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4.xml" ContentType="application/vnd.openxmlformats-officedocument.themeOverrid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683AF" w14:textId="088B4BFC" w:rsidR="0085544C" w:rsidRPr="00C0769B" w:rsidRDefault="0085544C" w:rsidP="00A973A2">
      <w:pPr>
        <w:spacing w:after="0" w:line="240" w:lineRule="auto"/>
        <w:ind w:left="851" w:right="851" w:firstLine="284"/>
        <w:jc w:val="both"/>
        <w:rPr>
          <w:rFonts w:ascii="Arial" w:eastAsia="Arial" w:hAnsi="Arial" w:cs="Arial"/>
          <w:b/>
          <w:sz w:val="24"/>
          <w:szCs w:val="24"/>
        </w:rPr>
      </w:pPr>
    </w:p>
    <w:p w14:paraId="6D76919C" w14:textId="77777777" w:rsidR="0085544C" w:rsidRPr="00C0769B" w:rsidRDefault="0085544C" w:rsidP="00A973A2">
      <w:pPr>
        <w:spacing w:after="0" w:line="240" w:lineRule="auto"/>
        <w:ind w:left="851" w:right="851" w:firstLine="284"/>
        <w:jc w:val="both"/>
        <w:rPr>
          <w:rFonts w:ascii="Arial" w:eastAsia="Arial" w:hAnsi="Arial" w:cs="Arial"/>
          <w:b/>
          <w:sz w:val="24"/>
          <w:szCs w:val="24"/>
        </w:rPr>
      </w:pPr>
    </w:p>
    <w:p w14:paraId="78BD00FC" w14:textId="77777777" w:rsidR="0085544C" w:rsidRPr="00C0769B" w:rsidRDefault="0085544C" w:rsidP="00A973A2">
      <w:pPr>
        <w:spacing w:after="0" w:line="240" w:lineRule="auto"/>
        <w:ind w:left="851" w:right="851" w:firstLine="284"/>
        <w:jc w:val="both"/>
        <w:rPr>
          <w:rFonts w:ascii="Arial" w:eastAsia="Arial" w:hAnsi="Arial" w:cs="Arial"/>
          <w:b/>
          <w:sz w:val="24"/>
          <w:szCs w:val="24"/>
        </w:rPr>
      </w:pPr>
    </w:p>
    <w:p w14:paraId="05DBB25F" w14:textId="77777777" w:rsidR="0085544C" w:rsidRPr="00C0769B" w:rsidRDefault="0085544C" w:rsidP="00A973A2">
      <w:pPr>
        <w:spacing w:after="0" w:line="240" w:lineRule="auto"/>
        <w:ind w:left="851" w:right="851" w:firstLine="284"/>
        <w:jc w:val="both"/>
        <w:rPr>
          <w:rFonts w:ascii="Arial" w:eastAsia="Arial" w:hAnsi="Arial" w:cs="Arial"/>
          <w:b/>
          <w:sz w:val="24"/>
          <w:szCs w:val="24"/>
        </w:rPr>
      </w:pPr>
    </w:p>
    <w:p w14:paraId="58568C80" w14:textId="77777777" w:rsidR="0085544C" w:rsidRPr="00C0769B" w:rsidRDefault="0085544C" w:rsidP="00A973A2">
      <w:pPr>
        <w:spacing w:after="0" w:line="240" w:lineRule="auto"/>
        <w:ind w:left="851" w:right="851" w:firstLine="284"/>
        <w:jc w:val="both"/>
        <w:rPr>
          <w:rFonts w:ascii="Arial" w:eastAsia="Arial" w:hAnsi="Arial" w:cs="Arial"/>
          <w:b/>
          <w:sz w:val="24"/>
          <w:szCs w:val="24"/>
        </w:rPr>
      </w:pPr>
    </w:p>
    <w:p w14:paraId="0B58E7DD" w14:textId="77777777" w:rsidR="0085544C" w:rsidRPr="00C0769B" w:rsidRDefault="0085544C" w:rsidP="00A973A2">
      <w:pPr>
        <w:spacing w:after="0" w:line="240" w:lineRule="auto"/>
        <w:ind w:left="851" w:right="851" w:firstLine="284"/>
        <w:jc w:val="both"/>
        <w:rPr>
          <w:rFonts w:ascii="Arial" w:eastAsia="Arial" w:hAnsi="Arial" w:cs="Arial"/>
          <w:b/>
          <w:sz w:val="24"/>
          <w:szCs w:val="24"/>
        </w:rPr>
      </w:pPr>
    </w:p>
    <w:p w14:paraId="6CC3C932" w14:textId="77777777" w:rsidR="0085544C" w:rsidRPr="00C0769B" w:rsidRDefault="0085544C" w:rsidP="00A973A2">
      <w:pPr>
        <w:spacing w:after="0" w:line="240" w:lineRule="auto"/>
        <w:ind w:left="851" w:right="851" w:firstLine="284"/>
        <w:jc w:val="both"/>
        <w:rPr>
          <w:rFonts w:ascii="Arial" w:eastAsia="Arial" w:hAnsi="Arial" w:cs="Arial"/>
          <w:b/>
          <w:sz w:val="24"/>
          <w:szCs w:val="24"/>
        </w:rPr>
      </w:pPr>
    </w:p>
    <w:p w14:paraId="2E0A810C" w14:textId="77777777" w:rsidR="0085544C" w:rsidRPr="00C0769B" w:rsidRDefault="0085544C" w:rsidP="00A973A2">
      <w:pPr>
        <w:spacing w:after="0" w:line="240" w:lineRule="auto"/>
        <w:ind w:left="851" w:right="851" w:firstLine="284"/>
        <w:jc w:val="both"/>
        <w:rPr>
          <w:rFonts w:ascii="Arial" w:eastAsia="Arial" w:hAnsi="Arial" w:cs="Arial"/>
          <w:b/>
          <w:sz w:val="24"/>
          <w:szCs w:val="24"/>
        </w:rPr>
      </w:pPr>
    </w:p>
    <w:p w14:paraId="640562D4" w14:textId="77777777" w:rsidR="0085544C" w:rsidRPr="00C0769B" w:rsidRDefault="0085544C" w:rsidP="00A973A2">
      <w:pPr>
        <w:spacing w:after="0" w:line="240" w:lineRule="auto"/>
        <w:ind w:left="851" w:right="851" w:firstLine="284"/>
        <w:jc w:val="both"/>
        <w:rPr>
          <w:rFonts w:ascii="Arial" w:eastAsia="Arial" w:hAnsi="Arial" w:cs="Arial"/>
          <w:b/>
          <w:sz w:val="24"/>
          <w:szCs w:val="24"/>
        </w:rPr>
      </w:pPr>
    </w:p>
    <w:p w14:paraId="3DAD4512" w14:textId="77777777" w:rsidR="0085544C" w:rsidRPr="00C0769B" w:rsidRDefault="0085544C" w:rsidP="00A973A2">
      <w:pPr>
        <w:spacing w:after="0" w:line="240" w:lineRule="auto"/>
        <w:ind w:left="851" w:right="851" w:firstLine="284"/>
        <w:jc w:val="both"/>
        <w:rPr>
          <w:rFonts w:ascii="Arial" w:eastAsia="Arial" w:hAnsi="Arial" w:cs="Arial"/>
          <w:b/>
          <w:sz w:val="24"/>
          <w:szCs w:val="24"/>
        </w:rPr>
      </w:pPr>
    </w:p>
    <w:p w14:paraId="3B3F8627" w14:textId="77777777" w:rsidR="0085544C" w:rsidRPr="00C0769B" w:rsidRDefault="0085544C" w:rsidP="00A973A2">
      <w:pPr>
        <w:spacing w:after="0" w:line="240" w:lineRule="auto"/>
        <w:ind w:left="851" w:right="851" w:firstLine="284"/>
        <w:jc w:val="both"/>
        <w:rPr>
          <w:rFonts w:ascii="Arial" w:eastAsia="Arial" w:hAnsi="Arial" w:cs="Arial"/>
          <w:b/>
          <w:sz w:val="24"/>
          <w:szCs w:val="24"/>
        </w:rPr>
      </w:pPr>
    </w:p>
    <w:p w14:paraId="0F0A4C01" w14:textId="77777777" w:rsidR="0085544C" w:rsidRPr="00C0769B" w:rsidRDefault="0085544C" w:rsidP="00A973A2">
      <w:pPr>
        <w:spacing w:after="0" w:line="240" w:lineRule="auto"/>
        <w:ind w:left="851" w:right="851" w:firstLine="284"/>
        <w:jc w:val="both"/>
        <w:rPr>
          <w:rFonts w:ascii="Arial" w:eastAsia="Arial" w:hAnsi="Arial" w:cs="Arial"/>
          <w:b/>
          <w:sz w:val="24"/>
          <w:szCs w:val="24"/>
        </w:rPr>
      </w:pPr>
    </w:p>
    <w:p w14:paraId="191280EE" w14:textId="77777777" w:rsidR="0085544C" w:rsidRPr="00C0769B" w:rsidRDefault="0085544C" w:rsidP="00A973A2">
      <w:pPr>
        <w:spacing w:after="0" w:line="240" w:lineRule="auto"/>
        <w:ind w:left="851" w:right="851" w:firstLine="284"/>
        <w:jc w:val="both"/>
        <w:rPr>
          <w:rFonts w:ascii="Arial" w:eastAsia="Arial" w:hAnsi="Arial" w:cs="Arial"/>
          <w:b/>
          <w:sz w:val="24"/>
          <w:szCs w:val="24"/>
        </w:rPr>
      </w:pPr>
    </w:p>
    <w:p w14:paraId="75E8F7A2" w14:textId="2108BCD7" w:rsidR="0085544C" w:rsidRPr="00C0769B" w:rsidRDefault="00F72028" w:rsidP="00A973A2">
      <w:pPr>
        <w:spacing w:after="0" w:line="240" w:lineRule="auto"/>
        <w:ind w:left="851" w:right="851" w:firstLine="284"/>
        <w:jc w:val="center"/>
        <w:rPr>
          <w:rFonts w:ascii="Arial" w:eastAsia="Arial" w:hAnsi="Arial" w:cs="Arial"/>
          <w:b/>
          <w:sz w:val="32"/>
          <w:szCs w:val="32"/>
        </w:rPr>
      </w:pPr>
      <w:r w:rsidRPr="00C0769B">
        <w:rPr>
          <w:rFonts w:ascii="Arial" w:eastAsia="Arial" w:hAnsi="Arial" w:cs="Arial"/>
          <w:b/>
          <w:sz w:val="32"/>
          <w:szCs w:val="32"/>
        </w:rPr>
        <w:t>ХУВЬ ХҮНИЙ ОРЛОГЫН АЛБАН ТАТВАРЫН ТУХАЙ ХУУЛИЙН</w:t>
      </w:r>
      <w:r w:rsidR="00CB29F9" w:rsidRPr="00C0769B">
        <w:rPr>
          <w:rFonts w:ascii="Arial" w:eastAsia="Arial" w:hAnsi="Arial" w:cs="Arial"/>
          <w:b/>
          <w:sz w:val="32"/>
          <w:szCs w:val="32"/>
        </w:rPr>
        <w:t xml:space="preserve"> </w:t>
      </w:r>
      <w:r w:rsidRPr="00C0769B">
        <w:rPr>
          <w:rFonts w:ascii="Arial" w:eastAsia="Arial" w:hAnsi="Arial" w:cs="Arial"/>
          <w:b/>
          <w:sz w:val="32"/>
          <w:szCs w:val="32"/>
        </w:rPr>
        <w:t xml:space="preserve">ХЭРЭГЖИЛТИЙН ҮР ДАГАВАРТ </w:t>
      </w:r>
      <w:r w:rsidR="004B7808" w:rsidRPr="00C0769B">
        <w:rPr>
          <w:rFonts w:ascii="Arial" w:eastAsia="Arial" w:hAnsi="Arial" w:cs="Arial"/>
          <w:b/>
          <w:sz w:val="32"/>
          <w:szCs w:val="32"/>
        </w:rPr>
        <w:t xml:space="preserve">                             </w:t>
      </w:r>
      <w:r w:rsidRPr="00C0769B">
        <w:rPr>
          <w:rFonts w:ascii="Arial" w:eastAsia="Arial" w:hAnsi="Arial" w:cs="Arial"/>
          <w:b/>
          <w:sz w:val="32"/>
          <w:szCs w:val="32"/>
        </w:rPr>
        <w:t>ХИЙСЭН ҮНЭЛГЭЭ</w:t>
      </w:r>
    </w:p>
    <w:p w14:paraId="05710581" w14:textId="77777777" w:rsidR="00F72028" w:rsidRPr="00C0769B" w:rsidRDefault="00F72028" w:rsidP="00A973A2">
      <w:pPr>
        <w:spacing w:after="0" w:line="240" w:lineRule="auto"/>
        <w:ind w:left="851" w:right="851" w:firstLine="284"/>
        <w:jc w:val="center"/>
        <w:rPr>
          <w:rFonts w:ascii="Arial" w:eastAsia="Arial" w:hAnsi="Arial" w:cs="Arial"/>
          <w:b/>
          <w:sz w:val="32"/>
          <w:szCs w:val="32"/>
        </w:rPr>
      </w:pPr>
    </w:p>
    <w:p w14:paraId="5BECDEE2" w14:textId="77777777" w:rsidR="00F72028" w:rsidRPr="00C0769B" w:rsidRDefault="00F72028" w:rsidP="00A973A2">
      <w:pPr>
        <w:spacing w:after="0" w:line="240" w:lineRule="auto"/>
        <w:ind w:left="851" w:right="851" w:firstLine="284"/>
        <w:jc w:val="center"/>
        <w:rPr>
          <w:rFonts w:ascii="Arial" w:eastAsia="Arial" w:hAnsi="Arial" w:cs="Arial"/>
          <w:b/>
          <w:sz w:val="24"/>
          <w:szCs w:val="24"/>
        </w:rPr>
      </w:pPr>
    </w:p>
    <w:p w14:paraId="292F66B5" w14:textId="77777777" w:rsidR="00F72028" w:rsidRPr="00C0769B" w:rsidRDefault="00F72028" w:rsidP="00A973A2">
      <w:pPr>
        <w:spacing w:after="0" w:line="240" w:lineRule="auto"/>
        <w:ind w:left="851" w:right="851" w:firstLine="284"/>
        <w:jc w:val="center"/>
        <w:rPr>
          <w:rFonts w:ascii="Arial" w:eastAsia="Arial" w:hAnsi="Arial" w:cs="Arial"/>
          <w:b/>
          <w:sz w:val="24"/>
          <w:szCs w:val="24"/>
        </w:rPr>
      </w:pPr>
    </w:p>
    <w:p w14:paraId="1A840918" w14:textId="77777777" w:rsidR="00F72028" w:rsidRPr="00C0769B" w:rsidRDefault="00F72028" w:rsidP="00A973A2">
      <w:pPr>
        <w:spacing w:after="0" w:line="240" w:lineRule="auto"/>
        <w:ind w:left="851" w:right="851" w:firstLine="284"/>
        <w:jc w:val="center"/>
        <w:rPr>
          <w:rFonts w:ascii="Arial" w:eastAsia="Arial" w:hAnsi="Arial" w:cs="Arial"/>
          <w:b/>
          <w:sz w:val="24"/>
          <w:szCs w:val="24"/>
        </w:rPr>
      </w:pPr>
    </w:p>
    <w:p w14:paraId="565DA14E" w14:textId="77777777" w:rsidR="00F72028" w:rsidRPr="00C0769B" w:rsidRDefault="00F72028" w:rsidP="00A973A2">
      <w:pPr>
        <w:spacing w:after="0" w:line="240" w:lineRule="auto"/>
        <w:ind w:left="851" w:right="851" w:firstLine="284"/>
        <w:jc w:val="center"/>
        <w:rPr>
          <w:rFonts w:ascii="Arial" w:eastAsia="Arial" w:hAnsi="Arial" w:cs="Arial"/>
          <w:b/>
          <w:sz w:val="24"/>
          <w:szCs w:val="24"/>
        </w:rPr>
      </w:pPr>
    </w:p>
    <w:p w14:paraId="61020107" w14:textId="77777777" w:rsidR="00F72028" w:rsidRPr="00C0769B" w:rsidRDefault="00F72028" w:rsidP="00A973A2">
      <w:pPr>
        <w:spacing w:after="0" w:line="240" w:lineRule="auto"/>
        <w:ind w:left="851" w:right="851" w:firstLine="284"/>
        <w:jc w:val="center"/>
        <w:rPr>
          <w:rFonts w:ascii="Arial" w:eastAsia="Arial" w:hAnsi="Arial" w:cs="Arial"/>
          <w:b/>
          <w:sz w:val="24"/>
          <w:szCs w:val="24"/>
        </w:rPr>
      </w:pPr>
    </w:p>
    <w:p w14:paraId="24EE65A0" w14:textId="5B3081D3" w:rsidR="00F72028" w:rsidRPr="00C0769B" w:rsidRDefault="00F72028" w:rsidP="00A973A2">
      <w:pPr>
        <w:spacing w:after="0" w:line="240" w:lineRule="auto"/>
        <w:ind w:left="851" w:right="851" w:firstLine="284"/>
        <w:jc w:val="center"/>
        <w:rPr>
          <w:rFonts w:ascii="Arial" w:eastAsia="Arial" w:hAnsi="Arial" w:cs="Arial"/>
          <w:b/>
          <w:sz w:val="24"/>
          <w:szCs w:val="24"/>
        </w:rPr>
      </w:pPr>
    </w:p>
    <w:p w14:paraId="6EF154F7" w14:textId="3B55755A" w:rsidR="00612FF7" w:rsidRPr="00C0769B" w:rsidRDefault="00612FF7" w:rsidP="00A973A2">
      <w:pPr>
        <w:spacing w:after="0" w:line="240" w:lineRule="auto"/>
        <w:ind w:left="851" w:right="851" w:firstLine="284"/>
        <w:jc w:val="center"/>
        <w:rPr>
          <w:rFonts w:ascii="Arial" w:eastAsia="Arial" w:hAnsi="Arial" w:cs="Arial"/>
          <w:b/>
          <w:sz w:val="24"/>
          <w:szCs w:val="24"/>
        </w:rPr>
      </w:pPr>
    </w:p>
    <w:p w14:paraId="5883CDA5" w14:textId="53750583" w:rsidR="00612FF7" w:rsidRPr="00C0769B" w:rsidRDefault="00612FF7" w:rsidP="00A973A2">
      <w:pPr>
        <w:spacing w:after="0" w:line="240" w:lineRule="auto"/>
        <w:ind w:left="851" w:right="851" w:firstLine="284"/>
        <w:jc w:val="center"/>
        <w:rPr>
          <w:rFonts w:ascii="Arial" w:eastAsia="Arial" w:hAnsi="Arial" w:cs="Arial"/>
          <w:b/>
          <w:sz w:val="24"/>
          <w:szCs w:val="24"/>
        </w:rPr>
      </w:pPr>
    </w:p>
    <w:p w14:paraId="4B6152DF" w14:textId="4BB7E055" w:rsidR="00612FF7" w:rsidRPr="00C0769B" w:rsidRDefault="00612FF7" w:rsidP="00A973A2">
      <w:pPr>
        <w:spacing w:after="0" w:line="240" w:lineRule="auto"/>
        <w:ind w:left="851" w:right="851" w:firstLine="284"/>
        <w:jc w:val="center"/>
        <w:rPr>
          <w:rFonts w:ascii="Arial" w:eastAsia="Arial" w:hAnsi="Arial" w:cs="Arial"/>
          <w:b/>
          <w:sz w:val="24"/>
          <w:szCs w:val="24"/>
        </w:rPr>
      </w:pPr>
    </w:p>
    <w:p w14:paraId="6825F6A4" w14:textId="1373E2A6" w:rsidR="00612FF7" w:rsidRPr="00C0769B" w:rsidRDefault="00612FF7" w:rsidP="00A973A2">
      <w:pPr>
        <w:spacing w:after="0" w:line="240" w:lineRule="auto"/>
        <w:ind w:left="851" w:right="851" w:firstLine="284"/>
        <w:jc w:val="center"/>
        <w:rPr>
          <w:rFonts w:ascii="Arial" w:eastAsia="Arial" w:hAnsi="Arial" w:cs="Arial"/>
          <w:b/>
          <w:sz w:val="24"/>
          <w:szCs w:val="24"/>
        </w:rPr>
      </w:pPr>
    </w:p>
    <w:p w14:paraId="6CAB9875" w14:textId="77777777" w:rsidR="00A973A2" w:rsidRPr="00C0769B" w:rsidRDefault="00A973A2" w:rsidP="00A973A2">
      <w:pPr>
        <w:spacing w:after="0" w:line="240" w:lineRule="auto"/>
        <w:ind w:left="851" w:right="851" w:firstLine="284"/>
        <w:jc w:val="center"/>
        <w:rPr>
          <w:rFonts w:ascii="Arial" w:eastAsia="Arial" w:hAnsi="Arial" w:cs="Arial"/>
          <w:b/>
          <w:sz w:val="24"/>
          <w:szCs w:val="24"/>
        </w:rPr>
      </w:pPr>
    </w:p>
    <w:p w14:paraId="65B284E6" w14:textId="77777777" w:rsidR="00A973A2" w:rsidRPr="00C0769B" w:rsidRDefault="00A973A2" w:rsidP="00A973A2">
      <w:pPr>
        <w:spacing w:after="0" w:line="240" w:lineRule="auto"/>
        <w:ind w:left="851" w:right="851" w:firstLine="284"/>
        <w:jc w:val="center"/>
        <w:rPr>
          <w:rFonts w:ascii="Arial" w:eastAsia="Arial" w:hAnsi="Arial" w:cs="Arial"/>
          <w:b/>
          <w:sz w:val="24"/>
          <w:szCs w:val="24"/>
        </w:rPr>
      </w:pPr>
    </w:p>
    <w:p w14:paraId="2390D29D" w14:textId="77777777" w:rsidR="00A973A2" w:rsidRPr="00C0769B" w:rsidRDefault="00A973A2" w:rsidP="00A973A2">
      <w:pPr>
        <w:spacing w:after="0" w:line="240" w:lineRule="auto"/>
        <w:ind w:left="851" w:right="851" w:firstLine="284"/>
        <w:jc w:val="center"/>
        <w:rPr>
          <w:rFonts w:ascii="Arial" w:eastAsia="Arial" w:hAnsi="Arial" w:cs="Arial"/>
          <w:b/>
          <w:sz w:val="24"/>
          <w:szCs w:val="24"/>
        </w:rPr>
      </w:pPr>
    </w:p>
    <w:p w14:paraId="6002EBF9" w14:textId="77777777" w:rsidR="00A973A2" w:rsidRPr="00C0769B" w:rsidRDefault="00A973A2" w:rsidP="00A973A2">
      <w:pPr>
        <w:spacing w:after="0" w:line="240" w:lineRule="auto"/>
        <w:ind w:left="851" w:right="851" w:firstLine="284"/>
        <w:jc w:val="center"/>
        <w:rPr>
          <w:rFonts w:ascii="Arial" w:eastAsia="Arial" w:hAnsi="Arial" w:cs="Arial"/>
          <w:b/>
          <w:sz w:val="24"/>
          <w:szCs w:val="24"/>
        </w:rPr>
      </w:pPr>
    </w:p>
    <w:p w14:paraId="4F3144F1" w14:textId="77777777" w:rsidR="00A973A2" w:rsidRPr="00C0769B" w:rsidRDefault="00A973A2" w:rsidP="00A973A2">
      <w:pPr>
        <w:spacing w:after="0" w:line="240" w:lineRule="auto"/>
        <w:ind w:left="851" w:right="851" w:firstLine="284"/>
        <w:jc w:val="center"/>
        <w:rPr>
          <w:rFonts w:ascii="Arial" w:eastAsia="Arial" w:hAnsi="Arial" w:cs="Arial"/>
          <w:b/>
          <w:sz w:val="24"/>
          <w:szCs w:val="24"/>
        </w:rPr>
      </w:pPr>
    </w:p>
    <w:p w14:paraId="0AF8DB6A" w14:textId="77777777" w:rsidR="00A973A2" w:rsidRPr="00C0769B" w:rsidRDefault="00A973A2" w:rsidP="00A973A2">
      <w:pPr>
        <w:spacing w:after="0" w:line="240" w:lineRule="auto"/>
        <w:ind w:left="851" w:right="851" w:firstLine="284"/>
        <w:jc w:val="center"/>
        <w:rPr>
          <w:rFonts w:ascii="Arial" w:eastAsia="Arial" w:hAnsi="Arial" w:cs="Arial"/>
          <w:b/>
          <w:sz w:val="24"/>
          <w:szCs w:val="24"/>
        </w:rPr>
      </w:pPr>
    </w:p>
    <w:p w14:paraId="70F35020" w14:textId="77777777" w:rsidR="00A973A2" w:rsidRPr="00C0769B" w:rsidRDefault="00A973A2" w:rsidP="00A973A2">
      <w:pPr>
        <w:spacing w:after="0" w:line="240" w:lineRule="auto"/>
        <w:ind w:left="851" w:right="851" w:firstLine="284"/>
        <w:jc w:val="center"/>
        <w:rPr>
          <w:rFonts w:ascii="Arial" w:eastAsia="Arial" w:hAnsi="Arial" w:cs="Arial"/>
          <w:b/>
          <w:sz w:val="24"/>
          <w:szCs w:val="24"/>
        </w:rPr>
      </w:pPr>
    </w:p>
    <w:p w14:paraId="16B99BF0" w14:textId="77777777" w:rsidR="00A973A2" w:rsidRPr="00C0769B" w:rsidRDefault="00A973A2" w:rsidP="00A973A2">
      <w:pPr>
        <w:spacing w:after="0" w:line="240" w:lineRule="auto"/>
        <w:ind w:left="851" w:right="851" w:firstLine="284"/>
        <w:jc w:val="center"/>
        <w:rPr>
          <w:rFonts w:ascii="Arial" w:eastAsia="Arial" w:hAnsi="Arial" w:cs="Arial"/>
          <w:b/>
          <w:sz w:val="24"/>
          <w:szCs w:val="24"/>
        </w:rPr>
      </w:pPr>
    </w:p>
    <w:p w14:paraId="3942600B" w14:textId="77777777" w:rsidR="00A973A2" w:rsidRPr="00C0769B" w:rsidRDefault="00A973A2" w:rsidP="00A973A2">
      <w:pPr>
        <w:spacing w:after="0" w:line="240" w:lineRule="auto"/>
        <w:ind w:left="851" w:right="851" w:firstLine="284"/>
        <w:jc w:val="center"/>
        <w:rPr>
          <w:rFonts w:ascii="Arial" w:eastAsia="Arial" w:hAnsi="Arial" w:cs="Arial"/>
          <w:b/>
          <w:sz w:val="24"/>
          <w:szCs w:val="24"/>
        </w:rPr>
      </w:pPr>
    </w:p>
    <w:p w14:paraId="2A5CDC88" w14:textId="77777777" w:rsidR="00A973A2" w:rsidRPr="00C0769B" w:rsidRDefault="00A973A2" w:rsidP="00A973A2">
      <w:pPr>
        <w:spacing w:after="0" w:line="240" w:lineRule="auto"/>
        <w:ind w:left="851" w:right="851" w:firstLine="284"/>
        <w:jc w:val="center"/>
        <w:rPr>
          <w:rFonts w:ascii="Arial" w:eastAsia="Arial" w:hAnsi="Arial" w:cs="Arial"/>
          <w:b/>
          <w:sz w:val="24"/>
          <w:szCs w:val="24"/>
        </w:rPr>
      </w:pPr>
    </w:p>
    <w:p w14:paraId="568DB81B" w14:textId="77777777" w:rsidR="00A973A2" w:rsidRPr="00C0769B" w:rsidRDefault="00A973A2" w:rsidP="00A973A2">
      <w:pPr>
        <w:spacing w:after="0" w:line="240" w:lineRule="auto"/>
        <w:ind w:left="851" w:right="851" w:firstLine="284"/>
        <w:jc w:val="center"/>
        <w:rPr>
          <w:rFonts w:ascii="Arial" w:eastAsia="Arial" w:hAnsi="Arial" w:cs="Arial"/>
          <w:b/>
          <w:sz w:val="24"/>
          <w:szCs w:val="24"/>
        </w:rPr>
      </w:pPr>
    </w:p>
    <w:p w14:paraId="524A251F" w14:textId="77777777" w:rsidR="00A973A2" w:rsidRPr="00C0769B" w:rsidRDefault="00A973A2" w:rsidP="00A973A2">
      <w:pPr>
        <w:spacing w:after="0" w:line="240" w:lineRule="auto"/>
        <w:ind w:left="851" w:right="851" w:firstLine="284"/>
        <w:jc w:val="center"/>
        <w:rPr>
          <w:rFonts w:ascii="Arial" w:eastAsia="Arial" w:hAnsi="Arial" w:cs="Arial"/>
          <w:b/>
          <w:sz w:val="24"/>
          <w:szCs w:val="24"/>
        </w:rPr>
      </w:pPr>
    </w:p>
    <w:p w14:paraId="7CD9921B" w14:textId="77777777" w:rsidR="00A973A2" w:rsidRPr="00C0769B" w:rsidRDefault="00A973A2" w:rsidP="00A973A2">
      <w:pPr>
        <w:spacing w:after="0" w:line="240" w:lineRule="auto"/>
        <w:ind w:left="851" w:right="851" w:firstLine="284"/>
        <w:jc w:val="center"/>
        <w:rPr>
          <w:rFonts w:ascii="Arial" w:eastAsia="Arial" w:hAnsi="Arial" w:cs="Arial"/>
          <w:b/>
          <w:sz w:val="24"/>
          <w:szCs w:val="24"/>
        </w:rPr>
      </w:pPr>
    </w:p>
    <w:p w14:paraId="0E53A66A" w14:textId="77777777" w:rsidR="00A973A2" w:rsidRPr="00C0769B" w:rsidRDefault="00A973A2" w:rsidP="00A973A2">
      <w:pPr>
        <w:spacing w:after="0" w:line="240" w:lineRule="auto"/>
        <w:ind w:left="851" w:right="851" w:firstLine="284"/>
        <w:jc w:val="center"/>
        <w:rPr>
          <w:rFonts w:ascii="Arial" w:eastAsia="Arial" w:hAnsi="Arial" w:cs="Arial"/>
          <w:b/>
          <w:sz w:val="24"/>
          <w:szCs w:val="24"/>
        </w:rPr>
      </w:pPr>
    </w:p>
    <w:p w14:paraId="1046D131" w14:textId="77777777" w:rsidR="00A973A2" w:rsidRPr="00C0769B" w:rsidRDefault="00A973A2" w:rsidP="00A973A2">
      <w:pPr>
        <w:spacing w:after="0" w:line="240" w:lineRule="auto"/>
        <w:ind w:left="851" w:right="851" w:firstLine="284"/>
        <w:jc w:val="center"/>
        <w:rPr>
          <w:rFonts w:ascii="Arial" w:eastAsia="Arial" w:hAnsi="Arial" w:cs="Arial"/>
          <w:b/>
          <w:sz w:val="24"/>
          <w:szCs w:val="24"/>
        </w:rPr>
      </w:pPr>
    </w:p>
    <w:p w14:paraId="6CFF09E6" w14:textId="77777777" w:rsidR="00A973A2" w:rsidRPr="00C0769B" w:rsidRDefault="00A973A2" w:rsidP="00A973A2">
      <w:pPr>
        <w:spacing w:after="0" w:line="240" w:lineRule="auto"/>
        <w:ind w:left="851" w:right="851" w:firstLine="284"/>
        <w:jc w:val="center"/>
        <w:rPr>
          <w:rFonts w:ascii="Arial" w:eastAsia="Arial" w:hAnsi="Arial" w:cs="Arial"/>
          <w:b/>
          <w:sz w:val="24"/>
          <w:szCs w:val="24"/>
        </w:rPr>
      </w:pPr>
    </w:p>
    <w:p w14:paraId="4DB3F510" w14:textId="77777777" w:rsidR="00A973A2" w:rsidRPr="00C0769B" w:rsidRDefault="00A973A2" w:rsidP="00A973A2">
      <w:pPr>
        <w:spacing w:after="0" w:line="240" w:lineRule="auto"/>
        <w:ind w:left="851" w:right="851" w:firstLine="284"/>
        <w:jc w:val="center"/>
        <w:rPr>
          <w:rFonts w:ascii="Arial" w:eastAsia="Arial" w:hAnsi="Arial" w:cs="Arial"/>
          <w:b/>
          <w:sz w:val="24"/>
          <w:szCs w:val="24"/>
        </w:rPr>
      </w:pPr>
    </w:p>
    <w:p w14:paraId="00EEDE54" w14:textId="66D3E6B3" w:rsidR="00612FF7" w:rsidRPr="00C0769B" w:rsidRDefault="00612FF7" w:rsidP="00A973A2">
      <w:pPr>
        <w:spacing w:after="0" w:line="240" w:lineRule="auto"/>
        <w:ind w:left="851" w:right="851" w:firstLine="284"/>
        <w:jc w:val="center"/>
        <w:rPr>
          <w:rFonts w:ascii="Arial" w:eastAsia="Arial" w:hAnsi="Arial" w:cs="Arial"/>
          <w:b/>
          <w:sz w:val="24"/>
          <w:szCs w:val="24"/>
        </w:rPr>
      </w:pPr>
    </w:p>
    <w:p w14:paraId="6A4644FB" w14:textId="24D14254" w:rsidR="00612FF7" w:rsidRPr="00C0769B" w:rsidRDefault="00612FF7" w:rsidP="00A973A2">
      <w:pPr>
        <w:spacing w:after="0" w:line="240" w:lineRule="auto"/>
        <w:ind w:left="851" w:right="851" w:firstLine="284"/>
        <w:jc w:val="center"/>
        <w:rPr>
          <w:rFonts w:ascii="Arial" w:eastAsia="Arial" w:hAnsi="Arial" w:cs="Arial"/>
          <w:b/>
          <w:sz w:val="24"/>
          <w:szCs w:val="24"/>
        </w:rPr>
      </w:pPr>
    </w:p>
    <w:p w14:paraId="6D52D5D8" w14:textId="77777777" w:rsidR="004B7808" w:rsidRPr="00C0769B" w:rsidRDefault="004B7808" w:rsidP="00A973A2">
      <w:pPr>
        <w:spacing w:after="0" w:line="240" w:lineRule="auto"/>
        <w:ind w:left="851" w:right="851" w:firstLine="284"/>
        <w:jc w:val="center"/>
        <w:rPr>
          <w:rFonts w:ascii="Arial" w:eastAsia="Arial" w:hAnsi="Arial" w:cs="Arial"/>
          <w:sz w:val="24"/>
          <w:szCs w:val="24"/>
        </w:rPr>
      </w:pPr>
    </w:p>
    <w:p w14:paraId="1E4A81F5" w14:textId="77777777" w:rsidR="004B7808" w:rsidRPr="00C0769B" w:rsidRDefault="004B7808" w:rsidP="00A973A2">
      <w:pPr>
        <w:spacing w:after="0" w:line="240" w:lineRule="auto"/>
        <w:ind w:left="851" w:right="851" w:firstLine="284"/>
        <w:jc w:val="center"/>
        <w:rPr>
          <w:rFonts w:ascii="Arial" w:eastAsia="Arial" w:hAnsi="Arial" w:cs="Arial"/>
          <w:sz w:val="24"/>
          <w:szCs w:val="24"/>
        </w:rPr>
      </w:pPr>
    </w:p>
    <w:p w14:paraId="68BD7D2B" w14:textId="1DE2BBC7" w:rsidR="00F72028" w:rsidRPr="00C0769B" w:rsidRDefault="00F72028" w:rsidP="00A973A2">
      <w:pPr>
        <w:spacing w:after="0" w:line="240" w:lineRule="auto"/>
        <w:ind w:left="851" w:right="851" w:firstLine="284"/>
        <w:jc w:val="center"/>
        <w:rPr>
          <w:rFonts w:ascii="Arial" w:eastAsia="Arial" w:hAnsi="Arial" w:cs="Arial"/>
          <w:b/>
          <w:bCs/>
          <w:sz w:val="24"/>
          <w:szCs w:val="24"/>
        </w:rPr>
      </w:pPr>
      <w:r w:rsidRPr="00C0769B">
        <w:rPr>
          <w:rFonts w:ascii="Arial" w:eastAsia="Arial" w:hAnsi="Arial" w:cs="Arial"/>
          <w:b/>
          <w:bCs/>
          <w:sz w:val="24"/>
          <w:szCs w:val="24"/>
        </w:rPr>
        <w:t xml:space="preserve">Улаанбаатар хот </w:t>
      </w:r>
    </w:p>
    <w:p w14:paraId="4877D6DA" w14:textId="77777777" w:rsidR="00F72028" w:rsidRPr="00C0769B" w:rsidRDefault="00F72028" w:rsidP="00A973A2">
      <w:pPr>
        <w:spacing w:after="0" w:line="240" w:lineRule="auto"/>
        <w:ind w:left="851" w:right="851" w:firstLine="284"/>
        <w:jc w:val="center"/>
        <w:rPr>
          <w:rFonts w:ascii="Arial" w:eastAsia="Arial" w:hAnsi="Arial" w:cs="Arial"/>
          <w:b/>
          <w:bCs/>
          <w:sz w:val="24"/>
          <w:szCs w:val="24"/>
        </w:rPr>
      </w:pPr>
      <w:r w:rsidRPr="00C0769B">
        <w:rPr>
          <w:rFonts w:ascii="Arial" w:eastAsia="Arial" w:hAnsi="Arial" w:cs="Arial"/>
          <w:b/>
          <w:bCs/>
          <w:sz w:val="24"/>
          <w:szCs w:val="24"/>
        </w:rPr>
        <w:t>2025 он</w:t>
      </w:r>
    </w:p>
    <w:p w14:paraId="25EA5C09" w14:textId="3894AFBB" w:rsidR="00E25ED5" w:rsidRPr="00C0769B" w:rsidRDefault="00E25ED5" w:rsidP="00A973A2">
      <w:pPr>
        <w:spacing w:after="0" w:line="240" w:lineRule="auto"/>
        <w:ind w:right="851"/>
        <w:jc w:val="both"/>
        <w:rPr>
          <w:rFonts w:ascii="Arial" w:eastAsia="Arial" w:hAnsi="Arial" w:cs="Arial"/>
        </w:rPr>
        <w:sectPr w:rsidR="00E25ED5" w:rsidRPr="00C0769B">
          <w:footerReference w:type="default" r:id="rId11"/>
          <w:pgSz w:w="11906" w:h="16838"/>
          <w:pgMar w:top="851" w:right="851" w:bottom="567" w:left="1418" w:header="720" w:footer="720" w:gutter="0"/>
          <w:cols w:space="720"/>
          <w:titlePg/>
        </w:sectPr>
      </w:pPr>
    </w:p>
    <w:p w14:paraId="0DA44652" w14:textId="7AA3E58B" w:rsidR="00E94030" w:rsidRPr="00C0769B" w:rsidRDefault="00F72028" w:rsidP="00E94030">
      <w:pPr>
        <w:keepNext/>
        <w:keepLines/>
        <w:pBdr>
          <w:top w:val="nil"/>
          <w:left w:val="nil"/>
          <w:bottom w:val="nil"/>
          <w:right w:val="nil"/>
          <w:between w:val="nil"/>
        </w:pBdr>
        <w:spacing w:after="0" w:line="240" w:lineRule="auto"/>
        <w:jc w:val="center"/>
        <w:rPr>
          <w:rFonts w:ascii="Arial" w:eastAsia="Arial" w:hAnsi="Arial" w:cs="Arial"/>
          <w:b/>
          <w:color w:val="000000"/>
          <w:sz w:val="28"/>
          <w:szCs w:val="28"/>
        </w:rPr>
      </w:pPr>
      <w:r w:rsidRPr="00C0769B">
        <w:rPr>
          <w:rFonts w:ascii="Arial" w:eastAsia="Arial" w:hAnsi="Arial" w:cs="Arial"/>
          <w:b/>
          <w:color w:val="000000"/>
          <w:sz w:val="28"/>
          <w:szCs w:val="28"/>
        </w:rPr>
        <w:lastRenderedPageBreak/>
        <w:t>АГУУЛГА</w:t>
      </w:r>
    </w:p>
    <w:p w14:paraId="18DAFEE3" w14:textId="77777777" w:rsidR="005E1CDC" w:rsidRPr="00C0769B" w:rsidRDefault="005E1CDC" w:rsidP="00A973A2">
      <w:pPr>
        <w:keepNext/>
        <w:keepLines/>
        <w:pBdr>
          <w:top w:val="nil"/>
          <w:left w:val="nil"/>
          <w:bottom w:val="nil"/>
          <w:right w:val="nil"/>
          <w:between w:val="nil"/>
        </w:pBdr>
        <w:spacing w:after="0" w:line="240" w:lineRule="auto"/>
        <w:rPr>
          <w:rFonts w:ascii="Arial" w:eastAsia="Arial" w:hAnsi="Arial" w:cs="Arial"/>
          <w:b/>
          <w:color w:val="000000"/>
          <w:sz w:val="24"/>
          <w:szCs w:val="24"/>
        </w:rPr>
      </w:pPr>
    </w:p>
    <w:sdt>
      <w:sdtPr>
        <w:rPr>
          <w:rFonts w:ascii="Arial" w:eastAsia="Calibri" w:hAnsi="Arial" w:cs="Arial"/>
          <w:sz w:val="24"/>
          <w:szCs w:val="24"/>
        </w:rPr>
        <w:id w:val="413592543"/>
        <w:docPartObj>
          <w:docPartGallery w:val="Table of Contents"/>
          <w:docPartUnique/>
        </w:docPartObj>
      </w:sdtPr>
      <w:sdtEndPr/>
      <w:sdtContent>
        <w:p w14:paraId="38E5EF46" w14:textId="07B7D4D2" w:rsidR="00E00295" w:rsidRPr="00C0769B" w:rsidRDefault="00E25ED5">
          <w:pPr>
            <w:pStyle w:val="TOC1"/>
            <w:tabs>
              <w:tab w:val="right" w:pos="9344"/>
            </w:tabs>
            <w:rPr>
              <w:rFonts w:eastAsiaTheme="minorEastAsia"/>
              <w:b/>
              <w:bCs/>
              <w:noProof/>
              <w:kern w:val="2"/>
              <w:sz w:val="24"/>
              <w:szCs w:val="24"/>
              <w14:ligatures w14:val="standardContextual"/>
            </w:rPr>
          </w:pPr>
          <w:r w:rsidRPr="00C0769B">
            <w:rPr>
              <w:rFonts w:ascii="Arial" w:eastAsia="Calibri" w:hAnsi="Arial" w:cs="Arial"/>
              <w:b/>
              <w:bCs/>
              <w:sz w:val="24"/>
              <w:szCs w:val="24"/>
            </w:rPr>
            <w:fldChar w:fldCharType="begin"/>
          </w:r>
          <w:r w:rsidRPr="00C0769B">
            <w:rPr>
              <w:rFonts w:ascii="Arial" w:eastAsia="Calibri" w:hAnsi="Arial" w:cs="Arial"/>
              <w:b/>
              <w:bCs/>
              <w:sz w:val="24"/>
              <w:szCs w:val="24"/>
            </w:rPr>
            <w:instrText xml:space="preserve"> TOC \h \u \z \t "Heading 1,1,Heading 2,2,Heading 3,3,"</w:instrText>
          </w:r>
          <w:r w:rsidRPr="00C0769B">
            <w:rPr>
              <w:rFonts w:ascii="Arial" w:eastAsia="Calibri" w:hAnsi="Arial" w:cs="Arial"/>
              <w:b/>
              <w:bCs/>
              <w:sz w:val="24"/>
              <w:szCs w:val="24"/>
            </w:rPr>
            <w:fldChar w:fldCharType="separate"/>
          </w:r>
          <w:hyperlink w:anchor="_Toc200111069" w:history="1">
            <w:r w:rsidR="00E00295" w:rsidRPr="00C0769B">
              <w:rPr>
                <w:rStyle w:val="Hyperlink"/>
                <w:rFonts w:ascii="Arial" w:eastAsia="Arial" w:hAnsi="Arial" w:cs="Arial"/>
                <w:b/>
                <w:bCs/>
                <w:noProof/>
                <w:lang w:bidi="en-US"/>
              </w:rPr>
              <w:t>ТОВЧИЛСОН ҮГИЙН ЖАГСААЛТ</w:t>
            </w:r>
            <w:r w:rsidR="00E00295" w:rsidRPr="00C0769B">
              <w:rPr>
                <w:b/>
                <w:bCs/>
                <w:noProof/>
                <w:webHidden/>
              </w:rPr>
              <w:tab/>
            </w:r>
            <w:r w:rsidR="00E00295" w:rsidRPr="00C0769B">
              <w:rPr>
                <w:b/>
                <w:bCs/>
                <w:noProof/>
                <w:webHidden/>
              </w:rPr>
              <w:fldChar w:fldCharType="begin"/>
            </w:r>
            <w:r w:rsidR="00E00295" w:rsidRPr="00C0769B">
              <w:rPr>
                <w:b/>
                <w:bCs/>
                <w:noProof/>
                <w:webHidden/>
              </w:rPr>
              <w:instrText xml:space="preserve"> PAGEREF _Toc200111069 \h </w:instrText>
            </w:r>
            <w:r w:rsidR="00E00295" w:rsidRPr="00C0769B">
              <w:rPr>
                <w:b/>
                <w:bCs/>
                <w:noProof/>
                <w:webHidden/>
              </w:rPr>
            </w:r>
            <w:r w:rsidR="00E00295" w:rsidRPr="00C0769B">
              <w:rPr>
                <w:b/>
                <w:bCs/>
                <w:noProof/>
                <w:webHidden/>
              </w:rPr>
              <w:fldChar w:fldCharType="separate"/>
            </w:r>
            <w:r w:rsidR="005D68E4" w:rsidRPr="00C0769B">
              <w:rPr>
                <w:b/>
                <w:bCs/>
                <w:noProof/>
                <w:webHidden/>
              </w:rPr>
              <w:t>3</w:t>
            </w:r>
            <w:r w:rsidR="00E00295" w:rsidRPr="00C0769B">
              <w:rPr>
                <w:b/>
                <w:bCs/>
                <w:noProof/>
                <w:webHidden/>
              </w:rPr>
              <w:fldChar w:fldCharType="end"/>
            </w:r>
          </w:hyperlink>
        </w:p>
        <w:p w14:paraId="68192F36" w14:textId="7A437173" w:rsidR="00E00295" w:rsidRPr="00C0769B" w:rsidRDefault="00E00295">
          <w:pPr>
            <w:pStyle w:val="TOC1"/>
            <w:tabs>
              <w:tab w:val="right" w:pos="9344"/>
            </w:tabs>
            <w:rPr>
              <w:rFonts w:eastAsiaTheme="minorEastAsia"/>
              <w:b/>
              <w:bCs/>
              <w:noProof/>
              <w:kern w:val="2"/>
              <w:sz w:val="24"/>
              <w:szCs w:val="24"/>
              <w14:ligatures w14:val="standardContextual"/>
            </w:rPr>
          </w:pPr>
          <w:hyperlink w:anchor="_Toc200111070" w:history="1">
            <w:r w:rsidRPr="00C0769B">
              <w:rPr>
                <w:rStyle w:val="Hyperlink"/>
                <w:rFonts w:ascii="Arial" w:eastAsia="Arial" w:hAnsi="Arial" w:cs="Arial"/>
                <w:b/>
                <w:bCs/>
                <w:noProof/>
                <w:lang w:bidi="en-US"/>
              </w:rPr>
              <w:t>ХҮСНЭГТИЙН ЖАГСААЛТ</w:t>
            </w:r>
            <w:r w:rsidRPr="00C0769B">
              <w:rPr>
                <w:b/>
                <w:bCs/>
                <w:noProof/>
                <w:webHidden/>
              </w:rPr>
              <w:tab/>
            </w:r>
            <w:r w:rsidRPr="00C0769B">
              <w:rPr>
                <w:b/>
                <w:bCs/>
                <w:noProof/>
                <w:webHidden/>
              </w:rPr>
              <w:fldChar w:fldCharType="begin"/>
            </w:r>
            <w:r w:rsidRPr="00C0769B">
              <w:rPr>
                <w:b/>
                <w:bCs/>
                <w:noProof/>
                <w:webHidden/>
              </w:rPr>
              <w:instrText xml:space="preserve"> PAGEREF _Toc200111070 \h </w:instrText>
            </w:r>
            <w:r w:rsidRPr="00C0769B">
              <w:rPr>
                <w:b/>
                <w:bCs/>
                <w:noProof/>
                <w:webHidden/>
              </w:rPr>
            </w:r>
            <w:r w:rsidRPr="00C0769B">
              <w:rPr>
                <w:b/>
                <w:bCs/>
                <w:noProof/>
                <w:webHidden/>
              </w:rPr>
              <w:fldChar w:fldCharType="separate"/>
            </w:r>
            <w:r w:rsidR="005D68E4" w:rsidRPr="00C0769B">
              <w:rPr>
                <w:b/>
                <w:bCs/>
                <w:noProof/>
                <w:webHidden/>
              </w:rPr>
              <w:t>4</w:t>
            </w:r>
            <w:r w:rsidRPr="00C0769B">
              <w:rPr>
                <w:b/>
                <w:bCs/>
                <w:noProof/>
                <w:webHidden/>
              </w:rPr>
              <w:fldChar w:fldCharType="end"/>
            </w:r>
          </w:hyperlink>
        </w:p>
        <w:p w14:paraId="29352234" w14:textId="0BDA6524" w:rsidR="00E00295" w:rsidRPr="00C0769B" w:rsidRDefault="00E00295">
          <w:pPr>
            <w:pStyle w:val="TOC1"/>
            <w:tabs>
              <w:tab w:val="right" w:pos="9344"/>
            </w:tabs>
            <w:rPr>
              <w:rFonts w:eastAsiaTheme="minorEastAsia"/>
              <w:b/>
              <w:bCs/>
              <w:noProof/>
              <w:kern w:val="2"/>
              <w:sz w:val="24"/>
              <w:szCs w:val="24"/>
              <w14:ligatures w14:val="standardContextual"/>
            </w:rPr>
          </w:pPr>
          <w:hyperlink w:anchor="_Toc200111071" w:history="1">
            <w:r w:rsidRPr="00C0769B">
              <w:rPr>
                <w:rStyle w:val="Hyperlink"/>
                <w:rFonts w:ascii="Arial" w:eastAsia="Arial" w:hAnsi="Arial" w:cs="Arial"/>
                <w:b/>
                <w:bCs/>
                <w:noProof/>
                <w:lang w:bidi="en-US"/>
              </w:rPr>
              <w:t>ГРАФИКИЙН ЖАГСААЛТ</w:t>
            </w:r>
            <w:r w:rsidRPr="00C0769B">
              <w:rPr>
                <w:b/>
                <w:bCs/>
                <w:noProof/>
                <w:webHidden/>
              </w:rPr>
              <w:tab/>
            </w:r>
            <w:r w:rsidRPr="00C0769B">
              <w:rPr>
                <w:b/>
                <w:bCs/>
                <w:noProof/>
                <w:webHidden/>
              </w:rPr>
              <w:fldChar w:fldCharType="begin"/>
            </w:r>
            <w:r w:rsidRPr="00C0769B">
              <w:rPr>
                <w:b/>
                <w:bCs/>
                <w:noProof/>
                <w:webHidden/>
              </w:rPr>
              <w:instrText xml:space="preserve"> PAGEREF _Toc200111071 \h </w:instrText>
            </w:r>
            <w:r w:rsidRPr="00C0769B">
              <w:rPr>
                <w:b/>
                <w:bCs/>
                <w:noProof/>
                <w:webHidden/>
              </w:rPr>
            </w:r>
            <w:r w:rsidRPr="00C0769B">
              <w:rPr>
                <w:b/>
                <w:bCs/>
                <w:noProof/>
                <w:webHidden/>
              </w:rPr>
              <w:fldChar w:fldCharType="separate"/>
            </w:r>
            <w:r w:rsidR="005D68E4" w:rsidRPr="00C0769B">
              <w:rPr>
                <w:b/>
                <w:bCs/>
                <w:noProof/>
                <w:webHidden/>
              </w:rPr>
              <w:t>5</w:t>
            </w:r>
            <w:r w:rsidRPr="00C0769B">
              <w:rPr>
                <w:b/>
                <w:bCs/>
                <w:noProof/>
                <w:webHidden/>
              </w:rPr>
              <w:fldChar w:fldCharType="end"/>
            </w:r>
          </w:hyperlink>
        </w:p>
        <w:p w14:paraId="766DFAD5" w14:textId="07DEAC49" w:rsidR="00E00295" w:rsidRPr="00C0769B" w:rsidRDefault="00E00295">
          <w:pPr>
            <w:pStyle w:val="TOC1"/>
            <w:tabs>
              <w:tab w:val="right" w:pos="9344"/>
            </w:tabs>
            <w:rPr>
              <w:rFonts w:eastAsiaTheme="minorEastAsia"/>
              <w:b/>
              <w:bCs/>
              <w:noProof/>
              <w:kern w:val="2"/>
              <w:sz w:val="24"/>
              <w:szCs w:val="24"/>
              <w14:ligatures w14:val="standardContextual"/>
            </w:rPr>
          </w:pPr>
          <w:hyperlink w:anchor="_Toc200111072" w:history="1">
            <w:r w:rsidRPr="00C0769B">
              <w:rPr>
                <w:rStyle w:val="Hyperlink"/>
                <w:rFonts w:ascii="Arial" w:eastAsia="Arial" w:hAnsi="Arial" w:cs="Arial"/>
                <w:b/>
                <w:bCs/>
                <w:noProof/>
                <w:lang w:bidi="en-US"/>
              </w:rPr>
              <w:t>УДИРТГАЛ</w:t>
            </w:r>
            <w:r w:rsidRPr="00C0769B">
              <w:rPr>
                <w:b/>
                <w:bCs/>
                <w:noProof/>
                <w:webHidden/>
              </w:rPr>
              <w:tab/>
            </w:r>
            <w:r w:rsidRPr="00C0769B">
              <w:rPr>
                <w:b/>
                <w:bCs/>
                <w:noProof/>
                <w:webHidden/>
              </w:rPr>
              <w:fldChar w:fldCharType="begin"/>
            </w:r>
            <w:r w:rsidRPr="00C0769B">
              <w:rPr>
                <w:b/>
                <w:bCs/>
                <w:noProof/>
                <w:webHidden/>
              </w:rPr>
              <w:instrText xml:space="preserve"> PAGEREF _Toc200111072 \h </w:instrText>
            </w:r>
            <w:r w:rsidRPr="00C0769B">
              <w:rPr>
                <w:b/>
                <w:bCs/>
                <w:noProof/>
                <w:webHidden/>
              </w:rPr>
            </w:r>
            <w:r w:rsidRPr="00C0769B">
              <w:rPr>
                <w:b/>
                <w:bCs/>
                <w:noProof/>
                <w:webHidden/>
              </w:rPr>
              <w:fldChar w:fldCharType="separate"/>
            </w:r>
            <w:r w:rsidR="005D68E4" w:rsidRPr="00C0769B">
              <w:rPr>
                <w:b/>
                <w:bCs/>
                <w:noProof/>
                <w:webHidden/>
              </w:rPr>
              <w:t>6</w:t>
            </w:r>
            <w:r w:rsidRPr="00C0769B">
              <w:rPr>
                <w:b/>
                <w:bCs/>
                <w:noProof/>
                <w:webHidden/>
              </w:rPr>
              <w:fldChar w:fldCharType="end"/>
            </w:r>
          </w:hyperlink>
        </w:p>
        <w:p w14:paraId="743CA454" w14:textId="5C1FA78F" w:rsidR="00E00295" w:rsidRPr="00C0769B" w:rsidRDefault="00E00295">
          <w:pPr>
            <w:pStyle w:val="TOC1"/>
            <w:tabs>
              <w:tab w:val="right" w:pos="9344"/>
            </w:tabs>
            <w:rPr>
              <w:rFonts w:eastAsiaTheme="minorEastAsia"/>
              <w:b/>
              <w:bCs/>
              <w:noProof/>
              <w:kern w:val="2"/>
              <w:sz w:val="24"/>
              <w:szCs w:val="24"/>
              <w14:ligatures w14:val="standardContextual"/>
            </w:rPr>
          </w:pPr>
          <w:hyperlink w:anchor="_Toc200111073" w:history="1">
            <w:r w:rsidRPr="00C0769B">
              <w:rPr>
                <w:rStyle w:val="Hyperlink"/>
                <w:rFonts w:ascii="Arial" w:eastAsia="Arial" w:hAnsi="Arial" w:cs="Arial"/>
                <w:b/>
                <w:bCs/>
                <w:noProof/>
                <w:lang w:bidi="en-US"/>
              </w:rPr>
              <w:t>НЭГ. ТӨЛӨВЛӨХ ҮЕ ШАТ</w:t>
            </w:r>
            <w:r w:rsidRPr="00C0769B">
              <w:rPr>
                <w:b/>
                <w:bCs/>
                <w:noProof/>
                <w:webHidden/>
              </w:rPr>
              <w:tab/>
            </w:r>
            <w:r w:rsidRPr="00C0769B">
              <w:rPr>
                <w:b/>
                <w:bCs/>
                <w:noProof/>
                <w:webHidden/>
              </w:rPr>
              <w:fldChar w:fldCharType="begin"/>
            </w:r>
            <w:r w:rsidRPr="00C0769B">
              <w:rPr>
                <w:b/>
                <w:bCs/>
                <w:noProof/>
                <w:webHidden/>
              </w:rPr>
              <w:instrText xml:space="preserve"> PAGEREF _Toc200111073 \h </w:instrText>
            </w:r>
            <w:r w:rsidRPr="00C0769B">
              <w:rPr>
                <w:b/>
                <w:bCs/>
                <w:noProof/>
                <w:webHidden/>
              </w:rPr>
            </w:r>
            <w:r w:rsidRPr="00C0769B">
              <w:rPr>
                <w:b/>
                <w:bCs/>
                <w:noProof/>
                <w:webHidden/>
              </w:rPr>
              <w:fldChar w:fldCharType="separate"/>
            </w:r>
            <w:r w:rsidR="005D68E4" w:rsidRPr="00C0769B">
              <w:rPr>
                <w:b/>
                <w:bCs/>
                <w:noProof/>
                <w:webHidden/>
              </w:rPr>
              <w:t>7</w:t>
            </w:r>
            <w:r w:rsidRPr="00C0769B">
              <w:rPr>
                <w:b/>
                <w:bCs/>
                <w:noProof/>
                <w:webHidden/>
              </w:rPr>
              <w:fldChar w:fldCharType="end"/>
            </w:r>
          </w:hyperlink>
        </w:p>
        <w:p w14:paraId="55791A88" w14:textId="58932976" w:rsidR="00E00295" w:rsidRPr="00C0769B" w:rsidRDefault="00E00295">
          <w:pPr>
            <w:pStyle w:val="TOC2"/>
            <w:tabs>
              <w:tab w:val="right" w:pos="9344"/>
            </w:tabs>
            <w:rPr>
              <w:rFonts w:eastAsiaTheme="minorEastAsia"/>
              <w:noProof/>
              <w:kern w:val="2"/>
              <w:sz w:val="24"/>
              <w:szCs w:val="24"/>
              <w14:ligatures w14:val="standardContextual"/>
            </w:rPr>
          </w:pPr>
          <w:hyperlink w:anchor="_Toc200111074" w:history="1">
            <w:r w:rsidRPr="00C0769B">
              <w:rPr>
                <w:rStyle w:val="Hyperlink"/>
                <w:rFonts w:ascii="Arial" w:eastAsia="Arial" w:hAnsi="Arial" w:cs="Arial"/>
                <w:noProof/>
                <w:lang w:bidi="en-US"/>
              </w:rPr>
              <w:t>1.1. Үнэлгээ хийх шалтгааныг тодорхойлох</w:t>
            </w:r>
            <w:r w:rsidRPr="00C0769B">
              <w:rPr>
                <w:noProof/>
                <w:webHidden/>
              </w:rPr>
              <w:tab/>
            </w:r>
            <w:r w:rsidRPr="00C0769B">
              <w:rPr>
                <w:noProof/>
                <w:webHidden/>
              </w:rPr>
              <w:fldChar w:fldCharType="begin"/>
            </w:r>
            <w:r w:rsidRPr="00C0769B">
              <w:rPr>
                <w:noProof/>
                <w:webHidden/>
              </w:rPr>
              <w:instrText xml:space="preserve"> PAGEREF _Toc200111074 \h </w:instrText>
            </w:r>
            <w:r w:rsidRPr="00C0769B">
              <w:rPr>
                <w:noProof/>
                <w:webHidden/>
              </w:rPr>
            </w:r>
            <w:r w:rsidRPr="00C0769B">
              <w:rPr>
                <w:noProof/>
                <w:webHidden/>
              </w:rPr>
              <w:fldChar w:fldCharType="separate"/>
            </w:r>
            <w:r w:rsidR="005D68E4" w:rsidRPr="00C0769B">
              <w:rPr>
                <w:noProof/>
                <w:webHidden/>
              </w:rPr>
              <w:t>7</w:t>
            </w:r>
            <w:r w:rsidRPr="00C0769B">
              <w:rPr>
                <w:noProof/>
                <w:webHidden/>
              </w:rPr>
              <w:fldChar w:fldCharType="end"/>
            </w:r>
          </w:hyperlink>
        </w:p>
        <w:p w14:paraId="21FBC287" w14:textId="45146C5E" w:rsidR="00E00295" w:rsidRPr="00C0769B" w:rsidRDefault="00E00295">
          <w:pPr>
            <w:pStyle w:val="TOC2"/>
            <w:tabs>
              <w:tab w:val="right" w:pos="9344"/>
            </w:tabs>
            <w:rPr>
              <w:rFonts w:eastAsiaTheme="minorEastAsia"/>
              <w:noProof/>
              <w:kern w:val="2"/>
              <w:sz w:val="24"/>
              <w:szCs w:val="24"/>
              <w14:ligatures w14:val="standardContextual"/>
            </w:rPr>
          </w:pPr>
          <w:hyperlink w:anchor="_Toc200111075" w:history="1">
            <w:r w:rsidRPr="00C0769B">
              <w:rPr>
                <w:rStyle w:val="Hyperlink"/>
                <w:rFonts w:ascii="Arial" w:eastAsia="Arial" w:hAnsi="Arial" w:cs="Arial"/>
                <w:noProof/>
                <w:lang w:bidi="en-US"/>
              </w:rPr>
              <w:t>1.2. Үнэлгээ хийх хүрээг тогтоох</w:t>
            </w:r>
            <w:r w:rsidRPr="00C0769B">
              <w:rPr>
                <w:noProof/>
                <w:webHidden/>
              </w:rPr>
              <w:tab/>
            </w:r>
            <w:r w:rsidRPr="00C0769B">
              <w:rPr>
                <w:noProof/>
                <w:webHidden/>
              </w:rPr>
              <w:fldChar w:fldCharType="begin"/>
            </w:r>
            <w:r w:rsidRPr="00C0769B">
              <w:rPr>
                <w:noProof/>
                <w:webHidden/>
              </w:rPr>
              <w:instrText xml:space="preserve"> PAGEREF _Toc200111075 \h </w:instrText>
            </w:r>
            <w:r w:rsidRPr="00C0769B">
              <w:rPr>
                <w:noProof/>
                <w:webHidden/>
              </w:rPr>
            </w:r>
            <w:r w:rsidRPr="00C0769B">
              <w:rPr>
                <w:noProof/>
                <w:webHidden/>
              </w:rPr>
              <w:fldChar w:fldCharType="separate"/>
            </w:r>
            <w:r w:rsidR="005D68E4" w:rsidRPr="00C0769B">
              <w:rPr>
                <w:noProof/>
                <w:webHidden/>
              </w:rPr>
              <w:t>7</w:t>
            </w:r>
            <w:r w:rsidRPr="00C0769B">
              <w:rPr>
                <w:noProof/>
                <w:webHidden/>
              </w:rPr>
              <w:fldChar w:fldCharType="end"/>
            </w:r>
          </w:hyperlink>
        </w:p>
        <w:p w14:paraId="526276D4" w14:textId="55ED1518" w:rsidR="00E00295" w:rsidRPr="00C0769B" w:rsidRDefault="00E00295">
          <w:pPr>
            <w:pStyle w:val="TOC2"/>
            <w:tabs>
              <w:tab w:val="right" w:pos="9344"/>
            </w:tabs>
            <w:rPr>
              <w:rFonts w:eastAsiaTheme="minorEastAsia"/>
              <w:noProof/>
              <w:kern w:val="2"/>
              <w:sz w:val="24"/>
              <w:szCs w:val="24"/>
              <w14:ligatures w14:val="standardContextual"/>
            </w:rPr>
          </w:pPr>
          <w:hyperlink w:anchor="_Toc200111076" w:history="1">
            <w:r w:rsidRPr="00C0769B">
              <w:rPr>
                <w:rStyle w:val="Hyperlink"/>
                <w:rFonts w:ascii="Arial" w:eastAsia="Arial" w:hAnsi="Arial" w:cs="Arial"/>
                <w:noProof/>
                <w:lang w:bidi="en-US"/>
              </w:rPr>
              <w:t>1</w:t>
            </w:r>
            <w:r w:rsidRPr="00C0769B">
              <w:rPr>
                <w:rStyle w:val="Hyperlink"/>
                <w:rFonts w:ascii="Arial" w:hAnsi="Arial" w:cs="Arial"/>
                <w:noProof/>
              </w:rPr>
              <w:t>.3. Үнэлгээ хийх шалгуур үзүүлэлтийг тогтоох</w:t>
            </w:r>
            <w:r w:rsidRPr="00C0769B">
              <w:rPr>
                <w:noProof/>
                <w:webHidden/>
              </w:rPr>
              <w:tab/>
            </w:r>
            <w:r w:rsidRPr="00C0769B">
              <w:rPr>
                <w:noProof/>
                <w:webHidden/>
              </w:rPr>
              <w:fldChar w:fldCharType="begin"/>
            </w:r>
            <w:r w:rsidRPr="00C0769B">
              <w:rPr>
                <w:noProof/>
                <w:webHidden/>
              </w:rPr>
              <w:instrText xml:space="preserve"> PAGEREF _Toc200111076 \h </w:instrText>
            </w:r>
            <w:r w:rsidRPr="00C0769B">
              <w:rPr>
                <w:noProof/>
                <w:webHidden/>
              </w:rPr>
            </w:r>
            <w:r w:rsidRPr="00C0769B">
              <w:rPr>
                <w:noProof/>
                <w:webHidden/>
              </w:rPr>
              <w:fldChar w:fldCharType="separate"/>
            </w:r>
            <w:r w:rsidR="005D68E4" w:rsidRPr="00C0769B">
              <w:rPr>
                <w:noProof/>
                <w:webHidden/>
              </w:rPr>
              <w:t>8</w:t>
            </w:r>
            <w:r w:rsidRPr="00C0769B">
              <w:rPr>
                <w:noProof/>
                <w:webHidden/>
              </w:rPr>
              <w:fldChar w:fldCharType="end"/>
            </w:r>
          </w:hyperlink>
        </w:p>
        <w:p w14:paraId="26758F4A" w14:textId="0BBC85FA" w:rsidR="00E00295" w:rsidRPr="00C0769B" w:rsidRDefault="00E00295">
          <w:pPr>
            <w:pStyle w:val="TOC2"/>
            <w:tabs>
              <w:tab w:val="right" w:pos="9344"/>
            </w:tabs>
            <w:rPr>
              <w:rFonts w:eastAsiaTheme="minorEastAsia"/>
              <w:noProof/>
              <w:kern w:val="2"/>
              <w:sz w:val="24"/>
              <w:szCs w:val="24"/>
              <w14:ligatures w14:val="standardContextual"/>
            </w:rPr>
          </w:pPr>
          <w:hyperlink w:anchor="_Toc200111077" w:history="1">
            <w:r w:rsidRPr="00C0769B">
              <w:rPr>
                <w:rStyle w:val="Hyperlink"/>
                <w:rFonts w:ascii="Arial" w:eastAsia="Arial" w:hAnsi="Arial" w:cs="Arial"/>
                <w:noProof/>
                <w:lang w:bidi="en-US"/>
              </w:rPr>
              <w:t>1.4. Үнэлгээний харьцуулах хэлбэрийг сонгох</w:t>
            </w:r>
            <w:r w:rsidRPr="00C0769B">
              <w:rPr>
                <w:noProof/>
                <w:webHidden/>
              </w:rPr>
              <w:tab/>
            </w:r>
            <w:r w:rsidRPr="00C0769B">
              <w:rPr>
                <w:noProof/>
                <w:webHidden/>
              </w:rPr>
              <w:fldChar w:fldCharType="begin"/>
            </w:r>
            <w:r w:rsidRPr="00C0769B">
              <w:rPr>
                <w:noProof/>
                <w:webHidden/>
              </w:rPr>
              <w:instrText xml:space="preserve"> PAGEREF _Toc200111077 \h </w:instrText>
            </w:r>
            <w:r w:rsidRPr="00C0769B">
              <w:rPr>
                <w:noProof/>
                <w:webHidden/>
              </w:rPr>
            </w:r>
            <w:r w:rsidRPr="00C0769B">
              <w:rPr>
                <w:noProof/>
                <w:webHidden/>
              </w:rPr>
              <w:fldChar w:fldCharType="separate"/>
            </w:r>
            <w:r w:rsidR="005D68E4" w:rsidRPr="00C0769B">
              <w:rPr>
                <w:noProof/>
                <w:webHidden/>
              </w:rPr>
              <w:t>10</w:t>
            </w:r>
            <w:r w:rsidRPr="00C0769B">
              <w:rPr>
                <w:noProof/>
                <w:webHidden/>
              </w:rPr>
              <w:fldChar w:fldCharType="end"/>
            </w:r>
          </w:hyperlink>
        </w:p>
        <w:p w14:paraId="0706CF6C" w14:textId="115AFD67" w:rsidR="00E00295" w:rsidRPr="00C0769B" w:rsidRDefault="00E00295">
          <w:pPr>
            <w:pStyle w:val="TOC2"/>
            <w:tabs>
              <w:tab w:val="right" w:pos="9344"/>
            </w:tabs>
            <w:rPr>
              <w:rFonts w:eastAsiaTheme="minorEastAsia"/>
              <w:noProof/>
              <w:kern w:val="2"/>
              <w:sz w:val="24"/>
              <w:szCs w:val="24"/>
              <w14:ligatures w14:val="standardContextual"/>
            </w:rPr>
          </w:pPr>
          <w:hyperlink w:anchor="_Toc200111078" w:history="1">
            <w:r w:rsidRPr="00C0769B">
              <w:rPr>
                <w:rStyle w:val="Hyperlink"/>
                <w:rFonts w:ascii="Arial" w:eastAsia="Arial" w:hAnsi="Arial" w:cs="Arial"/>
                <w:noProof/>
              </w:rPr>
              <w:t>1.5. Шалгуур үзүүлэлтийг томьёолох</w:t>
            </w:r>
            <w:r w:rsidRPr="00C0769B">
              <w:rPr>
                <w:noProof/>
                <w:webHidden/>
              </w:rPr>
              <w:tab/>
            </w:r>
            <w:r w:rsidRPr="00C0769B">
              <w:rPr>
                <w:noProof/>
                <w:webHidden/>
              </w:rPr>
              <w:fldChar w:fldCharType="begin"/>
            </w:r>
            <w:r w:rsidRPr="00C0769B">
              <w:rPr>
                <w:noProof/>
                <w:webHidden/>
              </w:rPr>
              <w:instrText xml:space="preserve"> PAGEREF _Toc200111078 \h </w:instrText>
            </w:r>
            <w:r w:rsidRPr="00C0769B">
              <w:rPr>
                <w:noProof/>
                <w:webHidden/>
              </w:rPr>
            </w:r>
            <w:r w:rsidRPr="00C0769B">
              <w:rPr>
                <w:noProof/>
                <w:webHidden/>
              </w:rPr>
              <w:fldChar w:fldCharType="separate"/>
            </w:r>
            <w:r w:rsidR="005D68E4" w:rsidRPr="00C0769B">
              <w:rPr>
                <w:noProof/>
                <w:webHidden/>
              </w:rPr>
              <w:t>11</w:t>
            </w:r>
            <w:r w:rsidRPr="00C0769B">
              <w:rPr>
                <w:noProof/>
                <w:webHidden/>
              </w:rPr>
              <w:fldChar w:fldCharType="end"/>
            </w:r>
          </w:hyperlink>
        </w:p>
        <w:p w14:paraId="2B5004EE" w14:textId="34C67E2C" w:rsidR="00E00295" w:rsidRPr="00C0769B" w:rsidRDefault="00E00295">
          <w:pPr>
            <w:pStyle w:val="TOC2"/>
            <w:tabs>
              <w:tab w:val="right" w:pos="9344"/>
            </w:tabs>
            <w:rPr>
              <w:rFonts w:eastAsiaTheme="minorEastAsia"/>
              <w:noProof/>
              <w:kern w:val="2"/>
              <w:sz w:val="24"/>
              <w:szCs w:val="24"/>
              <w14:ligatures w14:val="standardContextual"/>
            </w:rPr>
          </w:pPr>
          <w:hyperlink w:anchor="_Toc200111079" w:history="1">
            <w:r w:rsidRPr="00C0769B">
              <w:rPr>
                <w:rStyle w:val="Hyperlink"/>
                <w:rFonts w:ascii="Arial" w:eastAsia="Arial" w:hAnsi="Arial" w:cs="Arial"/>
                <w:noProof/>
                <w:lang w:bidi="en-US"/>
              </w:rPr>
              <w:t>1.6. Мэдээлэл цуглуулах аргыг сонгох</w:t>
            </w:r>
            <w:r w:rsidRPr="00C0769B">
              <w:rPr>
                <w:noProof/>
                <w:webHidden/>
              </w:rPr>
              <w:tab/>
            </w:r>
            <w:r w:rsidRPr="00C0769B">
              <w:rPr>
                <w:noProof/>
                <w:webHidden/>
              </w:rPr>
              <w:fldChar w:fldCharType="begin"/>
            </w:r>
            <w:r w:rsidRPr="00C0769B">
              <w:rPr>
                <w:noProof/>
                <w:webHidden/>
              </w:rPr>
              <w:instrText xml:space="preserve"> PAGEREF _Toc200111079 \h </w:instrText>
            </w:r>
            <w:r w:rsidRPr="00C0769B">
              <w:rPr>
                <w:noProof/>
                <w:webHidden/>
              </w:rPr>
            </w:r>
            <w:r w:rsidRPr="00C0769B">
              <w:rPr>
                <w:noProof/>
                <w:webHidden/>
              </w:rPr>
              <w:fldChar w:fldCharType="separate"/>
            </w:r>
            <w:r w:rsidR="005D68E4" w:rsidRPr="00C0769B">
              <w:rPr>
                <w:noProof/>
                <w:webHidden/>
              </w:rPr>
              <w:t>11</w:t>
            </w:r>
            <w:r w:rsidRPr="00C0769B">
              <w:rPr>
                <w:noProof/>
                <w:webHidden/>
              </w:rPr>
              <w:fldChar w:fldCharType="end"/>
            </w:r>
          </w:hyperlink>
        </w:p>
        <w:p w14:paraId="37D9D5C2" w14:textId="4D15D709" w:rsidR="00E00295" w:rsidRPr="00C0769B" w:rsidRDefault="00E00295">
          <w:pPr>
            <w:pStyle w:val="TOC1"/>
            <w:tabs>
              <w:tab w:val="right" w:pos="9344"/>
            </w:tabs>
            <w:rPr>
              <w:rFonts w:eastAsiaTheme="minorEastAsia"/>
              <w:b/>
              <w:bCs/>
              <w:noProof/>
              <w:kern w:val="2"/>
              <w:sz w:val="24"/>
              <w:szCs w:val="24"/>
              <w14:ligatures w14:val="standardContextual"/>
            </w:rPr>
          </w:pPr>
          <w:hyperlink w:anchor="_Toc200111080" w:history="1">
            <w:r w:rsidRPr="00C0769B">
              <w:rPr>
                <w:rStyle w:val="Hyperlink"/>
                <w:rFonts w:ascii="Arial" w:eastAsia="Arial" w:hAnsi="Arial" w:cs="Arial"/>
                <w:b/>
                <w:bCs/>
                <w:noProof/>
                <w:lang w:bidi="en-US"/>
              </w:rPr>
              <w:t>ХОЁР. ХЭРЭГЖҮҮЛЭХ ҮЕ ШАТ</w:t>
            </w:r>
            <w:r w:rsidRPr="00C0769B">
              <w:rPr>
                <w:b/>
                <w:bCs/>
                <w:noProof/>
                <w:webHidden/>
              </w:rPr>
              <w:tab/>
            </w:r>
            <w:r w:rsidRPr="00C0769B">
              <w:rPr>
                <w:b/>
                <w:bCs/>
                <w:noProof/>
                <w:webHidden/>
              </w:rPr>
              <w:fldChar w:fldCharType="begin"/>
            </w:r>
            <w:r w:rsidRPr="00C0769B">
              <w:rPr>
                <w:b/>
                <w:bCs/>
                <w:noProof/>
                <w:webHidden/>
              </w:rPr>
              <w:instrText xml:space="preserve"> PAGEREF _Toc200111080 \h </w:instrText>
            </w:r>
            <w:r w:rsidRPr="00C0769B">
              <w:rPr>
                <w:b/>
                <w:bCs/>
                <w:noProof/>
                <w:webHidden/>
              </w:rPr>
            </w:r>
            <w:r w:rsidRPr="00C0769B">
              <w:rPr>
                <w:b/>
                <w:bCs/>
                <w:noProof/>
                <w:webHidden/>
              </w:rPr>
              <w:fldChar w:fldCharType="separate"/>
            </w:r>
            <w:r w:rsidR="005D68E4" w:rsidRPr="00C0769B">
              <w:rPr>
                <w:b/>
                <w:bCs/>
                <w:noProof/>
                <w:webHidden/>
              </w:rPr>
              <w:t>12</w:t>
            </w:r>
            <w:r w:rsidRPr="00C0769B">
              <w:rPr>
                <w:b/>
                <w:bCs/>
                <w:noProof/>
                <w:webHidden/>
              </w:rPr>
              <w:fldChar w:fldCharType="end"/>
            </w:r>
          </w:hyperlink>
        </w:p>
        <w:p w14:paraId="3AEA4F44" w14:textId="1B614630" w:rsidR="00E00295" w:rsidRPr="00C0769B" w:rsidRDefault="00E00295">
          <w:pPr>
            <w:pStyle w:val="TOC1"/>
            <w:tabs>
              <w:tab w:val="right" w:pos="9344"/>
            </w:tabs>
            <w:rPr>
              <w:rFonts w:eastAsiaTheme="minorEastAsia"/>
              <w:b/>
              <w:bCs/>
              <w:noProof/>
              <w:kern w:val="2"/>
              <w:sz w:val="24"/>
              <w:szCs w:val="24"/>
              <w14:ligatures w14:val="standardContextual"/>
            </w:rPr>
          </w:pPr>
          <w:hyperlink w:anchor="_Toc200111081" w:history="1">
            <w:r w:rsidRPr="00C0769B">
              <w:rPr>
                <w:rStyle w:val="Hyperlink"/>
                <w:rFonts w:ascii="Arial" w:eastAsia="Arial" w:hAnsi="Arial" w:cs="Arial"/>
                <w:b/>
                <w:bCs/>
                <w:noProof/>
                <w:lang w:bidi="en-US"/>
              </w:rPr>
              <w:t>ГУРАВ. ҮНЭЛЭХ ҮЕ ШАТ</w:t>
            </w:r>
            <w:r w:rsidRPr="00C0769B">
              <w:rPr>
                <w:b/>
                <w:bCs/>
                <w:noProof/>
                <w:webHidden/>
              </w:rPr>
              <w:tab/>
            </w:r>
            <w:r w:rsidRPr="00C0769B">
              <w:rPr>
                <w:b/>
                <w:bCs/>
                <w:noProof/>
                <w:webHidden/>
              </w:rPr>
              <w:fldChar w:fldCharType="begin"/>
            </w:r>
            <w:r w:rsidRPr="00C0769B">
              <w:rPr>
                <w:b/>
                <w:bCs/>
                <w:noProof/>
                <w:webHidden/>
              </w:rPr>
              <w:instrText xml:space="preserve"> PAGEREF _Toc200111081 \h </w:instrText>
            </w:r>
            <w:r w:rsidRPr="00C0769B">
              <w:rPr>
                <w:b/>
                <w:bCs/>
                <w:noProof/>
                <w:webHidden/>
              </w:rPr>
            </w:r>
            <w:r w:rsidRPr="00C0769B">
              <w:rPr>
                <w:b/>
                <w:bCs/>
                <w:noProof/>
                <w:webHidden/>
              </w:rPr>
              <w:fldChar w:fldCharType="separate"/>
            </w:r>
            <w:r w:rsidR="005D68E4" w:rsidRPr="00C0769B">
              <w:rPr>
                <w:b/>
                <w:bCs/>
                <w:noProof/>
                <w:webHidden/>
              </w:rPr>
              <w:t>13</w:t>
            </w:r>
            <w:r w:rsidRPr="00C0769B">
              <w:rPr>
                <w:b/>
                <w:bCs/>
                <w:noProof/>
                <w:webHidden/>
              </w:rPr>
              <w:fldChar w:fldCharType="end"/>
            </w:r>
          </w:hyperlink>
        </w:p>
        <w:p w14:paraId="49EFAABC" w14:textId="731B40F7" w:rsidR="00E00295" w:rsidRPr="00C0769B" w:rsidRDefault="00E00295">
          <w:pPr>
            <w:pStyle w:val="TOC2"/>
            <w:tabs>
              <w:tab w:val="right" w:pos="9344"/>
            </w:tabs>
            <w:rPr>
              <w:rFonts w:eastAsiaTheme="minorEastAsia"/>
              <w:noProof/>
              <w:kern w:val="2"/>
              <w:sz w:val="24"/>
              <w:szCs w:val="24"/>
              <w14:ligatures w14:val="standardContextual"/>
            </w:rPr>
          </w:pPr>
          <w:hyperlink w:anchor="_Toc200111082" w:history="1">
            <w:r w:rsidRPr="00C0769B">
              <w:rPr>
                <w:rStyle w:val="Hyperlink"/>
                <w:rFonts w:ascii="Arial" w:eastAsia="Arial" w:hAnsi="Arial" w:cs="Arial"/>
                <w:noProof/>
                <w:lang w:bidi="en-US"/>
              </w:rPr>
              <w:t>3.1. “Зорилгод хүрсэн түвшин” шалгуур үзүүлэлтийн хүрээнд үнэлсэн байдал</w:t>
            </w:r>
            <w:r w:rsidRPr="00C0769B">
              <w:rPr>
                <w:noProof/>
                <w:webHidden/>
              </w:rPr>
              <w:tab/>
            </w:r>
            <w:r w:rsidRPr="00C0769B">
              <w:rPr>
                <w:noProof/>
                <w:webHidden/>
              </w:rPr>
              <w:fldChar w:fldCharType="begin"/>
            </w:r>
            <w:r w:rsidRPr="00C0769B">
              <w:rPr>
                <w:noProof/>
                <w:webHidden/>
              </w:rPr>
              <w:instrText xml:space="preserve"> PAGEREF _Toc200111082 \h </w:instrText>
            </w:r>
            <w:r w:rsidRPr="00C0769B">
              <w:rPr>
                <w:noProof/>
                <w:webHidden/>
              </w:rPr>
            </w:r>
            <w:r w:rsidRPr="00C0769B">
              <w:rPr>
                <w:noProof/>
                <w:webHidden/>
              </w:rPr>
              <w:fldChar w:fldCharType="separate"/>
            </w:r>
            <w:r w:rsidR="005D68E4" w:rsidRPr="00C0769B">
              <w:rPr>
                <w:noProof/>
                <w:webHidden/>
              </w:rPr>
              <w:t>13</w:t>
            </w:r>
            <w:r w:rsidRPr="00C0769B">
              <w:rPr>
                <w:noProof/>
                <w:webHidden/>
              </w:rPr>
              <w:fldChar w:fldCharType="end"/>
            </w:r>
          </w:hyperlink>
        </w:p>
        <w:p w14:paraId="0A75CFA2" w14:textId="259B8EC8" w:rsidR="00E00295" w:rsidRPr="00C0769B" w:rsidRDefault="00E00295">
          <w:pPr>
            <w:pStyle w:val="TOC2"/>
            <w:tabs>
              <w:tab w:val="right" w:pos="9344"/>
            </w:tabs>
            <w:rPr>
              <w:rFonts w:eastAsiaTheme="minorEastAsia"/>
              <w:noProof/>
              <w:kern w:val="2"/>
              <w:sz w:val="24"/>
              <w:szCs w:val="24"/>
              <w14:ligatures w14:val="standardContextual"/>
            </w:rPr>
          </w:pPr>
          <w:hyperlink w:anchor="_Toc200111083" w:history="1">
            <w:r w:rsidRPr="00C0769B">
              <w:rPr>
                <w:rStyle w:val="Hyperlink"/>
                <w:rFonts w:ascii="Arial" w:eastAsia="Arial" w:hAnsi="Arial" w:cs="Arial"/>
                <w:noProof/>
                <w:lang w:bidi="en-US"/>
              </w:rPr>
              <w:t>3.2. “Практикт нийцэж байгаа байдал” шалгуур үзүүлэлтийн хүрээнд үнэлсэн байдал</w:t>
            </w:r>
            <w:r w:rsidRPr="00C0769B">
              <w:rPr>
                <w:noProof/>
                <w:webHidden/>
              </w:rPr>
              <w:tab/>
            </w:r>
            <w:r w:rsidRPr="00C0769B">
              <w:rPr>
                <w:noProof/>
                <w:webHidden/>
              </w:rPr>
              <w:fldChar w:fldCharType="begin"/>
            </w:r>
            <w:r w:rsidRPr="00C0769B">
              <w:rPr>
                <w:noProof/>
                <w:webHidden/>
              </w:rPr>
              <w:instrText xml:space="preserve"> PAGEREF _Toc200111083 \h </w:instrText>
            </w:r>
            <w:r w:rsidRPr="00C0769B">
              <w:rPr>
                <w:noProof/>
                <w:webHidden/>
              </w:rPr>
            </w:r>
            <w:r w:rsidRPr="00C0769B">
              <w:rPr>
                <w:noProof/>
                <w:webHidden/>
              </w:rPr>
              <w:fldChar w:fldCharType="separate"/>
            </w:r>
            <w:r w:rsidR="005D68E4" w:rsidRPr="00C0769B">
              <w:rPr>
                <w:noProof/>
                <w:webHidden/>
              </w:rPr>
              <w:t>18</w:t>
            </w:r>
            <w:r w:rsidRPr="00C0769B">
              <w:rPr>
                <w:noProof/>
                <w:webHidden/>
              </w:rPr>
              <w:fldChar w:fldCharType="end"/>
            </w:r>
          </w:hyperlink>
        </w:p>
        <w:p w14:paraId="64AB2B74" w14:textId="249C2FC7" w:rsidR="00E00295" w:rsidRPr="00C0769B" w:rsidRDefault="00E00295">
          <w:pPr>
            <w:pStyle w:val="TOC1"/>
            <w:tabs>
              <w:tab w:val="right" w:pos="9344"/>
            </w:tabs>
            <w:rPr>
              <w:rFonts w:eastAsiaTheme="minorEastAsia"/>
              <w:b/>
              <w:bCs/>
              <w:noProof/>
              <w:kern w:val="2"/>
              <w:sz w:val="24"/>
              <w:szCs w:val="24"/>
              <w14:ligatures w14:val="standardContextual"/>
            </w:rPr>
          </w:pPr>
          <w:hyperlink w:anchor="_Toc200111084" w:history="1">
            <w:r w:rsidRPr="00C0769B">
              <w:rPr>
                <w:rStyle w:val="Hyperlink"/>
                <w:rFonts w:ascii="Arial" w:hAnsi="Arial" w:cs="Arial"/>
                <w:b/>
                <w:bCs/>
                <w:noProof/>
              </w:rPr>
              <w:t>ДӨРӨВ. ДҮГНЭЛТ, САНАЛ</w:t>
            </w:r>
            <w:r w:rsidRPr="00C0769B">
              <w:rPr>
                <w:b/>
                <w:bCs/>
                <w:noProof/>
                <w:webHidden/>
              </w:rPr>
              <w:tab/>
            </w:r>
            <w:r w:rsidRPr="00C0769B">
              <w:rPr>
                <w:b/>
                <w:bCs/>
                <w:noProof/>
                <w:webHidden/>
              </w:rPr>
              <w:fldChar w:fldCharType="begin"/>
            </w:r>
            <w:r w:rsidRPr="00C0769B">
              <w:rPr>
                <w:b/>
                <w:bCs/>
                <w:noProof/>
                <w:webHidden/>
              </w:rPr>
              <w:instrText xml:space="preserve"> PAGEREF _Toc200111084 \h </w:instrText>
            </w:r>
            <w:r w:rsidRPr="00C0769B">
              <w:rPr>
                <w:b/>
                <w:bCs/>
                <w:noProof/>
                <w:webHidden/>
              </w:rPr>
            </w:r>
            <w:r w:rsidRPr="00C0769B">
              <w:rPr>
                <w:b/>
                <w:bCs/>
                <w:noProof/>
                <w:webHidden/>
              </w:rPr>
              <w:fldChar w:fldCharType="separate"/>
            </w:r>
            <w:r w:rsidR="005D68E4" w:rsidRPr="00C0769B">
              <w:rPr>
                <w:b/>
                <w:bCs/>
                <w:noProof/>
                <w:webHidden/>
              </w:rPr>
              <w:t>44</w:t>
            </w:r>
            <w:r w:rsidRPr="00C0769B">
              <w:rPr>
                <w:b/>
                <w:bCs/>
                <w:noProof/>
                <w:webHidden/>
              </w:rPr>
              <w:fldChar w:fldCharType="end"/>
            </w:r>
          </w:hyperlink>
        </w:p>
        <w:p w14:paraId="15AEE46C" w14:textId="6B12A82E" w:rsidR="00E00295" w:rsidRPr="00C0769B" w:rsidRDefault="00E00295">
          <w:pPr>
            <w:pStyle w:val="TOC1"/>
            <w:tabs>
              <w:tab w:val="right" w:pos="9344"/>
            </w:tabs>
            <w:rPr>
              <w:rFonts w:eastAsiaTheme="minorEastAsia"/>
              <w:b/>
              <w:bCs/>
              <w:noProof/>
              <w:kern w:val="2"/>
              <w:sz w:val="24"/>
              <w:szCs w:val="24"/>
              <w14:ligatures w14:val="standardContextual"/>
            </w:rPr>
          </w:pPr>
          <w:hyperlink w:anchor="_Toc200111085" w:history="1">
            <w:r w:rsidRPr="00C0769B">
              <w:rPr>
                <w:rStyle w:val="Hyperlink"/>
                <w:rFonts w:ascii="Arial" w:hAnsi="Arial" w:cs="Arial"/>
                <w:b/>
                <w:bCs/>
                <w:noProof/>
              </w:rPr>
              <w:t>ТАВ. АШИГЛАСАН ЭХ СУРВАЛЖ</w:t>
            </w:r>
            <w:r w:rsidRPr="00C0769B">
              <w:rPr>
                <w:b/>
                <w:bCs/>
                <w:noProof/>
                <w:webHidden/>
              </w:rPr>
              <w:tab/>
            </w:r>
            <w:r w:rsidRPr="00C0769B">
              <w:rPr>
                <w:b/>
                <w:bCs/>
                <w:noProof/>
                <w:webHidden/>
              </w:rPr>
              <w:fldChar w:fldCharType="begin"/>
            </w:r>
            <w:r w:rsidRPr="00C0769B">
              <w:rPr>
                <w:b/>
                <w:bCs/>
                <w:noProof/>
                <w:webHidden/>
              </w:rPr>
              <w:instrText xml:space="preserve"> PAGEREF _Toc200111085 \h </w:instrText>
            </w:r>
            <w:r w:rsidRPr="00C0769B">
              <w:rPr>
                <w:b/>
                <w:bCs/>
                <w:noProof/>
                <w:webHidden/>
              </w:rPr>
            </w:r>
            <w:r w:rsidRPr="00C0769B">
              <w:rPr>
                <w:b/>
                <w:bCs/>
                <w:noProof/>
                <w:webHidden/>
              </w:rPr>
              <w:fldChar w:fldCharType="separate"/>
            </w:r>
            <w:r w:rsidR="005D68E4" w:rsidRPr="00C0769B">
              <w:rPr>
                <w:b/>
                <w:bCs/>
                <w:noProof/>
                <w:webHidden/>
              </w:rPr>
              <w:t>47</w:t>
            </w:r>
            <w:r w:rsidRPr="00C0769B">
              <w:rPr>
                <w:b/>
                <w:bCs/>
                <w:noProof/>
                <w:webHidden/>
              </w:rPr>
              <w:fldChar w:fldCharType="end"/>
            </w:r>
          </w:hyperlink>
        </w:p>
        <w:p w14:paraId="4C464050" w14:textId="717DD08F" w:rsidR="00E25ED5" w:rsidRPr="00C0769B" w:rsidRDefault="00E25ED5" w:rsidP="00A973A2">
          <w:pPr>
            <w:spacing w:after="0" w:line="240" w:lineRule="auto"/>
            <w:rPr>
              <w:rFonts w:ascii="Arial" w:eastAsia="Calibri" w:hAnsi="Arial" w:cs="Arial"/>
              <w:sz w:val="24"/>
              <w:szCs w:val="24"/>
            </w:rPr>
          </w:pPr>
          <w:r w:rsidRPr="00C0769B">
            <w:rPr>
              <w:rFonts w:ascii="Arial" w:eastAsia="Calibri" w:hAnsi="Arial" w:cs="Arial"/>
              <w:b/>
              <w:bCs/>
              <w:sz w:val="24"/>
              <w:szCs w:val="24"/>
            </w:rPr>
            <w:fldChar w:fldCharType="end"/>
          </w:r>
        </w:p>
      </w:sdtContent>
    </w:sdt>
    <w:p w14:paraId="3E1E1088" w14:textId="77777777" w:rsidR="00E25ED5" w:rsidRPr="00C0769B" w:rsidRDefault="00E25ED5" w:rsidP="00A973A2">
      <w:pPr>
        <w:spacing w:after="0" w:line="240" w:lineRule="auto"/>
        <w:rPr>
          <w:rFonts w:ascii="Arial" w:eastAsia="Arial" w:hAnsi="Arial" w:cs="Arial"/>
          <w:b/>
          <w:sz w:val="24"/>
          <w:szCs w:val="24"/>
        </w:rPr>
      </w:pPr>
    </w:p>
    <w:p w14:paraId="226D1896" w14:textId="77777777" w:rsidR="00E25ED5" w:rsidRPr="00C0769B" w:rsidRDefault="00E25ED5" w:rsidP="00A973A2">
      <w:pPr>
        <w:spacing w:after="0" w:line="240" w:lineRule="auto"/>
        <w:rPr>
          <w:rFonts w:ascii="Arial" w:eastAsia="Calibri" w:hAnsi="Arial" w:cs="Arial"/>
          <w:sz w:val="24"/>
          <w:szCs w:val="24"/>
        </w:rPr>
      </w:pPr>
      <w:r w:rsidRPr="00C0769B">
        <w:rPr>
          <w:rFonts w:ascii="Arial" w:eastAsia="Calibri" w:hAnsi="Arial" w:cs="Arial"/>
          <w:sz w:val="24"/>
          <w:szCs w:val="24"/>
        </w:rPr>
        <w:br w:type="page"/>
      </w:r>
    </w:p>
    <w:p w14:paraId="2AB684E1" w14:textId="5BE5A1D4" w:rsidR="00B502C6" w:rsidRPr="00C0769B" w:rsidRDefault="00E25ED5" w:rsidP="00A973A2">
      <w:pPr>
        <w:pStyle w:val="Heading1"/>
        <w:spacing w:before="0" w:line="240" w:lineRule="auto"/>
        <w:jc w:val="center"/>
        <w:rPr>
          <w:rFonts w:ascii="Arial" w:eastAsia="Arial" w:hAnsi="Arial" w:cs="Arial"/>
          <w:color w:val="000000" w:themeColor="text1"/>
          <w:sz w:val="24"/>
          <w:szCs w:val="24"/>
          <w:lang w:bidi="en-US"/>
        </w:rPr>
      </w:pPr>
      <w:bookmarkStart w:id="0" w:name="_Toc200111069"/>
      <w:r w:rsidRPr="00C0769B">
        <w:rPr>
          <w:rFonts w:ascii="Arial" w:eastAsia="Arial" w:hAnsi="Arial" w:cs="Arial"/>
          <w:color w:val="000000" w:themeColor="text1"/>
          <w:sz w:val="24"/>
          <w:szCs w:val="24"/>
          <w:lang w:bidi="en-US"/>
        </w:rPr>
        <w:lastRenderedPageBreak/>
        <w:t>ТОВЧИЛСОН ҮГИЙН ЖАГСААЛТ</w:t>
      </w:r>
      <w:bookmarkEnd w:id="0"/>
    </w:p>
    <w:p w14:paraId="1E313DD0" w14:textId="77777777" w:rsidR="00E94030" w:rsidRPr="00C0769B" w:rsidRDefault="00E94030" w:rsidP="00E94030">
      <w:pPr>
        <w:rPr>
          <w:rFonts w:ascii="Arial" w:hAnsi="Arial" w:cs="Arial"/>
          <w:lang w:bidi="en-US"/>
        </w:rPr>
      </w:pPr>
    </w:p>
    <w:p w14:paraId="59857265" w14:textId="77777777" w:rsidR="008F161A" w:rsidRPr="00C0769B" w:rsidRDefault="008F161A" w:rsidP="00A973A2">
      <w:pPr>
        <w:widowControl w:val="0"/>
        <w:autoSpaceDE w:val="0"/>
        <w:autoSpaceDN w:val="0"/>
        <w:spacing w:after="0" w:line="240" w:lineRule="auto"/>
        <w:ind w:left="115" w:right="446" w:firstLine="58"/>
        <w:outlineLvl w:val="0"/>
        <w:rPr>
          <w:rFonts w:ascii="Arial" w:eastAsia="Arial" w:hAnsi="Arial" w:cs="Arial"/>
        </w:rPr>
      </w:pPr>
      <w:r w:rsidRPr="00C0769B">
        <w:rPr>
          <w:rFonts w:ascii="Arial" w:eastAsia="Arial" w:hAnsi="Arial" w:cs="Arial"/>
        </w:rPr>
        <w:t>ААН</w:t>
      </w:r>
      <w:r w:rsidRPr="00C0769B">
        <w:rPr>
          <w:rFonts w:ascii="Arial" w:eastAsia="Arial" w:hAnsi="Arial" w:cs="Arial"/>
        </w:rPr>
        <w:tab/>
      </w:r>
      <w:r w:rsidRPr="00C0769B">
        <w:rPr>
          <w:rFonts w:ascii="Arial" w:eastAsia="Arial" w:hAnsi="Arial" w:cs="Arial"/>
        </w:rPr>
        <w:tab/>
      </w:r>
      <w:r w:rsidRPr="00C0769B">
        <w:rPr>
          <w:rFonts w:ascii="Arial" w:eastAsia="Arial" w:hAnsi="Arial" w:cs="Arial"/>
        </w:rPr>
        <w:tab/>
      </w:r>
      <w:r w:rsidRPr="00C0769B">
        <w:rPr>
          <w:rFonts w:ascii="Arial" w:eastAsia="Arial" w:hAnsi="Arial" w:cs="Arial"/>
        </w:rPr>
        <w:tab/>
        <w:t xml:space="preserve">Аж ахуйн нэгж </w:t>
      </w:r>
    </w:p>
    <w:p w14:paraId="6F827D4E" w14:textId="77777777" w:rsidR="008F161A" w:rsidRPr="00C0769B" w:rsidRDefault="008F161A" w:rsidP="00A973A2">
      <w:pPr>
        <w:widowControl w:val="0"/>
        <w:autoSpaceDE w:val="0"/>
        <w:autoSpaceDN w:val="0"/>
        <w:spacing w:after="0" w:line="240" w:lineRule="auto"/>
        <w:ind w:left="115" w:right="446" w:firstLine="58"/>
        <w:outlineLvl w:val="0"/>
        <w:rPr>
          <w:rFonts w:ascii="Arial" w:eastAsia="Arial" w:hAnsi="Arial" w:cs="Arial"/>
        </w:rPr>
      </w:pPr>
      <w:r w:rsidRPr="00C0769B">
        <w:rPr>
          <w:rFonts w:ascii="Arial" w:eastAsia="Arial" w:hAnsi="Arial" w:cs="Arial"/>
        </w:rPr>
        <w:t>ААНОАТ</w:t>
      </w:r>
      <w:r w:rsidRPr="00C0769B">
        <w:rPr>
          <w:rFonts w:ascii="Arial" w:eastAsia="Arial" w:hAnsi="Arial" w:cs="Arial"/>
        </w:rPr>
        <w:tab/>
      </w:r>
      <w:r w:rsidRPr="00C0769B">
        <w:rPr>
          <w:rFonts w:ascii="Arial" w:eastAsia="Arial" w:hAnsi="Arial" w:cs="Arial"/>
        </w:rPr>
        <w:tab/>
      </w:r>
      <w:r w:rsidRPr="00C0769B">
        <w:rPr>
          <w:rFonts w:ascii="Arial" w:eastAsia="Arial" w:hAnsi="Arial" w:cs="Arial"/>
        </w:rPr>
        <w:tab/>
        <w:t xml:space="preserve">Аж ахуйн нэгжийн орлогын албан татвар </w:t>
      </w:r>
    </w:p>
    <w:p w14:paraId="7C0E19C2" w14:textId="77777777" w:rsidR="008F161A" w:rsidRPr="00C0769B" w:rsidRDefault="008F161A" w:rsidP="00A973A2">
      <w:pPr>
        <w:widowControl w:val="0"/>
        <w:autoSpaceDE w:val="0"/>
        <w:autoSpaceDN w:val="0"/>
        <w:spacing w:after="0" w:line="240" w:lineRule="auto"/>
        <w:ind w:left="115" w:right="446" w:firstLine="58"/>
        <w:outlineLvl w:val="0"/>
        <w:rPr>
          <w:rFonts w:ascii="Arial" w:eastAsia="Arial" w:hAnsi="Arial" w:cs="Arial"/>
        </w:rPr>
      </w:pPr>
      <w:r w:rsidRPr="00C0769B">
        <w:rPr>
          <w:rFonts w:ascii="Arial" w:eastAsia="Arial" w:hAnsi="Arial" w:cs="Arial"/>
        </w:rPr>
        <w:t>АНУ</w:t>
      </w:r>
      <w:r w:rsidRPr="00C0769B">
        <w:rPr>
          <w:rFonts w:ascii="Arial" w:eastAsia="Arial" w:hAnsi="Arial" w:cs="Arial"/>
        </w:rPr>
        <w:tab/>
      </w:r>
      <w:r w:rsidRPr="00C0769B">
        <w:rPr>
          <w:rFonts w:ascii="Arial" w:eastAsia="Arial" w:hAnsi="Arial" w:cs="Arial"/>
        </w:rPr>
        <w:tab/>
      </w:r>
      <w:r w:rsidRPr="00C0769B">
        <w:rPr>
          <w:rFonts w:ascii="Arial" w:eastAsia="Arial" w:hAnsi="Arial" w:cs="Arial"/>
        </w:rPr>
        <w:tab/>
      </w:r>
      <w:r w:rsidRPr="00C0769B">
        <w:rPr>
          <w:rFonts w:ascii="Arial" w:eastAsia="Arial" w:hAnsi="Arial" w:cs="Arial"/>
        </w:rPr>
        <w:tab/>
        <w:t xml:space="preserve">Америкийн нэгдсэн улс </w:t>
      </w:r>
    </w:p>
    <w:p w14:paraId="43FF3491" w14:textId="77777777" w:rsidR="008F161A" w:rsidRPr="00C0769B" w:rsidRDefault="008F161A" w:rsidP="00A973A2">
      <w:pPr>
        <w:widowControl w:val="0"/>
        <w:autoSpaceDE w:val="0"/>
        <w:autoSpaceDN w:val="0"/>
        <w:spacing w:after="0" w:line="240" w:lineRule="auto"/>
        <w:ind w:left="115" w:right="446" w:firstLine="58"/>
        <w:outlineLvl w:val="0"/>
        <w:rPr>
          <w:rFonts w:ascii="Arial" w:eastAsia="Arial" w:hAnsi="Arial" w:cs="Arial"/>
        </w:rPr>
      </w:pPr>
      <w:r w:rsidRPr="00C0769B">
        <w:rPr>
          <w:rFonts w:ascii="Arial" w:eastAsia="Arial" w:hAnsi="Arial" w:cs="Arial"/>
        </w:rPr>
        <w:t>БНСУ</w:t>
      </w:r>
      <w:r w:rsidRPr="00C0769B">
        <w:rPr>
          <w:rFonts w:ascii="Arial" w:eastAsia="Arial" w:hAnsi="Arial" w:cs="Arial"/>
        </w:rPr>
        <w:tab/>
      </w:r>
      <w:r w:rsidRPr="00C0769B">
        <w:rPr>
          <w:rFonts w:ascii="Arial" w:eastAsia="Arial" w:hAnsi="Arial" w:cs="Arial"/>
        </w:rPr>
        <w:tab/>
      </w:r>
      <w:r w:rsidRPr="00C0769B">
        <w:rPr>
          <w:rFonts w:ascii="Arial" w:eastAsia="Arial" w:hAnsi="Arial" w:cs="Arial"/>
        </w:rPr>
        <w:tab/>
        <w:t>Бүгд найрамдах Солонгос улс</w:t>
      </w:r>
    </w:p>
    <w:p w14:paraId="309079B7" w14:textId="77777777" w:rsidR="008F161A" w:rsidRPr="00C0769B" w:rsidRDefault="008F161A" w:rsidP="00A973A2">
      <w:pPr>
        <w:widowControl w:val="0"/>
        <w:autoSpaceDE w:val="0"/>
        <w:autoSpaceDN w:val="0"/>
        <w:spacing w:after="0" w:line="240" w:lineRule="auto"/>
        <w:ind w:left="115" w:right="446" w:firstLine="58"/>
        <w:outlineLvl w:val="0"/>
        <w:rPr>
          <w:rFonts w:ascii="Arial" w:eastAsia="Arial" w:hAnsi="Arial" w:cs="Arial"/>
        </w:rPr>
      </w:pPr>
      <w:r w:rsidRPr="00C0769B">
        <w:rPr>
          <w:rFonts w:ascii="Arial" w:eastAsia="Arial" w:hAnsi="Arial" w:cs="Arial"/>
        </w:rPr>
        <w:t xml:space="preserve">ЗГ </w:t>
      </w:r>
      <w:r w:rsidRPr="00C0769B">
        <w:rPr>
          <w:rFonts w:ascii="Arial" w:eastAsia="Arial" w:hAnsi="Arial" w:cs="Arial"/>
        </w:rPr>
        <w:tab/>
      </w:r>
      <w:r w:rsidRPr="00C0769B">
        <w:rPr>
          <w:rFonts w:ascii="Arial" w:eastAsia="Arial" w:hAnsi="Arial" w:cs="Arial"/>
        </w:rPr>
        <w:tab/>
      </w:r>
      <w:r w:rsidRPr="00C0769B">
        <w:rPr>
          <w:rFonts w:ascii="Arial" w:eastAsia="Arial" w:hAnsi="Arial" w:cs="Arial"/>
        </w:rPr>
        <w:tab/>
      </w:r>
      <w:r w:rsidRPr="00C0769B">
        <w:rPr>
          <w:rFonts w:ascii="Arial" w:eastAsia="Arial" w:hAnsi="Arial" w:cs="Arial"/>
        </w:rPr>
        <w:tab/>
        <w:t>Засгийн газар</w:t>
      </w:r>
      <w:r w:rsidRPr="00C0769B">
        <w:rPr>
          <w:rFonts w:ascii="Arial" w:eastAsia="Arial" w:hAnsi="Arial" w:cs="Arial"/>
        </w:rPr>
        <w:tab/>
      </w:r>
    </w:p>
    <w:p w14:paraId="319A2F8F" w14:textId="77777777" w:rsidR="008F161A" w:rsidRPr="00C0769B" w:rsidRDefault="008F161A" w:rsidP="00A973A2">
      <w:pPr>
        <w:widowControl w:val="0"/>
        <w:autoSpaceDE w:val="0"/>
        <w:autoSpaceDN w:val="0"/>
        <w:spacing w:after="0" w:line="240" w:lineRule="auto"/>
        <w:ind w:left="115" w:right="446" w:firstLine="58"/>
        <w:outlineLvl w:val="0"/>
        <w:rPr>
          <w:rFonts w:ascii="Arial" w:eastAsia="Arial" w:hAnsi="Arial" w:cs="Arial"/>
        </w:rPr>
      </w:pPr>
      <w:r w:rsidRPr="00C0769B">
        <w:rPr>
          <w:rFonts w:ascii="Arial" w:eastAsia="Arial" w:hAnsi="Arial" w:cs="Arial"/>
        </w:rPr>
        <w:t>ИТХ</w:t>
      </w:r>
      <w:r w:rsidRPr="00C0769B">
        <w:rPr>
          <w:rFonts w:ascii="Arial" w:eastAsia="Arial" w:hAnsi="Arial" w:cs="Arial"/>
        </w:rPr>
        <w:tab/>
      </w:r>
      <w:r w:rsidRPr="00C0769B">
        <w:rPr>
          <w:rFonts w:ascii="Arial" w:eastAsia="Arial" w:hAnsi="Arial" w:cs="Arial"/>
        </w:rPr>
        <w:tab/>
      </w:r>
      <w:r w:rsidRPr="00C0769B">
        <w:rPr>
          <w:rFonts w:ascii="Arial" w:eastAsia="Arial" w:hAnsi="Arial" w:cs="Arial"/>
        </w:rPr>
        <w:tab/>
      </w:r>
      <w:r w:rsidRPr="00C0769B">
        <w:rPr>
          <w:rFonts w:ascii="Arial" w:eastAsia="Arial" w:hAnsi="Arial" w:cs="Arial"/>
        </w:rPr>
        <w:tab/>
        <w:t>Иргэдийн Төлөөлөгчдийн Хурал</w:t>
      </w:r>
    </w:p>
    <w:p w14:paraId="031F3EC5" w14:textId="77777777" w:rsidR="008F161A" w:rsidRPr="00C0769B" w:rsidRDefault="008F161A" w:rsidP="00A973A2">
      <w:pPr>
        <w:widowControl w:val="0"/>
        <w:autoSpaceDE w:val="0"/>
        <w:autoSpaceDN w:val="0"/>
        <w:spacing w:after="0" w:line="240" w:lineRule="auto"/>
        <w:ind w:left="115" w:right="446" w:firstLine="58"/>
        <w:outlineLvl w:val="0"/>
        <w:rPr>
          <w:rFonts w:ascii="Arial" w:eastAsia="Arial" w:hAnsi="Arial" w:cs="Arial"/>
        </w:rPr>
      </w:pPr>
      <w:r w:rsidRPr="00C0769B">
        <w:rPr>
          <w:rFonts w:ascii="Arial" w:eastAsia="Arial" w:hAnsi="Arial" w:cs="Arial"/>
        </w:rPr>
        <w:t>МТА</w:t>
      </w:r>
      <w:r w:rsidRPr="00C0769B">
        <w:rPr>
          <w:rFonts w:ascii="Arial" w:eastAsia="Arial" w:hAnsi="Arial" w:cs="Arial"/>
        </w:rPr>
        <w:tab/>
      </w:r>
      <w:r w:rsidRPr="00C0769B">
        <w:rPr>
          <w:rFonts w:ascii="Arial" w:eastAsia="Arial" w:hAnsi="Arial" w:cs="Arial"/>
        </w:rPr>
        <w:tab/>
      </w:r>
      <w:r w:rsidRPr="00C0769B">
        <w:rPr>
          <w:rFonts w:ascii="Arial" w:eastAsia="Arial" w:hAnsi="Arial" w:cs="Arial"/>
        </w:rPr>
        <w:tab/>
      </w:r>
      <w:r w:rsidRPr="00C0769B">
        <w:rPr>
          <w:rFonts w:ascii="Arial" w:eastAsia="Arial" w:hAnsi="Arial" w:cs="Arial"/>
        </w:rPr>
        <w:tab/>
        <w:t xml:space="preserve">Монголын татварын алба </w:t>
      </w:r>
    </w:p>
    <w:p w14:paraId="60B7B96C" w14:textId="77777777" w:rsidR="008F161A" w:rsidRPr="00C0769B" w:rsidRDefault="008F161A" w:rsidP="00A973A2">
      <w:pPr>
        <w:widowControl w:val="0"/>
        <w:autoSpaceDE w:val="0"/>
        <w:autoSpaceDN w:val="0"/>
        <w:spacing w:after="0" w:line="240" w:lineRule="auto"/>
        <w:ind w:left="115" w:right="446" w:firstLine="58"/>
        <w:outlineLvl w:val="0"/>
        <w:rPr>
          <w:rFonts w:ascii="Arial" w:eastAsia="Arial" w:hAnsi="Arial" w:cs="Arial"/>
        </w:rPr>
      </w:pPr>
      <w:r w:rsidRPr="00C0769B">
        <w:rPr>
          <w:rFonts w:ascii="Arial" w:eastAsia="Arial" w:hAnsi="Arial" w:cs="Arial"/>
        </w:rPr>
        <w:t xml:space="preserve">НДШ </w:t>
      </w:r>
      <w:r w:rsidRPr="00C0769B">
        <w:rPr>
          <w:rFonts w:ascii="Arial" w:eastAsia="Arial" w:hAnsi="Arial" w:cs="Arial"/>
        </w:rPr>
        <w:tab/>
      </w:r>
      <w:r w:rsidRPr="00C0769B">
        <w:rPr>
          <w:rFonts w:ascii="Arial" w:eastAsia="Arial" w:hAnsi="Arial" w:cs="Arial"/>
        </w:rPr>
        <w:tab/>
      </w:r>
      <w:r w:rsidRPr="00C0769B">
        <w:rPr>
          <w:rFonts w:ascii="Arial" w:eastAsia="Arial" w:hAnsi="Arial" w:cs="Arial"/>
        </w:rPr>
        <w:tab/>
        <w:t xml:space="preserve">Нийгмийн даатгалын шимтгэл </w:t>
      </w:r>
    </w:p>
    <w:p w14:paraId="03514460" w14:textId="77777777" w:rsidR="008F161A" w:rsidRPr="00C0769B" w:rsidRDefault="008F161A" w:rsidP="00A973A2">
      <w:pPr>
        <w:widowControl w:val="0"/>
        <w:autoSpaceDE w:val="0"/>
        <w:autoSpaceDN w:val="0"/>
        <w:spacing w:after="0" w:line="240" w:lineRule="auto"/>
        <w:ind w:left="115" w:right="446" w:firstLine="58"/>
        <w:outlineLvl w:val="0"/>
        <w:rPr>
          <w:rFonts w:ascii="Arial" w:eastAsia="Arial" w:hAnsi="Arial" w:cs="Arial"/>
        </w:rPr>
      </w:pPr>
      <w:r w:rsidRPr="00C0769B">
        <w:rPr>
          <w:rFonts w:ascii="Arial" w:eastAsia="Arial" w:hAnsi="Arial" w:cs="Arial"/>
        </w:rPr>
        <w:t>НЗХАШШ</w:t>
      </w:r>
      <w:r w:rsidRPr="00C0769B">
        <w:rPr>
          <w:rFonts w:ascii="Arial" w:eastAsia="Arial" w:hAnsi="Arial" w:cs="Arial"/>
        </w:rPr>
        <w:tab/>
      </w:r>
      <w:r w:rsidRPr="00C0769B">
        <w:rPr>
          <w:rFonts w:ascii="Arial" w:eastAsia="Arial" w:hAnsi="Arial" w:cs="Arial"/>
        </w:rPr>
        <w:tab/>
      </w:r>
      <w:r w:rsidRPr="00C0769B">
        <w:rPr>
          <w:rFonts w:ascii="Arial" w:eastAsia="Arial" w:hAnsi="Arial" w:cs="Arial"/>
        </w:rPr>
        <w:tab/>
        <w:t xml:space="preserve">Нийслэл дэх Захиргааны хэргийн анхан шатны шүүх </w:t>
      </w:r>
    </w:p>
    <w:p w14:paraId="5FB8BCB6" w14:textId="77777777" w:rsidR="008F161A" w:rsidRPr="00C0769B" w:rsidRDefault="008F161A" w:rsidP="00A973A2">
      <w:pPr>
        <w:widowControl w:val="0"/>
        <w:autoSpaceDE w:val="0"/>
        <w:autoSpaceDN w:val="0"/>
        <w:spacing w:after="0" w:line="240" w:lineRule="auto"/>
        <w:ind w:left="115" w:right="446" w:firstLine="58"/>
        <w:outlineLvl w:val="0"/>
        <w:rPr>
          <w:rFonts w:ascii="Arial" w:eastAsia="Arial" w:hAnsi="Arial" w:cs="Arial"/>
        </w:rPr>
      </w:pPr>
      <w:r w:rsidRPr="00C0769B">
        <w:rPr>
          <w:rFonts w:ascii="Arial" w:eastAsia="Arial" w:hAnsi="Arial" w:cs="Arial"/>
        </w:rPr>
        <w:t>НӨАТ</w:t>
      </w:r>
      <w:r w:rsidRPr="00C0769B">
        <w:rPr>
          <w:rFonts w:ascii="Arial" w:eastAsia="Arial" w:hAnsi="Arial" w:cs="Arial"/>
        </w:rPr>
        <w:tab/>
      </w:r>
      <w:r w:rsidRPr="00C0769B">
        <w:rPr>
          <w:rFonts w:ascii="Arial" w:eastAsia="Arial" w:hAnsi="Arial" w:cs="Arial"/>
        </w:rPr>
        <w:tab/>
      </w:r>
      <w:r w:rsidRPr="00C0769B">
        <w:rPr>
          <w:rFonts w:ascii="Arial" w:eastAsia="Arial" w:hAnsi="Arial" w:cs="Arial"/>
        </w:rPr>
        <w:tab/>
        <w:t>Нэмэгдсэн өртгийн албан татвар</w:t>
      </w:r>
    </w:p>
    <w:p w14:paraId="4D2C87E8" w14:textId="77777777" w:rsidR="008F161A" w:rsidRPr="00C0769B" w:rsidRDefault="008F161A" w:rsidP="00A973A2">
      <w:pPr>
        <w:widowControl w:val="0"/>
        <w:autoSpaceDE w:val="0"/>
        <w:autoSpaceDN w:val="0"/>
        <w:spacing w:after="0" w:line="240" w:lineRule="auto"/>
        <w:ind w:left="115" w:right="446" w:firstLine="58"/>
        <w:outlineLvl w:val="0"/>
        <w:rPr>
          <w:rFonts w:ascii="Arial" w:eastAsia="Arial" w:hAnsi="Arial" w:cs="Arial"/>
        </w:rPr>
      </w:pPr>
      <w:r w:rsidRPr="00C0769B">
        <w:rPr>
          <w:rFonts w:ascii="Arial" w:eastAsia="Arial" w:hAnsi="Arial" w:cs="Arial"/>
        </w:rPr>
        <w:t>НӨАТСТ</w:t>
      </w:r>
      <w:r w:rsidRPr="00C0769B">
        <w:rPr>
          <w:rFonts w:ascii="Arial" w:eastAsia="Arial" w:hAnsi="Arial" w:cs="Arial"/>
        </w:rPr>
        <w:tab/>
      </w:r>
      <w:r w:rsidRPr="00C0769B">
        <w:rPr>
          <w:rFonts w:ascii="Arial" w:eastAsia="Arial" w:hAnsi="Arial" w:cs="Arial"/>
        </w:rPr>
        <w:tab/>
      </w:r>
      <w:r w:rsidRPr="00C0769B">
        <w:rPr>
          <w:rFonts w:ascii="Arial" w:eastAsia="Arial" w:hAnsi="Arial" w:cs="Arial"/>
        </w:rPr>
        <w:tab/>
        <w:t xml:space="preserve">Нэмэгдсэн өртгийн албан татвар суутган төлөгч </w:t>
      </w:r>
    </w:p>
    <w:p w14:paraId="4066AE71" w14:textId="77777777" w:rsidR="008F161A" w:rsidRPr="00C0769B" w:rsidRDefault="008F161A" w:rsidP="00A973A2">
      <w:pPr>
        <w:widowControl w:val="0"/>
        <w:autoSpaceDE w:val="0"/>
        <w:autoSpaceDN w:val="0"/>
        <w:spacing w:after="0" w:line="240" w:lineRule="auto"/>
        <w:ind w:left="115" w:right="446" w:firstLine="58"/>
        <w:outlineLvl w:val="0"/>
        <w:rPr>
          <w:rFonts w:ascii="Arial" w:eastAsia="Arial" w:hAnsi="Arial" w:cs="Arial"/>
        </w:rPr>
      </w:pPr>
      <w:r w:rsidRPr="00C0769B">
        <w:rPr>
          <w:rFonts w:ascii="Arial" w:eastAsia="Arial" w:hAnsi="Arial" w:cs="Arial"/>
        </w:rPr>
        <w:t>НХАТ</w:t>
      </w:r>
      <w:r w:rsidRPr="00C0769B">
        <w:rPr>
          <w:rFonts w:ascii="Arial" w:eastAsia="Arial" w:hAnsi="Arial" w:cs="Arial"/>
        </w:rPr>
        <w:tab/>
      </w:r>
      <w:r w:rsidRPr="00C0769B">
        <w:rPr>
          <w:rFonts w:ascii="Arial" w:eastAsia="Arial" w:hAnsi="Arial" w:cs="Arial"/>
        </w:rPr>
        <w:tab/>
      </w:r>
      <w:r w:rsidRPr="00C0769B">
        <w:rPr>
          <w:rFonts w:ascii="Arial" w:eastAsia="Arial" w:hAnsi="Arial" w:cs="Arial"/>
        </w:rPr>
        <w:tab/>
        <w:t xml:space="preserve">Нийслэл хотын албан татвар </w:t>
      </w:r>
    </w:p>
    <w:p w14:paraId="3E3EF2C0" w14:textId="77777777" w:rsidR="008F161A" w:rsidRPr="00C0769B" w:rsidRDefault="008F161A" w:rsidP="00A973A2">
      <w:pPr>
        <w:widowControl w:val="0"/>
        <w:autoSpaceDE w:val="0"/>
        <w:autoSpaceDN w:val="0"/>
        <w:spacing w:after="0" w:line="240" w:lineRule="auto"/>
        <w:ind w:left="115" w:right="446" w:firstLine="58"/>
        <w:outlineLvl w:val="0"/>
        <w:rPr>
          <w:rFonts w:ascii="Arial" w:eastAsia="Arial" w:hAnsi="Arial" w:cs="Arial"/>
        </w:rPr>
      </w:pPr>
      <w:r w:rsidRPr="00C0769B">
        <w:rPr>
          <w:rFonts w:ascii="Arial" w:eastAsia="Arial" w:hAnsi="Arial" w:cs="Arial"/>
        </w:rPr>
        <w:t>ОСБ</w:t>
      </w:r>
      <w:r w:rsidRPr="00C0769B">
        <w:rPr>
          <w:rFonts w:ascii="Arial" w:eastAsia="Arial" w:hAnsi="Arial" w:cs="Arial"/>
        </w:rPr>
        <w:tab/>
      </w:r>
      <w:r w:rsidRPr="00C0769B">
        <w:rPr>
          <w:rFonts w:ascii="Arial" w:eastAsia="Arial" w:hAnsi="Arial" w:cs="Arial"/>
        </w:rPr>
        <w:tab/>
      </w:r>
      <w:r w:rsidRPr="00C0769B">
        <w:rPr>
          <w:rFonts w:ascii="Arial" w:eastAsia="Arial" w:hAnsi="Arial" w:cs="Arial"/>
        </w:rPr>
        <w:tab/>
      </w:r>
      <w:r w:rsidRPr="00C0769B">
        <w:rPr>
          <w:rFonts w:ascii="Arial" w:eastAsia="Arial" w:hAnsi="Arial" w:cs="Arial"/>
        </w:rPr>
        <w:tab/>
        <w:t>Оршин суугч бус</w:t>
      </w:r>
    </w:p>
    <w:p w14:paraId="0FF39774" w14:textId="77777777" w:rsidR="008F161A" w:rsidRPr="00C0769B" w:rsidRDefault="008F161A" w:rsidP="00A973A2">
      <w:pPr>
        <w:widowControl w:val="0"/>
        <w:autoSpaceDE w:val="0"/>
        <w:autoSpaceDN w:val="0"/>
        <w:spacing w:after="0" w:line="240" w:lineRule="auto"/>
        <w:ind w:left="115" w:right="446" w:firstLine="58"/>
        <w:outlineLvl w:val="0"/>
        <w:rPr>
          <w:rFonts w:ascii="Arial" w:eastAsia="Arial" w:hAnsi="Arial" w:cs="Arial"/>
        </w:rPr>
      </w:pPr>
      <w:r w:rsidRPr="00C0769B">
        <w:rPr>
          <w:rFonts w:ascii="Arial" w:eastAsia="Arial" w:hAnsi="Arial" w:cs="Arial"/>
        </w:rPr>
        <w:t xml:space="preserve">ТЕГ </w:t>
      </w:r>
      <w:r w:rsidRPr="00C0769B">
        <w:rPr>
          <w:rFonts w:ascii="Arial" w:eastAsia="Arial" w:hAnsi="Arial" w:cs="Arial"/>
        </w:rPr>
        <w:tab/>
      </w:r>
      <w:r w:rsidRPr="00C0769B">
        <w:rPr>
          <w:rFonts w:ascii="Arial" w:eastAsia="Arial" w:hAnsi="Arial" w:cs="Arial"/>
        </w:rPr>
        <w:tab/>
      </w:r>
      <w:r w:rsidRPr="00C0769B">
        <w:rPr>
          <w:rFonts w:ascii="Arial" w:eastAsia="Arial" w:hAnsi="Arial" w:cs="Arial"/>
        </w:rPr>
        <w:tab/>
      </w:r>
      <w:r w:rsidRPr="00C0769B">
        <w:rPr>
          <w:rFonts w:ascii="Arial" w:eastAsia="Arial" w:hAnsi="Arial" w:cs="Arial"/>
        </w:rPr>
        <w:tab/>
        <w:t xml:space="preserve">Татварын ерөнхий газар </w:t>
      </w:r>
    </w:p>
    <w:p w14:paraId="0F05FF9B" w14:textId="77777777" w:rsidR="008F161A" w:rsidRPr="00C0769B" w:rsidRDefault="008F161A" w:rsidP="00A973A2">
      <w:pPr>
        <w:widowControl w:val="0"/>
        <w:autoSpaceDE w:val="0"/>
        <w:autoSpaceDN w:val="0"/>
        <w:spacing w:after="0" w:line="240" w:lineRule="auto"/>
        <w:ind w:left="115" w:right="446" w:firstLine="58"/>
        <w:outlineLvl w:val="0"/>
        <w:rPr>
          <w:rFonts w:ascii="Arial" w:eastAsia="Arial" w:hAnsi="Arial" w:cs="Arial"/>
        </w:rPr>
      </w:pPr>
      <w:r w:rsidRPr="00C0769B">
        <w:rPr>
          <w:rFonts w:ascii="Arial" w:eastAsia="Arial" w:hAnsi="Arial" w:cs="Arial"/>
        </w:rPr>
        <w:t>ТТ</w:t>
      </w:r>
      <w:r w:rsidRPr="00C0769B">
        <w:rPr>
          <w:rFonts w:ascii="Arial" w:eastAsia="Arial" w:hAnsi="Arial" w:cs="Arial"/>
        </w:rPr>
        <w:tab/>
      </w:r>
      <w:r w:rsidRPr="00C0769B">
        <w:rPr>
          <w:rFonts w:ascii="Arial" w:eastAsia="Arial" w:hAnsi="Arial" w:cs="Arial"/>
        </w:rPr>
        <w:tab/>
      </w:r>
      <w:r w:rsidRPr="00C0769B">
        <w:rPr>
          <w:rFonts w:ascii="Arial" w:eastAsia="Arial" w:hAnsi="Arial" w:cs="Arial"/>
        </w:rPr>
        <w:tab/>
      </w:r>
      <w:r w:rsidRPr="00C0769B">
        <w:rPr>
          <w:rFonts w:ascii="Arial" w:eastAsia="Arial" w:hAnsi="Arial" w:cs="Arial"/>
        </w:rPr>
        <w:tab/>
        <w:t>Татвар төлөгч</w:t>
      </w:r>
    </w:p>
    <w:p w14:paraId="742B9534" w14:textId="77777777" w:rsidR="008F161A" w:rsidRPr="00C0769B" w:rsidRDefault="008F161A" w:rsidP="00A973A2">
      <w:pPr>
        <w:widowControl w:val="0"/>
        <w:autoSpaceDE w:val="0"/>
        <w:autoSpaceDN w:val="0"/>
        <w:spacing w:after="0" w:line="240" w:lineRule="auto"/>
        <w:ind w:left="115" w:right="446" w:firstLine="58"/>
        <w:outlineLvl w:val="0"/>
        <w:rPr>
          <w:rFonts w:ascii="Arial" w:eastAsia="Arial" w:hAnsi="Arial" w:cs="Arial"/>
        </w:rPr>
      </w:pPr>
      <w:r w:rsidRPr="00C0769B">
        <w:rPr>
          <w:rFonts w:ascii="Arial" w:eastAsia="Arial" w:hAnsi="Arial" w:cs="Arial"/>
        </w:rPr>
        <w:t>УБЕГ</w:t>
      </w:r>
      <w:r w:rsidRPr="00C0769B">
        <w:rPr>
          <w:rFonts w:ascii="Arial" w:eastAsia="Arial" w:hAnsi="Arial" w:cs="Arial"/>
        </w:rPr>
        <w:tab/>
      </w:r>
      <w:r w:rsidRPr="00C0769B">
        <w:rPr>
          <w:rFonts w:ascii="Arial" w:eastAsia="Arial" w:hAnsi="Arial" w:cs="Arial"/>
        </w:rPr>
        <w:tab/>
      </w:r>
      <w:r w:rsidRPr="00C0769B">
        <w:rPr>
          <w:rFonts w:ascii="Arial" w:eastAsia="Arial" w:hAnsi="Arial" w:cs="Arial"/>
        </w:rPr>
        <w:tab/>
        <w:t xml:space="preserve">Улсын бүртгэлийн ерөнхий газар </w:t>
      </w:r>
    </w:p>
    <w:p w14:paraId="4707D910" w14:textId="77777777" w:rsidR="008F161A" w:rsidRPr="00C0769B" w:rsidRDefault="008F161A" w:rsidP="00A973A2">
      <w:pPr>
        <w:widowControl w:val="0"/>
        <w:autoSpaceDE w:val="0"/>
        <w:autoSpaceDN w:val="0"/>
        <w:spacing w:after="0" w:line="240" w:lineRule="auto"/>
        <w:ind w:left="115" w:right="446" w:firstLine="58"/>
        <w:outlineLvl w:val="0"/>
        <w:rPr>
          <w:rFonts w:ascii="Arial" w:eastAsia="Arial" w:hAnsi="Arial" w:cs="Arial"/>
        </w:rPr>
      </w:pPr>
      <w:r w:rsidRPr="00C0769B">
        <w:rPr>
          <w:rFonts w:ascii="Arial" w:eastAsia="Arial" w:hAnsi="Arial" w:cs="Arial"/>
        </w:rPr>
        <w:t>УИХ</w:t>
      </w:r>
      <w:r w:rsidRPr="00C0769B">
        <w:rPr>
          <w:rFonts w:ascii="Arial" w:eastAsia="Arial" w:hAnsi="Arial" w:cs="Arial"/>
        </w:rPr>
        <w:tab/>
      </w:r>
      <w:r w:rsidRPr="00C0769B">
        <w:rPr>
          <w:rFonts w:ascii="Arial" w:eastAsia="Arial" w:hAnsi="Arial" w:cs="Arial"/>
        </w:rPr>
        <w:tab/>
      </w:r>
      <w:r w:rsidRPr="00C0769B">
        <w:rPr>
          <w:rFonts w:ascii="Arial" w:eastAsia="Arial" w:hAnsi="Arial" w:cs="Arial"/>
        </w:rPr>
        <w:tab/>
      </w:r>
      <w:r w:rsidRPr="00C0769B">
        <w:rPr>
          <w:rFonts w:ascii="Arial" w:eastAsia="Arial" w:hAnsi="Arial" w:cs="Arial"/>
        </w:rPr>
        <w:tab/>
        <w:t>Улсын Их Хурал</w:t>
      </w:r>
    </w:p>
    <w:p w14:paraId="131F0751" w14:textId="77777777" w:rsidR="008F161A" w:rsidRPr="00C0769B" w:rsidRDefault="008F161A" w:rsidP="00A973A2">
      <w:pPr>
        <w:widowControl w:val="0"/>
        <w:autoSpaceDE w:val="0"/>
        <w:autoSpaceDN w:val="0"/>
        <w:spacing w:after="0" w:line="240" w:lineRule="auto"/>
        <w:ind w:left="115" w:right="446" w:firstLine="58"/>
        <w:outlineLvl w:val="0"/>
        <w:rPr>
          <w:rFonts w:ascii="Arial" w:eastAsia="Arial" w:hAnsi="Arial" w:cs="Arial"/>
        </w:rPr>
      </w:pPr>
      <w:r w:rsidRPr="00C0769B">
        <w:rPr>
          <w:rFonts w:ascii="Arial" w:eastAsia="Arial" w:hAnsi="Arial" w:cs="Arial"/>
        </w:rPr>
        <w:t xml:space="preserve">ҮХЦ </w:t>
      </w:r>
      <w:r w:rsidRPr="00C0769B">
        <w:rPr>
          <w:rFonts w:ascii="Arial" w:eastAsia="Arial" w:hAnsi="Arial" w:cs="Arial"/>
        </w:rPr>
        <w:tab/>
      </w:r>
      <w:r w:rsidRPr="00C0769B">
        <w:rPr>
          <w:rFonts w:ascii="Arial" w:eastAsia="Arial" w:hAnsi="Arial" w:cs="Arial"/>
        </w:rPr>
        <w:tab/>
      </w:r>
      <w:r w:rsidRPr="00C0769B">
        <w:rPr>
          <w:rFonts w:ascii="Arial" w:eastAsia="Arial" w:hAnsi="Arial" w:cs="Arial"/>
        </w:rPr>
        <w:tab/>
      </w:r>
      <w:r w:rsidRPr="00C0769B">
        <w:rPr>
          <w:rFonts w:ascii="Arial" w:eastAsia="Arial" w:hAnsi="Arial" w:cs="Arial"/>
        </w:rPr>
        <w:tab/>
        <w:t>Үндсэн хуулийн цэц</w:t>
      </w:r>
    </w:p>
    <w:p w14:paraId="2868735D" w14:textId="77777777" w:rsidR="008F161A" w:rsidRPr="00C0769B" w:rsidRDefault="008F161A" w:rsidP="00A973A2">
      <w:pPr>
        <w:widowControl w:val="0"/>
        <w:autoSpaceDE w:val="0"/>
        <w:autoSpaceDN w:val="0"/>
        <w:spacing w:after="0" w:line="240" w:lineRule="auto"/>
        <w:ind w:left="115" w:right="446" w:firstLine="58"/>
        <w:outlineLvl w:val="0"/>
        <w:rPr>
          <w:rFonts w:ascii="Arial" w:eastAsia="Arial" w:hAnsi="Arial" w:cs="Arial"/>
        </w:rPr>
      </w:pPr>
      <w:r w:rsidRPr="00C0769B">
        <w:rPr>
          <w:rFonts w:ascii="Arial" w:eastAsia="Arial" w:hAnsi="Arial" w:cs="Arial"/>
        </w:rPr>
        <w:t>ҮХЭХ</w:t>
      </w:r>
      <w:r w:rsidRPr="00C0769B">
        <w:rPr>
          <w:rFonts w:ascii="Arial" w:eastAsia="Arial" w:hAnsi="Arial" w:cs="Arial"/>
        </w:rPr>
        <w:tab/>
      </w:r>
      <w:r w:rsidRPr="00C0769B">
        <w:rPr>
          <w:rFonts w:ascii="Arial" w:eastAsia="Arial" w:hAnsi="Arial" w:cs="Arial"/>
        </w:rPr>
        <w:tab/>
      </w:r>
      <w:r w:rsidRPr="00C0769B">
        <w:rPr>
          <w:rFonts w:ascii="Arial" w:eastAsia="Arial" w:hAnsi="Arial" w:cs="Arial"/>
        </w:rPr>
        <w:tab/>
        <w:t>Үл хөдлөх эд хөрөнгө</w:t>
      </w:r>
    </w:p>
    <w:p w14:paraId="4A1E6E75" w14:textId="77777777" w:rsidR="008F161A" w:rsidRPr="00C0769B" w:rsidRDefault="008F161A" w:rsidP="00A973A2">
      <w:pPr>
        <w:widowControl w:val="0"/>
        <w:autoSpaceDE w:val="0"/>
        <w:autoSpaceDN w:val="0"/>
        <w:spacing w:after="0" w:line="240" w:lineRule="auto"/>
        <w:ind w:left="115" w:right="446" w:firstLine="58"/>
        <w:outlineLvl w:val="0"/>
        <w:rPr>
          <w:rFonts w:ascii="Arial" w:eastAsia="Arial" w:hAnsi="Arial" w:cs="Arial"/>
        </w:rPr>
      </w:pPr>
      <w:r w:rsidRPr="00C0769B">
        <w:rPr>
          <w:rFonts w:ascii="Arial" w:eastAsia="Arial" w:hAnsi="Arial" w:cs="Arial"/>
        </w:rPr>
        <w:t>ҮХЭХАТ</w:t>
      </w:r>
      <w:r w:rsidRPr="00C0769B">
        <w:rPr>
          <w:rFonts w:ascii="Arial" w:eastAsia="Arial" w:hAnsi="Arial" w:cs="Arial"/>
        </w:rPr>
        <w:tab/>
      </w:r>
      <w:r w:rsidRPr="00C0769B">
        <w:rPr>
          <w:rFonts w:ascii="Arial" w:eastAsia="Arial" w:hAnsi="Arial" w:cs="Arial"/>
        </w:rPr>
        <w:tab/>
      </w:r>
      <w:r w:rsidRPr="00C0769B">
        <w:rPr>
          <w:rFonts w:ascii="Arial" w:eastAsia="Arial" w:hAnsi="Arial" w:cs="Arial"/>
        </w:rPr>
        <w:tab/>
        <w:t>Үл хөдлөх эд хөрөнгийн албан татвар</w:t>
      </w:r>
    </w:p>
    <w:p w14:paraId="0C8056C6" w14:textId="77777777" w:rsidR="008F161A" w:rsidRPr="00C0769B" w:rsidRDefault="008F161A" w:rsidP="00A973A2">
      <w:pPr>
        <w:widowControl w:val="0"/>
        <w:autoSpaceDE w:val="0"/>
        <w:autoSpaceDN w:val="0"/>
        <w:spacing w:after="0" w:line="240" w:lineRule="auto"/>
        <w:ind w:left="115" w:right="446" w:firstLine="58"/>
        <w:outlineLvl w:val="0"/>
        <w:rPr>
          <w:rFonts w:ascii="Arial" w:eastAsia="Arial" w:hAnsi="Arial" w:cs="Arial"/>
        </w:rPr>
      </w:pPr>
      <w:r w:rsidRPr="00C0769B">
        <w:rPr>
          <w:rFonts w:ascii="Arial" w:eastAsia="Arial" w:hAnsi="Arial" w:cs="Arial"/>
        </w:rPr>
        <w:t>ҮЦТХТ</w:t>
      </w:r>
      <w:r w:rsidRPr="00C0769B">
        <w:rPr>
          <w:rFonts w:ascii="Arial" w:eastAsia="Arial" w:hAnsi="Arial" w:cs="Arial"/>
        </w:rPr>
        <w:tab/>
      </w:r>
      <w:r w:rsidRPr="00C0769B">
        <w:rPr>
          <w:rFonts w:ascii="Arial" w:eastAsia="Arial" w:hAnsi="Arial" w:cs="Arial"/>
        </w:rPr>
        <w:tab/>
      </w:r>
      <w:r w:rsidRPr="00C0769B">
        <w:rPr>
          <w:rFonts w:ascii="Arial" w:eastAsia="Arial" w:hAnsi="Arial" w:cs="Arial"/>
        </w:rPr>
        <w:tab/>
        <w:t>Үнэт цаасны төвлөрөн хадгаламжийн төв</w:t>
      </w:r>
    </w:p>
    <w:p w14:paraId="2ABAD31B" w14:textId="7134AFCF" w:rsidR="00FA2377" w:rsidRPr="00C0769B" w:rsidRDefault="00FA2377" w:rsidP="00A973A2">
      <w:pPr>
        <w:widowControl w:val="0"/>
        <w:autoSpaceDE w:val="0"/>
        <w:autoSpaceDN w:val="0"/>
        <w:spacing w:after="0" w:line="240" w:lineRule="auto"/>
        <w:ind w:left="115" w:right="446" w:firstLine="58"/>
        <w:outlineLvl w:val="0"/>
        <w:rPr>
          <w:rFonts w:ascii="Arial" w:eastAsia="Arial" w:hAnsi="Arial" w:cs="Arial"/>
        </w:rPr>
      </w:pPr>
      <w:r w:rsidRPr="00C0769B">
        <w:rPr>
          <w:rFonts w:ascii="Arial" w:eastAsia="Arial" w:hAnsi="Arial" w:cs="Arial"/>
        </w:rPr>
        <w:t>ХБНГУ</w:t>
      </w:r>
      <w:r w:rsidRPr="00C0769B">
        <w:rPr>
          <w:rFonts w:ascii="Arial" w:eastAsia="Arial" w:hAnsi="Arial" w:cs="Arial"/>
        </w:rPr>
        <w:tab/>
      </w:r>
      <w:r w:rsidRPr="00C0769B">
        <w:rPr>
          <w:rFonts w:ascii="Arial" w:eastAsia="Arial" w:hAnsi="Arial" w:cs="Arial"/>
        </w:rPr>
        <w:tab/>
      </w:r>
      <w:r w:rsidRPr="00C0769B">
        <w:rPr>
          <w:rFonts w:ascii="Arial" w:eastAsia="Arial" w:hAnsi="Arial" w:cs="Arial"/>
        </w:rPr>
        <w:tab/>
        <w:t>Холбооны бүгд найрамдах Герман улс</w:t>
      </w:r>
    </w:p>
    <w:p w14:paraId="328D9C5C" w14:textId="4A51446C" w:rsidR="008F161A" w:rsidRPr="00C0769B" w:rsidRDefault="008F161A" w:rsidP="00A973A2">
      <w:pPr>
        <w:widowControl w:val="0"/>
        <w:autoSpaceDE w:val="0"/>
        <w:autoSpaceDN w:val="0"/>
        <w:spacing w:after="0" w:line="240" w:lineRule="auto"/>
        <w:ind w:left="115" w:right="446" w:firstLine="58"/>
        <w:outlineLvl w:val="0"/>
        <w:rPr>
          <w:rFonts w:ascii="Arial" w:eastAsia="Arial" w:hAnsi="Arial" w:cs="Arial"/>
        </w:rPr>
      </w:pPr>
      <w:r w:rsidRPr="00C0769B">
        <w:rPr>
          <w:rFonts w:ascii="Arial" w:eastAsia="Arial" w:hAnsi="Arial" w:cs="Arial"/>
        </w:rPr>
        <w:t>ХГ</w:t>
      </w:r>
      <w:r w:rsidRPr="00C0769B">
        <w:rPr>
          <w:rFonts w:ascii="Arial" w:eastAsia="Arial" w:hAnsi="Arial" w:cs="Arial"/>
        </w:rPr>
        <w:tab/>
      </w:r>
      <w:r w:rsidRPr="00C0769B">
        <w:rPr>
          <w:rFonts w:ascii="Arial" w:eastAsia="Arial" w:hAnsi="Arial" w:cs="Arial"/>
        </w:rPr>
        <w:tab/>
      </w:r>
      <w:r w:rsidRPr="00C0769B">
        <w:rPr>
          <w:rFonts w:ascii="Arial" w:eastAsia="Arial" w:hAnsi="Arial" w:cs="Arial"/>
        </w:rPr>
        <w:tab/>
      </w:r>
      <w:r w:rsidRPr="00C0769B">
        <w:rPr>
          <w:rFonts w:ascii="Arial" w:eastAsia="Arial" w:hAnsi="Arial" w:cs="Arial"/>
        </w:rPr>
        <w:tab/>
        <w:t xml:space="preserve">Хялбаршуулсан горим </w:t>
      </w:r>
    </w:p>
    <w:p w14:paraId="7DB43243" w14:textId="77777777" w:rsidR="008F161A" w:rsidRPr="00C0769B" w:rsidRDefault="008F161A" w:rsidP="00A973A2">
      <w:pPr>
        <w:widowControl w:val="0"/>
        <w:autoSpaceDE w:val="0"/>
        <w:autoSpaceDN w:val="0"/>
        <w:spacing w:after="0" w:line="240" w:lineRule="auto"/>
        <w:ind w:left="115" w:right="446" w:firstLine="58"/>
        <w:outlineLvl w:val="0"/>
        <w:rPr>
          <w:rFonts w:ascii="Arial" w:eastAsia="Arial" w:hAnsi="Arial" w:cs="Arial"/>
        </w:rPr>
      </w:pPr>
      <w:r w:rsidRPr="00C0769B">
        <w:rPr>
          <w:rFonts w:ascii="Arial" w:eastAsia="Arial" w:hAnsi="Arial" w:cs="Arial"/>
        </w:rPr>
        <w:t>ХК</w:t>
      </w:r>
      <w:r w:rsidRPr="00C0769B">
        <w:rPr>
          <w:rFonts w:ascii="Arial" w:eastAsia="Arial" w:hAnsi="Arial" w:cs="Arial"/>
        </w:rPr>
        <w:tab/>
      </w:r>
      <w:r w:rsidRPr="00C0769B">
        <w:rPr>
          <w:rFonts w:ascii="Arial" w:eastAsia="Arial" w:hAnsi="Arial" w:cs="Arial"/>
        </w:rPr>
        <w:tab/>
      </w:r>
      <w:r w:rsidRPr="00C0769B">
        <w:rPr>
          <w:rFonts w:ascii="Arial" w:eastAsia="Arial" w:hAnsi="Arial" w:cs="Arial"/>
        </w:rPr>
        <w:tab/>
      </w:r>
      <w:r w:rsidRPr="00C0769B">
        <w:rPr>
          <w:rFonts w:ascii="Arial" w:eastAsia="Arial" w:hAnsi="Arial" w:cs="Arial"/>
        </w:rPr>
        <w:tab/>
        <w:t xml:space="preserve">Хувьцаат компани </w:t>
      </w:r>
    </w:p>
    <w:p w14:paraId="04F92111" w14:textId="77777777" w:rsidR="008F161A" w:rsidRPr="00C0769B" w:rsidRDefault="008F161A" w:rsidP="00A973A2">
      <w:pPr>
        <w:widowControl w:val="0"/>
        <w:autoSpaceDE w:val="0"/>
        <w:autoSpaceDN w:val="0"/>
        <w:spacing w:after="0" w:line="240" w:lineRule="auto"/>
        <w:ind w:left="115" w:right="446" w:firstLine="58"/>
        <w:outlineLvl w:val="0"/>
        <w:rPr>
          <w:rFonts w:ascii="Arial" w:eastAsia="Arial" w:hAnsi="Arial" w:cs="Arial"/>
        </w:rPr>
      </w:pPr>
      <w:r w:rsidRPr="00C0769B">
        <w:rPr>
          <w:rFonts w:ascii="Arial" w:eastAsia="Arial" w:hAnsi="Arial" w:cs="Arial"/>
        </w:rPr>
        <w:t>ХХОАТ</w:t>
      </w:r>
      <w:r w:rsidRPr="00C0769B">
        <w:rPr>
          <w:rFonts w:ascii="Arial" w:eastAsia="Arial" w:hAnsi="Arial" w:cs="Arial"/>
        </w:rPr>
        <w:tab/>
      </w:r>
      <w:r w:rsidRPr="00C0769B">
        <w:rPr>
          <w:rFonts w:ascii="Arial" w:eastAsia="Arial" w:hAnsi="Arial" w:cs="Arial"/>
        </w:rPr>
        <w:tab/>
      </w:r>
      <w:r w:rsidRPr="00C0769B">
        <w:rPr>
          <w:rFonts w:ascii="Arial" w:eastAsia="Arial" w:hAnsi="Arial" w:cs="Arial"/>
        </w:rPr>
        <w:tab/>
        <w:t>Хувь хүний орлогын албан татвар</w:t>
      </w:r>
    </w:p>
    <w:p w14:paraId="64762BDE" w14:textId="77777777" w:rsidR="008F161A" w:rsidRPr="00C0769B" w:rsidRDefault="008F161A" w:rsidP="00A973A2">
      <w:pPr>
        <w:widowControl w:val="0"/>
        <w:autoSpaceDE w:val="0"/>
        <w:autoSpaceDN w:val="0"/>
        <w:spacing w:after="0" w:line="240" w:lineRule="auto"/>
        <w:ind w:left="115" w:right="446" w:firstLine="58"/>
        <w:outlineLvl w:val="0"/>
        <w:rPr>
          <w:rFonts w:ascii="Arial" w:eastAsia="Arial" w:hAnsi="Arial" w:cs="Arial"/>
        </w:rPr>
      </w:pPr>
      <w:r w:rsidRPr="00C0769B">
        <w:rPr>
          <w:rFonts w:ascii="Arial" w:eastAsia="Arial" w:hAnsi="Arial" w:cs="Arial"/>
        </w:rPr>
        <w:t xml:space="preserve">ХХОАТтХ </w:t>
      </w:r>
      <w:r w:rsidRPr="00C0769B">
        <w:rPr>
          <w:rFonts w:ascii="Arial" w:eastAsia="Arial" w:hAnsi="Arial" w:cs="Arial"/>
        </w:rPr>
        <w:tab/>
      </w:r>
      <w:r w:rsidRPr="00C0769B">
        <w:rPr>
          <w:rFonts w:ascii="Arial" w:eastAsia="Arial" w:hAnsi="Arial" w:cs="Arial"/>
        </w:rPr>
        <w:tab/>
      </w:r>
      <w:r w:rsidRPr="00C0769B">
        <w:rPr>
          <w:rFonts w:ascii="Arial" w:eastAsia="Arial" w:hAnsi="Arial" w:cs="Arial"/>
        </w:rPr>
        <w:tab/>
        <w:t>Хувь хүний орлогын албан татварын тухай хууль</w:t>
      </w:r>
    </w:p>
    <w:p w14:paraId="247DC150" w14:textId="77777777" w:rsidR="008F161A" w:rsidRPr="00C0769B" w:rsidRDefault="008F161A" w:rsidP="00A973A2">
      <w:pPr>
        <w:widowControl w:val="0"/>
        <w:autoSpaceDE w:val="0"/>
        <w:autoSpaceDN w:val="0"/>
        <w:spacing w:after="0" w:line="240" w:lineRule="auto"/>
        <w:ind w:left="115" w:right="446" w:firstLine="58"/>
        <w:outlineLvl w:val="0"/>
        <w:rPr>
          <w:rFonts w:ascii="Arial" w:eastAsia="Arial" w:hAnsi="Arial" w:cs="Arial"/>
        </w:rPr>
      </w:pPr>
      <w:r w:rsidRPr="00C0769B">
        <w:rPr>
          <w:rFonts w:ascii="Arial" w:eastAsia="Arial" w:hAnsi="Arial" w:cs="Arial"/>
        </w:rPr>
        <w:t>ЦХХ</w:t>
      </w:r>
      <w:r w:rsidRPr="00C0769B">
        <w:rPr>
          <w:rFonts w:ascii="Arial" w:eastAsia="Arial" w:hAnsi="Arial" w:cs="Arial"/>
        </w:rPr>
        <w:tab/>
      </w:r>
      <w:r w:rsidRPr="00C0769B">
        <w:rPr>
          <w:rFonts w:ascii="Arial" w:eastAsia="Arial" w:hAnsi="Arial" w:cs="Arial"/>
        </w:rPr>
        <w:tab/>
      </w:r>
      <w:r w:rsidRPr="00C0769B">
        <w:rPr>
          <w:rFonts w:ascii="Arial" w:eastAsia="Arial" w:hAnsi="Arial" w:cs="Arial"/>
        </w:rPr>
        <w:tab/>
      </w:r>
      <w:r w:rsidRPr="00C0769B">
        <w:rPr>
          <w:rFonts w:ascii="Arial" w:eastAsia="Arial" w:hAnsi="Arial" w:cs="Arial"/>
        </w:rPr>
        <w:tab/>
        <w:t>Цалин хөдөлмөрийн хөлс</w:t>
      </w:r>
    </w:p>
    <w:p w14:paraId="1E9F272D" w14:textId="6516DCB2" w:rsidR="003106AF" w:rsidRPr="00C0769B" w:rsidRDefault="003106AF" w:rsidP="00A973A2">
      <w:pPr>
        <w:widowControl w:val="0"/>
        <w:autoSpaceDE w:val="0"/>
        <w:autoSpaceDN w:val="0"/>
        <w:spacing w:after="0" w:line="240" w:lineRule="auto"/>
        <w:ind w:left="115" w:right="442" w:firstLine="62"/>
        <w:outlineLvl w:val="0"/>
        <w:rPr>
          <w:rFonts w:ascii="Arial" w:eastAsia="Arial" w:hAnsi="Arial" w:cs="Arial"/>
          <w:sz w:val="24"/>
          <w:szCs w:val="24"/>
        </w:rPr>
      </w:pPr>
    </w:p>
    <w:p w14:paraId="391D8FBA" w14:textId="77777777" w:rsidR="009145BE" w:rsidRPr="00C0769B" w:rsidRDefault="009145BE" w:rsidP="00A973A2">
      <w:pPr>
        <w:widowControl w:val="0"/>
        <w:autoSpaceDE w:val="0"/>
        <w:autoSpaceDN w:val="0"/>
        <w:spacing w:after="0" w:line="240" w:lineRule="auto"/>
        <w:ind w:left="115" w:right="442" w:firstLine="62"/>
        <w:outlineLvl w:val="0"/>
        <w:rPr>
          <w:rFonts w:ascii="Arial" w:eastAsia="Arial" w:hAnsi="Arial" w:cs="Arial"/>
          <w:sz w:val="24"/>
          <w:szCs w:val="24"/>
        </w:rPr>
      </w:pPr>
    </w:p>
    <w:p w14:paraId="3EFB5419" w14:textId="77777777" w:rsidR="00505BC8" w:rsidRPr="00C0769B" w:rsidRDefault="00505BC8" w:rsidP="00A973A2">
      <w:pPr>
        <w:widowControl w:val="0"/>
        <w:autoSpaceDE w:val="0"/>
        <w:autoSpaceDN w:val="0"/>
        <w:spacing w:after="0" w:line="240" w:lineRule="auto"/>
        <w:ind w:left="115" w:right="442" w:firstLine="62"/>
        <w:outlineLvl w:val="0"/>
        <w:rPr>
          <w:rFonts w:ascii="Arial" w:eastAsia="Arial" w:hAnsi="Arial" w:cs="Arial"/>
          <w:b/>
          <w:bCs/>
          <w:sz w:val="24"/>
          <w:szCs w:val="24"/>
          <w:lang w:bidi="en-US"/>
        </w:rPr>
      </w:pPr>
    </w:p>
    <w:p w14:paraId="261695D1" w14:textId="77777777" w:rsidR="00E25ED5" w:rsidRPr="00C0769B" w:rsidRDefault="00E25ED5" w:rsidP="00A973A2">
      <w:pPr>
        <w:spacing w:after="0" w:line="240" w:lineRule="auto"/>
        <w:ind w:firstLine="567"/>
        <w:jc w:val="both"/>
        <w:rPr>
          <w:rFonts w:ascii="Arial" w:eastAsia="Arial" w:hAnsi="Arial" w:cs="Arial"/>
          <w:b/>
          <w:sz w:val="24"/>
          <w:szCs w:val="24"/>
        </w:rPr>
      </w:pPr>
    </w:p>
    <w:p w14:paraId="2579EB88" w14:textId="2A49DBB3" w:rsidR="00E00295" w:rsidRPr="00C0769B" w:rsidRDefault="00E25ED5" w:rsidP="00E00295">
      <w:pPr>
        <w:pStyle w:val="Heading1"/>
        <w:spacing w:before="0" w:line="240" w:lineRule="auto"/>
        <w:jc w:val="center"/>
        <w:rPr>
          <w:rFonts w:ascii="Arial" w:eastAsia="Arial" w:hAnsi="Arial" w:cs="Arial"/>
          <w:color w:val="000000" w:themeColor="text1"/>
          <w:sz w:val="24"/>
          <w:szCs w:val="24"/>
          <w:lang w:bidi="en-US"/>
        </w:rPr>
      </w:pPr>
      <w:r w:rsidRPr="00C0769B">
        <w:rPr>
          <w:rFonts w:ascii="Arial" w:eastAsia="Arial" w:hAnsi="Arial" w:cs="Arial"/>
          <w:lang w:bidi="en-US"/>
        </w:rPr>
        <w:br w:type="page"/>
      </w:r>
      <w:bookmarkStart w:id="1" w:name="_Toc200111070"/>
      <w:r w:rsidRPr="00C0769B">
        <w:rPr>
          <w:rFonts w:ascii="Arial" w:eastAsia="Arial" w:hAnsi="Arial" w:cs="Arial"/>
          <w:color w:val="000000" w:themeColor="text1"/>
          <w:sz w:val="24"/>
          <w:szCs w:val="24"/>
          <w:lang w:bidi="en-US"/>
        </w:rPr>
        <w:lastRenderedPageBreak/>
        <w:t>ХҮСНЭГТИЙН ЖАГСААЛТ</w:t>
      </w:r>
      <w:bookmarkEnd w:id="1"/>
    </w:p>
    <w:p w14:paraId="7AD74750" w14:textId="77777777" w:rsidR="00E00295" w:rsidRPr="00C0769B" w:rsidRDefault="00E00295" w:rsidP="00E00295">
      <w:pPr>
        <w:rPr>
          <w:lang w:bidi="en-US"/>
        </w:rPr>
      </w:pPr>
    </w:p>
    <w:p w14:paraId="5CB4B528" w14:textId="1254BCC3" w:rsidR="00A6137D" w:rsidRPr="00C0769B" w:rsidRDefault="00EE310A" w:rsidP="00A973A2">
      <w:pPr>
        <w:pStyle w:val="TableofFigures"/>
        <w:tabs>
          <w:tab w:val="right" w:leader="dot" w:pos="9344"/>
        </w:tabs>
        <w:spacing w:line="240" w:lineRule="auto"/>
        <w:rPr>
          <w:rFonts w:ascii="Arial" w:eastAsiaTheme="minorEastAsia" w:hAnsi="Arial" w:cs="Arial"/>
          <w:kern w:val="2"/>
          <w:sz w:val="24"/>
          <w:szCs w:val="24"/>
          <w14:ligatures w14:val="standardContextual"/>
        </w:rPr>
      </w:pPr>
      <w:r w:rsidRPr="00C0769B">
        <w:rPr>
          <w:rFonts w:ascii="Arial" w:eastAsia="Arial" w:hAnsi="Arial" w:cs="Arial"/>
          <w:b/>
          <w:bCs/>
          <w:lang w:bidi="en-US"/>
        </w:rPr>
        <w:fldChar w:fldCharType="begin"/>
      </w:r>
      <w:r w:rsidRPr="00C0769B">
        <w:rPr>
          <w:rFonts w:ascii="Arial" w:eastAsia="Arial" w:hAnsi="Arial" w:cs="Arial"/>
          <w:b/>
          <w:bCs/>
          <w:lang w:bidi="en-US"/>
        </w:rPr>
        <w:instrText xml:space="preserve"> TOC \h \z \c "Хүснэгт" </w:instrText>
      </w:r>
      <w:r w:rsidRPr="00C0769B">
        <w:rPr>
          <w:rFonts w:ascii="Arial" w:eastAsia="Arial" w:hAnsi="Arial" w:cs="Arial"/>
          <w:b/>
          <w:bCs/>
          <w:lang w:bidi="en-US"/>
        </w:rPr>
        <w:fldChar w:fldCharType="separate"/>
      </w:r>
      <w:hyperlink w:anchor="_Toc190252632" w:history="1">
        <w:r w:rsidR="00A6137D" w:rsidRPr="00C0769B">
          <w:rPr>
            <w:rStyle w:val="Hyperlink"/>
            <w:rFonts w:ascii="Arial" w:hAnsi="Arial" w:cs="Arial"/>
            <w:b/>
            <w:bCs/>
          </w:rPr>
          <w:t>Хүснэгт 1.</w:t>
        </w:r>
        <w:r w:rsidR="00A6137D" w:rsidRPr="00C0769B">
          <w:rPr>
            <w:rStyle w:val="Hyperlink"/>
            <w:rFonts w:ascii="Arial" w:hAnsi="Arial" w:cs="Arial"/>
          </w:rPr>
          <w:t xml:space="preserve"> </w:t>
        </w:r>
        <w:r w:rsidR="00A6137D" w:rsidRPr="00C0769B">
          <w:rPr>
            <w:rStyle w:val="Hyperlink"/>
            <w:rFonts w:ascii="Arial" w:eastAsia="Arial" w:hAnsi="Arial" w:cs="Arial"/>
          </w:rPr>
          <w:t xml:space="preserve"> “Зорилгод хүрсэн түвшин” шалгуур үзүүлэлтийн хүрээнд сонгосон зүйл, заалт</w:t>
        </w:r>
        <w:r w:rsidR="00A6137D" w:rsidRPr="00C0769B">
          <w:rPr>
            <w:rFonts w:ascii="Arial" w:hAnsi="Arial" w:cs="Arial"/>
            <w:webHidden/>
          </w:rPr>
          <w:tab/>
        </w:r>
        <w:r w:rsidR="00A6137D" w:rsidRPr="00C0769B">
          <w:rPr>
            <w:rFonts w:ascii="Arial" w:hAnsi="Arial" w:cs="Arial"/>
            <w:webHidden/>
          </w:rPr>
          <w:fldChar w:fldCharType="begin"/>
        </w:r>
        <w:r w:rsidR="00A6137D" w:rsidRPr="00C0769B">
          <w:rPr>
            <w:rFonts w:ascii="Arial" w:hAnsi="Arial" w:cs="Arial"/>
            <w:webHidden/>
          </w:rPr>
          <w:instrText xml:space="preserve"> PAGEREF _Toc190252632 \h </w:instrText>
        </w:r>
        <w:r w:rsidR="00A6137D" w:rsidRPr="00C0769B">
          <w:rPr>
            <w:rFonts w:ascii="Arial" w:hAnsi="Arial" w:cs="Arial"/>
            <w:webHidden/>
          </w:rPr>
        </w:r>
        <w:r w:rsidR="00A6137D" w:rsidRPr="00C0769B">
          <w:rPr>
            <w:rFonts w:ascii="Arial" w:hAnsi="Arial" w:cs="Arial"/>
            <w:webHidden/>
          </w:rPr>
          <w:fldChar w:fldCharType="separate"/>
        </w:r>
        <w:r w:rsidR="005D68E4" w:rsidRPr="00C0769B">
          <w:rPr>
            <w:rFonts w:ascii="Arial" w:hAnsi="Arial" w:cs="Arial"/>
            <w:noProof/>
            <w:webHidden/>
          </w:rPr>
          <w:t>8</w:t>
        </w:r>
        <w:r w:rsidR="00A6137D" w:rsidRPr="00C0769B">
          <w:rPr>
            <w:rFonts w:ascii="Arial" w:hAnsi="Arial" w:cs="Arial"/>
            <w:webHidden/>
          </w:rPr>
          <w:fldChar w:fldCharType="end"/>
        </w:r>
      </w:hyperlink>
    </w:p>
    <w:p w14:paraId="1B969B52" w14:textId="6A366704" w:rsidR="00A6137D" w:rsidRPr="00C0769B" w:rsidRDefault="00A6137D" w:rsidP="00A973A2">
      <w:pPr>
        <w:pStyle w:val="TableofFigures"/>
        <w:tabs>
          <w:tab w:val="right" w:leader="dot" w:pos="9344"/>
        </w:tabs>
        <w:spacing w:line="240" w:lineRule="auto"/>
        <w:rPr>
          <w:rFonts w:ascii="Arial" w:eastAsiaTheme="minorEastAsia" w:hAnsi="Arial" w:cs="Arial"/>
          <w:kern w:val="2"/>
          <w:sz w:val="24"/>
          <w:szCs w:val="24"/>
          <w14:ligatures w14:val="standardContextual"/>
        </w:rPr>
      </w:pPr>
      <w:hyperlink w:anchor="_Toc190252633" w:history="1">
        <w:r w:rsidRPr="00C0769B">
          <w:rPr>
            <w:rStyle w:val="Hyperlink"/>
            <w:rFonts w:ascii="Arial" w:hAnsi="Arial" w:cs="Arial"/>
            <w:b/>
            <w:bCs/>
          </w:rPr>
          <w:t>Хүснэгт 2</w:t>
        </w:r>
        <w:r w:rsidRPr="00C0769B">
          <w:rPr>
            <w:rStyle w:val="Hyperlink"/>
            <w:rFonts w:ascii="Arial" w:eastAsia="Times New Roman" w:hAnsi="Arial" w:cs="Arial"/>
            <w:b/>
            <w:bCs/>
            <w:lang w:eastAsia="ja-JP"/>
          </w:rPr>
          <w:t>.</w:t>
        </w:r>
        <w:r w:rsidRPr="00C0769B">
          <w:rPr>
            <w:rStyle w:val="Hyperlink"/>
            <w:rFonts w:ascii="Arial" w:eastAsia="Times New Roman" w:hAnsi="Arial" w:cs="Arial"/>
            <w:lang w:eastAsia="ja-JP"/>
          </w:rPr>
          <w:t xml:space="preserve"> “Практикт нийцэж байгаа байдал” шалгуур үзүүлэлтийн хүрээнд сонгосон зүйл, заалт</w:t>
        </w:r>
        <w:r w:rsidRPr="00C0769B">
          <w:rPr>
            <w:rFonts w:ascii="Arial" w:hAnsi="Arial" w:cs="Arial"/>
            <w:webHidden/>
          </w:rPr>
          <w:tab/>
        </w:r>
        <w:r w:rsidRPr="00C0769B">
          <w:rPr>
            <w:rFonts w:ascii="Arial" w:hAnsi="Arial" w:cs="Arial"/>
            <w:webHidden/>
          </w:rPr>
          <w:fldChar w:fldCharType="begin"/>
        </w:r>
        <w:r w:rsidRPr="00C0769B">
          <w:rPr>
            <w:rFonts w:ascii="Arial" w:hAnsi="Arial" w:cs="Arial"/>
            <w:webHidden/>
          </w:rPr>
          <w:instrText xml:space="preserve"> PAGEREF _Toc190252633 \h </w:instrText>
        </w:r>
        <w:r w:rsidRPr="00C0769B">
          <w:rPr>
            <w:rFonts w:ascii="Arial" w:hAnsi="Arial" w:cs="Arial"/>
            <w:webHidden/>
          </w:rPr>
        </w:r>
        <w:r w:rsidRPr="00C0769B">
          <w:rPr>
            <w:rFonts w:ascii="Arial" w:hAnsi="Arial" w:cs="Arial"/>
            <w:webHidden/>
          </w:rPr>
          <w:fldChar w:fldCharType="separate"/>
        </w:r>
        <w:r w:rsidR="005D68E4" w:rsidRPr="00C0769B">
          <w:rPr>
            <w:rFonts w:ascii="Arial" w:hAnsi="Arial" w:cs="Arial"/>
            <w:noProof/>
            <w:webHidden/>
          </w:rPr>
          <w:t>9</w:t>
        </w:r>
        <w:r w:rsidRPr="00C0769B">
          <w:rPr>
            <w:rFonts w:ascii="Arial" w:hAnsi="Arial" w:cs="Arial"/>
            <w:webHidden/>
          </w:rPr>
          <w:fldChar w:fldCharType="end"/>
        </w:r>
      </w:hyperlink>
    </w:p>
    <w:p w14:paraId="7BD15FD1" w14:textId="5B3556B6" w:rsidR="00A6137D" w:rsidRPr="00C0769B" w:rsidRDefault="00A6137D" w:rsidP="00A973A2">
      <w:pPr>
        <w:pStyle w:val="TableofFigures"/>
        <w:tabs>
          <w:tab w:val="right" w:leader="dot" w:pos="9344"/>
        </w:tabs>
        <w:spacing w:line="240" w:lineRule="auto"/>
        <w:rPr>
          <w:rFonts w:ascii="Arial" w:eastAsiaTheme="minorEastAsia" w:hAnsi="Arial" w:cs="Arial"/>
          <w:kern w:val="2"/>
          <w:sz w:val="24"/>
          <w:szCs w:val="24"/>
          <w14:ligatures w14:val="standardContextual"/>
        </w:rPr>
      </w:pPr>
      <w:hyperlink w:anchor="_Toc190252634" w:history="1">
        <w:r w:rsidRPr="00C0769B">
          <w:rPr>
            <w:rStyle w:val="Hyperlink"/>
            <w:rFonts w:ascii="Arial" w:hAnsi="Arial" w:cs="Arial"/>
            <w:b/>
            <w:bCs/>
          </w:rPr>
          <w:t>Хүснэгт 3</w:t>
        </w:r>
        <w:r w:rsidRPr="00C0769B">
          <w:rPr>
            <w:rStyle w:val="Hyperlink"/>
            <w:rFonts w:ascii="Arial" w:eastAsia="Arial" w:hAnsi="Arial" w:cs="Arial"/>
            <w:b/>
            <w:bCs/>
          </w:rPr>
          <w:t>.</w:t>
        </w:r>
        <w:r w:rsidRPr="00C0769B">
          <w:rPr>
            <w:rStyle w:val="Hyperlink"/>
            <w:rFonts w:ascii="Arial" w:eastAsia="Arial" w:hAnsi="Arial" w:cs="Arial"/>
          </w:rPr>
          <w:t xml:space="preserve"> “Үнэлгээний харьцуулах хэлбэрийн тайлбар”</w:t>
        </w:r>
        <w:r w:rsidRPr="00C0769B">
          <w:rPr>
            <w:rFonts w:ascii="Arial" w:hAnsi="Arial" w:cs="Arial"/>
            <w:webHidden/>
          </w:rPr>
          <w:tab/>
        </w:r>
        <w:r w:rsidRPr="00C0769B">
          <w:rPr>
            <w:rFonts w:ascii="Arial" w:hAnsi="Arial" w:cs="Arial"/>
            <w:webHidden/>
          </w:rPr>
          <w:fldChar w:fldCharType="begin"/>
        </w:r>
        <w:r w:rsidRPr="00C0769B">
          <w:rPr>
            <w:rFonts w:ascii="Arial" w:hAnsi="Arial" w:cs="Arial"/>
            <w:webHidden/>
          </w:rPr>
          <w:instrText xml:space="preserve"> PAGEREF _Toc190252634 \h </w:instrText>
        </w:r>
        <w:r w:rsidRPr="00C0769B">
          <w:rPr>
            <w:rFonts w:ascii="Arial" w:hAnsi="Arial" w:cs="Arial"/>
            <w:webHidden/>
          </w:rPr>
        </w:r>
        <w:r w:rsidRPr="00C0769B">
          <w:rPr>
            <w:rFonts w:ascii="Arial" w:hAnsi="Arial" w:cs="Arial"/>
            <w:webHidden/>
          </w:rPr>
          <w:fldChar w:fldCharType="separate"/>
        </w:r>
        <w:r w:rsidR="005D68E4" w:rsidRPr="00C0769B">
          <w:rPr>
            <w:rFonts w:ascii="Arial" w:hAnsi="Arial" w:cs="Arial"/>
            <w:noProof/>
            <w:webHidden/>
          </w:rPr>
          <w:t>10</w:t>
        </w:r>
        <w:r w:rsidRPr="00C0769B">
          <w:rPr>
            <w:rFonts w:ascii="Arial" w:hAnsi="Arial" w:cs="Arial"/>
            <w:webHidden/>
          </w:rPr>
          <w:fldChar w:fldCharType="end"/>
        </w:r>
      </w:hyperlink>
    </w:p>
    <w:p w14:paraId="2A55DC9F" w14:textId="1691DC99" w:rsidR="00A6137D" w:rsidRPr="00C0769B" w:rsidRDefault="00A6137D" w:rsidP="00A973A2">
      <w:pPr>
        <w:pStyle w:val="TableofFigures"/>
        <w:tabs>
          <w:tab w:val="right" w:leader="dot" w:pos="9344"/>
        </w:tabs>
        <w:spacing w:line="240" w:lineRule="auto"/>
        <w:rPr>
          <w:rFonts w:ascii="Arial" w:eastAsiaTheme="minorEastAsia" w:hAnsi="Arial" w:cs="Arial"/>
          <w:kern w:val="2"/>
          <w:sz w:val="24"/>
          <w:szCs w:val="24"/>
          <w14:ligatures w14:val="standardContextual"/>
        </w:rPr>
      </w:pPr>
      <w:hyperlink w:anchor="_Toc190252635" w:history="1">
        <w:r w:rsidRPr="00C0769B">
          <w:rPr>
            <w:rStyle w:val="Hyperlink"/>
            <w:rFonts w:ascii="Arial" w:hAnsi="Arial" w:cs="Arial"/>
            <w:b/>
            <w:bCs/>
          </w:rPr>
          <w:t xml:space="preserve">Хүснэгт 4. </w:t>
        </w:r>
        <w:r w:rsidRPr="00C0769B">
          <w:rPr>
            <w:rStyle w:val="Hyperlink"/>
            <w:rFonts w:ascii="Arial" w:hAnsi="Arial" w:cs="Arial"/>
          </w:rPr>
          <w:t>Бусад орлого (2020-2023 он)</w:t>
        </w:r>
        <w:r w:rsidRPr="00C0769B">
          <w:rPr>
            <w:rFonts w:ascii="Arial" w:hAnsi="Arial" w:cs="Arial"/>
            <w:webHidden/>
          </w:rPr>
          <w:tab/>
        </w:r>
        <w:r w:rsidRPr="00C0769B">
          <w:rPr>
            <w:rFonts w:ascii="Arial" w:hAnsi="Arial" w:cs="Arial"/>
            <w:webHidden/>
          </w:rPr>
          <w:fldChar w:fldCharType="begin"/>
        </w:r>
        <w:r w:rsidRPr="00C0769B">
          <w:rPr>
            <w:rFonts w:ascii="Arial" w:hAnsi="Arial" w:cs="Arial"/>
            <w:webHidden/>
          </w:rPr>
          <w:instrText xml:space="preserve"> PAGEREF _Toc190252635 \h </w:instrText>
        </w:r>
        <w:r w:rsidRPr="00C0769B">
          <w:rPr>
            <w:rFonts w:ascii="Arial" w:hAnsi="Arial" w:cs="Arial"/>
            <w:webHidden/>
          </w:rPr>
        </w:r>
        <w:r w:rsidRPr="00C0769B">
          <w:rPr>
            <w:rFonts w:ascii="Arial" w:hAnsi="Arial" w:cs="Arial"/>
            <w:webHidden/>
          </w:rPr>
          <w:fldChar w:fldCharType="separate"/>
        </w:r>
        <w:r w:rsidR="005D68E4" w:rsidRPr="00C0769B">
          <w:rPr>
            <w:rFonts w:ascii="Arial" w:hAnsi="Arial" w:cs="Arial"/>
            <w:noProof/>
            <w:webHidden/>
          </w:rPr>
          <w:t>13</w:t>
        </w:r>
        <w:r w:rsidRPr="00C0769B">
          <w:rPr>
            <w:rFonts w:ascii="Arial" w:hAnsi="Arial" w:cs="Arial"/>
            <w:webHidden/>
          </w:rPr>
          <w:fldChar w:fldCharType="end"/>
        </w:r>
      </w:hyperlink>
    </w:p>
    <w:p w14:paraId="3AFD97CE" w14:textId="4F988A70" w:rsidR="00A6137D" w:rsidRPr="00C0769B" w:rsidRDefault="00A6137D" w:rsidP="00A973A2">
      <w:pPr>
        <w:pStyle w:val="TableofFigures"/>
        <w:tabs>
          <w:tab w:val="right" w:leader="dot" w:pos="9344"/>
        </w:tabs>
        <w:spacing w:line="240" w:lineRule="auto"/>
        <w:rPr>
          <w:rFonts w:ascii="Arial" w:eastAsiaTheme="minorEastAsia" w:hAnsi="Arial" w:cs="Arial"/>
          <w:kern w:val="2"/>
          <w:sz w:val="24"/>
          <w:szCs w:val="24"/>
          <w14:ligatures w14:val="standardContextual"/>
        </w:rPr>
      </w:pPr>
      <w:hyperlink w:anchor="_Toc190252636" w:history="1">
        <w:r w:rsidRPr="00C0769B">
          <w:rPr>
            <w:rStyle w:val="Hyperlink"/>
            <w:rFonts w:ascii="Arial" w:hAnsi="Arial" w:cs="Arial"/>
            <w:b/>
            <w:bCs/>
          </w:rPr>
          <w:t xml:space="preserve">Хүснэгт 5. </w:t>
        </w:r>
        <w:r w:rsidRPr="00C0769B">
          <w:rPr>
            <w:rStyle w:val="Hyperlink"/>
            <w:rFonts w:ascii="Arial" w:hAnsi="Arial" w:cs="Arial"/>
          </w:rPr>
          <w:t>ХХОАТтХ-ийн 26.2-т заасны дагуу ногдуулсан албан татвар</w:t>
        </w:r>
        <w:r w:rsidR="00F93416" w:rsidRPr="00C0769B">
          <w:rPr>
            <w:rStyle w:val="Hyperlink"/>
            <w:rFonts w:ascii="Arial" w:hAnsi="Arial" w:cs="Arial"/>
          </w:rPr>
          <w:t xml:space="preserve"> </w:t>
        </w:r>
        <w:r w:rsidRPr="00C0769B">
          <w:rPr>
            <w:rStyle w:val="Hyperlink"/>
            <w:rFonts w:ascii="Arial" w:hAnsi="Arial" w:cs="Arial"/>
          </w:rPr>
          <w:t>(2021-2023 он)</w:t>
        </w:r>
        <w:r w:rsidRPr="00C0769B">
          <w:rPr>
            <w:rFonts w:ascii="Arial" w:hAnsi="Arial" w:cs="Arial"/>
            <w:webHidden/>
          </w:rPr>
          <w:tab/>
        </w:r>
        <w:r w:rsidRPr="00C0769B">
          <w:rPr>
            <w:rFonts w:ascii="Arial" w:hAnsi="Arial" w:cs="Arial"/>
            <w:webHidden/>
          </w:rPr>
          <w:fldChar w:fldCharType="begin"/>
        </w:r>
        <w:r w:rsidRPr="00C0769B">
          <w:rPr>
            <w:rFonts w:ascii="Arial" w:hAnsi="Arial" w:cs="Arial"/>
            <w:webHidden/>
          </w:rPr>
          <w:instrText xml:space="preserve"> PAGEREF _Toc190252636 \h </w:instrText>
        </w:r>
        <w:r w:rsidRPr="00C0769B">
          <w:rPr>
            <w:rFonts w:ascii="Arial" w:hAnsi="Arial" w:cs="Arial"/>
            <w:webHidden/>
          </w:rPr>
        </w:r>
        <w:r w:rsidRPr="00C0769B">
          <w:rPr>
            <w:rFonts w:ascii="Arial" w:hAnsi="Arial" w:cs="Arial"/>
            <w:webHidden/>
          </w:rPr>
          <w:fldChar w:fldCharType="separate"/>
        </w:r>
        <w:r w:rsidR="005D68E4" w:rsidRPr="00C0769B">
          <w:rPr>
            <w:rFonts w:ascii="Arial" w:hAnsi="Arial" w:cs="Arial"/>
            <w:noProof/>
            <w:webHidden/>
          </w:rPr>
          <w:t>14</w:t>
        </w:r>
        <w:r w:rsidRPr="00C0769B">
          <w:rPr>
            <w:rFonts w:ascii="Arial" w:hAnsi="Arial" w:cs="Arial"/>
            <w:webHidden/>
          </w:rPr>
          <w:fldChar w:fldCharType="end"/>
        </w:r>
      </w:hyperlink>
    </w:p>
    <w:p w14:paraId="2DB57DB9" w14:textId="6BB45670" w:rsidR="00A6137D" w:rsidRPr="00C0769B" w:rsidRDefault="00A6137D" w:rsidP="00A973A2">
      <w:pPr>
        <w:pStyle w:val="TableofFigures"/>
        <w:tabs>
          <w:tab w:val="right" w:leader="dot" w:pos="9344"/>
        </w:tabs>
        <w:spacing w:line="240" w:lineRule="auto"/>
        <w:rPr>
          <w:rFonts w:ascii="Arial" w:eastAsiaTheme="minorEastAsia" w:hAnsi="Arial" w:cs="Arial"/>
          <w:kern w:val="2"/>
          <w:sz w:val="24"/>
          <w:szCs w:val="24"/>
          <w14:ligatures w14:val="standardContextual"/>
        </w:rPr>
      </w:pPr>
      <w:hyperlink w:anchor="_Toc190252637" w:history="1">
        <w:r w:rsidRPr="00C0769B">
          <w:rPr>
            <w:rStyle w:val="Hyperlink"/>
            <w:rFonts w:ascii="Arial" w:hAnsi="Arial" w:cs="Arial"/>
            <w:b/>
            <w:bCs/>
          </w:rPr>
          <w:t xml:space="preserve">Хүснэгт 6. </w:t>
        </w:r>
        <w:r w:rsidRPr="00C0769B">
          <w:rPr>
            <w:rStyle w:val="Hyperlink"/>
            <w:rFonts w:ascii="Arial" w:hAnsi="Arial" w:cs="Arial"/>
          </w:rPr>
          <w:t>Хувь хэмжээ тогтоосон аймгууд</w:t>
        </w:r>
        <w:r w:rsidRPr="00C0769B">
          <w:rPr>
            <w:rFonts w:ascii="Arial" w:hAnsi="Arial" w:cs="Arial"/>
            <w:webHidden/>
          </w:rPr>
          <w:tab/>
        </w:r>
        <w:r w:rsidRPr="00C0769B">
          <w:rPr>
            <w:rFonts w:ascii="Arial" w:hAnsi="Arial" w:cs="Arial"/>
            <w:webHidden/>
          </w:rPr>
          <w:fldChar w:fldCharType="begin"/>
        </w:r>
        <w:r w:rsidRPr="00C0769B">
          <w:rPr>
            <w:rFonts w:ascii="Arial" w:hAnsi="Arial" w:cs="Arial"/>
            <w:webHidden/>
          </w:rPr>
          <w:instrText xml:space="preserve"> PAGEREF _Toc190252637 \h </w:instrText>
        </w:r>
        <w:r w:rsidRPr="00C0769B">
          <w:rPr>
            <w:rFonts w:ascii="Arial" w:hAnsi="Arial" w:cs="Arial"/>
            <w:webHidden/>
          </w:rPr>
        </w:r>
        <w:r w:rsidRPr="00C0769B">
          <w:rPr>
            <w:rFonts w:ascii="Arial" w:hAnsi="Arial" w:cs="Arial"/>
            <w:webHidden/>
          </w:rPr>
          <w:fldChar w:fldCharType="separate"/>
        </w:r>
        <w:r w:rsidR="005D68E4" w:rsidRPr="00C0769B">
          <w:rPr>
            <w:rFonts w:ascii="Arial" w:hAnsi="Arial" w:cs="Arial"/>
            <w:noProof/>
            <w:webHidden/>
          </w:rPr>
          <w:t>14</w:t>
        </w:r>
        <w:r w:rsidRPr="00C0769B">
          <w:rPr>
            <w:rFonts w:ascii="Arial" w:hAnsi="Arial" w:cs="Arial"/>
            <w:webHidden/>
          </w:rPr>
          <w:fldChar w:fldCharType="end"/>
        </w:r>
      </w:hyperlink>
    </w:p>
    <w:p w14:paraId="26A4EB6A" w14:textId="3EF9E83F" w:rsidR="00A6137D" w:rsidRPr="00C0769B" w:rsidRDefault="00A6137D" w:rsidP="00A973A2">
      <w:pPr>
        <w:pStyle w:val="TableofFigures"/>
        <w:tabs>
          <w:tab w:val="right" w:leader="dot" w:pos="9344"/>
        </w:tabs>
        <w:spacing w:line="240" w:lineRule="auto"/>
        <w:rPr>
          <w:rFonts w:ascii="Arial" w:eastAsiaTheme="minorEastAsia" w:hAnsi="Arial" w:cs="Arial"/>
          <w:kern w:val="2"/>
          <w:sz w:val="24"/>
          <w:szCs w:val="24"/>
          <w14:ligatures w14:val="standardContextual"/>
        </w:rPr>
      </w:pPr>
      <w:hyperlink w:anchor="_Toc190252638" w:history="1">
        <w:r w:rsidRPr="00C0769B">
          <w:rPr>
            <w:rStyle w:val="Hyperlink"/>
            <w:rFonts w:ascii="Arial" w:hAnsi="Arial" w:cs="Arial"/>
            <w:b/>
            <w:bCs/>
          </w:rPr>
          <w:t>Хүснэгт 7.</w:t>
        </w:r>
        <w:r w:rsidRPr="00C0769B">
          <w:rPr>
            <w:rStyle w:val="Hyperlink"/>
            <w:rFonts w:ascii="Arial" w:hAnsi="Arial" w:cs="Arial"/>
          </w:rPr>
          <w:t xml:space="preserve"> Албан татварын хувь хэмжээ, өөрчлөлт</w:t>
        </w:r>
        <w:r w:rsidRPr="00C0769B">
          <w:rPr>
            <w:rFonts w:ascii="Arial" w:hAnsi="Arial" w:cs="Arial"/>
            <w:webHidden/>
          </w:rPr>
          <w:tab/>
        </w:r>
        <w:r w:rsidRPr="00C0769B">
          <w:rPr>
            <w:rFonts w:ascii="Arial" w:hAnsi="Arial" w:cs="Arial"/>
            <w:webHidden/>
          </w:rPr>
          <w:fldChar w:fldCharType="begin"/>
        </w:r>
        <w:r w:rsidRPr="00C0769B">
          <w:rPr>
            <w:rFonts w:ascii="Arial" w:hAnsi="Arial" w:cs="Arial"/>
            <w:webHidden/>
          </w:rPr>
          <w:instrText xml:space="preserve"> PAGEREF _Toc190252638 \h </w:instrText>
        </w:r>
        <w:r w:rsidRPr="00C0769B">
          <w:rPr>
            <w:rFonts w:ascii="Arial" w:hAnsi="Arial" w:cs="Arial"/>
            <w:webHidden/>
          </w:rPr>
        </w:r>
        <w:r w:rsidRPr="00C0769B">
          <w:rPr>
            <w:rFonts w:ascii="Arial" w:hAnsi="Arial" w:cs="Arial"/>
            <w:webHidden/>
          </w:rPr>
          <w:fldChar w:fldCharType="separate"/>
        </w:r>
        <w:r w:rsidR="005D68E4" w:rsidRPr="00C0769B">
          <w:rPr>
            <w:rFonts w:ascii="Arial" w:hAnsi="Arial" w:cs="Arial"/>
            <w:noProof/>
            <w:webHidden/>
          </w:rPr>
          <w:t>16</w:t>
        </w:r>
        <w:r w:rsidRPr="00C0769B">
          <w:rPr>
            <w:rFonts w:ascii="Arial" w:hAnsi="Arial" w:cs="Arial"/>
            <w:webHidden/>
          </w:rPr>
          <w:fldChar w:fldCharType="end"/>
        </w:r>
      </w:hyperlink>
    </w:p>
    <w:p w14:paraId="1FE806BE" w14:textId="4D1899FB" w:rsidR="00A6137D" w:rsidRPr="00C0769B" w:rsidRDefault="00A6137D" w:rsidP="00A973A2">
      <w:pPr>
        <w:pStyle w:val="TableofFigures"/>
        <w:tabs>
          <w:tab w:val="right" w:leader="dot" w:pos="9344"/>
        </w:tabs>
        <w:spacing w:line="240" w:lineRule="auto"/>
        <w:rPr>
          <w:rFonts w:ascii="Arial" w:eastAsiaTheme="minorEastAsia" w:hAnsi="Arial" w:cs="Arial"/>
          <w:kern w:val="2"/>
          <w:sz w:val="24"/>
          <w:szCs w:val="24"/>
          <w14:ligatures w14:val="standardContextual"/>
        </w:rPr>
      </w:pPr>
      <w:hyperlink w:anchor="_Toc190252639" w:history="1">
        <w:r w:rsidRPr="00C0769B">
          <w:rPr>
            <w:rStyle w:val="Hyperlink"/>
            <w:rFonts w:ascii="Arial" w:hAnsi="Arial" w:cs="Arial"/>
            <w:b/>
            <w:bCs/>
          </w:rPr>
          <w:t>Хүснэгт 8.</w:t>
        </w:r>
        <w:r w:rsidRPr="00C0769B">
          <w:rPr>
            <w:rStyle w:val="Hyperlink"/>
            <w:rFonts w:ascii="Arial" w:hAnsi="Arial" w:cs="Arial"/>
          </w:rPr>
          <w:t xml:space="preserve"> Албан татварын шатлал</w:t>
        </w:r>
        <w:r w:rsidRPr="00C0769B">
          <w:rPr>
            <w:rFonts w:ascii="Arial" w:hAnsi="Arial" w:cs="Arial"/>
            <w:webHidden/>
          </w:rPr>
          <w:tab/>
        </w:r>
        <w:r w:rsidRPr="00C0769B">
          <w:rPr>
            <w:rFonts w:ascii="Arial" w:hAnsi="Arial" w:cs="Arial"/>
            <w:webHidden/>
          </w:rPr>
          <w:fldChar w:fldCharType="begin"/>
        </w:r>
        <w:r w:rsidRPr="00C0769B">
          <w:rPr>
            <w:rFonts w:ascii="Arial" w:hAnsi="Arial" w:cs="Arial"/>
            <w:webHidden/>
          </w:rPr>
          <w:instrText xml:space="preserve"> PAGEREF _Toc190252639 \h </w:instrText>
        </w:r>
        <w:r w:rsidRPr="00C0769B">
          <w:rPr>
            <w:rFonts w:ascii="Arial" w:hAnsi="Arial" w:cs="Arial"/>
            <w:webHidden/>
          </w:rPr>
        </w:r>
        <w:r w:rsidRPr="00C0769B">
          <w:rPr>
            <w:rFonts w:ascii="Arial" w:hAnsi="Arial" w:cs="Arial"/>
            <w:webHidden/>
          </w:rPr>
          <w:fldChar w:fldCharType="separate"/>
        </w:r>
        <w:r w:rsidR="005D68E4" w:rsidRPr="00C0769B">
          <w:rPr>
            <w:rFonts w:ascii="Arial" w:hAnsi="Arial" w:cs="Arial"/>
            <w:noProof/>
            <w:webHidden/>
          </w:rPr>
          <w:t>16</w:t>
        </w:r>
        <w:r w:rsidRPr="00C0769B">
          <w:rPr>
            <w:rFonts w:ascii="Arial" w:hAnsi="Arial" w:cs="Arial"/>
            <w:webHidden/>
          </w:rPr>
          <w:fldChar w:fldCharType="end"/>
        </w:r>
      </w:hyperlink>
    </w:p>
    <w:p w14:paraId="23577A92" w14:textId="518BBCC6" w:rsidR="00A6137D" w:rsidRPr="00C0769B" w:rsidRDefault="00A6137D" w:rsidP="00A973A2">
      <w:pPr>
        <w:pStyle w:val="TableofFigures"/>
        <w:tabs>
          <w:tab w:val="right" w:leader="dot" w:pos="9344"/>
        </w:tabs>
        <w:spacing w:line="240" w:lineRule="auto"/>
        <w:jc w:val="both"/>
        <w:rPr>
          <w:rFonts w:ascii="Arial" w:eastAsiaTheme="minorEastAsia" w:hAnsi="Arial" w:cs="Arial"/>
          <w:kern w:val="2"/>
          <w:sz w:val="24"/>
          <w:szCs w:val="24"/>
          <w14:ligatures w14:val="standardContextual"/>
        </w:rPr>
      </w:pPr>
      <w:hyperlink w:anchor="_Toc190252640" w:history="1">
        <w:r w:rsidRPr="00C0769B">
          <w:rPr>
            <w:rStyle w:val="Hyperlink"/>
            <w:rFonts w:ascii="Arial" w:hAnsi="Arial" w:cs="Arial"/>
            <w:b/>
            <w:bCs/>
          </w:rPr>
          <w:t xml:space="preserve">Хүснэгт 9. </w:t>
        </w:r>
        <w:r w:rsidRPr="00C0769B">
          <w:rPr>
            <w:rStyle w:val="Hyperlink"/>
            <w:rFonts w:ascii="Arial" w:hAnsi="Arial" w:cs="Arial"/>
          </w:rPr>
          <w:t>Шаталсан хувь хэмжээгээр албан татвар ногдуулсан мэдээлэл, тэрбум төгрөгөөр</w:t>
        </w:r>
        <w:r w:rsidRPr="00C0769B">
          <w:rPr>
            <w:rFonts w:ascii="Arial" w:hAnsi="Arial" w:cs="Arial"/>
            <w:webHidden/>
          </w:rPr>
          <w:tab/>
        </w:r>
        <w:r w:rsidRPr="00C0769B">
          <w:rPr>
            <w:rFonts w:ascii="Arial" w:hAnsi="Arial" w:cs="Arial"/>
            <w:webHidden/>
          </w:rPr>
          <w:fldChar w:fldCharType="begin"/>
        </w:r>
        <w:r w:rsidRPr="00C0769B">
          <w:rPr>
            <w:rFonts w:ascii="Arial" w:hAnsi="Arial" w:cs="Arial"/>
            <w:webHidden/>
          </w:rPr>
          <w:instrText xml:space="preserve"> PAGEREF _Toc190252640 \h </w:instrText>
        </w:r>
        <w:r w:rsidRPr="00C0769B">
          <w:rPr>
            <w:rFonts w:ascii="Arial" w:hAnsi="Arial" w:cs="Arial"/>
            <w:webHidden/>
          </w:rPr>
        </w:r>
        <w:r w:rsidRPr="00C0769B">
          <w:rPr>
            <w:rFonts w:ascii="Arial" w:hAnsi="Arial" w:cs="Arial"/>
            <w:webHidden/>
          </w:rPr>
          <w:fldChar w:fldCharType="separate"/>
        </w:r>
        <w:r w:rsidR="005D68E4" w:rsidRPr="00C0769B">
          <w:rPr>
            <w:rFonts w:ascii="Arial" w:hAnsi="Arial" w:cs="Arial"/>
            <w:noProof/>
            <w:webHidden/>
          </w:rPr>
          <w:t>17</w:t>
        </w:r>
        <w:r w:rsidRPr="00C0769B">
          <w:rPr>
            <w:rFonts w:ascii="Arial" w:hAnsi="Arial" w:cs="Arial"/>
            <w:webHidden/>
          </w:rPr>
          <w:fldChar w:fldCharType="end"/>
        </w:r>
      </w:hyperlink>
    </w:p>
    <w:p w14:paraId="6E05FAD1" w14:textId="402A89BA" w:rsidR="00A6137D" w:rsidRPr="00C0769B" w:rsidRDefault="00A6137D" w:rsidP="00A973A2">
      <w:pPr>
        <w:pStyle w:val="TableofFigures"/>
        <w:tabs>
          <w:tab w:val="right" w:leader="dot" w:pos="9344"/>
        </w:tabs>
        <w:spacing w:line="240" w:lineRule="auto"/>
        <w:rPr>
          <w:rFonts w:ascii="Arial" w:eastAsiaTheme="minorEastAsia" w:hAnsi="Arial" w:cs="Arial"/>
          <w:kern w:val="2"/>
          <w:sz w:val="24"/>
          <w:szCs w:val="24"/>
          <w14:ligatures w14:val="standardContextual"/>
        </w:rPr>
      </w:pPr>
      <w:hyperlink w:anchor="_Toc190252641" w:history="1">
        <w:r w:rsidRPr="00C0769B">
          <w:rPr>
            <w:rStyle w:val="Hyperlink"/>
            <w:rFonts w:ascii="Arial" w:hAnsi="Arial" w:cs="Arial"/>
            <w:b/>
            <w:bCs/>
          </w:rPr>
          <w:t>Хүснэгт 10</w:t>
        </w:r>
        <w:r w:rsidRPr="00C0769B">
          <w:rPr>
            <w:rStyle w:val="Hyperlink"/>
            <w:rFonts w:ascii="Arial" w:eastAsia="Calibri" w:hAnsi="Arial" w:cs="Arial"/>
            <w:b/>
            <w:bCs/>
          </w:rPr>
          <w:t>.</w:t>
        </w:r>
        <w:r w:rsidRPr="00C0769B">
          <w:rPr>
            <w:rStyle w:val="Hyperlink"/>
            <w:rFonts w:ascii="Arial" w:eastAsia="Calibri" w:hAnsi="Arial" w:cs="Arial"/>
          </w:rPr>
          <w:t xml:space="preserve"> Хувь хүний орлогын албан татвар төлөгчийн тоо, ногдлын мэдээ, тэрбумаар  (2020-2023 он)</w:t>
        </w:r>
        <w:r w:rsidRPr="00C0769B">
          <w:rPr>
            <w:rFonts w:ascii="Arial" w:hAnsi="Arial" w:cs="Arial"/>
            <w:webHidden/>
          </w:rPr>
          <w:tab/>
        </w:r>
        <w:r w:rsidRPr="00C0769B">
          <w:rPr>
            <w:rFonts w:ascii="Arial" w:hAnsi="Arial" w:cs="Arial"/>
            <w:webHidden/>
          </w:rPr>
          <w:fldChar w:fldCharType="begin"/>
        </w:r>
        <w:r w:rsidRPr="00C0769B">
          <w:rPr>
            <w:rFonts w:ascii="Arial" w:hAnsi="Arial" w:cs="Arial"/>
            <w:webHidden/>
          </w:rPr>
          <w:instrText xml:space="preserve"> PAGEREF _Toc190252641 \h </w:instrText>
        </w:r>
        <w:r w:rsidRPr="00C0769B">
          <w:rPr>
            <w:rFonts w:ascii="Arial" w:hAnsi="Arial" w:cs="Arial"/>
            <w:webHidden/>
          </w:rPr>
        </w:r>
        <w:r w:rsidRPr="00C0769B">
          <w:rPr>
            <w:rFonts w:ascii="Arial" w:hAnsi="Arial" w:cs="Arial"/>
            <w:webHidden/>
          </w:rPr>
          <w:fldChar w:fldCharType="separate"/>
        </w:r>
        <w:r w:rsidR="005D68E4" w:rsidRPr="00C0769B">
          <w:rPr>
            <w:rFonts w:ascii="Arial" w:hAnsi="Arial" w:cs="Arial"/>
            <w:noProof/>
            <w:webHidden/>
          </w:rPr>
          <w:t>19</w:t>
        </w:r>
        <w:r w:rsidRPr="00C0769B">
          <w:rPr>
            <w:rFonts w:ascii="Arial" w:hAnsi="Arial" w:cs="Arial"/>
            <w:webHidden/>
          </w:rPr>
          <w:fldChar w:fldCharType="end"/>
        </w:r>
      </w:hyperlink>
    </w:p>
    <w:p w14:paraId="76742493" w14:textId="03BA55E4" w:rsidR="00A6137D" w:rsidRPr="00C0769B" w:rsidRDefault="00A6137D" w:rsidP="00A973A2">
      <w:pPr>
        <w:pStyle w:val="TableofFigures"/>
        <w:tabs>
          <w:tab w:val="right" w:leader="dot" w:pos="9344"/>
        </w:tabs>
        <w:spacing w:line="240" w:lineRule="auto"/>
        <w:rPr>
          <w:rFonts w:ascii="Arial" w:eastAsiaTheme="minorEastAsia" w:hAnsi="Arial" w:cs="Arial"/>
          <w:kern w:val="2"/>
          <w:sz w:val="24"/>
          <w:szCs w:val="24"/>
          <w14:ligatures w14:val="standardContextual"/>
        </w:rPr>
      </w:pPr>
      <w:hyperlink w:anchor="_Toc190252642" w:history="1">
        <w:r w:rsidRPr="00C0769B">
          <w:rPr>
            <w:rStyle w:val="Hyperlink"/>
            <w:rFonts w:ascii="Arial" w:hAnsi="Arial" w:cs="Arial"/>
            <w:b/>
            <w:bCs/>
          </w:rPr>
          <w:t xml:space="preserve">Хүснэгт 11. </w:t>
        </w:r>
        <w:r w:rsidRPr="00C0769B">
          <w:rPr>
            <w:rStyle w:val="Hyperlink"/>
            <w:rFonts w:ascii="Arial" w:hAnsi="Arial" w:cs="Arial"/>
          </w:rPr>
          <w:t>Бусад улсын туршлага</w:t>
        </w:r>
        <w:r w:rsidRPr="00C0769B">
          <w:rPr>
            <w:rFonts w:ascii="Arial" w:hAnsi="Arial" w:cs="Arial"/>
            <w:webHidden/>
          </w:rPr>
          <w:tab/>
        </w:r>
        <w:r w:rsidRPr="00C0769B">
          <w:rPr>
            <w:rFonts w:ascii="Arial" w:hAnsi="Arial" w:cs="Arial"/>
            <w:webHidden/>
          </w:rPr>
          <w:fldChar w:fldCharType="begin"/>
        </w:r>
        <w:r w:rsidRPr="00C0769B">
          <w:rPr>
            <w:rFonts w:ascii="Arial" w:hAnsi="Arial" w:cs="Arial"/>
            <w:webHidden/>
          </w:rPr>
          <w:instrText xml:space="preserve"> PAGEREF _Toc190252642 \h </w:instrText>
        </w:r>
        <w:r w:rsidRPr="00C0769B">
          <w:rPr>
            <w:rFonts w:ascii="Arial" w:hAnsi="Arial" w:cs="Arial"/>
            <w:webHidden/>
          </w:rPr>
        </w:r>
        <w:r w:rsidRPr="00C0769B">
          <w:rPr>
            <w:rFonts w:ascii="Arial" w:hAnsi="Arial" w:cs="Arial"/>
            <w:webHidden/>
          </w:rPr>
          <w:fldChar w:fldCharType="separate"/>
        </w:r>
        <w:r w:rsidR="005D68E4" w:rsidRPr="00C0769B">
          <w:rPr>
            <w:rFonts w:ascii="Arial" w:hAnsi="Arial" w:cs="Arial"/>
            <w:noProof/>
            <w:webHidden/>
          </w:rPr>
          <w:t>20</w:t>
        </w:r>
        <w:r w:rsidRPr="00C0769B">
          <w:rPr>
            <w:rFonts w:ascii="Arial" w:hAnsi="Arial" w:cs="Arial"/>
            <w:webHidden/>
          </w:rPr>
          <w:fldChar w:fldCharType="end"/>
        </w:r>
      </w:hyperlink>
    </w:p>
    <w:p w14:paraId="60AC16F5" w14:textId="5771B868" w:rsidR="00A6137D" w:rsidRPr="00C0769B" w:rsidRDefault="00A6137D" w:rsidP="00A973A2">
      <w:pPr>
        <w:pStyle w:val="TableofFigures"/>
        <w:tabs>
          <w:tab w:val="right" w:leader="dot" w:pos="9344"/>
        </w:tabs>
        <w:spacing w:line="240" w:lineRule="auto"/>
        <w:rPr>
          <w:rFonts w:ascii="Arial" w:eastAsiaTheme="minorEastAsia" w:hAnsi="Arial" w:cs="Arial"/>
          <w:kern w:val="2"/>
          <w:sz w:val="24"/>
          <w:szCs w:val="24"/>
          <w14:ligatures w14:val="standardContextual"/>
        </w:rPr>
      </w:pPr>
      <w:hyperlink w:anchor="_Toc190252643" w:history="1">
        <w:r w:rsidRPr="00C0769B">
          <w:rPr>
            <w:rStyle w:val="Hyperlink"/>
            <w:rFonts w:ascii="Arial" w:hAnsi="Arial" w:cs="Arial"/>
            <w:b/>
            <w:bCs/>
          </w:rPr>
          <w:t>Хүснэгт 12.</w:t>
        </w:r>
        <w:r w:rsidRPr="00C0769B">
          <w:rPr>
            <w:rFonts w:ascii="Arial" w:hAnsi="Arial" w:cs="Arial"/>
            <w:webHidden/>
          </w:rPr>
          <w:tab/>
        </w:r>
        <w:r w:rsidRPr="00C0769B">
          <w:rPr>
            <w:rFonts w:ascii="Arial" w:hAnsi="Arial" w:cs="Arial"/>
            <w:webHidden/>
          </w:rPr>
          <w:fldChar w:fldCharType="begin"/>
        </w:r>
        <w:r w:rsidRPr="00C0769B">
          <w:rPr>
            <w:rFonts w:ascii="Arial" w:hAnsi="Arial" w:cs="Arial"/>
            <w:webHidden/>
          </w:rPr>
          <w:instrText xml:space="preserve"> PAGEREF _Toc190252643 \h </w:instrText>
        </w:r>
        <w:r w:rsidRPr="00C0769B">
          <w:rPr>
            <w:rFonts w:ascii="Arial" w:hAnsi="Arial" w:cs="Arial"/>
            <w:webHidden/>
          </w:rPr>
        </w:r>
        <w:r w:rsidRPr="00C0769B">
          <w:rPr>
            <w:rFonts w:ascii="Arial" w:hAnsi="Arial" w:cs="Arial"/>
            <w:webHidden/>
          </w:rPr>
          <w:fldChar w:fldCharType="separate"/>
        </w:r>
        <w:r w:rsidR="005D68E4" w:rsidRPr="00C0769B">
          <w:rPr>
            <w:rFonts w:ascii="Arial" w:hAnsi="Arial" w:cs="Arial"/>
            <w:noProof/>
            <w:webHidden/>
          </w:rPr>
          <w:t>20</w:t>
        </w:r>
        <w:r w:rsidRPr="00C0769B">
          <w:rPr>
            <w:rFonts w:ascii="Arial" w:hAnsi="Arial" w:cs="Arial"/>
            <w:webHidden/>
          </w:rPr>
          <w:fldChar w:fldCharType="end"/>
        </w:r>
      </w:hyperlink>
    </w:p>
    <w:p w14:paraId="44F9A313" w14:textId="595C2440" w:rsidR="00A6137D" w:rsidRPr="00C0769B" w:rsidRDefault="00A6137D" w:rsidP="00A973A2">
      <w:pPr>
        <w:pStyle w:val="TableofFigures"/>
        <w:tabs>
          <w:tab w:val="right" w:leader="dot" w:pos="9344"/>
        </w:tabs>
        <w:spacing w:line="240" w:lineRule="auto"/>
        <w:rPr>
          <w:rFonts w:ascii="Arial" w:eastAsiaTheme="minorEastAsia" w:hAnsi="Arial" w:cs="Arial"/>
          <w:kern w:val="2"/>
          <w:sz w:val="24"/>
          <w:szCs w:val="24"/>
          <w14:ligatures w14:val="standardContextual"/>
        </w:rPr>
      </w:pPr>
      <w:hyperlink w:anchor="_Toc190252644" w:history="1">
        <w:r w:rsidRPr="00C0769B">
          <w:rPr>
            <w:rStyle w:val="Hyperlink"/>
            <w:rFonts w:ascii="Arial" w:hAnsi="Arial" w:cs="Arial"/>
            <w:b/>
            <w:bCs/>
          </w:rPr>
          <w:t>Хүснэгт 13.</w:t>
        </w:r>
        <w:r w:rsidRPr="00C0769B">
          <w:rPr>
            <w:rStyle w:val="Hyperlink"/>
            <w:rFonts w:ascii="Arial" w:hAnsi="Arial" w:cs="Arial"/>
          </w:rPr>
          <w:t xml:space="preserve"> Иргэдээс ирүүлсэн ХХОАТтХ-д заасан                                                          татварын хувь, хэмжээтэй холбоотой санал</w:t>
        </w:r>
        <w:r w:rsidRPr="00C0769B">
          <w:rPr>
            <w:rFonts w:ascii="Arial" w:hAnsi="Arial" w:cs="Arial"/>
            <w:webHidden/>
          </w:rPr>
          <w:tab/>
        </w:r>
        <w:r w:rsidRPr="00C0769B">
          <w:rPr>
            <w:rFonts w:ascii="Arial" w:hAnsi="Arial" w:cs="Arial"/>
            <w:webHidden/>
          </w:rPr>
          <w:fldChar w:fldCharType="begin"/>
        </w:r>
        <w:r w:rsidRPr="00C0769B">
          <w:rPr>
            <w:rFonts w:ascii="Arial" w:hAnsi="Arial" w:cs="Arial"/>
            <w:webHidden/>
          </w:rPr>
          <w:instrText xml:space="preserve"> PAGEREF _Toc190252644 \h </w:instrText>
        </w:r>
        <w:r w:rsidRPr="00C0769B">
          <w:rPr>
            <w:rFonts w:ascii="Arial" w:hAnsi="Arial" w:cs="Arial"/>
            <w:webHidden/>
          </w:rPr>
        </w:r>
        <w:r w:rsidRPr="00C0769B">
          <w:rPr>
            <w:rFonts w:ascii="Arial" w:hAnsi="Arial" w:cs="Arial"/>
            <w:webHidden/>
          </w:rPr>
          <w:fldChar w:fldCharType="separate"/>
        </w:r>
        <w:r w:rsidR="005D68E4" w:rsidRPr="00C0769B">
          <w:rPr>
            <w:rFonts w:ascii="Arial" w:hAnsi="Arial" w:cs="Arial"/>
            <w:b/>
            <w:bCs/>
            <w:noProof/>
            <w:webHidden/>
          </w:rPr>
          <w:t>Error! Bookmark not defined.</w:t>
        </w:r>
        <w:r w:rsidRPr="00C0769B">
          <w:rPr>
            <w:rFonts w:ascii="Arial" w:hAnsi="Arial" w:cs="Arial"/>
            <w:webHidden/>
          </w:rPr>
          <w:fldChar w:fldCharType="end"/>
        </w:r>
      </w:hyperlink>
    </w:p>
    <w:p w14:paraId="37F1E339" w14:textId="521A9E57" w:rsidR="00A6137D" w:rsidRPr="00C0769B" w:rsidRDefault="00A6137D" w:rsidP="00A973A2">
      <w:pPr>
        <w:pStyle w:val="TableofFigures"/>
        <w:tabs>
          <w:tab w:val="right" w:leader="dot" w:pos="9344"/>
        </w:tabs>
        <w:spacing w:line="240" w:lineRule="auto"/>
        <w:rPr>
          <w:rFonts w:ascii="Arial" w:eastAsiaTheme="minorEastAsia" w:hAnsi="Arial" w:cs="Arial"/>
          <w:kern w:val="2"/>
          <w:sz w:val="24"/>
          <w:szCs w:val="24"/>
          <w14:ligatures w14:val="standardContextual"/>
        </w:rPr>
      </w:pPr>
      <w:hyperlink w:anchor="_Toc190252645" w:history="1">
        <w:r w:rsidRPr="00C0769B">
          <w:rPr>
            <w:rStyle w:val="Hyperlink"/>
            <w:rFonts w:ascii="Arial" w:hAnsi="Arial" w:cs="Arial"/>
            <w:b/>
            <w:bCs/>
          </w:rPr>
          <w:t xml:space="preserve">Хүснэгт 14. </w:t>
        </w:r>
        <w:r w:rsidRPr="00C0769B">
          <w:rPr>
            <w:rStyle w:val="Hyperlink"/>
            <w:rFonts w:ascii="Arial" w:hAnsi="Arial" w:cs="Arial"/>
          </w:rPr>
          <w:t>Үйл ажиллагааны орлого тайлагнасан иргэдийн тайлангийн</w:t>
        </w:r>
        <w:r w:rsidR="00730A3E" w:rsidRPr="00C0769B">
          <w:rPr>
            <w:rStyle w:val="Hyperlink"/>
            <w:rFonts w:ascii="Arial" w:hAnsi="Arial" w:cs="Arial"/>
          </w:rPr>
          <w:t xml:space="preserve"> </w:t>
        </w:r>
        <w:r w:rsidRPr="00C0769B">
          <w:rPr>
            <w:rStyle w:val="Hyperlink"/>
            <w:rFonts w:ascii="Arial" w:hAnsi="Arial" w:cs="Arial"/>
          </w:rPr>
          <w:t>нэгтгэл мэдээлэл /ТТ-06, ТТ-06-ХГ/</w:t>
        </w:r>
        <w:r w:rsidRPr="00C0769B">
          <w:rPr>
            <w:rFonts w:ascii="Arial" w:hAnsi="Arial" w:cs="Arial"/>
            <w:webHidden/>
          </w:rPr>
          <w:tab/>
        </w:r>
        <w:r w:rsidRPr="00C0769B">
          <w:rPr>
            <w:rFonts w:ascii="Arial" w:hAnsi="Arial" w:cs="Arial"/>
            <w:webHidden/>
          </w:rPr>
          <w:fldChar w:fldCharType="begin"/>
        </w:r>
        <w:r w:rsidRPr="00C0769B">
          <w:rPr>
            <w:rFonts w:ascii="Arial" w:hAnsi="Arial" w:cs="Arial"/>
            <w:webHidden/>
          </w:rPr>
          <w:instrText xml:space="preserve"> PAGEREF _Toc190252645 \h </w:instrText>
        </w:r>
        <w:r w:rsidRPr="00C0769B">
          <w:rPr>
            <w:rFonts w:ascii="Arial" w:hAnsi="Arial" w:cs="Arial"/>
            <w:webHidden/>
          </w:rPr>
        </w:r>
        <w:r w:rsidRPr="00C0769B">
          <w:rPr>
            <w:rFonts w:ascii="Arial" w:hAnsi="Arial" w:cs="Arial"/>
            <w:webHidden/>
          </w:rPr>
          <w:fldChar w:fldCharType="separate"/>
        </w:r>
        <w:r w:rsidR="005D68E4" w:rsidRPr="00C0769B">
          <w:rPr>
            <w:rFonts w:ascii="Arial" w:hAnsi="Arial" w:cs="Arial"/>
            <w:noProof/>
            <w:webHidden/>
          </w:rPr>
          <w:t>22</w:t>
        </w:r>
        <w:r w:rsidRPr="00C0769B">
          <w:rPr>
            <w:rFonts w:ascii="Arial" w:hAnsi="Arial" w:cs="Arial"/>
            <w:webHidden/>
          </w:rPr>
          <w:fldChar w:fldCharType="end"/>
        </w:r>
      </w:hyperlink>
    </w:p>
    <w:p w14:paraId="55A6DAF2" w14:textId="492B3E73" w:rsidR="00A6137D" w:rsidRPr="00C0769B" w:rsidRDefault="00A6137D" w:rsidP="00A973A2">
      <w:pPr>
        <w:pStyle w:val="TableofFigures"/>
        <w:tabs>
          <w:tab w:val="right" w:leader="dot" w:pos="9344"/>
        </w:tabs>
        <w:spacing w:line="240" w:lineRule="auto"/>
        <w:rPr>
          <w:rFonts w:ascii="Arial" w:eastAsiaTheme="minorEastAsia" w:hAnsi="Arial" w:cs="Arial"/>
          <w:kern w:val="2"/>
          <w:sz w:val="24"/>
          <w:szCs w:val="24"/>
          <w14:ligatures w14:val="standardContextual"/>
        </w:rPr>
      </w:pPr>
      <w:hyperlink w:anchor="_Toc190252646" w:history="1">
        <w:r w:rsidRPr="00C0769B">
          <w:rPr>
            <w:rStyle w:val="Hyperlink"/>
            <w:rFonts w:ascii="Arial" w:hAnsi="Arial" w:cs="Arial"/>
            <w:b/>
            <w:bCs/>
          </w:rPr>
          <w:t>Хүснэгт 15.</w:t>
        </w:r>
        <w:r w:rsidRPr="00C0769B">
          <w:rPr>
            <w:rStyle w:val="Hyperlink"/>
            <w:rFonts w:ascii="Arial" w:hAnsi="Arial" w:cs="Arial"/>
          </w:rPr>
          <w:t xml:space="preserve"> ХХОАТ-ын хүсэлт ирүүлсэн татвар төлөгчийн тоо</w:t>
        </w:r>
        <w:r w:rsidRPr="00C0769B">
          <w:rPr>
            <w:rFonts w:ascii="Arial" w:hAnsi="Arial" w:cs="Arial"/>
            <w:webHidden/>
          </w:rPr>
          <w:tab/>
        </w:r>
        <w:r w:rsidRPr="00C0769B">
          <w:rPr>
            <w:rFonts w:ascii="Arial" w:hAnsi="Arial" w:cs="Arial"/>
            <w:webHidden/>
          </w:rPr>
          <w:fldChar w:fldCharType="begin"/>
        </w:r>
        <w:r w:rsidRPr="00C0769B">
          <w:rPr>
            <w:rFonts w:ascii="Arial" w:hAnsi="Arial" w:cs="Arial"/>
            <w:webHidden/>
          </w:rPr>
          <w:instrText xml:space="preserve"> PAGEREF _Toc190252646 \h </w:instrText>
        </w:r>
        <w:r w:rsidRPr="00C0769B">
          <w:rPr>
            <w:rFonts w:ascii="Arial" w:hAnsi="Arial" w:cs="Arial"/>
            <w:webHidden/>
          </w:rPr>
        </w:r>
        <w:r w:rsidRPr="00C0769B">
          <w:rPr>
            <w:rFonts w:ascii="Arial" w:hAnsi="Arial" w:cs="Arial"/>
            <w:webHidden/>
          </w:rPr>
          <w:fldChar w:fldCharType="separate"/>
        </w:r>
        <w:r w:rsidR="005D68E4" w:rsidRPr="00C0769B">
          <w:rPr>
            <w:rFonts w:ascii="Arial" w:hAnsi="Arial" w:cs="Arial"/>
            <w:noProof/>
            <w:webHidden/>
          </w:rPr>
          <w:t>22</w:t>
        </w:r>
        <w:r w:rsidRPr="00C0769B">
          <w:rPr>
            <w:rFonts w:ascii="Arial" w:hAnsi="Arial" w:cs="Arial"/>
            <w:webHidden/>
          </w:rPr>
          <w:fldChar w:fldCharType="end"/>
        </w:r>
      </w:hyperlink>
    </w:p>
    <w:p w14:paraId="7D2A5C90" w14:textId="0F4E3E0A" w:rsidR="00A6137D" w:rsidRPr="00C0769B" w:rsidRDefault="00A6137D" w:rsidP="00A973A2">
      <w:pPr>
        <w:pStyle w:val="TableofFigures"/>
        <w:tabs>
          <w:tab w:val="right" w:leader="dot" w:pos="9344"/>
        </w:tabs>
        <w:spacing w:line="240" w:lineRule="auto"/>
        <w:jc w:val="both"/>
        <w:rPr>
          <w:rFonts w:ascii="Arial" w:eastAsiaTheme="minorEastAsia" w:hAnsi="Arial" w:cs="Arial"/>
          <w:kern w:val="2"/>
          <w:sz w:val="24"/>
          <w:szCs w:val="24"/>
          <w14:ligatures w14:val="standardContextual"/>
        </w:rPr>
      </w:pPr>
      <w:hyperlink w:anchor="_Toc190252647" w:history="1">
        <w:r w:rsidRPr="00C0769B">
          <w:rPr>
            <w:rStyle w:val="Hyperlink"/>
            <w:rFonts w:ascii="Arial" w:hAnsi="Arial" w:cs="Arial"/>
            <w:b/>
            <w:bCs/>
          </w:rPr>
          <w:t>Хүснэгт 16.</w:t>
        </w:r>
        <w:r w:rsidRPr="00C0769B">
          <w:rPr>
            <w:rStyle w:val="Hyperlink"/>
            <w:rFonts w:ascii="Arial" w:hAnsi="Arial" w:cs="Arial"/>
          </w:rPr>
          <w:t xml:space="preserve"> Үйл ажиллагааны орлогын албан татварын хувь хэмжээ, бусад улсын</w:t>
        </w:r>
        <w:r w:rsidR="00730A3E" w:rsidRPr="00C0769B">
          <w:rPr>
            <w:rStyle w:val="Hyperlink"/>
            <w:rFonts w:ascii="Arial" w:hAnsi="Arial" w:cs="Arial"/>
          </w:rPr>
          <w:t xml:space="preserve"> </w:t>
        </w:r>
        <w:r w:rsidRPr="00C0769B">
          <w:rPr>
            <w:rStyle w:val="Hyperlink"/>
            <w:rFonts w:ascii="Arial" w:hAnsi="Arial" w:cs="Arial"/>
          </w:rPr>
          <w:t>туршлага</w:t>
        </w:r>
        <w:r w:rsidRPr="00C0769B">
          <w:rPr>
            <w:rFonts w:ascii="Arial" w:hAnsi="Arial" w:cs="Arial"/>
            <w:webHidden/>
          </w:rPr>
          <w:tab/>
        </w:r>
        <w:r w:rsidRPr="00C0769B">
          <w:rPr>
            <w:rFonts w:ascii="Arial" w:hAnsi="Arial" w:cs="Arial"/>
            <w:webHidden/>
          </w:rPr>
          <w:fldChar w:fldCharType="begin"/>
        </w:r>
        <w:r w:rsidRPr="00C0769B">
          <w:rPr>
            <w:rFonts w:ascii="Arial" w:hAnsi="Arial" w:cs="Arial"/>
            <w:webHidden/>
          </w:rPr>
          <w:instrText xml:space="preserve"> PAGEREF _Toc190252647 \h </w:instrText>
        </w:r>
        <w:r w:rsidRPr="00C0769B">
          <w:rPr>
            <w:rFonts w:ascii="Arial" w:hAnsi="Arial" w:cs="Arial"/>
            <w:webHidden/>
          </w:rPr>
        </w:r>
        <w:r w:rsidRPr="00C0769B">
          <w:rPr>
            <w:rFonts w:ascii="Arial" w:hAnsi="Arial" w:cs="Arial"/>
            <w:webHidden/>
          </w:rPr>
          <w:fldChar w:fldCharType="separate"/>
        </w:r>
        <w:r w:rsidR="005D68E4" w:rsidRPr="00C0769B">
          <w:rPr>
            <w:rFonts w:ascii="Arial" w:hAnsi="Arial" w:cs="Arial"/>
            <w:noProof/>
            <w:webHidden/>
          </w:rPr>
          <w:t>24</w:t>
        </w:r>
        <w:r w:rsidRPr="00C0769B">
          <w:rPr>
            <w:rFonts w:ascii="Arial" w:hAnsi="Arial" w:cs="Arial"/>
            <w:webHidden/>
          </w:rPr>
          <w:fldChar w:fldCharType="end"/>
        </w:r>
      </w:hyperlink>
    </w:p>
    <w:p w14:paraId="5D2DFAAB" w14:textId="13178ED5" w:rsidR="00A6137D" w:rsidRPr="00C0769B" w:rsidRDefault="00A6137D" w:rsidP="00A973A2">
      <w:pPr>
        <w:pStyle w:val="TableofFigures"/>
        <w:tabs>
          <w:tab w:val="right" w:leader="dot" w:pos="9344"/>
        </w:tabs>
        <w:spacing w:line="240" w:lineRule="auto"/>
        <w:rPr>
          <w:rFonts w:ascii="Arial" w:eastAsiaTheme="minorEastAsia" w:hAnsi="Arial" w:cs="Arial"/>
          <w:kern w:val="2"/>
          <w:sz w:val="24"/>
          <w:szCs w:val="24"/>
          <w14:ligatures w14:val="standardContextual"/>
        </w:rPr>
      </w:pPr>
      <w:hyperlink w:anchor="_Toc190252648" w:history="1">
        <w:r w:rsidRPr="00C0769B">
          <w:rPr>
            <w:rStyle w:val="Hyperlink"/>
            <w:rFonts w:ascii="Arial" w:hAnsi="Arial" w:cs="Arial"/>
            <w:b/>
            <w:bCs/>
          </w:rPr>
          <w:t>Хүснэгт 17</w:t>
        </w:r>
        <w:r w:rsidRPr="00C0769B">
          <w:rPr>
            <w:rStyle w:val="Hyperlink"/>
            <w:rFonts w:ascii="Arial" w:eastAsia="Calibri" w:hAnsi="Arial" w:cs="Arial"/>
            <w:b/>
            <w:bCs/>
          </w:rPr>
          <w:t>.</w:t>
        </w:r>
        <w:r w:rsidRPr="00C0769B">
          <w:rPr>
            <w:rStyle w:val="Hyperlink"/>
            <w:rFonts w:ascii="Arial" w:eastAsia="Calibri" w:hAnsi="Arial" w:cs="Arial"/>
          </w:rPr>
          <w:t xml:space="preserve"> Албан татварын чөлөөлөлтөд хамрагдсан иргэд,                               давхардсан тоогоор (2020-2023 он)</w:t>
        </w:r>
        <w:r w:rsidRPr="00C0769B">
          <w:rPr>
            <w:rFonts w:ascii="Arial" w:hAnsi="Arial" w:cs="Arial"/>
            <w:webHidden/>
          </w:rPr>
          <w:tab/>
        </w:r>
        <w:r w:rsidRPr="00C0769B">
          <w:rPr>
            <w:rFonts w:ascii="Arial" w:hAnsi="Arial" w:cs="Arial"/>
            <w:webHidden/>
          </w:rPr>
          <w:fldChar w:fldCharType="begin"/>
        </w:r>
        <w:r w:rsidRPr="00C0769B">
          <w:rPr>
            <w:rFonts w:ascii="Arial" w:hAnsi="Arial" w:cs="Arial"/>
            <w:webHidden/>
          </w:rPr>
          <w:instrText xml:space="preserve"> PAGEREF _Toc190252648 \h </w:instrText>
        </w:r>
        <w:r w:rsidRPr="00C0769B">
          <w:rPr>
            <w:rFonts w:ascii="Arial" w:hAnsi="Arial" w:cs="Arial"/>
            <w:webHidden/>
          </w:rPr>
        </w:r>
        <w:r w:rsidRPr="00C0769B">
          <w:rPr>
            <w:rFonts w:ascii="Arial" w:hAnsi="Arial" w:cs="Arial"/>
            <w:webHidden/>
          </w:rPr>
          <w:fldChar w:fldCharType="separate"/>
        </w:r>
        <w:r w:rsidR="005D68E4" w:rsidRPr="00C0769B">
          <w:rPr>
            <w:rFonts w:ascii="Arial" w:hAnsi="Arial" w:cs="Arial"/>
            <w:noProof/>
            <w:webHidden/>
          </w:rPr>
          <w:t>26</w:t>
        </w:r>
        <w:r w:rsidRPr="00C0769B">
          <w:rPr>
            <w:rFonts w:ascii="Arial" w:hAnsi="Arial" w:cs="Arial"/>
            <w:webHidden/>
          </w:rPr>
          <w:fldChar w:fldCharType="end"/>
        </w:r>
      </w:hyperlink>
    </w:p>
    <w:p w14:paraId="47F663CA" w14:textId="6E9B76AD" w:rsidR="00A6137D" w:rsidRPr="00C0769B" w:rsidRDefault="00A6137D" w:rsidP="00A973A2">
      <w:pPr>
        <w:pStyle w:val="TableofFigures"/>
        <w:tabs>
          <w:tab w:val="right" w:leader="dot" w:pos="9344"/>
        </w:tabs>
        <w:spacing w:line="240" w:lineRule="auto"/>
        <w:rPr>
          <w:rFonts w:ascii="Arial" w:eastAsiaTheme="minorEastAsia" w:hAnsi="Arial" w:cs="Arial"/>
          <w:kern w:val="2"/>
          <w:sz w:val="24"/>
          <w:szCs w:val="24"/>
          <w14:ligatures w14:val="standardContextual"/>
        </w:rPr>
      </w:pPr>
      <w:hyperlink w:anchor="_Toc190252649" w:history="1">
        <w:r w:rsidRPr="00C0769B">
          <w:rPr>
            <w:rStyle w:val="Hyperlink"/>
            <w:rFonts w:ascii="Arial" w:hAnsi="Arial" w:cs="Arial"/>
            <w:b/>
            <w:bCs/>
          </w:rPr>
          <w:t>Хүснэгт 18.</w:t>
        </w:r>
        <w:r w:rsidRPr="00C0769B">
          <w:rPr>
            <w:rStyle w:val="Hyperlink"/>
            <w:rFonts w:ascii="Arial" w:hAnsi="Arial" w:cs="Arial"/>
          </w:rPr>
          <w:t xml:space="preserve"> </w:t>
        </w:r>
        <w:r w:rsidRPr="00C0769B">
          <w:rPr>
            <w:rStyle w:val="Hyperlink"/>
            <w:rFonts w:ascii="Arial" w:eastAsia="Calibri" w:hAnsi="Arial" w:cs="Arial"/>
          </w:rPr>
          <w:t>ХХОАТ-аас</w:t>
        </w:r>
        <w:r w:rsidRPr="00C0769B">
          <w:rPr>
            <w:rStyle w:val="Hyperlink"/>
            <w:rFonts w:ascii="Arial" w:eastAsia="Calibri" w:hAnsi="Arial" w:cs="Arial"/>
            <w:spacing w:val="-2"/>
          </w:rPr>
          <w:t xml:space="preserve"> </w:t>
        </w:r>
        <w:r w:rsidRPr="00C0769B">
          <w:rPr>
            <w:rStyle w:val="Hyperlink"/>
            <w:rFonts w:ascii="Arial" w:eastAsia="Calibri" w:hAnsi="Arial" w:cs="Arial"/>
          </w:rPr>
          <w:t>чөлөөлөгдсөн</w:t>
        </w:r>
        <w:r w:rsidRPr="00C0769B">
          <w:rPr>
            <w:rStyle w:val="Hyperlink"/>
            <w:rFonts w:ascii="Arial" w:eastAsia="Calibri" w:hAnsi="Arial" w:cs="Arial"/>
            <w:spacing w:val="-1"/>
          </w:rPr>
          <w:t xml:space="preserve"> </w:t>
        </w:r>
        <w:r w:rsidRPr="00C0769B">
          <w:rPr>
            <w:rStyle w:val="Hyperlink"/>
            <w:rFonts w:ascii="Arial" w:eastAsia="Calibri" w:hAnsi="Arial" w:cs="Arial"/>
          </w:rPr>
          <w:t>орлогын</w:t>
        </w:r>
        <w:r w:rsidRPr="00C0769B">
          <w:rPr>
            <w:rStyle w:val="Hyperlink"/>
            <w:rFonts w:ascii="Arial" w:eastAsia="Calibri" w:hAnsi="Arial" w:cs="Arial"/>
            <w:spacing w:val="-2"/>
          </w:rPr>
          <w:t xml:space="preserve"> </w:t>
        </w:r>
        <w:r w:rsidRPr="00C0769B">
          <w:rPr>
            <w:rStyle w:val="Hyperlink"/>
            <w:rFonts w:ascii="Arial" w:eastAsia="Calibri" w:hAnsi="Arial" w:cs="Arial"/>
          </w:rPr>
          <w:t>мэдээлэл</w:t>
        </w:r>
        <w:r w:rsidRPr="00C0769B">
          <w:rPr>
            <w:rStyle w:val="Hyperlink"/>
            <w:rFonts w:ascii="Arial" w:eastAsia="Calibri" w:hAnsi="Arial" w:cs="Arial"/>
            <w:spacing w:val="-2"/>
          </w:rPr>
          <w:t xml:space="preserve"> </w:t>
        </w:r>
        <w:r w:rsidRPr="00C0769B">
          <w:rPr>
            <w:rStyle w:val="Hyperlink"/>
            <w:rFonts w:ascii="Arial" w:eastAsia="Calibri" w:hAnsi="Arial" w:cs="Arial"/>
          </w:rPr>
          <w:t>(сая</w:t>
        </w:r>
        <w:r w:rsidRPr="00C0769B">
          <w:rPr>
            <w:rStyle w:val="Hyperlink"/>
            <w:rFonts w:ascii="Arial" w:eastAsia="Calibri" w:hAnsi="Arial" w:cs="Arial"/>
            <w:spacing w:val="-2"/>
          </w:rPr>
          <w:t xml:space="preserve"> </w:t>
        </w:r>
        <w:r w:rsidRPr="00C0769B">
          <w:rPr>
            <w:rStyle w:val="Hyperlink"/>
            <w:rFonts w:ascii="Arial" w:eastAsia="Calibri" w:hAnsi="Arial" w:cs="Arial"/>
          </w:rPr>
          <w:t>төгрөг),</w:t>
        </w:r>
        <w:r w:rsidRPr="00C0769B">
          <w:rPr>
            <w:rStyle w:val="Hyperlink"/>
            <w:rFonts w:ascii="Arial" w:eastAsia="Calibri" w:hAnsi="Arial" w:cs="Arial"/>
            <w:spacing w:val="-1"/>
          </w:rPr>
          <w:t xml:space="preserve"> </w:t>
        </w:r>
        <w:r w:rsidRPr="00C0769B">
          <w:rPr>
            <w:rStyle w:val="Hyperlink"/>
            <w:rFonts w:ascii="Arial" w:eastAsia="Calibri" w:hAnsi="Arial" w:cs="Arial"/>
          </w:rPr>
          <w:t>2023</w:t>
        </w:r>
        <w:r w:rsidRPr="00C0769B">
          <w:rPr>
            <w:rStyle w:val="Hyperlink"/>
            <w:rFonts w:ascii="Arial" w:eastAsia="Calibri" w:hAnsi="Arial" w:cs="Arial"/>
            <w:spacing w:val="-1"/>
          </w:rPr>
          <w:t xml:space="preserve"> </w:t>
        </w:r>
        <w:r w:rsidRPr="00C0769B">
          <w:rPr>
            <w:rStyle w:val="Hyperlink"/>
            <w:rFonts w:ascii="Arial" w:eastAsia="Calibri" w:hAnsi="Arial" w:cs="Arial"/>
            <w:spacing w:val="-5"/>
          </w:rPr>
          <w:t>он</w:t>
        </w:r>
        <w:r w:rsidRPr="00C0769B">
          <w:rPr>
            <w:rFonts w:ascii="Arial" w:hAnsi="Arial" w:cs="Arial"/>
            <w:webHidden/>
          </w:rPr>
          <w:tab/>
        </w:r>
        <w:r w:rsidRPr="00C0769B">
          <w:rPr>
            <w:rFonts w:ascii="Arial" w:hAnsi="Arial" w:cs="Arial"/>
            <w:webHidden/>
          </w:rPr>
          <w:fldChar w:fldCharType="begin"/>
        </w:r>
        <w:r w:rsidRPr="00C0769B">
          <w:rPr>
            <w:rFonts w:ascii="Arial" w:hAnsi="Arial" w:cs="Arial"/>
            <w:webHidden/>
          </w:rPr>
          <w:instrText xml:space="preserve"> PAGEREF _Toc190252649 \h </w:instrText>
        </w:r>
        <w:r w:rsidRPr="00C0769B">
          <w:rPr>
            <w:rFonts w:ascii="Arial" w:hAnsi="Arial" w:cs="Arial"/>
            <w:webHidden/>
          </w:rPr>
        </w:r>
        <w:r w:rsidRPr="00C0769B">
          <w:rPr>
            <w:rFonts w:ascii="Arial" w:hAnsi="Arial" w:cs="Arial"/>
            <w:webHidden/>
          </w:rPr>
          <w:fldChar w:fldCharType="separate"/>
        </w:r>
        <w:r w:rsidR="005D68E4" w:rsidRPr="00C0769B">
          <w:rPr>
            <w:rFonts w:ascii="Arial" w:hAnsi="Arial" w:cs="Arial"/>
            <w:noProof/>
            <w:webHidden/>
          </w:rPr>
          <w:t>27</w:t>
        </w:r>
        <w:r w:rsidRPr="00C0769B">
          <w:rPr>
            <w:rFonts w:ascii="Arial" w:hAnsi="Arial" w:cs="Arial"/>
            <w:webHidden/>
          </w:rPr>
          <w:fldChar w:fldCharType="end"/>
        </w:r>
      </w:hyperlink>
    </w:p>
    <w:p w14:paraId="525F04EA" w14:textId="632D75E8" w:rsidR="00A6137D" w:rsidRPr="00C0769B" w:rsidRDefault="00A6137D" w:rsidP="00A973A2">
      <w:pPr>
        <w:pStyle w:val="TableofFigures"/>
        <w:tabs>
          <w:tab w:val="right" w:leader="dot" w:pos="9344"/>
        </w:tabs>
        <w:spacing w:line="240" w:lineRule="auto"/>
        <w:rPr>
          <w:rFonts w:ascii="Arial" w:eastAsiaTheme="minorEastAsia" w:hAnsi="Arial" w:cs="Arial"/>
          <w:kern w:val="2"/>
          <w:sz w:val="24"/>
          <w:szCs w:val="24"/>
          <w14:ligatures w14:val="standardContextual"/>
        </w:rPr>
      </w:pPr>
      <w:hyperlink w:anchor="_Toc190252650" w:history="1">
        <w:r w:rsidRPr="00C0769B">
          <w:rPr>
            <w:rStyle w:val="Hyperlink"/>
            <w:rFonts w:ascii="Arial" w:hAnsi="Arial" w:cs="Arial"/>
            <w:b/>
            <w:bCs/>
          </w:rPr>
          <w:t>Хүснэгт 19.</w:t>
        </w:r>
        <w:r w:rsidRPr="00C0769B">
          <w:rPr>
            <w:rStyle w:val="Hyperlink"/>
            <w:rFonts w:ascii="Arial" w:hAnsi="Arial" w:cs="Arial"/>
          </w:rPr>
          <w:t xml:space="preserve"> </w:t>
        </w:r>
        <w:r w:rsidRPr="00C0769B">
          <w:rPr>
            <w:rStyle w:val="Hyperlink"/>
            <w:rFonts w:ascii="Arial" w:eastAsia="Calibri" w:hAnsi="Arial" w:cs="Arial"/>
          </w:rPr>
          <w:t xml:space="preserve">ХХОАТ-ын чөлөөлөлтөд хамрагдсан иргэдийн тоон харьцуулалт </w:t>
        </w:r>
        <w:r w:rsidR="00730A3E" w:rsidRPr="00C0769B">
          <w:rPr>
            <w:rStyle w:val="Hyperlink"/>
            <w:rFonts w:ascii="Arial" w:eastAsia="Calibri" w:hAnsi="Arial" w:cs="Arial"/>
          </w:rPr>
          <w:t xml:space="preserve">                          </w:t>
        </w:r>
        <w:r w:rsidRPr="00C0769B">
          <w:rPr>
            <w:rStyle w:val="Hyperlink"/>
            <w:rFonts w:ascii="Arial" w:eastAsia="Calibri" w:hAnsi="Arial" w:cs="Arial"/>
          </w:rPr>
          <w:t>(2020-2023</w:t>
        </w:r>
        <w:r w:rsidR="00730A3E" w:rsidRPr="00C0769B">
          <w:rPr>
            <w:rStyle w:val="Hyperlink"/>
            <w:rFonts w:ascii="Arial" w:eastAsia="Calibri" w:hAnsi="Arial" w:cs="Arial"/>
          </w:rPr>
          <w:t xml:space="preserve"> </w:t>
        </w:r>
        <w:r w:rsidRPr="00C0769B">
          <w:rPr>
            <w:rStyle w:val="Hyperlink"/>
            <w:rFonts w:ascii="Arial" w:eastAsia="Calibri" w:hAnsi="Arial" w:cs="Arial"/>
          </w:rPr>
          <w:t>он)</w:t>
        </w:r>
        <w:r w:rsidRPr="00C0769B">
          <w:rPr>
            <w:rFonts w:ascii="Arial" w:hAnsi="Arial" w:cs="Arial"/>
            <w:webHidden/>
          </w:rPr>
          <w:tab/>
        </w:r>
        <w:r w:rsidRPr="00C0769B">
          <w:rPr>
            <w:rFonts w:ascii="Arial" w:hAnsi="Arial" w:cs="Arial"/>
            <w:webHidden/>
          </w:rPr>
          <w:fldChar w:fldCharType="begin"/>
        </w:r>
        <w:r w:rsidRPr="00C0769B">
          <w:rPr>
            <w:rFonts w:ascii="Arial" w:hAnsi="Arial" w:cs="Arial"/>
            <w:webHidden/>
          </w:rPr>
          <w:instrText xml:space="preserve"> PAGEREF _Toc190252650 \h </w:instrText>
        </w:r>
        <w:r w:rsidRPr="00C0769B">
          <w:rPr>
            <w:rFonts w:ascii="Arial" w:hAnsi="Arial" w:cs="Arial"/>
            <w:webHidden/>
          </w:rPr>
        </w:r>
        <w:r w:rsidRPr="00C0769B">
          <w:rPr>
            <w:rFonts w:ascii="Arial" w:hAnsi="Arial" w:cs="Arial"/>
            <w:webHidden/>
          </w:rPr>
          <w:fldChar w:fldCharType="separate"/>
        </w:r>
        <w:r w:rsidR="005D68E4" w:rsidRPr="00C0769B">
          <w:rPr>
            <w:rFonts w:ascii="Arial" w:hAnsi="Arial" w:cs="Arial"/>
            <w:noProof/>
            <w:webHidden/>
          </w:rPr>
          <w:t>28</w:t>
        </w:r>
        <w:r w:rsidRPr="00C0769B">
          <w:rPr>
            <w:rFonts w:ascii="Arial" w:hAnsi="Arial" w:cs="Arial"/>
            <w:webHidden/>
          </w:rPr>
          <w:fldChar w:fldCharType="end"/>
        </w:r>
      </w:hyperlink>
    </w:p>
    <w:p w14:paraId="224C5841" w14:textId="464295AA" w:rsidR="00A6137D" w:rsidRPr="00C0769B" w:rsidRDefault="00A6137D" w:rsidP="00A973A2">
      <w:pPr>
        <w:pStyle w:val="TableofFigures"/>
        <w:tabs>
          <w:tab w:val="right" w:leader="dot" w:pos="9344"/>
        </w:tabs>
        <w:spacing w:line="240" w:lineRule="auto"/>
        <w:rPr>
          <w:rFonts w:ascii="Arial" w:eastAsiaTheme="minorEastAsia" w:hAnsi="Arial" w:cs="Arial"/>
          <w:kern w:val="2"/>
          <w:sz w:val="24"/>
          <w:szCs w:val="24"/>
          <w14:ligatures w14:val="standardContextual"/>
        </w:rPr>
      </w:pPr>
      <w:hyperlink w:anchor="_Toc190252651" w:history="1">
        <w:r w:rsidRPr="00C0769B">
          <w:rPr>
            <w:rStyle w:val="Hyperlink"/>
            <w:rFonts w:ascii="Arial" w:hAnsi="Arial" w:cs="Arial"/>
            <w:b/>
            <w:bCs/>
          </w:rPr>
          <w:t>Хүснэгт 20.</w:t>
        </w:r>
        <w:r w:rsidRPr="00C0769B">
          <w:rPr>
            <w:rStyle w:val="Hyperlink"/>
            <w:rFonts w:ascii="Arial" w:hAnsi="Arial" w:cs="Arial"/>
          </w:rPr>
          <w:t xml:space="preserve"> </w:t>
        </w:r>
        <w:r w:rsidRPr="00C0769B">
          <w:rPr>
            <w:rStyle w:val="Hyperlink"/>
            <w:rFonts w:ascii="Arial" w:eastAsia="Calibri" w:hAnsi="Arial" w:cs="Arial"/>
          </w:rPr>
          <w:t>ХХОАТ-аас чөлөөлөгдсөн орлого, сая төгрөгөөр (2020-2023 он)</w:t>
        </w:r>
        <w:r w:rsidRPr="00C0769B">
          <w:rPr>
            <w:rFonts w:ascii="Arial" w:hAnsi="Arial" w:cs="Arial"/>
            <w:webHidden/>
          </w:rPr>
          <w:tab/>
        </w:r>
        <w:r w:rsidRPr="00C0769B">
          <w:rPr>
            <w:rFonts w:ascii="Arial" w:hAnsi="Arial" w:cs="Arial"/>
            <w:webHidden/>
          </w:rPr>
          <w:fldChar w:fldCharType="begin"/>
        </w:r>
        <w:r w:rsidRPr="00C0769B">
          <w:rPr>
            <w:rFonts w:ascii="Arial" w:hAnsi="Arial" w:cs="Arial"/>
            <w:webHidden/>
          </w:rPr>
          <w:instrText xml:space="preserve"> PAGEREF _Toc190252651 \h </w:instrText>
        </w:r>
        <w:r w:rsidRPr="00C0769B">
          <w:rPr>
            <w:rFonts w:ascii="Arial" w:hAnsi="Arial" w:cs="Arial"/>
            <w:webHidden/>
          </w:rPr>
        </w:r>
        <w:r w:rsidRPr="00C0769B">
          <w:rPr>
            <w:rFonts w:ascii="Arial" w:hAnsi="Arial" w:cs="Arial"/>
            <w:webHidden/>
          </w:rPr>
          <w:fldChar w:fldCharType="separate"/>
        </w:r>
        <w:r w:rsidR="005D68E4" w:rsidRPr="00C0769B">
          <w:rPr>
            <w:rFonts w:ascii="Arial" w:hAnsi="Arial" w:cs="Arial"/>
            <w:noProof/>
            <w:webHidden/>
          </w:rPr>
          <w:t>29</w:t>
        </w:r>
        <w:r w:rsidRPr="00C0769B">
          <w:rPr>
            <w:rFonts w:ascii="Arial" w:hAnsi="Arial" w:cs="Arial"/>
            <w:webHidden/>
          </w:rPr>
          <w:fldChar w:fldCharType="end"/>
        </w:r>
      </w:hyperlink>
    </w:p>
    <w:p w14:paraId="65E287E2" w14:textId="283665E6" w:rsidR="00A6137D" w:rsidRPr="00C0769B" w:rsidRDefault="00A6137D" w:rsidP="00A973A2">
      <w:pPr>
        <w:pStyle w:val="TableofFigures"/>
        <w:tabs>
          <w:tab w:val="right" w:leader="dot" w:pos="9344"/>
        </w:tabs>
        <w:spacing w:line="240" w:lineRule="auto"/>
        <w:rPr>
          <w:rFonts w:ascii="Arial" w:eastAsiaTheme="minorEastAsia" w:hAnsi="Arial" w:cs="Arial"/>
          <w:kern w:val="2"/>
          <w:sz w:val="24"/>
          <w:szCs w:val="24"/>
          <w14:ligatures w14:val="standardContextual"/>
        </w:rPr>
      </w:pPr>
      <w:hyperlink w:anchor="_Toc190252652" w:history="1">
        <w:r w:rsidRPr="00C0769B">
          <w:rPr>
            <w:rStyle w:val="Hyperlink"/>
            <w:rFonts w:ascii="Arial" w:hAnsi="Arial" w:cs="Arial"/>
            <w:b/>
            <w:bCs/>
          </w:rPr>
          <w:t>Хүснэгт 21.</w:t>
        </w:r>
        <w:r w:rsidRPr="00C0769B">
          <w:rPr>
            <w:rStyle w:val="Hyperlink"/>
            <w:rFonts w:ascii="Arial" w:hAnsi="Arial" w:cs="Arial"/>
          </w:rPr>
          <w:t xml:space="preserve"> Тайлагнасан нийт татвар ногдох орлого ба татвар чөлөөлөгдөх орлого </w:t>
        </w:r>
        <w:r w:rsidRPr="00C0769B">
          <w:rPr>
            <w:rStyle w:val="Hyperlink"/>
            <w:rFonts w:ascii="Arial" w:eastAsia="Calibri" w:hAnsi="Arial" w:cs="Arial"/>
          </w:rPr>
          <w:t>тэрбум төгрөгөөр, (2020-2023 он)</w:t>
        </w:r>
        <w:r w:rsidRPr="00C0769B">
          <w:rPr>
            <w:rFonts w:ascii="Arial" w:hAnsi="Arial" w:cs="Arial"/>
            <w:webHidden/>
          </w:rPr>
          <w:tab/>
        </w:r>
        <w:r w:rsidRPr="00C0769B">
          <w:rPr>
            <w:rFonts w:ascii="Arial" w:hAnsi="Arial" w:cs="Arial"/>
            <w:webHidden/>
          </w:rPr>
          <w:fldChar w:fldCharType="begin"/>
        </w:r>
        <w:r w:rsidRPr="00C0769B">
          <w:rPr>
            <w:rFonts w:ascii="Arial" w:hAnsi="Arial" w:cs="Arial"/>
            <w:webHidden/>
          </w:rPr>
          <w:instrText xml:space="preserve"> PAGEREF _Toc190252652 \h </w:instrText>
        </w:r>
        <w:r w:rsidRPr="00C0769B">
          <w:rPr>
            <w:rFonts w:ascii="Arial" w:hAnsi="Arial" w:cs="Arial"/>
            <w:webHidden/>
          </w:rPr>
        </w:r>
        <w:r w:rsidRPr="00C0769B">
          <w:rPr>
            <w:rFonts w:ascii="Arial" w:hAnsi="Arial" w:cs="Arial"/>
            <w:webHidden/>
          </w:rPr>
          <w:fldChar w:fldCharType="separate"/>
        </w:r>
        <w:r w:rsidR="005D68E4" w:rsidRPr="00C0769B">
          <w:rPr>
            <w:rFonts w:ascii="Arial" w:hAnsi="Arial" w:cs="Arial"/>
            <w:noProof/>
            <w:webHidden/>
          </w:rPr>
          <w:t>29</w:t>
        </w:r>
        <w:r w:rsidRPr="00C0769B">
          <w:rPr>
            <w:rFonts w:ascii="Arial" w:hAnsi="Arial" w:cs="Arial"/>
            <w:webHidden/>
          </w:rPr>
          <w:fldChar w:fldCharType="end"/>
        </w:r>
      </w:hyperlink>
    </w:p>
    <w:p w14:paraId="3E83D3E0" w14:textId="1551289F" w:rsidR="00A6137D" w:rsidRPr="00C0769B" w:rsidRDefault="00A6137D" w:rsidP="00A973A2">
      <w:pPr>
        <w:pStyle w:val="TableofFigures"/>
        <w:tabs>
          <w:tab w:val="right" w:leader="dot" w:pos="9344"/>
        </w:tabs>
        <w:spacing w:line="240" w:lineRule="auto"/>
        <w:rPr>
          <w:rFonts w:ascii="Arial" w:eastAsiaTheme="minorEastAsia" w:hAnsi="Arial" w:cs="Arial"/>
          <w:kern w:val="2"/>
          <w:sz w:val="24"/>
          <w:szCs w:val="24"/>
          <w14:ligatures w14:val="standardContextual"/>
        </w:rPr>
      </w:pPr>
      <w:hyperlink w:anchor="_Toc190252653" w:history="1">
        <w:r w:rsidRPr="00C0769B">
          <w:rPr>
            <w:rStyle w:val="Hyperlink"/>
            <w:rFonts w:ascii="Arial" w:hAnsi="Arial" w:cs="Arial"/>
            <w:b/>
            <w:bCs/>
          </w:rPr>
          <w:t>Хүснэгт 22.</w:t>
        </w:r>
        <w:r w:rsidRPr="00C0769B">
          <w:rPr>
            <w:rStyle w:val="Hyperlink"/>
            <w:rFonts w:ascii="Arial" w:hAnsi="Arial" w:cs="Arial"/>
          </w:rPr>
          <w:t xml:space="preserve"> Албан татварын чөлөөлөлттэй холбоотой бусад улсын туршлага</w:t>
        </w:r>
        <w:r w:rsidRPr="00C0769B">
          <w:rPr>
            <w:rFonts w:ascii="Arial" w:hAnsi="Arial" w:cs="Arial"/>
            <w:webHidden/>
          </w:rPr>
          <w:tab/>
        </w:r>
        <w:r w:rsidRPr="00C0769B">
          <w:rPr>
            <w:rFonts w:ascii="Arial" w:hAnsi="Arial" w:cs="Arial"/>
            <w:webHidden/>
          </w:rPr>
          <w:fldChar w:fldCharType="begin"/>
        </w:r>
        <w:r w:rsidRPr="00C0769B">
          <w:rPr>
            <w:rFonts w:ascii="Arial" w:hAnsi="Arial" w:cs="Arial"/>
            <w:webHidden/>
          </w:rPr>
          <w:instrText xml:space="preserve"> PAGEREF _Toc190252653 \h </w:instrText>
        </w:r>
        <w:r w:rsidRPr="00C0769B">
          <w:rPr>
            <w:rFonts w:ascii="Arial" w:hAnsi="Arial" w:cs="Arial"/>
            <w:webHidden/>
          </w:rPr>
        </w:r>
        <w:r w:rsidRPr="00C0769B">
          <w:rPr>
            <w:rFonts w:ascii="Arial" w:hAnsi="Arial" w:cs="Arial"/>
            <w:webHidden/>
          </w:rPr>
          <w:fldChar w:fldCharType="separate"/>
        </w:r>
        <w:r w:rsidR="005D68E4" w:rsidRPr="00C0769B">
          <w:rPr>
            <w:rFonts w:ascii="Arial" w:hAnsi="Arial" w:cs="Arial"/>
            <w:noProof/>
            <w:webHidden/>
          </w:rPr>
          <w:t>31</w:t>
        </w:r>
        <w:r w:rsidRPr="00C0769B">
          <w:rPr>
            <w:rFonts w:ascii="Arial" w:hAnsi="Arial" w:cs="Arial"/>
            <w:webHidden/>
          </w:rPr>
          <w:fldChar w:fldCharType="end"/>
        </w:r>
      </w:hyperlink>
    </w:p>
    <w:p w14:paraId="62640BFE" w14:textId="61779669" w:rsidR="00A6137D" w:rsidRPr="00C0769B" w:rsidRDefault="00A6137D" w:rsidP="00A973A2">
      <w:pPr>
        <w:pStyle w:val="TableofFigures"/>
        <w:tabs>
          <w:tab w:val="right" w:leader="dot" w:pos="9344"/>
        </w:tabs>
        <w:spacing w:line="240" w:lineRule="auto"/>
        <w:rPr>
          <w:rFonts w:ascii="Arial" w:eastAsiaTheme="minorEastAsia" w:hAnsi="Arial" w:cs="Arial"/>
          <w:kern w:val="2"/>
          <w:sz w:val="24"/>
          <w:szCs w:val="24"/>
          <w14:ligatures w14:val="standardContextual"/>
        </w:rPr>
      </w:pPr>
      <w:hyperlink w:anchor="_Toc190252654" w:history="1">
        <w:r w:rsidRPr="00C0769B">
          <w:rPr>
            <w:rStyle w:val="Hyperlink"/>
            <w:rFonts w:ascii="Arial" w:hAnsi="Arial" w:cs="Arial"/>
            <w:b/>
            <w:bCs/>
          </w:rPr>
          <w:t>Хүснэгт 23.</w:t>
        </w:r>
        <w:r w:rsidRPr="00C0769B">
          <w:rPr>
            <w:rStyle w:val="Hyperlink"/>
            <w:rFonts w:ascii="Arial" w:hAnsi="Arial" w:cs="Arial"/>
          </w:rPr>
          <w:t xml:space="preserve"> </w:t>
        </w:r>
        <w:r w:rsidRPr="00C0769B">
          <w:rPr>
            <w:rStyle w:val="Hyperlink"/>
            <w:rFonts w:ascii="Arial" w:eastAsia="Calibri" w:hAnsi="Arial" w:cs="Arial"/>
          </w:rPr>
          <w:t>Монгол</w:t>
        </w:r>
        <w:r w:rsidRPr="00C0769B">
          <w:rPr>
            <w:rStyle w:val="Hyperlink"/>
            <w:rFonts w:ascii="Arial" w:eastAsia="Calibri" w:hAnsi="Arial" w:cs="Arial"/>
            <w:spacing w:val="-5"/>
          </w:rPr>
          <w:t xml:space="preserve"> </w:t>
        </w:r>
        <w:r w:rsidRPr="00C0769B">
          <w:rPr>
            <w:rStyle w:val="Hyperlink"/>
            <w:rFonts w:ascii="Arial" w:eastAsia="Calibri" w:hAnsi="Arial" w:cs="Arial"/>
          </w:rPr>
          <w:t>Улсын</w:t>
        </w:r>
        <w:r w:rsidRPr="00C0769B">
          <w:rPr>
            <w:rStyle w:val="Hyperlink"/>
            <w:rFonts w:ascii="Arial" w:eastAsia="Calibri" w:hAnsi="Arial" w:cs="Arial"/>
            <w:spacing w:val="-4"/>
          </w:rPr>
          <w:t xml:space="preserve"> </w:t>
        </w:r>
        <w:r w:rsidRPr="00C0769B">
          <w:rPr>
            <w:rStyle w:val="Hyperlink"/>
            <w:rFonts w:ascii="Arial" w:eastAsia="Calibri" w:hAnsi="Arial" w:cs="Arial"/>
          </w:rPr>
          <w:t>ХХОАТ-ын</w:t>
        </w:r>
        <w:r w:rsidRPr="00C0769B">
          <w:rPr>
            <w:rStyle w:val="Hyperlink"/>
            <w:rFonts w:ascii="Arial" w:eastAsia="Calibri" w:hAnsi="Arial" w:cs="Arial"/>
            <w:spacing w:val="-4"/>
          </w:rPr>
          <w:t xml:space="preserve"> </w:t>
        </w:r>
        <w:r w:rsidRPr="00C0769B">
          <w:rPr>
            <w:rStyle w:val="Hyperlink"/>
            <w:rFonts w:ascii="Arial" w:eastAsia="Calibri" w:hAnsi="Arial" w:cs="Arial"/>
          </w:rPr>
          <w:t>тухай</w:t>
        </w:r>
        <w:r w:rsidRPr="00C0769B">
          <w:rPr>
            <w:rStyle w:val="Hyperlink"/>
            <w:rFonts w:ascii="Arial" w:eastAsia="Calibri" w:hAnsi="Arial" w:cs="Arial"/>
            <w:spacing w:val="-5"/>
          </w:rPr>
          <w:t xml:space="preserve"> </w:t>
        </w:r>
        <w:r w:rsidRPr="00C0769B">
          <w:rPr>
            <w:rStyle w:val="Hyperlink"/>
            <w:rFonts w:ascii="Arial" w:eastAsia="Calibri" w:hAnsi="Arial" w:cs="Arial"/>
          </w:rPr>
          <w:t>хуульд</w:t>
        </w:r>
        <w:r w:rsidRPr="00C0769B">
          <w:rPr>
            <w:rStyle w:val="Hyperlink"/>
            <w:rFonts w:ascii="Arial" w:eastAsia="Calibri" w:hAnsi="Arial" w:cs="Arial"/>
            <w:spacing w:val="-4"/>
          </w:rPr>
          <w:t xml:space="preserve"> </w:t>
        </w:r>
        <w:r w:rsidRPr="00C0769B">
          <w:rPr>
            <w:rStyle w:val="Hyperlink"/>
            <w:rFonts w:ascii="Arial" w:eastAsia="Calibri" w:hAnsi="Arial" w:cs="Arial"/>
          </w:rPr>
          <w:t>заасан</w:t>
        </w:r>
        <w:r w:rsidRPr="00C0769B">
          <w:rPr>
            <w:rStyle w:val="Hyperlink"/>
            <w:rFonts w:ascii="Arial" w:eastAsia="Calibri" w:hAnsi="Arial" w:cs="Arial"/>
            <w:spacing w:val="-4"/>
          </w:rPr>
          <w:t xml:space="preserve"> </w:t>
        </w:r>
        <w:r w:rsidRPr="00C0769B">
          <w:rPr>
            <w:rStyle w:val="Hyperlink"/>
            <w:rFonts w:ascii="Arial" w:eastAsia="Calibri" w:hAnsi="Arial" w:cs="Arial"/>
          </w:rPr>
          <w:t>цалин,</w:t>
        </w:r>
        <w:r w:rsidRPr="00C0769B">
          <w:rPr>
            <w:rStyle w:val="Hyperlink"/>
            <w:rFonts w:ascii="Arial" w:eastAsia="Calibri" w:hAnsi="Arial" w:cs="Arial"/>
            <w:spacing w:val="-4"/>
          </w:rPr>
          <w:t xml:space="preserve"> </w:t>
        </w:r>
        <w:r w:rsidRPr="00C0769B">
          <w:rPr>
            <w:rStyle w:val="Hyperlink"/>
            <w:rFonts w:ascii="Arial" w:eastAsia="Calibri" w:hAnsi="Arial" w:cs="Arial"/>
          </w:rPr>
          <w:t>хөдөлмөрийн</w:t>
        </w:r>
        <w:r w:rsidRPr="00C0769B">
          <w:rPr>
            <w:rStyle w:val="Hyperlink"/>
            <w:rFonts w:ascii="Arial" w:eastAsia="Calibri" w:hAnsi="Arial" w:cs="Arial"/>
            <w:spacing w:val="-4"/>
          </w:rPr>
          <w:t xml:space="preserve"> </w:t>
        </w:r>
        <w:r w:rsidRPr="00C0769B">
          <w:rPr>
            <w:rStyle w:val="Hyperlink"/>
            <w:rFonts w:ascii="Arial" w:eastAsia="Calibri" w:hAnsi="Arial" w:cs="Arial"/>
          </w:rPr>
          <w:t>хөлс, түүнтэй адилтгах орлогод үзүүлэх хөнгөлөлт</w:t>
        </w:r>
        <w:r w:rsidRPr="00C0769B">
          <w:rPr>
            <w:rFonts w:ascii="Arial" w:hAnsi="Arial" w:cs="Arial"/>
            <w:webHidden/>
          </w:rPr>
          <w:tab/>
        </w:r>
        <w:r w:rsidRPr="00C0769B">
          <w:rPr>
            <w:rFonts w:ascii="Arial" w:hAnsi="Arial" w:cs="Arial"/>
            <w:webHidden/>
          </w:rPr>
          <w:fldChar w:fldCharType="begin"/>
        </w:r>
        <w:r w:rsidRPr="00C0769B">
          <w:rPr>
            <w:rFonts w:ascii="Arial" w:hAnsi="Arial" w:cs="Arial"/>
            <w:webHidden/>
          </w:rPr>
          <w:instrText xml:space="preserve"> PAGEREF _Toc190252654 \h </w:instrText>
        </w:r>
        <w:r w:rsidRPr="00C0769B">
          <w:rPr>
            <w:rFonts w:ascii="Arial" w:hAnsi="Arial" w:cs="Arial"/>
            <w:webHidden/>
          </w:rPr>
        </w:r>
        <w:r w:rsidRPr="00C0769B">
          <w:rPr>
            <w:rFonts w:ascii="Arial" w:hAnsi="Arial" w:cs="Arial"/>
            <w:webHidden/>
          </w:rPr>
          <w:fldChar w:fldCharType="separate"/>
        </w:r>
        <w:r w:rsidR="005D68E4" w:rsidRPr="00C0769B">
          <w:rPr>
            <w:rFonts w:ascii="Arial" w:hAnsi="Arial" w:cs="Arial"/>
            <w:noProof/>
            <w:webHidden/>
          </w:rPr>
          <w:t>33</w:t>
        </w:r>
        <w:r w:rsidRPr="00C0769B">
          <w:rPr>
            <w:rFonts w:ascii="Arial" w:hAnsi="Arial" w:cs="Arial"/>
            <w:webHidden/>
          </w:rPr>
          <w:fldChar w:fldCharType="end"/>
        </w:r>
      </w:hyperlink>
    </w:p>
    <w:p w14:paraId="332D0463" w14:textId="6EDF4A80" w:rsidR="00A6137D" w:rsidRPr="00C0769B" w:rsidRDefault="00A6137D" w:rsidP="00A973A2">
      <w:pPr>
        <w:pStyle w:val="TableofFigures"/>
        <w:tabs>
          <w:tab w:val="right" w:leader="dot" w:pos="9344"/>
        </w:tabs>
        <w:spacing w:line="240" w:lineRule="auto"/>
        <w:rPr>
          <w:rFonts w:ascii="Arial" w:eastAsiaTheme="minorEastAsia" w:hAnsi="Arial" w:cs="Arial"/>
          <w:kern w:val="2"/>
          <w:sz w:val="24"/>
          <w:szCs w:val="24"/>
          <w14:ligatures w14:val="standardContextual"/>
        </w:rPr>
      </w:pPr>
      <w:hyperlink w:anchor="_Toc190252655" w:history="1">
        <w:r w:rsidRPr="00C0769B">
          <w:rPr>
            <w:rStyle w:val="Hyperlink"/>
            <w:rFonts w:ascii="Arial" w:hAnsi="Arial" w:cs="Arial"/>
            <w:b/>
            <w:bCs/>
          </w:rPr>
          <w:t>Хүснэгт 24.</w:t>
        </w:r>
        <w:r w:rsidRPr="00C0769B">
          <w:rPr>
            <w:rStyle w:val="Hyperlink"/>
            <w:rFonts w:ascii="Arial" w:hAnsi="Arial" w:cs="Arial"/>
          </w:rPr>
          <w:t xml:space="preserve"> </w:t>
        </w:r>
        <w:r w:rsidRPr="00C0769B">
          <w:rPr>
            <w:rStyle w:val="Hyperlink"/>
            <w:rFonts w:ascii="Arial" w:eastAsia="Calibri" w:hAnsi="Arial" w:cs="Arial"/>
          </w:rPr>
          <w:t>ХХОАТ-аас</w:t>
        </w:r>
        <w:r w:rsidRPr="00C0769B">
          <w:rPr>
            <w:rStyle w:val="Hyperlink"/>
            <w:rFonts w:ascii="Arial" w:eastAsia="Calibri" w:hAnsi="Arial" w:cs="Arial"/>
            <w:spacing w:val="-2"/>
          </w:rPr>
          <w:t xml:space="preserve"> </w:t>
        </w:r>
        <w:r w:rsidRPr="00C0769B">
          <w:rPr>
            <w:rStyle w:val="Hyperlink"/>
            <w:rFonts w:ascii="Arial" w:eastAsia="Calibri" w:hAnsi="Arial" w:cs="Arial"/>
          </w:rPr>
          <w:t>хөнгөлөлт</w:t>
        </w:r>
        <w:r w:rsidRPr="00C0769B">
          <w:rPr>
            <w:rStyle w:val="Hyperlink"/>
            <w:rFonts w:ascii="Arial" w:eastAsia="Calibri" w:hAnsi="Arial" w:cs="Arial"/>
            <w:spacing w:val="-2"/>
          </w:rPr>
          <w:t xml:space="preserve"> </w:t>
        </w:r>
        <w:r w:rsidRPr="00C0769B">
          <w:rPr>
            <w:rStyle w:val="Hyperlink"/>
            <w:rFonts w:ascii="Arial" w:eastAsia="Calibri" w:hAnsi="Arial" w:cs="Arial"/>
          </w:rPr>
          <w:t>эдэлсэн</w:t>
        </w:r>
        <w:r w:rsidRPr="00C0769B">
          <w:rPr>
            <w:rStyle w:val="Hyperlink"/>
            <w:rFonts w:ascii="Arial" w:eastAsia="Calibri" w:hAnsi="Arial" w:cs="Arial"/>
            <w:spacing w:val="-1"/>
          </w:rPr>
          <w:t xml:space="preserve"> </w:t>
        </w:r>
        <w:r w:rsidRPr="00C0769B">
          <w:rPr>
            <w:rStyle w:val="Hyperlink"/>
            <w:rFonts w:ascii="Arial" w:eastAsia="Calibri" w:hAnsi="Arial" w:cs="Arial"/>
          </w:rPr>
          <w:t>орлогын</w:t>
        </w:r>
        <w:r w:rsidRPr="00C0769B">
          <w:rPr>
            <w:rStyle w:val="Hyperlink"/>
            <w:rFonts w:ascii="Arial" w:eastAsia="Calibri" w:hAnsi="Arial" w:cs="Arial"/>
            <w:spacing w:val="-1"/>
          </w:rPr>
          <w:t xml:space="preserve"> </w:t>
        </w:r>
        <w:r w:rsidRPr="00C0769B">
          <w:rPr>
            <w:rStyle w:val="Hyperlink"/>
            <w:rFonts w:ascii="Arial" w:eastAsia="Calibri" w:hAnsi="Arial" w:cs="Arial"/>
          </w:rPr>
          <w:t>мэдээлэл</w:t>
        </w:r>
        <w:r w:rsidRPr="00C0769B">
          <w:rPr>
            <w:rStyle w:val="Hyperlink"/>
            <w:rFonts w:ascii="Arial" w:eastAsia="Calibri" w:hAnsi="Arial" w:cs="Arial"/>
            <w:spacing w:val="-2"/>
          </w:rPr>
          <w:t xml:space="preserve"> </w:t>
        </w:r>
        <w:r w:rsidRPr="00C0769B">
          <w:rPr>
            <w:rStyle w:val="Hyperlink"/>
            <w:rFonts w:ascii="Arial" w:eastAsia="Calibri" w:hAnsi="Arial" w:cs="Arial"/>
          </w:rPr>
          <w:t>(сая</w:t>
        </w:r>
        <w:r w:rsidRPr="00C0769B">
          <w:rPr>
            <w:rStyle w:val="Hyperlink"/>
            <w:rFonts w:ascii="Arial" w:eastAsia="Calibri" w:hAnsi="Arial" w:cs="Arial"/>
            <w:spacing w:val="-2"/>
          </w:rPr>
          <w:t xml:space="preserve"> </w:t>
        </w:r>
        <w:r w:rsidRPr="00C0769B">
          <w:rPr>
            <w:rStyle w:val="Hyperlink"/>
            <w:rFonts w:ascii="Arial" w:eastAsia="Calibri" w:hAnsi="Arial" w:cs="Arial"/>
          </w:rPr>
          <w:t>төгрөг),</w:t>
        </w:r>
        <w:r w:rsidRPr="00C0769B">
          <w:rPr>
            <w:rStyle w:val="Hyperlink"/>
            <w:rFonts w:ascii="Arial" w:eastAsia="Calibri" w:hAnsi="Arial" w:cs="Arial"/>
            <w:spacing w:val="-1"/>
          </w:rPr>
          <w:t xml:space="preserve"> </w:t>
        </w:r>
        <w:r w:rsidRPr="00C0769B">
          <w:rPr>
            <w:rStyle w:val="Hyperlink"/>
            <w:rFonts w:ascii="Arial" w:eastAsia="Calibri" w:hAnsi="Arial" w:cs="Arial"/>
          </w:rPr>
          <w:t>2023</w:t>
        </w:r>
        <w:r w:rsidRPr="00C0769B">
          <w:rPr>
            <w:rStyle w:val="Hyperlink"/>
            <w:rFonts w:ascii="Arial" w:eastAsia="Calibri" w:hAnsi="Arial" w:cs="Arial"/>
            <w:spacing w:val="-1"/>
          </w:rPr>
          <w:t xml:space="preserve"> </w:t>
        </w:r>
        <w:r w:rsidRPr="00C0769B">
          <w:rPr>
            <w:rStyle w:val="Hyperlink"/>
            <w:rFonts w:ascii="Arial" w:eastAsia="Calibri" w:hAnsi="Arial" w:cs="Arial"/>
            <w:spacing w:val="-5"/>
          </w:rPr>
          <w:t>он</w:t>
        </w:r>
        <w:r w:rsidRPr="00C0769B">
          <w:rPr>
            <w:rFonts w:ascii="Arial" w:hAnsi="Arial" w:cs="Arial"/>
            <w:webHidden/>
          </w:rPr>
          <w:tab/>
        </w:r>
        <w:r w:rsidRPr="00C0769B">
          <w:rPr>
            <w:rFonts w:ascii="Arial" w:hAnsi="Arial" w:cs="Arial"/>
            <w:webHidden/>
          </w:rPr>
          <w:fldChar w:fldCharType="begin"/>
        </w:r>
        <w:r w:rsidRPr="00C0769B">
          <w:rPr>
            <w:rFonts w:ascii="Arial" w:hAnsi="Arial" w:cs="Arial"/>
            <w:webHidden/>
          </w:rPr>
          <w:instrText xml:space="preserve"> PAGEREF _Toc190252655 \h </w:instrText>
        </w:r>
        <w:r w:rsidRPr="00C0769B">
          <w:rPr>
            <w:rFonts w:ascii="Arial" w:hAnsi="Arial" w:cs="Arial"/>
            <w:webHidden/>
          </w:rPr>
        </w:r>
        <w:r w:rsidRPr="00C0769B">
          <w:rPr>
            <w:rFonts w:ascii="Arial" w:hAnsi="Arial" w:cs="Arial"/>
            <w:webHidden/>
          </w:rPr>
          <w:fldChar w:fldCharType="separate"/>
        </w:r>
        <w:r w:rsidR="005D68E4" w:rsidRPr="00C0769B">
          <w:rPr>
            <w:rFonts w:ascii="Arial" w:hAnsi="Arial" w:cs="Arial"/>
            <w:noProof/>
            <w:webHidden/>
          </w:rPr>
          <w:t>35</w:t>
        </w:r>
        <w:r w:rsidRPr="00C0769B">
          <w:rPr>
            <w:rFonts w:ascii="Arial" w:hAnsi="Arial" w:cs="Arial"/>
            <w:webHidden/>
          </w:rPr>
          <w:fldChar w:fldCharType="end"/>
        </w:r>
      </w:hyperlink>
    </w:p>
    <w:p w14:paraId="610E2021" w14:textId="556F6B73" w:rsidR="00A6137D" w:rsidRPr="00C0769B" w:rsidRDefault="00A6137D" w:rsidP="00A973A2">
      <w:pPr>
        <w:pStyle w:val="TableofFigures"/>
        <w:tabs>
          <w:tab w:val="right" w:leader="dot" w:pos="9344"/>
        </w:tabs>
        <w:spacing w:line="240" w:lineRule="auto"/>
        <w:rPr>
          <w:rFonts w:ascii="Arial" w:eastAsiaTheme="minorEastAsia" w:hAnsi="Arial" w:cs="Arial"/>
          <w:kern w:val="2"/>
          <w:sz w:val="24"/>
          <w:szCs w:val="24"/>
          <w14:ligatures w14:val="standardContextual"/>
        </w:rPr>
      </w:pPr>
      <w:hyperlink w:anchor="_Toc190252656" w:history="1">
        <w:r w:rsidRPr="00C0769B">
          <w:rPr>
            <w:rStyle w:val="Hyperlink"/>
            <w:rFonts w:ascii="Arial" w:hAnsi="Arial" w:cs="Arial"/>
            <w:b/>
            <w:bCs/>
          </w:rPr>
          <w:t xml:space="preserve">Хүснэгт 25. </w:t>
        </w:r>
        <w:r w:rsidRPr="00C0769B">
          <w:rPr>
            <w:rStyle w:val="Hyperlink"/>
            <w:rFonts w:ascii="Arial" w:hAnsi="Arial" w:cs="Arial"/>
          </w:rPr>
          <w:t>Албан татварын хөнгөлөлттэй холбоотой бусад улсын туршлага</w:t>
        </w:r>
        <w:r w:rsidRPr="00C0769B">
          <w:rPr>
            <w:rFonts w:ascii="Arial" w:hAnsi="Arial" w:cs="Arial"/>
            <w:webHidden/>
          </w:rPr>
          <w:tab/>
        </w:r>
        <w:r w:rsidRPr="00C0769B">
          <w:rPr>
            <w:rFonts w:ascii="Arial" w:hAnsi="Arial" w:cs="Arial"/>
            <w:webHidden/>
          </w:rPr>
          <w:fldChar w:fldCharType="begin"/>
        </w:r>
        <w:r w:rsidRPr="00C0769B">
          <w:rPr>
            <w:rFonts w:ascii="Arial" w:hAnsi="Arial" w:cs="Arial"/>
            <w:webHidden/>
          </w:rPr>
          <w:instrText xml:space="preserve"> PAGEREF _Toc190252656 \h </w:instrText>
        </w:r>
        <w:r w:rsidRPr="00C0769B">
          <w:rPr>
            <w:rFonts w:ascii="Arial" w:hAnsi="Arial" w:cs="Arial"/>
            <w:webHidden/>
          </w:rPr>
        </w:r>
        <w:r w:rsidRPr="00C0769B">
          <w:rPr>
            <w:rFonts w:ascii="Arial" w:hAnsi="Arial" w:cs="Arial"/>
            <w:webHidden/>
          </w:rPr>
          <w:fldChar w:fldCharType="separate"/>
        </w:r>
        <w:r w:rsidR="005D68E4" w:rsidRPr="00C0769B">
          <w:rPr>
            <w:rFonts w:ascii="Arial" w:hAnsi="Arial" w:cs="Arial"/>
            <w:noProof/>
            <w:webHidden/>
          </w:rPr>
          <w:t>39</w:t>
        </w:r>
        <w:r w:rsidRPr="00C0769B">
          <w:rPr>
            <w:rFonts w:ascii="Arial" w:hAnsi="Arial" w:cs="Arial"/>
            <w:webHidden/>
          </w:rPr>
          <w:fldChar w:fldCharType="end"/>
        </w:r>
      </w:hyperlink>
    </w:p>
    <w:p w14:paraId="75F38DD7" w14:textId="1A142745" w:rsidR="00A6137D" w:rsidRPr="00C0769B" w:rsidRDefault="00A6137D" w:rsidP="00A973A2">
      <w:pPr>
        <w:pStyle w:val="TableofFigures"/>
        <w:tabs>
          <w:tab w:val="right" w:leader="dot" w:pos="9344"/>
        </w:tabs>
        <w:spacing w:line="240" w:lineRule="auto"/>
        <w:rPr>
          <w:rFonts w:ascii="Arial" w:eastAsiaTheme="minorEastAsia" w:hAnsi="Arial" w:cs="Arial"/>
          <w:kern w:val="2"/>
          <w:sz w:val="24"/>
          <w:szCs w:val="24"/>
          <w14:ligatures w14:val="standardContextual"/>
        </w:rPr>
      </w:pPr>
      <w:hyperlink w:anchor="_Toc190252657" w:history="1">
        <w:r w:rsidRPr="00C0769B">
          <w:rPr>
            <w:rStyle w:val="Hyperlink"/>
            <w:rFonts w:ascii="Arial" w:hAnsi="Arial" w:cs="Arial"/>
            <w:b/>
            <w:bCs/>
          </w:rPr>
          <w:t>Хүснэгт 26.</w:t>
        </w:r>
        <w:r w:rsidRPr="00C0769B">
          <w:rPr>
            <w:rStyle w:val="Hyperlink"/>
            <w:rFonts w:ascii="Arial" w:hAnsi="Arial" w:cs="Arial"/>
          </w:rPr>
          <w:t xml:space="preserve"> </w:t>
        </w:r>
        <w:r w:rsidRPr="00C0769B">
          <w:rPr>
            <w:rStyle w:val="Hyperlink"/>
            <w:rFonts w:ascii="Arial" w:hAnsi="Arial" w:cs="Arial"/>
            <w:lang w:bidi="he-IL"/>
          </w:rPr>
          <w:t>Бүртгэлд хамрагдсан татвар төлөгчийн тоо</w:t>
        </w:r>
        <w:r w:rsidRPr="00C0769B">
          <w:rPr>
            <w:rFonts w:ascii="Arial" w:hAnsi="Arial" w:cs="Arial"/>
            <w:webHidden/>
          </w:rPr>
          <w:tab/>
        </w:r>
        <w:r w:rsidRPr="00C0769B">
          <w:rPr>
            <w:rFonts w:ascii="Arial" w:hAnsi="Arial" w:cs="Arial"/>
            <w:webHidden/>
          </w:rPr>
          <w:fldChar w:fldCharType="begin"/>
        </w:r>
        <w:r w:rsidRPr="00C0769B">
          <w:rPr>
            <w:rFonts w:ascii="Arial" w:hAnsi="Arial" w:cs="Arial"/>
            <w:webHidden/>
          </w:rPr>
          <w:instrText xml:space="preserve"> PAGEREF _Toc190252657 \h </w:instrText>
        </w:r>
        <w:r w:rsidRPr="00C0769B">
          <w:rPr>
            <w:rFonts w:ascii="Arial" w:hAnsi="Arial" w:cs="Arial"/>
            <w:webHidden/>
          </w:rPr>
        </w:r>
        <w:r w:rsidRPr="00C0769B">
          <w:rPr>
            <w:rFonts w:ascii="Arial" w:hAnsi="Arial" w:cs="Arial"/>
            <w:webHidden/>
          </w:rPr>
          <w:fldChar w:fldCharType="separate"/>
        </w:r>
        <w:r w:rsidR="005D68E4" w:rsidRPr="00C0769B">
          <w:rPr>
            <w:rFonts w:ascii="Arial" w:hAnsi="Arial" w:cs="Arial"/>
            <w:noProof/>
            <w:webHidden/>
          </w:rPr>
          <w:t>42</w:t>
        </w:r>
        <w:r w:rsidRPr="00C0769B">
          <w:rPr>
            <w:rFonts w:ascii="Arial" w:hAnsi="Arial" w:cs="Arial"/>
            <w:webHidden/>
          </w:rPr>
          <w:fldChar w:fldCharType="end"/>
        </w:r>
      </w:hyperlink>
    </w:p>
    <w:p w14:paraId="1B957AFA" w14:textId="50FBCE48" w:rsidR="00A6137D" w:rsidRPr="00C0769B" w:rsidRDefault="00A6137D" w:rsidP="00A973A2">
      <w:pPr>
        <w:pStyle w:val="TableofFigures"/>
        <w:tabs>
          <w:tab w:val="right" w:leader="dot" w:pos="9344"/>
        </w:tabs>
        <w:spacing w:line="240" w:lineRule="auto"/>
        <w:rPr>
          <w:rFonts w:ascii="Arial" w:eastAsiaTheme="minorEastAsia" w:hAnsi="Arial" w:cs="Arial"/>
          <w:kern w:val="2"/>
          <w:sz w:val="24"/>
          <w:szCs w:val="24"/>
          <w14:ligatures w14:val="standardContextual"/>
        </w:rPr>
      </w:pPr>
      <w:hyperlink w:anchor="_Toc190252658" w:history="1">
        <w:r w:rsidRPr="00C0769B">
          <w:rPr>
            <w:rStyle w:val="Hyperlink"/>
            <w:rFonts w:ascii="Arial" w:hAnsi="Arial" w:cs="Arial"/>
            <w:b/>
            <w:bCs/>
          </w:rPr>
          <w:t xml:space="preserve">Хүснэгт 27. </w:t>
        </w:r>
        <w:r w:rsidRPr="00C0769B">
          <w:rPr>
            <w:rStyle w:val="Hyperlink"/>
            <w:rFonts w:ascii="Arial" w:hAnsi="Arial" w:cs="Arial"/>
          </w:rPr>
          <w:t>Хугацаанд нь ирүүлсэн тайлангийн тоо, ногдол эзлэх хувиар                                                                  (2023.12.31-ны өдрийн байдлаар)</w:t>
        </w:r>
        <w:r w:rsidRPr="00C0769B">
          <w:rPr>
            <w:rFonts w:ascii="Arial" w:hAnsi="Arial" w:cs="Arial"/>
            <w:webHidden/>
          </w:rPr>
          <w:tab/>
        </w:r>
        <w:r w:rsidRPr="00C0769B">
          <w:rPr>
            <w:rFonts w:ascii="Arial" w:hAnsi="Arial" w:cs="Arial"/>
            <w:webHidden/>
          </w:rPr>
          <w:fldChar w:fldCharType="begin"/>
        </w:r>
        <w:r w:rsidRPr="00C0769B">
          <w:rPr>
            <w:rFonts w:ascii="Arial" w:hAnsi="Arial" w:cs="Arial"/>
            <w:webHidden/>
          </w:rPr>
          <w:instrText xml:space="preserve"> PAGEREF _Toc190252658 \h </w:instrText>
        </w:r>
        <w:r w:rsidRPr="00C0769B">
          <w:rPr>
            <w:rFonts w:ascii="Arial" w:hAnsi="Arial" w:cs="Arial"/>
            <w:webHidden/>
          </w:rPr>
        </w:r>
        <w:r w:rsidRPr="00C0769B">
          <w:rPr>
            <w:rFonts w:ascii="Arial" w:hAnsi="Arial" w:cs="Arial"/>
            <w:webHidden/>
          </w:rPr>
          <w:fldChar w:fldCharType="separate"/>
        </w:r>
        <w:r w:rsidR="005D68E4" w:rsidRPr="00C0769B">
          <w:rPr>
            <w:rFonts w:ascii="Arial" w:hAnsi="Arial" w:cs="Arial"/>
            <w:noProof/>
            <w:webHidden/>
          </w:rPr>
          <w:t>43</w:t>
        </w:r>
        <w:r w:rsidRPr="00C0769B">
          <w:rPr>
            <w:rFonts w:ascii="Arial" w:hAnsi="Arial" w:cs="Arial"/>
            <w:webHidden/>
          </w:rPr>
          <w:fldChar w:fldCharType="end"/>
        </w:r>
      </w:hyperlink>
    </w:p>
    <w:p w14:paraId="509B84B0" w14:textId="232DA42A" w:rsidR="00A6137D" w:rsidRPr="00C0769B" w:rsidRDefault="00A6137D" w:rsidP="00A973A2">
      <w:pPr>
        <w:pStyle w:val="TableofFigures"/>
        <w:tabs>
          <w:tab w:val="right" w:leader="dot" w:pos="9344"/>
        </w:tabs>
        <w:spacing w:line="240" w:lineRule="auto"/>
        <w:rPr>
          <w:rFonts w:ascii="Arial" w:eastAsiaTheme="minorEastAsia" w:hAnsi="Arial" w:cs="Arial"/>
          <w:kern w:val="2"/>
          <w:sz w:val="24"/>
          <w:szCs w:val="24"/>
          <w14:ligatures w14:val="standardContextual"/>
        </w:rPr>
      </w:pPr>
      <w:hyperlink w:anchor="_Toc190252659" w:history="1">
        <w:r w:rsidRPr="00C0769B">
          <w:rPr>
            <w:rStyle w:val="Hyperlink"/>
            <w:rFonts w:ascii="Arial" w:hAnsi="Arial" w:cs="Arial"/>
            <w:b/>
            <w:bCs/>
          </w:rPr>
          <w:t xml:space="preserve">Хүснэгт 28. </w:t>
        </w:r>
        <w:r w:rsidRPr="00C0769B">
          <w:rPr>
            <w:rStyle w:val="Hyperlink"/>
            <w:rFonts w:ascii="Arial" w:hAnsi="Arial" w:cs="Arial"/>
          </w:rPr>
          <w:t>Хугацаа хоцроосон тайлангийн тоо, эзлэх хувь                                           (2023.12.31-ны өдрийн байдлаар)</w:t>
        </w:r>
        <w:r w:rsidRPr="00C0769B">
          <w:rPr>
            <w:rFonts w:ascii="Arial" w:hAnsi="Arial" w:cs="Arial"/>
            <w:webHidden/>
          </w:rPr>
          <w:tab/>
        </w:r>
        <w:r w:rsidRPr="00C0769B">
          <w:rPr>
            <w:rFonts w:ascii="Arial" w:hAnsi="Arial" w:cs="Arial"/>
            <w:webHidden/>
          </w:rPr>
          <w:fldChar w:fldCharType="begin"/>
        </w:r>
        <w:r w:rsidRPr="00C0769B">
          <w:rPr>
            <w:rFonts w:ascii="Arial" w:hAnsi="Arial" w:cs="Arial"/>
            <w:webHidden/>
          </w:rPr>
          <w:instrText xml:space="preserve"> PAGEREF _Toc190252659 \h </w:instrText>
        </w:r>
        <w:r w:rsidRPr="00C0769B">
          <w:rPr>
            <w:rFonts w:ascii="Arial" w:hAnsi="Arial" w:cs="Arial"/>
            <w:webHidden/>
          </w:rPr>
        </w:r>
        <w:r w:rsidRPr="00C0769B">
          <w:rPr>
            <w:rFonts w:ascii="Arial" w:hAnsi="Arial" w:cs="Arial"/>
            <w:webHidden/>
          </w:rPr>
          <w:fldChar w:fldCharType="separate"/>
        </w:r>
        <w:r w:rsidR="005D68E4" w:rsidRPr="00C0769B">
          <w:rPr>
            <w:rFonts w:ascii="Arial" w:hAnsi="Arial" w:cs="Arial"/>
            <w:noProof/>
            <w:webHidden/>
          </w:rPr>
          <w:t>43</w:t>
        </w:r>
        <w:r w:rsidRPr="00C0769B">
          <w:rPr>
            <w:rFonts w:ascii="Arial" w:hAnsi="Arial" w:cs="Arial"/>
            <w:webHidden/>
          </w:rPr>
          <w:fldChar w:fldCharType="end"/>
        </w:r>
      </w:hyperlink>
    </w:p>
    <w:p w14:paraId="574B596A" w14:textId="13517CB5" w:rsidR="00A6137D" w:rsidRPr="00C0769B" w:rsidRDefault="00EE310A" w:rsidP="00A973A2">
      <w:pPr>
        <w:widowControl w:val="0"/>
        <w:autoSpaceDE w:val="0"/>
        <w:autoSpaceDN w:val="0"/>
        <w:spacing w:after="0" w:line="240" w:lineRule="auto"/>
        <w:ind w:left="115" w:right="442" w:firstLine="62"/>
        <w:jc w:val="center"/>
        <w:outlineLvl w:val="0"/>
        <w:rPr>
          <w:rFonts w:ascii="Arial" w:eastAsia="Arial" w:hAnsi="Arial" w:cs="Arial"/>
          <w:b/>
          <w:bCs/>
          <w:lang w:bidi="en-US"/>
        </w:rPr>
      </w:pPr>
      <w:r w:rsidRPr="00C0769B">
        <w:rPr>
          <w:rFonts w:ascii="Arial" w:eastAsia="Arial" w:hAnsi="Arial" w:cs="Arial"/>
          <w:b/>
          <w:bCs/>
          <w:lang w:bidi="en-US"/>
        </w:rPr>
        <w:fldChar w:fldCharType="end"/>
      </w:r>
    </w:p>
    <w:p w14:paraId="4AF14DC3" w14:textId="77777777" w:rsidR="00A6137D" w:rsidRPr="00C0769B" w:rsidRDefault="00A6137D" w:rsidP="00A973A2">
      <w:pPr>
        <w:widowControl w:val="0"/>
        <w:autoSpaceDE w:val="0"/>
        <w:autoSpaceDN w:val="0"/>
        <w:spacing w:after="0" w:line="240" w:lineRule="auto"/>
        <w:ind w:left="115" w:right="442" w:firstLine="62"/>
        <w:jc w:val="center"/>
        <w:outlineLvl w:val="0"/>
        <w:rPr>
          <w:rFonts w:ascii="Arial" w:eastAsia="Arial" w:hAnsi="Arial" w:cs="Arial"/>
          <w:b/>
          <w:bCs/>
          <w:lang w:bidi="en-US"/>
        </w:rPr>
      </w:pPr>
    </w:p>
    <w:p w14:paraId="2841B129" w14:textId="77777777" w:rsidR="00A6137D" w:rsidRPr="00C0769B" w:rsidRDefault="00A6137D" w:rsidP="00A973A2">
      <w:pPr>
        <w:widowControl w:val="0"/>
        <w:autoSpaceDE w:val="0"/>
        <w:autoSpaceDN w:val="0"/>
        <w:spacing w:after="0" w:line="240" w:lineRule="auto"/>
        <w:ind w:left="115" w:right="442" w:firstLine="62"/>
        <w:jc w:val="center"/>
        <w:outlineLvl w:val="0"/>
        <w:rPr>
          <w:rFonts w:ascii="Arial" w:eastAsia="Arial" w:hAnsi="Arial" w:cs="Arial"/>
          <w:b/>
          <w:bCs/>
          <w:lang w:bidi="en-US"/>
        </w:rPr>
      </w:pPr>
    </w:p>
    <w:p w14:paraId="68E54C6E" w14:textId="77777777" w:rsidR="00A6137D" w:rsidRPr="00C0769B" w:rsidRDefault="00A6137D" w:rsidP="00A973A2">
      <w:pPr>
        <w:widowControl w:val="0"/>
        <w:autoSpaceDE w:val="0"/>
        <w:autoSpaceDN w:val="0"/>
        <w:spacing w:after="0" w:line="240" w:lineRule="auto"/>
        <w:ind w:left="115" w:right="442" w:firstLine="62"/>
        <w:jc w:val="center"/>
        <w:outlineLvl w:val="0"/>
        <w:rPr>
          <w:rFonts w:ascii="Arial" w:eastAsia="Arial" w:hAnsi="Arial" w:cs="Arial"/>
          <w:b/>
          <w:bCs/>
          <w:lang w:bidi="en-US"/>
        </w:rPr>
      </w:pPr>
    </w:p>
    <w:p w14:paraId="30BCEBD7" w14:textId="77777777" w:rsidR="00F93416" w:rsidRPr="00C0769B" w:rsidRDefault="00F93416" w:rsidP="00A973A2">
      <w:pPr>
        <w:spacing w:after="0" w:line="240" w:lineRule="auto"/>
        <w:rPr>
          <w:rFonts w:ascii="Arial" w:eastAsia="Arial" w:hAnsi="Arial" w:cs="Arial"/>
          <w:b/>
          <w:bCs/>
          <w:lang w:bidi="en-US"/>
        </w:rPr>
      </w:pPr>
      <w:r w:rsidRPr="00C0769B">
        <w:rPr>
          <w:rFonts w:ascii="Arial" w:eastAsia="Arial" w:hAnsi="Arial" w:cs="Arial"/>
          <w:b/>
          <w:bCs/>
          <w:lang w:bidi="en-US"/>
        </w:rPr>
        <w:br w:type="page"/>
      </w:r>
    </w:p>
    <w:p w14:paraId="49C7D581" w14:textId="4CDF6BFA" w:rsidR="00E25ED5" w:rsidRPr="00C0769B" w:rsidRDefault="00E25ED5" w:rsidP="00A973A2">
      <w:pPr>
        <w:pStyle w:val="Heading1"/>
        <w:spacing w:before="0" w:line="240" w:lineRule="auto"/>
        <w:jc w:val="center"/>
        <w:rPr>
          <w:rFonts w:ascii="Arial" w:eastAsia="Arial" w:hAnsi="Arial" w:cs="Arial"/>
          <w:color w:val="000000" w:themeColor="text1"/>
          <w:sz w:val="22"/>
          <w:szCs w:val="22"/>
          <w:lang w:bidi="en-US"/>
        </w:rPr>
      </w:pPr>
      <w:bookmarkStart w:id="2" w:name="_Toc200111071"/>
      <w:r w:rsidRPr="00C0769B">
        <w:rPr>
          <w:rFonts w:ascii="Arial" w:eastAsia="Arial" w:hAnsi="Arial" w:cs="Arial"/>
          <w:color w:val="000000" w:themeColor="text1"/>
          <w:sz w:val="22"/>
          <w:szCs w:val="22"/>
          <w:lang w:bidi="en-US"/>
        </w:rPr>
        <w:lastRenderedPageBreak/>
        <w:t>ГРАФИКИЙН ЖАГСААЛТ</w:t>
      </w:r>
      <w:bookmarkEnd w:id="2"/>
    </w:p>
    <w:p w14:paraId="557A1086" w14:textId="77777777" w:rsidR="00E00295" w:rsidRPr="00C0769B" w:rsidRDefault="00E00295" w:rsidP="00E00295">
      <w:pPr>
        <w:rPr>
          <w:lang w:bidi="en-US"/>
        </w:rPr>
      </w:pPr>
    </w:p>
    <w:p w14:paraId="56CBDE40" w14:textId="73983AD5" w:rsidR="00F93416" w:rsidRPr="00C0769B" w:rsidRDefault="00EE310A" w:rsidP="00A973A2">
      <w:pPr>
        <w:pStyle w:val="TableofFigures"/>
        <w:tabs>
          <w:tab w:val="right" w:leader="dot" w:pos="9344"/>
        </w:tabs>
        <w:spacing w:line="240" w:lineRule="auto"/>
        <w:rPr>
          <w:rFonts w:ascii="Arial" w:eastAsiaTheme="minorEastAsia" w:hAnsi="Arial" w:cs="Arial"/>
          <w:kern w:val="2"/>
          <w:sz w:val="24"/>
          <w:szCs w:val="24"/>
          <w14:ligatures w14:val="standardContextual"/>
        </w:rPr>
      </w:pPr>
      <w:r w:rsidRPr="00C0769B">
        <w:rPr>
          <w:rFonts w:ascii="Arial" w:eastAsia="Arial" w:hAnsi="Arial" w:cs="Arial"/>
          <w:b/>
          <w:bCs/>
          <w:lang w:bidi="en-US"/>
        </w:rPr>
        <w:fldChar w:fldCharType="begin"/>
      </w:r>
      <w:r w:rsidRPr="00C0769B">
        <w:rPr>
          <w:rFonts w:ascii="Arial" w:eastAsia="Arial" w:hAnsi="Arial" w:cs="Arial"/>
          <w:b/>
          <w:bCs/>
          <w:lang w:bidi="en-US"/>
        </w:rPr>
        <w:instrText xml:space="preserve"> TOC \h \z \c "График" </w:instrText>
      </w:r>
      <w:r w:rsidRPr="00C0769B">
        <w:rPr>
          <w:rFonts w:ascii="Arial" w:eastAsia="Arial" w:hAnsi="Arial" w:cs="Arial"/>
          <w:b/>
          <w:bCs/>
          <w:lang w:bidi="en-US"/>
        </w:rPr>
        <w:fldChar w:fldCharType="separate"/>
      </w:r>
      <w:hyperlink w:anchor="_Toc190253030" w:history="1">
        <w:r w:rsidR="00F93416" w:rsidRPr="00C0769B">
          <w:rPr>
            <w:rStyle w:val="Hyperlink"/>
            <w:rFonts w:ascii="Arial" w:hAnsi="Arial" w:cs="Arial"/>
            <w:b/>
            <w:bCs/>
          </w:rPr>
          <w:t>График 1.</w:t>
        </w:r>
        <w:r w:rsidR="00F93416" w:rsidRPr="00C0769B">
          <w:rPr>
            <w:rStyle w:val="Hyperlink"/>
            <w:rFonts w:ascii="Arial" w:hAnsi="Arial" w:cs="Arial"/>
          </w:rPr>
          <w:t xml:space="preserve"> Нийт ХХОАТ-т эзлэх цалин болон шууд бус орлогоос суутгасан</w:t>
        </w:r>
        <w:r w:rsidR="00730A3E" w:rsidRPr="00C0769B">
          <w:rPr>
            <w:rStyle w:val="Hyperlink"/>
            <w:rFonts w:ascii="Arial" w:hAnsi="Arial" w:cs="Arial"/>
          </w:rPr>
          <w:t xml:space="preserve"> </w:t>
        </w:r>
        <w:r w:rsidR="00F93416" w:rsidRPr="00C0769B">
          <w:rPr>
            <w:rStyle w:val="Hyperlink"/>
            <w:rFonts w:ascii="Arial" w:hAnsi="Arial" w:cs="Arial"/>
          </w:rPr>
          <w:t>татварын хувь хэмжээ (2020-2023 он)</w:t>
        </w:r>
        <w:r w:rsidR="00F93416" w:rsidRPr="00C0769B">
          <w:rPr>
            <w:rFonts w:ascii="Arial" w:hAnsi="Arial" w:cs="Arial"/>
            <w:webHidden/>
          </w:rPr>
          <w:tab/>
        </w:r>
        <w:r w:rsidR="00F93416" w:rsidRPr="00C0769B">
          <w:rPr>
            <w:rFonts w:ascii="Arial" w:hAnsi="Arial" w:cs="Arial"/>
            <w:webHidden/>
          </w:rPr>
          <w:fldChar w:fldCharType="begin"/>
        </w:r>
        <w:r w:rsidR="00F93416" w:rsidRPr="00C0769B">
          <w:rPr>
            <w:rFonts w:ascii="Arial" w:hAnsi="Arial" w:cs="Arial"/>
            <w:webHidden/>
          </w:rPr>
          <w:instrText xml:space="preserve"> PAGEREF _Toc190253030 \h </w:instrText>
        </w:r>
        <w:r w:rsidR="00F93416" w:rsidRPr="00C0769B">
          <w:rPr>
            <w:rFonts w:ascii="Arial" w:hAnsi="Arial" w:cs="Arial"/>
            <w:webHidden/>
          </w:rPr>
        </w:r>
        <w:r w:rsidR="00F93416" w:rsidRPr="00C0769B">
          <w:rPr>
            <w:rFonts w:ascii="Arial" w:hAnsi="Arial" w:cs="Arial"/>
            <w:webHidden/>
          </w:rPr>
          <w:fldChar w:fldCharType="separate"/>
        </w:r>
        <w:r w:rsidR="007621AF" w:rsidRPr="00C0769B">
          <w:rPr>
            <w:rFonts w:ascii="Arial" w:hAnsi="Arial" w:cs="Arial"/>
            <w:noProof/>
            <w:webHidden/>
          </w:rPr>
          <w:t>17</w:t>
        </w:r>
        <w:r w:rsidR="00F93416" w:rsidRPr="00C0769B">
          <w:rPr>
            <w:rFonts w:ascii="Arial" w:hAnsi="Arial" w:cs="Arial"/>
            <w:webHidden/>
          </w:rPr>
          <w:fldChar w:fldCharType="end"/>
        </w:r>
      </w:hyperlink>
    </w:p>
    <w:p w14:paraId="661A21E0" w14:textId="0DCB5031" w:rsidR="00F93416" w:rsidRPr="00C0769B" w:rsidRDefault="00F93416" w:rsidP="00A973A2">
      <w:pPr>
        <w:pStyle w:val="TableofFigures"/>
        <w:tabs>
          <w:tab w:val="right" w:leader="dot" w:pos="9344"/>
        </w:tabs>
        <w:spacing w:line="240" w:lineRule="auto"/>
        <w:rPr>
          <w:rFonts w:ascii="Arial" w:eastAsiaTheme="minorEastAsia" w:hAnsi="Arial" w:cs="Arial"/>
          <w:kern w:val="2"/>
          <w:sz w:val="24"/>
          <w:szCs w:val="24"/>
          <w14:ligatures w14:val="standardContextual"/>
        </w:rPr>
      </w:pPr>
      <w:hyperlink w:anchor="_Toc190253031" w:history="1">
        <w:r w:rsidRPr="00C0769B">
          <w:rPr>
            <w:rStyle w:val="Hyperlink"/>
            <w:rFonts w:ascii="Arial" w:hAnsi="Arial" w:cs="Arial"/>
            <w:b/>
            <w:bCs/>
          </w:rPr>
          <w:t>График 2.</w:t>
        </w:r>
        <w:r w:rsidRPr="00C0769B">
          <w:rPr>
            <w:rStyle w:val="Hyperlink"/>
            <w:rFonts w:ascii="Arial" w:hAnsi="Arial" w:cs="Arial"/>
          </w:rPr>
          <w:t xml:space="preserve"> </w:t>
        </w:r>
        <w:r w:rsidRPr="00C0769B">
          <w:rPr>
            <w:rStyle w:val="Hyperlink"/>
            <w:rFonts w:ascii="Arial" w:eastAsia="Calibri" w:hAnsi="Arial" w:cs="Arial"/>
          </w:rPr>
          <w:t>Хувь хүний орлогын албан татварт эзлэх орлого, тэрбум төгрөгөөр               (2020-2023 он)</w:t>
        </w:r>
        <w:r w:rsidRPr="00C0769B">
          <w:rPr>
            <w:rFonts w:ascii="Arial" w:hAnsi="Arial" w:cs="Arial"/>
            <w:webHidden/>
          </w:rPr>
          <w:tab/>
        </w:r>
        <w:r w:rsidRPr="00C0769B">
          <w:rPr>
            <w:rFonts w:ascii="Arial" w:hAnsi="Arial" w:cs="Arial"/>
            <w:webHidden/>
          </w:rPr>
          <w:fldChar w:fldCharType="begin"/>
        </w:r>
        <w:r w:rsidRPr="00C0769B">
          <w:rPr>
            <w:rFonts w:ascii="Arial" w:hAnsi="Arial" w:cs="Arial"/>
            <w:webHidden/>
          </w:rPr>
          <w:instrText xml:space="preserve"> PAGEREF _Toc190253031 \h </w:instrText>
        </w:r>
        <w:r w:rsidRPr="00C0769B">
          <w:rPr>
            <w:rFonts w:ascii="Arial" w:hAnsi="Arial" w:cs="Arial"/>
            <w:webHidden/>
          </w:rPr>
        </w:r>
        <w:r w:rsidRPr="00C0769B">
          <w:rPr>
            <w:rFonts w:ascii="Arial" w:hAnsi="Arial" w:cs="Arial"/>
            <w:webHidden/>
          </w:rPr>
          <w:fldChar w:fldCharType="separate"/>
        </w:r>
        <w:r w:rsidR="007621AF" w:rsidRPr="00C0769B">
          <w:rPr>
            <w:rFonts w:ascii="Arial" w:hAnsi="Arial" w:cs="Arial"/>
            <w:noProof/>
            <w:webHidden/>
          </w:rPr>
          <w:t>19</w:t>
        </w:r>
        <w:r w:rsidRPr="00C0769B">
          <w:rPr>
            <w:rFonts w:ascii="Arial" w:hAnsi="Arial" w:cs="Arial"/>
            <w:webHidden/>
          </w:rPr>
          <w:fldChar w:fldCharType="end"/>
        </w:r>
      </w:hyperlink>
    </w:p>
    <w:p w14:paraId="13928C68" w14:textId="0976E72F" w:rsidR="00F93416" w:rsidRPr="00C0769B" w:rsidRDefault="00F93416" w:rsidP="00A973A2">
      <w:pPr>
        <w:pStyle w:val="TableofFigures"/>
        <w:tabs>
          <w:tab w:val="right" w:leader="dot" w:pos="9344"/>
        </w:tabs>
        <w:spacing w:line="240" w:lineRule="auto"/>
        <w:rPr>
          <w:rFonts w:ascii="Arial" w:hAnsi="Arial" w:cs="Arial"/>
        </w:rPr>
      </w:pPr>
      <w:hyperlink w:anchor="_Toc190253032" w:history="1">
        <w:r w:rsidRPr="00C0769B">
          <w:rPr>
            <w:rStyle w:val="Hyperlink"/>
            <w:rFonts w:ascii="Arial" w:hAnsi="Arial" w:cs="Arial"/>
            <w:b/>
            <w:bCs/>
          </w:rPr>
          <w:t>График 3.</w:t>
        </w:r>
        <w:r w:rsidRPr="00C0769B">
          <w:rPr>
            <w:rStyle w:val="Hyperlink"/>
            <w:rFonts w:ascii="Arial" w:hAnsi="Arial" w:cs="Arial"/>
          </w:rPr>
          <w:t xml:space="preserve"> </w:t>
        </w:r>
        <w:r w:rsidRPr="00C0769B">
          <w:rPr>
            <w:rStyle w:val="Hyperlink"/>
            <w:rFonts w:ascii="Arial" w:eastAsia="Calibri" w:hAnsi="Arial" w:cs="Arial"/>
          </w:rPr>
          <w:t>Албан татварын чөлөөлөлтөд хамрагдсан иргэд ба                                               НӨАТ-ын урамшууллын орлого /харьцуулалт/</w:t>
        </w:r>
        <w:r w:rsidRPr="00C0769B">
          <w:rPr>
            <w:rFonts w:ascii="Arial" w:hAnsi="Arial" w:cs="Arial"/>
            <w:webHidden/>
          </w:rPr>
          <w:tab/>
        </w:r>
        <w:r w:rsidRPr="00C0769B">
          <w:rPr>
            <w:rFonts w:ascii="Arial" w:hAnsi="Arial" w:cs="Arial"/>
            <w:webHidden/>
          </w:rPr>
          <w:fldChar w:fldCharType="begin"/>
        </w:r>
        <w:r w:rsidRPr="00C0769B">
          <w:rPr>
            <w:rFonts w:ascii="Arial" w:hAnsi="Arial" w:cs="Arial"/>
            <w:webHidden/>
          </w:rPr>
          <w:instrText xml:space="preserve"> PAGEREF _Toc190253032 \h </w:instrText>
        </w:r>
        <w:r w:rsidRPr="00C0769B">
          <w:rPr>
            <w:rFonts w:ascii="Arial" w:hAnsi="Arial" w:cs="Arial"/>
            <w:webHidden/>
          </w:rPr>
        </w:r>
        <w:r w:rsidRPr="00C0769B">
          <w:rPr>
            <w:rFonts w:ascii="Arial" w:hAnsi="Arial" w:cs="Arial"/>
            <w:webHidden/>
          </w:rPr>
          <w:fldChar w:fldCharType="separate"/>
        </w:r>
        <w:r w:rsidR="007621AF" w:rsidRPr="00C0769B">
          <w:rPr>
            <w:rFonts w:ascii="Arial" w:hAnsi="Arial" w:cs="Arial"/>
            <w:noProof/>
            <w:webHidden/>
          </w:rPr>
          <w:t>26</w:t>
        </w:r>
        <w:r w:rsidRPr="00C0769B">
          <w:rPr>
            <w:rFonts w:ascii="Arial" w:hAnsi="Arial" w:cs="Arial"/>
            <w:webHidden/>
          </w:rPr>
          <w:fldChar w:fldCharType="end"/>
        </w:r>
      </w:hyperlink>
    </w:p>
    <w:p w14:paraId="499A92AF" w14:textId="3EAF75F7" w:rsidR="001D7147" w:rsidRPr="00C0769B" w:rsidRDefault="001D7147" w:rsidP="00A973A2">
      <w:pPr>
        <w:spacing w:after="0" w:line="240" w:lineRule="auto"/>
        <w:rPr>
          <w:rFonts w:ascii="Arial" w:eastAsia="Calibri" w:hAnsi="Arial" w:cs="Arial"/>
        </w:rPr>
      </w:pPr>
      <w:r w:rsidRPr="00C0769B">
        <w:rPr>
          <w:rFonts w:ascii="Arial" w:hAnsi="Arial" w:cs="Arial"/>
          <w:b/>
          <w:bCs/>
        </w:rPr>
        <w:t>График 4.</w:t>
      </w:r>
      <w:r w:rsidRPr="00C0769B">
        <w:rPr>
          <w:rFonts w:ascii="Arial" w:hAnsi="Arial" w:cs="Arial"/>
        </w:rPr>
        <w:t xml:space="preserve"> </w:t>
      </w:r>
      <w:r w:rsidRPr="00C0769B">
        <w:rPr>
          <w:rFonts w:ascii="Arial" w:eastAsia="Calibri" w:hAnsi="Arial" w:cs="Arial"/>
        </w:rPr>
        <w:t>Албан татварын чөлөөлөлтөд хамрагдсан иргэд ба  НӨАТ-ын урамшууллын орлого /харьцуулалт/.................................................................................................................31</w:t>
      </w:r>
    </w:p>
    <w:p w14:paraId="7821392F" w14:textId="70CFA7BA" w:rsidR="00F93416" w:rsidRPr="00C0769B" w:rsidRDefault="00F93416" w:rsidP="00A973A2">
      <w:pPr>
        <w:pStyle w:val="TableofFigures"/>
        <w:tabs>
          <w:tab w:val="right" w:leader="dot" w:pos="9344"/>
        </w:tabs>
        <w:spacing w:line="240" w:lineRule="auto"/>
        <w:rPr>
          <w:rFonts w:ascii="Arial" w:eastAsiaTheme="minorEastAsia" w:hAnsi="Arial" w:cs="Arial"/>
          <w:kern w:val="2"/>
          <w:sz w:val="24"/>
          <w:szCs w:val="24"/>
          <w14:ligatures w14:val="standardContextual"/>
        </w:rPr>
      </w:pPr>
      <w:hyperlink w:anchor="_Toc190253033" w:history="1">
        <w:r w:rsidRPr="00C0769B">
          <w:rPr>
            <w:rStyle w:val="Hyperlink"/>
            <w:rFonts w:ascii="Arial" w:hAnsi="Arial" w:cs="Arial"/>
            <w:b/>
            <w:bCs/>
          </w:rPr>
          <w:t xml:space="preserve">График </w:t>
        </w:r>
        <w:r w:rsidR="001D7147" w:rsidRPr="00C0769B">
          <w:rPr>
            <w:rStyle w:val="Hyperlink"/>
            <w:rFonts w:ascii="Arial" w:hAnsi="Arial" w:cs="Arial"/>
            <w:b/>
            <w:bCs/>
          </w:rPr>
          <w:t>5</w:t>
        </w:r>
        <w:r w:rsidRPr="00C0769B">
          <w:rPr>
            <w:rStyle w:val="Hyperlink"/>
            <w:rFonts w:ascii="Arial" w:hAnsi="Arial" w:cs="Arial"/>
            <w:b/>
            <w:bCs/>
          </w:rPr>
          <w:t>.</w:t>
        </w:r>
        <w:r w:rsidRPr="00C0769B">
          <w:rPr>
            <w:rStyle w:val="Hyperlink"/>
            <w:rFonts w:ascii="Arial" w:hAnsi="Arial" w:cs="Arial"/>
          </w:rPr>
          <w:t xml:space="preserve"> </w:t>
        </w:r>
        <w:r w:rsidRPr="00C0769B">
          <w:rPr>
            <w:rStyle w:val="Hyperlink"/>
            <w:rFonts w:ascii="Arial" w:eastAsia="Calibri" w:hAnsi="Arial" w:cs="Arial"/>
          </w:rPr>
          <w:t>Албан татвараас чөлөөлөгдсөн орлогод НӨАТ-ын урамшууллын                 эзлэх хувийн жин, сая төгрөгөөр (2020-2023 он)</w:t>
        </w:r>
        <w:r w:rsidRPr="00C0769B">
          <w:rPr>
            <w:rFonts w:ascii="Arial" w:hAnsi="Arial" w:cs="Arial"/>
            <w:webHidden/>
          </w:rPr>
          <w:tab/>
        </w:r>
        <w:r w:rsidRPr="00C0769B">
          <w:rPr>
            <w:rFonts w:ascii="Arial" w:hAnsi="Arial" w:cs="Arial"/>
            <w:webHidden/>
          </w:rPr>
          <w:fldChar w:fldCharType="begin"/>
        </w:r>
        <w:r w:rsidRPr="00C0769B">
          <w:rPr>
            <w:rFonts w:ascii="Arial" w:hAnsi="Arial" w:cs="Arial"/>
            <w:webHidden/>
          </w:rPr>
          <w:instrText xml:space="preserve"> PAGEREF _Toc190253033 \h </w:instrText>
        </w:r>
        <w:r w:rsidRPr="00C0769B">
          <w:rPr>
            <w:rFonts w:ascii="Arial" w:hAnsi="Arial" w:cs="Arial"/>
            <w:webHidden/>
          </w:rPr>
        </w:r>
        <w:r w:rsidRPr="00C0769B">
          <w:rPr>
            <w:rFonts w:ascii="Arial" w:hAnsi="Arial" w:cs="Arial"/>
            <w:webHidden/>
          </w:rPr>
          <w:fldChar w:fldCharType="separate"/>
        </w:r>
        <w:r w:rsidR="007621AF" w:rsidRPr="00C0769B">
          <w:rPr>
            <w:rFonts w:ascii="Arial" w:hAnsi="Arial" w:cs="Arial"/>
            <w:noProof/>
            <w:webHidden/>
          </w:rPr>
          <w:t>29</w:t>
        </w:r>
        <w:r w:rsidRPr="00C0769B">
          <w:rPr>
            <w:rFonts w:ascii="Arial" w:hAnsi="Arial" w:cs="Arial"/>
            <w:webHidden/>
          </w:rPr>
          <w:fldChar w:fldCharType="end"/>
        </w:r>
      </w:hyperlink>
    </w:p>
    <w:p w14:paraId="2D9BC440" w14:textId="01EBDCDB" w:rsidR="00F93416" w:rsidRPr="00C0769B" w:rsidRDefault="00F93416" w:rsidP="00A973A2">
      <w:pPr>
        <w:pStyle w:val="TableofFigures"/>
        <w:tabs>
          <w:tab w:val="right" w:leader="dot" w:pos="9344"/>
        </w:tabs>
        <w:spacing w:line="240" w:lineRule="auto"/>
        <w:rPr>
          <w:rFonts w:ascii="Arial" w:eastAsiaTheme="minorEastAsia" w:hAnsi="Arial" w:cs="Arial"/>
          <w:kern w:val="2"/>
          <w:sz w:val="24"/>
          <w:szCs w:val="24"/>
          <w14:ligatures w14:val="standardContextual"/>
        </w:rPr>
      </w:pPr>
      <w:hyperlink w:anchor="_Toc190253034" w:history="1">
        <w:r w:rsidRPr="00C0769B">
          <w:rPr>
            <w:rStyle w:val="Hyperlink"/>
            <w:rFonts w:ascii="Arial" w:hAnsi="Arial" w:cs="Arial"/>
            <w:b/>
            <w:bCs/>
          </w:rPr>
          <w:t xml:space="preserve">График </w:t>
        </w:r>
        <w:r w:rsidR="001D7147" w:rsidRPr="00C0769B">
          <w:rPr>
            <w:rStyle w:val="Hyperlink"/>
            <w:rFonts w:ascii="Arial" w:hAnsi="Arial" w:cs="Arial"/>
            <w:b/>
            <w:bCs/>
          </w:rPr>
          <w:t>6</w:t>
        </w:r>
        <w:r w:rsidRPr="00C0769B">
          <w:rPr>
            <w:rStyle w:val="Hyperlink"/>
            <w:rFonts w:ascii="Arial" w:hAnsi="Arial" w:cs="Arial"/>
            <w:b/>
            <w:bCs/>
          </w:rPr>
          <w:t>.</w:t>
        </w:r>
        <w:r w:rsidRPr="00C0769B">
          <w:rPr>
            <w:rStyle w:val="Hyperlink"/>
            <w:rFonts w:ascii="Arial" w:hAnsi="Arial" w:cs="Arial"/>
          </w:rPr>
          <w:t xml:space="preserve"> Хөнгөлөгдсөн албан татварын дүн, сая төгрөгөөр (2020-2023 он)</w:t>
        </w:r>
        <w:r w:rsidRPr="00C0769B">
          <w:rPr>
            <w:rFonts w:ascii="Arial" w:hAnsi="Arial" w:cs="Arial"/>
            <w:webHidden/>
          </w:rPr>
          <w:tab/>
        </w:r>
        <w:r w:rsidRPr="00C0769B">
          <w:rPr>
            <w:rFonts w:ascii="Arial" w:hAnsi="Arial" w:cs="Arial"/>
            <w:webHidden/>
          </w:rPr>
          <w:fldChar w:fldCharType="begin"/>
        </w:r>
        <w:r w:rsidRPr="00C0769B">
          <w:rPr>
            <w:rFonts w:ascii="Arial" w:hAnsi="Arial" w:cs="Arial"/>
            <w:webHidden/>
          </w:rPr>
          <w:instrText xml:space="preserve"> PAGEREF _Toc190253034 \h </w:instrText>
        </w:r>
        <w:r w:rsidRPr="00C0769B">
          <w:rPr>
            <w:rFonts w:ascii="Arial" w:hAnsi="Arial" w:cs="Arial"/>
            <w:webHidden/>
          </w:rPr>
        </w:r>
        <w:r w:rsidRPr="00C0769B">
          <w:rPr>
            <w:rFonts w:ascii="Arial" w:hAnsi="Arial" w:cs="Arial"/>
            <w:webHidden/>
          </w:rPr>
          <w:fldChar w:fldCharType="separate"/>
        </w:r>
        <w:r w:rsidR="007621AF" w:rsidRPr="00C0769B">
          <w:rPr>
            <w:rFonts w:ascii="Arial" w:hAnsi="Arial" w:cs="Arial"/>
            <w:noProof/>
            <w:webHidden/>
          </w:rPr>
          <w:t>34</w:t>
        </w:r>
        <w:r w:rsidRPr="00C0769B">
          <w:rPr>
            <w:rFonts w:ascii="Arial" w:hAnsi="Arial" w:cs="Arial"/>
            <w:webHidden/>
          </w:rPr>
          <w:fldChar w:fldCharType="end"/>
        </w:r>
      </w:hyperlink>
    </w:p>
    <w:p w14:paraId="3CCF98C8" w14:textId="77777777" w:rsidR="00F93416" w:rsidRPr="00C0769B" w:rsidRDefault="00EE310A" w:rsidP="00A973A2">
      <w:pPr>
        <w:widowControl w:val="0"/>
        <w:autoSpaceDE w:val="0"/>
        <w:autoSpaceDN w:val="0"/>
        <w:spacing w:after="0" w:line="240" w:lineRule="auto"/>
        <w:ind w:left="115" w:right="442" w:firstLine="62"/>
        <w:jc w:val="center"/>
        <w:outlineLvl w:val="0"/>
        <w:rPr>
          <w:rFonts w:ascii="Arial" w:eastAsia="Arial" w:hAnsi="Arial" w:cs="Arial"/>
          <w:b/>
          <w:bCs/>
          <w:lang w:bidi="en-US"/>
        </w:rPr>
      </w:pPr>
      <w:r w:rsidRPr="00C0769B">
        <w:rPr>
          <w:rFonts w:ascii="Arial" w:eastAsia="Arial" w:hAnsi="Arial" w:cs="Arial"/>
          <w:b/>
          <w:bCs/>
          <w:lang w:bidi="en-US"/>
        </w:rPr>
        <w:fldChar w:fldCharType="end"/>
      </w:r>
    </w:p>
    <w:p w14:paraId="4016100A" w14:textId="77777777" w:rsidR="00F93416" w:rsidRPr="00C0769B" w:rsidRDefault="00F93416" w:rsidP="00A973A2">
      <w:pPr>
        <w:spacing w:after="0" w:line="240" w:lineRule="auto"/>
        <w:rPr>
          <w:rFonts w:ascii="Arial" w:eastAsia="Arial" w:hAnsi="Arial" w:cs="Arial"/>
          <w:b/>
          <w:bCs/>
          <w:lang w:bidi="en-US"/>
        </w:rPr>
      </w:pPr>
      <w:r w:rsidRPr="00C0769B">
        <w:rPr>
          <w:rFonts w:ascii="Arial" w:eastAsia="Arial" w:hAnsi="Arial" w:cs="Arial"/>
          <w:b/>
          <w:bCs/>
          <w:lang w:bidi="en-US"/>
        </w:rPr>
        <w:br w:type="page"/>
      </w:r>
    </w:p>
    <w:p w14:paraId="3D9A8D01" w14:textId="2CC9431C" w:rsidR="00AB0FC9" w:rsidRPr="00C0769B" w:rsidRDefault="00E25ED5" w:rsidP="00AB0FC9">
      <w:pPr>
        <w:pStyle w:val="Heading1"/>
        <w:spacing w:before="0" w:line="240" w:lineRule="auto"/>
        <w:jc w:val="center"/>
        <w:rPr>
          <w:rFonts w:ascii="Arial" w:eastAsia="Arial" w:hAnsi="Arial" w:cs="Arial"/>
          <w:color w:val="000000" w:themeColor="text1"/>
          <w:sz w:val="22"/>
          <w:szCs w:val="22"/>
          <w:lang w:bidi="en-US"/>
        </w:rPr>
      </w:pPr>
      <w:bookmarkStart w:id="3" w:name="_Toc200111072"/>
      <w:r w:rsidRPr="00C0769B">
        <w:rPr>
          <w:rFonts w:ascii="Arial" w:eastAsia="Arial" w:hAnsi="Arial" w:cs="Arial"/>
          <w:color w:val="000000" w:themeColor="text1"/>
          <w:sz w:val="22"/>
          <w:szCs w:val="22"/>
          <w:lang w:bidi="en-US"/>
        </w:rPr>
        <w:lastRenderedPageBreak/>
        <w:t>УДИРТГАЛ</w:t>
      </w:r>
      <w:bookmarkEnd w:id="3"/>
    </w:p>
    <w:p w14:paraId="355DDD72" w14:textId="77777777" w:rsidR="00AB0FC9" w:rsidRPr="00C0769B" w:rsidRDefault="00AB0FC9" w:rsidP="00AB0FC9">
      <w:pPr>
        <w:rPr>
          <w:lang w:bidi="en-US"/>
        </w:rPr>
      </w:pPr>
    </w:p>
    <w:p w14:paraId="78C27005" w14:textId="4239AB4B" w:rsidR="00AB0FC9" w:rsidRPr="00C0769B" w:rsidRDefault="00612FF7" w:rsidP="00AB0FC9">
      <w:pPr>
        <w:spacing w:after="0" w:line="240" w:lineRule="auto"/>
        <w:ind w:firstLine="567"/>
        <w:jc w:val="both"/>
        <w:rPr>
          <w:rFonts w:ascii="Arial" w:eastAsia="Arial" w:hAnsi="Arial" w:cs="Arial"/>
        </w:rPr>
      </w:pPr>
      <w:r w:rsidRPr="00C0769B">
        <w:rPr>
          <w:rFonts w:ascii="Arial" w:eastAsia="Arial" w:hAnsi="Arial" w:cs="Arial"/>
        </w:rPr>
        <w:t xml:space="preserve">Монгол Улсын Их Хурлын 2024 оны 21 дүгээр тогтоолын 1 дүгээр хавсралтаар батлагдсан “Монгол Улсын Засгийн Газрын 2024-2028 оны үйл ажиллагааны хөтөлбөр”-т татвартай холбоотой 17 чиглэл тусгагдсан байна. </w:t>
      </w:r>
    </w:p>
    <w:p w14:paraId="08511EA4" w14:textId="77777777" w:rsidR="00AB0FC9" w:rsidRPr="00C0769B" w:rsidRDefault="00AB0FC9" w:rsidP="00AB0FC9">
      <w:pPr>
        <w:spacing w:after="0" w:line="240" w:lineRule="auto"/>
        <w:ind w:firstLine="567"/>
        <w:jc w:val="both"/>
        <w:rPr>
          <w:rFonts w:ascii="Arial" w:eastAsia="Arial" w:hAnsi="Arial" w:cs="Arial"/>
        </w:rPr>
      </w:pPr>
    </w:p>
    <w:p w14:paraId="75853163" w14:textId="6FEA3DC8" w:rsidR="009145BE" w:rsidRPr="00C0769B" w:rsidRDefault="009145BE" w:rsidP="00AB0FC9">
      <w:pPr>
        <w:spacing w:after="0" w:line="240" w:lineRule="auto"/>
        <w:ind w:firstLine="567"/>
        <w:jc w:val="both"/>
        <w:rPr>
          <w:rFonts w:ascii="Arial" w:eastAsia="Arial" w:hAnsi="Arial" w:cs="Arial"/>
        </w:rPr>
      </w:pPr>
      <w:r w:rsidRPr="00C0769B">
        <w:rPr>
          <w:rFonts w:ascii="Arial" w:eastAsia="Arial" w:hAnsi="Arial" w:cs="Arial"/>
        </w:rPr>
        <w:t xml:space="preserve">Тус хөтөлбөрийн 3.2.1.2-т “Татварын орчныг олон улсын стандартад үе шаттайгаар нийцүүлж, цахим татварын тогтолцоог сайжруулна” гэж, мөн 3.2.1.4-т “....Бага, дунд орлоготой иргэдийн татварын ачааллыг бууруулах бодлого баримтална...” гэж, мөн Монгол Улсын Их Хурлын 2020 оны 152 дугаар тогтоолын 2 дугаар хавсралтаар баталсан  “Алсын хараа-2050” Монгол Улсын урт хугацааны хөгжлийн бодлогын хүрээнд 2021-2030 онд хэрэгжүүлэх үйл ажиллагаа”-ны 4 дэх хэсгийн “Чинээлэг Монгол”-ын 1.10-т “Татварын шинэ хуулийг хэрэгжүүлж, төсвийн орлогын бааз суурийг өргөжүүлнэ” гэж тус тус заажээ. </w:t>
      </w:r>
    </w:p>
    <w:p w14:paraId="421B0DDF" w14:textId="77777777" w:rsidR="00AB0FC9" w:rsidRPr="00C0769B" w:rsidRDefault="00AB0FC9" w:rsidP="00AB0FC9">
      <w:pPr>
        <w:spacing w:after="0" w:line="240" w:lineRule="auto"/>
        <w:ind w:firstLine="567"/>
        <w:jc w:val="both"/>
        <w:rPr>
          <w:rFonts w:ascii="Arial" w:eastAsia="Arial" w:hAnsi="Arial" w:cs="Arial"/>
        </w:rPr>
      </w:pPr>
    </w:p>
    <w:p w14:paraId="11C4923D" w14:textId="0E50856B" w:rsidR="009145BE" w:rsidRPr="00C0769B" w:rsidRDefault="009145BE" w:rsidP="00AB0FC9">
      <w:pPr>
        <w:spacing w:after="0" w:line="240" w:lineRule="auto"/>
        <w:ind w:firstLine="567"/>
        <w:jc w:val="both"/>
        <w:rPr>
          <w:rFonts w:ascii="Arial" w:eastAsia="Arial" w:hAnsi="Arial" w:cs="Arial"/>
        </w:rPr>
      </w:pPr>
      <w:r w:rsidRPr="00C0769B">
        <w:rPr>
          <w:rFonts w:ascii="Arial" w:eastAsia="Arial" w:hAnsi="Arial" w:cs="Arial"/>
        </w:rPr>
        <w:t>Дээрх бодлогын баримт бич</w:t>
      </w:r>
      <w:r w:rsidR="00EE310A" w:rsidRPr="00C0769B">
        <w:rPr>
          <w:rFonts w:ascii="Arial" w:eastAsia="Arial" w:hAnsi="Arial" w:cs="Arial"/>
        </w:rPr>
        <w:t>гүүдэд</w:t>
      </w:r>
      <w:r w:rsidRPr="00C0769B">
        <w:rPr>
          <w:rFonts w:ascii="Arial" w:eastAsia="Arial" w:hAnsi="Arial" w:cs="Arial"/>
        </w:rPr>
        <w:t xml:space="preserve"> тусгагдсан зохицуулалтууд нь татварын тогтолцоог сайжруулах, бага, дунд орлоготой иргэдэд ирэх татварын ачааллыг бууруулах, тодорхой хэмжээний хөнгөлөлт, чөлөөлөлт эдлүүлэх замаар татварт хамрагдах иргэдийн тоог нэмэгдүүлэх шаардлагатай байгааг илтгэж байна. </w:t>
      </w:r>
    </w:p>
    <w:p w14:paraId="6C40A1FC" w14:textId="77777777" w:rsidR="00AB0FC9" w:rsidRPr="00C0769B" w:rsidRDefault="00AB0FC9" w:rsidP="00A973A2">
      <w:pPr>
        <w:spacing w:after="0" w:line="240" w:lineRule="auto"/>
        <w:ind w:firstLine="720"/>
        <w:jc w:val="both"/>
        <w:rPr>
          <w:rFonts w:ascii="Arial" w:eastAsia="Arial" w:hAnsi="Arial" w:cs="Arial"/>
        </w:rPr>
      </w:pPr>
    </w:p>
    <w:p w14:paraId="1CB5DCBD" w14:textId="22F0001A" w:rsidR="009C4D9F" w:rsidRPr="00C0769B" w:rsidRDefault="009145BE" w:rsidP="00AB0FC9">
      <w:pPr>
        <w:spacing w:after="0" w:line="240" w:lineRule="auto"/>
        <w:ind w:firstLine="567"/>
        <w:jc w:val="both"/>
        <w:rPr>
          <w:rFonts w:ascii="Arial" w:eastAsia="Arial" w:hAnsi="Arial" w:cs="Arial"/>
        </w:rPr>
      </w:pPr>
      <w:r w:rsidRPr="00C0769B">
        <w:rPr>
          <w:rFonts w:ascii="Arial" w:eastAsia="Arial" w:hAnsi="Arial" w:cs="Arial"/>
        </w:rPr>
        <w:t xml:space="preserve">Энэхүү зохицуулалтуудыг хэрэгжүүлэхийн тулд Хувь хүний орлогын албан татварын тухай хуулийн </w:t>
      </w:r>
      <w:r w:rsidR="009C4D9F" w:rsidRPr="00C0769B">
        <w:rPr>
          <w:rFonts w:ascii="Arial" w:eastAsia="Arial" w:hAnsi="Arial" w:cs="Arial"/>
        </w:rPr>
        <w:t>Дөрөв</w:t>
      </w:r>
      <w:r w:rsidRPr="00C0769B">
        <w:rPr>
          <w:rFonts w:ascii="Arial" w:eastAsia="Arial" w:hAnsi="Arial" w:cs="Arial"/>
        </w:rPr>
        <w:t xml:space="preserve">дүгээр бүлэгт заасан “Албан татварын хувь хэмжээ”, </w:t>
      </w:r>
      <w:r w:rsidR="009C4D9F" w:rsidRPr="00C0769B">
        <w:rPr>
          <w:rFonts w:ascii="Arial" w:eastAsia="Arial" w:hAnsi="Arial" w:cs="Arial"/>
        </w:rPr>
        <w:t>Т</w:t>
      </w:r>
      <w:r w:rsidRPr="00C0769B">
        <w:rPr>
          <w:rFonts w:ascii="Arial" w:eastAsia="Arial" w:hAnsi="Arial" w:cs="Arial"/>
        </w:rPr>
        <w:t xml:space="preserve">авдугаар бүлэгт заасан “Албан татварын хөнгөлөлт, чөлөөлөлт”-ийн зохицуулалтад нэмэлт, өөрчлөлт оруулах, хувь хүний орлогын төрлөөс хамаарч албан татварын хувь хэмжээг олон улсын сайн туршлагад нийцүүлэх, татварын хөнгөлөлт, чөлөөлөлтийг оновчтой, зорилтот бүлэгт чиглэсэн байдлаар хуульчлах </w:t>
      </w:r>
      <w:r w:rsidR="00FC46AF" w:rsidRPr="00C0769B">
        <w:rPr>
          <w:rFonts w:ascii="Arial" w:eastAsia="Arial" w:hAnsi="Arial" w:cs="Arial"/>
        </w:rPr>
        <w:t>зэрэг хэрэгцээ, шаардлага</w:t>
      </w:r>
      <w:r w:rsidR="009C4D9F" w:rsidRPr="00C0769B">
        <w:rPr>
          <w:rFonts w:ascii="Arial" w:eastAsia="Arial" w:hAnsi="Arial" w:cs="Arial"/>
        </w:rPr>
        <w:t xml:space="preserve"> үүсээд байна. </w:t>
      </w:r>
    </w:p>
    <w:p w14:paraId="594A13FC" w14:textId="77777777" w:rsidR="00AB0FC9" w:rsidRPr="00C0769B" w:rsidRDefault="00AB0FC9" w:rsidP="00A973A2">
      <w:pPr>
        <w:spacing w:after="0" w:line="240" w:lineRule="auto"/>
        <w:ind w:firstLine="720"/>
        <w:jc w:val="both"/>
        <w:rPr>
          <w:rFonts w:ascii="Arial" w:eastAsia="Arial" w:hAnsi="Arial" w:cs="Arial"/>
        </w:rPr>
      </w:pPr>
    </w:p>
    <w:p w14:paraId="4F5E0B46" w14:textId="49D3B16A" w:rsidR="009C4D9F" w:rsidRPr="00C0769B" w:rsidRDefault="009C4D9F" w:rsidP="00AB0FC9">
      <w:pPr>
        <w:spacing w:after="0" w:line="240" w:lineRule="auto"/>
        <w:ind w:firstLine="567"/>
        <w:jc w:val="both"/>
        <w:rPr>
          <w:rFonts w:ascii="Arial" w:eastAsia="Arial" w:hAnsi="Arial" w:cs="Arial"/>
        </w:rPr>
      </w:pPr>
      <w:r w:rsidRPr="00C0769B">
        <w:rPr>
          <w:rFonts w:ascii="Arial" w:eastAsia="Arial" w:hAnsi="Arial" w:cs="Arial"/>
        </w:rPr>
        <w:t xml:space="preserve">Учир нь иргэд, </w:t>
      </w:r>
      <w:r w:rsidR="009145BE" w:rsidRPr="00C0769B">
        <w:rPr>
          <w:rFonts w:ascii="Arial" w:eastAsia="Arial" w:hAnsi="Arial" w:cs="Arial"/>
        </w:rPr>
        <w:t xml:space="preserve">нийгмийн </w:t>
      </w:r>
      <w:r w:rsidRPr="00C0769B">
        <w:rPr>
          <w:rFonts w:ascii="Arial" w:eastAsia="Arial" w:hAnsi="Arial" w:cs="Arial"/>
        </w:rPr>
        <w:t xml:space="preserve">тодорхой </w:t>
      </w:r>
      <w:r w:rsidR="009145BE" w:rsidRPr="00C0769B">
        <w:rPr>
          <w:rFonts w:ascii="Arial" w:eastAsia="Arial" w:hAnsi="Arial" w:cs="Arial"/>
        </w:rPr>
        <w:t xml:space="preserve">бүлэг, төрийн бус байгууллага хуулийн хэрэгжилттэй холбоотой </w:t>
      </w:r>
      <w:r w:rsidRPr="00C0769B">
        <w:rPr>
          <w:rFonts w:ascii="Arial" w:eastAsia="Arial" w:hAnsi="Arial" w:cs="Arial"/>
        </w:rPr>
        <w:t xml:space="preserve">зарим </w:t>
      </w:r>
      <w:r w:rsidR="009145BE" w:rsidRPr="00C0769B">
        <w:rPr>
          <w:rFonts w:ascii="Arial" w:eastAsia="Arial" w:hAnsi="Arial" w:cs="Arial"/>
        </w:rPr>
        <w:t>асуудл</w:t>
      </w:r>
      <w:r w:rsidRPr="00C0769B">
        <w:rPr>
          <w:rFonts w:ascii="Arial" w:eastAsia="Arial" w:hAnsi="Arial" w:cs="Arial"/>
        </w:rPr>
        <w:t>ын хүрээнд</w:t>
      </w:r>
      <w:r w:rsidR="009145BE" w:rsidRPr="00C0769B">
        <w:rPr>
          <w:rFonts w:ascii="Arial" w:eastAsia="Arial" w:hAnsi="Arial" w:cs="Arial"/>
        </w:rPr>
        <w:t xml:space="preserve"> эрх зүйн зохицуулалтыг өөрчлөх, шинэчлэх, эсхүл хүчингүй болгох талаар үндэслэл бүхий санал гарга</w:t>
      </w:r>
      <w:r w:rsidRPr="00C0769B">
        <w:rPr>
          <w:rFonts w:ascii="Arial" w:eastAsia="Arial" w:hAnsi="Arial" w:cs="Arial"/>
        </w:rPr>
        <w:t xml:space="preserve">саар байна. </w:t>
      </w:r>
    </w:p>
    <w:p w14:paraId="15CEA846" w14:textId="77777777" w:rsidR="00AB0FC9" w:rsidRPr="00C0769B" w:rsidRDefault="00AB0FC9" w:rsidP="00AB0FC9">
      <w:pPr>
        <w:spacing w:after="0" w:line="240" w:lineRule="auto"/>
        <w:ind w:firstLine="567"/>
        <w:jc w:val="both"/>
        <w:rPr>
          <w:rFonts w:ascii="Arial" w:eastAsia="Arial" w:hAnsi="Arial" w:cs="Arial"/>
        </w:rPr>
      </w:pPr>
    </w:p>
    <w:p w14:paraId="042E85CE" w14:textId="2C7EC169" w:rsidR="009C4D9F" w:rsidRPr="00C0769B" w:rsidRDefault="009C4D9F" w:rsidP="00AB0FC9">
      <w:pPr>
        <w:spacing w:after="0" w:line="240" w:lineRule="auto"/>
        <w:ind w:firstLine="567"/>
        <w:jc w:val="both"/>
        <w:rPr>
          <w:rFonts w:ascii="Arial" w:eastAsia="Arial" w:hAnsi="Arial" w:cs="Arial"/>
        </w:rPr>
      </w:pPr>
      <w:r w:rsidRPr="00C0769B">
        <w:rPr>
          <w:rFonts w:ascii="Arial" w:eastAsia="Arial" w:hAnsi="Arial" w:cs="Arial"/>
        </w:rPr>
        <w:t xml:space="preserve">Татварын шинэчлэлийг үр дүнтэй хэрэгжүүлэхийн тулд одоо хүчин төгөлдөр үйлчилж буй хууль тогтоомжийн хэрэгжилтийг үнэлэх зайлшгүй шаардлагатай байна. Ингэснээр татварын хуулийн хэрэгжилтийн бодит байдал дүн шинжилгээ хийж, гарч байгаа хүндрэл, бэрхшээл, нийгэмд үзүүлж байгаа эерэг, сөрөг нөлөөллийг илрүүлэх боломжтой. </w:t>
      </w:r>
    </w:p>
    <w:p w14:paraId="390A56A9" w14:textId="77777777" w:rsidR="00AB0FC9" w:rsidRPr="00C0769B" w:rsidRDefault="00AB0FC9" w:rsidP="00A973A2">
      <w:pPr>
        <w:spacing w:after="0" w:line="240" w:lineRule="auto"/>
        <w:ind w:firstLine="567"/>
        <w:jc w:val="both"/>
        <w:rPr>
          <w:rFonts w:ascii="Arial" w:eastAsia="Arial" w:hAnsi="Arial" w:cs="Arial"/>
        </w:rPr>
      </w:pPr>
    </w:p>
    <w:p w14:paraId="19920E3B" w14:textId="0B54388E" w:rsidR="009C4D9F" w:rsidRPr="00C0769B" w:rsidRDefault="009C4D9F" w:rsidP="00A973A2">
      <w:pPr>
        <w:spacing w:after="0" w:line="240" w:lineRule="auto"/>
        <w:ind w:firstLine="567"/>
        <w:jc w:val="both"/>
        <w:rPr>
          <w:rFonts w:ascii="Arial" w:eastAsia="Arial" w:hAnsi="Arial" w:cs="Arial"/>
        </w:rPr>
      </w:pPr>
      <w:r w:rsidRPr="00C0769B">
        <w:rPr>
          <w:rFonts w:ascii="Arial" w:eastAsia="Arial" w:hAnsi="Arial" w:cs="Arial"/>
        </w:rPr>
        <w:t>Иймд Татварын Ерөнхий газраас “Татварын ерөнхий хууль”, “Аж ахуйн нэгжийн орлогын албан татварын тухай хууль”, “Хувь хүний орлогын албан татварын тухай хууль”, “Нэмэгдсэн өртгийн албан татварын тухай хууль”, “Үл хөдлөх эд хөрөнгийн албан татварын тухай хууль”, “Монгол Улсын авто</w:t>
      </w:r>
      <w:r w:rsidR="00E06042" w:rsidRPr="00C0769B">
        <w:rPr>
          <w:rFonts w:ascii="Arial" w:eastAsia="Arial" w:hAnsi="Arial" w:cs="Arial"/>
        </w:rPr>
        <w:t xml:space="preserve"> </w:t>
      </w:r>
      <w:r w:rsidRPr="00C0769B">
        <w:rPr>
          <w:rFonts w:ascii="Arial" w:eastAsia="Arial" w:hAnsi="Arial" w:cs="Arial"/>
        </w:rPr>
        <w:t xml:space="preserve">тээврийн болон өөрөө явагч хэрэгслийн албан татварын тухай хууль”, “Газрын төлбөрийн тухай хууль”-ийн зарим зүйл, заалтын хэрэгжилтийн үр дагаварт тус тус үнэлгээг хийлээ. </w:t>
      </w:r>
    </w:p>
    <w:p w14:paraId="34666F30" w14:textId="77777777" w:rsidR="00AB0FC9" w:rsidRPr="00C0769B" w:rsidRDefault="00AB0FC9" w:rsidP="00A973A2">
      <w:pPr>
        <w:spacing w:after="0" w:line="240" w:lineRule="auto"/>
        <w:ind w:firstLine="567"/>
        <w:jc w:val="both"/>
        <w:rPr>
          <w:rFonts w:ascii="Arial" w:eastAsia="Arial" w:hAnsi="Arial" w:cs="Arial"/>
        </w:rPr>
      </w:pPr>
    </w:p>
    <w:p w14:paraId="273A643C" w14:textId="5CAB5846" w:rsidR="009C4D9F" w:rsidRPr="00C0769B" w:rsidRDefault="009C4D9F" w:rsidP="00A973A2">
      <w:pPr>
        <w:spacing w:after="0" w:line="240" w:lineRule="auto"/>
        <w:ind w:firstLine="567"/>
        <w:jc w:val="both"/>
        <w:rPr>
          <w:rFonts w:ascii="Arial" w:eastAsia="Arial" w:hAnsi="Arial" w:cs="Arial"/>
        </w:rPr>
      </w:pPr>
      <w:r w:rsidRPr="00C0769B">
        <w:rPr>
          <w:rFonts w:ascii="Arial" w:eastAsia="Arial" w:hAnsi="Arial" w:cs="Arial"/>
        </w:rPr>
        <w:t>Тус судалгаагаар Хувь хүний орлогын албан татварын тухай хууль /цаашид “ХХОАТтХ” гэх/-ийн хэрэгжилтийн үр дагаварт Засгийн газрын 2016 оны 59 дүгээр тогтоолын 6 дугаар хавсралтаар батлагдсан “Хууль тогтоомжийн хэрэгжилтийн үр дагаварт үнэлгээ хийх аргачлал”-ыг баримтлан хэсэгчлэн үнэлгээ хийж, судалгааны тайланг боловсрууллаа.</w:t>
      </w:r>
    </w:p>
    <w:p w14:paraId="0155F07A" w14:textId="77777777" w:rsidR="00AB0FC9" w:rsidRPr="00C0769B" w:rsidRDefault="00AB0FC9" w:rsidP="00A973A2">
      <w:pPr>
        <w:spacing w:after="0" w:line="240" w:lineRule="auto"/>
        <w:ind w:firstLine="567"/>
        <w:jc w:val="both"/>
        <w:rPr>
          <w:rFonts w:ascii="Arial" w:eastAsia="Arial" w:hAnsi="Arial" w:cs="Arial"/>
        </w:rPr>
      </w:pPr>
    </w:p>
    <w:p w14:paraId="06240AAC" w14:textId="58C464A5" w:rsidR="009C4D9F" w:rsidRPr="00C0769B" w:rsidRDefault="009C4D9F" w:rsidP="00A973A2">
      <w:pPr>
        <w:spacing w:after="0" w:line="240" w:lineRule="auto"/>
        <w:ind w:firstLine="567"/>
        <w:jc w:val="both"/>
        <w:rPr>
          <w:rFonts w:ascii="Arial" w:eastAsia="Arial" w:hAnsi="Arial" w:cs="Arial"/>
        </w:rPr>
      </w:pPr>
      <w:r w:rsidRPr="00C0769B">
        <w:rPr>
          <w:rFonts w:ascii="Arial" w:eastAsia="Arial" w:hAnsi="Arial" w:cs="Arial"/>
        </w:rPr>
        <w:t>Энэхүү судалгааны зорилго нь хуулийн хэрэгжилтийн явц дахь хүндрэл, бэрхшээл, нийгэмд үзүүлж буй эерэг, сөрөг нөлөөллийг илрүүлэн, цаашид зохистой, үр дүнтэй хэрэгжүүлэх боломжит хувилбарыг тодорхойлж, үнэлэлт дүгнэлт өгөх, зөвлөмж боловсруулахад оршино.</w:t>
      </w:r>
    </w:p>
    <w:p w14:paraId="6D5874C9" w14:textId="77777777" w:rsidR="009145BE" w:rsidRPr="00C0769B" w:rsidRDefault="009145BE" w:rsidP="00A973A2">
      <w:pPr>
        <w:spacing w:after="0" w:line="240" w:lineRule="auto"/>
        <w:jc w:val="both"/>
        <w:rPr>
          <w:rFonts w:ascii="Arial" w:eastAsia="Arial" w:hAnsi="Arial" w:cs="Arial"/>
        </w:rPr>
      </w:pPr>
    </w:p>
    <w:p w14:paraId="1C862C3A" w14:textId="38760395" w:rsidR="00AB0FC9" w:rsidRPr="00C0769B" w:rsidRDefault="004072A7" w:rsidP="00AB0FC9">
      <w:pPr>
        <w:pStyle w:val="Heading1"/>
        <w:spacing w:before="0" w:line="240" w:lineRule="auto"/>
        <w:jc w:val="center"/>
        <w:rPr>
          <w:rFonts w:ascii="Arial" w:eastAsia="Arial" w:hAnsi="Arial" w:cs="Arial"/>
          <w:color w:val="000000" w:themeColor="text1"/>
          <w:sz w:val="22"/>
          <w:szCs w:val="22"/>
          <w:lang w:bidi="en-US"/>
        </w:rPr>
      </w:pPr>
      <w:r w:rsidRPr="00C0769B">
        <w:rPr>
          <w:rFonts w:ascii="Arial" w:eastAsia="Arial" w:hAnsi="Arial" w:cs="Arial"/>
          <w:lang w:bidi="en-US"/>
        </w:rPr>
        <w:br w:type="page"/>
      </w:r>
      <w:bookmarkStart w:id="4" w:name="_Toc200111073"/>
      <w:r w:rsidR="00E25ED5" w:rsidRPr="00C0769B">
        <w:rPr>
          <w:rFonts w:ascii="Arial" w:eastAsia="Arial" w:hAnsi="Arial" w:cs="Arial"/>
          <w:color w:val="000000" w:themeColor="text1"/>
          <w:sz w:val="22"/>
          <w:szCs w:val="22"/>
          <w:lang w:bidi="en-US"/>
        </w:rPr>
        <w:lastRenderedPageBreak/>
        <w:t>НЭГ. ТӨЛӨВЛӨХ ҮЕ ШАТ</w:t>
      </w:r>
      <w:bookmarkEnd w:id="4"/>
    </w:p>
    <w:p w14:paraId="5DBDFB59" w14:textId="77777777" w:rsidR="00AB0FC9" w:rsidRPr="00C0769B" w:rsidRDefault="00AB0FC9" w:rsidP="00AB0FC9">
      <w:pPr>
        <w:rPr>
          <w:lang w:bidi="en-US"/>
        </w:rPr>
      </w:pPr>
    </w:p>
    <w:p w14:paraId="03BE9698" w14:textId="027CE751" w:rsidR="00E25ED5" w:rsidRPr="00C0769B" w:rsidRDefault="00B502C6" w:rsidP="00A973A2">
      <w:pPr>
        <w:spacing w:after="0" w:line="240" w:lineRule="auto"/>
        <w:ind w:firstLine="720"/>
        <w:jc w:val="both"/>
        <w:rPr>
          <w:rFonts w:ascii="Arial" w:eastAsia="Calibri" w:hAnsi="Arial" w:cs="Arial"/>
          <w:color w:val="000000"/>
        </w:rPr>
      </w:pPr>
      <w:r w:rsidRPr="00C0769B">
        <w:rPr>
          <w:rFonts w:ascii="Arial" w:eastAsia="Arial" w:hAnsi="Arial" w:cs="Arial"/>
        </w:rPr>
        <w:t>ХХОАТтХ</w:t>
      </w:r>
      <w:r w:rsidR="00E25ED5" w:rsidRPr="00C0769B">
        <w:rPr>
          <w:rFonts w:ascii="Arial" w:eastAsia="Arial" w:hAnsi="Arial" w:cs="Arial"/>
        </w:rPr>
        <w:t xml:space="preserve">-ийн </w:t>
      </w:r>
      <w:r w:rsidR="00E25ED5" w:rsidRPr="00C0769B">
        <w:rPr>
          <w:rFonts w:ascii="Arial" w:eastAsia="Arial" w:hAnsi="Arial" w:cs="Arial"/>
          <w:highlight w:val="white"/>
        </w:rPr>
        <w:t xml:space="preserve">хэрэгжилтийн үр дагаварт үнэлгээ хийх ажлыг </w:t>
      </w:r>
      <w:r w:rsidR="00E25ED5" w:rsidRPr="00C0769B">
        <w:rPr>
          <w:rFonts w:ascii="Arial" w:eastAsia="Arial" w:hAnsi="Arial" w:cs="Arial"/>
        </w:rPr>
        <w:t>З</w:t>
      </w:r>
      <w:r w:rsidR="00E25ED5" w:rsidRPr="00C0769B">
        <w:rPr>
          <w:rFonts w:ascii="Arial" w:eastAsia="Arial" w:hAnsi="Arial" w:cs="Arial"/>
          <w:highlight w:val="white"/>
        </w:rPr>
        <w:t>асгийн газрын 2016 оны 59 дүгээр тогтоолоор баталсан “Хуул</w:t>
      </w:r>
      <w:r w:rsidR="00E06042" w:rsidRPr="00C0769B">
        <w:rPr>
          <w:rFonts w:ascii="Arial" w:eastAsia="Arial" w:hAnsi="Arial" w:cs="Arial"/>
          <w:highlight w:val="white"/>
        </w:rPr>
        <w:t>ь</w:t>
      </w:r>
      <w:r w:rsidR="00E25ED5" w:rsidRPr="00C0769B">
        <w:rPr>
          <w:rFonts w:ascii="Arial" w:eastAsia="Arial" w:hAnsi="Arial" w:cs="Arial"/>
          <w:highlight w:val="white"/>
        </w:rPr>
        <w:t xml:space="preserve"> тогтоомжийн хэрэгжилтийн үр дагаварт үнэлгээ хийх аргачлал”-ын </w:t>
      </w:r>
      <w:r w:rsidR="00E25ED5" w:rsidRPr="00C0769B">
        <w:rPr>
          <w:rFonts w:ascii="Arial" w:eastAsia="Arial" w:hAnsi="Arial" w:cs="Arial"/>
        </w:rPr>
        <w:t xml:space="preserve">дагуу </w:t>
      </w:r>
      <w:r w:rsidR="00593669" w:rsidRPr="00C0769B">
        <w:rPr>
          <w:rFonts w:ascii="Arial" w:eastAsia="Calibri" w:hAnsi="Arial" w:cs="Arial"/>
          <w:color w:val="000000"/>
        </w:rPr>
        <w:t>төлөвлөх, хэрэгжүүлэх, үнэлэх гэсэн гу</w:t>
      </w:r>
      <w:r w:rsidR="00E06042" w:rsidRPr="00C0769B">
        <w:rPr>
          <w:rFonts w:ascii="Arial" w:eastAsia="Calibri" w:hAnsi="Arial" w:cs="Arial"/>
          <w:color w:val="000000"/>
        </w:rPr>
        <w:t>р</w:t>
      </w:r>
      <w:r w:rsidR="00593669" w:rsidRPr="00C0769B">
        <w:rPr>
          <w:rFonts w:ascii="Arial" w:eastAsia="Calibri" w:hAnsi="Arial" w:cs="Arial"/>
          <w:color w:val="000000"/>
        </w:rPr>
        <w:t xml:space="preserve">ван үе шаттайгаар хийж гүйцэтгэсэн. Төлөвлөх үе шатанд дараах ажлыг хийж гүйцэтгэв. Үүнд: </w:t>
      </w:r>
    </w:p>
    <w:p w14:paraId="04030022" w14:textId="77777777" w:rsidR="00364253" w:rsidRPr="00C0769B" w:rsidRDefault="00364253" w:rsidP="00A973A2">
      <w:pPr>
        <w:spacing w:after="0" w:line="240" w:lineRule="auto"/>
        <w:ind w:firstLine="720"/>
        <w:jc w:val="both"/>
        <w:rPr>
          <w:rFonts w:ascii="Arial" w:eastAsia="Calibri" w:hAnsi="Arial" w:cs="Arial"/>
          <w:color w:val="000000"/>
        </w:rPr>
      </w:pPr>
    </w:p>
    <w:p w14:paraId="41A3FF97" w14:textId="77777777" w:rsidR="00E25ED5" w:rsidRPr="00C0769B" w:rsidRDefault="00E25ED5" w:rsidP="00A973A2">
      <w:pPr>
        <w:spacing w:after="0" w:line="240" w:lineRule="auto"/>
        <w:ind w:firstLine="567"/>
        <w:jc w:val="both"/>
        <w:rPr>
          <w:rFonts w:ascii="Arial" w:eastAsia="Arial" w:hAnsi="Arial" w:cs="Arial"/>
        </w:rPr>
      </w:pPr>
      <w:r w:rsidRPr="00C0769B">
        <w:rPr>
          <w:rFonts w:ascii="Arial" w:eastAsia="Arial" w:hAnsi="Arial" w:cs="Arial"/>
        </w:rPr>
        <w:tab/>
        <w:t>1. Үнэлгээ хийх шалтгааныг тодорхойлох;</w:t>
      </w:r>
    </w:p>
    <w:p w14:paraId="4B910A70" w14:textId="77777777" w:rsidR="00E25ED5" w:rsidRPr="00C0769B" w:rsidRDefault="00E25ED5" w:rsidP="00A973A2">
      <w:pPr>
        <w:spacing w:after="0" w:line="240" w:lineRule="auto"/>
        <w:ind w:firstLine="567"/>
        <w:jc w:val="both"/>
        <w:rPr>
          <w:rFonts w:ascii="Arial" w:eastAsia="Arial" w:hAnsi="Arial" w:cs="Arial"/>
        </w:rPr>
      </w:pPr>
      <w:r w:rsidRPr="00C0769B">
        <w:rPr>
          <w:rFonts w:ascii="Arial" w:eastAsia="Arial" w:hAnsi="Arial" w:cs="Arial"/>
        </w:rPr>
        <w:tab/>
        <w:t>2. Үнэлгээ хийх хүрээг тогтоох;</w:t>
      </w:r>
    </w:p>
    <w:p w14:paraId="164A4893" w14:textId="77777777" w:rsidR="00E25ED5" w:rsidRPr="00C0769B" w:rsidRDefault="00E25ED5" w:rsidP="00A973A2">
      <w:pPr>
        <w:spacing w:after="0" w:line="240" w:lineRule="auto"/>
        <w:ind w:firstLine="567"/>
        <w:jc w:val="both"/>
        <w:rPr>
          <w:rFonts w:ascii="Arial" w:eastAsia="Arial" w:hAnsi="Arial" w:cs="Arial"/>
        </w:rPr>
      </w:pPr>
      <w:r w:rsidRPr="00C0769B">
        <w:rPr>
          <w:rFonts w:ascii="Arial" w:eastAsia="Arial" w:hAnsi="Arial" w:cs="Arial"/>
        </w:rPr>
        <w:tab/>
        <w:t>3. Шалгуур үзүүлэлтийг сонгож тогтоох;</w:t>
      </w:r>
    </w:p>
    <w:p w14:paraId="3ACEF9BB" w14:textId="77777777" w:rsidR="00E25ED5" w:rsidRPr="00C0769B" w:rsidRDefault="00E25ED5" w:rsidP="00A973A2">
      <w:pPr>
        <w:spacing w:after="0" w:line="240" w:lineRule="auto"/>
        <w:ind w:firstLine="567"/>
        <w:jc w:val="both"/>
        <w:rPr>
          <w:rFonts w:ascii="Arial" w:eastAsia="Arial" w:hAnsi="Arial" w:cs="Arial"/>
        </w:rPr>
      </w:pPr>
      <w:r w:rsidRPr="00C0769B">
        <w:rPr>
          <w:rFonts w:ascii="Arial" w:eastAsia="Arial" w:hAnsi="Arial" w:cs="Arial"/>
        </w:rPr>
        <w:tab/>
        <w:t>4. Харьцуулах хэлбэрийг сонгох;</w:t>
      </w:r>
    </w:p>
    <w:p w14:paraId="314F5BF8" w14:textId="77777777" w:rsidR="00E25ED5" w:rsidRPr="00C0769B" w:rsidRDefault="00E25ED5" w:rsidP="00A973A2">
      <w:pPr>
        <w:spacing w:after="0" w:line="240" w:lineRule="auto"/>
        <w:ind w:firstLine="567"/>
        <w:jc w:val="both"/>
        <w:rPr>
          <w:rFonts w:ascii="Arial" w:eastAsia="Arial" w:hAnsi="Arial" w:cs="Arial"/>
        </w:rPr>
      </w:pPr>
      <w:r w:rsidRPr="00C0769B">
        <w:rPr>
          <w:rFonts w:ascii="Arial" w:eastAsia="Arial" w:hAnsi="Arial" w:cs="Arial"/>
        </w:rPr>
        <w:tab/>
        <w:t>5. Шалгуур үзүүлэлтийг томьёолох;</w:t>
      </w:r>
    </w:p>
    <w:p w14:paraId="4C87F530" w14:textId="77777777" w:rsidR="00E25ED5" w:rsidRPr="00C0769B" w:rsidRDefault="00E25ED5" w:rsidP="00A973A2">
      <w:pPr>
        <w:spacing w:after="0" w:line="240" w:lineRule="auto"/>
        <w:ind w:firstLine="567"/>
        <w:jc w:val="both"/>
        <w:rPr>
          <w:rFonts w:ascii="Arial" w:eastAsia="Arial" w:hAnsi="Arial" w:cs="Arial"/>
        </w:rPr>
      </w:pPr>
      <w:r w:rsidRPr="00C0769B">
        <w:rPr>
          <w:rFonts w:ascii="Arial" w:eastAsia="Arial" w:hAnsi="Arial" w:cs="Arial"/>
        </w:rPr>
        <w:tab/>
        <w:t>6. Мэдээлэл цуглуулах аргыг сонгох.</w:t>
      </w:r>
    </w:p>
    <w:p w14:paraId="72A76F9B" w14:textId="77777777" w:rsidR="00364253" w:rsidRPr="00C0769B" w:rsidRDefault="00364253" w:rsidP="00A973A2">
      <w:pPr>
        <w:spacing w:after="0" w:line="240" w:lineRule="auto"/>
        <w:ind w:firstLine="567"/>
        <w:jc w:val="both"/>
        <w:rPr>
          <w:rFonts w:ascii="Arial" w:eastAsia="Arial" w:hAnsi="Arial" w:cs="Arial"/>
        </w:rPr>
      </w:pPr>
    </w:p>
    <w:p w14:paraId="16D5FFD7" w14:textId="4D21E549" w:rsidR="00E25ED5" w:rsidRPr="00C0769B" w:rsidRDefault="00E25ED5" w:rsidP="00364253">
      <w:pPr>
        <w:pStyle w:val="Heading2"/>
        <w:numPr>
          <w:ilvl w:val="1"/>
          <w:numId w:val="27"/>
        </w:numPr>
        <w:spacing w:before="0" w:line="240" w:lineRule="auto"/>
        <w:rPr>
          <w:rFonts w:ascii="Arial" w:eastAsia="Arial" w:hAnsi="Arial" w:cs="Arial"/>
          <w:b/>
          <w:bCs/>
          <w:color w:val="000000" w:themeColor="text1"/>
          <w:sz w:val="22"/>
          <w:szCs w:val="22"/>
          <w:lang w:bidi="en-US"/>
        </w:rPr>
      </w:pPr>
      <w:bookmarkStart w:id="5" w:name="_Toc200111074"/>
      <w:r w:rsidRPr="00C0769B">
        <w:rPr>
          <w:rFonts w:ascii="Arial" w:eastAsia="Arial" w:hAnsi="Arial" w:cs="Arial"/>
          <w:b/>
          <w:bCs/>
          <w:color w:val="000000" w:themeColor="text1"/>
          <w:sz w:val="22"/>
          <w:szCs w:val="22"/>
          <w:lang w:bidi="en-US"/>
        </w:rPr>
        <w:t>Үнэлгээ хийх шалтгааныг тодорхойлох</w:t>
      </w:r>
      <w:bookmarkEnd w:id="5"/>
    </w:p>
    <w:p w14:paraId="4AF5A759" w14:textId="77777777" w:rsidR="00364253" w:rsidRPr="00C0769B" w:rsidRDefault="00364253" w:rsidP="00364253">
      <w:pPr>
        <w:rPr>
          <w:lang w:bidi="en-US"/>
        </w:rPr>
      </w:pPr>
    </w:p>
    <w:p w14:paraId="50C94B48" w14:textId="5518B7CB" w:rsidR="00433AF3" w:rsidRPr="00C0769B" w:rsidRDefault="00433AF3" w:rsidP="00A973A2">
      <w:pPr>
        <w:spacing w:after="0" w:line="240" w:lineRule="auto"/>
        <w:ind w:firstLine="720"/>
        <w:jc w:val="both"/>
        <w:rPr>
          <w:rFonts w:ascii="Arial" w:hAnsi="Arial" w:cs="Arial"/>
        </w:rPr>
      </w:pPr>
      <w:r w:rsidRPr="00C0769B">
        <w:rPr>
          <w:rFonts w:ascii="Arial" w:eastAsia="Arial" w:hAnsi="Arial" w:cs="Arial"/>
        </w:rPr>
        <w:t>Татвар хууль тогтоомжтой холбоотой асуудлууд олон нийтийн анхаарлын төвд</w:t>
      </w:r>
      <w:r w:rsidRPr="00C0769B">
        <w:rPr>
          <w:rFonts w:ascii="Arial" w:hAnsi="Arial" w:cs="Arial"/>
        </w:rPr>
        <w:t xml:space="preserve"> үргэлж байдаг. Учир нь татвар нь </w:t>
      </w:r>
      <w:r w:rsidR="00B8257C" w:rsidRPr="00C0769B">
        <w:rPr>
          <w:rFonts w:ascii="Arial" w:hAnsi="Arial" w:cs="Arial"/>
        </w:rPr>
        <w:t>тухайн хүний хүсэл зоригоос үл хамаарч заавал биелүүлэх шинжтэй буюу Монгол Улсын Үндсэн хуулийн Арван</w:t>
      </w:r>
      <w:r w:rsidR="00E06042" w:rsidRPr="00C0769B">
        <w:rPr>
          <w:rFonts w:ascii="Arial" w:hAnsi="Arial" w:cs="Arial"/>
        </w:rPr>
        <w:t xml:space="preserve"> </w:t>
      </w:r>
      <w:r w:rsidR="00B8257C" w:rsidRPr="00C0769B">
        <w:rPr>
          <w:rFonts w:ascii="Arial" w:hAnsi="Arial" w:cs="Arial"/>
        </w:rPr>
        <w:t>дол</w:t>
      </w:r>
      <w:r w:rsidR="00E06042" w:rsidRPr="00C0769B">
        <w:rPr>
          <w:rFonts w:ascii="Arial" w:hAnsi="Arial" w:cs="Arial"/>
        </w:rPr>
        <w:t xml:space="preserve">оо </w:t>
      </w:r>
      <w:r w:rsidR="00B8257C" w:rsidRPr="00C0769B">
        <w:rPr>
          <w:rFonts w:ascii="Arial" w:hAnsi="Arial" w:cs="Arial"/>
        </w:rPr>
        <w:t xml:space="preserve">дугаар зүйлийн 1.3-т “хуулиар ногдуулсан албан татвар төлөх” нь Монгол Улсын иргэний биелүүлэх үндсэн үүрэг байхаар хуульчилсан. </w:t>
      </w:r>
    </w:p>
    <w:p w14:paraId="37F85CD3" w14:textId="77777777" w:rsidR="00364253" w:rsidRPr="00C0769B" w:rsidRDefault="00364253" w:rsidP="00A973A2">
      <w:pPr>
        <w:spacing w:after="0" w:line="240" w:lineRule="auto"/>
        <w:ind w:firstLine="720"/>
        <w:jc w:val="both"/>
        <w:rPr>
          <w:rFonts w:ascii="Arial" w:hAnsi="Arial" w:cs="Arial"/>
        </w:rPr>
      </w:pPr>
    </w:p>
    <w:p w14:paraId="390A5EA2" w14:textId="1E262223" w:rsidR="00B8257C" w:rsidRPr="00C0769B" w:rsidRDefault="00B8257C" w:rsidP="00A973A2">
      <w:pPr>
        <w:spacing w:after="0" w:line="240" w:lineRule="auto"/>
        <w:ind w:firstLine="720"/>
        <w:jc w:val="both"/>
        <w:rPr>
          <w:rFonts w:ascii="Arial" w:eastAsia="Arial" w:hAnsi="Arial" w:cs="Arial"/>
        </w:rPr>
      </w:pPr>
      <w:r w:rsidRPr="00C0769B">
        <w:rPr>
          <w:rFonts w:ascii="Arial" w:eastAsia="Arial" w:hAnsi="Arial" w:cs="Arial"/>
        </w:rPr>
        <w:t xml:space="preserve">Шинэчлэн найруулсан  Хувь хүний орлогын албан татварын тухай хууль 2019 оны 03 дугаар сарын 22-ний өдөр батлагдаж, 2020 оны 01 дүгээр сарын 01-ний өдрөөс хэрэгжиж эхэлсэн. Тус хуульд нийт 5 удаа нэмэлт, өөрчлөлт оруулсан. </w:t>
      </w:r>
    </w:p>
    <w:p w14:paraId="42DD4671" w14:textId="77777777" w:rsidR="00364253" w:rsidRPr="00C0769B" w:rsidRDefault="00364253" w:rsidP="00A973A2">
      <w:pPr>
        <w:spacing w:after="0" w:line="240" w:lineRule="auto"/>
        <w:ind w:firstLine="720"/>
        <w:jc w:val="both"/>
        <w:rPr>
          <w:rFonts w:ascii="Arial" w:eastAsia="Arial" w:hAnsi="Arial" w:cs="Arial"/>
        </w:rPr>
      </w:pPr>
      <w:bookmarkStart w:id="6" w:name="_Hlk189649838"/>
    </w:p>
    <w:p w14:paraId="0C78DDED" w14:textId="7BBDFE9A" w:rsidR="00433AF3" w:rsidRPr="00C0769B" w:rsidRDefault="00B8257C" w:rsidP="00A973A2">
      <w:pPr>
        <w:spacing w:after="0" w:line="240" w:lineRule="auto"/>
        <w:ind w:firstLine="720"/>
        <w:jc w:val="both"/>
        <w:rPr>
          <w:rFonts w:ascii="Arial" w:eastAsia="Arial" w:hAnsi="Arial" w:cs="Arial"/>
        </w:rPr>
      </w:pPr>
      <w:r w:rsidRPr="00C0769B">
        <w:rPr>
          <w:rFonts w:ascii="Arial" w:eastAsia="Arial" w:hAnsi="Arial" w:cs="Arial"/>
        </w:rPr>
        <w:t xml:space="preserve">Хэдийгээр шинэчлэн найруулсан ХХОАТтХ хэрэгжиж эхлээд 5 жилийн хугацаа өнгөрч байгаа боловч тус хуулийн зарим зохицуулалтыг практикт нэг мөр ойлгон хэрэгжүүлэхэд </w:t>
      </w:r>
      <w:r w:rsidR="00590AE1" w:rsidRPr="00C0769B">
        <w:rPr>
          <w:rFonts w:ascii="Arial" w:eastAsia="Arial" w:hAnsi="Arial" w:cs="Arial"/>
        </w:rPr>
        <w:t xml:space="preserve">сайжруулах шаардлагатай </w:t>
      </w:r>
      <w:r w:rsidRPr="00C0769B">
        <w:rPr>
          <w:rFonts w:ascii="Arial" w:eastAsia="Arial" w:hAnsi="Arial" w:cs="Arial"/>
        </w:rPr>
        <w:t xml:space="preserve">санал, шүүмж </w:t>
      </w:r>
      <w:r w:rsidR="00590AE1" w:rsidRPr="00C0769B">
        <w:rPr>
          <w:rFonts w:ascii="Arial" w:eastAsia="Arial" w:hAnsi="Arial" w:cs="Arial"/>
        </w:rPr>
        <w:t>олон нийтээс</w:t>
      </w:r>
      <w:r w:rsidRPr="00C0769B">
        <w:rPr>
          <w:rFonts w:ascii="Arial" w:eastAsia="Arial" w:hAnsi="Arial" w:cs="Arial"/>
        </w:rPr>
        <w:t xml:space="preserve"> ирсээр байна.</w:t>
      </w:r>
    </w:p>
    <w:p w14:paraId="77319976" w14:textId="77777777" w:rsidR="00364253" w:rsidRPr="00C0769B" w:rsidRDefault="00364253" w:rsidP="00A973A2">
      <w:pPr>
        <w:spacing w:after="0" w:line="240" w:lineRule="auto"/>
        <w:ind w:firstLine="720"/>
        <w:jc w:val="both"/>
        <w:rPr>
          <w:rFonts w:ascii="Arial" w:eastAsia="Arial" w:hAnsi="Arial" w:cs="Arial"/>
        </w:rPr>
      </w:pPr>
    </w:p>
    <w:p w14:paraId="7687B939" w14:textId="07A75209" w:rsidR="008865A4" w:rsidRPr="00C0769B" w:rsidRDefault="008865A4" w:rsidP="00A973A2">
      <w:pPr>
        <w:spacing w:after="0" w:line="240" w:lineRule="auto"/>
        <w:ind w:firstLine="720"/>
        <w:jc w:val="both"/>
        <w:rPr>
          <w:rFonts w:ascii="Arial" w:eastAsia="Arial" w:hAnsi="Arial" w:cs="Arial"/>
        </w:rPr>
      </w:pPr>
      <w:r w:rsidRPr="00C0769B">
        <w:rPr>
          <w:rFonts w:ascii="Arial" w:eastAsia="Arial" w:hAnsi="Arial" w:cs="Arial"/>
        </w:rPr>
        <w:t xml:space="preserve">Иймд </w:t>
      </w:r>
      <w:r w:rsidR="00FB24F8" w:rsidRPr="00C0769B">
        <w:rPr>
          <w:rFonts w:ascii="Arial" w:eastAsia="Arial" w:hAnsi="Arial" w:cs="Arial"/>
        </w:rPr>
        <w:t>Хууль тогтоомжийн тухай хуулийн 51 дүгээр зүйл</w:t>
      </w:r>
      <w:r w:rsidR="00593669" w:rsidRPr="00C0769B">
        <w:rPr>
          <w:rFonts w:ascii="Arial" w:eastAsia="Arial" w:hAnsi="Arial" w:cs="Arial"/>
        </w:rPr>
        <w:t xml:space="preserve">ийн </w:t>
      </w:r>
      <w:r w:rsidR="00FB24F8" w:rsidRPr="00C0769B">
        <w:rPr>
          <w:rFonts w:ascii="Arial" w:eastAsia="Arial" w:hAnsi="Arial" w:cs="Arial"/>
        </w:rPr>
        <w:t xml:space="preserve">51.3-т </w:t>
      </w:r>
      <w:r w:rsidR="00593669" w:rsidRPr="00C0769B">
        <w:rPr>
          <w:rFonts w:ascii="Arial" w:eastAsia="Arial" w:hAnsi="Arial" w:cs="Arial"/>
        </w:rPr>
        <w:t>“</w:t>
      </w:r>
      <w:r w:rsidR="00FB24F8" w:rsidRPr="00C0769B">
        <w:rPr>
          <w:rFonts w:ascii="Arial" w:eastAsia="Arial" w:hAnsi="Arial" w:cs="Arial"/>
        </w:rPr>
        <w:t>Энэ хуульд өөрөөр заагаагүй бол хууль тогтоомжийн хэрэгжилтийн үр дагаварт хийх үнэлгээг тухайн хууль тогтоомжийг дагаж мөрдсөнөөс хойш 5 жил тутамд хийх бөгөөд шаардлагатай тохиолдолд дээрх хугацаанаас өмнө хийж болно</w:t>
      </w:r>
      <w:r w:rsidR="00593669" w:rsidRPr="00C0769B">
        <w:rPr>
          <w:rFonts w:ascii="Arial" w:eastAsia="Arial" w:hAnsi="Arial" w:cs="Arial"/>
        </w:rPr>
        <w:t xml:space="preserve">” </w:t>
      </w:r>
      <w:r w:rsidR="00FB24F8" w:rsidRPr="00C0769B">
        <w:rPr>
          <w:rFonts w:ascii="Arial" w:eastAsia="Arial" w:hAnsi="Arial" w:cs="Arial"/>
        </w:rPr>
        <w:t>гэж заас</w:t>
      </w:r>
      <w:r w:rsidR="007950BA" w:rsidRPr="00C0769B">
        <w:rPr>
          <w:rFonts w:ascii="Arial" w:eastAsia="Arial" w:hAnsi="Arial" w:cs="Arial"/>
        </w:rPr>
        <w:t xml:space="preserve">ан, </w:t>
      </w:r>
      <w:r w:rsidR="00433AF3" w:rsidRPr="00C0769B">
        <w:rPr>
          <w:rFonts w:ascii="Arial" w:eastAsia="Arial" w:hAnsi="Arial" w:cs="Arial"/>
        </w:rPr>
        <w:t>мөн</w:t>
      </w:r>
      <w:r w:rsidR="00FB24F8" w:rsidRPr="00C0769B">
        <w:rPr>
          <w:rFonts w:ascii="Arial" w:eastAsia="Arial" w:hAnsi="Arial" w:cs="Arial"/>
        </w:rPr>
        <w:t xml:space="preserve"> </w:t>
      </w:r>
      <w:r w:rsidR="009145BE" w:rsidRPr="00C0769B">
        <w:rPr>
          <w:rFonts w:ascii="Arial" w:eastAsia="Arial" w:hAnsi="Arial" w:cs="Arial"/>
        </w:rPr>
        <w:t xml:space="preserve">“Алсын хараа-2050” Монгол Улсын урт хугацааны хөгжлийн бодлого, </w:t>
      </w:r>
      <w:r w:rsidR="00717D2B" w:rsidRPr="00C0769B">
        <w:rPr>
          <w:rFonts w:ascii="Arial" w:eastAsia="Arial" w:hAnsi="Arial" w:cs="Arial"/>
        </w:rPr>
        <w:t xml:space="preserve">Монгол Улсын </w:t>
      </w:r>
      <w:r w:rsidR="00FB24F8" w:rsidRPr="00C0769B">
        <w:rPr>
          <w:rFonts w:ascii="Arial" w:eastAsia="Arial" w:hAnsi="Arial" w:cs="Arial"/>
        </w:rPr>
        <w:t xml:space="preserve">Засгийн газрын </w:t>
      </w:r>
      <w:r w:rsidR="00717D2B" w:rsidRPr="00C0769B">
        <w:rPr>
          <w:rFonts w:ascii="Arial" w:eastAsia="Arial" w:hAnsi="Arial" w:cs="Arial"/>
        </w:rPr>
        <w:t xml:space="preserve">2024-2028 оны үйл ажиллагааны </w:t>
      </w:r>
      <w:r w:rsidR="00FB24F8" w:rsidRPr="00C0769B">
        <w:rPr>
          <w:rFonts w:ascii="Arial" w:eastAsia="Arial" w:hAnsi="Arial" w:cs="Arial"/>
        </w:rPr>
        <w:t>хөтөлбөр</w:t>
      </w:r>
      <w:r w:rsidR="00593669" w:rsidRPr="00C0769B">
        <w:rPr>
          <w:rFonts w:ascii="Arial" w:eastAsia="Arial" w:hAnsi="Arial" w:cs="Arial"/>
        </w:rPr>
        <w:t>т</w:t>
      </w:r>
      <w:r w:rsidR="00FB24F8" w:rsidRPr="00C0769B">
        <w:rPr>
          <w:rFonts w:ascii="Arial" w:eastAsia="Arial" w:hAnsi="Arial" w:cs="Arial"/>
        </w:rPr>
        <w:t xml:space="preserve"> тусгагдсан татварын эрх зүйн орчны шинэчлэлий</w:t>
      </w:r>
      <w:r w:rsidRPr="00C0769B">
        <w:rPr>
          <w:rFonts w:ascii="Arial" w:eastAsia="Arial" w:hAnsi="Arial" w:cs="Arial"/>
        </w:rPr>
        <w:t>г үр дүнтэй хэрэгжүүлэхэд одоо хүчин төгөлдөр үйлчилж буй хууль тогтоомжийн хэрэгжилтийн үнэлэх шаардлага</w:t>
      </w:r>
      <w:r w:rsidR="007950BA" w:rsidRPr="00C0769B">
        <w:rPr>
          <w:rFonts w:ascii="Arial" w:eastAsia="Arial" w:hAnsi="Arial" w:cs="Arial"/>
        </w:rPr>
        <w:t xml:space="preserve"> үүсээд байна</w:t>
      </w:r>
      <w:r w:rsidRPr="00C0769B">
        <w:rPr>
          <w:rFonts w:ascii="Arial" w:eastAsia="Arial" w:hAnsi="Arial" w:cs="Arial"/>
        </w:rPr>
        <w:t xml:space="preserve">. </w:t>
      </w:r>
    </w:p>
    <w:bookmarkEnd w:id="6"/>
    <w:p w14:paraId="5ED2EFC0" w14:textId="77777777" w:rsidR="00364253" w:rsidRPr="00C0769B" w:rsidRDefault="00364253" w:rsidP="00364253">
      <w:pPr>
        <w:spacing w:after="0" w:line="240" w:lineRule="auto"/>
        <w:ind w:firstLine="720"/>
        <w:jc w:val="both"/>
        <w:rPr>
          <w:rFonts w:ascii="Arial" w:eastAsia="Arial" w:hAnsi="Arial" w:cs="Arial"/>
        </w:rPr>
      </w:pPr>
    </w:p>
    <w:p w14:paraId="5C13C145" w14:textId="44D94904" w:rsidR="00F20B4A" w:rsidRPr="00C0769B" w:rsidRDefault="00F20B4A" w:rsidP="00364253">
      <w:pPr>
        <w:spacing w:after="0" w:line="240" w:lineRule="auto"/>
        <w:ind w:firstLine="720"/>
        <w:jc w:val="both"/>
        <w:rPr>
          <w:rFonts w:ascii="Arial" w:eastAsia="Arial" w:hAnsi="Arial" w:cs="Arial"/>
        </w:rPr>
      </w:pPr>
      <w:r w:rsidRPr="00C0769B">
        <w:rPr>
          <w:rFonts w:ascii="Arial" w:eastAsia="Arial" w:hAnsi="Arial" w:cs="Arial"/>
        </w:rPr>
        <w:t>Тус хуулийн хэрэгжилтийн үр дагаварт үнэлгээ хийснээр татварын хууль тогтоомжийн хэрэгжилтийн бодит байдал, хуулийн хэрэгжилтийн явц дахь ололтыг бататгах, хүндрэл, бэрхшээлтэй асуудал, нийгэмд үзүүлж буй эерэг, сөрөг нөлөөллийг илрүүлэх, цаашид зохистой, үр дүнтэй хэрэгжих, хэрэгжүүлэх хувилбарыг тодорхойлох боломж бүрдэнэ. Өөрөөр хэлбэл, хуулиар зохицуулсан харилцаа нь зорилгодоо хүрсэн эсэх болон практик хэрэгжилтийг судлан хуулийн хэрэгжилтэд хяналт тавих тогтолцоо оновчтой байгаа эсэх, хариуцлагын тогтолцоо үүргээ гүйцэтгэж байгаа эсэх, хуульд нэмэлт өөрчлөлт оруулах эсвэл шинэчлэн батлах шаардлага бий эсэхийг тогтоох боломжтой.</w:t>
      </w:r>
    </w:p>
    <w:p w14:paraId="4CFDA19F" w14:textId="77777777" w:rsidR="00364253" w:rsidRPr="00C0769B" w:rsidRDefault="00364253" w:rsidP="00364253">
      <w:pPr>
        <w:spacing w:after="0" w:line="240" w:lineRule="auto"/>
        <w:ind w:firstLine="720"/>
        <w:jc w:val="both"/>
        <w:rPr>
          <w:rFonts w:ascii="Arial" w:eastAsia="Arial" w:hAnsi="Arial" w:cs="Arial"/>
        </w:rPr>
      </w:pPr>
    </w:p>
    <w:p w14:paraId="09166ECD" w14:textId="68A052DF" w:rsidR="00CC4E33" w:rsidRPr="00C0769B" w:rsidRDefault="00E25ED5" w:rsidP="00A973A2">
      <w:pPr>
        <w:pStyle w:val="Heading2"/>
        <w:spacing w:before="0" w:line="240" w:lineRule="auto"/>
        <w:rPr>
          <w:rFonts w:ascii="Arial" w:eastAsia="Arial" w:hAnsi="Arial" w:cs="Arial"/>
          <w:b/>
          <w:bCs/>
          <w:color w:val="000000" w:themeColor="text1"/>
          <w:sz w:val="22"/>
          <w:szCs w:val="22"/>
          <w:lang w:bidi="en-US"/>
        </w:rPr>
      </w:pPr>
      <w:bookmarkStart w:id="7" w:name="_Toc200111075"/>
      <w:r w:rsidRPr="00C0769B">
        <w:rPr>
          <w:rFonts w:ascii="Arial" w:eastAsia="Arial" w:hAnsi="Arial" w:cs="Arial"/>
          <w:b/>
          <w:bCs/>
          <w:color w:val="000000" w:themeColor="text1"/>
          <w:sz w:val="22"/>
          <w:szCs w:val="22"/>
          <w:lang w:bidi="en-US"/>
        </w:rPr>
        <w:t>1.2. Үнэлгээ хийх хүрээг тогтоох</w:t>
      </w:r>
      <w:bookmarkEnd w:id="7"/>
    </w:p>
    <w:p w14:paraId="13406AE4" w14:textId="77777777" w:rsidR="00364253" w:rsidRPr="00C0769B" w:rsidRDefault="00364253" w:rsidP="00A973A2">
      <w:pPr>
        <w:spacing w:after="0" w:line="240" w:lineRule="auto"/>
        <w:ind w:firstLine="720"/>
        <w:jc w:val="both"/>
        <w:rPr>
          <w:rFonts w:ascii="Arial" w:hAnsi="Arial" w:cs="Arial"/>
        </w:rPr>
      </w:pPr>
      <w:bookmarkStart w:id="8" w:name="_Hlk189650167"/>
    </w:p>
    <w:p w14:paraId="36D329BE" w14:textId="269A9485" w:rsidR="00433AF3" w:rsidRPr="00C0769B" w:rsidRDefault="00CC4E33" w:rsidP="00A973A2">
      <w:pPr>
        <w:spacing w:after="0" w:line="240" w:lineRule="auto"/>
        <w:ind w:firstLine="720"/>
        <w:jc w:val="both"/>
        <w:rPr>
          <w:rFonts w:ascii="Arial" w:eastAsia="Calibri" w:hAnsi="Arial" w:cs="Arial"/>
          <w:color w:val="000000"/>
        </w:rPr>
      </w:pPr>
      <w:r w:rsidRPr="00C0769B">
        <w:rPr>
          <w:rFonts w:ascii="Arial" w:hAnsi="Arial" w:cs="Arial"/>
        </w:rPr>
        <w:t>Үнэлгээний хүрээг тогтоох ажиллагаа нь хууль тогтоомжийн хэрэгжилтийн үр дагаврыг судлах явцад агуулгын хувьд чухал ач холбогдолтой, нөлөөлөл үзүүлэх хамгийн гол зохицуулалтыг тодорхойлоход чиглэдэг.</w:t>
      </w:r>
      <w:r w:rsidR="00433AF3" w:rsidRPr="00C0769B">
        <w:rPr>
          <w:rFonts w:ascii="Arial" w:hAnsi="Arial" w:cs="Arial"/>
        </w:rPr>
        <w:t xml:space="preserve"> </w:t>
      </w:r>
      <w:r w:rsidR="00433AF3" w:rsidRPr="00C0769B">
        <w:rPr>
          <w:rFonts w:ascii="Arial" w:eastAsia="Calibri" w:hAnsi="Arial" w:cs="Arial"/>
          <w:color w:val="000000"/>
        </w:rPr>
        <w:t xml:space="preserve">Өөрөөр хэлбэл, үнэлгээ хийх болсон шалтгаан (өмнө тодорхойлсон)-тай харилцан уялдаа, хамааралтайгаар хийгдэх ажиллагаа бөгөөд </w:t>
      </w:r>
      <w:r w:rsidR="00433AF3" w:rsidRPr="00C0769B">
        <w:rPr>
          <w:rFonts w:ascii="Arial" w:eastAsia="Calibri" w:hAnsi="Arial" w:cs="Arial"/>
          <w:color w:val="000000"/>
        </w:rPr>
        <w:lastRenderedPageBreak/>
        <w:t xml:space="preserve">тодорхойлогдсон эерэг, сөрөг нөхцөл байдал, хүндрэл бэрхшээл, тулгамдсан асуудал, үр дагавар бүхий харилцаатай холбогдсон хуулийн зохицуулалтыг илрүүлнэ. </w:t>
      </w:r>
    </w:p>
    <w:p w14:paraId="32B478D4" w14:textId="77777777" w:rsidR="00364253" w:rsidRPr="00C0769B" w:rsidRDefault="00364253" w:rsidP="00A973A2">
      <w:pPr>
        <w:spacing w:after="0" w:line="240" w:lineRule="auto"/>
        <w:ind w:firstLine="720"/>
        <w:jc w:val="both"/>
        <w:rPr>
          <w:rFonts w:ascii="Arial" w:eastAsia="Calibri" w:hAnsi="Arial" w:cs="Arial"/>
          <w:color w:val="000000"/>
        </w:rPr>
      </w:pPr>
    </w:p>
    <w:p w14:paraId="096B6CD5" w14:textId="295165A0" w:rsidR="007950BA" w:rsidRPr="00C0769B" w:rsidRDefault="00433AF3" w:rsidP="00A973A2">
      <w:pPr>
        <w:spacing w:after="0" w:line="240" w:lineRule="auto"/>
        <w:ind w:firstLine="720"/>
        <w:jc w:val="both"/>
        <w:rPr>
          <w:rFonts w:ascii="Arial" w:eastAsia="Calibri" w:hAnsi="Arial" w:cs="Arial"/>
          <w:color w:val="000000"/>
        </w:rPr>
      </w:pPr>
      <w:r w:rsidRPr="00C0769B">
        <w:rPr>
          <w:rFonts w:ascii="Arial" w:eastAsia="Calibri" w:hAnsi="Arial" w:cs="Arial"/>
          <w:color w:val="000000"/>
        </w:rPr>
        <w:t xml:space="preserve">Үнэлгээний хүрээг тогтоохдоо үнэлгээ хийх ажлын төлөвлөлт, зохион байгуулалт, хүний нөөц, цаг хугацаа, гарах зардлыг заавал харгалзан үзэх нь чухал. Хуулийг бүхэлд нь үнэлэх ажиллагааны зардал ихэвчлэн хэт өндөр гардаг тул зөвхөн тухайн хуулийн зорилго, үнэлгээний шалгуурт хамгийн ихээр нөлөөлж болохуйц хуулийн зохицуулалтыг зөв сонгох шаардлагатай. </w:t>
      </w:r>
    </w:p>
    <w:p w14:paraId="2A754B86" w14:textId="77777777" w:rsidR="00364253" w:rsidRPr="00C0769B" w:rsidRDefault="00364253" w:rsidP="00A973A2">
      <w:pPr>
        <w:pStyle w:val="BodyText"/>
        <w:spacing w:line="240" w:lineRule="auto"/>
        <w:ind w:firstLine="740"/>
        <w:jc w:val="both"/>
        <w:rPr>
          <w:color w:val="000000"/>
        </w:rPr>
      </w:pPr>
    </w:p>
    <w:p w14:paraId="37CBF393" w14:textId="77777777" w:rsidR="00364253" w:rsidRPr="00C0769B" w:rsidRDefault="007950BA" w:rsidP="00A973A2">
      <w:pPr>
        <w:pStyle w:val="BodyText"/>
        <w:spacing w:line="240" w:lineRule="auto"/>
        <w:ind w:firstLine="740"/>
        <w:jc w:val="both"/>
        <w:rPr>
          <w:rFonts w:eastAsia="Calibri"/>
          <w:color w:val="000000"/>
        </w:rPr>
      </w:pPr>
      <w:r w:rsidRPr="00C0769B">
        <w:rPr>
          <w:color w:val="000000"/>
        </w:rPr>
        <w:t>Хууль тогтоомжийн тухай хуулийн 51.4 дэх хэсэгт “Хууль тогтоомжийн зохицуулах харилцааны онцлог, асуудлаас хамааран хууль тогтоомжийн хэрэгжилтийн үр дагаврын үнэлгээ хийхдээ хууль тог</w:t>
      </w:r>
      <w:r w:rsidR="004B7808" w:rsidRPr="00C0769B">
        <w:rPr>
          <w:color w:val="000000"/>
        </w:rPr>
        <w:t>т</w:t>
      </w:r>
      <w:r w:rsidRPr="00C0769B">
        <w:rPr>
          <w:color w:val="000000"/>
        </w:rPr>
        <w:t>оомжид б</w:t>
      </w:r>
      <w:r w:rsidR="00F02989" w:rsidRPr="00C0769B">
        <w:rPr>
          <w:color w:val="000000"/>
        </w:rPr>
        <w:t>ү</w:t>
      </w:r>
      <w:r w:rsidRPr="00C0769B">
        <w:rPr>
          <w:color w:val="000000"/>
        </w:rPr>
        <w:t xml:space="preserve">хэлд нь эсхүл түүний зарим зүйл, хэсэг, заалтыг сонгож болно” гэж заасны дагуу </w:t>
      </w:r>
      <w:r w:rsidR="00E363C6" w:rsidRPr="00C0769B">
        <w:t>Хувь хүний орлогын албан татварын тухай хуулий</w:t>
      </w:r>
      <w:r w:rsidR="003541E1" w:rsidRPr="00C0769B">
        <w:t>н</w:t>
      </w:r>
      <w:r w:rsidR="00E363C6" w:rsidRPr="00C0769B">
        <w:t xml:space="preserve"> практикт хэрэгжүүлэхэд хүндрэлтэй, маргаан дагуулж буй эрх зүйн хийдэл, давхардал, хоёрдмол утгатай, иргэд, олон нийтийн зүгээс шүүмжлэл дагуулж буй зохицуулалтуудыг сонгон авах нь зүйтэй хэмээн үзсэн болно. </w:t>
      </w:r>
      <w:r w:rsidR="00E363C6" w:rsidRPr="00C0769B">
        <w:rPr>
          <w:rFonts w:eastAsia="Calibri"/>
          <w:color w:val="000000"/>
        </w:rPr>
        <w:t xml:space="preserve">Энэ хүрээнд </w:t>
      </w:r>
      <w:r w:rsidR="00433AF3" w:rsidRPr="00C0769B">
        <w:rPr>
          <w:rFonts w:eastAsia="Calibri"/>
          <w:color w:val="000000"/>
        </w:rPr>
        <w:t>ХХОАТтХ-ийн албан татвар ногдох орлого тэр дундаа “бичил худалдаа, ажил, үйлчилгээний орлого”-той холбоотой зохицуулалт, мөн албан татварын хувь</w:t>
      </w:r>
      <w:r w:rsidR="00AC36E5" w:rsidRPr="00C0769B">
        <w:rPr>
          <w:rFonts w:eastAsia="Calibri"/>
          <w:color w:val="000000"/>
        </w:rPr>
        <w:t>,</w:t>
      </w:r>
      <w:r w:rsidR="00433AF3" w:rsidRPr="00C0769B">
        <w:rPr>
          <w:rFonts w:eastAsia="Calibri"/>
          <w:color w:val="000000"/>
        </w:rPr>
        <w:t xml:space="preserve"> хэмжээ, албан татварын хөнгөлөлт, чөлөөлөлт,</w:t>
      </w:r>
      <w:r w:rsidR="004072A7" w:rsidRPr="00C0769B">
        <w:rPr>
          <w:rFonts w:eastAsia="Calibri"/>
          <w:color w:val="000000"/>
        </w:rPr>
        <w:t xml:space="preserve"> </w:t>
      </w:r>
      <w:r w:rsidR="00433AF3" w:rsidRPr="00C0769B">
        <w:rPr>
          <w:rFonts w:eastAsia="Calibri"/>
          <w:color w:val="000000"/>
        </w:rPr>
        <w:t>тайлан хүргүүлэх хугацаатай холбоотой зохицуу</w:t>
      </w:r>
      <w:r w:rsidR="00E363C6" w:rsidRPr="00C0769B">
        <w:rPr>
          <w:rFonts w:eastAsia="Calibri"/>
          <w:color w:val="000000"/>
        </w:rPr>
        <w:t xml:space="preserve">лалтуудыг сонгон авч хэрэгжилтийн үр дагаврын үнэлгээ хийхээр тогтлоо. </w:t>
      </w:r>
    </w:p>
    <w:p w14:paraId="31496654" w14:textId="70DF0B93" w:rsidR="00CC4E33" w:rsidRPr="00C0769B" w:rsidRDefault="00433AF3" w:rsidP="00A973A2">
      <w:pPr>
        <w:pStyle w:val="BodyText"/>
        <w:spacing w:line="240" w:lineRule="auto"/>
        <w:ind w:firstLine="740"/>
        <w:jc w:val="both"/>
      </w:pPr>
      <w:r w:rsidRPr="00C0769B">
        <w:rPr>
          <w:rFonts w:eastAsia="Calibri"/>
          <w:color w:val="000000"/>
        </w:rPr>
        <w:t xml:space="preserve"> </w:t>
      </w:r>
    </w:p>
    <w:p w14:paraId="5713C5D9" w14:textId="77777777" w:rsidR="00202B2D" w:rsidRPr="00C0769B" w:rsidRDefault="00E25ED5" w:rsidP="00A973A2">
      <w:pPr>
        <w:pStyle w:val="Heading2"/>
        <w:spacing w:before="0" w:line="240" w:lineRule="auto"/>
        <w:rPr>
          <w:rFonts w:ascii="Arial" w:eastAsia="Arial" w:hAnsi="Arial" w:cs="Arial"/>
          <w:b/>
          <w:bCs/>
          <w:color w:val="000000" w:themeColor="text1"/>
          <w:sz w:val="22"/>
          <w:szCs w:val="22"/>
          <w:lang w:bidi="en-US"/>
        </w:rPr>
      </w:pPr>
      <w:bookmarkStart w:id="9" w:name="_heading=h.tyjcwt" w:colFirst="0" w:colLast="0"/>
      <w:bookmarkEnd w:id="8"/>
      <w:bookmarkEnd w:id="9"/>
      <w:r w:rsidRPr="00C0769B">
        <w:rPr>
          <w:rFonts w:ascii="Arial" w:eastAsia="Arial" w:hAnsi="Arial" w:cs="Arial"/>
          <w:b/>
          <w:bCs/>
          <w:color w:val="000000" w:themeColor="text1"/>
          <w:sz w:val="22"/>
          <w:szCs w:val="22"/>
          <w:lang w:bidi="en-US"/>
        </w:rPr>
        <w:t>1</w:t>
      </w:r>
      <w:r w:rsidRPr="00C0769B">
        <w:rPr>
          <w:rStyle w:val="Heading2Char"/>
          <w:rFonts w:ascii="Arial" w:hAnsi="Arial" w:cs="Arial"/>
          <w:b/>
          <w:bCs/>
          <w:color w:val="000000" w:themeColor="text1"/>
          <w:sz w:val="22"/>
          <w:szCs w:val="22"/>
        </w:rPr>
        <w:t xml:space="preserve">.3. </w:t>
      </w:r>
      <w:bookmarkStart w:id="10" w:name="_heading=h.1t3h5sf" w:colFirst="0" w:colLast="0"/>
      <w:bookmarkStart w:id="11" w:name="_Toc200111076"/>
      <w:bookmarkEnd w:id="10"/>
      <w:r w:rsidR="00202B2D" w:rsidRPr="00C0769B">
        <w:rPr>
          <w:rStyle w:val="Heading2Char"/>
          <w:rFonts w:ascii="Arial" w:hAnsi="Arial" w:cs="Arial"/>
          <w:b/>
          <w:bCs/>
          <w:color w:val="000000" w:themeColor="text1"/>
          <w:sz w:val="22"/>
          <w:szCs w:val="22"/>
        </w:rPr>
        <w:t>Үнэлгээ хийх шалгуур үзүүлэлтийг тогтоох</w:t>
      </w:r>
      <w:bookmarkEnd w:id="11"/>
      <w:r w:rsidR="00202B2D" w:rsidRPr="00C0769B">
        <w:rPr>
          <w:rFonts w:ascii="Arial" w:eastAsia="Arial" w:hAnsi="Arial" w:cs="Arial"/>
          <w:b/>
          <w:bCs/>
          <w:color w:val="000000" w:themeColor="text1"/>
          <w:sz w:val="22"/>
          <w:szCs w:val="22"/>
          <w:lang w:bidi="en-US"/>
        </w:rPr>
        <w:t xml:space="preserve">  </w:t>
      </w:r>
    </w:p>
    <w:p w14:paraId="43245D41" w14:textId="77777777" w:rsidR="00364253" w:rsidRPr="00C0769B" w:rsidRDefault="00364253" w:rsidP="00A973A2">
      <w:pPr>
        <w:widowControl w:val="0"/>
        <w:autoSpaceDE w:val="0"/>
        <w:autoSpaceDN w:val="0"/>
        <w:spacing w:after="0" w:line="240" w:lineRule="auto"/>
        <w:ind w:left="115" w:right="9" w:firstLine="567"/>
        <w:jc w:val="both"/>
        <w:outlineLvl w:val="0"/>
        <w:rPr>
          <w:rFonts w:ascii="Arial" w:eastAsia="Arial" w:hAnsi="Arial" w:cs="Arial"/>
        </w:rPr>
      </w:pPr>
    </w:p>
    <w:p w14:paraId="6C193E68" w14:textId="54DD26BF" w:rsidR="00E25ED5" w:rsidRPr="00C0769B" w:rsidRDefault="00E25ED5" w:rsidP="00A973A2">
      <w:pPr>
        <w:widowControl w:val="0"/>
        <w:autoSpaceDE w:val="0"/>
        <w:autoSpaceDN w:val="0"/>
        <w:spacing w:after="0" w:line="240" w:lineRule="auto"/>
        <w:ind w:left="115" w:right="9" w:firstLine="567"/>
        <w:jc w:val="both"/>
        <w:outlineLvl w:val="0"/>
        <w:rPr>
          <w:rFonts w:ascii="Arial" w:eastAsia="Arial" w:hAnsi="Arial" w:cs="Arial"/>
        </w:rPr>
      </w:pPr>
      <w:r w:rsidRPr="00C0769B">
        <w:rPr>
          <w:rFonts w:ascii="Arial" w:eastAsia="Arial" w:hAnsi="Arial" w:cs="Arial"/>
        </w:rPr>
        <w:t xml:space="preserve">“Хууль тогтоомжийн хэрэгжилтийн үр дагаварт үнэлгээ хийх аргачлал”-ын дагуу </w:t>
      </w:r>
      <w:r w:rsidR="003541E1" w:rsidRPr="00C0769B">
        <w:rPr>
          <w:rFonts w:ascii="Arial" w:eastAsia="Arial" w:hAnsi="Arial" w:cs="Arial"/>
        </w:rPr>
        <w:t xml:space="preserve">ХХОАТтХ-ийн </w:t>
      </w:r>
      <w:r w:rsidRPr="00C0769B">
        <w:rPr>
          <w:rFonts w:ascii="Arial" w:eastAsia="Arial" w:hAnsi="Arial" w:cs="Arial"/>
        </w:rPr>
        <w:t xml:space="preserve">хэрэгжилтийг үнэлэхэд оновчтой, бодитой, хэмжиж болохуйц байдлыг баримталж,  мөн  үнэлгээний  хүрээ,  онцлогоос  хамааран  дараах   шалгуур үзүүлэлтийг сонгосон болно. </w:t>
      </w:r>
    </w:p>
    <w:p w14:paraId="4109E745" w14:textId="77777777" w:rsidR="00364253" w:rsidRPr="00C0769B" w:rsidRDefault="00364253" w:rsidP="00A973A2">
      <w:pPr>
        <w:widowControl w:val="0"/>
        <w:autoSpaceDE w:val="0"/>
        <w:autoSpaceDN w:val="0"/>
        <w:spacing w:after="0" w:line="240" w:lineRule="auto"/>
        <w:ind w:left="115" w:right="9" w:firstLine="567"/>
        <w:jc w:val="both"/>
        <w:outlineLvl w:val="0"/>
        <w:rPr>
          <w:rFonts w:ascii="Arial" w:eastAsia="Arial" w:hAnsi="Arial" w:cs="Arial"/>
        </w:rPr>
      </w:pPr>
    </w:p>
    <w:p w14:paraId="1F7C1445" w14:textId="77777777" w:rsidR="00E25ED5" w:rsidRPr="00C0769B" w:rsidRDefault="00E25ED5" w:rsidP="00A973A2">
      <w:pPr>
        <w:spacing w:after="0" w:line="240" w:lineRule="auto"/>
        <w:ind w:firstLine="567"/>
        <w:jc w:val="both"/>
        <w:rPr>
          <w:rFonts w:ascii="Arial" w:eastAsia="Arial" w:hAnsi="Arial" w:cs="Arial"/>
        </w:rPr>
      </w:pPr>
      <w:bookmarkStart w:id="12" w:name="_heading=h.4d34og8" w:colFirst="0" w:colLast="0"/>
      <w:bookmarkEnd w:id="12"/>
      <w:r w:rsidRPr="00C0769B">
        <w:rPr>
          <w:rFonts w:ascii="Arial" w:eastAsia="Arial" w:hAnsi="Arial" w:cs="Arial"/>
        </w:rPr>
        <w:t xml:space="preserve">1.“Зорилгод хүрсэн түвшин” </w:t>
      </w:r>
    </w:p>
    <w:p w14:paraId="76225189" w14:textId="77777777" w:rsidR="00E25ED5" w:rsidRPr="00C0769B" w:rsidRDefault="00E25ED5" w:rsidP="00A973A2">
      <w:pPr>
        <w:spacing w:after="0" w:line="240" w:lineRule="auto"/>
        <w:ind w:firstLine="567"/>
        <w:jc w:val="both"/>
        <w:rPr>
          <w:rFonts w:ascii="Arial" w:eastAsia="Arial" w:hAnsi="Arial" w:cs="Arial"/>
        </w:rPr>
      </w:pPr>
      <w:bookmarkStart w:id="13" w:name="_heading=h.2s8eyo1" w:colFirst="0" w:colLast="0"/>
      <w:bookmarkEnd w:id="13"/>
      <w:r w:rsidRPr="00C0769B">
        <w:rPr>
          <w:rFonts w:ascii="Arial" w:eastAsia="Arial" w:hAnsi="Arial" w:cs="Arial"/>
        </w:rPr>
        <w:t>2.“Практикт нийцэж байгаа байдал”</w:t>
      </w:r>
    </w:p>
    <w:p w14:paraId="1A922189" w14:textId="77777777" w:rsidR="00364253" w:rsidRPr="00C0769B" w:rsidRDefault="00364253" w:rsidP="00A973A2">
      <w:pPr>
        <w:spacing w:after="0" w:line="240" w:lineRule="auto"/>
        <w:ind w:firstLine="567"/>
        <w:jc w:val="both"/>
        <w:rPr>
          <w:rFonts w:ascii="Arial" w:eastAsia="Arial" w:hAnsi="Arial" w:cs="Arial"/>
        </w:rPr>
      </w:pPr>
    </w:p>
    <w:p w14:paraId="50C7595C" w14:textId="3F7737C7" w:rsidR="00E363C6" w:rsidRPr="00C0769B" w:rsidRDefault="00E363C6" w:rsidP="00A973A2">
      <w:pPr>
        <w:spacing w:after="0" w:line="240" w:lineRule="auto"/>
        <w:jc w:val="both"/>
        <w:rPr>
          <w:rFonts w:ascii="Arial" w:eastAsia="Calibri" w:hAnsi="Arial" w:cs="Arial"/>
          <w:b/>
          <w:bCs/>
          <w:color w:val="000000"/>
          <w:shd w:val="clear" w:color="auto" w:fill="FFFFFF"/>
        </w:rPr>
      </w:pPr>
      <w:r w:rsidRPr="00C0769B">
        <w:rPr>
          <w:rFonts w:ascii="Arial" w:eastAsia="Calibri" w:hAnsi="Arial" w:cs="Arial"/>
          <w:b/>
          <w:bCs/>
          <w:color w:val="000000"/>
          <w:shd w:val="clear" w:color="auto" w:fill="FFFFFF"/>
        </w:rPr>
        <w:t>1.3.1. “Зорилгод хүрсэн түвшин” шалгуур үзүүлэлтийг сонгосон үндэслэл</w:t>
      </w:r>
    </w:p>
    <w:p w14:paraId="4733CA52" w14:textId="77777777" w:rsidR="00364253" w:rsidRPr="00C0769B" w:rsidRDefault="00364253" w:rsidP="00A973A2">
      <w:pPr>
        <w:spacing w:after="0" w:line="240" w:lineRule="auto"/>
        <w:ind w:firstLine="567"/>
        <w:jc w:val="both"/>
        <w:rPr>
          <w:rFonts w:ascii="Arial" w:hAnsi="Arial" w:cs="Arial"/>
          <w:shd w:val="clear" w:color="auto" w:fill="FFFFFF"/>
        </w:rPr>
      </w:pPr>
    </w:p>
    <w:p w14:paraId="18B8AB41" w14:textId="731D5431" w:rsidR="00E363C6" w:rsidRPr="00C0769B" w:rsidRDefault="00E363C6" w:rsidP="00A973A2">
      <w:pPr>
        <w:spacing w:after="0" w:line="240" w:lineRule="auto"/>
        <w:ind w:firstLine="567"/>
        <w:jc w:val="both"/>
        <w:rPr>
          <w:rFonts w:ascii="Arial" w:eastAsia="Times New Roman" w:hAnsi="Arial" w:cs="Arial"/>
          <w:lang w:eastAsia="ja-JP"/>
        </w:rPr>
      </w:pPr>
      <w:r w:rsidRPr="00C0769B">
        <w:rPr>
          <w:rFonts w:ascii="Arial" w:hAnsi="Arial" w:cs="Arial"/>
          <w:shd w:val="clear" w:color="auto" w:fill="FFFFFF"/>
        </w:rPr>
        <w:t xml:space="preserve">ХХОАТтХ-ийн 1 дүгээр зүйлд тус хуулийн зорилгыг “...хувь хүний орлогод албан татвар ногдуулах, уг албан татварыг төсөвт төлөх, тайлагнахтай холбогдсон харилцааг зохицуулахад оршино...” гэж тодорхойлжээ. </w:t>
      </w:r>
      <w:r w:rsidR="008F3F0A" w:rsidRPr="00C0769B">
        <w:rPr>
          <w:rFonts w:ascii="Arial" w:hAnsi="Arial" w:cs="Arial"/>
          <w:shd w:val="clear" w:color="auto" w:fill="FFFFFF"/>
        </w:rPr>
        <w:t>Иймд</w:t>
      </w:r>
      <w:r w:rsidR="008F3F0A" w:rsidRPr="00C0769B">
        <w:rPr>
          <w:rFonts w:ascii="Arial" w:eastAsia="Times" w:hAnsi="Arial" w:cs="Arial"/>
          <w:lang w:eastAsia="ja-JP"/>
        </w:rPr>
        <w:t xml:space="preserve"> тус хуулийн дээр дурдсан зорилгыг хангахад чиглэсэн зүйл, заалтуудыг сонгож “Зорилгод хүрсэн түвшин” шалгуур үзүүлэлтийн хүрээнд үнэлгээг хийлээ. С</w:t>
      </w:r>
      <w:r w:rsidR="008F3F0A" w:rsidRPr="00C0769B">
        <w:rPr>
          <w:rFonts w:ascii="Arial" w:eastAsia="Times New Roman" w:hAnsi="Arial" w:cs="Arial"/>
          <w:lang w:eastAsia="ja-JP"/>
        </w:rPr>
        <w:t>онгосон зүйл, заалтыг хүснэгтээр үзүүлбэл:</w:t>
      </w:r>
    </w:p>
    <w:p w14:paraId="07D14856" w14:textId="77777777" w:rsidR="00364253" w:rsidRPr="00C0769B" w:rsidRDefault="00364253" w:rsidP="00A973A2">
      <w:pPr>
        <w:spacing w:after="0" w:line="240" w:lineRule="auto"/>
        <w:ind w:firstLine="567"/>
        <w:jc w:val="both"/>
        <w:rPr>
          <w:rFonts w:ascii="Arial" w:hAnsi="Arial" w:cs="Arial"/>
          <w:shd w:val="clear" w:color="auto" w:fill="FFFFFF"/>
        </w:rPr>
      </w:pPr>
    </w:p>
    <w:p w14:paraId="647ED5DE" w14:textId="52E72F65" w:rsidR="00E25ED5" w:rsidRPr="00C0769B" w:rsidRDefault="001D6560" w:rsidP="00A973A2">
      <w:pPr>
        <w:pStyle w:val="Caption"/>
        <w:keepNext/>
        <w:spacing w:after="0"/>
        <w:jc w:val="right"/>
        <w:rPr>
          <w:rFonts w:ascii="Arial" w:hAnsi="Arial" w:cs="Arial"/>
          <w:i w:val="0"/>
          <w:iCs w:val="0"/>
          <w:color w:val="auto"/>
          <w:sz w:val="22"/>
          <w:szCs w:val="22"/>
        </w:rPr>
      </w:pPr>
      <w:bookmarkStart w:id="14" w:name="_Toc190252632"/>
      <w:r w:rsidRPr="00C0769B">
        <w:rPr>
          <w:rFonts w:ascii="Arial" w:hAnsi="Arial" w:cs="Arial"/>
          <w:b/>
          <w:bCs/>
          <w:i w:val="0"/>
          <w:iCs w:val="0"/>
          <w:color w:val="auto"/>
          <w:sz w:val="22"/>
          <w:szCs w:val="22"/>
        </w:rPr>
        <w:t xml:space="preserve">Хүснэгт </w:t>
      </w:r>
      <w:r w:rsidRPr="00C0769B">
        <w:rPr>
          <w:rFonts w:ascii="Arial" w:hAnsi="Arial" w:cs="Arial"/>
          <w:b/>
          <w:bCs/>
          <w:i w:val="0"/>
          <w:iCs w:val="0"/>
          <w:color w:val="auto"/>
          <w:sz w:val="22"/>
          <w:szCs w:val="22"/>
        </w:rPr>
        <w:fldChar w:fldCharType="begin"/>
      </w:r>
      <w:r w:rsidRPr="00C0769B">
        <w:rPr>
          <w:rFonts w:ascii="Arial" w:hAnsi="Arial" w:cs="Arial"/>
          <w:b/>
          <w:bCs/>
          <w:i w:val="0"/>
          <w:iCs w:val="0"/>
          <w:color w:val="auto"/>
          <w:sz w:val="22"/>
          <w:szCs w:val="22"/>
        </w:rPr>
        <w:instrText xml:space="preserve"> SEQ Хүснэгт \* ARABIC </w:instrText>
      </w:r>
      <w:r w:rsidRPr="00C0769B">
        <w:rPr>
          <w:rFonts w:ascii="Arial" w:hAnsi="Arial" w:cs="Arial"/>
          <w:b/>
          <w:bCs/>
          <w:i w:val="0"/>
          <w:iCs w:val="0"/>
          <w:color w:val="auto"/>
          <w:sz w:val="22"/>
          <w:szCs w:val="22"/>
        </w:rPr>
        <w:fldChar w:fldCharType="separate"/>
      </w:r>
      <w:r w:rsidR="007621AF" w:rsidRPr="00C0769B">
        <w:rPr>
          <w:rFonts w:ascii="Arial" w:hAnsi="Arial" w:cs="Arial"/>
          <w:b/>
          <w:bCs/>
          <w:i w:val="0"/>
          <w:iCs w:val="0"/>
          <w:noProof/>
          <w:color w:val="auto"/>
          <w:sz w:val="22"/>
          <w:szCs w:val="22"/>
        </w:rPr>
        <w:t>1</w:t>
      </w:r>
      <w:r w:rsidRPr="00C0769B">
        <w:rPr>
          <w:rFonts w:ascii="Arial" w:hAnsi="Arial" w:cs="Arial"/>
          <w:b/>
          <w:bCs/>
          <w:i w:val="0"/>
          <w:iCs w:val="0"/>
          <w:color w:val="auto"/>
          <w:sz w:val="22"/>
          <w:szCs w:val="22"/>
        </w:rPr>
        <w:fldChar w:fldCharType="end"/>
      </w:r>
      <w:r w:rsidRPr="00C0769B">
        <w:rPr>
          <w:rFonts w:ascii="Arial" w:hAnsi="Arial" w:cs="Arial"/>
          <w:b/>
          <w:bCs/>
          <w:i w:val="0"/>
          <w:iCs w:val="0"/>
          <w:color w:val="auto"/>
          <w:sz w:val="22"/>
          <w:szCs w:val="22"/>
        </w:rPr>
        <w:t>.</w:t>
      </w:r>
      <w:r w:rsidRPr="00C0769B">
        <w:rPr>
          <w:rFonts w:ascii="Arial" w:hAnsi="Arial" w:cs="Arial"/>
          <w:i w:val="0"/>
          <w:iCs w:val="0"/>
          <w:color w:val="auto"/>
          <w:sz w:val="22"/>
          <w:szCs w:val="22"/>
        </w:rPr>
        <w:t xml:space="preserve"> </w:t>
      </w:r>
      <w:r w:rsidR="00E25ED5" w:rsidRPr="00C0769B">
        <w:rPr>
          <w:rFonts w:ascii="Arial" w:eastAsia="Arial" w:hAnsi="Arial" w:cs="Arial"/>
          <w:i w:val="0"/>
          <w:iCs w:val="0"/>
          <w:color w:val="auto"/>
          <w:sz w:val="22"/>
          <w:szCs w:val="22"/>
        </w:rPr>
        <w:t xml:space="preserve"> </w:t>
      </w:r>
      <w:r w:rsidR="00E25ED5" w:rsidRPr="00C0769B">
        <w:rPr>
          <w:rFonts w:ascii="Arial" w:eastAsia="Arial" w:hAnsi="Arial" w:cs="Arial"/>
          <w:color w:val="auto"/>
          <w:sz w:val="22"/>
          <w:szCs w:val="22"/>
        </w:rPr>
        <w:t xml:space="preserve">“Зорилгод хүрсэн түвшин” шалгуур үзүүлэлтийн хүрээнд </w:t>
      </w:r>
      <w:r w:rsidR="00590598" w:rsidRPr="00C0769B">
        <w:rPr>
          <w:rFonts w:ascii="Arial" w:eastAsia="Arial" w:hAnsi="Arial" w:cs="Arial"/>
          <w:color w:val="auto"/>
          <w:sz w:val="22"/>
          <w:szCs w:val="22"/>
        </w:rPr>
        <w:t xml:space="preserve">                                    </w:t>
      </w:r>
      <w:r w:rsidR="00E25ED5" w:rsidRPr="00C0769B">
        <w:rPr>
          <w:rFonts w:ascii="Arial" w:eastAsia="Arial" w:hAnsi="Arial" w:cs="Arial"/>
          <w:color w:val="auto"/>
          <w:sz w:val="22"/>
          <w:szCs w:val="22"/>
        </w:rPr>
        <w:t>сонгосон зүйл, заа</w:t>
      </w:r>
      <w:r w:rsidRPr="00C0769B">
        <w:rPr>
          <w:rFonts w:ascii="Arial" w:eastAsia="Arial" w:hAnsi="Arial" w:cs="Arial"/>
          <w:color w:val="auto"/>
          <w:sz w:val="22"/>
          <w:szCs w:val="22"/>
        </w:rPr>
        <w:t>лт</w:t>
      </w:r>
      <w:bookmarkEnd w:id="14"/>
    </w:p>
    <w:tbl>
      <w:tblPr>
        <w:tblW w:w="9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2340"/>
        <w:gridCol w:w="6480"/>
      </w:tblGrid>
      <w:tr w:rsidR="001D6560" w:rsidRPr="00C0769B" w14:paraId="212868AD" w14:textId="3EA6CDF8" w:rsidTr="002374A9">
        <w:tc>
          <w:tcPr>
            <w:tcW w:w="445" w:type="dxa"/>
          </w:tcPr>
          <w:p w14:paraId="70DF9417" w14:textId="65989111" w:rsidR="001D6560" w:rsidRPr="00C0769B" w:rsidRDefault="001D6560" w:rsidP="00A973A2">
            <w:pPr>
              <w:spacing w:after="0" w:line="240" w:lineRule="auto"/>
              <w:jc w:val="right"/>
              <w:rPr>
                <w:rFonts w:ascii="Arial" w:eastAsia="Arial" w:hAnsi="Arial" w:cs="Arial"/>
                <w:b/>
                <w:bCs/>
                <w:i/>
                <w:sz w:val="20"/>
                <w:szCs w:val="20"/>
              </w:rPr>
            </w:pPr>
            <w:r w:rsidRPr="00C0769B">
              <w:rPr>
                <w:rFonts w:ascii="Arial" w:eastAsia="Arial" w:hAnsi="Arial" w:cs="Arial"/>
                <w:b/>
                <w:bCs/>
                <w:sz w:val="20"/>
                <w:szCs w:val="20"/>
              </w:rPr>
              <w:t>№</w:t>
            </w:r>
          </w:p>
        </w:tc>
        <w:tc>
          <w:tcPr>
            <w:tcW w:w="2340" w:type="dxa"/>
          </w:tcPr>
          <w:p w14:paraId="4C412C84" w14:textId="77777777" w:rsidR="001D6560" w:rsidRPr="00C0769B" w:rsidRDefault="001D6560" w:rsidP="00A973A2">
            <w:pPr>
              <w:spacing w:after="0" w:line="240" w:lineRule="auto"/>
              <w:jc w:val="right"/>
              <w:rPr>
                <w:rFonts w:ascii="Arial" w:eastAsia="Arial" w:hAnsi="Arial" w:cs="Arial"/>
                <w:b/>
                <w:bCs/>
                <w:sz w:val="20"/>
                <w:szCs w:val="20"/>
              </w:rPr>
            </w:pPr>
            <w:r w:rsidRPr="00C0769B">
              <w:rPr>
                <w:rFonts w:ascii="Arial" w:eastAsia="Arial" w:hAnsi="Arial" w:cs="Arial"/>
                <w:b/>
                <w:bCs/>
                <w:sz w:val="20"/>
                <w:szCs w:val="20"/>
              </w:rPr>
              <w:t>Сонгосон зүйл, заалт</w:t>
            </w:r>
          </w:p>
        </w:tc>
        <w:tc>
          <w:tcPr>
            <w:tcW w:w="6480" w:type="dxa"/>
          </w:tcPr>
          <w:p w14:paraId="7B55AF06" w14:textId="77777777" w:rsidR="001D6560" w:rsidRPr="00C0769B" w:rsidRDefault="001D6560" w:rsidP="00A973A2">
            <w:pPr>
              <w:spacing w:after="0" w:line="240" w:lineRule="auto"/>
              <w:jc w:val="center"/>
              <w:rPr>
                <w:rFonts w:ascii="Arial" w:eastAsia="Arial" w:hAnsi="Arial" w:cs="Arial"/>
                <w:b/>
                <w:sz w:val="20"/>
                <w:szCs w:val="20"/>
              </w:rPr>
            </w:pPr>
            <w:r w:rsidRPr="00C0769B">
              <w:rPr>
                <w:rFonts w:ascii="Arial" w:eastAsia="Arial" w:hAnsi="Arial" w:cs="Arial"/>
                <w:b/>
                <w:sz w:val="20"/>
                <w:szCs w:val="20"/>
              </w:rPr>
              <w:t>Зүйл, заалтын агуулга</w:t>
            </w:r>
          </w:p>
        </w:tc>
      </w:tr>
      <w:tr w:rsidR="001D6560" w:rsidRPr="00C0769B" w14:paraId="425A3A6B" w14:textId="2FE767F9" w:rsidTr="002374A9">
        <w:trPr>
          <w:trHeight w:val="396"/>
        </w:trPr>
        <w:tc>
          <w:tcPr>
            <w:tcW w:w="445" w:type="dxa"/>
            <w:vAlign w:val="center"/>
          </w:tcPr>
          <w:p w14:paraId="2644731D" w14:textId="6A6BFE1E" w:rsidR="001D6560" w:rsidRPr="00C0769B" w:rsidRDefault="001D6560" w:rsidP="00A973A2">
            <w:pPr>
              <w:pBdr>
                <w:top w:val="nil"/>
                <w:left w:val="nil"/>
                <w:bottom w:val="nil"/>
                <w:right w:val="nil"/>
                <w:between w:val="nil"/>
              </w:pBdr>
              <w:spacing w:after="0" w:line="240" w:lineRule="auto"/>
              <w:jc w:val="center"/>
              <w:rPr>
                <w:rFonts w:ascii="Arial" w:eastAsia="Arial" w:hAnsi="Arial" w:cs="Arial"/>
                <w:sz w:val="20"/>
                <w:szCs w:val="20"/>
              </w:rPr>
            </w:pPr>
            <w:r w:rsidRPr="00C0769B">
              <w:rPr>
                <w:rFonts w:ascii="Arial" w:eastAsia="Arial" w:hAnsi="Arial" w:cs="Arial"/>
                <w:sz w:val="20"/>
                <w:szCs w:val="20"/>
              </w:rPr>
              <w:t>1</w:t>
            </w:r>
            <w:r w:rsidR="00E94470" w:rsidRPr="00C0769B">
              <w:rPr>
                <w:rFonts w:ascii="Arial" w:eastAsia="Arial" w:hAnsi="Arial" w:cs="Arial"/>
                <w:sz w:val="20"/>
                <w:szCs w:val="20"/>
              </w:rPr>
              <w:t>.</w:t>
            </w:r>
          </w:p>
        </w:tc>
        <w:tc>
          <w:tcPr>
            <w:tcW w:w="2340" w:type="dxa"/>
            <w:vAlign w:val="center"/>
          </w:tcPr>
          <w:p w14:paraId="2B00F734" w14:textId="2DA02BBC" w:rsidR="001D6560" w:rsidRPr="00C0769B" w:rsidRDefault="001D6560" w:rsidP="00A973A2">
            <w:pPr>
              <w:spacing w:after="0" w:line="240" w:lineRule="auto"/>
              <w:jc w:val="center"/>
              <w:rPr>
                <w:rFonts w:ascii="Arial" w:eastAsia="Arial" w:hAnsi="Arial" w:cs="Arial"/>
                <w:sz w:val="20"/>
                <w:szCs w:val="20"/>
              </w:rPr>
            </w:pPr>
            <w:r w:rsidRPr="00C0769B">
              <w:rPr>
                <w:rFonts w:ascii="Arial" w:hAnsi="Arial" w:cs="Arial"/>
                <w:sz w:val="20"/>
                <w:szCs w:val="20"/>
              </w:rPr>
              <w:t>12 дугаар зүйлийн 12.1.3 дахь хэсэг</w:t>
            </w:r>
          </w:p>
        </w:tc>
        <w:tc>
          <w:tcPr>
            <w:tcW w:w="6480" w:type="dxa"/>
            <w:vAlign w:val="center"/>
          </w:tcPr>
          <w:p w14:paraId="5F184D4C" w14:textId="2CD516A0" w:rsidR="001D6560" w:rsidRPr="00C0769B" w:rsidRDefault="001D6560" w:rsidP="00A973A2">
            <w:pPr>
              <w:spacing w:after="0" w:line="240" w:lineRule="auto"/>
              <w:jc w:val="both"/>
              <w:rPr>
                <w:rFonts w:ascii="Arial" w:eastAsia="Arial" w:hAnsi="Arial" w:cs="Arial"/>
                <w:sz w:val="20"/>
                <w:szCs w:val="20"/>
              </w:rPr>
            </w:pPr>
            <w:r w:rsidRPr="00C0769B">
              <w:rPr>
                <w:rFonts w:ascii="Arial" w:hAnsi="Arial" w:cs="Arial"/>
                <w:sz w:val="20"/>
                <w:szCs w:val="20"/>
              </w:rPr>
              <w:t>12.1.3.бичил худалдаа, ажил, үйлчилгээний орлого.</w:t>
            </w:r>
          </w:p>
        </w:tc>
      </w:tr>
      <w:tr w:rsidR="00A53947" w:rsidRPr="00C0769B" w14:paraId="638F9C4B" w14:textId="77777777" w:rsidTr="001612C0">
        <w:trPr>
          <w:trHeight w:val="1475"/>
        </w:trPr>
        <w:tc>
          <w:tcPr>
            <w:tcW w:w="445" w:type="dxa"/>
            <w:vAlign w:val="center"/>
          </w:tcPr>
          <w:p w14:paraId="52FB702F" w14:textId="1337642B" w:rsidR="00A53947" w:rsidRPr="00C0769B" w:rsidRDefault="00A53947" w:rsidP="00A973A2">
            <w:pPr>
              <w:pBdr>
                <w:top w:val="nil"/>
                <w:left w:val="nil"/>
                <w:bottom w:val="nil"/>
                <w:right w:val="nil"/>
                <w:between w:val="nil"/>
              </w:pBdr>
              <w:spacing w:after="0" w:line="240" w:lineRule="auto"/>
              <w:jc w:val="center"/>
              <w:rPr>
                <w:rFonts w:ascii="Arial" w:eastAsia="Arial" w:hAnsi="Arial" w:cs="Arial"/>
                <w:sz w:val="20"/>
                <w:szCs w:val="20"/>
              </w:rPr>
            </w:pPr>
            <w:r w:rsidRPr="00C0769B">
              <w:rPr>
                <w:rFonts w:ascii="Arial" w:eastAsia="Arial" w:hAnsi="Arial" w:cs="Arial"/>
                <w:sz w:val="20"/>
                <w:szCs w:val="20"/>
              </w:rPr>
              <w:t>2.</w:t>
            </w:r>
          </w:p>
        </w:tc>
        <w:tc>
          <w:tcPr>
            <w:tcW w:w="2340" w:type="dxa"/>
            <w:vAlign w:val="center"/>
          </w:tcPr>
          <w:p w14:paraId="130BA434" w14:textId="4F11CBF0" w:rsidR="00A53947" w:rsidRPr="00C0769B" w:rsidRDefault="00A53947" w:rsidP="00A973A2">
            <w:pPr>
              <w:spacing w:after="0" w:line="240" w:lineRule="auto"/>
              <w:jc w:val="center"/>
              <w:rPr>
                <w:rFonts w:ascii="Arial" w:hAnsi="Arial" w:cs="Arial"/>
                <w:sz w:val="20"/>
                <w:szCs w:val="20"/>
              </w:rPr>
            </w:pPr>
            <w:r w:rsidRPr="00C0769B">
              <w:rPr>
                <w:rFonts w:ascii="Arial" w:hAnsi="Arial" w:cs="Arial"/>
                <w:sz w:val="20"/>
                <w:szCs w:val="20"/>
              </w:rPr>
              <w:t>21 дүгээр зүйл</w:t>
            </w:r>
            <w:r w:rsidR="00AC7281" w:rsidRPr="00C0769B">
              <w:rPr>
                <w:rFonts w:ascii="Arial" w:hAnsi="Arial" w:cs="Arial"/>
                <w:sz w:val="20"/>
                <w:szCs w:val="20"/>
              </w:rPr>
              <w:t>ийн 21.1</w:t>
            </w:r>
            <w:r w:rsidR="001612C0" w:rsidRPr="00C0769B">
              <w:rPr>
                <w:rFonts w:ascii="Arial" w:hAnsi="Arial" w:cs="Arial"/>
                <w:sz w:val="20"/>
                <w:szCs w:val="20"/>
              </w:rPr>
              <w:t xml:space="preserve"> дэх хэсэг</w:t>
            </w:r>
          </w:p>
        </w:tc>
        <w:tc>
          <w:tcPr>
            <w:tcW w:w="6480" w:type="dxa"/>
            <w:vAlign w:val="center"/>
          </w:tcPr>
          <w:p w14:paraId="40A70C4C" w14:textId="729EEE1F" w:rsidR="00AC7281" w:rsidRPr="00C0769B" w:rsidRDefault="00A53947" w:rsidP="00A973A2">
            <w:pPr>
              <w:pStyle w:val="NormalWeb"/>
              <w:shd w:val="clear" w:color="auto" w:fill="FFFFFF"/>
              <w:spacing w:before="0" w:beforeAutospacing="0" w:after="0" w:afterAutospacing="0"/>
              <w:jc w:val="both"/>
              <w:rPr>
                <w:rFonts w:ascii="Arial" w:hAnsi="Arial" w:cs="Arial"/>
                <w:color w:val="000000" w:themeColor="text1"/>
                <w:sz w:val="20"/>
                <w:szCs w:val="20"/>
              </w:rPr>
            </w:pPr>
            <w:r w:rsidRPr="00C0769B">
              <w:rPr>
                <w:rFonts w:ascii="Arial" w:hAnsi="Arial" w:cs="Arial"/>
                <w:color w:val="000000" w:themeColor="text1"/>
                <w:sz w:val="20"/>
                <w:szCs w:val="20"/>
              </w:rPr>
              <w:t>21.1.Энэ хуулийн 14, 18 дугаар зүйлд заасны дагуу тухайн жилийн орлогыг тодорхойлоход 0-120 000 000 хүртэлх төгрөгийн албан татвар ногдуулах орлого олсон тохиолдолд 10 хувиар, 120 000 001-180 000 000 хүртэлх төгрөгийн албан татвар ногдуулах орлого олсон тохиолдолд 12 000 000 төгрөг дээр 120 000 000 төгрөгөөс дээш давсан орлогод 15 хувиар, 180 000 000 төгрөгөөс дээш албан татвар ногдуулах орлого олсон тохиолдолд 21 000 000 төгрөг дээр 180 000 000 төгрөгөөс дээш давсан орлогод 20 хувиар нэмж тооцон албан татвар ногдуулна.</w:t>
            </w:r>
          </w:p>
        </w:tc>
      </w:tr>
    </w:tbl>
    <w:p w14:paraId="1ED517A3" w14:textId="77777777" w:rsidR="00364253" w:rsidRPr="00C0769B" w:rsidRDefault="00364253" w:rsidP="00A973A2">
      <w:pPr>
        <w:spacing w:after="0" w:line="240" w:lineRule="auto"/>
        <w:jc w:val="center"/>
        <w:rPr>
          <w:rFonts w:ascii="Arial" w:eastAsia="Times New Roman" w:hAnsi="Arial" w:cs="Arial"/>
          <w:b/>
          <w:lang w:eastAsia="ja-JP"/>
        </w:rPr>
      </w:pPr>
    </w:p>
    <w:p w14:paraId="12828245" w14:textId="02D0C9A9" w:rsidR="00630140" w:rsidRPr="00C0769B" w:rsidRDefault="00630140" w:rsidP="00A973A2">
      <w:pPr>
        <w:spacing w:after="0" w:line="240" w:lineRule="auto"/>
        <w:jc w:val="center"/>
        <w:rPr>
          <w:rFonts w:ascii="Arial" w:eastAsia="Times New Roman" w:hAnsi="Arial" w:cs="Arial"/>
          <w:b/>
          <w:lang w:eastAsia="ja-JP"/>
        </w:rPr>
      </w:pPr>
      <w:r w:rsidRPr="00C0769B">
        <w:rPr>
          <w:rFonts w:ascii="Arial" w:eastAsia="Times New Roman" w:hAnsi="Arial" w:cs="Arial"/>
          <w:b/>
          <w:lang w:eastAsia="ja-JP"/>
        </w:rPr>
        <w:t>1.3.2. “Практикт нийцэж байгаа байдал” шалгуур үзүүлэлтийг сонгосон үндэслэл</w:t>
      </w:r>
    </w:p>
    <w:p w14:paraId="2C6E89CD" w14:textId="77777777" w:rsidR="00364253" w:rsidRPr="00C0769B" w:rsidRDefault="00364253" w:rsidP="00A973A2">
      <w:pPr>
        <w:spacing w:after="0" w:line="240" w:lineRule="auto"/>
        <w:ind w:firstLine="720"/>
        <w:jc w:val="both"/>
        <w:rPr>
          <w:rFonts w:ascii="Arial" w:eastAsia="Times New Roman" w:hAnsi="Arial" w:cs="Arial"/>
          <w:shd w:val="clear" w:color="auto" w:fill="FFFFFF"/>
          <w:lang w:eastAsia="ja-JP"/>
        </w:rPr>
      </w:pPr>
    </w:p>
    <w:p w14:paraId="6145EE3B" w14:textId="6FF88761" w:rsidR="00630140" w:rsidRPr="00C0769B" w:rsidRDefault="00630140" w:rsidP="00A973A2">
      <w:pPr>
        <w:spacing w:after="0" w:line="240" w:lineRule="auto"/>
        <w:ind w:firstLine="720"/>
        <w:jc w:val="both"/>
        <w:rPr>
          <w:rFonts w:ascii="Arial" w:eastAsia="Times New Roman" w:hAnsi="Arial" w:cs="Arial"/>
          <w:lang w:eastAsia="ja-JP"/>
        </w:rPr>
      </w:pPr>
      <w:r w:rsidRPr="00C0769B">
        <w:rPr>
          <w:rFonts w:ascii="Arial" w:eastAsia="Times New Roman" w:hAnsi="Arial" w:cs="Arial"/>
          <w:shd w:val="clear" w:color="auto" w:fill="FFFFFF"/>
          <w:lang w:eastAsia="ja-JP"/>
        </w:rPr>
        <w:lastRenderedPageBreak/>
        <w:t>Энэхүү шалгуур үзүүлэлт нь тухайн хууль тогтоомжийн зохицуулалт практикт хэрхэн хэрэгжиж байгаа, түүний эерэг, сөрөг үр дагавар, хэрэгжүүлэхэд хүндрэл, бэрхшээл гарч байгаа эсэхийг тодорхойлоход чиглэгддэг. Иймд с</w:t>
      </w:r>
      <w:r w:rsidRPr="00C0769B">
        <w:rPr>
          <w:rFonts w:ascii="Arial" w:eastAsia="Times New Roman" w:hAnsi="Arial" w:cs="Arial"/>
          <w:lang w:eastAsia="ja-JP"/>
        </w:rPr>
        <w:t>удалгааны энэ хэсэгт “Практикт нийцэж байгаа байдал”  шалгуур үзүүлэлтийн хүрээнд тус хуулийн зарим  зохицуулалтыг сонгож, уг зүйл, заалт практикт хэрхэн хэрэгжиж байгаа байдал, түүний эерэг болон сөрөг үр дагавар, хэрэгжүүлэхэд гарч буй хүндрэл, бэрхшээл байгаа эсэхийг тодорхойлохыг зорьсон болно. Сонгосон зүйл, заалтыг хүснэгтээр үзүүлбэл:</w:t>
      </w:r>
    </w:p>
    <w:p w14:paraId="2681A9FF" w14:textId="77777777" w:rsidR="00364253" w:rsidRPr="00C0769B" w:rsidRDefault="00364253" w:rsidP="00A973A2">
      <w:pPr>
        <w:pStyle w:val="Caption"/>
        <w:keepNext/>
        <w:spacing w:after="0"/>
        <w:ind w:firstLine="720"/>
        <w:jc w:val="right"/>
        <w:rPr>
          <w:rFonts w:ascii="Arial" w:hAnsi="Arial" w:cs="Arial"/>
          <w:b/>
          <w:bCs/>
          <w:color w:val="auto"/>
          <w:sz w:val="22"/>
          <w:szCs w:val="22"/>
        </w:rPr>
      </w:pPr>
      <w:bookmarkStart w:id="15" w:name="_Toc190252633"/>
    </w:p>
    <w:p w14:paraId="52D12792" w14:textId="3E6CE749" w:rsidR="00630140" w:rsidRPr="00C0769B" w:rsidRDefault="001D6560" w:rsidP="00A973A2">
      <w:pPr>
        <w:pStyle w:val="Caption"/>
        <w:keepNext/>
        <w:spacing w:after="0"/>
        <w:ind w:firstLine="720"/>
        <w:jc w:val="right"/>
        <w:rPr>
          <w:rFonts w:ascii="Arial" w:hAnsi="Arial" w:cs="Arial"/>
          <w:color w:val="auto"/>
          <w:sz w:val="22"/>
          <w:szCs w:val="22"/>
        </w:rPr>
      </w:pPr>
      <w:r w:rsidRPr="00C0769B">
        <w:rPr>
          <w:rFonts w:ascii="Arial" w:hAnsi="Arial" w:cs="Arial"/>
          <w:b/>
          <w:bCs/>
          <w:color w:val="auto"/>
          <w:sz w:val="22"/>
          <w:szCs w:val="22"/>
        </w:rPr>
        <w:t xml:space="preserve">Хүснэгт </w:t>
      </w:r>
      <w:r w:rsidRPr="00C0769B">
        <w:rPr>
          <w:rFonts w:ascii="Arial" w:hAnsi="Arial" w:cs="Arial"/>
          <w:b/>
          <w:bCs/>
          <w:color w:val="auto"/>
          <w:sz w:val="22"/>
          <w:szCs w:val="22"/>
        </w:rPr>
        <w:fldChar w:fldCharType="begin"/>
      </w:r>
      <w:r w:rsidRPr="00C0769B">
        <w:rPr>
          <w:rFonts w:ascii="Arial" w:hAnsi="Arial" w:cs="Arial"/>
          <w:b/>
          <w:bCs/>
          <w:color w:val="auto"/>
          <w:sz w:val="22"/>
          <w:szCs w:val="22"/>
        </w:rPr>
        <w:instrText xml:space="preserve"> SEQ Хүснэгт \* ARABIC </w:instrText>
      </w:r>
      <w:r w:rsidRPr="00C0769B">
        <w:rPr>
          <w:rFonts w:ascii="Arial" w:hAnsi="Arial" w:cs="Arial"/>
          <w:b/>
          <w:bCs/>
          <w:color w:val="auto"/>
          <w:sz w:val="22"/>
          <w:szCs w:val="22"/>
        </w:rPr>
        <w:fldChar w:fldCharType="separate"/>
      </w:r>
      <w:r w:rsidR="007621AF" w:rsidRPr="00C0769B">
        <w:rPr>
          <w:rFonts w:ascii="Arial" w:hAnsi="Arial" w:cs="Arial"/>
          <w:b/>
          <w:bCs/>
          <w:noProof/>
          <w:color w:val="auto"/>
          <w:sz w:val="22"/>
          <w:szCs w:val="22"/>
        </w:rPr>
        <w:t>2</w:t>
      </w:r>
      <w:r w:rsidRPr="00C0769B">
        <w:rPr>
          <w:rFonts w:ascii="Arial" w:hAnsi="Arial" w:cs="Arial"/>
          <w:b/>
          <w:bCs/>
          <w:color w:val="auto"/>
          <w:sz w:val="22"/>
          <w:szCs w:val="22"/>
        </w:rPr>
        <w:fldChar w:fldCharType="end"/>
      </w:r>
      <w:r w:rsidR="00630140" w:rsidRPr="00C0769B">
        <w:rPr>
          <w:rFonts w:ascii="Arial" w:eastAsia="Times New Roman" w:hAnsi="Arial" w:cs="Arial"/>
          <w:b/>
          <w:bCs/>
          <w:color w:val="auto"/>
          <w:sz w:val="22"/>
          <w:szCs w:val="22"/>
          <w:lang w:eastAsia="ja-JP"/>
        </w:rPr>
        <w:t>.</w:t>
      </w:r>
      <w:r w:rsidR="00630140" w:rsidRPr="00C0769B">
        <w:rPr>
          <w:rFonts w:ascii="Arial" w:eastAsia="Times New Roman" w:hAnsi="Arial" w:cs="Arial"/>
          <w:color w:val="auto"/>
          <w:sz w:val="22"/>
          <w:szCs w:val="22"/>
          <w:lang w:eastAsia="ja-JP"/>
        </w:rPr>
        <w:t xml:space="preserve"> “Практикт нийцэж байгаа байдал” шалгуур үзүүлэлтийн</w:t>
      </w:r>
      <w:r w:rsidRPr="00C0769B">
        <w:rPr>
          <w:rFonts w:ascii="Arial" w:eastAsia="Times New Roman" w:hAnsi="Arial" w:cs="Arial"/>
          <w:i w:val="0"/>
          <w:color w:val="auto"/>
          <w:sz w:val="22"/>
          <w:szCs w:val="22"/>
          <w:lang w:eastAsia="ja-JP"/>
        </w:rPr>
        <w:t xml:space="preserve"> </w:t>
      </w:r>
      <w:r w:rsidR="00630140" w:rsidRPr="00C0769B">
        <w:rPr>
          <w:rFonts w:ascii="Arial" w:eastAsia="Times New Roman" w:hAnsi="Arial" w:cs="Arial"/>
          <w:color w:val="auto"/>
          <w:sz w:val="22"/>
          <w:szCs w:val="22"/>
          <w:lang w:eastAsia="ja-JP"/>
        </w:rPr>
        <w:t>хүрээнд сонгосон зүйл, заалт</w:t>
      </w:r>
      <w:bookmarkEnd w:id="15"/>
    </w:p>
    <w:tbl>
      <w:tblPr>
        <w:tblStyle w:val="TableGrid1"/>
        <w:tblW w:w="9540" w:type="dxa"/>
        <w:tblLook w:val="04A0" w:firstRow="1" w:lastRow="0" w:firstColumn="1" w:lastColumn="0" w:noHBand="0" w:noVBand="1"/>
      </w:tblPr>
      <w:tblGrid>
        <w:gridCol w:w="439"/>
        <w:gridCol w:w="1330"/>
        <w:gridCol w:w="7771"/>
      </w:tblGrid>
      <w:tr w:rsidR="00960251" w:rsidRPr="00C0769B" w14:paraId="1A25E653" w14:textId="77777777" w:rsidTr="00E64172">
        <w:tc>
          <w:tcPr>
            <w:tcW w:w="439" w:type="dxa"/>
          </w:tcPr>
          <w:p w14:paraId="3CE7F996" w14:textId="77777777" w:rsidR="00630140" w:rsidRPr="00C0769B" w:rsidRDefault="00630140" w:rsidP="00A973A2">
            <w:pPr>
              <w:jc w:val="both"/>
              <w:rPr>
                <w:rFonts w:ascii="Arial" w:eastAsia="Times New Roman" w:hAnsi="Arial" w:cs="Arial"/>
                <w:b/>
                <w:bCs/>
                <w:sz w:val="20"/>
                <w:szCs w:val="20"/>
                <w:shd w:val="clear" w:color="auto" w:fill="FFFFFF"/>
              </w:rPr>
            </w:pPr>
            <w:r w:rsidRPr="00C0769B">
              <w:rPr>
                <w:rFonts w:ascii="Arial" w:eastAsia="Times New Roman" w:hAnsi="Arial" w:cs="Arial"/>
                <w:b/>
                <w:bCs/>
                <w:sz w:val="20"/>
                <w:szCs w:val="20"/>
                <w:shd w:val="clear" w:color="auto" w:fill="FFFFFF"/>
              </w:rPr>
              <w:t>№</w:t>
            </w:r>
          </w:p>
        </w:tc>
        <w:tc>
          <w:tcPr>
            <w:tcW w:w="1330" w:type="dxa"/>
          </w:tcPr>
          <w:p w14:paraId="2A5EB866" w14:textId="77777777" w:rsidR="00630140" w:rsidRPr="00C0769B" w:rsidRDefault="00630140" w:rsidP="00A973A2">
            <w:pPr>
              <w:jc w:val="center"/>
              <w:rPr>
                <w:rFonts w:ascii="Arial" w:eastAsia="Times New Roman" w:hAnsi="Arial" w:cs="Arial"/>
                <w:b/>
                <w:bCs/>
                <w:sz w:val="20"/>
                <w:szCs w:val="20"/>
                <w:shd w:val="clear" w:color="auto" w:fill="FFFFFF"/>
              </w:rPr>
            </w:pPr>
            <w:r w:rsidRPr="00C0769B">
              <w:rPr>
                <w:rFonts w:ascii="Arial" w:eastAsia="Times New Roman" w:hAnsi="Arial" w:cs="Arial"/>
                <w:b/>
                <w:bCs/>
                <w:sz w:val="20"/>
                <w:szCs w:val="20"/>
                <w:shd w:val="clear" w:color="auto" w:fill="FFFFFF"/>
              </w:rPr>
              <w:t>Сонгосон зүйл, заалт</w:t>
            </w:r>
          </w:p>
        </w:tc>
        <w:tc>
          <w:tcPr>
            <w:tcW w:w="7771" w:type="dxa"/>
            <w:vAlign w:val="center"/>
          </w:tcPr>
          <w:p w14:paraId="0ED4F0C8" w14:textId="77777777" w:rsidR="00630140" w:rsidRPr="00C0769B" w:rsidRDefault="00630140" w:rsidP="00A973A2">
            <w:pPr>
              <w:jc w:val="center"/>
              <w:rPr>
                <w:rFonts w:ascii="Arial" w:eastAsia="Times New Roman" w:hAnsi="Arial" w:cs="Arial"/>
                <w:b/>
                <w:bCs/>
                <w:sz w:val="20"/>
                <w:szCs w:val="20"/>
                <w:shd w:val="clear" w:color="auto" w:fill="FFFFFF"/>
              </w:rPr>
            </w:pPr>
            <w:r w:rsidRPr="00C0769B">
              <w:rPr>
                <w:rFonts w:ascii="Arial" w:eastAsia="Times New Roman" w:hAnsi="Arial" w:cs="Arial"/>
                <w:b/>
                <w:bCs/>
                <w:sz w:val="20"/>
                <w:szCs w:val="20"/>
                <w:shd w:val="clear" w:color="auto" w:fill="FFFFFF"/>
              </w:rPr>
              <w:t>Зүйл, заалтын агуулга</w:t>
            </w:r>
          </w:p>
        </w:tc>
      </w:tr>
      <w:tr w:rsidR="000563A3" w:rsidRPr="00C0769B" w14:paraId="166116B5" w14:textId="77777777" w:rsidTr="000563A3">
        <w:tc>
          <w:tcPr>
            <w:tcW w:w="439" w:type="dxa"/>
            <w:vAlign w:val="center"/>
          </w:tcPr>
          <w:p w14:paraId="3E87F42F" w14:textId="6BDA9244" w:rsidR="000563A3" w:rsidRPr="00C0769B" w:rsidRDefault="000563A3" w:rsidP="00A973A2">
            <w:pPr>
              <w:jc w:val="both"/>
              <w:rPr>
                <w:rFonts w:ascii="Arial" w:eastAsia="Times New Roman" w:hAnsi="Arial" w:cs="Arial"/>
                <w:sz w:val="20"/>
                <w:szCs w:val="20"/>
                <w:shd w:val="clear" w:color="auto" w:fill="FFFFFF"/>
              </w:rPr>
            </w:pPr>
            <w:r w:rsidRPr="00C0769B">
              <w:rPr>
                <w:rFonts w:ascii="Arial" w:eastAsia="Times New Roman" w:hAnsi="Arial" w:cs="Arial"/>
                <w:sz w:val="20"/>
                <w:szCs w:val="20"/>
                <w:shd w:val="clear" w:color="auto" w:fill="FFFFFF"/>
              </w:rPr>
              <w:t xml:space="preserve">1. </w:t>
            </w:r>
          </w:p>
        </w:tc>
        <w:tc>
          <w:tcPr>
            <w:tcW w:w="1330" w:type="dxa"/>
            <w:vAlign w:val="center"/>
          </w:tcPr>
          <w:p w14:paraId="00AF968E" w14:textId="1A406686" w:rsidR="000563A3" w:rsidRPr="00C0769B" w:rsidRDefault="000563A3" w:rsidP="00A973A2">
            <w:pPr>
              <w:jc w:val="center"/>
              <w:rPr>
                <w:rFonts w:ascii="Arial" w:eastAsia="Times New Roman" w:hAnsi="Arial" w:cs="Arial"/>
                <w:b/>
                <w:bCs/>
                <w:sz w:val="20"/>
                <w:szCs w:val="20"/>
                <w:shd w:val="clear" w:color="auto" w:fill="FFFFFF"/>
              </w:rPr>
            </w:pPr>
            <w:r w:rsidRPr="00C0769B">
              <w:rPr>
                <w:rFonts w:ascii="Arial" w:hAnsi="Arial" w:cs="Arial"/>
                <w:sz w:val="20"/>
                <w:szCs w:val="20"/>
              </w:rPr>
              <w:t>21 дүгээр зүйлийн 21.1, 21.3 дахь хэсэг</w:t>
            </w:r>
            <w:r w:rsidR="00F93416" w:rsidRPr="00C0769B">
              <w:rPr>
                <w:rFonts w:ascii="Arial" w:hAnsi="Arial" w:cs="Arial"/>
                <w:sz w:val="20"/>
                <w:szCs w:val="20"/>
              </w:rPr>
              <w:t xml:space="preserve"> /</w:t>
            </w:r>
            <w:r w:rsidRPr="00C0769B">
              <w:rPr>
                <w:rFonts w:ascii="Arial" w:hAnsi="Arial" w:cs="Arial"/>
                <w:sz w:val="20"/>
                <w:szCs w:val="20"/>
              </w:rPr>
              <w:t>15 дугаар зүйлийн 15.6 дахь хэсэг</w:t>
            </w:r>
            <w:r w:rsidR="00F93416" w:rsidRPr="00C0769B">
              <w:rPr>
                <w:rFonts w:ascii="Arial" w:hAnsi="Arial" w:cs="Arial"/>
                <w:sz w:val="20"/>
                <w:szCs w:val="20"/>
              </w:rPr>
              <w:t>/</w:t>
            </w:r>
          </w:p>
        </w:tc>
        <w:tc>
          <w:tcPr>
            <w:tcW w:w="7771" w:type="dxa"/>
            <w:vAlign w:val="center"/>
          </w:tcPr>
          <w:p w14:paraId="51F2B08D" w14:textId="77777777" w:rsidR="000563A3" w:rsidRPr="00C0769B" w:rsidRDefault="000563A3" w:rsidP="00A973A2">
            <w:pPr>
              <w:pStyle w:val="NormalWeb"/>
              <w:shd w:val="clear" w:color="auto" w:fill="FFFFFF"/>
              <w:spacing w:before="0" w:beforeAutospacing="0" w:after="0" w:afterAutospacing="0"/>
              <w:jc w:val="both"/>
              <w:rPr>
                <w:rFonts w:ascii="Arial" w:hAnsi="Arial" w:cs="Arial"/>
                <w:color w:val="000000" w:themeColor="text1"/>
                <w:sz w:val="20"/>
                <w:szCs w:val="20"/>
              </w:rPr>
            </w:pPr>
            <w:r w:rsidRPr="00C0769B">
              <w:rPr>
                <w:rFonts w:ascii="Arial" w:hAnsi="Arial" w:cs="Arial"/>
                <w:color w:val="000000" w:themeColor="text1"/>
                <w:sz w:val="20"/>
                <w:szCs w:val="20"/>
              </w:rPr>
              <w:t>21.1.Энэ хуулийн 14, 18 дугаар зүйлд заасны дагуу тухайн жилийн орлогыг тодорхойлоход 0-120 000 000 хүртэлх төгрөгийн албан татвар ногдуулах орлого олсон тохиолдолд 10 хувиар, 120 000 001-180 000 000 хүртэлх төгрөгийн албан татвар ногдуулах орлого олсон тохиолдолд 12 000 000 төгрөг дээр 120 000 000 төгрөгөөс дээш давсан орлогод 15 хувиар, 180 000 000 төгрөгөөс дээш албан татвар ногдуулах орлого олсон тохиолдолд 21 000 000 төгрөг дээр 180 000 000 төгрөгөөс дээш давсан орлогод 20 хувиар нэмж тооцон албан татвар ногдуулна.</w:t>
            </w:r>
          </w:p>
          <w:p w14:paraId="5508D7C7" w14:textId="77777777" w:rsidR="000563A3" w:rsidRPr="00C0769B" w:rsidRDefault="000563A3" w:rsidP="00A973A2">
            <w:pPr>
              <w:jc w:val="both"/>
              <w:rPr>
                <w:rFonts w:ascii="Arial" w:hAnsi="Arial" w:cs="Arial"/>
                <w:color w:val="000000" w:themeColor="text1"/>
                <w:sz w:val="20"/>
                <w:szCs w:val="20"/>
                <w:shd w:val="clear" w:color="auto" w:fill="FFFFFF"/>
              </w:rPr>
            </w:pPr>
            <w:r w:rsidRPr="00C0769B">
              <w:rPr>
                <w:rFonts w:ascii="Arial" w:hAnsi="Arial" w:cs="Arial"/>
                <w:color w:val="000000" w:themeColor="text1"/>
                <w:sz w:val="20"/>
                <w:szCs w:val="20"/>
                <w:shd w:val="clear" w:color="auto" w:fill="FFFFFF"/>
              </w:rPr>
              <w:t xml:space="preserve">21.3. Энэ хуулийн </w:t>
            </w:r>
            <w:r w:rsidRPr="00C0769B">
              <w:rPr>
                <w:rFonts w:ascii="Arial" w:hAnsi="Arial" w:cs="Arial"/>
                <w:b/>
                <w:bCs/>
                <w:color w:val="000000" w:themeColor="text1"/>
                <w:sz w:val="20"/>
                <w:szCs w:val="20"/>
                <w:shd w:val="clear" w:color="auto" w:fill="FFFFFF"/>
              </w:rPr>
              <w:t>15.6-д заасан</w:t>
            </w:r>
            <w:r w:rsidRPr="00C0769B">
              <w:rPr>
                <w:rFonts w:ascii="Arial" w:hAnsi="Arial" w:cs="Arial"/>
                <w:color w:val="000000" w:themeColor="text1"/>
                <w:sz w:val="20"/>
                <w:szCs w:val="20"/>
                <w:shd w:val="clear" w:color="auto" w:fill="FFFFFF"/>
              </w:rPr>
              <w:t xml:space="preserve"> орлогын дүнд 1 хувиар албан татвар ногдуулна.</w:t>
            </w:r>
          </w:p>
          <w:p w14:paraId="6B2F7324" w14:textId="4F4AC987" w:rsidR="000563A3" w:rsidRPr="00C0769B" w:rsidRDefault="000563A3" w:rsidP="00A973A2">
            <w:pPr>
              <w:jc w:val="both"/>
              <w:rPr>
                <w:rFonts w:ascii="Arial" w:eastAsia="Times New Roman" w:hAnsi="Arial" w:cs="Arial"/>
                <w:b/>
                <w:bCs/>
                <w:color w:val="000000" w:themeColor="text1"/>
                <w:sz w:val="20"/>
                <w:szCs w:val="20"/>
                <w:shd w:val="clear" w:color="auto" w:fill="FFFFFF"/>
              </w:rPr>
            </w:pPr>
            <w:r w:rsidRPr="00C0769B">
              <w:rPr>
                <w:rFonts w:ascii="Arial" w:hAnsi="Arial" w:cs="Arial"/>
                <w:color w:val="000000" w:themeColor="text1"/>
                <w:sz w:val="20"/>
                <w:szCs w:val="20"/>
                <w:shd w:val="clear" w:color="auto" w:fill="FFFFFF"/>
              </w:rPr>
              <w:t>15.6. Хувь хүн өөрөө хүсэлт гаргаж, уг хүсэлтийг харьяа татварын алба бүртгэж авсан бол түүний үйл ажиллагааны орлогын нийт дүнгээр албан татвар ногдуулах орлогыг тодорхойлж болно.</w:t>
            </w:r>
          </w:p>
        </w:tc>
      </w:tr>
      <w:tr w:rsidR="000563A3" w:rsidRPr="00C0769B" w14:paraId="0E517E24" w14:textId="77777777" w:rsidTr="000563A3">
        <w:tc>
          <w:tcPr>
            <w:tcW w:w="439" w:type="dxa"/>
            <w:vAlign w:val="center"/>
          </w:tcPr>
          <w:p w14:paraId="3CDEBBB3" w14:textId="0B2B2981" w:rsidR="000563A3" w:rsidRPr="00C0769B" w:rsidRDefault="000563A3" w:rsidP="00A973A2">
            <w:pPr>
              <w:jc w:val="center"/>
              <w:rPr>
                <w:rFonts w:ascii="Arial" w:eastAsia="Times New Roman" w:hAnsi="Arial" w:cs="Arial"/>
                <w:sz w:val="20"/>
                <w:szCs w:val="20"/>
                <w:shd w:val="clear" w:color="auto" w:fill="FFFFFF"/>
              </w:rPr>
            </w:pPr>
            <w:r w:rsidRPr="00C0769B">
              <w:rPr>
                <w:rFonts w:ascii="Arial" w:eastAsia="Times New Roman" w:hAnsi="Arial" w:cs="Arial"/>
                <w:sz w:val="20"/>
                <w:szCs w:val="20"/>
                <w:shd w:val="clear" w:color="auto" w:fill="FFFFFF"/>
              </w:rPr>
              <w:t>2.</w:t>
            </w:r>
          </w:p>
        </w:tc>
        <w:tc>
          <w:tcPr>
            <w:tcW w:w="1330" w:type="dxa"/>
            <w:vAlign w:val="center"/>
          </w:tcPr>
          <w:p w14:paraId="47D38756" w14:textId="112A977E" w:rsidR="000563A3" w:rsidRPr="00C0769B" w:rsidRDefault="000563A3" w:rsidP="00A973A2">
            <w:pPr>
              <w:jc w:val="center"/>
              <w:rPr>
                <w:rFonts w:ascii="Arial" w:eastAsia="Times New Roman" w:hAnsi="Arial" w:cs="Arial"/>
                <w:sz w:val="20"/>
                <w:szCs w:val="20"/>
                <w:shd w:val="clear" w:color="auto" w:fill="FFFFFF"/>
              </w:rPr>
            </w:pPr>
            <w:r w:rsidRPr="00C0769B">
              <w:rPr>
                <w:rFonts w:ascii="Arial" w:eastAsia="Times New Roman" w:hAnsi="Arial" w:cs="Arial"/>
                <w:sz w:val="20"/>
                <w:szCs w:val="20"/>
                <w:shd w:val="clear" w:color="auto" w:fill="FFFFFF"/>
              </w:rPr>
              <w:t>22 дугаар зүйлийн 1 дэх хэсэг</w:t>
            </w:r>
          </w:p>
        </w:tc>
        <w:tc>
          <w:tcPr>
            <w:tcW w:w="7771" w:type="dxa"/>
            <w:vAlign w:val="center"/>
          </w:tcPr>
          <w:p w14:paraId="4F94213D" w14:textId="7FCC0C37" w:rsidR="000563A3" w:rsidRPr="00C0769B" w:rsidRDefault="000563A3" w:rsidP="00A973A2">
            <w:pPr>
              <w:pStyle w:val="NormalWeb"/>
              <w:shd w:val="clear" w:color="auto" w:fill="FFFFFF"/>
              <w:spacing w:before="0" w:beforeAutospacing="0" w:after="0" w:afterAutospacing="0"/>
              <w:contextualSpacing/>
              <w:jc w:val="both"/>
              <w:rPr>
                <w:rFonts w:ascii="Arial" w:hAnsi="Arial" w:cs="Arial"/>
                <w:sz w:val="20"/>
                <w:szCs w:val="20"/>
              </w:rPr>
            </w:pPr>
            <w:r w:rsidRPr="00C0769B">
              <w:rPr>
                <w:rFonts w:ascii="Arial" w:hAnsi="Arial" w:cs="Arial"/>
                <w:sz w:val="20"/>
                <w:szCs w:val="20"/>
              </w:rPr>
              <w:t>22.1. Дараах орлогыг албан татвараас чөлөөлнө:</w:t>
            </w:r>
          </w:p>
          <w:p w14:paraId="00CC13E1" w14:textId="51FD8893" w:rsidR="000563A3" w:rsidRPr="00C0769B" w:rsidRDefault="000563A3" w:rsidP="00A973A2">
            <w:pPr>
              <w:pStyle w:val="NormalWeb"/>
              <w:shd w:val="clear" w:color="auto" w:fill="FFFFFF"/>
              <w:spacing w:before="0" w:beforeAutospacing="0" w:after="0" w:afterAutospacing="0"/>
              <w:contextualSpacing/>
              <w:jc w:val="both"/>
              <w:rPr>
                <w:rFonts w:ascii="Arial" w:hAnsi="Arial" w:cs="Arial"/>
                <w:sz w:val="20"/>
                <w:szCs w:val="20"/>
              </w:rPr>
            </w:pPr>
            <w:r w:rsidRPr="00C0769B">
              <w:rPr>
                <w:rFonts w:ascii="Arial" w:hAnsi="Arial" w:cs="Arial"/>
                <w:sz w:val="20"/>
                <w:szCs w:val="20"/>
              </w:rPr>
              <w:t>22.1.1. хууль тогтоомжид тусгайлан заасны дагуу олгож байгаа тэтгэвэр, тэтгэмж, төлбөр, үзүүлж байгаа хөнгөлөлт, нөхөн олговор болон нэг удаагийн буцалтгүй тусламж;</w:t>
            </w:r>
          </w:p>
          <w:p w14:paraId="302355BD" w14:textId="066D4D24" w:rsidR="000563A3" w:rsidRPr="00C0769B" w:rsidRDefault="000563A3" w:rsidP="00A973A2">
            <w:pPr>
              <w:pStyle w:val="NormalWeb"/>
              <w:shd w:val="clear" w:color="auto" w:fill="FFFFFF"/>
              <w:spacing w:before="0" w:beforeAutospacing="0" w:after="0" w:afterAutospacing="0"/>
              <w:contextualSpacing/>
              <w:jc w:val="both"/>
              <w:rPr>
                <w:rFonts w:ascii="Arial" w:hAnsi="Arial" w:cs="Arial"/>
                <w:sz w:val="20"/>
                <w:szCs w:val="20"/>
              </w:rPr>
            </w:pPr>
            <w:r w:rsidRPr="00C0769B">
              <w:rPr>
                <w:rFonts w:ascii="Arial" w:hAnsi="Arial" w:cs="Arial"/>
                <w:sz w:val="20"/>
                <w:szCs w:val="20"/>
              </w:rPr>
              <w:t>22.1.2. хөгжлийн бэрхшээлтэй хувь хүний орлого;</w:t>
            </w:r>
          </w:p>
          <w:p w14:paraId="569CF393" w14:textId="2A351A79" w:rsidR="000563A3" w:rsidRPr="00C0769B" w:rsidRDefault="000563A3" w:rsidP="00A973A2">
            <w:pPr>
              <w:pStyle w:val="NormalWeb"/>
              <w:shd w:val="clear" w:color="auto" w:fill="FFFFFF"/>
              <w:spacing w:before="0" w:beforeAutospacing="0" w:after="0" w:afterAutospacing="0"/>
              <w:contextualSpacing/>
              <w:jc w:val="both"/>
              <w:rPr>
                <w:rFonts w:ascii="Arial" w:hAnsi="Arial" w:cs="Arial"/>
                <w:sz w:val="20"/>
                <w:szCs w:val="20"/>
              </w:rPr>
            </w:pPr>
            <w:r w:rsidRPr="00C0769B">
              <w:rPr>
                <w:rFonts w:ascii="Arial" w:hAnsi="Arial" w:cs="Arial"/>
                <w:sz w:val="20"/>
                <w:szCs w:val="20"/>
              </w:rPr>
              <w:t>22.1.3. гамшгийн үед олон улсын байгууллага, гадаад улсын Засгийн газар, хуулийн этгээд, иргэнээс Монгол Улсын Засгийн газар болон орон нутгийн байгууллага, хуулийн этгээд, иргэнд үзүүлж байгаа тусламж;</w:t>
            </w:r>
          </w:p>
          <w:p w14:paraId="045D273A" w14:textId="524556DE" w:rsidR="000563A3" w:rsidRPr="00C0769B" w:rsidRDefault="000563A3" w:rsidP="00A973A2">
            <w:pPr>
              <w:pStyle w:val="NormalWeb"/>
              <w:shd w:val="clear" w:color="auto" w:fill="FFFFFF"/>
              <w:spacing w:before="0" w:beforeAutospacing="0" w:after="0" w:afterAutospacing="0"/>
              <w:contextualSpacing/>
              <w:jc w:val="both"/>
              <w:rPr>
                <w:rFonts w:ascii="Arial" w:hAnsi="Arial" w:cs="Arial"/>
                <w:sz w:val="20"/>
                <w:szCs w:val="20"/>
              </w:rPr>
            </w:pPr>
            <w:r w:rsidRPr="00C0769B">
              <w:rPr>
                <w:rFonts w:ascii="Arial" w:hAnsi="Arial" w:cs="Arial"/>
                <w:sz w:val="20"/>
                <w:szCs w:val="20"/>
              </w:rPr>
              <w:t>22.1.5. Засгийн газар, нийслэл, Монгол Улсын Хөгжлийн банкны өрийн бичиг /бонд/-ийн төлбөр, хүү, анз;</w:t>
            </w:r>
          </w:p>
          <w:p w14:paraId="6D4001EA" w14:textId="4922645B" w:rsidR="000563A3" w:rsidRPr="00C0769B" w:rsidRDefault="000563A3" w:rsidP="00A973A2">
            <w:pPr>
              <w:pStyle w:val="NormalWeb"/>
              <w:shd w:val="clear" w:color="auto" w:fill="FFFFFF"/>
              <w:spacing w:before="0" w:beforeAutospacing="0" w:after="0" w:afterAutospacing="0"/>
              <w:contextualSpacing/>
              <w:jc w:val="both"/>
              <w:rPr>
                <w:rFonts w:ascii="Arial" w:hAnsi="Arial" w:cs="Arial"/>
                <w:sz w:val="20"/>
                <w:szCs w:val="20"/>
              </w:rPr>
            </w:pPr>
            <w:r w:rsidRPr="00C0769B">
              <w:rPr>
                <w:rFonts w:ascii="Arial" w:hAnsi="Arial" w:cs="Arial"/>
                <w:sz w:val="20"/>
                <w:szCs w:val="20"/>
              </w:rPr>
              <w:t xml:space="preserve">22.1.6. </w:t>
            </w:r>
            <w:r w:rsidRPr="00C0769B">
              <w:rPr>
                <w:rStyle w:val="highlight"/>
                <w:rFonts w:ascii="Arial" w:eastAsiaTheme="majorEastAsia" w:hAnsi="Arial" w:cs="Arial"/>
                <w:sz w:val="20"/>
                <w:szCs w:val="20"/>
              </w:rPr>
              <w:t>Гэр бүлийн тухай</w:t>
            </w:r>
            <w:r w:rsidRPr="00C0769B">
              <w:rPr>
                <w:rFonts w:ascii="Arial" w:hAnsi="Arial" w:cs="Arial"/>
                <w:sz w:val="20"/>
                <w:szCs w:val="20"/>
              </w:rPr>
              <w:t> хуулийн 3.1.4-т заасан этгээд хоорондоо газар эзэмших, ашиглах эрхийн гэрчилгээгээ үнэ төлбөргүйгээр шилжүүлэх замаар олсон орлого;</w:t>
            </w:r>
          </w:p>
          <w:p w14:paraId="4B9656C2" w14:textId="4770CB81" w:rsidR="000563A3" w:rsidRPr="00C0769B" w:rsidRDefault="000563A3" w:rsidP="00A973A2">
            <w:pPr>
              <w:pStyle w:val="NormalWeb"/>
              <w:shd w:val="clear" w:color="auto" w:fill="FFFFFF"/>
              <w:spacing w:before="0" w:beforeAutospacing="0" w:after="0" w:afterAutospacing="0"/>
              <w:contextualSpacing/>
              <w:jc w:val="both"/>
              <w:rPr>
                <w:rFonts w:ascii="Arial" w:hAnsi="Arial" w:cs="Arial"/>
                <w:sz w:val="20"/>
                <w:szCs w:val="20"/>
              </w:rPr>
            </w:pPr>
            <w:r w:rsidRPr="00C0769B">
              <w:rPr>
                <w:rFonts w:ascii="Arial" w:hAnsi="Arial" w:cs="Arial"/>
                <w:sz w:val="20"/>
                <w:szCs w:val="20"/>
              </w:rPr>
              <w:t>22.1.7. нэмэгдсэн өртгийн албан татварын урамшууллын орлого;</w:t>
            </w:r>
          </w:p>
          <w:p w14:paraId="618B27EB" w14:textId="4D3BE28A" w:rsidR="000563A3" w:rsidRPr="00C0769B" w:rsidRDefault="000563A3" w:rsidP="00A973A2">
            <w:pPr>
              <w:pStyle w:val="NormalWeb"/>
              <w:shd w:val="clear" w:color="auto" w:fill="FFFFFF"/>
              <w:spacing w:before="0" w:beforeAutospacing="0" w:after="0" w:afterAutospacing="0"/>
              <w:contextualSpacing/>
              <w:jc w:val="both"/>
              <w:rPr>
                <w:rFonts w:ascii="Arial" w:hAnsi="Arial" w:cs="Arial"/>
                <w:sz w:val="20"/>
                <w:szCs w:val="20"/>
              </w:rPr>
            </w:pPr>
            <w:r w:rsidRPr="00C0769B">
              <w:rPr>
                <w:rFonts w:ascii="Arial" w:hAnsi="Arial" w:cs="Arial"/>
                <w:sz w:val="20"/>
                <w:szCs w:val="20"/>
              </w:rPr>
              <w:t>22.1.8. энэ хуулийн 5.9-д заасан хувь хүний цалин, нэмэгдэл;</w:t>
            </w:r>
          </w:p>
          <w:p w14:paraId="32873B3D" w14:textId="0D6E9756" w:rsidR="000563A3" w:rsidRPr="00C0769B" w:rsidRDefault="000563A3" w:rsidP="00A973A2">
            <w:pPr>
              <w:pStyle w:val="NormalWeb"/>
              <w:shd w:val="clear" w:color="auto" w:fill="FFFFFF"/>
              <w:spacing w:before="0" w:beforeAutospacing="0" w:after="0" w:afterAutospacing="0"/>
              <w:contextualSpacing/>
              <w:jc w:val="both"/>
              <w:rPr>
                <w:rFonts w:ascii="Arial" w:hAnsi="Arial" w:cs="Arial"/>
                <w:sz w:val="20"/>
                <w:szCs w:val="20"/>
              </w:rPr>
            </w:pPr>
            <w:r w:rsidRPr="00C0769B">
              <w:rPr>
                <w:rFonts w:ascii="Arial" w:hAnsi="Arial" w:cs="Arial"/>
                <w:sz w:val="20"/>
                <w:szCs w:val="20"/>
              </w:rPr>
              <w:t>22.1.9. энэ хуулийн 22.1.8-д заасан гадаадын иргэн, түүний гэр бүлийн гишүүний гадаад улсад олсон орлого.</w:t>
            </w:r>
          </w:p>
          <w:p w14:paraId="18FBC8C2" w14:textId="66B0717E" w:rsidR="000563A3" w:rsidRPr="00C0769B" w:rsidRDefault="000563A3" w:rsidP="00A973A2">
            <w:pPr>
              <w:pStyle w:val="NormalWeb"/>
              <w:shd w:val="clear" w:color="auto" w:fill="FFFFFF"/>
              <w:spacing w:before="0" w:beforeAutospacing="0" w:after="0" w:afterAutospacing="0"/>
              <w:contextualSpacing/>
              <w:jc w:val="both"/>
              <w:rPr>
                <w:rFonts w:ascii="Arial" w:hAnsi="Arial" w:cs="Arial"/>
                <w:sz w:val="20"/>
                <w:szCs w:val="20"/>
              </w:rPr>
            </w:pPr>
            <w:r w:rsidRPr="00C0769B">
              <w:rPr>
                <w:rFonts w:ascii="Arial" w:hAnsi="Arial" w:cs="Arial"/>
                <w:sz w:val="20"/>
                <w:szCs w:val="20"/>
              </w:rPr>
              <w:t>22.1.10. гэр хорооллыг орон сууцжуулах ажилд зориулан гэрээний дагуу газар эзэмших, ашиглах, өмчлөх эрхээ гэр хорооллыг орон сууцжуулах үйл ажиллагааг хэрэгжүүлэгч байгууллагад борлуулсан, шилжүүлснээс олсон орлого.</w:t>
            </w:r>
          </w:p>
        </w:tc>
      </w:tr>
      <w:tr w:rsidR="000563A3" w:rsidRPr="00C0769B" w14:paraId="454FCE18" w14:textId="77777777" w:rsidTr="005E6B33">
        <w:tc>
          <w:tcPr>
            <w:tcW w:w="439" w:type="dxa"/>
            <w:vMerge w:val="restart"/>
            <w:vAlign w:val="center"/>
          </w:tcPr>
          <w:p w14:paraId="178143C3" w14:textId="7029135F" w:rsidR="000563A3" w:rsidRPr="00C0769B" w:rsidRDefault="000563A3" w:rsidP="00A973A2">
            <w:pPr>
              <w:jc w:val="center"/>
              <w:rPr>
                <w:rFonts w:ascii="Arial" w:eastAsia="Times New Roman" w:hAnsi="Arial" w:cs="Arial"/>
                <w:sz w:val="20"/>
                <w:szCs w:val="20"/>
                <w:shd w:val="clear" w:color="auto" w:fill="FFFFFF"/>
              </w:rPr>
            </w:pPr>
            <w:r w:rsidRPr="00C0769B">
              <w:rPr>
                <w:rFonts w:ascii="Arial" w:eastAsia="Times New Roman" w:hAnsi="Arial" w:cs="Arial"/>
                <w:sz w:val="20"/>
                <w:szCs w:val="20"/>
                <w:shd w:val="clear" w:color="auto" w:fill="FFFFFF"/>
              </w:rPr>
              <w:t>3.</w:t>
            </w:r>
          </w:p>
        </w:tc>
        <w:tc>
          <w:tcPr>
            <w:tcW w:w="1330" w:type="dxa"/>
            <w:vMerge w:val="restart"/>
            <w:vAlign w:val="center"/>
          </w:tcPr>
          <w:p w14:paraId="55113CB9" w14:textId="3D53EF92" w:rsidR="000563A3" w:rsidRPr="00C0769B" w:rsidRDefault="000563A3" w:rsidP="00A973A2">
            <w:pPr>
              <w:jc w:val="center"/>
              <w:rPr>
                <w:rFonts w:ascii="Arial" w:eastAsia="Times New Roman" w:hAnsi="Arial" w:cs="Arial"/>
                <w:sz w:val="20"/>
                <w:szCs w:val="20"/>
                <w:shd w:val="clear" w:color="auto" w:fill="FFFFFF"/>
              </w:rPr>
            </w:pPr>
            <w:r w:rsidRPr="00C0769B">
              <w:rPr>
                <w:rFonts w:ascii="Arial" w:eastAsia="Times New Roman" w:hAnsi="Arial" w:cs="Arial"/>
                <w:sz w:val="20"/>
                <w:szCs w:val="20"/>
                <w:shd w:val="clear" w:color="auto" w:fill="FFFFFF"/>
              </w:rPr>
              <w:t>23 дугаар зүйл</w:t>
            </w:r>
          </w:p>
        </w:tc>
        <w:tc>
          <w:tcPr>
            <w:tcW w:w="7771" w:type="dxa"/>
          </w:tcPr>
          <w:p w14:paraId="30CE71E4" w14:textId="19FED1E8" w:rsidR="000563A3" w:rsidRPr="00C0769B" w:rsidRDefault="000563A3" w:rsidP="00A973A2">
            <w:pPr>
              <w:shd w:val="clear" w:color="auto" w:fill="FFFFFF"/>
              <w:jc w:val="both"/>
              <w:rPr>
                <w:rFonts w:ascii="Arial" w:hAnsi="Arial" w:cs="Arial"/>
                <w:sz w:val="20"/>
                <w:szCs w:val="20"/>
                <w:shd w:val="clear" w:color="auto" w:fill="FFFFFF"/>
              </w:rPr>
            </w:pPr>
            <w:r w:rsidRPr="00C0769B">
              <w:rPr>
                <w:rFonts w:ascii="Arial" w:hAnsi="Arial" w:cs="Arial"/>
                <w:sz w:val="20"/>
                <w:szCs w:val="20"/>
                <w:shd w:val="clear" w:color="auto" w:fill="FFFFFF"/>
              </w:rPr>
              <w:t>23.1. Албан татвар төлөгчийн энэ хуулийн 7.1.1, 7.1.2, 7.1.3, 7.1.4, 7.1.5, 7.1.7-д заасан орлогод ногдуулах жилийн албан татварт дараах хэмжээгээр албан татварын хөнгөлөлт эдлүүлнэ:</w:t>
            </w:r>
          </w:p>
          <w:p w14:paraId="7E7C5421" w14:textId="02B46B41" w:rsidR="000563A3" w:rsidRPr="00C0769B" w:rsidRDefault="000563A3" w:rsidP="00A973A2">
            <w:pPr>
              <w:shd w:val="clear" w:color="auto" w:fill="FFFFFF"/>
              <w:jc w:val="both"/>
              <w:rPr>
                <w:rFonts w:ascii="Arial" w:hAnsi="Arial" w:cs="Arial"/>
                <w:sz w:val="20"/>
                <w:szCs w:val="20"/>
                <w:shd w:val="clear" w:color="auto" w:fill="FFFFFF"/>
              </w:rPr>
            </w:pPr>
          </w:p>
          <w:tbl>
            <w:tblPr>
              <w:tblW w:w="7539" w:type="dxa"/>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892"/>
              <w:gridCol w:w="3647"/>
            </w:tblGrid>
            <w:tr w:rsidR="000563A3" w:rsidRPr="00C0769B" w14:paraId="50B8F9BB" w14:textId="77777777" w:rsidTr="00630140">
              <w:trPr>
                <w:trHeight w:val="206"/>
                <w:jc w:val="center"/>
              </w:trPr>
              <w:tc>
                <w:tcPr>
                  <w:tcW w:w="3892" w:type="dxa"/>
                  <w:tcBorders>
                    <w:top w:val="outset" w:sz="6" w:space="0" w:color="auto"/>
                    <w:left w:val="outset" w:sz="6" w:space="0" w:color="auto"/>
                    <w:bottom w:val="outset" w:sz="6" w:space="0" w:color="auto"/>
                    <w:right w:val="outset" w:sz="6" w:space="0" w:color="auto"/>
                  </w:tcBorders>
                  <w:shd w:val="clear" w:color="auto" w:fill="FFFFFF"/>
                  <w:noWrap/>
                  <w:tcMar>
                    <w:top w:w="75" w:type="dxa"/>
                    <w:left w:w="75" w:type="dxa"/>
                    <w:bottom w:w="75" w:type="dxa"/>
                    <w:right w:w="75" w:type="dxa"/>
                  </w:tcMar>
                  <w:vAlign w:val="center"/>
                  <w:hideMark/>
                </w:tcPr>
                <w:p w14:paraId="1970319F" w14:textId="77777777" w:rsidR="000563A3" w:rsidRPr="00C0769B" w:rsidRDefault="000563A3" w:rsidP="00A973A2">
                  <w:pPr>
                    <w:spacing w:after="0" w:line="240" w:lineRule="auto"/>
                    <w:jc w:val="center"/>
                    <w:rPr>
                      <w:rFonts w:ascii="Arial" w:eastAsia="Times New Roman" w:hAnsi="Arial" w:cs="Arial"/>
                      <w:sz w:val="20"/>
                      <w:szCs w:val="20"/>
                    </w:rPr>
                  </w:pPr>
                  <w:r w:rsidRPr="00C0769B">
                    <w:rPr>
                      <w:rFonts w:ascii="Arial" w:eastAsia="Times New Roman" w:hAnsi="Arial" w:cs="Arial"/>
                      <w:sz w:val="20"/>
                      <w:szCs w:val="20"/>
                    </w:rPr>
                    <w:t>Албан татвар ногдуулах жилийн</w:t>
                  </w:r>
                </w:p>
                <w:p w14:paraId="002C609B" w14:textId="77777777" w:rsidR="000563A3" w:rsidRPr="00C0769B" w:rsidRDefault="000563A3" w:rsidP="00A973A2">
                  <w:pPr>
                    <w:spacing w:after="0" w:line="240" w:lineRule="auto"/>
                    <w:jc w:val="center"/>
                    <w:rPr>
                      <w:rFonts w:ascii="Arial" w:eastAsia="Times New Roman" w:hAnsi="Arial" w:cs="Arial"/>
                      <w:sz w:val="20"/>
                      <w:szCs w:val="20"/>
                    </w:rPr>
                  </w:pPr>
                  <w:r w:rsidRPr="00C0769B">
                    <w:rPr>
                      <w:rFonts w:ascii="Arial" w:eastAsia="Times New Roman" w:hAnsi="Arial" w:cs="Arial"/>
                      <w:sz w:val="20"/>
                      <w:szCs w:val="20"/>
                    </w:rPr>
                    <w:t>орлогын хэмжээ /төгрөгөөр/</w:t>
                  </w:r>
                </w:p>
              </w:tc>
              <w:tc>
                <w:tcPr>
                  <w:tcW w:w="364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182C47E" w14:textId="77777777" w:rsidR="000563A3" w:rsidRPr="00C0769B" w:rsidRDefault="000563A3" w:rsidP="00A973A2">
                  <w:pPr>
                    <w:spacing w:after="0" w:line="240" w:lineRule="auto"/>
                    <w:jc w:val="center"/>
                    <w:rPr>
                      <w:rFonts w:ascii="Arial" w:eastAsia="Times New Roman" w:hAnsi="Arial" w:cs="Arial"/>
                      <w:sz w:val="20"/>
                      <w:szCs w:val="20"/>
                    </w:rPr>
                  </w:pPr>
                  <w:r w:rsidRPr="00C0769B">
                    <w:rPr>
                      <w:rFonts w:ascii="Arial" w:eastAsia="Times New Roman" w:hAnsi="Arial" w:cs="Arial"/>
                      <w:sz w:val="20"/>
                      <w:szCs w:val="20"/>
                    </w:rPr>
                    <w:t>Албан татварын хөнгөлөлтийн хэмжээ /төгрөгөөр/</w:t>
                  </w:r>
                </w:p>
              </w:tc>
            </w:tr>
            <w:tr w:rsidR="000563A3" w:rsidRPr="00C0769B" w14:paraId="3171480C" w14:textId="77777777" w:rsidTr="00630140">
              <w:trPr>
                <w:trHeight w:val="255"/>
                <w:jc w:val="center"/>
              </w:trPr>
              <w:tc>
                <w:tcPr>
                  <w:tcW w:w="3892" w:type="dxa"/>
                  <w:tcBorders>
                    <w:top w:val="outset" w:sz="6" w:space="0" w:color="auto"/>
                    <w:left w:val="outset" w:sz="6" w:space="0" w:color="auto"/>
                    <w:bottom w:val="outset" w:sz="6" w:space="0" w:color="auto"/>
                    <w:right w:val="outset" w:sz="6" w:space="0" w:color="auto"/>
                  </w:tcBorders>
                  <w:shd w:val="clear" w:color="auto" w:fill="FFFFFF"/>
                  <w:noWrap/>
                  <w:tcMar>
                    <w:top w:w="75" w:type="dxa"/>
                    <w:left w:w="75" w:type="dxa"/>
                    <w:bottom w:w="75" w:type="dxa"/>
                    <w:right w:w="75" w:type="dxa"/>
                  </w:tcMar>
                  <w:vAlign w:val="center"/>
                  <w:hideMark/>
                </w:tcPr>
                <w:p w14:paraId="635148A2" w14:textId="77777777" w:rsidR="000563A3" w:rsidRPr="00C0769B" w:rsidRDefault="000563A3" w:rsidP="00A973A2">
                  <w:pPr>
                    <w:spacing w:after="0" w:line="240" w:lineRule="auto"/>
                    <w:jc w:val="both"/>
                    <w:rPr>
                      <w:rFonts w:ascii="Arial" w:eastAsia="Times New Roman" w:hAnsi="Arial" w:cs="Arial"/>
                      <w:sz w:val="20"/>
                      <w:szCs w:val="20"/>
                    </w:rPr>
                  </w:pPr>
                  <w:r w:rsidRPr="00C0769B">
                    <w:rPr>
                      <w:rFonts w:ascii="Arial" w:eastAsia="Times New Roman" w:hAnsi="Arial" w:cs="Arial"/>
                      <w:sz w:val="20"/>
                      <w:szCs w:val="20"/>
                    </w:rPr>
                    <w:t>0-6 000 000 хүртэл</w:t>
                  </w:r>
                </w:p>
              </w:tc>
              <w:tc>
                <w:tcPr>
                  <w:tcW w:w="3647" w:type="dxa"/>
                  <w:tcBorders>
                    <w:top w:val="outset" w:sz="6" w:space="0" w:color="auto"/>
                    <w:left w:val="outset" w:sz="6" w:space="0" w:color="auto"/>
                    <w:bottom w:val="outset" w:sz="6" w:space="0" w:color="auto"/>
                    <w:right w:val="outset" w:sz="6" w:space="0" w:color="auto"/>
                  </w:tcBorders>
                  <w:shd w:val="clear" w:color="auto" w:fill="FFFFFF"/>
                  <w:noWrap/>
                  <w:tcMar>
                    <w:top w:w="75" w:type="dxa"/>
                    <w:left w:w="75" w:type="dxa"/>
                    <w:bottom w:w="75" w:type="dxa"/>
                    <w:right w:w="75" w:type="dxa"/>
                  </w:tcMar>
                  <w:vAlign w:val="center"/>
                  <w:hideMark/>
                </w:tcPr>
                <w:p w14:paraId="405C568D" w14:textId="77777777" w:rsidR="000563A3" w:rsidRPr="00C0769B" w:rsidRDefault="000563A3" w:rsidP="00A973A2">
                  <w:pPr>
                    <w:spacing w:after="0" w:line="240" w:lineRule="auto"/>
                    <w:jc w:val="center"/>
                    <w:rPr>
                      <w:rFonts w:ascii="Arial" w:eastAsia="Times New Roman" w:hAnsi="Arial" w:cs="Arial"/>
                      <w:sz w:val="20"/>
                      <w:szCs w:val="20"/>
                    </w:rPr>
                  </w:pPr>
                  <w:r w:rsidRPr="00C0769B">
                    <w:rPr>
                      <w:rFonts w:ascii="Arial" w:eastAsia="Times New Roman" w:hAnsi="Arial" w:cs="Arial"/>
                      <w:sz w:val="20"/>
                      <w:szCs w:val="20"/>
                    </w:rPr>
                    <w:t>240 000</w:t>
                  </w:r>
                </w:p>
              </w:tc>
            </w:tr>
            <w:tr w:rsidR="000563A3" w:rsidRPr="00C0769B" w14:paraId="1DC68178" w14:textId="77777777" w:rsidTr="00630140">
              <w:trPr>
                <w:trHeight w:val="210"/>
                <w:jc w:val="center"/>
              </w:trPr>
              <w:tc>
                <w:tcPr>
                  <w:tcW w:w="3892" w:type="dxa"/>
                  <w:tcBorders>
                    <w:top w:val="outset" w:sz="6" w:space="0" w:color="auto"/>
                    <w:left w:val="outset" w:sz="6" w:space="0" w:color="auto"/>
                    <w:bottom w:val="outset" w:sz="6" w:space="0" w:color="auto"/>
                    <w:right w:val="outset" w:sz="6" w:space="0" w:color="auto"/>
                  </w:tcBorders>
                  <w:shd w:val="clear" w:color="auto" w:fill="FFFFFF"/>
                  <w:noWrap/>
                  <w:tcMar>
                    <w:top w:w="75" w:type="dxa"/>
                    <w:left w:w="75" w:type="dxa"/>
                    <w:bottom w:w="75" w:type="dxa"/>
                    <w:right w:w="75" w:type="dxa"/>
                  </w:tcMar>
                  <w:vAlign w:val="center"/>
                  <w:hideMark/>
                </w:tcPr>
                <w:p w14:paraId="61E5D29E" w14:textId="77777777" w:rsidR="000563A3" w:rsidRPr="00C0769B" w:rsidRDefault="000563A3" w:rsidP="00A973A2">
                  <w:pPr>
                    <w:spacing w:after="0" w:line="240" w:lineRule="auto"/>
                    <w:jc w:val="both"/>
                    <w:rPr>
                      <w:rFonts w:ascii="Arial" w:eastAsia="Times New Roman" w:hAnsi="Arial" w:cs="Arial"/>
                      <w:sz w:val="20"/>
                      <w:szCs w:val="20"/>
                    </w:rPr>
                  </w:pPr>
                  <w:r w:rsidRPr="00C0769B">
                    <w:rPr>
                      <w:rFonts w:ascii="Arial" w:eastAsia="Times New Roman" w:hAnsi="Arial" w:cs="Arial"/>
                      <w:sz w:val="20"/>
                      <w:szCs w:val="20"/>
                    </w:rPr>
                    <w:t>6 000 000-12 000 000 хүртэл</w:t>
                  </w:r>
                </w:p>
              </w:tc>
              <w:tc>
                <w:tcPr>
                  <w:tcW w:w="3647" w:type="dxa"/>
                  <w:tcBorders>
                    <w:top w:val="outset" w:sz="6" w:space="0" w:color="auto"/>
                    <w:left w:val="outset" w:sz="6" w:space="0" w:color="auto"/>
                    <w:bottom w:val="outset" w:sz="6" w:space="0" w:color="auto"/>
                    <w:right w:val="outset" w:sz="6" w:space="0" w:color="auto"/>
                  </w:tcBorders>
                  <w:shd w:val="clear" w:color="auto" w:fill="FFFFFF"/>
                  <w:noWrap/>
                  <w:tcMar>
                    <w:top w:w="75" w:type="dxa"/>
                    <w:left w:w="75" w:type="dxa"/>
                    <w:bottom w:w="75" w:type="dxa"/>
                    <w:right w:w="75" w:type="dxa"/>
                  </w:tcMar>
                  <w:vAlign w:val="center"/>
                  <w:hideMark/>
                </w:tcPr>
                <w:p w14:paraId="48CDE492" w14:textId="77777777" w:rsidR="000563A3" w:rsidRPr="00C0769B" w:rsidRDefault="000563A3" w:rsidP="00A973A2">
                  <w:pPr>
                    <w:spacing w:after="0" w:line="240" w:lineRule="auto"/>
                    <w:jc w:val="center"/>
                    <w:rPr>
                      <w:rFonts w:ascii="Arial" w:eastAsia="Times New Roman" w:hAnsi="Arial" w:cs="Arial"/>
                      <w:sz w:val="20"/>
                      <w:szCs w:val="20"/>
                    </w:rPr>
                  </w:pPr>
                  <w:r w:rsidRPr="00C0769B">
                    <w:rPr>
                      <w:rFonts w:ascii="Arial" w:eastAsia="Times New Roman" w:hAnsi="Arial" w:cs="Arial"/>
                      <w:sz w:val="20"/>
                      <w:szCs w:val="20"/>
                    </w:rPr>
                    <w:t>216 000</w:t>
                  </w:r>
                </w:p>
              </w:tc>
            </w:tr>
            <w:tr w:rsidR="000563A3" w:rsidRPr="00C0769B" w14:paraId="0BC4B9B4" w14:textId="77777777" w:rsidTr="00630140">
              <w:trPr>
                <w:trHeight w:val="210"/>
                <w:jc w:val="center"/>
              </w:trPr>
              <w:tc>
                <w:tcPr>
                  <w:tcW w:w="3892" w:type="dxa"/>
                  <w:tcBorders>
                    <w:top w:val="outset" w:sz="6" w:space="0" w:color="auto"/>
                    <w:left w:val="outset" w:sz="6" w:space="0" w:color="auto"/>
                    <w:bottom w:val="outset" w:sz="6" w:space="0" w:color="auto"/>
                    <w:right w:val="outset" w:sz="6" w:space="0" w:color="auto"/>
                  </w:tcBorders>
                  <w:shd w:val="clear" w:color="auto" w:fill="FFFFFF"/>
                  <w:noWrap/>
                  <w:tcMar>
                    <w:top w:w="75" w:type="dxa"/>
                    <w:left w:w="75" w:type="dxa"/>
                    <w:bottom w:w="75" w:type="dxa"/>
                    <w:right w:w="75" w:type="dxa"/>
                  </w:tcMar>
                  <w:vAlign w:val="center"/>
                  <w:hideMark/>
                </w:tcPr>
                <w:p w14:paraId="6361968F" w14:textId="77777777" w:rsidR="000563A3" w:rsidRPr="00C0769B" w:rsidRDefault="000563A3" w:rsidP="00A973A2">
                  <w:pPr>
                    <w:spacing w:after="0" w:line="240" w:lineRule="auto"/>
                    <w:jc w:val="both"/>
                    <w:rPr>
                      <w:rFonts w:ascii="Arial" w:eastAsia="Times New Roman" w:hAnsi="Arial" w:cs="Arial"/>
                      <w:sz w:val="20"/>
                      <w:szCs w:val="20"/>
                    </w:rPr>
                  </w:pPr>
                  <w:r w:rsidRPr="00C0769B">
                    <w:rPr>
                      <w:rFonts w:ascii="Arial" w:eastAsia="Times New Roman" w:hAnsi="Arial" w:cs="Arial"/>
                      <w:sz w:val="20"/>
                      <w:szCs w:val="20"/>
                    </w:rPr>
                    <w:t>12 000 000-18 000 000 хүртэл</w:t>
                  </w:r>
                </w:p>
              </w:tc>
              <w:tc>
                <w:tcPr>
                  <w:tcW w:w="3647" w:type="dxa"/>
                  <w:tcBorders>
                    <w:top w:val="outset" w:sz="6" w:space="0" w:color="auto"/>
                    <w:left w:val="outset" w:sz="6" w:space="0" w:color="auto"/>
                    <w:bottom w:val="outset" w:sz="6" w:space="0" w:color="auto"/>
                    <w:right w:val="outset" w:sz="6" w:space="0" w:color="auto"/>
                  </w:tcBorders>
                  <w:shd w:val="clear" w:color="auto" w:fill="FFFFFF"/>
                  <w:noWrap/>
                  <w:tcMar>
                    <w:top w:w="75" w:type="dxa"/>
                    <w:left w:w="75" w:type="dxa"/>
                    <w:bottom w:w="75" w:type="dxa"/>
                    <w:right w:w="75" w:type="dxa"/>
                  </w:tcMar>
                  <w:vAlign w:val="center"/>
                  <w:hideMark/>
                </w:tcPr>
                <w:p w14:paraId="31D9CE1B" w14:textId="77777777" w:rsidR="000563A3" w:rsidRPr="00C0769B" w:rsidRDefault="000563A3" w:rsidP="00A973A2">
                  <w:pPr>
                    <w:spacing w:after="0" w:line="240" w:lineRule="auto"/>
                    <w:jc w:val="center"/>
                    <w:rPr>
                      <w:rFonts w:ascii="Arial" w:eastAsia="Times New Roman" w:hAnsi="Arial" w:cs="Arial"/>
                      <w:sz w:val="20"/>
                      <w:szCs w:val="20"/>
                    </w:rPr>
                  </w:pPr>
                  <w:r w:rsidRPr="00C0769B">
                    <w:rPr>
                      <w:rFonts w:ascii="Arial" w:eastAsia="Times New Roman" w:hAnsi="Arial" w:cs="Arial"/>
                      <w:sz w:val="20"/>
                      <w:szCs w:val="20"/>
                    </w:rPr>
                    <w:t>192 000</w:t>
                  </w:r>
                </w:p>
              </w:tc>
            </w:tr>
            <w:tr w:rsidR="000563A3" w:rsidRPr="00C0769B" w14:paraId="5FB07092" w14:textId="77777777" w:rsidTr="00630140">
              <w:trPr>
                <w:trHeight w:val="210"/>
                <w:jc w:val="center"/>
              </w:trPr>
              <w:tc>
                <w:tcPr>
                  <w:tcW w:w="3892" w:type="dxa"/>
                  <w:tcBorders>
                    <w:top w:val="outset" w:sz="6" w:space="0" w:color="auto"/>
                    <w:left w:val="outset" w:sz="6" w:space="0" w:color="auto"/>
                    <w:bottom w:val="outset" w:sz="6" w:space="0" w:color="auto"/>
                    <w:right w:val="outset" w:sz="6" w:space="0" w:color="auto"/>
                  </w:tcBorders>
                  <w:shd w:val="clear" w:color="auto" w:fill="FFFFFF"/>
                  <w:noWrap/>
                  <w:tcMar>
                    <w:top w:w="75" w:type="dxa"/>
                    <w:left w:w="75" w:type="dxa"/>
                    <w:bottom w:w="75" w:type="dxa"/>
                    <w:right w:w="75" w:type="dxa"/>
                  </w:tcMar>
                  <w:vAlign w:val="center"/>
                  <w:hideMark/>
                </w:tcPr>
                <w:p w14:paraId="1514E458" w14:textId="77777777" w:rsidR="000563A3" w:rsidRPr="00C0769B" w:rsidRDefault="000563A3" w:rsidP="00A973A2">
                  <w:pPr>
                    <w:spacing w:after="0" w:line="240" w:lineRule="auto"/>
                    <w:jc w:val="both"/>
                    <w:rPr>
                      <w:rFonts w:ascii="Arial" w:eastAsia="Times New Roman" w:hAnsi="Arial" w:cs="Arial"/>
                      <w:sz w:val="20"/>
                      <w:szCs w:val="20"/>
                    </w:rPr>
                  </w:pPr>
                  <w:r w:rsidRPr="00C0769B">
                    <w:rPr>
                      <w:rFonts w:ascii="Arial" w:eastAsia="Times New Roman" w:hAnsi="Arial" w:cs="Arial"/>
                      <w:sz w:val="20"/>
                      <w:szCs w:val="20"/>
                    </w:rPr>
                    <w:t>18 000 000-24 000 000 хүртэл</w:t>
                  </w:r>
                </w:p>
              </w:tc>
              <w:tc>
                <w:tcPr>
                  <w:tcW w:w="3647" w:type="dxa"/>
                  <w:tcBorders>
                    <w:top w:val="outset" w:sz="6" w:space="0" w:color="auto"/>
                    <w:left w:val="outset" w:sz="6" w:space="0" w:color="auto"/>
                    <w:bottom w:val="outset" w:sz="6" w:space="0" w:color="auto"/>
                    <w:right w:val="outset" w:sz="6" w:space="0" w:color="auto"/>
                  </w:tcBorders>
                  <w:shd w:val="clear" w:color="auto" w:fill="FFFFFF"/>
                  <w:noWrap/>
                  <w:tcMar>
                    <w:top w:w="75" w:type="dxa"/>
                    <w:left w:w="75" w:type="dxa"/>
                    <w:bottom w:w="75" w:type="dxa"/>
                    <w:right w:w="75" w:type="dxa"/>
                  </w:tcMar>
                  <w:vAlign w:val="center"/>
                  <w:hideMark/>
                </w:tcPr>
                <w:p w14:paraId="5D88AF0D" w14:textId="77777777" w:rsidR="000563A3" w:rsidRPr="00C0769B" w:rsidRDefault="000563A3" w:rsidP="00A973A2">
                  <w:pPr>
                    <w:spacing w:after="0" w:line="240" w:lineRule="auto"/>
                    <w:jc w:val="center"/>
                    <w:rPr>
                      <w:rFonts w:ascii="Arial" w:eastAsia="Times New Roman" w:hAnsi="Arial" w:cs="Arial"/>
                      <w:sz w:val="20"/>
                      <w:szCs w:val="20"/>
                    </w:rPr>
                  </w:pPr>
                  <w:r w:rsidRPr="00C0769B">
                    <w:rPr>
                      <w:rFonts w:ascii="Arial" w:eastAsia="Times New Roman" w:hAnsi="Arial" w:cs="Arial"/>
                      <w:sz w:val="20"/>
                      <w:szCs w:val="20"/>
                    </w:rPr>
                    <w:t>168 000</w:t>
                  </w:r>
                </w:p>
              </w:tc>
            </w:tr>
            <w:tr w:rsidR="000563A3" w:rsidRPr="00C0769B" w14:paraId="6FA2B770" w14:textId="77777777" w:rsidTr="00630140">
              <w:trPr>
                <w:trHeight w:val="210"/>
                <w:jc w:val="center"/>
              </w:trPr>
              <w:tc>
                <w:tcPr>
                  <w:tcW w:w="3892" w:type="dxa"/>
                  <w:tcBorders>
                    <w:top w:val="outset" w:sz="6" w:space="0" w:color="auto"/>
                    <w:left w:val="outset" w:sz="6" w:space="0" w:color="auto"/>
                    <w:bottom w:val="outset" w:sz="6" w:space="0" w:color="auto"/>
                    <w:right w:val="outset" w:sz="6" w:space="0" w:color="auto"/>
                  </w:tcBorders>
                  <w:shd w:val="clear" w:color="auto" w:fill="FFFFFF"/>
                  <w:noWrap/>
                  <w:tcMar>
                    <w:top w:w="75" w:type="dxa"/>
                    <w:left w:w="75" w:type="dxa"/>
                    <w:bottom w:w="75" w:type="dxa"/>
                    <w:right w:w="75" w:type="dxa"/>
                  </w:tcMar>
                  <w:vAlign w:val="center"/>
                  <w:hideMark/>
                </w:tcPr>
                <w:p w14:paraId="0EDB6BA1" w14:textId="77777777" w:rsidR="000563A3" w:rsidRPr="00C0769B" w:rsidRDefault="000563A3" w:rsidP="00A973A2">
                  <w:pPr>
                    <w:spacing w:after="0" w:line="240" w:lineRule="auto"/>
                    <w:jc w:val="both"/>
                    <w:rPr>
                      <w:rFonts w:ascii="Arial" w:eastAsia="Times New Roman" w:hAnsi="Arial" w:cs="Arial"/>
                      <w:sz w:val="20"/>
                      <w:szCs w:val="20"/>
                    </w:rPr>
                  </w:pPr>
                  <w:r w:rsidRPr="00C0769B">
                    <w:rPr>
                      <w:rFonts w:ascii="Arial" w:eastAsia="Times New Roman" w:hAnsi="Arial" w:cs="Arial"/>
                      <w:sz w:val="20"/>
                      <w:szCs w:val="20"/>
                    </w:rPr>
                    <w:t>24 000 000-30 000 000 хүртэл</w:t>
                  </w:r>
                </w:p>
              </w:tc>
              <w:tc>
                <w:tcPr>
                  <w:tcW w:w="3647" w:type="dxa"/>
                  <w:tcBorders>
                    <w:top w:val="outset" w:sz="6" w:space="0" w:color="auto"/>
                    <w:left w:val="outset" w:sz="6" w:space="0" w:color="auto"/>
                    <w:bottom w:val="outset" w:sz="6" w:space="0" w:color="auto"/>
                    <w:right w:val="outset" w:sz="6" w:space="0" w:color="auto"/>
                  </w:tcBorders>
                  <w:shd w:val="clear" w:color="auto" w:fill="FFFFFF"/>
                  <w:noWrap/>
                  <w:tcMar>
                    <w:top w:w="75" w:type="dxa"/>
                    <w:left w:w="75" w:type="dxa"/>
                    <w:bottom w:w="75" w:type="dxa"/>
                    <w:right w:w="75" w:type="dxa"/>
                  </w:tcMar>
                  <w:vAlign w:val="center"/>
                  <w:hideMark/>
                </w:tcPr>
                <w:p w14:paraId="12BCCA1F" w14:textId="77777777" w:rsidR="000563A3" w:rsidRPr="00C0769B" w:rsidRDefault="000563A3" w:rsidP="00A973A2">
                  <w:pPr>
                    <w:spacing w:after="0" w:line="240" w:lineRule="auto"/>
                    <w:jc w:val="center"/>
                    <w:rPr>
                      <w:rFonts w:ascii="Arial" w:eastAsia="Times New Roman" w:hAnsi="Arial" w:cs="Arial"/>
                      <w:sz w:val="20"/>
                      <w:szCs w:val="20"/>
                    </w:rPr>
                  </w:pPr>
                  <w:r w:rsidRPr="00C0769B">
                    <w:rPr>
                      <w:rFonts w:ascii="Arial" w:eastAsia="Times New Roman" w:hAnsi="Arial" w:cs="Arial"/>
                      <w:sz w:val="20"/>
                      <w:szCs w:val="20"/>
                    </w:rPr>
                    <w:t>144 000</w:t>
                  </w:r>
                </w:p>
              </w:tc>
            </w:tr>
            <w:tr w:rsidR="000563A3" w:rsidRPr="00C0769B" w14:paraId="5AED801C" w14:textId="77777777" w:rsidTr="00630140">
              <w:trPr>
                <w:trHeight w:val="210"/>
                <w:jc w:val="center"/>
              </w:trPr>
              <w:tc>
                <w:tcPr>
                  <w:tcW w:w="3892" w:type="dxa"/>
                  <w:tcBorders>
                    <w:top w:val="outset" w:sz="6" w:space="0" w:color="auto"/>
                    <w:left w:val="outset" w:sz="6" w:space="0" w:color="auto"/>
                    <w:bottom w:val="outset" w:sz="6" w:space="0" w:color="auto"/>
                    <w:right w:val="outset" w:sz="6" w:space="0" w:color="auto"/>
                  </w:tcBorders>
                  <w:shd w:val="clear" w:color="auto" w:fill="FFFFFF"/>
                  <w:noWrap/>
                  <w:tcMar>
                    <w:top w:w="75" w:type="dxa"/>
                    <w:left w:w="75" w:type="dxa"/>
                    <w:bottom w:w="75" w:type="dxa"/>
                    <w:right w:w="75" w:type="dxa"/>
                  </w:tcMar>
                  <w:vAlign w:val="center"/>
                  <w:hideMark/>
                </w:tcPr>
                <w:p w14:paraId="50643C06" w14:textId="77777777" w:rsidR="000563A3" w:rsidRPr="00C0769B" w:rsidRDefault="000563A3" w:rsidP="00A973A2">
                  <w:pPr>
                    <w:spacing w:after="0" w:line="240" w:lineRule="auto"/>
                    <w:jc w:val="both"/>
                    <w:rPr>
                      <w:rFonts w:ascii="Arial" w:eastAsia="Times New Roman" w:hAnsi="Arial" w:cs="Arial"/>
                      <w:sz w:val="20"/>
                      <w:szCs w:val="20"/>
                    </w:rPr>
                  </w:pPr>
                  <w:r w:rsidRPr="00C0769B">
                    <w:rPr>
                      <w:rFonts w:ascii="Arial" w:eastAsia="Times New Roman" w:hAnsi="Arial" w:cs="Arial"/>
                      <w:sz w:val="20"/>
                      <w:szCs w:val="20"/>
                    </w:rPr>
                    <w:t>30 000 000-36 000 000 хүртэл</w:t>
                  </w:r>
                </w:p>
              </w:tc>
              <w:tc>
                <w:tcPr>
                  <w:tcW w:w="3647" w:type="dxa"/>
                  <w:tcBorders>
                    <w:top w:val="outset" w:sz="6" w:space="0" w:color="auto"/>
                    <w:left w:val="outset" w:sz="6" w:space="0" w:color="auto"/>
                    <w:bottom w:val="outset" w:sz="6" w:space="0" w:color="auto"/>
                    <w:right w:val="outset" w:sz="6" w:space="0" w:color="auto"/>
                  </w:tcBorders>
                  <w:shd w:val="clear" w:color="auto" w:fill="FFFFFF"/>
                  <w:noWrap/>
                  <w:tcMar>
                    <w:top w:w="75" w:type="dxa"/>
                    <w:left w:w="75" w:type="dxa"/>
                    <w:bottom w:w="75" w:type="dxa"/>
                    <w:right w:w="75" w:type="dxa"/>
                  </w:tcMar>
                  <w:vAlign w:val="center"/>
                  <w:hideMark/>
                </w:tcPr>
                <w:p w14:paraId="305F813B" w14:textId="77777777" w:rsidR="000563A3" w:rsidRPr="00C0769B" w:rsidRDefault="000563A3" w:rsidP="00A973A2">
                  <w:pPr>
                    <w:spacing w:after="0" w:line="240" w:lineRule="auto"/>
                    <w:jc w:val="center"/>
                    <w:rPr>
                      <w:rFonts w:ascii="Arial" w:eastAsia="Times New Roman" w:hAnsi="Arial" w:cs="Arial"/>
                      <w:sz w:val="20"/>
                      <w:szCs w:val="20"/>
                    </w:rPr>
                  </w:pPr>
                  <w:r w:rsidRPr="00C0769B">
                    <w:rPr>
                      <w:rFonts w:ascii="Arial" w:eastAsia="Times New Roman" w:hAnsi="Arial" w:cs="Arial"/>
                      <w:sz w:val="20"/>
                      <w:szCs w:val="20"/>
                    </w:rPr>
                    <w:t>120 000</w:t>
                  </w:r>
                </w:p>
              </w:tc>
            </w:tr>
            <w:tr w:rsidR="000563A3" w:rsidRPr="00C0769B" w14:paraId="50527CA5" w14:textId="77777777" w:rsidTr="00630140">
              <w:trPr>
                <w:trHeight w:val="60"/>
                <w:jc w:val="center"/>
              </w:trPr>
              <w:tc>
                <w:tcPr>
                  <w:tcW w:w="3892" w:type="dxa"/>
                  <w:tcBorders>
                    <w:top w:val="outset" w:sz="6" w:space="0" w:color="auto"/>
                    <w:left w:val="outset" w:sz="6" w:space="0" w:color="auto"/>
                    <w:bottom w:val="outset" w:sz="6" w:space="0" w:color="auto"/>
                    <w:right w:val="outset" w:sz="6" w:space="0" w:color="auto"/>
                  </w:tcBorders>
                  <w:shd w:val="clear" w:color="auto" w:fill="FFFFFF"/>
                  <w:noWrap/>
                  <w:tcMar>
                    <w:top w:w="75" w:type="dxa"/>
                    <w:left w:w="75" w:type="dxa"/>
                    <w:bottom w:w="75" w:type="dxa"/>
                    <w:right w:w="75" w:type="dxa"/>
                  </w:tcMar>
                  <w:vAlign w:val="center"/>
                  <w:hideMark/>
                </w:tcPr>
                <w:p w14:paraId="64589D8B" w14:textId="77777777" w:rsidR="000563A3" w:rsidRPr="00C0769B" w:rsidRDefault="000563A3" w:rsidP="00A973A2">
                  <w:pPr>
                    <w:spacing w:after="0" w:line="240" w:lineRule="auto"/>
                    <w:jc w:val="both"/>
                    <w:rPr>
                      <w:rFonts w:ascii="Arial" w:eastAsia="Times New Roman" w:hAnsi="Arial" w:cs="Arial"/>
                      <w:sz w:val="20"/>
                      <w:szCs w:val="20"/>
                    </w:rPr>
                  </w:pPr>
                  <w:r w:rsidRPr="00C0769B">
                    <w:rPr>
                      <w:rFonts w:ascii="Arial" w:eastAsia="Times New Roman" w:hAnsi="Arial" w:cs="Arial"/>
                      <w:sz w:val="20"/>
                      <w:szCs w:val="20"/>
                    </w:rPr>
                    <w:lastRenderedPageBreak/>
                    <w:t>36 000 000 ба түүнээс дээш</w:t>
                  </w:r>
                </w:p>
              </w:tc>
              <w:tc>
                <w:tcPr>
                  <w:tcW w:w="3647" w:type="dxa"/>
                  <w:tcBorders>
                    <w:top w:val="outset" w:sz="6" w:space="0" w:color="auto"/>
                    <w:left w:val="outset" w:sz="6" w:space="0" w:color="auto"/>
                    <w:bottom w:val="outset" w:sz="6" w:space="0" w:color="auto"/>
                    <w:right w:val="outset" w:sz="6" w:space="0" w:color="auto"/>
                  </w:tcBorders>
                  <w:shd w:val="clear" w:color="auto" w:fill="FFFFFF"/>
                  <w:noWrap/>
                  <w:tcMar>
                    <w:top w:w="75" w:type="dxa"/>
                    <w:left w:w="75" w:type="dxa"/>
                    <w:bottom w:w="75" w:type="dxa"/>
                    <w:right w:w="75" w:type="dxa"/>
                  </w:tcMar>
                  <w:vAlign w:val="center"/>
                  <w:hideMark/>
                </w:tcPr>
                <w:p w14:paraId="36A0C280" w14:textId="77777777" w:rsidR="000563A3" w:rsidRPr="00C0769B" w:rsidRDefault="000563A3" w:rsidP="00A973A2">
                  <w:pPr>
                    <w:spacing w:after="0" w:line="240" w:lineRule="auto"/>
                    <w:jc w:val="center"/>
                    <w:rPr>
                      <w:rFonts w:ascii="Arial" w:eastAsia="Times New Roman" w:hAnsi="Arial" w:cs="Arial"/>
                      <w:sz w:val="20"/>
                      <w:szCs w:val="20"/>
                    </w:rPr>
                  </w:pPr>
                  <w:r w:rsidRPr="00C0769B">
                    <w:rPr>
                      <w:rFonts w:ascii="Arial" w:eastAsia="Times New Roman" w:hAnsi="Arial" w:cs="Arial"/>
                      <w:sz w:val="20"/>
                      <w:szCs w:val="20"/>
                    </w:rPr>
                    <w:t>-</w:t>
                  </w:r>
                </w:p>
              </w:tc>
            </w:tr>
          </w:tbl>
          <w:p w14:paraId="1153577B" w14:textId="1BCA092B" w:rsidR="000563A3" w:rsidRPr="00C0769B" w:rsidRDefault="000563A3" w:rsidP="00A973A2">
            <w:pPr>
              <w:shd w:val="clear" w:color="auto" w:fill="FFFFFF"/>
              <w:jc w:val="both"/>
              <w:rPr>
                <w:rFonts w:ascii="Arial" w:eastAsia="Times New Roman" w:hAnsi="Arial" w:cs="Arial"/>
                <w:sz w:val="20"/>
                <w:szCs w:val="20"/>
              </w:rPr>
            </w:pPr>
          </w:p>
        </w:tc>
      </w:tr>
      <w:tr w:rsidR="000563A3" w:rsidRPr="00C0769B" w14:paraId="6782D0D5" w14:textId="77777777" w:rsidTr="005E6B33">
        <w:tc>
          <w:tcPr>
            <w:tcW w:w="439" w:type="dxa"/>
            <w:vMerge/>
            <w:vAlign w:val="center"/>
          </w:tcPr>
          <w:p w14:paraId="221209D0" w14:textId="77777777" w:rsidR="000563A3" w:rsidRPr="00C0769B" w:rsidRDefault="000563A3" w:rsidP="00A973A2">
            <w:pPr>
              <w:rPr>
                <w:rFonts w:ascii="Arial" w:eastAsia="Times New Roman" w:hAnsi="Arial" w:cs="Arial"/>
                <w:sz w:val="20"/>
                <w:szCs w:val="20"/>
                <w:shd w:val="clear" w:color="auto" w:fill="FFFFFF"/>
              </w:rPr>
            </w:pPr>
          </w:p>
        </w:tc>
        <w:tc>
          <w:tcPr>
            <w:tcW w:w="1330" w:type="dxa"/>
            <w:vMerge/>
            <w:vAlign w:val="center"/>
          </w:tcPr>
          <w:p w14:paraId="290F23F7" w14:textId="581A76CD" w:rsidR="000563A3" w:rsidRPr="00C0769B" w:rsidRDefault="000563A3" w:rsidP="00A973A2">
            <w:pPr>
              <w:jc w:val="center"/>
              <w:rPr>
                <w:rFonts w:ascii="Arial" w:eastAsia="Times New Roman" w:hAnsi="Arial" w:cs="Arial"/>
                <w:sz w:val="20"/>
                <w:szCs w:val="20"/>
                <w:shd w:val="clear" w:color="auto" w:fill="FFFFFF"/>
              </w:rPr>
            </w:pPr>
          </w:p>
        </w:tc>
        <w:tc>
          <w:tcPr>
            <w:tcW w:w="7771" w:type="dxa"/>
          </w:tcPr>
          <w:p w14:paraId="44E3856F" w14:textId="3CB4A526" w:rsidR="000563A3" w:rsidRPr="00C0769B" w:rsidRDefault="000563A3" w:rsidP="00A973A2">
            <w:pPr>
              <w:shd w:val="clear" w:color="auto" w:fill="FFFFFF"/>
              <w:jc w:val="both"/>
              <w:rPr>
                <w:rFonts w:ascii="Arial" w:hAnsi="Arial" w:cs="Arial"/>
                <w:sz w:val="20"/>
                <w:szCs w:val="20"/>
                <w:shd w:val="clear" w:color="auto" w:fill="FFFFFF"/>
              </w:rPr>
            </w:pPr>
            <w:r w:rsidRPr="00C0769B">
              <w:rPr>
                <w:rFonts w:ascii="Arial" w:hAnsi="Arial" w:cs="Arial"/>
                <w:sz w:val="20"/>
                <w:szCs w:val="20"/>
                <w:shd w:val="clear" w:color="auto" w:fill="FFFFFF"/>
              </w:rPr>
              <w:t>23.3. Монгол Улсын иргэн амьдран суух зориулалтаар ипотекийн зээлийн хөрөнгөөр хувьдаа, анх удаа орон сууц худалдан авсан бол албан татвар төлөгчид Монгол Улсын Засгийн газрын тодорхойлсон ипотекийн зээлийн хүүгийн дээд хэмжээ болон ипотекийн хөнгөлөлттэй зээлийн хүү хоорондын зөрүүд төлсөн дүнтэй тэнцэх хэмжээний албан татварын хөнгөлөлт эдлүүлнэ.</w:t>
            </w:r>
          </w:p>
        </w:tc>
      </w:tr>
      <w:tr w:rsidR="000563A3" w:rsidRPr="00C0769B" w14:paraId="4381F045" w14:textId="77777777" w:rsidTr="005E6B33">
        <w:tc>
          <w:tcPr>
            <w:tcW w:w="439" w:type="dxa"/>
            <w:vMerge/>
            <w:vAlign w:val="center"/>
          </w:tcPr>
          <w:p w14:paraId="4ACD88B0" w14:textId="77777777" w:rsidR="000563A3" w:rsidRPr="00C0769B" w:rsidRDefault="000563A3" w:rsidP="00A973A2">
            <w:pPr>
              <w:rPr>
                <w:rFonts w:ascii="Arial" w:eastAsia="Times New Roman" w:hAnsi="Arial" w:cs="Arial"/>
                <w:sz w:val="20"/>
                <w:szCs w:val="20"/>
                <w:shd w:val="clear" w:color="auto" w:fill="FFFFFF"/>
              </w:rPr>
            </w:pPr>
          </w:p>
        </w:tc>
        <w:tc>
          <w:tcPr>
            <w:tcW w:w="1330" w:type="dxa"/>
            <w:vMerge/>
            <w:vAlign w:val="center"/>
          </w:tcPr>
          <w:p w14:paraId="4A01B170" w14:textId="0A4C6A3F" w:rsidR="000563A3" w:rsidRPr="00C0769B" w:rsidRDefault="000563A3" w:rsidP="00A973A2">
            <w:pPr>
              <w:jc w:val="center"/>
              <w:rPr>
                <w:rFonts w:ascii="Arial" w:eastAsia="Times New Roman" w:hAnsi="Arial" w:cs="Arial"/>
                <w:sz w:val="20"/>
                <w:szCs w:val="20"/>
                <w:shd w:val="clear" w:color="auto" w:fill="FFFFFF"/>
              </w:rPr>
            </w:pPr>
          </w:p>
        </w:tc>
        <w:tc>
          <w:tcPr>
            <w:tcW w:w="7771" w:type="dxa"/>
          </w:tcPr>
          <w:p w14:paraId="3E00E5F0" w14:textId="79307D64" w:rsidR="000563A3" w:rsidRPr="00C0769B" w:rsidRDefault="000563A3" w:rsidP="00A973A2">
            <w:pPr>
              <w:shd w:val="clear" w:color="auto" w:fill="FFFFFF"/>
              <w:jc w:val="both"/>
              <w:rPr>
                <w:rFonts w:ascii="Arial" w:eastAsia="Times New Roman" w:hAnsi="Arial" w:cs="Arial"/>
                <w:sz w:val="20"/>
                <w:szCs w:val="20"/>
              </w:rPr>
            </w:pPr>
            <w:r w:rsidRPr="00C0769B">
              <w:rPr>
                <w:rFonts w:ascii="Arial" w:eastAsia="Times New Roman" w:hAnsi="Arial" w:cs="Arial"/>
                <w:sz w:val="20"/>
                <w:szCs w:val="20"/>
              </w:rPr>
              <w:t>23.10. Аймаг, хот, сумын төв нь нийслэл Улаанбаатар хотоос 500 км-ээс хол алслагдсан аймаг, хот, суманд оршин суудаг, тухайн орон нутагт бүртгэлтэй Монгол Улсын иргэн албан татвар төлөгчийн энэ хуулийн 6.3.2-т заасан орлогод ногдох албан татварыг аймаг, хот, сумын төв нь нийслэл Улаанбаатар хотоос 500 км-ээс хол алслагдсан аймаг, хот, суманд 50 хувиар, 1000 км-ээс хол алслагдсан аймаг, хот, суманд 90 хувиар хөнгөлнө.</w:t>
            </w:r>
          </w:p>
        </w:tc>
      </w:tr>
      <w:tr w:rsidR="000563A3" w:rsidRPr="00C0769B" w14:paraId="26C381CE" w14:textId="77777777" w:rsidTr="005E6B33">
        <w:tc>
          <w:tcPr>
            <w:tcW w:w="439" w:type="dxa"/>
            <w:vAlign w:val="center"/>
          </w:tcPr>
          <w:p w14:paraId="725061A4" w14:textId="0AD807B9" w:rsidR="000563A3" w:rsidRPr="00C0769B" w:rsidRDefault="000563A3" w:rsidP="00A973A2">
            <w:pPr>
              <w:jc w:val="center"/>
              <w:rPr>
                <w:rFonts w:ascii="Arial" w:eastAsia="Times New Roman" w:hAnsi="Arial" w:cs="Arial"/>
                <w:sz w:val="20"/>
                <w:szCs w:val="20"/>
                <w:shd w:val="clear" w:color="auto" w:fill="FFFFFF"/>
              </w:rPr>
            </w:pPr>
            <w:r w:rsidRPr="00C0769B">
              <w:rPr>
                <w:rFonts w:ascii="Arial" w:eastAsia="Times New Roman" w:hAnsi="Arial" w:cs="Arial"/>
                <w:sz w:val="20"/>
                <w:szCs w:val="20"/>
                <w:shd w:val="clear" w:color="auto" w:fill="FFFFFF"/>
              </w:rPr>
              <w:t>4.</w:t>
            </w:r>
          </w:p>
        </w:tc>
        <w:tc>
          <w:tcPr>
            <w:tcW w:w="1330" w:type="dxa"/>
            <w:vAlign w:val="center"/>
          </w:tcPr>
          <w:p w14:paraId="10BEC88B" w14:textId="28E3BE91" w:rsidR="000563A3" w:rsidRPr="00C0769B" w:rsidRDefault="000563A3" w:rsidP="00A973A2">
            <w:pPr>
              <w:jc w:val="center"/>
              <w:rPr>
                <w:rFonts w:ascii="Arial" w:eastAsia="Times New Roman" w:hAnsi="Arial" w:cs="Arial"/>
                <w:sz w:val="20"/>
                <w:szCs w:val="20"/>
                <w:shd w:val="clear" w:color="auto" w:fill="FFFFFF"/>
              </w:rPr>
            </w:pPr>
            <w:r w:rsidRPr="00C0769B">
              <w:rPr>
                <w:rFonts w:ascii="Arial" w:eastAsia="Times New Roman" w:hAnsi="Arial" w:cs="Arial"/>
                <w:sz w:val="20"/>
                <w:szCs w:val="20"/>
                <w:shd w:val="clear" w:color="auto" w:fill="FFFFFF"/>
              </w:rPr>
              <w:t>27 дугаар зүйлийн 1 дэх хэсэг</w:t>
            </w:r>
          </w:p>
        </w:tc>
        <w:tc>
          <w:tcPr>
            <w:tcW w:w="7771" w:type="dxa"/>
          </w:tcPr>
          <w:p w14:paraId="022028A2" w14:textId="54475652" w:rsidR="000563A3" w:rsidRPr="00C0769B" w:rsidRDefault="000563A3" w:rsidP="00A973A2">
            <w:pPr>
              <w:shd w:val="clear" w:color="auto" w:fill="FFFFFF"/>
              <w:jc w:val="both"/>
              <w:rPr>
                <w:rFonts w:ascii="Arial" w:eastAsia="Times New Roman" w:hAnsi="Arial" w:cs="Arial"/>
                <w:sz w:val="20"/>
                <w:szCs w:val="20"/>
              </w:rPr>
            </w:pPr>
            <w:r w:rsidRPr="00C0769B">
              <w:rPr>
                <w:rFonts w:ascii="Arial" w:hAnsi="Arial" w:cs="Arial"/>
                <w:sz w:val="20"/>
                <w:szCs w:val="20"/>
                <w:shd w:val="clear" w:color="auto" w:fill="FFFFFF"/>
              </w:rPr>
              <w:t>27.1. Суутган төлөгч энэ хуулийн 14 дүгээр зүйл, 16.1.2, 16.1.3, 16.1.4, 17.1.1, 18 дугаар зүйл, 19.1.1, 19.1.2, 20.1, 20.4-т заасны дагуу тодорхойлсон орлогод ногдуулан суутгасан албан татварын улирлын тайланг дараа улирлын эхний сарын 20-ны өдрийн дотор, жилийн тайланг дараа оны 02 дугаар сарын 15-ны өдрийн дотор өссөн дүнгээр гаргаж, харьяа татварын албанд хүргүүлнэ.</w:t>
            </w:r>
          </w:p>
        </w:tc>
      </w:tr>
    </w:tbl>
    <w:p w14:paraId="1909CFC3" w14:textId="77777777" w:rsidR="00364253" w:rsidRPr="00C0769B" w:rsidRDefault="00364253" w:rsidP="00A973A2">
      <w:pPr>
        <w:pStyle w:val="Heading2"/>
        <w:spacing w:before="0" w:line="240" w:lineRule="auto"/>
        <w:rPr>
          <w:rFonts w:ascii="Arial" w:eastAsia="Arial" w:hAnsi="Arial" w:cs="Arial"/>
          <w:b/>
          <w:bCs/>
          <w:color w:val="000000" w:themeColor="text1"/>
          <w:sz w:val="22"/>
          <w:szCs w:val="22"/>
          <w:lang w:bidi="en-US"/>
        </w:rPr>
      </w:pPr>
      <w:bookmarkStart w:id="16" w:name="_Toc200111077"/>
    </w:p>
    <w:p w14:paraId="5C3C3654" w14:textId="576356E7" w:rsidR="00E25ED5" w:rsidRPr="00C0769B" w:rsidRDefault="00E25ED5" w:rsidP="00A973A2">
      <w:pPr>
        <w:pStyle w:val="Heading2"/>
        <w:spacing w:before="0" w:line="240" w:lineRule="auto"/>
        <w:rPr>
          <w:rFonts w:ascii="Arial" w:eastAsia="Arial" w:hAnsi="Arial" w:cs="Arial"/>
          <w:b/>
          <w:bCs/>
          <w:color w:val="000000" w:themeColor="text1"/>
          <w:sz w:val="22"/>
          <w:szCs w:val="22"/>
          <w:lang w:bidi="en-US"/>
        </w:rPr>
      </w:pPr>
      <w:r w:rsidRPr="00C0769B">
        <w:rPr>
          <w:rFonts w:ascii="Arial" w:eastAsia="Arial" w:hAnsi="Arial" w:cs="Arial"/>
          <w:b/>
          <w:bCs/>
          <w:color w:val="000000" w:themeColor="text1"/>
          <w:sz w:val="22"/>
          <w:szCs w:val="22"/>
          <w:lang w:bidi="en-US"/>
        </w:rPr>
        <w:t>1.4. Үнэлгээний харьцуулах хэлбэрийг сонгох</w:t>
      </w:r>
      <w:bookmarkEnd w:id="16"/>
    </w:p>
    <w:p w14:paraId="08D40442" w14:textId="77777777" w:rsidR="00364253" w:rsidRPr="00C0769B" w:rsidRDefault="00364253" w:rsidP="00A973A2">
      <w:pPr>
        <w:spacing w:after="0" w:line="240" w:lineRule="auto"/>
        <w:ind w:firstLine="720"/>
        <w:jc w:val="both"/>
        <w:rPr>
          <w:rFonts w:ascii="Arial" w:eastAsia="Calibri" w:hAnsi="Arial" w:cs="Arial"/>
          <w:color w:val="000000"/>
          <w:shd w:val="clear" w:color="auto" w:fill="FFFFFF"/>
        </w:rPr>
      </w:pPr>
    </w:p>
    <w:p w14:paraId="697EA9C1" w14:textId="28741846" w:rsidR="00845644" w:rsidRPr="00C0769B" w:rsidRDefault="00845644" w:rsidP="00A973A2">
      <w:pPr>
        <w:spacing w:after="0" w:line="240" w:lineRule="auto"/>
        <w:ind w:firstLine="720"/>
        <w:jc w:val="both"/>
        <w:rPr>
          <w:rFonts w:ascii="Arial" w:eastAsia="Calibri" w:hAnsi="Arial" w:cs="Arial"/>
          <w:color w:val="000000"/>
          <w:shd w:val="clear" w:color="auto" w:fill="FFFFFF"/>
        </w:rPr>
      </w:pPr>
      <w:r w:rsidRPr="00C0769B">
        <w:rPr>
          <w:rFonts w:ascii="Arial" w:eastAsia="Calibri" w:hAnsi="Arial" w:cs="Arial"/>
          <w:color w:val="000000"/>
          <w:shd w:val="clear" w:color="auto" w:fill="FFFFFF"/>
        </w:rPr>
        <w:t xml:space="preserve">Хуулийн хэрэгжилтийн үр дагаварт үнэлгээ хийхдээ үнэлэх болсон шалтгаан, үнэлгээний хүрээ, шалгуур үзүүлэлт зэргийг харгалзан дор дурдсан харьцуулах хэлбэрүүдээс сонгоно. Үүнд: </w:t>
      </w:r>
    </w:p>
    <w:p w14:paraId="3EA6AD1F" w14:textId="77777777" w:rsidR="00364253" w:rsidRPr="00C0769B" w:rsidRDefault="00364253" w:rsidP="00A973A2">
      <w:pPr>
        <w:spacing w:after="0" w:line="240" w:lineRule="auto"/>
        <w:ind w:firstLine="720"/>
        <w:jc w:val="both"/>
        <w:rPr>
          <w:rFonts w:ascii="Arial" w:eastAsia="Calibri" w:hAnsi="Arial" w:cs="Arial"/>
          <w:color w:val="000000"/>
          <w:shd w:val="clear" w:color="auto" w:fill="FFFFFF"/>
        </w:rPr>
      </w:pPr>
    </w:p>
    <w:p w14:paraId="3B435104" w14:textId="77777777" w:rsidR="00845644" w:rsidRPr="00C0769B" w:rsidRDefault="00845644" w:rsidP="00A973A2">
      <w:pPr>
        <w:numPr>
          <w:ilvl w:val="0"/>
          <w:numId w:val="4"/>
        </w:numPr>
        <w:spacing w:after="0" w:line="240" w:lineRule="auto"/>
        <w:jc w:val="both"/>
        <w:rPr>
          <w:rFonts w:ascii="Arial" w:eastAsia="Calibri" w:hAnsi="Arial" w:cs="Arial"/>
          <w:color w:val="000000"/>
          <w:shd w:val="clear" w:color="auto" w:fill="FFFFFF"/>
        </w:rPr>
      </w:pPr>
      <w:r w:rsidRPr="00C0769B">
        <w:rPr>
          <w:rFonts w:ascii="Arial" w:eastAsia="Calibri" w:hAnsi="Arial" w:cs="Arial"/>
          <w:color w:val="000000"/>
          <w:shd w:val="clear" w:color="auto" w:fill="FFFFFF"/>
        </w:rPr>
        <w:t>Байх ёстой болон одоо байгаа;</w:t>
      </w:r>
    </w:p>
    <w:p w14:paraId="2087E29E" w14:textId="77777777" w:rsidR="00845644" w:rsidRPr="00C0769B" w:rsidRDefault="00845644" w:rsidP="00A973A2">
      <w:pPr>
        <w:numPr>
          <w:ilvl w:val="0"/>
          <w:numId w:val="4"/>
        </w:numPr>
        <w:spacing w:after="0" w:line="240" w:lineRule="auto"/>
        <w:jc w:val="both"/>
        <w:rPr>
          <w:rFonts w:ascii="Arial" w:eastAsia="Calibri" w:hAnsi="Arial" w:cs="Arial"/>
          <w:color w:val="000000"/>
          <w:shd w:val="clear" w:color="auto" w:fill="FFFFFF"/>
        </w:rPr>
      </w:pPr>
      <w:r w:rsidRPr="00C0769B">
        <w:rPr>
          <w:rFonts w:ascii="Arial" w:eastAsia="Calibri" w:hAnsi="Arial" w:cs="Arial"/>
          <w:color w:val="000000"/>
          <w:shd w:val="clear" w:color="auto" w:fill="FFFFFF"/>
        </w:rPr>
        <w:t>Хууль тогтоомж батлагдахаас өмнөх болон хууль тогтоомж батлагдсанаас хойших;</w:t>
      </w:r>
    </w:p>
    <w:p w14:paraId="180D8AE9" w14:textId="77777777" w:rsidR="00845644" w:rsidRPr="00C0769B" w:rsidRDefault="00845644" w:rsidP="00A973A2">
      <w:pPr>
        <w:numPr>
          <w:ilvl w:val="0"/>
          <w:numId w:val="4"/>
        </w:numPr>
        <w:spacing w:after="0" w:line="240" w:lineRule="auto"/>
        <w:jc w:val="both"/>
        <w:rPr>
          <w:rFonts w:ascii="Arial" w:eastAsia="Calibri" w:hAnsi="Arial" w:cs="Arial"/>
          <w:color w:val="000000"/>
          <w:shd w:val="clear" w:color="auto" w:fill="FFFFFF"/>
        </w:rPr>
      </w:pPr>
      <w:r w:rsidRPr="00C0769B">
        <w:rPr>
          <w:rFonts w:ascii="Arial" w:eastAsia="Calibri" w:hAnsi="Arial" w:cs="Arial"/>
          <w:color w:val="000000"/>
          <w:shd w:val="clear" w:color="auto" w:fill="FFFFFF"/>
        </w:rPr>
        <w:t>Хууль хүчин төгөлдөр үйлчилж эхэлснээс хойших;</w:t>
      </w:r>
    </w:p>
    <w:p w14:paraId="198B6D5F" w14:textId="77777777" w:rsidR="00364253" w:rsidRPr="00C0769B" w:rsidRDefault="00845644" w:rsidP="00A973A2">
      <w:pPr>
        <w:numPr>
          <w:ilvl w:val="0"/>
          <w:numId w:val="4"/>
        </w:numPr>
        <w:spacing w:after="0" w:line="240" w:lineRule="auto"/>
        <w:jc w:val="both"/>
        <w:rPr>
          <w:rFonts w:ascii="Arial" w:eastAsia="Calibri" w:hAnsi="Arial" w:cs="Arial"/>
          <w:color w:val="000000"/>
          <w:shd w:val="clear" w:color="auto" w:fill="FFFFFF"/>
        </w:rPr>
      </w:pPr>
      <w:r w:rsidRPr="00C0769B">
        <w:rPr>
          <w:rFonts w:ascii="Arial" w:eastAsia="Calibri" w:hAnsi="Arial" w:cs="Arial"/>
          <w:color w:val="000000"/>
          <w:shd w:val="clear" w:color="auto" w:fill="FFFFFF"/>
        </w:rPr>
        <w:t>Тохиолдол судлах.</w:t>
      </w:r>
      <w:r w:rsidR="00E25ED5" w:rsidRPr="00C0769B">
        <w:rPr>
          <w:rFonts w:ascii="Arial" w:eastAsia="Arial" w:hAnsi="Arial" w:cs="Arial"/>
          <w:i/>
          <w:sz w:val="24"/>
          <w:szCs w:val="24"/>
        </w:rPr>
        <w:tab/>
      </w:r>
    </w:p>
    <w:p w14:paraId="1CA26DDD" w14:textId="12DF3F48" w:rsidR="00E52B61" w:rsidRPr="00C0769B" w:rsidRDefault="00E25ED5" w:rsidP="00364253">
      <w:pPr>
        <w:spacing w:after="0" w:line="240" w:lineRule="auto"/>
        <w:ind w:left="1080"/>
        <w:jc w:val="both"/>
        <w:rPr>
          <w:rFonts w:ascii="Arial" w:eastAsia="Calibri" w:hAnsi="Arial" w:cs="Arial"/>
          <w:color w:val="000000"/>
          <w:shd w:val="clear" w:color="auto" w:fill="FFFFFF"/>
        </w:rPr>
      </w:pPr>
      <w:r w:rsidRPr="00C0769B">
        <w:rPr>
          <w:rFonts w:ascii="Arial" w:eastAsia="Arial" w:hAnsi="Arial" w:cs="Arial"/>
          <w:i/>
          <w:sz w:val="24"/>
          <w:szCs w:val="24"/>
        </w:rPr>
        <w:tab/>
      </w:r>
      <w:r w:rsidRPr="00C0769B">
        <w:rPr>
          <w:rFonts w:ascii="Arial" w:eastAsia="Arial" w:hAnsi="Arial" w:cs="Arial"/>
          <w:i/>
          <w:sz w:val="24"/>
          <w:szCs w:val="24"/>
        </w:rPr>
        <w:tab/>
      </w:r>
      <w:r w:rsidRPr="00C0769B">
        <w:rPr>
          <w:rFonts w:ascii="Arial" w:eastAsia="Arial" w:hAnsi="Arial" w:cs="Arial"/>
          <w:i/>
          <w:sz w:val="24"/>
          <w:szCs w:val="24"/>
        </w:rPr>
        <w:tab/>
      </w:r>
    </w:p>
    <w:p w14:paraId="0CFD20CA" w14:textId="5B1FA0FA" w:rsidR="00E25ED5" w:rsidRPr="00C0769B" w:rsidRDefault="001D6560" w:rsidP="00A973A2">
      <w:pPr>
        <w:pStyle w:val="Caption"/>
        <w:keepNext/>
        <w:spacing w:after="0"/>
        <w:jc w:val="right"/>
        <w:rPr>
          <w:rFonts w:ascii="Arial" w:hAnsi="Arial" w:cs="Arial"/>
          <w:color w:val="auto"/>
          <w:sz w:val="22"/>
          <w:szCs w:val="22"/>
        </w:rPr>
      </w:pPr>
      <w:bookmarkStart w:id="17" w:name="_Toc190252634"/>
      <w:r w:rsidRPr="00C0769B">
        <w:rPr>
          <w:rFonts w:ascii="Arial" w:hAnsi="Arial" w:cs="Arial"/>
          <w:b/>
          <w:bCs/>
          <w:i w:val="0"/>
          <w:iCs w:val="0"/>
          <w:color w:val="auto"/>
          <w:sz w:val="22"/>
          <w:szCs w:val="22"/>
        </w:rPr>
        <w:t xml:space="preserve">Хүснэгт </w:t>
      </w:r>
      <w:r w:rsidRPr="00C0769B">
        <w:rPr>
          <w:rFonts w:ascii="Arial" w:hAnsi="Arial" w:cs="Arial"/>
          <w:b/>
          <w:bCs/>
          <w:i w:val="0"/>
          <w:iCs w:val="0"/>
          <w:color w:val="auto"/>
          <w:sz w:val="22"/>
          <w:szCs w:val="22"/>
        </w:rPr>
        <w:fldChar w:fldCharType="begin"/>
      </w:r>
      <w:r w:rsidRPr="00C0769B">
        <w:rPr>
          <w:rFonts w:ascii="Arial" w:hAnsi="Arial" w:cs="Arial"/>
          <w:b/>
          <w:bCs/>
          <w:i w:val="0"/>
          <w:iCs w:val="0"/>
          <w:color w:val="auto"/>
          <w:sz w:val="22"/>
          <w:szCs w:val="22"/>
        </w:rPr>
        <w:instrText xml:space="preserve"> SEQ Хүснэгт \* ARABIC </w:instrText>
      </w:r>
      <w:r w:rsidRPr="00C0769B">
        <w:rPr>
          <w:rFonts w:ascii="Arial" w:hAnsi="Arial" w:cs="Arial"/>
          <w:b/>
          <w:bCs/>
          <w:i w:val="0"/>
          <w:iCs w:val="0"/>
          <w:color w:val="auto"/>
          <w:sz w:val="22"/>
          <w:szCs w:val="22"/>
        </w:rPr>
        <w:fldChar w:fldCharType="separate"/>
      </w:r>
      <w:r w:rsidR="007621AF" w:rsidRPr="00C0769B">
        <w:rPr>
          <w:rFonts w:ascii="Arial" w:hAnsi="Arial" w:cs="Arial"/>
          <w:b/>
          <w:bCs/>
          <w:i w:val="0"/>
          <w:iCs w:val="0"/>
          <w:noProof/>
          <w:color w:val="auto"/>
          <w:sz w:val="22"/>
          <w:szCs w:val="22"/>
        </w:rPr>
        <w:t>3</w:t>
      </w:r>
      <w:r w:rsidRPr="00C0769B">
        <w:rPr>
          <w:rFonts w:ascii="Arial" w:hAnsi="Arial" w:cs="Arial"/>
          <w:b/>
          <w:bCs/>
          <w:i w:val="0"/>
          <w:iCs w:val="0"/>
          <w:color w:val="auto"/>
          <w:sz w:val="22"/>
          <w:szCs w:val="22"/>
        </w:rPr>
        <w:fldChar w:fldCharType="end"/>
      </w:r>
      <w:r w:rsidR="00E25ED5" w:rsidRPr="00C0769B">
        <w:rPr>
          <w:rFonts w:ascii="Arial" w:eastAsia="Arial" w:hAnsi="Arial" w:cs="Arial"/>
          <w:b/>
          <w:bCs/>
          <w:i w:val="0"/>
          <w:iCs w:val="0"/>
          <w:color w:val="auto"/>
          <w:sz w:val="22"/>
          <w:szCs w:val="22"/>
        </w:rPr>
        <w:t>.</w:t>
      </w:r>
      <w:r w:rsidR="00E25ED5" w:rsidRPr="00C0769B">
        <w:rPr>
          <w:rFonts w:ascii="Arial" w:eastAsia="Arial" w:hAnsi="Arial" w:cs="Arial"/>
          <w:i w:val="0"/>
          <w:iCs w:val="0"/>
          <w:color w:val="auto"/>
          <w:sz w:val="22"/>
          <w:szCs w:val="22"/>
        </w:rPr>
        <w:t xml:space="preserve"> </w:t>
      </w:r>
      <w:r w:rsidR="00E25ED5" w:rsidRPr="00C0769B">
        <w:rPr>
          <w:rFonts w:ascii="Arial" w:eastAsia="Arial" w:hAnsi="Arial" w:cs="Arial"/>
          <w:color w:val="auto"/>
          <w:sz w:val="22"/>
          <w:szCs w:val="22"/>
        </w:rPr>
        <w:t>“Үнэлгээний харьцуулах хэлбэрий</w:t>
      </w:r>
      <w:r w:rsidR="00845644" w:rsidRPr="00C0769B">
        <w:rPr>
          <w:rFonts w:ascii="Arial" w:eastAsia="Arial" w:hAnsi="Arial" w:cs="Arial"/>
          <w:color w:val="auto"/>
          <w:sz w:val="22"/>
          <w:szCs w:val="22"/>
        </w:rPr>
        <w:t>н тайлбар</w:t>
      </w:r>
      <w:r w:rsidR="00E25ED5" w:rsidRPr="00C0769B">
        <w:rPr>
          <w:rFonts w:ascii="Arial" w:eastAsia="Arial" w:hAnsi="Arial" w:cs="Arial"/>
          <w:color w:val="auto"/>
          <w:sz w:val="22"/>
          <w:szCs w:val="22"/>
        </w:rPr>
        <w:t>”</w:t>
      </w:r>
      <w:bookmarkEnd w:id="17"/>
    </w:p>
    <w:tbl>
      <w:tblPr>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5"/>
        <w:gridCol w:w="2250"/>
        <w:gridCol w:w="7024"/>
      </w:tblGrid>
      <w:tr w:rsidR="00E25ED5" w:rsidRPr="00C0769B" w14:paraId="6B2298C3" w14:textId="77777777" w:rsidTr="001D6560">
        <w:tc>
          <w:tcPr>
            <w:tcW w:w="355" w:type="dxa"/>
            <w:vAlign w:val="center"/>
          </w:tcPr>
          <w:p w14:paraId="65DFAAEA" w14:textId="73A24CFE" w:rsidR="00E25ED5" w:rsidRPr="00C0769B" w:rsidRDefault="00845644" w:rsidP="00A973A2">
            <w:pPr>
              <w:spacing w:after="0" w:line="240" w:lineRule="auto"/>
              <w:jc w:val="both"/>
              <w:rPr>
                <w:rFonts w:ascii="Arial" w:eastAsia="Arial" w:hAnsi="Arial" w:cs="Arial"/>
                <w:b/>
                <w:bCs/>
                <w:sz w:val="20"/>
                <w:szCs w:val="20"/>
              </w:rPr>
            </w:pPr>
            <w:r w:rsidRPr="00C0769B">
              <w:rPr>
                <w:rFonts w:ascii="Arial" w:eastAsia="Arial" w:hAnsi="Arial" w:cs="Arial"/>
                <w:b/>
                <w:bCs/>
                <w:sz w:val="20"/>
                <w:szCs w:val="20"/>
              </w:rPr>
              <w:t>№</w:t>
            </w:r>
          </w:p>
        </w:tc>
        <w:tc>
          <w:tcPr>
            <w:tcW w:w="2250" w:type="dxa"/>
            <w:vAlign w:val="center"/>
          </w:tcPr>
          <w:p w14:paraId="50ACC26D" w14:textId="77777777" w:rsidR="00E25ED5" w:rsidRPr="00C0769B" w:rsidRDefault="00E25ED5" w:rsidP="00A973A2">
            <w:pPr>
              <w:spacing w:after="0" w:line="240" w:lineRule="auto"/>
              <w:jc w:val="center"/>
              <w:rPr>
                <w:rFonts w:ascii="Arial" w:eastAsia="Arial" w:hAnsi="Arial" w:cs="Arial"/>
                <w:b/>
                <w:bCs/>
                <w:sz w:val="20"/>
                <w:szCs w:val="20"/>
              </w:rPr>
            </w:pPr>
            <w:r w:rsidRPr="00C0769B">
              <w:rPr>
                <w:rFonts w:ascii="Arial" w:eastAsia="Arial" w:hAnsi="Arial" w:cs="Arial"/>
                <w:b/>
                <w:bCs/>
                <w:sz w:val="20"/>
                <w:szCs w:val="20"/>
              </w:rPr>
              <w:t>Харьцуулах хэлбэр</w:t>
            </w:r>
          </w:p>
        </w:tc>
        <w:tc>
          <w:tcPr>
            <w:tcW w:w="7024" w:type="dxa"/>
          </w:tcPr>
          <w:p w14:paraId="0EABAD43" w14:textId="77777777" w:rsidR="00E25ED5" w:rsidRPr="00C0769B" w:rsidRDefault="00E25ED5" w:rsidP="00A973A2">
            <w:pPr>
              <w:spacing w:after="0" w:line="240" w:lineRule="auto"/>
              <w:jc w:val="center"/>
              <w:rPr>
                <w:rFonts w:ascii="Arial" w:eastAsia="Arial" w:hAnsi="Arial" w:cs="Arial"/>
                <w:b/>
                <w:bCs/>
                <w:sz w:val="20"/>
                <w:szCs w:val="20"/>
              </w:rPr>
            </w:pPr>
            <w:r w:rsidRPr="00C0769B">
              <w:rPr>
                <w:rFonts w:ascii="Arial" w:eastAsia="Arial" w:hAnsi="Arial" w:cs="Arial"/>
                <w:b/>
                <w:bCs/>
                <w:sz w:val="20"/>
                <w:szCs w:val="20"/>
              </w:rPr>
              <w:t>Ойлголт, онцлог</w:t>
            </w:r>
          </w:p>
        </w:tc>
      </w:tr>
      <w:tr w:rsidR="00E25ED5" w:rsidRPr="00C0769B" w14:paraId="093565ED" w14:textId="77777777" w:rsidTr="001D6560">
        <w:tc>
          <w:tcPr>
            <w:tcW w:w="355" w:type="dxa"/>
            <w:vAlign w:val="center"/>
          </w:tcPr>
          <w:p w14:paraId="294B5E3D" w14:textId="77777777" w:rsidR="00E25ED5" w:rsidRPr="00C0769B" w:rsidRDefault="00E25ED5" w:rsidP="00A973A2">
            <w:pPr>
              <w:numPr>
                <w:ilvl w:val="0"/>
                <w:numId w:val="1"/>
              </w:numPr>
              <w:pBdr>
                <w:top w:val="nil"/>
                <w:left w:val="nil"/>
                <w:bottom w:val="nil"/>
                <w:right w:val="nil"/>
                <w:between w:val="nil"/>
              </w:pBdr>
              <w:spacing w:after="0" w:line="240" w:lineRule="auto"/>
              <w:jc w:val="both"/>
              <w:rPr>
                <w:rFonts w:ascii="Arial" w:eastAsia="Arial" w:hAnsi="Arial" w:cs="Arial"/>
                <w:color w:val="000000"/>
                <w:sz w:val="20"/>
                <w:szCs w:val="20"/>
              </w:rPr>
            </w:pPr>
          </w:p>
        </w:tc>
        <w:tc>
          <w:tcPr>
            <w:tcW w:w="2250" w:type="dxa"/>
            <w:vAlign w:val="center"/>
          </w:tcPr>
          <w:p w14:paraId="4B6B0521" w14:textId="77777777" w:rsidR="00E25ED5" w:rsidRPr="00C0769B" w:rsidRDefault="00E25ED5" w:rsidP="00A973A2">
            <w:pPr>
              <w:spacing w:after="0" w:line="240" w:lineRule="auto"/>
              <w:jc w:val="both"/>
              <w:rPr>
                <w:rFonts w:ascii="Arial" w:eastAsia="Arial" w:hAnsi="Arial" w:cs="Arial"/>
                <w:sz w:val="20"/>
                <w:szCs w:val="20"/>
              </w:rPr>
            </w:pPr>
            <w:r w:rsidRPr="00C0769B">
              <w:rPr>
                <w:rFonts w:ascii="Arial" w:eastAsia="Arial" w:hAnsi="Arial" w:cs="Arial"/>
                <w:sz w:val="20"/>
                <w:szCs w:val="20"/>
              </w:rPr>
              <w:t>Байх  ёстой  болон  одоо байгаа</w:t>
            </w:r>
          </w:p>
        </w:tc>
        <w:tc>
          <w:tcPr>
            <w:tcW w:w="7024" w:type="dxa"/>
          </w:tcPr>
          <w:p w14:paraId="63B09AF4" w14:textId="77777777" w:rsidR="00E25ED5" w:rsidRPr="00C0769B" w:rsidRDefault="00E25ED5" w:rsidP="00A973A2">
            <w:pPr>
              <w:spacing w:after="0" w:line="240" w:lineRule="auto"/>
              <w:jc w:val="both"/>
              <w:rPr>
                <w:rFonts w:ascii="Arial" w:eastAsia="Arial" w:hAnsi="Arial" w:cs="Arial"/>
                <w:sz w:val="20"/>
                <w:szCs w:val="20"/>
              </w:rPr>
            </w:pPr>
            <w:r w:rsidRPr="00C0769B">
              <w:rPr>
                <w:rFonts w:ascii="Arial" w:eastAsia="Arial" w:hAnsi="Arial" w:cs="Arial"/>
                <w:sz w:val="20"/>
                <w:szCs w:val="20"/>
              </w:rPr>
              <w:t>Хуулиар тогтоосон “байх ёстой” үзүүлэлт практикт хэр байгааг илрүүлэх  зорилготой.  Үнэлгээ  хийх  хуульд  байвал  зохих тодорхой абсолют үзүүлэлтийг зааж өгсөн тохиолдолд одоо бодит байгаа үзүүлэлттэй харьцуулна.</w:t>
            </w:r>
          </w:p>
        </w:tc>
      </w:tr>
      <w:tr w:rsidR="00E25ED5" w:rsidRPr="00C0769B" w14:paraId="35244C9C" w14:textId="77777777" w:rsidTr="001D6560">
        <w:trPr>
          <w:trHeight w:val="556"/>
        </w:trPr>
        <w:tc>
          <w:tcPr>
            <w:tcW w:w="355" w:type="dxa"/>
            <w:vAlign w:val="center"/>
          </w:tcPr>
          <w:p w14:paraId="6093DC0F" w14:textId="77777777" w:rsidR="00E25ED5" w:rsidRPr="00C0769B" w:rsidRDefault="00E25ED5" w:rsidP="00A973A2">
            <w:pPr>
              <w:numPr>
                <w:ilvl w:val="0"/>
                <w:numId w:val="1"/>
              </w:numPr>
              <w:pBdr>
                <w:top w:val="nil"/>
                <w:left w:val="nil"/>
                <w:bottom w:val="nil"/>
                <w:right w:val="nil"/>
                <w:between w:val="nil"/>
              </w:pBdr>
              <w:spacing w:after="0" w:line="240" w:lineRule="auto"/>
              <w:jc w:val="both"/>
              <w:rPr>
                <w:rFonts w:ascii="Arial" w:eastAsia="Arial" w:hAnsi="Arial" w:cs="Arial"/>
                <w:color w:val="000000"/>
                <w:sz w:val="20"/>
                <w:szCs w:val="20"/>
              </w:rPr>
            </w:pPr>
          </w:p>
        </w:tc>
        <w:tc>
          <w:tcPr>
            <w:tcW w:w="2250" w:type="dxa"/>
            <w:vAlign w:val="center"/>
          </w:tcPr>
          <w:p w14:paraId="236E16AC" w14:textId="77777777" w:rsidR="00E25ED5" w:rsidRPr="00C0769B" w:rsidRDefault="00E25ED5" w:rsidP="00A973A2">
            <w:pPr>
              <w:spacing w:after="0" w:line="240" w:lineRule="auto"/>
              <w:jc w:val="both"/>
              <w:rPr>
                <w:rFonts w:ascii="Arial" w:eastAsia="Arial" w:hAnsi="Arial" w:cs="Arial"/>
                <w:sz w:val="20"/>
                <w:szCs w:val="20"/>
              </w:rPr>
            </w:pPr>
            <w:r w:rsidRPr="00C0769B">
              <w:rPr>
                <w:rFonts w:ascii="Arial" w:eastAsia="Arial" w:hAnsi="Arial" w:cs="Arial"/>
                <w:sz w:val="20"/>
                <w:szCs w:val="20"/>
              </w:rPr>
              <w:t>Хууль         тогтоомж батлагдахаас     өмнөх болон  хууль  тогтоомж батлагдсанаас хойш</w:t>
            </w:r>
          </w:p>
        </w:tc>
        <w:tc>
          <w:tcPr>
            <w:tcW w:w="7024" w:type="dxa"/>
          </w:tcPr>
          <w:p w14:paraId="51689B8D" w14:textId="77777777" w:rsidR="00E25ED5" w:rsidRPr="00C0769B" w:rsidRDefault="00E25ED5" w:rsidP="00A973A2">
            <w:pPr>
              <w:spacing w:after="0" w:line="240" w:lineRule="auto"/>
              <w:jc w:val="both"/>
              <w:rPr>
                <w:rFonts w:ascii="Arial" w:eastAsia="Arial" w:hAnsi="Arial" w:cs="Arial"/>
                <w:sz w:val="20"/>
                <w:szCs w:val="20"/>
              </w:rPr>
            </w:pPr>
            <w:r w:rsidRPr="00C0769B">
              <w:rPr>
                <w:rFonts w:ascii="Arial" w:eastAsia="Arial" w:hAnsi="Arial" w:cs="Arial"/>
                <w:sz w:val="20"/>
                <w:szCs w:val="20"/>
              </w:rPr>
              <w:t>Хууль  хүчин  төгөлдөр  үйлчлэхээс  өмнөх  нөхцөл  байдлыг хууль  хүчин  төгөлдөр  хэрэгжсэний дараах буюу  хуулийн хэрэгжилтийн явцад гарч буй үр дагавартай харьцуулна.</w:t>
            </w:r>
          </w:p>
        </w:tc>
      </w:tr>
      <w:tr w:rsidR="00E25ED5" w:rsidRPr="00C0769B" w14:paraId="481DD04E" w14:textId="77777777" w:rsidTr="001D6560">
        <w:trPr>
          <w:trHeight w:val="646"/>
        </w:trPr>
        <w:tc>
          <w:tcPr>
            <w:tcW w:w="355" w:type="dxa"/>
            <w:vAlign w:val="center"/>
          </w:tcPr>
          <w:p w14:paraId="4C9BD516" w14:textId="77777777" w:rsidR="00E25ED5" w:rsidRPr="00C0769B" w:rsidRDefault="00E25ED5" w:rsidP="00A973A2">
            <w:pPr>
              <w:numPr>
                <w:ilvl w:val="0"/>
                <w:numId w:val="1"/>
              </w:numPr>
              <w:pBdr>
                <w:top w:val="nil"/>
                <w:left w:val="nil"/>
                <w:bottom w:val="nil"/>
                <w:right w:val="nil"/>
                <w:between w:val="nil"/>
              </w:pBdr>
              <w:spacing w:after="0" w:line="240" w:lineRule="auto"/>
              <w:jc w:val="both"/>
              <w:rPr>
                <w:rFonts w:ascii="Arial" w:eastAsia="Arial" w:hAnsi="Arial" w:cs="Arial"/>
                <w:color w:val="000000"/>
                <w:sz w:val="20"/>
                <w:szCs w:val="20"/>
              </w:rPr>
            </w:pPr>
          </w:p>
        </w:tc>
        <w:tc>
          <w:tcPr>
            <w:tcW w:w="2250" w:type="dxa"/>
            <w:vAlign w:val="center"/>
          </w:tcPr>
          <w:p w14:paraId="114A93B9" w14:textId="77777777" w:rsidR="00E25ED5" w:rsidRPr="00C0769B" w:rsidRDefault="00E25ED5" w:rsidP="00A973A2">
            <w:pPr>
              <w:spacing w:after="0" w:line="240" w:lineRule="auto"/>
              <w:jc w:val="both"/>
              <w:rPr>
                <w:rFonts w:ascii="Arial" w:eastAsia="Arial" w:hAnsi="Arial" w:cs="Arial"/>
                <w:sz w:val="20"/>
                <w:szCs w:val="20"/>
              </w:rPr>
            </w:pPr>
            <w:r w:rsidRPr="00C0769B">
              <w:rPr>
                <w:rFonts w:ascii="Arial" w:eastAsia="Arial" w:hAnsi="Arial" w:cs="Arial"/>
                <w:sz w:val="20"/>
                <w:szCs w:val="20"/>
              </w:rPr>
              <w:t>Хууль  хүчин  төгөлдөр үйлчилж эхэлснээс хойш</w:t>
            </w:r>
          </w:p>
        </w:tc>
        <w:tc>
          <w:tcPr>
            <w:tcW w:w="7024" w:type="dxa"/>
          </w:tcPr>
          <w:p w14:paraId="7511D4CE" w14:textId="77777777" w:rsidR="00E25ED5" w:rsidRPr="00C0769B" w:rsidRDefault="00E25ED5" w:rsidP="00A973A2">
            <w:pPr>
              <w:spacing w:after="0" w:line="240" w:lineRule="auto"/>
              <w:jc w:val="both"/>
              <w:rPr>
                <w:rFonts w:ascii="Arial" w:eastAsia="Arial" w:hAnsi="Arial" w:cs="Arial"/>
                <w:sz w:val="20"/>
                <w:szCs w:val="20"/>
              </w:rPr>
            </w:pPr>
            <w:r w:rsidRPr="00C0769B">
              <w:rPr>
                <w:rFonts w:ascii="Arial" w:eastAsia="Arial" w:hAnsi="Arial" w:cs="Arial"/>
                <w:sz w:val="20"/>
                <w:szCs w:val="20"/>
              </w:rPr>
              <w:t>Хууль  хүчин  төгөлдөр  үйлчилж  эхэлснээс  хойш  нөхцөл байдал  хэрхэн  өөрчлөгдсөнийг  он  дарааллаар  тогтоон харьцуулна.</w:t>
            </w:r>
          </w:p>
        </w:tc>
      </w:tr>
      <w:tr w:rsidR="00E25ED5" w:rsidRPr="00C0769B" w14:paraId="678DADE3" w14:textId="77777777" w:rsidTr="001D6560">
        <w:tc>
          <w:tcPr>
            <w:tcW w:w="355" w:type="dxa"/>
            <w:vAlign w:val="center"/>
          </w:tcPr>
          <w:p w14:paraId="3ACD28B6" w14:textId="77777777" w:rsidR="00E25ED5" w:rsidRPr="00C0769B" w:rsidRDefault="00E25ED5" w:rsidP="00A973A2">
            <w:pPr>
              <w:numPr>
                <w:ilvl w:val="0"/>
                <w:numId w:val="1"/>
              </w:numPr>
              <w:pBdr>
                <w:top w:val="nil"/>
                <w:left w:val="nil"/>
                <w:bottom w:val="nil"/>
                <w:right w:val="nil"/>
                <w:between w:val="nil"/>
              </w:pBdr>
              <w:spacing w:after="0" w:line="240" w:lineRule="auto"/>
              <w:jc w:val="both"/>
              <w:rPr>
                <w:rFonts w:ascii="Arial" w:eastAsia="Arial" w:hAnsi="Arial" w:cs="Arial"/>
                <w:color w:val="000000"/>
                <w:sz w:val="20"/>
                <w:szCs w:val="20"/>
              </w:rPr>
            </w:pPr>
          </w:p>
        </w:tc>
        <w:tc>
          <w:tcPr>
            <w:tcW w:w="2250" w:type="dxa"/>
            <w:vAlign w:val="center"/>
          </w:tcPr>
          <w:p w14:paraId="6B9FA8EE" w14:textId="77777777" w:rsidR="00E25ED5" w:rsidRPr="00C0769B" w:rsidRDefault="00E25ED5" w:rsidP="00A973A2">
            <w:pPr>
              <w:spacing w:after="0" w:line="240" w:lineRule="auto"/>
              <w:jc w:val="both"/>
              <w:rPr>
                <w:rFonts w:ascii="Arial" w:eastAsia="Arial" w:hAnsi="Arial" w:cs="Arial"/>
                <w:sz w:val="20"/>
                <w:szCs w:val="20"/>
              </w:rPr>
            </w:pPr>
            <w:r w:rsidRPr="00C0769B">
              <w:rPr>
                <w:rFonts w:ascii="Arial" w:eastAsia="Arial" w:hAnsi="Arial" w:cs="Arial"/>
                <w:sz w:val="20"/>
                <w:szCs w:val="20"/>
              </w:rPr>
              <w:t>Тохиолдол судлах</w:t>
            </w:r>
          </w:p>
        </w:tc>
        <w:tc>
          <w:tcPr>
            <w:tcW w:w="7024" w:type="dxa"/>
          </w:tcPr>
          <w:p w14:paraId="672091FE" w14:textId="77777777" w:rsidR="00E25ED5" w:rsidRPr="00C0769B" w:rsidRDefault="00E25ED5" w:rsidP="00A973A2">
            <w:pPr>
              <w:spacing w:after="0" w:line="240" w:lineRule="auto"/>
              <w:jc w:val="both"/>
              <w:rPr>
                <w:rFonts w:ascii="Arial" w:eastAsia="Arial" w:hAnsi="Arial" w:cs="Arial"/>
                <w:sz w:val="20"/>
                <w:szCs w:val="20"/>
              </w:rPr>
            </w:pPr>
            <w:r w:rsidRPr="00C0769B">
              <w:rPr>
                <w:rFonts w:ascii="Arial" w:eastAsia="Arial" w:hAnsi="Arial" w:cs="Arial"/>
                <w:sz w:val="20"/>
                <w:szCs w:val="20"/>
              </w:rPr>
              <w:t>Хууль, эсхүл  үнэлгээний  хүрээгээр  тогтоогдсон  зүйл,  заалт өөр орчин нөхцөлд (бусад улсад, өөр орон нутагт гэх зэрэг) хэрхэн хэрэгжиж буй байдлыг харьцуулна.</w:t>
            </w:r>
          </w:p>
        </w:tc>
      </w:tr>
    </w:tbl>
    <w:p w14:paraId="483B577B" w14:textId="77777777" w:rsidR="00364253" w:rsidRPr="00C0769B" w:rsidRDefault="00364253" w:rsidP="00A973A2">
      <w:pPr>
        <w:spacing w:after="0" w:line="240" w:lineRule="auto"/>
        <w:ind w:firstLine="720"/>
        <w:jc w:val="both"/>
        <w:rPr>
          <w:rFonts w:ascii="Arial" w:eastAsia="Calibri" w:hAnsi="Arial" w:cs="Arial"/>
          <w:color w:val="000000"/>
          <w:shd w:val="clear" w:color="auto" w:fill="FFFFFF"/>
        </w:rPr>
      </w:pPr>
    </w:p>
    <w:p w14:paraId="112123D0" w14:textId="14EFA28A" w:rsidR="00845644" w:rsidRPr="00C0769B" w:rsidRDefault="00845644" w:rsidP="00A973A2">
      <w:pPr>
        <w:spacing w:after="0" w:line="240" w:lineRule="auto"/>
        <w:ind w:firstLine="720"/>
        <w:jc w:val="both"/>
        <w:rPr>
          <w:rFonts w:ascii="Arial" w:eastAsia="Calibri" w:hAnsi="Arial" w:cs="Arial"/>
          <w:color w:val="000000"/>
          <w:shd w:val="clear" w:color="auto" w:fill="FFFFFF"/>
        </w:rPr>
      </w:pPr>
      <w:r w:rsidRPr="00C0769B">
        <w:rPr>
          <w:rFonts w:ascii="Arial" w:eastAsia="Calibri" w:hAnsi="Arial" w:cs="Arial"/>
          <w:color w:val="000000"/>
          <w:shd w:val="clear" w:color="auto" w:fill="FFFFFF"/>
        </w:rPr>
        <w:t xml:space="preserve">Судалгааны явцад ХХОАТтХ-ийн зарим зүйл, заалтын хэрэгжилтийн үр дагаврыг үнэлэхдээ  байх ёстой болон одоо байгаа, хууль тогтоомж батлагдахаас өмнөх болон хууль тогтоомж батлагдсанаас хойших, хууль хүчин төгөлдөр үйлчилж эхэлснээс хойших, тохиолдол судлах харьцуулах хэлбэрийг аль тохирохыг ашиглана. Мөн гадаад орнуудын эрх зүйн зохицуулалт, сайн туршлагыг </w:t>
      </w:r>
      <w:r w:rsidR="008F3F0A" w:rsidRPr="00C0769B">
        <w:rPr>
          <w:rFonts w:ascii="Arial" w:eastAsia="Calibri" w:hAnsi="Arial" w:cs="Arial"/>
          <w:color w:val="000000"/>
          <w:shd w:val="clear" w:color="auto" w:fill="FFFFFF"/>
        </w:rPr>
        <w:t>судлан үзсэн болно.</w:t>
      </w:r>
    </w:p>
    <w:p w14:paraId="0B0E65B0" w14:textId="77777777" w:rsidR="00364253" w:rsidRPr="00C0769B" w:rsidRDefault="00364253" w:rsidP="00A973A2">
      <w:pPr>
        <w:spacing w:after="0" w:line="240" w:lineRule="auto"/>
        <w:ind w:firstLine="567"/>
        <w:jc w:val="both"/>
        <w:rPr>
          <w:rFonts w:ascii="Arial" w:eastAsia="Arial" w:hAnsi="Arial" w:cs="Arial"/>
        </w:rPr>
      </w:pPr>
    </w:p>
    <w:p w14:paraId="029A4EC4" w14:textId="2797F13C" w:rsidR="00A8617F" w:rsidRPr="00C0769B" w:rsidRDefault="00E25ED5" w:rsidP="00364253">
      <w:pPr>
        <w:spacing w:after="0" w:line="240" w:lineRule="auto"/>
        <w:ind w:firstLine="720"/>
        <w:jc w:val="both"/>
        <w:rPr>
          <w:rFonts w:ascii="Arial" w:eastAsia="Calibri" w:hAnsi="Arial" w:cs="Arial"/>
          <w:color w:val="000000"/>
          <w:shd w:val="clear" w:color="auto" w:fill="FFFFFF"/>
        </w:rPr>
      </w:pPr>
      <w:r w:rsidRPr="00C0769B">
        <w:rPr>
          <w:rFonts w:ascii="Arial" w:eastAsia="Calibri" w:hAnsi="Arial" w:cs="Arial"/>
          <w:color w:val="000000"/>
          <w:shd w:val="clear" w:color="auto" w:fill="FFFFFF"/>
        </w:rPr>
        <w:t xml:space="preserve">Судалгааны явцад хууль тогтоомжоос сонгон авсан зохицуулалтын “байх ёстой” үзүүлэлт практикт хэр байгааг илрүүлэхэд буюу хууль  хүчин  төгөлдөр  үйлчлэхээс  өмнөх  нөхцөл  байдлыг хууль  хүчин  төгөлдөр  хэрэгжсэний дараах буюу  хуулийн хэрэгжилтийн явцад гарч буй үр дагавартай харьцуулах харьцуулалтын хэлбэрийг ашиглав. </w:t>
      </w:r>
    </w:p>
    <w:p w14:paraId="5AA50D19" w14:textId="576D98CD" w:rsidR="00364253" w:rsidRPr="00C0769B" w:rsidRDefault="00EC79F9" w:rsidP="00364253">
      <w:pPr>
        <w:pStyle w:val="Heading2"/>
        <w:spacing w:before="0" w:line="240" w:lineRule="auto"/>
        <w:rPr>
          <w:rFonts w:ascii="Arial" w:eastAsia="Arial" w:hAnsi="Arial" w:cs="Arial"/>
          <w:b/>
          <w:bCs/>
          <w:color w:val="000000" w:themeColor="text1"/>
          <w:sz w:val="22"/>
          <w:szCs w:val="22"/>
        </w:rPr>
      </w:pPr>
      <w:r w:rsidRPr="00C0769B">
        <w:rPr>
          <w:rFonts w:ascii="Arial" w:eastAsia="Arial" w:hAnsi="Arial" w:cs="Arial"/>
          <w:sz w:val="24"/>
          <w:szCs w:val="24"/>
        </w:rPr>
        <w:lastRenderedPageBreak/>
        <w:tab/>
      </w:r>
      <w:bookmarkStart w:id="18" w:name="_Toc200111078"/>
      <w:r w:rsidRPr="00C0769B">
        <w:rPr>
          <w:rFonts w:ascii="Arial" w:eastAsia="Arial" w:hAnsi="Arial" w:cs="Arial"/>
          <w:b/>
          <w:bCs/>
          <w:color w:val="000000" w:themeColor="text1"/>
          <w:sz w:val="22"/>
          <w:szCs w:val="22"/>
        </w:rPr>
        <w:t>1.</w:t>
      </w:r>
      <w:r w:rsidR="00A8617F" w:rsidRPr="00C0769B">
        <w:rPr>
          <w:rFonts w:ascii="Arial" w:eastAsia="Arial" w:hAnsi="Arial" w:cs="Arial"/>
          <w:b/>
          <w:bCs/>
          <w:color w:val="000000" w:themeColor="text1"/>
          <w:sz w:val="22"/>
          <w:szCs w:val="22"/>
        </w:rPr>
        <w:t>5</w:t>
      </w:r>
      <w:r w:rsidRPr="00C0769B">
        <w:rPr>
          <w:rFonts w:ascii="Arial" w:eastAsia="Arial" w:hAnsi="Arial" w:cs="Arial"/>
          <w:b/>
          <w:bCs/>
          <w:color w:val="000000" w:themeColor="text1"/>
          <w:sz w:val="22"/>
          <w:szCs w:val="22"/>
        </w:rPr>
        <w:t>. Шалгуур үзүүлэлтийг том</w:t>
      </w:r>
      <w:r w:rsidR="009026DE" w:rsidRPr="00C0769B">
        <w:rPr>
          <w:rFonts w:ascii="Arial" w:eastAsia="Arial" w:hAnsi="Arial" w:cs="Arial"/>
          <w:b/>
          <w:bCs/>
          <w:color w:val="000000" w:themeColor="text1"/>
          <w:sz w:val="22"/>
          <w:szCs w:val="22"/>
        </w:rPr>
        <w:t>ь</w:t>
      </w:r>
      <w:r w:rsidRPr="00C0769B">
        <w:rPr>
          <w:rFonts w:ascii="Arial" w:eastAsia="Arial" w:hAnsi="Arial" w:cs="Arial"/>
          <w:b/>
          <w:bCs/>
          <w:color w:val="000000" w:themeColor="text1"/>
          <w:sz w:val="22"/>
          <w:szCs w:val="22"/>
        </w:rPr>
        <w:t>ёолох</w:t>
      </w:r>
      <w:bookmarkEnd w:id="18"/>
    </w:p>
    <w:p w14:paraId="69CE7A5C" w14:textId="77777777" w:rsidR="00364253" w:rsidRPr="00C0769B" w:rsidRDefault="00364253" w:rsidP="00A973A2">
      <w:pPr>
        <w:spacing w:after="0" w:line="240" w:lineRule="auto"/>
        <w:ind w:firstLine="720"/>
        <w:jc w:val="both"/>
        <w:rPr>
          <w:rFonts w:ascii="Arial" w:eastAsia="Times New Roman" w:hAnsi="Arial" w:cs="Arial"/>
          <w:lang w:eastAsia="ja-JP"/>
        </w:rPr>
      </w:pPr>
    </w:p>
    <w:p w14:paraId="7274F65B" w14:textId="228BD747" w:rsidR="00A8617F" w:rsidRPr="00C0769B" w:rsidRDefault="00A8617F" w:rsidP="00A973A2">
      <w:pPr>
        <w:spacing w:after="0" w:line="240" w:lineRule="auto"/>
        <w:ind w:firstLine="720"/>
        <w:jc w:val="both"/>
        <w:rPr>
          <w:rFonts w:ascii="Arial" w:eastAsia="Times New Roman" w:hAnsi="Arial" w:cs="Arial"/>
          <w:lang w:eastAsia="ja-JP"/>
        </w:rPr>
      </w:pPr>
      <w:r w:rsidRPr="00C0769B">
        <w:rPr>
          <w:rFonts w:ascii="Arial" w:eastAsia="Times New Roman" w:hAnsi="Arial" w:cs="Arial"/>
          <w:lang w:eastAsia="ja-JP"/>
        </w:rPr>
        <w:t>Шалгуур үзүүлэлтийг томьёолохдоо сонгосон шалгуур үзүүлэлт тус бүрээр Хувь хүний орлогын албан татварын тухай хуулийн сонгон авсан хэсэгт тохируулан дараах таамаглал дэвшүүлж, асуулт боловсрууллаа:</w:t>
      </w:r>
    </w:p>
    <w:p w14:paraId="7378E23D" w14:textId="77777777" w:rsidR="00364253" w:rsidRPr="00C0769B" w:rsidRDefault="00364253" w:rsidP="00A973A2">
      <w:pPr>
        <w:spacing w:after="0" w:line="240" w:lineRule="auto"/>
        <w:ind w:firstLine="720"/>
        <w:jc w:val="both"/>
        <w:rPr>
          <w:rFonts w:ascii="Arial" w:eastAsia="Times New Roman" w:hAnsi="Arial" w:cs="Arial"/>
          <w:lang w:eastAsia="ja-JP"/>
        </w:rPr>
      </w:pPr>
    </w:p>
    <w:p w14:paraId="0C1BECCF" w14:textId="77777777" w:rsidR="00A8617F" w:rsidRPr="00C0769B" w:rsidRDefault="00A8617F" w:rsidP="00A973A2">
      <w:pPr>
        <w:spacing w:after="0" w:line="240" w:lineRule="auto"/>
        <w:jc w:val="both"/>
        <w:rPr>
          <w:rFonts w:ascii="Arial" w:eastAsia="Times New Roman" w:hAnsi="Arial" w:cs="Arial"/>
          <w:lang w:eastAsia="ja-JP"/>
        </w:rPr>
      </w:pPr>
      <w:r w:rsidRPr="00C0769B">
        <w:rPr>
          <w:rFonts w:ascii="Arial" w:eastAsia="Times New Roman" w:hAnsi="Arial" w:cs="Arial"/>
          <w:lang w:eastAsia="ja-JP"/>
        </w:rPr>
        <w:t>Зорилгод хүрсэн түвшин шалгуур үзүүлэлтийн хүрээнд:</w:t>
      </w:r>
    </w:p>
    <w:p w14:paraId="058635A8" w14:textId="77777777" w:rsidR="00364253" w:rsidRPr="00C0769B" w:rsidRDefault="00364253" w:rsidP="00A973A2">
      <w:pPr>
        <w:spacing w:after="0" w:line="240" w:lineRule="auto"/>
        <w:jc w:val="both"/>
        <w:rPr>
          <w:rFonts w:ascii="Arial" w:eastAsia="Times New Roman" w:hAnsi="Arial" w:cs="Arial"/>
          <w:lang w:eastAsia="ja-JP"/>
        </w:rPr>
      </w:pPr>
    </w:p>
    <w:p w14:paraId="3E0300EB" w14:textId="77777777" w:rsidR="00364253" w:rsidRPr="00C0769B" w:rsidRDefault="00A8617F" w:rsidP="00364253">
      <w:pPr>
        <w:spacing w:after="0" w:line="240" w:lineRule="auto"/>
        <w:ind w:firstLine="720"/>
        <w:jc w:val="both"/>
        <w:rPr>
          <w:rFonts w:ascii="Arial" w:eastAsia="Times New Roman" w:hAnsi="Arial" w:cs="Arial"/>
          <w:lang w:eastAsia="ja-JP"/>
        </w:rPr>
      </w:pPr>
      <w:r w:rsidRPr="00C0769B">
        <w:rPr>
          <w:rFonts w:ascii="Arial" w:eastAsia="Times New Roman" w:hAnsi="Arial" w:cs="Arial"/>
          <w:b/>
          <w:i/>
          <w:lang w:eastAsia="ja-JP"/>
        </w:rPr>
        <w:t>Шалгуур үзүүлэлтийн томьёолол 1.</w:t>
      </w:r>
      <w:r w:rsidRPr="00C0769B">
        <w:rPr>
          <w:rFonts w:ascii="Arial" w:eastAsia="Times New Roman" w:hAnsi="Arial" w:cs="Arial"/>
          <w:b/>
          <w:lang w:eastAsia="ja-JP"/>
        </w:rPr>
        <w:t xml:space="preserve"> </w:t>
      </w:r>
      <w:r w:rsidRPr="00C0769B">
        <w:rPr>
          <w:rFonts w:ascii="Arial" w:eastAsia="Times New Roman" w:hAnsi="Arial" w:cs="Arial"/>
          <w:lang w:eastAsia="ja-JP"/>
        </w:rPr>
        <w:t>ХХОАТтХ-ийн 12 дугаар зүйлийн 12.1.3 дахь заалтад заасан албан татвар ногдох орлоготой холбоотой зохицуулалт зорилгодоо хүрсэн эсэх</w:t>
      </w:r>
      <w:r w:rsidR="00AC7281" w:rsidRPr="00C0769B">
        <w:rPr>
          <w:rFonts w:ascii="Arial" w:eastAsia="Times New Roman" w:hAnsi="Arial" w:cs="Arial"/>
          <w:lang w:eastAsia="ja-JP"/>
        </w:rPr>
        <w:t xml:space="preserve">. </w:t>
      </w:r>
    </w:p>
    <w:p w14:paraId="505A6E0A" w14:textId="7716BAA3" w:rsidR="00B469D2" w:rsidRPr="00C0769B" w:rsidRDefault="00085476" w:rsidP="00364253">
      <w:pPr>
        <w:spacing w:after="0" w:line="240" w:lineRule="auto"/>
        <w:ind w:firstLine="720"/>
        <w:jc w:val="both"/>
        <w:rPr>
          <w:rFonts w:ascii="Arial" w:eastAsia="Times New Roman" w:hAnsi="Arial" w:cs="Arial"/>
          <w:bCs/>
          <w:iCs/>
          <w:lang w:eastAsia="ja-JP"/>
        </w:rPr>
      </w:pPr>
      <w:r w:rsidRPr="00C0769B">
        <w:rPr>
          <w:rFonts w:ascii="Arial" w:eastAsia="Times New Roman" w:hAnsi="Arial" w:cs="Arial"/>
          <w:b/>
          <w:i/>
          <w:lang w:eastAsia="ja-JP"/>
        </w:rPr>
        <w:t>Шалгуур үзүүлэлтийн томьёолол 2.</w:t>
      </w:r>
      <w:r w:rsidRPr="00C0769B">
        <w:rPr>
          <w:rFonts w:ascii="Arial" w:eastAsia="Times New Roman" w:hAnsi="Arial" w:cs="Arial"/>
          <w:b/>
          <w:lang w:eastAsia="ja-JP"/>
        </w:rPr>
        <w:t xml:space="preserve"> </w:t>
      </w:r>
      <w:r w:rsidRPr="00C0769B">
        <w:rPr>
          <w:rFonts w:ascii="Arial" w:eastAsia="Times New Roman" w:hAnsi="Arial" w:cs="Arial"/>
          <w:lang w:eastAsia="ja-JP"/>
        </w:rPr>
        <w:t xml:space="preserve">ХХОАТтХ-ийн 21 дүгээр зүйлд заасан албан татварын хувь, хэмжээтэй холбоотой зохицуулалт зорилгодоо эсэх. </w:t>
      </w:r>
      <w:r w:rsidR="00664B78" w:rsidRPr="00C0769B">
        <w:rPr>
          <w:rFonts w:ascii="Arial" w:eastAsia="Times New Roman" w:hAnsi="Arial" w:cs="Arial"/>
          <w:lang w:eastAsia="ja-JP"/>
        </w:rPr>
        <w:t>/</w:t>
      </w:r>
      <w:r w:rsidR="00664B78" w:rsidRPr="00C0769B">
        <w:rPr>
          <w:rFonts w:ascii="Arial" w:eastAsia="Times New Roman" w:hAnsi="Arial" w:cs="Arial"/>
          <w:bCs/>
          <w:iCs/>
          <w:lang w:eastAsia="ja-JP"/>
        </w:rPr>
        <w:t>21 дүгээр зүйлийн 21.1, 21.2.5, 21.3 дахь хэсгийн хүрээнд/</w:t>
      </w:r>
    </w:p>
    <w:p w14:paraId="52A5EBCD" w14:textId="77777777" w:rsidR="00364253" w:rsidRPr="00C0769B" w:rsidRDefault="00364253" w:rsidP="00364253">
      <w:pPr>
        <w:spacing w:after="0" w:line="240" w:lineRule="auto"/>
        <w:ind w:firstLine="720"/>
        <w:jc w:val="both"/>
        <w:rPr>
          <w:rFonts w:ascii="Arial" w:eastAsia="Times New Roman" w:hAnsi="Arial" w:cs="Arial"/>
          <w:lang w:eastAsia="ja-JP"/>
        </w:rPr>
      </w:pPr>
    </w:p>
    <w:p w14:paraId="5D7B5DB7" w14:textId="77777777" w:rsidR="00364253" w:rsidRPr="00C0769B" w:rsidRDefault="00A8617F" w:rsidP="00364253">
      <w:pPr>
        <w:spacing w:after="0" w:line="240" w:lineRule="auto"/>
        <w:jc w:val="both"/>
        <w:rPr>
          <w:rFonts w:ascii="Arial" w:eastAsia="Times New Roman" w:hAnsi="Arial" w:cs="Arial"/>
          <w:lang w:eastAsia="ja-JP"/>
        </w:rPr>
      </w:pPr>
      <w:r w:rsidRPr="00C0769B">
        <w:rPr>
          <w:rFonts w:ascii="Arial" w:eastAsia="Times New Roman" w:hAnsi="Arial" w:cs="Arial"/>
          <w:lang w:eastAsia="ja-JP"/>
        </w:rPr>
        <w:t>Практикт нийцэж б</w:t>
      </w:r>
      <w:r w:rsidR="006D2A01" w:rsidRPr="00C0769B">
        <w:rPr>
          <w:rFonts w:ascii="Arial" w:eastAsia="Times New Roman" w:hAnsi="Arial" w:cs="Arial"/>
          <w:lang w:eastAsia="ja-JP"/>
        </w:rPr>
        <w:t>айгаа</w:t>
      </w:r>
      <w:r w:rsidRPr="00C0769B">
        <w:rPr>
          <w:rFonts w:ascii="Arial" w:eastAsia="Times New Roman" w:hAnsi="Arial" w:cs="Arial"/>
          <w:lang w:eastAsia="ja-JP"/>
        </w:rPr>
        <w:t xml:space="preserve"> байдал шалгуур үзүүлэлтийн хүрээнд:</w:t>
      </w:r>
    </w:p>
    <w:p w14:paraId="2A828E8B" w14:textId="77777777" w:rsidR="00364253" w:rsidRPr="00C0769B" w:rsidRDefault="00364253" w:rsidP="00364253">
      <w:pPr>
        <w:spacing w:after="0" w:line="240" w:lineRule="auto"/>
        <w:jc w:val="both"/>
        <w:rPr>
          <w:rFonts w:ascii="Arial" w:eastAsia="Times New Roman" w:hAnsi="Arial" w:cs="Arial"/>
          <w:lang w:eastAsia="ja-JP"/>
        </w:rPr>
      </w:pPr>
    </w:p>
    <w:p w14:paraId="79D74BE1" w14:textId="4C40654F" w:rsidR="000563A3" w:rsidRPr="00C0769B" w:rsidRDefault="000563A3" w:rsidP="00364253">
      <w:pPr>
        <w:spacing w:after="0" w:line="240" w:lineRule="auto"/>
        <w:ind w:firstLine="720"/>
        <w:jc w:val="both"/>
        <w:rPr>
          <w:rFonts w:ascii="Arial" w:eastAsia="Times New Roman" w:hAnsi="Arial" w:cs="Arial"/>
          <w:lang w:eastAsia="ja-JP"/>
        </w:rPr>
      </w:pPr>
      <w:r w:rsidRPr="00C0769B">
        <w:rPr>
          <w:rFonts w:ascii="Arial" w:eastAsia="Times New Roman" w:hAnsi="Arial" w:cs="Arial"/>
          <w:b/>
          <w:i/>
          <w:lang w:eastAsia="ja-JP"/>
        </w:rPr>
        <w:t>Шалгуур үзүүлэлтийн томьёолол 1.</w:t>
      </w:r>
      <w:r w:rsidRPr="00C0769B">
        <w:rPr>
          <w:rFonts w:ascii="Arial" w:eastAsia="Times New Roman" w:hAnsi="Arial" w:cs="Arial"/>
          <w:b/>
          <w:lang w:eastAsia="ja-JP"/>
        </w:rPr>
        <w:t xml:space="preserve"> </w:t>
      </w:r>
      <w:r w:rsidRPr="00C0769B">
        <w:rPr>
          <w:rFonts w:ascii="Arial" w:eastAsia="Times New Roman" w:hAnsi="Arial" w:cs="Arial"/>
          <w:lang w:eastAsia="ja-JP"/>
        </w:rPr>
        <w:t xml:space="preserve">ХХОАТтХ-ийн 21 дүгээр зүйлд заасан албан татварын хувь хэмжээтэй холбоотой зохицуулалт практикт хэрхэн хэрэгжиж байна вэ?  Тус зохицуулалтыг практикт хэрэгжүүлэхэд хүндрэл, бэрхшээл тулгарч байгаа эсэх. </w:t>
      </w:r>
    </w:p>
    <w:p w14:paraId="316E4AB4" w14:textId="21356EC0" w:rsidR="00590598" w:rsidRPr="00C0769B" w:rsidRDefault="00A8617F" w:rsidP="00A973A2">
      <w:pPr>
        <w:spacing w:after="0" w:line="240" w:lineRule="auto"/>
        <w:ind w:firstLine="720"/>
        <w:jc w:val="both"/>
        <w:rPr>
          <w:rFonts w:ascii="Arial" w:eastAsia="Times New Roman" w:hAnsi="Arial" w:cs="Arial"/>
          <w:lang w:eastAsia="ja-JP"/>
        </w:rPr>
      </w:pPr>
      <w:r w:rsidRPr="00C0769B">
        <w:rPr>
          <w:rFonts w:ascii="Arial" w:eastAsia="Times New Roman" w:hAnsi="Arial" w:cs="Arial"/>
          <w:b/>
          <w:i/>
          <w:lang w:eastAsia="ja-JP"/>
        </w:rPr>
        <w:t xml:space="preserve">Шалгуур үзүүлэлтийн томьёолол </w:t>
      </w:r>
      <w:r w:rsidR="000563A3" w:rsidRPr="00C0769B">
        <w:rPr>
          <w:rFonts w:ascii="Arial" w:eastAsia="Times New Roman" w:hAnsi="Arial" w:cs="Arial"/>
          <w:b/>
          <w:i/>
          <w:lang w:eastAsia="ja-JP"/>
        </w:rPr>
        <w:t>2</w:t>
      </w:r>
      <w:r w:rsidRPr="00C0769B">
        <w:rPr>
          <w:rFonts w:ascii="Arial" w:eastAsia="Times New Roman" w:hAnsi="Arial" w:cs="Arial"/>
          <w:b/>
          <w:i/>
          <w:lang w:eastAsia="ja-JP"/>
        </w:rPr>
        <w:t>.</w:t>
      </w:r>
      <w:r w:rsidRPr="00C0769B">
        <w:rPr>
          <w:rFonts w:ascii="Arial" w:eastAsia="Times New Roman" w:hAnsi="Arial" w:cs="Arial"/>
          <w:b/>
          <w:lang w:eastAsia="ja-JP"/>
        </w:rPr>
        <w:t xml:space="preserve"> </w:t>
      </w:r>
      <w:r w:rsidR="00590598" w:rsidRPr="00C0769B">
        <w:rPr>
          <w:rFonts w:ascii="Arial" w:eastAsia="Times New Roman" w:hAnsi="Arial" w:cs="Arial"/>
          <w:lang w:eastAsia="ja-JP"/>
        </w:rPr>
        <w:t>ХХОАТтХ-ийн 22 дугаар зүйл</w:t>
      </w:r>
      <w:r w:rsidR="00664B78" w:rsidRPr="00C0769B">
        <w:rPr>
          <w:rFonts w:ascii="Arial" w:eastAsia="Times New Roman" w:hAnsi="Arial" w:cs="Arial"/>
          <w:lang w:eastAsia="ja-JP"/>
        </w:rPr>
        <w:t xml:space="preserve">д </w:t>
      </w:r>
      <w:r w:rsidR="00590598" w:rsidRPr="00C0769B">
        <w:rPr>
          <w:rFonts w:ascii="Arial" w:eastAsia="Times New Roman" w:hAnsi="Arial" w:cs="Arial"/>
          <w:lang w:eastAsia="ja-JP"/>
        </w:rPr>
        <w:t xml:space="preserve">заасан албан татварын чөлөөлөлттэй холбоотой зохицуулалт практикт хэрхэн хэрэгжиж байна вэ?  Тус зохицуулалтыг практикт хэрэгжүүлэхэд хүндрэл, бэрхшээл тулгарч байгаа эсэх. </w:t>
      </w:r>
    </w:p>
    <w:p w14:paraId="589A90F6" w14:textId="3831B6A6" w:rsidR="00590598" w:rsidRPr="00C0769B" w:rsidRDefault="00590598" w:rsidP="00A973A2">
      <w:pPr>
        <w:spacing w:after="0" w:line="240" w:lineRule="auto"/>
        <w:ind w:firstLine="720"/>
        <w:jc w:val="both"/>
        <w:rPr>
          <w:rFonts w:ascii="Arial" w:eastAsia="Times New Roman" w:hAnsi="Arial" w:cs="Arial"/>
          <w:lang w:eastAsia="ja-JP"/>
        </w:rPr>
      </w:pPr>
      <w:r w:rsidRPr="00C0769B">
        <w:rPr>
          <w:rFonts w:ascii="Arial" w:eastAsia="Times New Roman" w:hAnsi="Arial" w:cs="Arial"/>
          <w:b/>
          <w:i/>
          <w:lang w:eastAsia="ja-JP"/>
        </w:rPr>
        <w:t xml:space="preserve">Шалгуур үзүүлэлтийн томьёолол </w:t>
      </w:r>
      <w:r w:rsidR="000563A3" w:rsidRPr="00C0769B">
        <w:rPr>
          <w:rFonts w:ascii="Arial" w:eastAsia="Times New Roman" w:hAnsi="Arial" w:cs="Arial"/>
          <w:b/>
          <w:i/>
          <w:lang w:eastAsia="ja-JP"/>
        </w:rPr>
        <w:t>3</w:t>
      </w:r>
      <w:r w:rsidRPr="00C0769B">
        <w:rPr>
          <w:rFonts w:ascii="Arial" w:eastAsia="Times New Roman" w:hAnsi="Arial" w:cs="Arial"/>
          <w:b/>
          <w:i/>
          <w:lang w:eastAsia="ja-JP"/>
        </w:rPr>
        <w:t>.</w:t>
      </w:r>
      <w:r w:rsidRPr="00C0769B">
        <w:rPr>
          <w:rFonts w:ascii="Arial" w:eastAsia="Times New Roman" w:hAnsi="Arial" w:cs="Arial"/>
          <w:b/>
          <w:lang w:eastAsia="ja-JP"/>
        </w:rPr>
        <w:t xml:space="preserve"> </w:t>
      </w:r>
      <w:r w:rsidRPr="00C0769B">
        <w:rPr>
          <w:rFonts w:ascii="Arial" w:eastAsia="Times New Roman" w:hAnsi="Arial" w:cs="Arial"/>
          <w:lang w:eastAsia="ja-JP"/>
        </w:rPr>
        <w:t xml:space="preserve">ХХОАТтХ-ийн 23 дугаар зүйлд заасан албан татварын хөнгөлөлттэй холбоотой зохицуулалт практикт хэрхэн хэрэгжиж байна вэ?  Тус зохицуулалтыг практикт хэрэгжүүлэхэд хүндрэл, бэрхшээл тулгарч байгаа эсэх. </w:t>
      </w:r>
    </w:p>
    <w:p w14:paraId="779802DC" w14:textId="7E52E934" w:rsidR="008E20C1" w:rsidRPr="00C0769B" w:rsidRDefault="00590598" w:rsidP="00A973A2">
      <w:pPr>
        <w:spacing w:after="0" w:line="240" w:lineRule="auto"/>
        <w:ind w:firstLine="720"/>
        <w:jc w:val="both"/>
        <w:rPr>
          <w:rFonts w:ascii="Arial" w:eastAsia="Times New Roman" w:hAnsi="Arial" w:cs="Arial"/>
          <w:lang w:eastAsia="ja-JP"/>
        </w:rPr>
      </w:pPr>
      <w:r w:rsidRPr="00C0769B">
        <w:rPr>
          <w:rFonts w:ascii="Arial" w:eastAsia="Times New Roman" w:hAnsi="Arial" w:cs="Arial"/>
          <w:b/>
          <w:i/>
          <w:lang w:eastAsia="ja-JP"/>
        </w:rPr>
        <w:t xml:space="preserve">Шалгуур үзүүлэлтийн томьёолол </w:t>
      </w:r>
      <w:r w:rsidR="000563A3" w:rsidRPr="00C0769B">
        <w:rPr>
          <w:rFonts w:ascii="Arial" w:eastAsia="Times New Roman" w:hAnsi="Arial" w:cs="Arial"/>
          <w:b/>
          <w:i/>
          <w:lang w:eastAsia="ja-JP"/>
        </w:rPr>
        <w:t>4</w:t>
      </w:r>
      <w:r w:rsidRPr="00C0769B">
        <w:rPr>
          <w:rFonts w:ascii="Arial" w:eastAsia="Times New Roman" w:hAnsi="Arial" w:cs="Arial"/>
          <w:b/>
          <w:i/>
          <w:lang w:eastAsia="ja-JP"/>
        </w:rPr>
        <w:t>.</w:t>
      </w:r>
      <w:r w:rsidRPr="00C0769B">
        <w:rPr>
          <w:rFonts w:ascii="Arial" w:eastAsia="Times New Roman" w:hAnsi="Arial" w:cs="Arial"/>
          <w:b/>
          <w:lang w:eastAsia="ja-JP"/>
        </w:rPr>
        <w:t xml:space="preserve"> </w:t>
      </w:r>
      <w:r w:rsidRPr="00C0769B">
        <w:rPr>
          <w:rFonts w:ascii="Arial" w:eastAsia="Times New Roman" w:hAnsi="Arial" w:cs="Arial"/>
          <w:lang w:eastAsia="ja-JP"/>
        </w:rPr>
        <w:t>ХХОАТтХ-ийн 27 дугаар зүйл</w:t>
      </w:r>
      <w:r w:rsidR="00200D7E" w:rsidRPr="00C0769B">
        <w:rPr>
          <w:rFonts w:ascii="Arial" w:eastAsia="Times New Roman" w:hAnsi="Arial" w:cs="Arial"/>
          <w:lang w:eastAsia="ja-JP"/>
        </w:rPr>
        <w:t xml:space="preserve">ийн 27.1 дэх хэсэгт </w:t>
      </w:r>
      <w:r w:rsidRPr="00C0769B">
        <w:rPr>
          <w:rFonts w:ascii="Arial" w:eastAsia="Times New Roman" w:hAnsi="Arial" w:cs="Arial"/>
          <w:lang w:eastAsia="ja-JP"/>
        </w:rPr>
        <w:t>заасан албан татварын</w:t>
      </w:r>
      <w:r w:rsidR="00B04310" w:rsidRPr="00C0769B">
        <w:rPr>
          <w:rFonts w:ascii="Arial" w:eastAsia="Times New Roman" w:hAnsi="Arial" w:cs="Arial"/>
          <w:lang w:eastAsia="ja-JP"/>
        </w:rPr>
        <w:t xml:space="preserve"> тайлан хүргүүлэх хугацаатай</w:t>
      </w:r>
      <w:r w:rsidRPr="00C0769B">
        <w:rPr>
          <w:rFonts w:ascii="Arial" w:eastAsia="Times New Roman" w:hAnsi="Arial" w:cs="Arial"/>
          <w:lang w:eastAsia="ja-JP"/>
        </w:rPr>
        <w:t xml:space="preserve"> холбоотой зохицуулалт практикт хэрхэн хэрэгжиж байна вэ?  Тус зохицуулалтыг практикт хэрэгжүүлэхэд хүндрэл, бэрхшээл тулгарч байгаа эсэх. </w:t>
      </w:r>
    </w:p>
    <w:p w14:paraId="52198C15" w14:textId="77777777" w:rsidR="00364253" w:rsidRPr="00C0769B" w:rsidRDefault="00364253" w:rsidP="00A973A2">
      <w:pPr>
        <w:pStyle w:val="BodyText"/>
        <w:spacing w:line="240" w:lineRule="auto"/>
        <w:ind w:firstLine="720"/>
        <w:jc w:val="both"/>
      </w:pPr>
    </w:p>
    <w:p w14:paraId="5FFFD3E9" w14:textId="445A2A67" w:rsidR="00EC79F9" w:rsidRPr="00C0769B" w:rsidRDefault="00EC79F9" w:rsidP="00A973A2">
      <w:pPr>
        <w:pStyle w:val="BodyText"/>
        <w:spacing w:line="240" w:lineRule="auto"/>
        <w:ind w:firstLine="720"/>
        <w:jc w:val="both"/>
      </w:pPr>
      <w:r w:rsidRPr="00C0769B">
        <w:t xml:space="preserve">Шалгуур үзүүлэлтийг томьёолох хүрээнд </w:t>
      </w:r>
      <w:r w:rsidR="00854E9B" w:rsidRPr="00C0769B">
        <w:t xml:space="preserve">ХХОАТтХ-ийн </w:t>
      </w:r>
      <w:r w:rsidRPr="00C0769B">
        <w:t>үнэлэх</w:t>
      </w:r>
      <w:r w:rsidR="00854E9B" w:rsidRPr="00C0769B">
        <w:t>ээр сонгогдсон</w:t>
      </w:r>
      <w:r w:rsidRPr="00C0769B">
        <w:t xml:space="preserve"> зүйл, заалт тус тус бүрийг шалгуур үзүүлэлтэд тохирсон таамаглал буюу асуулт тавьж товч, тодорхой томьёолох зарчим баримтлан ажиллалаа. </w:t>
      </w:r>
    </w:p>
    <w:p w14:paraId="0CD73316" w14:textId="77777777" w:rsidR="00364253" w:rsidRPr="00C0769B" w:rsidRDefault="00364253" w:rsidP="00A973A2">
      <w:pPr>
        <w:pStyle w:val="BodyText"/>
        <w:spacing w:line="240" w:lineRule="auto"/>
        <w:ind w:firstLine="720"/>
        <w:jc w:val="both"/>
      </w:pPr>
    </w:p>
    <w:p w14:paraId="57607542" w14:textId="57297F1B" w:rsidR="00A8617F" w:rsidRPr="00C0769B" w:rsidRDefault="00A8617F" w:rsidP="00A973A2">
      <w:pPr>
        <w:pStyle w:val="Heading2"/>
        <w:spacing w:before="0" w:line="240" w:lineRule="auto"/>
        <w:rPr>
          <w:rFonts w:ascii="Arial" w:eastAsia="Arial" w:hAnsi="Arial" w:cs="Arial"/>
          <w:b/>
          <w:bCs/>
          <w:color w:val="000000" w:themeColor="text1"/>
          <w:sz w:val="22"/>
          <w:szCs w:val="22"/>
          <w:lang w:bidi="en-US"/>
        </w:rPr>
      </w:pPr>
      <w:bookmarkStart w:id="19" w:name="_Toc200111079"/>
      <w:r w:rsidRPr="00C0769B">
        <w:rPr>
          <w:rFonts w:ascii="Arial" w:eastAsia="Arial" w:hAnsi="Arial" w:cs="Arial"/>
          <w:b/>
          <w:bCs/>
          <w:color w:val="000000" w:themeColor="text1"/>
          <w:sz w:val="22"/>
          <w:szCs w:val="22"/>
          <w:lang w:bidi="en-US"/>
        </w:rPr>
        <w:t>1.6. Мэдээлэл цуглуулах аргыг сонгох</w:t>
      </w:r>
      <w:bookmarkEnd w:id="19"/>
      <w:r w:rsidRPr="00C0769B">
        <w:rPr>
          <w:rFonts w:ascii="Arial" w:eastAsia="Arial" w:hAnsi="Arial" w:cs="Arial"/>
          <w:b/>
          <w:bCs/>
          <w:color w:val="000000" w:themeColor="text1"/>
          <w:sz w:val="22"/>
          <w:szCs w:val="22"/>
          <w:lang w:bidi="en-US"/>
        </w:rPr>
        <w:t xml:space="preserve"> </w:t>
      </w:r>
    </w:p>
    <w:p w14:paraId="27A65DE2" w14:textId="77777777" w:rsidR="00364253" w:rsidRPr="00C0769B" w:rsidRDefault="00364253" w:rsidP="00A973A2">
      <w:pPr>
        <w:pStyle w:val="BodyText"/>
        <w:spacing w:line="240" w:lineRule="auto"/>
        <w:ind w:firstLine="567"/>
        <w:jc w:val="both"/>
      </w:pPr>
      <w:bookmarkStart w:id="20" w:name="_heading=h.26in1rg" w:colFirst="0" w:colLast="0"/>
      <w:bookmarkEnd w:id="20"/>
    </w:p>
    <w:p w14:paraId="5A6B1F89" w14:textId="30B194CE" w:rsidR="006D2A01" w:rsidRPr="00C0769B" w:rsidRDefault="006D2A01" w:rsidP="00A973A2">
      <w:pPr>
        <w:pStyle w:val="BodyText"/>
        <w:spacing w:line="240" w:lineRule="auto"/>
        <w:ind w:firstLine="567"/>
        <w:jc w:val="both"/>
      </w:pPr>
      <w:r w:rsidRPr="00C0769B">
        <w:t xml:space="preserve">Хууль тогтоомжийн хэрэгжилтийн үр дагаварт үнэлгээ хийх шалтгаан, үнэлгээний хүрээ, тогтоосон шалгуур үзүүлэлт, харьцуулах хэлбэр, томьёолсон шалгуур үзүүлэлтүүдээс хамаарч тоон болон чанарын мэдээлэл ашиглан хуулийн хэрэгжилттэй холбоотой ямар мэдээлэл олж авахаа тодорхойлсон болно. </w:t>
      </w:r>
    </w:p>
    <w:p w14:paraId="46ECEE53" w14:textId="77777777" w:rsidR="00364253" w:rsidRPr="00C0769B" w:rsidRDefault="00364253" w:rsidP="00A973A2">
      <w:pPr>
        <w:pStyle w:val="BodyText"/>
        <w:spacing w:line="240" w:lineRule="auto"/>
        <w:ind w:firstLine="567"/>
        <w:jc w:val="both"/>
        <w:rPr>
          <w:rFonts w:eastAsia="Calibri"/>
          <w:color w:val="000000"/>
          <w:shd w:val="clear" w:color="auto" w:fill="FFFFFF"/>
        </w:rPr>
      </w:pPr>
    </w:p>
    <w:p w14:paraId="3E5306A9" w14:textId="5AE60F7C" w:rsidR="006D2A01" w:rsidRPr="00C0769B" w:rsidRDefault="006D2A01" w:rsidP="00A973A2">
      <w:pPr>
        <w:pStyle w:val="BodyText"/>
        <w:spacing w:line="240" w:lineRule="auto"/>
        <w:ind w:firstLine="567"/>
        <w:jc w:val="both"/>
        <w:rPr>
          <w:rFonts w:eastAsia="Calibri"/>
          <w:shd w:val="clear" w:color="auto" w:fill="FFFFFF"/>
        </w:rPr>
      </w:pPr>
      <w:r w:rsidRPr="00C0769B">
        <w:rPr>
          <w:rFonts w:eastAsia="Calibri"/>
          <w:color w:val="000000"/>
          <w:shd w:val="clear" w:color="auto" w:fill="FFFFFF"/>
        </w:rPr>
        <w:t xml:space="preserve">Энэхүү судалгааны ажлын хүрээнд үнэлгээ хийх хуулийн зүйл, заалтын зорилгод хүрсэн түвшин, хүлээн зөвшөөрөгдөх байдал, практик хэрэгжилтийг илрүүлэх зорилгоор тухайн асуудлын хүрээнд гаргасан ном, сурах бичиг, гарын авлага, судалгааны тайлан, </w:t>
      </w:r>
      <w:r w:rsidR="00354ACA" w:rsidRPr="00C0769B">
        <w:rPr>
          <w:rFonts w:eastAsia="Calibri"/>
          <w:color w:val="000000"/>
        </w:rPr>
        <w:t xml:space="preserve">уулзалт, хэлэлцүүлгийн үр дүн, </w:t>
      </w:r>
      <w:r w:rsidRPr="00C0769B">
        <w:rPr>
          <w:rFonts w:eastAsia="Calibri"/>
          <w:color w:val="000000"/>
        </w:rPr>
        <w:t>холбогдох</w:t>
      </w:r>
      <w:r w:rsidRPr="00C0769B">
        <w:rPr>
          <w:rFonts w:eastAsia="Calibri"/>
          <w:color w:val="000000"/>
          <w:shd w:val="clear" w:color="auto" w:fill="FFFFFF"/>
        </w:rPr>
        <w:t xml:space="preserve"> байгууллагаас судалгаа мэдээлэл авах зэрэг аргыг ашиглана</w:t>
      </w:r>
      <w:r w:rsidRPr="00C0769B">
        <w:rPr>
          <w:rFonts w:eastAsia="Calibri"/>
          <w:shd w:val="clear" w:color="auto" w:fill="FFFFFF"/>
        </w:rPr>
        <w:t xml:space="preserve">. </w:t>
      </w:r>
    </w:p>
    <w:p w14:paraId="619C28F4" w14:textId="77777777" w:rsidR="00364253" w:rsidRPr="00C0769B" w:rsidRDefault="00364253" w:rsidP="00A973A2">
      <w:pPr>
        <w:tabs>
          <w:tab w:val="left" w:pos="851"/>
          <w:tab w:val="left" w:pos="993"/>
        </w:tabs>
        <w:spacing w:after="0" w:line="240" w:lineRule="auto"/>
        <w:jc w:val="both"/>
        <w:rPr>
          <w:rFonts w:ascii="Arial" w:eastAsia="Calibri" w:hAnsi="Arial" w:cs="Arial"/>
          <w:color w:val="000000"/>
          <w:shd w:val="clear" w:color="auto" w:fill="FFFFFF"/>
        </w:rPr>
      </w:pPr>
      <w:bookmarkStart w:id="21" w:name="_Hlk189662112"/>
    </w:p>
    <w:p w14:paraId="1F2764DF" w14:textId="0A7FBDAC" w:rsidR="00354ACA" w:rsidRPr="00C0769B" w:rsidRDefault="00354ACA" w:rsidP="00A973A2">
      <w:pPr>
        <w:tabs>
          <w:tab w:val="left" w:pos="851"/>
          <w:tab w:val="left" w:pos="993"/>
        </w:tabs>
        <w:spacing w:after="0" w:line="240" w:lineRule="auto"/>
        <w:jc w:val="both"/>
        <w:rPr>
          <w:rFonts w:ascii="Arial" w:eastAsia="Calibri" w:hAnsi="Arial" w:cs="Arial"/>
          <w:color w:val="000000"/>
          <w:shd w:val="clear" w:color="auto" w:fill="FFFFFF"/>
        </w:rPr>
      </w:pPr>
      <w:r w:rsidRPr="00C0769B">
        <w:rPr>
          <w:rFonts w:ascii="Arial" w:eastAsia="Calibri" w:hAnsi="Arial" w:cs="Arial"/>
          <w:color w:val="000000"/>
          <w:shd w:val="clear" w:color="auto" w:fill="FFFFFF"/>
        </w:rPr>
        <w:t xml:space="preserve">Мэдээлэл цуглуулах арга: </w:t>
      </w:r>
    </w:p>
    <w:p w14:paraId="18C6B547" w14:textId="77777777" w:rsidR="00364253" w:rsidRPr="00C0769B" w:rsidRDefault="00364253" w:rsidP="00A973A2">
      <w:pPr>
        <w:tabs>
          <w:tab w:val="left" w:pos="851"/>
          <w:tab w:val="left" w:pos="993"/>
        </w:tabs>
        <w:spacing w:after="0" w:line="240" w:lineRule="auto"/>
        <w:jc w:val="both"/>
        <w:rPr>
          <w:rFonts w:ascii="Arial" w:eastAsia="Calibri" w:hAnsi="Arial" w:cs="Arial"/>
          <w:color w:val="000000"/>
          <w:shd w:val="clear" w:color="auto" w:fill="FFFFFF"/>
        </w:rPr>
      </w:pPr>
    </w:p>
    <w:p w14:paraId="45558166" w14:textId="77777777" w:rsidR="00354ACA" w:rsidRPr="00C0769B" w:rsidRDefault="00354ACA" w:rsidP="00A973A2">
      <w:pPr>
        <w:numPr>
          <w:ilvl w:val="0"/>
          <w:numId w:val="4"/>
        </w:numPr>
        <w:tabs>
          <w:tab w:val="left" w:pos="851"/>
          <w:tab w:val="left" w:pos="993"/>
        </w:tabs>
        <w:spacing w:after="0" w:line="240" w:lineRule="auto"/>
        <w:contextualSpacing/>
        <w:jc w:val="both"/>
        <w:rPr>
          <w:rFonts w:ascii="Arial" w:eastAsia="Calibri" w:hAnsi="Arial" w:cs="Arial"/>
          <w:color w:val="000000"/>
          <w:shd w:val="clear" w:color="auto" w:fill="FFFFFF"/>
        </w:rPr>
      </w:pPr>
      <w:r w:rsidRPr="00C0769B">
        <w:rPr>
          <w:rFonts w:ascii="Arial" w:eastAsia="Calibri" w:hAnsi="Arial" w:cs="Arial"/>
          <w:color w:val="000000"/>
          <w:shd w:val="clear" w:color="auto" w:fill="FFFFFF"/>
        </w:rPr>
        <w:t xml:space="preserve">Байгаа мэдээллийг цуглуулж ашиглах; </w:t>
      </w:r>
    </w:p>
    <w:p w14:paraId="7C51FD58" w14:textId="2C9E4229" w:rsidR="00354ACA" w:rsidRPr="00C0769B" w:rsidRDefault="00354ACA" w:rsidP="00A973A2">
      <w:pPr>
        <w:numPr>
          <w:ilvl w:val="0"/>
          <w:numId w:val="4"/>
        </w:numPr>
        <w:tabs>
          <w:tab w:val="left" w:pos="851"/>
          <w:tab w:val="left" w:pos="993"/>
        </w:tabs>
        <w:spacing w:after="0" w:line="240" w:lineRule="auto"/>
        <w:contextualSpacing/>
        <w:jc w:val="both"/>
        <w:rPr>
          <w:rFonts w:ascii="Arial" w:eastAsia="Calibri" w:hAnsi="Arial" w:cs="Arial"/>
          <w:color w:val="000000"/>
          <w:shd w:val="clear" w:color="auto" w:fill="FFFFFF"/>
        </w:rPr>
      </w:pPr>
      <w:r w:rsidRPr="00C0769B">
        <w:rPr>
          <w:rFonts w:ascii="Arial" w:eastAsia="Calibri" w:hAnsi="Arial" w:cs="Arial"/>
          <w:color w:val="000000"/>
          <w:shd w:val="clear" w:color="auto" w:fill="FFFFFF"/>
        </w:rPr>
        <w:t xml:space="preserve">Холбогдох субъектээс судалгаа авах аргыг сонгон хэрэгжүүллээ. </w:t>
      </w:r>
    </w:p>
    <w:p w14:paraId="1EE1210E" w14:textId="77777777" w:rsidR="00364253" w:rsidRPr="00C0769B" w:rsidRDefault="00364253" w:rsidP="00A973A2">
      <w:pPr>
        <w:pStyle w:val="BodyText"/>
        <w:spacing w:line="240" w:lineRule="auto"/>
        <w:ind w:firstLine="567"/>
        <w:jc w:val="both"/>
      </w:pPr>
    </w:p>
    <w:p w14:paraId="189C46BB" w14:textId="1A252AA1" w:rsidR="00354ACA" w:rsidRPr="00C0769B" w:rsidRDefault="00354ACA" w:rsidP="00A973A2">
      <w:pPr>
        <w:pStyle w:val="BodyText"/>
        <w:spacing w:line="240" w:lineRule="auto"/>
        <w:ind w:firstLine="567"/>
        <w:jc w:val="both"/>
      </w:pPr>
      <w:r w:rsidRPr="00C0769B">
        <w:t xml:space="preserve">Байгаа мэдээллийг цуглуулах хүрээнд </w:t>
      </w:r>
      <w:bookmarkEnd w:id="21"/>
      <w:r w:rsidRPr="00C0769B">
        <w:t xml:space="preserve">Хувь хүний орлогын албан татварын тухай хууль болон татварын эрх зүйтэй холбогдох сурах бичиг, гарын авлага, эмхэтгэл, судалгааны тайлан, статистик мэдээ зэргийг цуглуулж үнэлгээ хийхэд ашиглав. </w:t>
      </w:r>
    </w:p>
    <w:p w14:paraId="0905809D" w14:textId="169D9CEA" w:rsidR="00A6137D" w:rsidRPr="00C0769B" w:rsidRDefault="00354ACA" w:rsidP="00A973A2">
      <w:pPr>
        <w:pStyle w:val="BodyText"/>
        <w:spacing w:line="240" w:lineRule="auto"/>
        <w:ind w:firstLine="567"/>
        <w:jc w:val="both"/>
      </w:pPr>
      <w:bookmarkStart w:id="22" w:name="_Hlk189662148"/>
      <w:r w:rsidRPr="00C0769B">
        <w:lastRenderedPageBreak/>
        <w:t xml:space="preserve">Холбогдох субъектээс судалгаа авах хүрээнд </w:t>
      </w:r>
      <w:bookmarkEnd w:id="22"/>
      <w:r w:rsidRPr="00C0769B">
        <w:t>ХХОАТтХ-ийн зарим зохицуулалттай холбоотойгоор тухайн зохицуулалтыг практикт хэрэгжүүлэх явцад тулгамдаж буй асуудлыг илрүүлэхийн тулд</w:t>
      </w:r>
      <w:r w:rsidR="00E808D8" w:rsidRPr="00C0769B">
        <w:t xml:space="preserve"> салбарын төлөөлөл, албан хаагчид, иргэд олон нийтээс </w:t>
      </w:r>
      <w:r w:rsidRPr="00C0769B">
        <w:t>судалгаа авч, холбогдох байгууллагаас үйл ажиллагааны тайлан, судалгаа, бусад мэдээллийг гаргуулан авч үнэлгээ хийхэд ашиглав.</w:t>
      </w:r>
    </w:p>
    <w:p w14:paraId="38C45EA0" w14:textId="77777777" w:rsidR="00364253" w:rsidRPr="00C0769B" w:rsidRDefault="00364253" w:rsidP="00A973A2">
      <w:pPr>
        <w:pStyle w:val="BodyText"/>
        <w:spacing w:line="240" w:lineRule="auto"/>
        <w:ind w:firstLine="567"/>
        <w:jc w:val="both"/>
      </w:pPr>
    </w:p>
    <w:p w14:paraId="0BFFECA5" w14:textId="184358FD" w:rsidR="00364253" w:rsidRPr="00C0769B" w:rsidRDefault="00E25ED5" w:rsidP="00364253">
      <w:pPr>
        <w:pStyle w:val="Heading1"/>
        <w:spacing w:before="0" w:line="240" w:lineRule="auto"/>
        <w:jc w:val="center"/>
        <w:rPr>
          <w:rFonts w:ascii="Arial" w:eastAsia="Arial" w:hAnsi="Arial" w:cs="Arial"/>
          <w:color w:val="000000" w:themeColor="text1"/>
          <w:sz w:val="22"/>
          <w:szCs w:val="22"/>
          <w:lang w:bidi="en-US"/>
        </w:rPr>
      </w:pPr>
      <w:bookmarkStart w:id="23" w:name="_Toc200111080"/>
      <w:r w:rsidRPr="00C0769B">
        <w:rPr>
          <w:rFonts w:ascii="Arial" w:eastAsia="Arial" w:hAnsi="Arial" w:cs="Arial"/>
          <w:color w:val="000000" w:themeColor="text1"/>
          <w:sz w:val="22"/>
          <w:szCs w:val="22"/>
          <w:lang w:bidi="en-US"/>
        </w:rPr>
        <w:t>ХОЁР. ХЭРЭГЖҮҮЛЭХ ҮЕ ШАТ</w:t>
      </w:r>
      <w:bookmarkEnd w:id="23"/>
    </w:p>
    <w:p w14:paraId="6F622914" w14:textId="77777777" w:rsidR="00364253" w:rsidRPr="00C0769B" w:rsidRDefault="00364253" w:rsidP="00A973A2">
      <w:pPr>
        <w:spacing w:after="0" w:line="240" w:lineRule="auto"/>
        <w:ind w:firstLine="720"/>
        <w:jc w:val="both"/>
        <w:rPr>
          <w:rFonts w:ascii="Arial" w:eastAsia="Arial" w:hAnsi="Arial" w:cs="Arial"/>
        </w:rPr>
      </w:pPr>
    </w:p>
    <w:p w14:paraId="1A238909" w14:textId="6AB9A7AB" w:rsidR="00E25ED5" w:rsidRPr="00C0769B" w:rsidRDefault="00E25ED5" w:rsidP="00A973A2">
      <w:pPr>
        <w:spacing w:after="0" w:line="240" w:lineRule="auto"/>
        <w:ind w:firstLine="720"/>
        <w:jc w:val="both"/>
        <w:rPr>
          <w:rFonts w:ascii="Arial" w:eastAsia="Arial" w:hAnsi="Arial" w:cs="Arial"/>
        </w:rPr>
      </w:pPr>
      <w:r w:rsidRPr="00C0769B">
        <w:rPr>
          <w:rFonts w:ascii="Arial" w:eastAsia="Arial" w:hAnsi="Arial" w:cs="Arial"/>
        </w:rPr>
        <w:t>Хэрэгжүүлэх үе шатны гол зорилго нь хэрэгцээтэй, шаардлагатай байгаа ач холбогдол бүхий мэдээллийг цуглуулан судалснаар хууль тогтоомжийн хэрэгжилтийн явц дахь ололтыг бататгах, түүний хэрэгжилтийн бодит байдалд дүн шинжилгээ хийж, гарч байгаа хүндрэл, бэрхшээлтэй асуудал, нийгэмд үзүүлж байгаа эерэг, сөрөг нөлөөллийг илрүүлэх, цаашид тухайн хууль тогтоомжийг зохистой, үр дүнтэй хэрэгжүүлэх боломжит хувилбарыг тодорхойлох юм</w:t>
      </w:r>
      <w:r w:rsidR="00EC71C9" w:rsidRPr="00C0769B">
        <w:rPr>
          <w:rFonts w:ascii="Arial" w:eastAsia="Arial" w:hAnsi="Arial" w:cs="Arial"/>
        </w:rPr>
        <w:t>.</w:t>
      </w:r>
    </w:p>
    <w:p w14:paraId="51D7F015" w14:textId="77777777" w:rsidR="00364253" w:rsidRPr="00C0769B" w:rsidRDefault="00E25ED5" w:rsidP="00A973A2">
      <w:pPr>
        <w:spacing w:after="0" w:line="240" w:lineRule="auto"/>
        <w:jc w:val="both"/>
        <w:rPr>
          <w:rFonts w:ascii="Arial" w:eastAsia="Arial" w:hAnsi="Arial" w:cs="Arial"/>
        </w:rPr>
      </w:pPr>
      <w:r w:rsidRPr="00C0769B">
        <w:rPr>
          <w:rFonts w:ascii="Arial" w:eastAsia="Arial" w:hAnsi="Arial" w:cs="Arial"/>
        </w:rPr>
        <w:tab/>
        <w:t xml:space="preserve"> </w:t>
      </w:r>
    </w:p>
    <w:p w14:paraId="0B09A10D" w14:textId="23CEDBEE" w:rsidR="00354ACA" w:rsidRPr="00C0769B" w:rsidRDefault="00354ACA" w:rsidP="00364253">
      <w:pPr>
        <w:spacing w:after="0" w:line="240" w:lineRule="auto"/>
        <w:ind w:firstLine="720"/>
        <w:jc w:val="both"/>
        <w:rPr>
          <w:rFonts w:ascii="Arial" w:eastAsia="Arial" w:hAnsi="Arial" w:cs="Arial"/>
        </w:rPr>
      </w:pPr>
      <w:r w:rsidRPr="00C0769B">
        <w:rPr>
          <w:rFonts w:ascii="Arial" w:hAnsi="Arial" w:cs="Arial"/>
          <w:color w:val="000000"/>
        </w:rPr>
        <w:t xml:space="preserve">Хувь хүний орлогын албан татварын тухай хуулийн хэрэгжилтийн үр дагаварт </w:t>
      </w:r>
      <w:r w:rsidR="008F3F0A" w:rsidRPr="00C0769B">
        <w:rPr>
          <w:rFonts w:ascii="Arial" w:hAnsi="Arial" w:cs="Arial"/>
          <w:color w:val="000000"/>
        </w:rPr>
        <w:t xml:space="preserve">үнэлгээ </w:t>
      </w:r>
      <w:r w:rsidRPr="00C0769B">
        <w:rPr>
          <w:rFonts w:ascii="Arial" w:hAnsi="Arial" w:cs="Arial"/>
          <w:color w:val="000000"/>
        </w:rPr>
        <w:t xml:space="preserve">хийх </w:t>
      </w:r>
      <w:r w:rsidRPr="00C0769B">
        <w:rPr>
          <w:rFonts w:ascii="Arial" w:eastAsia="Times New Roman" w:hAnsi="Arial" w:cs="Arial"/>
          <w:color w:val="000000"/>
        </w:rPr>
        <w:t>судалгааны мэдээллийг цуглуулахдаа баримт бичгийн судалгаа, харьцуулсан судалгааны аргад тулгуурлаж энэхүү судалгааг гүйцэтгэв.</w:t>
      </w:r>
    </w:p>
    <w:p w14:paraId="10E824B9" w14:textId="77777777" w:rsidR="00364253" w:rsidRPr="00C0769B" w:rsidRDefault="00364253" w:rsidP="00A973A2">
      <w:pPr>
        <w:spacing w:after="0" w:line="240" w:lineRule="auto"/>
        <w:ind w:firstLine="720"/>
        <w:jc w:val="both"/>
        <w:textAlignment w:val="baseline"/>
        <w:rPr>
          <w:rFonts w:ascii="Arial" w:eastAsia="Times New Roman" w:hAnsi="Arial" w:cs="Arial"/>
          <w:b/>
          <w:color w:val="000000"/>
        </w:rPr>
      </w:pPr>
    </w:p>
    <w:p w14:paraId="044632D2" w14:textId="3C89E8D4" w:rsidR="007F5F63" w:rsidRPr="00C0769B" w:rsidRDefault="00354ACA" w:rsidP="00364253">
      <w:pPr>
        <w:spacing w:after="0" w:line="240" w:lineRule="auto"/>
        <w:ind w:firstLine="720"/>
        <w:jc w:val="both"/>
        <w:textAlignment w:val="baseline"/>
        <w:rPr>
          <w:rFonts w:ascii="Arial" w:eastAsia="Times New Roman" w:hAnsi="Arial" w:cs="Arial"/>
          <w:color w:val="000000"/>
        </w:rPr>
      </w:pPr>
      <w:r w:rsidRPr="00C0769B">
        <w:rPr>
          <w:rFonts w:ascii="Arial" w:eastAsia="Times New Roman" w:hAnsi="Arial" w:cs="Arial"/>
          <w:b/>
          <w:color w:val="000000"/>
        </w:rPr>
        <w:t>Баримт бичгийн судалгаа:</w:t>
      </w:r>
      <w:r w:rsidRPr="00C0769B">
        <w:rPr>
          <w:rFonts w:ascii="Arial" w:eastAsia="Times New Roman" w:hAnsi="Arial" w:cs="Arial"/>
          <w:color w:val="000000"/>
        </w:rPr>
        <w:t xml:space="preserve"> Холбогдох хууль тогтоомж, дүрэм, журам, эрдэмтэн, судлаачдын эрдэм шинжилгээний бүтээлүүд, илтгэл, өгүүлэл, судалгааны тайланг ашигласан болно.</w:t>
      </w:r>
      <w:r w:rsidR="00364253" w:rsidRPr="00C0769B">
        <w:rPr>
          <w:rFonts w:ascii="Arial" w:eastAsia="Times New Roman" w:hAnsi="Arial" w:cs="Arial"/>
          <w:color w:val="000000"/>
        </w:rPr>
        <w:t xml:space="preserve"> </w:t>
      </w:r>
      <w:r w:rsidR="007F5F63" w:rsidRPr="00C0769B">
        <w:rPr>
          <w:rFonts w:ascii="Arial" w:eastAsia="Times New Roman" w:hAnsi="Arial" w:cs="Arial"/>
          <w:color w:val="000000"/>
        </w:rPr>
        <w:t>Тухайлбал,</w:t>
      </w:r>
    </w:p>
    <w:p w14:paraId="2483B22C" w14:textId="77777777" w:rsidR="00364253" w:rsidRPr="00C0769B" w:rsidRDefault="00364253" w:rsidP="00A973A2">
      <w:pPr>
        <w:spacing w:after="0" w:line="240" w:lineRule="auto"/>
        <w:ind w:firstLine="720"/>
        <w:jc w:val="both"/>
        <w:textAlignment w:val="baseline"/>
        <w:rPr>
          <w:rFonts w:ascii="Arial" w:eastAsia="Times New Roman" w:hAnsi="Arial" w:cs="Arial"/>
          <w:color w:val="000000"/>
        </w:rPr>
      </w:pPr>
    </w:p>
    <w:p w14:paraId="1F4EDEBF" w14:textId="77777777" w:rsidR="008F161A" w:rsidRPr="00C0769B" w:rsidRDefault="008F161A" w:rsidP="00A973A2">
      <w:pPr>
        <w:spacing w:after="0" w:line="240" w:lineRule="auto"/>
        <w:rPr>
          <w:rFonts w:ascii="Arial" w:hAnsi="Arial" w:cs="Arial"/>
          <w:b/>
          <w:bCs/>
        </w:rPr>
      </w:pPr>
      <w:r w:rsidRPr="00C0769B">
        <w:rPr>
          <w:rFonts w:ascii="Arial" w:hAnsi="Arial" w:cs="Arial"/>
          <w:b/>
          <w:bCs/>
        </w:rPr>
        <w:t>Хууль тогтоомж, эрх зүйн акт</w:t>
      </w:r>
    </w:p>
    <w:p w14:paraId="056EFAE0" w14:textId="77777777" w:rsidR="00364253" w:rsidRPr="00C0769B" w:rsidRDefault="00364253" w:rsidP="00A973A2">
      <w:pPr>
        <w:spacing w:after="0" w:line="240" w:lineRule="auto"/>
        <w:rPr>
          <w:rFonts w:ascii="Arial" w:hAnsi="Arial" w:cs="Arial"/>
          <w:b/>
          <w:bCs/>
        </w:rPr>
      </w:pPr>
    </w:p>
    <w:p w14:paraId="2FC412F0" w14:textId="77777777" w:rsidR="008F161A" w:rsidRPr="00C0769B" w:rsidRDefault="008F161A" w:rsidP="00A973A2">
      <w:pPr>
        <w:pStyle w:val="ListParagraph"/>
        <w:numPr>
          <w:ilvl w:val="0"/>
          <w:numId w:val="5"/>
        </w:numPr>
        <w:spacing w:after="0" w:line="240" w:lineRule="auto"/>
        <w:jc w:val="both"/>
        <w:rPr>
          <w:rFonts w:ascii="Arial" w:hAnsi="Arial" w:cs="Arial"/>
        </w:rPr>
      </w:pPr>
      <w:r w:rsidRPr="00C0769B">
        <w:rPr>
          <w:rFonts w:ascii="Arial" w:hAnsi="Arial" w:cs="Arial"/>
        </w:rPr>
        <w:t>Монгол Улсын Үндсэн хууль, Төрийн мэдээлэл эмхэтгэл (1992), №1;</w:t>
      </w:r>
    </w:p>
    <w:p w14:paraId="10175AF4" w14:textId="77777777" w:rsidR="008F161A" w:rsidRPr="00C0769B" w:rsidRDefault="008F161A" w:rsidP="00A973A2">
      <w:pPr>
        <w:pStyle w:val="ListParagraph"/>
        <w:numPr>
          <w:ilvl w:val="0"/>
          <w:numId w:val="5"/>
        </w:numPr>
        <w:spacing w:after="0" w:line="240" w:lineRule="auto"/>
        <w:jc w:val="both"/>
        <w:rPr>
          <w:rStyle w:val="normaltextrun"/>
          <w:rFonts w:ascii="Arial" w:hAnsi="Arial" w:cs="Arial"/>
        </w:rPr>
      </w:pPr>
      <w:r w:rsidRPr="00C0769B">
        <w:rPr>
          <w:rStyle w:val="normaltextrun"/>
          <w:rFonts w:ascii="Arial" w:hAnsi="Arial" w:cs="Arial"/>
          <w:shd w:val="clear" w:color="auto" w:fill="FFFFFF"/>
        </w:rPr>
        <w:t xml:space="preserve">Хувь хүний орлогын албан татварын тухай хууль, </w:t>
      </w:r>
      <w:r w:rsidRPr="00C0769B">
        <w:rPr>
          <w:rFonts w:ascii="Arial" w:hAnsi="Arial" w:cs="Arial"/>
        </w:rPr>
        <w:t>Төрийн мэдээлэл эмхэтгэл (2019), №23;</w:t>
      </w:r>
      <w:r w:rsidRPr="00C0769B">
        <w:rPr>
          <w:rStyle w:val="normaltextrun"/>
          <w:rFonts w:ascii="Arial" w:hAnsi="Arial" w:cs="Arial"/>
          <w:shd w:val="clear" w:color="auto" w:fill="FFFFFF"/>
        </w:rPr>
        <w:t xml:space="preserve"> </w:t>
      </w:r>
    </w:p>
    <w:p w14:paraId="6B090D58" w14:textId="77777777" w:rsidR="008F161A" w:rsidRPr="00C0769B" w:rsidRDefault="008F161A" w:rsidP="00A973A2">
      <w:pPr>
        <w:pStyle w:val="ListParagraph"/>
        <w:numPr>
          <w:ilvl w:val="0"/>
          <w:numId w:val="5"/>
        </w:numPr>
        <w:spacing w:after="0" w:line="240" w:lineRule="auto"/>
        <w:jc w:val="both"/>
        <w:rPr>
          <w:rFonts w:ascii="Arial" w:hAnsi="Arial" w:cs="Arial"/>
        </w:rPr>
      </w:pPr>
      <w:r w:rsidRPr="00C0769B">
        <w:rPr>
          <w:rFonts w:ascii="Arial" w:eastAsia="Arial" w:hAnsi="Arial" w:cs="Arial"/>
        </w:rPr>
        <w:t xml:space="preserve">Татварын ерөнхий хууль, </w:t>
      </w:r>
      <w:r w:rsidRPr="00C0769B">
        <w:rPr>
          <w:rFonts w:ascii="Arial" w:hAnsi="Arial" w:cs="Arial"/>
        </w:rPr>
        <w:t>Төрийн мэдээлэл эмхэтгэл (2019), №22;</w:t>
      </w:r>
      <w:r w:rsidRPr="00C0769B">
        <w:rPr>
          <w:rStyle w:val="normaltextrun"/>
          <w:rFonts w:ascii="Arial" w:hAnsi="Arial" w:cs="Arial"/>
          <w:shd w:val="clear" w:color="auto" w:fill="FFFFFF"/>
        </w:rPr>
        <w:t xml:space="preserve"> </w:t>
      </w:r>
    </w:p>
    <w:p w14:paraId="5551C67A" w14:textId="77777777" w:rsidR="008F161A" w:rsidRPr="00C0769B" w:rsidRDefault="008F161A" w:rsidP="00A973A2">
      <w:pPr>
        <w:pStyle w:val="ListParagraph"/>
        <w:numPr>
          <w:ilvl w:val="0"/>
          <w:numId w:val="5"/>
        </w:numPr>
        <w:spacing w:after="0" w:line="240" w:lineRule="auto"/>
        <w:jc w:val="both"/>
        <w:rPr>
          <w:rFonts w:ascii="Arial" w:hAnsi="Arial" w:cs="Arial"/>
        </w:rPr>
      </w:pPr>
      <w:r w:rsidRPr="00C0769B">
        <w:rPr>
          <w:rFonts w:ascii="Arial" w:hAnsi="Arial" w:cs="Arial"/>
        </w:rPr>
        <w:t>Төсвийн тухай хууль, Төрийн мэдээлэл эмхэтгэл (2012), №03;</w:t>
      </w:r>
    </w:p>
    <w:p w14:paraId="3D382A89" w14:textId="77777777" w:rsidR="008F161A" w:rsidRPr="00C0769B" w:rsidRDefault="008F161A" w:rsidP="00A973A2">
      <w:pPr>
        <w:pStyle w:val="ListParagraph"/>
        <w:numPr>
          <w:ilvl w:val="0"/>
          <w:numId w:val="5"/>
        </w:numPr>
        <w:spacing w:after="0" w:line="240" w:lineRule="auto"/>
        <w:jc w:val="both"/>
        <w:rPr>
          <w:rFonts w:ascii="Arial" w:eastAsia="Arial" w:hAnsi="Arial" w:cs="Arial"/>
        </w:rPr>
      </w:pPr>
      <w:r w:rsidRPr="00C0769B">
        <w:rPr>
          <w:rFonts w:ascii="Arial" w:hAnsi="Arial" w:cs="Arial"/>
        </w:rPr>
        <w:t>Монгол Улсын урт хугацааны хөгжлийн бодлого “Алсын хараа 2050”;</w:t>
      </w:r>
    </w:p>
    <w:p w14:paraId="2EC4990C" w14:textId="77777777" w:rsidR="008F161A" w:rsidRPr="00C0769B" w:rsidRDefault="008F161A" w:rsidP="00A973A2">
      <w:pPr>
        <w:pStyle w:val="ListParagraph"/>
        <w:numPr>
          <w:ilvl w:val="0"/>
          <w:numId w:val="5"/>
        </w:numPr>
        <w:spacing w:after="0" w:line="240" w:lineRule="auto"/>
        <w:jc w:val="both"/>
        <w:rPr>
          <w:rFonts w:ascii="Arial" w:eastAsia="Arial" w:hAnsi="Arial" w:cs="Arial"/>
        </w:rPr>
      </w:pPr>
      <w:r w:rsidRPr="00C0769B">
        <w:rPr>
          <w:rFonts w:ascii="Arial" w:hAnsi="Arial" w:cs="Arial"/>
        </w:rPr>
        <w:t>Монгол Улсын Их Хурлын 2024 оны 21 дүгээр тогтоолоор батлагдсан “Монгол Улсын Засгийн газрын 2024-2028 оны үйл ажиллагааны хөтөлбөр”;</w:t>
      </w:r>
    </w:p>
    <w:p w14:paraId="47301B94" w14:textId="77777777" w:rsidR="008F161A" w:rsidRPr="00C0769B" w:rsidRDefault="008F161A" w:rsidP="00A973A2">
      <w:pPr>
        <w:pStyle w:val="ListParagraph"/>
        <w:numPr>
          <w:ilvl w:val="0"/>
          <w:numId w:val="5"/>
        </w:numPr>
        <w:spacing w:after="0" w:line="240" w:lineRule="auto"/>
        <w:jc w:val="both"/>
        <w:rPr>
          <w:rFonts w:ascii="Arial" w:eastAsia="Arial" w:hAnsi="Arial" w:cs="Arial"/>
        </w:rPr>
      </w:pPr>
      <w:r w:rsidRPr="00C0769B">
        <w:rPr>
          <w:rFonts w:ascii="Arial" w:eastAsia="Arial" w:hAnsi="Arial" w:cs="Arial"/>
        </w:rPr>
        <w:t>Монгол Улсын Засгийн газрын 2024 оны 11 дүгээр сарын 20-ний өдрийн дугаар 181 тогтоолын хавсралтаар баталсан “Монгол Улсын хууль тогтоомжийг 2028 он хүртэл боловсронгуй болгох үндсэн чиглэл”;</w:t>
      </w:r>
    </w:p>
    <w:p w14:paraId="110AC368" w14:textId="77777777" w:rsidR="00364253" w:rsidRPr="00C0769B" w:rsidRDefault="00364253" w:rsidP="00A973A2">
      <w:pPr>
        <w:spacing w:after="0" w:line="240" w:lineRule="auto"/>
        <w:jc w:val="both"/>
        <w:rPr>
          <w:rFonts w:ascii="Arial" w:eastAsia="Arial" w:hAnsi="Arial" w:cs="Arial"/>
          <w:b/>
          <w:bCs/>
        </w:rPr>
      </w:pPr>
    </w:p>
    <w:p w14:paraId="1B9EDBC7" w14:textId="0D9B11E9" w:rsidR="008F161A" w:rsidRPr="00C0769B" w:rsidRDefault="008F161A" w:rsidP="00A973A2">
      <w:pPr>
        <w:spacing w:after="0" w:line="240" w:lineRule="auto"/>
        <w:jc w:val="both"/>
        <w:rPr>
          <w:rFonts w:ascii="Arial" w:eastAsia="Arial" w:hAnsi="Arial" w:cs="Arial"/>
          <w:b/>
          <w:bCs/>
        </w:rPr>
      </w:pPr>
      <w:r w:rsidRPr="00C0769B">
        <w:rPr>
          <w:rFonts w:ascii="Arial" w:eastAsia="Arial" w:hAnsi="Arial" w:cs="Arial"/>
          <w:b/>
          <w:bCs/>
        </w:rPr>
        <w:t xml:space="preserve">Бусад эх сурвалж </w:t>
      </w:r>
    </w:p>
    <w:p w14:paraId="78105079" w14:textId="77777777" w:rsidR="00364253" w:rsidRPr="00C0769B" w:rsidRDefault="00364253" w:rsidP="00A973A2">
      <w:pPr>
        <w:spacing w:after="0" w:line="240" w:lineRule="auto"/>
        <w:jc w:val="both"/>
        <w:rPr>
          <w:rFonts w:ascii="Arial" w:eastAsia="Arial" w:hAnsi="Arial" w:cs="Arial"/>
          <w:b/>
          <w:bCs/>
        </w:rPr>
      </w:pPr>
    </w:p>
    <w:p w14:paraId="3862210F" w14:textId="77777777" w:rsidR="008F161A" w:rsidRPr="00C0769B" w:rsidRDefault="008F161A" w:rsidP="00A973A2">
      <w:pPr>
        <w:pStyle w:val="ListParagraph"/>
        <w:numPr>
          <w:ilvl w:val="0"/>
          <w:numId w:val="5"/>
        </w:numPr>
        <w:spacing w:after="0" w:line="240" w:lineRule="auto"/>
        <w:contextualSpacing w:val="0"/>
        <w:jc w:val="both"/>
        <w:rPr>
          <w:rFonts w:ascii="Arial" w:hAnsi="Arial" w:cs="Arial"/>
        </w:rPr>
      </w:pPr>
      <w:r w:rsidRPr="00C0769B">
        <w:rPr>
          <w:rFonts w:ascii="Arial" w:hAnsi="Arial" w:cs="Arial"/>
        </w:rPr>
        <w:t>“Татварын шинэчлэл-2025” олон нийтийн санал, асуулга, хэлэлцүүлгийн нэгтгэл мэдээ</w:t>
      </w:r>
    </w:p>
    <w:p w14:paraId="279B0608" w14:textId="77777777" w:rsidR="008F161A" w:rsidRPr="00C0769B" w:rsidRDefault="008F161A" w:rsidP="00A973A2">
      <w:pPr>
        <w:pStyle w:val="ListParagraph"/>
        <w:numPr>
          <w:ilvl w:val="0"/>
          <w:numId w:val="5"/>
        </w:numPr>
        <w:spacing w:after="0" w:line="240" w:lineRule="auto"/>
        <w:contextualSpacing w:val="0"/>
        <w:jc w:val="both"/>
        <w:rPr>
          <w:rStyle w:val="ui-provider"/>
          <w:rFonts w:ascii="Arial" w:hAnsi="Arial" w:cs="Arial"/>
        </w:rPr>
      </w:pPr>
      <w:r w:rsidRPr="00C0769B">
        <w:rPr>
          <w:rFonts w:ascii="Arial" w:hAnsi="Arial" w:cs="Arial"/>
          <w:bCs/>
          <w:lang w:bidi="he-IL"/>
        </w:rPr>
        <w:t xml:space="preserve">TABLEAU, </w:t>
      </w:r>
      <w:r w:rsidRPr="00C0769B">
        <w:rPr>
          <w:rStyle w:val="ui-provider"/>
          <w:rFonts w:ascii="Arial" w:hAnsi="Arial" w:cs="Arial"/>
          <w:bCs/>
        </w:rPr>
        <w:t>Татварын мэдээ судалгаа, статистикийн нэгдсэн систем</w:t>
      </w:r>
    </w:p>
    <w:p w14:paraId="0143229F" w14:textId="77777777" w:rsidR="008F161A" w:rsidRPr="00C0769B" w:rsidRDefault="008F161A" w:rsidP="00A973A2">
      <w:pPr>
        <w:pStyle w:val="ListParagraph"/>
        <w:numPr>
          <w:ilvl w:val="0"/>
          <w:numId w:val="5"/>
        </w:numPr>
        <w:spacing w:after="0" w:line="240" w:lineRule="auto"/>
        <w:contextualSpacing w:val="0"/>
        <w:jc w:val="both"/>
        <w:rPr>
          <w:rFonts w:ascii="Arial" w:hAnsi="Arial" w:cs="Arial"/>
        </w:rPr>
      </w:pPr>
      <w:r w:rsidRPr="00C0769B">
        <w:rPr>
          <w:rFonts w:ascii="Arial" w:hAnsi="Arial" w:cs="Arial"/>
        </w:rPr>
        <w:t>П.Одгэрэл, Татварын эрх зүйн ерөнхий анги /Захиргааны ерөнхий хууль ба Татварын ерөнхий хууль/, 2017 он;</w:t>
      </w:r>
    </w:p>
    <w:p w14:paraId="0793ECB5" w14:textId="77777777" w:rsidR="008F161A" w:rsidRPr="00C0769B" w:rsidRDefault="008F161A" w:rsidP="00A973A2">
      <w:pPr>
        <w:pStyle w:val="ListParagraph"/>
        <w:numPr>
          <w:ilvl w:val="0"/>
          <w:numId w:val="5"/>
        </w:numPr>
        <w:spacing w:after="0" w:line="240" w:lineRule="auto"/>
        <w:contextualSpacing w:val="0"/>
        <w:jc w:val="both"/>
        <w:rPr>
          <w:rFonts w:ascii="Arial" w:hAnsi="Arial" w:cs="Arial"/>
        </w:rPr>
      </w:pPr>
      <w:r w:rsidRPr="00C0769B">
        <w:rPr>
          <w:rFonts w:ascii="Arial" w:hAnsi="Arial" w:cs="Arial"/>
        </w:rPr>
        <w:t>Татварын тогтолцоо /Тэргүүн дэвтэр/, 2002 он;</w:t>
      </w:r>
    </w:p>
    <w:p w14:paraId="1BB89B08" w14:textId="77777777" w:rsidR="00354ACA" w:rsidRPr="00C0769B" w:rsidRDefault="00354ACA" w:rsidP="00A973A2">
      <w:pPr>
        <w:spacing w:after="0" w:line="240" w:lineRule="auto"/>
        <w:rPr>
          <w:rFonts w:ascii="Arial" w:eastAsia="Arial" w:hAnsi="Arial" w:cs="Arial"/>
          <w:b/>
          <w:bCs/>
          <w:sz w:val="24"/>
          <w:szCs w:val="24"/>
          <w:lang w:bidi="en-US"/>
        </w:rPr>
      </w:pPr>
      <w:r w:rsidRPr="00C0769B">
        <w:rPr>
          <w:rFonts w:ascii="Arial" w:eastAsia="Arial" w:hAnsi="Arial" w:cs="Arial"/>
          <w:b/>
          <w:bCs/>
          <w:sz w:val="24"/>
          <w:szCs w:val="24"/>
          <w:lang w:bidi="en-US"/>
        </w:rPr>
        <w:br w:type="page"/>
      </w:r>
    </w:p>
    <w:p w14:paraId="082A2AF8" w14:textId="6F907A0F" w:rsidR="00364253" w:rsidRPr="00C0769B" w:rsidRDefault="00E25ED5" w:rsidP="00364253">
      <w:pPr>
        <w:pStyle w:val="Heading1"/>
        <w:spacing w:before="0" w:line="240" w:lineRule="auto"/>
        <w:jc w:val="center"/>
        <w:rPr>
          <w:rFonts w:ascii="Arial" w:eastAsia="Arial" w:hAnsi="Arial" w:cs="Arial"/>
          <w:color w:val="000000" w:themeColor="text1"/>
          <w:sz w:val="22"/>
          <w:szCs w:val="22"/>
          <w:lang w:bidi="en-US"/>
        </w:rPr>
      </w:pPr>
      <w:bookmarkStart w:id="24" w:name="_Toc200111081"/>
      <w:r w:rsidRPr="00C0769B">
        <w:rPr>
          <w:rFonts w:ascii="Arial" w:eastAsia="Arial" w:hAnsi="Arial" w:cs="Arial"/>
          <w:color w:val="000000" w:themeColor="text1"/>
          <w:sz w:val="22"/>
          <w:szCs w:val="22"/>
          <w:lang w:bidi="en-US"/>
        </w:rPr>
        <w:lastRenderedPageBreak/>
        <w:t>ГУРАВ. ҮНЭЛЭХ ҮЕ ШАТ</w:t>
      </w:r>
      <w:bookmarkEnd w:id="24"/>
    </w:p>
    <w:p w14:paraId="78CE24F8" w14:textId="77777777" w:rsidR="00364253" w:rsidRPr="00C0769B" w:rsidRDefault="00364253" w:rsidP="00A973A2">
      <w:pPr>
        <w:spacing w:after="0" w:line="240" w:lineRule="auto"/>
        <w:ind w:firstLine="720"/>
        <w:jc w:val="both"/>
        <w:rPr>
          <w:rFonts w:ascii="Arial" w:eastAsia="Calibri" w:hAnsi="Arial" w:cs="Arial"/>
          <w:color w:val="000000"/>
        </w:rPr>
      </w:pPr>
    </w:p>
    <w:p w14:paraId="4A6B0048" w14:textId="14A77F5F" w:rsidR="00717D2B" w:rsidRPr="00C0769B" w:rsidRDefault="00CA1B83" w:rsidP="00A973A2">
      <w:pPr>
        <w:spacing w:after="0" w:line="240" w:lineRule="auto"/>
        <w:ind w:firstLine="720"/>
        <w:jc w:val="both"/>
        <w:rPr>
          <w:rFonts w:ascii="Arial" w:eastAsia="Calibri" w:hAnsi="Arial" w:cs="Arial"/>
          <w:color w:val="000000"/>
        </w:rPr>
      </w:pPr>
      <w:r w:rsidRPr="00C0769B">
        <w:rPr>
          <w:rFonts w:ascii="Arial" w:eastAsia="Calibri" w:hAnsi="Arial" w:cs="Arial"/>
          <w:color w:val="000000"/>
        </w:rPr>
        <w:t>Үнэлэх үе шатанд Хувь хүний орлогын албан татварын тухай хуулийн сонгосон зүйл, заалтуудыг шалгуур үзүүлэлтийн дагуу үнэл</w:t>
      </w:r>
      <w:r w:rsidR="00354ACA" w:rsidRPr="00C0769B">
        <w:rPr>
          <w:rFonts w:ascii="Arial" w:eastAsia="Calibri" w:hAnsi="Arial" w:cs="Arial"/>
          <w:color w:val="000000"/>
        </w:rPr>
        <w:t>лээ</w:t>
      </w:r>
      <w:r w:rsidRPr="00C0769B">
        <w:rPr>
          <w:rFonts w:ascii="Arial" w:eastAsia="Calibri" w:hAnsi="Arial" w:cs="Arial"/>
          <w:color w:val="000000"/>
        </w:rPr>
        <w:t>.</w:t>
      </w:r>
    </w:p>
    <w:p w14:paraId="516C846D" w14:textId="77777777" w:rsidR="00364253" w:rsidRPr="00C0769B" w:rsidRDefault="00364253" w:rsidP="00A973A2">
      <w:pPr>
        <w:pStyle w:val="Heading2"/>
        <w:spacing w:before="0" w:line="240" w:lineRule="auto"/>
        <w:rPr>
          <w:rFonts w:ascii="Arial" w:eastAsia="Arial" w:hAnsi="Arial" w:cs="Arial"/>
          <w:b/>
          <w:bCs/>
          <w:color w:val="000000" w:themeColor="text1"/>
          <w:sz w:val="22"/>
          <w:szCs w:val="22"/>
          <w:lang w:bidi="en-US"/>
        </w:rPr>
      </w:pPr>
      <w:bookmarkStart w:id="25" w:name="_Toc200111082"/>
    </w:p>
    <w:p w14:paraId="7F62D42E" w14:textId="176D268C" w:rsidR="000D3FEF" w:rsidRPr="00C0769B" w:rsidRDefault="006A2BDC" w:rsidP="00A973A2">
      <w:pPr>
        <w:pStyle w:val="Heading2"/>
        <w:spacing w:before="0" w:line="240" w:lineRule="auto"/>
        <w:rPr>
          <w:rFonts w:ascii="Arial" w:eastAsia="Arial" w:hAnsi="Arial" w:cs="Arial"/>
          <w:b/>
          <w:bCs/>
          <w:color w:val="000000" w:themeColor="text1"/>
          <w:sz w:val="22"/>
          <w:szCs w:val="22"/>
          <w:lang w:bidi="en-US"/>
        </w:rPr>
      </w:pPr>
      <w:r w:rsidRPr="00C0769B">
        <w:rPr>
          <w:rFonts w:ascii="Arial" w:eastAsia="Arial" w:hAnsi="Arial" w:cs="Arial"/>
          <w:b/>
          <w:bCs/>
          <w:color w:val="000000" w:themeColor="text1"/>
          <w:sz w:val="22"/>
          <w:szCs w:val="22"/>
          <w:lang w:bidi="en-US"/>
        </w:rPr>
        <w:t xml:space="preserve">3.1. </w:t>
      </w:r>
      <w:r w:rsidR="000D3FEF" w:rsidRPr="00C0769B">
        <w:rPr>
          <w:rFonts w:ascii="Arial" w:eastAsia="Arial" w:hAnsi="Arial" w:cs="Arial"/>
          <w:b/>
          <w:bCs/>
          <w:color w:val="000000" w:themeColor="text1"/>
          <w:sz w:val="22"/>
          <w:szCs w:val="22"/>
          <w:lang w:bidi="en-US"/>
        </w:rPr>
        <w:t>“Зорилгод хүрсэн түвшин” шалгуур үзүүлэлтийн хүрээнд үнэлсэн байдал</w:t>
      </w:r>
      <w:bookmarkEnd w:id="25"/>
    </w:p>
    <w:p w14:paraId="53AC5697" w14:textId="77777777" w:rsidR="00364253" w:rsidRPr="00C0769B" w:rsidRDefault="00364253" w:rsidP="00A973A2">
      <w:pPr>
        <w:spacing w:after="0" w:line="240" w:lineRule="auto"/>
        <w:ind w:firstLine="720"/>
        <w:jc w:val="both"/>
        <w:rPr>
          <w:rFonts w:ascii="Arial" w:eastAsia="Times New Roman" w:hAnsi="Arial" w:cs="Arial"/>
          <w:b/>
          <w:i/>
          <w:lang w:eastAsia="ja-JP"/>
        </w:rPr>
      </w:pPr>
    </w:p>
    <w:p w14:paraId="0D72DB22" w14:textId="4B2132F2" w:rsidR="000D3FEF" w:rsidRPr="00C0769B" w:rsidRDefault="000D3FEF" w:rsidP="00A973A2">
      <w:pPr>
        <w:spacing w:after="0" w:line="240" w:lineRule="auto"/>
        <w:ind w:firstLine="720"/>
        <w:jc w:val="both"/>
        <w:rPr>
          <w:rFonts w:ascii="Arial" w:eastAsia="Times New Roman" w:hAnsi="Arial" w:cs="Arial"/>
          <w:lang w:eastAsia="ja-JP"/>
        </w:rPr>
      </w:pPr>
      <w:r w:rsidRPr="00C0769B">
        <w:rPr>
          <w:rFonts w:ascii="Arial" w:eastAsia="Times New Roman" w:hAnsi="Arial" w:cs="Arial"/>
          <w:b/>
          <w:i/>
          <w:lang w:eastAsia="ja-JP"/>
        </w:rPr>
        <w:t>Шалгуур үзүүлэлтийн томьёолол 1.</w:t>
      </w:r>
      <w:r w:rsidRPr="00C0769B">
        <w:rPr>
          <w:rFonts w:ascii="Arial" w:eastAsia="Times New Roman" w:hAnsi="Arial" w:cs="Arial"/>
          <w:b/>
          <w:lang w:eastAsia="ja-JP"/>
        </w:rPr>
        <w:t xml:space="preserve"> </w:t>
      </w:r>
      <w:r w:rsidRPr="00C0769B">
        <w:rPr>
          <w:rFonts w:ascii="Arial" w:eastAsia="Times New Roman" w:hAnsi="Arial" w:cs="Arial"/>
          <w:lang w:eastAsia="ja-JP"/>
        </w:rPr>
        <w:t>ХХОАТтХ-ийн 12 дугаар зүйлийн 12.1.3 дахь заалтад заасан албан татвар ногдох орлоготой холбоотой зохицуулалт зорилгодоо хүрсэн эсэх</w:t>
      </w:r>
      <w:r w:rsidR="00A75091" w:rsidRPr="00C0769B">
        <w:rPr>
          <w:rFonts w:ascii="Arial" w:eastAsia="Times New Roman" w:hAnsi="Arial" w:cs="Arial"/>
          <w:lang w:eastAsia="ja-JP"/>
        </w:rPr>
        <w:t>.</w:t>
      </w:r>
    </w:p>
    <w:p w14:paraId="035E2C71" w14:textId="77777777" w:rsidR="00354ACA" w:rsidRPr="00C0769B" w:rsidRDefault="00354ACA" w:rsidP="00A973A2">
      <w:pPr>
        <w:pStyle w:val="BodyText"/>
        <w:spacing w:line="240" w:lineRule="auto"/>
        <w:ind w:firstLine="740"/>
        <w:jc w:val="both"/>
        <w:rPr>
          <w:b/>
          <w:bCs/>
        </w:rPr>
      </w:pPr>
      <w:r w:rsidRPr="00C0769B">
        <w:rPr>
          <w:b/>
          <w:bCs/>
        </w:rPr>
        <w:t xml:space="preserve">Үнэлгээ: </w:t>
      </w:r>
    </w:p>
    <w:p w14:paraId="518746C2" w14:textId="77777777" w:rsidR="00364253" w:rsidRPr="00C0769B" w:rsidRDefault="00364253" w:rsidP="00A973A2">
      <w:pPr>
        <w:pStyle w:val="BodyText"/>
        <w:spacing w:line="240" w:lineRule="auto"/>
        <w:ind w:firstLine="740"/>
        <w:jc w:val="both"/>
      </w:pPr>
    </w:p>
    <w:p w14:paraId="39C8DA24" w14:textId="77777777" w:rsidR="00364253" w:rsidRPr="00C0769B" w:rsidRDefault="00354ACA" w:rsidP="00364253">
      <w:pPr>
        <w:pStyle w:val="BodyText"/>
        <w:spacing w:line="240" w:lineRule="auto"/>
        <w:ind w:firstLine="740"/>
        <w:jc w:val="both"/>
        <w:rPr>
          <w:shd w:val="clear" w:color="auto" w:fill="FFFFFF"/>
        </w:rPr>
      </w:pPr>
      <w:r w:rsidRPr="00C0769B">
        <w:t>Хувь хүний орлогын албан татварын тухай хуулийн 1 дүгээр зүйлийн 1.1-д “...</w:t>
      </w:r>
      <w:r w:rsidRPr="00C0769B">
        <w:rPr>
          <w:shd w:val="clear" w:color="auto" w:fill="FFFFFF"/>
        </w:rPr>
        <w:t xml:space="preserve">Энэ хуулийн зорилт нь хувь хүний орлогод албан татвар ногдуулах, уг албан татварыг төсөвт төлөх, тайлагнахтай холбогдсон харилцааг зохицуулахад оршино...” гэж заажээ. </w:t>
      </w:r>
      <w:r w:rsidR="00425DE8" w:rsidRPr="00C0769B">
        <w:rPr>
          <w:shd w:val="clear" w:color="auto" w:fill="FFFFFF"/>
        </w:rPr>
        <w:t xml:space="preserve">Үүнээс үзвэл, тус хуулийн зорилгод хувь хүний орлогод албан татвар ногдуулах асуудал хамаарч байна. </w:t>
      </w:r>
    </w:p>
    <w:p w14:paraId="71ACEFEE" w14:textId="77777777" w:rsidR="00364253" w:rsidRPr="00C0769B" w:rsidRDefault="00364253" w:rsidP="00364253">
      <w:pPr>
        <w:pStyle w:val="BodyText"/>
        <w:spacing w:line="240" w:lineRule="auto"/>
        <w:ind w:firstLine="740"/>
        <w:jc w:val="both"/>
        <w:rPr>
          <w:shd w:val="clear" w:color="auto" w:fill="FFFFFF"/>
        </w:rPr>
      </w:pPr>
    </w:p>
    <w:p w14:paraId="54C8DA14" w14:textId="696563A7" w:rsidR="00425DE8" w:rsidRPr="00C0769B" w:rsidRDefault="00425DE8" w:rsidP="00364253">
      <w:pPr>
        <w:pStyle w:val="BodyText"/>
        <w:spacing w:line="240" w:lineRule="auto"/>
        <w:ind w:firstLine="740"/>
        <w:jc w:val="both"/>
        <w:rPr>
          <w:shd w:val="clear" w:color="auto" w:fill="FFFFFF"/>
        </w:rPr>
      </w:pPr>
      <w:r w:rsidRPr="00C0769B">
        <w:rPr>
          <w:shd w:val="clear" w:color="auto" w:fill="FFFFFF"/>
        </w:rPr>
        <w:t xml:space="preserve">Тус хуулийн 6 дугаар зүйлд албан татвар ногдох орлогыг хуульчилж өгсөн. Энэ зүйлийн 6.3-т “Албан татвар төлөгчийн дараах орлогод албан татвар ногдоно:” гэж заасан бөгөөд 6.3.6-д “бусад орлого” гэж тус тус заажээ. </w:t>
      </w:r>
    </w:p>
    <w:p w14:paraId="734D944C" w14:textId="77777777" w:rsidR="00364253" w:rsidRPr="00C0769B" w:rsidRDefault="00364253" w:rsidP="00A973A2">
      <w:pPr>
        <w:pStyle w:val="BodyText"/>
        <w:spacing w:line="240" w:lineRule="auto"/>
        <w:ind w:firstLine="740"/>
        <w:jc w:val="both"/>
        <w:rPr>
          <w:shd w:val="clear" w:color="auto" w:fill="FFFFFF"/>
        </w:rPr>
      </w:pPr>
    </w:p>
    <w:p w14:paraId="64CA2042" w14:textId="127D7DBE" w:rsidR="00425DE8" w:rsidRPr="00C0769B" w:rsidRDefault="00425DE8" w:rsidP="00A973A2">
      <w:pPr>
        <w:pStyle w:val="BodyText"/>
        <w:spacing w:line="240" w:lineRule="auto"/>
        <w:ind w:firstLine="740"/>
        <w:jc w:val="both"/>
        <w:rPr>
          <w:shd w:val="clear" w:color="auto" w:fill="FFFFFF"/>
        </w:rPr>
      </w:pPr>
      <w:r w:rsidRPr="00C0769B">
        <w:rPr>
          <w:shd w:val="clear" w:color="auto" w:fill="FFFFFF"/>
        </w:rPr>
        <w:t xml:space="preserve">Бусад орлого гэдэгт тус хуулийн 12 дугаар зүйлийн 12.1.1-12.1.3-т заасан орлогыг хамааруулан ойлгоно. Үүнд: </w:t>
      </w:r>
    </w:p>
    <w:p w14:paraId="4B37D046" w14:textId="77777777" w:rsidR="00364253" w:rsidRPr="00C0769B" w:rsidRDefault="00364253" w:rsidP="00A973A2">
      <w:pPr>
        <w:pStyle w:val="BodyText"/>
        <w:spacing w:line="240" w:lineRule="auto"/>
        <w:ind w:firstLine="740"/>
        <w:jc w:val="both"/>
        <w:rPr>
          <w:shd w:val="clear" w:color="auto" w:fill="FFFFFF"/>
        </w:rPr>
      </w:pPr>
    </w:p>
    <w:p w14:paraId="5984B007" w14:textId="5242E2F1" w:rsidR="00425DE8" w:rsidRPr="00C0769B" w:rsidRDefault="00425DE8" w:rsidP="00A973A2">
      <w:pPr>
        <w:pStyle w:val="NormalWeb"/>
        <w:numPr>
          <w:ilvl w:val="0"/>
          <w:numId w:val="5"/>
        </w:numPr>
        <w:shd w:val="clear" w:color="auto" w:fill="FFFFFF"/>
        <w:spacing w:before="0" w:beforeAutospacing="0" w:after="0" w:afterAutospacing="0"/>
        <w:contextualSpacing/>
        <w:jc w:val="both"/>
        <w:rPr>
          <w:rFonts w:ascii="Arial" w:hAnsi="Arial" w:cs="Arial"/>
          <w:sz w:val="22"/>
          <w:szCs w:val="22"/>
        </w:rPr>
      </w:pPr>
      <w:r w:rsidRPr="00C0769B">
        <w:rPr>
          <w:rFonts w:ascii="Arial" w:hAnsi="Arial" w:cs="Arial"/>
          <w:sz w:val="22"/>
          <w:szCs w:val="22"/>
        </w:rPr>
        <w:t>12.1.1. урлаг, спортын тэмцээний шагнал, наадмын бай шагнал, тэдгээртэй адилтгах бусад орлого;</w:t>
      </w:r>
    </w:p>
    <w:p w14:paraId="5261E691" w14:textId="5984AF38" w:rsidR="00425DE8" w:rsidRPr="00C0769B" w:rsidRDefault="00425DE8" w:rsidP="00A973A2">
      <w:pPr>
        <w:pStyle w:val="NormalWeb"/>
        <w:numPr>
          <w:ilvl w:val="0"/>
          <w:numId w:val="5"/>
        </w:numPr>
        <w:shd w:val="clear" w:color="auto" w:fill="FFFFFF"/>
        <w:spacing w:before="0" w:beforeAutospacing="0" w:after="0" w:afterAutospacing="0"/>
        <w:contextualSpacing/>
        <w:jc w:val="both"/>
        <w:rPr>
          <w:rFonts w:ascii="Arial" w:hAnsi="Arial" w:cs="Arial"/>
          <w:sz w:val="22"/>
          <w:szCs w:val="22"/>
        </w:rPr>
      </w:pPr>
      <w:r w:rsidRPr="00C0769B">
        <w:rPr>
          <w:rFonts w:ascii="Arial" w:hAnsi="Arial" w:cs="Arial"/>
          <w:sz w:val="22"/>
          <w:szCs w:val="22"/>
        </w:rPr>
        <w:t>12.1.2. төлбөрт таавар, бооцоот тоглоом, эд мөнгөний хонжворт сугалааны хонжворын орлого;</w:t>
      </w:r>
    </w:p>
    <w:p w14:paraId="10D72358" w14:textId="7A2FE6AA" w:rsidR="00425DE8" w:rsidRPr="00C0769B" w:rsidRDefault="00425DE8" w:rsidP="00A973A2">
      <w:pPr>
        <w:pStyle w:val="NormalWeb"/>
        <w:numPr>
          <w:ilvl w:val="0"/>
          <w:numId w:val="5"/>
        </w:numPr>
        <w:shd w:val="clear" w:color="auto" w:fill="FFFFFF"/>
        <w:spacing w:before="0" w:beforeAutospacing="0" w:after="0" w:afterAutospacing="0"/>
        <w:contextualSpacing/>
        <w:jc w:val="both"/>
        <w:rPr>
          <w:rFonts w:ascii="Arial" w:hAnsi="Arial" w:cs="Arial"/>
          <w:sz w:val="22"/>
          <w:szCs w:val="22"/>
        </w:rPr>
      </w:pPr>
      <w:r w:rsidRPr="00C0769B">
        <w:rPr>
          <w:rFonts w:ascii="Arial" w:hAnsi="Arial" w:cs="Arial"/>
          <w:sz w:val="22"/>
          <w:szCs w:val="22"/>
        </w:rPr>
        <w:t xml:space="preserve">12.1.3. бичил худалдаа, ажил, үйлчилгээний орлого тус тус хамаарч байна. </w:t>
      </w:r>
    </w:p>
    <w:p w14:paraId="5C515114" w14:textId="77777777" w:rsidR="00364253" w:rsidRPr="00C0769B" w:rsidRDefault="00364253" w:rsidP="00364253">
      <w:pPr>
        <w:pStyle w:val="NormalWeb"/>
        <w:shd w:val="clear" w:color="auto" w:fill="FFFFFF"/>
        <w:spacing w:before="0" w:beforeAutospacing="0" w:after="0" w:afterAutospacing="0"/>
        <w:ind w:left="720"/>
        <w:contextualSpacing/>
        <w:jc w:val="both"/>
        <w:rPr>
          <w:rFonts w:ascii="Arial" w:hAnsi="Arial" w:cs="Arial"/>
          <w:sz w:val="22"/>
          <w:szCs w:val="22"/>
        </w:rPr>
      </w:pPr>
    </w:p>
    <w:p w14:paraId="54FB85DD" w14:textId="47B3C7EF" w:rsidR="00425DE8" w:rsidRPr="00C0769B" w:rsidRDefault="0020528C" w:rsidP="00A973A2">
      <w:pPr>
        <w:pStyle w:val="Caption"/>
        <w:spacing w:after="0"/>
        <w:jc w:val="right"/>
        <w:rPr>
          <w:rFonts w:ascii="Arial" w:hAnsi="Arial" w:cs="Arial"/>
          <w:b/>
          <w:bCs/>
          <w:i w:val="0"/>
          <w:iCs w:val="0"/>
          <w:color w:val="auto"/>
          <w:sz w:val="22"/>
          <w:szCs w:val="22"/>
        </w:rPr>
      </w:pPr>
      <w:bookmarkStart w:id="26" w:name="_Toc190252635"/>
      <w:r w:rsidRPr="00C0769B">
        <w:rPr>
          <w:rFonts w:ascii="Arial" w:hAnsi="Arial" w:cs="Arial"/>
          <w:b/>
          <w:bCs/>
          <w:i w:val="0"/>
          <w:iCs w:val="0"/>
          <w:color w:val="auto"/>
          <w:sz w:val="22"/>
          <w:szCs w:val="22"/>
        </w:rPr>
        <w:t xml:space="preserve">Хүснэгт </w:t>
      </w:r>
      <w:r w:rsidRPr="00C0769B">
        <w:rPr>
          <w:rFonts w:ascii="Arial" w:hAnsi="Arial" w:cs="Arial"/>
          <w:b/>
          <w:bCs/>
          <w:i w:val="0"/>
          <w:iCs w:val="0"/>
          <w:color w:val="auto"/>
          <w:sz w:val="22"/>
          <w:szCs w:val="22"/>
        </w:rPr>
        <w:fldChar w:fldCharType="begin"/>
      </w:r>
      <w:r w:rsidRPr="00C0769B">
        <w:rPr>
          <w:rFonts w:ascii="Arial" w:hAnsi="Arial" w:cs="Arial"/>
          <w:b/>
          <w:bCs/>
          <w:i w:val="0"/>
          <w:iCs w:val="0"/>
          <w:color w:val="auto"/>
          <w:sz w:val="22"/>
          <w:szCs w:val="22"/>
        </w:rPr>
        <w:instrText xml:space="preserve"> SEQ Хүснэгт \* ARABIC </w:instrText>
      </w:r>
      <w:r w:rsidRPr="00C0769B">
        <w:rPr>
          <w:rFonts w:ascii="Arial" w:hAnsi="Arial" w:cs="Arial"/>
          <w:b/>
          <w:bCs/>
          <w:i w:val="0"/>
          <w:iCs w:val="0"/>
          <w:color w:val="auto"/>
          <w:sz w:val="22"/>
          <w:szCs w:val="22"/>
        </w:rPr>
        <w:fldChar w:fldCharType="separate"/>
      </w:r>
      <w:r w:rsidR="007621AF" w:rsidRPr="00C0769B">
        <w:rPr>
          <w:rFonts w:ascii="Arial" w:hAnsi="Arial" w:cs="Arial"/>
          <w:b/>
          <w:bCs/>
          <w:i w:val="0"/>
          <w:iCs w:val="0"/>
          <w:noProof/>
          <w:color w:val="auto"/>
          <w:sz w:val="22"/>
          <w:szCs w:val="22"/>
        </w:rPr>
        <w:t>4</w:t>
      </w:r>
      <w:r w:rsidRPr="00C0769B">
        <w:rPr>
          <w:rFonts w:ascii="Arial" w:hAnsi="Arial" w:cs="Arial"/>
          <w:b/>
          <w:bCs/>
          <w:i w:val="0"/>
          <w:iCs w:val="0"/>
          <w:color w:val="auto"/>
          <w:sz w:val="22"/>
          <w:szCs w:val="22"/>
        </w:rPr>
        <w:fldChar w:fldCharType="end"/>
      </w:r>
      <w:r w:rsidRPr="00C0769B">
        <w:rPr>
          <w:rFonts w:ascii="Arial" w:hAnsi="Arial" w:cs="Arial"/>
          <w:b/>
          <w:bCs/>
          <w:i w:val="0"/>
          <w:iCs w:val="0"/>
          <w:color w:val="auto"/>
          <w:sz w:val="22"/>
          <w:szCs w:val="22"/>
        </w:rPr>
        <w:t xml:space="preserve">. </w:t>
      </w:r>
      <w:r w:rsidR="00B04310" w:rsidRPr="00C0769B">
        <w:rPr>
          <w:rFonts w:ascii="Arial" w:hAnsi="Arial" w:cs="Arial"/>
          <w:color w:val="auto"/>
          <w:sz w:val="22"/>
          <w:szCs w:val="22"/>
        </w:rPr>
        <w:t>Бусад орлого (2020-2023 он)</w:t>
      </w:r>
      <w:bookmarkEnd w:id="26"/>
    </w:p>
    <w:tbl>
      <w:tblPr>
        <w:tblStyle w:val="TableGrid"/>
        <w:tblW w:w="0" w:type="auto"/>
        <w:tblInd w:w="-5" w:type="dxa"/>
        <w:tblLayout w:type="fixed"/>
        <w:tblLook w:val="04A0" w:firstRow="1" w:lastRow="0" w:firstColumn="1" w:lastColumn="0" w:noHBand="0" w:noVBand="1"/>
      </w:tblPr>
      <w:tblGrid>
        <w:gridCol w:w="1260"/>
        <w:gridCol w:w="900"/>
        <w:gridCol w:w="810"/>
        <w:gridCol w:w="902"/>
        <w:gridCol w:w="1168"/>
        <w:gridCol w:w="900"/>
        <w:gridCol w:w="1170"/>
        <w:gridCol w:w="910"/>
        <w:gridCol w:w="1329"/>
      </w:tblGrid>
      <w:tr w:rsidR="00F85E85" w:rsidRPr="00C0769B" w14:paraId="74424CB1" w14:textId="77777777" w:rsidTr="00B507E6">
        <w:tc>
          <w:tcPr>
            <w:tcW w:w="1260" w:type="dxa"/>
            <w:vMerge w:val="restart"/>
            <w:vAlign w:val="center"/>
          </w:tcPr>
          <w:p w14:paraId="7580B2DC" w14:textId="77777777" w:rsidR="00F85E85" w:rsidRPr="00C0769B" w:rsidRDefault="00F85E85" w:rsidP="00A973A2">
            <w:pPr>
              <w:pStyle w:val="BodyText"/>
              <w:ind w:firstLine="0"/>
              <w:contextualSpacing/>
              <w:jc w:val="center"/>
              <w:rPr>
                <w:b/>
                <w:bCs/>
                <w:sz w:val="20"/>
                <w:szCs w:val="20"/>
                <w:shd w:val="clear" w:color="auto" w:fill="FFFFFF"/>
              </w:rPr>
            </w:pPr>
            <w:r w:rsidRPr="00C0769B">
              <w:rPr>
                <w:b/>
                <w:bCs/>
                <w:sz w:val="20"/>
                <w:szCs w:val="20"/>
                <w:shd w:val="clear" w:color="auto" w:fill="FFFFFF"/>
              </w:rPr>
              <w:t>Орлогын төрөл</w:t>
            </w:r>
          </w:p>
        </w:tc>
        <w:tc>
          <w:tcPr>
            <w:tcW w:w="1710" w:type="dxa"/>
            <w:gridSpan w:val="2"/>
            <w:vAlign w:val="center"/>
          </w:tcPr>
          <w:p w14:paraId="655AA006" w14:textId="77777777" w:rsidR="00F85E85" w:rsidRPr="00C0769B" w:rsidRDefault="00F85E85" w:rsidP="00A973A2">
            <w:pPr>
              <w:pStyle w:val="BodyText"/>
              <w:ind w:firstLine="0"/>
              <w:contextualSpacing/>
              <w:jc w:val="center"/>
              <w:rPr>
                <w:b/>
                <w:bCs/>
                <w:sz w:val="20"/>
                <w:szCs w:val="20"/>
                <w:shd w:val="clear" w:color="auto" w:fill="FFFFFF"/>
              </w:rPr>
            </w:pPr>
            <w:r w:rsidRPr="00C0769B">
              <w:rPr>
                <w:b/>
                <w:bCs/>
                <w:sz w:val="20"/>
                <w:szCs w:val="20"/>
                <w:shd w:val="clear" w:color="auto" w:fill="FFFFFF"/>
              </w:rPr>
              <w:t>2020</w:t>
            </w:r>
          </w:p>
        </w:tc>
        <w:tc>
          <w:tcPr>
            <w:tcW w:w="2070" w:type="dxa"/>
            <w:gridSpan w:val="2"/>
            <w:vAlign w:val="center"/>
          </w:tcPr>
          <w:p w14:paraId="60B9FAFE" w14:textId="77777777" w:rsidR="00F85E85" w:rsidRPr="00C0769B" w:rsidRDefault="00F85E85" w:rsidP="00A973A2">
            <w:pPr>
              <w:pStyle w:val="BodyText"/>
              <w:ind w:firstLine="0"/>
              <w:contextualSpacing/>
              <w:jc w:val="center"/>
              <w:rPr>
                <w:b/>
                <w:bCs/>
                <w:sz w:val="20"/>
                <w:szCs w:val="20"/>
                <w:shd w:val="clear" w:color="auto" w:fill="FFFFFF"/>
              </w:rPr>
            </w:pPr>
            <w:r w:rsidRPr="00C0769B">
              <w:rPr>
                <w:b/>
                <w:bCs/>
                <w:sz w:val="20"/>
                <w:szCs w:val="20"/>
                <w:shd w:val="clear" w:color="auto" w:fill="FFFFFF"/>
              </w:rPr>
              <w:t>2021</w:t>
            </w:r>
          </w:p>
        </w:tc>
        <w:tc>
          <w:tcPr>
            <w:tcW w:w="2070" w:type="dxa"/>
            <w:gridSpan w:val="2"/>
            <w:vAlign w:val="center"/>
          </w:tcPr>
          <w:p w14:paraId="59DEC2EE" w14:textId="77777777" w:rsidR="00F85E85" w:rsidRPr="00C0769B" w:rsidRDefault="00F85E85" w:rsidP="00A973A2">
            <w:pPr>
              <w:pStyle w:val="BodyText"/>
              <w:ind w:firstLine="0"/>
              <w:contextualSpacing/>
              <w:jc w:val="center"/>
              <w:rPr>
                <w:b/>
                <w:bCs/>
                <w:sz w:val="20"/>
                <w:szCs w:val="20"/>
                <w:shd w:val="clear" w:color="auto" w:fill="FFFFFF"/>
              </w:rPr>
            </w:pPr>
            <w:r w:rsidRPr="00C0769B">
              <w:rPr>
                <w:b/>
                <w:bCs/>
                <w:sz w:val="20"/>
                <w:szCs w:val="20"/>
                <w:shd w:val="clear" w:color="auto" w:fill="FFFFFF"/>
              </w:rPr>
              <w:t>2022</w:t>
            </w:r>
          </w:p>
        </w:tc>
        <w:tc>
          <w:tcPr>
            <w:tcW w:w="2239" w:type="dxa"/>
            <w:gridSpan w:val="2"/>
            <w:vAlign w:val="center"/>
          </w:tcPr>
          <w:p w14:paraId="51E90A70" w14:textId="77777777" w:rsidR="00F85E85" w:rsidRPr="00C0769B" w:rsidRDefault="00F85E85" w:rsidP="00A973A2">
            <w:pPr>
              <w:pStyle w:val="BodyText"/>
              <w:ind w:firstLine="0"/>
              <w:contextualSpacing/>
              <w:jc w:val="center"/>
              <w:rPr>
                <w:b/>
                <w:bCs/>
                <w:sz w:val="20"/>
                <w:szCs w:val="20"/>
                <w:shd w:val="clear" w:color="auto" w:fill="FFFFFF"/>
              </w:rPr>
            </w:pPr>
            <w:r w:rsidRPr="00C0769B">
              <w:rPr>
                <w:b/>
                <w:bCs/>
                <w:sz w:val="20"/>
                <w:szCs w:val="20"/>
                <w:shd w:val="clear" w:color="auto" w:fill="FFFFFF"/>
              </w:rPr>
              <w:t>2023</w:t>
            </w:r>
          </w:p>
        </w:tc>
      </w:tr>
      <w:tr w:rsidR="00F85E85" w:rsidRPr="00C0769B" w14:paraId="49CF0A67" w14:textId="77777777" w:rsidTr="00B507E6">
        <w:tc>
          <w:tcPr>
            <w:tcW w:w="1260" w:type="dxa"/>
            <w:vMerge/>
            <w:vAlign w:val="center"/>
          </w:tcPr>
          <w:p w14:paraId="2E85129F" w14:textId="77777777" w:rsidR="00F85E85" w:rsidRPr="00C0769B" w:rsidRDefault="00F85E85" w:rsidP="00A973A2">
            <w:pPr>
              <w:pStyle w:val="BodyText"/>
              <w:ind w:firstLine="0"/>
              <w:contextualSpacing/>
              <w:jc w:val="center"/>
              <w:rPr>
                <w:b/>
                <w:bCs/>
                <w:sz w:val="20"/>
                <w:szCs w:val="20"/>
                <w:shd w:val="clear" w:color="auto" w:fill="FFFFFF"/>
              </w:rPr>
            </w:pPr>
          </w:p>
        </w:tc>
        <w:tc>
          <w:tcPr>
            <w:tcW w:w="900" w:type="dxa"/>
            <w:vAlign w:val="center"/>
          </w:tcPr>
          <w:p w14:paraId="42281C07" w14:textId="77777777" w:rsidR="00F85E85" w:rsidRPr="00C0769B" w:rsidRDefault="00F85E85" w:rsidP="00A973A2">
            <w:pPr>
              <w:pStyle w:val="BodyText"/>
              <w:ind w:firstLine="0"/>
              <w:contextualSpacing/>
              <w:jc w:val="center"/>
              <w:rPr>
                <w:b/>
                <w:bCs/>
                <w:sz w:val="20"/>
                <w:szCs w:val="20"/>
                <w:shd w:val="clear" w:color="auto" w:fill="FFFFFF"/>
              </w:rPr>
            </w:pPr>
            <w:r w:rsidRPr="00C0769B">
              <w:rPr>
                <w:b/>
                <w:bCs/>
                <w:sz w:val="20"/>
                <w:szCs w:val="20"/>
                <w:shd w:val="clear" w:color="auto" w:fill="FFFFFF"/>
              </w:rPr>
              <w:t>ТТТоо</w:t>
            </w:r>
          </w:p>
        </w:tc>
        <w:tc>
          <w:tcPr>
            <w:tcW w:w="810" w:type="dxa"/>
            <w:vAlign w:val="center"/>
          </w:tcPr>
          <w:p w14:paraId="17C81036" w14:textId="77777777" w:rsidR="00F85E85" w:rsidRPr="00C0769B" w:rsidRDefault="00F85E85" w:rsidP="00A973A2">
            <w:pPr>
              <w:pStyle w:val="BodyText"/>
              <w:ind w:firstLine="0"/>
              <w:contextualSpacing/>
              <w:jc w:val="center"/>
              <w:rPr>
                <w:b/>
                <w:bCs/>
                <w:sz w:val="20"/>
                <w:szCs w:val="20"/>
                <w:shd w:val="clear" w:color="auto" w:fill="FFFFFF"/>
              </w:rPr>
            </w:pPr>
            <w:r w:rsidRPr="00C0769B">
              <w:rPr>
                <w:b/>
                <w:bCs/>
                <w:sz w:val="20"/>
                <w:szCs w:val="20"/>
                <w:shd w:val="clear" w:color="auto" w:fill="FFFFFF"/>
              </w:rPr>
              <w:t>Нийт дүн</w:t>
            </w:r>
          </w:p>
        </w:tc>
        <w:tc>
          <w:tcPr>
            <w:tcW w:w="902" w:type="dxa"/>
            <w:vAlign w:val="center"/>
          </w:tcPr>
          <w:p w14:paraId="7122AF05" w14:textId="77777777" w:rsidR="00F85E85" w:rsidRPr="00C0769B" w:rsidRDefault="00F85E85" w:rsidP="00A973A2">
            <w:pPr>
              <w:pStyle w:val="BodyText"/>
              <w:ind w:firstLine="0"/>
              <w:contextualSpacing/>
              <w:jc w:val="center"/>
              <w:rPr>
                <w:b/>
                <w:bCs/>
                <w:sz w:val="20"/>
                <w:szCs w:val="20"/>
                <w:shd w:val="clear" w:color="auto" w:fill="FFFFFF"/>
              </w:rPr>
            </w:pPr>
            <w:r w:rsidRPr="00C0769B">
              <w:rPr>
                <w:b/>
                <w:bCs/>
                <w:sz w:val="20"/>
                <w:szCs w:val="20"/>
                <w:shd w:val="clear" w:color="auto" w:fill="FFFFFF"/>
              </w:rPr>
              <w:t>ТТТоо</w:t>
            </w:r>
          </w:p>
        </w:tc>
        <w:tc>
          <w:tcPr>
            <w:tcW w:w="1168" w:type="dxa"/>
            <w:vAlign w:val="center"/>
          </w:tcPr>
          <w:p w14:paraId="5AA156FD" w14:textId="77777777" w:rsidR="00F85E85" w:rsidRPr="00C0769B" w:rsidRDefault="00F85E85" w:rsidP="00A973A2">
            <w:pPr>
              <w:pStyle w:val="BodyText"/>
              <w:ind w:firstLine="0"/>
              <w:contextualSpacing/>
              <w:jc w:val="center"/>
              <w:rPr>
                <w:b/>
                <w:bCs/>
                <w:sz w:val="20"/>
                <w:szCs w:val="20"/>
                <w:shd w:val="clear" w:color="auto" w:fill="FFFFFF"/>
              </w:rPr>
            </w:pPr>
            <w:r w:rsidRPr="00C0769B">
              <w:rPr>
                <w:b/>
                <w:bCs/>
                <w:sz w:val="20"/>
                <w:szCs w:val="20"/>
                <w:shd w:val="clear" w:color="auto" w:fill="FFFFFF"/>
              </w:rPr>
              <w:t>Нийт дүн</w:t>
            </w:r>
          </w:p>
        </w:tc>
        <w:tc>
          <w:tcPr>
            <w:tcW w:w="900" w:type="dxa"/>
            <w:vAlign w:val="center"/>
          </w:tcPr>
          <w:p w14:paraId="7A9311A1" w14:textId="77777777" w:rsidR="00F85E85" w:rsidRPr="00C0769B" w:rsidRDefault="00F85E85" w:rsidP="00A973A2">
            <w:pPr>
              <w:pStyle w:val="BodyText"/>
              <w:ind w:firstLine="0"/>
              <w:contextualSpacing/>
              <w:jc w:val="center"/>
              <w:rPr>
                <w:b/>
                <w:bCs/>
                <w:sz w:val="20"/>
                <w:szCs w:val="20"/>
                <w:shd w:val="clear" w:color="auto" w:fill="FFFFFF"/>
              </w:rPr>
            </w:pPr>
            <w:r w:rsidRPr="00C0769B">
              <w:rPr>
                <w:b/>
                <w:bCs/>
                <w:sz w:val="20"/>
                <w:szCs w:val="20"/>
                <w:shd w:val="clear" w:color="auto" w:fill="FFFFFF"/>
              </w:rPr>
              <w:t>ТТТоо</w:t>
            </w:r>
          </w:p>
        </w:tc>
        <w:tc>
          <w:tcPr>
            <w:tcW w:w="1170" w:type="dxa"/>
            <w:vAlign w:val="center"/>
          </w:tcPr>
          <w:p w14:paraId="77185900" w14:textId="77777777" w:rsidR="00F85E85" w:rsidRPr="00C0769B" w:rsidRDefault="00F85E85" w:rsidP="00A973A2">
            <w:pPr>
              <w:pStyle w:val="BodyText"/>
              <w:ind w:firstLine="0"/>
              <w:contextualSpacing/>
              <w:jc w:val="center"/>
              <w:rPr>
                <w:b/>
                <w:bCs/>
                <w:sz w:val="20"/>
                <w:szCs w:val="20"/>
                <w:shd w:val="clear" w:color="auto" w:fill="FFFFFF"/>
              </w:rPr>
            </w:pPr>
            <w:r w:rsidRPr="00C0769B">
              <w:rPr>
                <w:b/>
                <w:bCs/>
                <w:sz w:val="20"/>
                <w:szCs w:val="20"/>
                <w:shd w:val="clear" w:color="auto" w:fill="FFFFFF"/>
              </w:rPr>
              <w:t>Нийт дүн</w:t>
            </w:r>
          </w:p>
        </w:tc>
        <w:tc>
          <w:tcPr>
            <w:tcW w:w="910" w:type="dxa"/>
            <w:vAlign w:val="center"/>
          </w:tcPr>
          <w:p w14:paraId="7C1B5D97" w14:textId="77777777" w:rsidR="00F85E85" w:rsidRPr="00C0769B" w:rsidRDefault="00F85E85" w:rsidP="00A973A2">
            <w:pPr>
              <w:pStyle w:val="BodyText"/>
              <w:ind w:firstLine="0"/>
              <w:contextualSpacing/>
              <w:jc w:val="center"/>
              <w:rPr>
                <w:b/>
                <w:bCs/>
                <w:sz w:val="20"/>
                <w:szCs w:val="20"/>
                <w:shd w:val="clear" w:color="auto" w:fill="FFFFFF"/>
              </w:rPr>
            </w:pPr>
            <w:r w:rsidRPr="00C0769B">
              <w:rPr>
                <w:b/>
                <w:bCs/>
                <w:sz w:val="20"/>
                <w:szCs w:val="20"/>
                <w:shd w:val="clear" w:color="auto" w:fill="FFFFFF"/>
              </w:rPr>
              <w:t>ТТТоо</w:t>
            </w:r>
          </w:p>
        </w:tc>
        <w:tc>
          <w:tcPr>
            <w:tcW w:w="1329" w:type="dxa"/>
            <w:vAlign w:val="center"/>
          </w:tcPr>
          <w:p w14:paraId="40E26F27" w14:textId="77777777" w:rsidR="00F85E85" w:rsidRPr="00C0769B" w:rsidRDefault="00F85E85" w:rsidP="00A973A2">
            <w:pPr>
              <w:pStyle w:val="BodyText"/>
              <w:ind w:firstLine="0"/>
              <w:contextualSpacing/>
              <w:jc w:val="center"/>
              <w:rPr>
                <w:b/>
                <w:bCs/>
                <w:sz w:val="20"/>
                <w:szCs w:val="20"/>
                <w:shd w:val="clear" w:color="auto" w:fill="FFFFFF"/>
              </w:rPr>
            </w:pPr>
            <w:r w:rsidRPr="00C0769B">
              <w:rPr>
                <w:b/>
                <w:bCs/>
                <w:sz w:val="20"/>
                <w:szCs w:val="20"/>
                <w:shd w:val="clear" w:color="auto" w:fill="FFFFFF"/>
              </w:rPr>
              <w:t>Нийт дүн</w:t>
            </w:r>
          </w:p>
        </w:tc>
      </w:tr>
      <w:tr w:rsidR="00F85E85" w:rsidRPr="00C0769B" w14:paraId="153A974E" w14:textId="77777777" w:rsidTr="00B507E6">
        <w:tc>
          <w:tcPr>
            <w:tcW w:w="1260" w:type="dxa"/>
          </w:tcPr>
          <w:p w14:paraId="2E3D273B" w14:textId="77777777" w:rsidR="00B507E6" w:rsidRPr="00C0769B" w:rsidRDefault="00F85E85" w:rsidP="00A973A2">
            <w:pPr>
              <w:pStyle w:val="BodyText"/>
              <w:ind w:firstLine="0"/>
              <w:contextualSpacing/>
              <w:jc w:val="center"/>
              <w:rPr>
                <w:sz w:val="20"/>
                <w:szCs w:val="20"/>
                <w:shd w:val="clear" w:color="auto" w:fill="FFFFFF"/>
              </w:rPr>
            </w:pPr>
            <w:r w:rsidRPr="00C0769B">
              <w:rPr>
                <w:sz w:val="20"/>
                <w:szCs w:val="20"/>
                <w:shd w:val="clear" w:color="auto" w:fill="FFFFFF"/>
              </w:rPr>
              <w:t>12.1.1</w:t>
            </w:r>
          </w:p>
          <w:p w14:paraId="26CEE617" w14:textId="01AB5180" w:rsidR="00F85E85" w:rsidRPr="00C0769B" w:rsidRDefault="00B507E6" w:rsidP="00A973A2">
            <w:pPr>
              <w:pStyle w:val="BodyText"/>
              <w:ind w:firstLine="0"/>
              <w:contextualSpacing/>
              <w:jc w:val="center"/>
              <w:rPr>
                <w:sz w:val="20"/>
                <w:szCs w:val="20"/>
                <w:shd w:val="clear" w:color="auto" w:fill="FFFFFF"/>
              </w:rPr>
            </w:pPr>
            <w:r w:rsidRPr="00C0769B">
              <w:rPr>
                <w:sz w:val="20"/>
                <w:szCs w:val="20"/>
                <w:shd w:val="clear" w:color="auto" w:fill="FFFFFF"/>
              </w:rPr>
              <w:t>т</w:t>
            </w:r>
            <w:r w:rsidR="00F85E85" w:rsidRPr="00C0769B">
              <w:rPr>
                <w:sz w:val="20"/>
                <w:szCs w:val="20"/>
                <w:shd w:val="clear" w:color="auto" w:fill="FFFFFF"/>
              </w:rPr>
              <w:t>эр</w:t>
            </w:r>
            <w:r w:rsidRPr="00C0769B">
              <w:rPr>
                <w:sz w:val="20"/>
                <w:szCs w:val="20"/>
                <w:shd w:val="clear" w:color="auto" w:fill="FFFFFF"/>
              </w:rPr>
              <w:t>бумаар</w:t>
            </w:r>
          </w:p>
        </w:tc>
        <w:tc>
          <w:tcPr>
            <w:tcW w:w="900" w:type="dxa"/>
            <w:vAlign w:val="center"/>
          </w:tcPr>
          <w:p w14:paraId="6A5DBD92" w14:textId="77777777" w:rsidR="00F85E85" w:rsidRPr="00C0769B" w:rsidRDefault="00F85E85" w:rsidP="00A973A2">
            <w:pPr>
              <w:pStyle w:val="BodyText"/>
              <w:ind w:firstLine="0"/>
              <w:contextualSpacing/>
              <w:jc w:val="center"/>
              <w:rPr>
                <w:sz w:val="20"/>
                <w:szCs w:val="20"/>
                <w:shd w:val="clear" w:color="auto" w:fill="FFFFFF"/>
              </w:rPr>
            </w:pPr>
            <w:r w:rsidRPr="00C0769B">
              <w:rPr>
                <w:sz w:val="20"/>
                <w:szCs w:val="20"/>
                <w:shd w:val="clear" w:color="auto" w:fill="FFFFFF"/>
              </w:rPr>
              <w:t>19,516</w:t>
            </w:r>
          </w:p>
        </w:tc>
        <w:tc>
          <w:tcPr>
            <w:tcW w:w="810" w:type="dxa"/>
            <w:vAlign w:val="center"/>
          </w:tcPr>
          <w:p w14:paraId="293E733D" w14:textId="77777777" w:rsidR="00F85E85" w:rsidRPr="00C0769B" w:rsidRDefault="00F85E85" w:rsidP="00A973A2">
            <w:pPr>
              <w:pStyle w:val="BodyText"/>
              <w:ind w:firstLine="0"/>
              <w:contextualSpacing/>
              <w:jc w:val="center"/>
              <w:rPr>
                <w:sz w:val="20"/>
                <w:szCs w:val="20"/>
                <w:shd w:val="clear" w:color="auto" w:fill="FFFFFF"/>
              </w:rPr>
            </w:pPr>
            <w:r w:rsidRPr="00C0769B">
              <w:rPr>
                <w:sz w:val="20"/>
                <w:szCs w:val="20"/>
                <w:shd w:val="clear" w:color="auto" w:fill="FFFFFF"/>
              </w:rPr>
              <w:t>13.6</w:t>
            </w:r>
          </w:p>
        </w:tc>
        <w:tc>
          <w:tcPr>
            <w:tcW w:w="902" w:type="dxa"/>
            <w:vAlign w:val="center"/>
          </w:tcPr>
          <w:p w14:paraId="5BD7C5E6" w14:textId="77777777" w:rsidR="00F85E85" w:rsidRPr="00C0769B" w:rsidRDefault="00F85E85" w:rsidP="00A973A2">
            <w:pPr>
              <w:pStyle w:val="BodyText"/>
              <w:ind w:firstLine="0"/>
              <w:contextualSpacing/>
              <w:jc w:val="center"/>
              <w:rPr>
                <w:sz w:val="20"/>
                <w:szCs w:val="20"/>
                <w:shd w:val="clear" w:color="auto" w:fill="FFFFFF"/>
              </w:rPr>
            </w:pPr>
            <w:r w:rsidRPr="00C0769B">
              <w:rPr>
                <w:sz w:val="20"/>
                <w:szCs w:val="20"/>
                <w:shd w:val="clear" w:color="auto" w:fill="FFFFFF"/>
              </w:rPr>
              <w:t>14,833</w:t>
            </w:r>
          </w:p>
        </w:tc>
        <w:tc>
          <w:tcPr>
            <w:tcW w:w="1168" w:type="dxa"/>
            <w:vAlign w:val="center"/>
          </w:tcPr>
          <w:p w14:paraId="7FCFE11E" w14:textId="77777777" w:rsidR="00F85E85" w:rsidRPr="00C0769B" w:rsidRDefault="00F85E85" w:rsidP="00A973A2">
            <w:pPr>
              <w:pStyle w:val="BodyText"/>
              <w:ind w:firstLine="0"/>
              <w:contextualSpacing/>
              <w:jc w:val="center"/>
              <w:rPr>
                <w:sz w:val="20"/>
                <w:szCs w:val="20"/>
                <w:shd w:val="clear" w:color="auto" w:fill="FFFFFF"/>
              </w:rPr>
            </w:pPr>
            <w:r w:rsidRPr="00C0769B">
              <w:rPr>
                <w:sz w:val="20"/>
                <w:szCs w:val="20"/>
                <w:shd w:val="clear" w:color="auto" w:fill="FFFFFF"/>
              </w:rPr>
              <w:t>13.7</w:t>
            </w:r>
          </w:p>
        </w:tc>
        <w:tc>
          <w:tcPr>
            <w:tcW w:w="900" w:type="dxa"/>
            <w:vAlign w:val="center"/>
          </w:tcPr>
          <w:p w14:paraId="64FC308F" w14:textId="77777777" w:rsidR="00F85E85" w:rsidRPr="00C0769B" w:rsidRDefault="00F85E85" w:rsidP="00A973A2">
            <w:pPr>
              <w:pStyle w:val="BodyText"/>
              <w:ind w:firstLine="0"/>
              <w:contextualSpacing/>
              <w:jc w:val="center"/>
              <w:rPr>
                <w:sz w:val="20"/>
                <w:szCs w:val="20"/>
                <w:shd w:val="clear" w:color="auto" w:fill="FFFFFF"/>
              </w:rPr>
            </w:pPr>
            <w:r w:rsidRPr="00C0769B">
              <w:rPr>
                <w:sz w:val="20"/>
                <w:szCs w:val="20"/>
                <w:shd w:val="clear" w:color="auto" w:fill="FFFFFF"/>
              </w:rPr>
              <w:t>30,933</w:t>
            </w:r>
          </w:p>
        </w:tc>
        <w:tc>
          <w:tcPr>
            <w:tcW w:w="1170" w:type="dxa"/>
            <w:vAlign w:val="center"/>
          </w:tcPr>
          <w:p w14:paraId="39DFD71C" w14:textId="77777777" w:rsidR="00F85E85" w:rsidRPr="00C0769B" w:rsidRDefault="00F85E85" w:rsidP="00A973A2">
            <w:pPr>
              <w:pStyle w:val="BodyText"/>
              <w:ind w:firstLine="0"/>
              <w:contextualSpacing/>
              <w:jc w:val="center"/>
              <w:rPr>
                <w:sz w:val="20"/>
                <w:szCs w:val="20"/>
                <w:shd w:val="clear" w:color="auto" w:fill="FFFFFF"/>
              </w:rPr>
            </w:pPr>
            <w:r w:rsidRPr="00C0769B">
              <w:rPr>
                <w:sz w:val="20"/>
                <w:szCs w:val="20"/>
                <w:shd w:val="clear" w:color="auto" w:fill="FFFFFF"/>
              </w:rPr>
              <w:t>22.0</w:t>
            </w:r>
          </w:p>
        </w:tc>
        <w:tc>
          <w:tcPr>
            <w:tcW w:w="910" w:type="dxa"/>
            <w:vAlign w:val="center"/>
          </w:tcPr>
          <w:p w14:paraId="5B4C1BFF" w14:textId="77777777" w:rsidR="00F85E85" w:rsidRPr="00C0769B" w:rsidRDefault="00F85E85" w:rsidP="00A973A2">
            <w:pPr>
              <w:pStyle w:val="BodyText"/>
              <w:ind w:firstLine="0"/>
              <w:contextualSpacing/>
              <w:jc w:val="center"/>
              <w:rPr>
                <w:sz w:val="20"/>
                <w:szCs w:val="20"/>
                <w:shd w:val="clear" w:color="auto" w:fill="FFFFFF"/>
              </w:rPr>
            </w:pPr>
            <w:r w:rsidRPr="00C0769B">
              <w:rPr>
                <w:sz w:val="20"/>
                <w:szCs w:val="20"/>
                <w:shd w:val="clear" w:color="auto" w:fill="FFFFFF"/>
              </w:rPr>
              <w:t>45,734</w:t>
            </w:r>
          </w:p>
        </w:tc>
        <w:tc>
          <w:tcPr>
            <w:tcW w:w="1329" w:type="dxa"/>
            <w:vAlign w:val="center"/>
          </w:tcPr>
          <w:p w14:paraId="11DAE2C7" w14:textId="77777777" w:rsidR="00F85E85" w:rsidRPr="00C0769B" w:rsidRDefault="00F85E85" w:rsidP="00A973A2">
            <w:pPr>
              <w:pStyle w:val="BodyText"/>
              <w:ind w:firstLine="0"/>
              <w:contextualSpacing/>
              <w:jc w:val="center"/>
              <w:rPr>
                <w:sz w:val="20"/>
                <w:szCs w:val="20"/>
                <w:shd w:val="clear" w:color="auto" w:fill="FFFFFF"/>
              </w:rPr>
            </w:pPr>
            <w:r w:rsidRPr="00C0769B">
              <w:rPr>
                <w:sz w:val="20"/>
                <w:szCs w:val="20"/>
                <w:shd w:val="clear" w:color="auto" w:fill="FFFFFF"/>
              </w:rPr>
              <w:t>32.8</w:t>
            </w:r>
          </w:p>
        </w:tc>
      </w:tr>
      <w:tr w:rsidR="00F85E85" w:rsidRPr="00C0769B" w14:paraId="20483F2F" w14:textId="77777777" w:rsidTr="00B507E6">
        <w:tc>
          <w:tcPr>
            <w:tcW w:w="1260" w:type="dxa"/>
          </w:tcPr>
          <w:p w14:paraId="32A25442" w14:textId="77777777" w:rsidR="00F85E85" w:rsidRPr="00C0769B" w:rsidRDefault="00F85E85" w:rsidP="00A973A2">
            <w:pPr>
              <w:pStyle w:val="BodyText"/>
              <w:ind w:firstLine="0"/>
              <w:contextualSpacing/>
              <w:jc w:val="center"/>
              <w:rPr>
                <w:sz w:val="20"/>
                <w:szCs w:val="20"/>
                <w:shd w:val="clear" w:color="auto" w:fill="FFFFFF"/>
              </w:rPr>
            </w:pPr>
            <w:r w:rsidRPr="00C0769B">
              <w:rPr>
                <w:sz w:val="20"/>
                <w:szCs w:val="20"/>
                <w:shd w:val="clear" w:color="auto" w:fill="FFFFFF"/>
              </w:rPr>
              <w:t>12.1.2</w:t>
            </w:r>
          </w:p>
          <w:p w14:paraId="03CB48DB" w14:textId="60343989" w:rsidR="00B507E6" w:rsidRPr="00C0769B" w:rsidRDefault="00B507E6" w:rsidP="00A973A2">
            <w:pPr>
              <w:pStyle w:val="BodyText"/>
              <w:ind w:firstLine="0"/>
              <w:contextualSpacing/>
              <w:jc w:val="center"/>
              <w:rPr>
                <w:sz w:val="20"/>
                <w:szCs w:val="20"/>
                <w:shd w:val="clear" w:color="auto" w:fill="FFFFFF"/>
              </w:rPr>
            </w:pPr>
            <w:r w:rsidRPr="00C0769B">
              <w:rPr>
                <w:sz w:val="20"/>
                <w:szCs w:val="20"/>
                <w:shd w:val="clear" w:color="auto" w:fill="FFFFFF"/>
              </w:rPr>
              <w:t>тэрбумаар</w:t>
            </w:r>
          </w:p>
        </w:tc>
        <w:tc>
          <w:tcPr>
            <w:tcW w:w="900" w:type="dxa"/>
            <w:vAlign w:val="center"/>
          </w:tcPr>
          <w:p w14:paraId="28B6B1E8" w14:textId="77777777" w:rsidR="00F85E85" w:rsidRPr="00C0769B" w:rsidRDefault="00F85E85" w:rsidP="00A973A2">
            <w:pPr>
              <w:pStyle w:val="BodyText"/>
              <w:ind w:firstLine="0"/>
              <w:contextualSpacing/>
              <w:jc w:val="center"/>
              <w:rPr>
                <w:sz w:val="20"/>
                <w:szCs w:val="20"/>
                <w:shd w:val="clear" w:color="auto" w:fill="FFFFFF"/>
              </w:rPr>
            </w:pPr>
            <w:r w:rsidRPr="00C0769B">
              <w:rPr>
                <w:sz w:val="20"/>
                <w:szCs w:val="20"/>
                <w:shd w:val="clear" w:color="auto" w:fill="FFFFFF"/>
              </w:rPr>
              <w:t>507</w:t>
            </w:r>
          </w:p>
        </w:tc>
        <w:tc>
          <w:tcPr>
            <w:tcW w:w="810" w:type="dxa"/>
            <w:vAlign w:val="center"/>
          </w:tcPr>
          <w:p w14:paraId="03D3DB8A" w14:textId="77777777" w:rsidR="00F85E85" w:rsidRPr="00C0769B" w:rsidRDefault="00F85E85" w:rsidP="00A973A2">
            <w:pPr>
              <w:pStyle w:val="BodyText"/>
              <w:ind w:firstLine="0"/>
              <w:contextualSpacing/>
              <w:jc w:val="center"/>
              <w:rPr>
                <w:sz w:val="20"/>
                <w:szCs w:val="20"/>
                <w:shd w:val="clear" w:color="auto" w:fill="FFFFFF"/>
              </w:rPr>
            </w:pPr>
            <w:r w:rsidRPr="00C0769B">
              <w:rPr>
                <w:sz w:val="20"/>
                <w:szCs w:val="20"/>
                <w:shd w:val="clear" w:color="auto" w:fill="FFFFFF"/>
              </w:rPr>
              <w:t>0.3</w:t>
            </w:r>
          </w:p>
        </w:tc>
        <w:tc>
          <w:tcPr>
            <w:tcW w:w="902" w:type="dxa"/>
            <w:vAlign w:val="center"/>
          </w:tcPr>
          <w:p w14:paraId="7199F0D5" w14:textId="77777777" w:rsidR="00F85E85" w:rsidRPr="00C0769B" w:rsidRDefault="00F85E85" w:rsidP="00A973A2">
            <w:pPr>
              <w:pStyle w:val="BodyText"/>
              <w:ind w:firstLine="0"/>
              <w:contextualSpacing/>
              <w:jc w:val="center"/>
              <w:rPr>
                <w:sz w:val="20"/>
                <w:szCs w:val="20"/>
                <w:shd w:val="clear" w:color="auto" w:fill="FFFFFF"/>
              </w:rPr>
            </w:pPr>
            <w:r w:rsidRPr="00C0769B">
              <w:rPr>
                <w:sz w:val="20"/>
                <w:szCs w:val="20"/>
                <w:shd w:val="clear" w:color="auto" w:fill="FFFFFF"/>
              </w:rPr>
              <w:t>1,274</w:t>
            </w:r>
          </w:p>
        </w:tc>
        <w:tc>
          <w:tcPr>
            <w:tcW w:w="1168" w:type="dxa"/>
            <w:vAlign w:val="center"/>
          </w:tcPr>
          <w:p w14:paraId="39B901F5" w14:textId="77777777" w:rsidR="00F85E85" w:rsidRPr="00C0769B" w:rsidRDefault="00F85E85" w:rsidP="00A973A2">
            <w:pPr>
              <w:pStyle w:val="BodyText"/>
              <w:ind w:firstLine="0"/>
              <w:contextualSpacing/>
              <w:jc w:val="center"/>
              <w:rPr>
                <w:sz w:val="20"/>
                <w:szCs w:val="20"/>
                <w:shd w:val="clear" w:color="auto" w:fill="FFFFFF"/>
              </w:rPr>
            </w:pPr>
            <w:r w:rsidRPr="00C0769B">
              <w:rPr>
                <w:sz w:val="20"/>
                <w:szCs w:val="20"/>
                <w:shd w:val="clear" w:color="auto" w:fill="FFFFFF"/>
              </w:rPr>
              <w:t>1.7</w:t>
            </w:r>
          </w:p>
        </w:tc>
        <w:tc>
          <w:tcPr>
            <w:tcW w:w="900" w:type="dxa"/>
            <w:vAlign w:val="center"/>
          </w:tcPr>
          <w:p w14:paraId="098CE11C" w14:textId="77777777" w:rsidR="00F85E85" w:rsidRPr="00C0769B" w:rsidRDefault="00F85E85" w:rsidP="00A973A2">
            <w:pPr>
              <w:pStyle w:val="BodyText"/>
              <w:ind w:firstLine="0"/>
              <w:contextualSpacing/>
              <w:jc w:val="center"/>
              <w:rPr>
                <w:sz w:val="20"/>
                <w:szCs w:val="20"/>
                <w:shd w:val="clear" w:color="auto" w:fill="FFFFFF"/>
              </w:rPr>
            </w:pPr>
            <w:r w:rsidRPr="00C0769B">
              <w:rPr>
                <w:sz w:val="20"/>
                <w:szCs w:val="20"/>
                <w:shd w:val="clear" w:color="auto" w:fill="FFFFFF"/>
              </w:rPr>
              <w:t>4,491</w:t>
            </w:r>
          </w:p>
        </w:tc>
        <w:tc>
          <w:tcPr>
            <w:tcW w:w="1170" w:type="dxa"/>
            <w:vAlign w:val="center"/>
          </w:tcPr>
          <w:p w14:paraId="7CA49F1F" w14:textId="77777777" w:rsidR="00F85E85" w:rsidRPr="00C0769B" w:rsidRDefault="00F85E85" w:rsidP="00A973A2">
            <w:pPr>
              <w:pStyle w:val="BodyText"/>
              <w:ind w:firstLine="0"/>
              <w:contextualSpacing/>
              <w:jc w:val="center"/>
              <w:rPr>
                <w:sz w:val="20"/>
                <w:szCs w:val="20"/>
                <w:shd w:val="clear" w:color="auto" w:fill="FFFFFF"/>
              </w:rPr>
            </w:pPr>
            <w:r w:rsidRPr="00C0769B">
              <w:rPr>
                <w:sz w:val="20"/>
                <w:szCs w:val="20"/>
                <w:shd w:val="clear" w:color="auto" w:fill="FFFFFF"/>
              </w:rPr>
              <w:t>2.6</w:t>
            </w:r>
          </w:p>
        </w:tc>
        <w:tc>
          <w:tcPr>
            <w:tcW w:w="910" w:type="dxa"/>
            <w:vAlign w:val="center"/>
          </w:tcPr>
          <w:p w14:paraId="5279720E" w14:textId="77777777" w:rsidR="00F85E85" w:rsidRPr="00C0769B" w:rsidRDefault="00F85E85" w:rsidP="00A973A2">
            <w:pPr>
              <w:pStyle w:val="BodyText"/>
              <w:ind w:firstLine="0"/>
              <w:contextualSpacing/>
              <w:jc w:val="center"/>
              <w:rPr>
                <w:sz w:val="20"/>
                <w:szCs w:val="20"/>
                <w:shd w:val="clear" w:color="auto" w:fill="FFFFFF"/>
              </w:rPr>
            </w:pPr>
            <w:r w:rsidRPr="00C0769B">
              <w:rPr>
                <w:sz w:val="20"/>
                <w:szCs w:val="20"/>
                <w:shd w:val="clear" w:color="auto" w:fill="FFFFFF"/>
              </w:rPr>
              <w:t>30,314</w:t>
            </w:r>
          </w:p>
        </w:tc>
        <w:tc>
          <w:tcPr>
            <w:tcW w:w="1329" w:type="dxa"/>
            <w:vAlign w:val="center"/>
          </w:tcPr>
          <w:p w14:paraId="18195E6D" w14:textId="77777777" w:rsidR="00F85E85" w:rsidRPr="00C0769B" w:rsidRDefault="00F85E85" w:rsidP="00A973A2">
            <w:pPr>
              <w:pStyle w:val="BodyText"/>
              <w:ind w:firstLine="0"/>
              <w:contextualSpacing/>
              <w:jc w:val="center"/>
              <w:rPr>
                <w:sz w:val="20"/>
                <w:szCs w:val="20"/>
                <w:shd w:val="clear" w:color="auto" w:fill="FFFFFF"/>
              </w:rPr>
            </w:pPr>
            <w:r w:rsidRPr="00C0769B">
              <w:rPr>
                <w:sz w:val="20"/>
                <w:szCs w:val="20"/>
                <w:shd w:val="clear" w:color="auto" w:fill="FFFFFF"/>
              </w:rPr>
              <w:t>116.3</w:t>
            </w:r>
          </w:p>
        </w:tc>
      </w:tr>
      <w:tr w:rsidR="00F85E85" w:rsidRPr="00C0769B" w14:paraId="019BCCD8" w14:textId="77777777" w:rsidTr="00B507E6">
        <w:tc>
          <w:tcPr>
            <w:tcW w:w="1260" w:type="dxa"/>
          </w:tcPr>
          <w:p w14:paraId="7FD54846" w14:textId="77777777" w:rsidR="00F85E85" w:rsidRPr="00C0769B" w:rsidRDefault="00F85E85" w:rsidP="00A973A2">
            <w:pPr>
              <w:pStyle w:val="BodyText"/>
              <w:ind w:firstLine="0"/>
              <w:contextualSpacing/>
              <w:jc w:val="center"/>
              <w:rPr>
                <w:sz w:val="20"/>
                <w:szCs w:val="20"/>
                <w:shd w:val="clear" w:color="auto" w:fill="FFFFFF"/>
              </w:rPr>
            </w:pPr>
            <w:r w:rsidRPr="00C0769B">
              <w:rPr>
                <w:sz w:val="20"/>
                <w:szCs w:val="20"/>
                <w:shd w:val="clear" w:color="auto" w:fill="FFFFFF"/>
              </w:rPr>
              <w:t>12.1.3</w:t>
            </w:r>
          </w:p>
          <w:p w14:paraId="0EACC1C6" w14:textId="5FB9A86C" w:rsidR="00B507E6" w:rsidRPr="00C0769B" w:rsidRDefault="00B507E6" w:rsidP="00A973A2">
            <w:pPr>
              <w:pStyle w:val="BodyText"/>
              <w:ind w:firstLine="0"/>
              <w:contextualSpacing/>
              <w:jc w:val="center"/>
              <w:rPr>
                <w:sz w:val="20"/>
                <w:szCs w:val="20"/>
                <w:shd w:val="clear" w:color="auto" w:fill="FFFFFF"/>
              </w:rPr>
            </w:pPr>
            <w:r w:rsidRPr="00C0769B">
              <w:rPr>
                <w:sz w:val="20"/>
                <w:szCs w:val="20"/>
                <w:shd w:val="clear" w:color="auto" w:fill="FFFFFF"/>
              </w:rPr>
              <w:t>төгрөгөөр</w:t>
            </w:r>
          </w:p>
        </w:tc>
        <w:tc>
          <w:tcPr>
            <w:tcW w:w="900" w:type="dxa"/>
            <w:vAlign w:val="center"/>
          </w:tcPr>
          <w:p w14:paraId="1492784A" w14:textId="77777777" w:rsidR="00F85E85" w:rsidRPr="00C0769B" w:rsidRDefault="00F85E85" w:rsidP="00A973A2">
            <w:pPr>
              <w:pStyle w:val="BodyText"/>
              <w:ind w:firstLine="0"/>
              <w:contextualSpacing/>
              <w:jc w:val="center"/>
              <w:rPr>
                <w:sz w:val="20"/>
                <w:szCs w:val="20"/>
                <w:shd w:val="clear" w:color="auto" w:fill="FFFFFF"/>
              </w:rPr>
            </w:pPr>
            <w:r w:rsidRPr="00C0769B">
              <w:rPr>
                <w:sz w:val="20"/>
                <w:szCs w:val="20"/>
                <w:shd w:val="clear" w:color="auto" w:fill="FFFFFF"/>
              </w:rPr>
              <w:t>-</w:t>
            </w:r>
          </w:p>
        </w:tc>
        <w:tc>
          <w:tcPr>
            <w:tcW w:w="810" w:type="dxa"/>
            <w:vAlign w:val="center"/>
          </w:tcPr>
          <w:p w14:paraId="521D5A91" w14:textId="77777777" w:rsidR="00F85E85" w:rsidRPr="00C0769B" w:rsidRDefault="00F85E85" w:rsidP="00A973A2">
            <w:pPr>
              <w:pStyle w:val="BodyText"/>
              <w:ind w:firstLine="0"/>
              <w:contextualSpacing/>
              <w:jc w:val="center"/>
              <w:rPr>
                <w:sz w:val="20"/>
                <w:szCs w:val="20"/>
                <w:shd w:val="clear" w:color="auto" w:fill="FFFFFF"/>
              </w:rPr>
            </w:pPr>
            <w:r w:rsidRPr="00C0769B">
              <w:rPr>
                <w:sz w:val="20"/>
                <w:szCs w:val="20"/>
                <w:shd w:val="clear" w:color="auto" w:fill="FFFFFF"/>
              </w:rPr>
              <w:t>-</w:t>
            </w:r>
          </w:p>
        </w:tc>
        <w:tc>
          <w:tcPr>
            <w:tcW w:w="902" w:type="dxa"/>
            <w:vAlign w:val="center"/>
          </w:tcPr>
          <w:p w14:paraId="4B28428B" w14:textId="77777777" w:rsidR="00F85E85" w:rsidRPr="00C0769B" w:rsidRDefault="00F85E85" w:rsidP="00A973A2">
            <w:pPr>
              <w:pStyle w:val="BodyText"/>
              <w:ind w:firstLine="0"/>
              <w:contextualSpacing/>
              <w:jc w:val="center"/>
              <w:rPr>
                <w:sz w:val="20"/>
                <w:szCs w:val="20"/>
                <w:shd w:val="clear" w:color="auto" w:fill="FFFFFF"/>
              </w:rPr>
            </w:pPr>
            <w:r w:rsidRPr="00C0769B">
              <w:rPr>
                <w:sz w:val="20"/>
                <w:szCs w:val="20"/>
                <w:shd w:val="clear" w:color="auto" w:fill="FFFFFF"/>
              </w:rPr>
              <w:t>59</w:t>
            </w:r>
          </w:p>
        </w:tc>
        <w:tc>
          <w:tcPr>
            <w:tcW w:w="1168" w:type="dxa"/>
            <w:vAlign w:val="center"/>
          </w:tcPr>
          <w:p w14:paraId="628DAE7A" w14:textId="77777777" w:rsidR="00F85E85" w:rsidRPr="00C0769B" w:rsidRDefault="00F85E85" w:rsidP="00A973A2">
            <w:pPr>
              <w:pStyle w:val="BodyText"/>
              <w:ind w:firstLine="0"/>
              <w:contextualSpacing/>
              <w:jc w:val="center"/>
              <w:rPr>
                <w:sz w:val="20"/>
                <w:szCs w:val="20"/>
                <w:shd w:val="clear" w:color="auto" w:fill="FFFFFF"/>
              </w:rPr>
            </w:pPr>
            <w:r w:rsidRPr="00C0769B">
              <w:rPr>
                <w:sz w:val="20"/>
                <w:szCs w:val="20"/>
                <w:shd w:val="clear" w:color="auto" w:fill="FFFFFF"/>
              </w:rPr>
              <w:t>-</w:t>
            </w:r>
          </w:p>
        </w:tc>
        <w:tc>
          <w:tcPr>
            <w:tcW w:w="900" w:type="dxa"/>
            <w:vAlign w:val="center"/>
          </w:tcPr>
          <w:p w14:paraId="706B724F" w14:textId="77777777" w:rsidR="00F85E85" w:rsidRPr="00C0769B" w:rsidRDefault="00F85E85" w:rsidP="00A973A2">
            <w:pPr>
              <w:pStyle w:val="BodyText"/>
              <w:ind w:firstLine="0"/>
              <w:contextualSpacing/>
              <w:jc w:val="center"/>
              <w:rPr>
                <w:sz w:val="20"/>
                <w:szCs w:val="20"/>
                <w:shd w:val="clear" w:color="auto" w:fill="FFFFFF"/>
              </w:rPr>
            </w:pPr>
            <w:r w:rsidRPr="00C0769B">
              <w:rPr>
                <w:sz w:val="20"/>
                <w:szCs w:val="20"/>
                <w:shd w:val="clear" w:color="auto" w:fill="FFFFFF"/>
              </w:rPr>
              <w:t>17</w:t>
            </w:r>
          </w:p>
        </w:tc>
        <w:tc>
          <w:tcPr>
            <w:tcW w:w="1170" w:type="dxa"/>
            <w:vAlign w:val="center"/>
          </w:tcPr>
          <w:p w14:paraId="650D216E" w14:textId="77777777" w:rsidR="00F85E85" w:rsidRPr="00C0769B" w:rsidRDefault="00F85E85" w:rsidP="00A973A2">
            <w:pPr>
              <w:pStyle w:val="BodyText"/>
              <w:ind w:firstLine="0"/>
              <w:contextualSpacing/>
              <w:jc w:val="center"/>
              <w:rPr>
                <w:sz w:val="20"/>
                <w:szCs w:val="20"/>
                <w:shd w:val="clear" w:color="auto" w:fill="FFFFFF"/>
              </w:rPr>
            </w:pPr>
            <w:r w:rsidRPr="00C0769B">
              <w:rPr>
                <w:sz w:val="20"/>
                <w:szCs w:val="20"/>
                <w:shd w:val="clear" w:color="auto" w:fill="FFFFFF"/>
              </w:rPr>
              <w:t>1,828,700</w:t>
            </w:r>
          </w:p>
        </w:tc>
        <w:tc>
          <w:tcPr>
            <w:tcW w:w="910" w:type="dxa"/>
            <w:vAlign w:val="center"/>
          </w:tcPr>
          <w:p w14:paraId="43C865FB" w14:textId="77777777" w:rsidR="00F85E85" w:rsidRPr="00C0769B" w:rsidRDefault="00F85E85" w:rsidP="00A973A2">
            <w:pPr>
              <w:pStyle w:val="BodyText"/>
              <w:ind w:firstLine="0"/>
              <w:contextualSpacing/>
              <w:jc w:val="center"/>
              <w:rPr>
                <w:sz w:val="20"/>
                <w:szCs w:val="20"/>
                <w:shd w:val="clear" w:color="auto" w:fill="FFFFFF"/>
              </w:rPr>
            </w:pPr>
            <w:r w:rsidRPr="00C0769B">
              <w:rPr>
                <w:sz w:val="20"/>
                <w:szCs w:val="20"/>
                <w:shd w:val="clear" w:color="auto" w:fill="FFFFFF"/>
              </w:rPr>
              <w:t>272</w:t>
            </w:r>
          </w:p>
        </w:tc>
        <w:tc>
          <w:tcPr>
            <w:tcW w:w="1329" w:type="dxa"/>
            <w:vAlign w:val="center"/>
          </w:tcPr>
          <w:p w14:paraId="79FD3309" w14:textId="77777777" w:rsidR="00F85E85" w:rsidRPr="00C0769B" w:rsidRDefault="00F85E85" w:rsidP="00A973A2">
            <w:pPr>
              <w:pStyle w:val="BodyText"/>
              <w:ind w:firstLine="0"/>
              <w:contextualSpacing/>
              <w:jc w:val="center"/>
              <w:rPr>
                <w:sz w:val="20"/>
                <w:szCs w:val="20"/>
                <w:shd w:val="clear" w:color="auto" w:fill="FFFFFF"/>
              </w:rPr>
            </w:pPr>
            <w:r w:rsidRPr="00C0769B">
              <w:rPr>
                <w:sz w:val="20"/>
                <w:szCs w:val="20"/>
                <w:shd w:val="clear" w:color="auto" w:fill="FFFFFF"/>
              </w:rPr>
              <w:t>184,024,939</w:t>
            </w:r>
          </w:p>
        </w:tc>
      </w:tr>
    </w:tbl>
    <w:p w14:paraId="3DC54A72" w14:textId="77777777" w:rsidR="00364253" w:rsidRPr="00C0769B" w:rsidRDefault="00364253" w:rsidP="00A973A2">
      <w:pPr>
        <w:pStyle w:val="BodyText"/>
        <w:spacing w:line="240" w:lineRule="auto"/>
        <w:ind w:firstLine="720"/>
        <w:jc w:val="both"/>
        <w:rPr>
          <w:shd w:val="clear" w:color="auto" w:fill="FFFFFF"/>
        </w:rPr>
      </w:pPr>
    </w:p>
    <w:p w14:paraId="7F3E770C" w14:textId="36A046B4" w:rsidR="00B507E6" w:rsidRPr="00C0769B" w:rsidRDefault="00B507E6" w:rsidP="00A973A2">
      <w:pPr>
        <w:pStyle w:val="BodyText"/>
        <w:spacing w:line="240" w:lineRule="auto"/>
        <w:ind w:firstLine="720"/>
        <w:jc w:val="both"/>
        <w:rPr>
          <w:shd w:val="clear" w:color="auto" w:fill="FFFFFF"/>
        </w:rPr>
      </w:pPr>
      <w:r w:rsidRPr="00C0769B">
        <w:rPr>
          <w:shd w:val="clear" w:color="auto" w:fill="FFFFFF"/>
        </w:rPr>
        <w:t xml:space="preserve">Тус хуулийн 12 дугаар зүйлийн 12.1.3-т заасан </w:t>
      </w:r>
      <w:r w:rsidR="00F85E85" w:rsidRPr="00C0769B">
        <w:rPr>
          <w:shd w:val="clear" w:color="auto" w:fill="FFFFFF"/>
        </w:rPr>
        <w:t>зохицуулалтын дагуу 2023 онд 184,024,939</w:t>
      </w:r>
      <w:r w:rsidR="000A17FB" w:rsidRPr="00C0769B">
        <w:rPr>
          <w:shd w:val="clear" w:color="auto" w:fill="FFFFFF"/>
        </w:rPr>
        <w:t xml:space="preserve"> төгрөгийн </w:t>
      </w:r>
      <w:r w:rsidR="00F85E85" w:rsidRPr="00C0769B">
        <w:rPr>
          <w:shd w:val="clear" w:color="auto" w:fill="FFFFFF"/>
        </w:rPr>
        <w:t>албан татвар ногдуулж төвлөрүүлсэн байна. Дээрх тоон мэдээнээс үзвэл</w:t>
      </w:r>
      <w:r w:rsidRPr="00C0769B">
        <w:rPr>
          <w:shd w:val="clear" w:color="auto" w:fill="FFFFFF"/>
        </w:rPr>
        <w:t>,</w:t>
      </w:r>
      <w:r w:rsidR="00F85E85" w:rsidRPr="00C0769B">
        <w:rPr>
          <w:shd w:val="clear" w:color="auto" w:fill="FFFFFF"/>
        </w:rPr>
        <w:t xml:space="preserve"> тус хуулийн </w:t>
      </w:r>
      <w:r w:rsidRPr="00C0769B">
        <w:rPr>
          <w:shd w:val="clear" w:color="auto" w:fill="FFFFFF"/>
        </w:rPr>
        <w:t xml:space="preserve">12 дугаар зүйлд заасан бусад орлогын 3 төрлөөс </w:t>
      </w:r>
      <w:r w:rsidR="00F85E85" w:rsidRPr="00C0769B">
        <w:rPr>
          <w:shd w:val="clear" w:color="auto" w:fill="FFFFFF"/>
        </w:rPr>
        <w:t xml:space="preserve">12.1.3-т заасан бичил худалдаа, ажил, үйлчилгээний орлогоос албан татвар ногдуулсан тохиолдол хамгийн бага байна. </w:t>
      </w:r>
      <w:r w:rsidRPr="00C0769B">
        <w:rPr>
          <w:shd w:val="clear" w:color="auto" w:fill="FFFFFF"/>
        </w:rPr>
        <w:t xml:space="preserve">Иймд тус зохицуулалтыг нарийвчлан судлан үзлээ. </w:t>
      </w:r>
    </w:p>
    <w:p w14:paraId="44B733C0" w14:textId="77777777" w:rsidR="00364253" w:rsidRPr="00C0769B" w:rsidRDefault="00364253" w:rsidP="00A973A2">
      <w:pPr>
        <w:pStyle w:val="BodyText"/>
        <w:spacing w:line="240" w:lineRule="auto"/>
        <w:ind w:firstLine="720"/>
        <w:jc w:val="both"/>
        <w:rPr>
          <w:shd w:val="clear" w:color="auto" w:fill="FFFFFF"/>
        </w:rPr>
      </w:pPr>
    </w:p>
    <w:p w14:paraId="3E67FDD0" w14:textId="54C5D633" w:rsidR="00F85E85" w:rsidRPr="00C0769B" w:rsidRDefault="00F85E85" w:rsidP="00A973A2">
      <w:pPr>
        <w:pStyle w:val="BodyText"/>
        <w:spacing w:line="240" w:lineRule="auto"/>
        <w:ind w:firstLine="720"/>
        <w:jc w:val="both"/>
        <w:rPr>
          <w:shd w:val="clear" w:color="auto" w:fill="FFFFFF"/>
        </w:rPr>
      </w:pPr>
      <w:r w:rsidRPr="00C0769B">
        <w:rPr>
          <w:shd w:val="clear" w:color="auto" w:fill="FFFFFF"/>
        </w:rPr>
        <w:t xml:space="preserve">Бичил худалдаа, ажил, үйлчилгээ эрхлэгч гэдгийг тус хуулийн 4.1.3-т “....ажлын байр, лангуу зэрэг тодорхой байршилд байрлахгүй худалдаа, үйлчилгээ, зорчигч болон ачаа тээврийн үйлчилгээ эрхлэгч хувь хүнийг...” ойлгохоор тодорхойлжээ. </w:t>
      </w:r>
    </w:p>
    <w:p w14:paraId="0FB45A71" w14:textId="77777777" w:rsidR="000D72F6" w:rsidRPr="00C0769B" w:rsidRDefault="000D72F6" w:rsidP="00A973A2">
      <w:pPr>
        <w:pStyle w:val="BodyText"/>
        <w:spacing w:line="240" w:lineRule="auto"/>
        <w:ind w:firstLine="720"/>
        <w:jc w:val="both"/>
        <w:rPr>
          <w:shd w:val="clear" w:color="auto" w:fill="FFFFFF"/>
        </w:rPr>
      </w:pPr>
    </w:p>
    <w:p w14:paraId="455B9B0A" w14:textId="1D9F9F70" w:rsidR="00C10A3C" w:rsidRPr="00C0769B" w:rsidRDefault="00C10A3C" w:rsidP="00A973A2">
      <w:pPr>
        <w:pStyle w:val="BodyText"/>
        <w:spacing w:line="240" w:lineRule="auto"/>
        <w:ind w:firstLine="720"/>
        <w:jc w:val="both"/>
        <w:rPr>
          <w:lang w:bidi="en-US"/>
        </w:rPr>
      </w:pPr>
      <w:r w:rsidRPr="00C0769B">
        <w:rPr>
          <w:shd w:val="clear" w:color="auto" w:fill="FFFFFF"/>
        </w:rPr>
        <w:t>Өөрөөр хэлбэл, б</w:t>
      </w:r>
      <w:r w:rsidRPr="00C0769B">
        <w:rPr>
          <w:lang w:bidi="en-US"/>
        </w:rPr>
        <w:t>ичил худалдаа, ажил, үйлчилгээ эрхлэгч гэдэгт:  </w:t>
      </w:r>
    </w:p>
    <w:p w14:paraId="7B70B70C" w14:textId="77777777" w:rsidR="000D72F6" w:rsidRPr="00C0769B" w:rsidRDefault="000D72F6" w:rsidP="00A973A2">
      <w:pPr>
        <w:pStyle w:val="BodyText"/>
        <w:spacing w:line="240" w:lineRule="auto"/>
        <w:ind w:firstLine="720"/>
        <w:jc w:val="both"/>
        <w:rPr>
          <w:shd w:val="clear" w:color="auto" w:fill="FFFFFF"/>
        </w:rPr>
      </w:pPr>
    </w:p>
    <w:p w14:paraId="32B3FB3A" w14:textId="05B82CD3" w:rsidR="00C10A3C" w:rsidRPr="00C0769B" w:rsidRDefault="004072A7" w:rsidP="00A973A2">
      <w:pPr>
        <w:pStyle w:val="ListParagraph"/>
        <w:widowControl w:val="0"/>
        <w:numPr>
          <w:ilvl w:val="0"/>
          <w:numId w:val="5"/>
        </w:numPr>
        <w:tabs>
          <w:tab w:val="left" w:pos="9180"/>
        </w:tabs>
        <w:autoSpaceDE w:val="0"/>
        <w:autoSpaceDN w:val="0"/>
        <w:spacing w:after="0" w:line="240" w:lineRule="auto"/>
        <w:ind w:left="270" w:right="9"/>
        <w:contextualSpacing w:val="0"/>
        <w:jc w:val="both"/>
        <w:outlineLvl w:val="0"/>
        <w:rPr>
          <w:rFonts w:ascii="Arial" w:eastAsia="Arial" w:hAnsi="Arial" w:cs="Arial"/>
          <w:lang w:bidi="en-US"/>
        </w:rPr>
      </w:pPr>
      <w:r w:rsidRPr="00C0769B">
        <w:rPr>
          <w:rFonts w:ascii="Arial" w:eastAsia="Arial" w:hAnsi="Arial" w:cs="Arial"/>
          <w:lang w:bidi="en-US"/>
        </w:rPr>
        <w:t>Т</w:t>
      </w:r>
      <w:r w:rsidR="00C10A3C" w:rsidRPr="00C0769B">
        <w:rPr>
          <w:rFonts w:ascii="Arial" w:eastAsia="Arial" w:hAnsi="Arial" w:cs="Arial"/>
          <w:lang w:bidi="en-US"/>
        </w:rPr>
        <w:t>одорхой байршилд байрлахгүй ил задгай худалдаа, үйлчилгээ эрхэлж байгаа хувь хүн</w:t>
      </w:r>
      <w:r w:rsidRPr="00C0769B">
        <w:rPr>
          <w:rFonts w:ascii="Arial" w:eastAsia="Arial" w:hAnsi="Arial" w:cs="Arial"/>
          <w:lang w:bidi="en-US"/>
        </w:rPr>
        <w:t>;</w:t>
      </w:r>
      <w:r w:rsidR="00C10A3C" w:rsidRPr="00C0769B">
        <w:rPr>
          <w:rFonts w:ascii="Arial" w:eastAsia="Arial" w:hAnsi="Arial" w:cs="Arial"/>
          <w:lang w:bidi="en-US"/>
        </w:rPr>
        <w:t> </w:t>
      </w:r>
    </w:p>
    <w:p w14:paraId="03C3DA74" w14:textId="60605263" w:rsidR="004072A7" w:rsidRPr="00C0769B" w:rsidRDefault="004072A7" w:rsidP="00A973A2">
      <w:pPr>
        <w:pStyle w:val="ListParagraph"/>
        <w:widowControl w:val="0"/>
        <w:numPr>
          <w:ilvl w:val="0"/>
          <w:numId w:val="5"/>
        </w:numPr>
        <w:autoSpaceDE w:val="0"/>
        <w:autoSpaceDN w:val="0"/>
        <w:spacing w:after="0" w:line="240" w:lineRule="auto"/>
        <w:ind w:right="9"/>
        <w:contextualSpacing w:val="0"/>
        <w:jc w:val="both"/>
        <w:outlineLvl w:val="0"/>
        <w:rPr>
          <w:rFonts w:ascii="Arial" w:eastAsia="Arial" w:hAnsi="Arial" w:cs="Arial"/>
          <w:lang w:bidi="en-US"/>
        </w:rPr>
      </w:pPr>
      <w:r w:rsidRPr="00C0769B">
        <w:rPr>
          <w:rFonts w:ascii="Arial" w:eastAsia="Arial" w:hAnsi="Arial" w:cs="Arial"/>
          <w:lang w:bidi="en-US"/>
        </w:rPr>
        <w:t>Х</w:t>
      </w:r>
      <w:r w:rsidR="00C10A3C" w:rsidRPr="00C0769B">
        <w:rPr>
          <w:rFonts w:ascii="Arial" w:eastAsia="Arial" w:hAnsi="Arial" w:cs="Arial"/>
          <w:lang w:bidi="en-US"/>
        </w:rPr>
        <w:t>увиараа зорчигч</w:t>
      </w:r>
      <w:r w:rsidR="00CB6EFF" w:rsidRPr="00C0769B">
        <w:rPr>
          <w:rFonts w:ascii="Arial" w:eastAsia="Arial" w:hAnsi="Arial" w:cs="Arial"/>
          <w:lang w:bidi="en-US"/>
        </w:rPr>
        <w:t xml:space="preserve"> тээврийн үйлчилгээ эрхэлж байгаа хувь хүн;</w:t>
      </w:r>
    </w:p>
    <w:p w14:paraId="09636663" w14:textId="64200049" w:rsidR="00C10A3C" w:rsidRPr="00C0769B" w:rsidRDefault="00CB6EFF" w:rsidP="00A973A2">
      <w:pPr>
        <w:pStyle w:val="ListParagraph"/>
        <w:widowControl w:val="0"/>
        <w:numPr>
          <w:ilvl w:val="0"/>
          <w:numId w:val="5"/>
        </w:numPr>
        <w:autoSpaceDE w:val="0"/>
        <w:autoSpaceDN w:val="0"/>
        <w:spacing w:after="0" w:line="240" w:lineRule="auto"/>
        <w:ind w:right="9"/>
        <w:jc w:val="both"/>
        <w:outlineLvl w:val="0"/>
        <w:rPr>
          <w:rFonts w:ascii="Arial" w:eastAsia="Arial" w:hAnsi="Arial" w:cs="Arial"/>
          <w:lang w:bidi="en-US"/>
        </w:rPr>
      </w:pPr>
      <w:r w:rsidRPr="00C0769B">
        <w:rPr>
          <w:rFonts w:ascii="Arial" w:eastAsia="Arial" w:hAnsi="Arial" w:cs="Arial"/>
          <w:lang w:bidi="en-US"/>
        </w:rPr>
        <w:t>А</w:t>
      </w:r>
      <w:r w:rsidR="00C10A3C" w:rsidRPr="00C0769B">
        <w:rPr>
          <w:rFonts w:ascii="Arial" w:eastAsia="Arial" w:hAnsi="Arial" w:cs="Arial"/>
          <w:lang w:bidi="en-US"/>
        </w:rPr>
        <w:t>чаа тээврийн үйлчилгээ эрхэлж байгаа хувь хүн хамаар</w:t>
      </w:r>
      <w:r w:rsidR="008E20C1" w:rsidRPr="00C0769B">
        <w:rPr>
          <w:rFonts w:ascii="Arial" w:eastAsia="Arial" w:hAnsi="Arial" w:cs="Arial"/>
          <w:lang w:bidi="en-US"/>
        </w:rPr>
        <w:t>на.</w:t>
      </w:r>
    </w:p>
    <w:p w14:paraId="32195F22" w14:textId="55E22AAB" w:rsidR="00A1121D" w:rsidRPr="00C0769B" w:rsidRDefault="00A1121D" w:rsidP="00A973A2">
      <w:pPr>
        <w:spacing w:after="0" w:line="240" w:lineRule="auto"/>
        <w:ind w:firstLine="709"/>
        <w:jc w:val="both"/>
        <w:rPr>
          <w:rFonts w:ascii="Arial" w:hAnsi="Arial" w:cs="Arial"/>
          <w:shd w:val="clear" w:color="auto" w:fill="FFFFFF"/>
        </w:rPr>
      </w:pPr>
      <w:r w:rsidRPr="00C0769B">
        <w:rPr>
          <w:rFonts w:ascii="Arial" w:hAnsi="Arial" w:cs="Arial"/>
          <w:shd w:val="clear" w:color="auto" w:fill="FFFFFF"/>
        </w:rPr>
        <w:lastRenderedPageBreak/>
        <w:t>Харин энэ хуулийн 26 дугаар зүйлийн 26.2-т “Энэ хуулийн 21.4-т заасан бичил худалдаа, ажил, үйлчилгээ эрхлэх зөвшөөрөл олгох эрх бүхий орон нутгийн засаг захиргааны нэгж нь уг зөвшөөрлийг гэрчилгээний хамт олгон, тухай бүр албан татварыг хураан авч, холбогдох төсөвт төвлөрүүлнэ” гэж заажээ. Тус зохицуулалтаас харвал</w:t>
      </w:r>
      <w:r w:rsidR="008E20C1" w:rsidRPr="00C0769B">
        <w:rPr>
          <w:rFonts w:ascii="Arial" w:hAnsi="Arial" w:cs="Arial"/>
          <w:shd w:val="clear" w:color="auto" w:fill="FFFFFF"/>
        </w:rPr>
        <w:t>, э</w:t>
      </w:r>
      <w:r w:rsidRPr="00C0769B">
        <w:rPr>
          <w:rFonts w:ascii="Arial" w:hAnsi="Arial" w:cs="Arial"/>
          <w:shd w:val="clear" w:color="auto" w:fill="FFFFFF"/>
        </w:rPr>
        <w:t>рх бүхий орон нутгийн засаг захиргааны нэгж нь бичил худалдаа, ажил, үйлчилгээ эрхлэх зөвшөөрөл олгоно. Ийнхүү зөвшөөрөл олгохдоо уг зөвшөөрлийг гэрчилгээний хамт олгож, тухай бүр албан татварын хураан авч, холбогдох төсөвт тусгахаар зохицуулсан</w:t>
      </w:r>
      <w:r w:rsidR="008E20C1" w:rsidRPr="00C0769B">
        <w:rPr>
          <w:rFonts w:ascii="Arial" w:hAnsi="Arial" w:cs="Arial"/>
          <w:shd w:val="clear" w:color="auto" w:fill="FFFFFF"/>
        </w:rPr>
        <w:t xml:space="preserve"> байна</w:t>
      </w:r>
      <w:r w:rsidRPr="00C0769B">
        <w:rPr>
          <w:rFonts w:ascii="Arial" w:hAnsi="Arial" w:cs="Arial"/>
          <w:shd w:val="clear" w:color="auto" w:fill="FFFFFF"/>
        </w:rPr>
        <w:t xml:space="preserve">. </w:t>
      </w:r>
    </w:p>
    <w:p w14:paraId="4C8131DC" w14:textId="77777777" w:rsidR="000D72F6" w:rsidRPr="00C0769B" w:rsidRDefault="000D72F6" w:rsidP="00A973A2">
      <w:pPr>
        <w:spacing w:after="0" w:line="240" w:lineRule="auto"/>
        <w:ind w:firstLine="720"/>
        <w:jc w:val="both"/>
        <w:rPr>
          <w:rFonts w:ascii="Arial" w:hAnsi="Arial" w:cs="Arial"/>
          <w:shd w:val="clear" w:color="auto" w:fill="FFFFFF"/>
        </w:rPr>
      </w:pPr>
    </w:p>
    <w:p w14:paraId="7747B9DE" w14:textId="72128B91" w:rsidR="008E20C1" w:rsidRPr="00C0769B" w:rsidRDefault="00A1121D" w:rsidP="00A973A2">
      <w:pPr>
        <w:spacing w:after="0" w:line="240" w:lineRule="auto"/>
        <w:ind w:firstLine="720"/>
        <w:jc w:val="both"/>
        <w:rPr>
          <w:rFonts w:ascii="Arial" w:hAnsi="Arial" w:cs="Arial"/>
          <w:shd w:val="clear" w:color="auto" w:fill="FFFFFF"/>
        </w:rPr>
      </w:pPr>
      <w:r w:rsidRPr="00C0769B">
        <w:rPr>
          <w:rFonts w:ascii="Arial" w:hAnsi="Arial" w:cs="Arial"/>
          <w:shd w:val="clear" w:color="auto" w:fill="FFFFFF"/>
        </w:rPr>
        <w:t xml:space="preserve">Гэвч тус зохицуулалтын дагуу төсөвт </w:t>
      </w:r>
      <w:r w:rsidR="00CB6EFF" w:rsidRPr="00C0769B">
        <w:rPr>
          <w:rFonts w:ascii="Arial" w:hAnsi="Arial" w:cs="Arial"/>
          <w:shd w:val="clear" w:color="auto" w:fill="FFFFFF"/>
        </w:rPr>
        <w:t>2022, 2023 онд нийт 185,853,699</w:t>
      </w:r>
      <w:r w:rsidRPr="00C0769B">
        <w:rPr>
          <w:rFonts w:ascii="Arial" w:hAnsi="Arial" w:cs="Arial"/>
          <w:shd w:val="clear" w:color="auto" w:fill="FFFFFF"/>
        </w:rPr>
        <w:t xml:space="preserve"> төгрөг тусгасан байна. </w:t>
      </w:r>
    </w:p>
    <w:p w14:paraId="71D37E85" w14:textId="407D4FCF" w:rsidR="002374A9" w:rsidRPr="00C0769B" w:rsidRDefault="002374A9" w:rsidP="00A973A2">
      <w:pPr>
        <w:spacing w:after="0" w:line="240" w:lineRule="auto"/>
        <w:ind w:firstLine="720"/>
        <w:jc w:val="right"/>
        <w:rPr>
          <w:rFonts w:ascii="Arial" w:hAnsi="Arial" w:cs="Arial"/>
          <w:i/>
          <w:iCs/>
          <w:shd w:val="clear" w:color="auto" w:fill="FFFFFF"/>
        </w:rPr>
      </w:pPr>
      <w:bookmarkStart w:id="27" w:name="_Toc190252636"/>
      <w:r w:rsidRPr="00C0769B">
        <w:rPr>
          <w:rFonts w:ascii="Arial" w:hAnsi="Arial" w:cs="Arial"/>
          <w:b/>
          <w:bCs/>
        </w:rPr>
        <w:t xml:space="preserve">Хүснэгт </w:t>
      </w:r>
      <w:r w:rsidRPr="00C0769B">
        <w:rPr>
          <w:rFonts w:ascii="Arial" w:hAnsi="Arial" w:cs="Arial"/>
          <w:b/>
          <w:bCs/>
        </w:rPr>
        <w:fldChar w:fldCharType="begin"/>
      </w:r>
      <w:r w:rsidRPr="00C0769B">
        <w:rPr>
          <w:rFonts w:ascii="Arial" w:hAnsi="Arial" w:cs="Arial"/>
          <w:b/>
          <w:bCs/>
        </w:rPr>
        <w:instrText xml:space="preserve"> SEQ Хүснэгт \* ARABIC </w:instrText>
      </w:r>
      <w:r w:rsidRPr="00C0769B">
        <w:rPr>
          <w:rFonts w:ascii="Arial" w:hAnsi="Arial" w:cs="Arial"/>
          <w:b/>
          <w:bCs/>
        </w:rPr>
        <w:fldChar w:fldCharType="separate"/>
      </w:r>
      <w:r w:rsidR="007621AF" w:rsidRPr="00C0769B">
        <w:rPr>
          <w:rFonts w:ascii="Arial" w:hAnsi="Arial" w:cs="Arial"/>
          <w:b/>
          <w:bCs/>
          <w:noProof/>
        </w:rPr>
        <w:t>5</w:t>
      </w:r>
      <w:r w:rsidRPr="00C0769B">
        <w:rPr>
          <w:rFonts w:ascii="Arial" w:hAnsi="Arial" w:cs="Arial"/>
          <w:b/>
          <w:bCs/>
        </w:rPr>
        <w:fldChar w:fldCharType="end"/>
      </w:r>
      <w:r w:rsidRPr="00C0769B">
        <w:rPr>
          <w:rFonts w:ascii="Arial" w:hAnsi="Arial" w:cs="Arial"/>
          <w:b/>
          <w:bCs/>
        </w:rPr>
        <w:t>.</w:t>
      </w:r>
      <w:r w:rsidR="008E20C1" w:rsidRPr="00C0769B">
        <w:rPr>
          <w:rFonts w:ascii="Arial" w:hAnsi="Arial" w:cs="Arial"/>
          <w:b/>
          <w:bCs/>
          <w:i/>
          <w:iCs/>
        </w:rPr>
        <w:t xml:space="preserve"> </w:t>
      </w:r>
      <w:r w:rsidR="008E20C1" w:rsidRPr="00C0769B">
        <w:rPr>
          <w:rFonts w:ascii="Arial" w:hAnsi="Arial" w:cs="Arial"/>
          <w:i/>
          <w:iCs/>
        </w:rPr>
        <w:t>ХХОАТтХ-ийн 26.2-т заасны дагуу ногдуулсан албан татвар                       (2021-2023 он)</w:t>
      </w:r>
      <w:bookmarkEnd w:id="27"/>
    </w:p>
    <w:tbl>
      <w:tblPr>
        <w:tblStyle w:val="TableGrid"/>
        <w:tblW w:w="9355" w:type="dxa"/>
        <w:tblLook w:val="04A0" w:firstRow="1" w:lastRow="0" w:firstColumn="1" w:lastColumn="0" w:noHBand="0" w:noVBand="1"/>
      </w:tblPr>
      <w:tblGrid>
        <w:gridCol w:w="661"/>
        <w:gridCol w:w="4194"/>
        <w:gridCol w:w="1620"/>
        <w:gridCol w:w="2880"/>
      </w:tblGrid>
      <w:tr w:rsidR="00CB6EFF" w:rsidRPr="00C0769B" w14:paraId="10592E3B" w14:textId="77777777" w:rsidTr="008E20C1">
        <w:tc>
          <w:tcPr>
            <w:tcW w:w="661" w:type="dxa"/>
            <w:vAlign w:val="center"/>
          </w:tcPr>
          <w:p w14:paraId="7AB5343B" w14:textId="1CACAF79" w:rsidR="00CB6EFF" w:rsidRPr="00C0769B" w:rsidRDefault="00CB6EFF" w:rsidP="00A973A2">
            <w:pPr>
              <w:jc w:val="center"/>
              <w:rPr>
                <w:rFonts w:ascii="Arial" w:hAnsi="Arial" w:cs="Arial"/>
                <w:shd w:val="clear" w:color="auto" w:fill="FFFFFF"/>
              </w:rPr>
            </w:pPr>
            <w:r w:rsidRPr="00C0769B">
              <w:rPr>
                <w:rFonts w:ascii="Arial" w:eastAsia="Arial" w:hAnsi="Arial" w:cs="Arial"/>
                <w:sz w:val="20"/>
                <w:szCs w:val="20"/>
                <w:lang w:bidi="en-US"/>
              </w:rPr>
              <w:t>Он</w:t>
            </w:r>
          </w:p>
        </w:tc>
        <w:tc>
          <w:tcPr>
            <w:tcW w:w="4194" w:type="dxa"/>
            <w:vAlign w:val="center"/>
          </w:tcPr>
          <w:p w14:paraId="14A1C574" w14:textId="300F2FB6" w:rsidR="00CB6EFF" w:rsidRPr="00C0769B" w:rsidRDefault="00CB6EFF" w:rsidP="00A973A2">
            <w:pPr>
              <w:jc w:val="both"/>
              <w:rPr>
                <w:rFonts w:ascii="Arial" w:hAnsi="Arial" w:cs="Arial"/>
                <w:shd w:val="clear" w:color="auto" w:fill="FFFFFF"/>
              </w:rPr>
            </w:pPr>
            <w:r w:rsidRPr="00C0769B">
              <w:rPr>
                <w:rFonts w:ascii="Arial" w:eastAsia="Arial" w:hAnsi="Arial" w:cs="Arial"/>
                <w:sz w:val="20"/>
                <w:szCs w:val="20"/>
                <w:lang w:bidi="en-US"/>
              </w:rPr>
              <w:t>Зөвшөөрөл олг</w:t>
            </w:r>
            <w:r w:rsidR="008E20C1" w:rsidRPr="00C0769B">
              <w:rPr>
                <w:rFonts w:ascii="Arial" w:eastAsia="Arial" w:hAnsi="Arial" w:cs="Arial"/>
                <w:sz w:val="20"/>
                <w:szCs w:val="20"/>
                <w:lang w:bidi="en-US"/>
              </w:rPr>
              <w:t>о</w:t>
            </w:r>
            <w:r w:rsidRPr="00C0769B">
              <w:rPr>
                <w:rFonts w:ascii="Arial" w:eastAsia="Arial" w:hAnsi="Arial" w:cs="Arial"/>
                <w:sz w:val="20"/>
                <w:szCs w:val="20"/>
                <w:lang w:bidi="en-US"/>
              </w:rPr>
              <w:t>сон эрх бүхий байгууллага</w:t>
            </w:r>
          </w:p>
        </w:tc>
        <w:tc>
          <w:tcPr>
            <w:tcW w:w="1620" w:type="dxa"/>
            <w:vAlign w:val="center"/>
          </w:tcPr>
          <w:p w14:paraId="1D20BD19" w14:textId="5F0D33D0" w:rsidR="00CB6EFF" w:rsidRPr="00C0769B" w:rsidRDefault="008E20C1" w:rsidP="00A973A2">
            <w:pPr>
              <w:jc w:val="center"/>
              <w:rPr>
                <w:rFonts w:ascii="Arial" w:hAnsi="Arial" w:cs="Arial"/>
                <w:shd w:val="clear" w:color="auto" w:fill="FFFFFF"/>
              </w:rPr>
            </w:pPr>
            <w:r w:rsidRPr="00C0769B">
              <w:rPr>
                <w:rFonts w:ascii="Arial" w:eastAsia="Arial" w:hAnsi="Arial" w:cs="Arial"/>
                <w:sz w:val="20"/>
                <w:szCs w:val="20"/>
                <w:lang w:bidi="en-US"/>
              </w:rPr>
              <w:t>ТТТ</w:t>
            </w:r>
            <w:r w:rsidR="00CB6EFF" w:rsidRPr="00C0769B">
              <w:rPr>
                <w:rFonts w:ascii="Arial" w:eastAsia="Arial" w:hAnsi="Arial" w:cs="Arial"/>
                <w:sz w:val="20"/>
                <w:szCs w:val="20"/>
                <w:lang w:bidi="en-US"/>
              </w:rPr>
              <w:t>оо</w:t>
            </w:r>
          </w:p>
        </w:tc>
        <w:tc>
          <w:tcPr>
            <w:tcW w:w="2880" w:type="dxa"/>
            <w:vAlign w:val="center"/>
          </w:tcPr>
          <w:p w14:paraId="0C032647" w14:textId="2BEB91A7" w:rsidR="00CB6EFF" w:rsidRPr="00C0769B" w:rsidRDefault="00CB6EFF" w:rsidP="00A973A2">
            <w:pPr>
              <w:jc w:val="both"/>
              <w:rPr>
                <w:rFonts w:ascii="Arial" w:hAnsi="Arial" w:cs="Arial"/>
                <w:shd w:val="clear" w:color="auto" w:fill="FFFFFF"/>
              </w:rPr>
            </w:pPr>
            <w:r w:rsidRPr="00C0769B">
              <w:rPr>
                <w:rFonts w:ascii="Arial" w:eastAsia="Arial" w:hAnsi="Arial" w:cs="Arial"/>
                <w:sz w:val="20"/>
                <w:szCs w:val="20"/>
                <w:lang w:bidi="en-US"/>
              </w:rPr>
              <w:t>Ногдуулсан албан татвар</w:t>
            </w:r>
          </w:p>
        </w:tc>
      </w:tr>
      <w:tr w:rsidR="00CB6EFF" w:rsidRPr="00C0769B" w14:paraId="358DA638" w14:textId="77777777" w:rsidTr="008E20C1">
        <w:tc>
          <w:tcPr>
            <w:tcW w:w="661" w:type="dxa"/>
            <w:vAlign w:val="center"/>
          </w:tcPr>
          <w:p w14:paraId="03A3E985" w14:textId="073F78E8" w:rsidR="00CB6EFF" w:rsidRPr="00C0769B" w:rsidRDefault="00CB6EFF" w:rsidP="00A973A2">
            <w:pPr>
              <w:jc w:val="both"/>
              <w:rPr>
                <w:rFonts w:ascii="Arial" w:hAnsi="Arial" w:cs="Arial"/>
                <w:shd w:val="clear" w:color="auto" w:fill="FFFFFF"/>
              </w:rPr>
            </w:pPr>
            <w:r w:rsidRPr="00C0769B">
              <w:rPr>
                <w:rFonts w:ascii="Arial" w:eastAsia="Arial" w:hAnsi="Arial" w:cs="Arial"/>
                <w:sz w:val="20"/>
                <w:szCs w:val="20"/>
                <w:lang w:bidi="en-US"/>
              </w:rPr>
              <w:t>2021</w:t>
            </w:r>
          </w:p>
        </w:tc>
        <w:tc>
          <w:tcPr>
            <w:tcW w:w="4194" w:type="dxa"/>
            <w:vAlign w:val="center"/>
          </w:tcPr>
          <w:p w14:paraId="42424A64" w14:textId="290E0977" w:rsidR="00CB6EFF" w:rsidRPr="00C0769B" w:rsidRDefault="00CB6EFF" w:rsidP="00A973A2">
            <w:pPr>
              <w:jc w:val="center"/>
              <w:rPr>
                <w:rFonts w:ascii="Arial" w:hAnsi="Arial" w:cs="Arial"/>
                <w:shd w:val="clear" w:color="auto" w:fill="FFFFFF"/>
              </w:rPr>
            </w:pPr>
            <w:r w:rsidRPr="00C0769B">
              <w:rPr>
                <w:rFonts w:ascii="Arial" w:eastAsia="Arial" w:hAnsi="Arial" w:cs="Arial"/>
                <w:sz w:val="20"/>
                <w:szCs w:val="20"/>
                <w:lang w:bidi="en-US"/>
              </w:rPr>
              <w:t>59</w:t>
            </w:r>
          </w:p>
        </w:tc>
        <w:tc>
          <w:tcPr>
            <w:tcW w:w="1620" w:type="dxa"/>
            <w:vAlign w:val="center"/>
          </w:tcPr>
          <w:p w14:paraId="042CA537" w14:textId="1A8DE204" w:rsidR="00CB6EFF" w:rsidRPr="00C0769B" w:rsidRDefault="00CB6EFF" w:rsidP="00A973A2">
            <w:pPr>
              <w:jc w:val="center"/>
              <w:rPr>
                <w:rFonts w:ascii="Arial" w:hAnsi="Arial" w:cs="Arial"/>
                <w:shd w:val="clear" w:color="auto" w:fill="FFFFFF"/>
              </w:rPr>
            </w:pPr>
            <w:r w:rsidRPr="00C0769B">
              <w:rPr>
                <w:rFonts w:ascii="Arial" w:eastAsia="Arial" w:hAnsi="Arial" w:cs="Arial"/>
                <w:sz w:val="20"/>
                <w:szCs w:val="20"/>
                <w:lang w:bidi="en-US"/>
              </w:rPr>
              <w:t>-</w:t>
            </w:r>
          </w:p>
        </w:tc>
        <w:tc>
          <w:tcPr>
            <w:tcW w:w="2880" w:type="dxa"/>
            <w:vAlign w:val="center"/>
          </w:tcPr>
          <w:p w14:paraId="3FCADC03" w14:textId="50246761" w:rsidR="00CB6EFF" w:rsidRPr="00C0769B" w:rsidRDefault="00CB6EFF" w:rsidP="00A973A2">
            <w:pPr>
              <w:jc w:val="center"/>
              <w:rPr>
                <w:rFonts w:ascii="Arial" w:hAnsi="Arial" w:cs="Arial"/>
                <w:shd w:val="clear" w:color="auto" w:fill="FFFFFF"/>
              </w:rPr>
            </w:pPr>
            <w:r w:rsidRPr="00C0769B">
              <w:rPr>
                <w:rFonts w:ascii="Arial" w:eastAsia="Arial" w:hAnsi="Arial" w:cs="Arial"/>
                <w:sz w:val="20"/>
                <w:szCs w:val="20"/>
                <w:lang w:bidi="en-US"/>
              </w:rPr>
              <w:t>-</w:t>
            </w:r>
          </w:p>
        </w:tc>
      </w:tr>
      <w:tr w:rsidR="00CB6EFF" w:rsidRPr="00C0769B" w14:paraId="553834A9" w14:textId="77777777" w:rsidTr="008E20C1">
        <w:tc>
          <w:tcPr>
            <w:tcW w:w="661" w:type="dxa"/>
            <w:vAlign w:val="center"/>
          </w:tcPr>
          <w:p w14:paraId="67F42923" w14:textId="1F9EC95C" w:rsidR="00CB6EFF" w:rsidRPr="00C0769B" w:rsidRDefault="00CB6EFF" w:rsidP="00A973A2">
            <w:pPr>
              <w:jc w:val="both"/>
              <w:rPr>
                <w:rFonts w:ascii="Arial" w:hAnsi="Arial" w:cs="Arial"/>
                <w:shd w:val="clear" w:color="auto" w:fill="FFFFFF"/>
              </w:rPr>
            </w:pPr>
            <w:r w:rsidRPr="00C0769B">
              <w:rPr>
                <w:rFonts w:ascii="Arial" w:eastAsia="Arial" w:hAnsi="Arial" w:cs="Arial"/>
                <w:sz w:val="20"/>
                <w:szCs w:val="20"/>
                <w:lang w:bidi="en-US"/>
              </w:rPr>
              <w:t>2022</w:t>
            </w:r>
          </w:p>
        </w:tc>
        <w:tc>
          <w:tcPr>
            <w:tcW w:w="4194" w:type="dxa"/>
            <w:vAlign w:val="center"/>
          </w:tcPr>
          <w:p w14:paraId="1CDB1E73" w14:textId="299F8F16" w:rsidR="00CB6EFF" w:rsidRPr="00C0769B" w:rsidRDefault="00CB6EFF" w:rsidP="00A973A2">
            <w:pPr>
              <w:jc w:val="center"/>
              <w:rPr>
                <w:rFonts w:ascii="Arial" w:hAnsi="Arial" w:cs="Arial"/>
                <w:shd w:val="clear" w:color="auto" w:fill="FFFFFF"/>
              </w:rPr>
            </w:pPr>
            <w:r w:rsidRPr="00C0769B">
              <w:rPr>
                <w:rFonts w:ascii="Arial" w:eastAsia="Arial" w:hAnsi="Arial" w:cs="Arial"/>
                <w:sz w:val="20"/>
                <w:szCs w:val="20"/>
                <w:lang w:bidi="en-US"/>
              </w:rPr>
              <w:t>185</w:t>
            </w:r>
          </w:p>
        </w:tc>
        <w:tc>
          <w:tcPr>
            <w:tcW w:w="1620" w:type="dxa"/>
            <w:vAlign w:val="center"/>
          </w:tcPr>
          <w:p w14:paraId="1D2BE97C" w14:textId="69410F77" w:rsidR="00CB6EFF" w:rsidRPr="00C0769B" w:rsidRDefault="00CB6EFF" w:rsidP="00A973A2">
            <w:pPr>
              <w:jc w:val="center"/>
              <w:rPr>
                <w:rFonts w:ascii="Arial" w:hAnsi="Arial" w:cs="Arial"/>
                <w:shd w:val="clear" w:color="auto" w:fill="FFFFFF"/>
              </w:rPr>
            </w:pPr>
            <w:r w:rsidRPr="00C0769B">
              <w:rPr>
                <w:rFonts w:ascii="Arial" w:eastAsia="Arial" w:hAnsi="Arial" w:cs="Arial"/>
                <w:sz w:val="20"/>
                <w:szCs w:val="20"/>
                <w:lang w:bidi="en-US"/>
              </w:rPr>
              <w:t>17</w:t>
            </w:r>
          </w:p>
        </w:tc>
        <w:tc>
          <w:tcPr>
            <w:tcW w:w="2880" w:type="dxa"/>
            <w:vAlign w:val="center"/>
          </w:tcPr>
          <w:p w14:paraId="38A90D5E" w14:textId="7FFB2537" w:rsidR="00CB6EFF" w:rsidRPr="00C0769B" w:rsidRDefault="00CB6EFF" w:rsidP="00A973A2">
            <w:pPr>
              <w:jc w:val="center"/>
              <w:rPr>
                <w:rFonts w:ascii="Arial" w:hAnsi="Arial" w:cs="Arial"/>
                <w:shd w:val="clear" w:color="auto" w:fill="FFFFFF"/>
              </w:rPr>
            </w:pPr>
            <w:r w:rsidRPr="00C0769B">
              <w:rPr>
                <w:rFonts w:ascii="Arial" w:eastAsia="Arial" w:hAnsi="Arial" w:cs="Arial"/>
                <w:sz w:val="20"/>
                <w:szCs w:val="20"/>
                <w:lang w:bidi="en-US"/>
              </w:rPr>
              <w:t>1,828,700</w:t>
            </w:r>
          </w:p>
        </w:tc>
      </w:tr>
      <w:tr w:rsidR="00CB6EFF" w:rsidRPr="00C0769B" w14:paraId="21ADD234" w14:textId="77777777" w:rsidTr="008E20C1">
        <w:tc>
          <w:tcPr>
            <w:tcW w:w="661" w:type="dxa"/>
            <w:vAlign w:val="center"/>
          </w:tcPr>
          <w:p w14:paraId="71B2C49D" w14:textId="60CF98C7" w:rsidR="00CB6EFF" w:rsidRPr="00C0769B" w:rsidRDefault="00CB6EFF" w:rsidP="00A973A2">
            <w:pPr>
              <w:jc w:val="both"/>
              <w:rPr>
                <w:rFonts w:ascii="Arial" w:hAnsi="Arial" w:cs="Arial"/>
                <w:shd w:val="clear" w:color="auto" w:fill="FFFFFF"/>
              </w:rPr>
            </w:pPr>
            <w:r w:rsidRPr="00C0769B">
              <w:rPr>
                <w:rFonts w:ascii="Arial" w:eastAsia="Arial" w:hAnsi="Arial" w:cs="Arial"/>
                <w:sz w:val="20"/>
                <w:szCs w:val="20"/>
                <w:lang w:bidi="en-US"/>
              </w:rPr>
              <w:t>2023</w:t>
            </w:r>
          </w:p>
        </w:tc>
        <w:tc>
          <w:tcPr>
            <w:tcW w:w="4194" w:type="dxa"/>
            <w:vAlign w:val="center"/>
          </w:tcPr>
          <w:p w14:paraId="722DB564" w14:textId="1724F66B" w:rsidR="00CB6EFF" w:rsidRPr="00C0769B" w:rsidRDefault="00CB6EFF" w:rsidP="00A973A2">
            <w:pPr>
              <w:jc w:val="center"/>
              <w:rPr>
                <w:rFonts w:ascii="Arial" w:hAnsi="Arial" w:cs="Arial"/>
                <w:shd w:val="clear" w:color="auto" w:fill="FFFFFF"/>
              </w:rPr>
            </w:pPr>
            <w:r w:rsidRPr="00C0769B">
              <w:rPr>
                <w:rFonts w:ascii="Arial" w:eastAsia="Arial" w:hAnsi="Arial" w:cs="Arial"/>
                <w:sz w:val="20"/>
                <w:szCs w:val="20"/>
                <w:lang w:bidi="en-US"/>
              </w:rPr>
              <w:t>310</w:t>
            </w:r>
          </w:p>
        </w:tc>
        <w:tc>
          <w:tcPr>
            <w:tcW w:w="1620" w:type="dxa"/>
            <w:vAlign w:val="center"/>
          </w:tcPr>
          <w:p w14:paraId="5E94AEFE" w14:textId="000E1E79" w:rsidR="00CB6EFF" w:rsidRPr="00C0769B" w:rsidRDefault="00CB6EFF" w:rsidP="00A973A2">
            <w:pPr>
              <w:jc w:val="center"/>
              <w:rPr>
                <w:rFonts w:ascii="Arial" w:hAnsi="Arial" w:cs="Arial"/>
                <w:shd w:val="clear" w:color="auto" w:fill="FFFFFF"/>
              </w:rPr>
            </w:pPr>
            <w:r w:rsidRPr="00C0769B">
              <w:rPr>
                <w:rFonts w:ascii="Arial" w:eastAsia="Arial" w:hAnsi="Arial" w:cs="Arial"/>
                <w:sz w:val="20"/>
                <w:szCs w:val="20"/>
                <w:lang w:bidi="en-US"/>
              </w:rPr>
              <w:t>272</w:t>
            </w:r>
          </w:p>
        </w:tc>
        <w:tc>
          <w:tcPr>
            <w:tcW w:w="2880" w:type="dxa"/>
            <w:vAlign w:val="center"/>
          </w:tcPr>
          <w:p w14:paraId="090A353F" w14:textId="38B3B2E4" w:rsidR="00CB6EFF" w:rsidRPr="00C0769B" w:rsidRDefault="00CB6EFF" w:rsidP="00A973A2">
            <w:pPr>
              <w:jc w:val="center"/>
              <w:rPr>
                <w:rFonts w:ascii="Arial" w:hAnsi="Arial" w:cs="Arial"/>
                <w:shd w:val="clear" w:color="auto" w:fill="FFFFFF"/>
              </w:rPr>
            </w:pPr>
            <w:r w:rsidRPr="00C0769B">
              <w:rPr>
                <w:rFonts w:ascii="Arial" w:eastAsia="Arial" w:hAnsi="Arial" w:cs="Arial"/>
                <w:sz w:val="20"/>
                <w:szCs w:val="20"/>
                <w:lang w:bidi="en-US"/>
              </w:rPr>
              <w:t>184,024,939</w:t>
            </w:r>
          </w:p>
        </w:tc>
      </w:tr>
    </w:tbl>
    <w:p w14:paraId="4B76D93C" w14:textId="77777777" w:rsidR="000D72F6" w:rsidRPr="00C0769B" w:rsidRDefault="000D72F6" w:rsidP="00A973A2">
      <w:pPr>
        <w:spacing w:after="0" w:line="240" w:lineRule="auto"/>
        <w:ind w:firstLine="709"/>
        <w:jc w:val="both"/>
        <w:rPr>
          <w:rFonts w:ascii="Arial" w:hAnsi="Arial" w:cs="Arial"/>
          <w:shd w:val="clear" w:color="auto" w:fill="FFFFFF"/>
        </w:rPr>
      </w:pPr>
    </w:p>
    <w:p w14:paraId="0778BF23" w14:textId="1362AC40" w:rsidR="008E20C1" w:rsidRPr="00C0769B" w:rsidRDefault="008E20C1" w:rsidP="00A973A2">
      <w:pPr>
        <w:spacing w:after="0" w:line="240" w:lineRule="auto"/>
        <w:ind w:firstLine="709"/>
        <w:jc w:val="both"/>
        <w:rPr>
          <w:rFonts w:ascii="Arial" w:hAnsi="Arial" w:cs="Arial"/>
          <w:shd w:val="clear" w:color="auto" w:fill="FFFFFF"/>
        </w:rPr>
      </w:pPr>
      <w:r w:rsidRPr="00C0769B">
        <w:rPr>
          <w:rFonts w:ascii="Arial" w:hAnsi="Arial" w:cs="Arial"/>
          <w:shd w:val="clear" w:color="auto" w:fill="FFFFFF"/>
        </w:rPr>
        <w:t xml:space="preserve">Дээрхээс хүснэгтээс харвал, тус зохицуулалтын дагуу татвар төлөгчийн тоо маш бага байгаа бөгөөд үүнээс шалтгаалан ногдуулсан албан татварын хэмжээ бага байна. </w:t>
      </w:r>
    </w:p>
    <w:p w14:paraId="138411E9" w14:textId="77777777" w:rsidR="000D72F6" w:rsidRPr="00C0769B" w:rsidRDefault="000D72F6" w:rsidP="00A973A2">
      <w:pPr>
        <w:spacing w:after="0" w:line="240" w:lineRule="auto"/>
        <w:ind w:firstLine="709"/>
        <w:jc w:val="both"/>
        <w:rPr>
          <w:rFonts w:ascii="Arial" w:hAnsi="Arial" w:cs="Arial"/>
          <w:shd w:val="clear" w:color="auto" w:fill="FFFFFF"/>
        </w:rPr>
      </w:pPr>
    </w:p>
    <w:p w14:paraId="6BBB53EE" w14:textId="77777777" w:rsidR="00164295" w:rsidRPr="00C0769B" w:rsidRDefault="00164295" w:rsidP="00A973A2">
      <w:pPr>
        <w:widowControl w:val="0"/>
        <w:autoSpaceDE w:val="0"/>
        <w:autoSpaceDN w:val="0"/>
        <w:spacing w:after="0" w:line="240" w:lineRule="auto"/>
        <w:ind w:right="-6" w:firstLine="720"/>
        <w:jc w:val="both"/>
        <w:outlineLvl w:val="0"/>
        <w:rPr>
          <w:rFonts w:ascii="Arial" w:eastAsia="Arial" w:hAnsi="Arial" w:cs="Arial"/>
          <w:lang w:bidi="en-US"/>
        </w:rPr>
      </w:pPr>
      <w:r w:rsidRPr="00C0769B">
        <w:rPr>
          <w:rFonts w:ascii="Arial" w:eastAsia="Arial" w:hAnsi="Arial" w:cs="Arial"/>
          <w:lang w:bidi="en-US"/>
        </w:rPr>
        <w:t>ХХОАТтХ-ийн 12 дугаар зүйлийн 12.1.3, 26 дугаар зүйлийн 26.2-д заасны дагуу зөвшөөрөл олгох аймаг, нийслэл, сум дүүргийн Засаг даргын тамгын газрын эрх бүхий этгээд нь ТТ-32 тайланг гаргах бөгөөд тус хуулийн 21.4-т зааснаар аймаг, Нийслэлийн иргэдийн төлөөлөгчдийн хурлаас тогтоосон хязгаарт багтаан төлсөн албан татвар болон татвар төлөгч бүрээр тайлан /цаашид “тайлан” гэх/-г дараа оны 02 дугаар сарын 15-ны өдрийн дотор гаргаж, харьяа татварын албанд хүргүүлэх үүрэгтэй байдаг.</w:t>
      </w:r>
    </w:p>
    <w:p w14:paraId="0FB12EB2" w14:textId="77777777" w:rsidR="000D72F6" w:rsidRPr="00C0769B" w:rsidRDefault="000D72F6" w:rsidP="00A973A2">
      <w:pPr>
        <w:widowControl w:val="0"/>
        <w:autoSpaceDE w:val="0"/>
        <w:autoSpaceDN w:val="0"/>
        <w:spacing w:after="0" w:line="240" w:lineRule="auto"/>
        <w:ind w:right="-6" w:firstLine="720"/>
        <w:jc w:val="both"/>
        <w:outlineLvl w:val="0"/>
        <w:rPr>
          <w:rFonts w:ascii="Arial" w:eastAsia="Arial" w:hAnsi="Arial" w:cs="Arial"/>
          <w:lang w:bidi="en-US"/>
        </w:rPr>
      </w:pPr>
    </w:p>
    <w:p w14:paraId="0C8FC3E1" w14:textId="77777777" w:rsidR="00164295" w:rsidRPr="00C0769B" w:rsidRDefault="00164295" w:rsidP="00A973A2">
      <w:pPr>
        <w:widowControl w:val="0"/>
        <w:autoSpaceDE w:val="0"/>
        <w:autoSpaceDN w:val="0"/>
        <w:spacing w:after="0" w:line="240" w:lineRule="auto"/>
        <w:ind w:right="-6" w:firstLine="720"/>
        <w:jc w:val="both"/>
        <w:outlineLvl w:val="0"/>
        <w:rPr>
          <w:rFonts w:ascii="Arial" w:eastAsia="Arial" w:hAnsi="Arial" w:cs="Arial"/>
          <w:lang w:bidi="en-US"/>
        </w:rPr>
      </w:pPr>
      <w:r w:rsidRPr="00C0769B">
        <w:rPr>
          <w:rFonts w:ascii="Arial" w:eastAsia="Arial" w:hAnsi="Arial" w:cs="Arial"/>
          <w:lang w:bidi="en-US"/>
        </w:rPr>
        <w:t xml:space="preserve">Өөрөөр хэлбэл, аймаг, нийслэл, сум дүүргийн Засаг даргын тамгын газрын эрх бүхий этгээд нь дээрх зохицуулалтын дагуу хүлээсэн үүргээ дараах байдлаар хэрэгжүүлэхээр байна: </w:t>
      </w:r>
    </w:p>
    <w:p w14:paraId="76069F54" w14:textId="77777777" w:rsidR="005B51D7" w:rsidRPr="00C0769B" w:rsidRDefault="005B51D7" w:rsidP="00A973A2">
      <w:pPr>
        <w:widowControl w:val="0"/>
        <w:autoSpaceDE w:val="0"/>
        <w:autoSpaceDN w:val="0"/>
        <w:spacing w:after="0" w:line="240" w:lineRule="auto"/>
        <w:ind w:right="-6" w:firstLine="720"/>
        <w:jc w:val="both"/>
        <w:outlineLvl w:val="0"/>
        <w:rPr>
          <w:rFonts w:ascii="Arial" w:eastAsia="Arial" w:hAnsi="Arial" w:cs="Arial"/>
          <w:lang w:bidi="en-US"/>
        </w:rPr>
      </w:pPr>
    </w:p>
    <w:p w14:paraId="025A504E" w14:textId="77777777" w:rsidR="00164295" w:rsidRPr="00C0769B" w:rsidRDefault="00164295" w:rsidP="00A973A2">
      <w:pPr>
        <w:pStyle w:val="ListParagraph"/>
        <w:widowControl w:val="0"/>
        <w:numPr>
          <w:ilvl w:val="0"/>
          <w:numId w:val="5"/>
        </w:numPr>
        <w:autoSpaceDE w:val="0"/>
        <w:autoSpaceDN w:val="0"/>
        <w:spacing w:after="0" w:line="240" w:lineRule="auto"/>
        <w:ind w:right="-6"/>
        <w:jc w:val="both"/>
        <w:outlineLvl w:val="0"/>
        <w:rPr>
          <w:rFonts w:ascii="Arial" w:eastAsia="Arial" w:hAnsi="Arial" w:cs="Arial"/>
          <w:lang w:bidi="en-US"/>
        </w:rPr>
      </w:pPr>
      <w:r w:rsidRPr="00C0769B">
        <w:rPr>
          <w:rFonts w:ascii="Arial" w:eastAsia="Arial" w:hAnsi="Arial" w:cs="Arial"/>
          <w:lang w:bidi="en-US"/>
        </w:rPr>
        <w:t>Татварын төрлөөр бүртгүүлнэ;</w:t>
      </w:r>
    </w:p>
    <w:p w14:paraId="5DC77156" w14:textId="77777777" w:rsidR="00164295" w:rsidRPr="00C0769B" w:rsidRDefault="00164295" w:rsidP="00A973A2">
      <w:pPr>
        <w:pStyle w:val="ListParagraph"/>
        <w:widowControl w:val="0"/>
        <w:numPr>
          <w:ilvl w:val="0"/>
          <w:numId w:val="5"/>
        </w:numPr>
        <w:autoSpaceDE w:val="0"/>
        <w:autoSpaceDN w:val="0"/>
        <w:spacing w:after="0" w:line="240" w:lineRule="auto"/>
        <w:ind w:right="-6"/>
        <w:jc w:val="both"/>
        <w:outlineLvl w:val="0"/>
        <w:rPr>
          <w:rFonts w:ascii="Arial" w:eastAsia="Arial" w:hAnsi="Arial" w:cs="Arial"/>
          <w:lang w:bidi="en-US"/>
        </w:rPr>
      </w:pPr>
      <w:r w:rsidRPr="00C0769B">
        <w:rPr>
          <w:rFonts w:ascii="Arial" w:eastAsia="Arial" w:hAnsi="Arial" w:cs="Arial"/>
          <w:lang w:bidi="en-US"/>
        </w:rPr>
        <w:t>Тайлант хугацаанд бичил худалдаа, ажил, үйлчилгээ эрхлэх хүсэлт гаргасан хувь хүнээр ХХОАТтХ-ийн 24 дүгээр зүйлд заасан хязгаарт багтаан тогтоосон хэмжээгээр албан татварыг төлбөрийн даалгавар үүсгэн төлүүлнэ.</w:t>
      </w:r>
    </w:p>
    <w:p w14:paraId="7D060A05" w14:textId="7C3F6FAF" w:rsidR="00164295" w:rsidRPr="00C0769B" w:rsidRDefault="00164295" w:rsidP="00A973A2">
      <w:pPr>
        <w:pStyle w:val="ListParagraph"/>
        <w:widowControl w:val="0"/>
        <w:numPr>
          <w:ilvl w:val="0"/>
          <w:numId w:val="5"/>
        </w:numPr>
        <w:autoSpaceDE w:val="0"/>
        <w:autoSpaceDN w:val="0"/>
        <w:spacing w:after="0" w:line="240" w:lineRule="auto"/>
        <w:ind w:right="-6"/>
        <w:jc w:val="both"/>
        <w:outlineLvl w:val="0"/>
        <w:rPr>
          <w:rFonts w:ascii="Arial" w:eastAsia="Arial" w:hAnsi="Arial" w:cs="Arial"/>
          <w:lang w:bidi="en-US"/>
        </w:rPr>
      </w:pPr>
      <w:r w:rsidRPr="00C0769B">
        <w:rPr>
          <w:rFonts w:ascii="Arial" w:eastAsia="Arial" w:hAnsi="Arial" w:cs="Arial"/>
          <w:lang w:bidi="en-US"/>
        </w:rPr>
        <w:t xml:space="preserve">Цахим тайлангийн системийн албан татвар төлсөн гэрчилгээ цэсэд татвар төлсөн бүртгэл болон гэрчилгээ үүсгэнэ. </w:t>
      </w:r>
    </w:p>
    <w:p w14:paraId="4A2EAAEA" w14:textId="77777777" w:rsidR="005B51D7" w:rsidRPr="00C0769B" w:rsidRDefault="005B51D7" w:rsidP="00A973A2">
      <w:pPr>
        <w:spacing w:after="0" w:line="240" w:lineRule="auto"/>
        <w:ind w:firstLine="709"/>
        <w:jc w:val="both"/>
        <w:rPr>
          <w:rFonts w:ascii="Arial" w:hAnsi="Arial" w:cs="Arial"/>
          <w:shd w:val="clear" w:color="auto" w:fill="FFFFFF"/>
        </w:rPr>
      </w:pPr>
    </w:p>
    <w:p w14:paraId="1D4EBB36" w14:textId="3E6BD748" w:rsidR="00D10ED1" w:rsidRPr="00C0769B" w:rsidRDefault="008E20C1" w:rsidP="00A973A2">
      <w:pPr>
        <w:spacing w:after="0" w:line="240" w:lineRule="auto"/>
        <w:ind w:firstLine="709"/>
        <w:jc w:val="both"/>
        <w:rPr>
          <w:rFonts w:ascii="Arial" w:hAnsi="Arial" w:cs="Arial"/>
          <w:shd w:val="clear" w:color="auto" w:fill="FFFFFF"/>
        </w:rPr>
      </w:pPr>
      <w:r w:rsidRPr="00C0769B">
        <w:rPr>
          <w:rFonts w:ascii="Arial" w:hAnsi="Arial" w:cs="Arial"/>
          <w:shd w:val="clear" w:color="auto" w:fill="FFFFFF"/>
        </w:rPr>
        <w:t>Энэ нь тус зохицуулалт</w:t>
      </w:r>
      <w:r w:rsidR="00A75091" w:rsidRPr="00C0769B">
        <w:rPr>
          <w:rFonts w:ascii="Arial" w:hAnsi="Arial" w:cs="Arial"/>
          <w:shd w:val="clear" w:color="auto" w:fill="FFFFFF"/>
        </w:rPr>
        <w:t xml:space="preserve">ын </w:t>
      </w:r>
      <w:r w:rsidRPr="00C0769B">
        <w:rPr>
          <w:rFonts w:ascii="Arial" w:hAnsi="Arial" w:cs="Arial"/>
          <w:shd w:val="clear" w:color="auto" w:fill="FFFFFF"/>
        </w:rPr>
        <w:t xml:space="preserve">хэрэгжилт хангалтгүй байгааг илэрхийлж байна. </w:t>
      </w:r>
      <w:r w:rsidR="00D10ED1" w:rsidRPr="00C0769B">
        <w:rPr>
          <w:rFonts w:ascii="Arial" w:hAnsi="Arial" w:cs="Arial"/>
          <w:shd w:val="clear" w:color="auto" w:fill="FFFFFF"/>
        </w:rPr>
        <w:t xml:space="preserve">Тус зохицуулалт хэрэгжилт хангалтгүй байгаа нь хэд хэдэн хүчин зүйлээс шалтгаалж байна. Тухайлбал: </w:t>
      </w:r>
    </w:p>
    <w:p w14:paraId="2114EB65" w14:textId="77777777" w:rsidR="005B51D7" w:rsidRPr="00C0769B" w:rsidRDefault="005B51D7" w:rsidP="00A973A2">
      <w:pPr>
        <w:spacing w:after="0" w:line="240" w:lineRule="auto"/>
        <w:ind w:firstLine="709"/>
        <w:jc w:val="both"/>
        <w:rPr>
          <w:rFonts w:ascii="Arial" w:hAnsi="Arial" w:cs="Arial"/>
          <w:shd w:val="clear" w:color="auto" w:fill="FFFFFF"/>
        </w:rPr>
      </w:pPr>
    </w:p>
    <w:p w14:paraId="635519CA" w14:textId="1FB1692D" w:rsidR="00D10ED1" w:rsidRPr="00C0769B" w:rsidRDefault="00D10ED1" w:rsidP="00A973A2">
      <w:pPr>
        <w:spacing w:after="0" w:line="240" w:lineRule="auto"/>
        <w:ind w:firstLine="709"/>
        <w:jc w:val="both"/>
        <w:rPr>
          <w:rFonts w:ascii="Arial" w:hAnsi="Arial" w:cs="Arial"/>
        </w:rPr>
      </w:pPr>
      <w:r w:rsidRPr="00C0769B">
        <w:rPr>
          <w:rFonts w:ascii="Arial" w:hAnsi="Arial" w:cs="Arial"/>
          <w:shd w:val="clear" w:color="auto" w:fill="FFFFFF"/>
        </w:rPr>
        <w:t xml:space="preserve">- ХХОАТтХ-ийн </w:t>
      </w:r>
      <w:r w:rsidR="008E20C1" w:rsidRPr="00C0769B">
        <w:rPr>
          <w:rFonts w:ascii="Arial" w:hAnsi="Arial" w:cs="Arial"/>
          <w:shd w:val="clear" w:color="auto" w:fill="FFFFFF"/>
        </w:rPr>
        <w:t>26.2-т “...Энэ хуулийн 21.4-т заасан...” буюу тус хуулийн 21.4-т “...Энэ хуулийн 12.1.3-т заасан орлого олж байгаа хувь хүний сард төлөх албан татварын хэмжээг аймаг, нийслэлийн иргэдийн Төлөөлөгчдийн Хурал, улсын зэрэглэлтэй хотын Зөвлөл доор дурдсан хязгаарт багтаан тогтооно...” гэж заас</w:t>
      </w:r>
      <w:r w:rsidRPr="00C0769B">
        <w:rPr>
          <w:rFonts w:ascii="Arial" w:hAnsi="Arial" w:cs="Arial"/>
          <w:shd w:val="clear" w:color="auto" w:fill="FFFFFF"/>
        </w:rPr>
        <w:t xml:space="preserve">ан боловч </w:t>
      </w:r>
      <w:r w:rsidRPr="00C0769B">
        <w:rPr>
          <w:rFonts w:ascii="Arial" w:hAnsi="Arial" w:cs="Arial"/>
        </w:rPr>
        <w:t>ИТХ нь бүрэн эрхээ хэрэгжүүлээгүй улмаас тус заалтын хэрэгжилт хангалтгүй байна. Учир нь одоогоор нийслэлд тус албан татварын хувь, хэмжээг тогтоогоогүй,</w:t>
      </w:r>
      <w:r w:rsidR="00216BA3" w:rsidRPr="00C0769B">
        <w:rPr>
          <w:rFonts w:ascii="Arial" w:hAnsi="Arial" w:cs="Arial"/>
        </w:rPr>
        <w:t xml:space="preserve"> </w:t>
      </w:r>
      <w:r w:rsidRPr="00C0769B">
        <w:rPr>
          <w:rFonts w:ascii="Arial" w:hAnsi="Arial" w:cs="Arial"/>
        </w:rPr>
        <w:t xml:space="preserve">орон нутагт 21 аймгаас 18 аймагт хувь, хэмжээг баталсан боловч хэрэгжилт хангалтгүй хэвээр байна. </w:t>
      </w:r>
    </w:p>
    <w:p w14:paraId="56583EDC" w14:textId="77777777" w:rsidR="005B51D7" w:rsidRPr="00C0769B" w:rsidRDefault="005B51D7" w:rsidP="00A973A2">
      <w:pPr>
        <w:spacing w:after="0" w:line="240" w:lineRule="auto"/>
        <w:ind w:firstLine="709"/>
        <w:jc w:val="both"/>
        <w:rPr>
          <w:rFonts w:ascii="Arial" w:hAnsi="Arial" w:cs="Arial"/>
          <w:b/>
          <w:bCs/>
        </w:rPr>
      </w:pPr>
    </w:p>
    <w:p w14:paraId="06C8E74E" w14:textId="651DC56D" w:rsidR="002374A9" w:rsidRPr="00C0769B" w:rsidRDefault="002374A9" w:rsidP="00A973A2">
      <w:pPr>
        <w:spacing w:after="0" w:line="240" w:lineRule="auto"/>
        <w:ind w:left="1440"/>
        <w:jc w:val="right"/>
        <w:rPr>
          <w:rFonts w:ascii="Arial" w:hAnsi="Arial" w:cs="Arial"/>
          <w:i/>
          <w:iCs/>
        </w:rPr>
      </w:pPr>
      <w:bookmarkStart w:id="28" w:name="_Toc190252637"/>
      <w:r w:rsidRPr="00C0769B">
        <w:rPr>
          <w:rFonts w:ascii="Arial" w:hAnsi="Arial" w:cs="Arial"/>
          <w:b/>
          <w:bCs/>
        </w:rPr>
        <w:t xml:space="preserve">Хүснэгт </w:t>
      </w:r>
      <w:r w:rsidRPr="00C0769B">
        <w:rPr>
          <w:rFonts w:ascii="Arial" w:hAnsi="Arial" w:cs="Arial"/>
          <w:b/>
          <w:bCs/>
        </w:rPr>
        <w:fldChar w:fldCharType="begin"/>
      </w:r>
      <w:r w:rsidRPr="00C0769B">
        <w:rPr>
          <w:rFonts w:ascii="Arial" w:hAnsi="Arial" w:cs="Arial"/>
          <w:b/>
          <w:bCs/>
        </w:rPr>
        <w:instrText xml:space="preserve"> SEQ Хүснэгт \* ARABIC </w:instrText>
      </w:r>
      <w:r w:rsidRPr="00C0769B">
        <w:rPr>
          <w:rFonts w:ascii="Arial" w:hAnsi="Arial" w:cs="Arial"/>
          <w:b/>
          <w:bCs/>
        </w:rPr>
        <w:fldChar w:fldCharType="separate"/>
      </w:r>
      <w:r w:rsidR="007621AF" w:rsidRPr="00C0769B">
        <w:rPr>
          <w:rFonts w:ascii="Arial" w:hAnsi="Arial" w:cs="Arial"/>
          <w:b/>
          <w:bCs/>
          <w:noProof/>
        </w:rPr>
        <w:t>6</w:t>
      </w:r>
      <w:r w:rsidRPr="00C0769B">
        <w:rPr>
          <w:rFonts w:ascii="Arial" w:hAnsi="Arial" w:cs="Arial"/>
          <w:b/>
          <w:bCs/>
        </w:rPr>
        <w:fldChar w:fldCharType="end"/>
      </w:r>
      <w:r w:rsidRPr="00C0769B">
        <w:rPr>
          <w:rFonts w:ascii="Arial" w:hAnsi="Arial" w:cs="Arial"/>
          <w:b/>
          <w:bCs/>
        </w:rPr>
        <w:t xml:space="preserve">. </w:t>
      </w:r>
      <w:r w:rsidR="00D10ED1" w:rsidRPr="00C0769B">
        <w:rPr>
          <w:rFonts w:ascii="Arial" w:hAnsi="Arial" w:cs="Arial"/>
          <w:i/>
          <w:iCs/>
        </w:rPr>
        <w:t>Хувь хэмжээ тогтоосон аймгууд</w:t>
      </w:r>
      <w:bookmarkEnd w:id="28"/>
    </w:p>
    <w:tbl>
      <w:tblPr>
        <w:tblStyle w:val="TableGrid"/>
        <w:tblW w:w="9341" w:type="dxa"/>
        <w:tblInd w:w="-5" w:type="dxa"/>
        <w:tblLook w:val="04A0" w:firstRow="1" w:lastRow="0" w:firstColumn="1" w:lastColumn="0" w:noHBand="0" w:noVBand="1"/>
      </w:tblPr>
      <w:tblGrid>
        <w:gridCol w:w="848"/>
        <w:gridCol w:w="3567"/>
        <w:gridCol w:w="4926"/>
      </w:tblGrid>
      <w:tr w:rsidR="002374A9" w:rsidRPr="00C0769B" w14:paraId="38E539B7" w14:textId="77777777" w:rsidTr="00D10ED1">
        <w:trPr>
          <w:trHeight w:val="260"/>
        </w:trPr>
        <w:tc>
          <w:tcPr>
            <w:tcW w:w="848" w:type="dxa"/>
          </w:tcPr>
          <w:p w14:paraId="03CC5938" w14:textId="0210BF3A" w:rsidR="002374A9" w:rsidRPr="00C0769B" w:rsidRDefault="002374A9" w:rsidP="00A973A2">
            <w:pPr>
              <w:jc w:val="center"/>
              <w:rPr>
                <w:rFonts w:ascii="Arial" w:hAnsi="Arial" w:cs="Arial"/>
                <w:b/>
                <w:bCs/>
                <w:sz w:val="20"/>
                <w:szCs w:val="20"/>
              </w:rPr>
            </w:pPr>
            <w:r w:rsidRPr="00C0769B">
              <w:rPr>
                <w:rFonts w:ascii="Arial" w:hAnsi="Arial" w:cs="Arial"/>
                <w:b/>
                <w:bCs/>
                <w:sz w:val="20"/>
                <w:szCs w:val="20"/>
              </w:rPr>
              <w:t>№</w:t>
            </w:r>
          </w:p>
        </w:tc>
        <w:tc>
          <w:tcPr>
            <w:tcW w:w="3567" w:type="dxa"/>
          </w:tcPr>
          <w:p w14:paraId="51875DE8" w14:textId="48B49EAA" w:rsidR="002374A9" w:rsidRPr="00C0769B" w:rsidRDefault="002374A9" w:rsidP="00A973A2">
            <w:pPr>
              <w:jc w:val="center"/>
              <w:rPr>
                <w:rFonts w:ascii="Arial" w:hAnsi="Arial" w:cs="Arial"/>
                <w:b/>
                <w:bCs/>
                <w:sz w:val="20"/>
                <w:szCs w:val="20"/>
              </w:rPr>
            </w:pPr>
            <w:r w:rsidRPr="00C0769B">
              <w:rPr>
                <w:rFonts w:ascii="Arial" w:hAnsi="Arial" w:cs="Arial"/>
                <w:b/>
                <w:bCs/>
                <w:sz w:val="20"/>
                <w:szCs w:val="20"/>
              </w:rPr>
              <w:t>Аймаг</w:t>
            </w:r>
          </w:p>
        </w:tc>
        <w:tc>
          <w:tcPr>
            <w:tcW w:w="4926" w:type="dxa"/>
          </w:tcPr>
          <w:p w14:paraId="512A7FB2" w14:textId="5437B8EC" w:rsidR="002374A9" w:rsidRPr="00C0769B" w:rsidRDefault="002374A9" w:rsidP="00A973A2">
            <w:pPr>
              <w:jc w:val="center"/>
              <w:rPr>
                <w:rFonts w:ascii="Arial" w:hAnsi="Arial" w:cs="Arial"/>
                <w:b/>
                <w:bCs/>
                <w:sz w:val="20"/>
                <w:szCs w:val="20"/>
              </w:rPr>
            </w:pPr>
            <w:r w:rsidRPr="00C0769B">
              <w:rPr>
                <w:rFonts w:ascii="Arial" w:hAnsi="Arial" w:cs="Arial"/>
                <w:b/>
                <w:bCs/>
                <w:sz w:val="20"/>
                <w:szCs w:val="20"/>
              </w:rPr>
              <w:t>Баталсан он, сар өдөр</w:t>
            </w:r>
          </w:p>
        </w:tc>
      </w:tr>
      <w:tr w:rsidR="002374A9" w:rsidRPr="00C0769B" w14:paraId="1B4012C0" w14:textId="77777777" w:rsidTr="00D10ED1">
        <w:trPr>
          <w:trHeight w:val="260"/>
        </w:trPr>
        <w:tc>
          <w:tcPr>
            <w:tcW w:w="848" w:type="dxa"/>
          </w:tcPr>
          <w:p w14:paraId="4CE3E909" w14:textId="5784C765" w:rsidR="002374A9" w:rsidRPr="00C0769B" w:rsidRDefault="002374A9" w:rsidP="00A973A2">
            <w:pPr>
              <w:jc w:val="both"/>
              <w:rPr>
                <w:rFonts w:ascii="Arial" w:hAnsi="Arial" w:cs="Arial"/>
                <w:sz w:val="20"/>
                <w:szCs w:val="20"/>
              </w:rPr>
            </w:pPr>
            <w:r w:rsidRPr="00C0769B">
              <w:rPr>
                <w:rFonts w:ascii="Arial" w:hAnsi="Arial" w:cs="Arial"/>
                <w:sz w:val="20"/>
                <w:szCs w:val="20"/>
              </w:rPr>
              <w:t>1</w:t>
            </w:r>
          </w:p>
        </w:tc>
        <w:tc>
          <w:tcPr>
            <w:tcW w:w="3567" w:type="dxa"/>
            <w:tcBorders>
              <w:top w:val="single" w:sz="4" w:space="0" w:color="auto"/>
              <w:left w:val="single" w:sz="4" w:space="0" w:color="auto"/>
              <w:bottom w:val="single" w:sz="4" w:space="0" w:color="auto"/>
              <w:right w:val="single" w:sz="4" w:space="0" w:color="auto"/>
            </w:tcBorders>
            <w:vAlign w:val="bottom"/>
          </w:tcPr>
          <w:p w14:paraId="5E6FEA04" w14:textId="5EB3539B" w:rsidR="002374A9" w:rsidRPr="00C0769B" w:rsidRDefault="002374A9" w:rsidP="00A973A2">
            <w:pPr>
              <w:jc w:val="both"/>
              <w:rPr>
                <w:rFonts w:ascii="Arial" w:hAnsi="Arial" w:cs="Arial"/>
                <w:sz w:val="20"/>
                <w:szCs w:val="20"/>
              </w:rPr>
            </w:pPr>
            <w:r w:rsidRPr="00C0769B">
              <w:rPr>
                <w:rFonts w:ascii="Arial" w:hAnsi="Arial" w:cs="Arial"/>
                <w:color w:val="000000"/>
                <w:sz w:val="20"/>
                <w:szCs w:val="20"/>
              </w:rPr>
              <w:t>Архангай</w:t>
            </w:r>
          </w:p>
        </w:tc>
        <w:tc>
          <w:tcPr>
            <w:tcW w:w="4926" w:type="dxa"/>
          </w:tcPr>
          <w:p w14:paraId="06717CF0" w14:textId="3C62C637" w:rsidR="002374A9" w:rsidRPr="00C0769B" w:rsidRDefault="002374A9" w:rsidP="00A973A2">
            <w:pPr>
              <w:rPr>
                <w:rFonts w:ascii="Arial" w:hAnsi="Arial" w:cs="Arial"/>
                <w:sz w:val="20"/>
                <w:szCs w:val="20"/>
              </w:rPr>
            </w:pPr>
            <w:r w:rsidRPr="00C0769B">
              <w:rPr>
                <w:rFonts w:ascii="Arial" w:hAnsi="Arial" w:cs="Arial"/>
                <w:sz w:val="20"/>
                <w:szCs w:val="20"/>
              </w:rPr>
              <w:t>2021.12.02.</w:t>
            </w:r>
          </w:p>
        </w:tc>
      </w:tr>
      <w:tr w:rsidR="002374A9" w:rsidRPr="00C0769B" w14:paraId="30359ADD" w14:textId="77777777" w:rsidTr="00D10ED1">
        <w:trPr>
          <w:trHeight w:val="260"/>
        </w:trPr>
        <w:tc>
          <w:tcPr>
            <w:tcW w:w="848" w:type="dxa"/>
          </w:tcPr>
          <w:p w14:paraId="041C0D92" w14:textId="1BE257CB" w:rsidR="002374A9" w:rsidRPr="00C0769B" w:rsidRDefault="002374A9" w:rsidP="00A973A2">
            <w:pPr>
              <w:jc w:val="both"/>
              <w:rPr>
                <w:rFonts w:ascii="Arial" w:hAnsi="Arial" w:cs="Arial"/>
                <w:sz w:val="20"/>
                <w:szCs w:val="20"/>
              </w:rPr>
            </w:pPr>
            <w:r w:rsidRPr="00C0769B">
              <w:rPr>
                <w:rFonts w:ascii="Arial" w:hAnsi="Arial" w:cs="Arial"/>
                <w:sz w:val="20"/>
                <w:szCs w:val="20"/>
              </w:rPr>
              <w:t>2</w:t>
            </w:r>
          </w:p>
        </w:tc>
        <w:tc>
          <w:tcPr>
            <w:tcW w:w="3567" w:type="dxa"/>
            <w:tcBorders>
              <w:top w:val="nil"/>
              <w:left w:val="single" w:sz="4" w:space="0" w:color="auto"/>
              <w:bottom w:val="single" w:sz="4" w:space="0" w:color="auto"/>
              <w:right w:val="single" w:sz="4" w:space="0" w:color="auto"/>
            </w:tcBorders>
            <w:vAlign w:val="bottom"/>
          </w:tcPr>
          <w:p w14:paraId="434147E5" w14:textId="58C2DDA1" w:rsidR="002374A9" w:rsidRPr="00C0769B" w:rsidRDefault="002374A9" w:rsidP="00A973A2">
            <w:pPr>
              <w:jc w:val="both"/>
              <w:rPr>
                <w:rFonts w:ascii="Arial" w:hAnsi="Arial" w:cs="Arial"/>
                <w:sz w:val="20"/>
                <w:szCs w:val="20"/>
              </w:rPr>
            </w:pPr>
            <w:r w:rsidRPr="00C0769B">
              <w:rPr>
                <w:rFonts w:ascii="Arial" w:hAnsi="Arial" w:cs="Arial"/>
                <w:color w:val="000000"/>
                <w:sz w:val="20"/>
                <w:szCs w:val="20"/>
              </w:rPr>
              <w:t>Баянхонгор</w:t>
            </w:r>
          </w:p>
        </w:tc>
        <w:tc>
          <w:tcPr>
            <w:tcW w:w="4926" w:type="dxa"/>
          </w:tcPr>
          <w:p w14:paraId="3A6FFC53" w14:textId="43A24245" w:rsidR="002374A9" w:rsidRPr="00C0769B" w:rsidRDefault="002374A9" w:rsidP="00A973A2">
            <w:pPr>
              <w:rPr>
                <w:rFonts w:ascii="Arial" w:hAnsi="Arial" w:cs="Arial"/>
                <w:sz w:val="20"/>
                <w:szCs w:val="20"/>
              </w:rPr>
            </w:pPr>
            <w:r w:rsidRPr="00C0769B">
              <w:rPr>
                <w:rFonts w:ascii="Arial" w:hAnsi="Arial" w:cs="Arial"/>
                <w:sz w:val="20"/>
                <w:szCs w:val="20"/>
              </w:rPr>
              <w:t>2019.11.29.</w:t>
            </w:r>
          </w:p>
        </w:tc>
      </w:tr>
      <w:tr w:rsidR="002374A9" w:rsidRPr="00C0769B" w14:paraId="4382BA4E" w14:textId="77777777" w:rsidTr="00D10ED1">
        <w:trPr>
          <w:trHeight w:val="260"/>
        </w:trPr>
        <w:tc>
          <w:tcPr>
            <w:tcW w:w="848" w:type="dxa"/>
          </w:tcPr>
          <w:p w14:paraId="2C9A89CD" w14:textId="1F85B16D" w:rsidR="002374A9" w:rsidRPr="00C0769B" w:rsidRDefault="002374A9" w:rsidP="00A973A2">
            <w:pPr>
              <w:jc w:val="both"/>
              <w:rPr>
                <w:rFonts w:ascii="Arial" w:hAnsi="Arial" w:cs="Arial"/>
                <w:sz w:val="20"/>
                <w:szCs w:val="20"/>
              </w:rPr>
            </w:pPr>
            <w:r w:rsidRPr="00C0769B">
              <w:rPr>
                <w:rFonts w:ascii="Arial" w:hAnsi="Arial" w:cs="Arial"/>
                <w:sz w:val="20"/>
                <w:szCs w:val="20"/>
              </w:rPr>
              <w:t>3</w:t>
            </w:r>
          </w:p>
        </w:tc>
        <w:tc>
          <w:tcPr>
            <w:tcW w:w="3567" w:type="dxa"/>
            <w:tcBorders>
              <w:top w:val="nil"/>
              <w:left w:val="single" w:sz="4" w:space="0" w:color="auto"/>
              <w:bottom w:val="single" w:sz="4" w:space="0" w:color="auto"/>
              <w:right w:val="single" w:sz="4" w:space="0" w:color="auto"/>
            </w:tcBorders>
            <w:vAlign w:val="bottom"/>
          </w:tcPr>
          <w:p w14:paraId="3FA54D6C" w14:textId="271180EB" w:rsidR="002374A9" w:rsidRPr="00C0769B" w:rsidRDefault="002374A9" w:rsidP="00A973A2">
            <w:pPr>
              <w:jc w:val="both"/>
              <w:rPr>
                <w:rFonts w:ascii="Arial" w:hAnsi="Arial" w:cs="Arial"/>
                <w:color w:val="000000"/>
                <w:sz w:val="20"/>
                <w:szCs w:val="20"/>
              </w:rPr>
            </w:pPr>
            <w:r w:rsidRPr="00C0769B">
              <w:rPr>
                <w:rFonts w:ascii="Arial" w:hAnsi="Arial" w:cs="Arial"/>
                <w:color w:val="000000"/>
                <w:sz w:val="20"/>
                <w:szCs w:val="20"/>
              </w:rPr>
              <w:t>Баян-Өлгий</w:t>
            </w:r>
          </w:p>
        </w:tc>
        <w:tc>
          <w:tcPr>
            <w:tcW w:w="4926" w:type="dxa"/>
          </w:tcPr>
          <w:p w14:paraId="4397FACE" w14:textId="09C281E4" w:rsidR="002374A9" w:rsidRPr="00C0769B" w:rsidRDefault="002374A9" w:rsidP="00A973A2">
            <w:pPr>
              <w:rPr>
                <w:rFonts w:ascii="Arial" w:hAnsi="Arial" w:cs="Arial"/>
                <w:sz w:val="20"/>
                <w:szCs w:val="20"/>
              </w:rPr>
            </w:pPr>
            <w:r w:rsidRPr="00C0769B">
              <w:rPr>
                <w:rFonts w:ascii="Arial" w:hAnsi="Arial" w:cs="Arial"/>
                <w:sz w:val="20"/>
                <w:szCs w:val="20"/>
              </w:rPr>
              <w:t>2019.12.03.</w:t>
            </w:r>
          </w:p>
        </w:tc>
      </w:tr>
      <w:tr w:rsidR="002374A9" w:rsidRPr="00C0769B" w14:paraId="506CEE8A" w14:textId="77777777" w:rsidTr="00D10ED1">
        <w:trPr>
          <w:trHeight w:val="260"/>
        </w:trPr>
        <w:tc>
          <w:tcPr>
            <w:tcW w:w="848" w:type="dxa"/>
          </w:tcPr>
          <w:p w14:paraId="1382EE19" w14:textId="66F47385" w:rsidR="002374A9" w:rsidRPr="00C0769B" w:rsidRDefault="002374A9" w:rsidP="00A973A2">
            <w:pPr>
              <w:jc w:val="both"/>
              <w:rPr>
                <w:rFonts w:ascii="Arial" w:hAnsi="Arial" w:cs="Arial"/>
                <w:sz w:val="20"/>
                <w:szCs w:val="20"/>
              </w:rPr>
            </w:pPr>
            <w:r w:rsidRPr="00C0769B">
              <w:rPr>
                <w:rFonts w:ascii="Arial" w:hAnsi="Arial" w:cs="Arial"/>
                <w:sz w:val="20"/>
                <w:szCs w:val="20"/>
              </w:rPr>
              <w:t>4</w:t>
            </w:r>
          </w:p>
        </w:tc>
        <w:tc>
          <w:tcPr>
            <w:tcW w:w="3567" w:type="dxa"/>
            <w:tcBorders>
              <w:top w:val="nil"/>
              <w:left w:val="single" w:sz="4" w:space="0" w:color="auto"/>
              <w:bottom w:val="single" w:sz="4" w:space="0" w:color="auto"/>
              <w:right w:val="single" w:sz="4" w:space="0" w:color="auto"/>
            </w:tcBorders>
            <w:vAlign w:val="bottom"/>
          </w:tcPr>
          <w:p w14:paraId="20F4F872" w14:textId="46BD6053" w:rsidR="002374A9" w:rsidRPr="00C0769B" w:rsidRDefault="002374A9" w:rsidP="00A973A2">
            <w:pPr>
              <w:jc w:val="both"/>
              <w:rPr>
                <w:rFonts w:ascii="Arial" w:hAnsi="Arial" w:cs="Arial"/>
                <w:sz w:val="20"/>
                <w:szCs w:val="20"/>
              </w:rPr>
            </w:pPr>
            <w:r w:rsidRPr="00C0769B">
              <w:rPr>
                <w:rFonts w:ascii="Arial" w:hAnsi="Arial" w:cs="Arial"/>
                <w:color w:val="000000"/>
                <w:sz w:val="20"/>
                <w:szCs w:val="20"/>
              </w:rPr>
              <w:t>Булган</w:t>
            </w:r>
          </w:p>
        </w:tc>
        <w:tc>
          <w:tcPr>
            <w:tcW w:w="4926" w:type="dxa"/>
          </w:tcPr>
          <w:p w14:paraId="70EBEC34" w14:textId="5F365D32" w:rsidR="002374A9" w:rsidRPr="00C0769B" w:rsidRDefault="002374A9" w:rsidP="00A973A2">
            <w:pPr>
              <w:rPr>
                <w:rFonts w:ascii="Arial" w:hAnsi="Arial" w:cs="Arial"/>
                <w:sz w:val="20"/>
                <w:szCs w:val="20"/>
              </w:rPr>
            </w:pPr>
            <w:r w:rsidRPr="00C0769B">
              <w:rPr>
                <w:rFonts w:ascii="Arial" w:hAnsi="Arial" w:cs="Arial"/>
                <w:sz w:val="20"/>
                <w:szCs w:val="20"/>
              </w:rPr>
              <w:t>2019.12.05.</w:t>
            </w:r>
          </w:p>
        </w:tc>
      </w:tr>
      <w:tr w:rsidR="002374A9" w:rsidRPr="00C0769B" w14:paraId="6FF22CEF" w14:textId="77777777" w:rsidTr="00D10ED1">
        <w:trPr>
          <w:trHeight w:val="260"/>
        </w:trPr>
        <w:tc>
          <w:tcPr>
            <w:tcW w:w="848" w:type="dxa"/>
          </w:tcPr>
          <w:p w14:paraId="7E081772" w14:textId="4B0095C0" w:rsidR="002374A9" w:rsidRPr="00C0769B" w:rsidRDefault="002374A9" w:rsidP="00A973A2">
            <w:pPr>
              <w:jc w:val="both"/>
              <w:rPr>
                <w:rFonts w:ascii="Arial" w:hAnsi="Arial" w:cs="Arial"/>
                <w:sz w:val="20"/>
                <w:szCs w:val="20"/>
              </w:rPr>
            </w:pPr>
            <w:r w:rsidRPr="00C0769B">
              <w:rPr>
                <w:rFonts w:ascii="Arial" w:hAnsi="Arial" w:cs="Arial"/>
                <w:sz w:val="20"/>
                <w:szCs w:val="20"/>
              </w:rPr>
              <w:lastRenderedPageBreak/>
              <w:t>5</w:t>
            </w:r>
          </w:p>
        </w:tc>
        <w:tc>
          <w:tcPr>
            <w:tcW w:w="3567" w:type="dxa"/>
            <w:tcBorders>
              <w:top w:val="nil"/>
              <w:left w:val="single" w:sz="4" w:space="0" w:color="auto"/>
              <w:bottom w:val="single" w:sz="4" w:space="0" w:color="auto"/>
              <w:right w:val="single" w:sz="4" w:space="0" w:color="auto"/>
            </w:tcBorders>
            <w:vAlign w:val="bottom"/>
          </w:tcPr>
          <w:p w14:paraId="17785F29" w14:textId="6A252D23" w:rsidR="002374A9" w:rsidRPr="00C0769B" w:rsidRDefault="002374A9" w:rsidP="00A973A2">
            <w:pPr>
              <w:jc w:val="both"/>
              <w:rPr>
                <w:rFonts w:ascii="Arial" w:hAnsi="Arial" w:cs="Arial"/>
                <w:sz w:val="20"/>
                <w:szCs w:val="20"/>
              </w:rPr>
            </w:pPr>
            <w:r w:rsidRPr="00C0769B">
              <w:rPr>
                <w:rFonts w:ascii="Arial" w:hAnsi="Arial" w:cs="Arial"/>
                <w:color w:val="000000"/>
                <w:sz w:val="20"/>
                <w:szCs w:val="20"/>
              </w:rPr>
              <w:t>Говь-Алтай</w:t>
            </w:r>
          </w:p>
        </w:tc>
        <w:tc>
          <w:tcPr>
            <w:tcW w:w="4926" w:type="dxa"/>
          </w:tcPr>
          <w:p w14:paraId="7FE76D59" w14:textId="6F6748C3" w:rsidR="002374A9" w:rsidRPr="00C0769B" w:rsidRDefault="002374A9" w:rsidP="00A973A2">
            <w:pPr>
              <w:rPr>
                <w:rFonts w:ascii="Arial" w:hAnsi="Arial" w:cs="Arial"/>
                <w:sz w:val="20"/>
                <w:szCs w:val="20"/>
              </w:rPr>
            </w:pPr>
            <w:r w:rsidRPr="00C0769B">
              <w:rPr>
                <w:rFonts w:ascii="Arial" w:hAnsi="Arial" w:cs="Arial"/>
                <w:sz w:val="20"/>
                <w:szCs w:val="20"/>
              </w:rPr>
              <w:t>2019 он</w:t>
            </w:r>
          </w:p>
        </w:tc>
      </w:tr>
      <w:tr w:rsidR="002374A9" w:rsidRPr="00C0769B" w14:paraId="19F64071" w14:textId="77777777" w:rsidTr="00D10ED1">
        <w:trPr>
          <w:trHeight w:val="260"/>
        </w:trPr>
        <w:tc>
          <w:tcPr>
            <w:tcW w:w="848" w:type="dxa"/>
          </w:tcPr>
          <w:p w14:paraId="38B2BC8B" w14:textId="707DB7D2" w:rsidR="002374A9" w:rsidRPr="00C0769B" w:rsidRDefault="002374A9" w:rsidP="00A973A2">
            <w:pPr>
              <w:jc w:val="both"/>
              <w:rPr>
                <w:rFonts w:ascii="Arial" w:hAnsi="Arial" w:cs="Arial"/>
                <w:sz w:val="20"/>
                <w:szCs w:val="20"/>
              </w:rPr>
            </w:pPr>
            <w:r w:rsidRPr="00C0769B">
              <w:rPr>
                <w:rFonts w:ascii="Arial" w:hAnsi="Arial" w:cs="Arial"/>
                <w:sz w:val="20"/>
                <w:szCs w:val="20"/>
              </w:rPr>
              <w:t>6</w:t>
            </w:r>
          </w:p>
        </w:tc>
        <w:tc>
          <w:tcPr>
            <w:tcW w:w="3567" w:type="dxa"/>
            <w:tcBorders>
              <w:top w:val="nil"/>
              <w:left w:val="single" w:sz="4" w:space="0" w:color="auto"/>
              <w:bottom w:val="single" w:sz="4" w:space="0" w:color="auto"/>
              <w:right w:val="single" w:sz="4" w:space="0" w:color="auto"/>
            </w:tcBorders>
            <w:vAlign w:val="bottom"/>
          </w:tcPr>
          <w:p w14:paraId="3BF7F3BE" w14:textId="2F418184" w:rsidR="002374A9" w:rsidRPr="00C0769B" w:rsidRDefault="002374A9" w:rsidP="00A973A2">
            <w:pPr>
              <w:jc w:val="both"/>
              <w:rPr>
                <w:rFonts w:ascii="Arial" w:hAnsi="Arial" w:cs="Arial"/>
                <w:sz w:val="20"/>
                <w:szCs w:val="20"/>
              </w:rPr>
            </w:pPr>
            <w:r w:rsidRPr="00C0769B">
              <w:rPr>
                <w:rFonts w:ascii="Arial" w:hAnsi="Arial" w:cs="Arial"/>
                <w:color w:val="000000"/>
                <w:sz w:val="20"/>
                <w:szCs w:val="20"/>
              </w:rPr>
              <w:t>Говьсүмбэр</w:t>
            </w:r>
          </w:p>
        </w:tc>
        <w:tc>
          <w:tcPr>
            <w:tcW w:w="4926" w:type="dxa"/>
          </w:tcPr>
          <w:p w14:paraId="324E924C" w14:textId="100A0038" w:rsidR="002374A9" w:rsidRPr="00C0769B" w:rsidRDefault="002374A9" w:rsidP="00A973A2">
            <w:pPr>
              <w:rPr>
                <w:rFonts w:ascii="Arial" w:hAnsi="Arial" w:cs="Arial"/>
                <w:sz w:val="20"/>
                <w:szCs w:val="20"/>
              </w:rPr>
            </w:pPr>
            <w:r w:rsidRPr="00C0769B">
              <w:rPr>
                <w:rFonts w:ascii="Arial" w:hAnsi="Arial" w:cs="Arial"/>
                <w:sz w:val="20"/>
                <w:szCs w:val="20"/>
              </w:rPr>
              <w:t>2020.01.27.</w:t>
            </w:r>
          </w:p>
        </w:tc>
      </w:tr>
      <w:tr w:rsidR="002374A9" w:rsidRPr="00C0769B" w14:paraId="76C4E0E7" w14:textId="77777777" w:rsidTr="00D10ED1">
        <w:trPr>
          <w:trHeight w:val="260"/>
        </w:trPr>
        <w:tc>
          <w:tcPr>
            <w:tcW w:w="848" w:type="dxa"/>
          </w:tcPr>
          <w:p w14:paraId="007A4344" w14:textId="2201E1A9" w:rsidR="002374A9" w:rsidRPr="00C0769B" w:rsidRDefault="002374A9" w:rsidP="00A973A2">
            <w:pPr>
              <w:jc w:val="both"/>
              <w:rPr>
                <w:rFonts w:ascii="Arial" w:hAnsi="Arial" w:cs="Arial"/>
                <w:sz w:val="20"/>
                <w:szCs w:val="20"/>
              </w:rPr>
            </w:pPr>
            <w:r w:rsidRPr="00C0769B">
              <w:rPr>
                <w:rFonts w:ascii="Arial" w:hAnsi="Arial" w:cs="Arial"/>
                <w:sz w:val="20"/>
                <w:szCs w:val="20"/>
              </w:rPr>
              <w:t>7</w:t>
            </w:r>
          </w:p>
        </w:tc>
        <w:tc>
          <w:tcPr>
            <w:tcW w:w="3567" w:type="dxa"/>
            <w:tcBorders>
              <w:top w:val="nil"/>
              <w:left w:val="single" w:sz="4" w:space="0" w:color="auto"/>
              <w:bottom w:val="single" w:sz="4" w:space="0" w:color="auto"/>
              <w:right w:val="single" w:sz="4" w:space="0" w:color="auto"/>
            </w:tcBorders>
            <w:vAlign w:val="bottom"/>
          </w:tcPr>
          <w:p w14:paraId="6D7339AE" w14:textId="3E4B5D35" w:rsidR="002374A9" w:rsidRPr="00C0769B" w:rsidRDefault="002374A9" w:rsidP="00A973A2">
            <w:pPr>
              <w:jc w:val="both"/>
              <w:rPr>
                <w:rFonts w:ascii="Arial" w:hAnsi="Arial" w:cs="Arial"/>
                <w:color w:val="000000"/>
                <w:sz w:val="20"/>
                <w:szCs w:val="20"/>
              </w:rPr>
            </w:pPr>
            <w:r w:rsidRPr="00C0769B">
              <w:rPr>
                <w:rFonts w:ascii="Arial" w:hAnsi="Arial" w:cs="Arial"/>
                <w:color w:val="000000"/>
                <w:sz w:val="20"/>
                <w:szCs w:val="20"/>
              </w:rPr>
              <w:t>Дархан-Уул</w:t>
            </w:r>
          </w:p>
        </w:tc>
        <w:tc>
          <w:tcPr>
            <w:tcW w:w="4926" w:type="dxa"/>
          </w:tcPr>
          <w:p w14:paraId="7878A7F8" w14:textId="02C54841" w:rsidR="002374A9" w:rsidRPr="00C0769B" w:rsidRDefault="002374A9" w:rsidP="00A973A2">
            <w:pPr>
              <w:rPr>
                <w:rFonts w:ascii="Arial" w:hAnsi="Arial" w:cs="Arial"/>
                <w:sz w:val="20"/>
                <w:szCs w:val="20"/>
              </w:rPr>
            </w:pPr>
            <w:r w:rsidRPr="00C0769B">
              <w:rPr>
                <w:rFonts w:ascii="Arial" w:hAnsi="Arial" w:cs="Arial"/>
                <w:sz w:val="20"/>
                <w:szCs w:val="20"/>
              </w:rPr>
              <w:t>2023.02.10.</w:t>
            </w:r>
          </w:p>
        </w:tc>
      </w:tr>
      <w:tr w:rsidR="002374A9" w:rsidRPr="00C0769B" w14:paraId="6E90F6FD" w14:textId="77777777" w:rsidTr="00D10ED1">
        <w:trPr>
          <w:trHeight w:val="260"/>
        </w:trPr>
        <w:tc>
          <w:tcPr>
            <w:tcW w:w="848" w:type="dxa"/>
          </w:tcPr>
          <w:p w14:paraId="74FAAFE2" w14:textId="15AF2EB3" w:rsidR="002374A9" w:rsidRPr="00C0769B" w:rsidRDefault="002374A9" w:rsidP="00A973A2">
            <w:pPr>
              <w:jc w:val="both"/>
              <w:rPr>
                <w:rFonts w:ascii="Arial" w:hAnsi="Arial" w:cs="Arial"/>
                <w:sz w:val="20"/>
                <w:szCs w:val="20"/>
              </w:rPr>
            </w:pPr>
            <w:r w:rsidRPr="00C0769B">
              <w:rPr>
                <w:rFonts w:ascii="Arial" w:hAnsi="Arial" w:cs="Arial"/>
                <w:sz w:val="20"/>
                <w:szCs w:val="20"/>
              </w:rPr>
              <w:t>8</w:t>
            </w:r>
          </w:p>
        </w:tc>
        <w:tc>
          <w:tcPr>
            <w:tcW w:w="3567" w:type="dxa"/>
            <w:tcBorders>
              <w:top w:val="nil"/>
              <w:left w:val="single" w:sz="4" w:space="0" w:color="auto"/>
              <w:bottom w:val="single" w:sz="4" w:space="0" w:color="auto"/>
              <w:right w:val="single" w:sz="4" w:space="0" w:color="auto"/>
            </w:tcBorders>
            <w:vAlign w:val="bottom"/>
          </w:tcPr>
          <w:p w14:paraId="503A6910" w14:textId="3836123D" w:rsidR="002374A9" w:rsidRPr="00C0769B" w:rsidRDefault="002374A9" w:rsidP="00A973A2">
            <w:pPr>
              <w:jc w:val="both"/>
              <w:rPr>
                <w:rFonts w:ascii="Arial" w:hAnsi="Arial" w:cs="Arial"/>
                <w:sz w:val="20"/>
                <w:szCs w:val="20"/>
              </w:rPr>
            </w:pPr>
            <w:r w:rsidRPr="00C0769B">
              <w:rPr>
                <w:rFonts w:ascii="Arial" w:hAnsi="Arial" w:cs="Arial"/>
                <w:color w:val="000000"/>
                <w:sz w:val="20"/>
                <w:szCs w:val="20"/>
              </w:rPr>
              <w:t>Орхон</w:t>
            </w:r>
          </w:p>
        </w:tc>
        <w:tc>
          <w:tcPr>
            <w:tcW w:w="4926" w:type="dxa"/>
          </w:tcPr>
          <w:p w14:paraId="6BDD5D4E" w14:textId="25812EAD" w:rsidR="002374A9" w:rsidRPr="00C0769B" w:rsidRDefault="002374A9" w:rsidP="00A973A2">
            <w:pPr>
              <w:rPr>
                <w:rFonts w:ascii="Arial" w:hAnsi="Arial" w:cs="Arial"/>
                <w:sz w:val="20"/>
                <w:szCs w:val="20"/>
              </w:rPr>
            </w:pPr>
            <w:r w:rsidRPr="00C0769B">
              <w:rPr>
                <w:rFonts w:ascii="Arial" w:hAnsi="Arial" w:cs="Arial"/>
                <w:sz w:val="20"/>
                <w:szCs w:val="20"/>
              </w:rPr>
              <w:t>2020.01.17.</w:t>
            </w:r>
          </w:p>
        </w:tc>
      </w:tr>
      <w:tr w:rsidR="002374A9" w:rsidRPr="00C0769B" w14:paraId="33CC334D" w14:textId="77777777" w:rsidTr="00D10ED1">
        <w:trPr>
          <w:trHeight w:val="260"/>
        </w:trPr>
        <w:tc>
          <w:tcPr>
            <w:tcW w:w="848" w:type="dxa"/>
          </w:tcPr>
          <w:p w14:paraId="1D40D8A9" w14:textId="7C9F46B1" w:rsidR="002374A9" w:rsidRPr="00C0769B" w:rsidRDefault="002374A9" w:rsidP="00A973A2">
            <w:pPr>
              <w:jc w:val="both"/>
              <w:rPr>
                <w:rFonts w:ascii="Arial" w:hAnsi="Arial" w:cs="Arial"/>
                <w:sz w:val="20"/>
                <w:szCs w:val="20"/>
              </w:rPr>
            </w:pPr>
            <w:r w:rsidRPr="00C0769B">
              <w:rPr>
                <w:rFonts w:ascii="Arial" w:hAnsi="Arial" w:cs="Arial"/>
                <w:sz w:val="20"/>
                <w:szCs w:val="20"/>
              </w:rPr>
              <w:t>9</w:t>
            </w:r>
          </w:p>
        </w:tc>
        <w:tc>
          <w:tcPr>
            <w:tcW w:w="3567" w:type="dxa"/>
            <w:tcBorders>
              <w:top w:val="nil"/>
              <w:left w:val="single" w:sz="4" w:space="0" w:color="auto"/>
              <w:bottom w:val="single" w:sz="4" w:space="0" w:color="auto"/>
              <w:right w:val="single" w:sz="4" w:space="0" w:color="auto"/>
            </w:tcBorders>
            <w:vAlign w:val="bottom"/>
          </w:tcPr>
          <w:p w14:paraId="5BC495B9" w14:textId="0D667C04" w:rsidR="002374A9" w:rsidRPr="00C0769B" w:rsidRDefault="002374A9" w:rsidP="00A973A2">
            <w:pPr>
              <w:jc w:val="both"/>
              <w:rPr>
                <w:rFonts w:ascii="Arial" w:hAnsi="Arial" w:cs="Arial"/>
                <w:sz w:val="20"/>
                <w:szCs w:val="20"/>
              </w:rPr>
            </w:pPr>
            <w:r w:rsidRPr="00C0769B">
              <w:rPr>
                <w:rFonts w:ascii="Arial" w:hAnsi="Arial" w:cs="Arial"/>
                <w:color w:val="000000"/>
                <w:sz w:val="20"/>
                <w:szCs w:val="20"/>
              </w:rPr>
              <w:t>Өвөрхангай</w:t>
            </w:r>
          </w:p>
        </w:tc>
        <w:tc>
          <w:tcPr>
            <w:tcW w:w="4926" w:type="dxa"/>
          </w:tcPr>
          <w:p w14:paraId="1FB0BB3E" w14:textId="038FB9A7" w:rsidR="002374A9" w:rsidRPr="00C0769B" w:rsidRDefault="002374A9" w:rsidP="00A973A2">
            <w:pPr>
              <w:rPr>
                <w:rFonts w:ascii="Arial" w:hAnsi="Arial" w:cs="Arial"/>
                <w:sz w:val="20"/>
                <w:szCs w:val="20"/>
              </w:rPr>
            </w:pPr>
            <w:r w:rsidRPr="00C0769B">
              <w:rPr>
                <w:rFonts w:ascii="Arial" w:hAnsi="Arial" w:cs="Arial"/>
                <w:sz w:val="20"/>
                <w:szCs w:val="20"/>
              </w:rPr>
              <w:t>2019.12.02.</w:t>
            </w:r>
          </w:p>
        </w:tc>
      </w:tr>
      <w:tr w:rsidR="002374A9" w:rsidRPr="00C0769B" w14:paraId="5817793E" w14:textId="77777777" w:rsidTr="00D10ED1">
        <w:trPr>
          <w:trHeight w:val="260"/>
        </w:trPr>
        <w:tc>
          <w:tcPr>
            <w:tcW w:w="848" w:type="dxa"/>
          </w:tcPr>
          <w:p w14:paraId="1D8D20C8" w14:textId="7D2D8C70" w:rsidR="002374A9" w:rsidRPr="00C0769B" w:rsidRDefault="002374A9" w:rsidP="00A973A2">
            <w:pPr>
              <w:jc w:val="both"/>
              <w:rPr>
                <w:rFonts w:ascii="Arial" w:hAnsi="Arial" w:cs="Arial"/>
                <w:sz w:val="20"/>
                <w:szCs w:val="20"/>
              </w:rPr>
            </w:pPr>
            <w:r w:rsidRPr="00C0769B">
              <w:rPr>
                <w:rFonts w:ascii="Arial" w:hAnsi="Arial" w:cs="Arial"/>
                <w:sz w:val="20"/>
                <w:szCs w:val="20"/>
              </w:rPr>
              <w:t>10</w:t>
            </w:r>
          </w:p>
        </w:tc>
        <w:tc>
          <w:tcPr>
            <w:tcW w:w="3567" w:type="dxa"/>
            <w:tcBorders>
              <w:top w:val="nil"/>
              <w:left w:val="single" w:sz="4" w:space="0" w:color="auto"/>
              <w:bottom w:val="single" w:sz="4" w:space="0" w:color="auto"/>
              <w:right w:val="single" w:sz="4" w:space="0" w:color="auto"/>
            </w:tcBorders>
            <w:vAlign w:val="bottom"/>
          </w:tcPr>
          <w:p w14:paraId="4A2F5772" w14:textId="2FB04E5E" w:rsidR="002374A9" w:rsidRPr="00C0769B" w:rsidRDefault="002374A9" w:rsidP="00A973A2">
            <w:pPr>
              <w:jc w:val="both"/>
              <w:rPr>
                <w:rFonts w:ascii="Arial" w:hAnsi="Arial" w:cs="Arial"/>
                <w:sz w:val="20"/>
                <w:szCs w:val="20"/>
              </w:rPr>
            </w:pPr>
            <w:r w:rsidRPr="00C0769B">
              <w:rPr>
                <w:rFonts w:ascii="Arial" w:hAnsi="Arial" w:cs="Arial"/>
                <w:color w:val="000000"/>
                <w:sz w:val="20"/>
                <w:szCs w:val="20"/>
              </w:rPr>
              <w:t>Өмнөговь</w:t>
            </w:r>
          </w:p>
        </w:tc>
        <w:tc>
          <w:tcPr>
            <w:tcW w:w="4926" w:type="dxa"/>
          </w:tcPr>
          <w:p w14:paraId="153A9E00" w14:textId="1E38D7EB" w:rsidR="002374A9" w:rsidRPr="00C0769B" w:rsidRDefault="002374A9" w:rsidP="00A973A2">
            <w:pPr>
              <w:rPr>
                <w:rFonts w:ascii="Arial" w:hAnsi="Arial" w:cs="Arial"/>
                <w:sz w:val="20"/>
                <w:szCs w:val="20"/>
              </w:rPr>
            </w:pPr>
            <w:r w:rsidRPr="00C0769B">
              <w:rPr>
                <w:rFonts w:ascii="Arial" w:hAnsi="Arial" w:cs="Arial"/>
                <w:sz w:val="20"/>
                <w:szCs w:val="20"/>
              </w:rPr>
              <w:t>2021.08.25.</w:t>
            </w:r>
          </w:p>
        </w:tc>
      </w:tr>
      <w:tr w:rsidR="002374A9" w:rsidRPr="00C0769B" w14:paraId="1734E68E" w14:textId="77777777" w:rsidTr="00D10ED1">
        <w:trPr>
          <w:trHeight w:val="260"/>
        </w:trPr>
        <w:tc>
          <w:tcPr>
            <w:tcW w:w="848" w:type="dxa"/>
          </w:tcPr>
          <w:p w14:paraId="2749F06B" w14:textId="3A4BD921" w:rsidR="002374A9" w:rsidRPr="00C0769B" w:rsidRDefault="002374A9" w:rsidP="00A973A2">
            <w:pPr>
              <w:jc w:val="both"/>
              <w:rPr>
                <w:rFonts w:ascii="Arial" w:hAnsi="Arial" w:cs="Arial"/>
                <w:sz w:val="20"/>
                <w:szCs w:val="20"/>
              </w:rPr>
            </w:pPr>
            <w:r w:rsidRPr="00C0769B">
              <w:rPr>
                <w:rFonts w:ascii="Arial" w:hAnsi="Arial" w:cs="Arial"/>
                <w:sz w:val="20"/>
                <w:szCs w:val="20"/>
              </w:rPr>
              <w:t>11</w:t>
            </w:r>
          </w:p>
        </w:tc>
        <w:tc>
          <w:tcPr>
            <w:tcW w:w="3567" w:type="dxa"/>
            <w:tcBorders>
              <w:top w:val="nil"/>
              <w:left w:val="single" w:sz="4" w:space="0" w:color="auto"/>
              <w:bottom w:val="single" w:sz="4" w:space="0" w:color="auto"/>
              <w:right w:val="single" w:sz="4" w:space="0" w:color="auto"/>
            </w:tcBorders>
            <w:vAlign w:val="bottom"/>
          </w:tcPr>
          <w:p w14:paraId="5A98FC01" w14:textId="19BB265F" w:rsidR="002374A9" w:rsidRPr="00C0769B" w:rsidRDefault="002374A9" w:rsidP="00A973A2">
            <w:pPr>
              <w:jc w:val="both"/>
              <w:rPr>
                <w:rFonts w:ascii="Arial" w:hAnsi="Arial" w:cs="Arial"/>
                <w:sz w:val="20"/>
                <w:szCs w:val="20"/>
              </w:rPr>
            </w:pPr>
            <w:r w:rsidRPr="00C0769B">
              <w:rPr>
                <w:rFonts w:ascii="Arial" w:hAnsi="Arial" w:cs="Arial"/>
                <w:color w:val="000000"/>
                <w:sz w:val="20"/>
                <w:szCs w:val="20"/>
              </w:rPr>
              <w:t>Сэлэнгэ</w:t>
            </w:r>
          </w:p>
        </w:tc>
        <w:tc>
          <w:tcPr>
            <w:tcW w:w="4926" w:type="dxa"/>
          </w:tcPr>
          <w:p w14:paraId="3A08A8FA" w14:textId="0276053B" w:rsidR="002374A9" w:rsidRPr="00C0769B" w:rsidRDefault="002374A9" w:rsidP="00A973A2">
            <w:pPr>
              <w:rPr>
                <w:rFonts w:ascii="Arial" w:hAnsi="Arial" w:cs="Arial"/>
                <w:sz w:val="20"/>
                <w:szCs w:val="20"/>
              </w:rPr>
            </w:pPr>
            <w:r w:rsidRPr="00C0769B">
              <w:rPr>
                <w:rFonts w:ascii="Arial" w:hAnsi="Arial" w:cs="Arial"/>
                <w:sz w:val="20"/>
                <w:szCs w:val="20"/>
              </w:rPr>
              <w:t>2020.09.21.</w:t>
            </w:r>
          </w:p>
        </w:tc>
      </w:tr>
      <w:tr w:rsidR="002374A9" w:rsidRPr="00C0769B" w14:paraId="6DCFBE9A" w14:textId="77777777" w:rsidTr="00D10ED1">
        <w:trPr>
          <w:trHeight w:val="260"/>
        </w:trPr>
        <w:tc>
          <w:tcPr>
            <w:tcW w:w="848" w:type="dxa"/>
          </w:tcPr>
          <w:p w14:paraId="685451E7" w14:textId="4062585E" w:rsidR="002374A9" w:rsidRPr="00C0769B" w:rsidRDefault="002374A9" w:rsidP="00A973A2">
            <w:pPr>
              <w:jc w:val="both"/>
              <w:rPr>
                <w:rFonts w:ascii="Arial" w:hAnsi="Arial" w:cs="Arial"/>
                <w:sz w:val="20"/>
                <w:szCs w:val="20"/>
              </w:rPr>
            </w:pPr>
            <w:r w:rsidRPr="00C0769B">
              <w:rPr>
                <w:rFonts w:ascii="Arial" w:hAnsi="Arial" w:cs="Arial"/>
                <w:sz w:val="20"/>
                <w:szCs w:val="20"/>
              </w:rPr>
              <w:t>12</w:t>
            </w:r>
          </w:p>
        </w:tc>
        <w:tc>
          <w:tcPr>
            <w:tcW w:w="3567" w:type="dxa"/>
            <w:tcBorders>
              <w:top w:val="nil"/>
              <w:left w:val="single" w:sz="4" w:space="0" w:color="auto"/>
              <w:bottom w:val="single" w:sz="4" w:space="0" w:color="auto"/>
              <w:right w:val="single" w:sz="4" w:space="0" w:color="auto"/>
            </w:tcBorders>
            <w:vAlign w:val="bottom"/>
          </w:tcPr>
          <w:p w14:paraId="05D6F8C4" w14:textId="3BBBC328" w:rsidR="002374A9" w:rsidRPr="00C0769B" w:rsidRDefault="002374A9" w:rsidP="00A973A2">
            <w:pPr>
              <w:jc w:val="both"/>
              <w:rPr>
                <w:rFonts w:ascii="Arial" w:hAnsi="Arial" w:cs="Arial"/>
                <w:sz w:val="20"/>
                <w:szCs w:val="20"/>
              </w:rPr>
            </w:pPr>
            <w:r w:rsidRPr="00C0769B">
              <w:rPr>
                <w:rFonts w:ascii="Arial" w:hAnsi="Arial" w:cs="Arial"/>
                <w:color w:val="000000"/>
                <w:sz w:val="20"/>
                <w:szCs w:val="20"/>
              </w:rPr>
              <w:t>Төв</w:t>
            </w:r>
          </w:p>
        </w:tc>
        <w:tc>
          <w:tcPr>
            <w:tcW w:w="4926" w:type="dxa"/>
          </w:tcPr>
          <w:p w14:paraId="2312359F" w14:textId="4C041BC6" w:rsidR="002374A9" w:rsidRPr="00C0769B" w:rsidRDefault="002374A9" w:rsidP="00A973A2">
            <w:pPr>
              <w:rPr>
                <w:rFonts w:ascii="Arial" w:hAnsi="Arial" w:cs="Arial"/>
                <w:sz w:val="20"/>
                <w:szCs w:val="20"/>
              </w:rPr>
            </w:pPr>
            <w:r w:rsidRPr="00C0769B">
              <w:rPr>
                <w:rFonts w:ascii="Arial" w:hAnsi="Arial" w:cs="Arial"/>
                <w:sz w:val="20"/>
                <w:szCs w:val="20"/>
              </w:rPr>
              <w:t>2019.12.05.</w:t>
            </w:r>
          </w:p>
        </w:tc>
      </w:tr>
      <w:tr w:rsidR="002374A9" w:rsidRPr="00C0769B" w14:paraId="3327EB8D" w14:textId="77777777" w:rsidTr="00D10ED1">
        <w:trPr>
          <w:trHeight w:val="260"/>
        </w:trPr>
        <w:tc>
          <w:tcPr>
            <w:tcW w:w="848" w:type="dxa"/>
          </w:tcPr>
          <w:p w14:paraId="342752B2" w14:textId="45DAED1B" w:rsidR="002374A9" w:rsidRPr="00C0769B" w:rsidRDefault="002374A9" w:rsidP="00A973A2">
            <w:pPr>
              <w:jc w:val="both"/>
              <w:rPr>
                <w:rFonts w:ascii="Arial" w:hAnsi="Arial" w:cs="Arial"/>
                <w:sz w:val="20"/>
                <w:szCs w:val="20"/>
              </w:rPr>
            </w:pPr>
            <w:r w:rsidRPr="00C0769B">
              <w:rPr>
                <w:rFonts w:ascii="Arial" w:hAnsi="Arial" w:cs="Arial"/>
                <w:sz w:val="20"/>
                <w:szCs w:val="20"/>
              </w:rPr>
              <w:t>13</w:t>
            </w:r>
          </w:p>
        </w:tc>
        <w:tc>
          <w:tcPr>
            <w:tcW w:w="3567" w:type="dxa"/>
            <w:tcBorders>
              <w:top w:val="nil"/>
              <w:left w:val="single" w:sz="4" w:space="0" w:color="auto"/>
              <w:bottom w:val="single" w:sz="4" w:space="0" w:color="auto"/>
              <w:right w:val="single" w:sz="4" w:space="0" w:color="auto"/>
            </w:tcBorders>
            <w:vAlign w:val="bottom"/>
          </w:tcPr>
          <w:p w14:paraId="639C54B2" w14:textId="2D3ABBA9" w:rsidR="002374A9" w:rsidRPr="00C0769B" w:rsidRDefault="002374A9" w:rsidP="00A973A2">
            <w:pPr>
              <w:jc w:val="both"/>
              <w:rPr>
                <w:rFonts w:ascii="Arial" w:hAnsi="Arial" w:cs="Arial"/>
                <w:sz w:val="20"/>
                <w:szCs w:val="20"/>
              </w:rPr>
            </w:pPr>
            <w:r w:rsidRPr="00C0769B">
              <w:rPr>
                <w:rFonts w:ascii="Arial" w:hAnsi="Arial" w:cs="Arial"/>
                <w:color w:val="000000"/>
                <w:sz w:val="20"/>
                <w:szCs w:val="20"/>
              </w:rPr>
              <w:t>Увс</w:t>
            </w:r>
          </w:p>
        </w:tc>
        <w:tc>
          <w:tcPr>
            <w:tcW w:w="4926" w:type="dxa"/>
          </w:tcPr>
          <w:p w14:paraId="7F6A2F4A" w14:textId="4A9C7E0D" w:rsidR="002374A9" w:rsidRPr="00C0769B" w:rsidRDefault="002374A9" w:rsidP="00A973A2">
            <w:pPr>
              <w:rPr>
                <w:rFonts w:ascii="Arial" w:hAnsi="Arial" w:cs="Arial"/>
                <w:sz w:val="20"/>
                <w:szCs w:val="20"/>
              </w:rPr>
            </w:pPr>
            <w:r w:rsidRPr="00C0769B">
              <w:rPr>
                <w:rFonts w:ascii="Arial" w:hAnsi="Arial" w:cs="Arial"/>
                <w:sz w:val="20"/>
                <w:szCs w:val="20"/>
              </w:rPr>
              <w:t>2022.09.30.</w:t>
            </w:r>
          </w:p>
        </w:tc>
      </w:tr>
      <w:tr w:rsidR="002374A9" w:rsidRPr="00C0769B" w14:paraId="192BD952" w14:textId="77777777" w:rsidTr="00D10ED1">
        <w:trPr>
          <w:trHeight w:val="260"/>
        </w:trPr>
        <w:tc>
          <w:tcPr>
            <w:tcW w:w="848" w:type="dxa"/>
          </w:tcPr>
          <w:p w14:paraId="2B90ED70" w14:textId="3E24237D" w:rsidR="002374A9" w:rsidRPr="00C0769B" w:rsidRDefault="002374A9" w:rsidP="00A973A2">
            <w:pPr>
              <w:jc w:val="both"/>
              <w:rPr>
                <w:rFonts w:ascii="Arial" w:hAnsi="Arial" w:cs="Arial"/>
                <w:sz w:val="20"/>
                <w:szCs w:val="20"/>
              </w:rPr>
            </w:pPr>
            <w:r w:rsidRPr="00C0769B">
              <w:rPr>
                <w:rFonts w:ascii="Arial" w:hAnsi="Arial" w:cs="Arial"/>
                <w:sz w:val="20"/>
                <w:szCs w:val="20"/>
              </w:rPr>
              <w:t>14</w:t>
            </w:r>
          </w:p>
        </w:tc>
        <w:tc>
          <w:tcPr>
            <w:tcW w:w="3567" w:type="dxa"/>
            <w:tcBorders>
              <w:top w:val="nil"/>
              <w:left w:val="single" w:sz="4" w:space="0" w:color="auto"/>
              <w:bottom w:val="single" w:sz="4" w:space="0" w:color="auto"/>
              <w:right w:val="single" w:sz="4" w:space="0" w:color="auto"/>
            </w:tcBorders>
            <w:vAlign w:val="bottom"/>
          </w:tcPr>
          <w:p w14:paraId="71F1B993" w14:textId="413E0BF9" w:rsidR="002374A9" w:rsidRPr="00C0769B" w:rsidRDefault="002374A9" w:rsidP="00A973A2">
            <w:pPr>
              <w:jc w:val="both"/>
              <w:rPr>
                <w:rFonts w:ascii="Arial" w:hAnsi="Arial" w:cs="Arial"/>
                <w:sz w:val="20"/>
                <w:szCs w:val="20"/>
              </w:rPr>
            </w:pPr>
            <w:r w:rsidRPr="00C0769B">
              <w:rPr>
                <w:rFonts w:ascii="Arial" w:hAnsi="Arial" w:cs="Arial"/>
                <w:color w:val="000000"/>
                <w:sz w:val="20"/>
                <w:szCs w:val="20"/>
              </w:rPr>
              <w:t>Ховд</w:t>
            </w:r>
          </w:p>
        </w:tc>
        <w:tc>
          <w:tcPr>
            <w:tcW w:w="4926" w:type="dxa"/>
          </w:tcPr>
          <w:p w14:paraId="61693F13" w14:textId="385DCC32" w:rsidR="002374A9" w:rsidRPr="00C0769B" w:rsidRDefault="002374A9" w:rsidP="00A973A2">
            <w:pPr>
              <w:rPr>
                <w:rFonts w:ascii="Arial" w:hAnsi="Arial" w:cs="Arial"/>
                <w:sz w:val="20"/>
                <w:szCs w:val="20"/>
              </w:rPr>
            </w:pPr>
            <w:r w:rsidRPr="00C0769B">
              <w:rPr>
                <w:rFonts w:ascii="Arial" w:hAnsi="Arial" w:cs="Arial"/>
                <w:sz w:val="20"/>
                <w:szCs w:val="20"/>
              </w:rPr>
              <w:t>2019 он</w:t>
            </w:r>
          </w:p>
        </w:tc>
      </w:tr>
      <w:tr w:rsidR="002374A9" w:rsidRPr="00C0769B" w14:paraId="13A349B5" w14:textId="77777777" w:rsidTr="00D10ED1">
        <w:trPr>
          <w:trHeight w:val="260"/>
        </w:trPr>
        <w:tc>
          <w:tcPr>
            <w:tcW w:w="848" w:type="dxa"/>
          </w:tcPr>
          <w:p w14:paraId="4CA4C4EF" w14:textId="384EE2AB" w:rsidR="002374A9" w:rsidRPr="00C0769B" w:rsidRDefault="002374A9" w:rsidP="00A973A2">
            <w:pPr>
              <w:jc w:val="both"/>
              <w:rPr>
                <w:rFonts w:ascii="Arial" w:hAnsi="Arial" w:cs="Arial"/>
                <w:sz w:val="20"/>
                <w:szCs w:val="20"/>
              </w:rPr>
            </w:pPr>
            <w:r w:rsidRPr="00C0769B">
              <w:rPr>
                <w:rFonts w:ascii="Arial" w:hAnsi="Arial" w:cs="Arial"/>
                <w:sz w:val="20"/>
                <w:szCs w:val="20"/>
              </w:rPr>
              <w:t>15</w:t>
            </w:r>
          </w:p>
        </w:tc>
        <w:tc>
          <w:tcPr>
            <w:tcW w:w="3567" w:type="dxa"/>
            <w:tcBorders>
              <w:top w:val="nil"/>
              <w:left w:val="single" w:sz="4" w:space="0" w:color="auto"/>
              <w:bottom w:val="single" w:sz="4" w:space="0" w:color="auto"/>
              <w:right w:val="single" w:sz="4" w:space="0" w:color="auto"/>
            </w:tcBorders>
            <w:vAlign w:val="bottom"/>
          </w:tcPr>
          <w:p w14:paraId="6823F12B" w14:textId="045E3789" w:rsidR="002374A9" w:rsidRPr="00C0769B" w:rsidRDefault="002374A9" w:rsidP="00A973A2">
            <w:pPr>
              <w:jc w:val="both"/>
              <w:rPr>
                <w:rFonts w:ascii="Arial" w:hAnsi="Arial" w:cs="Arial"/>
                <w:sz w:val="20"/>
                <w:szCs w:val="20"/>
              </w:rPr>
            </w:pPr>
            <w:r w:rsidRPr="00C0769B">
              <w:rPr>
                <w:rFonts w:ascii="Arial" w:hAnsi="Arial" w:cs="Arial"/>
                <w:color w:val="000000"/>
                <w:sz w:val="20"/>
                <w:szCs w:val="20"/>
              </w:rPr>
              <w:t>Хөвсгөл</w:t>
            </w:r>
          </w:p>
        </w:tc>
        <w:tc>
          <w:tcPr>
            <w:tcW w:w="4926" w:type="dxa"/>
          </w:tcPr>
          <w:p w14:paraId="45E7F17C" w14:textId="75D26BAA" w:rsidR="002374A9" w:rsidRPr="00C0769B" w:rsidRDefault="002374A9" w:rsidP="00A973A2">
            <w:pPr>
              <w:rPr>
                <w:rFonts w:ascii="Arial" w:hAnsi="Arial" w:cs="Arial"/>
                <w:sz w:val="20"/>
                <w:szCs w:val="20"/>
              </w:rPr>
            </w:pPr>
            <w:r w:rsidRPr="00C0769B">
              <w:rPr>
                <w:rFonts w:ascii="Arial" w:hAnsi="Arial" w:cs="Arial"/>
                <w:sz w:val="20"/>
                <w:szCs w:val="20"/>
              </w:rPr>
              <w:t>2021.01.22.</w:t>
            </w:r>
          </w:p>
        </w:tc>
      </w:tr>
      <w:tr w:rsidR="002374A9" w:rsidRPr="00C0769B" w14:paraId="01E44674" w14:textId="77777777" w:rsidTr="00D10ED1">
        <w:trPr>
          <w:trHeight w:val="260"/>
        </w:trPr>
        <w:tc>
          <w:tcPr>
            <w:tcW w:w="848" w:type="dxa"/>
          </w:tcPr>
          <w:p w14:paraId="5D038DA8" w14:textId="3D2AAA37" w:rsidR="002374A9" w:rsidRPr="00C0769B" w:rsidRDefault="002374A9" w:rsidP="00A973A2">
            <w:pPr>
              <w:jc w:val="both"/>
              <w:rPr>
                <w:rFonts w:ascii="Arial" w:hAnsi="Arial" w:cs="Arial"/>
                <w:sz w:val="20"/>
                <w:szCs w:val="20"/>
              </w:rPr>
            </w:pPr>
            <w:r w:rsidRPr="00C0769B">
              <w:rPr>
                <w:rFonts w:ascii="Arial" w:hAnsi="Arial" w:cs="Arial"/>
                <w:sz w:val="20"/>
                <w:szCs w:val="20"/>
              </w:rPr>
              <w:t>16</w:t>
            </w:r>
          </w:p>
        </w:tc>
        <w:tc>
          <w:tcPr>
            <w:tcW w:w="3567" w:type="dxa"/>
            <w:tcBorders>
              <w:top w:val="nil"/>
              <w:left w:val="single" w:sz="4" w:space="0" w:color="auto"/>
              <w:bottom w:val="single" w:sz="4" w:space="0" w:color="auto"/>
              <w:right w:val="single" w:sz="4" w:space="0" w:color="auto"/>
            </w:tcBorders>
            <w:vAlign w:val="bottom"/>
          </w:tcPr>
          <w:p w14:paraId="6C5E51B3" w14:textId="2D8541B6" w:rsidR="002374A9" w:rsidRPr="00C0769B" w:rsidRDefault="002374A9" w:rsidP="00A973A2">
            <w:pPr>
              <w:jc w:val="both"/>
              <w:rPr>
                <w:rFonts w:ascii="Arial" w:hAnsi="Arial" w:cs="Arial"/>
                <w:sz w:val="20"/>
                <w:szCs w:val="20"/>
              </w:rPr>
            </w:pPr>
            <w:r w:rsidRPr="00C0769B">
              <w:rPr>
                <w:rFonts w:ascii="Arial" w:hAnsi="Arial" w:cs="Arial"/>
                <w:color w:val="000000"/>
                <w:sz w:val="20"/>
                <w:szCs w:val="20"/>
              </w:rPr>
              <w:t>Хэнтий</w:t>
            </w:r>
          </w:p>
        </w:tc>
        <w:tc>
          <w:tcPr>
            <w:tcW w:w="4926" w:type="dxa"/>
          </w:tcPr>
          <w:p w14:paraId="797140E7" w14:textId="0414B02C" w:rsidR="002374A9" w:rsidRPr="00C0769B" w:rsidRDefault="002374A9" w:rsidP="00A973A2">
            <w:pPr>
              <w:rPr>
                <w:rFonts w:ascii="Arial" w:hAnsi="Arial" w:cs="Arial"/>
                <w:sz w:val="20"/>
                <w:szCs w:val="20"/>
              </w:rPr>
            </w:pPr>
            <w:r w:rsidRPr="00C0769B">
              <w:rPr>
                <w:rFonts w:ascii="Arial" w:hAnsi="Arial" w:cs="Arial"/>
                <w:sz w:val="20"/>
                <w:szCs w:val="20"/>
              </w:rPr>
              <w:t>2020 он</w:t>
            </w:r>
          </w:p>
        </w:tc>
      </w:tr>
      <w:tr w:rsidR="002374A9" w:rsidRPr="00C0769B" w14:paraId="2410F868" w14:textId="77777777" w:rsidTr="00D10ED1">
        <w:trPr>
          <w:trHeight w:val="260"/>
        </w:trPr>
        <w:tc>
          <w:tcPr>
            <w:tcW w:w="848" w:type="dxa"/>
          </w:tcPr>
          <w:p w14:paraId="50516D0D" w14:textId="6DCB6FC5" w:rsidR="002374A9" w:rsidRPr="00C0769B" w:rsidRDefault="002374A9" w:rsidP="00A973A2">
            <w:pPr>
              <w:jc w:val="both"/>
              <w:rPr>
                <w:rFonts w:ascii="Arial" w:hAnsi="Arial" w:cs="Arial"/>
                <w:sz w:val="20"/>
                <w:szCs w:val="20"/>
              </w:rPr>
            </w:pPr>
            <w:r w:rsidRPr="00C0769B">
              <w:rPr>
                <w:rFonts w:ascii="Arial" w:hAnsi="Arial" w:cs="Arial"/>
                <w:sz w:val="20"/>
                <w:szCs w:val="20"/>
              </w:rPr>
              <w:t>17</w:t>
            </w:r>
          </w:p>
        </w:tc>
        <w:tc>
          <w:tcPr>
            <w:tcW w:w="3567" w:type="dxa"/>
            <w:tcBorders>
              <w:top w:val="nil"/>
              <w:left w:val="single" w:sz="4" w:space="0" w:color="auto"/>
              <w:bottom w:val="single" w:sz="4" w:space="0" w:color="auto"/>
              <w:right w:val="single" w:sz="4" w:space="0" w:color="auto"/>
            </w:tcBorders>
            <w:vAlign w:val="bottom"/>
          </w:tcPr>
          <w:p w14:paraId="5ED163C3" w14:textId="3A190FE7" w:rsidR="002374A9" w:rsidRPr="00C0769B" w:rsidRDefault="002374A9" w:rsidP="00A973A2">
            <w:pPr>
              <w:jc w:val="both"/>
              <w:rPr>
                <w:rFonts w:ascii="Arial" w:hAnsi="Arial" w:cs="Arial"/>
                <w:sz w:val="20"/>
                <w:szCs w:val="20"/>
              </w:rPr>
            </w:pPr>
            <w:r w:rsidRPr="00C0769B">
              <w:rPr>
                <w:rFonts w:ascii="Arial" w:hAnsi="Arial" w:cs="Arial"/>
                <w:sz w:val="20"/>
                <w:szCs w:val="20"/>
              </w:rPr>
              <w:t>Завхан</w:t>
            </w:r>
          </w:p>
        </w:tc>
        <w:tc>
          <w:tcPr>
            <w:tcW w:w="4926" w:type="dxa"/>
          </w:tcPr>
          <w:p w14:paraId="21ED1A17" w14:textId="06FB9A25" w:rsidR="002374A9" w:rsidRPr="00C0769B" w:rsidRDefault="002374A9" w:rsidP="00A973A2">
            <w:pPr>
              <w:rPr>
                <w:rFonts w:ascii="Arial" w:hAnsi="Arial" w:cs="Arial"/>
                <w:sz w:val="20"/>
                <w:szCs w:val="20"/>
              </w:rPr>
            </w:pPr>
            <w:r w:rsidRPr="00C0769B">
              <w:rPr>
                <w:rFonts w:ascii="Arial" w:hAnsi="Arial" w:cs="Arial"/>
                <w:sz w:val="20"/>
                <w:szCs w:val="20"/>
              </w:rPr>
              <w:t>2022.12.06.</w:t>
            </w:r>
          </w:p>
        </w:tc>
      </w:tr>
      <w:tr w:rsidR="002374A9" w:rsidRPr="00C0769B" w14:paraId="0158FC32" w14:textId="77777777" w:rsidTr="00D10ED1">
        <w:trPr>
          <w:trHeight w:val="260"/>
        </w:trPr>
        <w:tc>
          <w:tcPr>
            <w:tcW w:w="848" w:type="dxa"/>
          </w:tcPr>
          <w:p w14:paraId="160731A0" w14:textId="7FC2D26A" w:rsidR="002374A9" w:rsidRPr="00C0769B" w:rsidRDefault="002374A9" w:rsidP="00A973A2">
            <w:pPr>
              <w:jc w:val="both"/>
              <w:rPr>
                <w:rFonts w:ascii="Arial" w:hAnsi="Arial" w:cs="Arial"/>
                <w:sz w:val="20"/>
                <w:szCs w:val="20"/>
              </w:rPr>
            </w:pPr>
            <w:r w:rsidRPr="00C0769B">
              <w:rPr>
                <w:rFonts w:ascii="Arial" w:hAnsi="Arial" w:cs="Arial"/>
                <w:sz w:val="20"/>
                <w:szCs w:val="20"/>
              </w:rPr>
              <w:t>18</w:t>
            </w:r>
          </w:p>
        </w:tc>
        <w:tc>
          <w:tcPr>
            <w:tcW w:w="3567" w:type="dxa"/>
            <w:tcBorders>
              <w:top w:val="nil"/>
              <w:left w:val="single" w:sz="4" w:space="0" w:color="auto"/>
              <w:bottom w:val="single" w:sz="4" w:space="0" w:color="auto"/>
              <w:right w:val="single" w:sz="4" w:space="0" w:color="auto"/>
            </w:tcBorders>
            <w:vAlign w:val="bottom"/>
          </w:tcPr>
          <w:p w14:paraId="2D079354" w14:textId="4D3F9E94" w:rsidR="002374A9" w:rsidRPr="00C0769B" w:rsidRDefault="002374A9" w:rsidP="00A973A2">
            <w:pPr>
              <w:jc w:val="both"/>
              <w:rPr>
                <w:rFonts w:ascii="Arial" w:hAnsi="Arial" w:cs="Arial"/>
                <w:sz w:val="20"/>
                <w:szCs w:val="20"/>
              </w:rPr>
            </w:pPr>
            <w:r w:rsidRPr="00C0769B">
              <w:rPr>
                <w:rFonts w:ascii="Arial" w:hAnsi="Arial" w:cs="Arial"/>
                <w:sz w:val="20"/>
                <w:szCs w:val="20"/>
              </w:rPr>
              <w:t>Сүхбаатар аймаг</w:t>
            </w:r>
          </w:p>
        </w:tc>
        <w:tc>
          <w:tcPr>
            <w:tcW w:w="4926" w:type="dxa"/>
          </w:tcPr>
          <w:p w14:paraId="16ABCCF1" w14:textId="2F61638F" w:rsidR="002374A9" w:rsidRPr="00C0769B" w:rsidRDefault="002374A9" w:rsidP="00A973A2">
            <w:pPr>
              <w:rPr>
                <w:rFonts w:ascii="Arial" w:hAnsi="Arial" w:cs="Arial"/>
                <w:sz w:val="20"/>
                <w:szCs w:val="20"/>
              </w:rPr>
            </w:pPr>
            <w:r w:rsidRPr="00C0769B">
              <w:rPr>
                <w:rFonts w:ascii="Arial" w:hAnsi="Arial" w:cs="Arial"/>
                <w:sz w:val="20"/>
                <w:szCs w:val="20"/>
              </w:rPr>
              <w:t>2019.12.04.</w:t>
            </w:r>
          </w:p>
        </w:tc>
      </w:tr>
    </w:tbl>
    <w:p w14:paraId="7DA105F4" w14:textId="77777777" w:rsidR="005B51D7" w:rsidRPr="00C0769B" w:rsidRDefault="005B51D7" w:rsidP="00A973A2">
      <w:pPr>
        <w:spacing w:after="0" w:line="240" w:lineRule="auto"/>
        <w:ind w:firstLine="720"/>
        <w:jc w:val="both"/>
        <w:rPr>
          <w:rFonts w:ascii="Arial" w:hAnsi="Arial" w:cs="Arial"/>
        </w:rPr>
      </w:pPr>
    </w:p>
    <w:p w14:paraId="35F2D11F" w14:textId="12706A0C" w:rsidR="00216BA3" w:rsidRPr="00C0769B" w:rsidRDefault="00216BA3" w:rsidP="00A973A2">
      <w:pPr>
        <w:spacing w:after="0" w:line="240" w:lineRule="auto"/>
        <w:ind w:firstLine="720"/>
        <w:jc w:val="both"/>
        <w:rPr>
          <w:rFonts w:ascii="Arial" w:hAnsi="Arial" w:cs="Arial"/>
        </w:rPr>
      </w:pPr>
      <w:r w:rsidRPr="00C0769B">
        <w:rPr>
          <w:rFonts w:ascii="Arial" w:hAnsi="Arial" w:cs="Arial"/>
        </w:rPr>
        <w:t xml:space="preserve">Энэхүү зохицуулалтын дагуу 2019 онд 8, 2020 онд 4, 2021 онд 3, 2022 онд 2, 2023 онд 1 аймгийн ИТХ хуульд заасан хувь хэмжээг тогтоох тухай тогтоол гаргасан байна. Харин нийслэлийн 9 дүүрэг, орон нутагт 3 аймаг энэхүү хувь хэмжээг тогтоогоогүй байна. </w:t>
      </w:r>
    </w:p>
    <w:p w14:paraId="1564BBF6" w14:textId="77777777" w:rsidR="005B51D7" w:rsidRPr="00C0769B" w:rsidRDefault="00216BA3" w:rsidP="00A973A2">
      <w:pPr>
        <w:spacing w:after="0" w:line="240" w:lineRule="auto"/>
        <w:jc w:val="both"/>
        <w:rPr>
          <w:rFonts w:ascii="Arial" w:hAnsi="Arial" w:cs="Arial"/>
        </w:rPr>
      </w:pPr>
      <w:r w:rsidRPr="00C0769B">
        <w:rPr>
          <w:rFonts w:ascii="Arial" w:hAnsi="Arial" w:cs="Arial"/>
        </w:rPr>
        <w:tab/>
      </w:r>
    </w:p>
    <w:p w14:paraId="16E2E282" w14:textId="256E594E" w:rsidR="00216BA3" w:rsidRPr="00C0769B" w:rsidRDefault="00216BA3" w:rsidP="005B51D7">
      <w:pPr>
        <w:spacing w:after="0" w:line="240" w:lineRule="auto"/>
        <w:ind w:firstLine="720"/>
        <w:jc w:val="both"/>
        <w:rPr>
          <w:rFonts w:ascii="Arial" w:hAnsi="Arial" w:cs="Arial"/>
        </w:rPr>
      </w:pPr>
      <w:r w:rsidRPr="00C0769B">
        <w:rPr>
          <w:rFonts w:ascii="Arial" w:hAnsi="Arial" w:cs="Arial"/>
        </w:rPr>
        <w:t xml:space="preserve">Гэвч хувь хэмжээ тогтоосон аймгуудын хувьд ч ХХОАТтХ-ийн 12.1.3-т заасан албан татвар ногдох орлоготой холбоотой зохицуулалтын хэрэгжилт хангалтгүй хэвээр байгаа нь </w:t>
      </w:r>
      <w:r w:rsidR="000B414F" w:rsidRPr="00C0769B">
        <w:rPr>
          <w:rFonts w:ascii="Arial" w:hAnsi="Arial" w:cs="Arial"/>
        </w:rPr>
        <w:t xml:space="preserve">бичил худалдаа, ажил, үйлчилгээ эрхлэх зөвшөөрөл авсан хүн, аваагүй хүн хоёрын эрх зүйн байдал ижил байгаатай холбоотой байж болох юм. </w:t>
      </w:r>
    </w:p>
    <w:p w14:paraId="11AD9867" w14:textId="77777777" w:rsidR="005B51D7" w:rsidRPr="00C0769B" w:rsidRDefault="000B414F" w:rsidP="00A973A2">
      <w:pPr>
        <w:spacing w:after="0" w:line="240" w:lineRule="auto"/>
        <w:jc w:val="both"/>
        <w:rPr>
          <w:rFonts w:ascii="Arial" w:hAnsi="Arial" w:cs="Arial"/>
        </w:rPr>
      </w:pPr>
      <w:r w:rsidRPr="00C0769B">
        <w:rPr>
          <w:rFonts w:ascii="Arial" w:hAnsi="Arial" w:cs="Arial"/>
        </w:rPr>
        <w:tab/>
      </w:r>
    </w:p>
    <w:p w14:paraId="232F717A" w14:textId="4AA0B0DB" w:rsidR="000B414F" w:rsidRPr="00C0769B" w:rsidRDefault="000B414F" w:rsidP="005B51D7">
      <w:pPr>
        <w:spacing w:after="0" w:line="240" w:lineRule="auto"/>
        <w:ind w:firstLine="720"/>
        <w:jc w:val="both"/>
        <w:rPr>
          <w:rFonts w:ascii="Arial" w:hAnsi="Arial" w:cs="Arial"/>
        </w:rPr>
      </w:pPr>
      <w:r w:rsidRPr="00C0769B">
        <w:rPr>
          <w:rFonts w:ascii="Arial" w:hAnsi="Arial" w:cs="Arial"/>
        </w:rPr>
        <w:t>Учир нь тус зөвшөөрлий</w:t>
      </w:r>
      <w:r w:rsidR="00A75091" w:rsidRPr="00C0769B">
        <w:rPr>
          <w:rFonts w:ascii="Arial" w:hAnsi="Arial" w:cs="Arial"/>
        </w:rPr>
        <w:t>г</w:t>
      </w:r>
      <w:r w:rsidRPr="00C0769B">
        <w:rPr>
          <w:rFonts w:ascii="Arial" w:hAnsi="Arial" w:cs="Arial"/>
        </w:rPr>
        <w:t xml:space="preserve"> авсан хүн албан татвар төлөх бол тус зөвшөөрлий</w:t>
      </w:r>
      <w:r w:rsidR="00A75091" w:rsidRPr="00C0769B">
        <w:rPr>
          <w:rFonts w:ascii="Arial" w:hAnsi="Arial" w:cs="Arial"/>
        </w:rPr>
        <w:t>г</w:t>
      </w:r>
      <w:r w:rsidRPr="00C0769B">
        <w:rPr>
          <w:rFonts w:ascii="Arial" w:hAnsi="Arial" w:cs="Arial"/>
        </w:rPr>
        <w:t xml:space="preserve"> аваагүй хүн албан татвар төлөхгүй ч тухайн хүнд хариуцлага оногдуулах зохицуулалт байхгүй байгаагаас шалтгаалан энэхүү зохицуулалтын хэрэгжилт хангалтгүй, зорилгодоо хүрэх боломжгүй нөхцөл байдлыг үүсгэж байна. </w:t>
      </w:r>
    </w:p>
    <w:p w14:paraId="3AC95E62" w14:textId="77777777" w:rsidR="005B51D7" w:rsidRPr="00C0769B" w:rsidRDefault="005B51D7" w:rsidP="00A973A2">
      <w:pPr>
        <w:spacing w:after="0" w:line="240" w:lineRule="auto"/>
        <w:ind w:firstLine="709"/>
        <w:jc w:val="both"/>
        <w:rPr>
          <w:rFonts w:ascii="Arial" w:hAnsi="Arial" w:cs="Arial"/>
        </w:rPr>
      </w:pPr>
    </w:p>
    <w:p w14:paraId="75646859" w14:textId="358141E2" w:rsidR="00354ACA" w:rsidRPr="00C0769B" w:rsidRDefault="00354ACA" w:rsidP="00A973A2">
      <w:pPr>
        <w:spacing w:after="0" w:line="240" w:lineRule="auto"/>
        <w:ind w:firstLine="709"/>
        <w:jc w:val="both"/>
        <w:rPr>
          <w:rFonts w:ascii="Arial" w:hAnsi="Arial" w:cs="Arial"/>
        </w:rPr>
      </w:pPr>
      <w:r w:rsidRPr="00C0769B">
        <w:rPr>
          <w:rFonts w:ascii="Arial" w:hAnsi="Arial" w:cs="Arial"/>
        </w:rPr>
        <w:t>Хувь хүний орлогын албан татварын тухай хуулийн шинэчилсэн найруулгаар “Бичил худалдаа, ажил үйлчилгээ эрхлэгч” буюу ажлын байр, лангуу зэрэг тодорхой байршилд байрлахгүй ил задгай худалдаа, үйлчилгээ эрхэлж байгаа хувь хүнд хөдөлмөрийн хөлсний доод хэмжээний 1.0-50.0 хүртэлх хувьтай тэнцэх хэмжээний,  хувиараа зорчигч, эсхүл ачаа тээврийн үйлчилгээ эрхэлж буй хувь хүнд хөдөлмөрийн хөлсний доод хэмжээний 5.0-100.0 хүртэлх хувьтай тэнцэх хэмжээний хувь хүний орлогын албан татварыг сар бүр ногдуулахаар хуульчилсан боловч тухайн заалт нь хэрэгжилт хангалтгүй</w:t>
      </w:r>
      <w:r w:rsidR="000B414F" w:rsidRPr="00C0769B">
        <w:rPr>
          <w:rFonts w:ascii="Arial" w:hAnsi="Arial" w:cs="Arial"/>
        </w:rPr>
        <w:t>, зорилгодоо хүрч чада</w:t>
      </w:r>
      <w:r w:rsidR="0020528C" w:rsidRPr="00C0769B">
        <w:rPr>
          <w:rFonts w:ascii="Arial" w:hAnsi="Arial" w:cs="Arial"/>
        </w:rPr>
        <w:t>а</w:t>
      </w:r>
      <w:r w:rsidR="000B414F" w:rsidRPr="00C0769B">
        <w:rPr>
          <w:rFonts w:ascii="Arial" w:hAnsi="Arial" w:cs="Arial"/>
        </w:rPr>
        <w:t xml:space="preserve">гүй байна. </w:t>
      </w:r>
    </w:p>
    <w:p w14:paraId="45810D6F" w14:textId="61E1512D" w:rsidR="00354ACA" w:rsidRPr="00C0769B" w:rsidRDefault="00354ACA" w:rsidP="00A973A2">
      <w:pPr>
        <w:widowControl w:val="0"/>
        <w:autoSpaceDE w:val="0"/>
        <w:autoSpaceDN w:val="0"/>
        <w:spacing w:after="0" w:line="240" w:lineRule="auto"/>
        <w:ind w:right="442"/>
        <w:outlineLvl w:val="0"/>
        <w:rPr>
          <w:rFonts w:ascii="Arial" w:eastAsia="Arial" w:hAnsi="Arial" w:cs="Arial"/>
          <w:sz w:val="24"/>
          <w:szCs w:val="24"/>
          <w:lang w:bidi="en-US"/>
        </w:rPr>
      </w:pPr>
    </w:p>
    <w:p w14:paraId="54919E1E" w14:textId="58E12B54" w:rsidR="006E17D4" w:rsidRPr="00C0769B" w:rsidRDefault="006E17D4" w:rsidP="005B51D7">
      <w:pPr>
        <w:spacing w:after="0" w:line="240" w:lineRule="auto"/>
        <w:ind w:firstLine="709"/>
        <w:rPr>
          <w:rFonts w:ascii="Arial" w:eastAsia="Calibri" w:hAnsi="Arial" w:cs="Arial"/>
        </w:rPr>
      </w:pPr>
      <w:r w:rsidRPr="00C0769B">
        <w:rPr>
          <w:rFonts w:ascii="Arial" w:hAnsi="Arial" w:cs="Arial"/>
        </w:rPr>
        <w:br w:type="page"/>
      </w:r>
      <w:r w:rsidRPr="00C0769B">
        <w:rPr>
          <w:rFonts w:ascii="Arial" w:eastAsia="Times New Roman" w:hAnsi="Arial" w:cs="Arial"/>
          <w:b/>
          <w:bCs/>
          <w:lang w:eastAsia="ja-JP"/>
        </w:rPr>
        <w:lastRenderedPageBreak/>
        <w:t xml:space="preserve">Шалгуур үзүүлэлт 2. </w:t>
      </w:r>
      <w:r w:rsidRPr="00C0769B">
        <w:rPr>
          <w:rFonts w:ascii="Arial" w:eastAsia="Times New Roman" w:hAnsi="Arial" w:cs="Arial"/>
          <w:lang w:eastAsia="ja-JP"/>
        </w:rPr>
        <w:t>ХХОАТтХ-ийн 21 дүгээр зүйлд заасан албан татвар хувь, хэмжээтэй холбоотой зохицуулалт зорилгодоо хүрсэн эсэх.</w:t>
      </w:r>
    </w:p>
    <w:p w14:paraId="577A40E4" w14:textId="77777777" w:rsidR="005B51D7" w:rsidRPr="00C0769B" w:rsidRDefault="005B51D7" w:rsidP="00A973A2">
      <w:pPr>
        <w:spacing w:after="0" w:line="240" w:lineRule="auto"/>
        <w:ind w:firstLine="720"/>
        <w:jc w:val="both"/>
        <w:rPr>
          <w:rFonts w:ascii="Arial" w:hAnsi="Arial" w:cs="Arial"/>
          <w:color w:val="231F20"/>
        </w:rPr>
      </w:pPr>
    </w:p>
    <w:p w14:paraId="716BB525" w14:textId="1C788B07" w:rsidR="006E17D4" w:rsidRPr="00C0769B" w:rsidRDefault="006E17D4" w:rsidP="00A973A2">
      <w:pPr>
        <w:spacing w:after="0" w:line="240" w:lineRule="auto"/>
        <w:ind w:firstLine="720"/>
        <w:jc w:val="both"/>
        <w:rPr>
          <w:rFonts w:ascii="Arial" w:hAnsi="Arial" w:cs="Arial"/>
          <w:color w:val="231F20"/>
        </w:rPr>
      </w:pPr>
      <w:r w:rsidRPr="00C0769B">
        <w:rPr>
          <w:rFonts w:ascii="Arial" w:hAnsi="Arial" w:cs="Arial"/>
          <w:color w:val="231F20"/>
        </w:rPr>
        <w:t xml:space="preserve">Улсын Их Хурлаас 2022 оны 11 дүгээр сарын 11-ний өдөр Төсвийн тухай хуулийн төслийг дагалдах хуулийн төслүүдийн хамт өөрчлөлт оруулан баталсан бөгөөд </w:t>
      </w:r>
      <w:r w:rsidRPr="00C0769B">
        <w:rPr>
          <w:rFonts w:ascii="Arial" w:hAnsi="Arial" w:cs="Arial"/>
          <w:b/>
          <w:bCs/>
          <w:i/>
          <w:iCs/>
          <w:color w:val="231F20"/>
        </w:rPr>
        <w:t>орлогын тэгш бус байдлыг бууруулах зорилгоор</w:t>
      </w:r>
      <w:r w:rsidRPr="00C0769B">
        <w:rPr>
          <w:rStyle w:val="FootnoteReference"/>
          <w:rFonts w:ascii="Arial" w:hAnsi="Arial" w:cs="Arial"/>
          <w:color w:val="231F20"/>
        </w:rPr>
        <w:footnoteReference w:id="2"/>
      </w:r>
      <w:r w:rsidRPr="00C0769B">
        <w:rPr>
          <w:rFonts w:ascii="Arial" w:hAnsi="Arial" w:cs="Arial"/>
          <w:color w:val="231F20"/>
        </w:rPr>
        <w:t xml:space="preserve"> шаталсан татварын тогтолцоог нэвтрүүлэхээр Хувь хүний орлогын албан татварын тухай хуульд нэмэлт, өөрчлөлт оруулах тухай хуулийг баталсан.</w:t>
      </w:r>
    </w:p>
    <w:p w14:paraId="4C32814B" w14:textId="77777777" w:rsidR="005B51D7" w:rsidRPr="00C0769B" w:rsidRDefault="005B51D7" w:rsidP="00A973A2">
      <w:pPr>
        <w:spacing w:after="0" w:line="240" w:lineRule="auto"/>
        <w:ind w:firstLine="720"/>
        <w:jc w:val="both"/>
        <w:rPr>
          <w:rFonts w:ascii="Arial" w:hAnsi="Arial" w:cs="Arial"/>
          <w:color w:val="231F20"/>
        </w:rPr>
      </w:pPr>
    </w:p>
    <w:p w14:paraId="6011B9BB" w14:textId="3B51CD01" w:rsidR="009A1106" w:rsidRPr="00C0769B" w:rsidRDefault="009A1106" w:rsidP="00A973A2">
      <w:pPr>
        <w:spacing w:after="0" w:line="240" w:lineRule="auto"/>
        <w:ind w:firstLine="720"/>
        <w:jc w:val="both"/>
        <w:rPr>
          <w:rFonts w:ascii="Arial" w:hAnsi="Arial" w:cs="Arial"/>
          <w:color w:val="231F20"/>
        </w:rPr>
      </w:pPr>
      <w:r w:rsidRPr="00C0769B">
        <w:rPr>
          <w:rFonts w:ascii="Arial" w:hAnsi="Arial" w:cs="Arial"/>
          <w:color w:val="231F20"/>
        </w:rPr>
        <w:t xml:space="preserve">Энэ хүрээнд тус хуульд орсон нэмэлт, өөрчлөлтүүдийн нэг нь 21 дүгээр зүйлийн 21.1 дэх хэсэгт заасан зохицуулалт юм. </w:t>
      </w:r>
    </w:p>
    <w:p w14:paraId="299E2093" w14:textId="77777777" w:rsidR="005B51D7" w:rsidRPr="00C0769B" w:rsidRDefault="005B51D7" w:rsidP="00A973A2">
      <w:pPr>
        <w:spacing w:after="0" w:line="240" w:lineRule="auto"/>
        <w:ind w:firstLine="720"/>
        <w:jc w:val="both"/>
        <w:rPr>
          <w:rFonts w:ascii="Arial" w:hAnsi="Arial" w:cs="Arial"/>
          <w:color w:val="231F20"/>
        </w:rPr>
      </w:pPr>
    </w:p>
    <w:p w14:paraId="4C113AE3" w14:textId="345E8842" w:rsidR="006E17D4" w:rsidRPr="00C0769B" w:rsidRDefault="006E17D4" w:rsidP="00A973A2">
      <w:pPr>
        <w:spacing w:after="0" w:line="240" w:lineRule="auto"/>
        <w:ind w:firstLine="720"/>
        <w:jc w:val="both"/>
        <w:rPr>
          <w:rFonts w:ascii="Arial" w:hAnsi="Arial" w:cs="Arial"/>
          <w:color w:val="231F20"/>
        </w:rPr>
      </w:pPr>
      <w:r w:rsidRPr="00C0769B">
        <w:rPr>
          <w:rFonts w:ascii="Arial" w:hAnsi="Arial" w:cs="Arial"/>
          <w:color w:val="231F20"/>
        </w:rPr>
        <w:t xml:space="preserve"> Хувь хүний орлогын албан татвар хэрэгжиж эхэлснээс хойш цалин хөдөлмөрийн хөлс, түүнтэй адилтгах орлого, шууд бус орлогод орлогын хэмжээнээс хамааран хувь хэмжээг шатлалтайгаар 2-45% -иар оногдуулж ирсэн байна. </w:t>
      </w:r>
    </w:p>
    <w:p w14:paraId="3633B02E" w14:textId="77777777" w:rsidR="005B51D7" w:rsidRPr="00C0769B" w:rsidRDefault="005B51D7" w:rsidP="00A973A2">
      <w:pPr>
        <w:spacing w:after="0" w:line="240" w:lineRule="auto"/>
        <w:ind w:firstLine="720"/>
        <w:jc w:val="both"/>
        <w:rPr>
          <w:rFonts w:ascii="Arial" w:hAnsi="Arial" w:cs="Arial"/>
          <w:color w:val="231F20"/>
        </w:rPr>
      </w:pPr>
    </w:p>
    <w:p w14:paraId="4C0CE66A" w14:textId="3B619E3B" w:rsidR="006E17D4" w:rsidRPr="00C0769B" w:rsidRDefault="006E17D4" w:rsidP="00A973A2">
      <w:pPr>
        <w:pStyle w:val="Caption"/>
        <w:spacing w:after="0"/>
        <w:jc w:val="right"/>
        <w:rPr>
          <w:rFonts w:ascii="Arial" w:hAnsi="Arial" w:cs="Arial"/>
          <w:color w:val="auto"/>
          <w:sz w:val="22"/>
          <w:szCs w:val="22"/>
        </w:rPr>
      </w:pPr>
      <w:bookmarkStart w:id="29" w:name="_Toc190252638"/>
      <w:r w:rsidRPr="00C0769B">
        <w:rPr>
          <w:rFonts w:ascii="Arial" w:hAnsi="Arial" w:cs="Arial"/>
          <w:b/>
          <w:bCs/>
          <w:i w:val="0"/>
          <w:iCs w:val="0"/>
          <w:color w:val="auto"/>
          <w:sz w:val="22"/>
          <w:szCs w:val="22"/>
        </w:rPr>
        <w:t xml:space="preserve">Хүснэгт </w:t>
      </w:r>
      <w:r w:rsidRPr="00C0769B">
        <w:rPr>
          <w:rFonts w:ascii="Arial" w:hAnsi="Arial" w:cs="Arial"/>
          <w:b/>
          <w:bCs/>
          <w:i w:val="0"/>
          <w:iCs w:val="0"/>
          <w:color w:val="auto"/>
          <w:sz w:val="22"/>
          <w:szCs w:val="22"/>
        </w:rPr>
        <w:fldChar w:fldCharType="begin"/>
      </w:r>
      <w:r w:rsidRPr="00C0769B">
        <w:rPr>
          <w:rFonts w:ascii="Arial" w:hAnsi="Arial" w:cs="Arial"/>
          <w:b/>
          <w:bCs/>
          <w:i w:val="0"/>
          <w:iCs w:val="0"/>
          <w:color w:val="auto"/>
          <w:sz w:val="22"/>
          <w:szCs w:val="22"/>
        </w:rPr>
        <w:instrText xml:space="preserve"> SEQ Хүснэгт \* ARABIC </w:instrText>
      </w:r>
      <w:r w:rsidRPr="00C0769B">
        <w:rPr>
          <w:rFonts w:ascii="Arial" w:hAnsi="Arial" w:cs="Arial"/>
          <w:b/>
          <w:bCs/>
          <w:i w:val="0"/>
          <w:iCs w:val="0"/>
          <w:color w:val="auto"/>
          <w:sz w:val="22"/>
          <w:szCs w:val="22"/>
        </w:rPr>
        <w:fldChar w:fldCharType="separate"/>
      </w:r>
      <w:r w:rsidR="007621AF" w:rsidRPr="00C0769B">
        <w:rPr>
          <w:rFonts w:ascii="Arial" w:hAnsi="Arial" w:cs="Arial"/>
          <w:b/>
          <w:bCs/>
          <w:i w:val="0"/>
          <w:iCs w:val="0"/>
          <w:noProof/>
          <w:color w:val="auto"/>
          <w:sz w:val="22"/>
          <w:szCs w:val="22"/>
        </w:rPr>
        <w:t>7</w:t>
      </w:r>
      <w:r w:rsidRPr="00C0769B">
        <w:rPr>
          <w:rFonts w:ascii="Arial" w:hAnsi="Arial" w:cs="Arial"/>
          <w:b/>
          <w:bCs/>
          <w:i w:val="0"/>
          <w:iCs w:val="0"/>
          <w:color w:val="auto"/>
          <w:sz w:val="22"/>
          <w:szCs w:val="22"/>
        </w:rPr>
        <w:fldChar w:fldCharType="end"/>
      </w:r>
      <w:r w:rsidRPr="00C0769B">
        <w:rPr>
          <w:rFonts w:ascii="Arial" w:hAnsi="Arial" w:cs="Arial"/>
          <w:b/>
          <w:bCs/>
          <w:i w:val="0"/>
          <w:iCs w:val="0"/>
          <w:color w:val="auto"/>
          <w:sz w:val="22"/>
          <w:szCs w:val="22"/>
        </w:rPr>
        <w:t>.</w:t>
      </w:r>
      <w:r w:rsidRPr="00C0769B">
        <w:rPr>
          <w:rFonts w:ascii="Arial" w:hAnsi="Arial" w:cs="Arial"/>
          <w:i w:val="0"/>
          <w:iCs w:val="0"/>
          <w:color w:val="auto"/>
          <w:sz w:val="22"/>
          <w:szCs w:val="22"/>
        </w:rPr>
        <w:t xml:space="preserve"> </w:t>
      </w:r>
      <w:r w:rsidRPr="00C0769B">
        <w:rPr>
          <w:rFonts w:ascii="Arial" w:hAnsi="Arial" w:cs="Arial"/>
          <w:color w:val="auto"/>
          <w:sz w:val="22"/>
          <w:szCs w:val="22"/>
        </w:rPr>
        <w:t>Албан татварын хувь хэмжээ, өөрчлөлт</w:t>
      </w:r>
      <w:bookmarkEnd w:id="29"/>
    </w:p>
    <w:p w14:paraId="25F04315" w14:textId="77777777" w:rsidR="006E17D4" w:rsidRPr="00C0769B" w:rsidRDefault="006E17D4" w:rsidP="00A973A2">
      <w:pPr>
        <w:spacing w:after="0" w:line="240" w:lineRule="auto"/>
        <w:ind w:firstLine="720"/>
        <w:jc w:val="center"/>
        <w:rPr>
          <w:rFonts w:ascii="Arial" w:hAnsi="Arial" w:cs="Arial"/>
          <w:i/>
          <w:iCs/>
          <w:color w:val="231F20"/>
          <w:sz w:val="8"/>
          <w:szCs w:val="8"/>
        </w:rPr>
      </w:pPr>
    </w:p>
    <w:tbl>
      <w:tblPr>
        <w:tblStyle w:val="TableGrid"/>
        <w:tblW w:w="9487" w:type="dxa"/>
        <w:jc w:val="cente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371"/>
        <w:gridCol w:w="1746"/>
        <w:gridCol w:w="1341"/>
        <w:gridCol w:w="1341"/>
        <w:gridCol w:w="1333"/>
        <w:gridCol w:w="1355"/>
      </w:tblGrid>
      <w:tr w:rsidR="006E17D4" w:rsidRPr="00C0769B" w14:paraId="1F2CC485" w14:textId="77777777" w:rsidTr="00A75091">
        <w:trPr>
          <w:trHeight w:val="335"/>
          <w:jc w:val="center"/>
        </w:trPr>
        <w:tc>
          <w:tcPr>
            <w:tcW w:w="2371" w:type="dxa"/>
            <w:shd w:val="clear" w:color="auto" w:fill="C6D9F1" w:themeFill="text2" w:themeFillTint="33"/>
            <w:vAlign w:val="center"/>
          </w:tcPr>
          <w:p w14:paraId="0D4A368D" w14:textId="77777777" w:rsidR="006E17D4" w:rsidRPr="00C0769B" w:rsidRDefault="006E17D4" w:rsidP="00A973A2">
            <w:pPr>
              <w:jc w:val="center"/>
              <w:rPr>
                <w:rFonts w:ascii="Arial" w:hAnsi="Arial" w:cs="Arial"/>
                <w:b/>
                <w:bCs/>
                <w:sz w:val="20"/>
                <w:szCs w:val="20"/>
              </w:rPr>
            </w:pPr>
            <w:r w:rsidRPr="00C0769B">
              <w:rPr>
                <w:rFonts w:ascii="Arial" w:hAnsi="Arial" w:cs="Arial"/>
                <w:b/>
                <w:bCs/>
                <w:sz w:val="20"/>
                <w:szCs w:val="20"/>
              </w:rPr>
              <w:t>Татварын төрөл</w:t>
            </w:r>
          </w:p>
        </w:tc>
        <w:tc>
          <w:tcPr>
            <w:tcW w:w="1746" w:type="dxa"/>
            <w:shd w:val="clear" w:color="auto" w:fill="C6D9F1" w:themeFill="text2" w:themeFillTint="33"/>
            <w:vAlign w:val="center"/>
          </w:tcPr>
          <w:p w14:paraId="731B825B" w14:textId="77777777" w:rsidR="006E17D4" w:rsidRPr="00C0769B" w:rsidRDefault="006E17D4" w:rsidP="00A973A2">
            <w:pPr>
              <w:jc w:val="center"/>
              <w:rPr>
                <w:rFonts w:ascii="Arial" w:hAnsi="Arial" w:cs="Arial"/>
                <w:b/>
                <w:bCs/>
                <w:sz w:val="20"/>
                <w:szCs w:val="20"/>
              </w:rPr>
            </w:pPr>
            <w:r w:rsidRPr="00C0769B">
              <w:rPr>
                <w:rFonts w:ascii="Arial" w:hAnsi="Arial" w:cs="Arial"/>
                <w:b/>
                <w:bCs/>
                <w:sz w:val="20"/>
                <w:szCs w:val="20"/>
              </w:rPr>
              <w:t>1993-1997</w:t>
            </w:r>
          </w:p>
        </w:tc>
        <w:tc>
          <w:tcPr>
            <w:tcW w:w="1341" w:type="dxa"/>
            <w:shd w:val="clear" w:color="auto" w:fill="C6D9F1" w:themeFill="text2" w:themeFillTint="33"/>
            <w:vAlign w:val="center"/>
          </w:tcPr>
          <w:p w14:paraId="0164D3AD" w14:textId="77777777" w:rsidR="006E17D4" w:rsidRPr="00C0769B" w:rsidRDefault="006E17D4" w:rsidP="00A973A2">
            <w:pPr>
              <w:jc w:val="center"/>
              <w:rPr>
                <w:rFonts w:ascii="Arial" w:hAnsi="Arial" w:cs="Arial"/>
                <w:b/>
                <w:bCs/>
                <w:sz w:val="20"/>
                <w:szCs w:val="20"/>
              </w:rPr>
            </w:pPr>
            <w:r w:rsidRPr="00C0769B">
              <w:rPr>
                <w:rFonts w:ascii="Arial" w:hAnsi="Arial" w:cs="Arial"/>
                <w:b/>
                <w:bCs/>
                <w:sz w:val="20"/>
                <w:szCs w:val="20"/>
              </w:rPr>
              <w:t>1997-2004</w:t>
            </w:r>
          </w:p>
        </w:tc>
        <w:tc>
          <w:tcPr>
            <w:tcW w:w="1341" w:type="dxa"/>
            <w:shd w:val="clear" w:color="auto" w:fill="C6D9F1" w:themeFill="text2" w:themeFillTint="33"/>
            <w:vAlign w:val="center"/>
          </w:tcPr>
          <w:p w14:paraId="141935A5" w14:textId="77777777" w:rsidR="006E17D4" w:rsidRPr="00C0769B" w:rsidRDefault="006E17D4" w:rsidP="00A973A2">
            <w:pPr>
              <w:jc w:val="center"/>
              <w:rPr>
                <w:rFonts w:ascii="Arial" w:hAnsi="Arial" w:cs="Arial"/>
                <w:b/>
                <w:bCs/>
                <w:sz w:val="20"/>
                <w:szCs w:val="20"/>
              </w:rPr>
            </w:pPr>
            <w:r w:rsidRPr="00C0769B">
              <w:rPr>
                <w:rFonts w:ascii="Arial" w:hAnsi="Arial" w:cs="Arial"/>
                <w:b/>
                <w:bCs/>
                <w:sz w:val="20"/>
                <w:szCs w:val="20"/>
              </w:rPr>
              <w:t>2004-2007</w:t>
            </w:r>
          </w:p>
        </w:tc>
        <w:tc>
          <w:tcPr>
            <w:tcW w:w="1333" w:type="dxa"/>
            <w:shd w:val="clear" w:color="auto" w:fill="C6D9F1" w:themeFill="text2" w:themeFillTint="33"/>
            <w:vAlign w:val="center"/>
          </w:tcPr>
          <w:p w14:paraId="262BAB59" w14:textId="77777777" w:rsidR="006E17D4" w:rsidRPr="00C0769B" w:rsidRDefault="006E17D4" w:rsidP="00A973A2">
            <w:pPr>
              <w:jc w:val="center"/>
              <w:rPr>
                <w:rFonts w:ascii="Arial" w:hAnsi="Arial" w:cs="Arial"/>
                <w:b/>
                <w:bCs/>
                <w:sz w:val="20"/>
                <w:szCs w:val="20"/>
              </w:rPr>
            </w:pPr>
            <w:r w:rsidRPr="00C0769B">
              <w:rPr>
                <w:rFonts w:ascii="Arial" w:hAnsi="Arial" w:cs="Arial"/>
                <w:b/>
                <w:bCs/>
                <w:sz w:val="20"/>
                <w:szCs w:val="20"/>
              </w:rPr>
              <w:t>2007-2019</w:t>
            </w:r>
          </w:p>
        </w:tc>
        <w:tc>
          <w:tcPr>
            <w:tcW w:w="1355" w:type="dxa"/>
            <w:shd w:val="clear" w:color="auto" w:fill="C6D9F1" w:themeFill="text2" w:themeFillTint="33"/>
            <w:vAlign w:val="center"/>
          </w:tcPr>
          <w:p w14:paraId="74594158" w14:textId="77777777" w:rsidR="006E17D4" w:rsidRPr="00C0769B" w:rsidRDefault="006E17D4" w:rsidP="00A973A2">
            <w:pPr>
              <w:jc w:val="center"/>
              <w:rPr>
                <w:rFonts w:ascii="Arial" w:hAnsi="Arial" w:cs="Arial"/>
                <w:b/>
                <w:bCs/>
                <w:sz w:val="20"/>
                <w:szCs w:val="20"/>
              </w:rPr>
            </w:pPr>
            <w:r w:rsidRPr="00C0769B">
              <w:rPr>
                <w:rFonts w:ascii="Arial" w:hAnsi="Arial" w:cs="Arial"/>
                <w:b/>
                <w:bCs/>
                <w:sz w:val="20"/>
                <w:szCs w:val="20"/>
              </w:rPr>
              <w:t>2023 оноос</w:t>
            </w:r>
          </w:p>
        </w:tc>
      </w:tr>
      <w:tr w:rsidR="006E17D4" w:rsidRPr="00C0769B" w14:paraId="1D38554D" w14:textId="77777777" w:rsidTr="00A75091">
        <w:trPr>
          <w:trHeight w:val="291"/>
          <w:jc w:val="center"/>
        </w:trPr>
        <w:tc>
          <w:tcPr>
            <w:tcW w:w="2371" w:type="dxa"/>
            <w:shd w:val="clear" w:color="auto" w:fill="FFFFFF" w:themeFill="background1"/>
            <w:vAlign w:val="center"/>
          </w:tcPr>
          <w:p w14:paraId="137BE1A2" w14:textId="77777777" w:rsidR="006E17D4" w:rsidRPr="00C0769B" w:rsidRDefault="006E17D4" w:rsidP="00A973A2">
            <w:pPr>
              <w:jc w:val="center"/>
              <w:rPr>
                <w:rFonts w:ascii="Arial" w:hAnsi="Arial" w:cs="Arial"/>
                <w:sz w:val="20"/>
                <w:szCs w:val="20"/>
              </w:rPr>
            </w:pPr>
            <w:r w:rsidRPr="00C0769B">
              <w:rPr>
                <w:rFonts w:ascii="Arial" w:hAnsi="Arial" w:cs="Arial"/>
                <w:sz w:val="20"/>
                <w:szCs w:val="20"/>
              </w:rPr>
              <w:t xml:space="preserve">Цалин хөдөлмөрийн хөлс, түүнтэй адилтгах орлого </w:t>
            </w:r>
          </w:p>
        </w:tc>
        <w:tc>
          <w:tcPr>
            <w:tcW w:w="1746" w:type="dxa"/>
            <w:shd w:val="clear" w:color="auto" w:fill="FFFFFF" w:themeFill="background1"/>
            <w:vAlign w:val="center"/>
          </w:tcPr>
          <w:p w14:paraId="128BC9FD" w14:textId="77777777" w:rsidR="006E17D4" w:rsidRPr="00C0769B" w:rsidRDefault="006E17D4" w:rsidP="00A973A2">
            <w:pPr>
              <w:jc w:val="center"/>
              <w:rPr>
                <w:rFonts w:ascii="Arial" w:hAnsi="Arial" w:cs="Arial"/>
                <w:sz w:val="20"/>
                <w:szCs w:val="20"/>
              </w:rPr>
            </w:pPr>
            <w:r w:rsidRPr="00C0769B">
              <w:rPr>
                <w:rFonts w:ascii="Arial" w:hAnsi="Arial" w:cs="Arial"/>
                <w:sz w:val="20"/>
                <w:szCs w:val="20"/>
              </w:rPr>
              <w:t xml:space="preserve">6 </w:t>
            </w:r>
          </w:p>
          <w:p w14:paraId="17D0A2FD" w14:textId="77777777" w:rsidR="006E17D4" w:rsidRPr="00C0769B" w:rsidRDefault="006E17D4" w:rsidP="00A973A2">
            <w:pPr>
              <w:jc w:val="center"/>
              <w:rPr>
                <w:rFonts w:ascii="Arial" w:hAnsi="Arial" w:cs="Arial"/>
                <w:sz w:val="20"/>
                <w:szCs w:val="20"/>
              </w:rPr>
            </w:pPr>
            <w:r w:rsidRPr="00C0769B">
              <w:rPr>
                <w:rFonts w:ascii="Arial" w:hAnsi="Arial" w:cs="Arial"/>
                <w:sz w:val="20"/>
                <w:szCs w:val="20"/>
              </w:rPr>
              <w:t>шатлалтай</w:t>
            </w:r>
          </w:p>
        </w:tc>
        <w:tc>
          <w:tcPr>
            <w:tcW w:w="1341" w:type="dxa"/>
            <w:shd w:val="clear" w:color="auto" w:fill="FFFFFF" w:themeFill="background1"/>
            <w:vAlign w:val="center"/>
          </w:tcPr>
          <w:p w14:paraId="3A09809A" w14:textId="77777777" w:rsidR="006E17D4" w:rsidRPr="00C0769B" w:rsidRDefault="006E17D4" w:rsidP="00A973A2">
            <w:pPr>
              <w:jc w:val="center"/>
              <w:rPr>
                <w:rFonts w:ascii="Arial" w:hAnsi="Arial" w:cs="Arial"/>
                <w:sz w:val="20"/>
                <w:szCs w:val="20"/>
              </w:rPr>
            </w:pPr>
            <w:r w:rsidRPr="00C0769B">
              <w:rPr>
                <w:rFonts w:ascii="Arial" w:hAnsi="Arial" w:cs="Arial"/>
                <w:sz w:val="20"/>
                <w:szCs w:val="20"/>
              </w:rPr>
              <w:t>3</w:t>
            </w:r>
          </w:p>
          <w:p w14:paraId="199772BB" w14:textId="77777777" w:rsidR="006E17D4" w:rsidRPr="00C0769B" w:rsidRDefault="006E17D4" w:rsidP="00A973A2">
            <w:pPr>
              <w:jc w:val="center"/>
              <w:rPr>
                <w:rFonts w:ascii="Arial" w:hAnsi="Arial" w:cs="Arial"/>
                <w:sz w:val="20"/>
                <w:szCs w:val="20"/>
              </w:rPr>
            </w:pPr>
            <w:r w:rsidRPr="00C0769B">
              <w:rPr>
                <w:rFonts w:ascii="Arial" w:hAnsi="Arial" w:cs="Arial"/>
                <w:sz w:val="20"/>
                <w:szCs w:val="20"/>
              </w:rPr>
              <w:t>шатлалтай</w:t>
            </w:r>
          </w:p>
        </w:tc>
        <w:tc>
          <w:tcPr>
            <w:tcW w:w="1341" w:type="dxa"/>
            <w:shd w:val="clear" w:color="auto" w:fill="FFFFFF" w:themeFill="background1"/>
            <w:vAlign w:val="center"/>
          </w:tcPr>
          <w:p w14:paraId="62194127" w14:textId="77777777" w:rsidR="006E17D4" w:rsidRPr="00C0769B" w:rsidRDefault="006E17D4" w:rsidP="00A973A2">
            <w:pPr>
              <w:jc w:val="center"/>
              <w:rPr>
                <w:rFonts w:ascii="Arial" w:hAnsi="Arial" w:cs="Arial"/>
                <w:sz w:val="20"/>
                <w:szCs w:val="20"/>
              </w:rPr>
            </w:pPr>
            <w:r w:rsidRPr="00C0769B">
              <w:rPr>
                <w:rFonts w:ascii="Arial" w:hAnsi="Arial" w:cs="Arial"/>
                <w:sz w:val="20"/>
                <w:szCs w:val="20"/>
              </w:rPr>
              <w:t>3 шатлалтай</w:t>
            </w:r>
          </w:p>
        </w:tc>
        <w:tc>
          <w:tcPr>
            <w:tcW w:w="1333" w:type="dxa"/>
            <w:shd w:val="clear" w:color="auto" w:fill="FFFFFF" w:themeFill="background1"/>
            <w:vAlign w:val="center"/>
          </w:tcPr>
          <w:p w14:paraId="7DE57178" w14:textId="77777777" w:rsidR="006E17D4" w:rsidRPr="00C0769B" w:rsidRDefault="006E17D4" w:rsidP="00A973A2">
            <w:pPr>
              <w:jc w:val="center"/>
              <w:rPr>
                <w:rFonts w:ascii="Arial" w:hAnsi="Arial" w:cs="Arial"/>
                <w:sz w:val="20"/>
                <w:szCs w:val="20"/>
              </w:rPr>
            </w:pPr>
            <w:r w:rsidRPr="00C0769B">
              <w:rPr>
                <w:rFonts w:ascii="Arial" w:hAnsi="Arial" w:cs="Arial"/>
                <w:sz w:val="20"/>
                <w:szCs w:val="20"/>
              </w:rPr>
              <w:t>Шатлалгүй</w:t>
            </w:r>
          </w:p>
        </w:tc>
        <w:tc>
          <w:tcPr>
            <w:tcW w:w="1355" w:type="dxa"/>
            <w:shd w:val="clear" w:color="auto" w:fill="C6D9F1" w:themeFill="text2" w:themeFillTint="33"/>
            <w:vAlign w:val="center"/>
          </w:tcPr>
          <w:p w14:paraId="663F15E8" w14:textId="77777777" w:rsidR="006E17D4" w:rsidRPr="00C0769B" w:rsidRDefault="006E17D4" w:rsidP="00A973A2">
            <w:pPr>
              <w:jc w:val="center"/>
              <w:rPr>
                <w:rFonts w:ascii="Arial" w:hAnsi="Arial" w:cs="Arial"/>
                <w:sz w:val="20"/>
                <w:szCs w:val="20"/>
              </w:rPr>
            </w:pPr>
            <w:r w:rsidRPr="00C0769B">
              <w:rPr>
                <w:rFonts w:ascii="Arial" w:hAnsi="Arial" w:cs="Arial"/>
                <w:sz w:val="20"/>
                <w:szCs w:val="20"/>
              </w:rPr>
              <w:t>3 шатлалтай</w:t>
            </w:r>
          </w:p>
        </w:tc>
      </w:tr>
      <w:tr w:rsidR="006E17D4" w:rsidRPr="00C0769B" w14:paraId="2A18D99F" w14:textId="77777777" w:rsidTr="00A75091">
        <w:trPr>
          <w:trHeight w:val="476"/>
          <w:jc w:val="center"/>
        </w:trPr>
        <w:tc>
          <w:tcPr>
            <w:tcW w:w="2371" w:type="dxa"/>
            <w:shd w:val="clear" w:color="auto" w:fill="FFFFFF" w:themeFill="background1"/>
          </w:tcPr>
          <w:p w14:paraId="152D33A8" w14:textId="77777777" w:rsidR="006E17D4" w:rsidRPr="00C0769B" w:rsidRDefault="006E17D4" w:rsidP="00A973A2">
            <w:pPr>
              <w:jc w:val="center"/>
              <w:rPr>
                <w:rFonts w:ascii="Arial" w:hAnsi="Arial" w:cs="Arial"/>
                <w:i/>
                <w:iCs/>
                <w:sz w:val="20"/>
                <w:szCs w:val="20"/>
              </w:rPr>
            </w:pPr>
            <w:r w:rsidRPr="00C0769B">
              <w:rPr>
                <w:rFonts w:ascii="Arial" w:hAnsi="Arial" w:cs="Arial"/>
                <w:i/>
                <w:iCs/>
                <w:sz w:val="20"/>
                <w:szCs w:val="20"/>
              </w:rPr>
              <w:t>Хувь</w:t>
            </w:r>
          </w:p>
        </w:tc>
        <w:tc>
          <w:tcPr>
            <w:tcW w:w="1746" w:type="dxa"/>
            <w:shd w:val="clear" w:color="auto" w:fill="FFFFFF" w:themeFill="background1"/>
          </w:tcPr>
          <w:p w14:paraId="02236EDB" w14:textId="77777777" w:rsidR="006E17D4" w:rsidRPr="00C0769B" w:rsidRDefault="006E17D4" w:rsidP="00A973A2">
            <w:pPr>
              <w:jc w:val="center"/>
              <w:rPr>
                <w:rFonts w:ascii="Arial" w:hAnsi="Arial" w:cs="Arial"/>
                <w:i/>
                <w:iCs/>
                <w:sz w:val="20"/>
                <w:szCs w:val="20"/>
              </w:rPr>
            </w:pPr>
            <w:r w:rsidRPr="00C0769B">
              <w:rPr>
                <w:rFonts w:ascii="Arial" w:hAnsi="Arial" w:cs="Arial"/>
                <w:i/>
                <w:iCs/>
                <w:sz w:val="20"/>
                <w:szCs w:val="20"/>
              </w:rPr>
              <w:t>2,5,15,27,40,45</w:t>
            </w:r>
          </w:p>
        </w:tc>
        <w:tc>
          <w:tcPr>
            <w:tcW w:w="1341" w:type="dxa"/>
            <w:shd w:val="clear" w:color="auto" w:fill="FFFFFF" w:themeFill="background1"/>
          </w:tcPr>
          <w:p w14:paraId="24606B3A" w14:textId="77777777" w:rsidR="006E17D4" w:rsidRPr="00C0769B" w:rsidRDefault="006E17D4" w:rsidP="00A973A2">
            <w:pPr>
              <w:jc w:val="center"/>
              <w:rPr>
                <w:rFonts w:ascii="Arial" w:hAnsi="Arial" w:cs="Arial"/>
                <w:i/>
                <w:iCs/>
                <w:sz w:val="20"/>
                <w:szCs w:val="20"/>
              </w:rPr>
            </w:pPr>
            <w:r w:rsidRPr="00C0769B">
              <w:rPr>
                <w:rFonts w:ascii="Arial" w:hAnsi="Arial" w:cs="Arial"/>
                <w:i/>
                <w:iCs/>
                <w:sz w:val="20"/>
                <w:szCs w:val="20"/>
              </w:rPr>
              <w:t>10,20,40</w:t>
            </w:r>
          </w:p>
        </w:tc>
        <w:tc>
          <w:tcPr>
            <w:tcW w:w="1341" w:type="dxa"/>
            <w:shd w:val="clear" w:color="auto" w:fill="FFFFFF" w:themeFill="background1"/>
          </w:tcPr>
          <w:p w14:paraId="21FE553C" w14:textId="77777777" w:rsidR="006E17D4" w:rsidRPr="00C0769B" w:rsidRDefault="006E17D4" w:rsidP="00A973A2">
            <w:pPr>
              <w:jc w:val="center"/>
              <w:rPr>
                <w:rFonts w:ascii="Arial" w:hAnsi="Arial" w:cs="Arial"/>
                <w:i/>
                <w:iCs/>
                <w:sz w:val="20"/>
                <w:szCs w:val="20"/>
              </w:rPr>
            </w:pPr>
            <w:r w:rsidRPr="00C0769B">
              <w:rPr>
                <w:rFonts w:ascii="Arial" w:hAnsi="Arial" w:cs="Arial"/>
                <w:i/>
                <w:iCs/>
                <w:sz w:val="20"/>
                <w:szCs w:val="20"/>
              </w:rPr>
              <w:t>10, 20, 30</w:t>
            </w:r>
          </w:p>
        </w:tc>
        <w:tc>
          <w:tcPr>
            <w:tcW w:w="1333" w:type="dxa"/>
            <w:shd w:val="clear" w:color="auto" w:fill="FFFFFF" w:themeFill="background1"/>
          </w:tcPr>
          <w:p w14:paraId="35189C04" w14:textId="77777777" w:rsidR="006E17D4" w:rsidRPr="00C0769B" w:rsidRDefault="006E17D4" w:rsidP="00A973A2">
            <w:pPr>
              <w:jc w:val="center"/>
              <w:rPr>
                <w:rFonts w:ascii="Arial" w:hAnsi="Arial" w:cs="Arial"/>
                <w:i/>
                <w:iCs/>
                <w:sz w:val="20"/>
                <w:szCs w:val="20"/>
              </w:rPr>
            </w:pPr>
            <w:r w:rsidRPr="00C0769B">
              <w:rPr>
                <w:rFonts w:ascii="Arial" w:hAnsi="Arial" w:cs="Arial"/>
                <w:i/>
                <w:iCs/>
                <w:sz w:val="20"/>
                <w:szCs w:val="20"/>
              </w:rPr>
              <w:t>10</w:t>
            </w:r>
          </w:p>
        </w:tc>
        <w:tc>
          <w:tcPr>
            <w:tcW w:w="1355" w:type="dxa"/>
            <w:shd w:val="clear" w:color="auto" w:fill="C6D9F1" w:themeFill="text2" w:themeFillTint="33"/>
          </w:tcPr>
          <w:p w14:paraId="0C26084B" w14:textId="77777777" w:rsidR="006E17D4" w:rsidRPr="00C0769B" w:rsidRDefault="006E17D4" w:rsidP="00A973A2">
            <w:pPr>
              <w:jc w:val="center"/>
              <w:rPr>
                <w:rFonts w:ascii="Arial" w:hAnsi="Arial" w:cs="Arial"/>
                <w:i/>
                <w:iCs/>
                <w:sz w:val="20"/>
                <w:szCs w:val="20"/>
              </w:rPr>
            </w:pPr>
            <w:r w:rsidRPr="00C0769B">
              <w:rPr>
                <w:rFonts w:ascii="Arial" w:hAnsi="Arial" w:cs="Arial"/>
                <w:i/>
                <w:iCs/>
                <w:sz w:val="20"/>
                <w:szCs w:val="20"/>
              </w:rPr>
              <w:t>10, 15, 20</w:t>
            </w:r>
          </w:p>
        </w:tc>
      </w:tr>
      <w:tr w:rsidR="006E17D4" w:rsidRPr="00C0769B" w14:paraId="36EE94CA" w14:textId="77777777" w:rsidTr="00A75091">
        <w:trPr>
          <w:trHeight w:val="291"/>
          <w:jc w:val="center"/>
        </w:trPr>
        <w:tc>
          <w:tcPr>
            <w:tcW w:w="2371" w:type="dxa"/>
            <w:shd w:val="clear" w:color="auto" w:fill="FFFFFF" w:themeFill="background1"/>
            <w:vAlign w:val="center"/>
          </w:tcPr>
          <w:p w14:paraId="16618154" w14:textId="77777777" w:rsidR="006E17D4" w:rsidRPr="00C0769B" w:rsidRDefault="006E17D4" w:rsidP="00A973A2">
            <w:pPr>
              <w:jc w:val="center"/>
              <w:rPr>
                <w:rFonts w:ascii="Arial" w:hAnsi="Arial" w:cs="Arial"/>
                <w:i/>
                <w:iCs/>
                <w:sz w:val="20"/>
                <w:szCs w:val="20"/>
              </w:rPr>
            </w:pPr>
            <w:r w:rsidRPr="00C0769B">
              <w:rPr>
                <w:rFonts w:ascii="Arial" w:hAnsi="Arial" w:cs="Arial"/>
                <w:sz w:val="20"/>
                <w:szCs w:val="20"/>
              </w:rPr>
              <w:t>Шууд бус орлого</w:t>
            </w:r>
          </w:p>
        </w:tc>
        <w:tc>
          <w:tcPr>
            <w:tcW w:w="1746" w:type="dxa"/>
            <w:shd w:val="clear" w:color="auto" w:fill="FFFFFF" w:themeFill="background1"/>
            <w:vAlign w:val="center"/>
          </w:tcPr>
          <w:p w14:paraId="35AB41D1" w14:textId="77777777" w:rsidR="006E17D4" w:rsidRPr="00C0769B" w:rsidRDefault="006E17D4" w:rsidP="00A973A2">
            <w:pPr>
              <w:jc w:val="center"/>
              <w:rPr>
                <w:rFonts w:ascii="Arial" w:hAnsi="Arial" w:cs="Arial"/>
                <w:sz w:val="20"/>
                <w:szCs w:val="20"/>
              </w:rPr>
            </w:pPr>
            <w:r w:rsidRPr="00C0769B">
              <w:rPr>
                <w:rFonts w:ascii="Arial" w:hAnsi="Arial" w:cs="Arial"/>
                <w:sz w:val="20"/>
                <w:szCs w:val="20"/>
              </w:rPr>
              <w:t>6</w:t>
            </w:r>
          </w:p>
          <w:p w14:paraId="0608C1A7" w14:textId="77777777" w:rsidR="006E17D4" w:rsidRPr="00C0769B" w:rsidRDefault="006E17D4" w:rsidP="00A973A2">
            <w:pPr>
              <w:jc w:val="center"/>
              <w:rPr>
                <w:rFonts w:ascii="Arial" w:hAnsi="Arial" w:cs="Arial"/>
                <w:i/>
                <w:iCs/>
                <w:sz w:val="20"/>
                <w:szCs w:val="20"/>
              </w:rPr>
            </w:pPr>
            <w:r w:rsidRPr="00C0769B">
              <w:rPr>
                <w:rFonts w:ascii="Arial" w:hAnsi="Arial" w:cs="Arial"/>
                <w:sz w:val="20"/>
                <w:szCs w:val="20"/>
              </w:rPr>
              <w:t>шатлалтай</w:t>
            </w:r>
          </w:p>
        </w:tc>
        <w:tc>
          <w:tcPr>
            <w:tcW w:w="1341" w:type="dxa"/>
            <w:shd w:val="clear" w:color="auto" w:fill="FFFFFF" w:themeFill="background1"/>
            <w:vAlign w:val="center"/>
          </w:tcPr>
          <w:p w14:paraId="18F9C52A" w14:textId="77777777" w:rsidR="006E17D4" w:rsidRPr="00C0769B" w:rsidRDefault="006E17D4" w:rsidP="00A973A2">
            <w:pPr>
              <w:jc w:val="center"/>
              <w:rPr>
                <w:rFonts w:ascii="Arial" w:hAnsi="Arial" w:cs="Arial"/>
                <w:sz w:val="20"/>
                <w:szCs w:val="20"/>
              </w:rPr>
            </w:pPr>
            <w:r w:rsidRPr="00C0769B">
              <w:rPr>
                <w:rFonts w:ascii="Arial" w:hAnsi="Arial" w:cs="Arial"/>
                <w:sz w:val="20"/>
                <w:szCs w:val="20"/>
              </w:rPr>
              <w:t>3</w:t>
            </w:r>
          </w:p>
          <w:p w14:paraId="410D9727" w14:textId="77777777" w:rsidR="006E17D4" w:rsidRPr="00C0769B" w:rsidRDefault="006E17D4" w:rsidP="00A973A2">
            <w:pPr>
              <w:jc w:val="center"/>
              <w:rPr>
                <w:rFonts w:ascii="Arial" w:hAnsi="Arial" w:cs="Arial"/>
                <w:i/>
                <w:iCs/>
                <w:sz w:val="20"/>
                <w:szCs w:val="20"/>
              </w:rPr>
            </w:pPr>
            <w:r w:rsidRPr="00C0769B">
              <w:rPr>
                <w:rFonts w:ascii="Arial" w:hAnsi="Arial" w:cs="Arial"/>
                <w:sz w:val="20"/>
                <w:szCs w:val="20"/>
              </w:rPr>
              <w:t>шатлалтай</w:t>
            </w:r>
          </w:p>
        </w:tc>
        <w:tc>
          <w:tcPr>
            <w:tcW w:w="1341" w:type="dxa"/>
            <w:shd w:val="clear" w:color="auto" w:fill="FFFFFF" w:themeFill="background1"/>
            <w:vAlign w:val="center"/>
          </w:tcPr>
          <w:p w14:paraId="416C842A" w14:textId="77777777" w:rsidR="006E17D4" w:rsidRPr="00C0769B" w:rsidRDefault="006E17D4" w:rsidP="00A973A2">
            <w:pPr>
              <w:jc w:val="center"/>
              <w:rPr>
                <w:rFonts w:ascii="Arial" w:hAnsi="Arial" w:cs="Arial"/>
                <w:i/>
                <w:iCs/>
                <w:sz w:val="20"/>
                <w:szCs w:val="20"/>
              </w:rPr>
            </w:pPr>
            <w:r w:rsidRPr="00C0769B">
              <w:rPr>
                <w:rFonts w:ascii="Arial" w:hAnsi="Arial" w:cs="Arial"/>
                <w:sz w:val="20"/>
                <w:szCs w:val="20"/>
              </w:rPr>
              <w:t>3 шатлалтай</w:t>
            </w:r>
          </w:p>
        </w:tc>
        <w:tc>
          <w:tcPr>
            <w:tcW w:w="1333" w:type="dxa"/>
            <w:shd w:val="clear" w:color="auto" w:fill="FFFFFF" w:themeFill="background1"/>
            <w:vAlign w:val="center"/>
          </w:tcPr>
          <w:p w14:paraId="7B1726A8" w14:textId="77777777" w:rsidR="006E17D4" w:rsidRPr="00C0769B" w:rsidRDefault="006E17D4" w:rsidP="00A973A2">
            <w:pPr>
              <w:jc w:val="center"/>
              <w:rPr>
                <w:rFonts w:ascii="Arial" w:hAnsi="Arial" w:cs="Arial"/>
                <w:i/>
                <w:iCs/>
                <w:sz w:val="20"/>
                <w:szCs w:val="20"/>
              </w:rPr>
            </w:pPr>
            <w:r w:rsidRPr="00C0769B">
              <w:rPr>
                <w:rFonts w:ascii="Arial" w:hAnsi="Arial" w:cs="Arial"/>
                <w:sz w:val="20"/>
                <w:szCs w:val="20"/>
              </w:rPr>
              <w:t>Шатлалгүй</w:t>
            </w:r>
          </w:p>
        </w:tc>
        <w:tc>
          <w:tcPr>
            <w:tcW w:w="1355" w:type="dxa"/>
            <w:shd w:val="clear" w:color="auto" w:fill="C6D9F1" w:themeFill="text2" w:themeFillTint="33"/>
            <w:vAlign w:val="center"/>
          </w:tcPr>
          <w:p w14:paraId="4232EE59" w14:textId="77777777" w:rsidR="006E17D4" w:rsidRPr="00C0769B" w:rsidRDefault="006E17D4" w:rsidP="00A973A2">
            <w:pPr>
              <w:jc w:val="center"/>
              <w:rPr>
                <w:rFonts w:ascii="Arial" w:hAnsi="Arial" w:cs="Arial"/>
                <w:i/>
                <w:iCs/>
                <w:sz w:val="20"/>
                <w:szCs w:val="20"/>
              </w:rPr>
            </w:pPr>
            <w:r w:rsidRPr="00C0769B">
              <w:rPr>
                <w:rFonts w:ascii="Arial" w:hAnsi="Arial" w:cs="Arial"/>
                <w:sz w:val="20"/>
                <w:szCs w:val="20"/>
              </w:rPr>
              <w:t>3 шатлалтай</w:t>
            </w:r>
          </w:p>
        </w:tc>
      </w:tr>
      <w:tr w:rsidR="006E17D4" w:rsidRPr="00C0769B" w14:paraId="233A6419" w14:textId="77777777" w:rsidTr="00A75091">
        <w:trPr>
          <w:trHeight w:val="291"/>
          <w:jc w:val="center"/>
        </w:trPr>
        <w:tc>
          <w:tcPr>
            <w:tcW w:w="2371" w:type="dxa"/>
            <w:shd w:val="clear" w:color="auto" w:fill="FFFFFF" w:themeFill="background1"/>
          </w:tcPr>
          <w:p w14:paraId="79CED5A8" w14:textId="77777777" w:rsidR="006E17D4" w:rsidRPr="00C0769B" w:rsidRDefault="006E17D4" w:rsidP="00A973A2">
            <w:pPr>
              <w:jc w:val="center"/>
              <w:rPr>
                <w:rFonts w:ascii="Arial" w:hAnsi="Arial" w:cs="Arial"/>
                <w:i/>
                <w:iCs/>
                <w:sz w:val="20"/>
                <w:szCs w:val="20"/>
              </w:rPr>
            </w:pPr>
            <w:r w:rsidRPr="00C0769B">
              <w:rPr>
                <w:rFonts w:ascii="Arial" w:hAnsi="Arial" w:cs="Arial"/>
                <w:i/>
                <w:iCs/>
                <w:sz w:val="20"/>
                <w:szCs w:val="20"/>
              </w:rPr>
              <w:t xml:space="preserve">Хувь </w:t>
            </w:r>
          </w:p>
        </w:tc>
        <w:tc>
          <w:tcPr>
            <w:tcW w:w="1746" w:type="dxa"/>
            <w:shd w:val="clear" w:color="auto" w:fill="FFFFFF" w:themeFill="background1"/>
          </w:tcPr>
          <w:p w14:paraId="0EE78ACA" w14:textId="77777777" w:rsidR="006E17D4" w:rsidRPr="00C0769B" w:rsidRDefault="006E17D4" w:rsidP="00A973A2">
            <w:pPr>
              <w:jc w:val="center"/>
              <w:rPr>
                <w:rFonts w:ascii="Arial" w:hAnsi="Arial" w:cs="Arial"/>
                <w:i/>
                <w:iCs/>
                <w:sz w:val="20"/>
                <w:szCs w:val="20"/>
              </w:rPr>
            </w:pPr>
            <w:r w:rsidRPr="00C0769B">
              <w:rPr>
                <w:rFonts w:ascii="Arial" w:hAnsi="Arial" w:cs="Arial"/>
                <w:i/>
                <w:iCs/>
                <w:sz w:val="20"/>
                <w:szCs w:val="20"/>
              </w:rPr>
              <w:t>2,5,15,27,40,45</w:t>
            </w:r>
          </w:p>
        </w:tc>
        <w:tc>
          <w:tcPr>
            <w:tcW w:w="1341" w:type="dxa"/>
            <w:shd w:val="clear" w:color="auto" w:fill="FFFFFF" w:themeFill="background1"/>
          </w:tcPr>
          <w:p w14:paraId="63C42B7E" w14:textId="77777777" w:rsidR="006E17D4" w:rsidRPr="00C0769B" w:rsidRDefault="006E17D4" w:rsidP="00A973A2">
            <w:pPr>
              <w:jc w:val="center"/>
              <w:rPr>
                <w:rFonts w:ascii="Arial" w:hAnsi="Arial" w:cs="Arial"/>
                <w:i/>
                <w:iCs/>
                <w:sz w:val="20"/>
                <w:szCs w:val="20"/>
              </w:rPr>
            </w:pPr>
            <w:r w:rsidRPr="00C0769B">
              <w:rPr>
                <w:rFonts w:ascii="Arial" w:hAnsi="Arial" w:cs="Arial"/>
                <w:i/>
                <w:iCs/>
                <w:sz w:val="20"/>
                <w:szCs w:val="20"/>
              </w:rPr>
              <w:t>10,20,40</w:t>
            </w:r>
          </w:p>
        </w:tc>
        <w:tc>
          <w:tcPr>
            <w:tcW w:w="1341" w:type="dxa"/>
            <w:shd w:val="clear" w:color="auto" w:fill="FFFFFF" w:themeFill="background1"/>
          </w:tcPr>
          <w:p w14:paraId="77C55EE1" w14:textId="77777777" w:rsidR="006E17D4" w:rsidRPr="00C0769B" w:rsidRDefault="006E17D4" w:rsidP="00A973A2">
            <w:pPr>
              <w:jc w:val="center"/>
              <w:rPr>
                <w:rFonts w:ascii="Arial" w:hAnsi="Arial" w:cs="Arial"/>
                <w:i/>
                <w:iCs/>
                <w:sz w:val="20"/>
                <w:szCs w:val="20"/>
              </w:rPr>
            </w:pPr>
            <w:r w:rsidRPr="00C0769B">
              <w:rPr>
                <w:rFonts w:ascii="Arial" w:hAnsi="Arial" w:cs="Arial"/>
                <w:i/>
                <w:iCs/>
                <w:sz w:val="20"/>
                <w:szCs w:val="20"/>
              </w:rPr>
              <w:t>10, 20, 30</w:t>
            </w:r>
          </w:p>
        </w:tc>
        <w:tc>
          <w:tcPr>
            <w:tcW w:w="1333" w:type="dxa"/>
            <w:shd w:val="clear" w:color="auto" w:fill="FFFFFF" w:themeFill="background1"/>
          </w:tcPr>
          <w:p w14:paraId="69D5E355" w14:textId="77777777" w:rsidR="006E17D4" w:rsidRPr="00C0769B" w:rsidRDefault="006E17D4" w:rsidP="00A973A2">
            <w:pPr>
              <w:jc w:val="center"/>
              <w:rPr>
                <w:rFonts w:ascii="Arial" w:hAnsi="Arial" w:cs="Arial"/>
                <w:i/>
                <w:iCs/>
                <w:sz w:val="20"/>
                <w:szCs w:val="20"/>
              </w:rPr>
            </w:pPr>
            <w:r w:rsidRPr="00C0769B">
              <w:rPr>
                <w:rFonts w:ascii="Arial" w:hAnsi="Arial" w:cs="Arial"/>
                <w:i/>
                <w:iCs/>
                <w:sz w:val="20"/>
                <w:szCs w:val="20"/>
              </w:rPr>
              <w:t>10</w:t>
            </w:r>
          </w:p>
        </w:tc>
        <w:tc>
          <w:tcPr>
            <w:tcW w:w="1355" w:type="dxa"/>
            <w:shd w:val="clear" w:color="auto" w:fill="C6D9F1" w:themeFill="text2" w:themeFillTint="33"/>
          </w:tcPr>
          <w:p w14:paraId="4D7F2EFC" w14:textId="77777777" w:rsidR="006E17D4" w:rsidRPr="00C0769B" w:rsidRDefault="006E17D4" w:rsidP="00A973A2">
            <w:pPr>
              <w:jc w:val="center"/>
              <w:rPr>
                <w:rFonts w:ascii="Arial" w:hAnsi="Arial" w:cs="Arial"/>
                <w:i/>
                <w:iCs/>
                <w:sz w:val="20"/>
                <w:szCs w:val="20"/>
              </w:rPr>
            </w:pPr>
            <w:r w:rsidRPr="00C0769B">
              <w:rPr>
                <w:rFonts w:ascii="Arial" w:hAnsi="Arial" w:cs="Arial"/>
                <w:i/>
                <w:iCs/>
                <w:sz w:val="20"/>
                <w:szCs w:val="20"/>
              </w:rPr>
              <w:t>10, 15, 20</w:t>
            </w:r>
          </w:p>
        </w:tc>
      </w:tr>
    </w:tbl>
    <w:p w14:paraId="6389311D" w14:textId="77777777" w:rsidR="005B51D7" w:rsidRPr="00C0769B" w:rsidRDefault="005B51D7" w:rsidP="00A973A2">
      <w:pPr>
        <w:spacing w:after="0" w:line="240" w:lineRule="auto"/>
        <w:ind w:firstLine="720"/>
        <w:jc w:val="both"/>
        <w:rPr>
          <w:rFonts w:ascii="Arial" w:hAnsi="Arial" w:cs="Arial"/>
          <w:color w:val="231F20"/>
        </w:rPr>
      </w:pPr>
    </w:p>
    <w:p w14:paraId="121ED1CD" w14:textId="77FA973F" w:rsidR="006E17D4" w:rsidRPr="00C0769B" w:rsidRDefault="006E17D4" w:rsidP="00A973A2">
      <w:pPr>
        <w:spacing w:after="0" w:line="240" w:lineRule="auto"/>
        <w:ind w:firstLine="720"/>
        <w:jc w:val="both"/>
        <w:rPr>
          <w:rFonts w:ascii="Arial" w:hAnsi="Arial" w:cs="Arial"/>
          <w:color w:val="231F20"/>
        </w:rPr>
      </w:pPr>
      <w:r w:rsidRPr="00C0769B">
        <w:rPr>
          <w:rFonts w:ascii="Arial" w:hAnsi="Arial" w:cs="Arial"/>
          <w:color w:val="231F20"/>
        </w:rPr>
        <w:t xml:space="preserve">Одоогийн хүчин төгөлдөр үйлчилж буй хуулийн зохицуулалтаар цалин хөдөлмөрийн хөлс, түүнтэй адилтгах орлого, шууд бус орлогод шаталсан татварын тогтолцоо дараах хэлбэрээр хэрэгжиж байна. </w:t>
      </w:r>
    </w:p>
    <w:p w14:paraId="43635A39" w14:textId="59B59A4A" w:rsidR="006E17D4" w:rsidRPr="00C0769B" w:rsidRDefault="006E17D4" w:rsidP="00A973A2">
      <w:pPr>
        <w:pStyle w:val="Caption"/>
        <w:spacing w:after="0"/>
        <w:jc w:val="right"/>
        <w:rPr>
          <w:rFonts w:ascii="Arial" w:hAnsi="Arial" w:cs="Arial"/>
          <w:color w:val="auto"/>
          <w:sz w:val="22"/>
          <w:szCs w:val="22"/>
        </w:rPr>
      </w:pPr>
      <w:bookmarkStart w:id="30" w:name="_Toc190252639"/>
      <w:r w:rsidRPr="00C0769B">
        <w:rPr>
          <w:rFonts w:ascii="Arial" w:hAnsi="Arial" w:cs="Arial"/>
          <w:b/>
          <w:bCs/>
          <w:i w:val="0"/>
          <w:iCs w:val="0"/>
          <w:color w:val="auto"/>
          <w:sz w:val="22"/>
          <w:szCs w:val="22"/>
        </w:rPr>
        <w:t xml:space="preserve">Хүснэгт </w:t>
      </w:r>
      <w:r w:rsidRPr="00C0769B">
        <w:rPr>
          <w:rFonts w:ascii="Arial" w:hAnsi="Arial" w:cs="Arial"/>
          <w:b/>
          <w:bCs/>
          <w:i w:val="0"/>
          <w:iCs w:val="0"/>
          <w:color w:val="auto"/>
          <w:sz w:val="22"/>
          <w:szCs w:val="22"/>
        </w:rPr>
        <w:fldChar w:fldCharType="begin"/>
      </w:r>
      <w:r w:rsidRPr="00C0769B">
        <w:rPr>
          <w:rFonts w:ascii="Arial" w:hAnsi="Arial" w:cs="Arial"/>
          <w:b/>
          <w:bCs/>
          <w:i w:val="0"/>
          <w:iCs w:val="0"/>
          <w:color w:val="auto"/>
          <w:sz w:val="22"/>
          <w:szCs w:val="22"/>
        </w:rPr>
        <w:instrText xml:space="preserve"> SEQ Хүснэгт \* ARABIC </w:instrText>
      </w:r>
      <w:r w:rsidRPr="00C0769B">
        <w:rPr>
          <w:rFonts w:ascii="Arial" w:hAnsi="Arial" w:cs="Arial"/>
          <w:b/>
          <w:bCs/>
          <w:i w:val="0"/>
          <w:iCs w:val="0"/>
          <w:color w:val="auto"/>
          <w:sz w:val="22"/>
          <w:szCs w:val="22"/>
        </w:rPr>
        <w:fldChar w:fldCharType="separate"/>
      </w:r>
      <w:r w:rsidR="007621AF" w:rsidRPr="00C0769B">
        <w:rPr>
          <w:rFonts w:ascii="Arial" w:hAnsi="Arial" w:cs="Arial"/>
          <w:b/>
          <w:bCs/>
          <w:i w:val="0"/>
          <w:iCs w:val="0"/>
          <w:noProof/>
          <w:color w:val="auto"/>
          <w:sz w:val="22"/>
          <w:szCs w:val="22"/>
        </w:rPr>
        <w:t>8</w:t>
      </w:r>
      <w:r w:rsidRPr="00C0769B">
        <w:rPr>
          <w:rFonts w:ascii="Arial" w:hAnsi="Arial" w:cs="Arial"/>
          <w:b/>
          <w:bCs/>
          <w:i w:val="0"/>
          <w:iCs w:val="0"/>
          <w:color w:val="auto"/>
          <w:sz w:val="22"/>
          <w:szCs w:val="22"/>
        </w:rPr>
        <w:fldChar w:fldCharType="end"/>
      </w:r>
      <w:r w:rsidRPr="00C0769B">
        <w:rPr>
          <w:rFonts w:ascii="Arial" w:hAnsi="Arial" w:cs="Arial"/>
          <w:b/>
          <w:bCs/>
          <w:i w:val="0"/>
          <w:iCs w:val="0"/>
          <w:color w:val="auto"/>
          <w:sz w:val="22"/>
          <w:szCs w:val="22"/>
        </w:rPr>
        <w:t>.</w:t>
      </w:r>
      <w:r w:rsidRPr="00C0769B">
        <w:rPr>
          <w:rFonts w:ascii="Arial" w:hAnsi="Arial" w:cs="Arial"/>
          <w:i w:val="0"/>
          <w:iCs w:val="0"/>
          <w:color w:val="auto"/>
          <w:sz w:val="22"/>
          <w:szCs w:val="22"/>
        </w:rPr>
        <w:t xml:space="preserve"> </w:t>
      </w:r>
      <w:r w:rsidRPr="00C0769B">
        <w:rPr>
          <w:rFonts w:ascii="Arial" w:hAnsi="Arial" w:cs="Arial"/>
          <w:color w:val="auto"/>
          <w:sz w:val="22"/>
          <w:szCs w:val="22"/>
        </w:rPr>
        <w:t>Албан татварын шатлал</w:t>
      </w:r>
      <w:bookmarkEnd w:id="30"/>
      <w:r w:rsidRPr="00C0769B">
        <w:rPr>
          <w:rFonts w:ascii="Arial" w:hAnsi="Arial" w:cs="Arial"/>
          <w:color w:val="231F20"/>
        </w:rPr>
        <w:t xml:space="preserve"> </w:t>
      </w:r>
    </w:p>
    <w:tbl>
      <w:tblPr>
        <w:tblW w:w="9540" w:type="dxa"/>
        <w:tblInd w:w="-9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CellMar>
          <w:left w:w="0" w:type="dxa"/>
          <w:right w:w="0" w:type="dxa"/>
        </w:tblCellMar>
        <w:tblLook w:val="01E0" w:firstRow="1" w:lastRow="1" w:firstColumn="1" w:lastColumn="1" w:noHBand="0" w:noVBand="0"/>
      </w:tblPr>
      <w:tblGrid>
        <w:gridCol w:w="2880"/>
        <w:gridCol w:w="6660"/>
      </w:tblGrid>
      <w:tr w:rsidR="006E17D4" w:rsidRPr="00C0769B" w14:paraId="30F623CB" w14:textId="77777777" w:rsidTr="00A75091">
        <w:trPr>
          <w:trHeight w:val="62"/>
        </w:trPr>
        <w:tc>
          <w:tcPr>
            <w:tcW w:w="2880" w:type="dxa"/>
            <w:shd w:val="clear" w:color="auto" w:fill="C6D9F1" w:themeFill="text2" w:themeFillTint="33"/>
            <w:vAlign w:val="center"/>
          </w:tcPr>
          <w:p w14:paraId="558911C0" w14:textId="77777777" w:rsidR="006E17D4" w:rsidRPr="00C0769B" w:rsidRDefault="006E17D4" w:rsidP="00A973A2">
            <w:pPr>
              <w:spacing w:after="0" w:line="240" w:lineRule="auto"/>
              <w:jc w:val="center"/>
              <w:rPr>
                <w:rFonts w:ascii="Arial" w:hAnsi="Arial" w:cs="Arial"/>
                <w:sz w:val="20"/>
                <w:szCs w:val="20"/>
              </w:rPr>
            </w:pPr>
            <w:r w:rsidRPr="00C0769B">
              <w:rPr>
                <w:rFonts w:ascii="Arial" w:hAnsi="Arial" w:cs="Arial"/>
                <w:sz w:val="20"/>
                <w:szCs w:val="20"/>
              </w:rPr>
              <w:t>Жилийн орлого (₮)</w:t>
            </w:r>
          </w:p>
        </w:tc>
        <w:tc>
          <w:tcPr>
            <w:tcW w:w="6660" w:type="dxa"/>
            <w:shd w:val="clear" w:color="auto" w:fill="C6D9F1" w:themeFill="text2" w:themeFillTint="33"/>
            <w:vAlign w:val="center"/>
          </w:tcPr>
          <w:p w14:paraId="067AD2D0" w14:textId="77777777" w:rsidR="006E17D4" w:rsidRPr="00C0769B" w:rsidRDefault="006E17D4" w:rsidP="00A973A2">
            <w:pPr>
              <w:spacing w:after="0" w:line="240" w:lineRule="auto"/>
              <w:jc w:val="center"/>
              <w:rPr>
                <w:rFonts w:ascii="Arial" w:hAnsi="Arial" w:cs="Arial"/>
                <w:sz w:val="20"/>
                <w:szCs w:val="20"/>
              </w:rPr>
            </w:pPr>
            <w:r w:rsidRPr="00C0769B">
              <w:rPr>
                <w:rFonts w:ascii="Arial" w:hAnsi="Arial" w:cs="Arial"/>
                <w:sz w:val="20"/>
                <w:szCs w:val="20"/>
              </w:rPr>
              <w:t>Татварын хэмжээ (%)</w:t>
            </w:r>
          </w:p>
        </w:tc>
      </w:tr>
      <w:tr w:rsidR="006E17D4" w:rsidRPr="00C0769B" w14:paraId="7F6BEAAC" w14:textId="77777777" w:rsidTr="00A75091">
        <w:trPr>
          <w:trHeight w:val="305"/>
        </w:trPr>
        <w:tc>
          <w:tcPr>
            <w:tcW w:w="2880" w:type="dxa"/>
            <w:vAlign w:val="center"/>
          </w:tcPr>
          <w:p w14:paraId="6DC7FF5B" w14:textId="77777777" w:rsidR="006E17D4" w:rsidRPr="00C0769B" w:rsidRDefault="006E17D4" w:rsidP="00A973A2">
            <w:pPr>
              <w:spacing w:after="0" w:line="240" w:lineRule="auto"/>
              <w:jc w:val="center"/>
              <w:rPr>
                <w:rFonts w:ascii="Arial" w:hAnsi="Arial" w:cs="Arial"/>
                <w:sz w:val="20"/>
                <w:szCs w:val="20"/>
              </w:rPr>
            </w:pPr>
            <w:r w:rsidRPr="00C0769B">
              <w:rPr>
                <w:rFonts w:ascii="Arial" w:hAnsi="Arial" w:cs="Arial"/>
                <w:sz w:val="20"/>
                <w:szCs w:val="20"/>
              </w:rPr>
              <w:t>0-120 сая (сарын 0-10 сая)</w:t>
            </w:r>
          </w:p>
        </w:tc>
        <w:tc>
          <w:tcPr>
            <w:tcW w:w="6660" w:type="dxa"/>
            <w:vAlign w:val="center"/>
          </w:tcPr>
          <w:p w14:paraId="2C9C3361" w14:textId="77777777" w:rsidR="006E17D4" w:rsidRPr="00C0769B" w:rsidRDefault="006E17D4" w:rsidP="00A973A2">
            <w:pPr>
              <w:spacing w:after="0" w:line="240" w:lineRule="auto"/>
              <w:jc w:val="center"/>
              <w:rPr>
                <w:rFonts w:ascii="Arial" w:hAnsi="Arial" w:cs="Arial"/>
                <w:sz w:val="20"/>
                <w:szCs w:val="20"/>
              </w:rPr>
            </w:pPr>
            <w:r w:rsidRPr="00C0769B">
              <w:rPr>
                <w:rFonts w:ascii="Arial" w:hAnsi="Arial" w:cs="Arial"/>
                <w:sz w:val="20"/>
                <w:szCs w:val="20"/>
              </w:rPr>
              <w:t>10%</w:t>
            </w:r>
          </w:p>
        </w:tc>
      </w:tr>
      <w:tr w:rsidR="006E17D4" w:rsidRPr="00C0769B" w14:paraId="1B0CAF5B" w14:textId="77777777" w:rsidTr="00A75091">
        <w:trPr>
          <w:trHeight w:val="553"/>
        </w:trPr>
        <w:tc>
          <w:tcPr>
            <w:tcW w:w="2880" w:type="dxa"/>
            <w:vAlign w:val="center"/>
          </w:tcPr>
          <w:p w14:paraId="6A16D1E7" w14:textId="77777777" w:rsidR="006E17D4" w:rsidRPr="00C0769B" w:rsidRDefault="006E17D4" w:rsidP="00A973A2">
            <w:pPr>
              <w:spacing w:after="0" w:line="240" w:lineRule="auto"/>
              <w:jc w:val="center"/>
              <w:rPr>
                <w:rFonts w:ascii="Arial" w:hAnsi="Arial" w:cs="Arial"/>
                <w:sz w:val="20"/>
                <w:szCs w:val="20"/>
              </w:rPr>
            </w:pPr>
            <w:r w:rsidRPr="00C0769B">
              <w:rPr>
                <w:rFonts w:ascii="Arial" w:hAnsi="Arial" w:cs="Arial"/>
                <w:sz w:val="20"/>
                <w:szCs w:val="20"/>
              </w:rPr>
              <w:t>120-180 сая (сарын 10-15 сая)</w:t>
            </w:r>
          </w:p>
        </w:tc>
        <w:tc>
          <w:tcPr>
            <w:tcW w:w="6660" w:type="dxa"/>
            <w:vAlign w:val="center"/>
          </w:tcPr>
          <w:p w14:paraId="087F69DB" w14:textId="77777777" w:rsidR="006E17D4" w:rsidRPr="00C0769B" w:rsidRDefault="006E17D4" w:rsidP="00A973A2">
            <w:pPr>
              <w:spacing w:after="0" w:line="240" w:lineRule="auto"/>
              <w:jc w:val="center"/>
              <w:rPr>
                <w:rFonts w:ascii="Arial" w:hAnsi="Arial" w:cs="Arial"/>
                <w:sz w:val="20"/>
                <w:szCs w:val="20"/>
              </w:rPr>
            </w:pPr>
            <w:r w:rsidRPr="00C0769B">
              <w:rPr>
                <w:rFonts w:ascii="Arial" w:hAnsi="Arial" w:cs="Arial"/>
                <w:sz w:val="20"/>
                <w:szCs w:val="20"/>
              </w:rPr>
              <w:t>12 сая төгрөг дээр нэмэх нь 120 сая төгрөгөөс дээш давсан орлогод 15%</w:t>
            </w:r>
          </w:p>
        </w:tc>
      </w:tr>
      <w:tr w:rsidR="006E17D4" w:rsidRPr="00C0769B" w14:paraId="3DD8D42C" w14:textId="77777777" w:rsidTr="00A75091">
        <w:trPr>
          <w:trHeight w:val="558"/>
        </w:trPr>
        <w:tc>
          <w:tcPr>
            <w:tcW w:w="2880" w:type="dxa"/>
            <w:vAlign w:val="center"/>
          </w:tcPr>
          <w:p w14:paraId="50B003C2" w14:textId="77777777" w:rsidR="006E17D4" w:rsidRPr="00C0769B" w:rsidRDefault="006E17D4" w:rsidP="00A973A2">
            <w:pPr>
              <w:spacing w:after="0" w:line="240" w:lineRule="auto"/>
              <w:jc w:val="center"/>
              <w:rPr>
                <w:rFonts w:ascii="Arial" w:hAnsi="Arial" w:cs="Arial"/>
                <w:sz w:val="20"/>
                <w:szCs w:val="20"/>
              </w:rPr>
            </w:pPr>
            <w:r w:rsidRPr="00C0769B">
              <w:rPr>
                <w:rFonts w:ascii="Arial" w:hAnsi="Arial" w:cs="Arial"/>
                <w:sz w:val="20"/>
                <w:szCs w:val="20"/>
              </w:rPr>
              <w:t>180 сая төгрөгөөс дээш (сарын 15 сая төгрөгөөс дээш)</w:t>
            </w:r>
          </w:p>
        </w:tc>
        <w:tc>
          <w:tcPr>
            <w:tcW w:w="6660" w:type="dxa"/>
            <w:vAlign w:val="center"/>
          </w:tcPr>
          <w:p w14:paraId="0B8D112E" w14:textId="77777777" w:rsidR="006E17D4" w:rsidRPr="00C0769B" w:rsidRDefault="006E17D4" w:rsidP="00A973A2">
            <w:pPr>
              <w:spacing w:after="0" w:line="240" w:lineRule="auto"/>
              <w:jc w:val="center"/>
              <w:rPr>
                <w:rFonts w:ascii="Arial" w:hAnsi="Arial" w:cs="Arial"/>
                <w:sz w:val="20"/>
                <w:szCs w:val="20"/>
              </w:rPr>
            </w:pPr>
            <w:r w:rsidRPr="00C0769B">
              <w:rPr>
                <w:rFonts w:ascii="Arial" w:hAnsi="Arial" w:cs="Arial"/>
                <w:sz w:val="20"/>
                <w:szCs w:val="20"/>
              </w:rPr>
              <w:t>21 сая төгрөг дээр нэмэх нь 180 сая төгрөгөөс дээш давсан орлогод 20%</w:t>
            </w:r>
          </w:p>
        </w:tc>
      </w:tr>
    </w:tbl>
    <w:p w14:paraId="7EF53D29" w14:textId="77777777" w:rsidR="005B51D7" w:rsidRPr="00C0769B" w:rsidRDefault="005B51D7" w:rsidP="00A973A2">
      <w:pPr>
        <w:spacing w:after="0" w:line="240" w:lineRule="auto"/>
        <w:ind w:firstLine="720"/>
        <w:jc w:val="both"/>
        <w:rPr>
          <w:rFonts w:ascii="Arial" w:hAnsi="Arial" w:cs="Arial"/>
          <w:color w:val="231F20"/>
        </w:rPr>
      </w:pPr>
    </w:p>
    <w:p w14:paraId="42507A3F" w14:textId="212E0EA9" w:rsidR="006E17D4" w:rsidRPr="00C0769B" w:rsidRDefault="0025020F" w:rsidP="00A973A2">
      <w:pPr>
        <w:spacing w:after="0" w:line="240" w:lineRule="auto"/>
        <w:ind w:firstLine="720"/>
        <w:jc w:val="both"/>
        <w:rPr>
          <w:rFonts w:ascii="Arial" w:hAnsi="Arial" w:cs="Arial"/>
          <w:color w:val="231F20"/>
        </w:rPr>
      </w:pPr>
      <w:r w:rsidRPr="00C0769B">
        <w:rPr>
          <w:rFonts w:ascii="Arial" w:hAnsi="Arial" w:cs="Arial"/>
          <w:color w:val="231F20"/>
        </w:rPr>
        <w:t>ХХОАТтХ-д</w:t>
      </w:r>
      <w:r w:rsidR="006E17D4" w:rsidRPr="00C0769B">
        <w:rPr>
          <w:rFonts w:ascii="Arial" w:hAnsi="Arial" w:cs="Arial"/>
          <w:color w:val="231F20"/>
        </w:rPr>
        <w:t xml:space="preserve"> нэмэлт, өөрчлөлт оруулах тухай хуулийн төсөл боловсруулах явцад 2021 оны татварын нэгтгэсэн тайлангийн дүнд тулгуурлан цалин ба түүнтэй адилтгах орлого олсон 817,238 иргэнээс 99.9 хувь нь 10 сая төгрөгөөс доош татвар ногдуулах цалингийн орлоготой,  байгаа учир нийт цалингийн орлого бүхий иргэдийн 0.1 хувьд нөлөөлөх</w:t>
      </w:r>
      <w:r w:rsidR="006E17D4" w:rsidRPr="00C0769B">
        <w:rPr>
          <w:rStyle w:val="FootnoteReference"/>
          <w:rFonts w:ascii="Arial" w:hAnsi="Arial" w:cs="Arial"/>
          <w:color w:val="231F20"/>
        </w:rPr>
        <w:footnoteReference w:id="3"/>
      </w:r>
      <w:r w:rsidR="006E17D4" w:rsidRPr="00C0769B">
        <w:rPr>
          <w:rFonts w:ascii="Arial" w:hAnsi="Arial" w:cs="Arial"/>
          <w:color w:val="231F20"/>
        </w:rPr>
        <w:t xml:space="preserve"> судалгааг Сангийн яамнаас гаргасан байна. </w:t>
      </w:r>
    </w:p>
    <w:p w14:paraId="246E89B2" w14:textId="0B69C64E" w:rsidR="006E17D4" w:rsidRPr="00C0769B" w:rsidRDefault="006E17D4" w:rsidP="00A973A2">
      <w:pPr>
        <w:pStyle w:val="Caption"/>
        <w:spacing w:after="0"/>
        <w:jc w:val="right"/>
        <w:rPr>
          <w:rFonts w:ascii="Arial" w:hAnsi="Arial" w:cs="Arial"/>
          <w:color w:val="auto"/>
          <w:sz w:val="22"/>
          <w:szCs w:val="22"/>
        </w:rPr>
      </w:pPr>
      <w:bookmarkStart w:id="31" w:name="_Toc190253030"/>
      <w:r w:rsidRPr="00C0769B">
        <w:rPr>
          <w:rFonts w:ascii="Arial" w:hAnsi="Arial" w:cs="Arial"/>
          <w:b/>
          <w:bCs/>
          <w:i w:val="0"/>
          <w:iCs w:val="0"/>
          <w:noProof/>
          <w:color w:val="auto"/>
          <w:sz w:val="22"/>
          <w:szCs w:val="22"/>
        </w:rPr>
        <w:lastRenderedPageBreak/>
        <w:drawing>
          <wp:anchor distT="0" distB="0" distL="114300" distR="114300" simplePos="0" relativeHeight="251658242" behindDoc="1" locked="0" layoutInCell="1" allowOverlap="1" wp14:anchorId="0AB9A594" wp14:editId="7D9C112C">
            <wp:simplePos x="0" y="0"/>
            <wp:positionH relativeFrom="margin">
              <wp:align>left</wp:align>
            </wp:positionH>
            <wp:positionV relativeFrom="paragraph">
              <wp:posOffset>382029</wp:posOffset>
            </wp:positionV>
            <wp:extent cx="5972175" cy="1972310"/>
            <wp:effectExtent l="0" t="0" r="9525" b="8890"/>
            <wp:wrapTight wrapText="bothSides">
              <wp:wrapPolygon edited="0">
                <wp:start x="0" y="0"/>
                <wp:lineTo x="0" y="21489"/>
                <wp:lineTo x="21566" y="21489"/>
                <wp:lineTo x="21566" y="0"/>
                <wp:lineTo x="0" y="0"/>
              </wp:wrapPolygon>
            </wp:wrapTight>
            <wp:docPr id="1780337730" name="Chart 1">
              <a:extLst xmlns:a="http://schemas.openxmlformats.org/drawingml/2006/main">
                <a:ext uri="{FF2B5EF4-FFF2-40B4-BE49-F238E27FC236}">
                  <a16:creationId xmlns:a16="http://schemas.microsoft.com/office/drawing/2014/main" id="{BFB619FB-37C9-4272-8E21-10553650C4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Pr="00C0769B">
        <w:rPr>
          <w:rFonts w:ascii="Arial" w:hAnsi="Arial" w:cs="Arial"/>
          <w:b/>
          <w:bCs/>
          <w:i w:val="0"/>
          <w:iCs w:val="0"/>
          <w:color w:val="auto"/>
          <w:sz w:val="22"/>
          <w:szCs w:val="22"/>
        </w:rPr>
        <w:t xml:space="preserve">График </w:t>
      </w:r>
      <w:r w:rsidRPr="00C0769B">
        <w:rPr>
          <w:rFonts w:ascii="Arial" w:hAnsi="Arial" w:cs="Arial"/>
          <w:b/>
          <w:bCs/>
          <w:i w:val="0"/>
          <w:iCs w:val="0"/>
          <w:color w:val="auto"/>
          <w:sz w:val="22"/>
          <w:szCs w:val="22"/>
        </w:rPr>
        <w:fldChar w:fldCharType="begin"/>
      </w:r>
      <w:r w:rsidRPr="00C0769B">
        <w:rPr>
          <w:rFonts w:ascii="Arial" w:hAnsi="Arial" w:cs="Arial"/>
          <w:b/>
          <w:bCs/>
          <w:i w:val="0"/>
          <w:iCs w:val="0"/>
          <w:color w:val="auto"/>
          <w:sz w:val="22"/>
          <w:szCs w:val="22"/>
        </w:rPr>
        <w:instrText xml:space="preserve"> SEQ График \* ARABIC </w:instrText>
      </w:r>
      <w:r w:rsidRPr="00C0769B">
        <w:rPr>
          <w:rFonts w:ascii="Arial" w:hAnsi="Arial" w:cs="Arial"/>
          <w:b/>
          <w:bCs/>
          <w:i w:val="0"/>
          <w:iCs w:val="0"/>
          <w:color w:val="auto"/>
          <w:sz w:val="22"/>
          <w:szCs w:val="22"/>
        </w:rPr>
        <w:fldChar w:fldCharType="separate"/>
      </w:r>
      <w:r w:rsidR="007621AF" w:rsidRPr="00C0769B">
        <w:rPr>
          <w:rFonts w:ascii="Arial" w:hAnsi="Arial" w:cs="Arial"/>
          <w:b/>
          <w:bCs/>
          <w:i w:val="0"/>
          <w:iCs w:val="0"/>
          <w:noProof/>
          <w:color w:val="auto"/>
          <w:sz w:val="22"/>
          <w:szCs w:val="22"/>
        </w:rPr>
        <w:t>1</w:t>
      </w:r>
      <w:r w:rsidRPr="00C0769B">
        <w:rPr>
          <w:rFonts w:ascii="Arial" w:hAnsi="Arial" w:cs="Arial"/>
          <w:b/>
          <w:bCs/>
          <w:i w:val="0"/>
          <w:iCs w:val="0"/>
          <w:color w:val="auto"/>
          <w:sz w:val="22"/>
          <w:szCs w:val="22"/>
        </w:rPr>
        <w:fldChar w:fldCharType="end"/>
      </w:r>
      <w:r w:rsidRPr="00C0769B">
        <w:rPr>
          <w:rFonts w:ascii="Arial" w:hAnsi="Arial" w:cs="Arial"/>
          <w:b/>
          <w:bCs/>
          <w:i w:val="0"/>
          <w:iCs w:val="0"/>
          <w:color w:val="auto"/>
          <w:sz w:val="22"/>
          <w:szCs w:val="22"/>
        </w:rPr>
        <w:t>.</w:t>
      </w:r>
      <w:r w:rsidRPr="00C0769B">
        <w:rPr>
          <w:rFonts w:ascii="Arial" w:hAnsi="Arial" w:cs="Arial"/>
          <w:i w:val="0"/>
          <w:iCs w:val="0"/>
          <w:color w:val="auto"/>
          <w:sz w:val="22"/>
          <w:szCs w:val="22"/>
        </w:rPr>
        <w:t xml:space="preserve"> </w:t>
      </w:r>
      <w:r w:rsidRPr="00C0769B">
        <w:rPr>
          <w:rFonts w:ascii="Arial" w:hAnsi="Arial" w:cs="Arial"/>
          <w:color w:val="auto"/>
          <w:sz w:val="22"/>
          <w:szCs w:val="22"/>
        </w:rPr>
        <w:t xml:space="preserve">Нийт ХХОАТ-т эзлэх цалин болон шууд бус орлогоос суутгасан </w:t>
      </w:r>
      <w:r w:rsidR="0025020F" w:rsidRPr="00C0769B">
        <w:rPr>
          <w:rFonts w:ascii="Arial" w:hAnsi="Arial" w:cs="Arial"/>
          <w:color w:val="auto"/>
          <w:sz w:val="22"/>
          <w:szCs w:val="22"/>
        </w:rPr>
        <w:t xml:space="preserve">                   </w:t>
      </w:r>
      <w:r w:rsidRPr="00C0769B">
        <w:rPr>
          <w:rFonts w:ascii="Arial" w:hAnsi="Arial" w:cs="Arial"/>
          <w:color w:val="auto"/>
          <w:sz w:val="22"/>
          <w:szCs w:val="22"/>
        </w:rPr>
        <w:t>татварын хувь хэмжээ (2020-2023 он)</w:t>
      </w:r>
      <w:bookmarkEnd w:id="31"/>
    </w:p>
    <w:p w14:paraId="79F8D071" w14:textId="77777777" w:rsidR="005B51D7" w:rsidRPr="00C0769B" w:rsidRDefault="005B51D7" w:rsidP="00A973A2">
      <w:pPr>
        <w:spacing w:after="0" w:line="240" w:lineRule="auto"/>
        <w:ind w:firstLine="432"/>
        <w:jc w:val="both"/>
        <w:rPr>
          <w:rFonts w:ascii="Arial" w:eastAsia="Calibri" w:hAnsi="Arial" w:cs="Arial"/>
        </w:rPr>
      </w:pPr>
    </w:p>
    <w:p w14:paraId="77BBCDC1" w14:textId="7A0A58AD" w:rsidR="00AB3675" w:rsidRPr="00C0769B" w:rsidRDefault="00677AD8" w:rsidP="00A973A2">
      <w:pPr>
        <w:spacing w:after="0" w:line="240" w:lineRule="auto"/>
        <w:ind w:firstLine="432"/>
        <w:jc w:val="both"/>
        <w:rPr>
          <w:rStyle w:val="eop"/>
          <w:rFonts w:ascii="Arial" w:hAnsi="Arial" w:cs="Arial"/>
          <w:bCs/>
          <w:color w:val="000000" w:themeColor="text1"/>
          <w:shd w:val="clear" w:color="auto" w:fill="FFFFFF"/>
        </w:rPr>
      </w:pPr>
      <w:r w:rsidRPr="00C0769B">
        <w:rPr>
          <w:rFonts w:ascii="Arial" w:eastAsia="Calibri" w:hAnsi="Arial" w:cs="Arial"/>
        </w:rPr>
        <w:t>Дээрх графикаас харахад ц</w:t>
      </w:r>
      <w:r w:rsidR="00D54EA5" w:rsidRPr="00C0769B">
        <w:rPr>
          <w:rFonts w:ascii="Arial" w:eastAsia="Calibri" w:hAnsi="Arial" w:cs="Arial"/>
        </w:rPr>
        <w:t xml:space="preserve">алин хөлсний орлогын хувийн жин 2020-2023 онд харьцангуй тогтвортой байгаа </w:t>
      </w:r>
      <w:r w:rsidRPr="00C0769B">
        <w:rPr>
          <w:rFonts w:ascii="Arial" w:eastAsia="Calibri" w:hAnsi="Arial" w:cs="Arial"/>
        </w:rPr>
        <w:t>нь ха</w:t>
      </w:r>
      <w:r w:rsidR="00D54EA5" w:rsidRPr="00C0769B">
        <w:rPr>
          <w:rFonts w:ascii="Arial" w:eastAsia="Calibri" w:hAnsi="Arial" w:cs="Arial"/>
        </w:rPr>
        <w:t xml:space="preserve">рагдаж байна. </w:t>
      </w:r>
      <w:r w:rsidRPr="00C0769B">
        <w:rPr>
          <w:rFonts w:ascii="Arial" w:eastAsia="Calibri" w:hAnsi="Arial" w:cs="Arial"/>
        </w:rPr>
        <w:t xml:space="preserve">Нийт төвлөрүүлсэн ХХОАТ-ын дүнд </w:t>
      </w:r>
      <w:r w:rsidR="00200D7E" w:rsidRPr="00C0769B">
        <w:rPr>
          <w:rFonts w:ascii="Arial" w:eastAsia="Calibri" w:hAnsi="Arial" w:cs="Arial"/>
        </w:rPr>
        <w:t>ц</w:t>
      </w:r>
      <w:r w:rsidR="00200D7E" w:rsidRPr="00C0769B">
        <w:rPr>
          <w:rStyle w:val="eop"/>
          <w:rFonts w:ascii="Arial" w:hAnsi="Arial" w:cs="Arial"/>
          <w:bCs/>
          <w:color w:val="000000" w:themeColor="text1"/>
          <w:shd w:val="clear" w:color="auto" w:fill="FFFFFF"/>
        </w:rPr>
        <w:t xml:space="preserve">алин хөлс, түүнтэй адилтгах хөдөлмөр эрхлэлтийн орлого болон шууд бус орлогын хувийн жинг харьцуулбал цалин хөлс 76.8-79.7 хувийг эзэлж байхад шууд бус орлого 1.0-1.4 хувийг эзэлж байна. </w:t>
      </w:r>
    </w:p>
    <w:p w14:paraId="0B6A3D3A" w14:textId="77777777" w:rsidR="005B51D7" w:rsidRPr="00C0769B" w:rsidRDefault="005B51D7" w:rsidP="00A973A2">
      <w:pPr>
        <w:spacing w:after="0" w:line="240" w:lineRule="auto"/>
        <w:ind w:firstLine="432"/>
        <w:jc w:val="both"/>
        <w:rPr>
          <w:rStyle w:val="eop"/>
          <w:rFonts w:ascii="Arial" w:hAnsi="Arial" w:cs="Arial"/>
          <w:bCs/>
          <w:color w:val="000000" w:themeColor="text1"/>
          <w:shd w:val="clear" w:color="auto" w:fill="FFFFFF"/>
        </w:rPr>
      </w:pPr>
    </w:p>
    <w:p w14:paraId="26D2DC32" w14:textId="2139DD54" w:rsidR="006E17D4" w:rsidRPr="00C0769B" w:rsidRDefault="006E17D4" w:rsidP="00A973A2">
      <w:pPr>
        <w:pStyle w:val="Caption"/>
        <w:spacing w:after="0"/>
        <w:jc w:val="right"/>
        <w:rPr>
          <w:rFonts w:ascii="Arial" w:hAnsi="Arial" w:cs="Arial"/>
          <w:color w:val="auto"/>
          <w:sz w:val="22"/>
          <w:szCs w:val="22"/>
        </w:rPr>
      </w:pPr>
      <w:bookmarkStart w:id="32" w:name="_Toc190252640"/>
      <w:r w:rsidRPr="00C0769B">
        <w:rPr>
          <w:rFonts w:ascii="Arial" w:hAnsi="Arial" w:cs="Arial"/>
          <w:b/>
          <w:bCs/>
          <w:i w:val="0"/>
          <w:iCs w:val="0"/>
          <w:color w:val="auto"/>
          <w:sz w:val="22"/>
          <w:szCs w:val="22"/>
        </w:rPr>
        <w:t xml:space="preserve">Хүснэгт </w:t>
      </w:r>
      <w:r w:rsidRPr="00C0769B">
        <w:rPr>
          <w:rFonts w:ascii="Arial" w:hAnsi="Arial" w:cs="Arial"/>
          <w:b/>
          <w:bCs/>
          <w:i w:val="0"/>
          <w:iCs w:val="0"/>
          <w:color w:val="auto"/>
          <w:sz w:val="22"/>
          <w:szCs w:val="22"/>
        </w:rPr>
        <w:fldChar w:fldCharType="begin"/>
      </w:r>
      <w:r w:rsidRPr="00C0769B">
        <w:rPr>
          <w:rFonts w:ascii="Arial" w:hAnsi="Arial" w:cs="Arial"/>
          <w:b/>
          <w:bCs/>
          <w:i w:val="0"/>
          <w:iCs w:val="0"/>
          <w:color w:val="auto"/>
          <w:sz w:val="22"/>
          <w:szCs w:val="22"/>
        </w:rPr>
        <w:instrText xml:space="preserve"> SEQ Хүснэгт \* ARABIC </w:instrText>
      </w:r>
      <w:r w:rsidRPr="00C0769B">
        <w:rPr>
          <w:rFonts w:ascii="Arial" w:hAnsi="Arial" w:cs="Arial"/>
          <w:b/>
          <w:bCs/>
          <w:i w:val="0"/>
          <w:iCs w:val="0"/>
          <w:color w:val="auto"/>
          <w:sz w:val="22"/>
          <w:szCs w:val="22"/>
        </w:rPr>
        <w:fldChar w:fldCharType="separate"/>
      </w:r>
      <w:r w:rsidR="007621AF" w:rsidRPr="00C0769B">
        <w:rPr>
          <w:rFonts w:ascii="Arial" w:hAnsi="Arial" w:cs="Arial"/>
          <w:b/>
          <w:bCs/>
          <w:i w:val="0"/>
          <w:iCs w:val="0"/>
          <w:noProof/>
          <w:color w:val="auto"/>
          <w:sz w:val="22"/>
          <w:szCs w:val="22"/>
        </w:rPr>
        <w:t>9</w:t>
      </w:r>
      <w:r w:rsidRPr="00C0769B">
        <w:rPr>
          <w:rFonts w:ascii="Arial" w:hAnsi="Arial" w:cs="Arial"/>
          <w:b/>
          <w:bCs/>
          <w:i w:val="0"/>
          <w:iCs w:val="0"/>
          <w:color w:val="auto"/>
          <w:sz w:val="22"/>
          <w:szCs w:val="22"/>
        </w:rPr>
        <w:fldChar w:fldCharType="end"/>
      </w:r>
      <w:r w:rsidRPr="00C0769B">
        <w:rPr>
          <w:rFonts w:ascii="Arial" w:hAnsi="Arial" w:cs="Arial"/>
          <w:b/>
          <w:bCs/>
          <w:i w:val="0"/>
          <w:iCs w:val="0"/>
          <w:color w:val="auto"/>
          <w:sz w:val="22"/>
          <w:szCs w:val="22"/>
        </w:rPr>
        <w:t xml:space="preserve">. </w:t>
      </w:r>
      <w:r w:rsidRPr="00C0769B">
        <w:rPr>
          <w:rFonts w:ascii="Arial" w:hAnsi="Arial" w:cs="Arial"/>
          <w:color w:val="auto"/>
          <w:sz w:val="22"/>
          <w:szCs w:val="22"/>
        </w:rPr>
        <w:t>Шаталсан хувь хэмжээгээр албан татвар ногдуулсан мэдээлэл</w:t>
      </w:r>
      <w:r w:rsidR="001870BE" w:rsidRPr="00C0769B">
        <w:rPr>
          <w:rFonts w:ascii="Arial" w:hAnsi="Arial" w:cs="Arial"/>
          <w:color w:val="auto"/>
          <w:sz w:val="22"/>
          <w:szCs w:val="22"/>
        </w:rPr>
        <w:t>,                        тэрбум төгрөгөөр</w:t>
      </w:r>
      <w:bookmarkEnd w:id="32"/>
      <w:r w:rsidR="001870BE" w:rsidRPr="00C0769B">
        <w:rPr>
          <w:rFonts w:ascii="Arial" w:hAnsi="Arial" w:cs="Arial"/>
          <w:color w:val="auto"/>
          <w:sz w:val="22"/>
          <w:szCs w:val="22"/>
        </w:rPr>
        <w:t xml:space="preserve"> </w:t>
      </w:r>
    </w:p>
    <w:p w14:paraId="025644C2" w14:textId="1C6C6882" w:rsidR="006E17D4" w:rsidRPr="00C0769B" w:rsidRDefault="006E17D4" w:rsidP="00A973A2">
      <w:pPr>
        <w:spacing w:after="0" w:line="240" w:lineRule="auto"/>
        <w:jc w:val="right"/>
        <w:rPr>
          <w:rFonts w:ascii="Arial" w:hAnsi="Arial" w:cs="Arial"/>
          <w:i/>
          <w:iCs/>
          <w:color w:val="231F20"/>
          <w:sz w:val="18"/>
          <w:szCs w:val="18"/>
        </w:rPr>
      </w:pPr>
      <w:r w:rsidRPr="00C0769B">
        <w:rPr>
          <w:rFonts w:ascii="Arial" w:hAnsi="Arial" w:cs="Arial"/>
          <w:i/>
          <w:iCs/>
          <w:color w:val="231F20"/>
          <w:sz w:val="18"/>
          <w:szCs w:val="18"/>
        </w:rPr>
        <w:t xml:space="preserve">2024 оны 12 дугаар сарын 31-ний өдрийн байдлаар </w:t>
      </w:r>
    </w:p>
    <w:tbl>
      <w:tblPr>
        <w:tblW w:w="93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2410"/>
        <w:gridCol w:w="736"/>
        <w:gridCol w:w="10"/>
        <w:gridCol w:w="1106"/>
        <w:gridCol w:w="1106"/>
        <w:gridCol w:w="1136"/>
        <w:gridCol w:w="10"/>
        <w:gridCol w:w="995"/>
      </w:tblGrid>
      <w:tr w:rsidR="006E17D4" w:rsidRPr="00C0769B" w14:paraId="1C791C94" w14:textId="77777777" w:rsidTr="001612C0">
        <w:trPr>
          <w:trHeight w:val="225"/>
        </w:trPr>
        <w:tc>
          <w:tcPr>
            <w:tcW w:w="4253" w:type="dxa"/>
            <w:gridSpan w:val="2"/>
            <w:vAlign w:val="center"/>
            <w:hideMark/>
          </w:tcPr>
          <w:p w14:paraId="42986ABE" w14:textId="77777777" w:rsidR="006E17D4" w:rsidRPr="00C0769B" w:rsidRDefault="006E17D4" w:rsidP="00A973A2">
            <w:pPr>
              <w:spacing w:after="0" w:line="240" w:lineRule="auto"/>
              <w:jc w:val="center"/>
              <w:rPr>
                <w:rFonts w:ascii="Arial" w:hAnsi="Arial" w:cs="Arial"/>
                <w:color w:val="231F20"/>
                <w:sz w:val="20"/>
                <w:szCs w:val="20"/>
              </w:rPr>
            </w:pPr>
            <w:r w:rsidRPr="00C0769B">
              <w:rPr>
                <w:rFonts w:ascii="Arial" w:hAnsi="Arial" w:cs="Arial"/>
                <w:color w:val="231F20"/>
                <w:sz w:val="20"/>
                <w:szCs w:val="20"/>
              </w:rPr>
              <w:t>Татварын алба</w:t>
            </w:r>
          </w:p>
        </w:tc>
        <w:tc>
          <w:tcPr>
            <w:tcW w:w="746" w:type="dxa"/>
            <w:gridSpan w:val="2"/>
            <w:vMerge w:val="restart"/>
            <w:vAlign w:val="center"/>
            <w:hideMark/>
          </w:tcPr>
          <w:p w14:paraId="6C43D191" w14:textId="77777777" w:rsidR="006E17D4" w:rsidRPr="00C0769B" w:rsidRDefault="006E17D4" w:rsidP="00A973A2">
            <w:pPr>
              <w:spacing w:after="0" w:line="240" w:lineRule="auto"/>
              <w:jc w:val="center"/>
              <w:rPr>
                <w:rFonts w:ascii="Arial" w:hAnsi="Arial" w:cs="Arial"/>
                <w:color w:val="231F20"/>
                <w:sz w:val="20"/>
                <w:szCs w:val="20"/>
              </w:rPr>
            </w:pPr>
            <w:r w:rsidRPr="00C0769B">
              <w:rPr>
                <w:rFonts w:ascii="Arial" w:hAnsi="Arial" w:cs="Arial"/>
                <w:color w:val="231F20"/>
                <w:sz w:val="20"/>
                <w:szCs w:val="20"/>
              </w:rPr>
              <w:t>Мөр</w:t>
            </w:r>
          </w:p>
        </w:tc>
        <w:tc>
          <w:tcPr>
            <w:tcW w:w="4353" w:type="dxa"/>
            <w:gridSpan w:val="5"/>
            <w:vAlign w:val="center"/>
            <w:hideMark/>
          </w:tcPr>
          <w:p w14:paraId="00CB90A8" w14:textId="77777777" w:rsidR="006E17D4" w:rsidRPr="00C0769B" w:rsidRDefault="006E17D4" w:rsidP="00A973A2">
            <w:pPr>
              <w:spacing w:after="0" w:line="240" w:lineRule="auto"/>
              <w:jc w:val="center"/>
              <w:rPr>
                <w:rFonts w:ascii="Arial" w:hAnsi="Arial" w:cs="Arial"/>
                <w:color w:val="231F20"/>
                <w:sz w:val="20"/>
                <w:szCs w:val="20"/>
              </w:rPr>
            </w:pPr>
            <w:r w:rsidRPr="00C0769B">
              <w:rPr>
                <w:rFonts w:ascii="Arial" w:hAnsi="Arial" w:cs="Arial"/>
                <w:color w:val="231F20"/>
                <w:sz w:val="20"/>
                <w:szCs w:val="20"/>
              </w:rPr>
              <w:t>Нийт</w:t>
            </w:r>
          </w:p>
        </w:tc>
      </w:tr>
      <w:tr w:rsidR="006E17D4" w:rsidRPr="00C0769B" w14:paraId="1DD1F9B8" w14:textId="77777777" w:rsidTr="001612C0">
        <w:trPr>
          <w:trHeight w:val="450"/>
        </w:trPr>
        <w:tc>
          <w:tcPr>
            <w:tcW w:w="4253" w:type="dxa"/>
            <w:gridSpan w:val="2"/>
            <w:vAlign w:val="center"/>
            <w:hideMark/>
          </w:tcPr>
          <w:p w14:paraId="6D4A1F4C" w14:textId="77777777" w:rsidR="006E17D4" w:rsidRPr="00C0769B" w:rsidRDefault="006E17D4" w:rsidP="00A973A2">
            <w:pPr>
              <w:spacing w:after="0" w:line="240" w:lineRule="auto"/>
              <w:jc w:val="center"/>
              <w:rPr>
                <w:rFonts w:ascii="Arial" w:hAnsi="Arial" w:cs="Arial"/>
                <w:color w:val="231F20"/>
                <w:sz w:val="20"/>
                <w:szCs w:val="20"/>
              </w:rPr>
            </w:pPr>
            <w:r w:rsidRPr="00C0769B">
              <w:rPr>
                <w:rFonts w:ascii="Arial" w:hAnsi="Arial" w:cs="Arial"/>
                <w:color w:val="231F20"/>
                <w:sz w:val="20"/>
                <w:szCs w:val="20"/>
              </w:rPr>
              <w:t>Шатлал</w:t>
            </w:r>
          </w:p>
        </w:tc>
        <w:tc>
          <w:tcPr>
            <w:tcW w:w="746" w:type="dxa"/>
            <w:gridSpan w:val="2"/>
            <w:vMerge/>
            <w:vAlign w:val="center"/>
            <w:hideMark/>
          </w:tcPr>
          <w:p w14:paraId="4F9FA187" w14:textId="77777777" w:rsidR="006E17D4" w:rsidRPr="00C0769B" w:rsidRDefault="006E17D4" w:rsidP="00A973A2">
            <w:pPr>
              <w:spacing w:after="0" w:line="240" w:lineRule="auto"/>
              <w:rPr>
                <w:rFonts w:ascii="Arial" w:hAnsi="Arial" w:cs="Arial"/>
                <w:color w:val="231F20"/>
                <w:sz w:val="20"/>
                <w:szCs w:val="20"/>
              </w:rPr>
            </w:pPr>
          </w:p>
        </w:tc>
        <w:tc>
          <w:tcPr>
            <w:tcW w:w="1106" w:type="dxa"/>
            <w:vAlign w:val="center"/>
            <w:hideMark/>
          </w:tcPr>
          <w:p w14:paraId="3A04A477" w14:textId="77777777" w:rsidR="006E17D4" w:rsidRPr="00C0769B" w:rsidRDefault="006E17D4" w:rsidP="00A973A2">
            <w:pPr>
              <w:spacing w:after="0" w:line="240" w:lineRule="auto"/>
              <w:jc w:val="center"/>
              <w:rPr>
                <w:rFonts w:ascii="Arial" w:hAnsi="Arial" w:cs="Arial"/>
                <w:color w:val="231F20"/>
                <w:sz w:val="20"/>
                <w:szCs w:val="20"/>
              </w:rPr>
            </w:pPr>
            <w:r w:rsidRPr="00C0769B">
              <w:rPr>
                <w:rFonts w:ascii="Arial" w:hAnsi="Arial" w:cs="Arial"/>
                <w:color w:val="231F20"/>
                <w:sz w:val="20"/>
                <w:szCs w:val="20"/>
              </w:rPr>
              <w:t>Нийт</w:t>
            </w:r>
          </w:p>
        </w:tc>
        <w:tc>
          <w:tcPr>
            <w:tcW w:w="1106" w:type="dxa"/>
            <w:vAlign w:val="center"/>
            <w:hideMark/>
          </w:tcPr>
          <w:p w14:paraId="5F263CB3" w14:textId="77777777" w:rsidR="006E17D4" w:rsidRPr="00C0769B" w:rsidRDefault="006E17D4" w:rsidP="00A973A2">
            <w:pPr>
              <w:spacing w:after="0" w:line="240" w:lineRule="auto"/>
              <w:jc w:val="center"/>
              <w:rPr>
                <w:rFonts w:ascii="Arial" w:hAnsi="Arial" w:cs="Arial"/>
                <w:color w:val="231F20"/>
                <w:sz w:val="20"/>
                <w:szCs w:val="20"/>
              </w:rPr>
            </w:pPr>
            <w:r w:rsidRPr="00C0769B">
              <w:rPr>
                <w:rFonts w:ascii="Arial" w:hAnsi="Arial" w:cs="Arial"/>
                <w:color w:val="231F20"/>
                <w:sz w:val="20"/>
                <w:szCs w:val="20"/>
              </w:rPr>
              <w:t>120 сая хүртэлх</w:t>
            </w:r>
          </w:p>
        </w:tc>
        <w:tc>
          <w:tcPr>
            <w:tcW w:w="1136" w:type="dxa"/>
            <w:vAlign w:val="center"/>
            <w:hideMark/>
          </w:tcPr>
          <w:p w14:paraId="58F38634" w14:textId="77777777" w:rsidR="006E17D4" w:rsidRPr="00C0769B" w:rsidRDefault="006E17D4" w:rsidP="00A973A2">
            <w:pPr>
              <w:spacing w:after="0" w:line="240" w:lineRule="auto"/>
              <w:jc w:val="center"/>
              <w:rPr>
                <w:rFonts w:ascii="Arial" w:hAnsi="Arial" w:cs="Arial"/>
                <w:color w:val="231F20"/>
                <w:sz w:val="20"/>
                <w:szCs w:val="20"/>
              </w:rPr>
            </w:pPr>
            <w:r w:rsidRPr="00C0769B">
              <w:rPr>
                <w:rFonts w:ascii="Arial" w:hAnsi="Arial" w:cs="Arial"/>
                <w:color w:val="231F20"/>
                <w:sz w:val="20"/>
                <w:szCs w:val="20"/>
              </w:rPr>
              <w:t>120-180 сая хүртэлх</w:t>
            </w:r>
          </w:p>
        </w:tc>
        <w:tc>
          <w:tcPr>
            <w:tcW w:w="1005" w:type="dxa"/>
            <w:gridSpan w:val="2"/>
            <w:vAlign w:val="center"/>
            <w:hideMark/>
          </w:tcPr>
          <w:p w14:paraId="1170574E" w14:textId="77777777" w:rsidR="006E17D4" w:rsidRPr="00C0769B" w:rsidRDefault="006E17D4" w:rsidP="00A973A2">
            <w:pPr>
              <w:spacing w:after="0" w:line="240" w:lineRule="auto"/>
              <w:jc w:val="center"/>
              <w:rPr>
                <w:rFonts w:ascii="Arial" w:hAnsi="Arial" w:cs="Arial"/>
                <w:color w:val="231F20"/>
                <w:sz w:val="20"/>
                <w:szCs w:val="20"/>
              </w:rPr>
            </w:pPr>
            <w:r w:rsidRPr="00C0769B">
              <w:rPr>
                <w:rFonts w:ascii="Arial" w:hAnsi="Arial" w:cs="Arial"/>
                <w:color w:val="231F20"/>
                <w:sz w:val="20"/>
                <w:szCs w:val="20"/>
              </w:rPr>
              <w:t>180 саяас дээш</w:t>
            </w:r>
          </w:p>
        </w:tc>
      </w:tr>
      <w:tr w:rsidR="006E17D4" w:rsidRPr="00C0769B" w14:paraId="61A81583" w14:textId="77777777" w:rsidTr="001612C0">
        <w:trPr>
          <w:trHeight w:val="225"/>
        </w:trPr>
        <w:tc>
          <w:tcPr>
            <w:tcW w:w="4253" w:type="dxa"/>
            <w:gridSpan w:val="2"/>
            <w:shd w:val="clear" w:color="000000" w:fill="D9E1F2"/>
            <w:vAlign w:val="center"/>
            <w:hideMark/>
          </w:tcPr>
          <w:p w14:paraId="1B65CC08" w14:textId="77777777" w:rsidR="006E17D4" w:rsidRPr="00C0769B" w:rsidRDefault="006E17D4" w:rsidP="00A973A2">
            <w:pPr>
              <w:spacing w:after="0" w:line="240" w:lineRule="auto"/>
              <w:rPr>
                <w:rFonts w:ascii="Arial" w:hAnsi="Arial" w:cs="Arial"/>
                <w:color w:val="231F20"/>
                <w:sz w:val="20"/>
                <w:szCs w:val="20"/>
              </w:rPr>
            </w:pPr>
            <w:r w:rsidRPr="00C0769B">
              <w:rPr>
                <w:rFonts w:ascii="Arial" w:hAnsi="Arial" w:cs="Arial"/>
                <w:color w:val="231F20"/>
                <w:sz w:val="20"/>
                <w:szCs w:val="20"/>
              </w:rPr>
              <w:t xml:space="preserve"> Суутгуулсан иргэдийн тоо /давхардсан/ </w:t>
            </w:r>
          </w:p>
        </w:tc>
        <w:tc>
          <w:tcPr>
            <w:tcW w:w="746" w:type="dxa"/>
            <w:gridSpan w:val="2"/>
            <w:vMerge/>
            <w:vAlign w:val="center"/>
            <w:hideMark/>
          </w:tcPr>
          <w:p w14:paraId="2B510D9F" w14:textId="77777777" w:rsidR="006E17D4" w:rsidRPr="00C0769B" w:rsidRDefault="006E17D4" w:rsidP="00A973A2">
            <w:pPr>
              <w:spacing w:after="0" w:line="240" w:lineRule="auto"/>
              <w:rPr>
                <w:rFonts w:ascii="Arial" w:hAnsi="Arial" w:cs="Arial"/>
                <w:color w:val="231F20"/>
                <w:sz w:val="20"/>
                <w:szCs w:val="20"/>
              </w:rPr>
            </w:pPr>
          </w:p>
        </w:tc>
        <w:tc>
          <w:tcPr>
            <w:tcW w:w="1106" w:type="dxa"/>
            <w:shd w:val="clear" w:color="000000" w:fill="D9E1F2"/>
            <w:vAlign w:val="center"/>
            <w:hideMark/>
          </w:tcPr>
          <w:p w14:paraId="5F8467DF"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1,205,586</w:t>
            </w:r>
          </w:p>
        </w:tc>
        <w:tc>
          <w:tcPr>
            <w:tcW w:w="1106" w:type="dxa"/>
            <w:shd w:val="clear" w:color="000000" w:fill="D9E1F2"/>
            <w:vAlign w:val="center"/>
            <w:hideMark/>
          </w:tcPr>
          <w:p w14:paraId="7591D16A"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1,199,236</w:t>
            </w:r>
          </w:p>
        </w:tc>
        <w:tc>
          <w:tcPr>
            <w:tcW w:w="1136" w:type="dxa"/>
            <w:shd w:val="clear" w:color="000000" w:fill="D9E1F2"/>
            <w:vAlign w:val="center"/>
            <w:hideMark/>
          </w:tcPr>
          <w:p w14:paraId="761BD5ED"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3,192</w:t>
            </w:r>
          </w:p>
        </w:tc>
        <w:tc>
          <w:tcPr>
            <w:tcW w:w="1005" w:type="dxa"/>
            <w:gridSpan w:val="2"/>
            <w:shd w:val="clear" w:color="000000" w:fill="D9E1F2"/>
            <w:vAlign w:val="center"/>
            <w:hideMark/>
          </w:tcPr>
          <w:p w14:paraId="24EAE035"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3,158</w:t>
            </w:r>
          </w:p>
        </w:tc>
      </w:tr>
      <w:tr w:rsidR="006E17D4" w:rsidRPr="00C0769B" w14:paraId="37FF98BF" w14:textId="77777777" w:rsidTr="001612C0">
        <w:trPr>
          <w:trHeight w:val="225"/>
        </w:trPr>
        <w:tc>
          <w:tcPr>
            <w:tcW w:w="1843" w:type="dxa"/>
            <w:vMerge w:val="restart"/>
            <w:vAlign w:val="center"/>
            <w:hideMark/>
          </w:tcPr>
          <w:p w14:paraId="084E2EA4" w14:textId="77777777" w:rsidR="006E17D4" w:rsidRPr="00C0769B" w:rsidRDefault="006E17D4" w:rsidP="00A973A2">
            <w:pPr>
              <w:spacing w:after="0" w:line="240" w:lineRule="auto"/>
              <w:rPr>
                <w:rFonts w:ascii="Arial" w:hAnsi="Arial" w:cs="Arial"/>
                <w:color w:val="231F20"/>
                <w:sz w:val="20"/>
                <w:szCs w:val="20"/>
              </w:rPr>
            </w:pPr>
            <w:r w:rsidRPr="00C0769B">
              <w:rPr>
                <w:rFonts w:ascii="Arial" w:hAnsi="Arial" w:cs="Arial"/>
                <w:color w:val="231F20"/>
                <w:sz w:val="20"/>
                <w:szCs w:val="20"/>
              </w:rPr>
              <w:t>Татвар ногдох орлого</w:t>
            </w:r>
          </w:p>
        </w:tc>
        <w:tc>
          <w:tcPr>
            <w:tcW w:w="2410" w:type="dxa"/>
            <w:vAlign w:val="center"/>
            <w:hideMark/>
          </w:tcPr>
          <w:p w14:paraId="3A5FFA35" w14:textId="77777777" w:rsidR="006E17D4" w:rsidRPr="00C0769B" w:rsidRDefault="006E17D4" w:rsidP="00A973A2">
            <w:pPr>
              <w:spacing w:after="0" w:line="240" w:lineRule="auto"/>
              <w:rPr>
                <w:rFonts w:ascii="Arial" w:hAnsi="Arial" w:cs="Arial"/>
                <w:color w:val="231F20"/>
                <w:sz w:val="20"/>
                <w:szCs w:val="20"/>
              </w:rPr>
            </w:pPr>
            <w:r w:rsidRPr="00C0769B">
              <w:rPr>
                <w:rFonts w:ascii="Arial" w:hAnsi="Arial" w:cs="Arial"/>
                <w:color w:val="231F20"/>
                <w:sz w:val="20"/>
                <w:szCs w:val="20"/>
              </w:rPr>
              <w:t>Хуулийн 7.1.1</w:t>
            </w:r>
          </w:p>
        </w:tc>
        <w:tc>
          <w:tcPr>
            <w:tcW w:w="736" w:type="dxa"/>
            <w:vAlign w:val="center"/>
            <w:hideMark/>
          </w:tcPr>
          <w:p w14:paraId="0F0E98AD" w14:textId="77777777" w:rsidR="006E17D4" w:rsidRPr="00C0769B" w:rsidRDefault="006E17D4" w:rsidP="00A973A2">
            <w:pPr>
              <w:spacing w:after="0" w:line="240" w:lineRule="auto"/>
              <w:jc w:val="center"/>
              <w:rPr>
                <w:rFonts w:ascii="Arial" w:hAnsi="Arial" w:cs="Arial"/>
                <w:color w:val="231F20"/>
                <w:sz w:val="20"/>
                <w:szCs w:val="20"/>
              </w:rPr>
            </w:pPr>
            <w:r w:rsidRPr="00C0769B">
              <w:rPr>
                <w:rFonts w:ascii="Arial" w:hAnsi="Arial" w:cs="Arial"/>
                <w:color w:val="231F20"/>
                <w:sz w:val="20"/>
                <w:szCs w:val="20"/>
              </w:rPr>
              <w:t>1</w:t>
            </w:r>
          </w:p>
        </w:tc>
        <w:tc>
          <w:tcPr>
            <w:tcW w:w="1116" w:type="dxa"/>
            <w:gridSpan w:val="2"/>
            <w:noWrap/>
            <w:vAlign w:val="center"/>
            <w:hideMark/>
          </w:tcPr>
          <w:p w14:paraId="3E03DB05"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16,789.10</w:t>
            </w:r>
          </w:p>
        </w:tc>
        <w:tc>
          <w:tcPr>
            <w:tcW w:w="1106" w:type="dxa"/>
            <w:noWrap/>
            <w:vAlign w:val="center"/>
            <w:hideMark/>
          </w:tcPr>
          <w:p w14:paraId="34F6352B"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15,224.40</w:t>
            </w:r>
          </w:p>
        </w:tc>
        <w:tc>
          <w:tcPr>
            <w:tcW w:w="1146" w:type="dxa"/>
            <w:gridSpan w:val="2"/>
            <w:noWrap/>
            <w:vAlign w:val="center"/>
            <w:hideMark/>
          </w:tcPr>
          <w:p w14:paraId="6462911B"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471.5</w:t>
            </w:r>
          </w:p>
        </w:tc>
        <w:tc>
          <w:tcPr>
            <w:tcW w:w="995" w:type="dxa"/>
            <w:noWrap/>
            <w:vAlign w:val="center"/>
            <w:hideMark/>
          </w:tcPr>
          <w:p w14:paraId="34659486"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1,093.20</w:t>
            </w:r>
          </w:p>
        </w:tc>
      </w:tr>
      <w:tr w:rsidR="006E17D4" w:rsidRPr="00C0769B" w14:paraId="52E2779D" w14:textId="77777777" w:rsidTr="001612C0">
        <w:trPr>
          <w:trHeight w:val="225"/>
        </w:trPr>
        <w:tc>
          <w:tcPr>
            <w:tcW w:w="1843" w:type="dxa"/>
            <w:vMerge/>
            <w:vAlign w:val="center"/>
            <w:hideMark/>
          </w:tcPr>
          <w:p w14:paraId="63939679" w14:textId="77777777" w:rsidR="006E17D4" w:rsidRPr="00C0769B" w:rsidRDefault="006E17D4" w:rsidP="00A973A2">
            <w:pPr>
              <w:spacing w:after="0" w:line="240" w:lineRule="auto"/>
              <w:rPr>
                <w:rFonts w:ascii="Arial" w:hAnsi="Arial" w:cs="Arial"/>
                <w:color w:val="231F20"/>
                <w:sz w:val="20"/>
                <w:szCs w:val="20"/>
              </w:rPr>
            </w:pPr>
          </w:p>
        </w:tc>
        <w:tc>
          <w:tcPr>
            <w:tcW w:w="2410" w:type="dxa"/>
            <w:vAlign w:val="center"/>
            <w:hideMark/>
          </w:tcPr>
          <w:p w14:paraId="30009DEA" w14:textId="77777777" w:rsidR="006E17D4" w:rsidRPr="00C0769B" w:rsidRDefault="006E17D4" w:rsidP="00A973A2">
            <w:pPr>
              <w:spacing w:after="0" w:line="240" w:lineRule="auto"/>
              <w:rPr>
                <w:rFonts w:ascii="Arial" w:hAnsi="Arial" w:cs="Arial"/>
                <w:color w:val="231F20"/>
                <w:sz w:val="20"/>
                <w:szCs w:val="20"/>
              </w:rPr>
            </w:pPr>
            <w:r w:rsidRPr="00C0769B">
              <w:rPr>
                <w:rFonts w:ascii="Arial" w:hAnsi="Arial" w:cs="Arial"/>
                <w:color w:val="231F20"/>
                <w:sz w:val="20"/>
                <w:szCs w:val="20"/>
              </w:rPr>
              <w:t>Хуулийн 7.1.2, 7.1.3, 7.1.4, 7.1.5, 7.1.7</w:t>
            </w:r>
          </w:p>
        </w:tc>
        <w:tc>
          <w:tcPr>
            <w:tcW w:w="736" w:type="dxa"/>
            <w:vAlign w:val="center"/>
            <w:hideMark/>
          </w:tcPr>
          <w:p w14:paraId="22B6DA73" w14:textId="77777777" w:rsidR="006E17D4" w:rsidRPr="00C0769B" w:rsidRDefault="006E17D4" w:rsidP="00A973A2">
            <w:pPr>
              <w:spacing w:after="0" w:line="240" w:lineRule="auto"/>
              <w:jc w:val="center"/>
              <w:rPr>
                <w:rFonts w:ascii="Arial" w:hAnsi="Arial" w:cs="Arial"/>
                <w:color w:val="231F20"/>
                <w:sz w:val="20"/>
                <w:szCs w:val="20"/>
              </w:rPr>
            </w:pPr>
            <w:r w:rsidRPr="00C0769B">
              <w:rPr>
                <w:rFonts w:ascii="Arial" w:hAnsi="Arial" w:cs="Arial"/>
                <w:color w:val="231F20"/>
                <w:sz w:val="20"/>
                <w:szCs w:val="20"/>
              </w:rPr>
              <w:t>2</w:t>
            </w:r>
          </w:p>
        </w:tc>
        <w:tc>
          <w:tcPr>
            <w:tcW w:w="1116" w:type="dxa"/>
            <w:gridSpan w:val="2"/>
            <w:noWrap/>
            <w:vAlign w:val="center"/>
            <w:hideMark/>
          </w:tcPr>
          <w:p w14:paraId="5BE72958"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274.9</w:t>
            </w:r>
          </w:p>
        </w:tc>
        <w:tc>
          <w:tcPr>
            <w:tcW w:w="1106" w:type="dxa"/>
            <w:noWrap/>
            <w:vAlign w:val="center"/>
            <w:hideMark/>
          </w:tcPr>
          <w:p w14:paraId="4E29FE51"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252.4</w:t>
            </w:r>
          </w:p>
        </w:tc>
        <w:tc>
          <w:tcPr>
            <w:tcW w:w="1146" w:type="dxa"/>
            <w:gridSpan w:val="2"/>
            <w:noWrap/>
            <w:vAlign w:val="center"/>
            <w:hideMark/>
          </w:tcPr>
          <w:p w14:paraId="3C0E521A"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7.3</w:t>
            </w:r>
          </w:p>
        </w:tc>
        <w:tc>
          <w:tcPr>
            <w:tcW w:w="995" w:type="dxa"/>
            <w:noWrap/>
            <w:vAlign w:val="center"/>
            <w:hideMark/>
          </w:tcPr>
          <w:p w14:paraId="0C707FC6"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15.2</w:t>
            </w:r>
          </w:p>
        </w:tc>
      </w:tr>
      <w:tr w:rsidR="006E17D4" w:rsidRPr="00C0769B" w14:paraId="57FFFF09" w14:textId="77777777" w:rsidTr="001612C0">
        <w:trPr>
          <w:trHeight w:val="225"/>
        </w:trPr>
        <w:tc>
          <w:tcPr>
            <w:tcW w:w="1843" w:type="dxa"/>
            <w:vMerge/>
            <w:vAlign w:val="center"/>
            <w:hideMark/>
          </w:tcPr>
          <w:p w14:paraId="5513B413" w14:textId="77777777" w:rsidR="006E17D4" w:rsidRPr="00C0769B" w:rsidRDefault="006E17D4" w:rsidP="00A973A2">
            <w:pPr>
              <w:spacing w:after="0" w:line="240" w:lineRule="auto"/>
              <w:rPr>
                <w:rFonts w:ascii="Arial" w:hAnsi="Arial" w:cs="Arial"/>
                <w:color w:val="231F20"/>
                <w:sz w:val="20"/>
                <w:szCs w:val="20"/>
              </w:rPr>
            </w:pPr>
          </w:p>
        </w:tc>
        <w:tc>
          <w:tcPr>
            <w:tcW w:w="2410" w:type="dxa"/>
            <w:vAlign w:val="center"/>
            <w:hideMark/>
          </w:tcPr>
          <w:p w14:paraId="6FF02846" w14:textId="77777777" w:rsidR="006E17D4" w:rsidRPr="00C0769B" w:rsidRDefault="006E17D4" w:rsidP="00A973A2">
            <w:pPr>
              <w:spacing w:after="0" w:line="240" w:lineRule="auto"/>
              <w:rPr>
                <w:rFonts w:ascii="Arial" w:hAnsi="Arial" w:cs="Arial"/>
                <w:color w:val="231F20"/>
                <w:sz w:val="20"/>
                <w:szCs w:val="20"/>
              </w:rPr>
            </w:pPr>
            <w:r w:rsidRPr="00C0769B">
              <w:rPr>
                <w:rFonts w:ascii="Arial" w:hAnsi="Arial" w:cs="Arial"/>
                <w:color w:val="231F20"/>
                <w:sz w:val="20"/>
                <w:szCs w:val="20"/>
              </w:rPr>
              <w:t>Хуулийн 7.1.6</w:t>
            </w:r>
          </w:p>
        </w:tc>
        <w:tc>
          <w:tcPr>
            <w:tcW w:w="736" w:type="dxa"/>
            <w:vAlign w:val="center"/>
            <w:hideMark/>
          </w:tcPr>
          <w:p w14:paraId="6B45EA6E" w14:textId="77777777" w:rsidR="006E17D4" w:rsidRPr="00C0769B" w:rsidRDefault="006E17D4" w:rsidP="00A973A2">
            <w:pPr>
              <w:spacing w:after="0" w:line="240" w:lineRule="auto"/>
              <w:jc w:val="center"/>
              <w:rPr>
                <w:rFonts w:ascii="Arial" w:hAnsi="Arial" w:cs="Arial"/>
                <w:color w:val="231F20"/>
                <w:sz w:val="20"/>
                <w:szCs w:val="20"/>
              </w:rPr>
            </w:pPr>
            <w:r w:rsidRPr="00C0769B">
              <w:rPr>
                <w:rFonts w:ascii="Arial" w:hAnsi="Arial" w:cs="Arial"/>
                <w:color w:val="231F20"/>
                <w:sz w:val="20"/>
                <w:szCs w:val="20"/>
              </w:rPr>
              <w:t>3</w:t>
            </w:r>
          </w:p>
        </w:tc>
        <w:tc>
          <w:tcPr>
            <w:tcW w:w="1116" w:type="dxa"/>
            <w:gridSpan w:val="2"/>
            <w:noWrap/>
            <w:vAlign w:val="center"/>
            <w:hideMark/>
          </w:tcPr>
          <w:p w14:paraId="743F7877"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305.5</w:t>
            </w:r>
          </w:p>
        </w:tc>
        <w:tc>
          <w:tcPr>
            <w:tcW w:w="1106" w:type="dxa"/>
            <w:noWrap/>
            <w:vAlign w:val="center"/>
            <w:hideMark/>
          </w:tcPr>
          <w:p w14:paraId="41FD6CD5"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288.4</w:t>
            </w:r>
          </w:p>
        </w:tc>
        <w:tc>
          <w:tcPr>
            <w:tcW w:w="1146" w:type="dxa"/>
            <w:gridSpan w:val="2"/>
            <w:noWrap/>
            <w:vAlign w:val="center"/>
            <w:hideMark/>
          </w:tcPr>
          <w:p w14:paraId="32450E1B"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5.4</w:t>
            </w:r>
          </w:p>
        </w:tc>
        <w:tc>
          <w:tcPr>
            <w:tcW w:w="995" w:type="dxa"/>
            <w:noWrap/>
            <w:vAlign w:val="center"/>
            <w:hideMark/>
          </w:tcPr>
          <w:p w14:paraId="1E3AFCC6"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11.6</w:t>
            </w:r>
          </w:p>
        </w:tc>
      </w:tr>
      <w:tr w:rsidR="006E17D4" w:rsidRPr="00C0769B" w14:paraId="12D8BFDD" w14:textId="77777777" w:rsidTr="001612C0">
        <w:trPr>
          <w:trHeight w:val="225"/>
        </w:trPr>
        <w:tc>
          <w:tcPr>
            <w:tcW w:w="1843" w:type="dxa"/>
            <w:vMerge/>
            <w:vAlign w:val="center"/>
            <w:hideMark/>
          </w:tcPr>
          <w:p w14:paraId="12E7E493" w14:textId="77777777" w:rsidR="006E17D4" w:rsidRPr="00C0769B" w:rsidRDefault="006E17D4" w:rsidP="00A973A2">
            <w:pPr>
              <w:spacing w:after="0" w:line="240" w:lineRule="auto"/>
              <w:rPr>
                <w:rFonts w:ascii="Arial" w:hAnsi="Arial" w:cs="Arial"/>
                <w:color w:val="231F20"/>
                <w:sz w:val="20"/>
                <w:szCs w:val="20"/>
              </w:rPr>
            </w:pPr>
          </w:p>
        </w:tc>
        <w:tc>
          <w:tcPr>
            <w:tcW w:w="2410" w:type="dxa"/>
            <w:vAlign w:val="center"/>
            <w:hideMark/>
          </w:tcPr>
          <w:p w14:paraId="653888E2" w14:textId="77777777" w:rsidR="006E17D4" w:rsidRPr="00C0769B" w:rsidRDefault="006E17D4" w:rsidP="00A973A2">
            <w:pPr>
              <w:spacing w:after="0" w:line="240" w:lineRule="auto"/>
              <w:rPr>
                <w:rFonts w:ascii="Arial" w:hAnsi="Arial" w:cs="Arial"/>
                <w:color w:val="231F20"/>
                <w:sz w:val="20"/>
                <w:szCs w:val="20"/>
              </w:rPr>
            </w:pPr>
            <w:r w:rsidRPr="00C0769B">
              <w:rPr>
                <w:rFonts w:ascii="Arial" w:hAnsi="Arial" w:cs="Arial"/>
                <w:color w:val="231F20"/>
                <w:sz w:val="20"/>
                <w:szCs w:val="20"/>
              </w:rPr>
              <w:t>Нийт (1+2+3)</w:t>
            </w:r>
          </w:p>
        </w:tc>
        <w:tc>
          <w:tcPr>
            <w:tcW w:w="736" w:type="dxa"/>
            <w:vAlign w:val="center"/>
            <w:hideMark/>
          </w:tcPr>
          <w:p w14:paraId="44E829C2" w14:textId="77777777" w:rsidR="006E17D4" w:rsidRPr="00C0769B" w:rsidRDefault="006E17D4" w:rsidP="00A973A2">
            <w:pPr>
              <w:spacing w:after="0" w:line="240" w:lineRule="auto"/>
              <w:jc w:val="center"/>
              <w:rPr>
                <w:rFonts w:ascii="Arial" w:hAnsi="Arial" w:cs="Arial"/>
                <w:color w:val="231F20"/>
                <w:sz w:val="20"/>
                <w:szCs w:val="20"/>
              </w:rPr>
            </w:pPr>
            <w:r w:rsidRPr="00C0769B">
              <w:rPr>
                <w:rFonts w:ascii="Arial" w:hAnsi="Arial" w:cs="Arial"/>
                <w:color w:val="231F20"/>
                <w:sz w:val="20"/>
                <w:szCs w:val="20"/>
              </w:rPr>
              <w:t>4</w:t>
            </w:r>
          </w:p>
        </w:tc>
        <w:tc>
          <w:tcPr>
            <w:tcW w:w="1116" w:type="dxa"/>
            <w:gridSpan w:val="2"/>
            <w:noWrap/>
            <w:vAlign w:val="center"/>
            <w:hideMark/>
          </w:tcPr>
          <w:p w14:paraId="1996C149"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17,369.50</w:t>
            </w:r>
          </w:p>
        </w:tc>
        <w:tc>
          <w:tcPr>
            <w:tcW w:w="1106" w:type="dxa"/>
            <w:noWrap/>
            <w:vAlign w:val="center"/>
            <w:hideMark/>
          </w:tcPr>
          <w:p w14:paraId="4781BDC6"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15,765.20</w:t>
            </w:r>
          </w:p>
        </w:tc>
        <w:tc>
          <w:tcPr>
            <w:tcW w:w="1146" w:type="dxa"/>
            <w:gridSpan w:val="2"/>
            <w:noWrap/>
            <w:vAlign w:val="center"/>
            <w:hideMark/>
          </w:tcPr>
          <w:p w14:paraId="575A2DDE"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484.2</w:t>
            </w:r>
          </w:p>
        </w:tc>
        <w:tc>
          <w:tcPr>
            <w:tcW w:w="995" w:type="dxa"/>
            <w:noWrap/>
            <w:vAlign w:val="center"/>
            <w:hideMark/>
          </w:tcPr>
          <w:p w14:paraId="399E8ECA"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1,120.10</w:t>
            </w:r>
          </w:p>
        </w:tc>
      </w:tr>
      <w:tr w:rsidR="006E17D4" w:rsidRPr="00C0769B" w14:paraId="0C954CB8" w14:textId="77777777" w:rsidTr="001612C0">
        <w:trPr>
          <w:trHeight w:val="450"/>
        </w:trPr>
        <w:tc>
          <w:tcPr>
            <w:tcW w:w="1843" w:type="dxa"/>
            <w:vMerge w:val="restart"/>
            <w:vAlign w:val="center"/>
            <w:hideMark/>
          </w:tcPr>
          <w:p w14:paraId="20454B04" w14:textId="77777777" w:rsidR="006E17D4" w:rsidRPr="00C0769B" w:rsidRDefault="006E17D4" w:rsidP="00A973A2">
            <w:pPr>
              <w:spacing w:after="0" w:line="240" w:lineRule="auto"/>
              <w:rPr>
                <w:rFonts w:ascii="Arial" w:hAnsi="Arial" w:cs="Arial"/>
                <w:color w:val="231F20"/>
                <w:sz w:val="20"/>
                <w:szCs w:val="20"/>
              </w:rPr>
            </w:pPr>
            <w:r w:rsidRPr="00C0769B">
              <w:rPr>
                <w:rFonts w:ascii="Arial" w:hAnsi="Arial" w:cs="Arial"/>
                <w:color w:val="231F20"/>
                <w:sz w:val="20"/>
                <w:szCs w:val="20"/>
              </w:rPr>
              <w:t>ЭМД, НДШ</w:t>
            </w:r>
          </w:p>
        </w:tc>
        <w:tc>
          <w:tcPr>
            <w:tcW w:w="2410" w:type="dxa"/>
            <w:vAlign w:val="center"/>
            <w:hideMark/>
          </w:tcPr>
          <w:p w14:paraId="1D5BA81B" w14:textId="77777777" w:rsidR="006E17D4" w:rsidRPr="00C0769B" w:rsidRDefault="006E17D4" w:rsidP="00A973A2">
            <w:pPr>
              <w:spacing w:after="0" w:line="240" w:lineRule="auto"/>
              <w:rPr>
                <w:rFonts w:ascii="Arial" w:hAnsi="Arial" w:cs="Arial"/>
                <w:color w:val="231F20"/>
                <w:sz w:val="20"/>
                <w:szCs w:val="20"/>
              </w:rPr>
            </w:pPr>
            <w:r w:rsidRPr="00C0769B">
              <w:rPr>
                <w:rFonts w:ascii="Arial" w:hAnsi="Arial" w:cs="Arial"/>
                <w:color w:val="231F20"/>
                <w:sz w:val="20"/>
                <w:szCs w:val="20"/>
              </w:rPr>
              <w:t>ЭМД, НДШ Дүн (Хуулийн 7,1,1-5, 7,1,7)</w:t>
            </w:r>
          </w:p>
        </w:tc>
        <w:tc>
          <w:tcPr>
            <w:tcW w:w="736" w:type="dxa"/>
            <w:vAlign w:val="center"/>
            <w:hideMark/>
          </w:tcPr>
          <w:p w14:paraId="604CCA81" w14:textId="77777777" w:rsidR="006E17D4" w:rsidRPr="00C0769B" w:rsidRDefault="006E17D4" w:rsidP="00A973A2">
            <w:pPr>
              <w:spacing w:after="0" w:line="240" w:lineRule="auto"/>
              <w:jc w:val="center"/>
              <w:rPr>
                <w:rFonts w:ascii="Arial" w:hAnsi="Arial" w:cs="Arial"/>
                <w:color w:val="231F20"/>
                <w:sz w:val="20"/>
                <w:szCs w:val="20"/>
              </w:rPr>
            </w:pPr>
            <w:r w:rsidRPr="00C0769B">
              <w:rPr>
                <w:rFonts w:ascii="Arial" w:hAnsi="Arial" w:cs="Arial"/>
                <w:color w:val="231F20"/>
                <w:sz w:val="20"/>
                <w:szCs w:val="20"/>
              </w:rPr>
              <w:t>6</w:t>
            </w:r>
          </w:p>
        </w:tc>
        <w:tc>
          <w:tcPr>
            <w:tcW w:w="1116" w:type="dxa"/>
            <w:gridSpan w:val="2"/>
            <w:noWrap/>
            <w:vAlign w:val="center"/>
            <w:hideMark/>
          </w:tcPr>
          <w:p w14:paraId="7D01A7A1"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1,664.00</w:t>
            </w:r>
          </w:p>
        </w:tc>
        <w:tc>
          <w:tcPr>
            <w:tcW w:w="1106" w:type="dxa"/>
            <w:noWrap/>
            <w:vAlign w:val="center"/>
            <w:hideMark/>
          </w:tcPr>
          <w:p w14:paraId="4388B37D"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1,618.30</w:t>
            </w:r>
          </w:p>
        </w:tc>
        <w:tc>
          <w:tcPr>
            <w:tcW w:w="1146" w:type="dxa"/>
            <w:gridSpan w:val="2"/>
            <w:noWrap/>
            <w:vAlign w:val="center"/>
            <w:hideMark/>
          </w:tcPr>
          <w:p w14:paraId="6E5AA0BE"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22.9</w:t>
            </w:r>
          </w:p>
        </w:tc>
        <w:tc>
          <w:tcPr>
            <w:tcW w:w="995" w:type="dxa"/>
            <w:noWrap/>
            <w:vAlign w:val="center"/>
            <w:hideMark/>
          </w:tcPr>
          <w:p w14:paraId="25D58D2A"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22.8</w:t>
            </w:r>
          </w:p>
        </w:tc>
      </w:tr>
      <w:tr w:rsidR="006E17D4" w:rsidRPr="00C0769B" w14:paraId="08E0C90E" w14:textId="77777777" w:rsidTr="001612C0">
        <w:trPr>
          <w:trHeight w:val="225"/>
        </w:trPr>
        <w:tc>
          <w:tcPr>
            <w:tcW w:w="1843" w:type="dxa"/>
            <w:vMerge/>
            <w:vAlign w:val="center"/>
            <w:hideMark/>
          </w:tcPr>
          <w:p w14:paraId="56ACD4C2" w14:textId="77777777" w:rsidR="006E17D4" w:rsidRPr="00C0769B" w:rsidRDefault="006E17D4" w:rsidP="00A973A2">
            <w:pPr>
              <w:spacing w:after="0" w:line="240" w:lineRule="auto"/>
              <w:rPr>
                <w:rFonts w:ascii="Arial" w:hAnsi="Arial" w:cs="Arial"/>
                <w:color w:val="231F20"/>
                <w:sz w:val="20"/>
                <w:szCs w:val="20"/>
              </w:rPr>
            </w:pPr>
          </w:p>
        </w:tc>
        <w:tc>
          <w:tcPr>
            <w:tcW w:w="2410" w:type="dxa"/>
            <w:vAlign w:val="center"/>
            <w:hideMark/>
          </w:tcPr>
          <w:p w14:paraId="3F6AECDF" w14:textId="77777777" w:rsidR="006E17D4" w:rsidRPr="00C0769B" w:rsidRDefault="006E17D4" w:rsidP="00A973A2">
            <w:pPr>
              <w:spacing w:after="0" w:line="240" w:lineRule="auto"/>
              <w:rPr>
                <w:rFonts w:ascii="Arial" w:hAnsi="Arial" w:cs="Arial"/>
                <w:color w:val="231F20"/>
                <w:sz w:val="20"/>
                <w:szCs w:val="20"/>
              </w:rPr>
            </w:pPr>
            <w:r w:rsidRPr="00C0769B">
              <w:rPr>
                <w:rFonts w:ascii="Arial" w:hAnsi="Arial" w:cs="Arial"/>
                <w:color w:val="231F20"/>
                <w:sz w:val="20"/>
                <w:szCs w:val="20"/>
              </w:rPr>
              <w:t>ЭМД, НДШ Дүн (Хуулийн 7,1,6)</w:t>
            </w:r>
          </w:p>
        </w:tc>
        <w:tc>
          <w:tcPr>
            <w:tcW w:w="736" w:type="dxa"/>
            <w:vAlign w:val="center"/>
            <w:hideMark/>
          </w:tcPr>
          <w:p w14:paraId="040DEB0D" w14:textId="77777777" w:rsidR="006E17D4" w:rsidRPr="00C0769B" w:rsidRDefault="006E17D4" w:rsidP="00A973A2">
            <w:pPr>
              <w:spacing w:after="0" w:line="240" w:lineRule="auto"/>
              <w:jc w:val="center"/>
              <w:rPr>
                <w:rFonts w:ascii="Arial" w:hAnsi="Arial" w:cs="Arial"/>
                <w:color w:val="231F20"/>
                <w:sz w:val="20"/>
                <w:szCs w:val="20"/>
              </w:rPr>
            </w:pPr>
            <w:r w:rsidRPr="00C0769B">
              <w:rPr>
                <w:rFonts w:ascii="Arial" w:hAnsi="Arial" w:cs="Arial"/>
                <w:color w:val="231F20"/>
                <w:sz w:val="20"/>
                <w:szCs w:val="20"/>
              </w:rPr>
              <w:t>7</w:t>
            </w:r>
          </w:p>
        </w:tc>
        <w:tc>
          <w:tcPr>
            <w:tcW w:w="1116" w:type="dxa"/>
            <w:gridSpan w:val="2"/>
            <w:noWrap/>
            <w:vAlign w:val="center"/>
            <w:hideMark/>
          </w:tcPr>
          <w:p w14:paraId="24FF0281"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50.6</w:t>
            </w:r>
          </w:p>
        </w:tc>
        <w:tc>
          <w:tcPr>
            <w:tcW w:w="1106" w:type="dxa"/>
            <w:noWrap/>
            <w:vAlign w:val="center"/>
            <w:hideMark/>
          </w:tcPr>
          <w:p w14:paraId="660FCBDA"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50.3</w:t>
            </w:r>
          </w:p>
        </w:tc>
        <w:tc>
          <w:tcPr>
            <w:tcW w:w="1146" w:type="dxa"/>
            <w:gridSpan w:val="2"/>
            <w:noWrap/>
            <w:vAlign w:val="center"/>
            <w:hideMark/>
          </w:tcPr>
          <w:p w14:paraId="070C64DB"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0.1</w:t>
            </w:r>
          </w:p>
        </w:tc>
        <w:tc>
          <w:tcPr>
            <w:tcW w:w="995" w:type="dxa"/>
            <w:noWrap/>
            <w:vAlign w:val="center"/>
            <w:hideMark/>
          </w:tcPr>
          <w:p w14:paraId="0185E64D"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0.2</w:t>
            </w:r>
          </w:p>
        </w:tc>
      </w:tr>
      <w:tr w:rsidR="006E17D4" w:rsidRPr="00C0769B" w14:paraId="56281062" w14:textId="77777777" w:rsidTr="001612C0">
        <w:trPr>
          <w:trHeight w:val="225"/>
        </w:trPr>
        <w:tc>
          <w:tcPr>
            <w:tcW w:w="4253" w:type="dxa"/>
            <w:gridSpan w:val="2"/>
            <w:vAlign w:val="center"/>
            <w:hideMark/>
          </w:tcPr>
          <w:p w14:paraId="328DD097" w14:textId="77777777" w:rsidR="006E17D4" w:rsidRPr="00C0769B" w:rsidRDefault="006E17D4" w:rsidP="00A973A2">
            <w:pPr>
              <w:spacing w:after="0" w:line="240" w:lineRule="auto"/>
              <w:rPr>
                <w:rFonts w:ascii="Arial" w:hAnsi="Arial" w:cs="Arial"/>
                <w:color w:val="231F20"/>
                <w:sz w:val="20"/>
                <w:szCs w:val="20"/>
              </w:rPr>
            </w:pPr>
            <w:r w:rsidRPr="00C0769B">
              <w:rPr>
                <w:rFonts w:ascii="Arial" w:hAnsi="Arial" w:cs="Arial"/>
                <w:color w:val="231F20"/>
                <w:sz w:val="20"/>
                <w:szCs w:val="20"/>
              </w:rPr>
              <w:t>Хуулийн 7.1-д заасан орлогод татвар ногдуулах орлого (4-6-7)</w:t>
            </w:r>
          </w:p>
        </w:tc>
        <w:tc>
          <w:tcPr>
            <w:tcW w:w="746" w:type="dxa"/>
            <w:gridSpan w:val="2"/>
            <w:vAlign w:val="center"/>
            <w:hideMark/>
          </w:tcPr>
          <w:p w14:paraId="0588002C" w14:textId="77777777" w:rsidR="006E17D4" w:rsidRPr="00C0769B" w:rsidRDefault="006E17D4" w:rsidP="00A973A2">
            <w:pPr>
              <w:spacing w:after="0" w:line="240" w:lineRule="auto"/>
              <w:jc w:val="center"/>
              <w:rPr>
                <w:rFonts w:ascii="Arial" w:hAnsi="Arial" w:cs="Arial"/>
                <w:color w:val="231F20"/>
                <w:sz w:val="20"/>
                <w:szCs w:val="20"/>
              </w:rPr>
            </w:pPr>
            <w:r w:rsidRPr="00C0769B">
              <w:rPr>
                <w:rFonts w:ascii="Arial" w:hAnsi="Arial" w:cs="Arial"/>
                <w:color w:val="231F20"/>
                <w:sz w:val="20"/>
                <w:szCs w:val="20"/>
              </w:rPr>
              <w:t>8</w:t>
            </w:r>
          </w:p>
        </w:tc>
        <w:tc>
          <w:tcPr>
            <w:tcW w:w="1106" w:type="dxa"/>
            <w:noWrap/>
            <w:vAlign w:val="center"/>
            <w:hideMark/>
          </w:tcPr>
          <w:p w14:paraId="4D7B4281"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15,677.40</w:t>
            </w:r>
          </w:p>
        </w:tc>
        <w:tc>
          <w:tcPr>
            <w:tcW w:w="1106" w:type="dxa"/>
            <w:noWrap/>
            <w:vAlign w:val="center"/>
            <w:hideMark/>
          </w:tcPr>
          <w:p w14:paraId="0CB33EFF"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14,119.10</w:t>
            </w:r>
          </w:p>
        </w:tc>
        <w:tc>
          <w:tcPr>
            <w:tcW w:w="1136" w:type="dxa"/>
            <w:noWrap/>
            <w:vAlign w:val="center"/>
            <w:hideMark/>
          </w:tcPr>
          <w:p w14:paraId="53847CA0"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461.2</w:t>
            </w:r>
          </w:p>
        </w:tc>
        <w:tc>
          <w:tcPr>
            <w:tcW w:w="1005" w:type="dxa"/>
            <w:gridSpan w:val="2"/>
            <w:noWrap/>
            <w:vAlign w:val="center"/>
            <w:hideMark/>
          </w:tcPr>
          <w:p w14:paraId="1CADE49D"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1,097.20</w:t>
            </w:r>
          </w:p>
        </w:tc>
      </w:tr>
      <w:tr w:rsidR="006E17D4" w:rsidRPr="00C0769B" w14:paraId="3317DDC2" w14:textId="77777777" w:rsidTr="001612C0">
        <w:trPr>
          <w:trHeight w:val="450"/>
        </w:trPr>
        <w:tc>
          <w:tcPr>
            <w:tcW w:w="1843" w:type="dxa"/>
            <w:vAlign w:val="center"/>
            <w:hideMark/>
          </w:tcPr>
          <w:p w14:paraId="5A096607" w14:textId="77777777" w:rsidR="006E17D4" w:rsidRPr="00C0769B" w:rsidRDefault="006E17D4" w:rsidP="00A973A2">
            <w:pPr>
              <w:spacing w:after="0" w:line="240" w:lineRule="auto"/>
              <w:rPr>
                <w:rFonts w:ascii="Arial" w:hAnsi="Arial" w:cs="Arial"/>
                <w:color w:val="231F20"/>
                <w:sz w:val="20"/>
                <w:szCs w:val="20"/>
              </w:rPr>
            </w:pPr>
            <w:r w:rsidRPr="00C0769B">
              <w:rPr>
                <w:rFonts w:ascii="Arial" w:hAnsi="Arial" w:cs="Arial"/>
                <w:color w:val="231F20"/>
                <w:sz w:val="20"/>
                <w:szCs w:val="20"/>
              </w:rPr>
              <w:t>Албан татвар ногдох шууд бус орлого</w:t>
            </w:r>
          </w:p>
        </w:tc>
        <w:tc>
          <w:tcPr>
            <w:tcW w:w="2410" w:type="dxa"/>
            <w:vAlign w:val="center"/>
            <w:hideMark/>
          </w:tcPr>
          <w:p w14:paraId="359BFFFF" w14:textId="77777777" w:rsidR="006E17D4" w:rsidRPr="00C0769B" w:rsidRDefault="006E17D4" w:rsidP="00A973A2">
            <w:pPr>
              <w:spacing w:after="0" w:line="240" w:lineRule="auto"/>
              <w:rPr>
                <w:rFonts w:ascii="Arial" w:hAnsi="Arial" w:cs="Arial"/>
                <w:color w:val="231F20"/>
                <w:sz w:val="20"/>
                <w:szCs w:val="20"/>
              </w:rPr>
            </w:pPr>
            <w:r w:rsidRPr="00C0769B">
              <w:rPr>
                <w:rFonts w:ascii="Arial" w:hAnsi="Arial" w:cs="Arial"/>
                <w:color w:val="231F20"/>
                <w:sz w:val="20"/>
                <w:szCs w:val="20"/>
              </w:rPr>
              <w:t>Орлого</w:t>
            </w:r>
          </w:p>
        </w:tc>
        <w:tc>
          <w:tcPr>
            <w:tcW w:w="736" w:type="dxa"/>
            <w:vAlign w:val="center"/>
            <w:hideMark/>
          </w:tcPr>
          <w:p w14:paraId="3CB8B13A" w14:textId="77777777" w:rsidR="006E17D4" w:rsidRPr="00C0769B" w:rsidRDefault="006E17D4" w:rsidP="00A973A2">
            <w:pPr>
              <w:spacing w:after="0" w:line="240" w:lineRule="auto"/>
              <w:jc w:val="center"/>
              <w:rPr>
                <w:rFonts w:ascii="Arial" w:hAnsi="Arial" w:cs="Arial"/>
                <w:color w:val="231F20"/>
                <w:sz w:val="20"/>
                <w:szCs w:val="20"/>
              </w:rPr>
            </w:pPr>
            <w:r w:rsidRPr="00C0769B">
              <w:rPr>
                <w:rFonts w:ascii="Arial" w:hAnsi="Arial" w:cs="Arial"/>
                <w:color w:val="231F20"/>
                <w:sz w:val="20"/>
                <w:szCs w:val="20"/>
              </w:rPr>
              <w:t>10</w:t>
            </w:r>
          </w:p>
        </w:tc>
        <w:tc>
          <w:tcPr>
            <w:tcW w:w="1116" w:type="dxa"/>
            <w:gridSpan w:val="2"/>
            <w:noWrap/>
            <w:vAlign w:val="center"/>
            <w:hideMark/>
          </w:tcPr>
          <w:p w14:paraId="1473E4E0"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162</w:t>
            </w:r>
          </w:p>
        </w:tc>
        <w:tc>
          <w:tcPr>
            <w:tcW w:w="1106" w:type="dxa"/>
            <w:noWrap/>
            <w:vAlign w:val="center"/>
            <w:hideMark/>
          </w:tcPr>
          <w:p w14:paraId="3D2020F2"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120.1</w:t>
            </w:r>
          </w:p>
        </w:tc>
        <w:tc>
          <w:tcPr>
            <w:tcW w:w="1146" w:type="dxa"/>
            <w:gridSpan w:val="2"/>
            <w:noWrap/>
            <w:vAlign w:val="center"/>
            <w:hideMark/>
          </w:tcPr>
          <w:p w14:paraId="149CA6E7"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5.3</w:t>
            </w:r>
          </w:p>
        </w:tc>
        <w:tc>
          <w:tcPr>
            <w:tcW w:w="995" w:type="dxa"/>
            <w:noWrap/>
            <w:vAlign w:val="center"/>
            <w:hideMark/>
          </w:tcPr>
          <w:p w14:paraId="58BBAE3A"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36.6</w:t>
            </w:r>
          </w:p>
        </w:tc>
      </w:tr>
      <w:tr w:rsidR="006E17D4" w:rsidRPr="00C0769B" w14:paraId="077DF6EB" w14:textId="77777777" w:rsidTr="001612C0">
        <w:trPr>
          <w:trHeight w:val="225"/>
        </w:trPr>
        <w:tc>
          <w:tcPr>
            <w:tcW w:w="4253" w:type="dxa"/>
            <w:gridSpan w:val="2"/>
            <w:vAlign w:val="center"/>
            <w:hideMark/>
          </w:tcPr>
          <w:p w14:paraId="35A32A87" w14:textId="77777777" w:rsidR="006E17D4" w:rsidRPr="00C0769B" w:rsidRDefault="006E17D4" w:rsidP="00A973A2">
            <w:pPr>
              <w:spacing w:after="0" w:line="240" w:lineRule="auto"/>
              <w:rPr>
                <w:rFonts w:ascii="Arial" w:hAnsi="Arial" w:cs="Arial"/>
                <w:color w:val="231F20"/>
                <w:sz w:val="20"/>
                <w:szCs w:val="20"/>
              </w:rPr>
            </w:pPr>
            <w:r w:rsidRPr="00C0769B">
              <w:rPr>
                <w:rFonts w:ascii="Arial" w:hAnsi="Arial" w:cs="Arial"/>
                <w:color w:val="231F20"/>
                <w:sz w:val="20"/>
                <w:szCs w:val="20"/>
              </w:rPr>
              <w:t>Нийт татвар ногдуулах орлого /8+10/</w:t>
            </w:r>
          </w:p>
        </w:tc>
        <w:tc>
          <w:tcPr>
            <w:tcW w:w="746" w:type="dxa"/>
            <w:gridSpan w:val="2"/>
            <w:vAlign w:val="center"/>
            <w:hideMark/>
          </w:tcPr>
          <w:p w14:paraId="4FA348B8" w14:textId="77777777" w:rsidR="006E17D4" w:rsidRPr="00C0769B" w:rsidRDefault="006E17D4" w:rsidP="00A973A2">
            <w:pPr>
              <w:spacing w:after="0" w:line="240" w:lineRule="auto"/>
              <w:jc w:val="center"/>
              <w:rPr>
                <w:rFonts w:ascii="Arial" w:hAnsi="Arial" w:cs="Arial"/>
                <w:color w:val="231F20"/>
                <w:sz w:val="20"/>
                <w:szCs w:val="20"/>
              </w:rPr>
            </w:pPr>
            <w:r w:rsidRPr="00C0769B">
              <w:rPr>
                <w:rFonts w:ascii="Arial" w:hAnsi="Arial" w:cs="Arial"/>
                <w:color w:val="231F20"/>
                <w:sz w:val="20"/>
                <w:szCs w:val="20"/>
              </w:rPr>
              <w:t>11</w:t>
            </w:r>
          </w:p>
        </w:tc>
        <w:tc>
          <w:tcPr>
            <w:tcW w:w="1106" w:type="dxa"/>
            <w:noWrap/>
            <w:vAlign w:val="center"/>
            <w:hideMark/>
          </w:tcPr>
          <w:p w14:paraId="4629A637"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15,838.90</w:t>
            </w:r>
          </w:p>
        </w:tc>
        <w:tc>
          <w:tcPr>
            <w:tcW w:w="1106" w:type="dxa"/>
            <w:noWrap/>
            <w:vAlign w:val="center"/>
            <w:hideMark/>
          </w:tcPr>
          <w:p w14:paraId="46DA70FC"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14,238.70</w:t>
            </w:r>
          </w:p>
        </w:tc>
        <w:tc>
          <w:tcPr>
            <w:tcW w:w="1136" w:type="dxa"/>
            <w:noWrap/>
            <w:vAlign w:val="center"/>
            <w:hideMark/>
          </w:tcPr>
          <w:p w14:paraId="452D47B1"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466.5</w:t>
            </w:r>
          </w:p>
        </w:tc>
        <w:tc>
          <w:tcPr>
            <w:tcW w:w="1005" w:type="dxa"/>
            <w:gridSpan w:val="2"/>
            <w:noWrap/>
            <w:vAlign w:val="center"/>
            <w:hideMark/>
          </w:tcPr>
          <w:p w14:paraId="75242A76"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1,133.70</w:t>
            </w:r>
          </w:p>
        </w:tc>
      </w:tr>
      <w:tr w:rsidR="006E17D4" w:rsidRPr="00C0769B" w14:paraId="10CA7027" w14:textId="77777777" w:rsidTr="001612C0">
        <w:trPr>
          <w:trHeight w:val="450"/>
        </w:trPr>
        <w:tc>
          <w:tcPr>
            <w:tcW w:w="1843" w:type="dxa"/>
            <w:vMerge w:val="restart"/>
            <w:vAlign w:val="center"/>
            <w:hideMark/>
          </w:tcPr>
          <w:p w14:paraId="06764734" w14:textId="77777777" w:rsidR="006E17D4" w:rsidRPr="00C0769B" w:rsidRDefault="006E17D4" w:rsidP="00A973A2">
            <w:pPr>
              <w:spacing w:after="0" w:line="240" w:lineRule="auto"/>
              <w:rPr>
                <w:rFonts w:ascii="Arial" w:hAnsi="Arial" w:cs="Arial"/>
                <w:color w:val="231F20"/>
                <w:sz w:val="20"/>
                <w:szCs w:val="20"/>
              </w:rPr>
            </w:pPr>
            <w:r w:rsidRPr="00C0769B">
              <w:rPr>
                <w:rFonts w:ascii="Arial" w:hAnsi="Arial" w:cs="Arial"/>
                <w:color w:val="231F20"/>
                <w:sz w:val="20"/>
                <w:szCs w:val="20"/>
              </w:rPr>
              <w:t>Хуулийн 7.1.1, 7.1.5, 7.1.7-д заасан орлогод Ногдуулсан татвар</w:t>
            </w:r>
          </w:p>
        </w:tc>
        <w:tc>
          <w:tcPr>
            <w:tcW w:w="2410" w:type="dxa"/>
            <w:vAlign w:val="center"/>
            <w:hideMark/>
          </w:tcPr>
          <w:p w14:paraId="0296415A" w14:textId="77777777" w:rsidR="006E17D4" w:rsidRPr="00C0769B" w:rsidRDefault="006E17D4" w:rsidP="00A973A2">
            <w:pPr>
              <w:spacing w:after="0" w:line="240" w:lineRule="auto"/>
              <w:rPr>
                <w:rFonts w:ascii="Arial" w:hAnsi="Arial" w:cs="Arial"/>
                <w:color w:val="231F20"/>
                <w:sz w:val="20"/>
                <w:szCs w:val="20"/>
              </w:rPr>
            </w:pPr>
            <w:r w:rsidRPr="00C0769B">
              <w:rPr>
                <w:rFonts w:ascii="Arial" w:hAnsi="Arial" w:cs="Arial"/>
                <w:color w:val="231F20"/>
                <w:sz w:val="20"/>
                <w:szCs w:val="20"/>
              </w:rPr>
              <w:t>Хуулийн 7.1.1, 7.1.5, 7.1.7-д заасан орлогод Ногдуулсан татвар</w:t>
            </w:r>
          </w:p>
        </w:tc>
        <w:tc>
          <w:tcPr>
            <w:tcW w:w="736" w:type="dxa"/>
            <w:vAlign w:val="center"/>
            <w:hideMark/>
          </w:tcPr>
          <w:p w14:paraId="5955DAA8" w14:textId="77777777" w:rsidR="006E17D4" w:rsidRPr="00C0769B" w:rsidRDefault="006E17D4" w:rsidP="00A973A2">
            <w:pPr>
              <w:spacing w:after="0" w:line="240" w:lineRule="auto"/>
              <w:jc w:val="center"/>
              <w:rPr>
                <w:rFonts w:ascii="Arial" w:hAnsi="Arial" w:cs="Arial"/>
                <w:color w:val="231F20"/>
                <w:sz w:val="20"/>
                <w:szCs w:val="20"/>
              </w:rPr>
            </w:pPr>
            <w:r w:rsidRPr="00C0769B">
              <w:rPr>
                <w:rFonts w:ascii="Arial" w:hAnsi="Arial" w:cs="Arial"/>
                <w:color w:val="231F20"/>
                <w:sz w:val="20"/>
                <w:szCs w:val="20"/>
              </w:rPr>
              <w:t>13</w:t>
            </w:r>
          </w:p>
        </w:tc>
        <w:tc>
          <w:tcPr>
            <w:tcW w:w="1116" w:type="dxa"/>
            <w:gridSpan w:val="2"/>
            <w:noWrap/>
            <w:vAlign w:val="center"/>
            <w:hideMark/>
          </w:tcPr>
          <w:p w14:paraId="4DB24B61"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1,605.80</w:t>
            </w:r>
          </w:p>
        </w:tc>
        <w:tc>
          <w:tcPr>
            <w:tcW w:w="1106" w:type="dxa"/>
            <w:noWrap/>
            <w:vAlign w:val="center"/>
            <w:hideMark/>
          </w:tcPr>
          <w:p w14:paraId="4C02ABBE"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1,385.90</w:t>
            </w:r>
          </w:p>
        </w:tc>
        <w:tc>
          <w:tcPr>
            <w:tcW w:w="1146" w:type="dxa"/>
            <w:gridSpan w:val="2"/>
            <w:noWrap/>
            <w:vAlign w:val="center"/>
            <w:hideMark/>
          </w:tcPr>
          <w:p w14:paraId="1D837A42"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49.6</w:t>
            </w:r>
          </w:p>
        </w:tc>
        <w:tc>
          <w:tcPr>
            <w:tcW w:w="995" w:type="dxa"/>
            <w:noWrap/>
            <w:vAlign w:val="center"/>
            <w:hideMark/>
          </w:tcPr>
          <w:p w14:paraId="57F5EE79"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170.3</w:t>
            </w:r>
          </w:p>
        </w:tc>
      </w:tr>
      <w:tr w:rsidR="006E17D4" w:rsidRPr="00C0769B" w14:paraId="7950C48D" w14:textId="77777777" w:rsidTr="001612C0">
        <w:trPr>
          <w:trHeight w:val="450"/>
        </w:trPr>
        <w:tc>
          <w:tcPr>
            <w:tcW w:w="1843" w:type="dxa"/>
            <w:vMerge/>
            <w:vAlign w:val="center"/>
            <w:hideMark/>
          </w:tcPr>
          <w:p w14:paraId="413D33A0" w14:textId="77777777" w:rsidR="006E17D4" w:rsidRPr="00C0769B" w:rsidRDefault="006E17D4" w:rsidP="00A973A2">
            <w:pPr>
              <w:spacing w:after="0" w:line="240" w:lineRule="auto"/>
              <w:rPr>
                <w:rFonts w:ascii="Arial" w:hAnsi="Arial" w:cs="Arial"/>
                <w:color w:val="231F20"/>
                <w:sz w:val="20"/>
                <w:szCs w:val="20"/>
              </w:rPr>
            </w:pPr>
          </w:p>
        </w:tc>
        <w:tc>
          <w:tcPr>
            <w:tcW w:w="2410" w:type="dxa"/>
            <w:vAlign w:val="center"/>
            <w:hideMark/>
          </w:tcPr>
          <w:p w14:paraId="63F26873" w14:textId="77777777" w:rsidR="006E17D4" w:rsidRPr="00C0769B" w:rsidRDefault="006E17D4" w:rsidP="00A973A2">
            <w:pPr>
              <w:spacing w:after="0" w:line="240" w:lineRule="auto"/>
              <w:rPr>
                <w:rFonts w:ascii="Arial" w:hAnsi="Arial" w:cs="Arial"/>
                <w:color w:val="231F20"/>
                <w:sz w:val="20"/>
                <w:szCs w:val="20"/>
              </w:rPr>
            </w:pPr>
            <w:r w:rsidRPr="00C0769B">
              <w:rPr>
                <w:rFonts w:ascii="Arial" w:hAnsi="Arial" w:cs="Arial"/>
                <w:color w:val="231F20"/>
                <w:sz w:val="20"/>
                <w:szCs w:val="20"/>
              </w:rPr>
              <w:t>Хуулийн 23.1-т заасан хөнгөлөлт нийт</w:t>
            </w:r>
          </w:p>
        </w:tc>
        <w:tc>
          <w:tcPr>
            <w:tcW w:w="736" w:type="dxa"/>
            <w:vAlign w:val="center"/>
            <w:hideMark/>
          </w:tcPr>
          <w:p w14:paraId="659DF01F" w14:textId="77777777" w:rsidR="006E17D4" w:rsidRPr="00C0769B" w:rsidRDefault="006E17D4" w:rsidP="00A973A2">
            <w:pPr>
              <w:spacing w:after="0" w:line="240" w:lineRule="auto"/>
              <w:jc w:val="center"/>
              <w:rPr>
                <w:rFonts w:ascii="Arial" w:hAnsi="Arial" w:cs="Arial"/>
                <w:color w:val="231F20"/>
                <w:sz w:val="20"/>
                <w:szCs w:val="20"/>
              </w:rPr>
            </w:pPr>
            <w:r w:rsidRPr="00C0769B">
              <w:rPr>
                <w:rFonts w:ascii="Arial" w:hAnsi="Arial" w:cs="Arial"/>
                <w:color w:val="231F20"/>
                <w:sz w:val="20"/>
                <w:szCs w:val="20"/>
              </w:rPr>
              <w:t>16</w:t>
            </w:r>
          </w:p>
        </w:tc>
        <w:tc>
          <w:tcPr>
            <w:tcW w:w="1116" w:type="dxa"/>
            <w:gridSpan w:val="2"/>
            <w:noWrap/>
            <w:vAlign w:val="center"/>
            <w:hideMark/>
          </w:tcPr>
          <w:p w14:paraId="7711C820"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115.4</w:t>
            </w:r>
          </w:p>
        </w:tc>
        <w:tc>
          <w:tcPr>
            <w:tcW w:w="1106" w:type="dxa"/>
            <w:noWrap/>
            <w:vAlign w:val="center"/>
            <w:hideMark/>
          </w:tcPr>
          <w:p w14:paraId="00375EED"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115.4</w:t>
            </w:r>
          </w:p>
        </w:tc>
        <w:tc>
          <w:tcPr>
            <w:tcW w:w="1146" w:type="dxa"/>
            <w:gridSpan w:val="2"/>
            <w:noWrap/>
            <w:vAlign w:val="center"/>
            <w:hideMark/>
          </w:tcPr>
          <w:p w14:paraId="674161C4"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0</w:t>
            </w:r>
          </w:p>
        </w:tc>
        <w:tc>
          <w:tcPr>
            <w:tcW w:w="995" w:type="dxa"/>
            <w:noWrap/>
            <w:vAlign w:val="center"/>
            <w:hideMark/>
          </w:tcPr>
          <w:p w14:paraId="52509AD5"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0</w:t>
            </w:r>
          </w:p>
        </w:tc>
      </w:tr>
      <w:tr w:rsidR="006E17D4" w:rsidRPr="00C0769B" w14:paraId="7AFFB94F" w14:textId="77777777" w:rsidTr="001612C0">
        <w:trPr>
          <w:trHeight w:val="465"/>
        </w:trPr>
        <w:tc>
          <w:tcPr>
            <w:tcW w:w="4253" w:type="dxa"/>
            <w:gridSpan w:val="2"/>
            <w:vAlign w:val="center"/>
            <w:hideMark/>
          </w:tcPr>
          <w:p w14:paraId="2A9159FF" w14:textId="77777777" w:rsidR="006E17D4" w:rsidRPr="00C0769B" w:rsidRDefault="006E17D4" w:rsidP="00A973A2">
            <w:pPr>
              <w:spacing w:after="0" w:line="240" w:lineRule="auto"/>
              <w:rPr>
                <w:rFonts w:ascii="Arial" w:hAnsi="Arial" w:cs="Arial"/>
                <w:color w:val="231F20"/>
                <w:sz w:val="20"/>
                <w:szCs w:val="20"/>
              </w:rPr>
            </w:pPr>
            <w:r w:rsidRPr="00C0769B">
              <w:rPr>
                <w:rFonts w:ascii="Arial" w:hAnsi="Arial" w:cs="Arial"/>
                <w:color w:val="231F20"/>
                <w:sz w:val="20"/>
                <w:szCs w:val="20"/>
              </w:rPr>
              <w:t>Хуулийн 7,1-д заасан орлогод ногдуулсан Хөнгөлөлтийн дараах татварын дүн</w:t>
            </w:r>
          </w:p>
        </w:tc>
        <w:tc>
          <w:tcPr>
            <w:tcW w:w="746" w:type="dxa"/>
            <w:gridSpan w:val="2"/>
            <w:vAlign w:val="center"/>
            <w:hideMark/>
          </w:tcPr>
          <w:p w14:paraId="25366062" w14:textId="77777777" w:rsidR="006E17D4" w:rsidRPr="00C0769B" w:rsidRDefault="006E17D4" w:rsidP="00A973A2">
            <w:pPr>
              <w:spacing w:after="0" w:line="240" w:lineRule="auto"/>
              <w:jc w:val="center"/>
              <w:rPr>
                <w:rFonts w:ascii="Arial" w:hAnsi="Arial" w:cs="Arial"/>
                <w:color w:val="231F20"/>
                <w:sz w:val="20"/>
                <w:szCs w:val="20"/>
              </w:rPr>
            </w:pPr>
            <w:r w:rsidRPr="00C0769B">
              <w:rPr>
                <w:rFonts w:ascii="Arial" w:hAnsi="Arial" w:cs="Arial"/>
                <w:color w:val="231F20"/>
                <w:sz w:val="20"/>
                <w:szCs w:val="20"/>
              </w:rPr>
              <w:t>17</w:t>
            </w:r>
          </w:p>
        </w:tc>
        <w:tc>
          <w:tcPr>
            <w:tcW w:w="1106" w:type="dxa"/>
            <w:noWrap/>
            <w:vAlign w:val="center"/>
            <w:hideMark/>
          </w:tcPr>
          <w:p w14:paraId="321C53CA"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1,490.40</w:t>
            </w:r>
          </w:p>
        </w:tc>
        <w:tc>
          <w:tcPr>
            <w:tcW w:w="1106" w:type="dxa"/>
            <w:noWrap/>
            <w:vAlign w:val="center"/>
            <w:hideMark/>
          </w:tcPr>
          <w:p w14:paraId="03C72B1A"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1,270.50</w:t>
            </w:r>
          </w:p>
        </w:tc>
        <w:tc>
          <w:tcPr>
            <w:tcW w:w="1136" w:type="dxa"/>
            <w:noWrap/>
            <w:vAlign w:val="center"/>
            <w:hideMark/>
          </w:tcPr>
          <w:p w14:paraId="0ACD3933"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49.6</w:t>
            </w:r>
          </w:p>
        </w:tc>
        <w:tc>
          <w:tcPr>
            <w:tcW w:w="1005" w:type="dxa"/>
            <w:gridSpan w:val="2"/>
            <w:noWrap/>
            <w:vAlign w:val="center"/>
            <w:hideMark/>
          </w:tcPr>
          <w:p w14:paraId="7E180834"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170.3</w:t>
            </w:r>
          </w:p>
        </w:tc>
      </w:tr>
      <w:tr w:rsidR="006E17D4" w:rsidRPr="00C0769B" w14:paraId="51D31A35" w14:textId="77777777" w:rsidTr="001612C0">
        <w:trPr>
          <w:trHeight w:val="225"/>
        </w:trPr>
        <w:tc>
          <w:tcPr>
            <w:tcW w:w="4253" w:type="dxa"/>
            <w:gridSpan w:val="2"/>
            <w:vAlign w:val="center"/>
            <w:hideMark/>
          </w:tcPr>
          <w:p w14:paraId="3F7506CF" w14:textId="77777777" w:rsidR="006E17D4" w:rsidRPr="00C0769B" w:rsidRDefault="006E17D4" w:rsidP="00A973A2">
            <w:pPr>
              <w:spacing w:after="0" w:line="240" w:lineRule="auto"/>
              <w:rPr>
                <w:rFonts w:ascii="Arial" w:hAnsi="Arial" w:cs="Arial"/>
                <w:color w:val="231F20"/>
                <w:sz w:val="20"/>
                <w:szCs w:val="20"/>
              </w:rPr>
            </w:pPr>
            <w:r w:rsidRPr="00C0769B">
              <w:rPr>
                <w:rFonts w:ascii="Arial" w:hAnsi="Arial" w:cs="Arial"/>
                <w:color w:val="231F20"/>
                <w:sz w:val="20"/>
                <w:szCs w:val="20"/>
              </w:rPr>
              <w:t>Хуулийн 7.1.6-д заасан орлогод ногдуулсан дүн</w:t>
            </w:r>
          </w:p>
        </w:tc>
        <w:tc>
          <w:tcPr>
            <w:tcW w:w="746" w:type="dxa"/>
            <w:gridSpan w:val="2"/>
            <w:vAlign w:val="center"/>
            <w:hideMark/>
          </w:tcPr>
          <w:p w14:paraId="0792F776" w14:textId="77777777" w:rsidR="006E17D4" w:rsidRPr="00C0769B" w:rsidRDefault="006E17D4" w:rsidP="00A973A2">
            <w:pPr>
              <w:spacing w:after="0" w:line="240" w:lineRule="auto"/>
              <w:jc w:val="center"/>
              <w:rPr>
                <w:rFonts w:ascii="Arial" w:hAnsi="Arial" w:cs="Arial"/>
                <w:color w:val="231F20"/>
                <w:sz w:val="20"/>
                <w:szCs w:val="20"/>
              </w:rPr>
            </w:pPr>
            <w:r w:rsidRPr="00C0769B">
              <w:rPr>
                <w:rFonts w:ascii="Arial" w:hAnsi="Arial" w:cs="Arial"/>
                <w:color w:val="231F20"/>
                <w:sz w:val="20"/>
                <w:szCs w:val="20"/>
              </w:rPr>
              <w:t>18</w:t>
            </w:r>
          </w:p>
        </w:tc>
        <w:tc>
          <w:tcPr>
            <w:tcW w:w="1106" w:type="dxa"/>
            <w:noWrap/>
            <w:vAlign w:val="center"/>
            <w:hideMark/>
          </w:tcPr>
          <w:p w14:paraId="2C2C2F8D"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28.5</w:t>
            </w:r>
          </w:p>
        </w:tc>
        <w:tc>
          <w:tcPr>
            <w:tcW w:w="1106" w:type="dxa"/>
            <w:noWrap/>
            <w:vAlign w:val="center"/>
            <w:hideMark/>
          </w:tcPr>
          <w:p w14:paraId="36290B37"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26.1</w:t>
            </w:r>
          </w:p>
        </w:tc>
        <w:tc>
          <w:tcPr>
            <w:tcW w:w="1136" w:type="dxa"/>
            <w:noWrap/>
            <w:vAlign w:val="center"/>
            <w:hideMark/>
          </w:tcPr>
          <w:p w14:paraId="5FA01266"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0.6</w:t>
            </w:r>
          </w:p>
        </w:tc>
        <w:tc>
          <w:tcPr>
            <w:tcW w:w="1005" w:type="dxa"/>
            <w:gridSpan w:val="2"/>
            <w:noWrap/>
            <w:vAlign w:val="center"/>
            <w:hideMark/>
          </w:tcPr>
          <w:p w14:paraId="1AEEAF98"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1.8</w:t>
            </w:r>
          </w:p>
        </w:tc>
      </w:tr>
      <w:tr w:rsidR="006E17D4" w:rsidRPr="00C0769B" w14:paraId="03B4092B" w14:textId="77777777" w:rsidTr="001612C0">
        <w:trPr>
          <w:trHeight w:val="225"/>
        </w:trPr>
        <w:tc>
          <w:tcPr>
            <w:tcW w:w="4253" w:type="dxa"/>
            <w:gridSpan w:val="2"/>
            <w:vAlign w:val="center"/>
            <w:hideMark/>
          </w:tcPr>
          <w:p w14:paraId="2AA141BD" w14:textId="77777777" w:rsidR="006E17D4" w:rsidRPr="00C0769B" w:rsidRDefault="006E17D4" w:rsidP="00A973A2">
            <w:pPr>
              <w:spacing w:after="0" w:line="240" w:lineRule="auto"/>
              <w:rPr>
                <w:rFonts w:ascii="Arial" w:hAnsi="Arial" w:cs="Arial"/>
                <w:color w:val="231F20"/>
                <w:sz w:val="20"/>
                <w:szCs w:val="20"/>
              </w:rPr>
            </w:pPr>
            <w:r w:rsidRPr="00C0769B">
              <w:rPr>
                <w:rFonts w:ascii="Arial" w:hAnsi="Arial" w:cs="Arial"/>
                <w:color w:val="231F20"/>
                <w:sz w:val="20"/>
                <w:szCs w:val="20"/>
              </w:rPr>
              <w:t>Шууд бус орлогод ногдуулсан албан татвар</w:t>
            </w:r>
          </w:p>
        </w:tc>
        <w:tc>
          <w:tcPr>
            <w:tcW w:w="746" w:type="dxa"/>
            <w:gridSpan w:val="2"/>
            <w:vAlign w:val="center"/>
            <w:hideMark/>
          </w:tcPr>
          <w:p w14:paraId="0763CB60" w14:textId="77777777" w:rsidR="006E17D4" w:rsidRPr="00C0769B" w:rsidRDefault="006E17D4" w:rsidP="00A973A2">
            <w:pPr>
              <w:spacing w:after="0" w:line="240" w:lineRule="auto"/>
              <w:jc w:val="center"/>
              <w:rPr>
                <w:rFonts w:ascii="Arial" w:hAnsi="Arial" w:cs="Arial"/>
                <w:color w:val="231F20"/>
                <w:sz w:val="20"/>
                <w:szCs w:val="20"/>
              </w:rPr>
            </w:pPr>
            <w:r w:rsidRPr="00C0769B">
              <w:rPr>
                <w:rFonts w:ascii="Arial" w:hAnsi="Arial" w:cs="Arial"/>
                <w:color w:val="231F20"/>
                <w:sz w:val="20"/>
                <w:szCs w:val="20"/>
              </w:rPr>
              <w:t>19</w:t>
            </w:r>
          </w:p>
        </w:tc>
        <w:tc>
          <w:tcPr>
            <w:tcW w:w="1106" w:type="dxa"/>
            <w:noWrap/>
            <w:vAlign w:val="center"/>
            <w:hideMark/>
          </w:tcPr>
          <w:p w14:paraId="1A7DE1F1"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19.8</w:t>
            </w:r>
          </w:p>
        </w:tc>
        <w:tc>
          <w:tcPr>
            <w:tcW w:w="1106" w:type="dxa"/>
            <w:noWrap/>
            <w:vAlign w:val="center"/>
            <w:hideMark/>
          </w:tcPr>
          <w:p w14:paraId="6A5199A3"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12</w:t>
            </w:r>
          </w:p>
        </w:tc>
        <w:tc>
          <w:tcPr>
            <w:tcW w:w="1136" w:type="dxa"/>
            <w:noWrap/>
            <w:vAlign w:val="center"/>
            <w:hideMark/>
          </w:tcPr>
          <w:p w14:paraId="5780002B"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0.6</w:t>
            </w:r>
          </w:p>
        </w:tc>
        <w:tc>
          <w:tcPr>
            <w:tcW w:w="1005" w:type="dxa"/>
            <w:gridSpan w:val="2"/>
            <w:noWrap/>
            <w:vAlign w:val="center"/>
            <w:hideMark/>
          </w:tcPr>
          <w:p w14:paraId="6493586C"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7.1</w:t>
            </w:r>
          </w:p>
        </w:tc>
      </w:tr>
      <w:tr w:rsidR="006E17D4" w:rsidRPr="00C0769B" w14:paraId="732614A8" w14:textId="77777777" w:rsidTr="001612C0">
        <w:trPr>
          <w:trHeight w:val="372"/>
        </w:trPr>
        <w:tc>
          <w:tcPr>
            <w:tcW w:w="4253" w:type="dxa"/>
            <w:gridSpan w:val="2"/>
            <w:shd w:val="clear" w:color="auto" w:fill="C6D9F1" w:themeFill="text2" w:themeFillTint="33"/>
            <w:vAlign w:val="center"/>
            <w:hideMark/>
          </w:tcPr>
          <w:p w14:paraId="2CD0799C" w14:textId="77777777" w:rsidR="006E17D4" w:rsidRPr="00C0769B" w:rsidRDefault="006E17D4" w:rsidP="00A973A2">
            <w:pPr>
              <w:spacing w:after="0" w:line="240" w:lineRule="auto"/>
              <w:rPr>
                <w:rFonts w:ascii="Arial" w:hAnsi="Arial" w:cs="Arial"/>
                <w:color w:val="231F20"/>
                <w:sz w:val="20"/>
                <w:szCs w:val="20"/>
              </w:rPr>
            </w:pPr>
            <w:r w:rsidRPr="00C0769B">
              <w:rPr>
                <w:rFonts w:ascii="Arial" w:hAnsi="Arial" w:cs="Arial"/>
                <w:color w:val="231F20"/>
                <w:sz w:val="20"/>
                <w:szCs w:val="20"/>
              </w:rPr>
              <w:t>Нийт суутгуулсан албан татварын дүн</w:t>
            </w:r>
          </w:p>
        </w:tc>
        <w:tc>
          <w:tcPr>
            <w:tcW w:w="746" w:type="dxa"/>
            <w:gridSpan w:val="2"/>
            <w:shd w:val="clear" w:color="auto" w:fill="C6D9F1" w:themeFill="text2" w:themeFillTint="33"/>
            <w:vAlign w:val="center"/>
            <w:hideMark/>
          </w:tcPr>
          <w:p w14:paraId="54D617FC" w14:textId="77777777" w:rsidR="006E17D4" w:rsidRPr="00C0769B" w:rsidRDefault="006E17D4" w:rsidP="00A973A2">
            <w:pPr>
              <w:spacing w:after="0" w:line="240" w:lineRule="auto"/>
              <w:jc w:val="center"/>
              <w:rPr>
                <w:rFonts w:ascii="Arial" w:hAnsi="Arial" w:cs="Arial"/>
                <w:color w:val="231F20"/>
                <w:sz w:val="20"/>
                <w:szCs w:val="20"/>
              </w:rPr>
            </w:pPr>
            <w:r w:rsidRPr="00C0769B">
              <w:rPr>
                <w:rFonts w:ascii="Arial" w:hAnsi="Arial" w:cs="Arial"/>
                <w:color w:val="231F20"/>
                <w:sz w:val="20"/>
                <w:szCs w:val="20"/>
              </w:rPr>
              <w:t>20</w:t>
            </w:r>
          </w:p>
        </w:tc>
        <w:tc>
          <w:tcPr>
            <w:tcW w:w="1106" w:type="dxa"/>
            <w:shd w:val="clear" w:color="auto" w:fill="C6D9F1" w:themeFill="text2" w:themeFillTint="33"/>
            <w:noWrap/>
            <w:vAlign w:val="center"/>
            <w:hideMark/>
          </w:tcPr>
          <w:p w14:paraId="3462EEDF"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1,538.70</w:t>
            </w:r>
          </w:p>
        </w:tc>
        <w:tc>
          <w:tcPr>
            <w:tcW w:w="1106" w:type="dxa"/>
            <w:shd w:val="clear" w:color="auto" w:fill="C6D9F1" w:themeFill="text2" w:themeFillTint="33"/>
            <w:noWrap/>
            <w:vAlign w:val="center"/>
            <w:hideMark/>
          </w:tcPr>
          <w:p w14:paraId="5272B00F"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1,308.60</w:t>
            </w:r>
          </w:p>
        </w:tc>
        <w:tc>
          <w:tcPr>
            <w:tcW w:w="1136" w:type="dxa"/>
            <w:shd w:val="clear" w:color="auto" w:fill="C6D9F1" w:themeFill="text2" w:themeFillTint="33"/>
            <w:noWrap/>
            <w:vAlign w:val="center"/>
            <w:hideMark/>
          </w:tcPr>
          <w:p w14:paraId="14D9217E"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50.8</w:t>
            </w:r>
          </w:p>
        </w:tc>
        <w:tc>
          <w:tcPr>
            <w:tcW w:w="1005" w:type="dxa"/>
            <w:gridSpan w:val="2"/>
            <w:shd w:val="clear" w:color="auto" w:fill="C6D9F1" w:themeFill="text2" w:themeFillTint="33"/>
            <w:noWrap/>
            <w:vAlign w:val="center"/>
            <w:hideMark/>
          </w:tcPr>
          <w:p w14:paraId="68E6A3C8" w14:textId="77777777" w:rsidR="006E17D4" w:rsidRPr="00C0769B" w:rsidRDefault="006E17D4" w:rsidP="00A973A2">
            <w:pPr>
              <w:spacing w:after="0" w:line="240" w:lineRule="auto"/>
              <w:jc w:val="right"/>
              <w:rPr>
                <w:rFonts w:ascii="Arial" w:hAnsi="Arial" w:cs="Arial"/>
                <w:color w:val="231F20"/>
                <w:sz w:val="20"/>
                <w:szCs w:val="20"/>
              </w:rPr>
            </w:pPr>
            <w:r w:rsidRPr="00C0769B">
              <w:rPr>
                <w:rFonts w:ascii="Arial" w:hAnsi="Arial" w:cs="Arial"/>
                <w:color w:val="231F20"/>
                <w:sz w:val="20"/>
                <w:szCs w:val="20"/>
              </w:rPr>
              <w:t>179.3</w:t>
            </w:r>
          </w:p>
        </w:tc>
      </w:tr>
    </w:tbl>
    <w:p w14:paraId="48A090EE" w14:textId="77777777" w:rsidR="005B51D7" w:rsidRPr="00C0769B" w:rsidRDefault="005B51D7" w:rsidP="00A973A2">
      <w:pPr>
        <w:pStyle w:val="BodyText"/>
        <w:spacing w:line="240" w:lineRule="auto"/>
        <w:ind w:firstLine="567"/>
        <w:jc w:val="both"/>
        <w:rPr>
          <w:color w:val="231F20"/>
        </w:rPr>
      </w:pPr>
    </w:p>
    <w:p w14:paraId="40E85242" w14:textId="50EDAA06" w:rsidR="00EB3BCE" w:rsidRPr="00C0769B" w:rsidRDefault="00553B45" w:rsidP="00A973A2">
      <w:pPr>
        <w:pStyle w:val="BodyText"/>
        <w:spacing w:line="240" w:lineRule="auto"/>
        <w:ind w:firstLine="567"/>
        <w:jc w:val="both"/>
        <w:rPr>
          <w:color w:val="231F20"/>
        </w:rPr>
      </w:pPr>
      <w:r w:rsidRPr="00C0769B">
        <w:rPr>
          <w:color w:val="231F20"/>
        </w:rPr>
        <w:lastRenderedPageBreak/>
        <w:t>Хуульд нэмэлт, өөрчлөлт оруулах үед буюу 2021 онд 120 сая төгрөгөөс доош цалин ба түүнтэй адилтгах орлого болон шууд бус орлого тайлагнасан 869,191 иргэн, 120 сая төгрөгөөс 180 сая төгрөг хүртэлх орлого тайлагнасан 1,525 иргэн, 180 сая төгрөгөөс дээш орлого тайлагнасан 1,266 иргэн байсан бол 2023 онд 120 сая төгрөгөөс доош цалин ба түүнтэй адилтгах орлого болон шууд бус орлого тайлагнасан 922,960 иргэн, 120 сая төгрөгөөс 180 сая төгрөг хүртэлх орлого тайлагнасан 3,715 иргэн, 180 сая төгрөгөөс дээш орлого тайлагнасан 3,144 иргэн болж өссөн үзүүлэлттэй байна.</w:t>
      </w:r>
    </w:p>
    <w:p w14:paraId="41A91DC7" w14:textId="77777777" w:rsidR="00553B45" w:rsidRPr="00C0769B" w:rsidRDefault="00553B45" w:rsidP="00A973A2">
      <w:pPr>
        <w:pStyle w:val="Caption"/>
        <w:spacing w:after="0"/>
        <w:jc w:val="right"/>
        <w:rPr>
          <w:rFonts w:ascii="Arial" w:hAnsi="Arial" w:cs="Arial"/>
          <w:b/>
          <w:bCs/>
          <w:i w:val="0"/>
          <w:iCs w:val="0"/>
          <w:color w:val="auto"/>
          <w:sz w:val="22"/>
          <w:szCs w:val="22"/>
        </w:rPr>
      </w:pPr>
    </w:p>
    <w:p w14:paraId="27AD7112" w14:textId="30B790C8" w:rsidR="00553B45" w:rsidRPr="00C0769B" w:rsidRDefault="00553B45" w:rsidP="00A973A2">
      <w:pPr>
        <w:pStyle w:val="Caption"/>
        <w:spacing w:after="0"/>
        <w:jc w:val="right"/>
        <w:rPr>
          <w:rFonts w:ascii="Arial" w:hAnsi="Arial" w:cs="Arial"/>
          <w:color w:val="auto"/>
          <w:sz w:val="22"/>
          <w:szCs w:val="22"/>
        </w:rPr>
      </w:pPr>
      <w:r w:rsidRPr="00C0769B">
        <w:rPr>
          <w:rFonts w:ascii="Arial" w:hAnsi="Arial" w:cs="Arial"/>
          <w:b/>
          <w:bCs/>
          <w:i w:val="0"/>
          <w:iCs w:val="0"/>
          <w:color w:val="auto"/>
          <w:sz w:val="22"/>
          <w:szCs w:val="22"/>
        </w:rPr>
        <w:t xml:space="preserve">Хүснэгт 10. </w:t>
      </w:r>
      <w:r w:rsidRPr="00C0769B">
        <w:rPr>
          <w:rFonts w:ascii="Arial" w:hAnsi="Arial" w:cs="Arial"/>
          <w:color w:val="auto"/>
          <w:sz w:val="22"/>
          <w:szCs w:val="22"/>
        </w:rPr>
        <w:t>Цалин ба түүнтэй адилтгах орлого болон шууд бус орлого</w:t>
      </w:r>
    </w:p>
    <w:tbl>
      <w:tblPr>
        <w:tblStyle w:val="TableGrid1"/>
        <w:tblW w:w="9341" w:type="dxa"/>
        <w:tblLook w:val="04A0" w:firstRow="1" w:lastRow="0" w:firstColumn="1" w:lastColumn="0" w:noHBand="0" w:noVBand="1"/>
      </w:tblPr>
      <w:tblGrid>
        <w:gridCol w:w="2837"/>
        <w:gridCol w:w="2406"/>
        <w:gridCol w:w="2639"/>
        <w:gridCol w:w="1459"/>
      </w:tblGrid>
      <w:tr w:rsidR="000577F2" w:rsidRPr="00C0769B" w14:paraId="0FE08F7B" w14:textId="77777777" w:rsidTr="00EB3BCE">
        <w:trPr>
          <w:trHeight w:val="215"/>
        </w:trPr>
        <w:tc>
          <w:tcPr>
            <w:tcW w:w="0" w:type="auto"/>
            <w:gridSpan w:val="3"/>
            <w:hideMark/>
          </w:tcPr>
          <w:p w14:paraId="0A52BCA9" w14:textId="03E03363" w:rsidR="000577F2" w:rsidRPr="00C0769B" w:rsidRDefault="000577F2" w:rsidP="00A973A2">
            <w:pPr>
              <w:jc w:val="center"/>
              <w:rPr>
                <w:rFonts w:ascii="Arial" w:eastAsia="Times New Roman" w:hAnsi="Arial" w:cs="Arial"/>
                <w:sz w:val="20"/>
                <w:szCs w:val="20"/>
              </w:rPr>
            </w:pPr>
            <w:r w:rsidRPr="00C0769B">
              <w:rPr>
                <w:rFonts w:ascii="Arial" w:eastAsia="Times New Roman" w:hAnsi="Arial" w:cs="Arial"/>
                <w:b/>
                <w:bCs/>
                <w:sz w:val="20"/>
                <w:szCs w:val="20"/>
              </w:rPr>
              <w:t>202</w:t>
            </w:r>
            <w:r w:rsidR="00EB3BCE" w:rsidRPr="00C0769B">
              <w:rPr>
                <w:rFonts w:ascii="Arial" w:eastAsia="Times New Roman" w:hAnsi="Arial" w:cs="Arial"/>
                <w:b/>
                <w:bCs/>
                <w:sz w:val="20"/>
                <w:szCs w:val="20"/>
              </w:rPr>
              <w:t>1</w:t>
            </w:r>
            <w:r w:rsidRPr="00C0769B">
              <w:rPr>
                <w:rFonts w:ascii="Arial" w:eastAsia="Times New Roman" w:hAnsi="Arial" w:cs="Arial"/>
                <w:b/>
                <w:bCs/>
                <w:sz w:val="20"/>
                <w:szCs w:val="20"/>
              </w:rPr>
              <w:t xml:space="preserve"> он</w:t>
            </w:r>
          </w:p>
        </w:tc>
        <w:tc>
          <w:tcPr>
            <w:tcW w:w="0" w:type="auto"/>
            <w:hideMark/>
          </w:tcPr>
          <w:p w14:paraId="231C4DC7" w14:textId="5ED9ED63" w:rsidR="000577F2" w:rsidRPr="00C0769B" w:rsidRDefault="000577F2" w:rsidP="00A973A2">
            <w:pPr>
              <w:jc w:val="center"/>
              <w:rPr>
                <w:rFonts w:ascii="Arial" w:eastAsia="Times New Roman" w:hAnsi="Arial" w:cs="Arial"/>
                <w:sz w:val="20"/>
                <w:szCs w:val="20"/>
              </w:rPr>
            </w:pPr>
          </w:p>
        </w:tc>
      </w:tr>
      <w:tr w:rsidR="000577F2" w:rsidRPr="00C0769B" w14:paraId="2D444585" w14:textId="77777777" w:rsidTr="00EB3BCE">
        <w:trPr>
          <w:trHeight w:val="215"/>
        </w:trPr>
        <w:tc>
          <w:tcPr>
            <w:tcW w:w="0" w:type="auto"/>
            <w:hideMark/>
          </w:tcPr>
          <w:p w14:paraId="34ED2066" w14:textId="77777777" w:rsidR="000577F2" w:rsidRPr="00C0769B" w:rsidRDefault="000577F2" w:rsidP="00A973A2">
            <w:pPr>
              <w:jc w:val="center"/>
              <w:rPr>
                <w:rFonts w:ascii="Arial" w:eastAsia="Times New Roman" w:hAnsi="Arial" w:cs="Arial"/>
                <w:sz w:val="20"/>
                <w:szCs w:val="20"/>
              </w:rPr>
            </w:pPr>
            <w:r w:rsidRPr="00C0769B">
              <w:rPr>
                <w:rFonts w:ascii="Arial" w:eastAsia="Times New Roman" w:hAnsi="Arial" w:cs="Arial"/>
                <w:sz w:val="20"/>
                <w:szCs w:val="20"/>
              </w:rPr>
              <w:t>1. 120 сая хүртэл</w:t>
            </w:r>
          </w:p>
        </w:tc>
        <w:tc>
          <w:tcPr>
            <w:tcW w:w="0" w:type="auto"/>
            <w:hideMark/>
          </w:tcPr>
          <w:p w14:paraId="0800C42C" w14:textId="77777777" w:rsidR="000577F2" w:rsidRPr="00C0769B" w:rsidRDefault="000577F2" w:rsidP="00A973A2">
            <w:pPr>
              <w:jc w:val="center"/>
              <w:rPr>
                <w:rFonts w:ascii="Arial" w:eastAsia="Times New Roman" w:hAnsi="Arial" w:cs="Arial"/>
                <w:sz w:val="20"/>
                <w:szCs w:val="20"/>
              </w:rPr>
            </w:pPr>
            <w:r w:rsidRPr="00C0769B">
              <w:rPr>
                <w:rFonts w:ascii="Arial" w:eastAsia="Times New Roman" w:hAnsi="Arial" w:cs="Arial"/>
                <w:sz w:val="20"/>
                <w:szCs w:val="20"/>
              </w:rPr>
              <w:t>2. 120-180 сая</w:t>
            </w:r>
          </w:p>
        </w:tc>
        <w:tc>
          <w:tcPr>
            <w:tcW w:w="0" w:type="auto"/>
            <w:hideMark/>
          </w:tcPr>
          <w:p w14:paraId="20727AAB" w14:textId="77777777" w:rsidR="000577F2" w:rsidRPr="00C0769B" w:rsidRDefault="000577F2" w:rsidP="00A973A2">
            <w:pPr>
              <w:jc w:val="center"/>
              <w:rPr>
                <w:rFonts w:ascii="Arial" w:eastAsia="Times New Roman" w:hAnsi="Arial" w:cs="Arial"/>
                <w:sz w:val="20"/>
                <w:szCs w:val="20"/>
              </w:rPr>
            </w:pPr>
            <w:r w:rsidRPr="00C0769B">
              <w:rPr>
                <w:rFonts w:ascii="Arial" w:eastAsia="Times New Roman" w:hAnsi="Arial" w:cs="Arial"/>
                <w:sz w:val="20"/>
                <w:szCs w:val="20"/>
              </w:rPr>
              <w:t>3. 180-аас дээш</w:t>
            </w:r>
          </w:p>
        </w:tc>
        <w:tc>
          <w:tcPr>
            <w:tcW w:w="0" w:type="auto"/>
            <w:hideMark/>
          </w:tcPr>
          <w:p w14:paraId="62D8ABD0" w14:textId="77777777" w:rsidR="000577F2" w:rsidRPr="00C0769B" w:rsidRDefault="000577F2" w:rsidP="00A973A2">
            <w:pPr>
              <w:jc w:val="center"/>
              <w:rPr>
                <w:rFonts w:ascii="Arial" w:eastAsia="Times New Roman" w:hAnsi="Arial" w:cs="Arial"/>
                <w:sz w:val="20"/>
                <w:szCs w:val="20"/>
              </w:rPr>
            </w:pPr>
            <w:r w:rsidRPr="00C0769B">
              <w:rPr>
                <w:rFonts w:ascii="Arial" w:eastAsia="Times New Roman" w:hAnsi="Arial" w:cs="Arial"/>
                <w:sz w:val="20"/>
                <w:szCs w:val="20"/>
              </w:rPr>
              <w:t>Нийт</w:t>
            </w:r>
          </w:p>
        </w:tc>
      </w:tr>
      <w:tr w:rsidR="000577F2" w:rsidRPr="00C0769B" w14:paraId="35BED115" w14:textId="77777777" w:rsidTr="00EB3BCE">
        <w:trPr>
          <w:trHeight w:val="215"/>
        </w:trPr>
        <w:tc>
          <w:tcPr>
            <w:tcW w:w="0" w:type="auto"/>
            <w:hideMark/>
          </w:tcPr>
          <w:p w14:paraId="2F2BDBEE" w14:textId="1428A692" w:rsidR="000577F2" w:rsidRPr="00C0769B" w:rsidRDefault="00553B45" w:rsidP="00A973A2">
            <w:pPr>
              <w:jc w:val="center"/>
              <w:rPr>
                <w:rFonts w:ascii="Arial" w:eastAsia="Times New Roman" w:hAnsi="Arial" w:cs="Arial"/>
                <w:sz w:val="20"/>
                <w:szCs w:val="20"/>
              </w:rPr>
            </w:pPr>
            <w:r w:rsidRPr="00C0769B">
              <w:rPr>
                <w:rFonts w:ascii="Arial" w:eastAsia="Times New Roman" w:hAnsi="Arial" w:cs="Arial"/>
                <w:sz w:val="20"/>
                <w:szCs w:val="20"/>
              </w:rPr>
              <w:t>869,191</w:t>
            </w:r>
          </w:p>
        </w:tc>
        <w:tc>
          <w:tcPr>
            <w:tcW w:w="0" w:type="auto"/>
            <w:hideMark/>
          </w:tcPr>
          <w:p w14:paraId="40A1006B" w14:textId="219D0EBE" w:rsidR="000577F2" w:rsidRPr="00C0769B" w:rsidRDefault="00553B45" w:rsidP="00A973A2">
            <w:pPr>
              <w:jc w:val="center"/>
              <w:rPr>
                <w:rFonts w:ascii="Arial" w:eastAsia="Times New Roman" w:hAnsi="Arial" w:cs="Arial"/>
                <w:sz w:val="20"/>
                <w:szCs w:val="20"/>
              </w:rPr>
            </w:pPr>
            <w:r w:rsidRPr="00C0769B">
              <w:rPr>
                <w:rFonts w:ascii="Arial" w:eastAsia="Times New Roman" w:hAnsi="Arial" w:cs="Arial"/>
                <w:sz w:val="20"/>
                <w:szCs w:val="20"/>
              </w:rPr>
              <w:t>1,525</w:t>
            </w:r>
          </w:p>
        </w:tc>
        <w:tc>
          <w:tcPr>
            <w:tcW w:w="0" w:type="auto"/>
            <w:hideMark/>
          </w:tcPr>
          <w:p w14:paraId="7B99E33B" w14:textId="7AC65F43" w:rsidR="000577F2" w:rsidRPr="00C0769B" w:rsidRDefault="00553B45" w:rsidP="00A973A2">
            <w:pPr>
              <w:jc w:val="center"/>
              <w:rPr>
                <w:rFonts w:ascii="Arial" w:eastAsia="Times New Roman" w:hAnsi="Arial" w:cs="Arial"/>
                <w:sz w:val="20"/>
                <w:szCs w:val="20"/>
              </w:rPr>
            </w:pPr>
            <w:r w:rsidRPr="00C0769B">
              <w:rPr>
                <w:rFonts w:ascii="Arial" w:eastAsia="Times New Roman" w:hAnsi="Arial" w:cs="Arial"/>
                <w:sz w:val="20"/>
                <w:szCs w:val="20"/>
              </w:rPr>
              <w:t>1,266</w:t>
            </w:r>
          </w:p>
        </w:tc>
        <w:tc>
          <w:tcPr>
            <w:tcW w:w="0" w:type="auto"/>
            <w:hideMark/>
          </w:tcPr>
          <w:p w14:paraId="59AF50E2" w14:textId="00E0AF5B" w:rsidR="000577F2" w:rsidRPr="00C0769B" w:rsidRDefault="00EB3BCE" w:rsidP="00A973A2">
            <w:pPr>
              <w:jc w:val="center"/>
              <w:rPr>
                <w:rFonts w:ascii="Arial" w:eastAsia="Times New Roman" w:hAnsi="Arial" w:cs="Arial"/>
                <w:sz w:val="20"/>
                <w:szCs w:val="20"/>
              </w:rPr>
            </w:pPr>
            <w:r w:rsidRPr="00C0769B">
              <w:rPr>
                <w:rFonts w:ascii="Arial" w:eastAsia="Times New Roman" w:hAnsi="Arial" w:cs="Arial"/>
                <w:b/>
                <w:bCs/>
                <w:sz w:val="20"/>
                <w:szCs w:val="20"/>
              </w:rPr>
              <w:t>817,200</w:t>
            </w:r>
          </w:p>
        </w:tc>
      </w:tr>
      <w:tr w:rsidR="000577F2" w:rsidRPr="00C0769B" w14:paraId="0F5D5294" w14:textId="77777777" w:rsidTr="00EB3BCE">
        <w:trPr>
          <w:trHeight w:val="215"/>
        </w:trPr>
        <w:tc>
          <w:tcPr>
            <w:tcW w:w="0" w:type="auto"/>
            <w:gridSpan w:val="3"/>
            <w:hideMark/>
          </w:tcPr>
          <w:p w14:paraId="4A14834A" w14:textId="3D382A02" w:rsidR="000577F2" w:rsidRPr="00C0769B" w:rsidRDefault="000577F2" w:rsidP="00A973A2">
            <w:pPr>
              <w:jc w:val="center"/>
              <w:rPr>
                <w:rFonts w:ascii="Arial" w:eastAsia="Times New Roman" w:hAnsi="Arial" w:cs="Arial"/>
                <w:sz w:val="20"/>
                <w:szCs w:val="20"/>
              </w:rPr>
            </w:pPr>
            <w:r w:rsidRPr="00C0769B">
              <w:rPr>
                <w:rFonts w:ascii="Arial" w:eastAsia="Times New Roman" w:hAnsi="Arial" w:cs="Arial"/>
                <w:b/>
                <w:bCs/>
                <w:sz w:val="20"/>
                <w:szCs w:val="20"/>
              </w:rPr>
              <w:t>202</w:t>
            </w:r>
            <w:r w:rsidR="00EB3BCE" w:rsidRPr="00C0769B">
              <w:rPr>
                <w:rFonts w:ascii="Arial" w:eastAsia="Times New Roman" w:hAnsi="Arial" w:cs="Arial"/>
                <w:b/>
                <w:bCs/>
                <w:sz w:val="20"/>
                <w:szCs w:val="20"/>
              </w:rPr>
              <w:t>3</w:t>
            </w:r>
            <w:r w:rsidRPr="00C0769B">
              <w:rPr>
                <w:rFonts w:ascii="Arial" w:eastAsia="Times New Roman" w:hAnsi="Arial" w:cs="Arial"/>
                <w:b/>
                <w:bCs/>
                <w:sz w:val="20"/>
                <w:szCs w:val="20"/>
              </w:rPr>
              <w:t xml:space="preserve"> он</w:t>
            </w:r>
          </w:p>
        </w:tc>
        <w:tc>
          <w:tcPr>
            <w:tcW w:w="0" w:type="auto"/>
            <w:hideMark/>
          </w:tcPr>
          <w:p w14:paraId="0FFD9C2E" w14:textId="4195C982" w:rsidR="000577F2" w:rsidRPr="00C0769B" w:rsidRDefault="000577F2" w:rsidP="00A973A2">
            <w:pPr>
              <w:jc w:val="center"/>
              <w:rPr>
                <w:rFonts w:ascii="Arial" w:eastAsia="Times New Roman" w:hAnsi="Arial" w:cs="Arial"/>
                <w:sz w:val="20"/>
                <w:szCs w:val="20"/>
              </w:rPr>
            </w:pPr>
          </w:p>
        </w:tc>
      </w:tr>
      <w:tr w:rsidR="000577F2" w:rsidRPr="00C0769B" w14:paraId="6A19838D" w14:textId="77777777" w:rsidTr="00EB3BCE">
        <w:trPr>
          <w:trHeight w:val="215"/>
        </w:trPr>
        <w:tc>
          <w:tcPr>
            <w:tcW w:w="0" w:type="auto"/>
            <w:hideMark/>
          </w:tcPr>
          <w:p w14:paraId="0A359E48" w14:textId="77777777" w:rsidR="000577F2" w:rsidRPr="00C0769B" w:rsidRDefault="000577F2" w:rsidP="00A973A2">
            <w:pPr>
              <w:jc w:val="center"/>
              <w:rPr>
                <w:rFonts w:ascii="Arial" w:eastAsia="Times New Roman" w:hAnsi="Arial" w:cs="Arial"/>
                <w:sz w:val="20"/>
                <w:szCs w:val="20"/>
              </w:rPr>
            </w:pPr>
            <w:r w:rsidRPr="00C0769B">
              <w:rPr>
                <w:rFonts w:ascii="Arial" w:eastAsia="Times New Roman" w:hAnsi="Arial" w:cs="Arial"/>
                <w:sz w:val="20"/>
                <w:szCs w:val="20"/>
              </w:rPr>
              <w:t>1. 120 сая хүртэл</w:t>
            </w:r>
          </w:p>
        </w:tc>
        <w:tc>
          <w:tcPr>
            <w:tcW w:w="0" w:type="auto"/>
            <w:hideMark/>
          </w:tcPr>
          <w:p w14:paraId="4605F192" w14:textId="77777777" w:rsidR="000577F2" w:rsidRPr="00C0769B" w:rsidRDefault="000577F2" w:rsidP="00A973A2">
            <w:pPr>
              <w:jc w:val="center"/>
              <w:rPr>
                <w:rFonts w:ascii="Arial" w:eastAsia="Times New Roman" w:hAnsi="Arial" w:cs="Arial"/>
                <w:sz w:val="20"/>
                <w:szCs w:val="20"/>
              </w:rPr>
            </w:pPr>
            <w:r w:rsidRPr="00C0769B">
              <w:rPr>
                <w:rFonts w:ascii="Arial" w:eastAsia="Times New Roman" w:hAnsi="Arial" w:cs="Arial"/>
                <w:sz w:val="20"/>
                <w:szCs w:val="20"/>
              </w:rPr>
              <w:t>2. 120-180 сая</w:t>
            </w:r>
          </w:p>
        </w:tc>
        <w:tc>
          <w:tcPr>
            <w:tcW w:w="0" w:type="auto"/>
            <w:hideMark/>
          </w:tcPr>
          <w:p w14:paraId="6D113777" w14:textId="77777777" w:rsidR="000577F2" w:rsidRPr="00C0769B" w:rsidRDefault="000577F2" w:rsidP="00A973A2">
            <w:pPr>
              <w:jc w:val="center"/>
              <w:rPr>
                <w:rFonts w:ascii="Arial" w:eastAsia="Times New Roman" w:hAnsi="Arial" w:cs="Arial"/>
                <w:sz w:val="20"/>
                <w:szCs w:val="20"/>
              </w:rPr>
            </w:pPr>
            <w:r w:rsidRPr="00C0769B">
              <w:rPr>
                <w:rFonts w:ascii="Arial" w:eastAsia="Times New Roman" w:hAnsi="Arial" w:cs="Arial"/>
                <w:sz w:val="20"/>
                <w:szCs w:val="20"/>
              </w:rPr>
              <w:t>3. 180-аас дээш</w:t>
            </w:r>
          </w:p>
        </w:tc>
        <w:tc>
          <w:tcPr>
            <w:tcW w:w="0" w:type="auto"/>
            <w:hideMark/>
          </w:tcPr>
          <w:p w14:paraId="4889D0BB" w14:textId="77777777" w:rsidR="000577F2" w:rsidRPr="00C0769B" w:rsidRDefault="000577F2" w:rsidP="00A973A2">
            <w:pPr>
              <w:jc w:val="center"/>
              <w:rPr>
                <w:rFonts w:ascii="Arial" w:eastAsia="Times New Roman" w:hAnsi="Arial" w:cs="Arial"/>
                <w:sz w:val="20"/>
                <w:szCs w:val="20"/>
              </w:rPr>
            </w:pPr>
            <w:r w:rsidRPr="00C0769B">
              <w:rPr>
                <w:rFonts w:ascii="Arial" w:eastAsia="Times New Roman" w:hAnsi="Arial" w:cs="Arial"/>
                <w:sz w:val="20"/>
                <w:szCs w:val="20"/>
              </w:rPr>
              <w:t>Нийт</w:t>
            </w:r>
          </w:p>
        </w:tc>
      </w:tr>
      <w:tr w:rsidR="000577F2" w:rsidRPr="00C0769B" w14:paraId="1B4D4081" w14:textId="77777777" w:rsidTr="00EB3BCE">
        <w:trPr>
          <w:trHeight w:val="215"/>
        </w:trPr>
        <w:tc>
          <w:tcPr>
            <w:tcW w:w="0" w:type="auto"/>
            <w:hideMark/>
          </w:tcPr>
          <w:p w14:paraId="6FD8AE75" w14:textId="25D72977" w:rsidR="000577F2" w:rsidRPr="00C0769B" w:rsidRDefault="00553B45" w:rsidP="00A973A2">
            <w:pPr>
              <w:jc w:val="center"/>
              <w:rPr>
                <w:rFonts w:ascii="Arial" w:eastAsia="Times New Roman" w:hAnsi="Arial" w:cs="Arial"/>
                <w:sz w:val="20"/>
                <w:szCs w:val="20"/>
              </w:rPr>
            </w:pPr>
            <w:r w:rsidRPr="00C0769B">
              <w:rPr>
                <w:rFonts w:ascii="Arial" w:eastAsia="Times New Roman" w:hAnsi="Arial" w:cs="Arial"/>
                <w:sz w:val="20"/>
                <w:szCs w:val="20"/>
              </w:rPr>
              <w:t>922,960</w:t>
            </w:r>
          </w:p>
        </w:tc>
        <w:tc>
          <w:tcPr>
            <w:tcW w:w="0" w:type="auto"/>
            <w:hideMark/>
          </w:tcPr>
          <w:p w14:paraId="66A9B078" w14:textId="4D5FBB29" w:rsidR="000577F2" w:rsidRPr="00C0769B" w:rsidRDefault="00553B45" w:rsidP="00A973A2">
            <w:pPr>
              <w:jc w:val="center"/>
              <w:rPr>
                <w:rFonts w:ascii="Arial" w:eastAsia="Times New Roman" w:hAnsi="Arial" w:cs="Arial"/>
                <w:sz w:val="20"/>
                <w:szCs w:val="20"/>
              </w:rPr>
            </w:pPr>
            <w:r w:rsidRPr="00C0769B">
              <w:rPr>
                <w:rFonts w:ascii="Arial" w:eastAsia="Times New Roman" w:hAnsi="Arial" w:cs="Arial"/>
                <w:sz w:val="20"/>
                <w:szCs w:val="20"/>
              </w:rPr>
              <w:t>3,715</w:t>
            </w:r>
          </w:p>
        </w:tc>
        <w:tc>
          <w:tcPr>
            <w:tcW w:w="0" w:type="auto"/>
            <w:hideMark/>
          </w:tcPr>
          <w:p w14:paraId="16E3D013" w14:textId="1D31E026" w:rsidR="000577F2" w:rsidRPr="00C0769B" w:rsidRDefault="00EB3BCE" w:rsidP="00A973A2">
            <w:pPr>
              <w:jc w:val="center"/>
              <w:rPr>
                <w:rFonts w:ascii="Arial" w:eastAsia="Times New Roman" w:hAnsi="Arial" w:cs="Arial"/>
                <w:sz w:val="20"/>
                <w:szCs w:val="20"/>
              </w:rPr>
            </w:pPr>
            <w:r w:rsidRPr="00C0769B">
              <w:rPr>
                <w:rFonts w:ascii="Arial" w:eastAsia="Times New Roman" w:hAnsi="Arial" w:cs="Arial"/>
                <w:sz w:val="20"/>
                <w:szCs w:val="20"/>
              </w:rPr>
              <w:t>3,144</w:t>
            </w:r>
          </w:p>
        </w:tc>
        <w:tc>
          <w:tcPr>
            <w:tcW w:w="0" w:type="auto"/>
            <w:hideMark/>
          </w:tcPr>
          <w:p w14:paraId="3CB232A2" w14:textId="17B81944" w:rsidR="000577F2" w:rsidRPr="00C0769B" w:rsidRDefault="00EB3BCE" w:rsidP="00A973A2">
            <w:pPr>
              <w:jc w:val="center"/>
              <w:rPr>
                <w:rFonts w:ascii="Arial" w:eastAsia="Times New Roman" w:hAnsi="Arial" w:cs="Arial"/>
                <w:sz w:val="20"/>
                <w:szCs w:val="20"/>
              </w:rPr>
            </w:pPr>
            <w:r w:rsidRPr="00C0769B">
              <w:rPr>
                <w:rFonts w:ascii="Arial" w:eastAsia="Times New Roman" w:hAnsi="Arial" w:cs="Arial"/>
                <w:b/>
                <w:bCs/>
                <w:sz w:val="20"/>
                <w:szCs w:val="20"/>
              </w:rPr>
              <w:t>929,819</w:t>
            </w:r>
          </w:p>
        </w:tc>
      </w:tr>
    </w:tbl>
    <w:p w14:paraId="2F4FA40B" w14:textId="77777777" w:rsidR="005B51D7" w:rsidRPr="00C0769B" w:rsidRDefault="005B51D7" w:rsidP="00A973A2">
      <w:pPr>
        <w:spacing w:after="0" w:line="240" w:lineRule="auto"/>
        <w:ind w:firstLine="567"/>
        <w:jc w:val="both"/>
        <w:rPr>
          <w:rFonts w:ascii="Arial" w:hAnsi="Arial" w:cs="Arial"/>
          <w:color w:val="000000" w:themeColor="text1"/>
        </w:rPr>
      </w:pPr>
    </w:p>
    <w:p w14:paraId="7B9A3615" w14:textId="52E4D1C0" w:rsidR="00354ACA" w:rsidRPr="00C0769B" w:rsidRDefault="006E17D4" w:rsidP="00A973A2">
      <w:pPr>
        <w:spacing w:after="0" w:line="240" w:lineRule="auto"/>
        <w:ind w:firstLine="567"/>
        <w:jc w:val="both"/>
        <w:rPr>
          <w:rFonts w:ascii="Arial" w:hAnsi="Arial" w:cs="Arial"/>
          <w:color w:val="000000" w:themeColor="text1"/>
        </w:rPr>
      </w:pPr>
      <w:r w:rsidRPr="00C0769B">
        <w:rPr>
          <w:rFonts w:ascii="Arial" w:hAnsi="Arial" w:cs="Arial"/>
          <w:color w:val="000000" w:themeColor="text1"/>
        </w:rPr>
        <w:t>Энэхүү хуулийн нэмэлт</w:t>
      </w:r>
      <w:r w:rsidR="00DE4D12" w:rsidRPr="00C0769B">
        <w:rPr>
          <w:rFonts w:ascii="Arial" w:hAnsi="Arial" w:cs="Arial"/>
          <w:color w:val="000000" w:themeColor="text1"/>
        </w:rPr>
        <w:t xml:space="preserve">, </w:t>
      </w:r>
      <w:r w:rsidRPr="00C0769B">
        <w:rPr>
          <w:rFonts w:ascii="Arial" w:hAnsi="Arial" w:cs="Arial"/>
          <w:color w:val="000000" w:themeColor="text1"/>
        </w:rPr>
        <w:t>өөрчлөлт</w:t>
      </w:r>
      <w:r w:rsidR="00784AA7" w:rsidRPr="00C0769B">
        <w:rPr>
          <w:rFonts w:ascii="Arial" w:hAnsi="Arial" w:cs="Arial"/>
          <w:color w:val="000000" w:themeColor="text1"/>
        </w:rPr>
        <w:t xml:space="preserve"> нь </w:t>
      </w:r>
      <w:r w:rsidRPr="00C0769B">
        <w:rPr>
          <w:rFonts w:ascii="Arial" w:hAnsi="Arial" w:cs="Arial"/>
          <w:color w:val="000000" w:themeColor="text1"/>
        </w:rPr>
        <w:t>олон улсын жишигт нийцсэн, орлогын тэгш бус байдлыг бууруулах зорилгод</w:t>
      </w:r>
      <w:r w:rsidR="009A1106" w:rsidRPr="00C0769B">
        <w:rPr>
          <w:rFonts w:ascii="Arial" w:hAnsi="Arial" w:cs="Arial"/>
          <w:color w:val="000000" w:themeColor="text1"/>
        </w:rPr>
        <w:t>оо</w:t>
      </w:r>
      <w:r w:rsidRPr="00C0769B">
        <w:rPr>
          <w:rFonts w:ascii="Arial" w:hAnsi="Arial" w:cs="Arial"/>
          <w:color w:val="000000" w:themeColor="text1"/>
        </w:rPr>
        <w:t xml:space="preserve"> </w:t>
      </w:r>
      <w:r w:rsidR="009A1106" w:rsidRPr="00C0769B">
        <w:rPr>
          <w:rFonts w:ascii="Arial" w:hAnsi="Arial" w:cs="Arial"/>
          <w:color w:val="000000" w:themeColor="text1"/>
        </w:rPr>
        <w:t>хүрсэн</w:t>
      </w:r>
      <w:r w:rsidR="00766141" w:rsidRPr="00C0769B">
        <w:rPr>
          <w:rFonts w:ascii="Arial" w:hAnsi="Arial" w:cs="Arial"/>
          <w:color w:val="000000" w:themeColor="text1"/>
        </w:rPr>
        <w:t>, практикт</w:t>
      </w:r>
      <w:r w:rsidR="009D66C7" w:rsidRPr="00C0769B">
        <w:rPr>
          <w:rFonts w:ascii="Arial" w:hAnsi="Arial" w:cs="Arial"/>
          <w:color w:val="000000" w:themeColor="text1"/>
        </w:rPr>
        <w:t xml:space="preserve"> амжилттай хэрэгжиж байна гэж үзэхээр байна. </w:t>
      </w:r>
    </w:p>
    <w:p w14:paraId="61D5E235" w14:textId="77777777" w:rsidR="005B51D7" w:rsidRPr="00C0769B" w:rsidRDefault="005B51D7" w:rsidP="00A973A2">
      <w:pPr>
        <w:spacing w:after="0" w:line="240" w:lineRule="auto"/>
        <w:ind w:firstLine="567"/>
        <w:jc w:val="both"/>
        <w:rPr>
          <w:rFonts w:ascii="Arial" w:hAnsi="Arial" w:cs="Arial"/>
          <w:color w:val="000000" w:themeColor="text1"/>
        </w:rPr>
      </w:pPr>
    </w:p>
    <w:p w14:paraId="2489C015" w14:textId="34E9747D" w:rsidR="00A53947" w:rsidRPr="00C0769B" w:rsidRDefault="006A2BDC" w:rsidP="00A973A2">
      <w:pPr>
        <w:pStyle w:val="Heading2"/>
        <w:spacing w:before="0" w:line="240" w:lineRule="auto"/>
        <w:rPr>
          <w:rFonts w:ascii="Arial" w:eastAsia="Arial" w:hAnsi="Arial" w:cs="Arial"/>
          <w:b/>
          <w:bCs/>
          <w:color w:val="000000" w:themeColor="text1"/>
          <w:sz w:val="22"/>
          <w:szCs w:val="22"/>
          <w:lang w:bidi="en-US"/>
        </w:rPr>
      </w:pPr>
      <w:bookmarkStart w:id="33" w:name="_Toc200111083"/>
      <w:r w:rsidRPr="00C0769B">
        <w:rPr>
          <w:rFonts w:ascii="Arial" w:eastAsia="Arial" w:hAnsi="Arial" w:cs="Arial"/>
          <w:b/>
          <w:bCs/>
          <w:color w:val="000000" w:themeColor="text1"/>
          <w:sz w:val="22"/>
          <w:szCs w:val="22"/>
          <w:lang w:bidi="en-US"/>
        </w:rPr>
        <w:t xml:space="preserve">3.2. </w:t>
      </w:r>
      <w:r w:rsidR="000D3FEF" w:rsidRPr="00C0769B">
        <w:rPr>
          <w:rFonts w:ascii="Arial" w:eastAsia="Arial" w:hAnsi="Arial" w:cs="Arial"/>
          <w:b/>
          <w:bCs/>
          <w:color w:val="000000" w:themeColor="text1"/>
          <w:sz w:val="22"/>
          <w:szCs w:val="22"/>
          <w:lang w:bidi="en-US"/>
        </w:rPr>
        <w:t>“Практикт нийцэж байгаа байдал” шалгуур үзүүлэлтийн хүрээнд үнэлсэн байдал</w:t>
      </w:r>
      <w:bookmarkEnd w:id="33"/>
    </w:p>
    <w:p w14:paraId="7FC88E41" w14:textId="77777777" w:rsidR="00AC7DD7" w:rsidRPr="00C0769B" w:rsidRDefault="00AC7DD7" w:rsidP="00A973A2">
      <w:pPr>
        <w:spacing w:after="0" w:line="240" w:lineRule="auto"/>
        <w:ind w:firstLine="720"/>
        <w:jc w:val="both"/>
        <w:rPr>
          <w:rFonts w:ascii="Arial" w:eastAsia="Times New Roman" w:hAnsi="Arial" w:cs="Arial"/>
          <w:b/>
          <w:i/>
          <w:lang w:eastAsia="ja-JP"/>
        </w:rPr>
      </w:pPr>
    </w:p>
    <w:p w14:paraId="0B782255" w14:textId="4E787FB8" w:rsidR="00C71E1B" w:rsidRPr="00C0769B" w:rsidRDefault="00C71E1B" w:rsidP="00A973A2">
      <w:pPr>
        <w:spacing w:after="0" w:line="240" w:lineRule="auto"/>
        <w:ind w:firstLine="720"/>
        <w:jc w:val="both"/>
        <w:rPr>
          <w:rFonts w:ascii="Arial" w:eastAsia="Times New Roman" w:hAnsi="Arial" w:cs="Arial"/>
          <w:lang w:eastAsia="ja-JP"/>
        </w:rPr>
      </w:pPr>
      <w:r w:rsidRPr="00C0769B">
        <w:rPr>
          <w:rFonts w:ascii="Arial" w:eastAsia="Times New Roman" w:hAnsi="Arial" w:cs="Arial"/>
          <w:b/>
          <w:i/>
          <w:lang w:eastAsia="ja-JP"/>
        </w:rPr>
        <w:t xml:space="preserve">Шалгуур үзүүлэлтийн томьёолол </w:t>
      </w:r>
      <w:r w:rsidR="00664B78" w:rsidRPr="00C0769B">
        <w:rPr>
          <w:rFonts w:ascii="Arial" w:eastAsia="Times New Roman" w:hAnsi="Arial" w:cs="Arial"/>
          <w:b/>
          <w:i/>
          <w:lang w:eastAsia="ja-JP"/>
        </w:rPr>
        <w:t>1</w:t>
      </w:r>
      <w:r w:rsidRPr="00C0769B">
        <w:rPr>
          <w:rFonts w:ascii="Arial" w:eastAsia="Times New Roman" w:hAnsi="Arial" w:cs="Arial"/>
          <w:b/>
          <w:i/>
          <w:lang w:eastAsia="ja-JP"/>
        </w:rPr>
        <w:t>.</w:t>
      </w:r>
      <w:r w:rsidRPr="00C0769B">
        <w:rPr>
          <w:rFonts w:ascii="Arial" w:eastAsia="Times New Roman" w:hAnsi="Arial" w:cs="Arial"/>
          <w:b/>
          <w:lang w:eastAsia="ja-JP"/>
        </w:rPr>
        <w:t xml:space="preserve"> </w:t>
      </w:r>
      <w:r w:rsidRPr="00C0769B">
        <w:rPr>
          <w:rFonts w:ascii="Arial" w:eastAsia="Times New Roman" w:hAnsi="Arial" w:cs="Arial"/>
          <w:lang w:eastAsia="ja-JP"/>
        </w:rPr>
        <w:t>ХХОАТтХ-ийн 21 дүгээр зүйл</w:t>
      </w:r>
      <w:r w:rsidR="00D3761E" w:rsidRPr="00C0769B">
        <w:rPr>
          <w:rFonts w:ascii="Arial" w:eastAsia="Times New Roman" w:hAnsi="Arial" w:cs="Arial"/>
          <w:lang w:eastAsia="ja-JP"/>
        </w:rPr>
        <w:t>д</w:t>
      </w:r>
      <w:r w:rsidRPr="00C0769B">
        <w:rPr>
          <w:rFonts w:ascii="Arial" w:eastAsia="Times New Roman" w:hAnsi="Arial" w:cs="Arial"/>
          <w:lang w:eastAsia="ja-JP"/>
        </w:rPr>
        <w:t xml:space="preserve"> заасан албан татвар</w:t>
      </w:r>
      <w:r w:rsidR="00AD6C9D" w:rsidRPr="00C0769B">
        <w:rPr>
          <w:rFonts w:ascii="Arial" w:eastAsia="Times New Roman" w:hAnsi="Arial" w:cs="Arial"/>
          <w:lang w:eastAsia="ja-JP"/>
        </w:rPr>
        <w:t xml:space="preserve">ын хувь хэмжээтэй </w:t>
      </w:r>
      <w:r w:rsidRPr="00C0769B">
        <w:rPr>
          <w:rFonts w:ascii="Arial" w:eastAsia="Times New Roman" w:hAnsi="Arial" w:cs="Arial"/>
          <w:lang w:eastAsia="ja-JP"/>
        </w:rPr>
        <w:t xml:space="preserve">холбоотой зохицуулалт практикт хэрхэн хэрэгжиж байна вэ?  Тус зохицуулалтыг практикт хэрэгжүүлэхэд хүндрэл, бэрхшээл тулгарч байгаа эсэх. </w:t>
      </w:r>
    </w:p>
    <w:p w14:paraId="2BB8B46E" w14:textId="77777777" w:rsidR="00AC7DD7" w:rsidRPr="00C0769B" w:rsidRDefault="00AC7DD7" w:rsidP="00A973A2">
      <w:pPr>
        <w:spacing w:after="0" w:line="240" w:lineRule="auto"/>
        <w:ind w:firstLine="720"/>
        <w:jc w:val="both"/>
        <w:rPr>
          <w:rFonts w:ascii="Arial" w:eastAsia="Times New Roman" w:hAnsi="Arial" w:cs="Arial"/>
          <w:lang w:eastAsia="ja-JP"/>
        </w:rPr>
      </w:pPr>
    </w:p>
    <w:p w14:paraId="40F743CE" w14:textId="77777777" w:rsidR="00B469D2" w:rsidRPr="00C0769B" w:rsidRDefault="00AD6C9D" w:rsidP="00A973A2">
      <w:pPr>
        <w:spacing w:after="0" w:line="240" w:lineRule="auto"/>
        <w:ind w:firstLine="720"/>
        <w:jc w:val="both"/>
        <w:rPr>
          <w:rFonts w:ascii="Arial" w:hAnsi="Arial" w:cs="Arial"/>
          <w:color w:val="231F20"/>
        </w:rPr>
      </w:pPr>
      <w:r w:rsidRPr="00C0769B">
        <w:rPr>
          <w:rFonts w:ascii="Arial" w:hAnsi="Arial" w:cs="Arial"/>
          <w:color w:val="231F20"/>
        </w:rPr>
        <w:t>Монгол Улс зах зээлийн эдийн засагт шилжсэнээр хүн амын орлогод өөрчлөлт бий болж, иргэдийн шинэ төрлийн орлогыг татварт хамруулах, татварын системийг олон улсын жишигт нийцүүлэх зорилгын үүднээс 1993 оны 01 дүгээр 01-ний өдөр Хүн амын орлогын албан татварын тухай хуулийг бат</w:t>
      </w:r>
      <w:r w:rsidR="00E94470" w:rsidRPr="00C0769B">
        <w:rPr>
          <w:rFonts w:ascii="Arial" w:hAnsi="Arial" w:cs="Arial"/>
          <w:color w:val="231F20"/>
        </w:rPr>
        <w:t>алсан</w:t>
      </w:r>
      <w:r w:rsidR="00A3354C" w:rsidRPr="00C0769B">
        <w:rPr>
          <w:rFonts w:ascii="Arial" w:hAnsi="Arial" w:cs="Arial"/>
          <w:color w:val="231F20"/>
        </w:rPr>
        <w:t>. Т</w:t>
      </w:r>
      <w:r w:rsidR="00960251" w:rsidRPr="00C0769B">
        <w:rPr>
          <w:rFonts w:ascii="Arial" w:hAnsi="Arial" w:cs="Arial"/>
          <w:color w:val="231F20"/>
        </w:rPr>
        <w:t xml:space="preserve">ус хуулийг 2 удаа шинэчлэн найруулсан бөгөөд одоогийн дагаж мөрдөж буй Хувь хүний орлогын албан татварын тухай хуулийг 2019 оны 03 дугаар сарын 22-ны өдөр баталж, 2020 оны 01 дүгээр сарын 01-ний өдрөөс дагаж мөрдөх болсон. </w:t>
      </w:r>
    </w:p>
    <w:p w14:paraId="4E776521" w14:textId="77777777" w:rsidR="00AC7DD7" w:rsidRPr="00C0769B" w:rsidRDefault="00AC7DD7" w:rsidP="00A973A2">
      <w:pPr>
        <w:spacing w:after="0" w:line="240" w:lineRule="auto"/>
        <w:ind w:firstLine="720"/>
        <w:jc w:val="both"/>
        <w:rPr>
          <w:rFonts w:ascii="Arial" w:hAnsi="Arial" w:cs="Arial"/>
          <w:color w:val="231F20"/>
        </w:rPr>
      </w:pPr>
    </w:p>
    <w:p w14:paraId="76C70C56" w14:textId="29F6A412" w:rsidR="00AD6C9D" w:rsidRPr="00C0769B" w:rsidRDefault="00696256" w:rsidP="00A973A2">
      <w:pPr>
        <w:spacing w:after="0" w:line="240" w:lineRule="auto"/>
        <w:ind w:firstLine="720"/>
        <w:jc w:val="both"/>
        <w:rPr>
          <w:rFonts w:ascii="Arial" w:eastAsia="Calibri" w:hAnsi="Arial" w:cs="Arial"/>
        </w:rPr>
      </w:pPr>
      <w:r w:rsidRPr="00C0769B">
        <w:rPr>
          <w:rFonts w:ascii="Arial" w:eastAsia="Calibri" w:hAnsi="Arial" w:cs="Arial"/>
        </w:rPr>
        <w:t xml:space="preserve">Одоогийн хүчин төгөлдөр үйлчилж буй </w:t>
      </w:r>
      <w:r w:rsidR="00AD6C9D" w:rsidRPr="00C0769B">
        <w:rPr>
          <w:rFonts w:ascii="Arial" w:eastAsia="Calibri" w:hAnsi="Arial" w:cs="Arial"/>
        </w:rPr>
        <w:t>ХХОАТтХ-д албан татвар төлөгч, суутган төлөгч, албан татвар ногдох орлого, албан татвар ногдуулах орлогыг тодорхойлох, албан татварын хувь хэмжээ, албан татварын хөнгөлөлт, чөлөөлөлт, албан татвар ногдуулах, төсөвт төлөх, тайлагнах харилцааг орлогын эх үүсвэр тус бүрээр хэрхэн тодорхойлох, тогтоосон орлогод албан татвар ногдуулах хувь хэмжээ тодорхой бөгөөд тухайн орлогыг хэн</w:t>
      </w:r>
      <w:r w:rsidR="00960251" w:rsidRPr="00C0769B">
        <w:rPr>
          <w:rFonts w:ascii="Arial" w:eastAsia="Calibri" w:hAnsi="Arial" w:cs="Arial"/>
        </w:rPr>
        <w:t>,</w:t>
      </w:r>
      <w:r w:rsidR="00AD6C9D" w:rsidRPr="00C0769B">
        <w:rPr>
          <w:rFonts w:ascii="Arial" w:eastAsia="Calibri" w:hAnsi="Arial" w:cs="Arial"/>
        </w:rPr>
        <w:t xml:space="preserve"> хэзээ</w:t>
      </w:r>
      <w:r w:rsidR="00960251" w:rsidRPr="00C0769B">
        <w:rPr>
          <w:rFonts w:ascii="Arial" w:eastAsia="Calibri" w:hAnsi="Arial" w:cs="Arial"/>
        </w:rPr>
        <w:t>,</w:t>
      </w:r>
      <w:r w:rsidR="00AD6C9D" w:rsidRPr="00C0769B">
        <w:rPr>
          <w:rFonts w:ascii="Arial" w:eastAsia="Calibri" w:hAnsi="Arial" w:cs="Arial"/>
        </w:rPr>
        <w:t xml:space="preserve"> хэрхэн тайлагнаж төлөх асуудал нь дэс дараатай ойлгомжтой байна.  </w:t>
      </w:r>
    </w:p>
    <w:p w14:paraId="30E0E504" w14:textId="77777777" w:rsidR="00AC7DD7" w:rsidRPr="00C0769B" w:rsidRDefault="00AC7DD7" w:rsidP="00A973A2">
      <w:pPr>
        <w:spacing w:after="0" w:line="240" w:lineRule="auto"/>
        <w:ind w:firstLine="720"/>
        <w:jc w:val="both"/>
        <w:rPr>
          <w:rFonts w:ascii="Arial" w:eastAsia="Calibri" w:hAnsi="Arial" w:cs="Arial"/>
        </w:rPr>
      </w:pPr>
    </w:p>
    <w:p w14:paraId="4D31334E" w14:textId="77777777" w:rsidR="00AD6C9D" w:rsidRPr="00C0769B" w:rsidRDefault="00AD6C9D" w:rsidP="00A973A2">
      <w:pPr>
        <w:pStyle w:val="BodyText"/>
        <w:spacing w:line="240" w:lineRule="auto"/>
        <w:ind w:left="142" w:right="-6"/>
        <w:jc w:val="both"/>
        <w:rPr>
          <w:color w:val="231F20"/>
        </w:rPr>
      </w:pPr>
      <w:r w:rsidRPr="00C0769B">
        <w:rPr>
          <w:color w:val="231F20"/>
        </w:rPr>
        <w:t>Монгол Улсын ХХОАТтХ-д дараах эх үүсвэр бүхий орлогод албан татвар ногдуулж байна. Үүнд:</w:t>
      </w:r>
    </w:p>
    <w:p w14:paraId="3BD0F62B" w14:textId="77777777" w:rsidR="00AC7DD7" w:rsidRPr="00C0769B" w:rsidRDefault="00AC7DD7" w:rsidP="00A973A2">
      <w:pPr>
        <w:pStyle w:val="BodyText"/>
        <w:spacing w:line="240" w:lineRule="auto"/>
        <w:ind w:left="142" w:right="-6"/>
        <w:jc w:val="both"/>
      </w:pPr>
    </w:p>
    <w:p w14:paraId="738A1F1C" w14:textId="77777777" w:rsidR="00AD6C9D" w:rsidRPr="00C0769B" w:rsidRDefault="00AD6C9D" w:rsidP="00A973A2">
      <w:pPr>
        <w:pStyle w:val="ListParagraph"/>
        <w:widowControl w:val="0"/>
        <w:numPr>
          <w:ilvl w:val="0"/>
          <w:numId w:val="14"/>
        </w:numPr>
        <w:tabs>
          <w:tab w:val="left" w:pos="1282"/>
        </w:tabs>
        <w:autoSpaceDE w:val="0"/>
        <w:autoSpaceDN w:val="0"/>
        <w:spacing w:after="0" w:line="240" w:lineRule="auto"/>
        <w:ind w:left="851" w:right="395" w:hanging="284"/>
        <w:rPr>
          <w:rFonts w:ascii="Arial" w:hAnsi="Arial" w:cs="Arial"/>
        </w:rPr>
      </w:pPr>
      <w:r w:rsidRPr="00C0769B">
        <w:rPr>
          <w:rFonts w:ascii="Arial" w:hAnsi="Arial" w:cs="Arial"/>
          <w:color w:val="231F20"/>
        </w:rPr>
        <w:t>Цалин,</w:t>
      </w:r>
      <w:r w:rsidRPr="00C0769B">
        <w:rPr>
          <w:rFonts w:ascii="Arial" w:hAnsi="Arial" w:cs="Arial"/>
          <w:color w:val="231F20"/>
          <w:spacing w:val="-3"/>
        </w:rPr>
        <w:t xml:space="preserve"> </w:t>
      </w:r>
      <w:r w:rsidRPr="00C0769B">
        <w:rPr>
          <w:rFonts w:ascii="Arial" w:hAnsi="Arial" w:cs="Arial"/>
          <w:color w:val="231F20"/>
        </w:rPr>
        <w:t>хөдөлмөрийн</w:t>
      </w:r>
      <w:r w:rsidRPr="00C0769B">
        <w:rPr>
          <w:rFonts w:ascii="Arial" w:hAnsi="Arial" w:cs="Arial"/>
          <w:color w:val="231F20"/>
          <w:spacing w:val="-2"/>
        </w:rPr>
        <w:t xml:space="preserve"> </w:t>
      </w:r>
      <w:r w:rsidRPr="00C0769B">
        <w:rPr>
          <w:rFonts w:ascii="Arial" w:hAnsi="Arial" w:cs="Arial"/>
          <w:color w:val="231F20"/>
        </w:rPr>
        <w:t>хөлс,</w:t>
      </w:r>
      <w:r w:rsidRPr="00C0769B">
        <w:rPr>
          <w:rFonts w:ascii="Arial" w:hAnsi="Arial" w:cs="Arial"/>
          <w:color w:val="231F20"/>
          <w:spacing w:val="-2"/>
        </w:rPr>
        <w:t xml:space="preserve"> </w:t>
      </w:r>
      <w:r w:rsidRPr="00C0769B">
        <w:rPr>
          <w:rFonts w:ascii="Arial" w:hAnsi="Arial" w:cs="Arial"/>
          <w:color w:val="231F20"/>
        </w:rPr>
        <w:t>шагнал,урамшуулал</w:t>
      </w:r>
      <w:r w:rsidRPr="00C0769B">
        <w:rPr>
          <w:rFonts w:ascii="Arial" w:hAnsi="Arial" w:cs="Arial"/>
          <w:color w:val="231F20"/>
          <w:spacing w:val="-3"/>
        </w:rPr>
        <w:t xml:space="preserve"> </w:t>
      </w:r>
      <w:r w:rsidRPr="00C0769B">
        <w:rPr>
          <w:rFonts w:ascii="Arial" w:hAnsi="Arial" w:cs="Arial"/>
          <w:color w:val="231F20"/>
        </w:rPr>
        <w:t>болон</w:t>
      </w:r>
      <w:r w:rsidRPr="00C0769B">
        <w:rPr>
          <w:rFonts w:ascii="Arial" w:hAnsi="Arial" w:cs="Arial"/>
          <w:color w:val="231F20"/>
          <w:spacing w:val="-2"/>
        </w:rPr>
        <w:t xml:space="preserve"> </w:t>
      </w:r>
      <w:r w:rsidRPr="00C0769B">
        <w:rPr>
          <w:rFonts w:ascii="Arial" w:hAnsi="Arial" w:cs="Arial"/>
          <w:color w:val="231F20"/>
        </w:rPr>
        <w:t>тэдгээртэй</w:t>
      </w:r>
      <w:r w:rsidRPr="00C0769B">
        <w:rPr>
          <w:rFonts w:ascii="Arial" w:hAnsi="Arial" w:cs="Arial"/>
          <w:color w:val="231F20"/>
          <w:spacing w:val="-2"/>
        </w:rPr>
        <w:t xml:space="preserve"> </w:t>
      </w:r>
      <w:r w:rsidRPr="00C0769B">
        <w:rPr>
          <w:rFonts w:ascii="Arial" w:hAnsi="Arial" w:cs="Arial"/>
          <w:color w:val="231F20"/>
        </w:rPr>
        <w:t>адилтгах хөдөлмөр эрхлэлтийн орлого;</w:t>
      </w:r>
    </w:p>
    <w:p w14:paraId="14D864F8" w14:textId="77777777" w:rsidR="00AD6C9D" w:rsidRPr="00C0769B" w:rsidRDefault="00AD6C9D" w:rsidP="00A973A2">
      <w:pPr>
        <w:pStyle w:val="ListParagraph"/>
        <w:widowControl w:val="0"/>
        <w:numPr>
          <w:ilvl w:val="0"/>
          <w:numId w:val="14"/>
        </w:numPr>
        <w:tabs>
          <w:tab w:val="left" w:pos="1282"/>
        </w:tabs>
        <w:autoSpaceDE w:val="0"/>
        <w:autoSpaceDN w:val="0"/>
        <w:spacing w:after="0" w:line="240" w:lineRule="auto"/>
        <w:ind w:left="851" w:right="395" w:hanging="284"/>
        <w:rPr>
          <w:rFonts w:ascii="Arial" w:hAnsi="Arial" w:cs="Arial"/>
        </w:rPr>
      </w:pPr>
      <w:r w:rsidRPr="00C0769B">
        <w:rPr>
          <w:rFonts w:ascii="Arial" w:hAnsi="Arial" w:cs="Arial"/>
          <w:color w:val="231F20"/>
        </w:rPr>
        <w:t>Үйл</w:t>
      </w:r>
      <w:r w:rsidRPr="00C0769B">
        <w:rPr>
          <w:rFonts w:ascii="Arial" w:hAnsi="Arial" w:cs="Arial"/>
          <w:color w:val="231F20"/>
          <w:spacing w:val="-4"/>
        </w:rPr>
        <w:t xml:space="preserve"> </w:t>
      </w:r>
      <w:r w:rsidRPr="00C0769B">
        <w:rPr>
          <w:rFonts w:ascii="Arial" w:hAnsi="Arial" w:cs="Arial"/>
          <w:color w:val="231F20"/>
        </w:rPr>
        <w:t>ажиллагааны</w:t>
      </w:r>
      <w:r w:rsidRPr="00C0769B">
        <w:rPr>
          <w:rFonts w:ascii="Arial" w:hAnsi="Arial" w:cs="Arial"/>
          <w:color w:val="231F20"/>
          <w:spacing w:val="-2"/>
        </w:rPr>
        <w:t xml:space="preserve"> орлого;</w:t>
      </w:r>
    </w:p>
    <w:p w14:paraId="4CA631DE" w14:textId="77777777" w:rsidR="00AD6C9D" w:rsidRPr="00C0769B" w:rsidRDefault="00AD6C9D" w:rsidP="00A973A2">
      <w:pPr>
        <w:pStyle w:val="ListParagraph"/>
        <w:widowControl w:val="0"/>
        <w:numPr>
          <w:ilvl w:val="0"/>
          <w:numId w:val="14"/>
        </w:numPr>
        <w:tabs>
          <w:tab w:val="left" w:pos="1282"/>
        </w:tabs>
        <w:autoSpaceDE w:val="0"/>
        <w:autoSpaceDN w:val="0"/>
        <w:spacing w:after="0" w:line="240" w:lineRule="auto"/>
        <w:ind w:left="851" w:right="395" w:hanging="284"/>
        <w:rPr>
          <w:rFonts w:ascii="Arial" w:hAnsi="Arial" w:cs="Arial"/>
        </w:rPr>
      </w:pPr>
      <w:r w:rsidRPr="00C0769B">
        <w:rPr>
          <w:rFonts w:ascii="Arial" w:hAnsi="Arial" w:cs="Arial"/>
          <w:color w:val="231F20"/>
        </w:rPr>
        <w:t xml:space="preserve">Хөрөнгийн </w:t>
      </w:r>
      <w:r w:rsidRPr="00C0769B">
        <w:rPr>
          <w:rFonts w:ascii="Arial" w:hAnsi="Arial" w:cs="Arial"/>
          <w:color w:val="231F20"/>
          <w:spacing w:val="-2"/>
        </w:rPr>
        <w:t>орлого;</w:t>
      </w:r>
    </w:p>
    <w:p w14:paraId="1ED3FF32" w14:textId="77777777" w:rsidR="00AD6C9D" w:rsidRPr="00C0769B" w:rsidRDefault="00AD6C9D" w:rsidP="00A973A2">
      <w:pPr>
        <w:pStyle w:val="ListParagraph"/>
        <w:widowControl w:val="0"/>
        <w:numPr>
          <w:ilvl w:val="0"/>
          <w:numId w:val="14"/>
        </w:numPr>
        <w:tabs>
          <w:tab w:val="left" w:pos="1282"/>
        </w:tabs>
        <w:autoSpaceDE w:val="0"/>
        <w:autoSpaceDN w:val="0"/>
        <w:spacing w:after="0" w:line="240" w:lineRule="auto"/>
        <w:ind w:left="851" w:right="395" w:hanging="284"/>
        <w:rPr>
          <w:rFonts w:ascii="Arial" w:hAnsi="Arial" w:cs="Arial"/>
        </w:rPr>
      </w:pPr>
      <w:r w:rsidRPr="00C0769B">
        <w:rPr>
          <w:rFonts w:ascii="Arial" w:hAnsi="Arial" w:cs="Arial"/>
          <w:color w:val="231F20"/>
        </w:rPr>
        <w:t xml:space="preserve">Хөрөнгө борлуулсан, шилжүүлсний </w:t>
      </w:r>
      <w:r w:rsidRPr="00C0769B">
        <w:rPr>
          <w:rFonts w:ascii="Arial" w:hAnsi="Arial" w:cs="Arial"/>
          <w:color w:val="231F20"/>
          <w:spacing w:val="-2"/>
        </w:rPr>
        <w:t>орлого;</w:t>
      </w:r>
    </w:p>
    <w:p w14:paraId="45F1EA12" w14:textId="77777777" w:rsidR="00AD6C9D" w:rsidRPr="00C0769B" w:rsidRDefault="00AD6C9D" w:rsidP="00A973A2">
      <w:pPr>
        <w:pStyle w:val="ListParagraph"/>
        <w:widowControl w:val="0"/>
        <w:numPr>
          <w:ilvl w:val="0"/>
          <w:numId w:val="14"/>
        </w:numPr>
        <w:tabs>
          <w:tab w:val="left" w:pos="1282"/>
        </w:tabs>
        <w:autoSpaceDE w:val="0"/>
        <w:autoSpaceDN w:val="0"/>
        <w:spacing w:after="0" w:line="240" w:lineRule="auto"/>
        <w:ind w:left="851" w:right="395" w:hanging="284"/>
        <w:rPr>
          <w:rFonts w:ascii="Arial" w:hAnsi="Arial" w:cs="Arial"/>
        </w:rPr>
      </w:pPr>
      <w:r w:rsidRPr="00C0769B">
        <w:rPr>
          <w:rFonts w:ascii="Arial" w:hAnsi="Arial" w:cs="Arial"/>
          <w:color w:val="231F20"/>
        </w:rPr>
        <w:t>Шууд</w:t>
      </w:r>
      <w:r w:rsidRPr="00C0769B">
        <w:rPr>
          <w:rFonts w:ascii="Arial" w:hAnsi="Arial" w:cs="Arial"/>
          <w:color w:val="231F20"/>
          <w:spacing w:val="-3"/>
        </w:rPr>
        <w:t xml:space="preserve"> </w:t>
      </w:r>
      <w:r w:rsidRPr="00C0769B">
        <w:rPr>
          <w:rFonts w:ascii="Arial" w:hAnsi="Arial" w:cs="Arial"/>
          <w:color w:val="231F20"/>
        </w:rPr>
        <w:t>бус</w:t>
      </w:r>
      <w:r w:rsidRPr="00C0769B">
        <w:rPr>
          <w:rFonts w:ascii="Arial" w:hAnsi="Arial" w:cs="Arial"/>
          <w:color w:val="231F20"/>
          <w:spacing w:val="-1"/>
        </w:rPr>
        <w:t xml:space="preserve"> </w:t>
      </w:r>
      <w:r w:rsidRPr="00C0769B">
        <w:rPr>
          <w:rFonts w:ascii="Arial" w:hAnsi="Arial" w:cs="Arial"/>
          <w:color w:val="231F20"/>
          <w:spacing w:val="-2"/>
        </w:rPr>
        <w:t>орлого;</w:t>
      </w:r>
    </w:p>
    <w:p w14:paraId="6CAD8443" w14:textId="77777777" w:rsidR="00AD6C9D" w:rsidRPr="00C0769B" w:rsidRDefault="00AD6C9D" w:rsidP="00A973A2">
      <w:pPr>
        <w:pStyle w:val="ListParagraph"/>
        <w:widowControl w:val="0"/>
        <w:numPr>
          <w:ilvl w:val="0"/>
          <w:numId w:val="14"/>
        </w:numPr>
        <w:tabs>
          <w:tab w:val="left" w:pos="1282"/>
        </w:tabs>
        <w:autoSpaceDE w:val="0"/>
        <w:autoSpaceDN w:val="0"/>
        <w:spacing w:after="0" w:line="240" w:lineRule="auto"/>
        <w:ind w:left="851" w:right="395" w:hanging="284"/>
        <w:rPr>
          <w:rFonts w:ascii="Arial" w:hAnsi="Arial" w:cs="Arial"/>
        </w:rPr>
      </w:pPr>
      <w:r w:rsidRPr="00C0769B">
        <w:rPr>
          <w:rFonts w:ascii="Arial" w:hAnsi="Arial" w:cs="Arial"/>
          <w:color w:val="231F20"/>
        </w:rPr>
        <w:t>Бусад</w:t>
      </w:r>
      <w:r w:rsidRPr="00C0769B">
        <w:rPr>
          <w:rFonts w:ascii="Arial" w:hAnsi="Arial" w:cs="Arial"/>
          <w:color w:val="231F20"/>
          <w:spacing w:val="-5"/>
        </w:rPr>
        <w:t xml:space="preserve"> </w:t>
      </w:r>
      <w:r w:rsidRPr="00C0769B">
        <w:rPr>
          <w:rFonts w:ascii="Arial" w:hAnsi="Arial" w:cs="Arial"/>
          <w:color w:val="231F20"/>
          <w:spacing w:val="-2"/>
        </w:rPr>
        <w:t>орлого.</w:t>
      </w:r>
    </w:p>
    <w:p w14:paraId="15A6FD65" w14:textId="77777777" w:rsidR="00AC7DD7" w:rsidRPr="00C0769B" w:rsidRDefault="00AC7DD7" w:rsidP="00AC7DD7">
      <w:pPr>
        <w:pStyle w:val="ListParagraph"/>
        <w:widowControl w:val="0"/>
        <w:tabs>
          <w:tab w:val="left" w:pos="1282"/>
        </w:tabs>
        <w:autoSpaceDE w:val="0"/>
        <w:autoSpaceDN w:val="0"/>
        <w:spacing w:after="0" w:line="240" w:lineRule="auto"/>
        <w:ind w:left="851" w:right="395"/>
        <w:rPr>
          <w:rFonts w:ascii="Arial" w:hAnsi="Arial" w:cs="Arial"/>
        </w:rPr>
      </w:pPr>
    </w:p>
    <w:p w14:paraId="57B7E25E" w14:textId="325EAB78" w:rsidR="00AD6C9D" w:rsidRPr="00C0769B" w:rsidRDefault="00AD6C9D" w:rsidP="00A973A2">
      <w:pPr>
        <w:widowControl w:val="0"/>
        <w:tabs>
          <w:tab w:val="left" w:pos="567"/>
        </w:tabs>
        <w:autoSpaceDE w:val="0"/>
        <w:autoSpaceDN w:val="0"/>
        <w:spacing w:after="0" w:line="240" w:lineRule="auto"/>
        <w:jc w:val="both"/>
        <w:rPr>
          <w:rFonts w:ascii="Arial" w:eastAsia="Calibri" w:hAnsi="Arial" w:cs="Arial"/>
        </w:rPr>
      </w:pPr>
      <w:r w:rsidRPr="00C0769B">
        <w:rPr>
          <w:rFonts w:ascii="Arial" w:eastAsia="Calibri" w:hAnsi="Arial" w:cs="Arial"/>
        </w:rPr>
        <w:tab/>
      </w:r>
      <w:r w:rsidRPr="00C0769B">
        <w:rPr>
          <w:rFonts w:ascii="Arial" w:eastAsia="Calibri" w:hAnsi="Arial" w:cs="Arial"/>
          <w:color w:val="000000" w:themeColor="text1"/>
        </w:rPr>
        <w:t>2020 онд 3,215,400 иргэн  1,</w:t>
      </w:r>
      <w:r w:rsidRPr="00C0769B">
        <w:rPr>
          <w:rFonts w:ascii="Arial" w:eastAsia="Calibri" w:hAnsi="Arial" w:cs="Arial"/>
        </w:rPr>
        <w:t xml:space="preserve">042.3 </w:t>
      </w:r>
      <w:r w:rsidR="00696256" w:rsidRPr="00C0769B">
        <w:rPr>
          <w:rFonts w:ascii="Arial" w:eastAsia="Calibri" w:hAnsi="Arial" w:cs="Arial"/>
        </w:rPr>
        <w:t xml:space="preserve">тэрбум </w:t>
      </w:r>
      <w:r w:rsidRPr="00C0769B">
        <w:rPr>
          <w:rFonts w:ascii="Arial" w:eastAsia="Calibri" w:hAnsi="Arial" w:cs="Arial"/>
        </w:rPr>
        <w:t xml:space="preserve">төгрөг, 2021 онд 2,385,59 иргэн 1,108.4 </w:t>
      </w:r>
      <w:r w:rsidR="00696256" w:rsidRPr="00C0769B">
        <w:rPr>
          <w:rFonts w:ascii="Arial" w:eastAsia="Calibri" w:hAnsi="Arial" w:cs="Arial"/>
        </w:rPr>
        <w:t xml:space="preserve">тэрбум </w:t>
      </w:r>
      <w:r w:rsidRPr="00C0769B">
        <w:rPr>
          <w:rFonts w:ascii="Arial" w:eastAsia="Calibri" w:hAnsi="Arial" w:cs="Arial"/>
        </w:rPr>
        <w:t xml:space="preserve">төгрөг, 2022 онд 1,968,556 иргэн 1,385.5 </w:t>
      </w:r>
      <w:r w:rsidR="00696256" w:rsidRPr="00C0769B">
        <w:rPr>
          <w:rFonts w:ascii="Arial" w:eastAsia="Calibri" w:hAnsi="Arial" w:cs="Arial"/>
        </w:rPr>
        <w:t xml:space="preserve">тэрбум </w:t>
      </w:r>
      <w:r w:rsidRPr="00C0769B">
        <w:rPr>
          <w:rFonts w:ascii="Arial" w:eastAsia="Calibri" w:hAnsi="Arial" w:cs="Arial"/>
        </w:rPr>
        <w:t>төгрөг, 2023 онд 2,350,484 иргэн 1,956.3</w:t>
      </w:r>
      <w:r w:rsidR="00696256" w:rsidRPr="00C0769B">
        <w:rPr>
          <w:rFonts w:ascii="Arial" w:eastAsia="Calibri" w:hAnsi="Arial" w:cs="Arial"/>
        </w:rPr>
        <w:t xml:space="preserve"> тэрбум</w:t>
      </w:r>
      <w:r w:rsidRPr="00C0769B">
        <w:rPr>
          <w:rFonts w:ascii="Arial" w:eastAsia="Calibri" w:hAnsi="Arial" w:cs="Arial"/>
        </w:rPr>
        <w:t xml:space="preserve"> төгр</w:t>
      </w:r>
      <w:r w:rsidR="00F74CA5" w:rsidRPr="00C0769B">
        <w:rPr>
          <w:rFonts w:ascii="Arial" w:eastAsia="Calibri" w:hAnsi="Arial" w:cs="Arial"/>
        </w:rPr>
        <w:t xml:space="preserve">өгийн албан татварыг бусдад суутгуулсан болон өөрөө тайлагнаж төлсөн </w:t>
      </w:r>
      <w:r w:rsidRPr="00C0769B">
        <w:rPr>
          <w:rFonts w:ascii="Arial" w:eastAsia="Calibri" w:hAnsi="Arial" w:cs="Arial"/>
        </w:rPr>
        <w:t xml:space="preserve">байна. </w:t>
      </w:r>
      <w:r w:rsidR="000F5CCE" w:rsidRPr="00C0769B">
        <w:rPr>
          <w:rFonts w:ascii="Arial" w:eastAsia="Calibri" w:hAnsi="Arial" w:cs="Arial"/>
        </w:rPr>
        <w:t xml:space="preserve">/2020 онд Эрдэнэс таван толгой ХК ногдол ашгийн орлого олгож, тайлагнасан </w:t>
      </w:r>
      <w:r w:rsidR="000F5CCE" w:rsidRPr="00C0769B">
        <w:rPr>
          <w:rFonts w:ascii="Arial" w:eastAsia="Calibri" w:hAnsi="Arial" w:cs="Arial"/>
        </w:rPr>
        <w:lastRenderedPageBreak/>
        <w:t>учир тоо огцом өсөлттэй байна./</w:t>
      </w:r>
    </w:p>
    <w:p w14:paraId="44741CDF" w14:textId="0BD151E7" w:rsidR="00AD6C9D" w:rsidRPr="00C0769B" w:rsidRDefault="00AD6C9D" w:rsidP="00A973A2">
      <w:pPr>
        <w:pStyle w:val="Caption"/>
        <w:spacing w:after="0"/>
        <w:jc w:val="right"/>
        <w:rPr>
          <w:rFonts w:ascii="Arial" w:eastAsia="Calibri" w:hAnsi="Arial" w:cs="Arial"/>
          <w:color w:val="auto"/>
          <w:sz w:val="22"/>
          <w:szCs w:val="22"/>
        </w:rPr>
      </w:pPr>
      <w:bookmarkStart w:id="34" w:name="_Toc190253031"/>
      <w:r w:rsidRPr="00C0769B">
        <w:rPr>
          <w:rFonts w:ascii="Arial" w:hAnsi="Arial" w:cs="Arial"/>
          <w:b/>
          <w:bCs/>
          <w:i w:val="0"/>
          <w:iCs w:val="0"/>
          <w:color w:val="auto"/>
          <w:sz w:val="22"/>
          <w:szCs w:val="22"/>
        </w:rPr>
        <w:t xml:space="preserve">График </w:t>
      </w:r>
      <w:r w:rsidRPr="00C0769B">
        <w:rPr>
          <w:rFonts w:ascii="Arial" w:hAnsi="Arial" w:cs="Arial"/>
          <w:b/>
          <w:bCs/>
          <w:i w:val="0"/>
          <w:iCs w:val="0"/>
          <w:color w:val="auto"/>
          <w:sz w:val="22"/>
          <w:szCs w:val="22"/>
        </w:rPr>
        <w:fldChar w:fldCharType="begin"/>
      </w:r>
      <w:r w:rsidRPr="00C0769B">
        <w:rPr>
          <w:rFonts w:ascii="Arial" w:hAnsi="Arial" w:cs="Arial"/>
          <w:b/>
          <w:bCs/>
          <w:i w:val="0"/>
          <w:iCs w:val="0"/>
          <w:color w:val="auto"/>
          <w:sz w:val="22"/>
          <w:szCs w:val="22"/>
        </w:rPr>
        <w:instrText xml:space="preserve"> SEQ График \* ARABIC </w:instrText>
      </w:r>
      <w:r w:rsidRPr="00C0769B">
        <w:rPr>
          <w:rFonts w:ascii="Arial" w:hAnsi="Arial" w:cs="Arial"/>
          <w:b/>
          <w:bCs/>
          <w:i w:val="0"/>
          <w:iCs w:val="0"/>
          <w:color w:val="auto"/>
          <w:sz w:val="22"/>
          <w:szCs w:val="22"/>
        </w:rPr>
        <w:fldChar w:fldCharType="separate"/>
      </w:r>
      <w:r w:rsidR="007621AF" w:rsidRPr="00C0769B">
        <w:rPr>
          <w:rFonts w:ascii="Arial" w:hAnsi="Arial" w:cs="Arial"/>
          <w:b/>
          <w:bCs/>
          <w:i w:val="0"/>
          <w:iCs w:val="0"/>
          <w:noProof/>
          <w:color w:val="auto"/>
          <w:sz w:val="22"/>
          <w:szCs w:val="22"/>
        </w:rPr>
        <w:t>2</w:t>
      </w:r>
      <w:r w:rsidRPr="00C0769B">
        <w:rPr>
          <w:rFonts w:ascii="Arial" w:hAnsi="Arial" w:cs="Arial"/>
          <w:b/>
          <w:bCs/>
          <w:i w:val="0"/>
          <w:iCs w:val="0"/>
          <w:color w:val="auto"/>
          <w:sz w:val="22"/>
          <w:szCs w:val="22"/>
        </w:rPr>
        <w:fldChar w:fldCharType="end"/>
      </w:r>
      <w:r w:rsidRPr="00C0769B">
        <w:rPr>
          <w:rFonts w:ascii="Arial" w:hAnsi="Arial" w:cs="Arial"/>
          <w:b/>
          <w:bCs/>
          <w:i w:val="0"/>
          <w:iCs w:val="0"/>
          <w:color w:val="auto"/>
          <w:sz w:val="22"/>
          <w:szCs w:val="22"/>
        </w:rPr>
        <w:t>.</w:t>
      </w:r>
      <w:r w:rsidRPr="00C0769B">
        <w:rPr>
          <w:rFonts w:ascii="Arial" w:hAnsi="Arial" w:cs="Arial"/>
          <w:color w:val="auto"/>
          <w:sz w:val="22"/>
          <w:szCs w:val="22"/>
        </w:rPr>
        <w:t xml:space="preserve"> </w:t>
      </w:r>
      <w:r w:rsidRPr="00C0769B">
        <w:rPr>
          <w:rFonts w:ascii="Arial" w:eastAsia="Calibri" w:hAnsi="Arial" w:cs="Arial"/>
          <w:color w:val="auto"/>
          <w:sz w:val="22"/>
          <w:szCs w:val="22"/>
        </w:rPr>
        <w:t>Хувь хүний орлогын албан татварт эзлэх орлого</w:t>
      </w:r>
      <w:r w:rsidR="00696256" w:rsidRPr="00C0769B">
        <w:rPr>
          <w:rFonts w:ascii="Arial" w:eastAsia="Calibri" w:hAnsi="Arial" w:cs="Arial"/>
          <w:color w:val="auto"/>
          <w:sz w:val="22"/>
          <w:szCs w:val="22"/>
        </w:rPr>
        <w:t xml:space="preserve">, тэрбум төгрөгөөр              </w:t>
      </w:r>
      <w:r w:rsidRPr="00C0769B">
        <w:rPr>
          <w:rFonts w:ascii="Arial" w:eastAsia="Calibri" w:hAnsi="Arial" w:cs="Arial"/>
          <w:color w:val="auto"/>
          <w:sz w:val="22"/>
          <w:szCs w:val="22"/>
        </w:rPr>
        <w:t xml:space="preserve"> (2020-2023 он)</w:t>
      </w:r>
      <w:bookmarkEnd w:id="34"/>
    </w:p>
    <w:p w14:paraId="35845FFE" w14:textId="77777777" w:rsidR="00AD6C9D" w:rsidRPr="00C0769B" w:rsidRDefault="00AD6C9D" w:rsidP="00A973A2">
      <w:pPr>
        <w:widowControl w:val="0"/>
        <w:tabs>
          <w:tab w:val="left" w:pos="567"/>
        </w:tabs>
        <w:autoSpaceDE w:val="0"/>
        <w:autoSpaceDN w:val="0"/>
        <w:spacing w:after="0" w:line="240" w:lineRule="auto"/>
        <w:jc w:val="both"/>
        <w:rPr>
          <w:rFonts w:ascii="Arial" w:eastAsia="Calibri" w:hAnsi="Arial" w:cs="Arial"/>
        </w:rPr>
      </w:pPr>
      <w:r w:rsidRPr="00C0769B">
        <w:rPr>
          <w:rFonts w:ascii="Arial" w:eastAsia="Calibri" w:hAnsi="Arial" w:cs="Arial"/>
          <w:noProof/>
        </w:rPr>
        <w:drawing>
          <wp:inline distT="0" distB="0" distL="0" distR="0" wp14:anchorId="745AF21E" wp14:editId="2EC3D7D3">
            <wp:extent cx="5939155" cy="2641600"/>
            <wp:effectExtent l="0" t="0" r="4445" b="6350"/>
            <wp:docPr id="630258911" name="Chart 1">
              <a:extLst xmlns:a="http://schemas.openxmlformats.org/drawingml/2006/main">
                <a:ext uri="{FF2B5EF4-FFF2-40B4-BE49-F238E27FC236}">
                  <a16:creationId xmlns:a16="http://schemas.microsoft.com/office/drawing/2014/main" id="{A4571C54-21D7-1403-0B5D-8F8AF287C2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26369F7" w14:textId="77777777" w:rsidR="00AD6C9D" w:rsidRPr="00C0769B" w:rsidRDefault="00AD6C9D" w:rsidP="00A973A2">
      <w:pPr>
        <w:spacing w:after="0" w:line="240" w:lineRule="auto"/>
        <w:ind w:firstLine="567"/>
        <w:jc w:val="both"/>
        <w:rPr>
          <w:rFonts w:ascii="Arial" w:eastAsia="Calibri" w:hAnsi="Arial" w:cs="Arial"/>
        </w:rPr>
      </w:pPr>
    </w:p>
    <w:p w14:paraId="7892AECC" w14:textId="4990215E" w:rsidR="00DA5659" w:rsidRPr="00C0769B" w:rsidRDefault="00AD6C9D" w:rsidP="00A973A2">
      <w:pPr>
        <w:spacing w:after="0" w:line="240" w:lineRule="auto"/>
        <w:ind w:firstLine="720"/>
        <w:jc w:val="both"/>
        <w:rPr>
          <w:rFonts w:ascii="Arial" w:hAnsi="Arial" w:cs="Arial"/>
          <w:color w:val="231F20"/>
        </w:rPr>
      </w:pPr>
      <w:r w:rsidRPr="00C0769B">
        <w:rPr>
          <w:rFonts w:ascii="Arial" w:hAnsi="Arial" w:cs="Arial"/>
          <w:color w:val="231F20"/>
        </w:rPr>
        <w:t xml:space="preserve">Дээрхээс </w:t>
      </w:r>
      <w:r w:rsidR="00696256" w:rsidRPr="00C0769B">
        <w:rPr>
          <w:rFonts w:ascii="Arial" w:hAnsi="Arial" w:cs="Arial"/>
          <w:color w:val="231F20"/>
        </w:rPr>
        <w:t>дүгнэвэл,</w:t>
      </w:r>
      <w:r w:rsidRPr="00C0769B">
        <w:rPr>
          <w:rFonts w:ascii="Arial" w:hAnsi="Arial" w:cs="Arial"/>
          <w:color w:val="231F20"/>
        </w:rPr>
        <w:t xml:space="preserve"> цалин, хөдөлмөрийн хөлс, түүнтэй адилтгах орлог</w:t>
      </w:r>
      <w:r w:rsidR="004200FB" w:rsidRPr="00C0769B">
        <w:rPr>
          <w:rFonts w:ascii="Arial" w:hAnsi="Arial" w:cs="Arial"/>
          <w:color w:val="231F20"/>
        </w:rPr>
        <w:t xml:space="preserve">о, хөрөнгийн болон хөрөнгө борлуулсны орлого зэрэг татварыг </w:t>
      </w:r>
      <w:r w:rsidRPr="00C0769B">
        <w:rPr>
          <w:rFonts w:ascii="Arial" w:hAnsi="Arial" w:cs="Arial"/>
          <w:color w:val="231F20"/>
        </w:rPr>
        <w:t>суутган төлөх тогтолцоогоор хэрэгжүүлж буй орлогын эх үүсвэрт ногдуулж буй татварын гүйцэтгэл өндөр, хэрэгжилт сайн</w:t>
      </w:r>
      <w:r w:rsidR="004200FB" w:rsidRPr="00C0769B">
        <w:rPr>
          <w:rFonts w:ascii="Arial" w:hAnsi="Arial" w:cs="Arial"/>
          <w:color w:val="231F20"/>
        </w:rPr>
        <w:t>, х</w:t>
      </w:r>
      <w:r w:rsidR="001F39AD" w:rsidRPr="00C0769B">
        <w:rPr>
          <w:rFonts w:ascii="Arial" w:hAnsi="Arial" w:cs="Arial"/>
          <w:color w:val="231F20"/>
        </w:rPr>
        <w:t>арин иргэн өөрөө тодорхойлж тайлагнах зохицуулалт бүхий /жишээлбэл үйл ажиллагааны орлого/ төрлөөр</w:t>
      </w:r>
      <w:r w:rsidR="004200FB" w:rsidRPr="00C0769B">
        <w:rPr>
          <w:rFonts w:ascii="Arial" w:hAnsi="Arial" w:cs="Arial"/>
          <w:color w:val="231F20"/>
        </w:rPr>
        <w:t xml:space="preserve"> хангалтгүй байгаа дүр зураг харагдаж байна. </w:t>
      </w:r>
    </w:p>
    <w:p w14:paraId="687CBE7F" w14:textId="77777777" w:rsidR="00AC7DD7" w:rsidRPr="00C0769B" w:rsidRDefault="00AC7DD7" w:rsidP="00A973A2">
      <w:pPr>
        <w:spacing w:after="0" w:line="240" w:lineRule="auto"/>
        <w:ind w:firstLine="720"/>
        <w:jc w:val="both"/>
        <w:rPr>
          <w:rFonts w:ascii="Arial" w:hAnsi="Arial" w:cs="Arial"/>
          <w:color w:val="231F20"/>
        </w:rPr>
      </w:pPr>
    </w:p>
    <w:p w14:paraId="5EA55909" w14:textId="1849F65B" w:rsidR="00DA5659" w:rsidRPr="00C0769B" w:rsidRDefault="00200D7E" w:rsidP="00A973A2">
      <w:pPr>
        <w:spacing w:after="0" w:line="240" w:lineRule="auto"/>
        <w:ind w:firstLine="720"/>
        <w:jc w:val="both"/>
        <w:rPr>
          <w:rFonts w:ascii="Arial" w:hAnsi="Arial" w:cs="Arial"/>
          <w:color w:val="231F20"/>
        </w:rPr>
      </w:pPr>
      <w:r w:rsidRPr="00C0769B">
        <w:rPr>
          <w:rFonts w:ascii="Arial" w:hAnsi="Arial" w:cs="Arial"/>
          <w:color w:val="231F20"/>
        </w:rPr>
        <w:t xml:space="preserve">Цалин хөлс, түүнтэй адилтгах хөдөлмөр эрхлэлтийн орлого болон шууд бус орлогын хувийн жинг харьцуулбал ХХОАТ-ын нийт дүнд цалин хөлс 76.8-79.7 хувийг эзэлж байхад шууд бус орлого 1.0-1.4 хувийг эзэлж байна.  </w:t>
      </w:r>
    </w:p>
    <w:p w14:paraId="535A7E70" w14:textId="77777777" w:rsidR="00DA5659" w:rsidRPr="00C0769B" w:rsidRDefault="00DA5659" w:rsidP="00A973A2">
      <w:pPr>
        <w:spacing w:after="0" w:line="240" w:lineRule="auto"/>
        <w:ind w:firstLine="720"/>
        <w:jc w:val="both"/>
        <w:rPr>
          <w:rFonts w:ascii="Arial" w:hAnsi="Arial" w:cs="Arial"/>
          <w:color w:val="231F20"/>
        </w:rPr>
      </w:pPr>
    </w:p>
    <w:p w14:paraId="2D784AC9" w14:textId="7C95A952" w:rsidR="00AD6C9D" w:rsidRPr="00C0769B" w:rsidRDefault="00AD6C9D" w:rsidP="00A973A2">
      <w:pPr>
        <w:spacing w:after="0" w:line="240" w:lineRule="auto"/>
        <w:ind w:firstLine="567"/>
        <w:jc w:val="right"/>
        <w:rPr>
          <w:rFonts w:ascii="Arial" w:eastAsia="Calibri" w:hAnsi="Arial" w:cs="Arial"/>
          <w:i/>
          <w:iCs/>
        </w:rPr>
      </w:pPr>
      <w:r w:rsidRPr="00C0769B">
        <w:rPr>
          <w:rFonts w:ascii="Arial" w:eastAsia="Calibri" w:hAnsi="Arial" w:cs="Arial"/>
        </w:rPr>
        <w:t xml:space="preserve"> </w:t>
      </w:r>
      <w:r w:rsidRPr="00C0769B">
        <w:rPr>
          <w:rFonts w:ascii="Arial" w:eastAsia="Calibri" w:hAnsi="Arial" w:cs="Arial"/>
        </w:rPr>
        <w:tab/>
      </w:r>
      <w:bookmarkStart w:id="35" w:name="_Toc190252641"/>
      <w:r w:rsidRPr="00C0769B">
        <w:rPr>
          <w:rFonts w:ascii="Arial" w:hAnsi="Arial" w:cs="Arial"/>
          <w:b/>
          <w:bCs/>
        </w:rPr>
        <w:t xml:space="preserve">Хүснэгт </w:t>
      </w:r>
      <w:r w:rsidRPr="00C0769B">
        <w:rPr>
          <w:rFonts w:ascii="Arial" w:hAnsi="Arial" w:cs="Arial"/>
          <w:b/>
          <w:bCs/>
        </w:rPr>
        <w:fldChar w:fldCharType="begin"/>
      </w:r>
      <w:r w:rsidRPr="00C0769B">
        <w:rPr>
          <w:rFonts w:ascii="Arial" w:hAnsi="Arial" w:cs="Arial"/>
          <w:b/>
          <w:bCs/>
        </w:rPr>
        <w:instrText xml:space="preserve"> SEQ Хүснэгт \* ARABIC </w:instrText>
      </w:r>
      <w:r w:rsidRPr="00C0769B">
        <w:rPr>
          <w:rFonts w:ascii="Arial" w:hAnsi="Arial" w:cs="Arial"/>
          <w:b/>
          <w:bCs/>
        </w:rPr>
        <w:fldChar w:fldCharType="separate"/>
      </w:r>
      <w:r w:rsidR="007621AF" w:rsidRPr="00C0769B">
        <w:rPr>
          <w:rFonts w:ascii="Arial" w:hAnsi="Arial" w:cs="Arial"/>
          <w:b/>
          <w:bCs/>
          <w:noProof/>
        </w:rPr>
        <w:t>10</w:t>
      </w:r>
      <w:r w:rsidRPr="00C0769B">
        <w:rPr>
          <w:rFonts w:ascii="Arial" w:hAnsi="Arial" w:cs="Arial"/>
          <w:b/>
          <w:bCs/>
        </w:rPr>
        <w:fldChar w:fldCharType="end"/>
      </w:r>
      <w:r w:rsidRPr="00C0769B">
        <w:rPr>
          <w:rFonts w:ascii="Arial" w:eastAsia="Calibri" w:hAnsi="Arial" w:cs="Arial"/>
          <w:b/>
          <w:bCs/>
        </w:rPr>
        <w:t>.</w:t>
      </w:r>
      <w:r w:rsidRPr="00C0769B">
        <w:rPr>
          <w:rFonts w:ascii="Arial" w:eastAsia="Calibri" w:hAnsi="Arial" w:cs="Arial"/>
          <w:i/>
          <w:iCs/>
        </w:rPr>
        <w:t xml:space="preserve"> Хувь хүний орлогын албан татвар төлөгчийн тоо, ногдлын мэдээ, тэрбумаар  (2020-2023 он)</w:t>
      </w:r>
      <w:bookmarkEnd w:id="35"/>
    </w:p>
    <w:tbl>
      <w:tblPr>
        <w:tblStyle w:val="TableGrid2"/>
        <w:tblW w:w="9498" w:type="dxa"/>
        <w:tblLayout w:type="fixed"/>
        <w:tblLook w:val="01E0" w:firstRow="1" w:lastRow="1" w:firstColumn="1" w:lastColumn="1" w:noHBand="0" w:noVBand="0"/>
      </w:tblPr>
      <w:tblGrid>
        <w:gridCol w:w="805"/>
        <w:gridCol w:w="1322"/>
        <w:gridCol w:w="1198"/>
        <w:gridCol w:w="1211"/>
        <w:gridCol w:w="1418"/>
        <w:gridCol w:w="1276"/>
        <w:gridCol w:w="1134"/>
        <w:gridCol w:w="1134"/>
      </w:tblGrid>
      <w:tr w:rsidR="00AD6C9D" w:rsidRPr="00C0769B" w14:paraId="3A8E41D0" w14:textId="77777777" w:rsidTr="00B82BC0">
        <w:trPr>
          <w:trHeight w:val="472"/>
        </w:trPr>
        <w:tc>
          <w:tcPr>
            <w:tcW w:w="805" w:type="dxa"/>
            <w:vMerge w:val="restart"/>
          </w:tcPr>
          <w:p w14:paraId="7AD9B996" w14:textId="77777777" w:rsidR="00AD6C9D" w:rsidRPr="00C0769B" w:rsidRDefault="00AD6C9D" w:rsidP="00A973A2">
            <w:pPr>
              <w:pStyle w:val="TableParagraph"/>
              <w:ind w:right="110"/>
              <w:jc w:val="center"/>
              <w:rPr>
                <w:rFonts w:ascii="Arial" w:hAnsi="Arial" w:cs="Arial"/>
                <w:spacing w:val="-2"/>
                <w:sz w:val="20"/>
                <w:szCs w:val="20"/>
                <w:lang w:val="mn-MN"/>
              </w:rPr>
            </w:pPr>
            <w:r w:rsidRPr="00C0769B">
              <w:rPr>
                <w:rFonts w:ascii="Arial" w:hAnsi="Arial" w:cs="Arial"/>
                <w:spacing w:val="-2"/>
                <w:sz w:val="20"/>
                <w:szCs w:val="20"/>
                <w:lang w:val="mn-MN"/>
              </w:rPr>
              <w:t xml:space="preserve">Он </w:t>
            </w:r>
          </w:p>
        </w:tc>
        <w:tc>
          <w:tcPr>
            <w:tcW w:w="2520" w:type="dxa"/>
            <w:gridSpan w:val="2"/>
          </w:tcPr>
          <w:p w14:paraId="0DB1B505" w14:textId="77777777" w:rsidR="00AD6C9D" w:rsidRPr="00C0769B" w:rsidRDefault="00AD6C9D" w:rsidP="00A973A2">
            <w:pPr>
              <w:pStyle w:val="TableParagraph"/>
              <w:ind w:left="87" w:right="84" w:hanging="2"/>
              <w:jc w:val="center"/>
              <w:rPr>
                <w:rFonts w:ascii="Arial" w:hAnsi="Arial" w:cs="Arial"/>
                <w:spacing w:val="-2"/>
                <w:sz w:val="20"/>
                <w:szCs w:val="20"/>
                <w:lang w:val="mn-MN"/>
              </w:rPr>
            </w:pPr>
            <w:r w:rsidRPr="00C0769B">
              <w:rPr>
                <w:rFonts w:ascii="Arial" w:hAnsi="Arial" w:cs="Arial"/>
                <w:spacing w:val="-2"/>
                <w:sz w:val="20"/>
                <w:szCs w:val="20"/>
                <w:lang w:val="mn-MN"/>
              </w:rPr>
              <w:t>Татвар ногдох</w:t>
            </w:r>
          </w:p>
          <w:p w14:paraId="757A284D" w14:textId="77777777" w:rsidR="00AD6C9D" w:rsidRPr="00C0769B" w:rsidRDefault="00AD6C9D" w:rsidP="00A973A2">
            <w:pPr>
              <w:pStyle w:val="TableParagraph"/>
              <w:ind w:left="87" w:right="84" w:hanging="2"/>
              <w:jc w:val="center"/>
              <w:rPr>
                <w:rFonts w:ascii="Arial" w:hAnsi="Arial" w:cs="Arial"/>
                <w:spacing w:val="-2"/>
                <w:sz w:val="20"/>
                <w:szCs w:val="20"/>
                <w:lang w:val="mn-MN"/>
              </w:rPr>
            </w:pPr>
            <w:r w:rsidRPr="00C0769B">
              <w:rPr>
                <w:rFonts w:ascii="Arial" w:hAnsi="Arial" w:cs="Arial"/>
                <w:spacing w:val="-2"/>
                <w:sz w:val="20"/>
                <w:szCs w:val="20"/>
                <w:lang w:val="mn-MN"/>
              </w:rPr>
              <w:t xml:space="preserve"> орлого тайлагнасан </w:t>
            </w:r>
          </w:p>
        </w:tc>
        <w:tc>
          <w:tcPr>
            <w:tcW w:w="2629" w:type="dxa"/>
            <w:gridSpan w:val="2"/>
          </w:tcPr>
          <w:p w14:paraId="6A69079C" w14:textId="77777777" w:rsidR="00AD6C9D" w:rsidRPr="00C0769B" w:rsidRDefault="00AD6C9D" w:rsidP="00A973A2">
            <w:pPr>
              <w:jc w:val="center"/>
              <w:rPr>
                <w:rFonts w:ascii="Arial" w:eastAsia="Calibri" w:hAnsi="Arial" w:cs="Arial"/>
                <w:spacing w:val="-2"/>
                <w:sz w:val="20"/>
                <w:szCs w:val="20"/>
              </w:rPr>
            </w:pPr>
            <w:r w:rsidRPr="00C0769B">
              <w:rPr>
                <w:rFonts w:ascii="Arial" w:eastAsia="Calibri" w:hAnsi="Arial" w:cs="Arial"/>
                <w:spacing w:val="-2"/>
                <w:sz w:val="20"/>
                <w:szCs w:val="20"/>
              </w:rPr>
              <w:t xml:space="preserve">Татвар ногдуулах </w:t>
            </w:r>
          </w:p>
          <w:p w14:paraId="5A55CC67" w14:textId="77777777" w:rsidR="00AD6C9D" w:rsidRPr="00C0769B" w:rsidRDefault="00AD6C9D" w:rsidP="00A973A2">
            <w:pPr>
              <w:jc w:val="center"/>
              <w:rPr>
                <w:rFonts w:ascii="Arial" w:eastAsia="Calibri" w:hAnsi="Arial" w:cs="Arial"/>
                <w:spacing w:val="-2"/>
                <w:sz w:val="20"/>
                <w:szCs w:val="20"/>
              </w:rPr>
            </w:pPr>
            <w:r w:rsidRPr="00C0769B">
              <w:rPr>
                <w:rFonts w:ascii="Arial" w:eastAsia="Calibri" w:hAnsi="Arial" w:cs="Arial"/>
                <w:spacing w:val="-2"/>
                <w:sz w:val="20"/>
                <w:szCs w:val="20"/>
              </w:rPr>
              <w:t xml:space="preserve">орлого тайлагнасан </w:t>
            </w:r>
          </w:p>
        </w:tc>
        <w:tc>
          <w:tcPr>
            <w:tcW w:w="2410" w:type="dxa"/>
            <w:gridSpan w:val="2"/>
          </w:tcPr>
          <w:p w14:paraId="288F785E" w14:textId="77777777" w:rsidR="00AD6C9D" w:rsidRPr="00C0769B" w:rsidRDefault="00AD6C9D" w:rsidP="00A973A2">
            <w:pPr>
              <w:jc w:val="center"/>
              <w:rPr>
                <w:rFonts w:ascii="Arial" w:eastAsia="Calibri" w:hAnsi="Arial" w:cs="Arial"/>
                <w:spacing w:val="-2"/>
                <w:sz w:val="20"/>
                <w:szCs w:val="20"/>
              </w:rPr>
            </w:pPr>
            <w:r w:rsidRPr="00C0769B">
              <w:rPr>
                <w:rFonts w:ascii="Arial" w:eastAsia="Calibri" w:hAnsi="Arial" w:cs="Arial"/>
                <w:spacing w:val="-2"/>
                <w:sz w:val="20"/>
                <w:szCs w:val="20"/>
              </w:rPr>
              <w:t>Татвар төлөхөөр тайлагнасан</w:t>
            </w:r>
          </w:p>
        </w:tc>
        <w:tc>
          <w:tcPr>
            <w:tcW w:w="1134" w:type="dxa"/>
            <w:vMerge w:val="restart"/>
          </w:tcPr>
          <w:p w14:paraId="230965AC" w14:textId="77777777" w:rsidR="00AD6C9D" w:rsidRPr="00C0769B" w:rsidRDefault="00AD6C9D" w:rsidP="00A973A2">
            <w:pPr>
              <w:jc w:val="center"/>
              <w:rPr>
                <w:rFonts w:ascii="Arial" w:eastAsia="Calibri" w:hAnsi="Arial" w:cs="Arial"/>
                <w:spacing w:val="-2"/>
                <w:sz w:val="20"/>
                <w:szCs w:val="20"/>
              </w:rPr>
            </w:pPr>
            <w:r w:rsidRPr="00C0769B">
              <w:rPr>
                <w:rFonts w:ascii="Arial" w:eastAsia="Calibri" w:hAnsi="Arial" w:cs="Arial"/>
                <w:spacing w:val="-2"/>
                <w:sz w:val="20"/>
                <w:szCs w:val="20"/>
              </w:rPr>
              <w:t xml:space="preserve">Татварын орлогод эзлэх хувь </w:t>
            </w:r>
          </w:p>
        </w:tc>
      </w:tr>
      <w:tr w:rsidR="00AD6C9D" w:rsidRPr="00C0769B" w14:paraId="31F4E9F5" w14:textId="77777777" w:rsidTr="00B82BC0">
        <w:trPr>
          <w:trHeight w:val="512"/>
        </w:trPr>
        <w:tc>
          <w:tcPr>
            <w:tcW w:w="805" w:type="dxa"/>
            <w:vMerge/>
          </w:tcPr>
          <w:p w14:paraId="7E7FA997" w14:textId="77777777" w:rsidR="00AD6C9D" w:rsidRPr="00C0769B" w:rsidRDefault="00AD6C9D" w:rsidP="00A973A2">
            <w:pPr>
              <w:pStyle w:val="TableParagraph"/>
              <w:ind w:right="110"/>
              <w:jc w:val="center"/>
              <w:rPr>
                <w:rFonts w:ascii="Arial" w:hAnsi="Arial" w:cs="Arial"/>
                <w:spacing w:val="-2"/>
                <w:sz w:val="20"/>
                <w:szCs w:val="20"/>
                <w:lang w:val="mn-MN"/>
              </w:rPr>
            </w:pPr>
          </w:p>
        </w:tc>
        <w:tc>
          <w:tcPr>
            <w:tcW w:w="1322" w:type="dxa"/>
          </w:tcPr>
          <w:p w14:paraId="029A0EAE" w14:textId="77777777" w:rsidR="00AD6C9D" w:rsidRPr="00C0769B" w:rsidRDefault="00AD6C9D" w:rsidP="00A973A2">
            <w:pPr>
              <w:pStyle w:val="TableParagraph"/>
              <w:ind w:left="87" w:right="84" w:hanging="2"/>
              <w:jc w:val="center"/>
              <w:rPr>
                <w:rFonts w:ascii="Arial" w:hAnsi="Arial" w:cs="Arial"/>
                <w:spacing w:val="-2"/>
                <w:sz w:val="20"/>
                <w:szCs w:val="20"/>
                <w:lang w:val="mn-MN"/>
              </w:rPr>
            </w:pPr>
            <w:r w:rsidRPr="00C0769B">
              <w:rPr>
                <w:rFonts w:ascii="Arial" w:hAnsi="Arial" w:cs="Arial"/>
                <w:spacing w:val="-2"/>
                <w:sz w:val="20"/>
                <w:szCs w:val="20"/>
                <w:lang w:val="mn-MN"/>
              </w:rPr>
              <w:t>Татвар төлөгчийн  тоо</w:t>
            </w:r>
          </w:p>
        </w:tc>
        <w:tc>
          <w:tcPr>
            <w:tcW w:w="1198" w:type="dxa"/>
          </w:tcPr>
          <w:p w14:paraId="6B31D065" w14:textId="77777777" w:rsidR="00AD6C9D" w:rsidRPr="00C0769B" w:rsidRDefault="00AD6C9D" w:rsidP="00A973A2">
            <w:pPr>
              <w:pStyle w:val="TableParagraph"/>
              <w:ind w:left="87" w:right="84" w:hanging="2"/>
              <w:jc w:val="center"/>
              <w:rPr>
                <w:rFonts w:ascii="Arial" w:hAnsi="Arial" w:cs="Arial"/>
                <w:spacing w:val="-2"/>
                <w:sz w:val="20"/>
                <w:szCs w:val="20"/>
                <w:lang w:val="mn-MN"/>
              </w:rPr>
            </w:pPr>
            <w:r w:rsidRPr="00C0769B">
              <w:rPr>
                <w:rFonts w:ascii="Arial" w:hAnsi="Arial" w:cs="Arial"/>
                <w:spacing w:val="-2"/>
                <w:sz w:val="20"/>
                <w:szCs w:val="20"/>
                <w:lang w:val="mn-MN"/>
              </w:rPr>
              <w:t>орлогын дүн</w:t>
            </w:r>
          </w:p>
        </w:tc>
        <w:tc>
          <w:tcPr>
            <w:tcW w:w="1211" w:type="dxa"/>
          </w:tcPr>
          <w:p w14:paraId="7114B2D2" w14:textId="77777777" w:rsidR="00AD6C9D" w:rsidRPr="00C0769B" w:rsidRDefault="00AD6C9D" w:rsidP="00A973A2">
            <w:pPr>
              <w:jc w:val="center"/>
              <w:rPr>
                <w:rFonts w:ascii="Arial" w:eastAsia="Calibri" w:hAnsi="Arial" w:cs="Arial"/>
                <w:spacing w:val="-2"/>
                <w:sz w:val="20"/>
                <w:szCs w:val="20"/>
              </w:rPr>
            </w:pPr>
            <w:r w:rsidRPr="00C0769B">
              <w:rPr>
                <w:rFonts w:ascii="Arial" w:hAnsi="Arial" w:cs="Arial"/>
                <w:spacing w:val="-2"/>
                <w:sz w:val="20"/>
                <w:szCs w:val="20"/>
              </w:rPr>
              <w:t>Татвар төлөгчийн  тоо</w:t>
            </w:r>
          </w:p>
        </w:tc>
        <w:tc>
          <w:tcPr>
            <w:tcW w:w="1418" w:type="dxa"/>
          </w:tcPr>
          <w:p w14:paraId="421D0412" w14:textId="77777777" w:rsidR="00AD6C9D" w:rsidRPr="00C0769B" w:rsidRDefault="00AD6C9D" w:rsidP="00A973A2">
            <w:pPr>
              <w:jc w:val="center"/>
              <w:rPr>
                <w:rFonts w:ascii="Arial" w:eastAsia="Calibri" w:hAnsi="Arial" w:cs="Arial"/>
                <w:spacing w:val="-2"/>
                <w:sz w:val="20"/>
                <w:szCs w:val="20"/>
              </w:rPr>
            </w:pPr>
            <w:r w:rsidRPr="00C0769B">
              <w:rPr>
                <w:rFonts w:ascii="Arial" w:eastAsia="Calibri" w:hAnsi="Arial" w:cs="Arial"/>
                <w:spacing w:val="-2"/>
                <w:sz w:val="20"/>
                <w:szCs w:val="20"/>
              </w:rPr>
              <w:t>тайлагнасан дүн</w:t>
            </w:r>
          </w:p>
        </w:tc>
        <w:tc>
          <w:tcPr>
            <w:tcW w:w="1276" w:type="dxa"/>
          </w:tcPr>
          <w:p w14:paraId="6E320206" w14:textId="77777777" w:rsidR="00AD6C9D" w:rsidRPr="00C0769B" w:rsidRDefault="00AD6C9D" w:rsidP="00A973A2">
            <w:pPr>
              <w:jc w:val="center"/>
              <w:rPr>
                <w:rFonts w:ascii="Arial" w:eastAsia="Calibri" w:hAnsi="Arial" w:cs="Arial"/>
                <w:spacing w:val="-2"/>
                <w:sz w:val="20"/>
                <w:szCs w:val="20"/>
              </w:rPr>
            </w:pPr>
            <w:r w:rsidRPr="00C0769B">
              <w:rPr>
                <w:rFonts w:ascii="Arial" w:hAnsi="Arial" w:cs="Arial"/>
                <w:spacing w:val="-2"/>
                <w:sz w:val="20"/>
                <w:szCs w:val="20"/>
              </w:rPr>
              <w:t>Татвар төлөгчийн  тоо</w:t>
            </w:r>
          </w:p>
        </w:tc>
        <w:tc>
          <w:tcPr>
            <w:tcW w:w="1134" w:type="dxa"/>
          </w:tcPr>
          <w:p w14:paraId="0F849811" w14:textId="77777777" w:rsidR="00AD6C9D" w:rsidRPr="00C0769B" w:rsidRDefault="00AD6C9D" w:rsidP="00A973A2">
            <w:pPr>
              <w:jc w:val="center"/>
              <w:rPr>
                <w:rFonts w:ascii="Arial" w:eastAsia="Calibri" w:hAnsi="Arial" w:cs="Arial"/>
                <w:spacing w:val="-2"/>
                <w:sz w:val="20"/>
                <w:szCs w:val="20"/>
              </w:rPr>
            </w:pPr>
            <w:r w:rsidRPr="00C0769B">
              <w:rPr>
                <w:rFonts w:ascii="Arial" w:eastAsia="Calibri" w:hAnsi="Arial" w:cs="Arial"/>
                <w:spacing w:val="-2"/>
                <w:sz w:val="20"/>
                <w:szCs w:val="20"/>
              </w:rPr>
              <w:t>ногдлын дүн</w:t>
            </w:r>
          </w:p>
        </w:tc>
        <w:tc>
          <w:tcPr>
            <w:tcW w:w="1134" w:type="dxa"/>
            <w:vMerge/>
          </w:tcPr>
          <w:p w14:paraId="6CCA8FA0" w14:textId="77777777" w:rsidR="00AD6C9D" w:rsidRPr="00C0769B" w:rsidRDefault="00AD6C9D" w:rsidP="00A973A2">
            <w:pPr>
              <w:jc w:val="center"/>
              <w:rPr>
                <w:rFonts w:ascii="Arial" w:eastAsia="Calibri" w:hAnsi="Arial" w:cs="Arial"/>
                <w:spacing w:val="-2"/>
                <w:sz w:val="20"/>
                <w:szCs w:val="20"/>
              </w:rPr>
            </w:pPr>
          </w:p>
        </w:tc>
      </w:tr>
      <w:tr w:rsidR="00AD6C9D" w:rsidRPr="00C0769B" w14:paraId="24DFC4AD" w14:textId="77777777" w:rsidTr="00891846">
        <w:trPr>
          <w:trHeight w:val="283"/>
        </w:trPr>
        <w:tc>
          <w:tcPr>
            <w:tcW w:w="805" w:type="dxa"/>
          </w:tcPr>
          <w:p w14:paraId="1BC02729" w14:textId="77777777" w:rsidR="00AD6C9D" w:rsidRPr="00C0769B" w:rsidRDefault="00AD6C9D" w:rsidP="00A973A2">
            <w:pPr>
              <w:pStyle w:val="TableParagraph"/>
              <w:jc w:val="center"/>
              <w:rPr>
                <w:rFonts w:ascii="Arial" w:hAnsi="Arial" w:cs="Arial"/>
                <w:sz w:val="20"/>
                <w:szCs w:val="20"/>
                <w:lang w:val="mn-MN"/>
              </w:rPr>
            </w:pPr>
            <w:r w:rsidRPr="00C0769B">
              <w:rPr>
                <w:rFonts w:ascii="Arial" w:hAnsi="Arial" w:cs="Arial"/>
                <w:sz w:val="20"/>
                <w:szCs w:val="20"/>
                <w:lang w:val="mn-MN"/>
              </w:rPr>
              <w:t>2020</w:t>
            </w:r>
          </w:p>
        </w:tc>
        <w:tc>
          <w:tcPr>
            <w:tcW w:w="1322" w:type="dxa"/>
          </w:tcPr>
          <w:p w14:paraId="35AB0A7D" w14:textId="77777777" w:rsidR="00AD6C9D" w:rsidRPr="00C0769B" w:rsidRDefault="00AD6C9D" w:rsidP="00A973A2">
            <w:pPr>
              <w:jc w:val="center"/>
              <w:rPr>
                <w:rFonts w:ascii="Arial" w:eastAsia="Calibri" w:hAnsi="Arial" w:cs="Arial"/>
                <w:spacing w:val="-2"/>
                <w:sz w:val="20"/>
                <w:szCs w:val="20"/>
              </w:rPr>
            </w:pPr>
            <w:r w:rsidRPr="00C0769B">
              <w:rPr>
                <w:rFonts w:ascii="Arial" w:eastAsia="Calibri" w:hAnsi="Arial" w:cs="Arial"/>
                <w:spacing w:val="-2"/>
                <w:sz w:val="20"/>
                <w:szCs w:val="20"/>
              </w:rPr>
              <w:t>3,224,630</w:t>
            </w:r>
          </w:p>
        </w:tc>
        <w:tc>
          <w:tcPr>
            <w:tcW w:w="1198" w:type="dxa"/>
          </w:tcPr>
          <w:p w14:paraId="7DBE38E5" w14:textId="77777777" w:rsidR="00AD6C9D" w:rsidRPr="00C0769B" w:rsidRDefault="00AD6C9D" w:rsidP="00A973A2">
            <w:pPr>
              <w:pStyle w:val="TableParagraph"/>
              <w:jc w:val="center"/>
              <w:rPr>
                <w:rFonts w:ascii="Arial" w:hAnsi="Arial" w:cs="Arial"/>
                <w:spacing w:val="-2"/>
                <w:sz w:val="20"/>
                <w:szCs w:val="20"/>
                <w:lang w:val="mn-MN"/>
              </w:rPr>
            </w:pPr>
            <w:r w:rsidRPr="00C0769B">
              <w:rPr>
                <w:rFonts w:ascii="Arial" w:hAnsi="Arial" w:cs="Arial"/>
                <w:spacing w:val="-2"/>
                <w:sz w:val="20"/>
                <w:szCs w:val="20"/>
                <w:lang w:val="mn-MN"/>
              </w:rPr>
              <w:t>15,309.7</w:t>
            </w:r>
          </w:p>
        </w:tc>
        <w:tc>
          <w:tcPr>
            <w:tcW w:w="1211" w:type="dxa"/>
          </w:tcPr>
          <w:p w14:paraId="0599A115" w14:textId="77777777" w:rsidR="00AD6C9D" w:rsidRPr="00C0769B" w:rsidRDefault="00AD6C9D" w:rsidP="00A973A2">
            <w:pPr>
              <w:pStyle w:val="TableParagraph"/>
              <w:jc w:val="center"/>
              <w:rPr>
                <w:rFonts w:ascii="Arial" w:hAnsi="Arial" w:cs="Arial"/>
                <w:spacing w:val="-2"/>
                <w:sz w:val="20"/>
                <w:szCs w:val="20"/>
                <w:lang w:val="mn-MN"/>
              </w:rPr>
            </w:pPr>
            <w:r w:rsidRPr="00C0769B">
              <w:rPr>
                <w:rFonts w:ascii="Arial" w:hAnsi="Arial" w:cs="Arial"/>
                <w:spacing w:val="-2"/>
                <w:sz w:val="20"/>
                <w:szCs w:val="20"/>
                <w:lang w:val="mn-MN"/>
              </w:rPr>
              <w:t>3,224,619</w:t>
            </w:r>
          </w:p>
        </w:tc>
        <w:tc>
          <w:tcPr>
            <w:tcW w:w="1418" w:type="dxa"/>
          </w:tcPr>
          <w:p w14:paraId="71C547B7" w14:textId="77777777" w:rsidR="00AD6C9D" w:rsidRPr="00C0769B" w:rsidRDefault="00AD6C9D" w:rsidP="00A973A2">
            <w:pPr>
              <w:jc w:val="center"/>
              <w:rPr>
                <w:rFonts w:ascii="Arial" w:eastAsia="Calibri" w:hAnsi="Arial" w:cs="Arial"/>
                <w:spacing w:val="-2"/>
                <w:sz w:val="20"/>
                <w:szCs w:val="20"/>
              </w:rPr>
            </w:pPr>
            <w:r w:rsidRPr="00C0769B">
              <w:rPr>
                <w:rFonts w:ascii="Arial" w:eastAsia="Calibri" w:hAnsi="Arial" w:cs="Arial"/>
                <w:spacing w:val="-2"/>
                <w:sz w:val="20"/>
                <w:szCs w:val="20"/>
              </w:rPr>
              <w:t>11,897.4</w:t>
            </w:r>
          </w:p>
        </w:tc>
        <w:tc>
          <w:tcPr>
            <w:tcW w:w="1276" w:type="dxa"/>
          </w:tcPr>
          <w:p w14:paraId="385D3450" w14:textId="77777777" w:rsidR="00AD6C9D" w:rsidRPr="00C0769B" w:rsidRDefault="00AD6C9D" w:rsidP="00A973A2">
            <w:pPr>
              <w:pStyle w:val="TableParagraph"/>
              <w:jc w:val="center"/>
              <w:rPr>
                <w:rFonts w:ascii="Arial" w:hAnsi="Arial" w:cs="Arial"/>
                <w:spacing w:val="-2"/>
                <w:sz w:val="20"/>
                <w:szCs w:val="20"/>
                <w:lang w:val="mn-MN"/>
              </w:rPr>
            </w:pPr>
            <w:r w:rsidRPr="00C0769B">
              <w:rPr>
                <w:rFonts w:ascii="Arial" w:hAnsi="Arial" w:cs="Arial"/>
                <w:spacing w:val="-2"/>
                <w:sz w:val="20"/>
                <w:szCs w:val="20"/>
                <w:lang w:val="mn-MN"/>
              </w:rPr>
              <w:t>3,215,400</w:t>
            </w:r>
          </w:p>
        </w:tc>
        <w:tc>
          <w:tcPr>
            <w:tcW w:w="1134" w:type="dxa"/>
          </w:tcPr>
          <w:p w14:paraId="6AACAC37" w14:textId="77777777" w:rsidR="00AD6C9D" w:rsidRPr="00C0769B" w:rsidRDefault="00AD6C9D" w:rsidP="00A973A2">
            <w:pPr>
              <w:pStyle w:val="TableParagraph"/>
              <w:jc w:val="center"/>
              <w:rPr>
                <w:rFonts w:ascii="Arial" w:hAnsi="Arial" w:cs="Arial"/>
                <w:spacing w:val="-2"/>
                <w:sz w:val="20"/>
                <w:szCs w:val="20"/>
                <w:lang w:val="mn-MN"/>
              </w:rPr>
            </w:pPr>
            <w:r w:rsidRPr="00C0769B">
              <w:rPr>
                <w:rFonts w:ascii="Arial" w:hAnsi="Arial" w:cs="Arial"/>
                <w:spacing w:val="-2"/>
                <w:sz w:val="20"/>
                <w:szCs w:val="20"/>
                <w:lang w:val="mn-MN"/>
              </w:rPr>
              <w:t>1,042.3</w:t>
            </w:r>
          </w:p>
        </w:tc>
        <w:tc>
          <w:tcPr>
            <w:tcW w:w="1134" w:type="dxa"/>
          </w:tcPr>
          <w:p w14:paraId="7D579AEF" w14:textId="77777777" w:rsidR="00AD6C9D" w:rsidRPr="00C0769B" w:rsidRDefault="00AD6C9D" w:rsidP="00A973A2">
            <w:pPr>
              <w:pStyle w:val="TableParagraph"/>
              <w:jc w:val="center"/>
              <w:rPr>
                <w:rFonts w:ascii="Arial" w:hAnsi="Arial" w:cs="Arial"/>
                <w:b/>
                <w:bCs/>
                <w:i/>
                <w:iCs/>
                <w:color w:val="000000" w:themeColor="text1"/>
                <w:spacing w:val="-2"/>
                <w:sz w:val="20"/>
                <w:szCs w:val="20"/>
                <w:lang w:val="mn-MN"/>
              </w:rPr>
            </w:pPr>
            <w:r w:rsidRPr="00C0769B">
              <w:rPr>
                <w:rFonts w:ascii="Arial" w:hAnsi="Arial" w:cs="Arial"/>
                <w:b/>
                <w:bCs/>
                <w:i/>
                <w:iCs/>
                <w:color w:val="000000" w:themeColor="text1"/>
                <w:sz w:val="20"/>
                <w:szCs w:val="20"/>
                <w:lang w:val="mn-MN"/>
              </w:rPr>
              <w:t>12%</w:t>
            </w:r>
          </w:p>
        </w:tc>
      </w:tr>
      <w:tr w:rsidR="00AD6C9D" w:rsidRPr="00C0769B" w14:paraId="6DFA2F7F" w14:textId="77777777" w:rsidTr="00891846">
        <w:trPr>
          <w:trHeight w:val="414"/>
        </w:trPr>
        <w:tc>
          <w:tcPr>
            <w:tcW w:w="805" w:type="dxa"/>
          </w:tcPr>
          <w:p w14:paraId="3788F272" w14:textId="77777777" w:rsidR="00AD6C9D" w:rsidRPr="00C0769B" w:rsidRDefault="00AD6C9D" w:rsidP="00A973A2">
            <w:pPr>
              <w:pStyle w:val="TableParagraph"/>
              <w:ind w:right="107"/>
              <w:jc w:val="center"/>
              <w:rPr>
                <w:rFonts w:ascii="Arial" w:hAnsi="Arial" w:cs="Arial"/>
                <w:sz w:val="20"/>
                <w:szCs w:val="20"/>
                <w:lang w:val="mn-MN"/>
              </w:rPr>
            </w:pPr>
            <w:r w:rsidRPr="00C0769B">
              <w:rPr>
                <w:rFonts w:ascii="Arial" w:hAnsi="Arial" w:cs="Arial"/>
                <w:sz w:val="20"/>
                <w:szCs w:val="20"/>
                <w:lang w:val="mn-MN"/>
              </w:rPr>
              <w:t>2021</w:t>
            </w:r>
          </w:p>
        </w:tc>
        <w:tc>
          <w:tcPr>
            <w:tcW w:w="1322" w:type="dxa"/>
          </w:tcPr>
          <w:p w14:paraId="1BC9D1D6" w14:textId="77777777" w:rsidR="00AD6C9D" w:rsidRPr="00C0769B" w:rsidRDefault="00AD6C9D" w:rsidP="00A973A2">
            <w:pPr>
              <w:pStyle w:val="TableParagraph"/>
              <w:jc w:val="center"/>
              <w:rPr>
                <w:rFonts w:ascii="Arial" w:hAnsi="Arial" w:cs="Arial"/>
                <w:spacing w:val="-2"/>
                <w:sz w:val="20"/>
                <w:szCs w:val="20"/>
                <w:lang w:val="mn-MN"/>
              </w:rPr>
            </w:pPr>
            <w:r w:rsidRPr="00C0769B">
              <w:rPr>
                <w:rFonts w:ascii="Arial" w:hAnsi="Arial" w:cs="Arial"/>
                <w:spacing w:val="-2"/>
                <w:sz w:val="20"/>
                <w:szCs w:val="20"/>
                <w:lang w:val="mn-MN"/>
              </w:rPr>
              <w:t>2,391,210</w:t>
            </w:r>
          </w:p>
        </w:tc>
        <w:tc>
          <w:tcPr>
            <w:tcW w:w="1198" w:type="dxa"/>
          </w:tcPr>
          <w:p w14:paraId="2883D117" w14:textId="77777777" w:rsidR="00AD6C9D" w:rsidRPr="00C0769B" w:rsidRDefault="00AD6C9D" w:rsidP="00A973A2">
            <w:pPr>
              <w:pStyle w:val="TableParagraph"/>
              <w:jc w:val="center"/>
              <w:rPr>
                <w:rFonts w:ascii="Arial" w:hAnsi="Arial" w:cs="Arial"/>
                <w:spacing w:val="-2"/>
                <w:sz w:val="20"/>
                <w:szCs w:val="20"/>
                <w:lang w:val="mn-MN"/>
              </w:rPr>
            </w:pPr>
            <w:r w:rsidRPr="00C0769B">
              <w:rPr>
                <w:rFonts w:ascii="Arial" w:hAnsi="Arial" w:cs="Arial"/>
                <w:spacing w:val="-2"/>
                <w:sz w:val="20"/>
                <w:szCs w:val="20"/>
                <w:lang w:val="mn-MN"/>
              </w:rPr>
              <w:t>17,116.8</w:t>
            </w:r>
          </w:p>
        </w:tc>
        <w:tc>
          <w:tcPr>
            <w:tcW w:w="1211" w:type="dxa"/>
          </w:tcPr>
          <w:p w14:paraId="63F92ABB" w14:textId="77777777" w:rsidR="00AD6C9D" w:rsidRPr="00C0769B" w:rsidRDefault="00AD6C9D" w:rsidP="00A973A2">
            <w:pPr>
              <w:pStyle w:val="TableParagraph"/>
              <w:jc w:val="center"/>
              <w:rPr>
                <w:rFonts w:ascii="Arial" w:hAnsi="Arial" w:cs="Arial"/>
                <w:spacing w:val="-2"/>
                <w:sz w:val="20"/>
                <w:szCs w:val="20"/>
                <w:lang w:val="mn-MN"/>
              </w:rPr>
            </w:pPr>
            <w:r w:rsidRPr="00C0769B">
              <w:rPr>
                <w:rFonts w:ascii="Arial" w:hAnsi="Arial" w:cs="Arial"/>
                <w:spacing w:val="-2"/>
                <w:sz w:val="20"/>
                <w:szCs w:val="20"/>
                <w:lang w:val="mn-MN"/>
              </w:rPr>
              <w:t>2,390,631</w:t>
            </w:r>
          </w:p>
        </w:tc>
        <w:tc>
          <w:tcPr>
            <w:tcW w:w="1418" w:type="dxa"/>
          </w:tcPr>
          <w:p w14:paraId="68E93DCB" w14:textId="77777777" w:rsidR="00AD6C9D" w:rsidRPr="00C0769B" w:rsidRDefault="00AD6C9D" w:rsidP="00A973A2">
            <w:pPr>
              <w:pStyle w:val="TableParagraph"/>
              <w:jc w:val="center"/>
              <w:rPr>
                <w:rFonts w:ascii="Arial" w:hAnsi="Arial" w:cs="Arial"/>
                <w:spacing w:val="-2"/>
                <w:sz w:val="20"/>
                <w:szCs w:val="20"/>
                <w:lang w:val="mn-MN"/>
              </w:rPr>
            </w:pPr>
            <w:r w:rsidRPr="00C0769B">
              <w:rPr>
                <w:rFonts w:ascii="Arial" w:hAnsi="Arial" w:cs="Arial"/>
                <w:spacing w:val="-2"/>
                <w:sz w:val="20"/>
                <w:szCs w:val="20"/>
                <w:lang w:val="mn-MN"/>
              </w:rPr>
              <w:t>12,446.7</w:t>
            </w:r>
          </w:p>
        </w:tc>
        <w:tc>
          <w:tcPr>
            <w:tcW w:w="1276" w:type="dxa"/>
          </w:tcPr>
          <w:p w14:paraId="56F48A3C" w14:textId="77777777" w:rsidR="00AD6C9D" w:rsidRPr="00C0769B" w:rsidRDefault="00AD6C9D" w:rsidP="00A973A2">
            <w:pPr>
              <w:pStyle w:val="TableParagraph"/>
              <w:jc w:val="center"/>
              <w:rPr>
                <w:rFonts w:ascii="Arial" w:hAnsi="Arial" w:cs="Arial"/>
                <w:spacing w:val="-2"/>
                <w:sz w:val="20"/>
                <w:szCs w:val="20"/>
                <w:lang w:val="mn-MN"/>
              </w:rPr>
            </w:pPr>
            <w:r w:rsidRPr="00C0769B">
              <w:rPr>
                <w:rFonts w:ascii="Arial" w:hAnsi="Arial" w:cs="Arial"/>
                <w:spacing w:val="-2"/>
                <w:sz w:val="20"/>
                <w:szCs w:val="20"/>
                <w:lang w:val="mn-MN"/>
              </w:rPr>
              <w:t>2,385,539</w:t>
            </w:r>
          </w:p>
        </w:tc>
        <w:tc>
          <w:tcPr>
            <w:tcW w:w="1134" w:type="dxa"/>
          </w:tcPr>
          <w:p w14:paraId="7E67F270" w14:textId="77777777" w:rsidR="00AD6C9D" w:rsidRPr="00C0769B" w:rsidRDefault="00AD6C9D" w:rsidP="00A973A2">
            <w:pPr>
              <w:pStyle w:val="TableParagraph"/>
              <w:jc w:val="center"/>
              <w:rPr>
                <w:rFonts w:ascii="Arial" w:hAnsi="Arial" w:cs="Arial"/>
                <w:spacing w:val="-2"/>
                <w:sz w:val="20"/>
                <w:szCs w:val="20"/>
                <w:lang w:val="mn-MN"/>
              </w:rPr>
            </w:pPr>
            <w:r w:rsidRPr="00C0769B">
              <w:rPr>
                <w:rFonts w:ascii="Arial" w:hAnsi="Arial" w:cs="Arial"/>
                <w:spacing w:val="-2"/>
                <w:sz w:val="20"/>
                <w:szCs w:val="20"/>
                <w:lang w:val="mn-MN"/>
              </w:rPr>
              <w:t>1,108.4</w:t>
            </w:r>
          </w:p>
        </w:tc>
        <w:tc>
          <w:tcPr>
            <w:tcW w:w="1134" w:type="dxa"/>
          </w:tcPr>
          <w:p w14:paraId="74CCC04D" w14:textId="77777777" w:rsidR="00AD6C9D" w:rsidRPr="00C0769B" w:rsidRDefault="00AD6C9D" w:rsidP="00A973A2">
            <w:pPr>
              <w:pStyle w:val="TableParagraph"/>
              <w:jc w:val="center"/>
              <w:rPr>
                <w:rFonts w:ascii="Arial" w:hAnsi="Arial" w:cs="Arial"/>
                <w:b/>
                <w:bCs/>
                <w:i/>
                <w:iCs/>
                <w:color w:val="000000" w:themeColor="text1"/>
                <w:spacing w:val="-2"/>
                <w:sz w:val="20"/>
                <w:szCs w:val="20"/>
                <w:lang w:val="mn-MN"/>
              </w:rPr>
            </w:pPr>
            <w:r w:rsidRPr="00C0769B">
              <w:rPr>
                <w:rFonts w:ascii="Arial" w:hAnsi="Arial" w:cs="Arial"/>
                <w:b/>
                <w:bCs/>
                <w:i/>
                <w:iCs/>
                <w:color w:val="000000" w:themeColor="text1"/>
                <w:sz w:val="20"/>
                <w:szCs w:val="20"/>
                <w:lang w:val="mn-MN"/>
              </w:rPr>
              <w:t>15%</w:t>
            </w:r>
          </w:p>
        </w:tc>
      </w:tr>
      <w:tr w:rsidR="00AD6C9D" w:rsidRPr="00C0769B" w14:paraId="59D27E1F" w14:textId="77777777" w:rsidTr="00B82BC0">
        <w:trPr>
          <w:trHeight w:val="552"/>
        </w:trPr>
        <w:tc>
          <w:tcPr>
            <w:tcW w:w="805" w:type="dxa"/>
          </w:tcPr>
          <w:p w14:paraId="31FD2023" w14:textId="77777777" w:rsidR="00AD6C9D" w:rsidRPr="00C0769B" w:rsidRDefault="00AD6C9D" w:rsidP="00A973A2">
            <w:pPr>
              <w:pStyle w:val="TableParagraph"/>
              <w:ind w:right="107"/>
              <w:jc w:val="center"/>
              <w:rPr>
                <w:rFonts w:ascii="Arial" w:hAnsi="Arial" w:cs="Arial"/>
                <w:sz w:val="20"/>
                <w:szCs w:val="20"/>
                <w:lang w:val="mn-MN"/>
              </w:rPr>
            </w:pPr>
            <w:r w:rsidRPr="00C0769B">
              <w:rPr>
                <w:rFonts w:ascii="Arial" w:hAnsi="Arial" w:cs="Arial"/>
                <w:sz w:val="20"/>
                <w:szCs w:val="20"/>
                <w:lang w:val="mn-MN"/>
              </w:rPr>
              <w:t>2022</w:t>
            </w:r>
          </w:p>
        </w:tc>
        <w:tc>
          <w:tcPr>
            <w:tcW w:w="1322" w:type="dxa"/>
          </w:tcPr>
          <w:p w14:paraId="56C6A213" w14:textId="77777777" w:rsidR="00AD6C9D" w:rsidRPr="00C0769B" w:rsidRDefault="00AD6C9D" w:rsidP="00A973A2">
            <w:pPr>
              <w:pStyle w:val="TableParagraph"/>
              <w:jc w:val="center"/>
              <w:rPr>
                <w:rFonts w:ascii="Arial" w:hAnsi="Arial" w:cs="Arial"/>
                <w:spacing w:val="-2"/>
                <w:sz w:val="20"/>
                <w:szCs w:val="20"/>
                <w:lang w:val="mn-MN"/>
              </w:rPr>
            </w:pPr>
            <w:r w:rsidRPr="00C0769B">
              <w:rPr>
                <w:rFonts w:ascii="Arial" w:hAnsi="Arial" w:cs="Arial"/>
                <w:spacing w:val="-2"/>
                <w:sz w:val="20"/>
                <w:szCs w:val="20"/>
                <w:lang w:val="mn-MN"/>
              </w:rPr>
              <w:t>1,974,312</w:t>
            </w:r>
          </w:p>
        </w:tc>
        <w:tc>
          <w:tcPr>
            <w:tcW w:w="1198" w:type="dxa"/>
          </w:tcPr>
          <w:p w14:paraId="1D44980F" w14:textId="77777777" w:rsidR="00AD6C9D" w:rsidRPr="00C0769B" w:rsidRDefault="00AD6C9D" w:rsidP="00A973A2">
            <w:pPr>
              <w:pStyle w:val="TableParagraph"/>
              <w:jc w:val="center"/>
              <w:rPr>
                <w:rFonts w:ascii="Arial" w:hAnsi="Arial" w:cs="Arial"/>
                <w:spacing w:val="-2"/>
                <w:sz w:val="20"/>
                <w:szCs w:val="20"/>
                <w:lang w:val="mn-MN"/>
              </w:rPr>
            </w:pPr>
            <w:r w:rsidRPr="00C0769B">
              <w:rPr>
                <w:rFonts w:ascii="Arial" w:hAnsi="Arial" w:cs="Arial"/>
                <w:spacing w:val="-2"/>
                <w:sz w:val="20"/>
                <w:szCs w:val="20"/>
                <w:lang w:val="mn-MN"/>
              </w:rPr>
              <w:t>20,964.4</w:t>
            </w:r>
          </w:p>
        </w:tc>
        <w:tc>
          <w:tcPr>
            <w:tcW w:w="1211" w:type="dxa"/>
          </w:tcPr>
          <w:p w14:paraId="6B8A332A" w14:textId="77777777" w:rsidR="00AD6C9D" w:rsidRPr="00C0769B" w:rsidRDefault="00AD6C9D" w:rsidP="00A973A2">
            <w:pPr>
              <w:pStyle w:val="TableParagraph"/>
              <w:jc w:val="center"/>
              <w:rPr>
                <w:rFonts w:ascii="Arial" w:hAnsi="Arial" w:cs="Arial"/>
                <w:spacing w:val="-2"/>
                <w:sz w:val="20"/>
                <w:szCs w:val="20"/>
                <w:lang w:val="mn-MN"/>
              </w:rPr>
            </w:pPr>
            <w:r w:rsidRPr="00C0769B">
              <w:rPr>
                <w:rFonts w:ascii="Arial" w:hAnsi="Arial" w:cs="Arial"/>
                <w:spacing w:val="-2"/>
                <w:sz w:val="20"/>
                <w:szCs w:val="20"/>
                <w:lang w:val="mn-MN"/>
              </w:rPr>
              <w:t>1,972,772</w:t>
            </w:r>
          </w:p>
        </w:tc>
        <w:tc>
          <w:tcPr>
            <w:tcW w:w="1418" w:type="dxa"/>
          </w:tcPr>
          <w:p w14:paraId="2FD9C98C" w14:textId="77777777" w:rsidR="00AD6C9D" w:rsidRPr="00C0769B" w:rsidRDefault="00AD6C9D" w:rsidP="00A973A2">
            <w:pPr>
              <w:pStyle w:val="TableParagraph"/>
              <w:jc w:val="center"/>
              <w:rPr>
                <w:rFonts w:ascii="Arial" w:hAnsi="Arial" w:cs="Arial"/>
                <w:spacing w:val="-2"/>
                <w:sz w:val="20"/>
                <w:szCs w:val="20"/>
                <w:lang w:val="mn-MN"/>
              </w:rPr>
            </w:pPr>
            <w:r w:rsidRPr="00C0769B">
              <w:rPr>
                <w:rFonts w:ascii="Arial" w:hAnsi="Arial" w:cs="Arial"/>
                <w:spacing w:val="-2"/>
                <w:sz w:val="20"/>
                <w:szCs w:val="20"/>
                <w:lang w:val="mn-MN"/>
              </w:rPr>
              <w:t>15,645.6</w:t>
            </w:r>
          </w:p>
        </w:tc>
        <w:tc>
          <w:tcPr>
            <w:tcW w:w="1276" w:type="dxa"/>
          </w:tcPr>
          <w:p w14:paraId="5115B9EE" w14:textId="77777777" w:rsidR="00AD6C9D" w:rsidRPr="00C0769B" w:rsidRDefault="00AD6C9D" w:rsidP="00A973A2">
            <w:pPr>
              <w:pStyle w:val="TableParagraph"/>
              <w:jc w:val="center"/>
              <w:rPr>
                <w:rFonts w:ascii="Arial" w:hAnsi="Arial" w:cs="Arial"/>
                <w:spacing w:val="-2"/>
                <w:sz w:val="20"/>
                <w:szCs w:val="20"/>
                <w:lang w:val="mn-MN"/>
              </w:rPr>
            </w:pPr>
            <w:r w:rsidRPr="00C0769B">
              <w:rPr>
                <w:rFonts w:ascii="Arial" w:hAnsi="Arial" w:cs="Arial"/>
                <w:spacing w:val="-2"/>
                <w:sz w:val="20"/>
                <w:szCs w:val="20"/>
                <w:lang w:val="mn-MN"/>
              </w:rPr>
              <w:t>1,968,556</w:t>
            </w:r>
          </w:p>
        </w:tc>
        <w:tc>
          <w:tcPr>
            <w:tcW w:w="1134" w:type="dxa"/>
          </w:tcPr>
          <w:p w14:paraId="498AB088" w14:textId="77777777" w:rsidR="00AD6C9D" w:rsidRPr="00C0769B" w:rsidRDefault="00AD6C9D" w:rsidP="00A973A2">
            <w:pPr>
              <w:pStyle w:val="TableParagraph"/>
              <w:jc w:val="center"/>
              <w:rPr>
                <w:rFonts w:ascii="Arial" w:hAnsi="Arial" w:cs="Arial"/>
                <w:spacing w:val="-2"/>
                <w:sz w:val="20"/>
                <w:szCs w:val="20"/>
                <w:lang w:val="mn-MN"/>
              </w:rPr>
            </w:pPr>
            <w:r w:rsidRPr="00C0769B">
              <w:rPr>
                <w:rFonts w:ascii="Arial" w:hAnsi="Arial" w:cs="Arial"/>
                <w:spacing w:val="-2"/>
                <w:sz w:val="20"/>
                <w:szCs w:val="20"/>
                <w:lang w:val="mn-MN"/>
              </w:rPr>
              <w:t>1,385.5</w:t>
            </w:r>
          </w:p>
        </w:tc>
        <w:tc>
          <w:tcPr>
            <w:tcW w:w="1134" w:type="dxa"/>
          </w:tcPr>
          <w:p w14:paraId="68A33FC6" w14:textId="77777777" w:rsidR="00AD6C9D" w:rsidRPr="00C0769B" w:rsidRDefault="00AD6C9D" w:rsidP="00A973A2">
            <w:pPr>
              <w:pStyle w:val="TableParagraph"/>
              <w:jc w:val="center"/>
              <w:rPr>
                <w:rFonts w:ascii="Arial" w:hAnsi="Arial" w:cs="Arial"/>
                <w:b/>
                <w:bCs/>
                <w:i/>
                <w:iCs/>
                <w:color w:val="000000" w:themeColor="text1"/>
                <w:spacing w:val="-2"/>
                <w:sz w:val="20"/>
                <w:szCs w:val="20"/>
                <w:lang w:val="mn-MN"/>
              </w:rPr>
            </w:pPr>
            <w:r w:rsidRPr="00C0769B">
              <w:rPr>
                <w:rFonts w:ascii="Arial" w:hAnsi="Arial" w:cs="Arial"/>
                <w:b/>
                <w:bCs/>
                <w:i/>
                <w:iCs/>
                <w:color w:val="000000" w:themeColor="text1"/>
                <w:sz w:val="20"/>
                <w:szCs w:val="20"/>
                <w:lang w:val="mn-MN"/>
              </w:rPr>
              <w:t>15%</w:t>
            </w:r>
          </w:p>
        </w:tc>
      </w:tr>
      <w:tr w:rsidR="00AD6C9D" w:rsidRPr="00C0769B" w14:paraId="1A227BFC" w14:textId="77777777" w:rsidTr="00B82BC0">
        <w:trPr>
          <w:trHeight w:val="418"/>
        </w:trPr>
        <w:tc>
          <w:tcPr>
            <w:tcW w:w="805" w:type="dxa"/>
          </w:tcPr>
          <w:p w14:paraId="7B3D5A61" w14:textId="77777777" w:rsidR="00AD6C9D" w:rsidRPr="00C0769B" w:rsidRDefault="00AD6C9D" w:rsidP="00A973A2">
            <w:pPr>
              <w:pStyle w:val="TableParagraph"/>
              <w:ind w:right="107"/>
              <w:jc w:val="center"/>
              <w:rPr>
                <w:rFonts w:ascii="Arial" w:hAnsi="Arial" w:cs="Arial"/>
                <w:sz w:val="20"/>
                <w:szCs w:val="20"/>
                <w:lang w:val="mn-MN"/>
              </w:rPr>
            </w:pPr>
            <w:r w:rsidRPr="00C0769B">
              <w:rPr>
                <w:rFonts w:ascii="Arial" w:hAnsi="Arial" w:cs="Arial"/>
                <w:sz w:val="20"/>
                <w:szCs w:val="20"/>
                <w:lang w:val="mn-MN"/>
              </w:rPr>
              <w:t>2023</w:t>
            </w:r>
          </w:p>
        </w:tc>
        <w:tc>
          <w:tcPr>
            <w:tcW w:w="1322" w:type="dxa"/>
          </w:tcPr>
          <w:p w14:paraId="7BC12363" w14:textId="77777777" w:rsidR="00AD6C9D" w:rsidRPr="00C0769B" w:rsidRDefault="00AD6C9D" w:rsidP="00A973A2">
            <w:pPr>
              <w:pStyle w:val="TableParagraph"/>
              <w:jc w:val="center"/>
              <w:rPr>
                <w:rFonts w:ascii="Arial" w:hAnsi="Arial" w:cs="Arial"/>
                <w:spacing w:val="-2"/>
                <w:sz w:val="20"/>
                <w:szCs w:val="20"/>
                <w:lang w:val="mn-MN"/>
              </w:rPr>
            </w:pPr>
            <w:r w:rsidRPr="00C0769B">
              <w:rPr>
                <w:rFonts w:ascii="Arial" w:hAnsi="Arial" w:cs="Arial"/>
                <w:spacing w:val="-2"/>
                <w:sz w:val="20"/>
                <w:szCs w:val="20"/>
                <w:lang w:val="mn-MN"/>
              </w:rPr>
              <w:t>2,352,921</w:t>
            </w:r>
          </w:p>
        </w:tc>
        <w:tc>
          <w:tcPr>
            <w:tcW w:w="1198" w:type="dxa"/>
          </w:tcPr>
          <w:p w14:paraId="3B777963" w14:textId="77777777" w:rsidR="00AD6C9D" w:rsidRPr="00C0769B" w:rsidRDefault="00AD6C9D" w:rsidP="00A973A2">
            <w:pPr>
              <w:pStyle w:val="TableParagraph"/>
              <w:jc w:val="center"/>
              <w:rPr>
                <w:rFonts w:ascii="Arial" w:hAnsi="Arial" w:cs="Arial"/>
                <w:spacing w:val="-2"/>
                <w:sz w:val="20"/>
                <w:szCs w:val="20"/>
                <w:lang w:val="mn-MN"/>
              </w:rPr>
            </w:pPr>
            <w:r w:rsidRPr="00C0769B">
              <w:rPr>
                <w:rFonts w:ascii="Arial" w:hAnsi="Arial" w:cs="Arial"/>
                <w:spacing w:val="-2"/>
                <w:sz w:val="20"/>
                <w:szCs w:val="20"/>
                <w:lang w:val="mn-MN"/>
              </w:rPr>
              <w:t>26,792.1</w:t>
            </w:r>
          </w:p>
        </w:tc>
        <w:tc>
          <w:tcPr>
            <w:tcW w:w="1211" w:type="dxa"/>
          </w:tcPr>
          <w:p w14:paraId="71789E82" w14:textId="77777777" w:rsidR="00AD6C9D" w:rsidRPr="00C0769B" w:rsidRDefault="00AD6C9D" w:rsidP="00A973A2">
            <w:pPr>
              <w:pStyle w:val="TableParagraph"/>
              <w:jc w:val="center"/>
              <w:rPr>
                <w:rFonts w:ascii="Arial" w:hAnsi="Arial" w:cs="Arial"/>
                <w:spacing w:val="-2"/>
                <w:sz w:val="20"/>
                <w:szCs w:val="20"/>
                <w:lang w:val="mn-MN"/>
              </w:rPr>
            </w:pPr>
            <w:r w:rsidRPr="00C0769B">
              <w:rPr>
                <w:rFonts w:ascii="Arial" w:hAnsi="Arial" w:cs="Arial"/>
                <w:spacing w:val="-2"/>
                <w:sz w:val="20"/>
                <w:szCs w:val="20"/>
                <w:lang w:val="mn-MN"/>
              </w:rPr>
              <w:t>2,352,514</w:t>
            </w:r>
          </w:p>
        </w:tc>
        <w:tc>
          <w:tcPr>
            <w:tcW w:w="1418" w:type="dxa"/>
          </w:tcPr>
          <w:p w14:paraId="3B65CF5F" w14:textId="77777777" w:rsidR="00AD6C9D" w:rsidRPr="00C0769B" w:rsidRDefault="00AD6C9D" w:rsidP="00A973A2">
            <w:pPr>
              <w:pStyle w:val="TableParagraph"/>
              <w:jc w:val="center"/>
              <w:rPr>
                <w:rFonts w:ascii="Arial" w:hAnsi="Arial" w:cs="Arial"/>
                <w:spacing w:val="-2"/>
                <w:sz w:val="20"/>
                <w:szCs w:val="20"/>
                <w:lang w:val="mn-MN"/>
              </w:rPr>
            </w:pPr>
            <w:r w:rsidRPr="00C0769B">
              <w:rPr>
                <w:rFonts w:ascii="Arial" w:hAnsi="Arial" w:cs="Arial"/>
                <w:spacing w:val="-2"/>
                <w:sz w:val="20"/>
                <w:szCs w:val="20"/>
                <w:lang w:val="mn-MN"/>
              </w:rPr>
              <w:t>20,943.0</w:t>
            </w:r>
          </w:p>
        </w:tc>
        <w:tc>
          <w:tcPr>
            <w:tcW w:w="1276" w:type="dxa"/>
          </w:tcPr>
          <w:p w14:paraId="4BD149F3" w14:textId="77777777" w:rsidR="00AD6C9D" w:rsidRPr="00C0769B" w:rsidRDefault="00AD6C9D" w:rsidP="00A973A2">
            <w:pPr>
              <w:pStyle w:val="TableParagraph"/>
              <w:jc w:val="center"/>
              <w:rPr>
                <w:rFonts w:ascii="Arial" w:hAnsi="Arial" w:cs="Arial"/>
                <w:spacing w:val="-2"/>
                <w:sz w:val="20"/>
                <w:szCs w:val="20"/>
                <w:lang w:val="mn-MN"/>
              </w:rPr>
            </w:pPr>
            <w:r w:rsidRPr="00C0769B">
              <w:rPr>
                <w:rFonts w:ascii="Arial" w:hAnsi="Arial" w:cs="Arial"/>
                <w:spacing w:val="-2"/>
                <w:sz w:val="20"/>
                <w:szCs w:val="20"/>
                <w:lang w:val="mn-MN"/>
              </w:rPr>
              <w:t>2,350,484</w:t>
            </w:r>
          </w:p>
        </w:tc>
        <w:tc>
          <w:tcPr>
            <w:tcW w:w="1134" w:type="dxa"/>
          </w:tcPr>
          <w:p w14:paraId="370ED255" w14:textId="77777777" w:rsidR="00AD6C9D" w:rsidRPr="00C0769B" w:rsidRDefault="00AD6C9D" w:rsidP="00A973A2">
            <w:pPr>
              <w:pStyle w:val="TableParagraph"/>
              <w:jc w:val="center"/>
              <w:rPr>
                <w:rFonts w:ascii="Arial" w:hAnsi="Arial" w:cs="Arial"/>
                <w:spacing w:val="-2"/>
                <w:sz w:val="20"/>
                <w:szCs w:val="20"/>
                <w:lang w:val="mn-MN"/>
              </w:rPr>
            </w:pPr>
            <w:r w:rsidRPr="00C0769B">
              <w:rPr>
                <w:rFonts w:ascii="Arial" w:hAnsi="Arial" w:cs="Arial"/>
                <w:spacing w:val="-2"/>
                <w:sz w:val="20"/>
                <w:szCs w:val="20"/>
                <w:lang w:val="mn-MN"/>
              </w:rPr>
              <w:t>1,956.3</w:t>
            </w:r>
          </w:p>
        </w:tc>
        <w:tc>
          <w:tcPr>
            <w:tcW w:w="1134" w:type="dxa"/>
          </w:tcPr>
          <w:p w14:paraId="4EA7E5AA" w14:textId="77777777" w:rsidR="00AD6C9D" w:rsidRPr="00C0769B" w:rsidRDefault="00AD6C9D" w:rsidP="00A973A2">
            <w:pPr>
              <w:pStyle w:val="TableParagraph"/>
              <w:jc w:val="center"/>
              <w:rPr>
                <w:rFonts w:ascii="Arial" w:hAnsi="Arial" w:cs="Arial"/>
                <w:b/>
                <w:bCs/>
                <w:i/>
                <w:iCs/>
                <w:color w:val="000000" w:themeColor="text1"/>
                <w:spacing w:val="-2"/>
                <w:sz w:val="20"/>
                <w:szCs w:val="20"/>
                <w:highlight w:val="yellow"/>
                <w:lang w:val="mn-MN"/>
              </w:rPr>
            </w:pPr>
            <w:r w:rsidRPr="00C0769B">
              <w:rPr>
                <w:rFonts w:ascii="Arial" w:hAnsi="Arial" w:cs="Arial"/>
                <w:b/>
                <w:bCs/>
                <w:i/>
                <w:iCs/>
                <w:color w:val="000000" w:themeColor="text1"/>
                <w:sz w:val="20"/>
                <w:szCs w:val="20"/>
                <w:lang w:val="mn-MN"/>
              </w:rPr>
              <w:t>14%</w:t>
            </w:r>
          </w:p>
        </w:tc>
      </w:tr>
    </w:tbl>
    <w:p w14:paraId="48A27665" w14:textId="77777777" w:rsidR="00AC7DD7" w:rsidRPr="00C0769B" w:rsidRDefault="00AD6C9D" w:rsidP="00A973A2">
      <w:pPr>
        <w:spacing w:after="0" w:line="240" w:lineRule="auto"/>
        <w:jc w:val="both"/>
        <w:rPr>
          <w:rFonts w:ascii="Arial" w:eastAsia="Calibri" w:hAnsi="Arial" w:cs="Arial"/>
          <w:b/>
          <w:bCs/>
          <w:i/>
          <w:iCs/>
        </w:rPr>
      </w:pPr>
      <w:r w:rsidRPr="00C0769B">
        <w:rPr>
          <w:rFonts w:ascii="Arial" w:eastAsia="Calibri" w:hAnsi="Arial" w:cs="Arial"/>
          <w:b/>
          <w:bCs/>
          <w:i/>
          <w:iCs/>
        </w:rPr>
        <w:tab/>
      </w:r>
    </w:p>
    <w:p w14:paraId="703512CE" w14:textId="39F6B59F" w:rsidR="00164295" w:rsidRPr="00C0769B" w:rsidRDefault="00164295" w:rsidP="00AC7DD7">
      <w:pPr>
        <w:spacing w:after="0" w:line="240" w:lineRule="auto"/>
        <w:ind w:firstLine="720"/>
        <w:jc w:val="both"/>
        <w:rPr>
          <w:rFonts w:ascii="Arial" w:eastAsia="Calibri" w:hAnsi="Arial" w:cs="Arial"/>
          <w:color w:val="000000" w:themeColor="text1"/>
        </w:rPr>
      </w:pPr>
      <w:r w:rsidRPr="00C0769B">
        <w:rPr>
          <w:rFonts w:ascii="Arial" w:eastAsia="Calibri" w:hAnsi="Arial" w:cs="Arial"/>
          <w:color w:val="000000" w:themeColor="text1"/>
        </w:rPr>
        <w:t xml:space="preserve">Дээрхээс үзэхэд </w:t>
      </w:r>
      <w:r w:rsidR="00F85E85" w:rsidRPr="00C0769B">
        <w:rPr>
          <w:rFonts w:ascii="Arial" w:eastAsia="Calibri" w:hAnsi="Arial" w:cs="Arial"/>
          <w:color w:val="000000" w:themeColor="text1"/>
        </w:rPr>
        <w:t xml:space="preserve">2023 онд нийт 2,352,921 хувь хүн 26,792.1  тэрбум  албан татвар ногдох орлого, 2,352,514 хувь хүн  20,943.0 тэрбум  албан татвар ногдуулах тайлагналын мэдээ ирүүлсэн бөгөөд  2,350,484 хувь хүн 1,956.3 тэрбум төгрөг  татвар төлөхөөр тайлагнасан байна. </w:t>
      </w:r>
    </w:p>
    <w:p w14:paraId="20AA3632" w14:textId="77777777" w:rsidR="00DA5659" w:rsidRPr="00C0769B" w:rsidRDefault="00DA5659" w:rsidP="00A973A2">
      <w:pPr>
        <w:spacing w:after="0" w:line="240" w:lineRule="auto"/>
        <w:jc w:val="both"/>
        <w:rPr>
          <w:rFonts w:ascii="Arial" w:eastAsia="Calibri" w:hAnsi="Arial" w:cs="Arial"/>
          <w:b/>
          <w:bCs/>
          <w:i/>
          <w:iCs/>
        </w:rPr>
      </w:pPr>
    </w:p>
    <w:p w14:paraId="1E3BBD96" w14:textId="4EBB175B" w:rsidR="00B507E6" w:rsidRPr="00C0769B" w:rsidRDefault="00B507E6" w:rsidP="00A973A2">
      <w:pPr>
        <w:spacing w:after="0" w:line="240" w:lineRule="auto"/>
        <w:ind w:firstLine="720"/>
        <w:rPr>
          <w:rFonts w:ascii="Arial" w:eastAsia="Calibri" w:hAnsi="Arial" w:cs="Arial"/>
          <w:b/>
          <w:bCs/>
        </w:rPr>
      </w:pPr>
      <w:r w:rsidRPr="00C0769B">
        <w:rPr>
          <w:rFonts w:ascii="Arial" w:eastAsia="Calibri" w:hAnsi="Arial" w:cs="Arial"/>
          <w:b/>
          <w:bCs/>
        </w:rPr>
        <w:t>Олон улсын туршлага:</w:t>
      </w:r>
    </w:p>
    <w:p w14:paraId="5DFD6CFD" w14:textId="77777777" w:rsidR="006C3C2C" w:rsidRPr="00C0769B" w:rsidRDefault="006C3C2C" w:rsidP="00A973A2">
      <w:pPr>
        <w:spacing w:after="0" w:line="240" w:lineRule="auto"/>
        <w:ind w:firstLine="720"/>
        <w:jc w:val="both"/>
        <w:rPr>
          <w:rFonts w:ascii="Arial" w:eastAsia="Calibri" w:hAnsi="Arial" w:cs="Arial"/>
        </w:rPr>
      </w:pPr>
    </w:p>
    <w:p w14:paraId="065D121F" w14:textId="195E9EC3" w:rsidR="007818C2" w:rsidRPr="00C0769B" w:rsidRDefault="00AD6C9D" w:rsidP="00A973A2">
      <w:pPr>
        <w:spacing w:after="0" w:line="240" w:lineRule="auto"/>
        <w:ind w:firstLine="720"/>
        <w:jc w:val="both"/>
        <w:rPr>
          <w:rFonts w:ascii="Arial" w:eastAsia="Times New Roman" w:hAnsi="Arial" w:cs="Arial"/>
          <w:lang w:eastAsia="ja-JP"/>
        </w:rPr>
      </w:pPr>
      <w:r w:rsidRPr="00C0769B">
        <w:rPr>
          <w:rFonts w:ascii="Arial" w:eastAsia="Calibri" w:hAnsi="Arial" w:cs="Arial"/>
        </w:rPr>
        <w:t>Цалин хөдөлмөрийн хөлс</w:t>
      </w:r>
      <w:r w:rsidRPr="00C0769B">
        <w:rPr>
          <w:rFonts w:ascii="Arial" w:eastAsia="Times New Roman" w:hAnsi="Arial" w:cs="Arial"/>
          <w:lang w:eastAsia="ja-JP"/>
        </w:rPr>
        <w:t>, түүнтэй адилтгах орлого</w:t>
      </w:r>
      <w:r w:rsidR="00B507E6" w:rsidRPr="00C0769B">
        <w:rPr>
          <w:rFonts w:ascii="Arial" w:eastAsia="Times New Roman" w:hAnsi="Arial" w:cs="Arial"/>
          <w:lang w:eastAsia="ja-JP"/>
        </w:rPr>
        <w:t xml:space="preserve">той холбоотой татварын хувь хэмжээг бусад улс оронд хэрхэн тодорхойлсон талаар судлан үзсэн. </w:t>
      </w:r>
      <w:r w:rsidR="00B507E6" w:rsidRPr="00C0769B">
        <w:rPr>
          <w:rFonts w:ascii="Arial" w:hAnsi="Arial" w:cs="Arial"/>
          <w:color w:val="231F20"/>
        </w:rPr>
        <w:t xml:space="preserve">Энэ </w:t>
      </w:r>
      <w:r w:rsidRPr="00C0769B">
        <w:rPr>
          <w:rFonts w:ascii="Arial" w:hAnsi="Arial" w:cs="Arial"/>
          <w:color w:val="231F20"/>
        </w:rPr>
        <w:t xml:space="preserve">хүрээнд </w:t>
      </w:r>
      <w:r w:rsidR="00F85E85" w:rsidRPr="00C0769B">
        <w:rPr>
          <w:rFonts w:ascii="Arial" w:hAnsi="Arial" w:cs="Arial"/>
          <w:color w:val="231F20"/>
        </w:rPr>
        <w:t>8</w:t>
      </w:r>
      <w:r w:rsidRPr="00C0769B">
        <w:rPr>
          <w:rFonts w:ascii="Arial" w:hAnsi="Arial" w:cs="Arial"/>
          <w:color w:val="231F20"/>
        </w:rPr>
        <w:t xml:space="preserve"> улсын шаталсан татварын хувь хэмжээг судлахад  гадаадын ихэнх улс орнууд “Олсныхоо хэрээр </w:t>
      </w:r>
      <w:r w:rsidRPr="00C0769B">
        <w:rPr>
          <w:rFonts w:ascii="Arial" w:hAnsi="Arial" w:cs="Arial"/>
          <w:color w:val="231F20"/>
        </w:rPr>
        <w:lastRenderedPageBreak/>
        <w:t xml:space="preserve">төл” гэсэн татварын бодлогыг баримталдаг байна. Улс орнуудын цалин хөдөлмөрийн хөлсний орлогод ногдох татварын хувь хэмжээг харуулбал: </w:t>
      </w:r>
    </w:p>
    <w:p w14:paraId="08AF2529" w14:textId="4D2F9580" w:rsidR="00AD6C9D" w:rsidRPr="00C0769B" w:rsidRDefault="00AD6C9D" w:rsidP="00A973A2">
      <w:pPr>
        <w:pStyle w:val="Caption"/>
        <w:spacing w:after="0"/>
        <w:jc w:val="right"/>
        <w:rPr>
          <w:rFonts w:ascii="Arial" w:hAnsi="Arial" w:cs="Arial"/>
          <w:color w:val="auto"/>
          <w:sz w:val="22"/>
          <w:szCs w:val="22"/>
        </w:rPr>
      </w:pPr>
      <w:bookmarkStart w:id="36" w:name="_Toc190252642"/>
      <w:r w:rsidRPr="00C0769B">
        <w:rPr>
          <w:rFonts w:ascii="Arial" w:hAnsi="Arial" w:cs="Arial"/>
          <w:b/>
          <w:bCs/>
          <w:i w:val="0"/>
          <w:iCs w:val="0"/>
          <w:color w:val="auto"/>
          <w:sz w:val="22"/>
          <w:szCs w:val="22"/>
        </w:rPr>
        <w:t xml:space="preserve">Хүснэгт </w:t>
      </w:r>
      <w:r w:rsidRPr="00C0769B">
        <w:rPr>
          <w:rFonts w:ascii="Arial" w:hAnsi="Arial" w:cs="Arial"/>
          <w:b/>
          <w:bCs/>
          <w:i w:val="0"/>
          <w:iCs w:val="0"/>
          <w:color w:val="auto"/>
          <w:sz w:val="22"/>
          <w:szCs w:val="22"/>
        </w:rPr>
        <w:fldChar w:fldCharType="begin"/>
      </w:r>
      <w:r w:rsidRPr="00C0769B">
        <w:rPr>
          <w:rFonts w:ascii="Arial" w:hAnsi="Arial" w:cs="Arial"/>
          <w:b/>
          <w:bCs/>
          <w:i w:val="0"/>
          <w:iCs w:val="0"/>
          <w:color w:val="auto"/>
          <w:sz w:val="22"/>
          <w:szCs w:val="22"/>
        </w:rPr>
        <w:instrText xml:space="preserve"> SEQ Хүснэгт \* ARABIC </w:instrText>
      </w:r>
      <w:r w:rsidRPr="00C0769B">
        <w:rPr>
          <w:rFonts w:ascii="Arial" w:hAnsi="Arial" w:cs="Arial"/>
          <w:b/>
          <w:bCs/>
          <w:i w:val="0"/>
          <w:iCs w:val="0"/>
          <w:color w:val="auto"/>
          <w:sz w:val="22"/>
          <w:szCs w:val="22"/>
        </w:rPr>
        <w:fldChar w:fldCharType="separate"/>
      </w:r>
      <w:r w:rsidR="007621AF" w:rsidRPr="00C0769B">
        <w:rPr>
          <w:rFonts w:ascii="Arial" w:hAnsi="Arial" w:cs="Arial"/>
          <w:b/>
          <w:bCs/>
          <w:i w:val="0"/>
          <w:iCs w:val="0"/>
          <w:noProof/>
          <w:color w:val="auto"/>
          <w:sz w:val="22"/>
          <w:szCs w:val="22"/>
        </w:rPr>
        <w:t>11</w:t>
      </w:r>
      <w:r w:rsidRPr="00C0769B">
        <w:rPr>
          <w:rFonts w:ascii="Arial" w:hAnsi="Arial" w:cs="Arial"/>
          <w:b/>
          <w:bCs/>
          <w:i w:val="0"/>
          <w:iCs w:val="0"/>
          <w:color w:val="auto"/>
          <w:sz w:val="22"/>
          <w:szCs w:val="22"/>
        </w:rPr>
        <w:fldChar w:fldCharType="end"/>
      </w:r>
      <w:r w:rsidRPr="00C0769B">
        <w:rPr>
          <w:rFonts w:ascii="Arial" w:hAnsi="Arial" w:cs="Arial"/>
          <w:b/>
          <w:bCs/>
          <w:i w:val="0"/>
          <w:iCs w:val="0"/>
          <w:color w:val="auto"/>
          <w:sz w:val="22"/>
          <w:szCs w:val="22"/>
        </w:rPr>
        <w:t xml:space="preserve">. </w:t>
      </w:r>
      <w:r w:rsidRPr="00C0769B">
        <w:rPr>
          <w:rFonts w:ascii="Arial" w:hAnsi="Arial" w:cs="Arial"/>
          <w:color w:val="auto"/>
          <w:sz w:val="22"/>
          <w:szCs w:val="22"/>
        </w:rPr>
        <w:t>Бусад улсын туршлага</w:t>
      </w:r>
      <w:bookmarkEnd w:id="36"/>
      <w:r w:rsidRPr="00C0769B">
        <w:rPr>
          <w:rFonts w:ascii="Arial" w:hAnsi="Arial" w:cs="Arial"/>
          <w:color w:val="auto"/>
          <w:sz w:val="22"/>
          <w:szCs w:val="22"/>
        </w:rPr>
        <w:t xml:space="preserve"> </w:t>
      </w:r>
    </w:p>
    <w:tbl>
      <w:tblPr>
        <w:tblW w:w="9450" w:type="dxa"/>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FFFFFF" w:themeFill="background1"/>
        <w:tblLook w:val="04A0" w:firstRow="1" w:lastRow="0" w:firstColumn="1" w:lastColumn="0" w:noHBand="0" w:noVBand="1"/>
      </w:tblPr>
      <w:tblGrid>
        <w:gridCol w:w="540"/>
        <w:gridCol w:w="4251"/>
        <w:gridCol w:w="1843"/>
        <w:gridCol w:w="2816"/>
      </w:tblGrid>
      <w:tr w:rsidR="00AD6C9D" w:rsidRPr="00C0769B" w14:paraId="64CBF028" w14:textId="77777777" w:rsidTr="00B469D2">
        <w:trPr>
          <w:trHeight w:val="383"/>
        </w:trPr>
        <w:tc>
          <w:tcPr>
            <w:tcW w:w="5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hideMark/>
          </w:tcPr>
          <w:p w14:paraId="42313FA1" w14:textId="77777777" w:rsidR="00AD6C9D" w:rsidRPr="00C0769B" w:rsidRDefault="00AD6C9D" w:rsidP="00A973A2">
            <w:pPr>
              <w:spacing w:after="0" w:line="240" w:lineRule="auto"/>
              <w:jc w:val="center"/>
              <w:rPr>
                <w:rFonts w:ascii="Arial" w:hAnsi="Arial" w:cs="Arial"/>
                <w:sz w:val="20"/>
                <w:szCs w:val="20"/>
              </w:rPr>
            </w:pPr>
            <w:r w:rsidRPr="00C0769B">
              <w:rPr>
                <w:rFonts w:ascii="Arial" w:hAnsi="Arial" w:cs="Arial"/>
                <w:sz w:val="20"/>
                <w:szCs w:val="20"/>
              </w:rPr>
              <w:t>д/д</w:t>
            </w:r>
          </w:p>
        </w:tc>
        <w:tc>
          <w:tcPr>
            <w:tcW w:w="4251" w:type="dxa"/>
            <w:tcBorders>
              <w:top w:val="single" w:sz="4" w:space="0" w:color="4F81BD" w:themeColor="accent1"/>
              <w:left w:val="single" w:sz="4" w:space="0" w:color="4F81BD" w:themeColor="accent1"/>
              <w:bottom w:val="single" w:sz="4" w:space="0" w:color="auto"/>
              <w:right w:val="single" w:sz="4" w:space="0" w:color="4F81BD" w:themeColor="accent1"/>
            </w:tcBorders>
            <w:shd w:val="clear" w:color="auto" w:fill="FFFFFF" w:themeFill="background1"/>
            <w:vAlign w:val="center"/>
            <w:hideMark/>
          </w:tcPr>
          <w:p w14:paraId="7662E3FE" w14:textId="77777777" w:rsidR="00AD6C9D" w:rsidRPr="00C0769B" w:rsidRDefault="00AD6C9D" w:rsidP="00A973A2">
            <w:pPr>
              <w:spacing w:after="0" w:line="240" w:lineRule="auto"/>
              <w:jc w:val="center"/>
              <w:rPr>
                <w:rFonts w:ascii="Arial" w:hAnsi="Arial" w:cs="Arial"/>
                <w:sz w:val="20"/>
                <w:szCs w:val="20"/>
              </w:rPr>
            </w:pPr>
            <w:r w:rsidRPr="00C0769B">
              <w:rPr>
                <w:rFonts w:ascii="Arial" w:hAnsi="Arial" w:cs="Arial"/>
                <w:sz w:val="20"/>
                <w:szCs w:val="20"/>
              </w:rPr>
              <w:t>Улс</w:t>
            </w:r>
          </w:p>
        </w:tc>
        <w:tc>
          <w:tcPr>
            <w:tcW w:w="1843" w:type="dxa"/>
            <w:tcBorders>
              <w:bottom w:val="single" w:sz="4" w:space="0" w:color="auto"/>
            </w:tcBorders>
            <w:shd w:val="clear" w:color="auto" w:fill="FFFFFF" w:themeFill="background1"/>
            <w:vAlign w:val="center"/>
            <w:hideMark/>
          </w:tcPr>
          <w:p w14:paraId="4AD185AD" w14:textId="77777777" w:rsidR="00AD6C9D" w:rsidRPr="00C0769B" w:rsidRDefault="00AD6C9D" w:rsidP="00A973A2">
            <w:pPr>
              <w:spacing w:after="0" w:line="240" w:lineRule="auto"/>
              <w:jc w:val="center"/>
              <w:rPr>
                <w:rFonts w:ascii="Arial" w:hAnsi="Arial" w:cs="Arial"/>
                <w:sz w:val="20"/>
                <w:szCs w:val="20"/>
              </w:rPr>
            </w:pPr>
            <w:r w:rsidRPr="00C0769B">
              <w:rPr>
                <w:rFonts w:ascii="Arial" w:hAnsi="Arial" w:cs="Arial"/>
                <w:sz w:val="20"/>
                <w:szCs w:val="20"/>
              </w:rPr>
              <w:t>Орлогын төрөл</w:t>
            </w:r>
          </w:p>
        </w:tc>
        <w:tc>
          <w:tcPr>
            <w:tcW w:w="281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hideMark/>
          </w:tcPr>
          <w:p w14:paraId="6302282B" w14:textId="77777777" w:rsidR="00AD6C9D" w:rsidRPr="00C0769B" w:rsidRDefault="00AD6C9D" w:rsidP="00A973A2">
            <w:pPr>
              <w:spacing w:after="0" w:line="240" w:lineRule="auto"/>
              <w:jc w:val="center"/>
              <w:rPr>
                <w:rFonts w:ascii="Arial" w:hAnsi="Arial" w:cs="Arial"/>
                <w:sz w:val="20"/>
                <w:szCs w:val="20"/>
              </w:rPr>
            </w:pPr>
            <w:r w:rsidRPr="00C0769B">
              <w:rPr>
                <w:rFonts w:ascii="Arial" w:hAnsi="Arial" w:cs="Arial"/>
                <w:sz w:val="20"/>
                <w:szCs w:val="20"/>
              </w:rPr>
              <w:t>Хувь хэмжээ</w:t>
            </w:r>
          </w:p>
        </w:tc>
      </w:tr>
      <w:tr w:rsidR="00AD6C9D" w:rsidRPr="00C0769B" w14:paraId="5E8B7A69" w14:textId="77777777" w:rsidTr="00B469D2">
        <w:trPr>
          <w:trHeight w:val="300"/>
        </w:trPr>
        <w:tc>
          <w:tcPr>
            <w:tcW w:w="5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hideMark/>
          </w:tcPr>
          <w:p w14:paraId="7EC91601" w14:textId="77777777" w:rsidR="00AD6C9D" w:rsidRPr="00C0769B" w:rsidRDefault="00AD6C9D" w:rsidP="00A973A2">
            <w:pPr>
              <w:spacing w:after="0" w:line="240" w:lineRule="auto"/>
              <w:jc w:val="center"/>
              <w:rPr>
                <w:rFonts w:ascii="Arial" w:hAnsi="Arial" w:cs="Arial"/>
                <w:sz w:val="20"/>
                <w:szCs w:val="20"/>
              </w:rPr>
            </w:pPr>
            <w:r w:rsidRPr="00C0769B">
              <w:rPr>
                <w:rFonts w:ascii="Arial" w:hAnsi="Arial" w:cs="Arial"/>
                <w:sz w:val="20"/>
                <w:szCs w:val="20"/>
              </w:rPr>
              <w:t>1</w:t>
            </w:r>
          </w:p>
        </w:tc>
        <w:tc>
          <w:tcPr>
            <w:tcW w:w="4251" w:type="dxa"/>
            <w:tcBorders>
              <w:top w:val="single" w:sz="4" w:space="0" w:color="auto"/>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hideMark/>
          </w:tcPr>
          <w:p w14:paraId="035E1EA6" w14:textId="77777777" w:rsidR="00AD6C9D" w:rsidRPr="00C0769B" w:rsidRDefault="00AD6C9D" w:rsidP="00A973A2">
            <w:pPr>
              <w:spacing w:after="0" w:line="240" w:lineRule="auto"/>
              <w:rPr>
                <w:rFonts w:ascii="Arial" w:hAnsi="Arial" w:cs="Arial"/>
                <w:sz w:val="20"/>
                <w:szCs w:val="20"/>
              </w:rPr>
            </w:pPr>
            <w:r w:rsidRPr="00C0769B">
              <w:rPr>
                <w:rFonts w:ascii="Arial" w:hAnsi="Arial" w:cs="Arial"/>
                <w:sz w:val="20"/>
                <w:szCs w:val="20"/>
              </w:rPr>
              <w:t>Америкийн Нэгдсэн Улс</w:t>
            </w:r>
          </w:p>
        </w:tc>
        <w:tc>
          <w:tcPr>
            <w:tcW w:w="1843" w:type="dxa"/>
            <w:vMerge w:val="restart"/>
            <w:tcBorders>
              <w:top w:val="single" w:sz="4" w:space="0" w:color="auto"/>
            </w:tcBorders>
            <w:shd w:val="clear" w:color="auto" w:fill="FFFFFF" w:themeFill="background1"/>
            <w:vAlign w:val="center"/>
            <w:hideMark/>
          </w:tcPr>
          <w:p w14:paraId="4CCA8A90" w14:textId="77777777" w:rsidR="00AD6C9D" w:rsidRPr="00C0769B" w:rsidRDefault="00AD6C9D" w:rsidP="00A973A2">
            <w:pPr>
              <w:spacing w:after="0" w:line="240" w:lineRule="auto"/>
              <w:rPr>
                <w:rFonts w:ascii="Arial" w:hAnsi="Arial" w:cs="Arial"/>
                <w:sz w:val="20"/>
                <w:szCs w:val="20"/>
              </w:rPr>
            </w:pPr>
            <w:r w:rsidRPr="00C0769B">
              <w:rPr>
                <w:rFonts w:ascii="Arial" w:hAnsi="Arial" w:cs="Arial"/>
                <w:sz w:val="20"/>
                <w:szCs w:val="20"/>
              </w:rPr>
              <w:t xml:space="preserve">Цалин хөдөлмөрийн хөлсний орлого </w:t>
            </w:r>
          </w:p>
        </w:tc>
        <w:tc>
          <w:tcPr>
            <w:tcW w:w="281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hideMark/>
          </w:tcPr>
          <w:p w14:paraId="1132A25D" w14:textId="77777777" w:rsidR="00AD6C9D" w:rsidRPr="00C0769B" w:rsidRDefault="00AD6C9D" w:rsidP="00A973A2">
            <w:pPr>
              <w:spacing w:after="0" w:line="240" w:lineRule="auto"/>
              <w:rPr>
                <w:rFonts w:ascii="Arial" w:hAnsi="Arial" w:cs="Arial"/>
                <w:sz w:val="20"/>
                <w:szCs w:val="20"/>
              </w:rPr>
            </w:pPr>
            <w:r w:rsidRPr="00C0769B">
              <w:rPr>
                <w:rFonts w:ascii="Arial" w:hAnsi="Arial" w:cs="Arial"/>
                <w:sz w:val="20"/>
                <w:szCs w:val="20"/>
              </w:rPr>
              <w:t>10%, 12%, 22%, 24%, 32%, 32%, 37%</w:t>
            </w:r>
          </w:p>
        </w:tc>
      </w:tr>
      <w:tr w:rsidR="00AD6C9D" w:rsidRPr="00C0769B" w14:paraId="3BDDF154" w14:textId="77777777" w:rsidTr="00B469D2">
        <w:trPr>
          <w:trHeight w:val="300"/>
        </w:trPr>
        <w:tc>
          <w:tcPr>
            <w:tcW w:w="5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hideMark/>
          </w:tcPr>
          <w:p w14:paraId="27E409EE" w14:textId="77777777" w:rsidR="00AD6C9D" w:rsidRPr="00C0769B" w:rsidRDefault="00AD6C9D" w:rsidP="00A973A2">
            <w:pPr>
              <w:spacing w:after="0" w:line="240" w:lineRule="auto"/>
              <w:jc w:val="center"/>
              <w:rPr>
                <w:rFonts w:ascii="Arial" w:hAnsi="Arial" w:cs="Arial"/>
                <w:sz w:val="20"/>
                <w:szCs w:val="20"/>
              </w:rPr>
            </w:pPr>
            <w:r w:rsidRPr="00C0769B">
              <w:rPr>
                <w:rFonts w:ascii="Arial" w:hAnsi="Arial" w:cs="Arial"/>
                <w:sz w:val="20"/>
                <w:szCs w:val="20"/>
              </w:rPr>
              <w:t>2</w:t>
            </w:r>
          </w:p>
        </w:tc>
        <w:tc>
          <w:tcPr>
            <w:tcW w:w="425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hideMark/>
          </w:tcPr>
          <w:p w14:paraId="725DA5A2" w14:textId="77777777" w:rsidR="00AD6C9D" w:rsidRPr="00C0769B" w:rsidRDefault="00AD6C9D" w:rsidP="00A973A2">
            <w:pPr>
              <w:spacing w:after="0" w:line="240" w:lineRule="auto"/>
              <w:rPr>
                <w:rFonts w:ascii="Arial" w:hAnsi="Arial" w:cs="Arial"/>
                <w:sz w:val="20"/>
                <w:szCs w:val="20"/>
              </w:rPr>
            </w:pPr>
            <w:r w:rsidRPr="00C0769B">
              <w:rPr>
                <w:rFonts w:ascii="Arial" w:hAnsi="Arial" w:cs="Arial"/>
                <w:sz w:val="20"/>
                <w:szCs w:val="20"/>
              </w:rPr>
              <w:t>Канад Улс</w:t>
            </w:r>
          </w:p>
        </w:tc>
        <w:tc>
          <w:tcPr>
            <w:tcW w:w="1843" w:type="dxa"/>
            <w:vMerge/>
            <w:shd w:val="clear" w:color="auto" w:fill="FFFFFF" w:themeFill="background1"/>
            <w:vAlign w:val="center"/>
            <w:hideMark/>
          </w:tcPr>
          <w:p w14:paraId="0DA81E35" w14:textId="77777777" w:rsidR="00AD6C9D" w:rsidRPr="00C0769B" w:rsidRDefault="00AD6C9D" w:rsidP="00A973A2">
            <w:pPr>
              <w:spacing w:after="0" w:line="240" w:lineRule="auto"/>
              <w:rPr>
                <w:rFonts w:ascii="Arial" w:hAnsi="Arial" w:cs="Arial"/>
                <w:sz w:val="20"/>
                <w:szCs w:val="20"/>
              </w:rPr>
            </w:pPr>
          </w:p>
        </w:tc>
        <w:tc>
          <w:tcPr>
            <w:tcW w:w="281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hideMark/>
          </w:tcPr>
          <w:p w14:paraId="059B8F87" w14:textId="77777777" w:rsidR="00AD6C9D" w:rsidRPr="00C0769B" w:rsidRDefault="00AD6C9D" w:rsidP="00A973A2">
            <w:pPr>
              <w:spacing w:after="0" w:line="240" w:lineRule="auto"/>
              <w:rPr>
                <w:rFonts w:ascii="Arial" w:hAnsi="Arial" w:cs="Arial"/>
                <w:sz w:val="20"/>
                <w:szCs w:val="20"/>
              </w:rPr>
            </w:pPr>
            <w:r w:rsidRPr="00C0769B">
              <w:rPr>
                <w:rFonts w:ascii="Arial" w:hAnsi="Arial" w:cs="Arial"/>
                <w:sz w:val="20"/>
                <w:szCs w:val="20"/>
              </w:rPr>
              <w:t>15%, 20.5%, 26%, 29%, 33%</w:t>
            </w:r>
          </w:p>
        </w:tc>
      </w:tr>
      <w:tr w:rsidR="00AD6C9D" w:rsidRPr="00C0769B" w14:paraId="75128E64" w14:textId="77777777" w:rsidTr="00B469D2">
        <w:trPr>
          <w:trHeight w:val="300"/>
        </w:trPr>
        <w:tc>
          <w:tcPr>
            <w:tcW w:w="5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hideMark/>
          </w:tcPr>
          <w:p w14:paraId="4C8001B3" w14:textId="77777777" w:rsidR="00AD6C9D" w:rsidRPr="00C0769B" w:rsidRDefault="00AD6C9D" w:rsidP="00A973A2">
            <w:pPr>
              <w:spacing w:after="0" w:line="240" w:lineRule="auto"/>
              <w:jc w:val="center"/>
              <w:rPr>
                <w:rFonts w:ascii="Arial" w:hAnsi="Arial" w:cs="Arial"/>
                <w:sz w:val="20"/>
                <w:szCs w:val="20"/>
              </w:rPr>
            </w:pPr>
            <w:r w:rsidRPr="00C0769B">
              <w:rPr>
                <w:rFonts w:ascii="Arial" w:hAnsi="Arial" w:cs="Arial"/>
                <w:sz w:val="20"/>
                <w:szCs w:val="20"/>
              </w:rPr>
              <w:t>3</w:t>
            </w:r>
          </w:p>
        </w:tc>
        <w:tc>
          <w:tcPr>
            <w:tcW w:w="425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hideMark/>
          </w:tcPr>
          <w:p w14:paraId="65CE163A" w14:textId="77777777" w:rsidR="00AD6C9D" w:rsidRPr="00C0769B" w:rsidRDefault="00AD6C9D" w:rsidP="00A973A2">
            <w:pPr>
              <w:spacing w:after="0" w:line="240" w:lineRule="auto"/>
              <w:rPr>
                <w:rFonts w:ascii="Arial" w:hAnsi="Arial" w:cs="Arial"/>
                <w:sz w:val="20"/>
                <w:szCs w:val="20"/>
              </w:rPr>
            </w:pPr>
            <w:r w:rsidRPr="00C0769B">
              <w:rPr>
                <w:rFonts w:ascii="Arial" w:hAnsi="Arial" w:cs="Arial"/>
                <w:sz w:val="20"/>
                <w:szCs w:val="20"/>
              </w:rPr>
              <w:t>Холбооны Бүгд Найрамдах Герман Улс</w:t>
            </w:r>
          </w:p>
        </w:tc>
        <w:tc>
          <w:tcPr>
            <w:tcW w:w="1843" w:type="dxa"/>
            <w:vMerge/>
            <w:shd w:val="clear" w:color="auto" w:fill="FFFFFF" w:themeFill="background1"/>
            <w:vAlign w:val="center"/>
            <w:hideMark/>
          </w:tcPr>
          <w:p w14:paraId="2E37A5FC" w14:textId="77777777" w:rsidR="00AD6C9D" w:rsidRPr="00C0769B" w:rsidRDefault="00AD6C9D" w:rsidP="00A973A2">
            <w:pPr>
              <w:spacing w:after="0" w:line="240" w:lineRule="auto"/>
              <w:rPr>
                <w:rFonts w:ascii="Arial" w:hAnsi="Arial" w:cs="Arial"/>
                <w:sz w:val="20"/>
                <w:szCs w:val="20"/>
              </w:rPr>
            </w:pPr>
          </w:p>
        </w:tc>
        <w:tc>
          <w:tcPr>
            <w:tcW w:w="281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hideMark/>
          </w:tcPr>
          <w:p w14:paraId="27E77224" w14:textId="77777777" w:rsidR="00AD6C9D" w:rsidRPr="00C0769B" w:rsidRDefault="00AD6C9D" w:rsidP="00A973A2">
            <w:pPr>
              <w:spacing w:after="0" w:line="240" w:lineRule="auto"/>
              <w:rPr>
                <w:rFonts w:ascii="Arial" w:hAnsi="Arial" w:cs="Arial"/>
                <w:sz w:val="20"/>
                <w:szCs w:val="20"/>
              </w:rPr>
            </w:pPr>
            <w:r w:rsidRPr="00C0769B">
              <w:rPr>
                <w:rFonts w:ascii="Arial" w:hAnsi="Arial" w:cs="Arial"/>
                <w:sz w:val="20"/>
                <w:szCs w:val="20"/>
              </w:rPr>
              <w:t>0%, 14%-42%, 45%</w:t>
            </w:r>
          </w:p>
        </w:tc>
      </w:tr>
      <w:tr w:rsidR="00AD6C9D" w:rsidRPr="00C0769B" w14:paraId="510065AF" w14:textId="77777777" w:rsidTr="00B469D2">
        <w:trPr>
          <w:trHeight w:val="300"/>
        </w:trPr>
        <w:tc>
          <w:tcPr>
            <w:tcW w:w="5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hideMark/>
          </w:tcPr>
          <w:p w14:paraId="63ED7ED3" w14:textId="77777777" w:rsidR="00AD6C9D" w:rsidRPr="00C0769B" w:rsidRDefault="00AD6C9D" w:rsidP="00A973A2">
            <w:pPr>
              <w:spacing w:after="0" w:line="240" w:lineRule="auto"/>
              <w:jc w:val="center"/>
              <w:rPr>
                <w:rFonts w:ascii="Arial" w:hAnsi="Arial" w:cs="Arial"/>
                <w:sz w:val="20"/>
                <w:szCs w:val="20"/>
              </w:rPr>
            </w:pPr>
            <w:r w:rsidRPr="00C0769B">
              <w:rPr>
                <w:rFonts w:ascii="Arial" w:hAnsi="Arial" w:cs="Arial"/>
                <w:sz w:val="20"/>
                <w:szCs w:val="20"/>
              </w:rPr>
              <w:t>4</w:t>
            </w:r>
          </w:p>
        </w:tc>
        <w:tc>
          <w:tcPr>
            <w:tcW w:w="425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hideMark/>
          </w:tcPr>
          <w:p w14:paraId="29273F18" w14:textId="77777777" w:rsidR="00AD6C9D" w:rsidRPr="00C0769B" w:rsidRDefault="00AD6C9D" w:rsidP="00A973A2">
            <w:pPr>
              <w:spacing w:after="0" w:line="240" w:lineRule="auto"/>
              <w:rPr>
                <w:rFonts w:ascii="Arial" w:hAnsi="Arial" w:cs="Arial"/>
                <w:sz w:val="20"/>
                <w:szCs w:val="20"/>
              </w:rPr>
            </w:pPr>
            <w:r w:rsidRPr="00C0769B">
              <w:rPr>
                <w:rFonts w:ascii="Arial" w:hAnsi="Arial" w:cs="Arial"/>
                <w:sz w:val="20"/>
                <w:szCs w:val="20"/>
              </w:rPr>
              <w:t>Их Британи, Умард Ирландын Нэгдсэн Вант Улс</w:t>
            </w:r>
          </w:p>
        </w:tc>
        <w:tc>
          <w:tcPr>
            <w:tcW w:w="1843" w:type="dxa"/>
            <w:vMerge/>
            <w:shd w:val="clear" w:color="auto" w:fill="FFFFFF" w:themeFill="background1"/>
            <w:vAlign w:val="center"/>
            <w:hideMark/>
          </w:tcPr>
          <w:p w14:paraId="61AC3869" w14:textId="77777777" w:rsidR="00AD6C9D" w:rsidRPr="00C0769B" w:rsidRDefault="00AD6C9D" w:rsidP="00A973A2">
            <w:pPr>
              <w:spacing w:after="0" w:line="240" w:lineRule="auto"/>
              <w:rPr>
                <w:rFonts w:ascii="Arial" w:hAnsi="Arial" w:cs="Arial"/>
                <w:sz w:val="20"/>
                <w:szCs w:val="20"/>
              </w:rPr>
            </w:pPr>
          </w:p>
        </w:tc>
        <w:tc>
          <w:tcPr>
            <w:tcW w:w="281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hideMark/>
          </w:tcPr>
          <w:p w14:paraId="26FCF2EE" w14:textId="77777777" w:rsidR="00AD6C9D" w:rsidRPr="00C0769B" w:rsidRDefault="00AD6C9D" w:rsidP="00A973A2">
            <w:pPr>
              <w:spacing w:after="0" w:line="240" w:lineRule="auto"/>
              <w:rPr>
                <w:rFonts w:ascii="Arial" w:hAnsi="Arial" w:cs="Arial"/>
                <w:sz w:val="20"/>
                <w:szCs w:val="20"/>
              </w:rPr>
            </w:pPr>
            <w:r w:rsidRPr="00C0769B">
              <w:rPr>
                <w:rFonts w:ascii="Arial" w:hAnsi="Arial" w:cs="Arial"/>
                <w:sz w:val="20"/>
                <w:szCs w:val="20"/>
              </w:rPr>
              <w:t>0%, 20%, 40%, 45%</w:t>
            </w:r>
          </w:p>
        </w:tc>
      </w:tr>
      <w:tr w:rsidR="00AD6C9D" w:rsidRPr="00C0769B" w14:paraId="2B28900D" w14:textId="77777777" w:rsidTr="00B469D2">
        <w:trPr>
          <w:trHeight w:val="300"/>
        </w:trPr>
        <w:tc>
          <w:tcPr>
            <w:tcW w:w="5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hideMark/>
          </w:tcPr>
          <w:p w14:paraId="1749C085" w14:textId="77777777" w:rsidR="00AD6C9D" w:rsidRPr="00C0769B" w:rsidRDefault="00AD6C9D" w:rsidP="00A973A2">
            <w:pPr>
              <w:spacing w:after="0" w:line="240" w:lineRule="auto"/>
              <w:jc w:val="center"/>
              <w:rPr>
                <w:rFonts w:ascii="Arial" w:hAnsi="Arial" w:cs="Arial"/>
                <w:sz w:val="20"/>
                <w:szCs w:val="20"/>
              </w:rPr>
            </w:pPr>
            <w:r w:rsidRPr="00C0769B">
              <w:rPr>
                <w:rFonts w:ascii="Arial" w:hAnsi="Arial" w:cs="Arial"/>
                <w:sz w:val="20"/>
                <w:szCs w:val="20"/>
              </w:rPr>
              <w:t>5</w:t>
            </w:r>
          </w:p>
        </w:tc>
        <w:tc>
          <w:tcPr>
            <w:tcW w:w="425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hideMark/>
          </w:tcPr>
          <w:p w14:paraId="036B6EE9" w14:textId="77777777" w:rsidR="00AD6C9D" w:rsidRPr="00C0769B" w:rsidRDefault="00AD6C9D" w:rsidP="00A973A2">
            <w:pPr>
              <w:spacing w:after="0" w:line="240" w:lineRule="auto"/>
              <w:rPr>
                <w:rFonts w:ascii="Arial" w:hAnsi="Arial" w:cs="Arial"/>
                <w:sz w:val="20"/>
                <w:szCs w:val="20"/>
              </w:rPr>
            </w:pPr>
            <w:r w:rsidRPr="00C0769B">
              <w:rPr>
                <w:rFonts w:ascii="Arial" w:hAnsi="Arial" w:cs="Arial"/>
                <w:sz w:val="20"/>
                <w:szCs w:val="20"/>
              </w:rPr>
              <w:t>Австрали</w:t>
            </w:r>
          </w:p>
        </w:tc>
        <w:tc>
          <w:tcPr>
            <w:tcW w:w="1843" w:type="dxa"/>
            <w:vMerge/>
            <w:shd w:val="clear" w:color="auto" w:fill="FFFFFF" w:themeFill="background1"/>
            <w:vAlign w:val="center"/>
            <w:hideMark/>
          </w:tcPr>
          <w:p w14:paraId="4B8A83C9" w14:textId="77777777" w:rsidR="00AD6C9D" w:rsidRPr="00C0769B" w:rsidRDefault="00AD6C9D" w:rsidP="00A973A2">
            <w:pPr>
              <w:spacing w:after="0" w:line="240" w:lineRule="auto"/>
              <w:rPr>
                <w:rFonts w:ascii="Arial" w:hAnsi="Arial" w:cs="Arial"/>
                <w:sz w:val="20"/>
                <w:szCs w:val="20"/>
              </w:rPr>
            </w:pPr>
          </w:p>
        </w:tc>
        <w:tc>
          <w:tcPr>
            <w:tcW w:w="281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hideMark/>
          </w:tcPr>
          <w:p w14:paraId="1BEE9721" w14:textId="77777777" w:rsidR="00AD6C9D" w:rsidRPr="00C0769B" w:rsidRDefault="00AD6C9D" w:rsidP="00A973A2">
            <w:pPr>
              <w:spacing w:after="0" w:line="240" w:lineRule="auto"/>
              <w:rPr>
                <w:rFonts w:ascii="Arial" w:hAnsi="Arial" w:cs="Arial"/>
                <w:sz w:val="20"/>
                <w:szCs w:val="20"/>
              </w:rPr>
            </w:pPr>
            <w:r w:rsidRPr="00C0769B">
              <w:rPr>
                <w:rFonts w:ascii="Arial" w:hAnsi="Arial" w:cs="Arial"/>
                <w:sz w:val="20"/>
                <w:szCs w:val="20"/>
              </w:rPr>
              <w:t>0%, 16%, 30%, 37% 45%</w:t>
            </w:r>
          </w:p>
        </w:tc>
      </w:tr>
      <w:tr w:rsidR="00AD6C9D" w:rsidRPr="00C0769B" w14:paraId="6B2AA3C9" w14:textId="77777777" w:rsidTr="00B469D2">
        <w:trPr>
          <w:trHeight w:val="300"/>
        </w:trPr>
        <w:tc>
          <w:tcPr>
            <w:tcW w:w="5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hideMark/>
          </w:tcPr>
          <w:p w14:paraId="4E2B0C01" w14:textId="77777777" w:rsidR="00AD6C9D" w:rsidRPr="00C0769B" w:rsidRDefault="00AD6C9D" w:rsidP="00A973A2">
            <w:pPr>
              <w:spacing w:after="0" w:line="240" w:lineRule="auto"/>
              <w:jc w:val="center"/>
              <w:rPr>
                <w:rFonts w:ascii="Arial" w:hAnsi="Arial" w:cs="Arial"/>
                <w:sz w:val="20"/>
                <w:szCs w:val="20"/>
              </w:rPr>
            </w:pPr>
            <w:r w:rsidRPr="00C0769B">
              <w:rPr>
                <w:rFonts w:ascii="Arial" w:hAnsi="Arial" w:cs="Arial"/>
                <w:sz w:val="20"/>
                <w:szCs w:val="20"/>
              </w:rPr>
              <w:t>6</w:t>
            </w:r>
          </w:p>
        </w:tc>
        <w:tc>
          <w:tcPr>
            <w:tcW w:w="425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hideMark/>
          </w:tcPr>
          <w:p w14:paraId="64784E90" w14:textId="77777777" w:rsidR="00AD6C9D" w:rsidRPr="00C0769B" w:rsidRDefault="00AD6C9D" w:rsidP="00A973A2">
            <w:pPr>
              <w:spacing w:after="0" w:line="240" w:lineRule="auto"/>
              <w:rPr>
                <w:rFonts w:ascii="Arial" w:hAnsi="Arial" w:cs="Arial"/>
                <w:sz w:val="20"/>
                <w:szCs w:val="20"/>
              </w:rPr>
            </w:pPr>
            <w:r w:rsidRPr="00C0769B">
              <w:rPr>
                <w:rFonts w:ascii="Arial" w:hAnsi="Arial" w:cs="Arial"/>
                <w:sz w:val="20"/>
                <w:szCs w:val="20"/>
              </w:rPr>
              <w:t>Бүгд Найрамдах Франц Улс</w:t>
            </w:r>
          </w:p>
        </w:tc>
        <w:tc>
          <w:tcPr>
            <w:tcW w:w="1843" w:type="dxa"/>
            <w:vMerge/>
            <w:shd w:val="clear" w:color="auto" w:fill="FFFFFF" w:themeFill="background1"/>
            <w:vAlign w:val="center"/>
            <w:hideMark/>
          </w:tcPr>
          <w:p w14:paraId="766AE019" w14:textId="77777777" w:rsidR="00AD6C9D" w:rsidRPr="00C0769B" w:rsidRDefault="00AD6C9D" w:rsidP="00A973A2">
            <w:pPr>
              <w:spacing w:after="0" w:line="240" w:lineRule="auto"/>
              <w:rPr>
                <w:rFonts w:ascii="Arial" w:hAnsi="Arial" w:cs="Arial"/>
                <w:sz w:val="20"/>
                <w:szCs w:val="20"/>
              </w:rPr>
            </w:pPr>
          </w:p>
        </w:tc>
        <w:tc>
          <w:tcPr>
            <w:tcW w:w="281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hideMark/>
          </w:tcPr>
          <w:p w14:paraId="7D240D99" w14:textId="77777777" w:rsidR="00AD6C9D" w:rsidRPr="00C0769B" w:rsidRDefault="00AD6C9D" w:rsidP="00A973A2">
            <w:pPr>
              <w:spacing w:after="0" w:line="240" w:lineRule="auto"/>
              <w:rPr>
                <w:rFonts w:ascii="Arial" w:hAnsi="Arial" w:cs="Arial"/>
                <w:sz w:val="20"/>
                <w:szCs w:val="20"/>
              </w:rPr>
            </w:pPr>
            <w:r w:rsidRPr="00C0769B">
              <w:rPr>
                <w:rFonts w:ascii="Arial" w:hAnsi="Arial" w:cs="Arial"/>
                <w:sz w:val="20"/>
                <w:szCs w:val="20"/>
              </w:rPr>
              <w:t>0%, 11%, 30%, 41%, 45%</w:t>
            </w:r>
          </w:p>
        </w:tc>
      </w:tr>
      <w:tr w:rsidR="00AD6C9D" w:rsidRPr="00C0769B" w14:paraId="05E4AC68" w14:textId="77777777" w:rsidTr="00B469D2">
        <w:trPr>
          <w:trHeight w:val="300"/>
        </w:trPr>
        <w:tc>
          <w:tcPr>
            <w:tcW w:w="5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hideMark/>
          </w:tcPr>
          <w:p w14:paraId="5DDA43F0" w14:textId="77777777" w:rsidR="00AD6C9D" w:rsidRPr="00C0769B" w:rsidRDefault="00AD6C9D" w:rsidP="00A973A2">
            <w:pPr>
              <w:spacing w:after="0" w:line="240" w:lineRule="auto"/>
              <w:jc w:val="center"/>
              <w:rPr>
                <w:rFonts w:ascii="Arial" w:hAnsi="Arial" w:cs="Arial"/>
                <w:sz w:val="20"/>
                <w:szCs w:val="20"/>
              </w:rPr>
            </w:pPr>
            <w:r w:rsidRPr="00C0769B">
              <w:rPr>
                <w:rFonts w:ascii="Arial" w:hAnsi="Arial" w:cs="Arial"/>
                <w:sz w:val="20"/>
                <w:szCs w:val="20"/>
              </w:rPr>
              <w:t>7</w:t>
            </w:r>
          </w:p>
        </w:tc>
        <w:tc>
          <w:tcPr>
            <w:tcW w:w="425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hideMark/>
          </w:tcPr>
          <w:p w14:paraId="196D3A03" w14:textId="77777777" w:rsidR="00AD6C9D" w:rsidRPr="00C0769B" w:rsidRDefault="00AD6C9D" w:rsidP="00A973A2">
            <w:pPr>
              <w:spacing w:after="0" w:line="240" w:lineRule="auto"/>
              <w:rPr>
                <w:rFonts w:ascii="Arial" w:hAnsi="Arial" w:cs="Arial"/>
                <w:sz w:val="20"/>
                <w:szCs w:val="20"/>
              </w:rPr>
            </w:pPr>
            <w:r w:rsidRPr="00C0769B">
              <w:rPr>
                <w:rFonts w:ascii="Arial" w:hAnsi="Arial" w:cs="Arial"/>
                <w:sz w:val="20"/>
                <w:szCs w:val="20"/>
              </w:rPr>
              <w:t>Шведийн Хаант Улс</w:t>
            </w:r>
          </w:p>
        </w:tc>
        <w:tc>
          <w:tcPr>
            <w:tcW w:w="1843" w:type="dxa"/>
            <w:vMerge/>
            <w:shd w:val="clear" w:color="auto" w:fill="FFFFFF" w:themeFill="background1"/>
            <w:vAlign w:val="center"/>
            <w:hideMark/>
          </w:tcPr>
          <w:p w14:paraId="0E57472E" w14:textId="77777777" w:rsidR="00AD6C9D" w:rsidRPr="00C0769B" w:rsidRDefault="00AD6C9D" w:rsidP="00A973A2">
            <w:pPr>
              <w:spacing w:after="0" w:line="240" w:lineRule="auto"/>
              <w:rPr>
                <w:rFonts w:ascii="Arial" w:hAnsi="Arial" w:cs="Arial"/>
                <w:sz w:val="20"/>
                <w:szCs w:val="20"/>
              </w:rPr>
            </w:pPr>
          </w:p>
        </w:tc>
        <w:tc>
          <w:tcPr>
            <w:tcW w:w="281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hideMark/>
          </w:tcPr>
          <w:p w14:paraId="45526B21" w14:textId="77777777" w:rsidR="00AD6C9D" w:rsidRPr="00C0769B" w:rsidRDefault="00AD6C9D" w:rsidP="00A973A2">
            <w:pPr>
              <w:spacing w:after="0" w:line="240" w:lineRule="auto"/>
              <w:rPr>
                <w:rFonts w:ascii="Arial" w:hAnsi="Arial" w:cs="Arial"/>
                <w:sz w:val="20"/>
                <w:szCs w:val="20"/>
              </w:rPr>
            </w:pPr>
            <w:r w:rsidRPr="00C0769B">
              <w:rPr>
                <w:rFonts w:ascii="Arial" w:hAnsi="Arial" w:cs="Arial"/>
                <w:sz w:val="20"/>
                <w:szCs w:val="20"/>
              </w:rPr>
              <w:t>10%, 28%, 34%, 57%</w:t>
            </w:r>
          </w:p>
        </w:tc>
      </w:tr>
      <w:tr w:rsidR="00AD6C9D" w:rsidRPr="00C0769B" w14:paraId="2000282E" w14:textId="77777777" w:rsidTr="00B469D2">
        <w:trPr>
          <w:trHeight w:val="300"/>
        </w:trPr>
        <w:tc>
          <w:tcPr>
            <w:tcW w:w="5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hideMark/>
          </w:tcPr>
          <w:p w14:paraId="30B6B5F9" w14:textId="77777777" w:rsidR="00AD6C9D" w:rsidRPr="00C0769B" w:rsidRDefault="00AD6C9D" w:rsidP="00A973A2">
            <w:pPr>
              <w:spacing w:after="0" w:line="240" w:lineRule="auto"/>
              <w:jc w:val="center"/>
              <w:rPr>
                <w:rFonts w:ascii="Arial" w:hAnsi="Arial" w:cs="Arial"/>
                <w:sz w:val="20"/>
                <w:szCs w:val="20"/>
              </w:rPr>
            </w:pPr>
            <w:r w:rsidRPr="00C0769B">
              <w:rPr>
                <w:rFonts w:ascii="Arial" w:hAnsi="Arial" w:cs="Arial"/>
                <w:sz w:val="20"/>
                <w:szCs w:val="20"/>
              </w:rPr>
              <w:t>8</w:t>
            </w:r>
          </w:p>
        </w:tc>
        <w:tc>
          <w:tcPr>
            <w:tcW w:w="425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hideMark/>
          </w:tcPr>
          <w:p w14:paraId="6C6FE107" w14:textId="77777777" w:rsidR="00AD6C9D" w:rsidRPr="00C0769B" w:rsidRDefault="00AD6C9D" w:rsidP="00A973A2">
            <w:pPr>
              <w:spacing w:after="0" w:line="240" w:lineRule="auto"/>
              <w:rPr>
                <w:rFonts w:ascii="Arial" w:hAnsi="Arial" w:cs="Arial"/>
                <w:sz w:val="20"/>
                <w:szCs w:val="20"/>
              </w:rPr>
            </w:pPr>
            <w:r w:rsidRPr="00C0769B">
              <w:rPr>
                <w:rFonts w:ascii="Arial" w:hAnsi="Arial" w:cs="Arial"/>
                <w:sz w:val="20"/>
                <w:szCs w:val="20"/>
              </w:rPr>
              <w:t>Бразил Улс</w:t>
            </w:r>
          </w:p>
        </w:tc>
        <w:tc>
          <w:tcPr>
            <w:tcW w:w="1843" w:type="dxa"/>
            <w:vMerge/>
            <w:shd w:val="clear" w:color="auto" w:fill="FFFFFF" w:themeFill="background1"/>
            <w:vAlign w:val="center"/>
            <w:hideMark/>
          </w:tcPr>
          <w:p w14:paraId="1B18C600" w14:textId="77777777" w:rsidR="00AD6C9D" w:rsidRPr="00C0769B" w:rsidRDefault="00AD6C9D" w:rsidP="00A973A2">
            <w:pPr>
              <w:spacing w:after="0" w:line="240" w:lineRule="auto"/>
              <w:rPr>
                <w:rFonts w:ascii="Arial" w:hAnsi="Arial" w:cs="Arial"/>
                <w:sz w:val="20"/>
                <w:szCs w:val="20"/>
              </w:rPr>
            </w:pPr>
          </w:p>
        </w:tc>
        <w:tc>
          <w:tcPr>
            <w:tcW w:w="281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hideMark/>
          </w:tcPr>
          <w:p w14:paraId="2070BC9A" w14:textId="77777777" w:rsidR="00AD6C9D" w:rsidRPr="00C0769B" w:rsidRDefault="00AD6C9D" w:rsidP="00A973A2">
            <w:pPr>
              <w:spacing w:after="0" w:line="240" w:lineRule="auto"/>
              <w:rPr>
                <w:rFonts w:ascii="Arial" w:hAnsi="Arial" w:cs="Arial"/>
                <w:sz w:val="20"/>
                <w:szCs w:val="20"/>
              </w:rPr>
            </w:pPr>
            <w:r w:rsidRPr="00C0769B">
              <w:rPr>
                <w:rFonts w:ascii="Arial" w:hAnsi="Arial" w:cs="Arial"/>
                <w:sz w:val="20"/>
                <w:szCs w:val="20"/>
              </w:rPr>
              <w:t>0%, 7.5%, 15%, 22.5%</w:t>
            </w:r>
          </w:p>
        </w:tc>
      </w:tr>
    </w:tbl>
    <w:p w14:paraId="00DA3C8D" w14:textId="77777777" w:rsidR="006C3C2C" w:rsidRPr="00C0769B" w:rsidRDefault="006C3C2C" w:rsidP="006C3C2C">
      <w:pPr>
        <w:pStyle w:val="ListParagraph"/>
        <w:spacing w:after="0" w:line="240" w:lineRule="auto"/>
        <w:ind w:left="426"/>
        <w:jc w:val="both"/>
        <w:rPr>
          <w:rFonts w:ascii="Arial" w:hAnsi="Arial" w:cs="Arial"/>
        </w:rPr>
      </w:pPr>
    </w:p>
    <w:p w14:paraId="6FFF1C62" w14:textId="5E4B110E" w:rsidR="00AD6C9D" w:rsidRPr="00C0769B" w:rsidRDefault="00AD6C9D" w:rsidP="00A973A2">
      <w:pPr>
        <w:pStyle w:val="ListParagraph"/>
        <w:numPr>
          <w:ilvl w:val="3"/>
          <w:numId w:val="1"/>
        </w:numPr>
        <w:spacing w:after="0" w:line="240" w:lineRule="auto"/>
        <w:ind w:left="0" w:firstLine="426"/>
        <w:jc w:val="both"/>
        <w:rPr>
          <w:rFonts w:ascii="Arial" w:hAnsi="Arial" w:cs="Arial"/>
        </w:rPr>
      </w:pPr>
      <w:r w:rsidRPr="00C0769B">
        <w:rPr>
          <w:rFonts w:ascii="Arial" w:hAnsi="Arial" w:cs="Arial"/>
        </w:rPr>
        <w:t>Франц улс хувь хүний орлогын албан татварын хувь, хэмжээг 2024 оны 1</w:t>
      </w:r>
      <w:r w:rsidR="00B469D2" w:rsidRPr="00C0769B">
        <w:rPr>
          <w:rFonts w:ascii="Arial" w:hAnsi="Arial" w:cs="Arial"/>
        </w:rPr>
        <w:t xml:space="preserve"> дүгээр</w:t>
      </w:r>
      <w:r w:rsidRPr="00C0769B">
        <w:rPr>
          <w:rFonts w:ascii="Arial" w:hAnsi="Arial" w:cs="Arial"/>
        </w:rPr>
        <w:t xml:space="preserve"> сарын 1-ний өдрөөс инфляцтай уялдуулан 4.8 хувиар нэмэгдүүлсэн байна. Мөн татварыг тодорхойлохдоо гэр бүлийн коэффициент</w:t>
      </w:r>
      <w:r w:rsidR="00E06042" w:rsidRPr="00C0769B">
        <w:rPr>
          <w:rFonts w:ascii="Arial" w:hAnsi="Arial" w:cs="Arial"/>
        </w:rPr>
        <w:t>ы</w:t>
      </w:r>
      <w:r w:rsidRPr="00C0769B">
        <w:rPr>
          <w:rFonts w:ascii="Arial" w:hAnsi="Arial" w:cs="Arial"/>
        </w:rPr>
        <w:t xml:space="preserve">г ашиглаж нийт орлогоос хасагдах зардлыг хассан дүнг ганц бие хүний хувьд 1, хүүхэдгүй гэр бүл 2, 2 хүүхэдтэй гэр бүл 2.5-д хуваагаад гарсан дүнгээс шатлалын дагуу татварыг тодорхойлдог байна. </w:t>
      </w:r>
    </w:p>
    <w:p w14:paraId="0A8E9932" w14:textId="77777777" w:rsidR="006C3C2C" w:rsidRPr="00C0769B" w:rsidRDefault="006C3C2C" w:rsidP="00A973A2">
      <w:pPr>
        <w:spacing w:after="0" w:line="240" w:lineRule="auto"/>
        <w:ind w:firstLine="720"/>
        <w:jc w:val="both"/>
        <w:rPr>
          <w:rFonts w:ascii="Arial" w:hAnsi="Arial" w:cs="Arial"/>
        </w:rPr>
      </w:pPr>
    </w:p>
    <w:p w14:paraId="74CF43A0" w14:textId="4F51A75E" w:rsidR="00B71A0C" w:rsidRPr="00C0769B" w:rsidRDefault="00AD6C9D" w:rsidP="00A973A2">
      <w:pPr>
        <w:spacing w:after="0" w:line="240" w:lineRule="auto"/>
        <w:ind w:firstLine="720"/>
        <w:jc w:val="both"/>
        <w:rPr>
          <w:rFonts w:ascii="Arial" w:hAnsi="Arial" w:cs="Arial"/>
        </w:rPr>
      </w:pPr>
      <w:r w:rsidRPr="00C0769B">
        <w:rPr>
          <w:rFonts w:ascii="Arial" w:hAnsi="Arial" w:cs="Arial"/>
        </w:rPr>
        <w:t xml:space="preserve">Татвар төлөгчид орлогоосоо шалтгаалан сар, улирлаар урьдчилгаа төлбөрөөр татвараа төлж болдог. Франц улс 2019 оноос эхлэн ажил олгогчид ажилчдын цалингийн орлогоос татварыг суутган, төлдөг системийг нэвтрүүлсэн бөгөөд энэ нь 1 удаад төлөх их хэмжээний татварын ачааллыг багасгахад чиглэсэн байна. Татварын хувь хэмжээг орлогын хэмжээнээс хамааран 0-45 хувиар тогтоодог байна. </w:t>
      </w:r>
    </w:p>
    <w:p w14:paraId="2719E55C" w14:textId="77777777" w:rsidR="006C3C2C" w:rsidRPr="00C0769B" w:rsidRDefault="006C3C2C" w:rsidP="00A973A2">
      <w:pPr>
        <w:spacing w:after="0" w:line="240" w:lineRule="auto"/>
        <w:ind w:firstLine="720"/>
        <w:jc w:val="both"/>
        <w:rPr>
          <w:rFonts w:ascii="Arial" w:hAnsi="Arial" w:cs="Arial"/>
        </w:rPr>
      </w:pPr>
    </w:p>
    <w:p w14:paraId="3FFA95A1" w14:textId="1556308D" w:rsidR="00AD6C9D" w:rsidRPr="00C0769B" w:rsidRDefault="00AD6C9D" w:rsidP="00A973A2">
      <w:pPr>
        <w:spacing w:after="0" w:line="240" w:lineRule="auto"/>
        <w:ind w:firstLine="720"/>
        <w:jc w:val="both"/>
        <w:rPr>
          <w:rFonts w:ascii="Arial" w:hAnsi="Arial" w:cs="Arial"/>
          <w:b/>
          <w:bCs/>
        </w:rPr>
      </w:pPr>
      <w:bookmarkStart w:id="37" w:name="_Toc190252643"/>
      <w:r w:rsidRPr="00C0769B">
        <w:rPr>
          <w:rFonts w:ascii="Arial" w:hAnsi="Arial" w:cs="Arial"/>
          <w:b/>
          <w:bCs/>
        </w:rPr>
        <w:t xml:space="preserve">Хүснэгт </w:t>
      </w:r>
      <w:r w:rsidRPr="00C0769B">
        <w:rPr>
          <w:rFonts w:ascii="Arial" w:hAnsi="Arial" w:cs="Arial"/>
          <w:b/>
          <w:bCs/>
        </w:rPr>
        <w:fldChar w:fldCharType="begin"/>
      </w:r>
      <w:r w:rsidRPr="00C0769B">
        <w:rPr>
          <w:rFonts w:ascii="Arial" w:hAnsi="Arial" w:cs="Arial"/>
          <w:b/>
          <w:bCs/>
        </w:rPr>
        <w:instrText xml:space="preserve"> SEQ Хүснэгт \* ARABIC </w:instrText>
      </w:r>
      <w:r w:rsidRPr="00C0769B">
        <w:rPr>
          <w:rFonts w:ascii="Arial" w:hAnsi="Arial" w:cs="Arial"/>
          <w:b/>
          <w:bCs/>
        </w:rPr>
        <w:fldChar w:fldCharType="separate"/>
      </w:r>
      <w:r w:rsidR="007621AF" w:rsidRPr="00C0769B">
        <w:rPr>
          <w:rFonts w:ascii="Arial" w:hAnsi="Arial" w:cs="Arial"/>
          <w:b/>
          <w:bCs/>
          <w:noProof/>
        </w:rPr>
        <w:t>12</w:t>
      </w:r>
      <w:r w:rsidRPr="00C0769B">
        <w:rPr>
          <w:rFonts w:ascii="Arial" w:hAnsi="Arial" w:cs="Arial"/>
          <w:b/>
          <w:bCs/>
        </w:rPr>
        <w:fldChar w:fldCharType="end"/>
      </w:r>
      <w:r w:rsidRPr="00C0769B">
        <w:rPr>
          <w:rFonts w:ascii="Arial" w:hAnsi="Arial" w:cs="Arial"/>
          <w:b/>
          <w:bCs/>
        </w:rPr>
        <w:t>.</w:t>
      </w:r>
      <w:bookmarkEnd w:id="37"/>
      <w:r w:rsidRPr="00C0769B">
        <w:rPr>
          <w:rFonts w:ascii="Arial" w:hAnsi="Arial" w:cs="Arial"/>
          <w:b/>
          <w:bCs/>
        </w:rPr>
        <w:t xml:space="preserve"> </w:t>
      </w:r>
      <w:r w:rsidR="00A6137D" w:rsidRPr="00C0769B">
        <w:rPr>
          <w:rFonts w:ascii="Arial" w:hAnsi="Arial" w:cs="Arial"/>
          <w:i/>
          <w:iCs/>
        </w:rPr>
        <w:t>Франц улсын татвар ногдох орлого</w:t>
      </w:r>
      <w:r w:rsidR="00A6137D" w:rsidRPr="00C0769B">
        <w:rPr>
          <w:rFonts w:ascii="Arial" w:hAnsi="Arial" w:cs="Arial"/>
          <w:b/>
          <w:bCs/>
        </w:rPr>
        <w:t xml:space="preserve"> </w:t>
      </w:r>
    </w:p>
    <w:tbl>
      <w:tblPr>
        <w:tblStyle w:val="TableGrid"/>
        <w:tblW w:w="9450" w:type="dxa"/>
        <w:tblInd w:w="-95" w:type="dxa"/>
        <w:tblLook w:val="04A0" w:firstRow="1" w:lastRow="0" w:firstColumn="1" w:lastColumn="0" w:noHBand="0" w:noVBand="1"/>
      </w:tblPr>
      <w:tblGrid>
        <w:gridCol w:w="3717"/>
        <w:gridCol w:w="5733"/>
      </w:tblGrid>
      <w:tr w:rsidR="00AD6C9D" w:rsidRPr="00C0769B" w14:paraId="1E730278" w14:textId="77777777" w:rsidTr="00AD6C9D">
        <w:tc>
          <w:tcPr>
            <w:tcW w:w="3717" w:type="dxa"/>
          </w:tcPr>
          <w:p w14:paraId="37BDA728" w14:textId="77777777" w:rsidR="00AD6C9D" w:rsidRPr="00C0769B" w:rsidRDefault="00AD6C9D" w:rsidP="00A973A2">
            <w:pPr>
              <w:jc w:val="center"/>
              <w:rPr>
                <w:rFonts w:ascii="Arial" w:hAnsi="Arial" w:cs="Arial"/>
                <w:b/>
                <w:bCs/>
                <w:sz w:val="20"/>
                <w:szCs w:val="20"/>
              </w:rPr>
            </w:pPr>
            <w:r w:rsidRPr="00C0769B">
              <w:rPr>
                <w:rFonts w:ascii="Arial" w:hAnsi="Arial" w:cs="Arial"/>
                <w:b/>
                <w:bCs/>
                <w:sz w:val="20"/>
                <w:szCs w:val="20"/>
              </w:rPr>
              <w:t>Татварын хувь</w:t>
            </w:r>
          </w:p>
        </w:tc>
        <w:tc>
          <w:tcPr>
            <w:tcW w:w="5733" w:type="dxa"/>
          </w:tcPr>
          <w:p w14:paraId="01C284F3" w14:textId="77777777" w:rsidR="00AD6C9D" w:rsidRPr="00C0769B" w:rsidRDefault="00AD6C9D" w:rsidP="00A973A2">
            <w:pPr>
              <w:jc w:val="center"/>
              <w:rPr>
                <w:rFonts w:ascii="Arial" w:hAnsi="Arial" w:cs="Arial"/>
                <w:b/>
                <w:bCs/>
                <w:sz w:val="20"/>
                <w:szCs w:val="20"/>
              </w:rPr>
            </w:pPr>
            <w:r w:rsidRPr="00C0769B">
              <w:rPr>
                <w:rFonts w:ascii="Arial" w:hAnsi="Arial" w:cs="Arial"/>
                <w:b/>
                <w:bCs/>
                <w:sz w:val="20"/>
                <w:szCs w:val="20"/>
              </w:rPr>
              <w:t>Татвар ногдох орлогын дүн</w:t>
            </w:r>
          </w:p>
        </w:tc>
      </w:tr>
      <w:tr w:rsidR="00AD6C9D" w:rsidRPr="00C0769B" w14:paraId="6500EB4D" w14:textId="77777777" w:rsidTr="00AD6C9D">
        <w:tc>
          <w:tcPr>
            <w:tcW w:w="3717" w:type="dxa"/>
          </w:tcPr>
          <w:p w14:paraId="3D32852C" w14:textId="77777777" w:rsidR="00AD6C9D" w:rsidRPr="00C0769B" w:rsidRDefault="00AD6C9D" w:rsidP="00A973A2">
            <w:pPr>
              <w:jc w:val="center"/>
              <w:rPr>
                <w:rFonts w:ascii="Arial" w:hAnsi="Arial" w:cs="Arial"/>
                <w:sz w:val="20"/>
                <w:szCs w:val="20"/>
              </w:rPr>
            </w:pPr>
            <w:r w:rsidRPr="00C0769B">
              <w:rPr>
                <w:rFonts w:ascii="Arial" w:hAnsi="Arial" w:cs="Arial"/>
                <w:sz w:val="20"/>
                <w:szCs w:val="20"/>
              </w:rPr>
              <w:t>0%</w:t>
            </w:r>
          </w:p>
        </w:tc>
        <w:tc>
          <w:tcPr>
            <w:tcW w:w="5733" w:type="dxa"/>
          </w:tcPr>
          <w:p w14:paraId="562BAFB7" w14:textId="77777777" w:rsidR="00AD6C9D" w:rsidRPr="00C0769B" w:rsidRDefault="00AD6C9D" w:rsidP="00A973A2">
            <w:pPr>
              <w:jc w:val="right"/>
              <w:rPr>
                <w:rFonts w:ascii="Arial" w:hAnsi="Arial" w:cs="Arial"/>
                <w:sz w:val="20"/>
                <w:szCs w:val="20"/>
              </w:rPr>
            </w:pPr>
            <w:r w:rsidRPr="00C0769B">
              <w:rPr>
                <w:rFonts w:ascii="Arial" w:hAnsi="Arial" w:cs="Arial"/>
                <w:sz w:val="20"/>
                <w:szCs w:val="20"/>
              </w:rPr>
              <w:t>€11,294 хүртэл</w:t>
            </w:r>
          </w:p>
        </w:tc>
      </w:tr>
      <w:tr w:rsidR="00AD6C9D" w:rsidRPr="00C0769B" w14:paraId="071ABAF2" w14:textId="77777777" w:rsidTr="00AD6C9D">
        <w:tc>
          <w:tcPr>
            <w:tcW w:w="3717" w:type="dxa"/>
          </w:tcPr>
          <w:p w14:paraId="6F4FD16C" w14:textId="77777777" w:rsidR="00AD6C9D" w:rsidRPr="00C0769B" w:rsidRDefault="00AD6C9D" w:rsidP="00A973A2">
            <w:pPr>
              <w:jc w:val="center"/>
              <w:rPr>
                <w:rFonts w:ascii="Arial" w:hAnsi="Arial" w:cs="Arial"/>
                <w:sz w:val="20"/>
                <w:szCs w:val="20"/>
              </w:rPr>
            </w:pPr>
            <w:r w:rsidRPr="00C0769B">
              <w:rPr>
                <w:rFonts w:ascii="Arial" w:hAnsi="Arial" w:cs="Arial"/>
                <w:sz w:val="20"/>
                <w:szCs w:val="20"/>
              </w:rPr>
              <w:t>11%</w:t>
            </w:r>
          </w:p>
        </w:tc>
        <w:tc>
          <w:tcPr>
            <w:tcW w:w="5733" w:type="dxa"/>
          </w:tcPr>
          <w:p w14:paraId="6421FE04" w14:textId="77777777" w:rsidR="00AD6C9D" w:rsidRPr="00C0769B" w:rsidRDefault="00AD6C9D" w:rsidP="00A973A2">
            <w:pPr>
              <w:jc w:val="right"/>
              <w:rPr>
                <w:rFonts w:ascii="Arial" w:hAnsi="Arial" w:cs="Arial"/>
                <w:sz w:val="20"/>
                <w:szCs w:val="20"/>
              </w:rPr>
            </w:pPr>
            <w:r w:rsidRPr="00C0769B">
              <w:rPr>
                <w:rFonts w:ascii="Arial" w:hAnsi="Arial" w:cs="Arial"/>
                <w:sz w:val="20"/>
                <w:szCs w:val="20"/>
              </w:rPr>
              <w:t>€11,295-аас €28,797 хүртэл</w:t>
            </w:r>
          </w:p>
        </w:tc>
      </w:tr>
      <w:tr w:rsidR="00AD6C9D" w:rsidRPr="00C0769B" w14:paraId="5FD55686" w14:textId="77777777" w:rsidTr="00AD6C9D">
        <w:trPr>
          <w:trHeight w:val="278"/>
        </w:trPr>
        <w:tc>
          <w:tcPr>
            <w:tcW w:w="3717" w:type="dxa"/>
          </w:tcPr>
          <w:p w14:paraId="27828113" w14:textId="77777777" w:rsidR="00AD6C9D" w:rsidRPr="00C0769B" w:rsidRDefault="00AD6C9D" w:rsidP="00A973A2">
            <w:pPr>
              <w:jc w:val="center"/>
              <w:rPr>
                <w:rFonts w:ascii="Arial" w:hAnsi="Arial" w:cs="Arial"/>
                <w:sz w:val="20"/>
                <w:szCs w:val="20"/>
              </w:rPr>
            </w:pPr>
            <w:r w:rsidRPr="00C0769B">
              <w:rPr>
                <w:rFonts w:ascii="Arial" w:hAnsi="Arial" w:cs="Arial"/>
                <w:sz w:val="20"/>
                <w:szCs w:val="20"/>
              </w:rPr>
              <w:t>30%</w:t>
            </w:r>
          </w:p>
        </w:tc>
        <w:tc>
          <w:tcPr>
            <w:tcW w:w="5733" w:type="dxa"/>
          </w:tcPr>
          <w:p w14:paraId="549E815B" w14:textId="77777777" w:rsidR="00AD6C9D" w:rsidRPr="00C0769B" w:rsidRDefault="00AD6C9D" w:rsidP="00A973A2">
            <w:pPr>
              <w:jc w:val="right"/>
              <w:rPr>
                <w:rFonts w:ascii="Arial" w:hAnsi="Arial" w:cs="Arial"/>
                <w:sz w:val="20"/>
                <w:szCs w:val="20"/>
              </w:rPr>
            </w:pPr>
            <w:r w:rsidRPr="00C0769B">
              <w:rPr>
                <w:rFonts w:ascii="Arial" w:hAnsi="Arial" w:cs="Arial"/>
                <w:sz w:val="20"/>
                <w:szCs w:val="20"/>
              </w:rPr>
              <w:t>€28,798-аас €82,341 хүртэл</w:t>
            </w:r>
          </w:p>
        </w:tc>
      </w:tr>
      <w:tr w:rsidR="00AD6C9D" w:rsidRPr="00C0769B" w14:paraId="2FBB93F8" w14:textId="77777777" w:rsidTr="00AD6C9D">
        <w:tc>
          <w:tcPr>
            <w:tcW w:w="3717" w:type="dxa"/>
          </w:tcPr>
          <w:p w14:paraId="1665440D" w14:textId="77777777" w:rsidR="00AD6C9D" w:rsidRPr="00C0769B" w:rsidRDefault="00AD6C9D" w:rsidP="00A973A2">
            <w:pPr>
              <w:jc w:val="center"/>
              <w:rPr>
                <w:rFonts w:ascii="Arial" w:hAnsi="Arial" w:cs="Arial"/>
                <w:sz w:val="20"/>
                <w:szCs w:val="20"/>
              </w:rPr>
            </w:pPr>
            <w:r w:rsidRPr="00C0769B">
              <w:rPr>
                <w:rFonts w:ascii="Arial" w:hAnsi="Arial" w:cs="Arial"/>
                <w:sz w:val="20"/>
                <w:szCs w:val="20"/>
              </w:rPr>
              <w:t>41%</w:t>
            </w:r>
          </w:p>
        </w:tc>
        <w:tc>
          <w:tcPr>
            <w:tcW w:w="5733" w:type="dxa"/>
          </w:tcPr>
          <w:p w14:paraId="45F05361" w14:textId="77777777" w:rsidR="00AD6C9D" w:rsidRPr="00C0769B" w:rsidRDefault="00AD6C9D" w:rsidP="00A973A2">
            <w:pPr>
              <w:jc w:val="right"/>
              <w:rPr>
                <w:rFonts w:ascii="Arial" w:hAnsi="Arial" w:cs="Arial"/>
                <w:sz w:val="20"/>
                <w:szCs w:val="20"/>
              </w:rPr>
            </w:pPr>
            <w:r w:rsidRPr="00C0769B">
              <w:rPr>
                <w:rFonts w:ascii="Arial" w:hAnsi="Arial" w:cs="Arial"/>
                <w:sz w:val="20"/>
                <w:szCs w:val="20"/>
              </w:rPr>
              <w:t>€82,342-аас €177,106 хүртэл</w:t>
            </w:r>
          </w:p>
        </w:tc>
      </w:tr>
      <w:tr w:rsidR="00AD6C9D" w:rsidRPr="00C0769B" w14:paraId="3A8BE8C2" w14:textId="77777777" w:rsidTr="00AD6C9D">
        <w:tc>
          <w:tcPr>
            <w:tcW w:w="3717" w:type="dxa"/>
          </w:tcPr>
          <w:p w14:paraId="4A2861DE" w14:textId="77777777" w:rsidR="00AD6C9D" w:rsidRPr="00C0769B" w:rsidRDefault="00AD6C9D" w:rsidP="00A973A2">
            <w:pPr>
              <w:jc w:val="center"/>
              <w:rPr>
                <w:rFonts w:ascii="Arial" w:hAnsi="Arial" w:cs="Arial"/>
                <w:sz w:val="20"/>
                <w:szCs w:val="20"/>
              </w:rPr>
            </w:pPr>
            <w:r w:rsidRPr="00C0769B">
              <w:rPr>
                <w:rFonts w:ascii="Arial" w:hAnsi="Arial" w:cs="Arial"/>
                <w:sz w:val="20"/>
                <w:szCs w:val="20"/>
              </w:rPr>
              <w:t>45%</w:t>
            </w:r>
          </w:p>
        </w:tc>
        <w:tc>
          <w:tcPr>
            <w:tcW w:w="5733" w:type="dxa"/>
          </w:tcPr>
          <w:p w14:paraId="0A3F5426" w14:textId="77777777" w:rsidR="00AD6C9D" w:rsidRPr="00C0769B" w:rsidRDefault="00AD6C9D" w:rsidP="00A973A2">
            <w:pPr>
              <w:jc w:val="right"/>
              <w:rPr>
                <w:rFonts w:ascii="Arial" w:hAnsi="Arial" w:cs="Arial"/>
                <w:sz w:val="20"/>
                <w:szCs w:val="20"/>
              </w:rPr>
            </w:pPr>
            <w:r w:rsidRPr="00C0769B">
              <w:rPr>
                <w:rFonts w:ascii="Arial" w:hAnsi="Arial" w:cs="Arial"/>
                <w:sz w:val="20"/>
                <w:szCs w:val="20"/>
              </w:rPr>
              <w:t>€177,106-аас дээш</w:t>
            </w:r>
          </w:p>
        </w:tc>
      </w:tr>
    </w:tbl>
    <w:p w14:paraId="0EC4606B" w14:textId="77777777" w:rsidR="006C3C2C" w:rsidRPr="00C0769B" w:rsidRDefault="006C3C2C" w:rsidP="006C3C2C">
      <w:pPr>
        <w:pStyle w:val="ListParagraph"/>
        <w:spacing w:after="0" w:line="240" w:lineRule="auto"/>
        <w:ind w:left="426"/>
        <w:jc w:val="both"/>
        <w:rPr>
          <w:rFonts w:ascii="Arial" w:hAnsi="Arial" w:cs="Arial"/>
          <w:bCs/>
        </w:rPr>
      </w:pPr>
    </w:p>
    <w:p w14:paraId="09B3F92D" w14:textId="2780AEF3" w:rsidR="00AD6C9D" w:rsidRPr="00C0769B" w:rsidRDefault="00AD6C9D" w:rsidP="00A973A2">
      <w:pPr>
        <w:pStyle w:val="ListParagraph"/>
        <w:numPr>
          <w:ilvl w:val="3"/>
          <w:numId w:val="1"/>
        </w:numPr>
        <w:spacing w:after="0" w:line="240" w:lineRule="auto"/>
        <w:ind w:left="0" w:firstLine="426"/>
        <w:jc w:val="both"/>
        <w:rPr>
          <w:rFonts w:ascii="Arial" w:hAnsi="Arial" w:cs="Arial"/>
          <w:bCs/>
        </w:rPr>
      </w:pPr>
      <w:r w:rsidRPr="00C0769B">
        <w:rPr>
          <w:rFonts w:ascii="Arial" w:hAnsi="Arial" w:cs="Arial"/>
          <w:bCs/>
        </w:rPr>
        <w:t>Сингапур улсад хувь хүний орлогын албан татварыг тус улсад байнга оршин суугч, оршин суугч бус татвар төлөгчийн татварын хувь хэмжээг тэнцүүлэх зорилгоор 2024 онд дээд хэмжээг 22%-с 24% болгон өөрчилсөн байна.</w:t>
      </w:r>
    </w:p>
    <w:p w14:paraId="6E4AB3EE" w14:textId="77777777" w:rsidR="006C3C2C" w:rsidRPr="00C0769B" w:rsidRDefault="006C3C2C" w:rsidP="006C3C2C">
      <w:pPr>
        <w:pStyle w:val="ListParagraph"/>
        <w:spacing w:after="0" w:line="240" w:lineRule="auto"/>
        <w:ind w:left="426"/>
        <w:jc w:val="both"/>
        <w:rPr>
          <w:rFonts w:ascii="Arial" w:hAnsi="Arial" w:cs="Arial"/>
          <w:bCs/>
        </w:rPr>
      </w:pPr>
    </w:p>
    <w:p w14:paraId="7D1D83B2" w14:textId="00091386" w:rsidR="006C3C2C" w:rsidRPr="00C0769B" w:rsidRDefault="00AD6C9D" w:rsidP="00A973A2">
      <w:pPr>
        <w:spacing w:after="0" w:line="240" w:lineRule="auto"/>
        <w:jc w:val="both"/>
        <w:rPr>
          <w:rFonts w:ascii="Arial" w:hAnsi="Arial" w:cs="Arial"/>
          <w:i/>
          <w:iCs/>
        </w:rPr>
      </w:pPr>
      <w:r w:rsidRPr="00C0769B">
        <w:rPr>
          <w:rFonts w:ascii="Arial" w:hAnsi="Arial" w:cs="Arial"/>
          <w:i/>
          <w:iCs/>
        </w:rPr>
        <w:t xml:space="preserve">Байнга оршин суугч татвар төлөгчийн төлөх албан татварын хувь хэмжээ: </w:t>
      </w:r>
    </w:p>
    <w:p w14:paraId="3B877B0F" w14:textId="77777777" w:rsidR="006C3C2C" w:rsidRPr="00C0769B" w:rsidRDefault="006C3C2C" w:rsidP="00A973A2">
      <w:pPr>
        <w:spacing w:after="0" w:line="240" w:lineRule="auto"/>
        <w:jc w:val="both"/>
        <w:rPr>
          <w:rFonts w:ascii="Arial" w:hAnsi="Arial" w:cs="Arial"/>
          <w:i/>
          <w:iCs/>
        </w:rPr>
      </w:pPr>
    </w:p>
    <w:p w14:paraId="5A67CD9E" w14:textId="04A6E455" w:rsidR="001612C0" w:rsidRPr="00C0769B" w:rsidRDefault="001612C0" w:rsidP="00A973A2">
      <w:pPr>
        <w:spacing w:after="0" w:line="240" w:lineRule="auto"/>
        <w:jc w:val="both"/>
        <w:rPr>
          <w:rFonts w:ascii="Arial" w:hAnsi="Arial" w:cs="Arial"/>
        </w:rPr>
      </w:pPr>
      <w:r w:rsidRPr="00C0769B">
        <w:rPr>
          <w:rFonts w:ascii="Arial" w:hAnsi="Arial" w:cs="Arial"/>
          <w:b/>
          <w:bCs/>
        </w:rPr>
        <w:t>Татварын дээд хэмжээ:</w:t>
      </w:r>
      <w:r w:rsidRPr="00C0769B">
        <w:rPr>
          <w:rFonts w:ascii="Arial" w:hAnsi="Arial" w:cs="Arial"/>
          <w:i/>
          <w:iCs/>
        </w:rPr>
        <w:t xml:space="preserve"> </w:t>
      </w:r>
      <w:r w:rsidRPr="00C0769B">
        <w:rPr>
          <w:rFonts w:ascii="Arial" w:hAnsi="Arial" w:cs="Arial"/>
        </w:rPr>
        <w:t>2014-2016 онд 20%</w:t>
      </w:r>
    </w:p>
    <w:p w14:paraId="32D3CE8D" w14:textId="7FEE316B" w:rsidR="001612C0" w:rsidRPr="00C0769B" w:rsidRDefault="001612C0" w:rsidP="00A973A2">
      <w:pPr>
        <w:spacing w:after="0" w:line="240" w:lineRule="auto"/>
        <w:jc w:val="both"/>
        <w:rPr>
          <w:rFonts w:ascii="Arial" w:hAnsi="Arial" w:cs="Arial"/>
        </w:rPr>
      </w:pPr>
      <w:r w:rsidRPr="00C0769B">
        <w:rPr>
          <w:rFonts w:ascii="Arial" w:hAnsi="Arial" w:cs="Arial"/>
        </w:rPr>
        <w:tab/>
      </w:r>
      <w:r w:rsidRPr="00C0769B">
        <w:rPr>
          <w:rFonts w:ascii="Arial" w:hAnsi="Arial" w:cs="Arial"/>
        </w:rPr>
        <w:tab/>
      </w:r>
      <w:r w:rsidRPr="00C0769B">
        <w:rPr>
          <w:rFonts w:ascii="Arial" w:hAnsi="Arial" w:cs="Arial"/>
        </w:rPr>
        <w:tab/>
        <w:t xml:space="preserve">        2017-2023 онд 22%</w:t>
      </w:r>
    </w:p>
    <w:p w14:paraId="07DA961D" w14:textId="2E0D8A1F" w:rsidR="006C3C2C" w:rsidRPr="00C0769B" w:rsidRDefault="001612C0" w:rsidP="00A973A2">
      <w:pPr>
        <w:spacing w:after="0" w:line="240" w:lineRule="auto"/>
        <w:jc w:val="both"/>
        <w:rPr>
          <w:rFonts w:ascii="Arial" w:hAnsi="Arial" w:cs="Arial"/>
        </w:rPr>
      </w:pPr>
      <w:r w:rsidRPr="00C0769B">
        <w:rPr>
          <w:rFonts w:ascii="Arial" w:hAnsi="Arial" w:cs="Arial"/>
        </w:rPr>
        <w:tab/>
      </w:r>
      <w:r w:rsidRPr="00C0769B">
        <w:rPr>
          <w:rFonts w:ascii="Arial" w:hAnsi="Arial" w:cs="Arial"/>
        </w:rPr>
        <w:tab/>
      </w:r>
      <w:r w:rsidRPr="00C0769B">
        <w:rPr>
          <w:rFonts w:ascii="Arial" w:hAnsi="Arial" w:cs="Arial"/>
        </w:rPr>
        <w:tab/>
        <w:t xml:space="preserve">        2024 оноос 24% болон нэмэгдсэн байна. </w:t>
      </w:r>
    </w:p>
    <w:p w14:paraId="251FC742" w14:textId="77777777" w:rsidR="006C3C2C" w:rsidRPr="00C0769B" w:rsidRDefault="006C3C2C" w:rsidP="00A973A2">
      <w:pPr>
        <w:spacing w:after="0" w:line="240" w:lineRule="auto"/>
        <w:jc w:val="both"/>
        <w:rPr>
          <w:rFonts w:ascii="Arial" w:hAnsi="Arial" w:cs="Arial"/>
        </w:rPr>
      </w:pPr>
    </w:p>
    <w:p w14:paraId="452BC102" w14:textId="7B8520BD" w:rsidR="002F61A2" w:rsidRPr="00C0769B" w:rsidRDefault="00AD6C9D" w:rsidP="00A973A2">
      <w:pPr>
        <w:pStyle w:val="ListParagraph"/>
        <w:numPr>
          <w:ilvl w:val="3"/>
          <w:numId w:val="1"/>
        </w:numPr>
        <w:spacing w:after="0" w:line="240" w:lineRule="auto"/>
        <w:ind w:left="0" w:firstLine="426"/>
        <w:jc w:val="both"/>
        <w:rPr>
          <w:rFonts w:ascii="Arial" w:hAnsi="Arial" w:cs="Arial"/>
        </w:rPr>
      </w:pPr>
      <w:r w:rsidRPr="00C0769B">
        <w:rPr>
          <w:rFonts w:ascii="Arial" w:hAnsi="Arial" w:cs="Arial"/>
          <w:i/>
          <w:iCs/>
        </w:rPr>
        <w:t xml:space="preserve">Шинэ Зеланд улсын хувьд </w:t>
      </w:r>
      <w:r w:rsidRPr="00C0769B">
        <w:rPr>
          <w:rFonts w:ascii="Arial" w:hAnsi="Arial" w:cs="Arial"/>
        </w:rPr>
        <w:t xml:space="preserve">хувь хүний орлогын албан татварын шаталсан хувь хэмжээг хэрэглэдэг бөгөөд2024 оны долоо дугаар сарын 31-ээс орлогын албан татварын босгоо дараах байдлаар нэмэгдүүлсэн байна. Татвар ногдох орлогын дүнгээс хамаарч 10.5 %-иас 39 % хувиар 5 шатлалтайгаар тогтоосон байна. </w:t>
      </w:r>
    </w:p>
    <w:p w14:paraId="261FE169" w14:textId="77777777" w:rsidR="006C3C2C" w:rsidRPr="00C0769B" w:rsidRDefault="006C3C2C" w:rsidP="006C3C2C">
      <w:pPr>
        <w:pStyle w:val="ListParagraph"/>
        <w:spacing w:after="0" w:line="240" w:lineRule="auto"/>
        <w:ind w:left="426"/>
        <w:jc w:val="both"/>
        <w:rPr>
          <w:rFonts w:ascii="Arial" w:hAnsi="Arial" w:cs="Arial"/>
        </w:rPr>
      </w:pPr>
    </w:p>
    <w:p w14:paraId="26B71E9C" w14:textId="3D45F808" w:rsidR="002F61A2" w:rsidRPr="00C0769B" w:rsidRDefault="00164295" w:rsidP="00A973A2">
      <w:pPr>
        <w:spacing w:after="0" w:line="240" w:lineRule="auto"/>
        <w:ind w:firstLine="426"/>
        <w:jc w:val="both"/>
        <w:rPr>
          <w:rFonts w:ascii="Arial" w:hAnsi="Arial" w:cs="Arial"/>
        </w:rPr>
      </w:pPr>
      <w:r w:rsidRPr="00C0769B">
        <w:rPr>
          <w:rFonts w:ascii="Arial" w:hAnsi="Arial" w:cs="Arial"/>
        </w:rPr>
        <w:t>Дээрхээс дүгнэвэл,</w:t>
      </w:r>
      <w:r w:rsidR="002F61A2" w:rsidRPr="00C0769B">
        <w:rPr>
          <w:rFonts w:ascii="Arial" w:hAnsi="Arial" w:cs="Arial"/>
        </w:rPr>
        <w:t xml:space="preserve"> </w:t>
      </w:r>
      <w:r w:rsidR="00A770BC" w:rsidRPr="00C0769B">
        <w:rPr>
          <w:rFonts w:ascii="Arial" w:hAnsi="Arial" w:cs="Arial"/>
        </w:rPr>
        <w:t>х</w:t>
      </w:r>
      <w:r w:rsidR="002F61A2" w:rsidRPr="00C0769B">
        <w:rPr>
          <w:rFonts w:ascii="Arial" w:hAnsi="Arial" w:cs="Arial"/>
        </w:rPr>
        <w:t xml:space="preserve">увь хүний орлогод шаталсан хувь хэмжээгээр татвар ногдуулах нь олсон орлогын хэмжээтэй уялдсан, орлогын тэгш бус байдлыг бууруулах, эдийн засгийн өсөлтийг дэмжих, татварын системийг хялбаршуулах,  засгийн газраас үзүүлэх үйлчилгээг санхүүжүүлэх зорилготой. Орлогын хэмжээнээс үл хамааран ижил хувь хэмжээгээр татвар </w:t>
      </w:r>
      <w:r w:rsidR="002F61A2" w:rsidRPr="00C0769B">
        <w:rPr>
          <w:rFonts w:ascii="Arial" w:hAnsi="Arial" w:cs="Arial"/>
        </w:rPr>
        <w:lastRenderedPageBreak/>
        <w:t>ногдуулах нь бага орлоготой иргэдэд илүү их нөлөөллийг үзүүлдэг. Албан татварыг ялгавартай тогтоох нь бага орлоготой иргэдэд үлдэх зайлш</w:t>
      </w:r>
      <w:r w:rsidR="006E5181" w:rsidRPr="00C0769B">
        <w:rPr>
          <w:rFonts w:ascii="Arial" w:hAnsi="Arial" w:cs="Arial"/>
        </w:rPr>
        <w:t>г</w:t>
      </w:r>
      <w:r w:rsidR="002F61A2" w:rsidRPr="00C0769B">
        <w:rPr>
          <w:rFonts w:ascii="Arial" w:hAnsi="Arial" w:cs="Arial"/>
        </w:rPr>
        <w:t>үй шаардлагатай бараа, үйлчилгээнд зарцуулах мөнгөний хэмжээг илүү их байлгаснаар эдийн засгийг эрчимжүүлэх болно.</w:t>
      </w:r>
    </w:p>
    <w:p w14:paraId="66B45319" w14:textId="77777777" w:rsidR="006C3C2C" w:rsidRPr="00C0769B" w:rsidRDefault="006C3C2C" w:rsidP="00A973A2">
      <w:pPr>
        <w:spacing w:after="0" w:line="240" w:lineRule="auto"/>
        <w:ind w:firstLine="426"/>
        <w:jc w:val="both"/>
        <w:rPr>
          <w:rFonts w:ascii="Arial" w:hAnsi="Arial" w:cs="Arial"/>
        </w:rPr>
      </w:pPr>
    </w:p>
    <w:p w14:paraId="3673064C" w14:textId="5A1DFE1E" w:rsidR="002F61A2" w:rsidRPr="00C0769B" w:rsidRDefault="002F61A2" w:rsidP="00A973A2">
      <w:pPr>
        <w:pStyle w:val="ListParagraph"/>
        <w:spacing w:after="0" w:line="240" w:lineRule="auto"/>
        <w:ind w:left="426"/>
        <w:jc w:val="both"/>
        <w:rPr>
          <w:rFonts w:ascii="Arial" w:hAnsi="Arial" w:cs="Arial"/>
        </w:rPr>
      </w:pPr>
      <w:r w:rsidRPr="00C0769B">
        <w:rPr>
          <w:rFonts w:ascii="Arial" w:hAnsi="Arial" w:cs="Arial"/>
        </w:rPr>
        <w:t>Шаталсан хувь хэмжээг хэрэглэх нь дараах давуу болон сул талтай байна.</w:t>
      </w:r>
    </w:p>
    <w:p w14:paraId="19E583ED" w14:textId="77777777" w:rsidR="006C3C2C" w:rsidRPr="00C0769B" w:rsidRDefault="006C3C2C" w:rsidP="00A973A2">
      <w:pPr>
        <w:pStyle w:val="ListParagraph"/>
        <w:spacing w:after="0" w:line="240" w:lineRule="auto"/>
        <w:ind w:left="426"/>
        <w:jc w:val="both"/>
        <w:rPr>
          <w:rFonts w:ascii="Arial" w:hAnsi="Arial" w:cs="Arial"/>
        </w:rPr>
      </w:pPr>
    </w:p>
    <w:p w14:paraId="3AC997BE" w14:textId="46AF14B8" w:rsidR="006C3C2C" w:rsidRPr="00C0769B" w:rsidRDefault="002F61A2" w:rsidP="006C3C2C">
      <w:pPr>
        <w:pStyle w:val="ListParagraph"/>
        <w:spacing w:after="0" w:line="240" w:lineRule="auto"/>
        <w:ind w:left="426"/>
        <w:rPr>
          <w:rFonts w:ascii="Arial" w:hAnsi="Arial" w:cs="Arial"/>
        </w:rPr>
      </w:pPr>
      <w:r w:rsidRPr="00C0769B">
        <w:rPr>
          <w:rFonts w:ascii="Arial" w:hAnsi="Arial" w:cs="Arial"/>
          <w:b/>
          <w:bCs/>
        </w:rPr>
        <w:t>Давуу тал: </w:t>
      </w:r>
      <w:r w:rsidRPr="00C0769B">
        <w:rPr>
          <w:rFonts w:ascii="Arial" w:hAnsi="Arial" w:cs="Arial"/>
        </w:rPr>
        <w:t> </w:t>
      </w:r>
    </w:p>
    <w:p w14:paraId="321067D2" w14:textId="1D7B1485" w:rsidR="00B469D2" w:rsidRPr="00C0769B" w:rsidRDefault="002F61A2" w:rsidP="00A973A2">
      <w:pPr>
        <w:pStyle w:val="ListParagraph"/>
        <w:numPr>
          <w:ilvl w:val="0"/>
          <w:numId w:val="15"/>
        </w:numPr>
        <w:spacing w:after="0" w:line="240" w:lineRule="auto"/>
        <w:rPr>
          <w:rFonts w:ascii="Arial" w:hAnsi="Arial" w:cs="Arial"/>
        </w:rPr>
      </w:pPr>
      <w:r w:rsidRPr="00C0769B">
        <w:rPr>
          <w:rFonts w:ascii="Arial" w:hAnsi="Arial" w:cs="Arial"/>
          <w:b/>
          <w:bCs/>
        </w:rPr>
        <w:t xml:space="preserve">Тэгш </w:t>
      </w:r>
      <w:r w:rsidR="00B96FDC" w:rsidRPr="00C0769B">
        <w:rPr>
          <w:rFonts w:ascii="Arial" w:hAnsi="Arial" w:cs="Arial"/>
          <w:b/>
          <w:bCs/>
        </w:rPr>
        <w:t>эрх</w:t>
      </w:r>
      <w:r w:rsidRPr="00C0769B">
        <w:rPr>
          <w:rFonts w:ascii="Arial" w:hAnsi="Arial" w:cs="Arial"/>
        </w:rPr>
        <w:t>: Өндөр орлоготой хүмүүс илүү татвар төлдөг бөгөөд энэ нь орлогын дахин хуваарилалтыг үнэлдэг нийгмийн хувьд илүү шударга гэж тооцогддог. </w:t>
      </w:r>
    </w:p>
    <w:p w14:paraId="51608B51" w14:textId="77777777" w:rsidR="00B469D2" w:rsidRPr="00C0769B" w:rsidRDefault="002F61A2" w:rsidP="00A973A2">
      <w:pPr>
        <w:pStyle w:val="ListParagraph"/>
        <w:numPr>
          <w:ilvl w:val="0"/>
          <w:numId w:val="15"/>
        </w:numPr>
        <w:spacing w:after="0" w:line="240" w:lineRule="auto"/>
        <w:rPr>
          <w:rFonts w:ascii="Arial" w:hAnsi="Arial" w:cs="Arial"/>
        </w:rPr>
      </w:pPr>
      <w:r w:rsidRPr="00C0769B">
        <w:rPr>
          <w:rFonts w:ascii="Arial" w:hAnsi="Arial" w:cs="Arial"/>
          <w:b/>
          <w:bCs/>
        </w:rPr>
        <w:t>Олон нийтэд үзүүлэх үйлчилгээг санхүүжүүлэх чадвар</w:t>
      </w:r>
      <w:r w:rsidRPr="00C0769B">
        <w:rPr>
          <w:rFonts w:ascii="Arial" w:hAnsi="Arial" w:cs="Arial"/>
        </w:rPr>
        <w:t>: Шаталсан татварын систем нь олон нийтэд үзүүлэх үйлчилгээ, халамжийн хөтөлбөрүүдийг санхүүжүүлэхэд чиглэгдэнэ. </w:t>
      </w:r>
    </w:p>
    <w:p w14:paraId="2E5ABAC9" w14:textId="1930F253" w:rsidR="002F61A2" w:rsidRPr="00C0769B" w:rsidRDefault="002F61A2" w:rsidP="00A973A2">
      <w:pPr>
        <w:pStyle w:val="ListParagraph"/>
        <w:numPr>
          <w:ilvl w:val="0"/>
          <w:numId w:val="15"/>
        </w:numPr>
        <w:spacing w:after="0" w:line="240" w:lineRule="auto"/>
        <w:rPr>
          <w:rFonts w:ascii="Arial" w:hAnsi="Arial" w:cs="Arial"/>
        </w:rPr>
      </w:pPr>
      <w:r w:rsidRPr="00C0769B">
        <w:rPr>
          <w:rFonts w:ascii="Arial" w:hAnsi="Arial" w:cs="Arial"/>
          <w:b/>
          <w:bCs/>
        </w:rPr>
        <w:t>Тэгш бус байдлын эсрэг авч буй арга хэмжээ</w:t>
      </w:r>
      <w:r w:rsidRPr="00C0769B">
        <w:rPr>
          <w:rFonts w:ascii="Arial" w:hAnsi="Arial" w:cs="Arial"/>
        </w:rPr>
        <w:t>: Өндөр орлоготой хүмүүс орлогынхоо илүү хувийг бага орлоготой хүмүүсээс илүү төлдөг учраас орлогын тэгш бус байдлыг багасгахад тусалдаг.  </w:t>
      </w:r>
    </w:p>
    <w:p w14:paraId="23F9B3B1" w14:textId="77777777" w:rsidR="006C3C2C" w:rsidRPr="00C0769B" w:rsidRDefault="006C3C2C" w:rsidP="006C3C2C">
      <w:pPr>
        <w:pStyle w:val="ListParagraph"/>
        <w:spacing w:after="0" w:line="240" w:lineRule="auto"/>
        <w:rPr>
          <w:rFonts w:ascii="Arial" w:hAnsi="Arial" w:cs="Arial"/>
        </w:rPr>
      </w:pPr>
    </w:p>
    <w:p w14:paraId="69BC75BA" w14:textId="77777777" w:rsidR="002F61A2" w:rsidRPr="00C0769B" w:rsidRDefault="002F61A2" w:rsidP="00A973A2">
      <w:pPr>
        <w:pStyle w:val="ListParagraph"/>
        <w:spacing w:after="0" w:line="240" w:lineRule="auto"/>
        <w:ind w:left="426"/>
        <w:rPr>
          <w:rFonts w:ascii="Arial" w:hAnsi="Arial" w:cs="Arial"/>
        </w:rPr>
      </w:pPr>
      <w:r w:rsidRPr="00C0769B">
        <w:rPr>
          <w:rFonts w:ascii="Arial" w:hAnsi="Arial" w:cs="Arial"/>
          <w:b/>
          <w:bCs/>
        </w:rPr>
        <w:t>Сул тал:</w:t>
      </w:r>
      <w:r w:rsidRPr="00C0769B">
        <w:rPr>
          <w:rFonts w:ascii="Arial" w:hAnsi="Arial" w:cs="Arial"/>
        </w:rPr>
        <w:t> </w:t>
      </w:r>
    </w:p>
    <w:p w14:paraId="648F29BC" w14:textId="77777777" w:rsidR="00B469D2" w:rsidRPr="00C0769B" w:rsidRDefault="002F61A2" w:rsidP="00A973A2">
      <w:pPr>
        <w:pStyle w:val="ListParagraph"/>
        <w:numPr>
          <w:ilvl w:val="0"/>
          <w:numId w:val="15"/>
        </w:numPr>
        <w:spacing w:after="0" w:line="240" w:lineRule="auto"/>
        <w:rPr>
          <w:rFonts w:ascii="Arial" w:hAnsi="Arial" w:cs="Arial"/>
        </w:rPr>
      </w:pPr>
      <w:r w:rsidRPr="00C0769B">
        <w:rPr>
          <w:rFonts w:ascii="Arial" w:hAnsi="Arial" w:cs="Arial"/>
          <w:b/>
          <w:bCs/>
        </w:rPr>
        <w:t>Нарийн төвөгтэй</w:t>
      </w:r>
      <w:r w:rsidRPr="00C0769B">
        <w:rPr>
          <w:rFonts w:ascii="Arial" w:hAnsi="Arial" w:cs="Arial"/>
        </w:rPr>
        <w:t>: Олон шатлалт татварын систем нь дагаж мөрдөхөд төвөгтэй байж болно. </w:t>
      </w:r>
    </w:p>
    <w:p w14:paraId="45BC2596" w14:textId="5BD9C55B" w:rsidR="00B469D2" w:rsidRPr="00C0769B" w:rsidRDefault="002F61A2" w:rsidP="00A973A2">
      <w:pPr>
        <w:pStyle w:val="ListParagraph"/>
        <w:numPr>
          <w:ilvl w:val="0"/>
          <w:numId w:val="15"/>
        </w:numPr>
        <w:spacing w:after="0" w:line="240" w:lineRule="auto"/>
        <w:rPr>
          <w:rFonts w:ascii="Arial" w:hAnsi="Arial" w:cs="Arial"/>
        </w:rPr>
      </w:pPr>
      <w:r w:rsidRPr="00C0769B">
        <w:rPr>
          <w:rFonts w:ascii="Arial" w:hAnsi="Arial" w:cs="Arial"/>
          <w:b/>
          <w:bCs/>
        </w:rPr>
        <w:t>Хөрөнгийн орлогын татвар</w:t>
      </w:r>
      <w:r w:rsidRPr="00C0769B">
        <w:rPr>
          <w:rFonts w:ascii="Arial" w:hAnsi="Arial" w:cs="Arial"/>
        </w:rPr>
        <w:t>: Зарим системд хөрөнгө оруулалтаас олсон орлогыг (хүү, ногдол ашиг)-д олсон орлогоос бага хэмжээгээр татвар ногдуулах нь өндөр орлоготой хүмүү</w:t>
      </w:r>
      <w:r w:rsidR="00B469D2" w:rsidRPr="00C0769B">
        <w:rPr>
          <w:rFonts w:ascii="Arial" w:hAnsi="Arial" w:cs="Arial"/>
        </w:rPr>
        <w:t>с</w:t>
      </w:r>
      <w:r w:rsidRPr="00C0769B">
        <w:rPr>
          <w:rFonts w:ascii="Arial" w:hAnsi="Arial" w:cs="Arial"/>
        </w:rPr>
        <w:t>т ашигтай байж болно. </w:t>
      </w:r>
    </w:p>
    <w:p w14:paraId="71C130B1" w14:textId="77777777" w:rsidR="006C3C2C" w:rsidRPr="00C0769B" w:rsidRDefault="006C3C2C" w:rsidP="006C3C2C">
      <w:pPr>
        <w:pStyle w:val="ListParagraph"/>
        <w:spacing w:after="0" w:line="240" w:lineRule="auto"/>
        <w:rPr>
          <w:rFonts w:ascii="Arial" w:hAnsi="Arial" w:cs="Arial"/>
        </w:rPr>
      </w:pPr>
    </w:p>
    <w:p w14:paraId="6DB4FB0B" w14:textId="0B46A4A3" w:rsidR="00A84090" w:rsidRPr="00C0769B" w:rsidRDefault="00A84090" w:rsidP="00A973A2">
      <w:pPr>
        <w:spacing w:after="0" w:line="240" w:lineRule="auto"/>
        <w:ind w:firstLine="360"/>
        <w:jc w:val="both"/>
        <w:rPr>
          <w:rFonts w:ascii="Arial" w:hAnsi="Arial" w:cs="Arial"/>
        </w:rPr>
      </w:pPr>
      <w:r w:rsidRPr="00C0769B">
        <w:rPr>
          <w:rFonts w:ascii="Arial" w:hAnsi="Arial" w:cs="Arial"/>
        </w:rPr>
        <w:t>Монгол улсын хууль тогтоомжоор цалин, хөдөлмөрийн хөлсний орло</w:t>
      </w:r>
      <w:r w:rsidR="001A0F44" w:rsidRPr="00C0769B">
        <w:rPr>
          <w:rFonts w:ascii="Arial" w:hAnsi="Arial" w:cs="Arial"/>
        </w:rPr>
        <w:t>г</w:t>
      </w:r>
      <w:r w:rsidRPr="00C0769B">
        <w:rPr>
          <w:rFonts w:ascii="Arial" w:hAnsi="Arial" w:cs="Arial"/>
        </w:rPr>
        <w:t>од ногдуулж буй хувь хэмжээ олон улсын дунджаас харьцангуй доогуур  бөгөөд өнөөгийн нийгэм, эдийн засг</w:t>
      </w:r>
      <w:r w:rsidR="000033AA" w:rsidRPr="00C0769B">
        <w:rPr>
          <w:rFonts w:ascii="Arial" w:hAnsi="Arial" w:cs="Arial"/>
        </w:rPr>
        <w:t>и</w:t>
      </w:r>
      <w:r w:rsidRPr="00C0769B">
        <w:rPr>
          <w:rFonts w:ascii="Arial" w:hAnsi="Arial" w:cs="Arial"/>
        </w:rPr>
        <w:t>йн нөхцөлд тохирсон байна гэж үзэж байна. Өөрөөр хэлбэл энэхүү зохицуулалт практикт нийцэж буй боловч хүлээн зөвшөөрөгдөх байдлын хувьд зарим асуудал байгаа нь иргэдээс ирүүлж буй санал</w:t>
      </w:r>
      <w:r w:rsidR="00B71A0C" w:rsidRPr="00C0769B">
        <w:rPr>
          <w:rFonts w:ascii="Arial" w:hAnsi="Arial" w:cs="Arial"/>
        </w:rPr>
        <w:t>,</w:t>
      </w:r>
      <w:r w:rsidRPr="00C0769B">
        <w:rPr>
          <w:rFonts w:ascii="Arial" w:hAnsi="Arial" w:cs="Arial"/>
        </w:rPr>
        <w:t xml:space="preserve"> шүүмжээс харагдаж байна.</w:t>
      </w:r>
    </w:p>
    <w:p w14:paraId="1764A5DA" w14:textId="77777777" w:rsidR="006C3C2C" w:rsidRPr="00C0769B" w:rsidRDefault="006C3C2C" w:rsidP="00A973A2">
      <w:pPr>
        <w:spacing w:after="0" w:line="240" w:lineRule="auto"/>
        <w:ind w:firstLine="360"/>
        <w:jc w:val="both"/>
        <w:rPr>
          <w:rFonts w:ascii="Arial" w:hAnsi="Arial" w:cs="Arial"/>
        </w:rPr>
      </w:pPr>
    </w:p>
    <w:p w14:paraId="7C8B37CA" w14:textId="0C924E85" w:rsidR="000563A3" w:rsidRPr="00C0769B" w:rsidRDefault="00B469D2" w:rsidP="00A973A2">
      <w:pPr>
        <w:widowControl w:val="0"/>
        <w:autoSpaceDE w:val="0"/>
        <w:autoSpaceDN w:val="0"/>
        <w:spacing w:after="0" w:line="240" w:lineRule="auto"/>
        <w:ind w:right="-6" w:firstLine="390"/>
        <w:jc w:val="both"/>
        <w:outlineLvl w:val="0"/>
        <w:rPr>
          <w:rFonts w:ascii="Arial" w:hAnsi="Arial" w:cs="Arial"/>
          <w:color w:val="000000" w:themeColor="text1"/>
          <w:shd w:val="clear" w:color="auto" w:fill="FFFFFF"/>
        </w:rPr>
      </w:pPr>
      <w:r w:rsidRPr="00C0769B">
        <w:rPr>
          <w:rFonts w:ascii="Arial" w:eastAsia="Times New Roman" w:hAnsi="Arial" w:cs="Arial"/>
          <w:lang w:eastAsia="ja-JP"/>
        </w:rPr>
        <w:t>Түүнчлэн, т</w:t>
      </w:r>
      <w:r w:rsidR="000563A3" w:rsidRPr="00C0769B">
        <w:rPr>
          <w:rFonts w:ascii="Arial" w:eastAsia="Times New Roman" w:hAnsi="Arial" w:cs="Arial"/>
          <w:lang w:eastAsia="ja-JP"/>
        </w:rPr>
        <w:t>ус хуулийн 21 дүгээр зүйлийн 21.3-т “</w:t>
      </w:r>
      <w:r w:rsidR="000563A3" w:rsidRPr="00C0769B">
        <w:rPr>
          <w:rFonts w:ascii="Arial" w:hAnsi="Arial" w:cs="Arial"/>
          <w:color w:val="000000" w:themeColor="text1"/>
          <w:shd w:val="clear" w:color="auto" w:fill="FFFFFF"/>
        </w:rPr>
        <w:t xml:space="preserve">Энэ хуулийн 15.6-д заасан орлогын дүнд 1 хувиар албан татвар ногдуулна” гэж заасан бөгөөд мөн хуулийн 15 дугаар зүйлийн 15.6-д “Хувь хүн өөрөө хүсэлт гаргаж, уг хүсэлтийг харьяа татварын алба бүртгэж авсан бол түүний үйл ажиллагааны орлогын нийт дүнгээр албан татвар ногдуулах орлогыг тодорхойлж болно” гэж заажээ. </w:t>
      </w:r>
    </w:p>
    <w:p w14:paraId="7F40D613" w14:textId="77777777" w:rsidR="006C3C2C" w:rsidRPr="00C0769B" w:rsidRDefault="006C3C2C" w:rsidP="00A973A2">
      <w:pPr>
        <w:widowControl w:val="0"/>
        <w:autoSpaceDE w:val="0"/>
        <w:autoSpaceDN w:val="0"/>
        <w:spacing w:after="0" w:line="240" w:lineRule="auto"/>
        <w:ind w:right="-6" w:firstLine="390"/>
        <w:jc w:val="both"/>
        <w:outlineLvl w:val="0"/>
        <w:rPr>
          <w:rFonts w:ascii="Arial" w:hAnsi="Arial" w:cs="Arial"/>
          <w:color w:val="000000" w:themeColor="text1"/>
          <w:shd w:val="clear" w:color="auto" w:fill="FFFFFF"/>
        </w:rPr>
      </w:pPr>
    </w:p>
    <w:p w14:paraId="6E8D5FB4" w14:textId="77777777" w:rsidR="00FA7152" w:rsidRPr="00C0769B" w:rsidRDefault="000563A3" w:rsidP="00A973A2">
      <w:pPr>
        <w:spacing w:after="0" w:line="240" w:lineRule="auto"/>
        <w:ind w:firstLine="390"/>
        <w:jc w:val="both"/>
        <w:rPr>
          <w:rFonts w:ascii="Arial" w:hAnsi="Arial" w:cs="Arial"/>
        </w:rPr>
      </w:pPr>
      <w:r w:rsidRPr="00C0769B">
        <w:rPr>
          <w:rFonts w:ascii="Arial" w:hAnsi="Arial" w:cs="Arial"/>
        </w:rPr>
        <w:t xml:space="preserve">Энэхүү зохицуулалт нь </w:t>
      </w:r>
      <w:r w:rsidR="00055816" w:rsidRPr="00C0769B">
        <w:rPr>
          <w:rFonts w:ascii="Arial" w:hAnsi="Arial" w:cs="Arial"/>
        </w:rPr>
        <w:t xml:space="preserve">бизнес эрхлэгч </w:t>
      </w:r>
      <w:r w:rsidR="00055816" w:rsidRPr="00C0769B">
        <w:rPr>
          <w:rFonts w:ascii="Arial" w:hAnsi="Arial" w:cs="Arial"/>
          <w:color w:val="000000" w:themeColor="text1"/>
        </w:rPr>
        <w:t>иргэнийг дэмжи</w:t>
      </w:r>
      <w:r w:rsidR="002F61A2" w:rsidRPr="00C0769B">
        <w:rPr>
          <w:rFonts w:ascii="Arial" w:hAnsi="Arial" w:cs="Arial"/>
          <w:color w:val="000000" w:themeColor="text1"/>
        </w:rPr>
        <w:t xml:space="preserve">х, татварын орчныг </w:t>
      </w:r>
      <w:r w:rsidR="002F61A2" w:rsidRPr="00C0769B">
        <w:rPr>
          <w:rFonts w:ascii="Arial" w:hAnsi="Arial" w:cs="Arial"/>
        </w:rPr>
        <w:t>хялбаршуулах</w:t>
      </w:r>
      <w:r w:rsidR="00055816" w:rsidRPr="00C0769B">
        <w:rPr>
          <w:rFonts w:ascii="Arial" w:hAnsi="Arial" w:cs="Arial"/>
        </w:rPr>
        <w:t xml:space="preserve">, </w:t>
      </w:r>
      <w:r w:rsidR="002F61A2" w:rsidRPr="00C0769B">
        <w:rPr>
          <w:rFonts w:ascii="Arial" w:hAnsi="Arial" w:cs="Arial"/>
        </w:rPr>
        <w:t>зорилгоор</w:t>
      </w:r>
      <w:r w:rsidRPr="00C0769B">
        <w:rPr>
          <w:rFonts w:ascii="Arial" w:hAnsi="Arial" w:cs="Arial"/>
        </w:rPr>
        <w:t xml:space="preserve"> хуульчлагдсан бөгөөд </w:t>
      </w:r>
      <w:r w:rsidR="002F61A2" w:rsidRPr="00C0769B">
        <w:rPr>
          <w:rFonts w:ascii="Arial" w:hAnsi="Arial" w:cs="Arial"/>
        </w:rPr>
        <w:t>2019 оны татварын шинэчлэлэ</w:t>
      </w:r>
      <w:r w:rsidRPr="00C0769B">
        <w:rPr>
          <w:rFonts w:ascii="Arial" w:hAnsi="Arial" w:cs="Arial"/>
        </w:rPr>
        <w:t>эр</w:t>
      </w:r>
      <w:r w:rsidR="002F61A2" w:rsidRPr="00C0769B">
        <w:rPr>
          <w:rFonts w:ascii="Arial" w:hAnsi="Arial" w:cs="Arial"/>
        </w:rPr>
        <w:t xml:space="preserve"> хувиараа бизнес эрхлэгчийн тайлангаар баталгаажсан албан татвар ногдох орлого нь 50 сая төгрөгөөс хэтрээгүй тохиолдолд татварын хялбаршуулсан горимоор үйл ажиллагааны нийт орлогын 1 хувиар албан татвар төлж, жилд нэг удаа тайлан гаргах боломжтой болсон.</w:t>
      </w:r>
    </w:p>
    <w:p w14:paraId="700A5B48" w14:textId="77777777" w:rsidR="00FA7152" w:rsidRPr="00C0769B" w:rsidRDefault="00FA7152" w:rsidP="00A973A2">
      <w:pPr>
        <w:spacing w:after="0" w:line="240" w:lineRule="auto"/>
        <w:ind w:firstLine="390"/>
        <w:jc w:val="both"/>
        <w:rPr>
          <w:rFonts w:ascii="Arial" w:hAnsi="Arial" w:cs="Arial"/>
        </w:rPr>
      </w:pPr>
    </w:p>
    <w:p w14:paraId="167D4CBE" w14:textId="409D5D20" w:rsidR="00974E91" w:rsidRPr="00C0769B" w:rsidRDefault="00974E91" w:rsidP="00A973A2">
      <w:pPr>
        <w:spacing w:after="0" w:line="240" w:lineRule="auto"/>
        <w:ind w:firstLine="390"/>
        <w:jc w:val="both"/>
        <w:rPr>
          <w:rFonts w:ascii="Arial" w:hAnsi="Arial" w:cs="Arial"/>
        </w:rPr>
      </w:pPr>
      <w:r w:rsidRPr="00C0769B">
        <w:rPr>
          <w:rFonts w:ascii="Arial" w:hAnsi="Arial" w:cs="Arial"/>
        </w:rPr>
        <w:t xml:space="preserve">Хуульд орсон энэ өөрчлөлт тайлагналыг хялбаршуулах эерэг нөлөөлөлтэй байх боловч нөгөө талаасаа зардлын баримтжуулалт шаардахгүй болсноор цахим төлбөрийн баримт /и-баримт/ олголтын үзүүлэлт буурах дам </w:t>
      </w:r>
      <w:r w:rsidR="00863A02" w:rsidRPr="00C0769B">
        <w:rPr>
          <w:rFonts w:ascii="Arial" w:hAnsi="Arial" w:cs="Arial"/>
        </w:rPr>
        <w:t xml:space="preserve">сөрөг </w:t>
      </w:r>
      <w:r w:rsidRPr="00C0769B">
        <w:rPr>
          <w:rFonts w:ascii="Arial" w:hAnsi="Arial" w:cs="Arial"/>
        </w:rPr>
        <w:t xml:space="preserve">нөлөөлөлтэй байна. </w:t>
      </w:r>
    </w:p>
    <w:p w14:paraId="38EF3B03" w14:textId="77777777" w:rsidR="006C3C2C" w:rsidRPr="00C0769B" w:rsidRDefault="006C3C2C" w:rsidP="00A973A2">
      <w:pPr>
        <w:spacing w:after="0" w:line="240" w:lineRule="auto"/>
        <w:ind w:firstLine="390"/>
        <w:jc w:val="both"/>
        <w:rPr>
          <w:rFonts w:ascii="Arial" w:hAnsi="Arial" w:cs="Arial"/>
        </w:rPr>
      </w:pPr>
    </w:p>
    <w:p w14:paraId="7524931C" w14:textId="4DB6A1DE" w:rsidR="001776BF" w:rsidRPr="00C0769B" w:rsidRDefault="004B5F71" w:rsidP="00A973A2">
      <w:pPr>
        <w:spacing w:after="0" w:line="240" w:lineRule="auto"/>
        <w:ind w:firstLine="390"/>
        <w:jc w:val="both"/>
        <w:rPr>
          <w:rFonts w:ascii="Arial" w:hAnsi="Arial" w:cs="Arial"/>
        </w:rPr>
      </w:pPr>
      <w:r w:rsidRPr="00C0769B">
        <w:rPr>
          <w:rFonts w:ascii="Arial" w:hAnsi="Arial" w:cs="Arial"/>
        </w:rPr>
        <w:t>Татварын хуулийн шинэчлэлийн үр дүнд нийт хувиараа бизнес эрхлэгч хувь хүний орлогын албан татварын тайлагналт 2019 онд 7 хувь байсан бол 2022 онд 28 хувь болж өссөн ба тэдгээрийн 59 хувь нь хялбаршуулсан горимоор тайлагнасан байна. Үүнээс үзвэл хувь хүний орлогын албан татварын тайланг хялбаршуулсан горимоор тайлагнах сонголтыг хувиараа бизнес эрхлэгчдэд олгосон шийдвэр нь татварын тайлагнал, хамрагдалт, бүртгэлд эерэг нөлөө үзүүлсэн болох нь</w:t>
      </w:r>
      <w:r w:rsidR="007950B3" w:rsidRPr="00C0769B">
        <w:rPr>
          <w:rFonts w:ascii="Arial" w:hAnsi="Arial" w:cs="Arial"/>
        </w:rPr>
        <w:t xml:space="preserve"> харагдаж бай</w:t>
      </w:r>
      <w:r w:rsidR="001776BF" w:rsidRPr="00C0769B">
        <w:rPr>
          <w:rFonts w:ascii="Arial" w:hAnsi="Arial" w:cs="Arial"/>
        </w:rPr>
        <w:t xml:space="preserve">гаа ч хувиараа бизнес эрхлэгчдийн 72 хувь нь татвараа тайлагнахгүй хэвээр байгаа нь тодорхой хэмжээний далд эдийн засгийг бүрдүүлж байна. </w:t>
      </w:r>
    </w:p>
    <w:p w14:paraId="6FA08DE4" w14:textId="172C9362" w:rsidR="004B5F71" w:rsidRPr="00C0769B" w:rsidRDefault="007950B3" w:rsidP="00A973A2">
      <w:pPr>
        <w:spacing w:after="0" w:line="240" w:lineRule="auto"/>
        <w:ind w:firstLine="720"/>
        <w:jc w:val="both"/>
        <w:rPr>
          <w:rFonts w:ascii="Arial" w:hAnsi="Arial" w:cs="Arial"/>
        </w:rPr>
      </w:pPr>
      <w:r w:rsidRPr="00C0769B">
        <w:rPr>
          <w:rFonts w:ascii="Arial" w:hAnsi="Arial" w:cs="Arial"/>
        </w:rPr>
        <w:t xml:space="preserve"> </w:t>
      </w:r>
    </w:p>
    <w:p w14:paraId="1143C910" w14:textId="15611A24" w:rsidR="002F61A2" w:rsidRPr="00C0769B" w:rsidRDefault="00B82BC0" w:rsidP="00A973A2">
      <w:pPr>
        <w:pStyle w:val="Caption"/>
        <w:spacing w:after="0"/>
        <w:jc w:val="right"/>
        <w:rPr>
          <w:rFonts w:ascii="Arial" w:hAnsi="Arial" w:cs="Arial"/>
          <w:color w:val="000000" w:themeColor="text1"/>
          <w:sz w:val="22"/>
          <w:szCs w:val="22"/>
        </w:rPr>
      </w:pPr>
      <w:bookmarkStart w:id="38" w:name="_Toc190252645"/>
      <w:r w:rsidRPr="00C0769B">
        <w:rPr>
          <w:rFonts w:ascii="Arial" w:hAnsi="Arial" w:cs="Arial"/>
          <w:b/>
          <w:bCs/>
          <w:i w:val="0"/>
          <w:iCs w:val="0"/>
          <w:color w:val="000000" w:themeColor="text1"/>
          <w:sz w:val="22"/>
          <w:szCs w:val="22"/>
        </w:rPr>
        <w:lastRenderedPageBreak/>
        <w:t xml:space="preserve">Хүснэгт </w:t>
      </w:r>
      <w:r w:rsidRPr="00C0769B">
        <w:rPr>
          <w:rFonts w:ascii="Arial" w:hAnsi="Arial" w:cs="Arial"/>
          <w:b/>
          <w:bCs/>
          <w:i w:val="0"/>
          <w:iCs w:val="0"/>
          <w:color w:val="000000" w:themeColor="text1"/>
          <w:sz w:val="22"/>
          <w:szCs w:val="22"/>
        </w:rPr>
        <w:fldChar w:fldCharType="begin"/>
      </w:r>
      <w:r w:rsidRPr="00C0769B">
        <w:rPr>
          <w:rFonts w:ascii="Arial" w:hAnsi="Arial" w:cs="Arial"/>
          <w:b/>
          <w:bCs/>
          <w:i w:val="0"/>
          <w:iCs w:val="0"/>
          <w:color w:val="000000" w:themeColor="text1"/>
          <w:sz w:val="22"/>
          <w:szCs w:val="22"/>
        </w:rPr>
        <w:instrText xml:space="preserve"> SEQ Хүснэгт \* ARABIC </w:instrText>
      </w:r>
      <w:r w:rsidRPr="00C0769B">
        <w:rPr>
          <w:rFonts w:ascii="Arial" w:hAnsi="Arial" w:cs="Arial"/>
          <w:b/>
          <w:bCs/>
          <w:i w:val="0"/>
          <w:iCs w:val="0"/>
          <w:color w:val="000000" w:themeColor="text1"/>
          <w:sz w:val="22"/>
          <w:szCs w:val="22"/>
        </w:rPr>
        <w:fldChar w:fldCharType="separate"/>
      </w:r>
      <w:r w:rsidR="007621AF" w:rsidRPr="00C0769B">
        <w:rPr>
          <w:rFonts w:ascii="Arial" w:hAnsi="Arial" w:cs="Arial"/>
          <w:b/>
          <w:bCs/>
          <w:i w:val="0"/>
          <w:iCs w:val="0"/>
          <w:noProof/>
          <w:color w:val="000000" w:themeColor="text1"/>
          <w:sz w:val="22"/>
          <w:szCs w:val="22"/>
        </w:rPr>
        <w:t>13</w:t>
      </w:r>
      <w:r w:rsidRPr="00C0769B">
        <w:rPr>
          <w:rFonts w:ascii="Arial" w:hAnsi="Arial" w:cs="Arial"/>
          <w:b/>
          <w:bCs/>
          <w:i w:val="0"/>
          <w:iCs w:val="0"/>
          <w:color w:val="000000" w:themeColor="text1"/>
          <w:sz w:val="22"/>
          <w:szCs w:val="22"/>
        </w:rPr>
        <w:fldChar w:fldCharType="end"/>
      </w:r>
      <w:r w:rsidRPr="00C0769B">
        <w:rPr>
          <w:rFonts w:ascii="Arial" w:hAnsi="Arial" w:cs="Arial"/>
          <w:b/>
          <w:bCs/>
          <w:i w:val="0"/>
          <w:iCs w:val="0"/>
          <w:color w:val="000000" w:themeColor="text1"/>
          <w:sz w:val="22"/>
          <w:szCs w:val="22"/>
        </w:rPr>
        <w:t xml:space="preserve">. </w:t>
      </w:r>
      <w:r w:rsidR="002F61A2" w:rsidRPr="00C0769B">
        <w:rPr>
          <w:rFonts w:ascii="Arial" w:hAnsi="Arial" w:cs="Arial"/>
          <w:color w:val="000000" w:themeColor="text1"/>
          <w:sz w:val="22"/>
          <w:szCs w:val="22"/>
        </w:rPr>
        <w:t xml:space="preserve">Үйл ажиллагааны орлого тайлагнасан иргэдийн тайлангийн </w:t>
      </w:r>
      <w:r w:rsidRPr="00C0769B">
        <w:rPr>
          <w:rFonts w:ascii="Arial" w:hAnsi="Arial" w:cs="Arial"/>
          <w:color w:val="000000" w:themeColor="text1"/>
          <w:sz w:val="22"/>
          <w:szCs w:val="22"/>
        </w:rPr>
        <w:t xml:space="preserve">                           </w:t>
      </w:r>
      <w:r w:rsidR="002F61A2" w:rsidRPr="00C0769B">
        <w:rPr>
          <w:rFonts w:ascii="Arial" w:hAnsi="Arial" w:cs="Arial"/>
          <w:color w:val="000000" w:themeColor="text1"/>
          <w:sz w:val="22"/>
          <w:szCs w:val="22"/>
        </w:rPr>
        <w:t>нэгтгэл мэдээлэл /ТТ-06, ТТ-06-ХГ/</w:t>
      </w:r>
      <w:r w:rsidRPr="00C0769B">
        <w:rPr>
          <w:rStyle w:val="FootnoteReference"/>
          <w:rFonts w:ascii="Arial" w:hAnsi="Arial" w:cs="Arial"/>
          <w:color w:val="000000" w:themeColor="text1"/>
          <w:sz w:val="22"/>
          <w:szCs w:val="22"/>
        </w:rPr>
        <w:footnoteReference w:id="4"/>
      </w:r>
      <w:bookmarkEnd w:id="38"/>
    </w:p>
    <w:tbl>
      <w:tblPr>
        <w:tblW w:w="9540" w:type="dxa"/>
        <w:tblInd w:w="-185" w:type="dxa"/>
        <w:tblLayout w:type="fixed"/>
        <w:tblLook w:val="04A0" w:firstRow="1" w:lastRow="0" w:firstColumn="1" w:lastColumn="0" w:noHBand="0" w:noVBand="1"/>
      </w:tblPr>
      <w:tblGrid>
        <w:gridCol w:w="630"/>
        <w:gridCol w:w="810"/>
        <w:gridCol w:w="810"/>
        <w:gridCol w:w="720"/>
        <w:gridCol w:w="540"/>
        <w:gridCol w:w="720"/>
        <w:gridCol w:w="810"/>
        <w:gridCol w:w="900"/>
        <w:gridCol w:w="630"/>
        <w:gridCol w:w="720"/>
        <w:gridCol w:w="810"/>
        <w:gridCol w:w="720"/>
        <w:gridCol w:w="720"/>
      </w:tblGrid>
      <w:tr w:rsidR="002F61A2" w:rsidRPr="00C0769B" w14:paraId="1D209098" w14:textId="77777777" w:rsidTr="00B82BC0">
        <w:trPr>
          <w:trHeight w:val="300"/>
        </w:trPr>
        <w:tc>
          <w:tcPr>
            <w:tcW w:w="630" w:type="dxa"/>
            <w:vMerge w:val="restart"/>
            <w:tcBorders>
              <w:top w:val="single" w:sz="4" w:space="0" w:color="auto"/>
              <w:left w:val="single" w:sz="4" w:space="0" w:color="auto"/>
              <w:bottom w:val="single" w:sz="4" w:space="0" w:color="000000"/>
              <w:right w:val="single" w:sz="4" w:space="0" w:color="auto"/>
            </w:tcBorders>
            <w:shd w:val="clear" w:color="000000" w:fill="DDEBF7"/>
            <w:noWrap/>
            <w:vAlign w:val="center"/>
            <w:hideMark/>
          </w:tcPr>
          <w:p w14:paraId="70853849" w14:textId="77777777" w:rsidR="002F61A2" w:rsidRPr="00C0769B" w:rsidRDefault="002F61A2" w:rsidP="00A973A2">
            <w:pPr>
              <w:spacing w:after="0" w:line="240" w:lineRule="auto"/>
              <w:jc w:val="center"/>
              <w:rPr>
                <w:rFonts w:ascii="Arial" w:eastAsia="Times New Roman" w:hAnsi="Arial" w:cs="Arial"/>
                <w:color w:val="000000"/>
                <w:sz w:val="16"/>
                <w:szCs w:val="16"/>
              </w:rPr>
            </w:pPr>
            <w:r w:rsidRPr="00C0769B">
              <w:rPr>
                <w:rFonts w:ascii="Arial" w:eastAsia="Times New Roman" w:hAnsi="Arial" w:cs="Arial"/>
                <w:color w:val="000000"/>
                <w:sz w:val="16"/>
                <w:szCs w:val="16"/>
              </w:rPr>
              <w:t>Он</w:t>
            </w:r>
          </w:p>
        </w:tc>
        <w:tc>
          <w:tcPr>
            <w:tcW w:w="810" w:type="dxa"/>
            <w:vMerge w:val="restart"/>
            <w:tcBorders>
              <w:top w:val="single" w:sz="4" w:space="0" w:color="auto"/>
              <w:left w:val="single" w:sz="4" w:space="0" w:color="auto"/>
              <w:bottom w:val="single" w:sz="4" w:space="0" w:color="000000"/>
              <w:right w:val="single" w:sz="4" w:space="0" w:color="auto"/>
            </w:tcBorders>
            <w:shd w:val="clear" w:color="000000" w:fill="DDEBF7"/>
            <w:vAlign w:val="center"/>
            <w:hideMark/>
          </w:tcPr>
          <w:p w14:paraId="41CD41AE" w14:textId="77777777" w:rsidR="002F61A2" w:rsidRPr="00C0769B" w:rsidRDefault="002F61A2" w:rsidP="00A973A2">
            <w:pPr>
              <w:spacing w:after="0" w:line="240" w:lineRule="auto"/>
              <w:jc w:val="center"/>
              <w:rPr>
                <w:rFonts w:ascii="Arial" w:eastAsia="Times New Roman" w:hAnsi="Arial" w:cs="Arial"/>
                <w:color w:val="000000"/>
                <w:sz w:val="16"/>
                <w:szCs w:val="16"/>
              </w:rPr>
            </w:pPr>
            <w:r w:rsidRPr="00C0769B">
              <w:rPr>
                <w:rFonts w:ascii="Arial" w:eastAsia="Times New Roman" w:hAnsi="Arial" w:cs="Arial"/>
                <w:color w:val="000000"/>
                <w:sz w:val="16"/>
                <w:szCs w:val="16"/>
              </w:rPr>
              <w:t>ТТ тоо</w:t>
            </w:r>
          </w:p>
        </w:tc>
        <w:tc>
          <w:tcPr>
            <w:tcW w:w="810" w:type="dxa"/>
            <w:vMerge w:val="restart"/>
            <w:tcBorders>
              <w:top w:val="single" w:sz="4" w:space="0" w:color="auto"/>
              <w:left w:val="single" w:sz="4" w:space="0" w:color="auto"/>
              <w:bottom w:val="single" w:sz="4" w:space="0" w:color="000000"/>
              <w:right w:val="single" w:sz="4" w:space="0" w:color="auto"/>
            </w:tcBorders>
            <w:shd w:val="clear" w:color="000000" w:fill="DDEBF7"/>
            <w:textDirection w:val="btLr"/>
            <w:vAlign w:val="center"/>
            <w:hideMark/>
          </w:tcPr>
          <w:p w14:paraId="7A5D7F1B" w14:textId="6FD42D5D" w:rsidR="002F61A2" w:rsidRPr="00C0769B" w:rsidRDefault="002F61A2" w:rsidP="00A973A2">
            <w:pPr>
              <w:spacing w:after="0" w:line="240" w:lineRule="auto"/>
              <w:ind w:left="113" w:right="113"/>
              <w:jc w:val="center"/>
              <w:rPr>
                <w:rFonts w:ascii="Arial" w:eastAsia="Times New Roman" w:hAnsi="Arial" w:cs="Arial"/>
                <w:color w:val="000000"/>
                <w:sz w:val="16"/>
                <w:szCs w:val="16"/>
              </w:rPr>
            </w:pPr>
            <w:r w:rsidRPr="00C0769B">
              <w:rPr>
                <w:rFonts w:ascii="Arial" w:eastAsia="Times New Roman" w:hAnsi="Arial" w:cs="Arial"/>
                <w:color w:val="000000"/>
                <w:sz w:val="16"/>
                <w:szCs w:val="16"/>
              </w:rPr>
              <w:t>Үйл ажиллагааны орлого</w:t>
            </w:r>
            <w:r w:rsidR="0099354B" w:rsidRPr="00C0769B">
              <w:rPr>
                <w:rFonts w:ascii="Arial" w:eastAsia="Times New Roman" w:hAnsi="Arial" w:cs="Arial"/>
                <w:color w:val="000000"/>
                <w:sz w:val="16"/>
                <w:szCs w:val="16"/>
              </w:rPr>
              <w:t xml:space="preserve"> (тэр.₮)</w:t>
            </w:r>
          </w:p>
        </w:tc>
        <w:tc>
          <w:tcPr>
            <w:tcW w:w="720" w:type="dxa"/>
            <w:vMerge w:val="restart"/>
            <w:tcBorders>
              <w:top w:val="single" w:sz="4" w:space="0" w:color="auto"/>
              <w:left w:val="single" w:sz="4" w:space="0" w:color="auto"/>
              <w:bottom w:val="single" w:sz="4" w:space="0" w:color="000000"/>
              <w:right w:val="single" w:sz="4" w:space="0" w:color="auto"/>
            </w:tcBorders>
            <w:shd w:val="clear" w:color="000000" w:fill="DDEBF7"/>
            <w:textDirection w:val="btLr"/>
            <w:vAlign w:val="center"/>
            <w:hideMark/>
          </w:tcPr>
          <w:p w14:paraId="6FE23946" w14:textId="77777777" w:rsidR="002F61A2" w:rsidRPr="00C0769B" w:rsidRDefault="002F61A2" w:rsidP="00A973A2">
            <w:pPr>
              <w:spacing w:after="0" w:line="240" w:lineRule="auto"/>
              <w:ind w:left="113" w:right="113"/>
              <w:rPr>
                <w:rFonts w:ascii="Arial" w:eastAsia="Times New Roman" w:hAnsi="Arial" w:cs="Arial"/>
                <w:color w:val="000000"/>
                <w:sz w:val="16"/>
                <w:szCs w:val="16"/>
              </w:rPr>
            </w:pPr>
            <w:r w:rsidRPr="00C0769B">
              <w:rPr>
                <w:rFonts w:ascii="Arial" w:eastAsia="Times New Roman" w:hAnsi="Arial" w:cs="Arial"/>
                <w:color w:val="000000"/>
                <w:sz w:val="16"/>
                <w:szCs w:val="16"/>
              </w:rPr>
              <w:t>Үйл ажиллагааны орлогод ногдох татварын ногдол</w:t>
            </w:r>
            <w:r w:rsidRPr="00C0769B">
              <w:rPr>
                <w:rFonts w:ascii="Arial" w:eastAsia="Times New Roman" w:hAnsi="Arial" w:cs="Arial"/>
                <w:color w:val="000000"/>
                <w:sz w:val="16"/>
                <w:szCs w:val="16"/>
              </w:rPr>
              <w:br/>
              <w:t>(тэр.₮)</w:t>
            </w:r>
          </w:p>
        </w:tc>
        <w:tc>
          <w:tcPr>
            <w:tcW w:w="540" w:type="dxa"/>
            <w:vMerge w:val="restart"/>
            <w:tcBorders>
              <w:top w:val="single" w:sz="4" w:space="0" w:color="auto"/>
              <w:left w:val="single" w:sz="4" w:space="0" w:color="auto"/>
              <w:bottom w:val="single" w:sz="4" w:space="0" w:color="000000"/>
              <w:right w:val="single" w:sz="4" w:space="0" w:color="auto"/>
            </w:tcBorders>
            <w:shd w:val="clear" w:color="000000" w:fill="DDEBF7"/>
            <w:textDirection w:val="btLr"/>
            <w:vAlign w:val="center"/>
            <w:hideMark/>
          </w:tcPr>
          <w:p w14:paraId="54BC260B" w14:textId="77777777" w:rsidR="002F61A2" w:rsidRPr="00C0769B" w:rsidRDefault="002F61A2" w:rsidP="00A973A2">
            <w:pPr>
              <w:spacing w:after="0" w:line="240" w:lineRule="auto"/>
              <w:ind w:left="113" w:right="113"/>
              <w:jc w:val="center"/>
              <w:rPr>
                <w:rFonts w:ascii="Arial" w:eastAsia="Times New Roman" w:hAnsi="Arial" w:cs="Arial"/>
                <w:color w:val="000000"/>
                <w:sz w:val="16"/>
                <w:szCs w:val="16"/>
              </w:rPr>
            </w:pPr>
            <w:r w:rsidRPr="00C0769B">
              <w:rPr>
                <w:rFonts w:ascii="Arial" w:eastAsia="Times New Roman" w:hAnsi="Arial" w:cs="Arial"/>
                <w:color w:val="000000"/>
                <w:sz w:val="16"/>
                <w:szCs w:val="16"/>
              </w:rPr>
              <w:t>Төлөлт</w:t>
            </w:r>
            <w:r w:rsidRPr="00C0769B">
              <w:rPr>
                <w:rFonts w:ascii="Arial" w:eastAsia="Times New Roman" w:hAnsi="Arial" w:cs="Arial"/>
                <w:color w:val="000000"/>
                <w:sz w:val="16"/>
                <w:szCs w:val="16"/>
              </w:rPr>
              <w:br/>
              <w:t>(тэр.₮)</w:t>
            </w:r>
          </w:p>
        </w:tc>
        <w:tc>
          <w:tcPr>
            <w:tcW w:w="3060" w:type="dxa"/>
            <w:gridSpan w:val="4"/>
            <w:tcBorders>
              <w:top w:val="single" w:sz="4" w:space="0" w:color="auto"/>
              <w:left w:val="nil"/>
              <w:bottom w:val="single" w:sz="4" w:space="0" w:color="auto"/>
              <w:right w:val="single" w:sz="4" w:space="0" w:color="auto"/>
            </w:tcBorders>
            <w:shd w:val="clear" w:color="D9E1F2" w:fill="DDEBF7"/>
            <w:vAlign w:val="center"/>
            <w:hideMark/>
          </w:tcPr>
          <w:p w14:paraId="510C5853" w14:textId="77777777" w:rsidR="002F61A2" w:rsidRPr="00C0769B" w:rsidRDefault="002F61A2" w:rsidP="00A973A2">
            <w:pPr>
              <w:spacing w:after="0" w:line="240" w:lineRule="auto"/>
              <w:jc w:val="center"/>
              <w:rPr>
                <w:rFonts w:ascii="Arial" w:eastAsia="Times New Roman" w:hAnsi="Arial" w:cs="Arial"/>
                <w:color w:val="000000"/>
                <w:sz w:val="16"/>
                <w:szCs w:val="16"/>
              </w:rPr>
            </w:pPr>
            <w:r w:rsidRPr="00C0769B">
              <w:rPr>
                <w:rFonts w:ascii="Arial" w:eastAsia="Times New Roman" w:hAnsi="Arial" w:cs="Arial"/>
                <w:color w:val="000000"/>
                <w:sz w:val="16"/>
                <w:szCs w:val="16"/>
              </w:rPr>
              <w:t xml:space="preserve"> ХХОАТ-Энгийн тайлан </w:t>
            </w:r>
          </w:p>
        </w:tc>
        <w:tc>
          <w:tcPr>
            <w:tcW w:w="2970" w:type="dxa"/>
            <w:gridSpan w:val="4"/>
            <w:tcBorders>
              <w:top w:val="single" w:sz="4" w:space="0" w:color="auto"/>
              <w:left w:val="nil"/>
              <w:bottom w:val="single" w:sz="4" w:space="0" w:color="auto"/>
              <w:right w:val="single" w:sz="4" w:space="0" w:color="auto"/>
            </w:tcBorders>
            <w:shd w:val="clear" w:color="D9E1F2" w:fill="DDEBF7"/>
            <w:vAlign w:val="center"/>
            <w:hideMark/>
          </w:tcPr>
          <w:p w14:paraId="61A54A4F" w14:textId="77777777" w:rsidR="002F61A2" w:rsidRPr="00C0769B" w:rsidRDefault="002F61A2" w:rsidP="00A973A2">
            <w:pPr>
              <w:spacing w:after="0" w:line="240" w:lineRule="auto"/>
              <w:jc w:val="center"/>
              <w:rPr>
                <w:rFonts w:ascii="Arial" w:eastAsia="Times New Roman" w:hAnsi="Arial" w:cs="Arial"/>
                <w:color w:val="000000"/>
                <w:sz w:val="16"/>
                <w:szCs w:val="16"/>
              </w:rPr>
            </w:pPr>
            <w:r w:rsidRPr="00C0769B">
              <w:rPr>
                <w:rFonts w:ascii="Arial" w:eastAsia="Times New Roman" w:hAnsi="Arial" w:cs="Arial"/>
                <w:color w:val="000000"/>
                <w:sz w:val="16"/>
                <w:szCs w:val="16"/>
              </w:rPr>
              <w:t xml:space="preserve"> ХХОАТ-Хялбаршуулсан тайлан </w:t>
            </w:r>
          </w:p>
        </w:tc>
      </w:tr>
      <w:tr w:rsidR="00B82BC0" w:rsidRPr="00C0769B" w14:paraId="727774F2" w14:textId="77777777" w:rsidTr="00B82BC0">
        <w:trPr>
          <w:cantSplit/>
          <w:trHeight w:val="2114"/>
        </w:trPr>
        <w:tc>
          <w:tcPr>
            <w:tcW w:w="630" w:type="dxa"/>
            <w:vMerge/>
            <w:tcBorders>
              <w:top w:val="single" w:sz="4" w:space="0" w:color="auto"/>
              <w:left w:val="single" w:sz="4" w:space="0" w:color="auto"/>
              <w:bottom w:val="single" w:sz="4" w:space="0" w:color="000000"/>
              <w:right w:val="single" w:sz="4" w:space="0" w:color="auto"/>
            </w:tcBorders>
            <w:vAlign w:val="center"/>
            <w:hideMark/>
          </w:tcPr>
          <w:p w14:paraId="0557CD2C" w14:textId="77777777" w:rsidR="002F61A2" w:rsidRPr="00C0769B" w:rsidRDefault="002F61A2" w:rsidP="00A973A2">
            <w:pPr>
              <w:spacing w:after="0" w:line="240" w:lineRule="auto"/>
              <w:rPr>
                <w:rFonts w:ascii="Arial" w:eastAsia="Times New Roman" w:hAnsi="Arial" w:cs="Arial"/>
                <w:color w:val="000000"/>
                <w:sz w:val="16"/>
                <w:szCs w:val="16"/>
              </w:rPr>
            </w:pPr>
          </w:p>
        </w:tc>
        <w:tc>
          <w:tcPr>
            <w:tcW w:w="810" w:type="dxa"/>
            <w:vMerge/>
            <w:tcBorders>
              <w:top w:val="single" w:sz="4" w:space="0" w:color="auto"/>
              <w:left w:val="single" w:sz="4" w:space="0" w:color="auto"/>
              <w:bottom w:val="single" w:sz="4" w:space="0" w:color="000000"/>
              <w:right w:val="single" w:sz="4" w:space="0" w:color="auto"/>
            </w:tcBorders>
            <w:vAlign w:val="center"/>
            <w:hideMark/>
          </w:tcPr>
          <w:p w14:paraId="1466BC12" w14:textId="77777777" w:rsidR="002F61A2" w:rsidRPr="00C0769B" w:rsidRDefault="002F61A2" w:rsidP="00A973A2">
            <w:pPr>
              <w:spacing w:after="0" w:line="240" w:lineRule="auto"/>
              <w:rPr>
                <w:rFonts w:ascii="Arial" w:eastAsia="Times New Roman" w:hAnsi="Arial" w:cs="Arial"/>
                <w:color w:val="000000"/>
                <w:sz w:val="16"/>
                <w:szCs w:val="16"/>
              </w:rPr>
            </w:pPr>
          </w:p>
        </w:tc>
        <w:tc>
          <w:tcPr>
            <w:tcW w:w="810" w:type="dxa"/>
            <w:vMerge/>
            <w:tcBorders>
              <w:top w:val="single" w:sz="4" w:space="0" w:color="auto"/>
              <w:left w:val="single" w:sz="4" w:space="0" w:color="auto"/>
              <w:bottom w:val="single" w:sz="4" w:space="0" w:color="000000"/>
              <w:right w:val="single" w:sz="4" w:space="0" w:color="auto"/>
            </w:tcBorders>
            <w:vAlign w:val="center"/>
            <w:hideMark/>
          </w:tcPr>
          <w:p w14:paraId="4449C306" w14:textId="77777777" w:rsidR="002F61A2" w:rsidRPr="00C0769B" w:rsidRDefault="002F61A2" w:rsidP="00A973A2">
            <w:pPr>
              <w:spacing w:after="0" w:line="240" w:lineRule="auto"/>
              <w:rPr>
                <w:rFonts w:ascii="Arial" w:eastAsia="Times New Roman" w:hAnsi="Arial" w:cs="Arial"/>
                <w:color w:val="000000"/>
                <w:sz w:val="16"/>
                <w:szCs w:val="16"/>
              </w:rPr>
            </w:pPr>
          </w:p>
        </w:tc>
        <w:tc>
          <w:tcPr>
            <w:tcW w:w="720" w:type="dxa"/>
            <w:vMerge/>
            <w:tcBorders>
              <w:top w:val="single" w:sz="4" w:space="0" w:color="auto"/>
              <w:left w:val="single" w:sz="4" w:space="0" w:color="auto"/>
              <w:bottom w:val="single" w:sz="4" w:space="0" w:color="000000"/>
              <w:right w:val="single" w:sz="4" w:space="0" w:color="auto"/>
            </w:tcBorders>
            <w:vAlign w:val="center"/>
            <w:hideMark/>
          </w:tcPr>
          <w:p w14:paraId="5CCB97C4" w14:textId="77777777" w:rsidR="002F61A2" w:rsidRPr="00C0769B" w:rsidRDefault="002F61A2" w:rsidP="00A973A2">
            <w:pPr>
              <w:spacing w:after="0" w:line="240" w:lineRule="auto"/>
              <w:rPr>
                <w:rFonts w:ascii="Arial" w:eastAsia="Times New Roman" w:hAnsi="Arial" w:cs="Arial"/>
                <w:color w:val="000000"/>
                <w:sz w:val="16"/>
                <w:szCs w:val="16"/>
              </w:rPr>
            </w:pPr>
          </w:p>
        </w:tc>
        <w:tc>
          <w:tcPr>
            <w:tcW w:w="540" w:type="dxa"/>
            <w:vMerge/>
            <w:tcBorders>
              <w:top w:val="single" w:sz="4" w:space="0" w:color="auto"/>
              <w:left w:val="single" w:sz="4" w:space="0" w:color="auto"/>
              <w:bottom w:val="single" w:sz="4" w:space="0" w:color="000000"/>
              <w:right w:val="single" w:sz="4" w:space="0" w:color="auto"/>
            </w:tcBorders>
            <w:vAlign w:val="center"/>
            <w:hideMark/>
          </w:tcPr>
          <w:p w14:paraId="098A2B33" w14:textId="77777777" w:rsidR="002F61A2" w:rsidRPr="00C0769B" w:rsidRDefault="002F61A2" w:rsidP="00A973A2">
            <w:pPr>
              <w:spacing w:after="0" w:line="240" w:lineRule="auto"/>
              <w:rPr>
                <w:rFonts w:ascii="Arial" w:eastAsia="Times New Roman" w:hAnsi="Arial" w:cs="Arial"/>
                <w:color w:val="000000"/>
                <w:sz w:val="16"/>
                <w:szCs w:val="16"/>
              </w:rPr>
            </w:pPr>
          </w:p>
        </w:tc>
        <w:tc>
          <w:tcPr>
            <w:tcW w:w="720" w:type="dxa"/>
            <w:tcBorders>
              <w:top w:val="nil"/>
              <w:left w:val="nil"/>
              <w:bottom w:val="single" w:sz="4" w:space="0" w:color="auto"/>
              <w:right w:val="single" w:sz="4" w:space="0" w:color="auto"/>
            </w:tcBorders>
            <w:shd w:val="clear" w:color="D9E1F2" w:fill="DDEBF7"/>
            <w:textDirection w:val="btLr"/>
            <w:vAlign w:val="center"/>
            <w:hideMark/>
          </w:tcPr>
          <w:p w14:paraId="14A7F3B6" w14:textId="77777777" w:rsidR="002F61A2" w:rsidRPr="00C0769B" w:rsidRDefault="002F61A2" w:rsidP="00A973A2">
            <w:pPr>
              <w:spacing w:after="0" w:line="240" w:lineRule="auto"/>
              <w:ind w:left="113" w:right="113"/>
              <w:jc w:val="center"/>
              <w:rPr>
                <w:rFonts w:ascii="Arial" w:eastAsia="Times New Roman" w:hAnsi="Arial" w:cs="Arial"/>
                <w:color w:val="000000"/>
                <w:sz w:val="16"/>
                <w:szCs w:val="16"/>
              </w:rPr>
            </w:pPr>
            <w:r w:rsidRPr="00C0769B">
              <w:rPr>
                <w:rFonts w:ascii="Arial" w:eastAsia="Times New Roman" w:hAnsi="Arial" w:cs="Arial"/>
                <w:color w:val="000000"/>
                <w:sz w:val="16"/>
                <w:szCs w:val="16"/>
              </w:rPr>
              <w:t xml:space="preserve"> Тайлан ирүүлсэн иргэдийн тоо </w:t>
            </w:r>
          </w:p>
        </w:tc>
        <w:tc>
          <w:tcPr>
            <w:tcW w:w="810" w:type="dxa"/>
            <w:tcBorders>
              <w:top w:val="nil"/>
              <w:left w:val="nil"/>
              <w:bottom w:val="single" w:sz="4" w:space="0" w:color="auto"/>
              <w:right w:val="single" w:sz="4" w:space="0" w:color="auto"/>
            </w:tcBorders>
            <w:shd w:val="clear" w:color="D9E1F2" w:fill="DDEBF7"/>
            <w:textDirection w:val="btLr"/>
            <w:vAlign w:val="center"/>
            <w:hideMark/>
          </w:tcPr>
          <w:p w14:paraId="0A3D38BB" w14:textId="77777777" w:rsidR="002F61A2" w:rsidRPr="00C0769B" w:rsidRDefault="002F61A2" w:rsidP="00A973A2">
            <w:pPr>
              <w:spacing w:after="0" w:line="240" w:lineRule="auto"/>
              <w:ind w:left="113" w:right="113"/>
              <w:jc w:val="center"/>
              <w:rPr>
                <w:rFonts w:ascii="Arial" w:eastAsia="Times New Roman" w:hAnsi="Arial" w:cs="Arial"/>
                <w:color w:val="000000"/>
                <w:sz w:val="16"/>
                <w:szCs w:val="16"/>
              </w:rPr>
            </w:pPr>
            <w:r w:rsidRPr="00C0769B">
              <w:rPr>
                <w:rFonts w:ascii="Arial" w:eastAsia="Times New Roman" w:hAnsi="Arial" w:cs="Arial"/>
                <w:color w:val="000000"/>
                <w:sz w:val="16"/>
                <w:szCs w:val="16"/>
              </w:rPr>
              <w:t xml:space="preserve"> Үйл ажиллагааны орлого</w:t>
            </w:r>
            <w:r w:rsidRPr="00C0769B">
              <w:rPr>
                <w:rFonts w:ascii="Arial" w:eastAsia="Times New Roman" w:hAnsi="Arial" w:cs="Arial"/>
                <w:color w:val="000000"/>
                <w:sz w:val="16"/>
                <w:szCs w:val="16"/>
              </w:rPr>
              <w:br/>
              <w:t xml:space="preserve">(тэр.₮) </w:t>
            </w:r>
          </w:p>
        </w:tc>
        <w:tc>
          <w:tcPr>
            <w:tcW w:w="900" w:type="dxa"/>
            <w:tcBorders>
              <w:top w:val="nil"/>
              <w:left w:val="nil"/>
              <w:bottom w:val="single" w:sz="4" w:space="0" w:color="auto"/>
              <w:right w:val="single" w:sz="4" w:space="0" w:color="auto"/>
            </w:tcBorders>
            <w:shd w:val="clear" w:color="D9E1F2" w:fill="DDEBF7"/>
            <w:textDirection w:val="btLr"/>
            <w:vAlign w:val="center"/>
            <w:hideMark/>
          </w:tcPr>
          <w:p w14:paraId="69B60678" w14:textId="77777777" w:rsidR="002F61A2" w:rsidRPr="00C0769B" w:rsidRDefault="002F61A2" w:rsidP="00A973A2">
            <w:pPr>
              <w:spacing w:after="0" w:line="240" w:lineRule="auto"/>
              <w:ind w:left="113" w:right="113"/>
              <w:jc w:val="center"/>
              <w:rPr>
                <w:rFonts w:ascii="Arial" w:eastAsia="Times New Roman" w:hAnsi="Arial" w:cs="Arial"/>
                <w:color w:val="000000"/>
                <w:sz w:val="16"/>
                <w:szCs w:val="16"/>
              </w:rPr>
            </w:pPr>
            <w:r w:rsidRPr="00C0769B">
              <w:rPr>
                <w:rFonts w:ascii="Arial" w:eastAsia="Times New Roman" w:hAnsi="Arial" w:cs="Arial"/>
                <w:color w:val="000000"/>
                <w:sz w:val="16"/>
                <w:szCs w:val="16"/>
              </w:rPr>
              <w:t xml:space="preserve"> Үйл ажиллагааны орлогод ногдох татварын ногдол</w:t>
            </w:r>
            <w:r w:rsidRPr="00C0769B">
              <w:rPr>
                <w:rFonts w:ascii="Arial" w:eastAsia="Times New Roman" w:hAnsi="Arial" w:cs="Arial"/>
                <w:color w:val="000000"/>
                <w:sz w:val="16"/>
                <w:szCs w:val="16"/>
              </w:rPr>
              <w:br/>
              <w:t xml:space="preserve">(тэр.₮) </w:t>
            </w:r>
          </w:p>
        </w:tc>
        <w:tc>
          <w:tcPr>
            <w:tcW w:w="630" w:type="dxa"/>
            <w:tcBorders>
              <w:top w:val="nil"/>
              <w:left w:val="nil"/>
              <w:bottom w:val="single" w:sz="4" w:space="0" w:color="auto"/>
              <w:right w:val="single" w:sz="4" w:space="0" w:color="auto"/>
            </w:tcBorders>
            <w:shd w:val="clear" w:color="D9E1F2" w:fill="DDEBF7"/>
            <w:textDirection w:val="btLr"/>
            <w:vAlign w:val="center"/>
            <w:hideMark/>
          </w:tcPr>
          <w:p w14:paraId="07230DB4" w14:textId="77777777" w:rsidR="002F61A2" w:rsidRPr="00C0769B" w:rsidRDefault="002F61A2" w:rsidP="00A973A2">
            <w:pPr>
              <w:spacing w:after="0" w:line="240" w:lineRule="auto"/>
              <w:ind w:left="113" w:right="113"/>
              <w:jc w:val="center"/>
              <w:rPr>
                <w:rFonts w:ascii="Arial" w:eastAsia="Times New Roman" w:hAnsi="Arial" w:cs="Arial"/>
                <w:color w:val="000000"/>
                <w:sz w:val="16"/>
                <w:szCs w:val="16"/>
              </w:rPr>
            </w:pPr>
            <w:r w:rsidRPr="00C0769B">
              <w:rPr>
                <w:rFonts w:ascii="Arial" w:eastAsia="Times New Roman" w:hAnsi="Arial" w:cs="Arial"/>
                <w:color w:val="000000"/>
                <w:sz w:val="16"/>
                <w:szCs w:val="16"/>
              </w:rPr>
              <w:t xml:space="preserve"> Төлөлт</w:t>
            </w:r>
            <w:r w:rsidRPr="00C0769B">
              <w:rPr>
                <w:rFonts w:ascii="Arial" w:eastAsia="Times New Roman" w:hAnsi="Arial" w:cs="Arial"/>
                <w:color w:val="000000"/>
                <w:sz w:val="16"/>
                <w:szCs w:val="16"/>
              </w:rPr>
              <w:br/>
              <w:t xml:space="preserve">(тэр.₮) </w:t>
            </w:r>
          </w:p>
        </w:tc>
        <w:tc>
          <w:tcPr>
            <w:tcW w:w="720" w:type="dxa"/>
            <w:tcBorders>
              <w:top w:val="nil"/>
              <w:left w:val="nil"/>
              <w:bottom w:val="single" w:sz="4" w:space="0" w:color="auto"/>
              <w:right w:val="single" w:sz="4" w:space="0" w:color="auto"/>
            </w:tcBorders>
            <w:shd w:val="clear" w:color="D9E1F2" w:fill="DDEBF7"/>
            <w:textDirection w:val="btLr"/>
            <w:vAlign w:val="center"/>
            <w:hideMark/>
          </w:tcPr>
          <w:p w14:paraId="66D15947" w14:textId="77777777" w:rsidR="002F61A2" w:rsidRPr="00C0769B" w:rsidRDefault="002F61A2" w:rsidP="00A973A2">
            <w:pPr>
              <w:spacing w:after="0" w:line="240" w:lineRule="auto"/>
              <w:ind w:left="113" w:right="113"/>
              <w:jc w:val="center"/>
              <w:rPr>
                <w:rFonts w:ascii="Arial" w:eastAsia="Times New Roman" w:hAnsi="Arial" w:cs="Arial"/>
                <w:color w:val="000000"/>
                <w:sz w:val="16"/>
                <w:szCs w:val="16"/>
              </w:rPr>
            </w:pPr>
            <w:r w:rsidRPr="00C0769B">
              <w:rPr>
                <w:rFonts w:ascii="Arial" w:eastAsia="Times New Roman" w:hAnsi="Arial" w:cs="Arial"/>
                <w:color w:val="000000"/>
                <w:sz w:val="16"/>
                <w:szCs w:val="16"/>
              </w:rPr>
              <w:t xml:space="preserve"> Тайлан ирүүлсэн иргэдийн тоо </w:t>
            </w:r>
          </w:p>
        </w:tc>
        <w:tc>
          <w:tcPr>
            <w:tcW w:w="810" w:type="dxa"/>
            <w:tcBorders>
              <w:top w:val="nil"/>
              <w:left w:val="nil"/>
              <w:bottom w:val="single" w:sz="4" w:space="0" w:color="auto"/>
              <w:right w:val="single" w:sz="4" w:space="0" w:color="auto"/>
            </w:tcBorders>
            <w:shd w:val="clear" w:color="D9E1F2" w:fill="DDEBF7"/>
            <w:textDirection w:val="btLr"/>
            <w:vAlign w:val="center"/>
            <w:hideMark/>
          </w:tcPr>
          <w:p w14:paraId="085ADD0D" w14:textId="77777777" w:rsidR="002F61A2" w:rsidRPr="00C0769B" w:rsidRDefault="002F61A2" w:rsidP="00A973A2">
            <w:pPr>
              <w:spacing w:after="0" w:line="240" w:lineRule="auto"/>
              <w:ind w:left="113" w:right="113"/>
              <w:jc w:val="center"/>
              <w:rPr>
                <w:rFonts w:ascii="Arial" w:eastAsia="Times New Roman" w:hAnsi="Arial" w:cs="Arial"/>
                <w:color w:val="000000"/>
                <w:sz w:val="16"/>
                <w:szCs w:val="16"/>
              </w:rPr>
            </w:pPr>
            <w:r w:rsidRPr="00C0769B">
              <w:rPr>
                <w:rFonts w:ascii="Arial" w:eastAsia="Times New Roman" w:hAnsi="Arial" w:cs="Arial"/>
                <w:color w:val="000000"/>
                <w:sz w:val="16"/>
                <w:szCs w:val="16"/>
              </w:rPr>
              <w:t xml:space="preserve"> Үйл ажиллагааны орлого</w:t>
            </w:r>
            <w:r w:rsidRPr="00C0769B">
              <w:rPr>
                <w:rFonts w:ascii="Arial" w:eastAsia="Times New Roman" w:hAnsi="Arial" w:cs="Arial"/>
                <w:color w:val="000000"/>
                <w:sz w:val="16"/>
                <w:szCs w:val="16"/>
              </w:rPr>
              <w:br/>
              <w:t xml:space="preserve">(тэр.₮) </w:t>
            </w:r>
          </w:p>
        </w:tc>
        <w:tc>
          <w:tcPr>
            <w:tcW w:w="720" w:type="dxa"/>
            <w:tcBorders>
              <w:top w:val="nil"/>
              <w:left w:val="nil"/>
              <w:bottom w:val="single" w:sz="4" w:space="0" w:color="auto"/>
              <w:right w:val="single" w:sz="4" w:space="0" w:color="auto"/>
            </w:tcBorders>
            <w:shd w:val="clear" w:color="D9E1F2" w:fill="DDEBF7"/>
            <w:textDirection w:val="btLr"/>
            <w:vAlign w:val="center"/>
            <w:hideMark/>
          </w:tcPr>
          <w:p w14:paraId="20DEF08D" w14:textId="77777777" w:rsidR="002F61A2" w:rsidRPr="00C0769B" w:rsidRDefault="002F61A2" w:rsidP="00A973A2">
            <w:pPr>
              <w:spacing w:after="0" w:line="240" w:lineRule="auto"/>
              <w:ind w:left="113" w:right="113"/>
              <w:jc w:val="center"/>
              <w:rPr>
                <w:rFonts w:ascii="Arial" w:eastAsia="Times New Roman" w:hAnsi="Arial" w:cs="Arial"/>
                <w:color w:val="000000"/>
                <w:sz w:val="16"/>
                <w:szCs w:val="16"/>
              </w:rPr>
            </w:pPr>
            <w:r w:rsidRPr="00C0769B">
              <w:rPr>
                <w:rFonts w:ascii="Arial" w:eastAsia="Times New Roman" w:hAnsi="Arial" w:cs="Arial"/>
                <w:color w:val="000000"/>
                <w:sz w:val="16"/>
                <w:szCs w:val="16"/>
              </w:rPr>
              <w:t xml:space="preserve"> Үйл ажиллагааны орлогод ногдох татварын ногдол</w:t>
            </w:r>
            <w:r w:rsidRPr="00C0769B">
              <w:rPr>
                <w:rFonts w:ascii="Arial" w:eastAsia="Times New Roman" w:hAnsi="Arial" w:cs="Arial"/>
                <w:color w:val="000000"/>
                <w:sz w:val="16"/>
                <w:szCs w:val="16"/>
              </w:rPr>
              <w:br/>
              <w:t xml:space="preserve">(тэр.₮) </w:t>
            </w:r>
          </w:p>
        </w:tc>
        <w:tc>
          <w:tcPr>
            <w:tcW w:w="720" w:type="dxa"/>
            <w:tcBorders>
              <w:top w:val="nil"/>
              <w:left w:val="nil"/>
              <w:bottom w:val="single" w:sz="4" w:space="0" w:color="auto"/>
              <w:right w:val="single" w:sz="4" w:space="0" w:color="auto"/>
            </w:tcBorders>
            <w:shd w:val="clear" w:color="D9E1F2" w:fill="DDEBF7"/>
            <w:textDirection w:val="btLr"/>
            <w:vAlign w:val="center"/>
            <w:hideMark/>
          </w:tcPr>
          <w:p w14:paraId="23BF06E0" w14:textId="77777777" w:rsidR="002F61A2" w:rsidRPr="00C0769B" w:rsidRDefault="002F61A2" w:rsidP="00A973A2">
            <w:pPr>
              <w:spacing w:after="0" w:line="240" w:lineRule="auto"/>
              <w:ind w:left="113" w:right="113"/>
              <w:jc w:val="center"/>
              <w:rPr>
                <w:rFonts w:ascii="Arial" w:eastAsia="Times New Roman" w:hAnsi="Arial" w:cs="Arial"/>
                <w:color w:val="000000"/>
                <w:sz w:val="16"/>
                <w:szCs w:val="16"/>
              </w:rPr>
            </w:pPr>
            <w:r w:rsidRPr="00C0769B">
              <w:rPr>
                <w:rFonts w:ascii="Arial" w:eastAsia="Times New Roman" w:hAnsi="Arial" w:cs="Arial"/>
                <w:color w:val="000000"/>
                <w:sz w:val="16"/>
                <w:szCs w:val="16"/>
              </w:rPr>
              <w:t xml:space="preserve"> Төлөлт</w:t>
            </w:r>
            <w:r w:rsidRPr="00C0769B">
              <w:rPr>
                <w:rFonts w:ascii="Arial" w:eastAsia="Times New Roman" w:hAnsi="Arial" w:cs="Arial"/>
                <w:color w:val="000000"/>
                <w:sz w:val="16"/>
                <w:szCs w:val="16"/>
              </w:rPr>
              <w:br/>
              <w:t xml:space="preserve">(тэр.₮) </w:t>
            </w:r>
          </w:p>
        </w:tc>
      </w:tr>
      <w:tr w:rsidR="00B82BC0" w:rsidRPr="00C0769B" w14:paraId="6DD43BC9" w14:textId="77777777" w:rsidTr="00B82BC0">
        <w:trPr>
          <w:trHeight w:val="71"/>
        </w:trPr>
        <w:tc>
          <w:tcPr>
            <w:tcW w:w="630" w:type="dxa"/>
            <w:tcBorders>
              <w:top w:val="nil"/>
              <w:left w:val="single" w:sz="4" w:space="0" w:color="auto"/>
              <w:bottom w:val="single" w:sz="4" w:space="0" w:color="auto"/>
              <w:right w:val="nil"/>
            </w:tcBorders>
            <w:shd w:val="clear" w:color="000000" w:fill="EDEDED"/>
            <w:noWrap/>
            <w:vAlign w:val="bottom"/>
            <w:hideMark/>
          </w:tcPr>
          <w:p w14:paraId="6BCE633E" w14:textId="1B578A2E" w:rsidR="002F61A2" w:rsidRPr="00C0769B" w:rsidRDefault="002F61A2" w:rsidP="00A973A2">
            <w:pPr>
              <w:spacing w:after="0" w:line="240" w:lineRule="auto"/>
              <w:jc w:val="center"/>
              <w:rPr>
                <w:rFonts w:ascii="Arial" w:eastAsia="Times New Roman" w:hAnsi="Arial" w:cs="Arial"/>
                <w:color w:val="000000"/>
                <w:sz w:val="16"/>
                <w:szCs w:val="16"/>
              </w:rPr>
            </w:pPr>
            <w:r w:rsidRPr="00C0769B">
              <w:rPr>
                <w:rFonts w:ascii="Arial" w:eastAsia="Times New Roman" w:hAnsi="Arial" w:cs="Arial"/>
                <w:color w:val="000000"/>
                <w:sz w:val="16"/>
                <w:szCs w:val="16"/>
              </w:rPr>
              <w:t>2020</w:t>
            </w:r>
          </w:p>
        </w:tc>
        <w:tc>
          <w:tcPr>
            <w:tcW w:w="810" w:type="dxa"/>
            <w:tcBorders>
              <w:top w:val="nil"/>
              <w:left w:val="single" w:sz="4" w:space="0" w:color="auto"/>
              <w:bottom w:val="single" w:sz="4" w:space="0" w:color="auto"/>
              <w:right w:val="single" w:sz="4" w:space="0" w:color="auto"/>
            </w:tcBorders>
            <w:shd w:val="clear" w:color="000000" w:fill="EDEDED"/>
            <w:noWrap/>
            <w:vAlign w:val="bottom"/>
            <w:hideMark/>
          </w:tcPr>
          <w:p w14:paraId="67C24120" w14:textId="692BABED" w:rsidR="002F61A2" w:rsidRPr="00C0769B" w:rsidRDefault="002F61A2" w:rsidP="00A973A2">
            <w:pPr>
              <w:spacing w:after="0" w:line="240" w:lineRule="auto"/>
              <w:jc w:val="center"/>
              <w:rPr>
                <w:rFonts w:ascii="Arial" w:eastAsia="Times New Roman" w:hAnsi="Arial" w:cs="Arial"/>
                <w:color w:val="000000"/>
                <w:sz w:val="16"/>
                <w:szCs w:val="16"/>
              </w:rPr>
            </w:pPr>
            <w:r w:rsidRPr="00C0769B">
              <w:rPr>
                <w:rFonts w:ascii="Arial" w:eastAsia="Times New Roman" w:hAnsi="Arial" w:cs="Arial"/>
                <w:color w:val="000000"/>
                <w:sz w:val="16"/>
                <w:szCs w:val="16"/>
              </w:rPr>
              <w:t>104,045</w:t>
            </w:r>
          </w:p>
        </w:tc>
        <w:tc>
          <w:tcPr>
            <w:tcW w:w="810" w:type="dxa"/>
            <w:tcBorders>
              <w:top w:val="nil"/>
              <w:left w:val="nil"/>
              <w:bottom w:val="single" w:sz="4" w:space="0" w:color="auto"/>
              <w:right w:val="single" w:sz="4" w:space="0" w:color="auto"/>
            </w:tcBorders>
            <w:shd w:val="clear" w:color="000000" w:fill="EDEDED"/>
            <w:vAlign w:val="bottom"/>
            <w:hideMark/>
          </w:tcPr>
          <w:p w14:paraId="22494F5B" w14:textId="77777777" w:rsidR="002F61A2" w:rsidRPr="00C0769B" w:rsidRDefault="002F61A2" w:rsidP="00A973A2">
            <w:pPr>
              <w:spacing w:after="0" w:line="240" w:lineRule="auto"/>
              <w:jc w:val="center"/>
              <w:rPr>
                <w:rFonts w:ascii="Arial" w:eastAsia="Times New Roman" w:hAnsi="Arial" w:cs="Arial"/>
                <w:color w:val="000000"/>
                <w:sz w:val="16"/>
                <w:szCs w:val="16"/>
              </w:rPr>
            </w:pPr>
            <w:r w:rsidRPr="00C0769B">
              <w:rPr>
                <w:rFonts w:ascii="Arial" w:eastAsia="Times New Roman" w:hAnsi="Arial" w:cs="Arial"/>
                <w:color w:val="000000"/>
                <w:sz w:val="16"/>
                <w:szCs w:val="16"/>
              </w:rPr>
              <w:t>2763.3</w:t>
            </w:r>
          </w:p>
        </w:tc>
        <w:tc>
          <w:tcPr>
            <w:tcW w:w="720" w:type="dxa"/>
            <w:tcBorders>
              <w:top w:val="nil"/>
              <w:left w:val="nil"/>
              <w:bottom w:val="single" w:sz="4" w:space="0" w:color="auto"/>
              <w:right w:val="single" w:sz="4" w:space="0" w:color="auto"/>
            </w:tcBorders>
            <w:shd w:val="clear" w:color="000000" w:fill="EDEDED"/>
            <w:noWrap/>
            <w:vAlign w:val="bottom"/>
            <w:hideMark/>
          </w:tcPr>
          <w:p w14:paraId="71760AA8" w14:textId="112C9CF0" w:rsidR="002F61A2" w:rsidRPr="00C0769B" w:rsidRDefault="002F61A2" w:rsidP="00A973A2">
            <w:pPr>
              <w:spacing w:after="0" w:line="240" w:lineRule="auto"/>
              <w:jc w:val="center"/>
              <w:rPr>
                <w:rFonts w:ascii="Arial" w:eastAsia="Times New Roman" w:hAnsi="Arial" w:cs="Arial"/>
                <w:color w:val="000000"/>
                <w:sz w:val="16"/>
                <w:szCs w:val="16"/>
              </w:rPr>
            </w:pPr>
            <w:r w:rsidRPr="00C0769B">
              <w:rPr>
                <w:rFonts w:ascii="Arial" w:eastAsia="Times New Roman" w:hAnsi="Arial" w:cs="Arial"/>
                <w:color w:val="000000"/>
                <w:sz w:val="16"/>
                <w:szCs w:val="16"/>
              </w:rPr>
              <w:t>14.7</w:t>
            </w:r>
          </w:p>
        </w:tc>
        <w:tc>
          <w:tcPr>
            <w:tcW w:w="540" w:type="dxa"/>
            <w:tcBorders>
              <w:top w:val="nil"/>
              <w:left w:val="nil"/>
              <w:bottom w:val="single" w:sz="4" w:space="0" w:color="auto"/>
              <w:right w:val="single" w:sz="4" w:space="0" w:color="auto"/>
            </w:tcBorders>
            <w:shd w:val="clear" w:color="000000" w:fill="EDEDED"/>
            <w:noWrap/>
            <w:vAlign w:val="bottom"/>
            <w:hideMark/>
          </w:tcPr>
          <w:p w14:paraId="5883BC80" w14:textId="04EC21CE" w:rsidR="002F61A2" w:rsidRPr="00C0769B" w:rsidRDefault="002F61A2" w:rsidP="00A973A2">
            <w:pPr>
              <w:spacing w:after="0" w:line="240" w:lineRule="auto"/>
              <w:jc w:val="center"/>
              <w:rPr>
                <w:rFonts w:ascii="Arial" w:eastAsia="Times New Roman" w:hAnsi="Arial" w:cs="Arial"/>
                <w:color w:val="000000"/>
                <w:sz w:val="16"/>
                <w:szCs w:val="16"/>
              </w:rPr>
            </w:pPr>
            <w:r w:rsidRPr="00C0769B">
              <w:rPr>
                <w:rFonts w:ascii="Arial" w:eastAsia="Times New Roman" w:hAnsi="Arial" w:cs="Arial"/>
                <w:color w:val="000000"/>
                <w:sz w:val="16"/>
                <w:szCs w:val="16"/>
              </w:rPr>
              <w:t>13.3</w:t>
            </w:r>
          </w:p>
        </w:tc>
        <w:tc>
          <w:tcPr>
            <w:tcW w:w="720" w:type="dxa"/>
            <w:tcBorders>
              <w:top w:val="nil"/>
              <w:left w:val="nil"/>
              <w:bottom w:val="single" w:sz="4" w:space="0" w:color="auto"/>
              <w:right w:val="single" w:sz="4" w:space="0" w:color="auto"/>
            </w:tcBorders>
            <w:shd w:val="clear" w:color="000000" w:fill="EDEDED"/>
            <w:noWrap/>
            <w:vAlign w:val="bottom"/>
            <w:hideMark/>
          </w:tcPr>
          <w:p w14:paraId="50E362E0" w14:textId="405C18C1" w:rsidR="002F61A2" w:rsidRPr="00C0769B" w:rsidRDefault="002F61A2" w:rsidP="00A973A2">
            <w:pPr>
              <w:spacing w:after="0" w:line="240" w:lineRule="auto"/>
              <w:jc w:val="center"/>
              <w:rPr>
                <w:rFonts w:ascii="Arial" w:eastAsia="Times New Roman" w:hAnsi="Arial" w:cs="Arial"/>
                <w:color w:val="000000"/>
                <w:sz w:val="16"/>
                <w:szCs w:val="16"/>
              </w:rPr>
            </w:pPr>
            <w:r w:rsidRPr="00C0769B">
              <w:rPr>
                <w:rFonts w:ascii="Arial" w:eastAsia="Times New Roman" w:hAnsi="Arial" w:cs="Arial"/>
                <w:color w:val="000000"/>
                <w:sz w:val="16"/>
                <w:szCs w:val="16"/>
              </w:rPr>
              <w:t>29,988</w:t>
            </w:r>
          </w:p>
        </w:tc>
        <w:tc>
          <w:tcPr>
            <w:tcW w:w="810" w:type="dxa"/>
            <w:tcBorders>
              <w:top w:val="nil"/>
              <w:left w:val="nil"/>
              <w:bottom w:val="single" w:sz="4" w:space="0" w:color="auto"/>
              <w:right w:val="single" w:sz="4" w:space="0" w:color="auto"/>
            </w:tcBorders>
            <w:shd w:val="clear" w:color="000000" w:fill="EDEDED"/>
            <w:noWrap/>
            <w:vAlign w:val="bottom"/>
            <w:hideMark/>
          </w:tcPr>
          <w:p w14:paraId="3E550630" w14:textId="1B43C413" w:rsidR="002F61A2" w:rsidRPr="00C0769B" w:rsidRDefault="002F61A2" w:rsidP="00A973A2">
            <w:pPr>
              <w:spacing w:after="0" w:line="240" w:lineRule="auto"/>
              <w:jc w:val="center"/>
              <w:rPr>
                <w:rFonts w:ascii="Arial" w:eastAsia="Times New Roman" w:hAnsi="Arial" w:cs="Arial"/>
                <w:color w:val="000000"/>
                <w:sz w:val="16"/>
                <w:szCs w:val="16"/>
              </w:rPr>
            </w:pPr>
            <w:r w:rsidRPr="00C0769B">
              <w:rPr>
                <w:rFonts w:ascii="Arial" w:eastAsia="Times New Roman" w:hAnsi="Arial" w:cs="Arial"/>
                <w:color w:val="000000"/>
                <w:sz w:val="16"/>
                <w:szCs w:val="16"/>
              </w:rPr>
              <w:t>2,411.1</w:t>
            </w:r>
          </w:p>
        </w:tc>
        <w:tc>
          <w:tcPr>
            <w:tcW w:w="900" w:type="dxa"/>
            <w:tcBorders>
              <w:top w:val="nil"/>
              <w:left w:val="nil"/>
              <w:bottom w:val="single" w:sz="4" w:space="0" w:color="auto"/>
              <w:right w:val="single" w:sz="4" w:space="0" w:color="auto"/>
            </w:tcBorders>
            <w:shd w:val="clear" w:color="000000" w:fill="EDEDED"/>
            <w:noWrap/>
            <w:vAlign w:val="bottom"/>
            <w:hideMark/>
          </w:tcPr>
          <w:p w14:paraId="5EDB3EF8" w14:textId="6A49DCB8" w:rsidR="002F61A2" w:rsidRPr="00C0769B" w:rsidRDefault="002F61A2" w:rsidP="00A973A2">
            <w:pPr>
              <w:spacing w:after="0" w:line="240" w:lineRule="auto"/>
              <w:jc w:val="center"/>
              <w:rPr>
                <w:rFonts w:ascii="Arial" w:eastAsia="Times New Roman" w:hAnsi="Arial" w:cs="Arial"/>
                <w:color w:val="000000"/>
                <w:sz w:val="16"/>
                <w:szCs w:val="16"/>
              </w:rPr>
            </w:pPr>
            <w:r w:rsidRPr="00C0769B">
              <w:rPr>
                <w:rFonts w:ascii="Arial" w:eastAsia="Times New Roman" w:hAnsi="Arial" w:cs="Arial"/>
                <w:color w:val="000000"/>
                <w:sz w:val="16"/>
                <w:szCs w:val="16"/>
              </w:rPr>
              <w:t>11.2</w:t>
            </w:r>
          </w:p>
        </w:tc>
        <w:tc>
          <w:tcPr>
            <w:tcW w:w="630" w:type="dxa"/>
            <w:tcBorders>
              <w:top w:val="nil"/>
              <w:left w:val="nil"/>
              <w:bottom w:val="single" w:sz="4" w:space="0" w:color="auto"/>
              <w:right w:val="single" w:sz="4" w:space="0" w:color="auto"/>
            </w:tcBorders>
            <w:shd w:val="clear" w:color="000000" w:fill="EDEDED"/>
            <w:noWrap/>
            <w:vAlign w:val="bottom"/>
            <w:hideMark/>
          </w:tcPr>
          <w:p w14:paraId="1C0BA0A3" w14:textId="1B1C62A9" w:rsidR="002F61A2" w:rsidRPr="00C0769B" w:rsidRDefault="002F61A2" w:rsidP="00A973A2">
            <w:pPr>
              <w:spacing w:after="0" w:line="240" w:lineRule="auto"/>
              <w:jc w:val="center"/>
              <w:rPr>
                <w:rFonts w:ascii="Arial" w:eastAsia="Times New Roman" w:hAnsi="Arial" w:cs="Arial"/>
                <w:color w:val="000000"/>
                <w:sz w:val="16"/>
                <w:szCs w:val="16"/>
              </w:rPr>
            </w:pPr>
            <w:r w:rsidRPr="00C0769B">
              <w:rPr>
                <w:rFonts w:ascii="Arial" w:eastAsia="Times New Roman" w:hAnsi="Arial" w:cs="Arial"/>
                <w:color w:val="000000"/>
                <w:sz w:val="16"/>
                <w:szCs w:val="16"/>
              </w:rPr>
              <w:t>10.0</w:t>
            </w:r>
          </w:p>
        </w:tc>
        <w:tc>
          <w:tcPr>
            <w:tcW w:w="720" w:type="dxa"/>
            <w:tcBorders>
              <w:top w:val="nil"/>
              <w:left w:val="nil"/>
              <w:bottom w:val="single" w:sz="4" w:space="0" w:color="auto"/>
              <w:right w:val="single" w:sz="4" w:space="0" w:color="auto"/>
            </w:tcBorders>
            <w:shd w:val="clear" w:color="000000" w:fill="EDEDED"/>
            <w:noWrap/>
            <w:vAlign w:val="bottom"/>
            <w:hideMark/>
          </w:tcPr>
          <w:p w14:paraId="051E6050" w14:textId="780CA21D" w:rsidR="002F61A2" w:rsidRPr="00C0769B" w:rsidRDefault="002F61A2" w:rsidP="00A973A2">
            <w:pPr>
              <w:spacing w:after="0" w:line="240" w:lineRule="auto"/>
              <w:jc w:val="center"/>
              <w:rPr>
                <w:rFonts w:ascii="Arial" w:eastAsia="Times New Roman" w:hAnsi="Arial" w:cs="Arial"/>
                <w:color w:val="000000"/>
                <w:sz w:val="16"/>
                <w:szCs w:val="16"/>
              </w:rPr>
            </w:pPr>
            <w:r w:rsidRPr="00C0769B">
              <w:rPr>
                <w:rFonts w:ascii="Arial" w:eastAsia="Times New Roman" w:hAnsi="Arial" w:cs="Arial"/>
                <w:color w:val="000000"/>
                <w:sz w:val="16"/>
                <w:szCs w:val="16"/>
              </w:rPr>
              <w:t>74,057</w:t>
            </w:r>
          </w:p>
        </w:tc>
        <w:tc>
          <w:tcPr>
            <w:tcW w:w="810" w:type="dxa"/>
            <w:tcBorders>
              <w:top w:val="nil"/>
              <w:left w:val="nil"/>
              <w:bottom w:val="single" w:sz="4" w:space="0" w:color="auto"/>
              <w:right w:val="single" w:sz="4" w:space="0" w:color="auto"/>
            </w:tcBorders>
            <w:shd w:val="clear" w:color="000000" w:fill="EDEDED"/>
            <w:noWrap/>
            <w:vAlign w:val="bottom"/>
            <w:hideMark/>
          </w:tcPr>
          <w:p w14:paraId="7961A165" w14:textId="742B6F83" w:rsidR="002F61A2" w:rsidRPr="00C0769B" w:rsidRDefault="002F61A2" w:rsidP="00A973A2">
            <w:pPr>
              <w:spacing w:after="0" w:line="240" w:lineRule="auto"/>
              <w:jc w:val="center"/>
              <w:rPr>
                <w:rFonts w:ascii="Arial" w:eastAsia="Times New Roman" w:hAnsi="Arial" w:cs="Arial"/>
                <w:color w:val="000000"/>
                <w:sz w:val="16"/>
                <w:szCs w:val="16"/>
              </w:rPr>
            </w:pPr>
            <w:r w:rsidRPr="00C0769B">
              <w:rPr>
                <w:rFonts w:ascii="Arial" w:eastAsia="Times New Roman" w:hAnsi="Arial" w:cs="Arial"/>
                <w:color w:val="000000"/>
                <w:sz w:val="16"/>
                <w:szCs w:val="16"/>
              </w:rPr>
              <w:t>352.2</w:t>
            </w:r>
          </w:p>
        </w:tc>
        <w:tc>
          <w:tcPr>
            <w:tcW w:w="720" w:type="dxa"/>
            <w:tcBorders>
              <w:top w:val="nil"/>
              <w:left w:val="nil"/>
              <w:bottom w:val="single" w:sz="4" w:space="0" w:color="auto"/>
              <w:right w:val="single" w:sz="4" w:space="0" w:color="auto"/>
            </w:tcBorders>
            <w:shd w:val="clear" w:color="000000" w:fill="EDEDED"/>
            <w:noWrap/>
            <w:vAlign w:val="bottom"/>
            <w:hideMark/>
          </w:tcPr>
          <w:p w14:paraId="317992B5" w14:textId="6413176C" w:rsidR="002F61A2" w:rsidRPr="00C0769B" w:rsidRDefault="002F61A2" w:rsidP="00A973A2">
            <w:pPr>
              <w:spacing w:after="0" w:line="240" w:lineRule="auto"/>
              <w:jc w:val="center"/>
              <w:rPr>
                <w:rFonts w:ascii="Arial" w:eastAsia="Times New Roman" w:hAnsi="Arial" w:cs="Arial"/>
                <w:color w:val="000000"/>
                <w:sz w:val="16"/>
                <w:szCs w:val="16"/>
              </w:rPr>
            </w:pPr>
            <w:r w:rsidRPr="00C0769B">
              <w:rPr>
                <w:rFonts w:ascii="Arial" w:eastAsia="Times New Roman" w:hAnsi="Arial" w:cs="Arial"/>
                <w:color w:val="000000"/>
                <w:sz w:val="16"/>
                <w:szCs w:val="16"/>
              </w:rPr>
              <w:t>3.5</w:t>
            </w:r>
          </w:p>
        </w:tc>
        <w:tc>
          <w:tcPr>
            <w:tcW w:w="720" w:type="dxa"/>
            <w:tcBorders>
              <w:top w:val="nil"/>
              <w:left w:val="nil"/>
              <w:bottom w:val="single" w:sz="4" w:space="0" w:color="auto"/>
              <w:right w:val="single" w:sz="4" w:space="0" w:color="auto"/>
            </w:tcBorders>
            <w:shd w:val="clear" w:color="000000" w:fill="EDEDED"/>
            <w:noWrap/>
            <w:vAlign w:val="bottom"/>
            <w:hideMark/>
          </w:tcPr>
          <w:p w14:paraId="1FFDFCB4" w14:textId="1AD27D15" w:rsidR="002F61A2" w:rsidRPr="00C0769B" w:rsidRDefault="002F61A2" w:rsidP="00A973A2">
            <w:pPr>
              <w:spacing w:after="0" w:line="240" w:lineRule="auto"/>
              <w:jc w:val="center"/>
              <w:rPr>
                <w:rFonts w:ascii="Arial" w:eastAsia="Times New Roman" w:hAnsi="Arial" w:cs="Arial"/>
                <w:color w:val="000000"/>
                <w:sz w:val="16"/>
                <w:szCs w:val="16"/>
              </w:rPr>
            </w:pPr>
            <w:r w:rsidRPr="00C0769B">
              <w:rPr>
                <w:rFonts w:ascii="Arial" w:eastAsia="Times New Roman" w:hAnsi="Arial" w:cs="Arial"/>
                <w:color w:val="000000"/>
                <w:sz w:val="16"/>
                <w:szCs w:val="16"/>
              </w:rPr>
              <w:t>3.3</w:t>
            </w:r>
          </w:p>
        </w:tc>
      </w:tr>
      <w:tr w:rsidR="00B82BC0" w:rsidRPr="00C0769B" w14:paraId="05E8ED0F" w14:textId="77777777" w:rsidTr="00B82BC0">
        <w:trPr>
          <w:trHeight w:val="300"/>
        </w:trPr>
        <w:tc>
          <w:tcPr>
            <w:tcW w:w="630" w:type="dxa"/>
            <w:tcBorders>
              <w:top w:val="nil"/>
              <w:left w:val="single" w:sz="4" w:space="0" w:color="auto"/>
              <w:bottom w:val="single" w:sz="4" w:space="0" w:color="auto"/>
              <w:right w:val="nil"/>
            </w:tcBorders>
            <w:shd w:val="clear" w:color="000000" w:fill="EDEDED"/>
            <w:noWrap/>
            <w:vAlign w:val="bottom"/>
            <w:hideMark/>
          </w:tcPr>
          <w:p w14:paraId="02068948" w14:textId="1815487A" w:rsidR="002F61A2" w:rsidRPr="00C0769B" w:rsidRDefault="002F61A2" w:rsidP="00A973A2">
            <w:pPr>
              <w:spacing w:after="0" w:line="240" w:lineRule="auto"/>
              <w:jc w:val="center"/>
              <w:rPr>
                <w:rFonts w:ascii="Arial" w:eastAsia="Times New Roman" w:hAnsi="Arial" w:cs="Arial"/>
                <w:color w:val="000000"/>
                <w:sz w:val="16"/>
                <w:szCs w:val="16"/>
              </w:rPr>
            </w:pPr>
            <w:r w:rsidRPr="00C0769B">
              <w:rPr>
                <w:rFonts w:ascii="Arial" w:eastAsia="Times New Roman" w:hAnsi="Arial" w:cs="Arial"/>
                <w:color w:val="000000"/>
                <w:sz w:val="16"/>
                <w:szCs w:val="16"/>
              </w:rPr>
              <w:t>2021</w:t>
            </w:r>
          </w:p>
        </w:tc>
        <w:tc>
          <w:tcPr>
            <w:tcW w:w="810" w:type="dxa"/>
            <w:tcBorders>
              <w:top w:val="nil"/>
              <w:left w:val="single" w:sz="4" w:space="0" w:color="auto"/>
              <w:bottom w:val="single" w:sz="4" w:space="0" w:color="auto"/>
              <w:right w:val="single" w:sz="4" w:space="0" w:color="auto"/>
            </w:tcBorders>
            <w:shd w:val="clear" w:color="000000" w:fill="EDEDED"/>
            <w:noWrap/>
            <w:vAlign w:val="bottom"/>
            <w:hideMark/>
          </w:tcPr>
          <w:p w14:paraId="4FCD3AFD" w14:textId="66D98BC7" w:rsidR="002F61A2" w:rsidRPr="00C0769B" w:rsidRDefault="002F61A2" w:rsidP="00A973A2">
            <w:pPr>
              <w:spacing w:after="0" w:line="240" w:lineRule="auto"/>
              <w:jc w:val="center"/>
              <w:rPr>
                <w:rFonts w:ascii="Arial" w:eastAsia="Times New Roman" w:hAnsi="Arial" w:cs="Arial"/>
                <w:color w:val="000000"/>
                <w:sz w:val="16"/>
                <w:szCs w:val="16"/>
              </w:rPr>
            </w:pPr>
            <w:r w:rsidRPr="00C0769B">
              <w:rPr>
                <w:rFonts w:ascii="Arial" w:eastAsia="Times New Roman" w:hAnsi="Arial" w:cs="Arial"/>
                <w:color w:val="000000"/>
                <w:sz w:val="16"/>
                <w:szCs w:val="16"/>
              </w:rPr>
              <w:t>97,831</w:t>
            </w:r>
          </w:p>
        </w:tc>
        <w:tc>
          <w:tcPr>
            <w:tcW w:w="810" w:type="dxa"/>
            <w:tcBorders>
              <w:top w:val="nil"/>
              <w:left w:val="nil"/>
              <w:bottom w:val="single" w:sz="4" w:space="0" w:color="auto"/>
              <w:right w:val="single" w:sz="4" w:space="0" w:color="auto"/>
            </w:tcBorders>
            <w:shd w:val="clear" w:color="000000" w:fill="EDEDED"/>
            <w:noWrap/>
            <w:vAlign w:val="bottom"/>
            <w:hideMark/>
          </w:tcPr>
          <w:p w14:paraId="0F5CDFB8" w14:textId="638FA61B" w:rsidR="002F61A2" w:rsidRPr="00C0769B" w:rsidRDefault="002F61A2" w:rsidP="00A973A2">
            <w:pPr>
              <w:spacing w:after="0" w:line="240" w:lineRule="auto"/>
              <w:jc w:val="center"/>
              <w:rPr>
                <w:rFonts w:ascii="Arial" w:eastAsia="Times New Roman" w:hAnsi="Arial" w:cs="Arial"/>
                <w:color w:val="000000"/>
                <w:sz w:val="16"/>
                <w:szCs w:val="16"/>
              </w:rPr>
            </w:pPr>
            <w:r w:rsidRPr="00C0769B">
              <w:rPr>
                <w:rFonts w:ascii="Arial" w:eastAsia="Times New Roman" w:hAnsi="Arial" w:cs="Arial"/>
                <w:color w:val="000000"/>
                <w:sz w:val="16"/>
                <w:szCs w:val="16"/>
              </w:rPr>
              <w:t>3,682.9</w:t>
            </w:r>
          </w:p>
        </w:tc>
        <w:tc>
          <w:tcPr>
            <w:tcW w:w="720" w:type="dxa"/>
            <w:tcBorders>
              <w:top w:val="nil"/>
              <w:left w:val="nil"/>
              <w:bottom w:val="single" w:sz="4" w:space="0" w:color="auto"/>
              <w:right w:val="single" w:sz="4" w:space="0" w:color="auto"/>
            </w:tcBorders>
            <w:shd w:val="clear" w:color="000000" w:fill="EDEDED"/>
            <w:noWrap/>
            <w:vAlign w:val="bottom"/>
            <w:hideMark/>
          </w:tcPr>
          <w:p w14:paraId="78FF5E39" w14:textId="05873A04" w:rsidR="002F61A2" w:rsidRPr="00C0769B" w:rsidRDefault="002F61A2" w:rsidP="00A973A2">
            <w:pPr>
              <w:spacing w:after="0" w:line="240" w:lineRule="auto"/>
              <w:jc w:val="center"/>
              <w:rPr>
                <w:rFonts w:ascii="Arial" w:eastAsia="Times New Roman" w:hAnsi="Arial" w:cs="Arial"/>
                <w:color w:val="000000"/>
                <w:sz w:val="16"/>
                <w:szCs w:val="16"/>
              </w:rPr>
            </w:pPr>
            <w:r w:rsidRPr="00C0769B">
              <w:rPr>
                <w:rFonts w:ascii="Arial" w:eastAsia="Times New Roman" w:hAnsi="Arial" w:cs="Arial"/>
                <w:color w:val="000000"/>
                <w:sz w:val="16"/>
                <w:szCs w:val="16"/>
              </w:rPr>
              <w:t>21.7</w:t>
            </w:r>
          </w:p>
        </w:tc>
        <w:tc>
          <w:tcPr>
            <w:tcW w:w="540" w:type="dxa"/>
            <w:tcBorders>
              <w:top w:val="nil"/>
              <w:left w:val="nil"/>
              <w:bottom w:val="single" w:sz="4" w:space="0" w:color="auto"/>
              <w:right w:val="single" w:sz="4" w:space="0" w:color="auto"/>
            </w:tcBorders>
            <w:shd w:val="clear" w:color="000000" w:fill="EDEDED"/>
            <w:noWrap/>
            <w:vAlign w:val="bottom"/>
            <w:hideMark/>
          </w:tcPr>
          <w:p w14:paraId="77CE9C60" w14:textId="5A6B6C38" w:rsidR="002F61A2" w:rsidRPr="00C0769B" w:rsidRDefault="002F61A2" w:rsidP="00A973A2">
            <w:pPr>
              <w:spacing w:after="0" w:line="240" w:lineRule="auto"/>
              <w:jc w:val="center"/>
              <w:rPr>
                <w:rFonts w:ascii="Arial" w:eastAsia="Times New Roman" w:hAnsi="Arial" w:cs="Arial"/>
                <w:color w:val="000000"/>
                <w:sz w:val="16"/>
                <w:szCs w:val="16"/>
              </w:rPr>
            </w:pPr>
            <w:r w:rsidRPr="00C0769B">
              <w:rPr>
                <w:rFonts w:ascii="Arial" w:eastAsia="Times New Roman" w:hAnsi="Arial" w:cs="Arial"/>
                <w:color w:val="000000"/>
                <w:sz w:val="16"/>
                <w:szCs w:val="16"/>
              </w:rPr>
              <w:t>19.6</w:t>
            </w:r>
          </w:p>
        </w:tc>
        <w:tc>
          <w:tcPr>
            <w:tcW w:w="720" w:type="dxa"/>
            <w:tcBorders>
              <w:top w:val="nil"/>
              <w:left w:val="nil"/>
              <w:bottom w:val="single" w:sz="4" w:space="0" w:color="auto"/>
              <w:right w:val="single" w:sz="4" w:space="0" w:color="auto"/>
            </w:tcBorders>
            <w:shd w:val="clear" w:color="000000" w:fill="EDEDED"/>
            <w:noWrap/>
            <w:vAlign w:val="bottom"/>
            <w:hideMark/>
          </w:tcPr>
          <w:p w14:paraId="4C520FD3" w14:textId="7C2F966E" w:rsidR="002F61A2" w:rsidRPr="00C0769B" w:rsidRDefault="002F61A2" w:rsidP="00A973A2">
            <w:pPr>
              <w:spacing w:after="0" w:line="240" w:lineRule="auto"/>
              <w:jc w:val="center"/>
              <w:rPr>
                <w:rFonts w:ascii="Arial" w:eastAsia="Times New Roman" w:hAnsi="Arial" w:cs="Arial"/>
                <w:color w:val="000000"/>
                <w:sz w:val="16"/>
                <w:szCs w:val="16"/>
              </w:rPr>
            </w:pPr>
            <w:r w:rsidRPr="00C0769B">
              <w:rPr>
                <w:rFonts w:ascii="Arial" w:eastAsia="Times New Roman" w:hAnsi="Arial" w:cs="Arial"/>
                <w:color w:val="000000"/>
                <w:sz w:val="16"/>
                <w:szCs w:val="16"/>
              </w:rPr>
              <w:t>44,521</w:t>
            </w:r>
          </w:p>
        </w:tc>
        <w:tc>
          <w:tcPr>
            <w:tcW w:w="810" w:type="dxa"/>
            <w:tcBorders>
              <w:top w:val="nil"/>
              <w:left w:val="nil"/>
              <w:bottom w:val="single" w:sz="4" w:space="0" w:color="auto"/>
              <w:right w:val="single" w:sz="4" w:space="0" w:color="auto"/>
            </w:tcBorders>
            <w:shd w:val="clear" w:color="000000" w:fill="EDEDED"/>
            <w:noWrap/>
            <w:vAlign w:val="bottom"/>
            <w:hideMark/>
          </w:tcPr>
          <w:p w14:paraId="033602B9" w14:textId="611B3CB6" w:rsidR="002F61A2" w:rsidRPr="00C0769B" w:rsidRDefault="002F61A2" w:rsidP="00A973A2">
            <w:pPr>
              <w:spacing w:after="0" w:line="240" w:lineRule="auto"/>
              <w:jc w:val="center"/>
              <w:rPr>
                <w:rFonts w:ascii="Arial" w:eastAsia="Times New Roman" w:hAnsi="Arial" w:cs="Arial"/>
                <w:color w:val="000000"/>
                <w:sz w:val="16"/>
                <w:szCs w:val="16"/>
              </w:rPr>
            </w:pPr>
            <w:r w:rsidRPr="00C0769B">
              <w:rPr>
                <w:rFonts w:ascii="Arial" w:eastAsia="Times New Roman" w:hAnsi="Arial" w:cs="Arial"/>
                <w:color w:val="000000"/>
                <w:sz w:val="16"/>
                <w:szCs w:val="16"/>
              </w:rPr>
              <w:t>3,246.8</w:t>
            </w:r>
          </w:p>
        </w:tc>
        <w:tc>
          <w:tcPr>
            <w:tcW w:w="900" w:type="dxa"/>
            <w:tcBorders>
              <w:top w:val="nil"/>
              <w:left w:val="nil"/>
              <w:bottom w:val="single" w:sz="4" w:space="0" w:color="auto"/>
              <w:right w:val="single" w:sz="4" w:space="0" w:color="auto"/>
            </w:tcBorders>
            <w:shd w:val="clear" w:color="000000" w:fill="EDEDED"/>
            <w:noWrap/>
            <w:vAlign w:val="bottom"/>
            <w:hideMark/>
          </w:tcPr>
          <w:p w14:paraId="4A132A5B" w14:textId="0E4022D2" w:rsidR="002F61A2" w:rsidRPr="00C0769B" w:rsidRDefault="002F61A2" w:rsidP="00A973A2">
            <w:pPr>
              <w:spacing w:after="0" w:line="240" w:lineRule="auto"/>
              <w:jc w:val="center"/>
              <w:rPr>
                <w:rFonts w:ascii="Arial" w:eastAsia="Times New Roman" w:hAnsi="Arial" w:cs="Arial"/>
                <w:color w:val="000000"/>
                <w:sz w:val="16"/>
                <w:szCs w:val="16"/>
              </w:rPr>
            </w:pPr>
            <w:r w:rsidRPr="00C0769B">
              <w:rPr>
                <w:rFonts w:ascii="Arial" w:eastAsia="Times New Roman" w:hAnsi="Arial" w:cs="Arial"/>
                <w:color w:val="000000"/>
                <w:sz w:val="16"/>
                <w:szCs w:val="16"/>
              </w:rPr>
              <w:t>17.3</w:t>
            </w:r>
          </w:p>
        </w:tc>
        <w:tc>
          <w:tcPr>
            <w:tcW w:w="630" w:type="dxa"/>
            <w:tcBorders>
              <w:top w:val="nil"/>
              <w:left w:val="nil"/>
              <w:bottom w:val="single" w:sz="4" w:space="0" w:color="auto"/>
              <w:right w:val="single" w:sz="4" w:space="0" w:color="auto"/>
            </w:tcBorders>
            <w:shd w:val="clear" w:color="000000" w:fill="EDEDED"/>
            <w:noWrap/>
            <w:vAlign w:val="bottom"/>
            <w:hideMark/>
          </w:tcPr>
          <w:p w14:paraId="5C4CB2E9" w14:textId="7234690B" w:rsidR="002F61A2" w:rsidRPr="00C0769B" w:rsidRDefault="002F61A2" w:rsidP="00A973A2">
            <w:pPr>
              <w:spacing w:after="0" w:line="240" w:lineRule="auto"/>
              <w:jc w:val="center"/>
              <w:rPr>
                <w:rFonts w:ascii="Arial" w:eastAsia="Times New Roman" w:hAnsi="Arial" w:cs="Arial"/>
                <w:color w:val="000000"/>
                <w:sz w:val="16"/>
                <w:szCs w:val="16"/>
              </w:rPr>
            </w:pPr>
            <w:r w:rsidRPr="00C0769B">
              <w:rPr>
                <w:rFonts w:ascii="Arial" w:eastAsia="Times New Roman" w:hAnsi="Arial" w:cs="Arial"/>
                <w:color w:val="000000"/>
                <w:sz w:val="16"/>
                <w:szCs w:val="16"/>
              </w:rPr>
              <w:t>15.4</w:t>
            </w:r>
          </w:p>
        </w:tc>
        <w:tc>
          <w:tcPr>
            <w:tcW w:w="720" w:type="dxa"/>
            <w:tcBorders>
              <w:top w:val="nil"/>
              <w:left w:val="nil"/>
              <w:bottom w:val="single" w:sz="4" w:space="0" w:color="auto"/>
              <w:right w:val="single" w:sz="4" w:space="0" w:color="auto"/>
            </w:tcBorders>
            <w:shd w:val="clear" w:color="000000" w:fill="EDEDED"/>
            <w:noWrap/>
            <w:vAlign w:val="bottom"/>
            <w:hideMark/>
          </w:tcPr>
          <w:p w14:paraId="05787AED" w14:textId="4C0D1F6F" w:rsidR="002F61A2" w:rsidRPr="00C0769B" w:rsidRDefault="002F61A2" w:rsidP="00A973A2">
            <w:pPr>
              <w:spacing w:after="0" w:line="240" w:lineRule="auto"/>
              <w:jc w:val="center"/>
              <w:rPr>
                <w:rFonts w:ascii="Arial" w:eastAsia="Times New Roman" w:hAnsi="Arial" w:cs="Arial"/>
                <w:color w:val="000000"/>
                <w:sz w:val="16"/>
                <w:szCs w:val="16"/>
              </w:rPr>
            </w:pPr>
            <w:r w:rsidRPr="00C0769B">
              <w:rPr>
                <w:rFonts w:ascii="Arial" w:eastAsia="Times New Roman" w:hAnsi="Arial" w:cs="Arial"/>
                <w:color w:val="000000"/>
                <w:sz w:val="16"/>
                <w:szCs w:val="16"/>
              </w:rPr>
              <w:t>53,310</w:t>
            </w:r>
          </w:p>
        </w:tc>
        <w:tc>
          <w:tcPr>
            <w:tcW w:w="810" w:type="dxa"/>
            <w:tcBorders>
              <w:top w:val="nil"/>
              <w:left w:val="nil"/>
              <w:bottom w:val="single" w:sz="4" w:space="0" w:color="auto"/>
              <w:right w:val="single" w:sz="4" w:space="0" w:color="auto"/>
            </w:tcBorders>
            <w:shd w:val="clear" w:color="000000" w:fill="EDEDED"/>
            <w:noWrap/>
            <w:vAlign w:val="bottom"/>
            <w:hideMark/>
          </w:tcPr>
          <w:p w14:paraId="7A10873F" w14:textId="5D785362" w:rsidR="002F61A2" w:rsidRPr="00C0769B" w:rsidRDefault="002F61A2" w:rsidP="00A973A2">
            <w:pPr>
              <w:spacing w:after="0" w:line="240" w:lineRule="auto"/>
              <w:jc w:val="center"/>
              <w:rPr>
                <w:rFonts w:ascii="Arial" w:eastAsia="Times New Roman" w:hAnsi="Arial" w:cs="Arial"/>
                <w:color w:val="000000"/>
                <w:sz w:val="16"/>
                <w:szCs w:val="16"/>
              </w:rPr>
            </w:pPr>
            <w:r w:rsidRPr="00C0769B">
              <w:rPr>
                <w:rFonts w:ascii="Arial" w:eastAsia="Times New Roman" w:hAnsi="Arial" w:cs="Arial"/>
                <w:color w:val="000000"/>
                <w:sz w:val="16"/>
                <w:szCs w:val="16"/>
              </w:rPr>
              <w:t>436.1</w:t>
            </w:r>
          </w:p>
        </w:tc>
        <w:tc>
          <w:tcPr>
            <w:tcW w:w="720" w:type="dxa"/>
            <w:tcBorders>
              <w:top w:val="nil"/>
              <w:left w:val="nil"/>
              <w:bottom w:val="single" w:sz="4" w:space="0" w:color="auto"/>
              <w:right w:val="single" w:sz="4" w:space="0" w:color="auto"/>
            </w:tcBorders>
            <w:shd w:val="clear" w:color="000000" w:fill="EDEDED"/>
            <w:noWrap/>
            <w:vAlign w:val="bottom"/>
            <w:hideMark/>
          </w:tcPr>
          <w:p w14:paraId="67218215" w14:textId="33792B17" w:rsidR="002F61A2" w:rsidRPr="00C0769B" w:rsidRDefault="002F61A2" w:rsidP="00A973A2">
            <w:pPr>
              <w:spacing w:after="0" w:line="240" w:lineRule="auto"/>
              <w:jc w:val="center"/>
              <w:rPr>
                <w:rFonts w:ascii="Arial" w:eastAsia="Times New Roman" w:hAnsi="Arial" w:cs="Arial"/>
                <w:color w:val="000000"/>
                <w:sz w:val="16"/>
                <w:szCs w:val="16"/>
              </w:rPr>
            </w:pPr>
            <w:r w:rsidRPr="00C0769B">
              <w:rPr>
                <w:rFonts w:ascii="Arial" w:eastAsia="Times New Roman" w:hAnsi="Arial" w:cs="Arial"/>
                <w:color w:val="000000"/>
                <w:sz w:val="16"/>
                <w:szCs w:val="16"/>
              </w:rPr>
              <w:t>4.4</w:t>
            </w:r>
          </w:p>
        </w:tc>
        <w:tc>
          <w:tcPr>
            <w:tcW w:w="720" w:type="dxa"/>
            <w:tcBorders>
              <w:top w:val="nil"/>
              <w:left w:val="nil"/>
              <w:bottom w:val="single" w:sz="4" w:space="0" w:color="auto"/>
              <w:right w:val="single" w:sz="4" w:space="0" w:color="auto"/>
            </w:tcBorders>
            <w:shd w:val="clear" w:color="000000" w:fill="EDEDED"/>
            <w:noWrap/>
            <w:vAlign w:val="bottom"/>
            <w:hideMark/>
          </w:tcPr>
          <w:p w14:paraId="0B8845C2" w14:textId="4D9D00AF" w:rsidR="002F61A2" w:rsidRPr="00C0769B" w:rsidRDefault="002F61A2" w:rsidP="00A973A2">
            <w:pPr>
              <w:spacing w:after="0" w:line="240" w:lineRule="auto"/>
              <w:jc w:val="center"/>
              <w:rPr>
                <w:rFonts w:ascii="Arial" w:eastAsia="Times New Roman" w:hAnsi="Arial" w:cs="Arial"/>
                <w:color w:val="000000"/>
                <w:sz w:val="16"/>
                <w:szCs w:val="16"/>
              </w:rPr>
            </w:pPr>
            <w:r w:rsidRPr="00C0769B">
              <w:rPr>
                <w:rFonts w:ascii="Arial" w:eastAsia="Times New Roman" w:hAnsi="Arial" w:cs="Arial"/>
                <w:color w:val="000000"/>
                <w:sz w:val="16"/>
                <w:szCs w:val="16"/>
              </w:rPr>
              <w:t>4.3</w:t>
            </w:r>
          </w:p>
        </w:tc>
      </w:tr>
      <w:tr w:rsidR="00B82BC0" w:rsidRPr="00C0769B" w14:paraId="50448668" w14:textId="77777777" w:rsidTr="00B82BC0">
        <w:trPr>
          <w:trHeight w:val="300"/>
        </w:trPr>
        <w:tc>
          <w:tcPr>
            <w:tcW w:w="630" w:type="dxa"/>
            <w:tcBorders>
              <w:top w:val="nil"/>
              <w:left w:val="single" w:sz="4" w:space="0" w:color="auto"/>
              <w:bottom w:val="single" w:sz="4" w:space="0" w:color="auto"/>
              <w:right w:val="nil"/>
            </w:tcBorders>
            <w:shd w:val="clear" w:color="000000" w:fill="EDEDED"/>
            <w:noWrap/>
            <w:vAlign w:val="bottom"/>
            <w:hideMark/>
          </w:tcPr>
          <w:p w14:paraId="53DB1A29" w14:textId="1B300C39" w:rsidR="002F61A2" w:rsidRPr="00C0769B" w:rsidRDefault="002F61A2" w:rsidP="00A973A2">
            <w:pPr>
              <w:spacing w:after="0" w:line="240" w:lineRule="auto"/>
              <w:jc w:val="center"/>
              <w:rPr>
                <w:rFonts w:ascii="Arial" w:eastAsia="Times New Roman" w:hAnsi="Arial" w:cs="Arial"/>
                <w:color w:val="000000"/>
                <w:sz w:val="16"/>
                <w:szCs w:val="16"/>
              </w:rPr>
            </w:pPr>
            <w:r w:rsidRPr="00C0769B">
              <w:rPr>
                <w:rFonts w:ascii="Arial" w:eastAsia="Times New Roman" w:hAnsi="Arial" w:cs="Arial"/>
                <w:color w:val="000000"/>
                <w:sz w:val="16"/>
                <w:szCs w:val="16"/>
              </w:rPr>
              <w:t>2022</w:t>
            </w:r>
          </w:p>
        </w:tc>
        <w:tc>
          <w:tcPr>
            <w:tcW w:w="810" w:type="dxa"/>
            <w:tcBorders>
              <w:top w:val="nil"/>
              <w:left w:val="single" w:sz="4" w:space="0" w:color="auto"/>
              <w:bottom w:val="single" w:sz="4" w:space="0" w:color="auto"/>
              <w:right w:val="single" w:sz="4" w:space="0" w:color="auto"/>
            </w:tcBorders>
            <w:shd w:val="clear" w:color="000000" w:fill="EDEDED"/>
            <w:noWrap/>
            <w:vAlign w:val="bottom"/>
            <w:hideMark/>
          </w:tcPr>
          <w:p w14:paraId="17877C33" w14:textId="60975798" w:rsidR="002F61A2" w:rsidRPr="00C0769B" w:rsidRDefault="002F61A2" w:rsidP="00A973A2">
            <w:pPr>
              <w:spacing w:after="0" w:line="240" w:lineRule="auto"/>
              <w:jc w:val="center"/>
              <w:rPr>
                <w:rFonts w:ascii="Arial" w:eastAsia="Times New Roman" w:hAnsi="Arial" w:cs="Arial"/>
                <w:color w:val="000000"/>
                <w:sz w:val="16"/>
                <w:szCs w:val="16"/>
              </w:rPr>
            </w:pPr>
            <w:r w:rsidRPr="00C0769B">
              <w:rPr>
                <w:rFonts w:ascii="Arial" w:eastAsia="Times New Roman" w:hAnsi="Arial" w:cs="Arial"/>
                <w:color w:val="000000"/>
                <w:sz w:val="16"/>
                <w:szCs w:val="16"/>
              </w:rPr>
              <w:t>120,092</w:t>
            </w:r>
          </w:p>
        </w:tc>
        <w:tc>
          <w:tcPr>
            <w:tcW w:w="810" w:type="dxa"/>
            <w:tcBorders>
              <w:top w:val="nil"/>
              <w:left w:val="nil"/>
              <w:bottom w:val="single" w:sz="4" w:space="0" w:color="auto"/>
              <w:right w:val="single" w:sz="4" w:space="0" w:color="auto"/>
            </w:tcBorders>
            <w:shd w:val="clear" w:color="000000" w:fill="EDEDED"/>
            <w:noWrap/>
            <w:vAlign w:val="bottom"/>
            <w:hideMark/>
          </w:tcPr>
          <w:p w14:paraId="43B47A2F" w14:textId="40530AD0" w:rsidR="002F61A2" w:rsidRPr="00C0769B" w:rsidRDefault="002F61A2" w:rsidP="00A973A2">
            <w:pPr>
              <w:spacing w:after="0" w:line="240" w:lineRule="auto"/>
              <w:jc w:val="center"/>
              <w:rPr>
                <w:rFonts w:ascii="Arial" w:eastAsia="Times New Roman" w:hAnsi="Arial" w:cs="Arial"/>
                <w:color w:val="000000"/>
                <w:sz w:val="16"/>
                <w:szCs w:val="16"/>
              </w:rPr>
            </w:pPr>
            <w:r w:rsidRPr="00C0769B">
              <w:rPr>
                <w:rFonts w:ascii="Arial" w:eastAsia="Times New Roman" w:hAnsi="Arial" w:cs="Arial"/>
                <w:color w:val="000000"/>
                <w:sz w:val="16"/>
                <w:szCs w:val="16"/>
              </w:rPr>
              <w:t>4,530.8</w:t>
            </w:r>
          </w:p>
        </w:tc>
        <w:tc>
          <w:tcPr>
            <w:tcW w:w="720" w:type="dxa"/>
            <w:tcBorders>
              <w:top w:val="nil"/>
              <w:left w:val="nil"/>
              <w:bottom w:val="single" w:sz="4" w:space="0" w:color="auto"/>
              <w:right w:val="single" w:sz="4" w:space="0" w:color="auto"/>
            </w:tcBorders>
            <w:shd w:val="clear" w:color="000000" w:fill="EDEDED"/>
            <w:noWrap/>
            <w:vAlign w:val="bottom"/>
            <w:hideMark/>
          </w:tcPr>
          <w:p w14:paraId="7DC025C0" w14:textId="4994FEC5" w:rsidR="002F61A2" w:rsidRPr="00C0769B" w:rsidRDefault="002F61A2" w:rsidP="00A973A2">
            <w:pPr>
              <w:spacing w:after="0" w:line="240" w:lineRule="auto"/>
              <w:jc w:val="center"/>
              <w:rPr>
                <w:rFonts w:ascii="Arial" w:eastAsia="Times New Roman" w:hAnsi="Arial" w:cs="Arial"/>
                <w:color w:val="000000"/>
                <w:sz w:val="16"/>
                <w:szCs w:val="16"/>
              </w:rPr>
            </w:pPr>
            <w:r w:rsidRPr="00C0769B">
              <w:rPr>
                <w:rFonts w:ascii="Arial" w:eastAsia="Times New Roman" w:hAnsi="Arial" w:cs="Arial"/>
                <w:color w:val="000000"/>
                <w:sz w:val="16"/>
                <w:szCs w:val="16"/>
              </w:rPr>
              <w:t>35.9</w:t>
            </w:r>
          </w:p>
        </w:tc>
        <w:tc>
          <w:tcPr>
            <w:tcW w:w="540" w:type="dxa"/>
            <w:tcBorders>
              <w:top w:val="nil"/>
              <w:left w:val="nil"/>
              <w:bottom w:val="single" w:sz="4" w:space="0" w:color="auto"/>
              <w:right w:val="single" w:sz="4" w:space="0" w:color="auto"/>
            </w:tcBorders>
            <w:shd w:val="clear" w:color="000000" w:fill="EDEDED"/>
            <w:noWrap/>
            <w:vAlign w:val="bottom"/>
            <w:hideMark/>
          </w:tcPr>
          <w:p w14:paraId="4F753E4B" w14:textId="0AAC3D80" w:rsidR="002F61A2" w:rsidRPr="00C0769B" w:rsidRDefault="002F61A2" w:rsidP="00A973A2">
            <w:pPr>
              <w:spacing w:after="0" w:line="240" w:lineRule="auto"/>
              <w:jc w:val="center"/>
              <w:rPr>
                <w:rFonts w:ascii="Arial" w:eastAsia="Times New Roman" w:hAnsi="Arial" w:cs="Arial"/>
                <w:color w:val="000000"/>
                <w:sz w:val="16"/>
                <w:szCs w:val="16"/>
              </w:rPr>
            </w:pPr>
            <w:r w:rsidRPr="00C0769B">
              <w:rPr>
                <w:rFonts w:ascii="Arial" w:eastAsia="Times New Roman" w:hAnsi="Arial" w:cs="Arial"/>
                <w:color w:val="000000"/>
                <w:sz w:val="16"/>
                <w:szCs w:val="16"/>
              </w:rPr>
              <w:t>32.9</w:t>
            </w:r>
          </w:p>
        </w:tc>
        <w:tc>
          <w:tcPr>
            <w:tcW w:w="720" w:type="dxa"/>
            <w:tcBorders>
              <w:top w:val="nil"/>
              <w:left w:val="nil"/>
              <w:bottom w:val="single" w:sz="4" w:space="0" w:color="auto"/>
              <w:right w:val="single" w:sz="4" w:space="0" w:color="auto"/>
            </w:tcBorders>
            <w:shd w:val="clear" w:color="000000" w:fill="EDEDED"/>
            <w:noWrap/>
            <w:vAlign w:val="bottom"/>
            <w:hideMark/>
          </w:tcPr>
          <w:p w14:paraId="5FE3B3B6" w14:textId="3F7A5E98" w:rsidR="002F61A2" w:rsidRPr="00C0769B" w:rsidRDefault="002F61A2" w:rsidP="00A973A2">
            <w:pPr>
              <w:spacing w:after="0" w:line="240" w:lineRule="auto"/>
              <w:jc w:val="center"/>
              <w:rPr>
                <w:rFonts w:ascii="Arial" w:eastAsia="Times New Roman" w:hAnsi="Arial" w:cs="Arial"/>
                <w:color w:val="000000"/>
                <w:sz w:val="16"/>
                <w:szCs w:val="16"/>
              </w:rPr>
            </w:pPr>
            <w:r w:rsidRPr="00C0769B">
              <w:rPr>
                <w:rFonts w:ascii="Arial" w:eastAsia="Times New Roman" w:hAnsi="Arial" w:cs="Arial"/>
                <w:color w:val="000000"/>
                <w:sz w:val="16"/>
                <w:szCs w:val="16"/>
              </w:rPr>
              <w:t>49,482</w:t>
            </w:r>
          </w:p>
        </w:tc>
        <w:tc>
          <w:tcPr>
            <w:tcW w:w="810" w:type="dxa"/>
            <w:tcBorders>
              <w:top w:val="nil"/>
              <w:left w:val="nil"/>
              <w:bottom w:val="single" w:sz="4" w:space="0" w:color="auto"/>
              <w:right w:val="single" w:sz="4" w:space="0" w:color="auto"/>
            </w:tcBorders>
            <w:shd w:val="clear" w:color="000000" w:fill="EDEDED"/>
            <w:noWrap/>
            <w:vAlign w:val="bottom"/>
            <w:hideMark/>
          </w:tcPr>
          <w:p w14:paraId="3D723F9C" w14:textId="11FB9524" w:rsidR="002F61A2" w:rsidRPr="00C0769B" w:rsidRDefault="002F61A2" w:rsidP="00A973A2">
            <w:pPr>
              <w:spacing w:after="0" w:line="240" w:lineRule="auto"/>
              <w:jc w:val="center"/>
              <w:rPr>
                <w:rFonts w:ascii="Arial" w:eastAsia="Times New Roman" w:hAnsi="Arial" w:cs="Arial"/>
                <w:color w:val="000000"/>
                <w:sz w:val="16"/>
                <w:szCs w:val="16"/>
              </w:rPr>
            </w:pPr>
            <w:r w:rsidRPr="00C0769B">
              <w:rPr>
                <w:rFonts w:ascii="Arial" w:eastAsia="Times New Roman" w:hAnsi="Arial" w:cs="Arial"/>
                <w:color w:val="000000"/>
                <w:sz w:val="16"/>
                <w:szCs w:val="16"/>
              </w:rPr>
              <w:t>3,681.6</w:t>
            </w:r>
          </w:p>
        </w:tc>
        <w:tc>
          <w:tcPr>
            <w:tcW w:w="900" w:type="dxa"/>
            <w:tcBorders>
              <w:top w:val="nil"/>
              <w:left w:val="nil"/>
              <w:bottom w:val="single" w:sz="4" w:space="0" w:color="auto"/>
              <w:right w:val="single" w:sz="4" w:space="0" w:color="auto"/>
            </w:tcBorders>
            <w:shd w:val="clear" w:color="000000" w:fill="EDEDED"/>
            <w:noWrap/>
            <w:vAlign w:val="bottom"/>
            <w:hideMark/>
          </w:tcPr>
          <w:p w14:paraId="62FF0C20" w14:textId="27E1C1D8" w:rsidR="002F61A2" w:rsidRPr="00C0769B" w:rsidRDefault="002F61A2" w:rsidP="00A973A2">
            <w:pPr>
              <w:spacing w:after="0" w:line="240" w:lineRule="auto"/>
              <w:jc w:val="center"/>
              <w:rPr>
                <w:rFonts w:ascii="Arial" w:eastAsia="Times New Roman" w:hAnsi="Arial" w:cs="Arial"/>
                <w:color w:val="000000"/>
                <w:sz w:val="16"/>
                <w:szCs w:val="16"/>
              </w:rPr>
            </w:pPr>
            <w:r w:rsidRPr="00C0769B">
              <w:rPr>
                <w:rFonts w:ascii="Arial" w:eastAsia="Times New Roman" w:hAnsi="Arial" w:cs="Arial"/>
                <w:color w:val="000000"/>
                <w:sz w:val="16"/>
                <w:szCs w:val="16"/>
              </w:rPr>
              <w:t>27.4</w:t>
            </w:r>
          </w:p>
        </w:tc>
        <w:tc>
          <w:tcPr>
            <w:tcW w:w="630" w:type="dxa"/>
            <w:tcBorders>
              <w:top w:val="nil"/>
              <w:left w:val="nil"/>
              <w:bottom w:val="single" w:sz="4" w:space="0" w:color="auto"/>
              <w:right w:val="single" w:sz="4" w:space="0" w:color="auto"/>
            </w:tcBorders>
            <w:shd w:val="clear" w:color="000000" w:fill="EDEDED"/>
            <w:noWrap/>
            <w:vAlign w:val="bottom"/>
            <w:hideMark/>
          </w:tcPr>
          <w:p w14:paraId="6D811A43" w14:textId="29BC1E95" w:rsidR="002F61A2" w:rsidRPr="00C0769B" w:rsidRDefault="002F61A2" w:rsidP="00A973A2">
            <w:pPr>
              <w:spacing w:after="0" w:line="240" w:lineRule="auto"/>
              <w:jc w:val="center"/>
              <w:rPr>
                <w:rFonts w:ascii="Arial" w:eastAsia="Times New Roman" w:hAnsi="Arial" w:cs="Arial"/>
                <w:color w:val="000000"/>
                <w:sz w:val="16"/>
                <w:szCs w:val="16"/>
              </w:rPr>
            </w:pPr>
            <w:r w:rsidRPr="00C0769B">
              <w:rPr>
                <w:rFonts w:ascii="Arial" w:eastAsia="Times New Roman" w:hAnsi="Arial" w:cs="Arial"/>
                <w:color w:val="000000"/>
                <w:sz w:val="16"/>
                <w:szCs w:val="16"/>
              </w:rPr>
              <w:t>24.8</w:t>
            </w:r>
          </w:p>
        </w:tc>
        <w:tc>
          <w:tcPr>
            <w:tcW w:w="720" w:type="dxa"/>
            <w:tcBorders>
              <w:top w:val="nil"/>
              <w:left w:val="nil"/>
              <w:bottom w:val="single" w:sz="4" w:space="0" w:color="auto"/>
              <w:right w:val="single" w:sz="4" w:space="0" w:color="auto"/>
            </w:tcBorders>
            <w:shd w:val="clear" w:color="000000" w:fill="EDEDED"/>
            <w:noWrap/>
            <w:vAlign w:val="bottom"/>
            <w:hideMark/>
          </w:tcPr>
          <w:p w14:paraId="0CD97919" w14:textId="363C3CE4" w:rsidR="002F61A2" w:rsidRPr="00C0769B" w:rsidRDefault="002F61A2" w:rsidP="00A973A2">
            <w:pPr>
              <w:spacing w:after="0" w:line="240" w:lineRule="auto"/>
              <w:jc w:val="center"/>
              <w:rPr>
                <w:rFonts w:ascii="Arial" w:eastAsia="Times New Roman" w:hAnsi="Arial" w:cs="Arial"/>
                <w:color w:val="000000"/>
                <w:sz w:val="16"/>
                <w:szCs w:val="16"/>
              </w:rPr>
            </w:pPr>
            <w:r w:rsidRPr="00C0769B">
              <w:rPr>
                <w:rFonts w:ascii="Arial" w:eastAsia="Times New Roman" w:hAnsi="Arial" w:cs="Arial"/>
                <w:color w:val="000000"/>
                <w:sz w:val="16"/>
                <w:szCs w:val="16"/>
              </w:rPr>
              <w:t>70,610</w:t>
            </w:r>
          </w:p>
        </w:tc>
        <w:tc>
          <w:tcPr>
            <w:tcW w:w="810" w:type="dxa"/>
            <w:tcBorders>
              <w:top w:val="nil"/>
              <w:left w:val="nil"/>
              <w:bottom w:val="single" w:sz="4" w:space="0" w:color="auto"/>
              <w:right w:val="single" w:sz="4" w:space="0" w:color="auto"/>
            </w:tcBorders>
            <w:shd w:val="clear" w:color="000000" w:fill="EDEDED"/>
            <w:noWrap/>
            <w:vAlign w:val="bottom"/>
            <w:hideMark/>
          </w:tcPr>
          <w:p w14:paraId="0E077832" w14:textId="459E167C" w:rsidR="002F61A2" w:rsidRPr="00C0769B" w:rsidRDefault="002F61A2" w:rsidP="00A973A2">
            <w:pPr>
              <w:spacing w:after="0" w:line="240" w:lineRule="auto"/>
              <w:jc w:val="center"/>
              <w:rPr>
                <w:rFonts w:ascii="Arial" w:eastAsia="Times New Roman" w:hAnsi="Arial" w:cs="Arial"/>
                <w:color w:val="000000"/>
                <w:sz w:val="16"/>
                <w:szCs w:val="16"/>
              </w:rPr>
            </w:pPr>
            <w:r w:rsidRPr="00C0769B">
              <w:rPr>
                <w:rFonts w:ascii="Arial" w:eastAsia="Times New Roman" w:hAnsi="Arial" w:cs="Arial"/>
                <w:color w:val="000000"/>
                <w:sz w:val="16"/>
                <w:szCs w:val="16"/>
              </w:rPr>
              <w:t>849.2</w:t>
            </w:r>
          </w:p>
        </w:tc>
        <w:tc>
          <w:tcPr>
            <w:tcW w:w="720" w:type="dxa"/>
            <w:tcBorders>
              <w:top w:val="nil"/>
              <w:left w:val="nil"/>
              <w:bottom w:val="single" w:sz="4" w:space="0" w:color="auto"/>
              <w:right w:val="single" w:sz="4" w:space="0" w:color="auto"/>
            </w:tcBorders>
            <w:shd w:val="clear" w:color="000000" w:fill="EDEDED"/>
            <w:noWrap/>
            <w:vAlign w:val="bottom"/>
            <w:hideMark/>
          </w:tcPr>
          <w:p w14:paraId="4F9ACDE9" w14:textId="6A4DC67F" w:rsidR="002F61A2" w:rsidRPr="00C0769B" w:rsidRDefault="002F61A2" w:rsidP="00A973A2">
            <w:pPr>
              <w:spacing w:after="0" w:line="240" w:lineRule="auto"/>
              <w:jc w:val="center"/>
              <w:rPr>
                <w:rFonts w:ascii="Arial" w:eastAsia="Times New Roman" w:hAnsi="Arial" w:cs="Arial"/>
                <w:color w:val="000000"/>
                <w:sz w:val="16"/>
                <w:szCs w:val="16"/>
              </w:rPr>
            </w:pPr>
            <w:r w:rsidRPr="00C0769B">
              <w:rPr>
                <w:rFonts w:ascii="Arial" w:eastAsia="Times New Roman" w:hAnsi="Arial" w:cs="Arial"/>
                <w:color w:val="000000"/>
                <w:sz w:val="16"/>
                <w:szCs w:val="16"/>
              </w:rPr>
              <w:t>8.5</w:t>
            </w:r>
          </w:p>
        </w:tc>
        <w:tc>
          <w:tcPr>
            <w:tcW w:w="720" w:type="dxa"/>
            <w:tcBorders>
              <w:top w:val="nil"/>
              <w:left w:val="nil"/>
              <w:bottom w:val="single" w:sz="4" w:space="0" w:color="auto"/>
              <w:right w:val="single" w:sz="4" w:space="0" w:color="auto"/>
            </w:tcBorders>
            <w:shd w:val="clear" w:color="000000" w:fill="EDEDED"/>
            <w:noWrap/>
            <w:vAlign w:val="bottom"/>
            <w:hideMark/>
          </w:tcPr>
          <w:p w14:paraId="00DA42E2" w14:textId="4F42E648" w:rsidR="002F61A2" w:rsidRPr="00C0769B" w:rsidRDefault="002F61A2" w:rsidP="00A973A2">
            <w:pPr>
              <w:spacing w:after="0" w:line="240" w:lineRule="auto"/>
              <w:jc w:val="center"/>
              <w:rPr>
                <w:rFonts w:ascii="Arial" w:eastAsia="Times New Roman" w:hAnsi="Arial" w:cs="Arial"/>
                <w:color w:val="000000"/>
                <w:sz w:val="16"/>
                <w:szCs w:val="16"/>
              </w:rPr>
            </w:pPr>
            <w:r w:rsidRPr="00C0769B">
              <w:rPr>
                <w:rFonts w:ascii="Arial" w:eastAsia="Times New Roman" w:hAnsi="Arial" w:cs="Arial"/>
                <w:color w:val="000000"/>
                <w:sz w:val="16"/>
                <w:szCs w:val="16"/>
              </w:rPr>
              <w:t>8.1</w:t>
            </w:r>
          </w:p>
        </w:tc>
      </w:tr>
      <w:tr w:rsidR="00B82BC0" w:rsidRPr="00C0769B" w14:paraId="2F53C946" w14:textId="77777777" w:rsidTr="00B82BC0">
        <w:trPr>
          <w:trHeight w:val="300"/>
        </w:trPr>
        <w:tc>
          <w:tcPr>
            <w:tcW w:w="630" w:type="dxa"/>
            <w:tcBorders>
              <w:top w:val="single" w:sz="4" w:space="0" w:color="auto"/>
              <w:left w:val="single" w:sz="4" w:space="0" w:color="auto"/>
              <w:bottom w:val="single" w:sz="4" w:space="0" w:color="auto"/>
              <w:right w:val="nil"/>
            </w:tcBorders>
            <w:shd w:val="clear" w:color="000000" w:fill="EDEDED"/>
            <w:noWrap/>
            <w:vAlign w:val="bottom"/>
          </w:tcPr>
          <w:p w14:paraId="4523E916" w14:textId="24A5D017" w:rsidR="002F61A2" w:rsidRPr="00C0769B" w:rsidRDefault="002F61A2" w:rsidP="00A973A2">
            <w:pPr>
              <w:spacing w:after="0" w:line="240" w:lineRule="auto"/>
              <w:jc w:val="center"/>
              <w:rPr>
                <w:rFonts w:ascii="Arial" w:eastAsia="Times New Roman" w:hAnsi="Arial" w:cs="Arial"/>
                <w:color w:val="000000"/>
                <w:sz w:val="16"/>
                <w:szCs w:val="16"/>
              </w:rPr>
            </w:pPr>
            <w:r w:rsidRPr="00C0769B">
              <w:rPr>
                <w:rFonts w:ascii="Arial" w:eastAsia="Times New Roman" w:hAnsi="Arial" w:cs="Arial"/>
                <w:color w:val="000000"/>
                <w:sz w:val="16"/>
                <w:szCs w:val="16"/>
              </w:rPr>
              <w:t>2023</w:t>
            </w:r>
          </w:p>
        </w:tc>
        <w:tc>
          <w:tcPr>
            <w:tcW w:w="810" w:type="dxa"/>
            <w:tcBorders>
              <w:top w:val="single" w:sz="4" w:space="0" w:color="auto"/>
              <w:left w:val="single" w:sz="4" w:space="0" w:color="auto"/>
              <w:bottom w:val="single" w:sz="4" w:space="0" w:color="auto"/>
              <w:right w:val="single" w:sz="4" w:space="0" w:color="auto"/>
            </w:tcBorders>
            <w:shd w:val="clear" w:color="000000" w:fill="EDEDED"/>
            <w:noWrap/>
            <w:vAlign w:val="bottom"/>
          </w:tcPr>
          <w:p w14:paraId="0DB1C3CB" w14:textId="77777777" w:rsidR="002F61A2" w:rsidRPr="00C0769B" w:rsidRDefault="002F61A2" w:rsidP="00A973A2">
            <w:pPr>
              <w:spacing w:after="0" w:line="240" w:lineRule="auto"/>
              <w:jc w:val="center"/>
              <w:rPr>
                <w:rFonts w:ascii="Arial" w:eastAsia="Times New Roman" w:hAnsi="Arial" w:cs="Arial"/>
                <w:color w:val="000000"/>
                <w:sz w:val="16"/>
                <w:szCs w:val="16"/>
              </w:rPr>
            </w:pPr>
            <w:r w:rsidRPr="00C0769B">
              <w:rPr>
                <w:rFonts w:ascii="Arial" w:eastAsia="Times New Roman" w:hAnsi="Arial" w:cs="Arial"/>
                <w:color w:val="000000"/>
                <w:sz w:val="16"/>
                <w:szCs w:val="16"/>
              </w:rPr>
              <w:t>125,944</w:t>
            </w:r>
          </w:p>
        </w:tc>
        <w:tc>
          <w:tcPr>
            <w:tcW w:w="810" w:type="dxa"/>
            <w:tcBorders>
              <w:top w:val="single" w:sz="4" w:space="0" w:color="auto"/>
              <w:left w:val="nil"/>
              <w:bottom w:val="single" w:sz="4" w:space="0" w:color="auto"/>
              <w:right w:val="single" w:sz="4" w:space="0" w:color="auto"/>
            </w:tcBorders>
            <w:shd w:val="clear" w:color="000000" w:fill="EDEDED"/>
            <w:noWrap/>
            <w:vAlign w:val="bottom"/>
          </w:tcPr>
          <w:p w14:paraId="77B0EB34" w14:textId="77777777" w:rsidR="002F61A2" w:rsidRPr="00C0769B" w:rsidRDefault="002F61A2" w:rsidP="00A973A2">
            <w:pPr>
              <w:spacing w:after="0" w:line="240" w:lineRule="auto"/>
              <w:jc w:val="center"/>
              <w:rPr>
                <w:rFonts w:ascii="Arial" w:eastAsia="Times New Roman" w:hAnsi="Arial" w:cs="Arial"/>
                <w:color w:val="000000"/>
                <w:sz w:val="16"/>
                <w:szCs w:val="16"/>
              </w:rPr>
            </w:pPr>
            <w:r w:rsidRPr="00C0769B">
              <w:rPr>
                <w:rFonts w:ascii="Arial" w:eastAsia="Times New Roman" w:hAnsi="Arial" w:cs="Arial"/>
                <w:color w:val="000000"/>
                <w:sz w:val="16"/>
                <w:szCs w:val="16"/>
              </w:rPr>
              <w:t>5,169.1</w:t>
            </w:r>
          </w:p>
        </w:tc>
        <w:tc>
          <w:tcPr>
            <w:tcW w:w="720" w:type="dxa"/>
            <w:tcBorders>
              <w:top w:val="single" w:sz="4" w:space="0" w:color="auto"/>
              <w:left w:val="nil"/>
              <w:bottom w:val="single" w:sz="4" w:space="0" w:color="auto"/>
              <w:right w:val="single" w:sz="4" w:space="0" w:color="auto"/>
            </w:tcBorders>
            <w:shd w:val="clear" w:color="000000" w:fill="EDEDED"/>
            <w:noWrap/>
            <w:vAlign w:val="bottom"/>
          </w:tcPr>
          <w:p w14:paraId="593C2D63" w14:textId="77777777" w:rsidR="002F61A2" w:rsidRPr="00C0769B" w:rsidRDefault="002F61A2" w:rsidP="00A973A2">
            <w:pPr>
              <w:spacing w:after="0" w:line="240" w:lineRule="auto"/>
              <w:jc w:val="center"/>
              <w:rPr>
                <w:rFonts w:ascii="Arial" w:eastAsia="Times New Roman" w:hAnsi="Arial" w:cs="Arial"/>
                <w:color w:val="000000"/>
                <w:sz w:val="16"/>
                <w:szCs w:val="16"/>
              </w:rPr>
            </w:pPr>
            <w:r w:rsidRPr="00C0769B">
              <w:rPr>
                <w:rFonts w:ascii="Arial" w:eastAsia="Times New Roman" w:hAnsi="Arial" w:cs="Arial"/>
                <w:color w:val="000000"/>
                <w:sz w:val="16"/>
                <w:szCs w:val="16"/>
              </w:rPr>
              <w:t>53.8</w:t>
            </w:r>
          </w:p>
        </w:tc>
        <w:tc>
          <w:tcPr>
            <w:tcW w:w="540" w:type="dxa"/>
            <w:tcBorders>
              <w:top w:val="single" w:sz="4" w:space="0" w:color="auto"/>
              <w:left w:val="nil"/>
              <w:bottom w:val="single" w:sz="4" w:space="0" w:color="auto"/>
              <w:right w:val="single" w:sz="4" w:space="0" w:color="auto"/>
            </w:tcBorders>
            <w:shd w:val="clear" w:color="000000" w:fill="EDEDED"/>
            <w:noWrap/>
            <w:vAlign w:val="bottom"/>
          </w:tcPr>
          <w:p w14:paraId="74A626C6" w14:textId="77777777" w:rsidR="002F61A2" w:rsidRPr="00C0769B" w:rsidRDefault="002F61A2" w:rsidP="00A973A2">
            <w:pPr>
              <w:spacing w:after="0" w:line="240" w:lineRule="auto"/>
              <w:jc w:val="center"/>
              <w:rPr>
                <w:rFonts w:ascii="Arial" w:eastAsia="Times New Roman" w:hAnsi="Arial" w:cs="Arial"/>
                <w:color w:val="000000"/>
                <w:sz w:val="16"/>
                <w:szCs w:val="16"/>
              </w:rPr>
            </w:pPr>
            <w:r w:rsidRPr="00C0769B">
              <w:rPr>
                <w:rFonts w:ascii="Arial" w:eastAsia="Times New Roman" w:hAnsi="Arial" w:cs="Arial"/>
                <w:color w:val="000000"/>
                <w:sz w:val="16"/>
                <w:szCs w:val="16"/>
              </w:rPr>
              <w:t>50.9</w:t>
            </w:r>
          </w:p>
        </w:tc>
        <w:tc>
          <w:tcPr>
            <w:tcW w:w="720" w:type="dxa"/>
            <w:tcBorders>
              <w:top w:val="single" w:sz="4" w:space="0" w:color="auto"/>
              <w:left w:val="nil"/>
              <w:bottom w:val="single" w:sz="4" w:space="0" w:color="auto"/>
              <w:right w:val="single" w:sz="4" w:space="0" w:color="auto"/>
            </w:tcBorders>
            <w:shd w:val="clear" w:color="000000" w:fill="EDEDED"/>
            <w:noWrap/>
            <w:vAlign w:val="bottom"/>
          </w:tcPr>
          <w:p w14:paraId="252A64C8" w14:textId="77777777" w:rsidR="002F61A2" w:rsidRPr="00C0769B" w:rsidRDefault="002F61A2" w:rsidP="00A973A2">
            <w:pPr>
              <w:spacing w:after="0" w:line="240" w:lineRule="auto"/>
              <w:jc w:val="center"/>
              <w:rPr>
                <w:rFonts w:ascii="Arial" w:eastAsia="Times New Roman" w:hAnsi="Arial" w:cs="Arial"/>
                <w:color w:val="000000"/>
                <w:sz w:val="16"/>
                <w:szCs w:val="16"/>
              </w:rPr>
            </w:pPr>
            <w:r w:rsidRPr="00C0769B">
              <w:rPr>
                <w:rFonts w:ascii="Arial" w:eastAsia="Times New Roman" w:hAnsi="Arial" w:cs="Arial"/>
                <w:color w:val="000000"/>
                <w:sz w:val="16"/>
                <w:szCs w:val="16"/>
              </w:rPr>
              <w:t>55,311</w:t>
            </w:r>
          </w:p>
        </w:tc>
        <w:tc>
          <w:tcPr>
            <w:tcW w:w="810" w:type="dxa"/>
            <w:tcBorders>
              <w:top w:val="single" w:sz="4" w:space="0" w:color="auto"/>
              <w:left w:val="nil"/>
              <w:bottom w:val="single" w:sz="4" w:space="0" w:color="auto"/>
              <w:right w:val="single" w:sz="4" w:space="0" w:color="auto"/>
            </w:tcBorders>
            <w:shd w:val="clear" w:color="000000" w:fill="EDEDED"/>
            <w:noWrap/>
            <w:vAlign w:val="bottom"/>
          </w:tcPr>
          <w:p w14:paraId="66690107" w14:textId="77777777" w:rsidR="002F61A2" w:rsidRPr="00C0769B" w:rsidRDefault="002F61A2" w:rsidP="00A973A2">
            <w:pPr>
              <w:spacing w:after="0" w:line="240" w:lineRule="auto"/>
              <w:jc w:val="center"/>
              <w:rPr>
                <w:rFonts w:ascii="Arial" w:eastAsia="Times New Roman" w:hAnsi="Arial" w:cs="Arial"/>
                <w:color w:val="000000"/>
                <w:sz w:val="16"/>
                <w:szCs w:val="16"/>
              </w:rPr>
            </w:pPr>
            <w:r w:rsidRPr="00C0769B">
              <w:rPr>
                <w:rFonts w:ascii="Arial" w:eastAsia="Times New Roman" w:hAnsi="Arial" w:cs="Arial"/>
                <w:color w:val="000000"/>
                <w:sz w:val="16"/>
                <w:szCs w:val="16"/>
              </w:rPr>
              <w:t>3,923.2</w:t>
            </w:r>
          </w:p>
        </w:tc>
        <w:tc>
          <w:tcPr>
            <w:tcW w:w="900" w:type="dxa"/>
            <w:tcBorders>
              <w:top w:val="single" w:sz="4" w:space="0" w:color="auto"/>
              <w:left w:val="nil"/>
              <w:bottom w:val="single" w:sz="4" w:space="0" w:color="auto"/>
              <w:right w:val="single" w:sz="4" w:space="0" w:color="auto"/>
            </w:tcBorders>
            <w:shd w:val="clear" w:color="000000" w:fill="EDEDED"/>
            <w:noWrap/>
            <w:vAlign w:val="bottom"/>
          </w:tcPr>
          <w:p w14:paraId="65596878" w14:textId="77777777" w:rsidR="002F61A2" w:rsidRPr="00C0769B" w:rsidRDefault="002F61A2" w:rsidP="00A973A2">
            <w:pPr>
              <w:spacing w:after="0" w:line="240" w:lineRule="auto"/>
              <w:jc w:val="center"/>
              <w:rPr>
                <w:rFonts w:ascii="Arial" w:eastAsia="Times New Roman" w:hAnsi="Arial" w:cs="Arial"/>
                <w:color w:val="000000"/>
                <w:sz w:val="16"/>
                <w:szCs w:val="16"/>
              </w:rPr>
            </w:pPr>
            <w:r w:rsidRPr="00C0769B">
              <w:rPr>
                <w:rFonts w:ascii="Arial" w:eastAsia="Times New Roman" w:hAnsi="Arial" w:cs="Arial"/>
                <w:color w:val="000000"/>
                <w:sz w:val="16"/>
                <w:szCs w:val="16"/>
              </w:rPr>
              <w:t>41.3</w:t>
            </w:r>
          </w:p>
        </w:tc>
        <w:tc>
          <w:tcPr>
            <w:tcW w:w="630" w:type="dxa"/>
            <w:tcBorders>
              <w:top w:val="single" w:sz="4" w:space="0" w:color="auto"/>
              <w:left w:val="nil"/>
              <w:bottom w:val="single" w:sz="4" w:space="0" w:color="auto"/>
              <w:right w:val="single" w:sz="4" w:space="0" w:color="auto"/>
            </w:tcBorders>
            <w:shd w:val="clear" w:color="000000" w:fill="EDEDED"/>
            <w:noWrap/>
            <w:vAlign w:val="bottom"/>
          </w:tcPr>
          <w:p w14:paraId="3209B842" w14:textId="77777777" w:rsidR="002F61A2" w:rsidRPr="00C0769B" w:rsidRDefault="002F61A2" w:rsidP="00A973A2">
            <w:pPr>
              <w:spacing w:after="0" w:line="240" w:lineRule="auto"/>
              <w:jc w:val="center"/>
              <w:rPr>
                <w:rFonts w:ascii="Arial" w:eastAsia="Times New Roman" w:hAnsi="Arial" w:cs="Arial"/>
                <w:color w:val="000000"/>
                <w:sz w:val="16"/>
                <w:szCs w:val="16"/>
              </w:rPr>
            </w:pPr>
            <w:r w:rsidRPr="00C0769B">
              <w:rPr>
                <w:rFonts w:ascii="Arial" w:eastAsia="Times New Roman" w:hAnsi="Arial" w:cs="Arial"/>
                <w:color w:val="000000"/>
                <w:sz w:val="16"/>
                <w:szCs w:val="16"/>
              </w:rPr>
              <w:t>39.3</w:t>
            </w:r>
          </w:p>
        </w:tc>
        <w:tc>
          <w:tcPr>
            <w:tcW w:w="720" w:type="dxa"/>
            <w:tcBorders>
              <w:top w:val="single" w:sz="4" w:space="0" w:color="auto"/>
              <w:left w:val="nil"/>
              <w:bottom w:val="single" w:sz="4" w:space="0" w:color="auto"/>
              <w:right w:val="single" w:sz="4" w:space="0" w:color="auto"/>
            </w:tcBorders>
            <w:shd w:val="clear" w:color="000000" w:fill="EDEDED"/>
            <w:noWrap/>
            <w:vAlign w:val="bottom"/>
          </w:tcPr>
          <w:p w14:paraId="39EE8EB3" w14:textId="77777777" w:rsidR="002F61A2" w:rsidRPr="00C0769B" w:rsidRDefault="002F61A2" w:rsidP="00A973A2">
            <w:pPr>
              <w:spacing w:after="0" w:line="240" w:lineRule="auto"/>
              <w:jc w:val="center"/>
              <w:rPr>
                <w:rFonts w:ascii="Arial" w:eastAsia="Times New Roman" w:hAnsi="Arial" w:cs="Arial"/>
                <w:color w:val="000000"/>
                <w:sz w:val="16"/>
                <w:szCs w:val="16"/>
              </w:rPr>
            </w:pPr>
            <w:r w:rsidRPr="00C0769B">
              <w:rPr>
                <w:rFonts w:ascii="Arial" w:eastAsia="Times New Roman" w:hAnsi="Arial" w:cs="Arial"/>
                <w:color w:val="000000"/>
                <w:sz w:val="16"/>
                <w:szCs w:val="16"/>
              </w:rPr>
              <w:t>70,633</w:t>
            </w:r>
          </w:p>
        </w:tc>
        <w:tc>
          <w:tcPr>
            <w:tcW w:w="810" w:type="dxa"/>
            <w:tcBorders>
              <w:top w:val="single" w:sz="4" w:space="0" w:color="auto"/>
              <w:left w:val="nil"/>
              <w:bottom w:val="single" w:sz="4" w:space="0" w:color="auto"/>
              <w:right w:val="single" w:sz="4" w:space="0" w:color="auto"/>
            </w:tcBorders>
            <w:shd w:val="clear" w:color="000000" w:fill="EDEDED"/>
            <w:noWrap/>
            <w:vAlign w:val="bottom"/>
          </w:tcPr>
          <w:p w14:paraId="0FE530E3" w14:textId="77777777" w:rsidR="002F61A2" w:rsidRPr="00C0769B" w:rsidRDefault="002F61A2" w:rsidP="00A973A2">
            <w:pPr>
              <w:spacing w:after="0" w:line="240" w:lineRule="auto"/>
              <w:jc w:val="center"/>
              <w:rPr>
                <w:rFonts w:ascii="Arial" w:eastAsia="Times New Roman" w:hAnsi="Arial" w:cs="Arial"/>
                <w:color w:val="000000"/>
                <w:sz w:val="16"/>
                <w:szCs w:val="16"/>
              </w:rPr>
            </w:pPr>
            <w:r w:rsidRPr="00C0769B">
              <w:rPr>
                <w:rFonts w:ascii="Arial" w:eastAsia="Times New Roman" w:hAnsi="Arial" w:cs="Arial"/>
                <w:color w:val="000000"/>
                <w:sz w:val="16"/>
                <w:szCs w:val="16"/>
              </w:rPr>
              <w:t>1,245.9</w:t>
            </w:r>
          </w:p>
        </w:tc>
        <w:tc>
          <w:tcPr>
            <w:tcW w:w="720" w:type="dxa"/>
            <w:tcBorders>
              <w:top w:val="single" w:sz="4" w:space="0" w:color="auto"/>
              <w:left w:val="nil"/>
              <w:bottom w:val="single" w:sz="4" w:space="0" w:color="auto"/>
              <w:right w:val="single" w:sz="4" w:space="0" w:color="auto"/>
            </w:tcBorders>
            <w:shd w:val="clear" w:color="000000" w:fill="EDEDED"/>
            <w:noWrap/>
            <w:vAlign w:val="bottom"/>
          </w:tcPr>
          <w:p w14:paraId="66912F5B" w14:textId="77777777" w:rsidR="002F61A2" w:rsidRPr="00C0769B" w:rsidRDefault="002F61A2" w:rsidP="00A973A2">
            <w:pPr>
              <w:spacing w:after="0" w:line="240" w:lineRule="auto"/>
              <w:jc w:val="center"/>
              <w:rPr>
                <w:rFonts w:ascii="Arial" w:eastAsia="Times New Roman" w:hAnsi="Arial" w:cs="Arial"/>
                <w:color w:val="000000"/>
                <w:sz w:val="16"/>
                <w:szCs w:val="16"/>
              </w:rPr>
            </w:pPr>
            <w:r w:rsidRPr="00C0769B">
              <w:rPr>
                <w:rFonts w:ascii="Arial" w:eastAsia="Times New Roman" w:hAnsi="Arial" w:cs="Arial"/>
                <w:color w:val="000000"/>
                <w:sz w:val="16"/>
                <w:szCs w:val="16"/>
              </w:rPr>
              <w:t>12.5</w:t>
            </w:r>
          </w:p>
        </w:tc>
        <w:tc>
          <w:tcPr>
            <w:tcW w:w="720" w:type="dxa"/>
            <w:tcBorders>
              <w:top w:val="single" w:sz="4" w:space="0" w:color="auto"/>
              <w:left w:val="nil"/>
              <w:bottom w:val="single" w:sz="4" w:space="0" w:color="auto"/>
              <w:right w:val="single" w:sz="4" w:space="0" w:color="auto"/>
            </w:tcBorders>
            <w:shd w:val="clear" w:color="000000" w:fill="EDEDED"/>
            <w:noWrap/>
            <w:vAlign w:val="bottom"/>
          </w:tcPr>
          <w:p w14:paraId="6AD2AD6B" w14:textId="77777777" w:rsidR="002F61A2" w:rsidRPr="00C0769B" w:rsidRDefault="002F61A2" w:rsidP="00A973A2">
            <w:pPr>
              <w:spacing w:after="0" w:line="240" w:lineRule="auto"/>
              <w:jc w:val="center"/>
              <w:rPr>
                <w:rFonts w:ascii="Arial" w:eastAsia="Times New Roman" w:hAnsi="Arial" w:cs="Arial"/>
                <w:color w:val="000000"/>
                <w:sz w:val="16"/>
                <w:szCs w:val="16"/>
              </w:rPr>
            </w:pPr>
            <w:r w:rsidRPr="00C0769B">
              <w:rPr>
                <w:rFonts w:ascii="Arial" w:eastAsia="Times New Roman" w:hAnsi="Arial" w:cs="Arial"/>
                <w:color w:val="000000"/>
                <w:sz w:val="16"/>
                <w:szCs w:val="16"/>
              </w:rPr>
              <w:t>11.6</w:t>
            </w:r>
          </w:p>
        </w:tc>
      </w:tr>
    </w:tbl>
    <w:p w14:paraId="1A242804" w14:textId="77777777" w:rsidR="006C3C2C" w:rsidRPr="00C0769B" w:rsidRDefault="006C3C2C" w:rsidP="00A973A2">
      <w:pPr>
        <w:spacing w:after="0" w:line="240" w:lineRule="auto"/>
        <w:ind w:firstLine="390"/>
        <w:jc w:val="both"/>
        <w:rPr>
          <w:rFonts w:ascii="Arial" w:hAnsi="Arial" w:cs="Arial"/>
        </w:rPr>
      </w:pPr>
    </w:p>
    <w:p w14:paraId="4F77C96B" w14:textId="43AB352F" w:rsidR="006C5EB1" w:rsidRPr="00C0769B" w:rsidRDefault="002F61A2" w:rsidP="00A973A2">
      <w:pPr>
        <w:spacing w:after="0" w:line="240" w:lineRule="auto"/>
        <w:ind w:firstLine="390"/>
        <w:jc w:val="both"/>
        <w:rPr>
          <w:rFonts w:ascii="Arial" w:hAnsi="Arial" w:cs="Arial"/>
        </w:rPr>
      </w:pPr>
      <w:r w:rsidRPr="00C0769B">
        <w:rPr>
          <w:rFonts w:ascii="Arial" w:hAnsi="Arial" w:cs="Arial"/>
        </w:rPr>
        <w:t>Монгол Улсын 2023 он</w:t>
      </w:r>
      <w:r w:rsidR="0099354B" w:rsidRPr="00C0769B">
        <w:rPr>
          <w:rFonts w:ascii="Arial" w:hAnsi="Arial" w:cs="Arial"/>
        </w:rPr>
        <w:t>д</w:t>
      </w:r>
      <w:r w:rsidRPr="00C0769B">
        <w:rPr>
          <w:rFonts w:ascii="Arial" w:hAnsi="Arial" w:cs="Arial"/>
        </w:rPr>
        <w:t xml:space="preserve"> </w:t>
      </w:r>
      <w:r w:rsidR="0099354B" w:rsidRPr="00C0769B">
        <w:rPr>
          <w:rFonts w:ascii="Arial" w:hAnsi="Arial" w:cs="Arial"/>
        </w:rPr>
        <w:t>Т</w:t>
      </w:r>
      <w:r w:rsidRPr="00C0769B">
        <w:rPr>
          <w:rFonts w:ascii="Arial" w:hAnsi="Arial" w:cs="Arial"/>
        </w:rPr>
        <w:t>өсвийн тухай хуулийг дагаж өргөн мэдүүлсэн тус хуульд нэмэлт, өөрчлөлт орж хувиараа бизнес эрхлэгчдийн татвар тайлагнах, төлөх үйл ажиллагааг хялбаршуулан</w:t>
      </w:r>
      <w:r w:rsidR="0099354B" w:rsidRPr="00C0769B">
        <w:rPr>
          <w:rFonts w:ascii="Arial" w:hAnsi="Arial" w:cs="Arial"/>
        </w:rPr>
        <w:t xml:space="preserve">, </w:t>
      </w:r>
      <w:r w:rsidRPr="00C0769B">
        <w:rPr>
          <w:rFonts w:ascii="Arial" w:hAnsi="Arial" w:cs="Arial"/>
        </w:rPr>
        <w:t>далд эдийн засгийг бууруулах зорилгоор орлогын босго хамаарахгүй бүх хувиараа бизнес эрхлэгч, татвар төлөгч хувь хүн өөрийн хүсэлтээр хялбаршуулсан горимыг сонгож</w:t>
      </w:r>
      <w:r w:rsidR="0099354B" w:rsidRPr="00C0769B">
        <w:rPr>
          <w:rFonts w:ascii="Arial" w:hAnsi="Arial" w:cs="Arial"/>
        </w:rPr>
        <w:t>,</w:t>
      </w:r>
      <w:r w:rsidRPr="00C0769B">
        <w:rPr>
          <w:rFonts w:ascii="Arial" w:hAnsi="Arial" w:cs="Arial"/>
        </w:rPr>
        <w:t xml:space="preserve"> үйл ажиллагааны орлогоо тайлагнах боломжийг олгох хуулийн төслийг бат</w:t>
      </w:r>
      <w:r w:rsidR="0099354B" w:rsidRPr="00C0769B">
        <w:rPr>
          <w:rFonts w:ascii="Arial" w:hAnsi="Arial" w:cs="Arial"/>
        </w:rPr>
        <w:t xml:space="preserve">алсан. </w:t>
      </w:r>
      <w:r w:rsidRPr="00C0769B">
        <w:rPr>
          <w:rFonts w:ascii="Arial" w:hAnsi="Arial" w:cs="Arial"/>
        </w:rPr>
        <w:t xml:space="preserve"> </w:t>
      </w:r>
    </w:p>
    <w:p w14:paraId="5A97EF04" w14:textId="77777777" w:rsidR="006C5EB1" w:rsidRPr="00C0769B" w:rsidRDefault="006C5EB1" w:rsidP="00A973A2">
      <w:pPr>
        <w:spacing w:after="0" w:line="240" w:lineRule="auto"/>
        <w:ind w:firstLine="390"/>
        <w:jc w:val="both"/>
        <w:rPr>
          <w:rFonts w:ascii="Arial" w:hAnsi="Arial" w:cs="Arial"/>
        </w:rPr>
      </w:pPr>
    </w:p>
    <w:p w14:paraId="0EB989AA" w14:textId="62C2C340" w:rsidR="00B82BC0" w:rsidRPr="00C0769B" w:rsidRDefault="00B82BC0" w:rsidP="00A973A2">
      <w:pPr>
        <w:pStyle w:val="Caption"/>
        <w:spacing w:after="0"/>
        <w:jc w:val="right"/>
        <w:rPr>
          <w:rFonts w:ascii="Arial" w:hAnsi="Arial" w:cs="Arial"/>
          <w:color w:val="000000" w:themeColor="text1"/>
          <w:sz w:val="22"/>
          <w:szCs w:val="22"/>
        </w:rPr>
      </w:pPr>
      <w:bookmarkStart w:id="39" w:name="_Toc190252646"/>
      <w:r w:rsidRPr="00C0769B">
        <w:rPr>
          <w:rFonts w:ascii="Arial" w:hAnsi="Arial" w:cs="Arial"/>
          <w:b/>
          <w:bCs/>
          <w:i w:val="0"/>
          <w:iCs w:val="0"/>
          <w:color w:val="000000" w:themeColor="text1"/>
          <w:sz w:val="22"/>
          <w:szCs w:val="22"/>
        </w:rPr>
        <w:t xml:space="preserve">Хүснэгт </w:t>
      </w:r>
      <w:r w:rsidRPr="00C0769B">
        <w:rPr>
          <w:rFonts w:ascii="Arial" w:hAnsi="Arial" w:cs="Arial"/>
          <w:b/>
          <w:bCs/>
          <w:i w:val="0"/>
          <w:iCs w:val="0"/>
          <w:color w:val="000000" w:themeColor="text1"/>
          <w:sz w:val="22"/>
          <w:szCs w:val="22"/>
        </w:rPr>
        <w:fldChar w:fldCharType="begin"/>
      </w:r>
      <w:r w:rsidRPr="00C0769B">
        <w:rPr>
          <w:rFonts w:ascii="Arial" w:hAnsi="Arial" w:cs="Arial"/>
          <w:b/>
          <w:bCs/>
          <w:i w:val="0"/>
          <w:iCs w:val="0"/>
          <w:color w:val="000000" w:themeColor="text1"/>
          <w:sz w:val="22"/>
          <w:szCs w:val="22"/>
        </w:rPr>
        <w:instrText xml:space="preserve"> SEQ Хүснэгт \* ARABIC </w:instrText>
      </w:r>
      <w:r w:rsidRPr="00C0769B">
        <w:rPr>
          <w:rFonts w:ascii="Arial" w:hAnsi="Arial" w:cs="Arial"/>
          <w:b/>
          <w:bCs/>
          <w:i w:val="0"/>
          <w:iCs w:val="0"/>
          <w:color w:val="000000" w:themeColor="text1"/>
          <w:sz w:val="22"/>
          <w:szCs w:val="22"/>
        </w:rPr>
        <w:fldChar w:fldCharType="separate"/>
      </w:r>
      <w:r w:rsidR="007621AF" w:rsidRPr="00C0769B">
        <w:rPr>
          <w:rFonts w:ascii="Arial" w:hAnsi="Arial" w:cs="Arial"/>
          <w:b/>
          <w:bCs/>
          <w:i w:val="0"/>
          <w:iCs w:val="0"/>
          <w:noProof/>
          <w:color w:val="000000" w:themeColor="text1"/>
          <w:sz w:val="22"/>
          <w:szCs w:val="22"/>
        </w:rPr>
        <w:t>14</w:t>
      </w:r>
      <w:r w:rsidRPr="00C0769B">
        <w:rPr>
          <w:rFonts w:ascii="Arial" w:hAnsi="Arial" w:cs="Arial"/>
          <w:b/>
          <w:bCs/>
          <w:i w:val="0"/>
          <w:iCs w:val="0"/>
          <w:color w:val="000000" w:themeColor="text1"/>
          <w:sz w:val="22"/>
          <w:szCs w:val="22"/>
        </w:rPr>
        <w:fldChar w:fldCharType="end"/>
      </w:r>
      <w:r w:rsidRPr="00C0769B">
        <w:rPr>
          <w:rFonts w:ascii="Arial" w:hAnsi="Arial" w:cs="Arial"/>
          <w:b/>
          <w:bCs/>
          <w:i w:val="0"/>
          <w:iCs w:val="0"/>
          <w:color w:val="000000" w:themeColor="text1"/>
          <w:sz w:val="22"/>
          <w:szCs w:val="22"/>
        </w:rPr>
        <w:t>.</w:t>
      </w:r>
      <w:r w:rsidRPr="00C0769B">
        <w:rPr>
          <w:rFonts w:ascii="Arial" w:hAnsi="Arial" w:cs="Arial"/>
          <w:color w:val="000000" w:themeColor="text1"/>
          <w:sz w:val="22"/>
          <w:szCs w:val="22"/>
        </w:rPr>
        <w:t xml:space="preserve"> ХХОАТ-ын </w:t>
      </w:r>
      <w:r w:rsidR="000B418A" w:rsidRPr="00C0769B">
        <w:rPr>
          <w:rFonts w:ascii="Arial" w:hAnsi="Arial" w:cs="Arial"/>
          <w:color w:val="000000" w:themeColor="text1"/>
          <w:sz w:val="22"/>
          <w:szCs w:val="22"/>
        </w:rPr>
        <w:t>хялбаршуулсан горим сонгож тайлагнах х</w:t>
      </w:r>
      <w:r w:rsidRPr="00C0769B">
        <w:rPr>
          <w:rFonts w:ascii="Arial" w:hAnsi="Arial" w:cs="Arial"/>
          <w:color w:val="000000" w:themeColor="text1"/>
          <w:sz w:val="22"/>
          <w:szCs w:val="22"/>
        </w:rPr>
        <w:t>үсэлт ирүүлсэн татвар төлөгчийн тоо</w:t>
      </w:r>
      <w:bookmarkEnd w:id="39"/>
    </w:p>
    <w:tbl>
      <w:tblPr>
        <w:tblW w:w="9241" w:type="dxa"/>
        <w:tblCellMar>
          <w:top w:w="15" w:type="dxa"/>
          <w:bottom w:w="15" w:type="dxa"/>
        </w:tblCellMar>
        <w:tblLook w:val="04A0" w:firstRow="1" w:lastRow="0" w:firstColumn="1" w:lastColumn="0" w:noHBand="0" w:noVBand="1"/>
      </w:tblPr>
      <w:tblGrid>
        <w:gridCol w:w="2547"/>
        <w:gridCol w:w="3560"/>
        <w:gridCol w:w="3134"/>
      </w:tblGrid>
      <w:tr w:rsidR="002F61A2" w:rsidRPr="00C0769B" w14:paraId="27BBB290" w14:textId="77777777" w:rsidTr="00F52C33">
        <w:trPr>
          <w:trHeight w:val="51"/>
        </w:trPr>
        <w:tc>
          <w:tcPr>
            <w:tcW w:w="2547" w:type="dxa"/>
            <w:vMerge w:val="restart"/>
            <w:tcBorders>
              <w:top w:val="single" w:sz="8" w:space="0" w:color="auto"/>
              <w:left w:val="single" w:sz="8" w:space="0" w:color="auto"/>
              <w:bottom w:val="single" w:sz="4" w:space="0" w:color="auto"/>
              <w:right w:val="single" w:sz="4" w:space="0" w:color="auto"/>
            </w:tcBorders>
            <w:shd w:val="clear" w:color="000000" w:fill="DDEBF7"/>
            <w:noWrap/>
            <w:vAlign w:val="center"/>
            <w:hideMark/>
          </w:tcPr>
          <w:p w14:paraId="416CCADB" w14:textId="77777777" w:rsidR="002F61A2" w:rsidRPr="00C0769B" w:rsidRDefault="002F61A2" w:rsidP="00A973A2">
            <w:pPr>
              <w:spacing w:after="0" w:line="240" w:lineRule="auto"/>
              <w:jc w:val="center"/>
              <w:rPr>
                <w:rFonts w:ascii="Arial" w:eastAsia="Times New Roman" w:hAnsi="Arial" w:cs="Arial"/>
                <w:color w:val="000000"/>
                <w:sz w:val="20"/>
                <w:szCs w:val="20"/>
              </w:rPr>
            </w:pPr>
            <w:bookmarkStart w:id="40" w:name="18._ХГ-хүсэлт!A1"/>
            <w:r w:rsidRPr="00C0769B">
              <w:rPr>
                <w:rFonts w:ascii="Arial" w:eastAsia="Times New Roman" w:hAnsi="Arial" w:cs="Arial"/>
                <w:color w:val="000000"/>
                <w:sz w:val="20"/>
                <w:szCs w:val="20"/>
              </w:rPr>
              <w:t>Он</w:t>
            </w:r>
            <w:bookmarkEnd w:id="40"/>
          </w:p>
        </w:tc>
        <w:tc>
          <w:tcPr>
            <w:tcW w:w="6694" w:type="dxa"/>
            <w:gridSpan w:val="2"/>
            <w:tcBorders>
              <w:top w:val="single" w:sz="8" w:space="0" w:color="auto"/>
              <w:left w:val="single" w:sz="4" w:space="0" w:color="auto"/>
              <w:bottom w:val="single" w:sz="4" w:space="0" w:color="auto"/>
              <w:right w:val="single" w:sz="4" w:space="0" w:color="auto"/>
            </w:tcBorders>
            <w:shd w:val="clear" w:color="000000" w:fill="DDEBF7"/>
            <w:vAlign w:val="center"/>
            <w:hideMark/>
          </w:tcPr>
          <w:p w14:paraId="05AF0E13" w14:textId="0E894BC3" w:rsidR="002F61A2" w:rsidRPr="00C0769B" w:rsidRDefault="002F61A2" w:rsidP="00A973A2">
            <w:pPr>
              <w:spacing w:after="0" w:line="240" w:lineRule="auto"/>
              <w:jc w:val="center"/>
              <w:rPr>
                <w:rFonts w:ascii="Arial" w:eastAsia="Times New Roman" w:hAnsi="Arial" w:cs="Arial"/>
                <w:color w:val="000000"/>
                <w:sz w:val="20"/>
                <w:szCs w:val="20"/>
              </w:rPr>
            </w:pPr>
            <w:r w:rsidRPr="00C0769B">
              <w:rPr>
                <w:rFonts w:ascii="Arial" w:eastAsia="Times New Roman" w:hAnsi="Arial" w:cs="Arial"/>
                <w:color w:val="000000"/>
                <w:sz w:val="20"/>
                <w:szCs w:val="20"/>
              </w:rPr>
              <w:t>ХХОАТ-ын</w:t>
            </w:r>
            <w:r w:rsidR="000033AA" w:rsidRPr="00C0769B">
              <w:rPr>
                <w:rFonts w:ascii="Arial" w:eastAsia="Times New Roman" w:hAnsi="Arial" w:cs="Arial"/>
                <w:color w:val="000000"/>
                <w:sz w:val="20"/>
                <w:szCs w:val="20"/>
              </w:rPr>
              <w:t xml:space="preserve"> ХГ-ын</w:t>
            </w:r>
            <w:r w:rsidRPr="00C0769B">
              <w:rPr>
                <w:rFonts w:ascii="Arial" w:eastAsia="Times New Roman" w:hAnsi="Arial" w:cs="Arial"/>
                <w:color w:val="000000"/>
                <w:sz w:val="20"/>
                <w:szCs w:val="20"/>
              </w:rPr>
              <w:t xml:space="preserve"> хүсэлт ирүүлсэн ТТТоо</w:t>
            </w:r>
          </w:p>
        </w:tc>
      </w:tr>
      <w:tr w:rsidR="002F61A2" w:rsidRPr="00C0769B" w14:paraId="3B2E9E98" w14:textId="77777777" w:rsidTr="00F52C33">
        <w:trPr>
          <w:trHeight w:val="54"/>
        </w:trPr>
        <w:tc>
          <w:tcPr>
            <w:tcW w:w="2547" w:type="dxa"/>
            <w:vMerge/>
            <w:tcBorders>
              <w:top w:val="single" w:sz="8" w:space="0" w:color="auto"/>
              <w:left w:val="single" w:sz="8" w:space="0" w:color="auto"/>
              <w:bottom w:val="single" w:sz="4" w:space="0" w:color="auto"/>
              <w:right w:val="single" w:sz="4" w:space="0" w:color="auto"/>
            </w:tcBorders>
            <w:vAlign w:val="center"/>
            <w:hideMark/>
          </w:tcPr>
          <w:p w14:paraId="66BE18F9" w14:textId="77777777" w:rsidR="002F61A2" w:rsidRPr="00C0769B" w:rsidRDefault="002F61A2" w:rsidP="00A973A2">
            <w:pPr>
              <w:spacing w:after="0" w:line="240" w:lineRule="auto"/>
              <w:jc w:val="center"/>
              <w:rPr>
                <w:rFonts w:ascii="Arial" w:eastAsia="Times New Roman" w:hAnsi="Arial" w:cs="Arial"/>
                <w:color w:val="000000"/>
                <w:sz w:val="20"/>
                <w:szCs w:val="20"/>
              </w:rPr>
            </w:pPr>
          </w:p>
        </w:tc>
        <w:tc>
          <w:tcPr>
            <w:tcW w:w="3560" w:type="dxa"/>
            <w:tcBorders>
              <w:top w:val="single" w:sz="4" w:space="0" w:color="auto"/>
              <w:left w:val="single" w:sz="4" w:space="0" w:color="auto"/>
              <w:bottom w:val="single" w:sz="8" w:space="0" w:color="auto"/>
              <w:right w:val="single" w:sz="4" w:space="0" w:color="auto"/>
            </w:tcBorders>
            <w:shd w:val="clear" w:color="000000" w:fill="DDEBF7"/>
            <w:vAlign w:val="center"/>
            <w:hideMark/>
          </w:tcPr>
          <w:p w14:paraId="25D1006B" w14:textId="77777777" w:rsidR="002F61A2" w:rsidRPr="00C0769B" w:rsidRDefault="002F61A2" w:rsidP="00A973A2">
            <w:pPr>
              <w:spacing w:after="0" w:line="240" w:lineRule="auto"/>
              <w:jc w:val="center"/>
              <w:rPr>
                <w:rFonts w:ascii="Arial" w:eastAsia="Times New Roman" w:hAnsi="Arial" w:cs="Arial"/>
                <w:color w:val="000000"/>
                <w:sz w:val="20"/>
                <w:szCs w:val="20"/>
              </w:rPr>
            </w:pPr>
            <w:r w:rsidRPr="00C0769B">
              <w:rPr>
                <w:rFonts w:ascii="Arial" w:eastAsia="Times New Roman" w:hAnsi="Arial" w:cs="Arial"/>
                <w:color w:val="000000"/>
                <w:sz w:val="20"/>
                <w:szCs w:val="20"/>
              </w:rPr>
              <w:t>Илгээсэн</w:t>
            </w:r>
          </w:p>
        </w:tc>
        <w:tc>
          <w:tcPr>
            <w:tcW w:w="3133" w:type="dxa"/>
            <w:tcBorders>
              <w:top w:val="single" w:sz="4" w:space="0" w:color="auto"/>
              <w:left w:val="single" w:sz="4" w:space="0" w:color="auto"/>
              <w:bottom w:val="single" w:sz="8" w:space="0" w:color="auto"/>
              <w:right w:val="single" w:sz="4" w:space="0" w:color="auto"/>
            </w:tcBorders>
            <w:shd w:val="clear" w:color="000000" w:fill="DDEBF7"/>
            <w:vAlign w:val="center"/>
            <w:hideMark/>
          </w:tcPr>
          <w:p w14:paraId="5E09DB4A" w14:textId="77777777" w:rsidR="002F61A2" w:rsidRPr="00C0769B" w:rsidRDefault="002F61A2" w:rsidP="00A973A2">
            <w:pPr>
              <w:spacing w:after="0" w:line="240" w:lineRule="auto"/>
              <w:jc w:val="center"/>
              <w:rPr>
                <w:rFonts w:ascii="Arial" w:eastAsia="Times New Roman" w:hAnsi="Arial" w:cs="Arial"/>
                <w:color w:val="000000"/>
                <w:sz w:val="20"/>
                <w:szCs w:val="20"/>
              </w:rPr>
            </w:pPr>
            <w:r w:rsidRPr="00C0769B">
              <w:rPr>
                <w:rFonts w:ascii="Arial" w:eastAsia="Times New Roman" w:hAnsi="Arial" w:cs="Arial"/>
                <w:color w:val="000000"/>
                <w:sz w:val="20"/>
                <w:szCs w:val="20"/>
              </w:rPr>
              <w:t>Зөвшөөрсөн</w:t>
            </w:r>
          </w:p>
        </w:tc>
      </w:tr>
      <w:tr w:rsidR="002F61A2" w:rsidRPr="00C0769B" w14:paraId="7D289FC2" w14:textId="77777777" w:rsidTr="00F52C33">
        <w:trPr>
          <w:trHeight w:val="51"/>
        </w:trPr>
        <w:tc>
          <w:tcPr>
            <w:tcW w:w="2547" w:type="dxa"/>
            <w:tcBorders>
              <w:top w:val="nil"/>
              <w:left w:val="single" w:sz="8" w:space="0" w:color="auto"/>
              <w:bottom w:val="single" w:sz="4" w:space="0" w:color="auto"/>
              <w:right w:val="single" w:sz="4" w:space="0" w:color="auto"/>
            </w:tcBorders>
            <w:noWrap/>
            <w:vAlign w:val="center"/>
            <w:hideMark/>
          </w:tcPr>
          <w:p w14:paraId="0686F89A" w14:textId="1487A0E7" w:rsidR="002F61A2" w:rsidRPr="00C0769B" w:rsidRDefault="002F61A2" w:rsidP="00A973A2">
            <w:pPr>
              <w:spacing w:after="0" w:line="240" w:lineRule="auto"/>
              <w:jc w:val="center"/>
              <w:rPr>
                <w:rFonts w:ascii="Arial" w:eastAsia="Times New Roman" w:hAnsi="Arial" w:cs="Arial"/>
                <w:color w:val="000000"/>
                <w:sz w:val="20"/>
                <w:szCs w:val="20"/>
              </w:rPr>
            </w:pPr>
            <w:r w:rsidRPr="00C0769B">
              <w:rPr>
                <w:rFonts w:ascii="Arial" w:eastAsia="Times New Roman" w:hAnsi="Arial" w:cs="Arial"/>
                <w:color w:val="000000"/>
                <w:sz w:val="20"/>
                <w:szCs w:val="20"/>
              </w:rPr>
              <w:t>2020</w:t>
            </w:r>
            <w:r w:rsidR="000033AA" w:rsidRPr="00C0769B">
              <w:rPr>
                <w:rFonts w:ascii="Arial" w:eastAsia="Times New Roman" w:hAnsi="Arial" w:cs="Arial"/>
                <w:color w:val="000000"/>
                <w:sz w:val="20"/>
                <w:szCs w:val="20"/>
              </w:rPr>
              <w:t xml:space="preserve"> онд</w:t>
            </w:r>
          </w:p>
        </w:tc>
        <w:tc>
          <w:tcPr>
            <w:tcW w:w="3560" w:type="dxa"/>
            <w:tcBorders>
              <w:top w:val="nil"/>
              <w:left w:val="single" w:sz="4" w:space="0" w:color="auto"/>
              <w:bottom w:val="single" w:sz="4" w:space="0" w:color="auto"/>
              <w:right w:val="single" w:sz="4" w:space="0" w:color="auto"/>
            </w:tcBorders>
            <w:vAlign w:val="center"/>
            <w:hideMark/>
          </w:tcPr>
          <w:p w14:paraId="02FBD516" w14:textId="77777777" w:rsidR="002F61A2" w:rsidRPr="00C0769B" w:rsidRDefault="002F61A2" w:rsidP="00A973A2">
            <w:pPr>
              <w:spacing w:after="0" w:line="240" w:lineRule="auto"/>
              <w:jc w:val="center"/>
              <w:rPr>
                <w:rFonts w:ascii="Arial" w:eastAsia="Times New Roman" w:hAnsi="Arial" w:cs="Arial"/>
                <w:color w:val="000000"/>
                <w:sz w:val="20"/>
                <w:szCs w:val="20"/>
              </w:rPr>
            </w:pPr>
            <w:r w:rsidRPr="00C0769B">
              <w:rPr>
                <w:rFonts w:ascii="Arial" w:eastAsia="Times New Roman" w:hAnsi="Arial" w:cs="Arial"/>
                <w:color w:val="000000"/>
                <w:sz w:val="20"/>
                <w:szCs w:val="20"/>
              </w:rPr>
              <w:t>801</w:t>
            </w:r>
          </w:p>
        </w:tc>
        <w:tc>
          <w:tcPr>
            <w:tcW w:w="3133" w:type="dxa"/>
            <w:tcBorders>
              <w:top w:val="nil"/>
              <w:left w:val="single" w:sz="4" w:space="0" w:color="auto"/>
              <w:bottom w:val="single" w:sz="4" w:space="0" w:color="auto"/>
              <w:right w:val="single" w:sz="4" w:space="0" w:color="auto"/>
            </w:tcBorders>
            <w:vAlign w:val="center"/>
            <w:hideMark/>
          </w:tcPr>
          <w:p w14:paraId="122A55C2" w14:textId="77777777" w:rsidR="002F61A2" w:rsidRPr="00C0769B" w:rsidRDefault="002F61A2" w:rsidP="00A973A2">
            <w:pPr>
              <w:spacing w:after="0" w:line="240" w:lineRule="auto"/>
              <w:jc w:val="center"/>
              <w:rPr>
                <w:rFonts w:ascii="Arial" w:eastAsia="Times New Roman" w:hAnsi="Arial" w:cs="Arial"/>
                <w:color w:val="000000"/>
                <w:sz w:val="20"/>
                <w:szCs w:val="20"/>
              </w:rPr>
            </w:pPr>
            <w:r w:rsidRPr="00C0769B">
              <w:rPr>
                <w:rFonts w:ascii="Arial" w:eastAsia="Times New Roman" w:hAnsi="Arial" w:cs="Arial"/>
                <w:color w:val="000000"/>
                <w:sz w:val="20"/>
                <w:szCs w:val="20"/>
              </w:rPr>
              <w:t>489</w:t>
            </w:r>
          </w:p>
        </w:tc>
      </w:tr>
      <w:tr w:rsidR="002F61A2" w:rsidRPr="00C0769B" w14:paraId="48AA9C9E" w14:textId="77777777" w:rsidTr="00F52C33">
        <w:trPr>
          <w:trHeight w:val="51"/>
        </w:trPr>
        <w:tc>
          <w:tcPr>
            <w:tcW w:w="2547" w:type="dxa"/>
            <w:tcBorders>
              <w:top w:val="single" w:sz="4" w:space="0" w:color="auto"/>
              <w:left w:val="single" w:sz="8" w:space="0" w:color="auto"/>
              <w:bottom w:val="single" w:sz="4" w:space="0" w:color="auto"/>
              <w:right w:val="single" w:sz="4" w:space="0" w:color="auto"/>
            </w:tcBorders>
            <w:noWrap/>
            <w:vAlign w:val="center"/>
            <w:hideMark/>
          </w:tcPr>
          <w:p w14:paraId="1A85D3BC" w14:textId="20C5CC0D" w:rsidR="002F61A2" w:rsidRPr="00C0769B" w:rsidRDefault="002F61A2" w:rsidP="00A973A2">
            <w:pPr>
              <w:spacing w:after="0" w:line="240" w:lineRule="auto"/>
              <w:jc w:val="center"/>
              <w:rPr>
                <w:rFonts w:ascii="Arial" w:eastAsia="Times New Roman" w:hAnsi="Arial" w:cs="Arial"/>
                <w:color w:val="000000"/>
                <w:sz w:val="20"/>
                <w:szCs w:val="20"/>
              </w:rPr>
            </w:pPr>
            <w:r w:rsidRPr="00C0769B">
              <w:rPr>
                <w:rFonts w:ascii="Arial" w:eastAsia="Times New Roman" w:hAnsi="Arial" w:cs="Arial"/>
                <w:color w:val="000000"/>
                <w:sz w:val="20"/>
                <w:szCs w:val="20"/>
              </w:rPr>
              <w:t>2021</w:t>
            </w:r>
            <w:r w:rsidR="000033AA" w:rsidRPr="00C0769B">
              <w:rPr>
                <w:rFonts w:ascii="Arial" w:eastAsia="Times New Roman" w:hAnsi="Arial" w:cs="Arial"/>
                <w:color w:val="000000"/>
                <w:sz w:val="20"/>
                <w:szCs w:val="20"/>
              </w:rPr>
              <w:t xml:space="preserve"> онд</w:t>
            </w:r>
          </w:p>
        </w:tc>
        <w:tc>
          <w:tcPr>
            <w:tcW w:w="3560" w:type="dxa"/>
            <w:tcBorders>
              <w:top w:val="single" w:sz="4" w:space="0" w:color="auto"/>
              <w:left w:val="single" w:sz="4" w:space="0" w:color="auto"/>
              <w:bottom w:val="single" w:sz="4" w:space="0" w:color="auto"/>
              <w:right w:val="single" w:sz="4" w:space="0" w:color="auto"/>
            </w:tcBorders>
            <w:vAlign w:val="center"/>
            <w:hideMark/>
          </w:tcPr>
          <w:p w14:paraId="1B188953" w14:textId="77777777" w:rsidR="002F61A2" w:rsidRPr="00C0769B" w:rsidRDefault="002F61A2" w:rsidP="00A973A2">
            <w:pPr>
              <w:spacing w:after="0" w:line="240" w:lineRule="auto"/>
              <w:jc w:val="center"/>
              <w:rPr>
                <w:rFonts w:ascii="Arial" w:eastAsia="Times New Roman" w:hAnsi="Arial" w:cs="Arial"/>
                <w:color w:val="000000"/>
                <w:sz w:val="20"/>
                <w:szCs w:val="20"/>
              </w:rPr>
            </w:pPr>
            <w:r w:rsidRPr="00C0769B">
              <w:rPr>
                <w:rFonts w:ascii="Arial" w:eastAsia="Times New Roman" w:hAnsi="Arial" w:cs="Arial"/>
                <w:color w:val="000000"/>
                <w:sz w:val="20"/>
                <w:szCs w:val="20"/>
              </w:rPr>
              <w:t>13207</w:t>
            </w:r>
          </w:p>
        </w:tc>
        <w:tc>
          <w:tcPr>
            <w:tcW w:w="3133" w:type="dxa"/>
            <w:tcBorders>
              <w:top w:val="single" w:sz="4" w:space="0" w:color="auto"/>
              <w:left w:val="single" w:sz="4" w:space="0" w:color="auto"/>
              <w:bottom w:val="single" w:sz="4" w:space="0" w:color="auto"/>
              <w:right w:val="single" w:sz="4" w:space="0" w:color="auto"/>
            </w:tcBorders>
            <w:vAlign w:val="center"/>
            <w:hideMark/>
          </w:tcPr>
          <w:p w14:paraId="1758E735" w14:textId="77777777" w:rsidR="002F61A2" w:rsidRPr="00C0769B" w:rsidRDefault="002F61A2" w:rsidP="00A973A2">
            <w:pPr>
              <w:spacing w:after="0" w:line="240" w:lineRule="auto"/>
              <w:jc w:val="center"/>
              <w:rPr>
                <w:rFonts w:ascii="Arial" w:eastAsia="Times New Roman" w:hAnsi="Arial" w:cs="Arial"/>
                <w:color w:val="000000"/>
                <w:sz w:val="20"/>
                <w:szCs w:val="20"/>
              </w:rPr>
            </w:pPr>
            <w:r w:rsidRPr="00C0769B">
              <w:rPr>
                <w:rFonts w:ascii="Arial" w:eastAsia="Times New Roman" w:hAnsi="Arial" w:cs="Arial"/>
                <w:color w:val="000000"/>
                <w:sz w:val="20"/>
                <w:szCs w:val="20"/>
              </w:rPr>
              <w:t>10338</w:t>
            </w:r>
          </w:p>
        </w:tc>
      </w:tr>
      <w:tr w:rsidR="002F61A2" w:rsidRPr="00C0769B" w14:paraId="645896D5" w14:textId="77777777" w:rsidTr="00F52C33">
        <w:trPr>
          <w:trHeight w:val="51"/>
        </w:trPr>
        <w:tc>
          <w:tcPr>
            <w:tcW w:w="2547" w:type="dxa"/>
            <w:tcBorders>
              <w:top w:val="single" w:sz="4" w:space="0" w:color="auto"/>
              <w:left w:val="single" w:sz="8" w:space="0" w:color="auto"/>
              <w:bottom w:val="single" w:sz="4" w:space="0" w:color="auto"/>
              <w:right w:val="single" w:sz="4" w:space="0" w:color="auto"/>
            </w:tcBorders>
            <w:noWrap/>
            <w:vAlign w:val="center"/>
            <w:hideMark/>
          </w:tcPr>
          <w:p w14:paraId="5447345C" w14:textId="11AC76EE" w:rsidR="002F61A2" w:rsidRPr="00C0769B" w:rsidRDefault="002F61A2" w:rsidP="00A973A2">
            <w:pPr>
              <w:spacing w:after="0" w:line="240" w:lineRule="auto"/>
              <w:jc w:val="center"/>
              <w:rPr>
                <w:rFonts w:ascii="Arial" w:eastAsia="Times New Roman" w:hAnsi="Arial" w:cs="Arial"/>
                <w:color w:val="000000"/>
                <w:sz w:val="20"/>
                <w:szCs w:val="20"/>
              </w:rPr>
            </w:pPr>
            <w:r w:rsidRPr="00C0769B">
              <w:rPr>
                <w:rFonts w:ascii="Arial" w:eastAsia="Times New Roman" w:hAnsi="Arial" w:cs="Arial"/>
                <w:color w:val="000000"/>
                <w:sz w:val="20"/>
                <w:szCs w:val="20"/>
              </w:rPr>
              <w:t>2022</w:t>
            </w:r>
            <w:r w:rsidR="000033AA" w:rsidRPr="00C0769B">
              <w:rPr>
                <w:rFonts w:ascii="Arial" w:eastAsia="Times New Roman" w:hAnsi="Arial" w:cs="Arial"/>
                <w:color w:val="000000"/>
                <w:sz w:val="20"/>
                <w:szCs w:val="20"/>
              </w:rPr>
              <w:t xml:space="preserve"> онд</w:t>
            </w:r>
          </w:p>
        </w:tc>
        <w:tc>
          <w:tcPr>
            <w:tcW w:w="3560" w:type="dxa"/>
            <w:tcBorders>
              <w:top w:val="single" w:sz="4" w:space="0" w:color="auto"/>
              <w:left w:val="single" w:sz="4" w:space="0" w:color="auto"/>
              <w:bottom w:val="single" w:sz="4" w:space="0" w:color="auto"/>
              <w:right w:val="single" w:sz="4" w:space="0" w:color="auto"/>
            </w:tcBorders>
            <w:vAlign w:val="center"/>
            <w:hideMark/>
          </w:tcPr>
          <w:p w14:paraId="4AB09AE4" w14:textId="77777777" w:rsidR="002F61A2" w:rsidRPr="00C0769B" w:rsidRDefault="002F61A2" w:rsidP="00A973A2">
            <w:pPr>
              <w:spacing w:after="0" w:line="240" w:lineRule="auto"/>
              <w:jc w:val="center"/>
              <w:rPr>
                <w:rFonts w:ascii="Arial" w:eastAsia="Times New Roman" w:hAnsi="Arial" w:cs="Arial"/>
                <w:color w:val="000000"/>
                <w:sz w:val="20"/>
                <w:szCs w:val="20"/>
              </w:rPr>
            </w:pPr>
            <w:r w:rsidRPr="00C0769B">
              <w:rPr>
                <w:rFonts w:ascii="Arial" w:eastAsia="Times New Roman" w:hAnsi="Arial" w:cs="Arial"/>
                <w:color w:val="000000"/>
                <w:sz w:val="20"/>
                <w:szCs w:val="20"/>
              </w:rPr>
              <w:t>24773</w:t>
            </w:r>
          </w:p>
        </w:tc>
        <w:tc>
          <w:tcPr>
            <w:tcW w:w="3133" w:type="dxa"/>
            <w:tcBorders>
              <w:top w:val="single" w:sz="4" w:space="0" w:color="auto"/>
              <w:left w:val="single" w:sz="4" w:space="0" w:color="auto"/>
              <w:bottom w:val="single" w:sz="4" w:space="0" w:color="auto"/>
              <w:right w:val="single" w:sz="4" w:space="0" w:color="auto"/>
            </w:tcBorders>
            <w:vAlign w:val="center"/>
            <w:hideMark/>
          </w:tcPr>
          <w:p w14:paraId="74330520" w14:textId="77777777" w:rsidR="002F61A2" w:rsidRPr="00C0769B" w:rsidRDefault="002F61A2" w:rsidP="00A973A2">
            <w:pPr>
              <w:spacing w:after="0" w:line="240" w:lineRule="auto"/>
              <w:jc w:val="center"/>
              <w:rPr>
                <w:rFonts w:ascii="Arial" w:eastAsia="Times New Roman" w:hAnsi="Arial" w:cs="Arial"/>
                <w:color w:val="000000"/>
                <w:sz w:val="20"/>
                <w:szCs w:val="20"/>
              </w:rPr>
            </w:pPr>
            <w:r w:rsidRPr="00C0769B">
              <w:rPr>
                <w:rFonts w:ascii="Arial" w:eastAsia="Times New Roman" w:hAnsi="Arial" w:cs="Arial"/>
                <w:color w:val="000000"/>
                <w:sz w:val="20"/>
                <w:szCs w:val="20"/>
              </w:rPr>
              <w:t>20956</w:t>
            </w:r>
          </w:p>
        </w:tc>
      </w:tr>
      <w:tr w:rsidR="002F61A2" w:rsidRPr="00C0769B" w14:paraId="094EA676" w14:textId="77777777" w:rsidTr="00F52C33">
        <w:trPr>
          <w:trHeight w:val="51"/>
        </w:trPr>
        <w:tc>
          <w:tcPr>
            <w:tcW w:w="2547" w:type="dxa"/>
            <w:tcBorders>
              <w:top w:val="single" w:sz="4" w:space="0" w:color="auto"/>
              <w:left w:val="single" w:sz="8" w:space="0" w:color="auto"/>
              <w:bottom w:val="single" w:sz="4" w:space="0" w:color="auto"/>
              <w:right w:val="single" w:sz="4" w:space="0" w:color="auto"/>
            </w:tcBorders>
            <w:noWrap/>
            <w:vAlign w:val="center"/>
            <w:hideMark/>
          </w:tcPr>
          <w:p w14:paraId="359F4D1C" w14:textId="77CBE75C" w:rsidR="002F61A2" w:rsidRPr="00C0769B" w:rsidRDefault="002F61A2" w:rsidP="00A973A2">
            <w:pPr>
              <w:spacing w:after="0" w:line="240" w:lineRule="auto"/>
              <w:jc w:val="center"/>
              <w:rPr>
                <w:rFonts w:ascii="Arial" w:eastAsia="Times New Roman" w:hAnsi="Arial" w:cs="Arial"/>
                <w:color w:val="000000"/>
                <w:sz w:val="20"/>
                <w:szCs w:val="20"/>
              </w:rPr>
            </w:pPr>
            <w:r w:rsidRPr="00C0769B">
              <w:rPr>
                <w:rFonts w:ascii="Arial" w:eastAsia="Times New Roman" w:hAnsi="Arial" w:cs="Arial"/>
                <w:color w:val="000000"/>
                <w:sz w:val="20"/>
                <w:szCs w:val="20"/>
              </w:rPr>
              <w:t>2023</w:t>
            </w:r>
            <w:r w:rsidR="000033AA" w:rsidRPr="00C0769B">
              <w:rPr>
                <w:rFonts w:ascii="Arial" w:eastAsia="Times New Roman" w:hAnsi="Arial" w:cs="Arial"/>
                <w:color w:val="000000"/>
                <w:sz w:val="20"/>
                <w:szCs w:val="20"/>
              </w:rPr>
              <w:t xml:space="preserve"> онд</w:t>
            </w:r>
          </w:p>
        </w:tc>
        <w:tc>
          <w:tcPr>
            <w:tcW w:w="3560" w:type="dxa"/>
            <w:tcBorders>
              <w:top w:val="single" w:sz="4" w:space="0" w:color="auto"/>
              <w:left w:val="single" w:sz="4" w:space="0" w:color="auto"/>
              <w:bottom w:val="single" w:sz="4" w:space="0" w:color="auto"/>
              <w:right w:val="single" w:sz="4" w:space="0" w:color="auto"/>
            </w:tcBorders>
            <w:vAlign w:val="center"/>
            <w:hideMark/>
          </w:tcPr>
          <w:p w14:paraId="3B5DFBF2" w14:textId="77777777" w:rsidR="002F61A2" w:rsidRPr="00C0769B" w:rsidRDefault="002F61A2" w:rsidP="00A973A2">
            <w:pPr>
              <w:spacing w:after="0" w:line="240" w:lineRule="auto"/>
              <w:jc w:val="center"/>
              <w:rPr>
                <w:rFonts w:ascii="Arial" w:eastAsia="Times New Roman" w:hAnsi="Arial" w:cs="Arial"/>
                <w:color w:val="000000"/>
                <w:sz w:val="20"/>
                <w:szCs w:val="20"/>
              </w:rPr>
            </w:pPr>
            <w:r w:rsidRPr="00C0769B">
              <w:rPr>
                <w:rFonts w:ascii="Arial" w:eastAsia="Times New Roman" w:hAnsi="Arial" w:cs="Arial"/>
                <w:color w:val="000000"/>
                <w:sz w:val="20"/>
                <w:szCs w:val="20"/>
              </w:rPr>
              <w:t>38255</w:t>
            </w:r>
          </w:p>
        </w:tc>
        <w:tc>
          <w:tcPr>
            <w:tcW w:w="3133" w:type="dxa"/>
            <w:tcBorders>
              <w:top w:val="single" w:sz="4" w:space="0" w:color="auto"/>
              <w:left w:val="single" w:sz="4" w:space="0" w:color="auto"/>
              <w:bottom w:val="single" w:sz="4" w:space="0" w:color="auto"/>
              <w:right w:val="single" w:sz="4" w:space="0" w:color="auto"/>
            </w:tcBorders>
            <w:vAlign w:val="center"/>
            <w:hideMark/>
          </w:tcPr>
          <w:p w14:paraId="1F97456A" w14:textId="77777777" w:rsidR="002F61A2" w:rsidRPr="00C0769B" w:rsidRDefault="002F61A2" w:rsidP="00A973A2">
            <w:pPr>
              <w:spacing w:after="0" w:line="240" w:lineRule="auto"/>
              <w:jc w:val="center"/>
              <w:rPr>
                <w:rFonts w:ascii="Arial" w:eastAsia="Times New Roman" w:hAnsi="Arial" w:cs="Arial"/>
                <w:color w:val="000000"/>
                <w:sz w:val="20"/>
                <w:szCs w:val="20"/>
              </w:rPr>
            </w:pPr>
            <w:r w:rsidRPr="00C0769B">
              <w:rPr>
                <w:rFonts w:ascii="Arial" w:eastAsia="Times New Roman" w:hAnsi="Arial" w:cs="Arial"/>
                <w:color w:val="000000"/>
                <w:sz w:val="20"/>
                <w:szCs w:val="20"/>
              </w:rPr>
              <w:t>31909</w:t>
            </w:r>
          </w:p>
        </w:tc>
      </w:tr>
      <w:tr w:rsidR="002F61A2" w:rsidRPr="00C0769B" w14:paraId="2DD422DA" w14:textId="77777777" w:rsidTr="00F52C33">
        <w:trPr>
          <w:trHeight w:val="51"/>
        </w:trPr>
        <w:tc>
          <w:tcPr>
            <w:tcW w:w="2547" w:type="dxa"/>
            <w:tcBorders>
              <w:top w:val="single" w:sz="4" w:space="0" w:color="auto"/>
              <w:left w:val="single" w:sz="8" w:space="0" w:color="auto"/>
              <w:bottom w:val="single" w:sz="4" w:space="0" w:color="auto"/>
              <w:right w:val="single" w:sz="4" w:space="0" w:color="auto"/>
            </w:tcBorders>
            <w:noWrap/>
            <w:vAlign w:val="center"/>
            <w:hideMark/>
          </w:tcPr>
          <w:p w14:paraId="2954C420" w14:textId="3E65EEAE" w:rsidR="002F61A2" w:rsidRPr="00C0769B" w:rsidRDefault="002F61A2" w:rsidP="00A973A2">
            <w:pPr>
              <w:spacing w:after="0" w:line="240" w:lineRule="auto"/>
              <w:jc w:val="center"/>
              <w:rPr>
                <w:rFonts w:ascii="Arial" w:eastAsia="Times New Roman" w:hAnsi="Arial" w:cs="Arial"/>
                <w:color w:val="000000"/>
                <w:sz w:val="20"/>
                <w:szCs w:val="20"/>
              </w:rPr>
            </w:pPr>
            <w:r w:rsidRPr="00C0769B">
              <w:rPr>
                <w:rFonts w:ascii="Arial" w:eastAsia="Times New Roman" w:hAnsi="Arial" w:cs="Arial"/>
                <w:color w:val="000000"/>
                <w:sz w:val="20"/>
                <w:szCs w:val="20"/>
              </w:rPr>
              <w:t>2024</w:t>
            </w:r>
            <w:r w:rsidR="000033AA" w:rsidRPr="00C0769B">
              <w:rPr>
                <w:rFonts w:ascii="Arial" w:eastAsia="Times New Roman" w:hAnsi="Arial" w:cs="Arial"/>
                <w:color w:val="000000"/>
                <w:sz w:val="20"/>
                <w:szCs w:val="20"/>
              </w:rPr>
              <w:t xml:space="preserve"> онд </w:t>
            </w:r>
          </w:p>
        </w:tc>
        <w:tc>
          <w:tcPr>
            <w:tcW w:w="3560" w:type="dxa"/>
            <w:tcBorders>
              <w:top w:val="single" w:sz="4" w:space="0" w:color="auto"/>
              <w:left w:val="single" w:sz="4" w:space="0" w:color="auto"/>
              <w:bottom w:val="single" w:sz="4" w:space="0" w:color="auto"/>
              <w:right w:val="single" w:sz="4" w:space="0" w:color="auto"/>
            </w:tcBorders>
            <w:vAlign w:val="center"/>
            <w:hideMark/>
          </w:tcPr>
          <w:p w14:paraId="33F4CF80" w14:textId="77777777" w:rsidR="002F61A2" w:rsidRPr="00C0769B" w:rsidRDefault="002F61A2" w:rsidP="00A973A2">
            <w:pPr>
              <w:spacing w:after="0" w:line="240" w:lineRule="auto"/>
              <w:jc w:val="center"/>
              <w:rPr>
                <w:rFonts w:ascii="Arial" w:eastAsia="Times New Roman" w:hAnsi="Arial" w:cs="Arial"/>
                <w:color w:val="000000"/>
                <w:sz w:val="20"/>
                <w:szCs w:val="20"/>
              </w:rPr>
            </w:pPr>
            <w:r w:rsidRPr="00C0769B">
              <w:rPr>
                <w:rFonts w:ascii="Arial" w:eastAsia="Times New Roman" w:hAnsi="Arial" w:cs="Arial"/>
                <w:color w:val="000000"/>
                <w:sz w:val="20"/>
                <w:szCs w:val="20"/>
              </w:rPr>
              <w:t>57731</w:t>
            </w:r>
          </w:p>
        </w:tc>
        <w:tc>
          <w:tcPr>
            <w:tcW w:w="3133" w:type="dxa"/>
            <w:tcBorders>
              <w:top w:val="single" w:sz="4" w:space="0" w:color="auto"/>
              <w:left w:val="single" w:sz="4" w:space="0" w:color="auto"/>
              <w:bottom w:val="single" w:sz="4" w:space="0" w:color="auto"/>
              <w:right w:val="single" w:sz="4" w:space="0" w:color="auto"/>
            </w:tcBorders>
            <w:vAlign w:val="center"/>
            <w:hideMark/>
          </w:tcPr>
          <w:p w14:paraId="51C92D1A" w14:textId="77777777" w:rsidR="002F61A2" w:rsidRPr="00C0769B" w:rsidRDefault="002F61A2" w:rsidP="00A973A2">
            <w:pPr>
              <w:spacing w:after="0" w:line="240" w:lineRule="auto"/>
              <w:jc w:val="center"/>
              <w:rPr>
                <w:rFonts w:ascii="Arial" w:eastAsia="Times New Roman" w:hAnsi="Arial" w:cs="Arial"/>
                <w:color w:val="000000"/>
                <w:sz w:val="20"/>
                <w:szCs w:val="20"/>
              </w:rPr>
            </w:pPr>
            <w:r w:rsidRPr="00C0769B">
              <w:rPr>
                <w:rFonts w:ascii="Arial" w:eastAsia="Times New Roman" w:hAnsi="Arial" w:cs="Arial"/>
                <w:color w:val="000000"/>
                <w:sz w:val="20"/>
                <w:szCs w:val="20"/>
              </w:rPr>
              <w:t>48903</w:t>
            </w:r>
          </w:p>
        </w:tc>
      </w:tr>
      <w:tr w:rsidR="002F61A2" w:rsidRPr="00C0769B" w14:paraId="0C782054" w14:textId="77777777" w:rsidTr="00F52C33">
        <w:trPr>
          <w:trHeight w:val="54"/>
        </w:trPr>
        <w:tc>
          <w:tcPr>
            <w:tcW w:w="2547" w:type="dxa"/>
            <w:tcBorders>
              <w:top w:val="single" w:sz="4" w:space="0" w:color="auto"/>
              <w:left w:val="single" w:sz="8" w:space="0" w:color="auto"/>
              <w:bottom w:val="single" w:sz="8" w:space="0" w:color="auto"/>
              <w:right w:val="single" w:sz="4" w:space="0" w:color="auto"/>
            </w:tcBorders>
            <w:noWrap/>
            <w:vAlign w:val="center"/>
            <w:hideMark/>
          </w:tcPr>
          <w:p w14:paraId="3E49C7F5" w14:textId="77777777" w:rsidR="002F61A2" w:rsidRPr="00C0769B" w:rsidRDefault="002F61A2" w:rsidP="00A973A2">
            <w:pPr>
              <w:spacing w:after="0" w:line="240" w:lineRule="auto"/>
              <w:jc w:val="center"/>
              <w:rPr>
                <w:rFonts w:ascii="Arial" w:eastAsia="Times New Roman" w:hAnsi="Arial" w:cs="Arial"/>
                <w:color w:val="000000"/>
                <w:sz w:val="20"/>
                <w:szCs w:val="20"/>
              </w:rPr>
            </w:pPr>
            <w:r w:rsidRPr="00C0769B">
              <w:rPr>
                <w:rFonts w:ascii="Arial" w:eastAsia="Times New Roman" w:hAnsi="Arial" w:cs="Arial"/>
                <w:color w:val="000000"/>
                <w:sz w:val="20"/>
                <w:szCs w:val="20"/>
              </w:rPr>
              <w:t xml:space="preserve">Нийт </w:t>
            </w:r>
          </w:p>
        </w:tc>
        <w:tc>
          <w:tcPr>
            <w:tcW w:w="3560" w:type="dxa"/>
            <w:tcBorders>
              <w:top w:val="single" w:sz="4" w:space="0" w:color="auto"/>
              <w:left w:val="single" w:sz="4" w:space="0" w:color="auto"/>
              <w:bottom w:val="single" w:sz="8" w:space="0" w:color="auto"/>
              <w:right w:val="single" w:sz="4" w:space="0" w:color="auto"/>
            </w:tcBorders>
            <w:noWrap/>
            <w:vAlign w:val="center"/>
            <w:hideMark/>
          </w:tcPr>
          <w:p w14:paraId="2F88D5C6" w14:textId="77777777" w:rsidR="002F61A2" w:rsidRPr="00C0769B" w:rsidRDefault="002F61A2" w:rsidP="00A973A2">
            <w:pPr>
              <w:spacing w:after="0" w:line="240" w:lineRule="auto"/>
              <w:jc w:val="center"/>
              <w:rPr>
                <w:rFonts w:ascii="Arial" w:eastAsia="Times New Roman" w:hAnsi="Arial" w:cs="Arial"/>
                <w:color w:val="000000"/>
                <w:sz w:val="20"/>
                <w:szCs w:val="20"/>
              </w:rPr>
            </w:pPr>
            <w:r w:rsidRPr="00C0769B">
              <w:rPr>
                <w:rFonts w:ascii="Arial" w:eastAsia="Times New Roman" w:hAnsi="Arial" w:cs="Arial"/>
                <w:color w:val="000000"/>
                <w:sz w:val="20"/>
                <w:szCs w:val="20"/>
              </w:rPr>
              <w:t>134767</w:t>
            </w:r>
          </w:p>
        </w:tc>
        <w:tc>
          <w:tcPr>
            <w:tcW w:w="3133" w:type="dxa"/>
            <w:tcBorders>
              <w:top w:val="single" w:sz="4" w:space="0" w:color="auto"/>
              <w:left w:val="single" w:sz="4" w:space="0" w:color="auto"/>
              <w:bottom w:val="single" w:sz="8" w:space="0" w:color="auto"/>
              <w:right w:val="single" w:sz="4" w:space="0" w:color="auto"/>
            </w:tcBorders>
            <w:noWrap/>
            <w:vAlign w:val="bottom"/>
            <w:hideMark/>
          </w:tcPr>
          <w:p w14:paraId="2F7DE99E" w14:textId="77777777" w:rsidR="002F61A2" w:rsidRPr="00C0769B" w:rsidRDefault="002F61A2" w:rsidP="00A973A2">
            <w:pPr>
              <w:spacing w:after="0" w:line="240" w:lineRule="auto"/>
              <w:jc w:val="center"/>
              <w:rPr>
                <w:rFonts w:ascii="Arial" w:eastAsia="Times New Roman" w:hAnsi="Arial" w:cs="Arial"/>
                <w:color w:val="000000"/>
                <w:sz w:val="20"/>
                <w:szCs w:val="20"/>
              </w:rPr>
            </w:pPr>
            <w:r w:rsidRPr="00C0769B">
              <w:rPr>
                <w:rFonts w:ascii="Arial" w:eastAsia="Times New Roman" w:hAnsi="Arial" w:cs="Arial"/>
                <w:color w:val="000000"/>
                <w:sz w:val="20"/>
                <w:szCs w:val="20"/>
              </w:rPr>
              <w:t>112595</w:t>
            </w:r>
          </w:p>
        </w:tc>
      </w:tr>
    </w:tbl>
    <w:p w14:paraId="777DA889" w14:textId="77777777" w:rsidR="006C3C2C" w:rsidRPr="00C0769B" w:rsidRDefault="006C3C2C" w:rsidP="00A973A2">
      <w:pPr>
        <w:spacing w:after="0" w:line="240" w:lineRule="auto"/>
        <w:ind w:firstLine="390"/>
        <w:jc w:val="both"/>
        <w:rPr>
          <w:rFonts w:ascii="Arial" w:eastAsia="Calibri" w:hAnsi="Arial" w:cs="Arial"/>
        </w:rPr>
      </w:pPr>
    </w:p>
    <w:p w14:paraId="7A025212" w14:textId="781FD00E" w:rsidR="001612C0" w:rsidRPr="00C0769B" w:rsidRDefault="002F61A2" w:rsidP="00A973A2">
      <w:pPr>
        <w:spacing w:after="0" w:line="240" w:lineRule="auto"/>
        <w:ind w:firstLine="390"/>
        <w:jc w:val="both"/>
        <w:rPr>
          <w:rFonts w:ascii="Arial" w:hAnsi="Arial" w:cs="Arial"/>
        </w:rPr>
      </w:pPr>
      <w:r w:rsidRPr="00C0769B">
        <w:rPr>
          <w:rFonts w:ascii="Arial" w:eastAsia="Calibri" w:hAnsi="Arial" w:cs="Arial"/>
        </w:rPr>
        <w:t>Дээрхээс дүгнэвэл</w:t>
      </w:r>
      <w:r w:rsidR="0099354B" w:rsidRPr="00C0769B">
        <w:rPr>
          <w:rFonts w:ascii="Arial" w:eastAsia="Calibri" w:hAnsi="Arial" w:cs="Arial"/>
        </w:rPr>
        <w:t>,</w:t>
      </w:r>
      <w:r w:rsidRPr="00C0769B">
        <w:rPr>
          <w:rFonts w:ascii="Arial" w:eastAsia="Calibri" w:hAnsi="Arial" w:cs="Arial"/>
        </w:rPr>
        <w:t xml:space="preserve"> 202</w:t>
      </w:r>
      <w:r w:rsidR="00B82BC0" w:rsidRPr="00C0769B">
        <w:rPr>
          <w:rFonts w:ascii="Arial" w:eastAsia="Calibri" w:hAnsi="Arial" w:cs="Arial"/>
        </w:rPr>
        <w:t>4</w:t>
      </w:r>
      <w:r w:rsidRPr="00C0769B">
        <w:rPr>
          <w:rFonts w:ascii="Arial" w:eastAsia="Calibri" w:hAnsi="Arial" w:cs="Arial"/>
        </w:rPr>
        <w:t xml:space="preserve"> онд татвар </w:t>
      </w:r>
      <w:r w:rsidRPr="00C0769B">
        <w:rPr>
          <w:rFonts w:ascii="Arial" w:hAnsi="Arial" w:cs="Arial"/>
        </w:rPr>
        <w:t xml:space="preserve">төлөгч хувь хүн өөрийн хүсэлтээр хялбаршуулсан горимыг сонгож үйл ажиллагааны орлогоо тайлагнах </w:t>
      </w:r>
      <w:r w:rsidR="00B82BC0" w:rsidRPr="00C0769B">
        <w:rPr>
          <w:rFonts w:ascii="Arial" w:hAnsi="Arial" w:cs="Arial"/>
        </w:rPr>
        <w:t xml:space="preserve">нийт 57731 </w:t>
      </w:r>
      <w:r w:rsidRPr="00C0769B">
        <w:rPr>
          <w:rFonts w:ascii="Arial" w:hAnsi="Arial" w:cs="Arial"/>
        </w:rPr>
        <w:t xml:space="preserve">хүсэлт </w:t>
      </w:r>
      <w:r w:rsidR="00B82BC0" w:rsidRPr="00C0769B">
        <w:rPr>
          <w:rFonts w:ascii="Arial" w:hAnsi="Arial" w:cs="Arial"/>
        </w:rPr>
        <w:t xml:space="preserve">илгээсэн нь өмнөх онтой харьцуулахад 19476 буюу 50.9 хувиар нэмэгдсэн байна. Мөн </w:t>
      </w:r>
      <w:r w:rsidRPr="00C0769B">
        <w:rPr>
          <w:rFonts w:ascii="Arial" w:hAnsi="Arial" w:cs="Arial"/>
        </w:rPr>
        <w:t xml:space="preserve">2024 онд  </w:t>
      </w:r>
      <w:r w:rsidR="00B82BC0" w:rsidRPr="00C0769B">
        <w:rPr>
          <w:rFonts w:ascii="Arial" w:hAnsi="Arial" w:cs="Arial"/>
        </w:rPr>
        <w:t xml:space="preserve">нийт илгээсэн 57731 хүсэлтийн 48903 буюу 84.1 хувийг зөвшөөрсөн байна. </w:t>
      </w:r>
      <w:r w:rsidRPr="00C0769B">
        <w:rPr>
          <w:rFonts w:ascii="Arial" w:hAnsi="Arial" w:cs="Arial"/>
        </w:rPr>
        <w:t xml:space="preserve"> </w:t>
      </w:r>
    </w:p>
    <w:p w14:paraId="5EF2D703" w14:textId="77777777" w:rsidR="006C3C2C" w:rsidRPr="00C0769B" w:rsidRDefault="006C3C2C" w:rsidP="00A973A2">
      <w:pPr>
        <w:spacing w:after="0" w:line="240" w:lineRule="auto"/>
        <w:ind w:firstLine="390"/>
        <w:jc w:val="both"/>
        <w:rPr>
          <w:rFonts w:ascii="Arial" w:hAnsi="Arial" w:cs="Arial"/>
        </w:rPr>
      </w:pPr>
    </w:p>
    <w:p w14:paraId="2A1038D8" w14:textId="2AB78EED" w:rsidR="00A252AD" w:rsidRPr="00C0769B" w:rsidRDefault="00A252AD" w:rsidP="00A973A2">
      <w:pPr>
        <w:spacing w:after="0" w:line="240" w:lineRule="auto"/>
        <w:ind w:firstLine="390"/>
        <w:jc w:val="both"/>
        <w:rPr>
          <w:rFonts w:ascii="Arial" w:hAnsi="Arial" w:cs="Arial"/>
        </w:rPr>
      </w:pPr>
      <w:r w:rsidRPr="00C0769B">
        <w:rPr>
          <w:rFonts w:ascii="Arial" w:hAnsi="Arial" w:cs="Arial"/>
        </w:rPr>
        <w:t>Хуулийн төслийн анхны үзэл баримтлалд хувиараа бизнесийн үйл </w:t>
      </w:r>
      <w:r w:rsidRPr="00C0769B">
        <w:rPr>
          <w:rFonts w:ascii="Arial" w:hAnsi="Arial" w:cs="Arial"/>
        </w:rPr>
        <w:br/>
        <w:t>ажиллагаа эрхэлдэг хувь хүнийг дэмжих, тэдний татвар төлөхтэй холбоотой зардлыг бууруулах, тайлагнах ажиллагааг хялбарчлах зорилгоор хялбаршуулсан татварын тайлагналын болон 1 хувиар албан татвар тооцож төлөх заалтуудыг хуулийн төсөлд тусгасан. </w:t>
      </w:r>
    </w:p>
    <w:p w14:paraId="2A929A84" w14:textId="77777777" w:rsidR="006C3C2C" w:rsidRPr="00C0769B" w:rsidRDefault="006C3C2C" w:rsidP="00A973A2">
      <w:pPr>
        <w:spacing w:after="0" w:line="240" w:lineRule="auto"/>
        <w:ind w:firstLine="390"/>
        <w:jc w:val="both"/>
        <w:rPr>
          <w:rFonts w:ascii="Arial" w:hAnsi="Arial" w:cs="Arial"/>
        </w:rPr>
      </w:pPr>
    </w:p>
    <w:p w14:paraId="4B6175EF" w14:textId="252F81C8" w:rsidR="00A252AD" w:rsidRPr="00C0769B" w:rsidRDefault="00A252AD" w:rsidP="00A973A2">
      <w:pPr>
        <w:spacing w:after="0" w:line="240" w:lineRule="auto"/>
        <w:ind w:firstLine="390"/>
        <w:jc w:val="both"/>
        <w:rPr>
          <w:rFonts w:ascii="Arial" w:hAnsi="Arial" w:cs="Arial"/>
        </w:rPr>
      </w:pPr>
      <w:r w:rsidRPr="00C0769B">
        <w:rPr>
          <w:rFonts w:ascii="Arial" w:hAnsi="Arial" w:cs="Arial"/>
        </w:rPr>
        <w:t>Хуульд бүх төрлийн орлогод албан татвар төлөхөөр хувь хэмжээг тогтоосон боловч цалин хөдөлмөрийн болон үйл ажиллагааны орлогод ногдох хувь хэмжээ зөрүүтэй, мөн цалин хөдөлмөрийн хөлсний орлого нийт ХХОАТтХ-ийн орлогын 76-78 хувийг бүрдүүлж байхад үйл ажиллагааны орлого 19 хувийг бүрдүүлж байгаа нь татварын шударга байх зарч</w:t>
      </w:r>
      <w:r w:rsidR="00CE687B" w:rsidRPr="00C0769B">
        <w:rPr>
          <w:rFonts w:ascii="Arial" w:hAnsi="Arial" w:cs="Arial"/>
        </w:rPr>
        <w:t>имд нийцэхгүй байна</w:t>
      </w:r>
      <w:r w:rsidRPr="00C0769B">
        <w:rPr>
          <w:rFonts w:ascii="Arial" w:hAnsi="Arial" w:cs="Arial"/>
        </w:rPr>
        <w:t>. </w:t>
      </w:r>
    </w:p>
    <w:p w14:paraId="4E475083" w14:textId="453FD692" w:rsidR="00E269E9" w:rsidRPr="00C0769B" w:rsidRDefault="00A252AD" w:rsidP="00A973A2">
      <w:pPr>
        <w:spacing w:after="0" w:line="240" w:lineRule="auto"/>
        <w:ind w:firstLine="390"/>
        <w:jc w:val="both"/>
        <w:rPr>
          <w:rFonts w:ascii="Arial" w:hAnsi="Arial" w:cs="Arial"/>
        </w:rPr>
      </w:pPr>
      <w:r w:rsidRPr="00C0769B">
        <w:rPr>
          <w:rFonts w:ascii="Arial" w:hAnsi="Arial" w:cs="Arial"/>
        </w:rPr>
        <w:t xml:space="preserve">Татварын албанд иргэн, хуулийн этгээдээс </w:t>
      </w:r>
      <w:r w:rsidR="00E269E9" w:rsidRPr="00C0769B">
        <w:rPr>
          <w:rFonts w:ascii="Arial" w:hAnsi="Arial" w:cs="Arial"/>
        </w:rPr>
        <w:t xml:space="preserve">2021 онд </w:t>
      </w:r>
      <w:r w:rsidRPr="00C0769B">
        <w:rPr>
          <w:rFonts w:ascii="Arial" w:hAnsi="Arial" w:cs="Arial"/>
        </w:rPr>
        <w:t xml:space="preserve">төлбөрийн баримт олгоогүй гэх 43,266 гомдол, 2022 онд 33916 гомдол, 2023 онд 24337 гомдол, 2024 онд 18336 гомдол </w:t>
      </w:r>
      <w:r w:rsidRPr="00C0769B">
        <w:rPr>
          <w:rFonts w:ascii="Arial" w:hAnsi="Arial" w:cs="Arial"/>
        </w:rPr>
        <w:lastRenderedPageBreak/>
        <w:t xml:space="preserve">ирүүлсэн байна. </w:t>
      </w:r>
      <w:r w:rsidR="00E269E9" w:rsidRPr="00C0769B">
        <w:rPr>
          <w:rFonts w:ascii="Arial" w:hAnsi="Arial" w:cs="Arial"/>
        </w:rPr>
        <w:t>Э</w:t>
      </w:r>
      <w:r w:rsidRPr="00C0769B">
        <w:rPr>
          <w:rFonts w:ascii="Arial" w:hAnsi="Arial" w:cs="Arial"/>
        </w:rPr>
        <w:t>нэ нь Үйл ажиллагааны орлогоор албан татвар төлөгч бизнес эрхлэгчид хасагдах зардалгүйгээр борлуулалтын орлогоос 1 хувиар албан татвар төлөх болсонтой холбоотойгоор орлогоо бага болгох, нуун дарагдуулах зорилгоор борлуулалтад төлбөрийн баримт олгохгүй байх сөрөг нөлөө үүсгэж байгааг илтгэж байна.  </w:t>
      </w:r>
    </w:p>
    <w:p w14:paraId="555CD699" w14:textId="77777777" w:rsidR="00E921C6" w:rsidRPr="00C0769B" w:rsidRDefault="00E921C6" w:rsidP="00A973A2">
      <w:pPr>
        <w:spacing w:after="0" w:line="240" w:lineRule="auto"/>
        <w:ind w:firstLine="390"/>
        <w:jc w:val="both"/>
        <w:rPr>
          <w:rFonts w:ascii="Arial" w:hAnsi="Arial" w:cs="Arial"/>
        </w:rPr>
      </w:pPr>
    </w:p>
    <w:p w14:paraId="24017DD9" w14:textId="0F82C1F2" w:rsidR="00A252AD" w:rsidRPr="00C0769B" w:rsidRDefault="00E269E9" w:rsidP="00A973A2">
      <w:pPr>
        <w:spacing w:after="0" w:line="240" w:lineRule="auto"/>
        <w:ind w:firstLine="390"/>
        <w:jc w:val="both"/>
        <w:rPr>
          <w:rFonts w:ascii="Arial" w:hAnsi="Arial" w:cs="Arial"/>
        </w:rPr>
      </w:pPr>
      <w:r w:rsidRPr="00C0769B">
        <w:rPr>
          <w:rFonts w:ascii="Arial" w:hAnsi="Arial" w:cs="Arial"/>
        </w:rPr>
        <w:t>2019 оны х</w:t>
      </w:r>
      <w:r w:rsidR="00A252AD" w:rsidRPr="00C0769B">
        <w:rPr>
          <w:rFonts w:ascii="Arial" w:hAnsi="Arial" w:cs="Arial"/>
        </w:rPr>
        <w:t xml:space="preserve">уулийн төслийн үзэл баримтлалд хувиараа </w:t>
      </w:r>
      <w:r w:rsidRPr="00C0769B">
        <w:rPr>
          <w:rFonts w:ascii="Arial" w:hAnsi="Arial" w:cs="Arial"/>
        </w:rPr>
        <w:t xml:space="preserve">бичил </w:t>
      </w:r>
      <w:r w:rsidR="00A252AD" w:rsidRPr="00C0769B">
        <w:rPr>
          <w:rFonts w:ascii="Arial" w:hAnsi="Arial" w:cs="Arial"/>
        </w:rPr>
        <w:t>бизнесийн үйл </w:t>
      </w:r>
      <w:r w:rsidR="00A252AD" w:rsidRPr="00C0769B">
        <w:rPr>
          <w:rFonts w:ascii="Arial" w:hAnsi="Arial" w:cs="Arial"/>
        </w:rPr>
        <w:br/>
        <w:t>ажиллагаа эрхэлдэг хувь хүнийг дэмжих, тэдний татвар төлөхтэй холбоотой зардлыг бууруулах, тайлагнах ажиллагааг хялбарчлах зорилгоор хялбаршуулсан татварын тайлагналын болон 1 хувиар албан татвар тооцож төлөх заалтуудыг хуулийн төсөлд тусгасан. </w:t>
      </w:r>
    </w:p>
    <w:p w14:paraId="03067533" w14:textId="77777777" w:rsidR="00E921C6" w:rsidRPr="00C0769B" w:rsidRDefault="00E921C6" w:rsidP="00A973A2">
      <w:pPr>
        <w:spacing w:after="0" w:line="240" w:lineRule="auto"/>
        <w:ind w:firstLine="390"/>
        <w:jc w:val="both"/>
        <w:rPr>
          <w:rFonts w:ascii="Arial" w:hAnsi="Arial" w:cs="Arial"/>
        </w:rPr>
      </w:pPr>
    </w:p>
    <w:p w14:paraId="4C2B9CA2" w14:textId="77777777" w:rsidR="00A252AD" w:rsidRPr="00C0769B" w:rsidRDefault="00A252AD" w:rsidP="00A973A2">
      <w:pPr>
        <w:spacing w:after="0" w:line="240" w:lineRule="auto"/>
        <w:ind w:firstLine="390"/>
        <w:jc w:val="both"/>
        <w:rPr>
          <w:rFonts w:ascii="Arial" w:hAnsi="Arial" w:cs="Arial"/>
          <w:b/>
          <w:bCs/>
        </w:rPr>
      </w:pPr>
      <w:r w:rsidRPr="00C0769B">
        <w:rPr>
          <w:rFonts w:ascii="Arial" w:hAnsi="Arial" w:cs="Arial"/>
          <w:b/>
          <w:bCs/>
        </w:rPr>
        <w:t>Дараах үр дагаврыг үүсгэж байна: </w:t>
      </w:r>
    </w:p>
    <w:p w14:paraId="66C2C3B9" w14:textId="77777777" w:rsidR="00E921C6" w:rsidRPr="00C0769B" w:rsidRDefault="00E921C6" w:rsidP="00A973A2">
      <w:pPr>
        <w:spacing w:after="0" w:line="240" w:lineRule="auto"/>
        <w:ind w:firstLine="390"/>
        <w:jc w:val="both"/>
        <w:rPr>
          <w:rFonts w:ascii="Arial" w:hAnsi="Arial" w:cs="Arial"/>
          <w:b/>
          <w:bCs/>
        </w:rPr>
      </w:pPr>
    </w:p>
    <w:p w14:paraId="4024CBB8" w14:textId="07464A40" w:rsidR="00A252AD" w:rsidRPr="00C0769B" w:rsidRDefault="00A252AD" w:rsidP="00A973A2">
      <w:pPr>
        <w:spacing w:after="0" w:line="240" w:lineRule="auto"/>
        <w:ind w:firstLine="390"/>
        <w:jc w:val="both"/>
        <w:rPr>
          <w:rFonts w:ascii="Arial" w:hAnsi="Arial" w:cs="Arial"/>
        </w:rPr>
      </w:pPr>
      <w:r w:rsidRPr="00C0769B">
        <w:rPr>
          <w:rFonts w:ascii="Arial" w:hAnsi="Arial" w:cs="Arial"/>
        </w:rPr>
        <w:t xml:space="preserve">1.    Хуульд бүх төрлийн орлогод албан татвар төлөхөөр хувь хэмжээг тогтоосон боловч цалин хөдөлмөрийн болон үйл ажиллагааны орлогод ногдох хувь хэмжээ зөрүүтэй, мөн цалин хөдөлмөрийн хөлсний орлого нийт ХХОАТтХ-ийн орлогын 76-78 хувийг бүрдүүлж байхад үйл ажиллагааны орлого </w:t>
      </w:r>
      <w:r w:rsidR="00E37AD6" w:rsidRPr="00C0769B">
        <w:rPr>
          <w:rFonts w:ascii="Arial" w:hAnsi="Arial" w:cs="Arial"/>
        </w:rPr>
        <w:t>19.0</w:t>
      </w:r>
      <w:r w:rsidRPr="00C0769B">
        <w:rPr>
          <w:rFonts w:ascii="Arial" w:hAnsi="Arial" w:cs="Arial"/>
        </w:rPr>
        <w:t xml:space="preserve"> хувийг бүрдүүлж байгаа нь татварын шударга байх зарчмыг хангахгүй байна. </w:t>
      </w:r>
    </w:p>
    <w:p w14:paraId="79684783" w14:textId="77777777" w:rsidR="00E921C6" w:rsidRPr="00C0769B" w:rsidRDefault="00E921C6" w:rsidP="00A973A2">
      <w:pPr>
        <w:spacing w:after="0" w:line="240" w:lineRule="auto"/>
        <w:ind w:firstLine="390"/>
        <w:jc w:val="both"/>
        <w:rPr>
          <w:rFonts w:ascii="Arial" w:hAnsi="Arial" w:cs="Arial"/>
        </w:rPr>
      </w:pPr>
    </w:p>
    <w:p w14:paraId="39C8C91E" w14:textId="3B00BB3C" w:rsidR="00A252AD" w:rsidRPr="00C0769B" w:rsidRDefault="00A252AD" w:rsidP="00A973A2">
      <w:pPr>
        <w:spacing w:after="0" w:line="240" w:lineRule="auto"/>
        <w:ind w:firstLine="390"/>
        <w:jc w:val="both"/>
        <w:rPr>
          <w:rFonts w:ascii="Arial" w:hAnsi="Arial" w:cs="Arial"/>
        </w:rPr>
      </w:pPr>
      <w:r w:rsidRPr="00C0769B">
        <w:rPr>
          <w:rFonts w:ascii="Arial" w:hAnsi="Arial" w:cs="Arial"/>
        </w:rPr>
        <w:t>2.    Татварын албанд иргэн, хуулийн этгээдээс төлбөрийн баримт олгоогүй гэх 43,266 гомдол, 2022 онд 33916 гомдол, 2023 онд 24337 гомдол, 2024 онд 18336 гомдол ирүүлсэн байна. энэ нь Үйл ажиллагааны орлогоор албан татвар төлөгч бизнес эрхлэгчид хасагдах зардалгүйгээр борлуулалтын орлогоос 1 хувиар албан татвар төлөх болсонтой холбоотойгоор орлогоо бага болгох, нуун дарагдуулах зорилгоор борлуулалтад төлбөрийн баримт олгохгүй байх сөрөг нөлөө үүсгэж байгааг илтгэж байна. </w:t>
      </w:r>
    </w:p>
    <w:tbl>
      <w:tblPr>
        <w:tblStyle w:val="TableGrid"/>
        <w:tblpPr w:leftFromText="180" w:rightFromText="180" w:vertAnchor="page" w:horzAnchor="margin" w:tblpY="2534"/>
        <w:tblW w:w="0" w:type="auto"/>
        <w:tblLook w:val="04A0" w:firstRow="1" w:lastRow="0" w:firstColumn="1" w:lastColumn="0" w:noHBand="0" w:noVBand="1"/>
      </w:tblPr>
      <w:tblGrid>
        <w:gridCol w:w="452"/>
        <w:gridCol w:w="1099"/>
        <w:gridCol w:w="7793"/>
      </w:tblGrid>
      <w:tr w:rsidR="007818C2" w:rsidRPr="00C0769B" w14:paraId="18274B56" w14:textId="77777777" w:rsidTr="007818C2">
        <w:tc>
          <w:tcPr>
            <w:tcW w:w="452" w:type="dxa"/>
          </w:tcPr>
          <w:p w14:paraId="15CAA5D9" w14:textId="77777777" w:rsidR="007818C2" w:rsidRPr="00C0769B" w:rsidRDefault="007818C2" w:rsidP="00A973A2">
            <w:pPr>
              <w:jc w:val="both"/>
              <w:rPr>
                <w:rFonts w:ascii="Arial" w:hAnsi="Arial" w:cs="Arial"/>
                <w:b/>
                <w:bCs/>
                <w:sz w:val="20"/>
                <w:szCs w:val="20"/>
              </w:rPr>
            </w:pPr>
            <w:r w:rsidRPr="00C0769B">
              <w:rPr>
                <w:rFonts w:ascii="Arial" w:hAnsi="Arial" w:cs="Arial"/>
                <w:b/>
                <w:bCs/>
                <w:sz w:val="20"/>
                <w:szCs w:val="20"/>
              </w:rPr>
              <w:lastRenderedPageBreak/>
              <w:t>№</w:t>
            </w:r>
          </w:p>
        </w:tc>
        <w:tc>
          <w:tcPr>
            <w:tcW w:w="1099" w:type="dxa"/>
          </w:tcPr>
          <w:p w14:paraId="1A494050" w14:textId="77777777" w:rsidR="007818C2" w:rsidRPr="00C0769B" w:rsidRDefault="007818C2" w:rsidP="00A973A2">
            <w:pPr>
              <w:jc w:val="center"/>
              <w:rPr>
                <w:rFonts w:ascii="Arial" w:hAnsi="Arial" w:cs="Arial"/>
                <w:b/>
                <w:bCs/>
                <w:sz w:val="20"/>
                <w:szCs w:val="20"/>
              </w:rPr>
            </w:pPr>
            <w:r w:rsidRPr="00C0769B">
              <w:rPr>
                <w:rFonts w:ascii="Arial" w:hAnsi="Arial" w:cs="Arial"/>
                <w:b/>
                <w:bCs/>
                <w:sz w:val="20"/>
                <w:szCs w:val="20"/>
              </w:rPr>
              <w:t>Улс</w:t>
            </w:r>
          </w:p>
        </w:tc>
        <w:tc>
          <w:tcPr>
            <w:tcW w:w="7793" w:type="dxa"/>
          </w:tcPr>
          <w:p w14:paraId="073505AC" w14:textId="77777777" w:rsidR="007818C2" w:rsidRPr="00C0769B" w:rsidRDefault="007818C2" w:rsidP="00A973A2">
            <w:pPr>
              <w:jc w:val="center"/>
              <w:rPr>
                <w:rFonts w:ascii="Arial" w:hAnsi="Arial" w:cs="Arial"/>
                <w:b/>
                <w:bCs/>
                <w:sz w:val="20"/>
                <w:szCs w:val="20"/>
              </w:rPr>
            </w:pPr>
            <w:r w:rsidRPr="00C0769B">
              <w:rPr>
                <w:rFonts w:ascii="Arial" w:hAnsi="Arial" w:cs="Arial"/>
                <w:b/>
                <w:bCs/>
                <w:sz w:val="20"/>
                <w:szCs w:val="20"/>
              </w:rPr>
              <w:t>Үйл ажиллагааны орлогын албан татварын хувь хэмжээ</w:t>
            </w:r>
          </w:p>
        </w:tc>
      </w:tr>
      <w:tr w:rsidR="007818C2" w:rsidRPr="00C0769B" w14:paraId="3275B061" w14:textId="77777777" w:rsidTr="007818C2">
        <w:tc>
          <w:tcPr>
            <w:tcW w:w="452" w:type="dxa"/>
            <w:vAlign w:val="center"/>
          </w:tcPr>
          <w:p w14:paraId="3681F065" w14:textId="77777777" w:rsidR="007818C2" w:rsidRPr="00C0769B" w:rsidRDefault="007818C2" w:rsidP="00A973A2">
            <w:pPr>
              <w:jc w:val="both"/>
              <w:rPr>
                <w:rFonts w:ascii="Arial" w:hAnsi="Arial" w:cs="Arial"/>
                <w:sz w:val="20"/>
                <w:szCs w:val="20"/>
              </w:rPr>
            </w:pPr>
            <w:r w:rsidRPr="00C0769B">
              <w:rPr>
                <w:rFonts w:ascii="Arial" w:hAnsi="Arial" w:cs="Arial"/>
                <w:sz w:val="20"/>
                <w:szCs w:val="20"/>
              </w:rPr>
              <w:t>1.</w:t>
            </w:r>
          </w:p>
        </w:tc>
        <w:tc>
          <w:tcPr>
            <w:tcW w:w="1099" w:type="dxa"/>
            <w:vAlign w:val="center"/>
          </w:tcPr>
          <w:p w14:paraId="31F0177A" w14:textId="77777777" w:rsidR="007818C2" w:rsidRPr="00C0769B" w:rsidRDefault="007818C2" w:rsidP="00A973A2">
            <w:pPr>
              <w:jc w:val="center"/>
              <w:rPr>
                <w:rFonts w:ascii="Arial" w:hAnsi="Arial" w:cs="Arial"/>
                <w:sz w:val="20"/>
                <w:szCs w:val="20"/>
              </w:rPr>
            </w:pPr>
            <w:r w:rsidRPr="00C0769B">
              <w:rPr>
                <w:rFonts w:ascii="Arial" w:hAnsi="Arial" w:cs="Arial"/>
                <w:sz w:val="20"/>
                <w:szCs w:val="20"/>
              </w:rPr>
              <w:t>АНУ</w:t>
            </w:r>
          </w:p>
        </w:tc>
        <w:tc>
          <w:tcPr>
            <w:tcW w:w="7793" w:type="dxa"/>
          </w:tcPr>
          <w:p w14:paraId="62C1736B" w14:textId="70C7976E" w:rsidR="007818C2" w:rsidRPr="00C0769B" w:rsidRDefault="007818C2" w:rsidP="00A973A2">
            <w:pPr>
              <w:jc w:val="both"/>
              <w:rPr>
                <w:rFonts w:ascii="Arial" w:hAnsi="Arial" w:cs="Arial"/>
                <w:sz w:val="20"/>
                <w:szCs w:val="20"/>
              </w:rPr>
            </w:pPr>
            <w:r w:rsidRPr="00C0769B">
              <w:rPr>
                <w:rFonts w:ascii="Arial" w:hAnsi="Arial" w:cs="Arial"/>
                <w:sz w:val="20"/>
                <w:szCs w:val="20"/>
              </w:rPr>
              <w:t xml:space="preserve">Татварын хувь хэмжээ: 15.3% байна. Хэрэв жилд 400 доллар ба түүнээс дээш орлого </w:t>
            </w:r>
            <w:r w:rsidR="006C5D67" w:rsidRPr="00C0769B">
              <w:rPr>
                <w:rFonts w:ascii="Arial" w:hAnsi="Arial" w:cs="Arial"/>
                <w:sz w:val="20"/>
                <w:szCs w:val="20"/>
              </w:rPr>
              <w:t>олбол</w:t>
            </w:r>
            <w:r w:rsidRPr="00C0769B">
              <w:rPr>
                <w:rFonts w:ascii="Arial" w:hAnsi="Arial" w:cs="Arial"/>
                <w:sz w:val="20"/>
                <w:szCs w:val="20"/>
              </w:rPr>
              <w:t xml:space="preserve"> уг орлогод татвар ногдуулна. </w:t>
            </w:r>
          </w:p>
        </w:tc>
      </w:tr>
      <w:tr w:rsidR="007818C2" w:rsidRPr="00C0769B" w14:paraId="1956F621" w14:textId="77777777" w:rsidTr="007818C2">
        <w:tc>
          <w:tcPr>
            <w:tcW w:w="452" w:type="dxa"/>
            <w:vAlign w:val="center"/>
          </w:tcPr>
          <w:p w14:paraId="67FC5147" w14:textId="77777777" w:rsidR="007818C2" w:rsidRPr="00C0769B" w:rsidRDefault="007818C2" w:rsidP="00A973A2">
            <w:pPr>
              <w:jc w:val="both"/>
              <w:rPr>
                <w:rFonts w:ascii="Arial" w:hAnsi="Arial" w:cs="Arial"/>
                <w:sz w:val="20"/>
                <w:szCs w:val="20"/>
              </w:rPr>
            </w:pPr>
            <w:r w:rsidRPr="00C0769B">
              <w:rPr>
                <w:rFonts w:ascii="Arial" w:hAnsi="Arial" w:cs="Arial"/>
                <w:sz w:val="20"/>
                <w:szCs w:val="20"/>
              </w:rPr>
              <w:t>2.</w:t>
            </w:r>
          </w:p>
        </w:tc>
        <w:tc>
          <w:tcPr>
            <w:tcW w:w="1099" w:type="dxa"/>
            <w:vAlign w:val="center"/>
          </w:tcPr>
          <w:p w14:paraId="55C6FB0A" w14:textId="77777777" w:rsidR="007818C2" w:rsidRPr="00C0769B" w:rsidRDefault="007818C2" w:rsidP="00A973A2">
            <w:pPr>
              <w:jc w:val="center"/>
              <w:rPr>
                <w:rFonts w:ascii="Arial" w:hAnsi="Arial" w:cs="Arial"/>
                <w:sz w:val="20"/>
                <w:szCs w:val="20"/>
              </w:rPr>
            </w:pPr>
            <w:r w:rsidRPr="00C0769B">
              <w:rPr>
                <w:rFonts w:ascii="Arial" w:hAnsi="Arial" w:cs="Arial"/>
                <w:sz w:val="20"/>
                <w:szCs w:val="20"/>
              </w:rPr>
              <w:t>Канад</w:t>
            </w:r>
          </w:p>
        </w:tc>
        <w:tc>
          <w:tcPr>
            <w:tcW w:w="7793" w:type="dxa"/>
          </w:tcPr>
          <w:p w14:paraId="4D999E33" w14:textId="77777777" w:rsidR="007818C2" w:rsidRPr="00C0769B" w:rsidRDefault="007818C2" w:rsidP="00A973A2">
            <w:pPr>
              <w:jc w:val="both"/>
              <w:rPr>
                <w:rFonts w:ascii="Arial" w:hAnsi="Arial" w:cs="Arial"/>
                <w:sz w:val="20"/>
                <w:szCs w:val="20"/>
              </w:rPr>
            </w:pPr>
            <w:r w:rsidRPr="00C0769B">
              <w:rPr>
                <w:rFonts w:ascii="Arial" w:hAnsi="Arial" w:cs="Arial"/>
                <w:sz w:val="20"/>
                <w:szCs w:val="20"/>
              </w:rPr>
              <w:t>Татварын хувь хэмжээ: 11.9% байна. </w:t>
            </w:r>
          </w:p>
        </w:tc>
      </w:tr>
      <w:tr w:rsidR="007818C2" w:rsidRPr="00C0769B" w14:paraId="1E296556" w14:textId="77777777" w:rsidTr="007818C2">
        <w:tc>
          <w:tcPr>
            <w:tcW w:w="452" w:type="dxa"/>
            <w:vAlign w:val="center"/>
          </w:tcPr>
          <w:p w14:paraId="57094D29" w14:textId="74D68BA1" w:rsidR="007818C2" w:rsidRPr="00C0769B" w:rsidRDefault="0037749A" w:rsidP="00A973A2">
            <w:pPr>
              <w:jc w:val="both"/>
              <w:rPr>
                <w:rFonts w:ascii="Arial" w:hAnsi="Arial" w:cs="Arial"/>
                <w:sz w:val="20"/>
                <w:szCs w:val="20"/>
              </w:rPr>
            </w:pPr>
            <w:r w:rsidRPr="00C0769B">
              <w:rPr>
                <w:rFonts w:ascii="Arial" w:hAnsi="Arial" w:cs="Arial"/>
                <w:sz w:val="20"/>
                <w:szCs w:val="20"/>
              </w:rPr>
              <w:t>3</w:t>
            </w:r>
            <w:r w:rsidR="007818C2" w:rsidRPr="00C0769B">
              <w:rPr>
                <w:rFonts w:ascii="Arial" w:hAnsi="Arial" w:cs="Arial"/>
                <w:sz w:val="20"/>
                <w:szCs w:val="20"/>
              </w:rPr>
              <w:t>.</w:t>
            </w:r>
          </w:p>
        </w:tc>
        <w:tc>
          <w:tcPr>
            <w:tcW w:w="1099" w:type="dxa"/>
            <w:vAlign w:val="center"/>
          </w:tcPr>
          <w:p w14:paraId="1AE203CD" w14:textId="77777777" w:rsidR="007818C2" w:rsidRPr="00C0769B" w:rsidRDefault="007818C2" w:rsidP="00A973A2">
            <w:pPr>
              <w:jc w:val="center"/>
              <w:rPr>
                <w:rFonts w:ascii="Arial" w:hAnsi="Arial" w:cs="Arial"/>
                <w:sz w:val="20"/>
                <w:szCs w:val="20"/>
              </w:rPr>
            </w:pPr>
            <w:r w:rsidRPr="00C0769B">
              <w:rPr>
                <w:rFonts w:ascii="Arial" w:hAnsi="Arial" w:cs="Arial"/>
                <w:sz w:val="20"/>
                <w:szCs w:val="20"/>
              </w:rPr>
              <w:t>Австрали</w:t>
            </w:r>
          </w:p>
        </w:tc>
        <w:tc>
          <w:tcPr>
            <w:tcW w:w="7793" w:type="dxa"/>
          </w:tcPr>
          <w:p w14:paraId="6BB88425" w14:textId="6D552606" w:rsidR="007818C2" w:rsidRPr="00C0769B" w:rsidRDefault="007818C2" w:rsidP="00A973A2">
            <w:pPr>
              <w:ind w:firstLine="390"/>
              <w:jc w:val="both"/>
              <w:rPr>
                <w:rFonts w:ascii="Arial" w:hAnsi="Arial" w:cs="Arial"/>
                <w:sz w:val="20"/>
                <w:szCs w:val="20"/>
              </w:rPr>
            </w:pPr>
            <w:r w:rsidRPr="00C0769B">
              <w:rPr>
                <w:rFonts w:ascii="Arial" w:hAnsi="Arial" w:cs="Arial"/>
                <w:sz w:val="20"/>
                <w:szCs w:val="20"/>
              </w:rPr>
              <w:t>Татварын хувь хэмжээ: Австралид хувиараа бизнес эрхлэгчид олсон орлогоосоо хамаарч орлогын албан татвар төлөх ёстой. Австралид "бие даасан ажил эрхлэлтийн татвар" гэж байдаггүй ч орлогын албан татварыг ердийн орлогын албан татвар</w:t>
            </w:r>
            <w:r w:rsidR="003D4B44" w:rsidRPr="00C0769B">
              <w:rPr>
                <w:rFonts w:ascii="Arial" w:hAnsi="Arial" w:cs="Arial"/>
                <w:sz w:val="20"/>
                <w:szCs w:val="20"/>
              </w:rPr>
              <w:t xml:space="preserve"> ногдуулдаг зарчмын</w:t>
            </w:r>
            <w:r w:rsidRPr="00C0769B">
              <w:rPr>
                <w:rFonts w:ascii="Arial" w:hAnsi="Arial" w:cs="Arial"/>
                <w:sz w:val="20"/>
                <w:szCs w:val="20"/>
              </w:rPr>
              <w:t xml:space="preserve"> дагуу ногдуулдаг. </w:t>
            </w:r>
          </w:p>
          <w:p w14:paraId="20B273E2" w14:textId="77777777" w:rsidR="007818C2" w:rsidRPr="00C0769B" w:rsidRDefault="007818C2" w:rsidP="00A973A2">
            <w:pPr>
              <w:ind w:firstLine="390"/>
              <w:jc w:val="both"/>
              <w:rPr>
                <w:rFonts w:ascii="Arial" w:hAnsi="Arial" w:cs="Arial"/>
                <w:sz w:val="20"/>
                <w:szCs w:val="20"/>
              </w:rPr>
            </w:pPr>
            <w:r w:rsidRPr="00C0769B">
              <w:rPr>
                <w:rFonts w:ascii="Arial" w:hAnsi="Arial" w:cs="Arial"/>
                <w:sz w:val="20"/>
                <w:szCs w:val="20"/>
              </w:rPr>
              <w:t>Татварын хаалт: 2023 онд хувь хүний ​​татварын хувь хэмжээ орлогоос хамааран 0-45% хооронд хэлбэлздэг. </w:t>
            </w:r>
          </w:p>
          <w:p w14:paraId="79146310" w14:textId="77777777" w:rsidR="007818C2" w:rsidRPr="00C0769B" w:rsidRDefault="007818C2" w:rsidP="00A973A2">
            <w:pPr>
              <w:ind w:firstLine="390"/>
              <w:jc w:val="both"/>
              <w:rPr>
                <w:rFonts w:ascii="Arial" w:hAnsi="Arial" w:cs="Arial"/>
                <w:sz w:val="20"/>
                <w:szCs w:val="20"/>
              </w:rPr>
            </w:pPr>
            <w:r w:rsidRPr="00C0769B">
              <w:rPr>
                <w:rFonts w:ascii="Arial" w:hAnsi="Arial" w:cs="Arial"/>
                <w:sz w:val="20"/>
                <w:szCs w:val="20"/>
              </w:rPr>
              <w:t>Тэтгэвэр: Хувиараа хөдөлмөр эрхэлдэг хүмүүсийг тэтгэврийн сандаа (тэтгэврийн хуримтлал) оруулахыг дэмждэг боловч 2023 онд 4 доллар болох тодорхой босго хэмжээнээс дээш орлого олохгүй бол энэ нь заавал байх шаардлагагүй. </w:t>
            </w:r>
          </w:p>
        </w:tc>
      </w:tr>
      <w:tr w:rsidR="007818C2" w:rsidRPr="00C0769B" w14:paraId="4D5BDD54" w14:textId="77777777" w:rsidTr="007818C2">
        <w:tc>
          <w:tcPr>
            <w:tcW w:w="452" w:type="dxa"/>
            <w:vAlign w:val="center"/>
          </w:tcPr>
          <w:p w14:paraId="352145EC" w14:textId="4CBBC5FC" w:rsidR="007818C2" w:rsidRPr="00C0769B" w:rsidRDefault="0037749A" w:rsidP="00A973A2">
            <w:pPr>
              <w:jc w:val="both"/>
              <w:rPr>
                <w:rFonts w:ascii="Arial" w:hAnsi="Arial" w:cs="Arial"/>
                <w:sz w:val="20"/>
                <w:szCs w:val="20"/>
              </w:rPr>
            </w:pPr>
            <w:r w:rsidRPr="00C0769B">
              <w:rPr>
                <w:rFonts w:ascii="Arial" w:hAnsi="Arial" w:cs="Arial"/>
                <w:sz w:val="20"/>
                <w:szCs w:val="20"/>
              </w:rPr>
              <w:t>4</w:t>
            </w:r>
            <w:r w:rsidR="007818C2" w:rsidRPr="00C0769B">
              <w:rPr>
                <w:rFonts w:ascii="Arial" w:hAnsi="Arial" w:cs="Arial"/>
                <w:sz w:val="20"/>
                <w:szCs w:val="20"/>
              </w:rPr>
              <w:t>.</w:t>
            </w:r>
          </w:p>
        </w:tc>
        <w:tc>
          <w:tcPr>
            <w:tcW w:w="1099" w:type="dxa"/>
            <w:vAlign w:val="center"/>
          </w:tcPr>
          <w:p w14:paraId="5884329E" w14:textId="77777777" w:rsidR="007818C2" w:rsidRPr="00C0769B" w:rsidRDefault="007818C2" w:rsidP="00A973A2">
            <w:pPr>
              <w:jc w:val="center"/>
              <w:rPr>
                <w:rFonts w:ascii="Arial" w:hAnsi="Arial" w:cs="Arial"/>
                <w:sz w:val="20"/>
                <w:szCs w:val="20"/>
              </w:rPr>
            </w:pPr>
            <w:r w:rsidRPr="00C0769B">
              <w:rPr>
                <w:rFonts w:ascii="Arial" w:hAnsi="Arial" w:cs="Arial"/>
                <w:sz w:val="20"/>
                <w:szCs w:val="20"/>
              </w:rPr>
              <w:t>ХБНГУ</w:t>
            </w:r>
          </w:p>
        </w:tc>
        <w:tc>
          <w:tcPr>
            <w:tcW w:w="7793" w:type="dxa"/>
          </w:tcPr>
          <w:p w14:paraId="6296C6F7" w14:textId="77777777" w:rsidR="007818C2" w:rsidRPr="00C0769B" w:rsidRDefault="007818C2" w:rsidP="00A973A2">
            <w:pPr>
              <w:ind w:firstLine="390"/>
              <w:jc w:val="both"/>
              <w:rPr>
                <w:rFonts w:ascii="Arial" w:hAnsi="Arial" w:cs="Arial"/>
                <w:sz w:val="20"/>
                <w:szCs w:val="20"/>
              </w:rPr>
            </w:pPr>
            <w:r w:rsidRPr="00C0769B">
              <w:rPr>
                <w:rFonts w:ascii="Arial" w:hAnsi="Arial" w:cs="Arial"/>
                <w:sz w:val="20"/>
                <w:szCs w:val="20"/>
              </w:rPr>
              <w:t>Хувь хэмжээ нь орлогоос хамааран 14% - 45% хүртэл байна. </w:t>
            </w:r>
          </w:p>
        </w:tc>
      </w:tr>
      <w:tr w:rsidR="007818C2" w:rsidRPr="00C0769B" w14:paraId="5C406E1C" w14:textId="77777777" w:rsidTr="007818C2">
        <w:tc>
          <w:tcPr>
            <w:tcW w:w="452" w:type="dxa"/>
            <w:vAlign w:val="center"/>
          </w:tcPr>
          <w:p w14:paraId="5846B30F" w14:textId="59B708A1" w:rsidR="007818C2" w:rsidRPr="00C0769B" w:rsidRDefault="0037749A" w:rsidP="00A973A2">
            <w:pPr>
              <w:jc w:val="both"/>
              <w:rPr>
                <w:rFonts w:ascii="Arial" w:hAnsi="Arial" w:cs="Arial"/>
                <w:sz w:val="20"/>
                <w:szCs w:val="20"/>
              </w:rPr>
            </w:pPr>
            <w:r w:rsidRPr="00C0769B">
              <w:rPr>
                <w:rFonts w:ascii="Arial" w:hAnsi="Arial" w:cs="Arial"/>
                <w:sz w:val="20"/>
                <w:szCs w:val="20"/>
              </w:rPr>
              <w:t>5</w:t>
            </w:r>
            <w:r w:rsidR="007818C2" w:rsidRPr="00C0769B">
              <w:rPr>
                <w:rFonts w:ascii="Arial" w:hAnsi="Arial" w:cs="Arial"/>
                <w:sz w:val="20"/>
                <w:szCs w:val="20"/>
              </w:rPr>
              <w:t>.</w:t>
            </w:r>
          </w:p>
        </w:tc>
        <w:tc>
          <w:tcPr>
            <w:tcW w:w="1099" w:type="dxa"/>
            <w:vAlign w:val="center"/>
          </w:tcPr>
          <w:p w14:paraId="2B503498" w14:textId="77777777" w:rsidR="007818C2" w:rsidRPr="00C0769B" w:rsidRDefault="007818C2" w:rsidP="00A973A2">
            <w:pPr>
              <w:jc w:val="center"/>
              <w:rPr>
                <w:rFonts w:ascii="Arial" w:hAnsi="Arial" w:cs="Arial"/>
                <w:sz w:val="20"/>
                <w:szCs w:val="20"/>
              </w:rPr>
            </w:pPr>
            <w:r w:rsidRPr="00C0769B">
              <w:rPr>
                <w:rFonts w:ascii="Arial" w:hAnsi="Arial" w:cs="Arial"/>
                <w:sz w:val="20"/>
                <w:szCs w:val="20"/>
              </w:rPr>
              <w:t>Франц</w:t>
            </w:r>
          </w:p>
        </w:tc>
        <w:tc>
          <w:tcPr>
            <w:tcW w:w="7793" w:type="dxa"/>
          </w:tcPr>
          <w:p w14:paraId="3EFE8582" w14:textId="3FCAA33D" w:rsidR="007818C2" w:rsidRPr="00C0769B" w:rsidRDefault="007818C2" w:rsidP="00A973A2">
            <w:pPr>
              <w:ind w:firstLine="390"/>
              <w:jc w:val="both"/>
              <w:rPr>
                <w:rFonts w:ascii="Arial" w:hAnsi="Arial" w:cs="Arial"/>
                <w:sz w:val="20"/>
                <w:szCs w:val="20"/>
              </w:rPr>
            </w:pPr>
            <w:r w:rsidRPr="00C0769B">
              <w:rPr>
                <w:rFonts w:ascii="Arial" w:hAnsi="Arial" w:cs="Arial"/>
                <w:sz w:val="20"/>
                <w:szCs w:val="20"/>
              </w:rPr>
              <w:t xml:space="preserve">Францад хувиараа хөдөлмөр эрхлэгчид орлогын албан татвар болон нийгмийн даатгалын шимтгэлийг </w:t>
            </w:r>
            <w:r w:rsidR="001A743F" w:rsidRPr="00C0769B">
              <w:rPr>
                <w:rFonts w:ascii="Arial" w:hAnsi="Arial" w:cs="Arial"/>
                <w:sz w:val="20"/>
                <w:szCs w:val="20"/>
              </w:rPr>
              <w:t xml:space="preserve">хамтад </w:t>
            </w:r>
            <w:r w:rsidRPr="00C0769B">
              <w:rPr>
                <w:rFonts w:ascii="Arial" w:hAnsi="Arial" w:cs="Arial"/>
                <w:sz w:val="20"/>
                <w:szCs w:val="20"/>
              </w:rPr>
              <w:t>нь төлдөг. Орлогын албан татвар: Хувиараа бизнес эрхлэгчид орлогын албан татварыг нийт орлогоосоо тооцож, 0%-45% хүртэл төлдөг. </w:t>
            </w:r>
          </w:p>
          <w:p w14:paraId="4554A158" w14:textId="02E735E9" w:rsidR="007818C2" w:rsidRPr="00C0769B" w:rsidRDefault="007818C2" w:rsidP="00A973A2">
            <w:pPr>
              <w:ind w:firstLine="390"/>
              <w:jc w:val="both"/>
              <w:rPr>
                <w:rFonts w:ascii="Arial" w:hAnsi="Arial" w:cs="Arial"/>
                <w:sz w:val="20"/>
                <w:szCs w:val="20"/>
              </w:rPr>
            </w:pPr>
            <w:r w:rsidRPr="00C0769B">
              <w:rPr>
                <w:rFonts w:ascii="Arial" w:hAnsi="Arial" w:cs="Arial"/>
                <w:sz w:val="20"/>
                <w:szCs w:val="20"/>
              </w:rPr>
              <w:t>Босго: Хэрэв та € 10,777 (хувь хүний ​​орлогын үндсэн босго) -аас дээш орлого ол</w:t>
            </w:r>
            <w:r w:rsidR="001A743F" w:rsidRPr="00C0769B">
              <w:rPr>
                <w:rFonts w:ascii="Arial" w:hAnsi="Arial" w:cs="Arial"/>
                <w:sz w:val="20"/>
                <w:szCs w:val="20"/>
              </w:rPr>
              <w:t>б</w:t>
            </w:r>
            <w:r w:rsidRPr="00C0769B">
              <w:rPr>
                <w:rFonts w:ascii="Arial" w:hAnsi="Arial" w:cs="Arial"/>
                <w:sz w:val="20"/>
                <w:szCs w:val="20"/>
              </w:rPr>
              <w:t>ол орлогын албан татвар ногдуулна. </w:t>
            </w:r>
          </w:p>
          <w:p w14:paraId="5ABE93FE" w14:textId="77777777" w:rsidR="007818C2" w:rsidRPr="00C0769B" w:rsidRDefault="007818C2" w:rsidP="00A973A2">
            <w:pPr>
              <w:jc w:val="both"/>
              <w:rPr>
                <w:rFonts w:ascii="Arial" w:hAnsi="Arial" w:cs="Arial"/>
                <w:sz w:val="20"/>
                <w:szCs w:val="20"/>
              </w:rPr>
            </w:pPr>
          </w:p>
        </w:tc>
      </w:tr>
      <w:tr w:rsidR="007818C2" w:rsidRPr="00C0769B" w14:paraId="40BEC62D" w14:textId="77777777" w:rsidTr="007818C2">
        <w:tc>
          <w:tcPr>
            <w:tcW w:w="452" w:type="dxa"/>
            <w:vAlign w:val="center"/>
          </w:tcPr>
          <w:p w14:paraId="2ECD0529" w14:textId="7EF0DA4C" w:rsidR="007818C2" w:rsidRPr="00C0769B" w:rsidRDefault="0037749A" w:rsidP="00A973A2">
            <w:pPr>
              <w:jc w:val="both"/>
              <w:rPr>
                <w:rFonts w:ascii="Arial" w:hAnsi="Arial" w:cs="Arial"/>
                <w:sz w:val="20"/>
                <w:szCs w:val="20"/>
              </w:rPr>
            </w:pPr>
            <w:r w:rsidRPr="00C0769B">
              <w:rPr>
                <w:rFonts w:ascii="Arial" w:hAnsi="Arial" w:cs="Arial"/>
                <w:sz w:val="20"/>
                <w:szCs w:val="20"/>
              </w:rPr>
              <w:t>6</w:t>
            </w:r>
            <w:r w:rsidR="007818C2" w:rsidRPr="00C0769B">
              <w:rPr>
                <w:rFonts w:ascii="Arial" w:hAnsi="Arial" w:cs="Arial"/>
                <w:sz w:val="20"/>
                <w:szCs w:val="20"/>
              </w:rPr>
              <w:t>.</w:t>
            </w:r>
          </w:p>
        </w:tc>
        <w:tc>
          <w:tcPr>
            <w:tcW w:w="1099" w:type="dxa"/>
            <w:vAlign w:val="center"/>
          </w:tcPr>
          <w:p w14:paraId="0A4BB955" w14:textId="77777777" w:rsidR="007818C2" w:rsidRPr="00C0769B" w:rsidRDefault="007818C2" w:rsidP="00A973A2">
            <w:pPr>
              <w:jc w:val="center"/>
              <w:rPr>
                <w:rFonts w:ascii="Arial" w:hAnsi="Arial" w:cs="Arial"/>
                <w:sz w:val="20"/>
                <w:szCs w:val="20"/>
              </w:rPr>
            </w:pPr>
            <w:r w:rsidRPr="00C0769B">
              <w:rPr>
                <w:rFonts w:ascii="Arial" w:hAnsi="Arial" w:cs="Arial"/>
                <w:sz w:val="20"/>
                <w:szCs w:val="20"/>
              </w:rPr>
              <w:t>Шинэ Зеланд</w:t>
            </w:r>
          </w:p>
        </w:tc>
        <w:tc>
          <w:tcPr>
            <w:tcW w:w="7793" w:type="dxa"/>
          </w:tcPr>
          <w:p w14:paraId="1611B7A4" w14:textId="5912A27A" w:rsidR="007818C2" w:rsidRPr="00C0769B" w:rsidRDefault="007818C2" w:rsidP="00A973A2">
            <w:pPr>
              <w:ind w:firstLine="390"/>
              <w:jc w:val="both"/>
              <w:rPr>
                <w:rFonts w:ascii="Arial" w:hAnsi="Arial" w:cs="Arial"/>
                <w:sz w:val="20"/>
                <w:szCs w:val="20"/>
              </w:rPr>
            </w:pPr>
            <w:r w:rsidRPr="00C0769B">
              <w:rPr>
                <w:rFonts w:ascii="Arial" w:hAnsi="Arial" w:cs="Arial"/>
                <w:sz w:val="20"/>
                <w:szCs w:val="20"/>
              </w:rPr>
              <w:t>Татварын хувь хэмжээ: Шинэ Зеландад хувиараа хөдөлмөр эрхэлдэг хүмүүс орлогын түвшнээс хамааран 10.5% - 39% хооронд хэлбэлздэг стандарт татварын хувь хэмжээгээр орлогын албан татвар төлдөг. ACC (Ослын нөхөн олговрын корпорац): Хувиараа хөдөлмөр эрхэлдэг хүмүүс ажилтай холбоотой ослыг хамардаг ACC-д ​​хувь нэмрээ оруулах шаардлагатай. Шимтгэлийн хувь хэмжээ нь бизнесийн үйл ажиллагаанаас хамаардаг боловч ерөнхийдөө ихэнх салбаруудын хувьд ойролцоогоор 1.39% байдаг. </w:t>
            </w:r>
          </w:p>
        </w:tc>
      </w:tr>
      <w:tr w:rsidR="007818C2" w:rsidRPr="00C0769B" w14:paraId="4963651B" w14:textId="77777777" w:rsidTr="007818C2">
        <w:tc>
          <w:tcPr>
            <w:tcW w:w="452" w:type="dxa"/>
            <w:vAlign w:val="center"/>
          </w:tcPr>
          <w:p w14:paraId="71C57DA4" w14:textId="308863C3" w:rsidR="007818C2" w:rsidRPr="00C0769B" w:rsidRDefault="0037749A" w:rsidP="00A973A2">
            <w:pPr>
              <w:jc w:val="both"/>
              <w:rPr>
                <w:rFonts w:ascii="Arial" w:hAnsi="Arial" w:cs="Arial"/>
                <w:sz w:val="20"/>
                <w:szCs w:val="20"/>
              </w:rPr>
            </w:pPr>
            <w:r w:rsidRPr="00C0769B">
              <w:rPr>
                <w:rFonts w:ascii="Arial" w:hAnsi="Arial" w:cs="Arial"/>
                <w:sz w:val="20"/>
                <w:szCs w:val="20"/>
              </w:rPr>
              <w:t>7</w:t>
            </w:r>
            <w:r w:rsidR="007818C2" w:rsidRPr="00C0769B">
              <w:rPr>
                <w:rFonts w:ascii="Arial" w:hAnsi="Arial" w:cs="Arial"/>
                <w:sz w:val="20"/>
                <w:szCs w:val="20"/>
              </w:rPr>
              <w:t>.</w:t>
            </w:r>
          </w:p>
        </w:tc>
        <w:tc>
          <w:tcPr>
            <w:tcW w:w="1099" w:type="dxa"/>
            <w:vAlign w:val="center"/>
          </w:tcPr>
          <w:p w14:paraId="4071FFDA" w14:textId="77777777" w:rsidR="007818C2" w:rsidRPr="00C0769B" w:rsidRDefault="007818C2" w:rsidP="00A973A2">
            <w:pPr>
              <w:jc w:val="center"/>
              <w:rPr>
                <w:rFonts w:ascii="Arial" w:hAnsi="Arial" w:cs="Arial"/>
                <w:sz w:val="20"/>
                <w:szCs w:val="20"/>
              </w:rPr>
            </w:pPr>
            <w:r w:rsidRPr="00C0769B">
              <w:rPr>
                <w:rFonts w:ascii="Arial" w:hAnsi="Arial" w:cs="Arial"/>
                <w:sz w:val="20"/>
                <w:szCs w:val="20"/>
              </w:rPr>
              <w:t>Япон</w:t>
            </w:r>
          </w:p>
        </w:tc>
        <w:tc>
          <w:tcPr>
            <w:tcW w:w="7793" w:type="dxa"/>
          </w:tcPr>
          <w:p w14:paraId="70713106" w14:textId="77777777" w:rsidR="007818C2" w:rsidRPr="00C0769B" w:rsidRDefault="007818C2" w:rsidP="00A973A2">
            <w:pPr>
              <w:ind w:firstLine="390"/>
              <w:jc w:val="both"/>
              <w:rPr>
                <w:rFonts w:ascii="Arial" w:hAnsi="Arial" w:cs="Arial"/>
                <w:sz w:val="20"/>
                <w:szCs w:val="20"/>
              </w:rPr>
            </w:pPr>
            <w:r w:rsidRPr="00C0769B">
              <w:rPr>
                <w:rFonts w:ascii="Arial" w:hAnsi="Arial" w:cs="Arial"/>
                <w:sz w:val="20"/>
                <w:szCs w:val="20"/>
              </w:rPr>
              <w:t>Татварын хувь хэмжээ: Японд хувиараа хөдөлмөр эрхэлдэг иргэд орлогоосоо хамаарч татвар төлдөг бөгөөд хөрөнгө орлогын мэдүүлгээ өгөх шаардлагатай. </w:t>
            </w:r>
          </w:p>
          <w:p w14:paraId="4172A36C" w14:textId="77777777" w:rsidR="007818C2" w:rsidRPr="00C0769B" w:rsidRDefault="007818C2" w:rsidP="00A973A2">
            <w:pPr>
              <w:ind w:firstLine="390"/>
              <w:jc w:val="both"/>
              <w:rPr>
                <w:rFonts w:ascii="Arial" w:hAnsi="Arial" w:cs="Arial"/>
                <w:sz w:val="20"/>
                <w:szCs w:val="20"/>
              </w:rPr>
            </w:pPr>
            <w:r w:rsidRPr="00C0769B">
              <w:rPr>
                <w:rFonts w:ascii="Arial" w:hAnsi="Arial" w:cs="Arial"/>
                <w:sz w:val="20"/>
                <w:szCs w:val="20"/>
              </w:rPr>
              <w:t>Орлогын албан татвар: Хувь хүний ​​орлогоос хамааран хувь хүн 5%-45% хооронд хэлбэлздэг. </w:t>
            </w:r>
          </w:p>
          <w:p w14:paraId="65F443F8" w14:textId="77777777" w:rsidR="007818C2" w:rsidRPr="00C0769B" w:rsidRDefault="007818C2" w:rsidP="00A973A2">
            <w:pPr>
              <w:ind w:firstLine="390"/>
              <w:jc w:val="both"/>
              <w:rPr>
                <w:rFonts w:ascii="Arial" w:hAnsi="Arial" w:cs="Arial"/>
                <w:sz w:val="20"/>
                <w:szCs w:val="20"/>
              </w:rPr>
            </w:pPr>
            <w:r w:rsidRPr="00C0769B">
              <w:rPr>
                <w:rFonts w:ascii="Arial" w:hAnsi="Arial" w:cs="Arial"/>
                <w:sz w:val="20"/>
                <w:szCs w:val="20"/>
              </w:rPr>
              <w:t>Эрүүл мэнд, тэтгэврийн шимтгэл: Хувиараа хөдөлмөр эрхлэгчид Үндэсний эрүүл мэндийн даатгал, Үндэсний тэтгэврийн системээр дамжуулан эрүүл мэндийн даатгал, тэтгэврийн төлөвлөгөөнд хувь нэмэр оруулах ёстой. </w:t>
            </w:r>
          </w:p>
          <w:p w14:paraId="66E063D9" w14:textId="77777777" w:rsidR="007818C2" w:rsidRPr="00C0769B" w:rsidRDefault="007818C2" w:rsidP="00A973A2">
            <w:pPr>
              <w:ind w:firstLine="390"/>
              <w:jc w:val="both"/>
              <w:rPr>
                <w:rFonts w:ascii="Arial" w:hAnsi="Arial" w:cs="Arial"/>
                <w:sz w:val="20"/>
                <w:szCs w:val="20"/>
              </w:rPr>
            </w:pPr>
            <w:r w:rsidRPr="00C0769B">
              <w:rPr>
                <w:rFonts w:ascii="Arial" w:hAnsi="Arial" w:cs="Arial"/>
                <w:sz w:val="20"/>
                <w:szCs w:val="20"/>
              </w:rPr>
              <w:t>Босго: Хэрэв таны орлого 2023 онд 380,000¥ орчим байх үндэсний хөнгөлөлтөөс дээш байвал та татвараа мэдүүлэх ёстой. </w:t>
            </w:r>
          </w:p>
        </w:tc>
      </w:tr>
    </w:tbl>
    <w:p w14:paraId="4E49F37C" w14:textId="42863A9A" w:rsidR="004F4907" w:rsidRPr="00C0769B" w:rsidRDefault="004F4907" w:rsidP="00E921C6">
      <w:pPr>
        <w:spacing w:after="0" w:line="240" w:lineRule="auto"/>
        <w:ind w:firstLine="720"/>
        <w:jc w:val="both"/>
        <w:rPr>
          <w:rFonts w:ascii="Arial" w:eastAsia="Calibri" w:hAnsi="Arial" w:cs="Arial"/>
        </w:rPr>
      </w:pPr>
      <w:r w:rsidRPr="00C0769B">
        <w:rPr>
          <w:rFonts w:ascii="Arial" w:eastAsia="Calibri" w:hAnsi="Arial" w:cs="Arial"/>
        </w:rPr>
        <w:t xml:space="preserve">Хувь хүний </w:t>
      </w:r>
      <w:r w:rsidR="007818C2" w:rsidRPr="00C0769B">
        <w:rPr>
          <w:rFonts w:ascii="Arial" w:eastAsia="Calibri" w:hAnsi="Arial" w:cs="Arial"/>
        </w:rPr>
        <w:t xml:space="preserve">үйл ажиллагааны орлогын албан татварын хувь хэмжээтэй </w:t>
      </w:r>
      <w:r w:rsidRPr="00C0769B">
        <w:rPr>
          <w:rFonts w:ascii="Arial" w:eastAsia="Calibri" w:hAnsi="Arial" w:cs="Arial"/>
        </w:rPr>
        <w:t xml:space="preserve">холбоотой асуудлыг </w:t>
      </w:r>
      <w:r w:rsidR="007818C2" w:rsidRPr="00C0769B">
        <w:rPr>
          <w:rFonts w:ascii="Arial" w:eastAsia="Calibri" w:hAnsi="Arial" w:cs="Arial"/>
        </w:rPr>
        <w:t xml:space="preserve">АНУ, Канад, Их Британи, Австрали, ХБНГУ, </w:t>
      </w:r>
      <w:r w:rsidRPr="00C0769B">
        <w:rPr>
          <w:rFonts w:ascii="Arial" w:eastAsia="Calibri" w:hAnsi="Arial" w:cs="Arial"/>
        </w:rPr>
        <w:t xml:space="preserve">Франц, Шинэ Зеланд, </w:t>
      </w:r>
      <w:r w:rsidR="007818C2" w:rsidRPr="00C0769B">
        <w:rPr>
          <w:rFonts w:ascii="Arial" w:eastAsia="Calibri" w:hAnsi="Arial" w:cs="Arial"/>
        </w:rPr>
        <w:t xml:space="preserve">Япон </w:t>
      </w:r>
      <w:r w:rsidRPr="00C0769B">
        <w:rPr>
          <w:rFonts w:ascii="Arial" w:eastAsia="Calibri" w:hAnsi="Arial" w:cs="Arial"/>
        </w:rPr>
        <w:t xml:space="preserve">улсад хэрхэн зохицуулдаг талаар судлан үзлээ. </w:t>
      </w:r>
    </w:p>
    <w:p w14:paraId="2E4A86A8" w14:textId="7E257AD9" w:rsidR="00E921C6" w:rsidRPr="00C0769B" w:rsidRDefault="007818C2" w:rsidP="00E921C6">
      <w:pPr>
        <w:pStyle w:val="Caption"/>
        <w:spacing w:after="0"/>
        <w:jc w:val="right"/>
        <w:rPr>
          <w:rFonts w:ascii="Arial" w:hAnsi="Arial" w:cs="Arial"/>
          <w:color w:val="000000" w:themeColor="text1"/>
          <w:sz w:val="22"/>
          <w:szCs w:val="22"/>
        </w:rPr>
      </w:pPr>
      <w:bookmarkStart w:id="41" w:name="_Toc190252647"/>
      <w:r w:rsidRPr="00C0769B">
        <w:rPr>
          <w:rFonts w:ascii="Arial" w:hAnsi="Arial" w:cs="Arial"/>
          <w:b/>
          <w:bCs/>
          <w:i w:val="0"/>
          <w:iCs w:val="0"/>
          <w:color w:val="000000" w:themeColor="text1"/>
          <w:sz w:val="22"/>
          <w:szCs w:val="22"/>
        </w:rPr>
        <w:t xml:space="preserve">Хүснэгт </w:t>
      </w:r>
      <w:r w:rsidRPr="00C0769B">
        <w:rPr>
          <w:rFonts w:ascii="Arial" w:hAnsi="Arial" w:cs="Arial"/>
          <w:b/>
          <w:bCs/>
          <w:i w:val="0"/>
          <w:iCs w:val="0"/>
          <w:color w:val="000000" w:themeColor="text1"/>
          <w:sz w:val="22"/>
          <w:szCs w:val="22"/>
        </w:rPr>
        <w:fldChar w:fldCharType="begin"/>
      </w:r>
      <w:r w:rsidRPr="00C0769B">
        <w:rPr>
          <w:rFonts w:ascii="Arial" w:hAnsi="Arial" w:cs="Arial"/>
          <w:b/>
          <w:bCs/>
          <w:i w:val="0"/>
          <w:iCs w:val="0"/>
          <w:color w:val="000000" w:themeColor="text1"/>
          <w:sz w:val="22"/>
          <w:szCs w:val="22"/>
        </w:rPr>
        <w:instrText xml:space="preserve"> SEQ Хүснэгт \* ARABIC </w:instrText>
      </w:r>
      <w:r w:rsidRPr="00C0769B">
        <w:rPr>
          <w:rFonts w:ascii="Arial" w:hAnsi="Arial" w:cs="Arial"/>
          <w:b/>
          <w:bCs/>
          <w:i w:val="0"/>
          <w:iCs w:val="0"/>
          <w:color w:val="000000" w:themeColor="text1"/>
          <w:sz w:val="22"/>
          <w:szCs w:val="22"/>
        </w:rPr>
        <w:fldChar w:fldCharType="separate"/>
      </w:r>
      <w:r w:rsidR="007621AF" w:rsidRPr="00C0769B">
        <w:rPr>
          <w:rFonts w:ascii="Arial" w:hAnsi="Arial" w:cs="Arial"/>
          <w:b/>
          <w:bCs/>
          <w:i w:val="0"/>
          <w:iCs w:val="0"/>
          <w:noProof/>
          <w:color w:val="000000" w:themeColor="text1"/>
          <w:sz w:val="22"/>
          <w:szCs w:val="22"/>
        </w:rPr>
        <w:t>15</w:t>
      </w:r>
      <w:r w:rsidRPr="00C0769B">
        <w:rPr>
          <w:rFonts w:ascii="Arial" w:hAnsi="Arial" w:cs="Arial"/>
          <w:b/>
          <w:bCs/>
          <w:i w:val="0"/>
          <w:iCs w:val="0"/>
          <w:color w:val="000000" w:themeColor="text1"/>
          <w:sz w:val="22"/>
          <w:szCs w:val="22"/>
        </w:rPr>
        <w:fldChar w:fldCharType="end"/>
      </w:r>
      <w:r w:rsidRPr="00C0769B">
        <w:rPr>
          <w:rFonts w:ascii="Arial" w:hAnsi="Arial" w:cs="Arial"/>
          <w:b/>
          <w:bCs/>
          <w:i w:val="0"/>
          <w:iCs w:val="0"/>
          <w:color w:val="000000" w:themeColor="text1"/>
          <w:sz w:val="22"/>
          <w:szCs w:val="22"/>
        </w:rPr>
        <w:t>.</w:t>
      </w:r>
      <w:r w:rsidRPr="00C0769B">
        <w:rPr>
          <w:rFonts w:ascii="Arial" w:hAnsi="Arial" w:cs="Arial"/>
          <w:i w:val="0"/>
          <w:iCs w:val="0"/>
          <w:color w:val="000000" w:themeColor="text1"/>
          <w:sz w:val="22"/>
          <w:szCs w:val="22"/>
        </w:rPr>
        <w:t xml:space="preserve"> </w:t>
      </w:r>
      <w:r w:rsidRPr="00C0769B">
        <w:rPr>
          <w:rFonts w:ascii="Arial" w:hAnsi="Arial" w:cs="Arial"/>
          <w:color w:val="000000" w:themeColor="text1"/>
          <w:sz w:val="22"/>
          <w:szCs w:val="22"/>
        </w:rPr>
        <w:t>Үйл ажиллагааны орлогын албан татварын хувь хэмжээ                                        бусад улсын туршлага</w:t>
      </w:r>
      <w:bookmarkEnd w:id="41"/>
    </w:p>
    <w:p w14:paraId="2FA51A90" w14:textId="77777777" w:rsidR="00E921C6" w:rsidRPr="00C0769B" w:rsidRDefault="00E921C6" w:rsidP="00A973A2">
      <w:pPr>
        <w:spacing w:after="0" w:line="240" w:lineRule="auto"/>
        <w:ind w:firstLine="720"/>
        <w:jc w:val="both"/>
        <w:rPr>
          <w:rFonts w:ascii="Arial" w:hAnsi="Arial" w:cs="Arial"/>
        </w:rPr>
      </w:pPr>
    </w:p>
    <w:p w14:paraId="32AD2823" w14:textId="17122F16" w:rsidR="007818C2" w:rsidRPr="00C0769B" w:rsidRDefault="007818C2" w:rsidP="00A973A2">
      <w:pPr>
        <w:spacing w:after="0" w:line="240" w:lineRule="auto"/>
        <w:ind w:firstLine="720"/>
        <w:jc w:val="both"/>
        <w:rPr>
          <w:rFonts w:ascii="Arial" w:hAnsi="Arial" w:cs="Arial"/>
        </w:rPr>
      </w:pPr>
      <w:r w:rsidRPr="00C0769B">
        <w:rPr>
          <w:rFonts w:ascii="Arial" w:hAnsi="Arial" w:cs="Arial"/>
        </w:rPr>
        <w:t>Дээрхээс дүгнэвэл, хувиараа хөдөлмөр эрхлэгчдийн татвар нь ерөнхийдөө орлогын албан татвар, нийгмийн даатгалын шимтгэлийг нь хамардаг бөгөөд хувь хэмжээ нь улс орон бүрд өөр өөр байна.  </w:t>
      </w:r>
    </w:p>
    <w:p w14:paraId="424F5149" w14:textId="77777777" w:rsidR="00E921C6" w:rsidRPr="00C0769B" w:rsidRDefault="00E921C6" w:rsidP="00A973A2">
      <w:pPr>
        <w:spacing w:after="0" w:line="240" w:lineRule="auto"/>
        <w:ind w:firstLine="720"/>
        <w:jc w:val="both"/>
        <w:rPr>
          <w:rFonts w:ascii="Arial" w:eastAsia="Times New Roman" w:hAnsi="Arial" w:cs="Arial"/>
          <w:b/>
          <w:i/>
          <w:lang w:eastAsia="ja-JP"/>
        </w:rPr>
      </w:pPr>
    </w:p>
    <w:p w14:paraId="57129AA7" w14:textId="6BF8C94C" w:rsidR="004C74D5" w:rsidRPr="00C0769B" w:rsidRDefault="001612C0" w:rsidP="00A973A2">
      <w:pPr>
        <w:spacing w:after="0" w:line="240" w:lineRule="auto"/>
        <w:ind w:firstLine="720"/>
        <w:jc w:val="both"/>
        <w:rPr>
          <w:rFonts w:ascii="Arial" w:eastAsia="Times New Roman" w:hAnsi="Arial" w:cs="Arial"/>
          <w:lang w:eastAsia="ja-JP"/>
        </w:rPr>
      </w:pPr>
      <w:r w:rsidRPr="00C0769B">
        <w:rPr>
          <w:rFonts w:ascii="Arial" w:eastAsia="Times New Roman" w:hAnsi="Arial" w:cs="Arial"/>
          <w:b/>
          <w:i/>
          <w:lang w:eastAsia="ja-JP"/>
        </w:rPr>
        <w:t>Ш</w:t>
      </w:r>
      <w:r w:rsidR="004C74D5" w:rsidRPr="00C0769B">
        <w:rPr>
          <w:rFonts w:ascii="Arial" w:eastAsia="Times New Roman" w:hAnsi="Arial" w:cs="Arial"/>
          <w:b/>
          <w:i/>
          <w:lang w:eastAsia="ja-JP"/>
        </w:rPr>
        <w:t xml:space="preserve">алгуур үзүүлэлтийн томьёолол </w:t>
      </w:r>
      <w:r w:rsidR="00C70EE4" w:rsidRPr="00C0769B">
        <w:rPr>
          <w:rFonts w:ascii="Arial" w:eastAsia="Times New Roman" w:hAnsi="Arial" w:cs="Arial"/>
          <w:b/>
          <w:i/>
          <w:lang w:eastAsia="ja-JP"/>
        </w:rPr>
        <w:t>2</w:t>
      </w:r>
      <w:r w:rsidR="004C74D5" w:rsidRPr="00C0769B">
        <w:rPr>
          <w:rFonts w:ascii="Arial" w:eastAsia="Times New Roman" w:hAnsi="Arial" w:cs="Arial"/>
          <w:b/>
          <w:i/>
          <w:lang w:eastAsia="ja-JP"/>
        </w:rPr>
        <w:t>.</w:t>
      </w:r>
      <w:r w:rsidR="004C74D5" w:rsidRPr="00C0769B">
        <w:rPr>
          <w:rFonts w:ascii="Arial" w:eastAsia="Times New Roman" w:hAnsi="Arial" w:cs="Arial"/>
          <w:b/>
          <w:lang w:eastAsia="ja-JP"/>
        </w:rPr>
        <w:t xml:space="preserve"> </w:t>
      </w:r>
      <w:r w:rsidR="004C74D5" w:rsidRPr="00C0769B">
        <w:rPr>
          <w:rFonts w:ascii="Arial" w:eastAsia="Times New Roman" w:hAnsi="Arial" w:cs="Arial"/>
          <w:lang w:eastAsia="ja-JP"/>
        </w:rPr>
        <w:t xml:space="preserve">ХХОАТтХ-ийн 22 дугаар зүйлд заасан албан татварын чөлөөлөлттэй холбоотой зохицуулалт практикт хэрхэн хэрэгжиж байна вэ?  Тус зохицуулалтыг практикт хэрэгжүүлэхэд хүндрэл, бэрхшээл тулгарч байгаа эсэх. </w:t>
      </w:r>
    </w:p>
    <w:p w14:paraId="07646664" w14:textId="77777777" w:rsidR="00E921C6" w:rsidRPr="00C0769B" w:rsidRDefault="00E921C6" w:rsidP="00A973A2">
      <w:pPr>
        <w:spacing w:after="0" w:line="240" w:lineRule="auto"/>
        <w:ind w:firstLine="709"/>
        <w:jc w:val="both"/>
        <w:rPr>
          <w:rFonts w:ascii="Arial" w:eastAsia="Calibri" w:hAnsi="Arial" w:cs="Arial"/>
          <w:b/>
          <w:bCs/>
        </w:rPr>
      </w:pPr>
    </w:p>
    <w:p w14:paraId="7FC3EDB4" w14:textId="77EE2DEA" w:rsidR="004C74D5" w:rsidRPr="00C0769B" w:rsidRDefault="004C74D5" w:rsidP="00A973A2">
      <w:pPr>
        <w:spacing w:after="0" w:line="240" w:lineRule="auto"/>
        <w:ind w:firstLine="709"/>
        <w:jc w:val="both"/>
        <w:rPr>
          <w:rFonts w:ascii="Arial" w:eastAsia="Calibri" w:hAnsi="Arial" w:cs="Arial"/>
          <w:b/>
          <w:bCs/>
        </w:rPr>
      </w:pPr>
      <w:r w:rsidRPr="00C0769B">
        <w:rPr>
          <w:rFonts w:ascii="Arial" w:eastAsia="Calibri" w:hAnsi="Arial" w:cs="Arial"/>
          <w:b/>
          <w:bCs/>
        </w:rPr>
        <w:t>Үнэлгээ:</w:t>
      </w:r>
    </w:p>
    <w:p w14:paraId="1A58B6DA" w14:textId="77777777" w:rsidR="00E921C6" w:rsidRPr="00C0769B" w:rsidRDefault="00E921C6" w:rsidP="00A973A2">
      <w:pPr>
        <w:spacing w:after="0" w:line="240" w:lineRule="auto"/>
        <w:ind w:firstLine="709"/>
        <w:jc w:val="both"/>
        <w:rPr>
          <w:rFonts w:ascii="Arial" w:eastAsia="Calibri" w:hAnsi="Arial" w:cs="Arial"/>
          <w:b/>
          <w:bCs/>
        </w:rPr>
      </w:pPr>
    </w:p>
    <w:p w14:paraId="17D4819E" w14:textId="147495BD" w:rsidR="004C74D5" w:rsidRPr="00C0769B" w:rsidRDefault="004C74D5" w:rsidP="00A973A2">
      <w:pPr>
        <w:spacing w:after="0" w:line="240" w:lineRule="auto"/>
        <w:ind w:firstLine="720"/>
        <w:jc w:val="both"/>
        <w:rPr>
          <w:rFonts w:ascii="Arial" w:eastAsia="Arial" w:hAnsi="Arial" w:cs="Arial"/>
        </w:rPr>
      </w:pPr>
      <w:r w:rsidRPr="00C0769B">
        <w:rPr>
          <w:rFonts w:ascii="Arial" w:eastAsia="Arial" w:hAnsi="Arial" w:cs="Arial"/>
        </w:rPr>
        <w:t>Хувь хүний орлогын албан татварын чөлөөлөлт нь татварын хуульд заасан тодорхой орлогын хэсгийг</w:t>
      </w:r>
      <w:r w:rsidR="002E55C5" w:rsidRPr="00C0769B">
        <w:rPr>
          <w:rFonts w:ascii="Arial" w:eastAsia="Arial" w:hAnsi="Arial" w:cs="Arial"/>
        </w:rPr>
        <w:t xml:space="preserve">, эсвэл бүхэлд нь </w:t>
      </w:r>
      <w:r w:rsidRPr="00C0769B">
        <w:rPr>
          <w:rFonts w:ascii="Arial" w:eastAsia="Arial" w:hAnsi="Arial" w:cs="Arial"/>
        </w:rPr>
        <w:t>татвараас чөлөөлөх эрх зүйн арга хэмжээ юм. Харин хувь хүний орлогын албан татварын хөнгөлөлт нь татвар төлөгчийн орлогоос тодорхой хэмжээний татварыг хасаж, бууруулах арга хэмжээ юм.</w:t>
      </w:r>
    </w:p>
    <w:p w14:paraId="4E6F774C" w14:textId="3B79713B" w:rsidR="009B79CA" w:rsidRPr="00C0769B" w:rsidRDefault="009B79CA" w:rsidP="00A973A2">
      <w:pPr>
        <w:spacing w:after="0" w:line="240" w:lineRule="auto"/>
        <w:ind w:firstLine="720"/>
        <w:jc w:val="both"/>
        <w:rPr>
          <w:rFonts w:ascii="Arial" w:eastAsia="Times New Roman" w:hAnsi="Arial" w:cs="Arial"/>
          <w:lang w:eastAsia="ja-JP"/>
        </w:rPr>
      </w:pPr>
      <w:r w:rsidRPr="00C0769B">
        <w:rPr>
          <w:rFonts w:ascii="Arial" w:eastAsia="Times New Roman" w:hAnsi="Arial" w:cs="Arial"/>
          <w:lang w:eastAsia="ja-JP"/>
        </w:rPr>
        <w:lastRenderedPageBreak/>
        <w:t>Хувийн орлогын албан татвар нь татвар төлөгч, хамрах хүрээ, татвар ногдох зүйл, хөнгөлөлт чөлөөлөлт, хувь хэмжээ гэсэн үндсэн бүтэцтэй байна.</w:t>
      </w:r>
      <w:r w:rsidRPr="00C0769B">
        <w:rPr>
          <w:rStyle w:val="FootnoteReference"/>
          <w:rFonts w:ascii="Arial" w:eastAsia="Times New Roman" w:hAnsi="Arial" w:cs="Arial"/>
          <w:lang w:eastAsia="ja-JP"/>
        </w:rPr>
        <w:footnoteReference w:id="5"/>
      </w:r>
      <w:r w:rsidRPr="00C0769B">
        <w:rPr>
          <w:rFonts w:ascii="Arial" w:eastAsia="Times New Roman" w:hAnsi="Arial" w:cs="Arial"/>
          <w:lang w:eastAsia="ja-JP"/>
        </w:rPr>
        <w:t xml:space="preserve"> </w:t>
      </w:r>
    </w:p>
    <w:p w14:paraId="3ED41AE8" w14:textId="77777777" w:rsidR="00E921C6" w:rsidRPr="00C0769B" w:rsidRDefault="00E921C6" w:rsidP="00A973A2">
      <w:pPr>
        <w:spacing w:after="0" w:line="240" w:lineRule="auto"/>
        <w:ind w:firstLine="720"/>
        <w:jc w:val="both"/>
        <w:rPr>
          <w:rFonts w:ascii="Arial" w:eastAsia="Times New Roman" w:hAnsi="Arial" w:cs="Arial"/>
          <w:lang w:eastAsia="ja-JP"/>
        </w:rPr>
      </w:pPr>
    </w:p>
    <w:p w14:paraId="4E7D45AB" w14:textId="77777777" w:rsidR="004C74D5" w:rsidRPr="00C0769B" w:rsidRDefault="004C74D5" w:rsidP="00A973A2">
      <w:pPr>
        <w:widowControl w:val="0"/>
        <w:spacing w:after="0" w:line="240" w:lineRule="auto"/>
        <w:ind w:firstLine="720"/>
        <w:jc w:val="both"/>
        <w:rPr>
          <w:rFonts w:ascii="Arial" w:eastAsia="Arial" w:hAnsi="Arial" w:cs="Arial"/>
        </w:rPr>
      </w:pPr>
      <w:r w:rsidRPr="00C0769B">
        <w:rPr>
          <w:rFonts w:ascii="Arial" w:eastAsia="Arial" w:hAnsi="Arial" w:cs="Arial"/>
          <w:color w:val="231F20"/>
        </w:rPr>
        <w:t>Монгол</w:t>
      </w:r>
      <w:r w:rsidRPr="00C0769B">
        <w:rPr>
          <w:rFonts w:ascii="Arial" w:eastAsia="Arial" w:hAnsi="Arial" w:cs="Arial"/>
          <w:color w:val="231F20"/>
          <w:spacing w:val="-12"/>
        </w:rPr>
        <w:t xml:space="preserve"> </w:t>
      </w:r>
      <w:r w:rsidRPr="00C0769B">
        <w:rPr>
          <w:rFonts w:ascii="Arial" w:eastAsia="Arial" w:hAnsi="Arial" w:cs="Arial"/>
          <w:color w:val="231F20"/>
        </w:rPr>
        <w:t>Улсын</w:t>
      </w:r>
      <w:r w:rsidRPr="00C0769B">
        <w:rPr>
          <w:rFonts w:ascii="Arial" w:eastAsia="Arial" w:hAnsi="Arial" w:cs="Arial"/>
          <w:color w:val="231F20"/>
          <w:spacing w:val="-13"/>
        </w:rPr>
        <w:t xml:space="preserve"> </w:t>
      </w:r>
      <w:r w:rsidRPr="00C0769B">
        <w:rPr>
          <w:rFonts w:ascii="Arial" w:eastAsia="Arial" w:hAnsi="Arial" w:cs="Arial"/>
          <w:color w:val="231F20"/>
        </w:rPr>
        <w:t>хөнгөлөлт,</w:t>
      </w:r>
      <w:r w:rsidRPr="00C0769B">
        <w:rPr>
          <w:rFonts w:ascii="Arial" w:eastAsia="Arial" w:hAnsi="Arial" w:cs="Arial"/>
          <w:color w:val="231F20"/>
          <w:spacing w:val="-12"/>
        </w:rPr>
        <w:t xml:space="preserve"> </w:t>
      </w:r>
      <w:r w:rsidRPr="00C0769B">
        <w:rPr>
          <w:rFonts w:ascii="Arial" w:eastAsia="Arial" w:hAnsi="Arial" w:cs="Arial"/>
          <w:color w:val="231F20"/>
        </w:rPr>
        <w:t>чөлөөлөлтийн бодлогыг дараах байдлаар ангилна. Үүнд:</w:t>
      </w:r>
    </w:p>
    <w:p w14:paraId="36E67E99" w14:textId="77777777" w:rsidR="004C74D5" w:rsidRPr="00C0769B" w:rsidRDefault="004C74D5" w:rsidP="00A973A2">
      <w:pPr>
        <w:pStyle w:val="ListParagraph"/>
        <w:widowControl w:val="0"/>
        <w:numPr>
          <w:ilvl w:val="0"/>
          <w:numId w:val="5"/>
        </w:numPr>
        <w:tabs>
          <w:tab w:val="left" w:pos="1282"/>
        </w:tabs>
        <w:autoSpaceDE w:val="0"/>
        <w:autoSpaceDN w:val="0"/>
        <w:spacing w:after="0" w:line="240" w:lineRule="auto"/>
        <w:jc w:val="both"/>
        <w:rPr>
          <w:rFonts w:ascii="Arial" w:eastAsia="Calibri" w:hAnsi="Arial" w:cs="Arial"/>
        </w:rPr>
      </w:pPr>
      <w:r w:rsidRPr="00C0769B">
        <w:rPr>
          <w:rFonts w:ascii="Arial" w:eastAsia="Calibri" w:hAnsi="Arial" w:cs="Arial"/>
          <w:color w:val="231F20"/>
        </w:rPr>
        <w:t>Нийгэм</w:t>
      </w:r>
      <w:r w:rsidRPr="00C0769B">
        <w:rPr>
          <w:rFonts w:ascii="Arial" w:eastAsia="Calibri" w:hAnsi="Arial" w:cs="Arial"/>
          <w:color w:val="231F20"/>
          <w:spacing w:val="-4"/>
        </w:rPr>
        <w:t xml:space="preserve"> </w:t>
      </w:r>
      <w:r w:rsidRPr="00C0769B">
        <w:rPr>
          <w:rFonts w:ascii="Arial" w:eastAsia="Calibri" w:hAnsi="Arial" w:cs="Arial"/>
          <w:color w:val="231F20"/>
        </w:rPr>
        <w:t>хамгааллын;</w:t>
      </w:r>
    </w:p>
    <w:p w14:paraId="43938661" w14:textId="77777777" w:rsidR="004C74D5" w:rsidRPr="00C0769B" w:rsidRDefault="004C74D5" w:rsidP="00A973A2">
      <w:pPr>
        <w:pStyle w:val="ListParagraph"/>
        <w:widowControl w:val="0"/>
        <w:numPr>
          <w:ilvl w:val="0"/>
          <w:numId w:val="5"/>
        </w:numPr>
        <w:tabs>
          <w:tab w:val="left" w:pos="1282"/>
        </w:tabs>
        <w:autoSpaceDE w:val="0"/>
        <w:autoSpaceDN w:val="0"/>
        <w:spacing w:after="0" w:line="240" w:lineRule="auto"/>
        <w:jc w:val="both"/>
        <w:rPr>
          <w:rFonts w:ascii="Arial" w:eastAsia="Calibri" w:hAnsi="Arial" w:cs="Arial"/>
        </w:rPr>
      </w:pPr>
      <w:r w:rsidRPr="00C0769B">
        <w:rPr>
          <w:rFonts w:ascii="Arial" w:eastAsia="Calibri" w:hAnsi="Arial" w:cs="Arial"/>
          <w:color w:val="231F20"/>
        </w:rPr>
        <w:t>Байгаль</w:t>
      </w:r>
      <w:r w:rsidRPr="00C0769B">
        <w:rPr>
          <w:rFonts w:ascii="Arial" w:eastAsia="Calibri" w:hAnsi="Arial" w:cs="Arial"/>
          <w:color w:val="231F20"/>
          <w:spacing w:val="-3"/>
        </w:rPr>
        <w:t xml:space="preserve"> </w:t>
      </w:r>
      <w:r w:rsidRPr="00C0769B">
        <w:rPr>
          <w:rFonts w:ascii="Arial" w:eastAsia="Calibri" w:hAnsi="Arial" w:cs="Arial"/>
          <w:color w:val="231F20"/>
        </w:rPr>
        <w:t>орчны</w:t>
      </w:r>
      <w:r w:rsidRPr="00C0769B">
        <w:rPr>
          <w:rFonts w:ascii="Arial" w:eastAsia="Calibri" w:hAnsi="Arial" w:cs="Arial"/>
          <w:color w:val="231F20"/>
          <w:spacing w:val="-3"/>
        </w:rPr>
        <w:t xml:space="preserve"> </w:t>
      </w:r>
      <w:r w:rsidRPr="00C0769B">
        <w:rPr>
          <w:rFonts w:ascii="Arial" w:eastAsia="Calibri" w:hAnsi="Arial" w:cs="Arial"/>
          <w:color w:val="231F20"/>
        </w:rPr>
        <w:t>тэнцвэрт</w:t>
      </w:r>
      <w:r w:rsidRPr="00C0769B">
        <w:rPr>
          <w:rFonts w:ascii="Arial" w:eastAsia="Calibri" w:hAnsi="Arial" w:cs="Arial"/>
          <w:color w:val="231F20"/>
          <w:spacing w:val="-4"/>
        </w:rPr>
        <w:t xml:space="preserve"> </w:t>
      </w:r>
      <w:r w:rsidRPr="00C0769B">
        <w:rPr>
          <w:rFonts w:ascii="Arial" w:eastAsia="Calibri" w:hAnsi="Arial" w:cs="Arial"/>
          <w:color w:val="231F20"/>
        </w:rPr>
        <w:t>байдлыг</w:t>
      </w:r>
      <w:r w:rsidRPr="00C0769B">
        <w:rPr>
          <w:rFonts w:ascii="Arial" w:eastAsia="Calibri" w:hAnsi="Arial" w:cs="Arial"/>
          <w:color w:val="231F20"/>
          <w:spacing w:val="-2"/>
        </w:rPr>
        <w:t xml:space="preserve"> </w:t>
      </w:r>
      <w:r w:rsidRPr="00C0769B">
        <w:rPr>
          <w:rFonts w:ascii="Arial" w:eastAsia="Calibri" w:hAnsi="Arial" w:cs="Arial"/>
          <w:color w:val="231F20"/>
        </w:rPr>
        <w:t>хангах</w:t>
      </w:r>
      <w:r w:rsidRPr="00C0769B">
        <w:rPr>
          <w:rFonts w:ascii="Arial" w:eastAsia="Calibri" w:hAnsi="Arial" w:cs="Arial"/>
          <w:color w:val="231F20"/>
          <w:spacing w:val="-3"/>
        </w:rPr>
        <w:t>;</w:t>
      </w:r>
    </w:p>
    <w:p w14:paraId="0D970611" w14:textId="77777777" w:rsidR="004C74D5" w:rsidRPr="00C0769B" w:rsidRDefault="004C74D5" w:rsidP="00A973A2">
      <w:pPr>
        <w:pStyle w:val="ListParagraph"/>
        <w:widowControl w:val="0"/>
        <w:numPr>
          <w:ilvl w:val="0"/>
          <w:numId w:val="5"/>
        </w:numPr>
        <w:tabs>
          <w:tab w:val="left" w:pos="1282"/>
        </w:tabs>
        <w:autoSpaceDE w:val="0"/>
        <w:autoSpaceDN w:val="0"/>
        <w:spacing w:after="0" w:line="240" w:lineRule="auto"/>
        <w:jc w:val="both"/>
        <w:rPr>
          <w:rFonts w:ascii="Arial" w:eastAsia="Calibri" w:hAnsi="Arial" w:cs="Arial"/>
        </w:rPr>
      </w:pPr>
      <w:r w:rsidRPr="00C0769B">
        <w:rPr>
          <w:rFonts w:ascii="Arial" w:eastAsia="Calibri" w:hAnsi="Arial" w:cs="Arial"/>
          <w:color w:val="231F20"/>
        </w:rPr>
        <w:t>Боловсролыг</w:t>
      </w:r>
      <w:r w:rsidRPr="00C0769B">
        <w:rPr>
          <w:rFonts w:ascii="Arial" w:eastAsia="Calibri" w:hAnsi="Arial" w:cs="Arial"/>
          <w:color w:val="231F20"/>
          <w:spacing w:val="-3"/>
        </w:rPr>
        <w:t xml:space="preserve"> </w:t>
      </w:r>
      <w:r w:rsidRPr="00C0769B">
        <w:rPr>
          <w:rFonts w:ascii="Arial" w:eastAsia="Calibri" w:hAnsi="Arial" w:cs="Arial"/>
          <w:color w:val="231F20"/>
        </w:rPr>
        <w:t>дэмжих</w:t>
      </w:r>
      <w:r w:rsidRPr="00C0769B">
        <w:rPr>
          <w:rFonts w:ascii="Arial" w:eastAsia="Calibri" w:hAnsi="Arial" w:cs="Arial"/>
          <w:color w:val="231F20"/>
          <w:spacing w:val="-3"/>
        </w:rPr>
        <w:t>;</w:t>
      </w:r>
    </w:p>
    <w:p w14:paraId="75D070F2" w14:textId="77777777" w:rsidR="004C74D5" w:rsidRPr="00C0769B" w:rsidRDefault="004C74D5" w:rsidP="00A973A2">
      <w:pPr>
        <w:pStyle w:val="ListParagraph"/>
        <w:widowControl w:val="0"/>
        <w:numPr>
          <w:ilvl w:val="0"/>
          <w:numId w:val="5"/>
        </w:numPr>
        <w:tabs>
          <w:tab w:val="left" w:pos="1282"/>
        </w:tabs>
        <w:autoSpaceDE w:val="0"/>
        <w:autoSpaceDN w:val="0"/>
        <w:spacing w:after="0" w:line="240" w:lineRule="auto"/>
        <w:jc w:val="both"/>
        <w:rPr>
          <w:rFonts w:ascii="Arial" w:eastAsia="Calibri" w:hAnsi="Arial" w:cs="Arial"/>
        </w:rPr>
      </w:pPr>
      <w:r w:rsidRPr="00C0769B">
        <w:rPr>
          <w:rFonts w:ascii="Arial" w:eastAsia="Calibri" w:hAnsi="Arial" w:cs="Arial"/>
          <w:color w:val="231F20"/>
        </w:rPr>
        <w:t>Санхүүгийн</w:t>
      </w:r>
      <w:r w:rsidRPr="00C0769B">
        <w:rPr>
          <w:rFonts w:ascii="Arial" w:eastAsia="Calibri" w:hAnsi="Arial" w:cs="Arial"/>
          <w:color w:val="231F20"/>
          <w:spacing w:val="-2"/>
        </w:rPr>
        <w:t xml:space="preserve"> </w:t>
      </w:r>
      <w:r w:rsidRPr="00C0769B">
        <w:rPr>
          <w:rFonts w:ascii="Arial" w:eastAsia="Calibri" w:hAnsi="Arial" w:cs="Arial"/>
          <w:color w:val="231F20"/>
        </w:rPr>
        <w:t>зах</w:t>
      </w:r>
      <w:r w:rsidRPr="00C0769B">
        <w:rPr>
          <w:rFonts w:ascii="Arial" w:eastAsia="Calibri" w:hAnsi="Arial" w:cs="Arial"/>
          <w:color w:val="231F20"/>
          <w:spacing w:val="-3"/>
        </w:rPr>
        <w:t xml:space="preserve"> </w:t>
      </w:r>
      <w:r w:rsidRPr="00C0769B">
        <w:rPr>
          <w:rFonts w:ascii="Arial" w:eastAsia="Calibri" w:hAnsi="Arial" w:cs="Arial"/>
          <w:color w:val="231F20"/>
        </w:rPr>
        <w:t>зээлийг</w:t>
      </w:r>
      <w:r w:rsidRPr="00C0769B">
        <w:rPr>
          <w:rFonts w:ascii="Arial" w:eastAsia="Calibri" w:hAnsi="Arial" w:cs="Arial"/>
          <w:color w:val="231F20"/>
          <w:spacing w:val="-2"/>
        </w:rPr>
        <w:t xml:space="preserve"> </w:t>
      </w:r>
      <w:r w:rsidRPr="00C0769B">
        <w:rPr>
          <w:rFonts w:ascii="Arial" w:eastAsia="Calibri" w:hAnsi="Arial" w:cs="Arial"/>
          <w:color w:val="231F20"/>
        </w:rPr>
        <w:t>дэмжих</w:t>
      </w:r>
      <w:r w:rsidRPr="00C0769B">
        <w:rPr>
          <w:rFonts w:ascii="Arial" w:eastAsia="Calibri" w:hAnsi="Arial" w:cs="Arial"/>
          <w:color w:val="231F20"/>
          <w:spacing w:val="-2"/>
        </w:rPr>
        <w:t xml:space="preserve">; </w:t>
      </w:r>
    </w:p>
    <w:p w14:paraId="5889EBA6" w14:textId="1B6F52C4" w:rsidR="004C74D5" w:rsidRPr="00C0769B" w:rsidRDefault="004C74D5" w:rsidP="00A973A2">
      <w:pPr>
        <w:pStyle w:val="ListParagraph"/>
        <w:widowControl w:val="0"/>
        <w:numPr>
          <w:ilvl w:val="0"/>
          <w:numId w:val="5"/>
        </w:numPr>
        <w:tabs>
          <w:tab w:val="left" w:pos="1282"/>
        </w:tabs>
        <w:autoSpaceDE w:val="0"/>
        <w:autoSpaceDN w:val="0"/>
        <w:spacing w:after="0" w:line="240" w:lineRule="auto"/>
        <w:jc w:val="both"/>
        <w:rPr>
          <w:rFonts w:ascii="Arial" w:eastAsia="Calibri" w:hAnsi="Arial" w:cs="Arial"/>
        </w:rPr>
      </w:pPr>
      <w:r w:rsidRPr="00C0769B">
        <w:rPr>
          <w:rFonts w:ascii="Arial" w:eastAsia="Calibri" w:hAnsi="Arial" w:cs="Arial"/>
          <w:color w:val="231F20"/>
        </w:rPr>
        <w:t>Бүс</w:t>
      </w:r>
      <w:r w:rsidRPr="00C0769B">
        <w:rPr>
          <w:rFonts w:ascii="Arial" w:eastAsia="Calibri" w:hAnsi="Arial" w:cs="Arial"/>
          <w:color w:val="231F20"/>
          <w:spacing w:val="-4"/>
        </w:rPr>
        <w:t xml:space="preserve"> </w:t>
      </w:r>
      <w:r w:rsidRPr="00C0769B">
        <w:rPr>
          <w:rFonts w:ascii="Arial" w:eastAsia="Calibri" w:hAnsi="Arial" w:cs="Arial"/>
          <w:color w:val="231F20"/>
        </w:rPr>
        <w:t>нутгийн</w:t>
      </w:r>
      <w:r w:rsidRPr="00C0769B">
        <w:rPr>
          <w:rFonts w:ascii="Arial" w:eastAsia="Calibri" w:hAnsi="Arial" w:cs="Arial"/>
          <w:color w:val="231F20"/>
          <w:spacing w:val="-1"/>
        </w:rPr>
        <w:t xml:space="preserve"> </w:t>
      </w:r>
      <w:r w:rsidRPr="00C0769B">
        <w:rPr>
          <w:rFonts w:ascii="Arial" w:eastAsia="Calibri" w:hAnsi="Arial" w:cs="Arial"/>
          <w:color w:val="231F20"/>
        </w:rPr>
        <w:t>хөгжлийг</w:t>
      </w:r>
      <w:r w:rsidRPr="00C0769B">
        <w:rPr>
          <w:rFonts w:ascii="Arial" w:eastAsia="Calibri" w:hAnsi="Arial" w:cs="Arial"/>
          <w:color w:val="231F20"/>
          <w:spacing w:val="-1"/>
        </w:rPr>
        <w:t xml:space="preserve"> </w:t>
      </w:r>
      <w:r w:rsidRPr="00C0769B">
        <w:rPr>
          <w:rFonts w:ascii="Arial" w:eastAsia="Calibri" w:hAnsi="Arial" w:cs="Arial"/>
          <w:color w:val="231F20"/>
        </w:rPr>
        <w:t>дэмжих</w:t>
      </w:r>
      <w:r w:rsidRPr="00C0769B">
        <w:rPr>
          <w:rFonts w:ascii="Arial" w:eastAsia="Calibri" w:hAnsi="Arial" w:cs="Arial"/>
          <w:color w:val="231F20"/>
          <w:spacing w:val="-2"/>
        </w:rPr>
        <w:t xml:space="preserve">  гэсэн ерөнхий 5 чиглэлээр бодлого хэрэгжүүлж байна гэж үзэж болох юм.</w:t>
      </w:r>
    </w:p>
    <w:p w14:paraId="465A1D73" w14:textId="3FD5F6D4" w:rsidR="007B52B4" w:rsidRPr="00C0769B" w:rsidRDefault="007B52B4" w:rsidP="00A973A2">
      <w:pPr>
        <w:widowControl w:val="0"/>
        <w:tabs>
          <w:tab w:val="left" w:pos="709"/>
        </w:tabs>
        <w:autoSpaceDE w:val="0"/>
        <w:autoSpaceDN w:val="0"/>
        <w:spacing w:after="0" w:line="240" w:lineRule="auto"/>
        <w:rPr>
          <w:rFonts w:ascii="Arial" w:eastAsia="Calibri" w:hAnsi="Arial" w:cs="Arial"/>
        </w:rPr>
      </w:pPr>
      <w:r w:rsidRPr="00C0769B">
        <w:rPr>
          <w:rFonts w:ascii="Arial" w:eastAsia="Calibri" w:hAnsi="Arial" w:cs="Arial"/>
          <w:color w:val="548DD4" w:themeColor="text2" w:themeTint="99"/>
        </w:rPr>
        <w:tab/>
      </w:r>
      <w:r w:rsidRPr="00C0769B">
        <w:rPr>
          <w:rFonts w:ascii="Arial" w:eastAsia="Calibri" w:hAnsi="Arial" w:cs="Arial"/>
        </w:rPr>
        <w:t>Татварын ерөнхий хуулийн 10 дугаар зүйл 10.1-д “Татварын хөнгөлөлт, чөлөөлөлт дараах хэлбэртэй байна.</w:t>
      </w:r>
    </w:p>
    <w:p w14:paraId="0A28ABCF" w14:textId="66F767F8" w:rsidR="007B52B4" w:rsidRPr="00C0769B" w:rsidRDefault="007B52B4" w:rsidP="00A973A2">
      <w:pPr>
        <w:pStyle w:val="ListParagraph"/>
        <w:widowControl w:val="0"/>
        <w:numPr>
          <w:ilvl w:val="0"/>
          <w:numId w:val="5"/>
        </w:numPr>
        <w:tabs>
          <w:tab w:val="left" w:pos="709"/>
        </w:tabs>
        <w:autoSpaceDE w:val="0"/>
        <w:autoSpaceDN w:val="0"/>
        <w:spacing w:after="0" w:line="240" w:lineRule="auto"/>
        <w:jc w:val="both"/>
        <w:rPr>
          <w:rFonts w:ascii="Arial" w:eastAsia="Calibri" w:hAnsi="Arial" w:cs="Arial"/>
        </w:rPr>
      </w:pPr>
      <w:r w:rsidRPr="00C0769B">
        <w:rPr>
          <w:rFonts w:ascii="Arial" w:eastAsia="Calibri" w:hAnsi="Arial" w:cs="Arial"/>
        </w:rPr>
        <w:t>10.1.1. ногдуулсан татварыг хорогдуулах;</w:t>
      </w:r>
    </w:p>
    <w:p w14:paraId="5553CE4F" w14:textId="3C5C899C" w:rsidR="007B52B4" w:rsidRPr="00C0769B" w:rsidRDefault="007B52B4" w:rsidP="00A973A2">
      <w:pPr>
        <w:pStyle w:val="ListParagraph"/>
        <w:widowControl w:val="0"/>
        <w:numPr>
          <w:ilvl w:val="0"/>
          <w:numId w:val="5"/>
        </w:numPr>
        <w:tabs>
          <w:tab w:val="left" w:pos="709"/>
        </w:tabs>
        <w:autoSpaceDE w:val="0"/>
        <w:autoSpaceDN w:val="0"/>
        <w:spacing w:after="0" w:line="240" w:lineRule="auto"/>
        <w:jc w:val="both"/>
        <w:rPr>
          <w:rFonts w:ascii="Arial" w:eastAsia="Calibri" w:hAnsi="Arial" w:cs="Arial"/>
        </w:rPr>
      </w:pPr>
      <w:r w:rsidRPr="00C0769B">
        <w:rPr>
          <w:rFonts w:ascii="Arial" w:eastAsia="Calibri" w:hAnsi="Arial" w:cs="Arial"/>
        </w:rPr>
        <w:t>10.1.2. татварын хувь, хэмжээг бууруулах;</w:t>
      </w:r>
    </w:p>
    <w:p w14:paraId="0B1E89B0" w14:textId="4517EA75" w:rsidR="007B52B4" w:rsidRPr="00C0769B" w:rsidRDefault="007B52B4" w:rsidP="00A973A2">
      <w:pPr>
        <w:pStyle w:val="ListParagraph"/>
        <w:widowControl w:val="0"/>
        <w:numPr>
          <w:ilvl w:val="0"/>
          <w:numId w:val="5"/>
        </w:numPr>
        <w:tabs>
          <w:tab w:val="left" w:pos="709"/>
        </w:tabs>
        <w:autoSpaceDE w:val="0"/>
        <w:autoSpaceDN w:val="0"/>
        <w:spacing w:after="0" w:line="240" w:lineRule="auto"/>
        <w:jc w:val="both"/>
        <w:rPr>
          <w:rFonts w:ascii="Arial" w:eastAsia="Calibri" w:hAnsi="Arial" w:cs="Arial"/>
        </w:rPr>
      </w:pPr>
      <w:r w:rsidRPr="00C0769B">
        <w:rPr>
          <w:rFonts w:ascii="Arial" w:eastAsia="Calibri" w:hAnsi="Arial" w:cs="Arial"/>
        </w:rPr>
        <w:t>10.1.3. тогтоосон доод хэмжээнд хүрээгүй орлого, хөрөнгө, бараа, ажил, үйлчилгээг татвараас чөлөөлөх;</w:t>
      </w:r>
    </w:p>
    <w:p w14:paraId="2D94E860" w14:textId="418A5A9A" w:rsidR="007B52B4" w:rsidRPr="00C0769B" w:rsidRDefault="007B52B4" w:rsidP="00A973A2">
      <w:pPr>
        <w:pStyle w:val="ListParagraph"/>
        <w:widowControl w:val="0"/>
        <w:numPr>
          <w:ilvl w:val="0"/>
          <w:numId w:val="5"/>
        </w:numPr>
        <w:tabs>
          <w:tab w:val="left" w:pos="709"/>
        </w:tabs>
        <w:autoSpaceDE w:val="0"/>
        <w:autoSpaceDN w:val="0"/>
        <w:spacing w:after="0" w:line="240" w:lineRule="auto"/>
        <w:jc w:val="both"/>
        <w:rPr>
          <w:rFonts w:ascii="Arial" w:eastAsia="Calibri" w:hAnsi="Arial" w:cs="Arial"/>
        </w:rPr>
      </w:pPr>
      <w:r w:rsidRPr="00C0769B">
        <w:rPr>
          <w:rFonts w:ascii="Arial" w:eastAsia="Calibri" w:hAnsi="Arial" w:cs="Arial"/>
        </w:rPr>
        <w:t>10.1.4. татвар төлөгчийг татвараас чөлөөлөх;</w:t>
      </w:r>
    </w:p>
    <w:p w14:paraId="44A370A2" w14:textId="73C2A673" w:rsidR="007B52B4" w:rsidRPr="00C0769B" w:rsidRDefault="007B52B4" w:rsidP="00A973A2">
      <w:pPr>
        <w:pStyle w:val="ListParagraph"/>
        <w:widowControl w:val="0"/>
        <w:numPr>
          <w:ilvl w:val="0"/>
          <w:numId w:val="5"/>
        </w:numPr>
        <w:tabs>
          <w:tab w:val="left" w:pos="709"/>
        </w:tabs>
        <w:autoSpaceDE w:val="0"/>
        <w:autoSpaceDN w:val="0"/>
        <w:spacing w:after="0" w:line="240" w:lineRule="auto"/>
        <w:jc w:val="both"/>
        <w:rPr>
          <w:rFonts w:ascii="Arial" w:eastAsia="Calibri" w:hAnsi="Arial" w:cs="Arial"/>
        </w:rPr>
      </w:pPr>
      <w:r w:rsidRPr="00C0769B">
        <w:rPr>
          <w:rFonts w:ascii="Arial" w:eastAsia="Calibri" w:hAnsi="Arial" w:cs="Arial"/>
        </w:rPr>
        <w:t>10.1.5. татвар ногдох зүйлийн зохих хэсгийг татвараас чөлөөлөх;</w:t>
      </w:r>
    </w:p>
    <w:p w14:paraId="4D24D4D0" w14:textId="0D78882F" w:rsidR="007B52B4" w:rsidRPr="00C0769B" w:rsidRDefault="007B52B4" w:rsidP="00A973A2">
      <w:pPr>
        <w:pStyle w:val="ListParagraph"/>
        <w:widowControl w:val="0"/>
        <w:numPr>
          <w:ilvl w:val="0"/>
          <w:numId w:val="5"/>
        </w:numPr>
        <w:tabs>
          <w:tab w:val="left" w:pos="709"/>
        </w:tabs>
        <w:autoSpaceDE w:val="0"/>
        <w:autoSpaceDN w:val="0"/>
        <w:spacing w:after="0" w:line="240" w:lineRule="auto"/>
        <w:jc w:val="both"/>
        <w:rPr>
          <w:rFonts w:ascii="Arial" w:eastAsia="Calibri" w:hAnsi="Arial" w:cs="Arial"/>
        </w:rPr>
      </w:pPr>
      <w:r w:rsidRPr="00C0769B">
        <w:rPr>
          <w:rFonts w:ascii="Arial" w:eastAsia="Calibri" w:hAnsi="Arial" w:cs="Arial"/>
        </w:rPr>
        <w:t>10.1.6. татварын хууль тогтоомжид заасан бусад.</w:t>
      </w:r>
    </w:p>
    <w:p w14:paraId="190500DD" w14:textId="08BEC147" w:rsidR="007B52B4" w:rsidRPr="00C0769B" w:rsidRDefault="007B52B4" w:rsidP="00A973A2">
      <w:pPr>
        <w:pStyle w:val="ListParagraph"/>
        <w:widowControl w:val="0"/>
        <w:numPr>
          <w:ilvl w:val="0"/>
          <w:numId w:val="5"/>
        </w:numPr>
        <w:tabs>
          <w:tab w:val="left" w:pos="709"/>
        </w:tabs>
        <w:autoSpaceDE w:val="0"/>
        <w:autoSpaceDN w:val="0"/>
        <w:spacing w:after="0" w:line="240" w:lineRule="auto"/>
        <w:jc w:val="both"/>
        <w:rPr>
          <w:rFonts w:ascii="Arial" w:eastAsia="Calibri" w:hAnsi="Arial" w:cs="Arial"/>
        </w:rPr>
      </w:pPr>
      <w:r w:rsidRPr="00C0769B">
        <w:rPr>
          <w:rFonts w:ascii="Arial" w:eastAsia="Calibri" w:hAnsi="Arial" w:cs="Arial"/>
        </w:rPr>
        <w:t>10.2. Татварын хөнгөлөлт, чөлөөлөлт эдлүүлэх асуудлыг тухайн төрлийн татварын хуулиар нарийвчлан зохицуулах бөгөөд хөнгөлөлт, чөлөөлөлт эдлүүлэх үйл ажиллагааны журмыг санхүү, төсвийн асуудал эрхэлсэн Засгийн газрын гишүүн батална.</w:t>
      </w:r>
      <w:r w:rsidR="00664B78" w:rsidRPr="00C0769B">
        <w:rPr>
          <w:rFonts w:ascii="Arial" w:eastAsia="Calibri" w:hAnsi="Arial" w:cs="Arial"/>
        </w:rPr>
        <w:t xml:space="preserve"> </w:t>
      </w:r>
      <w:r w:rsidRPr="00C0769B">
        <w:rPr>
          <w:rFonts w:ascii="Arial" w:eastAsia="Calibri" w:hAnsi="Arial" w:cs="Arial"/>
        </w:rPr>
        <w:t xml:space="preserve">гэсэн ерөнхий зохицуулалттай бөгөөд харин салбар хуулиудаар тухайн төрлийн албан татвараас чөлөөлөх, хөнгөлөх харилцааг дэлгэрэнгүй зохицуулжээ. </w:t>
      </w:r>
    </w:p>
    <w:p w14:paraId="5FCB5894" w14:textId="17120215" w:rsidR="00E921C6" w:rsidRPr="00C0769B" w:rsidRDefault="00E921C6" w:rsidP="00E921C6">
      <w:pPr>
        <w:widowControl w:val="0"/>
        <w:tabs>
          <w:tab w:val="left" w:pos="709"/>
        </w:tabs>
        <w:autoSpaceDE w:val="0"/>
        <w:autoSpaceDN w:val="0"/>
        <w:spacing w:after="0" w:line="240" w:lineRule="auto"/>
        <w:ind w:left="720"/>
        <w:jc w:val="both"/>
        <w:rPr>
          <w:rFonts w:ascii="Arial" w:eastAsia="Calibri" w:hAnsi="Arial" w:cs="Arial"/>
        </w:rPr>
      </w:pPr>
    </w:p>
    <w:p w14:paraId="18C6F748" w14:textId="6A19186F" w:rsidR="007B52B4" w:rsidRPr="00C0769B" w:rsidRDefault="007B52B4" w:rsidP="00E921C6">
      <w:pPr>
        <w:widowControl w:val="0"/>
        <w:spacing w:after="0" w:line="240" w:lineRule="auto"/>
        <w:ind w:firstLine="720"/>
        <w:jc w:val="both"/>
        <w:rPr>
          <w:rFonts w:ascii="Arial" w:eastAsia="Arial" w:hAnsi="Arial" w:cs="Arial"/>
          <w:color w:val="231F20"/>
          <w:spacing w:val="-2"/>
        </w:rPr>
      </w:pPr>
      <w:r w:rsidRPr="00C0769B">
        <w:rPr>
          <w:rFonts w:ascii="Arial" w:eastAsia="Arial" w:hAnsi="Arial" w:cs="Arial"/>
          <w:color w:val="231F20"/>
          <w:spacing w:val="-2"/>
        </w:rPr>
        <w:t>Мөн хуулийн 12 дугаар зүйлийн 12.1.12-т татвар төлөгчийн эрхийн тухай “татварын хууль тогтоомжид заасан хөнгөлөлт эдлэх, татвараас чөлөөлөгдөх” гэж заасан бол 15 дугаар зүйлийн 15.1-</w:t>
      </w:r>
      <w:r w:rsidR="009B79CA" w:rsidRPr="00C0769B">
        <w:rPr>
          <w:rFonts w:ascii="Arial" w:eastAsia="Arial" w:hAnsi="Arial" w:cs="Arial"/>
          <w:color w:val="231F20"/>
          <w:spacing w:val="-2"/>
        </w:rPr>
        <w:t>д</w:t>
      </w:r>
      <w:r w:rsidRPr="00C0769B">
        <w:rPr>
          <w:rFonts w:ascii="Arial" w:eastAsia="Arial" w:hAnsi="Arial" w:cs="Arial"/>
          <w:color w:val="231F20"/>
          <w:spacing w:val="-2"/>
        </w:rPr>
        <w:t xml:space="preserve"> татварын ...хөнгөлөлт чөлөөлөлт эдлэх...хөөн хэлэ</w:t>
      </w:r>
      <w:r w:rsidR="001A743F" w:rsidRPr="00C0769B">
        <w:rPr>
          <w:rFonts w:ascii="Arial" w:eastAsia="Arial" w:hAnsi="Arial" w:cs="Arial"/>
          <w:color w:val="231F20"/>
          <w:spacing w:val="-2"/>
        </w:rPr>
        <w:t>л</w:t>
      </w:r>
      <w:r w:rsidRPr="00C0769B">
        <w:rPr>
          <w:rFonts w:ascii="Arial" w:eastAsia="Arial" w:hAnsi="Arial" w:cs="Arial"/>
          <w:color w:val="231F20"/>
          <w:spacing w:val="-2"/>
        </w:rPr>
        <w:t xml:space="preserve">цэх хугацаа 4 жил байхаар, 29 дүгээр зүйлийн 29.5-д тайлагнах үүргийг “Хууль тогтоомжийн дагуу татварын хөнгөлөлт, чөлөөлөлтөд хамрагдах татвар төлөгч татварын тайлан тушаах үүргээс чөлөөлөгдөхгүй бөгөөд уг татварын тайлан нь түүнийг тухайн төрлийн татварын хөнгөлөлт, чөлөөлөлтөд хамруулах үндсэн баримт болно.” гэж заасан байна.  </w:t>
      </w:r>
    </w:p>
    <w:p w14:paraId="2F6452F7" w14:textId="77777777" w:rsidR="00E921C6" w:rsidRPr="00C0769B" w:rsidRDefault="00E921C6" w:rsidP="00A973A2">
      <w:pPr>
        <w:widowControl w:val="0"/>
        <w:spacing w:after="0" w:line="240" w:lineRule="auto"/>
        <w:ind w:firstLine="720"/>
        <w:jc w:val="both"/>
        <w:rPr>
          <w:rFonts w:ascii="Arial" w:eastAsia="Arial" w:hAnsi="Arial" w:cs="Arial"/>
          <w:color w:val="231F20"/>
          <w:spacing w:val="-2"/>
        </w:rPr>
      </w:pPr>
    </w:p>
    <w:p w14:paraId="3E222356" w14:textId="28E68AB7" w:rsidR="004C74D5" w:rsidRPr="00C0769B" w:rsidRDefault="004C74D5" w:rsidP="00A973A2">
      <w:pPr>
        <w:widowControl w:val="0"/>
        <w:spacing w:after="0" w:line="240" w:lineRule="auto"/>
        <w:ind w:firstLine="720"/>
        <w:jc w:val="both"/>
        <w:rPr>
          <w:rFonts w:ascii="Arial" w:eastAsia="Arial" w:hAnsi="Arial" w:cs="Arial"/>
          <w:color w:val="231F20"/>
        </w:rPr>
      </w:pPr>
      <w:r w:rsidRPr="00C0769B">
        <w:rPr>
          <w:rFonts w:ascii="Arial" w:eastAsia="Arial" w:hAnsi="Arial" w:cs="Arial"/>
          <w:color w:val="231F20"/>
          <w:spacing w:val="-2"/>
        </w:rPr>
        <w:t>Дэлхийн</w:t>
      </w:r>
      <w:r w:rsidRPr="00C0769B">
        <w:rPr>
          <w:rFonts w:ascii="Arial" w:eastAsia="Arial" w:hAnsi="Arial" w:cs="Arial"/>
          <w:color w:val="231F20"/>
          <w:spacing w:val="-10"/>
        </w:rPr>
        <w:t xml:space="preserve"> </w:t>
      </w:r>
      <w:r w:rsidRPr="00C0769B">
        <w:rPr>
          <w:rFonts w:ascii="Arial" w:eastAsia="Arial" w:hAnsi="Arial" w:cs="Arial"/>
          <w:color w:val="231F20"/>
          <w:spacing w:val="-2"/>
        </w:rPr>
        <w:t xml:space="preserve">банкны </w:t>
      </w:r>
      <w:r w:rsidRPr="00C0769B">
        <w:rPr>
          <w:rFonts w:ascii="Arial" w:eastAsia="Arial" w:hAnsi="Arial" w:cs="Arial"/>
          <w:color w:val="231F20"/>
        </w:rPr>
        <w:t>Төсвийн зардлын тойм судалгаанд Монгол Улсын татварын хөнгөлөлт, чөлөөлөлтийн тоо их байгаа</w:t>
      </w:r>
      <w:r w:rsidR="001870BE" w:rsidRPr="00C0769B">
        <w:rPr>
          <w:rFonts w:ascii="Arial" w:eastAsia="Arial" w:hAnsi="Arial" w:cs="Arial"/>
          <w:color w:val="231F20"/>
        </w:rPr>
        <w:t xml:space="preserve"> </w:t>
      </w:r>
      <w:r w:rsidRPr="00C0769B">
        <w:rPr>
          <w:rFonts w:ascii="Arial" w:eastAsia="Arial" w:hAnsi="Arial" w:cs="Arial"/>
          <w:color w:val="231F20"/>
        </w:rPr>
        <w:t>нь татвараас зайлсхийх арга зам болох эрсдэлтэй, мөн татварын бааз суурийг хумьж буйг дурдсан байдаг.</w:t>
      </w:r>
    </w:p>
    <w:p w14:paraId="1DAEE149" w14:textId="77777777" w:rsidR="00E921C6" w:rsidRPr="00C0769B" w:rsidRDefault="00E921C6" w:rsidP="00A973A2">
      <w:pPr>
        <w:widowControl w:val="0"/>
        <w:spacing w:after="0" w:line="240" w:lineRule="auto"/>
        <w:ind w:firstLine="720"/>
        <w:jc w:val="both"/>
        <w:rPr>
          <w:rFonts w:ascii="Arial" w:eastAsia="Arial" w:hAnsi="Arial" w:cs="Arial"/>
          <w:color w:val="231F20"/>
        </w:rPr>
      </w:pPr>
    </w:p>
    <w:p w14:paraId="3EB26086" w14:textId="58B8EEF7" w:rsidR="004C74D5" w:rsidRPr="00C0769B" w:rsidRDefault="004C74D5" w:rsidP="00A973A2">
      <w:pPr>
        <w:spacing w:after="0" w:line="240" w:lineRule="auto"/>
        <w:ind w:firstLine="720"/>
        <w:jc w:val="both"/>
        <w:rPr>
          <w:rFonts w:ascii="Arial" w:eastAsia="Calibri" w:hAnsi="Arial" w:cs="Arial"/>
        </w:rPr>
      </w:pPr>
      <w:r w:rsidRPr="00C0769B">
        <w:rPr>
          <w:rFonts w:ascii="Arial" w:eastAsia="Calibri" w:hAnsi="Arial" w:cs="Arial"/>
        </w:rPr>
        <w:t>Манай улсын ХХОАТтХ-ийн 5 дугаар бүлэгт ХХОАТ-ын хөнгөлөлт</w:t>
      </w:r>
      <w:r w:rsidR="001870BE" w:rsidRPr="00C0769B">
        <w:rPr>
          <w:rFonts w:ascii="Arial" w:eastAsia="Calibri" w:hAnsi="Arial" w:cs="Arial"/>
        </w:rPr>
        <w:t xml:space="preserve">, </w:t>
      </w:r>
      <w:r w:rsidRPr="00C0769B">
        <w:rPr>
          <w:rFonts w:ascii="Arial" w:eastAsia="Calibri" w:hAnsi="Arial" w:cs="Arial"/>
        </w:rPr>
        <w:t>чөлөөлө</w:t>
      </w:r>
      <w:r w:rsidR="001870BE" w:rsidRPr="00C0769B">
        <w:rPr>
          <w:rFonts w:ascii="Arial" w:eastAsia="Calibri" w:hAnsi="Arial" w:cs="Arial"/>
        </w:rPr>
        <w:t xml:space="preserve">лттэй холбоотой </w:t>
      </w:r>
      <w:r w:rsidRPr="00C0769B">
        <w:rPr>
          <w:rFonts w:ascii="Arial" w:eastAsia="Calibri" w:hAnsi="Arial" w:cs="Arial"/>
        </w:rPr>
        <w:t>харилцааг зохицуулсан бөгөөд тус хуулийн 22 дугаар зүйлд нийт 9 төрлийн орлогыг татвараас чөлөөлөхөөр, харин 23 дугаар зүйлд 13 төрлийн орлогод ногдсон албан татварыг тодорхой хувиар хөнгөлөхөөр заажээ.</w:t>
      </w:r>
    </w:p>
    <w:p w14:paraId="3EC5C40B" w14:textId="77777777" w:rsidR="00E921C6" w:rsidRPr="00C0769B" w:rsidRDefault="00E921C6" w:rsidP="00A973A2">
      <w:pPr>
        <w:spacing w:after="0" w:line="240" w:lineRule="auto"/>
        <w:ind w:firstLine="720"/>
        <w:jc w:val="both"/>
        <w:rPr>
          <w:rFonts w:ascii="Arial" w:eastAsia="Calibri" w:hAnsi="Arial" w:cs="Arial"/>
        </w:rPr>
      </w:pPr>
    </w:p>
    <w:p w14:paraId="5C2DDD0E" w14:textId="5FAD6996" w:rsidR="004C74D5" w:rsidRPr="00C0769B" w:rsidRDefault="004C74D5" w:rsidP="00A973A2">
      <w:pPr>
        <w:widowControl w:val="0"/>
        <w:spacing w:after="0" w:line="240" w:lineRule="auto"/>
        <w:ind w:firstLine="720"/>
        <w:jc w:val="both"/>
        <w:rPr>
          <w:rFonts w:ascii="Arial" w:eastAsia="Arial" w:hAnsi="Arial" w:cs="Arial"/>
          <w:color w:val="231F20"/>
          <w:spacing w:val="-2"/>
        </w:rPr>
      </w:pPr>
      <w:r w:rsidRPr="00C0769B">
        <w:rPr>
          <w:rFonts w:ascii="Arial" w:eastAsia="Arial" w:hAnsi="Arial" w:cs="Arial"/>
          <w:color w:val="231F20"/>
          <w:spacing w:val="-2"/>
        </w:rPr>
        <w:t>Өөрөөр хэлбэл, манай улсад</w:t>
      </w:r>
      <w:r w:rsidRPr="00C0769B">
        <w:rPr>
          <w:rFonts w:ascii="Arial" w:eastAsia="Arial" w:hAnsi="Arial" w:cs="Arial"/>
          <w:color w:val="231F20"/>
          <w:spacing w:val="-3"/>
        </w:rPr>
        <w:t xml:space="preserve"> </w:t>
      </w:r>
      <w:r w:rsidRPr="00C0769B">
        <w:rPr>
          <w:rFonts w:ascii="Arial" w:eastAsia="Arial" w:hAnsi="Arial" w:cs="Arial"/>
          <w:color w:val="231F20"/>
          <w:spacing w:val="-2"/>
        </w:rPr>
        <w:t>2024</w:t>
      </w:r>
      <w:r w:rsidRPr="00C0769B">
        <w:rPr>
          <w:rFonts w:ascii="Arial" w:eastAsia="Arial" w:hAnsi="Arial" w:cs="Arial"/>
          <w:color w:val="231F20"/>
          <w:spacing w:val="-3"/>
        </w:rPr>
        <w:t xml:space="preserve"> </w:t>
      </w:r>
      <w:r w:rsidRPr="00C0769B">
        <w:rPr>
          <w:rFonts w:ascii="Arial" w:eastAsia="Arial" w:hAnsi="Arial" w:cs="Arial"/>
          <w:color w:val="231F20"/>
          <w:spacing w:val="-2"/>
        </w:rPr>
        <w:t>оны</w:t>
      </w:r>
      <w:r w:rsidRPr="00C0769B">
        <w:rPr>
          <w:rFonts w:ascii="Arial" w:eastAsia="Arial" w:hAnsi="Arial" w:cs="Arial"/>
          <w:color w:val="231F20"/>
          <w:spacing w:val="-3"/>
        </w:rPr>
        <w:t xml:space="preserve"> </w:t>
      </w:r>
      <w:r w:rsidRPr="00C0769B">
        <w:rPr>
          <w:rFonts w:ascii="Arial" w:eastAsia="Arial" w:hAnsi="Arial" w:cs="Arial"/>
          <w:color w:val="231F20"/>
          <w:spacing w:val="-2"/>
        </w:rPr>
        <w:t>байдлаар</w:t>
      </w:r>
      <w:r w:rsidRPr="00C0769B">
        <w:rPr>
          <w:rFonts w:ascii="Arial" w:eastAsia="Arial" w:hAnsi="Arial" w:cs="Arial"/>
          <w:color w:val="231F20"/>
          <w:spacing w:val="-3"/>
        </w:rPr>
        <w:t xml:space="preserve"> </w:t>
      </w:r>
      <w:r w:rsidRPr="00C0769B">
        <w:rPr>
          <w:rFonts w:ascii="Arial" w:eastAsia="Arial" w:hAnsi="Arial" w:cs="Arial"/>
          <w:color w:val="231F20"/>
          <w:spacing w:val="-2"/>
        </w:rPr>
        <w:t>ХХОАТ-ын</w:t>
      </w:r>
      <w:r w:rsidRPr="00C0769B">
        <w:rPr>
          <w:rFonts w:ascii="Arial" w:eastAsia="Arial" w:hAnsi="Arial" w:cs="Arial"/>
          <w:color w:val="231F20"/>
          <w:spacing w:val="-3"/>
        </w:rPr>
        <w:t xml:space="preserve"> </w:t>
      </w:r>
      <w:r w:rsidRPr="00C0769B">
        <w:rPr>
          <w:rFonts w:ascii="Arial" w:eastAsia="Arial" w:hAnsi="Arial" w:cs="Arial"/>
          <w:color w:val="231F20"/>
          <w:spacing w:val="-2"/>
        </w:rPr>
        <w:t>2</w:t>
      </w:r>
      <w:r w:rsidR="001C14AA" w:rsidRPr="00C0769B">
        <w:rPr>
          <w:rFonts w:ascii="Arial" w:eastAsia="Arial" w:hAnsi="Arial" w:cs="Arial"/>
          <w:color w:val="231F20"/>
          <w:spacing w:val="-2"/>
        </w:rPr>
        <w:t>1</w:t>
      </w:r>
      <w:r w:rsidRPr="00C0769B">
        <w:rPr>
          <w:rFonts w:ascii="Arial" w:eastAsia="Arial" w:hAnsi="Arial" w:cs="Arial"/>
          <w:color w:val="231F20"/>
          <w:spacing w:val="-3"/>
        </w:rPr>
        <w:t xml:space="preserve"> </w:t>
      </w:r>
      <w:r w:rsidRPr="00C0769B">
        <w:rPr>
          <w:rFonts w:ascii="Arial" w:eastAsia="Arial" w:hAnsi="Arial" w:cs="Arial"/>
          <w:color w:val="231F20"/>
          <w:spacing w:val="-2"/>
        </w:rPr>
        <w:t>төрлийн</w:t>
      </w:r>
      <w:r w:rsidRPr="00C0769B">
        <w:rPr>
          <w:rFonts w:ascii="Arial" w:eastAsia="Arial" w:hAnsi="Arial" w:cs="Arial"/>
          <w:color w:val="231F20"/>
          <w:spacing w:val="-3"/>
        </w:rPr>
        <w:t xml:space="preserve"> </w:t>
      </w:r>
      <w:r w:rsidRPr="00C0769B">
        <w:rPr>
          <w:rFonts w:ascii="Arial" w:eastAsia="Arial" w:hAnsi="Arial" w:cs="Arial"/>
          <w:color w:val="231F20"/>
          <w:spacing w:val="-2"/>
        </w:rPr>
        <w:t>хөнгөлөлт,</w:t>
      </w:r>
      <w:r w:rsidRPr="00C0769B">
        <w:rPr>
          <w:rFonts w:ascii="Arial" w:eastAsia="Arial" w:hAnsi="Arial" w:cs="Arial"/>
          <w:color w:val="231F20"/>
          <w:spacing w:val="-3"/>
        </w:rPr>
        <w:t xml:space="preserve"> </w:t>
      </w:r>
      <w:r w:rsidRPr="00C0769B">
        <w:rPr>
          <w:rFonts w:ascii="Arial" w:eastAsia="Arial" w:hAnsi="Arial" w:cs="Arial"/>
          <w:color w:val="231F20"/>
          <w:spacing w:val="-2"/>
        </w:rPr>
        <w:t>чөлөөлөлтийн</w:t>
      </w:r>
      <w:r w:rsidRPr="00C0769B">
        <w:rPr>
          <w:rFonts w:ascii="Arial" w:eastAsia="Arial" w:hAnsi="Arial" w:cs="Arial"/>
          <w:color w:val="231F20"/>
          <w:spacing w:val="-3"/>
        </w:rPr>
        <w:t xml:space="preserve"> </w:t>
      </w:r>
      <w:r w:rsidRPr="00C0769B">
        <w:rPr>
          <w:rFonts w:ascii="Arial" w:eastAsia="Arial" w:hAnsi="Arial" w:cs="Arial"/>
          <w:color w:val="231F20"/>
          <w:spacing w:val="-2"/>
        </w:rPr>
        <w:t>заалт хүчин</w:t>
      </w:r>
      <w:r w:rsidRPr="00C0769B">
        <w:rPr>
          <w:rFonts w:ascii="Arial" w:eastAsia="Arial" w:hAnsi="Arial" w:cs="Arial"/>
          <w:color w:val="231F20"/>
          <w:spacing w:val="-10"/>
        </w:rPr>
        <w:t xml:space="preserve"> </w:t>
      </w:r>
      <w:r w:rsidRPr="00C0769B">
        <w:rPr>
          <w:rFonts w:ascii="Arial" w:eastAsia="Arial" w:hAnsi="Arial" w:cs="Arial"/>
          <w:color w:val="231F20"/>
          <w:spacing w:val="-2"/>
        </w:rPr>
        <w:t>төгөлдөр</w:t>
      </w:r>
      <w:r w:rsidRPr="00C0769B">
        <w:rPr>
          <w:rFonts w:ascii="Arial" w:eastAsia="Arial" w:hAnsi="Arial" w:cs="Arial"/>
          <w:color w:val="231F20"/>
          <w:spacing w:val="-10"/>
        </w:rPr>
        <w:t xml:space="preserve"> </w:t>
      </w:r>
      <w:r w:rsidRPr="00C0769B">
        <w:rPr>
          <w:rFonts w:ascii="Arial" w:eastAsia="Arial" w:hAnsi="Arial" w:cs="Arial"/>
          <w:color w:val="231F20"/>
          <w:spacing w:val="-2"/>
        </w:rPr>
        <w:t>үйлчилж</w:t>
      </w:r>
      <w:r w:rsidRPr="00C0769B">
        <w:rPr>
          <w:rFonts w:ascii="Arial" w:eastAsia="Arial" w:hAnsi="Arial" w:cs="Arial"/>
          <w:color w:val="231F20"/>
          <w:spacing w:val="-10"/>
        </w:rPr>
        <w:t xml:space="preserve"> </w:t>
      </w:r>
      <w:r w:rsidRPr="00C0769B">
        <w:rPr>
          <w:rFonts w:ascii="Arial" w:eastAsia="Arial" w:hAnsi="Arial" w:cs="Arial"/>
          <w:color w:val="231F20"/>
          <w:spacing w:val="-2"/>
        </w:rPr>
        <w:t xml:space="preserve">байна. </w:t>
      </w:r>
    </w:p>
    <w:p w14:paraId="1A12AF46" w14:textId="77777777" w:rsidR="00E921C6" w:rsidRPr="00C0769B" w:rsidRDefault="00E921C6" w:rsidP="00A973A2">
      <w:pPr>
        <w:widowControl w:val="0"/>
        <w:spacing w:after="0" w:line="240" w:lineRule="auto"/>
        <w:ind w:firstLine="720"/>
        <w:jc w:val="both"/>
        <w:rPr>
          <w:rFonts w:ascii="Arial" w:eastAsia="Arial" w:hAnsi="Arial" w:cs="Arial"/>
          <w:color w:val="231F20"/>
          <w:spacing w:val="-2"/>
        </w:rPr>
      </w:pPr>
    </w:p>
    <w:p w14:paraId="66863CE6" w14:textId="77777777" w:rsidR="004C74D5" w:rsidRPr="00C0769B" w:rsidRDefault="004C74D5" w:rsidP="00A973A2">
      <w:pPr>
        <w:spacing w:after="0" w:line="240" w:lineRule="auto"/>
        <w:ind w:firstLine="720"/>
        <w:jc w:val="both"/>
        <w:rPr>
          <w:rFonts w:ascii="Arial" w:eastAsia="Calibri" w:hAnsi="Arial" w:cs="Arial"/>
        </w:rPr>
      </w:pPr>
      <w:r w:rsidRPr="00C0769B">
        <w:rPr>
          <w:rFonts w:ascii="Arial" w:eastAsia="Calibri" w:hAnsi="Arial" w:cs="Arial"/>
        </w:rPr>
        <w:t xml:space="preserve">ХХОАТтХ-ийн 22 дугаар зүйлд албан татвараас чөлөөлөхөөр заасан 9 төрлийн орлогоос 2020-2023 онд тус хуулийн 22 дугаар зүйлийн 22.1.3-т “гамшгийн үед олон улсын байгууллага, гадаад улсын Засгийн газар, хуулийн этгээд, иргэнээс Монгол Улсын Засгийн газар болон орон нутгийн байгууллага, хуулийн этгээд, иргэнд үзүүлж байгаа тусламж” гэж, 22.1.8-д “энэ хуулийн 5.9-д заасан хувь хүний цалин, нэмэгдэл” гэж, 22.1.9-д “энэ хуулийн 22.1.8-д заасан гадаадын иргэн, түүний гэр бүлийн гишүүний гадаад улсад олсон орлого” гэж, мөн зүйлийн 22.1.10-т “гэр хорооллыг орон сууцжуулах ажилд зориулан гэрээний дагуу газар эзэмших, ашиглах, өмчлөх эрхээ гэр хорооллыг орон сууцжуулах үйл ажиллагааг </w:t>
      </w:r>
      <w:r w:rsidRPr="00C0769B">
        <w:rPr>
          <w:rFonts w:ascii="Arial" w:eastAsia="Calibri" w:hAnsi="Arial" w:cs="Arial"/>
        </w:rPr>
        <w:lastRenderedPageBreak/>
        <w:t xml:space="preserve">хэрэгжүүлэгч байгууллагад борлуулсан, шилжүүлснээс олсон орлого” гэж заасан дээрх 4 үндэслэлээр албан татвараас чөлөөлөгдсөн орлогын талаар мэдээлэл байхгүй. </w:t>
      </w:r>
    </w:p>
    <w:p w14:paraId="3C12A4FE" w14:textId="77777777" w:rsidR="00E921C6" w:rsidRPr="00C0769B" w:rsidRDefault="00E921C6" w:rsidP="00A973A2">
      <w:pPr>
        <w:spacing w:after="0" w:line="240" w:lineRule="auto"/>
        <w:ind w:firstLine="720"/>
        <w:jc w:val="both"/>
        <w:rPr>
          <w:rFonts w:ascii="Arial" w:eastAsia="Calibri" w:hAnsi="Arial" w:cs="Arial"/>
        </w:rPr>
      </w:pPr>
    </w:p>
    <w:p w14:paraId="46DB2317" w14:textId="77777777" w:rsidR="004C74D5" w:rsidRPr="00C0769B" w:rsidRDefault="004C74D5" w:rsidP="00A973A2">
      <w:pPr>
        <w:spacing w:after="0" w:line="240" w:lineRule="auto"/>
        <w:ind w:firstLine="720"/>
        <w:jc w:val="both"/>
        <w:rPr>
          <w:rFonts w:ascii="Arial" w:eastAsia="Arial" w:hAnsi="Arial" w:cs="Arial"/>
          <w:color w:val="231F20"/>
          <w:spacing w:val="-2"/>
        </w:rPr>
      </w:pPr>
      <w:r w:rsidRPr="00C0769B">
        <w:rPr>
          <w:rFonts w:ascii="Arial" w:eastAsia="Calibri" w:hAnsi="Arial" w:cs="Arial"/>
        </w:rPr>
        <w:t xml:space="preserve">Дээрхээс дүгнэвэл, 2020-2023 онд </w:t>
      </w:r>
      <w:r w:rsidRPr="00C0769B">
        <w:rPr>
          <w:rFonts w:ascii="Arial" w:eastAsia="Arial" w:hAnsi="Arial" w:cs="Arial"/>
          <w:color w:val="231F20"/>
          <w:spacing w:val="-2"/>
        </w:rPr>
        <w:t>албан татвараас чөлөөлөх 9 төрлийн орлогоос иргэд 5 төрлийн орлого олж албан татварын чөлөөлөлтөд хамрагдсан байна.</w:t>
      </w:r>
    </w:p>
    <w:p w14:paraId="53D51DC9" w14:textId="77777777" w:rsidR="00E921C6" w:rsidRPr="00C0769B" w:rsidRDefault="00E921C6" w:rsidP="00A973A2">
      <w:pPr>
        <w:spacing w:after="0" w:line="240" w:lineRule="auto"/>
        <w:ind w:firstLine="720"/>
        <w:jc w:val="both"/>
        <w:rPr>
          <w:rFonts w:ascii="Arial" w:eastAsia="Calibri" w:hAnsi="Arial" w:cs="Arial"/>
        </w:rPr>
      </w:pPr>
    </w:p>
    <w:p w14:paraId="5FDDF388" w14:textId="5DAD5FA0" w:rsidR="004C74D5" w:rsidRPr="00C0769B" w:rsidRDefault="004C74D5" w:rsidP="00A973A2">
      <w:pPr>
        <w:pStyle w:val="Caption"/>
        <w:keepNext/>
        <w:spacing w:after="0"/>
        <w:ind w:firstLine="720"/>
        <w:jc w:val="right"/>
        <w:rPr>
          <w:rFonts w:ascii="Arial" w:hAnsi="Arial" w:cs="Arial"/>
          <w:color w:val="auto"/>
          <w:sz w:val="22"/>
          <w:szCs w:val="22"/>
        </w:rPr>
      </w:pPr>
      <w:bookmarkStart w:id="42" w:name="_Toc190252648"/>
      <w:r w:rsidRPr="00C0769B">
        <w:rPr>
          <w:rFonts w:ascii="Arial" w:hAnsi="Arial" w:cs="Arial"/>
          <w:b/>
          <w:bCs/>
          <w:i w:val="0"/>
          <w:iCs w:val="0"/>
          <w:color w:val="auto"/>
          <w:sz w:val="22"/>
          <w:szCs w:val="22"/>
        </w:rPr>
        <w:t xml:space="preserve">Хүснэгт </w:t>
      </w:r>
      <w:r w:rsidRPr="00C0769B">
        <w:rPr>
          <w:rFonts w:ascii="Arial" w:hAnsi="Arial" w:cs="Arial"/>
          <w:b/>
          <w:bCs/>
          <w:i w:val="0"/>
          <w:iCs w:val="0"/>
          <w:color w:val="auto"/>
          <w:sz w:val="22"/>
          <w:szCs w:val="22"/>
        </w:rPr>
        <w:fldChar w:fldCharType="begin"/>
      </w:r>
      <w:r w:rsidRPr="00C0769B">
        <w:rPr>
          <w:rFonts w:ascii="Arial" w:hAnsi="Arial" w:cs="Arial"/>
          <w:b/>
          <w:bCs/>
          <w:i w:val="0"/>
          <w:iCs w:val="0"/>
          <w:color w:val="auto"/>
          <w:sz w:val="22"/>
          <w:szCs w:val="22"/>
        </w:rPr>
        <w:instrText xml:space="preserve"> SEQ Хүснэгт \* ARABIC </w:instrText>
      </w:r>
      <w:r w:rsidRPr="00C0769B">
        <w:rPr>
          <w:rFonts w:ascii="Arial" w:hAnsi="Arial" w:cs="Arial"/>
          <w:b/>
          <w:bCs/>
          <w:i w:val="0"/>
          <w:iCs w:val="0"/>
          <w:color w:val="auto"/>
          <w:sz w:val="22"/>
          <w:szCs w:val="22"/>
        </w:rPr>
        <w:fldChar w:fldCharType="separate"/>
      </w:r>
      <w:r w:rsidR="007621AF" w:rsidRPr="00C0769B">
        <w:rPr>
          <w:rFonts w:ascii="Arial" w:hAnsi="Arial" w:cs="Arial"/>
          <w:b/>
          <w:bCs/>
          <w:i w:val="0"/>
          <w:iCs w:val="0"/>
          <w:noProof/>
          <w:color w:val="auto"/>
          <w:sz w:val="22"/>
          <w:szCs w:val="22"/>
        </w:rPr>
        <w:t>16</w:t>
      </w:r>
      <w:r w:rsidRPr="00C0769B">
        <w:rPr>
          <w:rFonts w:ascii="Arial" w:hAnsi="Arial" w:cs="Arial"/>
          <w:b/>
          <w:bCs/>
          <w:i w:val="0"/>
          <w:iCs w:val="0"/>
          <w:color w:val="auto"/>
          <w:sz w:val="22"/>
          <w:szCs w:val="22"/>
        </w:rPr>
        <w:fldChar w:fldCharType="end"/>
      </w:r>
      <w:r w:rsidRPr="00C0769B">
        <w:rPr>
          <w:rFonts w:ascii="Arial" w:eastAsia="Calibri" w:hAnsi="Arial" w:cs="Arial"/>
          <w:b/>
          <w:bCs/>
          <w:i w:val="0"/>
          <w:iCs w:val="0"/>
          <w:color w:val="auto"/>
          <w:sz w:val="22"/>
          <w:szCs w:val="22"/>
        </w:rPr>
        <w:t>.</w:t>
      </w:r>
      <w:r w:rsidRPr="00C0769B">
        <w:rPr>
          <w:rFonts w:ascii="Arial" w:eastAsia="Calibri" w:hAnsi="Arial" w:cs="Arial"/>
          <w:color w:val="auto"/>
          <w:sz w:val="22"/>
          <w:szCs w:val="22"/>
        </w:rPr>
        <w:t xml:space="preserve"> Албан татварын чөлөөлөлтөд хамрагдсан иргэд,                               давхардсан тоогоор (2020-2023 он)</w:t>
      </w:r>
      <w:bookmarkEnd w:id="42"/>
      <w:r w:rsidRPr="00C0769B">
        <w:rPr>
          <w:rFonts w:ascii="Arial" w:eastAsia="Calibri" w:hAnsi="Arial" w:cs="Arial"/>
          <w:color w:val="auto"/>
          <w:sz w:val="22"/>
          <w:szCs w:val="22"/>
        </w:rPr>
        <w:t xml:space="preserve"> </w:t>
      </w:r>
    </w:p>
    <w:tbl>
      <w:tblPr>
        <w:tblW w:w="9407" w:type="dxa"/>
        <w:tblLook w:val="04A0" w:firstRow="1" w:lastRow="0" w:firstColumn="1" w:lastColumn="0" w:noHBand="0" w:noVBand="1"/>
      </w:tblPr>
      <w:tblGrid>
        <w:gridCol w:w="4945"/>
        <w:gridCol w:w="1106"/>
        <w:gridCol w:w="1170"/>
        <w:gridCol w:w="1106"/>
        <w:gridCol w:w="1106"/>
      </w:tblGrid>
      <w:tr w:rsidR="004C74D5" w:rsidRPr="00C0769B" w14:paraId="7028D7A9" w14:textId="77777777" w:rsidTr="006B21C0">
        <w:trPr>
          <w:trHeight w:val="70"/>
        </w:trPr>
        <w:tc>
          <w:tcPr>
            <w:tcW w:w="4945" w:type="dxa"/>
            <w:tcBorders>
              <w:top w:val="single" w:sz="4" w:space="0" w:color="auto"/>
              <w:left w:val="single" w:sz="4" w:space="0" w:color="auto"/>
              <w:bottom w:val="single" w:sz="4" w:space="0" w:color="auto"/>
              <w:right w:val="single" w:sz="4" w:space="0" w:color="auto"/>
            </w:tcBorders>
            <w:noWrap/>
            <w:vAlign w:val="bottom"/>
            <w:hideMark/>
          </w:tcPr>
          <w:p w14:paraId="60D4A1DD" w14:textId="77777777" w:rsidR="004C74D5" w:rsidRPr="00C0769B" w:rsidRDefault="004C74D5" w:rsidP="00A973A2">
            <w:pPr>
              <w:spacing w:after="0" w:line="240" w:lineRule="auto"/>
              <w:jc w:val="center"/>
              <w:rPr>
                <w:rFonts w:ascii="Arial" w:eastAsia="Times New Roman" w:hAnsi="Arial" w:cs="Arial"/>
                <w:b/>
                <w:bCs/>
                <w:color w:val="000000"/>
                <w:sz w:val="20"/>
                <w:szCs w:val="20"/>
              </w:rPr>
            </w:pPr>
            <w:r w:rsidRPr="00C0769B">
              <w:rPr>
                <w:rFonts w:ascii="Arial" w:eastAsia="Times New Roman" w:hAnsi="Arial" w:cs="Arial"/>
                <w:b/>
                <w:bCs/>
                <w:color w:val="000000"/>
                <w:sz w:val="20"/>
                <w:szCs w:val="20"/>
              </w:rPr>
              <w:t>Утга</w:t>
            </w:r>
          </w:p>
        </w:tc>
        <w:tc>
          <w:tcPr>
            <w:tcW w:w="1080" w:type="dxa"/>
            <w:tcBorders>
              <w:top w:val="single" w:sz="4" w:space="0" w:color="auto"/>
              <w:left w:val="nil"/>
              <w:bottom w:val="single" w:sz="4" w:space="0" w:color="auto"/>
              <w:right w:val="single" w:sz="4" w:space="0" w:color="auto"/>
            </w:tcBorders>
            <w:noWrap/>
            <w:vAlign w:val="bottom"/>
            <w:hideMark/>
          </w:tcPr>
          <w:p w14:paraId="585285FB" w14:textId="77777777" w:rsidR="004C74D5" w:rsidRPr="00C0769B" w:rsidRDefault="004C74D5" w:rsidP="00A973A2">
            <w:pPr>
              <w:spacing w:after="0" w:line="240" w:lineRule="auto"/>
              <w:jc w:val="center"/>
              <w:rPr>
                <w:rFonts w:ascii="Arial" w:eastAsia="Times New Roman" w:hAnsi="Arial" w:cs="Arial"/>
                <w:b/>
                <w:bCs/>
                <w:color w:val="000000"/>
                <w:sz w:val="20"/>
                <w:szCs w:val="20"/>
              </w:rPr>
            </w:pPr>
            <w:r w:rsidRPr="00C0769B">
              <w:rPr>
                <w:rFonts w:ascii="Arial" w:eastAsia="Times New Roman" w:hAnsi="Arial" w:cs="Arial"/>
                <w:b/>
                <w:bCs/>
                <w:color w:val="000000"/>
                <w:sz w:val="20"/>
                <w:szCs w:val="20"/>
              </w:rPr>
              <w:t>2020 он</w:t>
            </w:r>
          </w:p>
        </w:tc>
        <w:tc>
          <w:tcPr>
            <w:tcW w:w="1170" w:type="dxa"/>
            <w:tcBorders>
              <w:top w:val="single" w:sz="4" w:space="0" w:color="auto"/>
              <w:left w:val="nil"/>
              <w:bottom w:val="single" w:sz="4" w:space="0" w:color="auto"/>
              <w:right w:val="single" w:sz="4" w:space="0" w:color="auto"/>
            </w:tcBorders>
            <w:noWrap/>
            <w:vAlign w:val="bottom"/>
            <w:hideMark/>
          </w:tcPr>
          <w:p w14:paraId="70EAE132" w14:textId="77777777" w:rsidR="004C74D5" w:rsidRPr="00C0769B" w:rsidRDefault="004C74D5" w:rsidP="00A973A2">
            <w:pPr>
              <w:spacing w:after="0" w:line="240" w:lineRule="auto"/>
              <w:jc w:val="center"/>
              <w:rPr>
                <w:rFonts w:ascii="Arial" w:eastAsia="Times New Roman" w:hAnsi="Arial" w:cs="Arial"/>
                <w:b/>
                <w:bCs/>
                <w:color w:val="000000"/>
                <w:sz w:val="20"/>
                <w:szCs w:val="20"/>
              </w:rPr>
            </w:pPr>
            <w:r w:rsidRPr="00C0769B">
              <w:rPr>
                <w:rFonts w:ascii="Arial" w:eastAsia="Times New Roman" w:hAnsi="Arial" w:cs="Arial"/>
                <w:b/>
                <w:bCs/>
                <w:color w:val="000000"/>
                <w:sz w:val="20"/>
                <w:szCs w:val="20"/>
              </w:rPr>
              <w:t>2021он</w:t>
            </w:r>
          </w:p>
        </w:tc>
        <w:tc>
          <w:tcPr>
            <w:tcW w:w="1106" w:type="dxa"/>
            <w:tcBorders>
              <w:top w:val="single" w:sz="4" w:space="0" w:color="auto"/>
              <w:left w:val="nil"/>
              <w:bottom w:val="single" w:sz="4" w:space="0" w:color="auto"/>
              <w:right w:val="single" w:sz="4" w:space="0" w:color="auto"/>
            </w:tcBorders>
            <w:noWrap/>
            <w:vAlign w:val="bottom"/>
            <w:hideMark/>
          </w:tcPr>
          <w:p w14:paraId="7DCE3465" w14:textId="77777777" w:rsidR="004C74D5" w:rsidRPr="00C0769B" w:rsidRDefault="004C74D5" w:rsidP="00A973A2">
            <w:pPr>
              <w:spacing w:after="0" w:line="240" w:lineRule="auto"/>
              <w:jc w:val="center"/>
              <w:rPr>
                <w:rFonts w:ascii="Arial" w:eastAsia="Times New Roman" w:hAnsi="Arial" w:cs="Arial"/>
                <w:b/>
                <w:bCs/>
                <w:color w:val="000000"/>
                <w:sz w:val="20"/>
                <w:szCs w:val="20"/>
              </w:rPr>
            </w:pPr>
            <w:r w:rsidRPr="00C0769B">
              <w:rPr>
                <w:rFonts w:ascii="Arial" w:eastAsia="Times New Roman" w:hAnsi="Arial" w:cs="Arial"/>
                <w:b/>
                <w:bCs/>
                <w:color w:val="000000"/>
                <w:sz w:val="20"/>
                <w:szCs w:val="20"/>
              </w:rPr>
              <w:t>2022 он</w:t>
            </w:r>
          </w:p>
        </w:tc>
        <w:tc>
          <w:tcPr>
            <w:tcW w:w="1106" w:type="dxa"/>
            <w:tcBorders>
              <w:top w:val="single" w:sz="4" w:space="0" w:color="auto"/>
              <w:left w:val="nil"/>
              <w:bottom w:val="single" w:sz="4" w:space="0" w:color="auto"/>
              <w:right w:val="single" w:sz="4" w:space="0" w:color="auto"/>
            </w:tcBorders>
            <w:noWrap/>
            <w:vAlign w:val="bottom"/>
            <w:hideMark/>
          </w:tcPr>
          <w:p w14:paraId="6ABD02FF" w14:textId="77777777" w:rsidR="004C74D5" w:rsidRPr="00C0769B" w:rsidRDefault="004C74D5" w:rsidP="00A973A2">
            <w:pPr>
              <w:spacing w:after="0" w:line="240" w:lineRule="auto"/>
              <w:jc w:val="center"/>
              <w:rPr>
                <w:rFonts w:ascii="Arial" w:eastAsia="Times New Roman" w:hAnsi="Arial" w:cs="Arial"/>
                <w:b/>
                <w:bCs/>
                <w:color w:val="000000"/>
                <w:sz w:val="20"/>
                <w:szCs w:val="20"/>
              </w:rPr>
            </w:pPr>
            <w:r w:rsidRPr="00C0769B">
              <w:rPr>
                <w:rFonts w:ascii="Arial" w:eastAsia="Times New Roman" w:hAnsi="Arial" w:cs="Arial"/>
                <w:b/>
                <w:bCs/>
                <w:color w:val="000000"/>
                <w:sz w:val="20"/>
                <w:szCs w:val="20"/>
              </w:rPr>
              <w:t>2023 он</w:t>
            </w:r>
          </w:p>
        </w:tc>
      </w:tr>
      <w:tr w:rsidR="004C74D5" w:rsidRPr="00C0769B" w14:paraId="5939B815" w14:textId="77777777" w:rsidTr="00775332">
        <w:trPr>
          <w:trHeight w:val="70"/>
        </w:trPr>
        <w:tc>
          <w:tcPr>
            <w:tcW w:w="4945" w:type="dxa"/>
            <w:tcBorders>
              <w:top w:val="nil"/>
              <w:left w:val="single" w:sz="4" w:space="0" w:color="auto"/>
              <w:bottom w:val="single" w:sz="4" w:space="0" w:color="auto"/>
              <w:right w:val="single" w:sz="4" w:space="0" w:color="auto"/>
            </w:tcBorders>
            <w:vAlign w:val="center"/>
            <w:hideMark/>
          </w:tcPr>
          <w:p w14:paraId="69E6653B" w14:textId="77777777" w:rsidR="004C74D5" w:rsidRPr="00C0769B" w:rsidRDefault="004C74D5" w:rsidP="00A973A2">
            <w:pPr>
              <w:spacing w:after="0" w:line="240" w:lineRule="auto"/>
              <w:rPr>
                <w:rFonts w:ascii="Arial" w:eastAsia="Times New Roman" w:hAnsi="Arial" w:cs="Arial"/>
                <w:color w:val="000000"/>
                <w:sz w:val="20"/>
                <w:szCs w:val="20"/>
              </w:rPr>
            </w:pPr>
            <w:r w:rsidRPr="00C0769B">
              <w:rPr>
                <w:rFonts w:ascii="Arial" w:eastAsia="Times New Roman" w:hAnsi="Arial" w:cs="Arial"/>
                <w:color w:val="000000"/>
                <w:sz w:val="20"/>
                <w:szCs w:val="20"/>
              </w:rPr>
              <w:t>Чөлөөлөлтөд хамрагдсан иргэн /давхардсан тоо/</w:t>
            </w:r>
          </w:p>
        </w:tc>
        <w:tc>
          <w:tcPr>
            <w:tcW w:w="1080" w:type="dxa"/>
            <w:tcBorders>
              <w:top w:val="nil"/>
              <w:left w:val="nil"/>
              <w:bottom w:val="single" w:sz="4" w:space="0" w:color="auto"/>
              <w:right w:val="single" w:sz="4" w:space="0" w:color="auto"/>
            </w:tcBorders>
            <w:noWrap/>
            <w:vAlign w:val="center"/>
          </w:tcPr>
          <w:p w14:paraId="46C66592" w14:textId="77777777" w:rsidR="004C74D5" w:rsidRPr="00C0769B" w:rsidRDefault="004C74D5" w:rsidP="00A973A2">
            <w:pPr>
              <w:spacing w:after="0" w:line="240" w:lineRule="auto"/>
              <w:rPr>
                <w:rFonts w:ascii="Arial" w:eastAsia="Times New Roman" w:hAnsi="Arial" w:cs="Arial"/>
                <w:color w:val="000000"/>
                <w:sz w:val="20"/>
                <w:szCs w:val="20"/>
              </w:rPr>
            </w:pPr>
            <w:r w:rsidRPr="00C0769B">
              <w:rPr>
                <w:rFonts w:ascii="Arial" w:eastAsia="Times New Roman" w:hAnsi="Arial" w:cs="Arial"/>
                <w:color w:val="000000"/>
                <w:sz w:val="20"/>
                <w:szCs w:val="20"/>
              </w:rPr>
              <w:t>4,095,196</w:t>
            </w:r>
          </w:p>
        </w:tc>
        <w:tc>
          <w:tcPr>
            <w:tcW w:w="1170" w:type="dxa"/>
            <w:tcBorders>
              <w:top w:val="nil"/>
              <w:left w:val="nil"/>
              <w:bottom w:val="single" w:sz="4" w:space="0" w:color="auto"/>
              <w:right w:val="single" w:sz="4" w:space="0" w:color="auto"/>
            </w:tcBorders>
            <w:noWrap/>
            <w:vAlign w:val="center"/>
          </w:tcPr>
          <w:p w14:paraId="44336369" w14:textId="77777777" w:rsidR="004C74D5" w:rsidRPr="00C0769B" w:rsidRDefault="004C74D5" w:rsidP="00A973A2">
            <w:pPr>
              <w:spacing w:after="0" w:line="240" w:lineRule="auto"/>
              <w:jc w:val="right"/>
              <w:rPr>
                <w:rFonts w:ascii="Arial" w:eastAsia="Times New Roman" w:hAnsi="Arial" w:cs="Arial"/>
                <w:color w:val="000000"/>
                <w:sz w:val="20"/>
                <w:szCs w:val="20"/>
              </w:rPr>
            </w:pPr>
            <w:r w:rsidRPr="00C0769B">
              <w:rPr>
                <w:rFonts w:ascii="Arial" w:eastAsia="Times New Roman" w:hAnsi="Arial" w:cs="Arial"/>
                <w:color w:val="000000"/>
                <w:sz w:val="20"/>
                <w:szCs w:val="20"/>
              </w:rPr>
              <w:t>4,793,817</w:t>
            </w:r>
          </w:p>
        </w:tc>
        <w:tc>
          <w:tcPr>
            <w:tcW w:w="1106" w:type="dxa"/>
            <w:tcBorders>
              <w:top w:val="nil"/>
              <w:left w:val="nil"/>
              <w:bottom w:val="single" w:sz="4" w:space="0" w:color="auto"/>
              <w:right w:val="single" w:sz="4" w:space="0" w:color="auto"/>
            </w:tcBorders>
            <w:noWrap/>
            <w:vAlign w:val="center"/>
          </w:tcPr>
          <w:p w14:paraId="02799707" w14:textId="77777777" w:rsidR="004C74D5" w:rsidRPr="00C0769B" w:rsidRDefault="004C74D5" w:rsidP="00A973A2">
            <w:pPr>
              <w:spacing w:after="0" w:line="240" w:lineRule="auto"/>
              <w:jc w:val="right"/>
              <w:rPr>
                <w:rFonts w:ascii="Arial" w:eastAsia="Times New Roman" w:hAnsi="Arial" w:cs="Arial"/>
                <w:color w:val="000000"/>
                <w:sz w:val="20"/>
                <w:szCs w:val="20"/>
              </w:rPr>
            </w:pPr>
            <w:r w:rsidRPr="00C0769B">
              <w:rPr>
                <w:rFonts w:ascii="Arial" w:eastAsia="Times New Roman" w:hAnsi="Arial" w:cs="Arial"/>
                <w:color w:val="000000"/>
                <w:sz w:val="20"/>
                <w:szCs w:val="20"/>
              </w:rPr>
              <w:t>4,735,535</w:t>
            </w:r>
          </w:p>
        </w:tc>
        <w:tc>
          <w:tcPr>
            <w:tcW w:w="1106" w:type="dxa"/>
            <w:tcBorders>
              <w:top w:val="nil"/>
              <w:left w:val="nil"/>
              <w:bottom w:val="single" w:sz="4" w:space="0" w:color="auto"/>
              <w:right w:val="single" w:sz="4" w:space="0" w:color="auto"/>
            </w:tcBorders>
            <w:noWrap/>
            <w:vAlign w:val="center"/>
          </w:tcPr>
          <w:p w14:paraId="0DA39FE4" w14:textId="77777777" w:rsidR="004C74D5" w:rsidRPr="00C0769B" w:rsidRDefault="004C74D5" w:rsidP="00A973A2">
            <w:pPr>
              <w:spacing w:after="0" w:line="240" w:lineRule="auto"/>
              <w:jc w:val="right"/>
              <w:rPr>
                <w:rFonts w:ascii="Arial" w:eastAsia="Times New Roman" w:hAnsi="Arial" w:cs="Arial"/>
                <w:color w:val="000000"/>
                <w:sz w:val="20"/>
                <w:szCs w:val="20"/>
              </w:rPr>
            </w:pPr>
            <w:r w:rsidRPr="00C0769B">
              <w:rPr>
                <w:rFonts w:ascii="Arial" w:eastAsia="Times New Roman" w:hAnsi="Arial" w:cs="Arial"/>
                <w:color w:val="000000"/>
                <w:sz w:val="20"/>
                <w:szCs w:val="20"/>
              </w:rPr>
              <w:t>5,193,644</w:t>
            </w:r>
          </w:p>
        </w:tc>
      </w:tr>
      <w:tr w:rsidR="004C74D5" w:rsidRPr="00C0769B" w14:paraId="264F9419" w14:textId="77777777" w:rsidTr="00775332">
        <w:trPr>
          <w:trHeight w:val="319"/>
        </w:trPr>
        <w:tc>
          <w:tcPr>
            <w:tcW w:w="4945" w:type="dxa"/>
            <w:tcBorders>
              <w:top w:val="nil"/>
              <w:left w:val="single" w:sz="4" w:space="0" w:color="auto"/>
              <w:bottom w:val="single" w:sz="4" w:space="0" w:color="auto"/>
              <w:right w:val="single" w:sz="4" w:space="0" w:color="auto"/>
            </w:tcBorders>
            <w:noWrap/>
            <w:vAlign w:val="center"/>
            <w:hideMark/>
          </w:tcPr>
          <w:p w14:paraId="1657EEB3" w14:textId="77777777" w:rsidR="004C74D5" w:rsidRPr="00C0769B" w:rsidRDefault="004C74D5" w:rsidP="00A973A2">
            <w:pPr>
              <w:spacing w:after="0" w:line="240" w:lineRule="auto"/>
              <w:rPr>
                <w:rFonts w:ascii="Arial" w:eastAsia="Times New Roman" w:hAnsi="Arial" w:cs="Arial"/>
                <w:color w:val="000000"/>
                <w:sz w:val="20"/>
                <w:szCs w:val="20"/>
              </w:rPr>
            </w:pPr>
            <w:r w:rsidRPr="00C0769B">
              <w:rPr>
                <w:rFonts w:ascii="Arial" w:eastAsia="Times New Roman" w:hAnsi="Arial" w:cs="Arial"/>
                <w:color w:val="000000"/>
                <w:sz w:val="20"/>
                <w:szCs w:val="20"/>
              </w:rPr>
              <w:t>НӨАТ-ын урамшуулал</w:t>
            </w:r>
          </w:p>
        </w:tc>
        <w:tc>
          <w:tcPr>
            <w:tcW w:w="1080" w:type="dxa"/>
            <w:tcBorders>
              <w:top w:val="nil"/>
              <w:left w:val="nil"/>
              <w:bottom w:val="single" w:sz="4" w:space="0" w:color="auto"/>
              <w:right w:val="single" w:sz="4" w:space="0" w:color="auto"/>
            </w:tcBorders>
            <w:noWrap/>
            <w:vAlign w:val="center"/>
          </w:tcPr>
          <w:p w14:paraId="466D002D" w14:textId="77777777" w:rsidR="004C74D5" w:rsidRPr="00C0769B" w:rsidRDefault="004C74D5" w:rsidP="00A973A2">
            <w:pPr>
              <w:spacing w:after="0" w:line="240" w:lineRule="auto"/>
              <w:jc w:val="right"/>
              <w:rPr>
                <w:rFonts w:ascii="Arial" w:eastAsia="Times New Roman" w:hAnsi="Arial" w:cs="Arial"/>
                <w:color w:val="000000"/>
                <w:sz w:val="20"/>
                <w:szCs w:val="20"/>
              </w:rPr>
            </w:pPr>
            <w:r w:rsidRPr="00C0769B">
              <w:rPr>
                <w:rFonts w:ascii="Arial" w:eastAsia="Times New Roman" w:hAnsi="Arial" w:cs="Arial"/>
                <w:color w:val="000000"/>
                <w:sz w:val="20"/>
                <w:szCs w:val="20"/>
              </w:rPr>
              <w:t>4,094,502</w:t>
            </w:r>
          </w:p>
        </w:tc>
        <w:tc>
          <w:tcPr>
            <w:tcW w:w="1170" w:type="dxa"/>
            <w:tcBorders>
              <w:top w:val="nil"/>
              <w:left w:val="nil"/>
              <w:bottom w:val="single" w:sz="4" w:space="0" w:color="auto"/>
              <w:right w:val="single" w:sz="4" w:space="0" w:color="auto"/>
            </w:tcBorders>
            <w:noWrap/>
            <w:vAlign w:val="center"/>
          </w:tcPr>
          <w:p w14:paraId="5EAC8C32" w14:textId="77777777" w:rsidR="004C74D5" w:rsidRPr="00C0769B" w:rsidRDefault="004C74D5" w:rsidP="00A973A2">
            <w:pPr>
              <w:spacing w:after="0" w:line="240" w:lineRule="auto"/>
              <w:jc w:val="right"/>
              <w:rPr>
                <w:rFonts w:ascii="Arial" w:eastAsia="Times New Roman" w:hAnsi="Arial" w:cs="Arial"/>
                <w:color w:val="000000"/>
                <w:sz w:val="20"/>
                <w:szCs w:val="20"/>
              </w:rPr>
            </w:pPr>
            <w:r w:rsidRPr="00C0769B">
              <w:rPr>
                <w:rFonts w:ascii="Arial" w:eastAsia="Times New Roman" w:hAnsi="Arial" w:cs="Arial"/>
                <w:color w:val="000000"/>
                <w:sz w:val="20"/>
                <w:szCs w:val="20"/>
              </w:rPr>
              <w:t>4,780,365</w:t>
            </w:r>
          </w:p>
        </w:tc>
        <w:tc>
          <w:tcPr>
            <w:tcW w:w="1106" w:type="dxa"/>
            <w:tcBorders>
              <w:top w:val="nil"/>
              <w:left w:val="nil"/>
              <w:bottom w:val="single" w:sz="4" w:space="0" w:color="auto"/>
              <w:right w:val="single" w:sz="4" w:space="0" w:color="auto"/>
            </w:tcBorders>
            <w:noWrap/>
            <w:vAlign w:val="center"/>
          </w:tcPr>
          <w:p w14:paraId="1C8B4FCE" w14:textId="77777777" w:rsidR="004C74D5" w:rsidRPr="00C0769B" w:rsidRDefault="004C74D5" w:rsidP="00A973A2">
            <w:pPr>
              <w:spacing w:after="0" w:line="240" w:lineRule="auto"/>
              <w:jc w:val="right"/>
              <w:rPr>
                <w:rFonts w:ascii="Arial" w:eastAsia="Times New Roman" w:hAnsi="Arial" w:cs="Arial"/>
                <w:color w:val="000000"/>
                <w:sz w:val="20"/>
                <w:szCs w:val="20"/>
              </w:rPr>
            </w:pPr>
            <w:r w:rsidRPr="00C0769B">
              <w:rPr>
                <w:rFonts w:ascii="Arial" w:eastAsia="Times New Roman" w:hAnsi="Arial" w:cs="Arial"/>
                <w:color w:val="000000"/>
                <w:sz w:val="20"/>
                <w:szCs w:val="20"/>
              </w:rPr>
              <w:t>4,734,813</w:t>
            </w:r>
          </w:p>
        </w:tc>
        <w:tc>
          <w:tcPr>
            <w:tcW w:w="1106" w:type="dxa"/>
            <w:tcBorders>
              <w:top w:val="nil"/>
              <w:left w:val="nil"/>
              <w:bottom w:val="single" w:sz="4" w:space="0" w:color="auto"/>
              <w:right w:val="single" w:sz="4" w:space="0" w:color="auto"/>
            </w:tcBorders>
            <w:noWrap/>
            <w:vAlign w:val="center"/>
          </w:tcPr>
          <w:p w14:paraId="27814C0F" w14:textId="77777777" w:rsidR="004C74D5" w:rsidRPr="00C0769B" w:rsidRDefault="004C74D5" w:rsidP="00A973A2">
            <w:pPr>
              <w:spacing w:after="0" w:line="240" w:lineRule="auto"/>
              <w:jc w:val="right"/>
              <w:rPr>
                <w:rFonts w:ascii="Arial" w:eastAsia="Times New Roman" w:hAnsi="Arial" w:cs="Arial"/>
                <w:color w:val="000000"/>
                <w:sz w:val="20"/>
                <w:szCs w:val="20"/>
              </w:rPr>
            </w:pPr>
            <w:r w:rsidRPr="00C0769B">
              <w:rPr>
                <w:rFonts w:ascii="Arial" w:eastAsia="Times New Roman" w:hAnsi="Arial" w:cs="Arial"/>
                <w:color w:val="000000"/>
                <w:sz w:val="20"/>
                <w:szCs w:val="20"/>
              </w:rPr>
              <w:t>5,191,487</w:t>
            </w:r>
          </w:p>
        </w:tc>
      </w:tr>
      <w:tr w:rsidR="004C74D5" w:rsidRPr="00C0769B" w14:paraId="5771580C" w14:textId="77777777" w:rsidTr="00775332">
        <w:trPr>
          <w:trHeight w:val="70"/>
        </w:trPr>
        <w:tc>
          <w:tcPr>
            <w:tcW w:w="4945" w:type="dxa"/>
            <w:tcBorders>
              <w:top w:val="nil"/>
              <w:left w:val="single" w:sz="4" w:space="0" w:color="auto"/>
              <w:bottom w:val="single" w:sz="4" w:space="0" w:color="auto"/>
              <w:right w:val="single" w:sz="4" w:space="0" w:color="auto"/>
            </w:tcBorders>
            <w:noWrap/>
            <w:vAlign w:val="center"/>
            <w:hideMark/>
          </w:tcPr>
          <w:p w14:paraId="55F142D8" w14:textId="77777777" w:rsidR="004C74D5" w:rsidRPr="00C0769B" w:rsidRDefault="004C74D5" w:rsidP="00A973A2">
            <w:pPr>
              <w:spacing w:after="0" w:line="240" w:lineRule="auto"/>
              <w:rPr>
                <w:rFonts w:ascii="Arial" w:eastAsia="Times New Roman" w:hAnsi="Arial" w:cs="Arial"/>
                <w:color w:val="000000"/>
                <w:sz w:val="20"/>
                <w:szCs w:val="20"/>
              </w:rPr>
            </w:pPr>
            <w:r w:rsidRPr="00C0769B">
              <w:rPr>
                <w:rFonts w:ascii="Arial" w:eastAsia="Times New Roman" w:hAnsi="Arial" w:cs="Arial"/>
                <w:color w:val="000000"/>
                <w:sz w:val="20"/>
                <w:szCs w:val="20"/>
              </w:rPr>
              <w:t>НӨАТ-ын урамшууллын эзлэх хувь</w:t>
            </w:r>
          </w:p>
        </w:tc>
        <w:tc>
          <w:tcPr>
            <w:tcW w:w="1080" w:type="dxa"/>
            <w:tcBorders>
              <w:top w:val="nil"/>
              <w:left w:val="nil"/>
              <w:bottom w:val="single" w:sz="4" w:space="0" w:color="auto"/>
              <w:right w:val="single" w:sz="4" w:space="0" w:color="auto"/>
            </w:tcBorders>
            <w:noWrap/>
            <w:vAlign w:val="center"/>
          </w:tcPr>
          <w:p w14:paraId="239E486A" w14:textId="77777777" w:rsidR="004C74D5" w:rsidRPr="00C0769B" w:rsidRDefault="004C74D5" w:rsidP="00A973A2">
            <w:pPr>
              <w:spacing w:after="0" w:line="240" w:lineRule="auto"/>
              <w:jc w:val="right"/>
              <w:rPr>
                <w:rFonts w:ascii="Arial" w:eastAsia="Times New Roman" w:hAnsi="Arial" w:cs="Arial"/>
                <w:color w:val="000000"/>
                <w:sz w:val="20"/>
                <w:szCs w:val="20"/>
              </w:rPr>
            </w:pPr>
            <w:r w:rsidRPr="00C0769B">
              <w:rPr>
                <w:rFonts w:ascii="Arial" w:eastAsia="Times New Roman" w:hAnsi="Arial" w:cs="Arial"/>
                <w:color w:val="000000"/>
                <w:sz w:val="20"/>
                <w:szCs w:val="20"/>
              </w:rPr>
              <w:t>99,98</w:t>
            </w:r>
          </w:p>
        </w:tc>
        <w:tc>
          <w:tcPr>
            <w:tcW w:w="1170" w:type="dxa"/>
            <w:tcBorders>
              <w:top w:val="nil"/>
              <w:left w:val="nil"/>
              <w:bottom w:val="single" w:sz="4" w:space="0" w:color="auto"/>
              <w:right w:val="single" w:sz="4" w:space="0" w:color="auto"/>
            </w:tcBorders>
            <w:noWrap/>
            <w:vAlign w:val="center"/>
          </w:tcPr>
          <w:p w14:paraId="0A4CCC39" w14:textId="77777777" w:rsidR="004C74D5" w:rsidRPr="00C0769B" w:rsidRDefault="004C74D5" w:rsidP="00A973A2">
            <w:pPr>
              <w:spacing w:after="0" w:line="240" w:lineRule="auto"/>
              <w:jc w:val="right"/>
              <w:rPr>
                <w:rFonts w:ascii="Arial" w:eastAsia="Times New Roman" w:hAnsi="Arial" w:cs="Arial"/>
                <w:color w:val="000000"/>
                <w:sz w:val="20"/>
                <w:szCs w:val="20"/>
              </w:rPr>
            </w:pPr>
            <w:r w:rsidRPr="00C0769B">
              <w:rPr>
                <w:rFonts w:ascii="Arial" w:eastAsia="Times New Roman" w:hAnsi="Arial" w:cs="Arial"/>
                <w:color w:val="000000"/>
                <w:sz w:val="20"/>
                <w:szCs w:val="20"/>
              </w:rPr>
              <w:t>99,72</w:t>
            </w:r>
          </w:p>
        </w:tc>
        <w:tc>
          <w:tcPr>
            <w:tcW w:w="1106" w:type="dxa"/>
            <w:tcBorders>
              <w:top w:val="nil"/>
              <w:left w:val="nil"/>
              <w:bottom w:val="single" w:sz="4" w:space="0" w:color="auto"/>
              <w:right w:val="single" w:sz="4" w:space="0" w:color="auto"/>
            </w:tcBorders>
            <w:noWrap/>
            <w:vAlign w:val="center"/>
          </w:tcPr>
          <w:p w14:paraId="3F4365A6" w14:textId="77777777" w:rsidR="004C74D5" w:rsidRPr="00C0769B" w:rsidRDefault="004C74D5" w:rsidP="00A973A2">
            <w:pPr>
              <w:spacing w:after="0" w:line="240" w:lineRule="auto"/>
              <w:jc w:val="right"/>
              <w:rPr>
                <w:rFonts w:ascii="Arial" w:eastAsia="Times New Roman" w:hAnsi="Arial" w:cs="Arial"/>
                <w:color w:val="000000"/>
                <w:sz w:val="20"/>
                <w:szCs w:val="20"/>
              </w:rPr>
            </w:pPr>
            <w:r w:rsidRPr="00C0769B">
              <w:rPr>
                <w:rFonts w:ascii="Arial" w:eastAsia="Times New Roman" w:hAnsi="Arial" w:cs="Arial"/>
                <w:color w:val="000000"/>
                <w:sz w:val="20"/>
                <w:szCs w:val="20"/>
              </w:rPr>
              <w:t>99,98</w:t>
            </w:r>
          </w:p>
        </w:tc>
        <w:tc>
          <w:tcPr>
            <w:tcW w:w="1106" w:type="dxa"/>
            <w:tcBorders>
              <w:top w:val="nil"/>
              <w:left w:val="nil"/>
              <w:bottom w:val="single" w:sz="4" w:space="0" w:color="auto"/>
              <w:right w:val="single" w:sz="4" w:space="0" w:color="auto"/>
            </w:tcBorders>
            <w:noWrap/>
            <w:vAlign w:val="center"/>
          </w:tcPr>
          <w:p w14:paraId="179F5AF6" w14:textId="77777777" w:rsidR="004C74D5" w:rsidRPr="00C0769B" w:rsidRDefault="004C74D5" w:rsidP="00A973A2">
            <w:pPr>
              <w:spacing w:after="0" w:line="240" w:lineRule="auto"/>
              <w:jc w:val="right"/>
              <w:rPr>
                <w:rFonts w:ascii="Arial" w:eastAsia="Times New Roman" w:hAnsi="Arial" w:cs="Arial"/>
                <w:color w:val="000000"/>
                <w:sz w:val="20"/>
                <w:szCs w:val="20"/>
              </w:rPr>
            </w:pPr>
            <w:r w:rsidRPr="00C0769B">
              <w:rPr>
                <w:rFonts w:ascii="Arial" w:eastAsia="Times New Roman" w:hAnsi="Arial" w:cs="Arial"/>
                <w:color w:val="000000"/>
                <w:sz w:val="20"/>
                <w:szCs w:val="20"/>
              </w:rPr>
              <w:t>99.96</w:t>
            </w:r>
          </w:p>
        </w:tc>
      </w:tr>
    </w:tbl>
    <w:p w14:paraId="27E074E1" w14:textId="77777777" w:rsidR="00E921C6" w:rsidRPr="00C0769B" w:rsidRDefault="00E921C6" w:rsidP="00A973A2">
      <w:pPr>
        <w:spacing w:after="0" w:line="240" w:lineRule="auto"/>
        <w:ind w:firstLine="720"/>
        <w:jc w:val="both"/>
        <w:rPr>
          <w:rFonts w:ascii="Arial" w:eastAsia="Calibri" w:hAnsi="Arial" w:cs="Arial"/>
        </w:rPr>
      </w:pPr>
    </w:p>
    <w:p w14:paraId="0CBB2F1D" w14:textId="31E48C20" w:rsidR="00A6137D" w:rsidRPr="00C0769B" w:rsidRDefault="004C74D5" w:rsidP="00A973A2">
      <w:pPr>
        <w:spacing w:after="0" w:line="240" w:lineRule="auto"/>
        <w:ind w:firstLine="720"/>
        <w:jc w:val="both"/>
        <w:rPr>
          <w:rFonts w:ascii="Arial" w:eastAsia="Calibri" w:hAnsi="Arial" w:cs="Arial"/>
        </w:rPr>
      </w:pPr>
      <w:r w:rsidRPr="00C0769B">
        <w:rPr>
          <w:rFonts w:ascii="Arial" w:eastAsia="Calibri" w:hAnsi="Arial" w:cs="Arial"/>
        </w:rPr>
        <w:t xml:space="preserve">2023 онд албан татварын чөлөөлөлтөд давхардсан тоогоор нийт </w:t>
      </w:r>
      <w:r w:rsidRPr="00C0769B">
        <w:rPr>
          <w:rFonts w:ascii="Arial" w:eastAsia="Times New Roman" w:hAnsi="Arial" w:cs="Arial"/>
          <w:color w:val="000000"/>
        </w:rPr>
        <w:t xml:space="preserve">5,193,644 </w:t>
      </w:r>
      <w:r w:rsidRPr="00C0769B">
        <w:rPr>
          <w:rFonts w:ascii="Arial" w:eastAsia="Calibri" w:hAnsi="Arial" w:cs="Arial"/>
        </w:rPr>
        <w:t xml:space="preserve">иргэн хамрагдсанаас </w:t>
      </w:r>
      <w:r w:rsidRPr="00C0769B">
        <w:rPr>
          <w:rFonts w:ascii="Arial" w:eastAsia="Times New Roman" w:hAnsi="Arial" w:cs="Arial"/>
          <w:color w:val="000000"/>
        </w:rPr>
        <w:t xml:space="preserve">5,191,487 </w:t>
      </w:r>
      <w:r w:rsidRPr="00C0769B">
        <w:rPr>
          <w:rFonts w:ascii="Arial" w:eastAsia="Calibri" w:hAnsi="Arial" w:cs="Arial"/>
        </w:rPr>
        <w:t xml:space="preserve">нь НӨАТ-ын урамшууллын орлогод хамаарч чөлөөлөлтөд хамрагдсан бол үлдсэн 2157 нь хуульд заасан бусад 4 үндэслэлээр албан татвараас чөлөөлөгдсөн байна. </w:t>
      </w:r>
    </w:p>
    <w:p w14:paraId="714290AC" w14:textId="77777777" w:rsidR="00E921C6" w:rsidRPr="00C0769B" w:rsidRDefault="00E921C6" w:rsidP="00A973A2">
      <w:pPr>
        <w:spacing w:after="0" w:line="240" w:lineRule="auto"/>
        <w:ind w:firstLine="720"/>
        <w:jc w:val="both"/>
        <w:rPr>
          <w:rFonts w:ascii="Arial" w:eastAsia="Calibri" w:hAnsi="Arial" w:cs="Arial"/>
        </w:rPr>
      </w:pPr>
    </w:p>
    <w:p w14:paraId="6500F333" w14:textId="03EA5E51" w:rsidR="004C74D5" w:rsidRPr="00C0769B" w:rsidRDefault="00A6137D" w:rsidP="00A973A2">
      <w:pPr>
        <w:spacing w:after="0" w:line="240" w:lineRule="auto"/>
        <w:ind w:firstLine="720"/>
        <w:jc w:val="right"/>
        <w:rPr>
          <w:rFonts w:ascii="Arial" w:hAnsi="Arial" w:cs="Arial"/>
        </w:rPr>
      </w:pPr>
      <w:bookmarkStart w:id="43" w:name="_Toc190253032"/>
      <w:r w:rsidRPr="00C0769B">
        <w:rPr>
          <w:rFonts w:ascii="Arial" w:eastAsia="Calibri" w:hAnsi="Arial" w:cs="Arial"/>
          <w:b/>
          <w:bCs/>
          <w:i/>
          <w:iCs/>
          <w:noProof/>
        </w:rPr>
        <w:drawing>
          <wp:anchor distT="0" distB="0" distL="114300" distR="114300" simplePos="0" relativeHeight="251658240" behindDoc="0" locked="0" layoutInCell="1" allowOverlap="1" wp14:anchorId="567445F2" wp14:editId="573AFF55">
            <wp:simplePos x="0" y="0"/>
            <wp:positionH relativeFrom="margin">
              <wp:align>right</wp:align>
            </wp:positionH>
            <wp:positionV relativeFrom="paragraph">
              <wp:posOffset>384175</wp:posOffset>
            </wp:positionV>
            <wp:extent cx="5927725" cy="2226310"/>
            <wp:effectExtent l="0" t="0" r="15875" b="2540"/>
            <wp:wrapSquare wrapText="bothSides"/>
            <wp:docPr id="1921476411" name="Chart 1">
              <a:extLst xmlns:a="http://schemas.openxmlformats.org/drawingml/2006/main">
                <a:ext uri="{FF2B5EF4-FFF2-40B4-BE49-F238E27FC236}">
                  <a16:creationId xmlns:a16="http://schemas.microsoft.com/office/drawing/2014/main" id="{8FDD4AD9-A778-3F6A-6870-6897AD0953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004C74D5" w:rsidRPr="00C0769B">
        <w:rPr>
          <w:rFonts w:ascii="Arial" w:hAnsi="Arial" w:cs="Arial"/>
          <w:b/>
          <w:bCs/>
        </w:rPr>
        <w:t xml:space="preserve">График </w:t>
      </w:r>
      <w:r w:rsidR="004C74D5" w:rsidRPr="00C0769B">
        <w:rPr>
          <w:rFonts w:ascii="Arial" w:hAnsi="Arial" w:cs="Arial"/>
          <w:b/>
          <w:bCs/>
          <w:i/>
          <w:iCs/>
        </w:rPr>
        <w:fldChar w:fldCharType="begin"/>
      </w:r>
      <w:r w:rsidR="004C74D5" w:rsidRPr="00C0769B">
        <w:rPr>
          <w:rFonts w:ascii="Arial" w:hAnsi="Arial" w:cs="Arial"/>
          <w:b/>
          <w:bCs/>
        </w:rPr>
        <w:instrText xml:space="preserve"> SEQ График \* ARABIC </w:instrText>
      </w:r>
      <w:r w:rsidR="004C74D5" w:rsidRPr="00C0769B">
        <w:rPr>
          <w:rFonts w:ascii="Arial" w:hAnsi="Arial" w:cs="Arial"/>
          <w:b/>
          <w:bCs/>
          <w:i/>
          <w:iCs/>
        </w:rPr>
        <w:fldChar w:fldCharType="separate"/>
      </w:r>
      <w:r w:rsidR="007621AF" w:rsidRPr="00C0769B">
        <w:rPr>
          <w:rFonts w:ascii="Arial" w:hAnsi="Arial" w:cs="Arial"/>
          <w:b/>
          <w:bCs/>
          <w:noProof/>
        </w:rPr>
        <w:t>3</w:t>
      </w:r>
      <w:r w:rsidR="004C74D5" w:rsidRPr="00C0769B">
        <w:rPr>
          <w:rFonts w:ascii="Arial" w:hAnsi="Arial" w:cs="Arial"/>
          <w:b/>
          <w:bCs/>
          <w:i/>
          <w:iCs/>
        </w:rPr>
        <w:fldChar w:fldCharType="end"/>
      </w:r>
      <w:r w:rsidR="004C74D5" w:rsidRPr="00C0769B">
        <w:rPr>
          <w:rFonts w:ascii="Arial" w:hAnsi="Arial" w:cs="Arial"/>
          <w:b/>
          <w:bCs/>
        </w:rPr>
        <w:t>.</w:t>
      </w:r>
      <w:r w:rsidR="004C74D5" w:rsidRPr="00C0769B">
        <w:rPr>
          <w:rFonts w:ascii="Arial" w:hAnsi="Arial" w:cs="Arial"/>
        </w:rPr>
        <w:t xml:space="preserve"> </w:t>
      </w:r>
      <w:r w:rsidR="004C74D5" w:rsidRPr="00C0769B">
        <w:rPr>
          <w:rFonts w:ascii="Arial" w:eastAsia="Calibri" w:hAnsi="Arial" w:cs="Arial"/>
        </w:rPr>
        <w:t>Албан татварын чөлөөлөлтөд хамрагдсан иргэд ба                                           НӨАТ-ын урамшууллын орлого /харьцуулалт/</w:t>
      </w:r>
      <w:bookmarkEnd w:id="43"/>
    </w:p>
    <w:p w14:paraId="0C3AD120" w14:textId="77777777" w:rsidR="000521E3" w:rsidRPr="00C0769B" w:rsidRDefault="000521E3" w:rsidP="00A973A2">
      <w:pPr>
        <w:spacing w:after="0" w:line="240" w:lineRule="auto"/>
        <w:ind w:firstLine="720"/>
        <w:jc w:val="both"/>
        <w:rPr>
          <w:rFonts w:ascii="Arial" w:eastAsia="Calibri" w:hAnsi="Arial" w:cs="Arial"/>
        </w:rPr>
      </w:pPr>
    </w:p>
    <w:p w14:paraId="4E296D7F" w14:textId="7AF10ADE" w:rsidR="004C74D5" w:rsidRPr="00C0769B" w:rsidRDefault="004C74D5" w:rsidP="00A973A2">
      <w:pPr>
        <w:spacing w:after="0" w:line="240" w:lineRule="auto"/>
        <w:ind w:firstLine="720"/>
        <w:jc w:val="both"/>
        <w:rPr>
          <w:rFonts w:ascii="Arial" w:eastAsia="Calibri" w:hAnsi="Arial" w:cs="Arial"/>
        </w:rPr>
      </w:pPr>
      <w:r w:rsidRPr="00C0769B">
        <w:rPr>
          <w:rFonts w:ascii="Arial" w:eastAsia="Calibri" w:hAnsi="Arial" w:cs="Arial"/>
        </w:rPr>
        <w:t xml:space="preserve">Албан татварын чөлөөлөлтөд хамрагдсан иргэний тоо, хувийн жингээр авч үзвэл ХХОАТ-ын чөлөөлөлт эдэлсэн нийт иргэдийн дийлэнх буюу 99.72-99.98 хувь нь нэмэгдсэн өртгийн албан татварын </w:t>
      </w:r>
      <w:r w:rsidR="00A53B3E" w:rsidRPr="00C0769B">
        <w:rPr>
          <w:rFonts w:ascii="Arial" w:eastAsia="Calibri" w:hAnsi="Arial" w:cs="Arial"/>
        </w:rPr>
        <w:t xml:space="preserve">урамшууллын орлого гэх үндэслэлээр </w:t>
      </w:r>
      <w:r w:rsidRPr="00C0769B">
        <w:rPr>
          <w:rFonts w:ascii="Arial" w:eastAsia="Calibri" w:hAnsi="Arial" w:cs="Arial"/>
        </w:rPr>
        <w:t>албан татвараас чө</w:t>
      </w:r>
      <w:r w:rsidR="00A53B3E" w:rsidRPr="00C0769B">
        <w:rPr>
          <w:rFonts w:ascii="Arial" w:eastAsia="Calibri" w:hAnsi="Arial" w:cs="Arial"/>
        </w:rPr>
        <w:t>л</w:t>
      </w:r>
      <w:r w:rsidRPr="00C0769B">
        <w:rPr>
          <w:rFonts w:ascii="Arial" w:eastAsia="Calibri" w:hAnsi="Arial" w:cs="Arial"/>
        </w:rPr>
        <w:t xml:space="preserve">өөлөгдсөн иргэд байна. </w:t>
      </w:r>
    </w:p>
    <w:p w14:paraId="1592DA72" w14:textId="77777777" w:rsidR="00D46B23" w:rsidRPr="00C0769B" w:rsidRDefault="00D46B23" w:rsidP="00A973A2">
      <w:pPr>
        <w:spacing w:after="0" w:line="240" w:lineRule="auto"/>
        <w:ind w:firstLine="720"/>
        <w:jc w:val="both"/>
        <w:rPr>
          <w:rFonts w:ascii="Arial" w:eastAsia="Calibri" w:hAnsi="Arial" w:cs="Arial"/>
        </w:rPr>
      </w:pPr>
    </w:p>
    <w:p w14:paraId="26779564" w14:textId="77777777" w:rsidR="00D46B23" w:rsidRPr="00C0769B" w:rsidRDefault="00D46B23" w:rsidP="00A973A2">
      <w:pPr>
        <w:spacing w:after="0" w:line="240" w:lineRule="auto"/>
        <w:ind w:firstLine="720"/>
        <w:jc w:val="right"/>
        <w:rPr>
          <w:rFonts w:ascii="Arial" w:hAnsi="Arial" w:cs="Arial"/>
          <w:b/>
          <w:bCs/>
        </w:rPr>
      </w:pPr>
    </w:p>
    <w:p w14:paraId="3A60C641" w14:textId="77777777" w:rsidR="00D46B23" w:rsidRPr="00C0769B" w:rsidRDefault="00D46B23" w:rsidP="00A973A2">
      <w:pPr>
        <w:spacing w:after="0" w:line="240" w:lineRule="auto"/>
        <w:ind w:firstLine="720"/>
        <w:jc w:val="right"/>
        <w:rPr>
          <w:rFonts w:ascii="Arial" w:hAnsi="Arial" w:cs="Arial"/>
          <w:b/>
          <w:bCs/>
        </w:rPr>
      </w:pPr>
    </w:p>
    <w:p w14:paraId="4FF1D8C9" w14:textId="77777777" w:rsidR="00D46B23" w:rsidRPr="00C0769B" w:rsidRDefault="00D46B23" w:rsidP="00A973A2">
      <w:pPr>
        <w:spacing w:after="0" w:line="240" w:lineRule="auto"/>
        <w:ind w:firstLine="720"/>
        <w:jc w:val="right"/>
        <w:rPr>
          <w:rFonts w:ascii="Arial" w:hAnsi="Arial" w:cs="Arial"/>
          <w:b/>
          <w:bCs/>
        </w:rPr>
      </w:pPr>
    </w:p>
    <w:p w14:paraId="53F199B9" w14:textId="77777777" w:rsidR="00D46B23" w:rsidRPr="00C0769B" w:rsidRDefault="00D46B23" w:rsidP="00A973A2">
      <w:pPr>
        <w:spacing w:after="0" w:line="240" w:lineRule="auto"/>
        <w:ind w:firstLine="720"/>
        <w:jc w:val="right"/>
        <w:rPr>
          <w:rFonts w:ascii="Arial" w:hAnsi="Arial" w:cs="Arial"/>
          <w:b/>
          <w:bCs/>
        </w:rPr>
      </w:pPr>
    </w:p>
    <w:p w14:paraId="6432F3D2" w14:textId="77777777" w:rsidR="000521E3" w:rsidRPr="00C0769B" w:rsidRDefault="000521E3" w:rsidP="00A973A2">
      <w:pPr>
        <w:spacing w:after="0" w:line="240" w:lineRule="auto"/>
        <w:ind w:firstLine="720"/>
        <w:jc w:val="right"/>
        <w:rPr>
          <w:rFonts w:ascii="Arial" w:hAnsi="Arial" w:cs="Arial"/>
          <w:b/>
          <w:bCs/>
        </w:rPr>
      </w:pPr>
    </w:p>
    <w:p w14:paraId="2948A46A" w14:textId="77777777" w:rsidR="000521E3" w:rsidRPr="00C0769B" w:rsidRDefault="000521E3" w:rsidP="00A973A2">
      <w:pPr>
        <w:spacing w:after="0" w:line="240" w:lineRule="auto"/>
        <w:ind w:firstLine="720"/>
        <w:jc w:val="right"/>
        <w:rPr>
          <w:rFonts w:ascii="Arial" w:hAnsi="Arial" w:cs="Arial"/>
          <w:b/>
          <w:bCs/>
        </w:rPr>
      </w:pPr>
    </w:p>
    <w:p w14:paraId="6F850A15" w14:textId="77777777" w:rsidR="00E921C6" w:rsidRPr="00C0769B" w:rsidRDefault="00E921C6" w:rsidP="00A973A2">
      <w:pPr>
        <w:spacing w:after="0" w:line="240" w:lineRule="auto"/>
        <w:ind w:firstLine="720"/>
        <w:jc w:val="right"/>
        <w:rPr>
          <w:rFonts w:ascii="Arial" w:hAnsi="Arial" w:cs="Arial"/>
          <w:b/>
          <w:bCs/>
        </w:rPr>
      </w:pPr>
    </w:p>
    <w:p w14:paraId="69C5629A" w14:textId="77777777" w:rsidR="00E921C6" w:rsidRPr="00C0769B" w:rsidRDefault="00E921C6" w:rsidP="00A973A2">
      <w:pPr>
        <w:spacing w:after="0" w:line="240" w:lineRule="auto"/>
        <w:ind w:firstLine="720"/>
        <w:jc w:val="right"/>
        <w:rPr>
          <w:rFonts w:ascii="Arial" w:hAnsi="Arial" w:cs="Arial"/>
          <w:b/>
          <w:bCs/>
        </w:rPr>
      </w:pPr>
    </w:p>
    <w:p w14:paraId="31CAE3E6" w14:textId="77777777" w:rsidR="00E921C6" w:rsidRPr="00C0769B" w:rsidRDefault="00E921C6" w:rsidP="00A973A2">
      <w:pPr>
        <w:spacing w:after="0" w:line="240" w:lineRule="auto"/>
        <w:ind w:firstLine="720"/>
        <w:jc w:val="right"/>
        <w:rPr>
          <w:rFonts w:ascii="Arial" w:hAnsi="Arial" w:cs="Arial"/>
          <w:b/>
          <w:bCs/>
        </w:rPr>
      </w:pPr>
    </w:p>
    <w:p w14:paraId="3BBD8FD6" w14:textId="77777777" w:rsidR="00E921C6" w:rsidRPr="00C0769B" w:rsidRDefault="00E921C6" w:rsidP="00E921C6">
      <w:pPr>
        <w:spacing w:after="0" w:line="240" w:lineRule="auto"/>
        <w:ind w:firstLine="720"/>
        <w:jc w:val="center"/>
        <w:rPr>
          <w:rFonts w:ascii="Arial" w:hAnsi="Arial" w:cs="Arial"/>
          <w:b/>
          <w:bCs/>
        </w:rPr>
      </w:pPr>
    </w:p>
    <w:p w14:paraId="2F435CE0" w14:textId="77777777" w:rsidR="00E921C6" w:rsidRPr="00C0769B" w:rsidRDefault="00E921C6" w:rsidP="00A973A2">
      <w:pPr>
        <w:spacing w:after="0" w:line="240" w:lineRule="auto"/>
        <w:ind w:firstLine="720"/>
        <w:jc w:val="right"/>
        <w:rPr>
          <w:rFonts w:ascii="Arial" w:hAnsi="Arial" w:cs="Arial"/>
          <w:b/>
          <w:bCs/>
        </w:rPr>
      </w:pPr>
    </w:p>
    <w:p w14:paraId="54E0617C" w14:textId="77777777" w:rsidR="00E921C6" w:rsidRPr="00C0769B" w:rsidRDefault="00E921C6" w:rsidP="00A973A2">
      <w:pPr>
        <w:spacing w:after="0" w:line="240" w:lineRule="auto"/>
        <w:ind w:firstLine="720"/>
        <w:jc w:val="right"/>
        <w:rPr>
          <w:rFonts w:ascii="Arial" w:hAnsi="Arial" w:cs="Arial"/>
          <w:b/>
          <w:bCs/>
        </w:rPr>
      </w:pPr>
    </w:p>
    <w:p w14:paraId="4DCA91B3" w14:textId="77777777" w:rsidR="00E921C6" w:rsidRPr="00C0769B" w:rsidRDefault="00E921C6" w:rsidP="00A973A2">
      <w:pPr>
        <w:spacing w:after="0" w:line="240" w:lineRule="auto"/>
        <w:ind w:firstLine="720"/>
        <w:jc w:val="right"/>
        <w:rPr>
          <w:rFonts w:ascii="Arial" w:hAnsi="Arial" w:cs="Arial"/>
          <w:b/>
          <w:bCs/>
        </w:rPr>
      </w:pPr>
    </w:p>
    <w:p w14:paraId="1D33932A" w14:textId="77777777" w:rsidR="000521E3" w:rsidRPr="00C0769B" w:rsidRDefault="000521E3" w:rsidP="00A973A2">
      <w:pPr>
        <w:spacing w:after="0" w:line="240" w:lineRule="auto"/>
        <w:rPr>
          <w:rFonts w:ascii="Arial" w:hAnsi="Arial" w:cs="Arial"/>
          <w:b/>
          <w:bCs/>
        </w:rPr>
      </w:pPr>
    </w:p>
    <w:p w14:paraId="52289DB7" w14:textId="77777777" w:rsidR="00D46B23" w:rsidRPr="00C0769B" w:rsidRDefault="00D46B23" w:rsidP="00A973A2">
      <w:pPr>
        <w:spacing w:after="0" w:line="240" w:lineRule="auto"/>
        <w:ind w:firstLine="720"/>
        <w:jc w:val="right"/>
        <w:rPr>
          <w:rFonts w:ascii="Arial" w:hAnsi="Arial" w:cs="Arial"/>
          <w:b/>
          <w:bCs/>
        </w:rPr>
      </w:pPr>
    </w:p>
    <w:p w14:paraId="2991B38A" w14:textId="77777777" w:rsidR="000521E3" w:rsidRPr="00C0769B" w:rsidRDefault="000521E3" w:rsidP="00E921C6">
      <w:pPr>
        <w:spacing w:after="0" w:line="240" w:lineRule="auto"/>
        <w:rPr>
          <w:rFonts w:ascii="Arial" w:hAnsi="Arial" w:cs="Arial"/>
          <w:b/>
          <w:bCs/>
        </w:rPr>
      </w:pPr>
    </w:p>
    <w:p w14:paraId="663DE8D2" w14:textId="199EB475" w:rsidR="00D46B23" w:rsidRPr="00C0769B" w:rsidRDefault="00D46B23" w:rsidP="00A973A2">
      <w:pPr>
        <w:spacing w:after="0" w:line="240" w:lineRule="auto"/>
        <w:ind w:firstLine="720"/>
        <w:jc w:val="right"/>
        <w:rPr>
          <w:rFonts w:ascii="Arial" w:eastAsia="Calibri" w:hAnsi="Arial" w:cs="Arial"/>
        </w:rPr>
      </w:pPr>
      <w:r w:rsidRPr="00C0769B">
        <w:rPr>
          <w:rFonts w:ascii="Arial" w:hAnsi="Arial" w:cs="Arial"/>
          <w:b/>
          <w:bCs/>
        </w:rPr>
        <w:lastRenderedPageBreak/>
        <w:t xml:space="preserve">График </w:t>
      </w:r>
      <w:r w:rsidR="001D7147" w:rsidRPr="00C0769B">
        <w:rPr>
          <w:rFonts w:ascii="Arial" w:hAnsi="Arial" w:cs="Arial"/>
          <w:b/>
          <w:bCs/>
        </w:rPr>
        <w:t>4</w:t>
      </w:r>
      <w:r w:rsidRPr="00C0769B">
        <w:rPr>
          <w:rFonts w:ascii="Arial" w:hAnsi="Arial" w:cs="Arial"/>
          <w:b/>
          <w:bCs/>
        </w:rPr>
        <w:t>.</w:t>
      </w:r>
      <w:r w:rsidRPr="00C0769B">
        <w:rPr>
          <w:rFonts w:ascii="Arial" w:hAnsi="Arial" w:cs="Arial"/>
        </w:rPr>
        <w:t xml:space="preserve"> </w:t>
      </w:r>
      <w:r w:rsidRPr="00C0769B">
        <w:rPr>
          <w:rFonts w:ascii="Arial" w:eastAsia="Calibri" w:hAnsi="Arial" w:cs="Arial"/>
        </w:rPr>
        <w:t>Албан татварын чөлөөлөлтөд хамрагдсан иргэд ба</w:t>
      </w:r>
    </w:p>
    <w:p w14:paraId="26DA36F0" w14:textId="51F95FCC" w:rsidR="00E921C6" w:rsidRPr="00C0769B" w:rsidRDefault="00D46B23" w:rsidP="00E921C6">
      <w:pPr>
        <w:spacing w:after="0" w:line="240" w:lineRule="auto"/>
        <w:ind w:firstLine="720"/>
        <w:jc w:val="right"/>
        <w:rPr>
          <w:rFonts w:ascii="Arial" w:eastAsia="Calibri" w:hAnsi="Arial" w:cs="Arial"/>
        </w:rPr>
      </w:pPr>
      <w:r w:rsidRPr="00C0769B">
        <w:rPr>
          <w:rFonts w:ascii="Arial" w:eastAsia="Calibri" w:hAnsi="Arial" w:cs="Arial"/>
        </w:rPr>
        <w:t xml:space="preserve"> НӨАТ-ын урамшууллын орлого /харьцуулалт/</w:t>
      </w:r>
    </w:p>
    <w:p w14:paraId="265A7B21" w14:textId="314107EF" w:rsidR="004C74D5" w:rsidRPr="00C0769B" w:rsidRDefault="0048685E" w:rsidP="00A973A2">
      <w:pPr>
        <w:spacing w:after="0" w:line="240" w:lineRule="auto"/>
        <w:ind w:firstLine="720"/>
        <w:jc w:val="both"/>
        <w:rPr>
          <w:rFonts w:ascii="Arial" w:eastAsia="Calibri" w:hAnsi="Arial" w:cs="Arial"/>
        </w:rPr>
      </w:pPr>
      <w:r w:rsidRPr="00C0769B">
        <w:rPr>
          <w:rFonts w:ascii="Arial" w:hAnsi="Arial" w:cs="Arial"/>
          <w:noProof/>
        </w:rPr>
        <w:drawing>
          <wp:anchor distT="0" distB="0" distL="114300" distR="114300" simplePos="0" relativeHeight="251658243" behindDoc="0" locked="0" layoutInCell="1" allowOverlap="1" wp14:anchorId="29C0C96D" wp14:editId="1535659E">
            <wp:simplePos x="0" y="0"/>
            <wp:positionH relativeFrom="column">
              <wp:posOffset>43815</wp:posOffset>
            </wp:positionH>
            <wp:positionV relativeFrom="paragraph">
              <wp:posOffset>70485</wp:posOffset>
            </wp:positionV>
            <wp:extent cx="5972175" cy="3124200"/>
            <wp:effectExtent l="0" t="0" r="9525" b="0"/>
            <wp:wrapSquare wrapText="bothSides"/>
            <wp:docPr id="1515241148" name="Chart 1">
              <a:extLst xmlns:a="http://schemas.openxmlformats.org/drawingml/2006/main">
                <a:ext uri="{FF2B5EF4-FFF2-40B4-BE49-F238E27FC236}">
                  <a16:creationId xmlns:a16="http://schemas.microsoft.com/office/drawing/2014/main" id="{C37C1B25-B6FE-2D93-5C17-BA7D6AB366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004C74D5" w:rsidRPr="00C0769B">
        <w:rPr>
          <w:rFonts w:ascii="Arial" w:eastAsia="Calibri" w:hAnsi="Arial" w:cs="Arial"/>
        </w:rPr>
        <w:t>Хуульд заасан бусад 8 үндэслэлээр /Үүнээс 4 үндэслэлээр албан татвараас чөлөөлөгдсөн орлого бүртгэгдээгүй/ орлогыг албан татвараас чөлөөлөх зохицуулалтад хамрагдсан иргэд</w:t>
      </w:r>
      <w:r w:rsidR="009B79CA" w:rsidRPr="00C0769B">
        <w:rPr>
          <w:rFonts w:ascii="Arial" w:eastAsia="Calibri" w:hAnsi="Arial" w:cs="Arial"/>
        </w:rPr>
        <w:t xml:space="preserve"> </w:t>
      </w:r>
      <w:r w:rsidR="004C74D5" w:rsidRPr="00C0769B">
        <w:rPr>
          <w:rFonts w:ascii="Arial" w:eastAsia="Calibri" w:hAnsi="Arial" w:cs="Arial"/>
        </w:rPr>
        <w:t>2020 онд 0</w:t>
      </w:r>
      <w:r w:rsidR="00C70EE4" w:rsidRPr="00C0769B">
        <w:rPr>
          <w:rFonts w:ascii="Arial" w:eastAsia="Calibri" w:hAnsi="Arial" w:cs="Arial"/>
        </w:rPr>
        <w:t>,</w:t>
      </w:r>
      <w:r w:rsidR="004C74D5" w:rsidRPr="00C0769B">
        <w:rPr>
          <w:rFonts w:ascii="Arial" w:eastAsia="Calibri" w:hAnsi="Arial" w:cs="Arial"/>
        </w:rPr>
        <w:t>02 хувь, 2021 онд 0</w:t>
      </w:r>
      <w:r w:rsidR="00C70EE4" w:rsidRPr="00C0769B">
        <w:rPr>
          <w:rFonts w:ascii="Arial" w:eastAsia="Calibri" w:hAnsi="Arial" w:cs="Arial"/>
        </w:rPr>
        <w:t>,</w:t>
      </w:r>
      <w:r w:rsidR="004C74D5" w:rsidRPr="00C0769B">
        <w:rPr>
          <w:rFonts w:ascii="Arial" w:eastAsia="Calibri" w:hAnsi="Arial" w:cs="Arial"/>
        </w:rPr>
        <w:t xml:space="preserve">28 хувь, 2022 онд 0,02 хувь, 2023 онд 0,04 хувийг </w:t>
      </w:r>
      <w:r w:rsidR="009B79CA" w:rsidRPr="00C0769B">
        <w:rPr>
          <w:rFonts w:ascii="Arial" w:eastAsia="Calibri" w:hAnsi="Arial" w:cs="Arial"/>
        </w:rPr>
        <w:t xml:space="preserve">тус тус </w:t>
      </w:r>
      <w:r w:rsidR="00A53B3E" w:rsidRPr="00C0769B">
        <w:rPr>
          <w:rFonts w:ascii="Arial" w:eastAsia="Calibri" w:hAnsi="Arial" w:cs="Arial"/>
        </w:rPr>
        <w:t>эзэлж байна</w:t>
      </w:r>
      <w:r w:rsidR="004C74D5" w:rsidRPr="00C0769B">
        <w:rPr>
          <w:rFonts w:ascii="Arial" w:eastAsia="Calibri" w:hAnsi="Arial" w:cs="Arial"/>
        </w:rPr>
        <w:t>.</w:t>
      </w:r>
    </w:p>
    <w:p w14:paraId="7592D41F" w14:textId="77777777" w:rsidR="00E921C6" w:rsidRPr="00C0769B" w:rsidRDefault="00E921C6" w:rsidP="00A973A2">
      <w:pPr>
        <w:spacing w:after="0" w:line="240" w:lineRule="auto"/>
        <w:ind w:firstLine="720"/>
        <w:jc w:val="both"/>
        <w:rPr>
          <w:rFonts w:ascii="Arial" w:eastAsia="Calibri" w:hAnsi="Arial" w:cs="Arial"/>
          <w:color w:val="231F20"/>
        </w:rPr>
      </w:pPr>
    </w:p>
    <w:p w14:paraId="26352443" w14:textId="3F2E7D89" w:rsidR="0020528C" w:rsidRPr="00C0769B" w:rsidRDefault="006C5C7D" w:rsidP="00A973A2">
      <w:pPr>
        <w:spacing w:after="0" w:line="240" w:lineRule="auto"/>
        <w:ind w:firstLine="720"/>
        <w:jc w:val="both"/>
        <w:rPr>
          <w:rFonts w:ascii="Arial" w:eastAsia="Calibri" w:hAnsi="Arial" w:cs="Arial"/>
          <w:color w:val="231F20"/>
        </w:rPr>
      </w:pPr>
      <w:r w:rsidRPr="00C0769B">
        <w:rPr>
          <w:rFonts w:ascii="Arial" w:eastAsia="Calibri" w:hAnsi="Arial" w:cs="Arial"/>
          <w:color w:val="231F20"/>
        </w:rPr>
        <w:t xml:space="preserve">Татварын хөнгөлөлт, чөлөөлөлтөөр дамжуулан олон төрлийн бодлого арга хэмжээг хэрэгжүүлэх боломжтой ба цалин, хөдөлмөрийн хөлс, шагнал, урамшуулал болон тэдгээртэй адилтгах хөдөлмөр эрхлэлтийн орлогоос дараах орлогууд ХХОАТ-ын хөнгөлөлт, чөлөөлөлтөд хамрагдаж байна. </w:t>
      </w:r>
    </w:p>
    <w:p w14:paraId="70FD558B" w14:textId="77777777" w:rsidR="00E921C6" w:rsidRPr="00C0769B" w:rsidRDefault="00E921C6" w:rsidP="00A973A2">
      <w:pPr>
        <w:spacing w:after="0" w:line="240" w:lineRule="auto"/>
        <w:ind w:firstLine="720"/>
        <w:jc w:val="both"/>
        <w:rPr>
          <w:rFonts w:ascii="Arial" w:eastAsia="Calibri" w:hAnsi="Arial" w:cs="Arial"/>
        </w:rPr>
      </w:pPr>
    </w:p>
    <w:p w14:paraId="505B20E6" w14:textId="7A9C83BD" w:rsidR="006C5C7D" w:rsidRPr="00C0769B" w:rsidRDefault="006C5C7D" w:rsidP="00A973A2">
      <w:pPr>
        <w:pStyle w:val="Caption"/>
        <w:spacing w:after="0"/>
        <w:jc w:val="right"/>
        <w:rPr>
          <w:rFonts w:ascii="Arial" w:eastAsia="Calibri" w:hAnsi="Arial" w:cs="Arial"/>
          <w:i w:val="0"/>
          <w:color w:val="auto"/>
          <w:sz w:val="22"/>
          <w:szCs w:val="22"/>
        </w:rPr>
      </w:pPr>
      <w:bookmarkStart w:id="44" w:name="_Toc190252649"/>
      <w:r w:rsidRPr="00C0769B">
        <w:rPr>
          <w:rFonts w:ascii="Arial" w:hAnsi="Arial" w:cs="Arial"/>
          <w:b/>
          <w:bCs/>
          <w:i w:val="0"/>
          <w:iCs w:val="0"/>
          <w:color w:val="auto"/>
          <w:sz w:val="22"/>
          <w:szCs w:val="22"/>
        </w:rPr>
        <w:t xml:space="preserve">Хүснэгт </w:t>
      </w:r>
      <w:r w:rsidRPr="00C0769B">
        <w:rPr>
          <w:rFonts w:ascii="Arial" w:hAnsi="Arial" w:cs="Arial"/>
          <w:b/>
          <w:bCs/>
          <w:i w:val="0"/>
          <w:iCs w:val="0"/>
          <w:color w:val="auto"/>
          <w:sz w:val="22"/>
          <w:szCs w:val="22"/>
        </w:rPr>
        <w:fldChar w:fldCharType="begin"/>
      </w:r>
      <w:r w:rsidRPr="00C0769B">
        <w:rPr>
          <w:rFonts w:ascii="Arial" w:hAnsi="Arial" w:cs="Arial"/>
          <w:b/>
          <w:bCs/>
          <w:i w:val="0"/>
          <w:iCs w:val="0"/>
          <w:color w:val="auto"/>
          <w:sz w:val="22"/>
          <w:szCs w:val="22"/>
        </w:rPr>
        <w:instrText xml:space="preserve"> SEQ Хүснэгт \* ARABIC </w:instrText>
      </w:r>
      <w:r w:rsidRPr="00C0769B">
        <w:rPr>
          <w:rFonts w:ascii="Arial" w:hAnsi="Arial" w:cs="Arial"/>
          <w:b/>
          <w:bCs/>
          <w:i w:val="0"/>
          <w:iCs w:val="0"/>
          <w:color w:val="auto"/>
          <w:sz w:val="22"/>
          <w:szCs w:val="22"/>
        </w:rPr>
        <w:fldChar w:fldCharType="separate"/>
      </w:r>
      <w:r w:rsidR="007621AF" w:rsidRPr="00C0769B">
        <w:rPr>
          <w:rFonts w:ascii="Arial" w:hAnsi="Arial" w:cs="Arial"/>
          <w:b/>
          <w:bCs/>
          <w:i w:val="0"/>
          <w:iCs w:val="0"/>
          <w:noProof/>
          <w:color w:val="auto"/>
          <w:sz w:val="22"/>
          <w:szCs w:val="22"/>
        </w:rPr>
        <w:t>17</w:t>
      </w:r>
      <w:r w:rsidRPr="00C0769B">
        <w:rPr>
          <w:rFonts w:ascii="Arial" w:hAnsi="Arial" w:cs="Arial"/>
          <w:b/>
          <w:bCs/>
          <w:i w:val="0"/>
          <w:iCs w:val="0"/>
          <w:color w:val="auto"/>
          <w:sz w:val="22"/>
          <w:szCs w:val="22"/>
        </w:rPr>
        <w:fldChar w:fldCharType="end"/>
      </w:r>
      <w:r w:rsidRPr="00C0769B">
        <w:rPr>
          <w:rFonts w:ascii="Arial" w:hAnsi="Arial" w:cs="Arial"/>
          <w:b/>
          <w:bCs/>
          <w:i w:val="0"/>
          <w:iCs w:val="0"/>
          <w:color w:val="auto"/>
          <w:sz w:val="22"/>
          <w:szCs w:val="22"/>
        </w:rPr>
        <w:t>.</w:t>
      </w:r>
      <w:r w:rsidRPr="00C0769B">
        <w:rPr>
          <w:rFonts w:ascii="Arial" w:hAnsi="Arial" w:cs="Arial"/>
          <w:color w:val="auto"/>
          <w:sz w:val="22"/>
          <w:szCs w:val="22"/>
        </w:rPr>
        <w:t xml:space="preserve"> </w:t>
      </w:r>
      <w:r w:rsidRPr="00C0769B">
        <w:rPr>
          <w:rFonts w:ascii="Arial" w:eastAsia="Calibri" w:hAnsi="Arial" w:cs="Arial"/>
          <w:color w:val="auto"/>
          <w:sz w:val="22"/>
          <w:szCs w:val="22"/>
        </w:rPr>
        <w:t>ХХОАТ-аас</w:t>
      </w:r>
      <w:r w:rsidRPr="00C0769B">
        <w:rPr>
          <w:rFonts w:ascii="Arial" w:eastAsia="Calibri" w:hAnsi="Arial" w:cs="Arial"/>
          <w:color w:val="auto"/>
          <w:spacing w:val="-2"/>
          <w:sz w:val="22"/>
          <w:szCs w:val="22"/>
        </w:rPr>
        <w:t xml:space="preserve"> </w:t>
      </w:r>
      <w:r w:rsidRPr="00C0769B">
        <w:rPr>
          <w:rFonts w:ascii="Arial" w:eastAsia="Calibri" w:hAnsi="Arial" w:cs="Arial"/>
          <w:color w:val="auto"/>
          <w:sz w:val="22"/>
          <w:szCs w:val="22"/>
        </w:rPr>
        <w:t>чөлөөлөгдсөн</w:t>
      </w:r>
      <w:r w:rsidRPr="00C0769B">
        <w:rPr>
          <w:rFonts w:ascii="Arial" w:eastAsia="Calibri" w:hAnsi="Arial" w:cs="Arial"/>
          <w:color w:val="auto"/>
          <w:spacing w:val="-1"/>
          <w:sz w:val="22"/>
          <w:szCs w:val="22"/>
        </w:rPr>
        <w:t xml:space="preserve"> </w:t>
      </w:r>
      <w:r w:rsidRPr="00C0769B">
        <w:rPr>
          <w:rFonts w:ascii="Arial" w:eastAsia="Calibri" w:hAnsi="Arial" w:cs="Arial"/>
          <w:color w:val="auto"/>
          <w:sz w:val="22"/>
          <w:szCs w:val="22"/>
        </w:rPr>
        <w:t>орлогын</w:t>
      </w:r>
      <w:r w:rsidRPr="00C0769B">
        <w:rPr>
          <w:rFonts w:ascii="Arial" w:eastAsia="Calibri" w:hAnsi="Arial" w:cs="Arial"/>
          <w:color w:val="auto"/>
          <w:spacing w:val="-2"/>
          <w:sz w:val="22"/>
          <w:szCs w:val="22"/>
        </w:rPr>
        <w:t xml:space="preserve"> </w:t>
      </w:r>
      <w:r w:rsidRPr="00C0769B">
        <w:rPr>
          <w:rFonts w:ascii="Arial" w:eastAsia="Calibri" w:hAnsi="Arial" w:cs="Arial"/>
          <w:color w:val="auto"/>
          <w:sz w:val="22"/>
          <w:szCs w:val="22"/>
        </w:rPr>
        <w:t>мэдээлэл</w:t>
      </w:r>
      <w:r w:rsidRPr="00C0769B">
        <w:rPr>
          <w:rFonts w:ascii="Arial" w:eastAsia="Calibri" w:hAnsi="Arial" w:cs="Arial"/>
          <w:color w:val="auto"/>
          <w:spacing w:val="-2"/>
          <w:sz w:val="22"/>
          <w:szCs w:val="22"/>
        </w:rPr>
        <w:t xml:space="preserve"> </w:t>
      </w:r>
      <w:r w:rsidRPr="00C0769B">
        <w:rPr>
          <w:rFonts w:ascii="Arial" w:eastAsia="Calibri" w:hAnsi="Arial" w:cs="Arial"/>
          <w:color w:val="auto"/>
          <w:sz w:val="22"/>
          <w:szCs w:val="22"/>
        </w:rPr>
        <w:t>(сая</w:t>
      </w:r>
      <w:r w:rsidRPr="00C0769B">
        <w:rPr>
          <w:rFonts w:ascii="Arial" w:eastAsia="Calibri" w:hAnsi="Arial" w:cs="Arial"/>
          <w:color w:val="auto"/>
          <w:spacing w:val="-2"/>
          <w:sz w:val="22"/>
          <w:szCs w:val="22"/>
        </w:rPr>
        <w:t xml:space="preserve"> </w:t>
      </w:r>
      <w:r w:rsidRPr="00C0769B">
        <w:rPr>
          <w:rFonts w:ascii="Arial" w:eastAsia="Calibri" w:hAnsi="Arial" w:cs="Arial"/>
          <w:color w:val="auto"/>
          <w:sz w:val="22"/>
          <w:szCs w:val="22"/>
        </w:rPr>
        <w:t>төгрөг),</w:t>
      </w:r>
      <w:r w:rsidRPr="00C0769B">
        <w:rPr>
          <w:rFonts w:ascii="Arial" w:eastAsia="Calibri" w:hAnsi="Arial" w:cs="Arial"/>
          <w:color w:val="auto"/>
          <w:spacing w:val="-1"/>
          <w:sz w:val="22"/>
          <w:szCs w:val="22"/>
        </w:rPr>
        <w:t xml:space="preserve"> </w:t>
      </w:r>
      <w:r w:rsidRPr="00C0769B">
        <w:rPr>
          <w:rFonts w:ascii="Arial" w:eastAsia="Calibri" w:hAnsi="Arial" w:cs="Arial"/>
          <w:color w:val="auto"/>
          <w:sz w:val="22"/>
          <w:szCs w:val="22"/>
        </w:rPr>
        <w:t>2023</w:t>
      </w:r>
      <w:r w:rsidRPr="00C0769B">
        <w:rPr>
          <w:rFonts w:ascii="Arial" w:eastAsia="Calibri" w:hAnsi="Arial" w:cs="Arial"/>
          <w:color w:val="auto"/>
          <w:spacing w:val="-1"/>
          <w:sz w:val="22"/>
          <w:szCs w:val="22"/>
        </w:rPr>
        <w:t xml:space="preserve"> </w:t>
      </w:r>
      <w:r w:rsidRPr="00C0769B">
        <w:rPr>
          <w:rFonts w:ascii="Arial" w:eastAsia="Calibri" w:hAnsi="Arial" w:cs="Arial"/>
          <w:color w:val="auto"/>
          <w:spacing w:val="-5"/>
          <w:sz w:val="22"/>
          <w:szCs w:val="22"/>
        </w:rPr>
        <w:t>он</w:t>
      </w:r>
      <w:bookmarkEnd w:id="44"/>
    </w:p>
    <w:tbl>
      <w:tblPr>
        <w:tblStyle w:val="TableGrid1"/>
        <w:tblW w:w="9355" w:type="dxa"/>
        <w:tblLayout w:type="fixed"/>
        <w:tblLook w:val="01E0" w:firstRow="1" w:lastRow="1" w:firstColumn="1" w:lastColumn="1" w:noHBand="0" w:noVBand="0"/>
      </w:tblPr>
      <w:tblGrid>
        <w:gridCol w:w="535"/>
        <w:gridCol w:w="5850"/>
        <w:gridCol w:w="1620"/>
        <w:gridCol w:w="1350"/>
      </w:tblGrid>
      <w:tr w:rsidR="006C5C7D" w:rsidRPr="00C0769B" w14:paraId="1B5DC458" w14:textId="77777777" w:rsidTr="00A75091">
        <w:trPr>
          <w:trHeight w:val="359"/>
        </w:trPr>
        <w:tc>
          <w:tcPr>
            <w:tcW w:w="535" w:type="dxa"/>
            <w:vAlign w:val="center"/>
          </w:tcPr>
          <w:p w14:paraId="5309F54A" w14:textId="77777777" w:rsidR="006C5C7D" w:rsidRPr="00C0769B" w:rsidRDefault="006C5C7D" w:rsidP="00A973A2">
            <w:pPr>
              <w:jc w:val="both"/>
              <w:rPr>
                <w:rFonts w:ascii="Arial" w:eastAsia="Calibri" w:hAnsi="Arial" w:cs="Arial"/>
                <w:b/>
                <w:bCs/>
                <w:iCs/>
                <w:sz w:val="20"/>
                <w:szCs w:val="20"/>
              </w:rPr>
            </w:pPr>
            <w:r w:rsidRPr="00C0769B">
              <w:rPr>
                <w:rFonts w:ascii="Arial" w:eastAsia="Calibri" w:hAnsi="Arial" w:cs="Arial"/>
                <w:b/>
                <w:bCs/>
                <w:iCs/>
                <w:sz w:val="20"/>
                <w:szCs w:val="20"/>
              </w:rPr>
              <w:t>№</w:t>
            </w:r>
          </w:p>
        </w:tc>
        <w:tc>
          <w:tcPr>
            <w:tcW w:w="5850" w:type="dxa"/>
            <w:vAlign w:val="center"/>
          </w:tcPr>
          <w:p w14:paraId="4013FAA3" w14:textId="77777777" w:rsidR="006C5C7D" w:rsidRPr="00C0769B" w:rsidRDefault="006C5C7D" w:rsidP="00A973A2">
            <w:pPr>
              <w:ind w:firstLine="720"/>
              <w:jc w:val="both"/>
              <w:rPr>
                <w:rFonts w:ascii="Arial" w:eastAsia="Calibri" w:hAnsi="Arial" w:cs="Arial"/>
                <w:b/>
                <w:bCs/>
                <w:iCs/>
                <w:sz w:val="20"/>
                <w:szCs w:val="20"/>
              </w:rPr>
            </w:pPr>
            <w:r w:rsidRPr="00C0769B">
              <w:rPr>
                <w:rFonts w:ascii="Arial" w:eastAsia="Calibri" w:hAnsi="Arial" w:cs="Arial"/>
                <w:b/>
                <w:bCs/>
                <w:iCs/>
                <w:sz w:val="20"/>
                <w:szCs w:val="20"/>
              </w:rPr>
              <w:t xml:space="preserve">ХХОАТ-аас чөлөөлөгдсөн орлогын </w:t>
            </w:r>
            <w:r w:rsidRPr="00C0769B">
              <w:rPr>
                <w:rFonts w:ascii="Arial" w:eastAsia="Calibri" w:hAnsi="Arial" w:cs="Arial"/>
                <w:b/>
                <w:bCs/>
                <w:iCs/>
                <w:spacing w:val="-2"/>
                <w:sz w:val="20"/>
                <w:szCs w:val="20"/>
              </w:rPr>
              <w:t>мэдээлэл</w:t>
            </w:r>
          </w:p>
        </w:tc>
        <w:tc>
          <w:tcPr>
            <w:tcW w:w="1620" w:type="dxa"/>
            <w:vAlign w:val="center"/>
          </w:tcPr>
          <w:p w14:paraId="5983287D" w14:textId="77777777" w:rsidR="006C5C7D" w:rsidRPr="00C0769B" w:rsidRDefault="006C5C7D" w:rsidP="00A973A2">
            <w:pPr>
              <w:jc w:val="center"/>
              <w:rPr>
                <w:rFonts w:ascii="Arial" w:eastAsia="Calibri" w:hAnsi="Arial" w:cs="Arial"/>
                <w:b/>
                <w:bCs/>
                <w:sz w:val="20"/>
                <w:szCs w:val="20"/>
              </w:rPr>
            </w:pPr>
            <w:r w:rsidRPr="00C0769B">
              <w:rPr>
                <w:rFonts w:ascii="Arial" w:eastAsia="Calibri" w:hAnsi="Arial" w:cs="Arial"/>
                <w:b/>
                <w:bCs/>
                <w:spacing w:val="-2"/>
                <w:sz w:val="20"/>
                <w:szCs w:val="20"/>
              </w:rPr>
              <w:t xml:space="preserve">Татвар төлөгчийн </w:t>
            </w:r>
            <w:r w:rsidRPr="00C0769B">
              <w:rPr>
                <w:rFonts w:ascii="Arial" w:eastAsia="Calibri" w:hAnsi="Arial" w:cs="Arial"/>
                <w:b/>
                <w:bCs/>
                <w:spacing w:val="-4"/>
                <w:sz w:val="20"/>
                <w:szCs w:val="20"/>
              </w:rPr>
              <w:t>тоо</w:t>
            </w:r>
          </w:p>
        </w:tc>
        <w:tc>
          <w:tcPr>
            <w:tcW w:w="1350" w:type="dxa"/>
            <w:vAlign w:val="center"/>
          </w:tcPr>
          <w:p w14:paraId="17B5251F" w14:textId="77777777" w:rsidR="006C5C7D" w:rsidRPr="00C0769B" w:rsidRDefault="006C5C7D" w:rsidP="00A973A2">
            <w:pPr>
              <w:jc w:val="both"/>
              <w:rPr>
                <w:rFonts w:ascii="Arial" w:eastAsia="Calibri" w:hAnsi="Arial" w:cs="Arial"/>
                <w:b/>
                <w:bCs/>
                <w:sz w:val="20"/>
                <w:szCs w:val="20"/>
              </w:rPr>
            </w:pPr>
            <w:r w:rsidRPr="00C0769B">
              <w:rPr>
                <w:rFonts w:ascii="Arial" w:eastAsia="Calibri" w:hAnsi="Arial" w:cs="Arial"/>
                <w:b/>
                <w:bCs/>
                <w:spacing w:val="-2"/>
                <w:sz w:val="20"/>
                <w:szCs w:val="20"/>
              </w:rPr>
              <w:t xml:space="preserve">Мөнгөн </w:t>
            </w:r>
            <w:r w:rsidRPr="00C0769B">
              <w:rPr>
                <w:rFonts w:ascii="Arial" w:eastAsia="Calibri" w:hAnsi="Arial" w:cs="Arial"/>
                <w:b/>
                <w:bCs/>
                <w:spacing w:val="-4"/>
                <w:sz w:val="20"/>
                <w:szCs w:val="20"/>
              </w:rPr>
              <w:t>дүн  /сая төгрөг/</w:t>
            </w:r>
          </w:p>
        </w:tc>
      </w:tr>
      <w:tr w:rsidR="006C5C7D" w:rsidRPr="00C0769B" w14:paraId="179B41D1" w14:textId="77777777" w:rsidTr="00A75091">
        <w:trPr>
          <w:trHeight w:val="251"/>
        </w:trPr>
        <w:tc>
          <w:tcPr>
            <w:tcW w:w="535" w:type="dxa"/>
            <w:vAlign w:val="center"/>
          </w:tcPr>
          <w:p w14:paraId="774232A4" w14:textId="77777777" w:rsidR="006C5C7D" w:rsidRPr="00C0769B" w:rsidRDefault="006C5C7D" w:rsidP="00A973A2">
            <w:pPr>
              <w:ind w:firstLine="69"/>
              <w:jc w:val="both"/>
              <w:rPr>
                <w:rFonts w:ascii="Arial" w:eastAsia="Calibri" w:hAnsi="Arial" w:cs="Arial"/>
                <w:sz w:val="20"/>
                <w:szCs w:val="20"/>
              </w:rPr>
            </w:pPr>
            <w:r w:rsidRPr="00C0769B">
              <w:rPr>
                <w:rFonts w:ascii="Arial" w:eastAsia="Calibri" w:hAnsi="Arial" w:cs="Arial"/>
                <w:sz w:val="20"/>
                <w:szCs w:val="20"/>
              </w:rPr>
              <w:t>1</w:t>
            </w:r>
          </w:p>
        </w:tc>
        <w:tc>
          <w:tcPr>
            <w:tcW w:w="5850" w:type="dxa"/>
            <w:vAlign w:val="center"/>
          </w:tcPr>
          <w:p w14:paraId="419DB324" w14:textId="77777777" w:rsidR="006C5C7D" w:rsidRPr="00C0769B" w:rsidRDefault="006C5C7D" w:rsidP="00A973A2">
            <w:pPr>
              <w:jc w:val="both"/>
              <w:rPr>
                <w:rFonts w:ascii="Arial" w:eastAsia="Calibri" w:hAnsi="Arial" w:cs="Arial"/>
                <w:sz w:val="20"/>
                <w:szCs w:val="20"/>
              </w:rPr>
            </w:pPr>
            <w:r w:rsidRPr="00C0769B">
              <w:rPr>
                <w:rFonts w:ascii="Arial" w:eastAsia="Calibri" w:hAnsi="Arial" w:cs="Arial"/>
                <w:sz w:val="20"/>
                <w:szCs w:val="20"/>
              </w:rPr>
              <w:t>Хууль тогтоомжид тусгайлан заасны дагуу олгож байгаа тэтгэвэр, тэтгэмж, төлбөр, үзүүлж байгаа хөнгөлөлт, нөхөн олговор болон нэг удаагийн буцалтгүй тусламж.</w:t>
            </w:r>
          </w:p>
        </w:tc>
        <w:tc>
          <w:tcPr>
            <w:tcW w:w="1620" w:type="dxa"/>
            <w:vAlign w:val="center"/>
          </w:tcPr>
          <w:p w14:paraId="59EE45C4" w14:textId="77777777" w:rsidR="006C5C7D" w:rsidRPr="00C0769B" w:rsidRDefault="006C5C7D" w:rsidP="00A973A2">
            <w:pPr>
              <w:ind w:firstLine="720"/>
              <w:jc w:val="center"/>
              <w:rPr>
                <w:rFonts w:ascii="Arial" w:eastAsia="Calibri" w:hAnsi="Arial" w:cs="Arial"/>
                <w:sz w:val="20"/>
                <w:szCs w:val="20"/>
              </w:rPr>
            </w:pPr>
          </w:p>
          <w:p w14:paraId="24F75A4E" w14:textId="77777777" w:rsidR="006C5C7D" w:rsidRPr="00C0769B" w:rsidRDefault="006C5C7D" w:rsidP="00A973A2">
            <w:pPr>
              <w:jc w:val="center"/>
              <w:rPr>
                <w:rFonts w:ascii="Arial" w:eastAsia="Calibri" w:hAnsi="Arial" w:cs="Arial"/>
                <w:sz w:val="20"/>
                <w:szCs w:val="20"/>
              </w:rPr>
            </w:pPr>
            <w:r w:rsidRPr="00C0769B">
              <w:rPr>
                <w:rFonts w:ascii="Arial" w:eastAsia="Calibri" w:hAnsi="Arial" w:cs="Arial"/>
                <w:spacing w:val="-5"/>
                <w:sz w:val="20"/>
                <w:szCs w:val="20"/>
              </w:rPr>
              <w:t>1,434</w:t>
            </w:r>
          </w:p>
        </w:tc>
        <w:tc>
          <w:tcPr>
            <w:tcW w:w="1350" w:type="dxa"/>
            <w:vAlign w:val="center"/>
          </w:tcPr>
          <w:p w14:paraId="40501D9B" w14:textId="77777777" w:rsidR="006C5C7D" w:rsidRPr="00C0769B" w:rsidRDefault="006C5C7D" w:rsidP="00A973A2">
            <w:pPr>
              <w:ind w:firstLine="720"/>
              <w:jc w:val="center"/>
              <w:rPr>
                <w:rFonts w:ascii="Arial" w:eastAsia="Calibri" w:hAnsi="Arial" w:cs="Arial"/>
                <w:sz w:val="20"/>
                <w:szCs w:val="20"/>
              </w:rPr>
            </w:pPr>
          </w:p>
          <w:p w14:paraId="5C8C90C8" w14:textId="77777777" w:rsidR="006C5C7D" w:rsidRPr="00C0769B" w:rsidRDefault="006C5C7D" w:rsidP="00A973A2">
            <w:pPr>
              <w:jc w:val="center"/>
              <w:rPr>
                <w:rFonts w:ascii="Arial" w:eastAsia="Calibri" w:hAnsi="Arial" w:cs="Arial"/>
                <w:sz w:val="20"/>
                <w:szCs w:val="20"/>
              </w:rPr>
            </w:pPr>
            <w:r w:rsidRPr="00C0769B">
              <w:rPr>
                <w:rFonts w:ascii="Arial" w:eastAsia="Calibri" w:hAnsi="Arial" w:cs="Arial"/>
                <w:spacing w:val="-2"/>
                <w:sz w:val="20"/>
                <w:szCs w:val="20"/>
              </w:rPr>
              <w:t>57,170.9</w:t>
            </w:r>
          </w:p>
        </w:tc>
      </w:tr>
      <w:tr w:rsidR="006C5C7D" w:rsidRPr="00C0769B" w14:paraId="0D9B6779" w14:textId="77777777" w:rsidTr="00A75091">
        <w:trPr>
          <w:trHeight w:val="98"/>
        </w:trPr>
        <w:tc>
          <w:tcPr>
            <w:tcW w:w="535" w:type="dxa"/>
            <w:vAlign w:val="center"/>
          </w:tcPr>
          <w:p w14:paraId="3A38BDC0" w14:textId="77777777" w:rsidR="006C5C7D" w:rsidRPr="00C0769B" w:rsidRDefault="006C5C7D" w:rsidP="00A973A2">
            <w:pPr>
              <w:ind w:firstLine="69"/>
              <w:jc w:val="both"/>
              <w:rPr>
                <w:rFonts w:ascii="Arial" w:eastAsia="Calibri" w:hAnsi="Arial" w:cs="Arial"/>
                <w:sz w:val="20"/>
                <w:szCs w:val="20"/>
              </w:rPr>
            </w:pPr>
            <w:r w:rsidRPr="00C0769B">
              <w:rPr>
                <w:rFonts w:ascii="Arial" w:eastAsia="Calibri" w:hAnsi="Arial" w:cs="Arial"/>
                <w:sz w:val="20"/>
                <w:szCs w:val="20"/>
              </w:rPr>
              <w:t>2</w:t>
            </w:r>
          </w:p>
        </w:tc>
        <w:tc>
          <w:tcPr>
            <w:tcW w:w="5850" w:type="dxa"/>
            <w:vAlign w:val="center"/>
          </w:tcPr>
          <w:p w14:paraId="2DD44BE3" w14:textId="77777777" w:rsidR="006C5C7D" w:rsidRPr="00C0769B" w:rsidRDefault="006C5C7D" w:rsidP="00A973A2">
            <w:pPr>
              <w:jc w:val="both"/>
              <w:rPr>
                <w:rFonts w:ascii="Arial" w:eastAsia="Calibri" w:hAnsi="Arial" w:cs="Arial"/>
                <w:sz w:val="20"/>
                <w:szCs w:val="20"/>
              </w:rPr>
            </w:pPr>
            <w:r w:rsidRPr="00C0769B">
              <w:rPr>
                <w:rFonts w:ascii="Arial" w:eastAsia="Calibri" w:hAnsi="Arial" w:cs="Arial"/>
                <w:sz w:val="20"/>
                <w:szCs w:val="20"/>
              </w:rPr>
              <w:t xml:space="preserve">Хөгжлийн бэрхшээлтэй хувь хүний </w:t>
            </w:r>
            <w:r w:rsidRPr="00C0769B">
              <w:rPr>
                <w:rFonts w:ascii="Arial" w:eastAsia="Calibri" w:hAnsi="Arial" w:cs="Arial"/>
                <w:spacing w:val="-2"/>
                <w:sz w:val="20"/>
                <w:szCs w:val="20"/>
              </w:rPr>
              <w:t>орлого</w:t>
            </w:r>
          </w:p>
        </w:tc>
        <w:tc>
          <w:tcPr>
            <w:tcW w:w="1620" w:type="dxa"/>
            <w:vAlign w:val="center"/>
          </w:tcPr>
          <w:p w14:paraId="447014D6" w14:textId="77777777" w:rsidR="006C5C7D" w:rsidRPr="00C0769B" w:rsidRDefault="006C5C7D" w:rsidP="00A973A2">
            <w:pPr>
              <w:jc w:val="center"/>
              <w:rPr>
                <w:rFonts w:ascii="Arial" w:eastAsia="Calibri" w:hAnsi="Arial" w:cs="Arial"/>
                <w:sz w:val="20"/>
                <w:szCs w:val="20"/>
              </w:rPr>
            </w:pPr>
            <w:r w:rsidRPr="00C0769B">
              <w:rPr>
                <w:rFonts w:ascii="Arial" w:eastAsia="Calibri" w:hAnsi="Arial" w:cs="Arial"/>
                <w:spacing w:val="-5"/>
                <w:sz w:val="20"/>
                <w:szCs w:val="20"/>
              </w:rPr>
              <w:t>666</w:t>
            </w:r>
          </w:p>
        </w:tc>
        <w:tc>
          <w:tcPr>
            <w:tcW w:w="1350" w:type="dxa"/>
            <w:vAlign w:val="center"/>
          </w:tcPr>
          <w:p w14:paraId="1ADC39A0" w14:textId="77777777" w:rsidR="006C5C7D" w:rsidRPr="00C0769B" w:rsidRDefault="006C5C7D" w:rsidP="00A973A2">
            <w:pPr>
              <w:jc w:val="center"/>
              <w:rPr>
                <w:rFonts w:ascii="Arial" w:eastAsia="Calibri" w:hAnsi="Arial" w:cs="Arial"/>
                <w:sz w:val="20"/>
                <w:szCs w:val="20"/>
              </w:rPr>
            </w:pPr>
            <w:r w:rsidRPr="00C0769B">
              <w:rPr>
                <w:rFonts w:ascii="Arial" w:eastAsia="Calibri" w:hAnsi="Arial" w:cs="Arial"/>
                <w:spacing w:val="-2"/>
                <w:sz w:val="20"/>
                <w:szCs w:val="20"/>
              </w:rPr>
              <w:t>41,051.5</w:t>
            </w:r>
          </w:p>
        </w:tc>
      </w:tr>
      <w:tr w:rsidR="006C5C7D" w:rsidRPr="00C0769B" w14:paraId="711A91E9" w14:textId="77777777" w:rsidTr="00E94470">
        <w:trPr>
          <w:trHeight w:val="98"/>
        </w:trPr>
        <w:tc>
          <w:tcPr>
            <w:tcW w:w="535" w:type="dxa"/>
            <w:vAlign w:val="center"/>
          </w:tcPr>
          <w:p w14:paraId="1DDD5737" w14:textId="77777777" w:rsidR="006C5C7D" w:rsidRPr="00C0769B" w:rsidRDefault="006C5C7D" w:rsidP="00A973A2">
            <w:pPr>
              <w:ind w:firstLine="69"/>
              <w:jc w:val="both"/>
              <w:rPr>
                <w:rFonts w:ascii="Arial" w:eastAsia="Calibri" w:hAnsi="Arial" w:cs="Arial"/>
                <w:sz w:val="20"/>
                <w:szCs w:val="20"/>
              </w:rPr>
            </w:pPr>
            <w:r w:rsidRPr="00C0769B">
              <w:rPr>
                <w:rFonts w:ascii="Arial" w:eastAsia="Calibri" w:hAnsi="Arial" w:cs="Arial"/>
                <w:sz w:val="20"/>
                <w:szCs w:val="20"/>
              </w:rPr>
              <w:t>3</w:t>
            </w:r>
          </w:p>
        </w:tc>
        <w:tc>
          <w:tcPr>
            <w:tcW w:w="5850" w:type="dxa"/>
            <w:vAlign w:val="center"/>
          </w:tcPr>
          <w:p w14:paraId="4F678CAE" w14:textId="77777777" w:rsidR="006C5C7D" w:rsidRPr="00C0769B" w:rsidRDefault="006C5C7D" w:rsidP="00A973A2">
            <w:pPr>
              <w:jc w:val="both"/>
              <w:rPr>
                <w:rFonts w:ascii="Arial" w:eastAsia="Calibri" w:hAnsi="Arial" w:cs="Arial"/>
                <w:sz w:val="20"/>
                <w:szCs w:val="20"/>
              </w:rPr>
            </w:pPr>
            <w:r w:rsidRPr="00C0769B">
              <w:rPr>
                <w:rFonts w:ascii="Arial" w:hAnsi="Arial" w:cs="Arial"/>
                <w:color w:val="333333"/>
                <w:sz w:val="20"/>
                <w:szCs w:val="20"/>
                <w:shd w:val="clear" w:color="auto" w:fill="FFFFFF"/>
              </w:rPr>
              <w:t>Гамшгийн үед олон улсын байгууллага, гадаад улсын Засгийн газар, хуулийн этгээд, иргэнээс Монгол Улсын Засгийн газар болон орон нутгийн байгууллага, хуулийн этгээд, иргэнд үзүүлж байгаа тусламж;</w:t>
            </w:r>
          </w:p>
        </w:tc>
        <w:tc>
          <w:tcPr>
            <w:tcW w:w="1620" w:type="dxa"/>
            <w:vAlign w:val="center"/>
          </w:tcPr>
          <w:p w14:paraId="528CD5C9" w14:textId="77777777" w:rsidR="006C5C7D" w:rsidRPr="00C0769B" w:rsidRDefault="006C5C7D" w:rsidP="00A973A2">
            <w:pPr>
              <w:ind w:firstLine="720"/>
              <w:jc w:val="center"/>
              <w:rPr>
                <w:rFonts w:ascii="Arial" w:eastAsia="Calibri" w:hAnsi="Arial" w:cs="Arial"/>
                <w:sz w:val="20"/>
                <w:szCs w:val="20"/>
              </w:rPr>
            </w:pPr>
          </w:p>
          <w:p w14:paraId="7FF27368" w14:textId="77777777" w:rsidR="006C5C7D" w:rsidRPr="00C0769B" w:rsidRDefault="006C5C7D" w:rsidP="00A973A2">
            <w:pPr>
              <w:jc w:val="center"/>
              <w:rPr>
                <w:rFonts w:ascii="Arial" w:eastAsia="Calibri" w:hAnsi="Arial" w:cs="Arial"/>
                <w:spacing w:val="-5"/>
                <w:sz w:val="20"/>
                <w:szCs w:val="20"/>
              </w:rPr>
            </w:pPr>
            <w:r w:rsidRPr="00C0769B">
              <w:rPr>
                <w:rFonts w:ascii="Arial" w:eastAsia="Calibri" w:hAnsi="Arial" w:cs="Arial"/>
                <w:sz w:val="20"/>
                <w:szCs w:val="20"/>
              </w:rPr>
              <w:t>0.0</w:t>
            </w:r>
          </w:p>
        </w:tc>
        <w:tc>
          <w:tcPr>
            <w:tcW w:w="1350" w:type="dxa"/>
            <w:vAlign w:val="center"/>
          </w:tcPr>
          <w:p w14:paraId="1342527F" w14:textId="77777777" w:rsidR="006C5C7D" w:rsidRPr="00C0769B" w:rsidRDefault="006C5C7D" w:rsidP="00A973A2">
            <w:pPr>
              <w:ind w:firstLine="720"/>
              <w:jc w:val="center"/>
              <w:rPr>
                <w:rFonts w:ascii="Arial" w:eastAsia="Calibri" w:hAnsi="Arial" w:cs="Arial"/>
                <w:sz w:val="20"/>
                <w:szCs w:val="20"/>
              </w:rPr>
            </w:pPr>
          </w:p>
          <w:p w14:paraId="72639366" w14:textId="77777777" w:rsidR="006C5C7D" w:rsidRPr="00C0769B" w:rsidRDefault="006C5C7D" w:rsidP="00A973A2">
            <w:pPr>
              <w:jc w:val="center"/>
              <w:rPr>
                <w:rFonts w:ascii="Arial" w:eastAsia="Calibri" w:hAnsi="Arial" w:cs="Arial"/>
                <w:spacing w:val="-2"/>
                <w:sz w:val="20"/>
                <w:szCs w:val="20"/>
              </w:rPr>
            </w:pPr>
            <w:r w:rsidRPr="00C0769B">
              <w:rPr>
                <w:rFonts w:ascii="Arial" w:eastAsia="Calibri" w:hAnsi="Arial" w:cs="Arial"/>
                <w:sz w:val="20"/>
                <w:szCs w:val="20"/>
              </w:rPr>
              <w:t>0.0</w:t>
            </w:r>
          </w:p>
        </w:tc>
      </w:tr>
      <w:tr w:rsidR="006C5C7D" w:rsidRPr="00C0769B" w14:paraId="4223BFF0" w14:textId="77777777" w:rsidTr="00A75091">
        <w:trPr>
          <w:trHeight w:val="615"/>
        </w:trPr>
        <w:tc>
          <w:tcPr>
            <w:tcW w:w="535" w:type="dxa"/>
            <w:vAlign w:val="center"/>
          </w:tcPr>
          <w:p w14:paraId="235C7A2D" w14:textId="77777777" w:rsidR="006C5C7D" w:rsidRPr="00C0769B" w:rsidRDefault="006C5C7D" w:rsidP="00A973A2">
            <w:pPr>
              <w:ind w:firstLine="69"/>
              <w:jc w:val="both"/>
              <w:rPr>
                <w:rFonts w:ascii="Arial" w:eastAsia="Calibri" w:hAnsi="Arial" w:cs="Arial"/>
                <w:sz w:val="20"/>
                <w:szCs w:val="20"/>
              </w:rPr>
            </w:pPr>
            <w:r w:rsidRPr="00C0769B">
              <w:rPr>
                <w:rFonts w:ascii="Arial" w:eastAsia="Calibri" w:hAnsi="Arial" w:cs="Arial"/>
                <w:sz w:val="20"/>
                <w:szCs w:val="20"/>
              </w:rPr>
              <w:t>4</w:t>
            </w:r>
          </w:p>
        </w:tc>
        <w:tc>
          <w:tcPr>
            <w:tcW w:w="5850" w:type="dxa"/>
            <w:vAlign w:val="center"/>
          </w:tcPr>
          <w:p w14:paraId="2DC7E4CB" w14:textId="77777777" w:rsidR="006C5C7D" w:rsidRPr="00C0769B" w:rsidRDefault="006C5C7D" w:rsidP="00A973A2">
            <w:pPr>
              <w:jc w:val="both"/>
              <w:rPr>
                <w:rFonts w:ascii="Arial" w:eastAsia="Calibri" w:hAnsi="Arial" w:cs="Arial"/>
                <w:sz w:val="20"/>
                <w:szCs w:val="20"/>
              </w:rPr>
            </w:pPr>
            <w:r w:rsidRPr="00C0769B">
              <w:rPr>
                <w:rFonts w:ascii="Arial" w:eastAsia="Calibri" w:hAnsi="Arial" w:cs="Arial"/>
                <w:sz w:val="20"/>
                <w:szCs w:val="20"/>
              </w:rPr>
              <w:t>Засгийн</w:t>
            </w:r>
            <w:r w:rsidRPr="00C0769B">
              <w:rPr>
                <w:rFonts w:ascii="Arial" w:eastAsia="Calibri" w:hAnsi="Arial" w:cs="Arial"/>
                <w:spacing w:val="40"/>
                <w:sz w:val="20"/>
                <w:szCs w:val="20"/>
              </w:rPr>
              <w:t xml:space="preserve"> </w:t>
            </w:r>
            <w:r w:rsidRPr="00C0769B">
              <w:rPr>
                <w:rFonts w:ascii="Arial" w:eastAsia="Calibri" w:hAnsi="Arial" w:cs="Arial"/>
                <w:sz w:val="20"/>
                <w:szCs w:val="20"/>
              </w:rPr>
              <w:t>газар,</w:t>
            </w:r>
            <w:r w:rsidRPr="00C0769B">
              <w:rPr>
                <w:rFonts w:ascii="Arial" w:eastAsia="Calibri" w:hAnsi="Arial" w:cs="Arial"/>
                <w:spacing w:val="40"/>
                <w:sz w:val="20"/>
                <w:szCs w:val="20"/>
              </w:rPr>
              <w:t xml:space="preserve"> </w:t>
            </w:r>
            <w:r w:rsidRPr="00C0769B">
              <w:rPr>
                <w:rFonts w:ascii="Arial" w:eastAsia="Calibri" w:hAnsi="Arial" w:cs="Arial"/>
                <w:sz w:val="20"/>
                <w:szCs w:val="20"/>
              </w:rPr>
              <w:t>Монгол</w:t>
            </w:r>
            <w:r w:rsidRPr="00C0769B">
              <w:rPr>
                <w:rFonts w:ascii="Arial" w:eastAsia="Calibri" w:hAnsi="Arial" w:cs="Arial"/>
                <w:spacing w:val="40"/>
                <w:sz w:val="20"/>
                <w:szCs w:val="20"/>
              </w:rPr>
              <w:t xml:space="preserve"> </w:t>
            </w:r>
            <w:r w:rsidRPr="00C0769B">
              <w:rPr>
                <w:rFonts w:ascii="Arial" w:eastAsia="Calibri" w:hAnsi="Arial" w:cs="Arial"/>
                <w:sz w:val="20"/>
                <w:szCs w:val="20"/>
              </w:rPr>
              <w:t>Улсын</w:t>
            </w:r>
            <w:r w:rsidRPr="00C0769B">
              <w:rPr>
                <w:rFonts w:ascii="Arial" w:eastAsia="Calibri" w:hAnsi="Arial" w:cs="Arial"/>
                <w:spacing w:val="40"/>
                <w:sz w:val="20"/>
                <w:szCs w:val="20"/>
              </w:rPr>
              <w:t xml:space="preserve"> </w:t>
            </w:r>
            <w:r w:rsidRPr="00C0769B">
              <w:rPr>
                <w:rFonts w:ascii="Arial" w:eastAsia="Calibri" w:hAnsi="Arial" w:cs="Arial"/>
                <w:sz w:val="20"/>
                <w:szCs w:val="20"/>
              </w:rPr>
              <w:t>Хөгжлийн</w:t>
            </w:r>
            <w:r w:rsidRPr="00C0769B">
              <w:rPr>
                <w:rFonts w:ascii="Arial" w:eastAsia="Calibri" w:hAnsi="Arial" w:cs="Arial"/>
                <w:spacing w:val="40"/>
                <w:sz w:val="20"/>
                <w:szCs w:val="20"/>
              </w:rPr>
              <w:t xml:space="preserve"> </w:t>
            </w:r>
            <w:r w:rsidRPr="00C0769B">
              <w:rPr>
                <w:rFonts w:ascii="Arial" w:eastAsia="Calibri" w:hAnsi="Arial" w:cs="Arial"/>
                <w:sz w:val="20"/>
                <w:szCs w:val="20"/>
              </w:rPr>
              <w:t>банкны</w:t>
            </w:r>
            <w:r w:rsidRPr="00C0769B">
              <w:rPr>
                <w:rFonts w:ascii="Arial" w:eastAsia="Calibri" w:hAnsi="Arial" w:cs="Arial"/>
                <w:spacing w:val="40"/>
                <w:sz w:val="20"/>
                <w:szCs w:val="20"/>
              </w:rPr>
              <w:t xml:space="preserve"> </w:t>
            </w:r>
            <w:r w:rsidRPr="00C0769B">
              <w:rPr>
                <w:rFonts w:ascii="Arial" w:eastAsia="Calibri" w:hAnsi="Arial" w:cs="Arial"/>
                <w:sz w:val="20"/>
                <w:szCs w:val="20"/>
              </w:rPr>
              <w:t>өрийн</w:t>
            </w:r>
            <w:r w:rsidRPr="00C0769B">
              <w:rPr>
                <w:rFonts w:ascii="Arial" w:eastAsia="Calibri" w:hAnsi="Arial" w:cs="Arial"/>
                <w:spacing w:val="40"/>
                <w:sz w:val="20"/>
                <w:szCs w:val="20"/>
              </w:rPr>
              <w:t xml:space="preserve"> </w:t>
            </w:r>
            <w:r w:rsidRPr="00C0769B">
              <w:rPr>
                <w:rFonts w:ascii="Arial" w:eastAsia="Calibri" w:hAnsi="Arial" w:cs="Arial"/>
                <w:sz w:val="20"/>
                <w:szCs w:val="20"/>
              </w:rPr>
              <w:t>бичиг (бонд)-ийн төлбөр, хүү, анз</w:t>
            </w:r>
          </w:p>
        </w:tc>
        <w:tc>
          <w:tcPr>
            <w:tcW w:w="1620" w:type="dxa"/>
            <w:vAlign w:val="center"/>
          </w:tcPr>
          <w:p w14:paraId="68A10E6B" w14:textId="77777777" w:rsidR="006C5C7D" w:rsidRPr="00C0769B" w:rsidRDefault="006C5C7D" w:rsidP="00A973A2">
            <w:pPr>
              <w:jc w:val="center"/>
              <w:rPr>
                <w:rFonts w:ascii="Arial" w:eastAsia="Calibri" w:hAnsi="Arial" w:cs="Arial"/>
                <w:sz w:val="20"/>
                <w:szCs w:val="20"/>
              </w:rPr>
            </w:pPr>
            <w:r w:rsidRPr="00C0769B">
              <w:rPr>
                <w:rFonts w:ascii="Arial" w:eastAsia="Calibri" w:hAnsi="Arial" w:cs="Arial"/>
                <w:sz w:val="20"/>
                <w:szCs w:val="20"/>
              </w:rPr>
              <w:t>27</w:t>
            </w:r>
          </w:p>
        </w:tc>
        <w:tc>
          <w:tcPr>
            <w:tcW w:w="1350" w:type="dxa"/>
            <w:vAlign w:val="center"/>
          </w:tcPr>
          <w:p w14:paraId="05B31470" w14:textId="77777777" w:rsidR="006C5C7D" w:rsidRPr="00C0769B" w:rsidRDefault="006C5C7D" w:rsidP="00A973A2">
            <w:pPr>
              <w:jc w:val="center"/>
              <w:rPr>
                <w:rFonts w:ascii="Arial" w:eastAsia="Calibri" w:hAnsi="Arial" w:cs="Arial"/>
                <w:sz w:val="20"/>
                <w:szCs w:val="20"/>
              </w:rPr>
            </w:pPr>
            <w:r w:rsidRPr="00C0769B">
              <w:rPr>
                <w:rFonts w:ascii="Arial" w:eastAsia="Calibri" w:hAnsi="Arial" w:cs="Arial"/>
                <w:sz w:val="20"/>
                <w:szCs w:val="20"/>
              </w:rPr>
              <w:t>148.1</w:t>
            </w:r>
          </w:p>
        </w:tc>
      </w:tr>
      <w:tr w:rsidR="006C5C7D" w:rsidRPr="00C0769B" w14:paraId="4A416EB1" w14:textId="77777777" w:rsidTr="00A75091">
        <w:trPr>
          <w:trHeight w:val="854"/>
        </w:trPr>
        <w:tc>
          <w:tcPr>
            <w:tcW w:w="535" w:type="dxa"/>
            <w:vAlign w:val="center"/>
          </w:tcPr>
          <w:p w14:paraId="70873D51" w14:textId="77777777" w:rsidR="006C5C7D" w:rsidRPr="00C0769B" w:rsidRDefault="006C5C7D" w:rsidP="00A973A2">
            <w:pPr>
              <w:ind w:firstLine="69"/>
              <w:jc w:val="both"/>
              <w:rPr>
                <w:rFonts w:ascii="Arial" w:eastAsia="Calibri" w:hAnsi="Arial" w:cs="Arial"/>
                <w:sz w:val="20"/>
                <w:szCs w:val="20"/>
              </w:rPr>
            </w:pPr>
            <w:r w:rsidRPr="00C0769B">
              <w:rPr>
                <w:rFonts w:ascii="Arial" w:eastAsia="Calibri" w:hAnsi="Arial" w:cs="Arial"/>
                <w:spacing w:val="-10"/>
                <w:sz w:val="20"/>
                <w:szCs w:val="20"/>
              </w:rPr>
              <w:t>5</w:t>
            </w:r>
          </w:p>
        </w:tc>
        <w:tc>
          <w:tcPr>
            <w:tcW w:w="5850" w:type="dxa"/>
            <w:vAlign w:val="center"/>
          </w:tcPr>
          <w:p w14:paraId="0F48322F" w14:textId="77777777" w:rsidR="006C5C7D" w:rsidRPr="00C0769B" w:rsidRDefault="006C5C7D" w:rsidP="00A973A2">
            <w:pPr>
              <w:jc w:val="both"/>
              <w:rPr>
                <w:rFonts w:ascii="Arial" w:eastAsia="Calibri" w:hAnsi="Arial" w:cs="Arial"/>
                <w:sz w:val="20"/>
                <w:szCs w:val="20"/>
              </w:rPr>
            </w:pPr>
            <w:r w:rsidRPr="00C0769B">
              <w:rPr>
                <w:rFonts w:ascii="Arial" w:eastAsia="Calibri" w:hAnsi="Arial" w:cs="Arial"/>
                <w:sz w:val="20"/>
                <w:szCs w:val="20"/>
              </w:rPr>
              <w:t>Гэр</w:t>
            </w:r>
            <w:r w:rsidRPr="00C0769B">
              <w:rPr>
                <w:rFonts w:ascii="Arial" w:eastAsia="Calibri" w:hAnsi="Arial" w:cs="Arial"/>
                <w:spacing w:val="40"/>
                <w:sz w:val="20"/>
                <w:szCs w:val="20"/>
              </w:rPr>
              <w:t xml:space="preserve"> </w:t>
            </w:r>
            <w:r w:rsidRPr="00C0769B">
              <w:rPr>
                <w:rFonts w:ascii="Arial" w:eastAsia="Calibri" w:hAnsi="Arial" w:cs="Arial"/>
                <w:sz w:val="20"/>
                <w:szCs w:val="20"/>
              </w:rPr>
              <w:t>бүлийн</w:t>
            </w:r>
            <w:r w:rsidRPr="00C0769B">
              <w:rPr>
                <w:rFonts w:ascii="Arial" w:eastAsia="Calibri" w:hAnsi="Arial" w:cs="Arial"/>
                <w:spacing w:val="40"/>
                <w:sz w:val="20"/>
                <w:szCs w:val="20"/>
              </w:rPr>
              <w:t xml:space="preserve"> </w:t>
            </w:r>
            <w:r w:rsidRPr="00C0769B">
              <w:rPr>
                <w:rFonts w:ascii="Arial" w:eastAsia="Calibri" w:hAnsi="Arial" w:cs="Arial"/>
                <w:sz w:val="20"/>
                <w:szCs w:val="20"/>
              </w:rPr>
              <w:t>тухай</w:t>
            </w:r>
            <w:r w:rsidRPr="00C0769B">
              <w:rPr>
                <w:rFonts w:ascii="Arial" w:eastAsia="Calibri" w:hAnsi="Arial" w:cs="Arial"/>
                <w:spacing w:val="40"/>
                <w:sz w:val="20"/>
                <w:szCs w:val="20"/>
              </w:rPr>
              <w:t xml:space="preserve"> </w:t>
            </w:r>
            <w:r w:rsidRPr="00C0769B">
              <w:rPr>
                <w:rFonts w:ascii="Arial" w:eastAsia="Calibri" w:hAnsi="Arial" w:cs="Arial"/>
                <w:sz w:val="20"/>
                <w:szCs w:val="20"/>
              </w:rPr>
              <w:t>хуулийн</w:t>
            </w:r>
            <w:r w:rsidRPr="00C0769B">
              <w:rPr>
                <w:rFonts w:ascii="Arial" w:eastAsia="Calibri" w:hAnsi="Arial" w:cs="Arial"/>
                <w:spacing w:val="40"/>
                <w:sz w:val="20"/>
                <w:szCs w:val="20"/>
              </w:rPr>
              <w:t xml:space="preserve"> </w:t>
            </w:r>
            <w:r w:rsidRPr="00C0769B">
              <w:rPr>
                <w:rFonts w:ascii="Arial" w:eastAsia="Calibri" w:hAnsi="Arial" w:cs="Arial"/>
                <w:sz w:val="20"/>
                <w:szCs w:val="20"/>
              </w:rPr>
              <w:t>3.1.4-т</w:t>
            </w:r>
            <w:r w:rsidRPr="00C0769B">
              <w:rPr>
                <w:rFonts w:ascii="Arial" w:eastAsia="Calibri" w:hAnsi="Arial" w:cs="Arial"/>
                <w:spacing w:val="40"/>
                <w:sz w:val="20"/>
                <w:szCs w:val="20"/>
              </w:rPr>
              <w:t xml:space="preserve"> </w:t>
            </w:r>
            <w:r w:rsidRPr="00C0769B">
              <w:rPr>
                <w:rFonts w:ascii="Arial" w:eastAsia="Calibri" w:hAnsi="Arial" w:cs="Arial"/>
                <w:sz w:val="20"/>
                <w:szCs w:val="20"/>
              </w:rPr>
              <w:t>заасан</w:t>
            </w:r>
            <w:r w:rsidRPr="00C0769B">
              <w:rPr>
                <w:rFonts w:ascii="Arial" w:eastAsia="Calibri" w:hAnsi="Arial" w:cs="Arial"/>
                <w:spacing w:val="40"/>
                <w:sz w:val="20"/>
                <w:szCs w:val="20"/>
              </w:rPr>
              <w:t xml:space="preserve"> </w:t>
            </w:r>
            <w:r w:rsidRPr="00C0769B">
              <w:rPr>
                <w:rFonts w:ascii="Arial" w:eastAsia="Calibri" w:hAnsi="Arial" w:cs="Arial"/>
                <w:sz w:val="20"/>
                <w:szCs w:val="20"/>
              </w:rPr>
              <w:t>этгээд</w:t>
            </w:r>
            <w:r w:rsidRPr="00C0769B">
              <w:rPr>
                <w:rFonts w:ascii="Arial" w:eastAsia="Calibri" w:hAnsi="Arial" w:cs="Arial"/>
                <w:spacing w:val="40"/>
                <w:sz w:val="20"/>
                <w:szCs w:val="20"/>
              </w:rPr>
              <w:t xml:space="preserve"> </w:t>
            </w:r>
            <w:r w:rsidRPr="00C0769B">
              <w:rPr>
                <w:rFonts w:ascii="Arial" w:eastAsia="Calibri" w:hAnsi="Arial" w:cs="Arial"/>
                <w:sz w:val="20"/>
                <w:szCs w:val="20"/>
              </w:rPr>
              <w:t>хоорондоо газар эзэмших, ашиглах эрхийн гэрчилгээгээ үнэ төлбөргүйгээр шилжүүлэх замаар олсон орлого</w:t>
            </w:r>
          </w:p>
        </w:tc>
        <w:tc>
          <w:tcPr>
            <w:tcW w:w="1620" w:type="dxa"/>
            <w:vAlign w:val="center"/>
          </w:tcPr>
          <w:p w14:paraId="5FB9DBF6" w14:textId="77777777" w:rsidR="006C5C7D" w:rsidRPr="00C0769B" w:rsidRDefault="006C5C7D" w:rsidP="00A973A2">
            <w:pPr>
              <w:ind w:firstLine="720"/>
              <w:jc w:val="center"/>
              <w:rPr>
                <w:rFonts w:ascii="Arial" w:eastAsia="Calibri" w:hAnsi="Arial" w:cs="Arial"/>
                <w:sz w:val="20"/>
                <w:szCs w:val="20"/>
              </w:rPr>
            </w:pPr>
          </w:p>
          <w:p w14:paraId="7838509E" w14:textId="77777777" w:rsidR="006C5C7D" w:rsidRPr="00C0769B" w:rsidRDefault="006C5C7D" w:rsidP="00A973A2">
            <w:pPr>
              <w:jc w:val="center"/>
              <w:rPr>
                <w:rFonts w:ascii="Arial" w:eastAsia="Calibri" w:hAnsi="Arial" w:cs="Arial"/>
                <w:sz w:val="20"/>
                <w:szCs w:val="20"/>
              </w:rPr>
            </w:pPr>
            <w:r w:rsidRPr="00C0769B">
              <w:rPr>
                <w:rFonts w:ascii="Arial" w:eastAsia="Calibri" w:hAnsi="Arial" w:cs="Arial"/>
                <w:spacing w:val="-5"/>
                <w:sz w:val="20"/>
                <w:szCs w:val="20"/>
              </w:rPr>
              <w:t>30</w:t>
            </w:r>
          </w:p>
        </w:tc>
        <w:tc>
          <w:tcPr>
            <w:tcW w:w="1350" w:type="dxa"/>
            <w:vAlign w:val="center"/>
          </w:tcPr>
          <w:p w14:paraId="2379BEF4" w14:textId="77777777" w:rsidR="006C5C7D" w:rsidRPr="00C0769B" w:rsidRDefault="006C5C7D" w:rsidP="00A973A2">
            <w:pPr>
              <w:ind w:firstLine="720"/>
              <w:jc w:val="center"/>
              <w:rPr>
                <w:rFonts w:ascii="Arial" w:eastAsia="Calibri" w:hAnsi="Arial" w:cs="Arial"/>
                <w:sz w:val="20"/>
                <w:szCs w:val="20"/>
              </w:rPr>
            </w:pPr>
          </w:p>
          <w:p w14:paraId="109F4C5E" w14:textId="77777777" w:rsidR="006C5C7D" w:rsidRPr="00C0769B" w:rsidRDefault="006C5C7D" w:rsidP="00A973A2">
            <w:pPr>
              <w:jc w:val="center"/>
              <w:rPr>
                <w:rFonts w:ascii="Arial" w:eastAsia="Calibri" w:hAnsi="Arial" w:cs="Arial"/>
                <w:sz w:val="20"/>
                <w:szCs w:val="20"/>
              </w:rPr>
            </w:pPr>
            <w:r w:rsidRPr="00C0769B">
              <w:rPr>
                <w:rFonts w:ascii="Arial" w:eastAsia="Calibri" w:hAnsi="Arial" w:cs="Arial"/>
                <w:spacing w:val="-2"/>
                <w:sz w:val="20"/>
                <w:szCs w:val="20"/>
              </w:rPr>
              <w:t>1,191.3</w:t>
            </w:r>
          </w:p>
        </w:tc>
      </w:tr>
      <w:tr w:rsidR="006C5C7D" w:rsidRPr="00C0769B" w14:paraId="0DA109AF" w14:textId="77777777" w:rsidTr="00A75091">
        <w:trPr>
          <w:trHeight w:val="580"/>
        </w:trPr>
        <w:tc>
          <w:tcPr>
            <w:tcW w:w="535" w:type="dxa"/>
            <w:vAlign w:val="center"/>
          </w:tcPr>
          <w:p w14:paraId="4B404D26" w14:textId="77777777" w:rsidR="006C5C7D" w:rsidRPr="00C0769B" w:rsidRDefault="006C5C7D" w:rsidP="00A973A2">
            <w:pPr>
              <w:ind w:firstLine="69"/>
              <w:jc w:val="both"/>
              <w:rPr>
                <w:rFonts w:ascii="Arial" w:eastAsia="Calibri" w:hAnsi="Arial" w:cs="Arial"/>
                <w:spacing w:val="-10"/>
                <w:sz w:val="20"/>
                <w:szCs w:val="20"/>
              </w:rPr>
            </w:pPr>
            <w:r w:rsidRPr="00C0769B">
              <w:rPr>
                <w:rFonts w:ascii="Arial" w:eastAsia="Calibri" w:hAnsi="Arial" w:cs="Arial"/>
                <w:spacing w:val="-10"/>
                <w:sz w:val="20"/>
                <w:szCs w:val="20"/>
              </w:rPr>
              <w:t>6</w:t>
            </w:r>
          </w:p>
        </w:tc>
        <w:tc>
          <w:tcPr>
            <w:tcW w:w="5850" w:type="dxa"/>
            <w:vAlign w:val="center"/>
          </w:tcPr>
          <w:p w14:paraId="7CDC8444" w14:textId="77777777" w:rsidR="006C5C7D" w:rsidRPr="00C0769B" w:rsidRDefault="006C5C7D" w:rsidP="00A973A2">
            <w:pPr>
              <w:jc w:val="both"/>
              <w:rPr>
                <w:rFonts w:ascii="Arial" w:eastAsia="Calibri" w:hAnsi="Arial" w:cs="Arial"/>
                <w:sz w:val="20"/>
                <w:szCs w:val="20"/>
              </w:rPr>
            </w:pPr>
            <w:r w:rsidRPr="00C0769B">
              <w:rPr>
                <w:rFonts w:ascii="Arial" w:eastAsia="Calibri" w:hAnsi="Arial" w:cs="Arial"/>
                <w:sz w:val="20"/>
                <w:szCs w:val="20"/>
              </w:rPr>
              <w:t>Нэмэгдсэн өртгийн албан татварын урамшууллын орлого; /ТТ-ийн тоо давхардсан дүнгээр/</w:t>
            </w:r>
          </w:p>
        </w:tc>
        <w:tc>
          <w:tcPr>
            <w:tcW w:w="1620" w:type="dxa"/>
            <w:vAlign w:val="center"/>
          </w:tcPr>
          <w:p w14:paraId="32CB2043" w14:textId="77777777" w:rsidR="006C5C7D" w:rsidRPr="00C0769B" w:rsidRDefault="006C5C7D" w:rsidP="00A973A2">
            <w:pPr>
              <w:jc w:val="center"/>
              <w:rPr>
                <w:rFonts w:ascii="Arial" w:eastAsia="Calibri" w:hAnsi="Arial" w:cs="Arial"/>
                <w:sz w:val="20"/>
                <w:szCs w:val="20"/>
              </w:rPr>
            </w:pPr>
            <w:r w:rsidRPr="00C0769B">
              <w:rPr>
                <w:rFonts w:ascii="Arial" w:eastAsia="Calibri" w:hAnsi="Arial" w:cs="Arial"/>
                <w:sz w:val="20"/>
                <w:szCs w:val="20"/>
              </w:rPr>
              <w:t>5,191,487</w:t>
            </w:r>
          </w:p>
        </w:tc>
        <w:tc>
          <w:tcPr>
            <w:tcW w:w="1350" w:type="dxa"/>
            <w:vAlign w:val="center"/>
          </w:tcPr>
          <w:p w14:paraId="35A1720C" w14:textId="77777777" w:rsidR="006C5C7D" w:rsidRPr="00C0769B" w:rsidRDefault="006C5C7D" w:rsidP="00A973A2">
            <w:pPr>
              <w:jc w:val="center"/>
              <w:rPr>
                <w:rFonts w:ascii="Arial" w:eastAsia="Calibri" w:hAnsi="Arial" w:cs="Arial"/>
                <w:sz w:val="20"/>
                <w:szCs w:val="20"/>
              </w:rPr>
            </w:pPr>
            <w:r w:rsidRPr="00C0769B">
              <w:rPr>
                <w:rFonts w:ascii="Arial" w:eastAsia="Calibri" w:hAnsi="Arial" w:cs="Arial"/>
                <w:sz w:val="20"/>
                <w:szCs w:val="20"/>
              </w:rPr>
              <w:t>345,873.8</w:t>
            </w:r>
          </w:p>
        </w:tc>
      </w:tr>
      <w:tr w:rsidR="006C5C7D" w:rsidRPr="00C0769B" w14:paraId="7DF669E6" w14:textId="77777777" w:rsidTr="00A75091">
        <w:trPr>
          <w:trHeight w:val="686"/>
        </w:trPr>
        <w:tc>
          <w:tcPr>
            <w:tcW w:w="535" w:type="dxa"/>
            <w:vAlign w:val="center"/>
          </w:tcPr>
          <w:p w14:paraId="75FD3173" w14:textId="77777777" w:rsidR="006C5C7D" w:rsidRPr="00C0769B" w:rsidRDefault="006C5C7D" w:rsidP="00A973A2">
            <w:pPr>
              <w:ind w:firstLine="69"/>
              <w:jc w:val="both"/>
              <w:rPr>
                <w:rFonts w:ascii="Arial" w:eastAsia="Calibri" w:hAnsi="Arial" w:cs="Arial"/>
                <w:spacing w:val="-10"/>
                <w:sz w:val="20"/>
                <w:szCs w:val="20"/>
              </w:rPr>
            </w:pPr>
            <w:r w:rsidRPr="00C0769B">
              <w:rPr>
                <w:rFonts w:ascii="Arial" w:eastAsia="Calibri" w:hAnsi="Arial" w:cs="Arial"/>
                <w:spacing w:val="-10"/>
                <w:sz w:val="20"/>
                <w:szCs w:val="20"/>
              </w:rPr>
              <w:t>7</w:t>
            </w:r>
          </w:p>
        </w:tc>
        <w:tc>
          <w:tcPr>
            <w:tcW w:w="5850" w:type="dxa"/>
            <w:vAlign w:val="center"/>
          </w:tcPr>
          <w:p w14:paraId="0D5EEF6F" w14:textId="77777777" w:rsidR="006C5C7D" w:rsidRPr="00C0769B" w:rsidRDefault="006C5C7D" w:rsidP="00A973A2">
            <w:pPr>
              <w:jc w:val="both"/>
              <w:rPr>
                <w:rFonts w:ascii="Arial" w:eastAsia="Calibri" w:hAnsi="Arial" w:cs="Arial"/>
                <w:sz w:val="20"/>
                <w:szCs w:val="20"/>
              </w:rPr>
            </w:pPr>
            <w:r w:rsidRPr="00C0769B">
              <w:rPr>
                <w:rFonts w:ascii="Arial" w:eastAsia="Calibri" w:hAnsi="Arial" w:cs="Arial"/>
                <w:sz w:val="20"/>
                <w:szCs w:val="20"/>
              </w:rPr>
              <w:t>Энэ хуулийн 5.9-д заасан хувь хүний цалин, нэмэгдэл;</w:t>
            </w:r>
          </w:p>
          <w:p w14:paraId="0E14231C" w14:textId="77777777" w:rsidR="006C5C7D" w:rsidRPr="00C0769B" w:rsidRDefault="006C5C7D" w:rsidP="00A973A2">
            <w:pPr>
              <w:jc w:val="both"/>
              <w:rPr>
                <w:rFonts w:ascii="Arial" w:eastAsia="Calibri" w:hAnsi="Arial" w:cs="Arial"/>
                <w:sz w:val="20"/>
                <w:szCs w:val="20"/>
              </w:rPr>
            </w:pPr>
            <w:r w:rsidRPr="00C0769B">
              <w:rPr>
                <w:rFonts w:ascii="Arial" w:eastAsia="Calibri" w:hAnsi="Arial" w:cs="Arial"/>
                <w:i/>
                <w:sz w:val="20"/>
                <w:szCs w:val="20"/>
              </w:rPr>
              <w:t xml:space="preserve">/Монгол Улсад суугаа гадаад улсын дипломат төлөөлөгчийн болон консулын газар, Нэгдсэн Үндэстний Байгууллага, түүний төрөлжсөн салбарт томилогдон ажиллаж байгаа гадаадын иргэн, түүний гэр бүлийн гишүүн </w:t>
            </w:r>
            <w:r w:rsidRPr="00C0769B">
              <w:rPr>
                <w:rFonts w:ascii="Arial" w:eastAsia="Calibri" w:hAnsi="Arial" w:cs="Arial"/>
                <w:i/>
                <w:sz w:val="20"/>
                <w:szCs w:val="20"/>
              </w:rPr>
              <w:lastRenderedPageBreak/>
              <w:t>нь Монгол Улсад байнга оршин суугч албан татвар төлөгчид хамаарахгүй./</w:t>
            </w:r>
          </w:p>
        </w:tc>
        <w:tc>
          <w:tcPr>
            <w:tcW w:w="1620" w:type="dxa"/>
            <w:vAlign w:val="center"/>
          </w:tcPr>
          <w:p w14:paraId="35939BF9" w14:textId="77777777" w:rsidR="006C5C7D" w:rsidRPr="00C0769B" w:rsidRDefault="006C5C7D" w:rsidP="00A973A2">
            <w:pPr>
              <w:ind w:firstLine="720"/>
              <w:jc w:val="center"/>
              <w:rPr>
                <w:rFonts w:ascii="Arial" w:eastAsia="Calibri" w:hAnsi="Arial" w:cs="Arial"/>
                <w:sz w:val="20"/>
                <w:szCs w:val="20"/>
              </w:rPr>
            </w:pPr>
          </w:p>
          <w:p w14:paraId="7AD37F23" w14:textId="77777777" w:rsidR="006C5C7D" w:rsidRPr="00C0769B" w:rsidRDefault="006C5C7D" w:rsidP="00A973A2">
            <w:pPr>
              <w:jc w:val="center"/>
              <w:rPr>
                <w:rFonts w:ascii="Arial" w:eastAsia="Calibri" w:hAnsi="Arial" w:cs="Arial"/>
                <w:sz w:val="20"/>
                <w:szCs w:val="20"/>
              </w:rPr>
            </w:pPr>
            <w:r w:rsidRPr="00C0769B">
              <w:rPr>
                <w:rFonts w:ascii="Arial" w:eastAsia="Calibri" w:hAnsi="Arial" w:cs="Arial"/>
                <w:sz w:val="20"/>
                <w:szCs w:val="20"/>
              </w:rPr>
              <w:t>0.0</w:t>
            </w:r>
          </w:p>
        </w:tc>
        <w:tc>
          <w:tcPr>
            <w:tcW w:w="1350" w:type="dxa"/>
            <w:vAlign w:val="center"/>
          </w:tcPr>
          <w:p w14:paraId="1EC16032" w14:textId="77777777" w:rsidR="006C5C7D" w:rsidRPr="00C0769B" w:rsidRDefault="006C5C7D" w:rsidP="00A973A2">
            <w:pPr>
              <w:ind w:firstLine="720"/>
              <w:jc w:val="center"/>
              <w:rPr>
                <w:rFonts w:ascii="Arial" w:eastAsia="Calibri" w:hAnsi="Arial" w:cs="Arial"/>
                <w:sz w:val="20"/>
                <w:szCs w:val="20"/>
              </w:rPr>
            </w:pPr>
          </w:p>
          <w:p w14:paraId="7B942904" w14:textId="77777777" w:rsidR="006C5C7D" w:rsidRPr="00C0769B" w:rsidRDefault="006C5C7D" w:rsidP="00A973A2">
            <w:pPr>
              <w:jc w:val="center"/>
              <w:rPr>
                <w:rFonts w:ascii="Arial" w:eastAsia="Calibri" w:hAnsi="Arial" w:cs="Arial"/>
                <w:sz w:val="20"/>
                <w:szCs w:val="20"/>
              </w:rPr>
            </w:pPr>
            <w:r w:rsidRPr="00C0769B">
              <w:rPr>
                <w:rFonts w:ascii="Arial" w:eastAsia="Calibri" w:hAnsi="Arial" w:cs="Arial"/>
                <w:sz w:val="20"/>
                <w:szCs w:val="20"/>
              </w:rPr>
              <w:t>0.0</w:t>
            </w:r>
          </w:p>
        </w:tc>
      </w:tr>
      <w:tr w:rsidR="006C5C7D" w:rsidRPr="00C0769B" w14:paraId="65F09A6E" w14:textId="77777777" w:rsidTr="00A75091">
        <w:trPr>
          <w:trHeight w:val="538"/>
        </w:trPr>
        <w:tc>
          <w:tcPr>
            <w:tcW w:w="535" w:type="dxa"/>
            <w:vAlign w:val="center"/>
          </w:tcPr>
          <w:p w14:paraId="714988AC" w14:textId="77777777" w:rsidR="006C5C7D" w:rsidRPr="00C0769B" w:rsidRDefault="006C5C7D" w:rsidP="00A973A2">
            <w:pPr>
              <w:ind w:right="-291" w:firstLine="69"/>
              <w:jc w:val="both"/>
              <w:rPr>
                <w:rFonts w:ascii="Arial" w:eastAsia="Calibri" w:hAnsi="Arial" w:cs="Arial"/>
                <w:spacing w:val="-10"/>
                <w:sz w:val="20"/>
                <w:szCs w:val="20"/>
              </w:rPr>
            </w:pPr>
            <w:r w:rsidRPr="00C0769B">
              <w:rPr>
                <w:rFonts w:ascii="Arial" w:eastAsia="Calibri" w:hAnsi="Arial" w:cs="Arial"/>
                <w:spacing w:val="-10"/>
                <w:sz w:val="20"/>
                <w:szCs w:val="20"/>
              </w:rPr>
              <w:t>8</w:t>
            </w:r>
          </w:p>
        </w:tc>
        <w:tc>
          <w:tcPr>
            <w:tcW w:w="5850" w:type="dxa"/>
            <w:vAlign w:val="center"/>
          </w:tcPr>
          <w:p w14:paraId="2D0D32E2" w14:textId="77777777" w:rsidR="006C5C7D" w:rsidRPr="00C0769B" w:rsidRDefault="006C5C7D" w:rsidP="00A973A2">
            <w:pPr>
              <w:jc w:val="both"/>
              <w:rPr>
                <w:rFonts w:ascii="Arial" w:eastAsia="Calibri" w:hAnsi="Arial" w:cs="Arial"/>
                <w:sz w:val="20"/>
                <w:szCs w:val="20"/>
              </w:rPr>
            </w:pPr>
            <w:r w:rsidRPr="00C0769B">
              <w:rPr>
                <w:rFonts w:ascii="Arial" w:eastAsia="Calibri" w:hAnsi="Arial" w:cs="Arial"/>
                <w:sz w:val="20"/>
                <w:szCs w:val="20"/>
              </w:rPr>
              <w:t>Энэ хуулийн 22.1.8-д заасан гадаадын иргэн, түүний гэр бүлийн гишүүний гадаад улсад олсон орлого.</w:t>
            </w:r>
          </w:p>
        </w:tc>
        <w:tc>
          <w:tcPr>
            <w:tcW w:w="1620" w:type="dxa"/>
            <w:vAlign w:val="center"/>
          </w:tcPr>
          <w:p w14:paraId="6E65E071" w14:textId="77777777" w:rsidR="006C5C7D" w:rsidRPr="00C0769B" w:rsidRDefault="006C5C7D" w:rsidP="00A973A2">
            <w:pPr>
              <w:jc w:val="center"/>
              <w:rPr>
                <w:rFonts w:ascii="Arial" w:eastAsia="Calibri" w:hAnsi="Arial" w:cs="Arial"/>
                <w:sz w:val="20"/>
                <w:szCs w:val="20"/>
              </w:rPr>
            </w:pPr>
            <w:r w:rsidRPr="00C0769B">
              <w:rPr>
                <w:rFonts w:ascii="Arial" w:eastAsia="Calibri" w:hAnsi="Arial" w:cs="Arial"/>
                <w:sz w:val="20"/>
                <w:szCs w:val="20"/>
              </w:rPr>
              <w:t>0.0</w:t>
            </w:r>
          </w:p>
        </w:tc>
        <w:tc>
          <w:tcPr>
            <w:tcW w:w="1350" w:type="dxa"/>
            <w:vAlign w:val="center"/>
          </w:tcPr>
          <w:p w14:paraId="55602ECF" w14:textId="77777777" w:rsidR="006C5C7D" w:rsidRPr="00C0769B" w:rsidRDefault="006C5C7D" w:rsidP="00A973A2">
            <w:pPr>
              <w:jc w:val="center"/>
              <w:rPr>
                <w:rFonts w:ascii="Arial" w:eastAsia="Calibri" w:hAnsi="Arial" w:cs="Arial"/>
                <w:sz w:val="20"/>
                <w:szCs w:val="20"/>
              </w:rPr>
            </w:pPr>
            <w:r w:rsidRPr="00C0769B">
              <w:rPr>
                <w:rFonts w:ascii="Arial" w:eastAsia="Calibri" w:hAnsi="Arial" w:cs="Arial"/>
                <w:sz w:val="20"/>
                <w:szCs w:val="20"/>
              </w:rPr>
              <w:t>0.0</w:t>
            </w:r>
          </w:p>
        </w:tc>
      </w:tr>
      <w:tr w:rsidR="006C5C7D" w:rsidRPr="00C0769B" w14:paraId="30131FB1" w14:textId="77777777" w:rsidTr="00A75091">
        <w:trPr>
          <w:trHeight w:val="440"/>
        </w:trPr>
        <w:tc>
          <w:tcPr>
            <w:tcW w:w="535" w:type="dxa"/>
            <w:vAlign w:val="center"/>
          </w:tcPr>
          <w:p w14:paraId="5A6168FE" w14:textId="77777777" w:rsidR="006C5C7D" w:rsidRPr="00C0769B" w:rsidRDefault="006C5C7D" w:rsidP="00A973A2">
            <w:pPr>
              <w:ind w:firstLine="69"/>
              <w:jc w:val="both"/>
              <w:rPr>
                <w:rFonts w:ascii="Arial" w:eastAsia="Calibri" w:hAnsi="Arial" w:cs="Arial"/>
                <w:spacing w:val="-10"/>
                <w:sz w:val="20"/>
                <w:szCs w:val="20"/>
              </w:rPr>
            </w:pPr>
            <w:r w:rsidRPr="00C0769B">
              <w:rPr>
                <w:rFonts w:ascii="Arial" w:eastAsia="Calibri" w:hAnsi="Arial" w:cs="Arial"/>
                <w:spacing w:val="-10"/>
                <w:sz w:val="20"/>
                <w:szCs w:val="20"/>
              </w:rPr>
              <w:t>9</w:t>
            </w:r>
          </w:p>
        </w:tc>
        <w:tc>
          <w:tcPr>
            <w:tcW w:w="5850" w:type="dxa"/>
            <w:vAlign w:val="center"/>
          </w:tcPr>
          <w:p w14:paraId="6605BBDA" w14:textId="77777777" w:rsidR="006C5C7D" w:rsidRPr="00C0769B" w:rsidRDefault="006C5C7D" w:rsidP="00A973A2">
            <w:pPr>
              <w:jc w:val="both"/>
              <w:rPr>
                <w:rFonts w:ascii="Arial" w:eastAsia="Calibri" w:hAnsi="Arial" w:cs="Arial"/>
                <w:sz w:val="20"/>
                <w:szCs w:val="20"/>
              </w:rPr>
            </w:pPr>
            <w:r w:rsidRPr="00C0769B">
              <w:rPr>
                <w:rFonts w:ascii="Arial" w:eastAsia="Calibri" w:hAnsi="Arial" w:cs="Arial"/>
                <w:sz w:val="20"/>
                <w:szCs w:val="20"/>
              </w:rPr>
              <w:t>Гэр хорооллыг орон сууцжуулах ажилд зориулан гэрээний дагуу газар эзэмших, ашиглах, өмчлөх эрхээ гэр хорооллыг орон сууцжуулах үйл ажиллагааг хэрэгжүүлэгч байгууллагад борлуулсан, шилжүүлснээс олсон орлого.</w:t>
            </w:r>
          </w:p>
        </w:tc>
        <w:tc>
          <w:tcPr>
            <w:tcW w:w="1620" w:type="dxa"/>
            <w:vAlign w:val="center"/>
          </w:tcPr>
          <w:p w14:paraId="05048366" w14:textId="77777777" w:rsidR="006C5C7D" w:rsidRPr="00C0769B" w:rsidRDefault="006C5C7D" w:rsidP="00A973A2">
            <w:pPr>
              <w:ind w:firstLine="720"/>
              <w:jc w:val="center"/>
              <w:rPr>
                <w:rFonts w:ascii="Arial" w:eastAsia="Calibri" w:hAnsi="Arial" w:cs="Arial"/>
                <w:sz w:val="20"/>
                <w:szCs w:val="20"/>
              </w:rPr>
            </w:pPr>
          </w:p>
          <w:p w14:paraId="1931946F" w14:textId="77777777" w:rsidR="006C5C7D" w:rsidRPr="00C0769B" w:rsidRDefault="006C5C7D" w:rsidP="00A973A2">
            <w:pPr>
              <w:jc w:val="center"/>
              <w:rPr>
                <w:rFonts w:ascii="Arial" w:eastAsia="Calibri" w:hAnsi="Arial" w:cs="Arial"/>
                <w:sz w:val="20"/>
                <w:szCs w:val="20"/>
              </w:rPr>
            </w:pPr>
            <w:r w:rsidRPr="00C0769B">
              <w:rPr>
                <w:rFonts w:ascii="Arial" w:eastAsia="Calibri" w:hAnsi="Arial" w:cs="Arial"/>
                <w:sz w:val="20"/>
                <w:szCs w:val="20"/>
              </w:rPr>
              <w:t>0.0</w:t>
            </w:r>
          </w:p>
        </w:tc>
        <w:tc>
          <w:tcPr>
            <w:tcW w:w="1350" w:type="dxa"/>
            <w:vAlign w:val="center"/>
          </w:tcPr>
          <w:p w14:paraId="1E181887" w14:textId="77777777" w:rsidR="006C5C7D" w:rsidRPr="00C0769B" w:rsidRDefault="006C5C7D" w:rsidP="00A973A2">
            <w:pPr>
              <w:ind w:firstLine="720"/>
              <w:jc w:val="center"/>
              <w:rPr>
                <w:rFonts w:ascii="Arial" w:eastAsia="Calibri" w:hAnsi="Arial" w:cs="Arial"/>
                <w:sz w:val="20"/>
                <w:szCs w:val="20"/>
              </w:rPr>
            </w:pPr>
          </w:p>
          <w:p w14:paraId="1D71C158" w14:textId="77777777" w:rsidR="006C5C7D" w:rsidRPr="00C0769B" w:rsidRDefault="006C5C7D" w:rsidP="00A973A2">
            <w:pPr>
              <w:jc w:val="center"/>
              <w:rPr>
                <w:rFonts w:ascii="Arial" w:eastAsia="Calibri" w:hAnsi="Arial" w:cs="Arial"/>
                <w:sz w:val="20"/>
                <w:szCs w:val="20"/>
              </w:rPr>
            </w:pPr>
            <w:r w:rsidRPr="00C0769B">
              <w:rPr>
                <w:rFonts w:ascii="Arial" w:eastAsia="Calibri" w:hAnsi="Arial" w:cs="Arial"/>
                <w:sz w:val="20"/>
                <w:szCs w:val="20"/>
              </w:rPr>
              <w:t>0.0</w:t>
            </w:r>
          </w:p>
        </w:tc>
      </w:tr>
    </w:tbl>
    <w:p w14:paraId="2641BDD0" w14:textId="77777777" w:rsidR="00E921C6" w:rsidRPr="00C0769B" w:rsidRDefault="00E921C6" w:rsidP="00A973A2">
      <w:pPr>
        <w:spacing w:after="0" w:line="240" w:lineRule="auto"/>
        <w:ind w:firstLine="720"/>
        <w:jc w:val="both"/>
        <w:rPr>
          <w:rFonts w:ascii="Arial" w:eastAsia="Calibri" w:hAnsi="Arial" w:cs="Arial"/>
        </w:rPr>
      </w:pPr>
    </w:p>
    <w:p w14:paraId="6EAFB12C" w14:textId="41C7BA45" w:rsidR="006C5C7D" w:rsidRPr="00C0769B" w:rsidRDefault="006C5C7D" w:rsidP="00A973A2">
      <w:pPr>
        <w:spacing w:after="0" w:line="240" w:lineRule="auto"/>
        <w:ind w:firstLine="720"/>
        <w:jc w:val="both"/>
        <w:rPr>
          <w:rFonts w:ascii="Arial" w:eastAsia="Calibri" w:hAnsi="Arial" w:cs="Arial"/>
        </w:rPr>
      </w:pPr>
      <w:r w:rsidRPr="00C0769B">
        <w:rPr>
          <w:rFonts w:ascii="Arial" w:eastAsia="Calibri" w:hAnsi="Arial" w:cs="Arial"/>
        </w:rPr>
        <w:t>2022 онд нийт  4,735</w:t>
      </w:r>
      <w:r w:rsidR="009B79CA" w:rsidRPr="00C0769B">
        <w:rPr>
          <w:rFonts w:ascii="Arial" w:eastAsia="Calibri" w:hAnsi="Arial" w:cs="Arial"/>
        </w:rPr>
        <w:t>,</w:t>
      </w:r>
      <w:r w:rsidRPr="00C0769B">
        <w:rPr>
          <w:rFonts w:ascii="Arial" w:eastAsia="Calibri" w:hAnsi="Arial" w:cs="Arial"/>
        </w:rPr>
        <w:t>535 иргэний 393</w:t>
      </w:r>
      <w:r w:rsidR="00C70EE4" w:rsidRPr="00C0769B">
        <w:rPr>
          <w:rFonts w:ascii="Arial" w:eastAsia="Calibri" w:hAnsi="Arial" w:cs="Arial"/>
        </w:rPr>
        <w:t>,</w:t>
      </w:r>
      <w:r w:rsidRPr="00C0769B">
        <w:rPr>
          <w:rFonts w:ascii="Arial" w:eastAsia="Calibri" w:hAnsi="Arial" w:cs="Arial"/>
        </w:rPr>
        <w:t>9 тэрбум төгрөгийн татвар ногдох орлогыг</w:t>
      </w:r>
      <w:r w:rsidRPr="00C0769B">
        <w:rPr>
          <w:rFonts w:ascii="Arial" w:eastAsia="Calibri" w:hAnsi="Arial" w:cs="Arial"/>
          <w:spacing w:val="-6"/>
        </w:rPr>
        <w:t xml:space="preserve"> </w:t>
      </w:r>
      <w:r w:rsidRPr="00C0769B">
        <w:rPr>
          <w:rFonts w:ascii="Arial" w:eastAsia="Calibri" w:hAnsi="Arial" w:cs="Arial"/>
        </w:rPr>
        <w:t>ХХОАТ-аас</w:t>
      </w:r>
      <w:r w:rsidRPr="00C0769B">
        <w:rPr>
          <w:rFonts w:ascii="Arial" w:eastAsia="Calibri" w:hAnsi="Arial" w:cs="Arial"/>
          <w:spacing w:val="-6"/>
        </w:rPr>
        <w:t xml:space="preserve"> </w:t>
      </w:r>
      <w:r w:rsidRPr="00C0769B">
        <w:rPr>
          <w:rFonts w:ascii="Arial" w:eastAsia="Calibri" w:hAnsi="Arial" w:cs="Arial"/>
        </w:rPr>
        <w:t>чөлөөлсөн байна. Харин 2023 онд нийт 5,193</w:t>
      </w:r>
      <w:r w:rsidR="009B79CA" w:rsidRPr="00C0769B">
        <w:rPr>
          <w:rFonts w:ascii="Arial" w:eastAsia="Calibri" w:hAnsi="Arial" w:cs="Arial"/>
        </w:rPr>
        <w:t>,</w:t>
      </w:r>
      <w:r w:rsidRPr="00C0769B">
        <w:rPr>
          <w:rFonts w:ascii="Arial" w:eastAsia="Calibri" w:hAnsi="Arial" w:cs="Arial"/>
        </w:rPr>
        <w:t xml:space="preserve">644 </w:t>
      </w:r>
      <w:r w:rsidR="00C70EE4" w:rsidRPr="00C0769B">
        <w:rPr>
          <w:rFonts w:ascii="Arial" w:eastAsia="Calibri" w:hAnsi="Arial" w:cs="Arial"/>
        </w:rPr>
        <w:t>иргэний</w:t>
      </w:r>
      <w:r w:rsidRPr="00C0769B">
        <w:rPr>
          <w:rFonts w:ascii="Arial" w:eastAsia="Calibri" w:hAnsi="Arial" w:cs="Arial"/>
        </w:rPr>
        <w:t xml:space="preserve"> 445</w:t>
      </w:r>
      <w:r w:rsidR="00C70EE4" w:rsidRPr="00C0769B">
        <w:rPr>
          <w:rFonts w:ascii="Arial" w:eastAsia="Calibri" w:hAnsi="Arial" w:cs="Arial"/>
        </w:rPr>
        <w:t>,</w:t>
      </w:r>
      <w:r w:rsidRPr="00C0769B">
        <w:rPr>
          <w:rFonts w:ascii="Arial" w:eastAsia="Calibri" w:hAnsi="Arial" w:cs="Arial"/>
        </w:rPr>
        <w:t>4 тэрбум төгрөгийн татвар ногдох орлогыг</w:t>
      </w:r>
      <w:r w:rsidRPr="00C0769B">
        <w:rPr>
          <w:rFonts w:ascii="Arial" w:eastAsia="Calibri" w:hAnsi="Arial" w:cs="Arial"/>
          <w:spacing w:val="-6"/>
        </w:rPr>
        <w:t xml:space="preserve"> </w:t>
      </w:r>
      <w:r w:rsidRPr="00C0769B">
        <w:rPr>
          <w:rFonts w:ascii="Arial" w:eastAsia="Calibri" w:hAnsi="Arial" w:cs="Arial"/>
        </w:rPr>
        <w:t>ХХОАТ-аас</w:t>
      </w:r>
      <w:r w:rsidRPr="00C0769B">
        <w:rPr>
          <w:rFonts w:ascii="Arial" w:eastAsia="Calibri" w:hAnsi="Arial" w:cs="Arial"/>
          <w:spacing w:val="-6"/>
        </w:rPr>
        <w:t xml:space="preserve"> </w:t>
      </w:r>
      <w:r w:rsidRPr="00C0769B">
        <w:rPr>
          <w:rFonts w:ascii="Arial" w:eastAsia="Calibri" w:hAnsi="Arial" w:cs="Arial"/>
        </w:rPr>
        <w:t xml:space="preserve">чөлөөлсөн нь өмнөх онтой харьцуулахад </w:t>
      </w:r>
      <w:r w:rsidR="00525DC8" w:rsidRPr="00C0769B">
        <w:rPr>
          <w:rFonts w:ascii="Arial" w:eastAsia="Calibri" w:hAnsi="Arial" w:cs="Arial"/>
        </w:rPr>
        <w:t xml:space="preserve">татвар төлөгчийн тоо </w:t>
      </w:r>
      <w:r w:rsidRPr="00C0769B">
        <w:rPr>
          <w:rFonts w:ascii="Arial" w:eastAsia="Calibri" w:hAnsi="Arial" w:cs="Arial"/>
        </w:rPr>
        <w:t>458,109 буюу 9</w:t>
      </w:r>
      <w:r w:rsidR="00C70EE4" w:rsidRPr="00C0769B">
        <w:rPr>
          <w:rFonts w:ascii="Arial" w:eastAsia="Calibri" w:hAnsi="Arial" w:cs="Arial"/>
        </w:rPr>
        <w:t>,</w:t>
      </w:r>
      <w:r w:rsidRPr="00C0769B">
        <w:rPr>
          <w:rFonts w:ascii="Arial" w:eastAsia="Calibri" w:hAnsi="Arial" w:cs="Arial"/>
        </w:rPr>
        <w:t>6 хувиар</w:t>
      </w:r>
      <w:r w:rsidR="00525DC8" w:rsidRPr="00C0769B">
        <w:rPr>
          <w:rFonts w:ascii="Arial" w:eastAsia="Calibri" w:hAnsi="Arial" w:cs="Arial"/>
        </w:rPr>
        <w:t xml:space="preserve">, татвар ногдох орлого 51,5 тэрбум буюу 13.1 хувиар тус тус </w:t>
      </w:r>
      <w:r w:rsidRPr="00C0769B">
        <w:rPr>
          <w:rFonts w:ascii="Arial" w:eastAsia="Calibri" w:hAnsi="Arial" w:cs="Arial"/>
        </w:rPr>
        <w:t xml:space="preserve"> өссөн байна.</w:t>
      </w:r>
      <w:r w:rsidR="009B79CA" w:rsidRPr="00C0769B">
        <w:rPr>
          <w:rFonts w:ascii="Arial" w:eastAsia="Calibri" w:hAnsi="Arial" w:cs="Arial"/>
        </w:rPr>
        <w:t xml:space="preserve"> </w:t>
      </w:r>
    </w:p>
    <w:p w14:paraId="14BFBC78" w14:textId="77777777" w:rsidR="00E921C6" w:rsidRPr="00C0769B" w:rsidRDefault="00E921C6" w:rsidP="00A973A2">
      <w:pPr>
        <w:spacing w:after="0" w:line="240" w:lineRule="auto"/>
        <w:ind w:firstLine="720"/>
        <w:jc w:val="both"/>
        <w:rPr>
          <w:rFonts w:ascii="Arial" w:eastAsia="Calibri" w:hAnsi="Arial" w:cs="Arial"/>
        </w:rPr>
      </w:pPr>
    </w:p>
    <w:p w14:paraId="71C1990E" w14:textId="431B98BF" w:rsidR="006C5C7D" w:rsidRPr="00C0769B" w:rsidRDefault="006C5C7D" w:rsidP="00A973A2">
      <w:pPr>
        <w:spacing w:after="0" w:line="240" w:lineRule="auto"/>
        <w:ind w:firstLine="720"/>
        <w:jc w:val="both"/>
        <w:rPr>
          <w:rFonts w:ascii="Arial" w:eastAsia="Calibri" w:hAnsi="Arial" w:cs="Arial"/>
        </w:rPr>
      </w:pPr>
      <w:r w:rsidRPr="00C0769B">
        <w:rPr>
          <w:rFonts w:ascii="Arial" w:eastAsia="Calibri" w:hAnsi="Arial" w:cs="Arial"/>
        </w:rPr>
        <w:t>Татварын хууль тогтоомжид тусгайлан заасны дагуу олгож байгаа тэтгэвэр, тэтгэмж, төлбөр, үзүүлж байгаа хөнгөлөлт, нөхөн олговор болон нэг удаагийн буцалтгүй тусламж, хөгжлийн бэрхшээлтэй</w:t>
      </w:r>
      <w:r w:rsidRPr="00C0769B">
        <w:rPr>
          <w:rFonts w:ascii="Arial" w:eastAsia="Calibri" w:hAnsi="Arial" w:cs="Arial"/>
          <w:spacing w:val="-1"/>
        </w:rPr>
        <w:t xml:space="preserve"> </w:t>
      </w:r>
      <w:r w:rsidRPr="00C0769B">
        <w:rPr>
          <w:rFonts w:ascii="Arial" w:eastAsia="Calibri" w:hAnsi="Arial" w:cs="Arial"/>
        </w:rPr>
        <w:t>хувь</w:t>
      </w:r>
      <w:r w:rsidRPr="00C0769B">
        <w:rPr>
          <w:rFonts w:ascii="Arial" w:eastAsia="Calibri" w:hAnsi="Arial" w:cs="Arial"/>
          <w:spacing w:val="-1"/>
        </w:rPr>
        <w:t xml:space="preserve"> </w:t>
      </w:r>
      <w:r w:rsidRPr="00C0769B">
        <w:rPr>
          <w:rFonts w:ascii="Arial" w:eastAsia="Calibri" w:hAnsi="Arial" w:cs="Arial"/>
        </w:rPr>
        <w:t>хүний</w:t>
      </w:r>
      <w:r w:rsidRPr="00C0769B">
        <w:rPr>
          <w:rFonts w:ascii="Arial" w:eastAsia="Calibri" w:hAnsi="Arial" w:cs="Arial"/>
          <w:spacing w:val="-1"/>
        </w:rPr>
        <w:t xml:space="preserve"> </w:t>
      </w:r>
      <w:r w:rsidRPr="00C0769B">
        <w:rPr>
          <w:rFonts w:ascii="Arial" w:eastAsia="Calibri" w:hAnsi="Arial" w:cs="Arial"/>
        </w:rPr>
        <w:t>орлогын</w:t>
      </w:r>
      <w:r w:rsidRPr="00C0769B">
        <w:rPr>
          <w:rFonts w:ascii="Arial" w:eastAsia="Calibri" w:hAnsi="Arial" w:cs="Arial"/>
          <w:spacing w:val="-1"/>
        </w:rPr>
        <w:t xml:space="preserve"> </w:t>
      </w:r>
      <w:r w:rsidRPr="00C0769B">
        <w:rPr>
          <w:rFonts w:ascii="Arial" w:eastAsia="Calibri" w:hAnsi="Arial" w:cs="Arial"/>
        </w:rPr>
        <w:t>чөлөөлөлт</w:t>
      </w:r>
      <w:r w:rsidRPr="00C0769B">
        <w:rPr>
          <w:rFonts w:ascii="Arial" w:eastAsia="Calibri" w:hAnsi="Arial" w:cs="Arial"/>
          <w:spacing w:val="-1"/>
        </w:rPr>
        <w:t xml:space="preserve"> </w:t>
      </w:r>
      <w:r w:rsidRPr="00C0769B">
        <w:rPr>
          <w:rFonts w:ascii="Arial" w:eastAsia="Calibri" w:hAnsi="Arial" w:cs="Arial"/>
        </w:rPr>
        <w:t>нь</w:t>
      </w:r>
      <w:r w:rsidRPr="00C0769B">
        <w:rPr>
          <w:rFonts w:ascii="Arial" w:eastAsia="Calibri" w:hAnsi="Arial" w:cs="Arial"/>
          <w:spacing w:val="-1"/>
        </w:rPr>
        <w:t xml:space="preserve"> </w:t>
      </w:r>
      <w:r w:rsidRPr="00C0769B">
        <w:rPr>
          <w:rFonts w:ascii="Arial" w:eastAsia="Calibri" w:hAnsi="Arial" w:cs="Arial"/>
        </w:rPr>
        <w:t>нийт</w:t>
      </w:r>
      <w:r w:rsidRPr="00C0769B">
        <w:rPr>
          <w:rFonts w:ascii="Arial" w:eastAsia="Calibri" w:hAnsi="Arial" w:cs="Arial"/>
          <w:spacing w:val="-1"/>
        </w:rPr>
        <w:t xml:space="preserve"> </w:t>
      </w:r>
      <w:r w:rsidRPr="00C0769B">
        <w:rPr>
          <w:rFonts w:ascii="Arial" w:eastAsia="Calibri" w:hAnsi="Arial" w:cs="Arial"/>
        </w:rPr>
        <w:t>ХХОАТ-аас</w:t>
      </w:r>
      <w:r w:rsidRPr="00C0769B">
        <w:rPr>
          <w:rFonts w:ascii="Arial" w:eastAsia="Calibri" w:hAnsi="Arial" w:cs="Arial"/>
          <w:spacing w:val="-1"/>
        </w:rPr>
        <w:t xml:space="preserve"> </w:t>
      </w:r>
      <w:r w:rsidRPr="00C0769B">
        <w:rPr>
          <w:rFonts w:ascii="Arial" w:eastAsia="Calibri" w:hAnsi="Arial" w:cs="Arial"/>
        </w:rPr>
        <w:t>чөлөөлөгдсөн</w:t>
      </w:r>
      <w:r w:rsidRPr="00C0769B">
        <w:rPr>
          <w:rFonts w:ascii="Arial" w:eastAsia="Calibri" w:hAnsi="Arial" w:cs="Arial"/>
          <w:spacing w:val="-1"/>
        </w:rPr>
        <w:t xml:space="preserve"> </w:t>
      </w:r>
      <w:r w:rsidRPr="00C0769B">
        <w:rPr>
          <w:rFonts w:ascii="Arial" w:eastAsia="Calibri" w:hAnsi="Arial" w:cs="Arial"/>
        </w:rPr>
        <w:t xml:space="preserve">орлогын </w:t>
      </w:r>
      <w:r w:rsidR="007B52B4" w:rsidRPr="00C0769B">
        <w:rPr>
          <w:rFonts w:ascii="Arial" w:eastAsia="Calibri" w:hAnsi="Arial" w:cs="Arial"/>
        </w:rPr>
        <w:t>12.8</w:t>
      </w:r>
      <w:r w:rsidRPr="00C0769B">
        <w:rPr>
          <w:rFonts w:ascii="Arial" w:eastAsia="Calibri" w:hAnsi="Arial" w:cs="Arial"/>
        </w:rPr>
        <w:t xml:space="preserve"> хувийг </w:t>
      </w:r>
      <w:r w:rsidR="00C70EE4" w:rsidRPr="00C0769B">
        <w:rPr>
          <w:rFonts w:ascii="Arial" w:eastAsia="Calibri" w:hAnsi="Arial" w:cs="Arial"/>
        </w:rPr>
        <w:t>эзэл</w:t>
      </w:r>
      <w:r w:rsidRPr="00C0769B">
        <w:rPr>
          <w:rFonts w:ascii="Arial" w:eastAsia="Calibri" w:hAnsi="Arial" w:cs="Arial"/>
        </w:rPr>
        <w:t>ж байна.</w:t>
      </w:r>
    </w:p>
    <w:p w14:paraId="1FB69104" w14:textId="77777777" w:rsidR="00E921C6" w:rsidRPr="00C0769B" w:rsidRDefault="00E921C6" w:rsidP="00A973A2">
      <w:pPr>
        <w:spacing w:after="0" w:line="240" w:lineRule="auto"/>
        <w:ind w:firstLine="720"/>
        <w:jc w:val="both"/>
        <w:rPr>
          <w:rFonts w:ascii="Arial" w:eastAsia="Calibri" w:hAnsi="Arial" w:cs="Arial"/>
        </w:rPr>
      </w:pPr>
    </w:p>
    <w:p w14:paraId="11763D9D" w14:textId="1AADFC59" w:rsidR="007B52B4" w:rsidRPr="00C0769B" w:rsidRDefault="007B52B4" w:rsidP="00A973A2">
      <w:pPr>
        <w:spacing w:after="0" w:line="240" w:lineRule="auto"/>
        <w:ind w:firstLine="720"/>
        <w:jc w:val="both"/>
        <w:rPr>
          <w:rFonts w:ascii="Arial" w:eastAsia="Calibri" w:hAnsi="Arial" w:cs="Arial"/>
        </w:rPr>
      </w:pPr>
      <w:r w:rsidRPr="00C0769B">
        <w:rPr>
          <w:rFonts w:ascii="Arial" w:eastAsia="Calibri" w:hAnsi="Arial" w:cs="Arial"/>
        </w:rPr>
        <w:t xml:space="preserve">ХХОАТтХ-ийн 22 дугаар зүйлийн 22.1-д заасан албан татвараас чөлөөлөх 9 үндэслэлээс тус хуулийн 22 дугаар зүйлийн 22.1.3, 22.1.6 заалтуудыг </w:t>
      </w:r>
      <w:r w:rsidR="00525DC8" w:rsidRPr="00C0769B">
        <w:rPr>
          <w:rFonts w:ascii="Arial" w:eastAsia="Calibri" w:hAnsi="Arial" w:cs="Arial"/>
        </w:rPr>
        <w:t xml:space="preserve">нарийвчлан судлан үзэхэд </w:t>
      </w:r>
      <w:r w:rsidRPr="00C0769B">
        <w:rPr>
          <w:rFonts w:ascii="Arial" w:eastAsia="Calibri" w:hAnsi="Arial" w:cs="Arial"/>
        </w:rPr>
        <w:t>дараах байдал тогтоогдсон. Үүнд:</w:t>
      </w:r>
    </w:p>
    <w:p w14:paraId="47A08666" w14:textId="77777777" w:rsidR="00E921C6" w:rsidRPr="00C0769B" w:rsidRDefault="00E921C6" w:rsidP="00A973A2">
      <w:pPr>
        <w:spacing w:after="0" w:line="240" w:lineRule="auto"/>
        <w:ind w:firstLine="720"/>
        <w:jc w:val="both"/>
        <w:rPr>
          <w:rFonts w:ascii="Arial" w:eastAsia="Calibri" w:hAnsi="Arial" w:cs="Arial"/>
        </w:rPr>
      </w:pPr>
    </w:p>
    <w:p w14:paraId="00267AE5" w14:textId="7A7AE36D" w:rsidR="007B52B4" w:rsidRPr="00C0769B" w:rsidRDefault="007B52B4" w:rsidP="00A973A2">
      <w:pPr>
        <w:pStyle w:val="ListParagraph"/>
        <w:numPr>
          <w:ilvl w:val="6"/>
          <w:numId w:val="1"/>
        </w:numPr>
        <w:spacing w:after="0" w:line="240" w:lineRule="auto"/>
        <w:ind w:left="0" w:firstLine="426"/>
        <w:jc w:val="both"/>
        <w:rPr>
          <w:rFonts w:ascii="Arial" w:hAnsi="Arial" w:cs="Arial"/>
          <w:shd w:val="clear" w:color="auto" w:fill="FFFFFF"/>
        </w:rPr>
      </w:pPr>
      <w:r w:rsidRPr="00C0769B">
        <w:rPr>
          <w:rFonts w:ascii="Arial" w:eastAsia="Calibri" w:hAnsi="Arial" w:cs="Arial"/>
        </w:rPr>
        <w:t>Энэ хуулийн 22 дугаар зүйлийн 22.1.3</w:t>
      </w:r>
      <w:r w:rsidR="009B79CA" w:rsidRPr="00C0769B">
        <w:rPr>
          <w:rFonts w:ascii="Arial" w:eastAsia="Calibri" w:hAnsi="Arial" w:cs="Arial"/>
        </w:rPr>
        <w:t>-</w:t>
      </w:r>
      <w:r w:rsidRPr="00C0769B">
        <w:rPr>
          <w:rFonts w:ascii="Arial" w:eastAsia="Calibri" w:hAnsi="Arial" w:cs="Arial"/>
        </w:rPr>
        <w:t xml:space="preserve">т </w:t>
      </w:r>
      <w:r w:rsidR="009B79CA" w:rsidRPr="00C0769B">
        <w:rPr>
          <w:rFonts w:ascii="Arial" w:eastAsia="Calibri" w:hAnsi="Arial" w:cs="Arial"/>
        </w:rPr>
        <w:t>“</w:t>
      </w:r>
      <w:r w:rsidRPr="00C0769B">
        <w:rPr>
          <w:rFonts w:ascii="Arial" w:hAnsi="Arial" w:cs="Arial"/>
          <w:shd w:val="clear" w:color="auto" w:fill="FFFFFF"/>
        </w:rPr>
        <w:t>Гамшгийн үед олон улсын байгууллага, гадаад улсын Засгийн газар, хуулийн этгээд, иргэнээс Монгол Улсын Засгийн газар болон орон нутгийн байгууллага, хуулийн этгээд, иргэнд үзүүлж байгаа тусламжийн орлогыг</w:t>
      </w:r>
      <w:r w:rsidR="009B79CA" w:rsidRPr="00C0769B">
        <w:rPr>
          <w:rFonts w:ascii="Arial" w:hAnsi="Arial" w:cs="Arial"/>
          <w:shd w:val="clear" w:color="auto" w:fill="FFFFFF"/>
        </w:rPr>
        <w:t>”</w:t>
      </w:r>
      <w:r w:rsidRPr="00C0769B">
        <w:rPr>
          <w:rFonts w:ascii="Arial" w:hAnsi="Arial" w:cs="Arial"/>
          <w:shd w:val="clear" w:color="auto" w:fill="FFFFFF"/>
        </w:rPr>
        <w:t xml:space="preserve"> албан татвараас чөлөөлөхөөр заасан бөгөөд хууль хүчин төгөлдөр үйлчилж эхэлснээс хойш энэ заалтын дагуу чөлөөлөгдсөн орлогын талаар мэдээлэл байхгүй. </w:t>
      </w:r>
    </w:p>
    <w:p w14:paraId="64AA725B" w14:textId="77777777" w:rsidR="002E504A" w:rsidRPr="00C0769B" w:rsidRDefault="002E504A" w:rsidP="00A973A2">
      <w:pPr>
        <w:pStyle w:val="ListParagraph"/>
        <w:spacing w:after="0" w:line="240" w:lineRule="auto"/>
        <w:ind w:left="426"/>
        <w:jc w:val="both"/>
        <w:rPr>
          <w:rFonts w:ascii="Arial" w:hAnsi="Arial" w:cs="Arial"/>
          <w:shd w:val="clear" w:color="auto" w:fill="FFFFFF"/>
        </w:rPr>
      </w:pPr>
    </w:p>
    <w:p w14:paraId="38D4B345" w14:textId="77777777" w:rsidR="00525DC8" w:rsidRPr="00C0769B" w:rsidRDefault="007B52B4" w:rsidP="00A973A2">
      <w:pPr>
        <w:pStyle w:val="ListParagraph"/>
        <w:numPr>
          <w:ilvl w:val="6"/>
          <w:numId w:val="1"/>
        </w:numPr>
        <w:spacing w:after="0" w:line="240" w:lineRule="auto"/>
        <w:ind w:left="0" w:firstLine="349"/>
        <w:jc w:val="both"/>
        <w:rPr>
          <w:rFonts w:ascii="Arial" w:eastAsia="Calibri" w:hAnsi="Arial" w:cs="Arial"/>
        </w:rPr>
      </w:pPr>
      <w:r w:rsidRPr="00C0769B">
        <w:rPr>
          <w:rFonts w:ascii="Arial" w:eastAsia="Calibri" w:hAnsi="Arial" w:cs="Arial"/>
        </w:rPr>
        <w:t>Энэ хуулийн 22 дугаар зүйлийн 22.1.6</w:t>
      </w:r>
      <w:r w:rsidR="0040277C" w:rsidRPr="00C0769B">
        <w:rPr>
          <w:rFonts w:ascii="Arial" w:eastAsia="Calibri" w:hAnsi="Arial" w:cs="Arial"/>
        </w:rPr>
        <w:t>-д</w:t>
      </w:r>
      <w:r w:rsidRPr="00C0769B">
        <w:rPr>
          <w:rFonts w:ascii="Arial" w:eastAsia="Calibri" w:hAnsi="Arial" w:cs="Arial"/>
        </w:rPr>
        <w:t xml:space="preserve"> </w:t>
      </w:r>
      <w:r w:rsidR="0040277C" w:rsidRPr="00C0769B">
        <w:rPr>
          <w:rFonts w:ascii="Arial" w:eastAsia="Calibri" w:hAnsi="Arial" w:cs="Arial"/>
        </w:rPr>
        <w:t>“</w:t>
      </w:r>
      <w:r w:rsidRPr="00C0769B">
        <w:rPr>
          <w:rFonts w:ascii="Arial" w:eastAsia="Calibri" w:hAnsi="Arial" w:cs="Arial"/>
        </w:rPr>
        <w:t>Гэр бүлийн тухай хуулийн 3.1.4-т заасан этгээд хоорондоо газар эзэмших, ашиглах эрхийн гэрчилгээгээ үнэ төлбөргүйгээр шилжүүлэх замаар олсон орлого</w:t>
      </w:r>
      <w:r w:rsidR="0040277C" w:rsidRPr="00C0769B">
        <w:rPr>
          <w:rFonts w:ascii="Arial" w:eastAsia="Calibri" w:hAnsi="Arial" w:cs="Arial"/>
        </w:rPr>
        <w:t>”</w:t>
      </w:r>
      <w:r w:rsidRPr="00C0769B">
        <w:rPr>
          <w:rFonts w:ascii="Arial" w:eastAsia="Calibri" w:hAnsi="Arial" w:cs="Arial"/>
        </w:rPr>
        <w:t xml:space="preserve"> гэ</w:t>
      </w:r>
      <w:r w:rsidR="00525DC8" w:rsidRPr="00C0769B">
        <w:rPr>
          <w:rFonts w:ascii="Arial" w:eastAsia="Calibri" w:hAnsi="Arial" w:cs="Arial"/>
        </w:rPr>
        <w:t xml:space="preserve">ж заажээ. </w:t>
      </w:r>
    </w:p>
    <w:p w14:paraId="05008734" w14:textId="77777777" w:rsidR="00E921C6" w:rsidRPr="00C0769B" w:rsidRDefault="00E921C6" w:rsidP="00A973A2">
      <w:pPr>
        <w:spacing w:after="0" w:line="240" w:lineRule="auto"/>
        <w:ind w:firstLine="720"/>
        <w:jc w:val="both"/>
        <w:rPr>
          <w:rFonts w:ascii="Arial" w:eastAsia="Calibri" w:hAnsi="Arial" w:cs="Arial"/>
        </w:rPr>
      </w:pPr>
    </w:p>
    <w:p w14:paraId="0CC61703" w14:textId="21BDAF73" w:rsidR="002A413E" w:rsidRPr="00C0769B" w:rsidRDefault="00525DC8" w:rsidP="00A973A2">
      <w:pPr>
        <w:spacing w:after="0" w:line="240" w:lineRule="auto"/>
        <w:ind w:firstLine="720"/>
        <w:jc w:val="both"/>
        <w:rPr>
          <w:rFonts w:ascii="Arial" w:eastAsia="Calibri" w:hAnsi="Arial" w:cs="Arial"/>
        </w:rPr>
      </w:pPr>
      <w:r w:rsidRPr="00C0769B">
        <w:rPr>
          <w:rFonts w:ascii="Arial" w:eastAsia="Calibri" w:hAnsi="Arial" w:cs="Arial"/>
        </w:rPr>
        <w:t xml:space="preserve">Харин тус </w:t>
      </w:r>
      <w:r w:rsidR="007B52B4" w:rsidRPr="00C0769B">
        <w:rPr>
          <w:rFonts w:ascii="Arial" w:eastAsia="Calibri" w:hAnsi="Arial" w:cs="Arial"/>
        </w:rPr>
        <w:t>хуулийн 10 дугаар зүйл</w:t>
      </w:r>
      <w:r w:rsidR="0040277C" w:rsidRPr="00C0769B">
        <w:rPr>
          <w:rFonts w:ascii="Arial" w:eastAsia="Calibri" w:hAnsi="Arial" w:cs="Arial"/>
        </w:rPr>
        <w:t xml:space="preserve">ийн </w:t>
      </w:r>
      <w:r w:rsidR="007B52B4" w:rsidRPr="00C0769B">
        <w:rPr>
          <w:rFonts w:ascii="Arial" w:eastAsia="Calibri" w:hAnsi="Arial" w:cs="Arial"/>
        </w:rPr>
        <w:t>10.1.2-т "газар эзэмших, ашиглах эрх болон бусад биет бус хөрөнгө борлуулсан, шилжүүлсний орлого;" гэж</w:t>
      </w:r>
      <w:r w:rsidR="002A413E" w:rsidRPr="00C0769B">
        <w:rPr>
          <w:rFonts w:ascii="Arial" w:eastAsia="Calibri" w:hAnsi="Arial" w:cs="Arial"/>
        </w:rPr>
        <w:t xml:space="preserve"> заасан бөгөөд энэхүү зохицуулалтад тусгагд</w:t>
      </w:r>
      <w:r w:rsidR="001A743F" w:rsidRPr="00C0769B">
        <w:rPr>
          <w:rFonts w:ascii="Arial" w:eastAsia="Calibri" w:hAnsi="Arial" w:cs="Arial"/>
        </w:rPr>
        <w:t>с</w:t>
      </w:r>
      <w:r w:rsidR="002A413E" w:rsidRPr="00C0769B">
        <w:rPr>
          <w:rFonts w:ascii="Arial" w:eastAsia="Calibri" w:hAnsi="Arial" w:cs="Arial"/>
        </w:rPr>
        <w:t xml:space="preserve">ан “биет бус хөрөнгө борлуулсан шилжүүлсний орлого” гэдгийг тус хуулийн </w:t>
      </w:r>
      <w:r w:rsidR="007B52B4" w:rsidRPr="00C0769B">
        <w:rPr>
          <w:rFonts w:ascii="Arial" w:eastAsia="Calibri" w:hAnsi="Arial" w:cs="Arial"/>
        </w:rPr>
        <w:t xml:space="preserve">10.2-т "Биет бус хөрөнгө борлуулсан, шилжүүлсний орлогод албан татвар төлөгч өөрийн эдийн бус хөрөнгө өмчлөх эрхийг хуульд заасны дагуу бусдад шилжүүлснээс олсон орлогыг хамааруулна." </w:t>
      </w:r>
      <w:r w:rsidR="002A413E" w:rsidRPr="00C0769B">
        <w:rPr>
          <w:rFonts w:ascii="Arial" w:eastAsia="Calibri" w:hAnsi="Arial" w:cs="Arial"/>
        </w:rPr>
        <w:t>гэж тай</w:t>
      </w:r>
      <w:r w:rsidR="001A743F" w:rsidRPr="00C0769B">
        <w:rPr>
          <w:rFonts w:ascii="Arial" w:eastAsia="Calibri" w:hAnsi="Arial" w:cs="Arial"/>
        </w:rPr>
        <w:t>л</w:t>
      </w:r>
      <w:r w:rsidR="002A413E" w:rsidRPr="00C0769B">
        <w:rPr>
          <w:rFonts w:ascii="Arial" w:eastAsia="Calibri" w:hAnsi="Arial" w:cs="Arial"/>
        </w:rPr>
        <w:t xml:space="preserve">барлан зохицуулжээ. </w:t>
      </w:r>
    </w:p>
    <w:p w14:paraId="050B1BB2" w14:textId="77777777" w:rsidR="00E921C6" w:rsidRPr="00C0769B" w:rsidRDefault="00E921C6" w:rsidP="00A973A2">
      <w:pPr>
        <w:spacing w:after="0" w:line="240" w:lineRule="auto"/>
        <w:ind w:firstLine="720"/>
        <w:jc w:val="both"/>
        <w:rPr>
          <w:rFonts w:ascii="Arial" w:eastAsia="Calibri" w:hAnsi="Arial" w:cs="Arial"/>
        </w:rPr>
      </w:pPr>
    </w:p>
    <w:p w14:paraId="311BC58B" w14:textId="004F80C1" w:rsidR="007B52B4" w:rsidRPr="00C0769B" w:rsidRDefault="0042365F" w:rsidP="00A973A2">
      <w:pPr>
        <w:spacing w:after="0" w:line="240" w:lineRule="auto"/>
        <w:ind w:firstLine="720"/>
        <w:jc w:val="both"/>
        <w:rPr>
          <w:rFonts w:ascii="Arial" w:eastAsia="Calibri" w:hAnsi="Arial" w:cs="Arial"/>
        </w:rPr>
      </w:pPr>
      <w:r w:rsidRPr="00C0769B">
        <w:rPr>
          <w:rFonts w:ascii="Arial" w:eastAsia="Calibri" w:hAnsi="Arial" w:cs="Arial"/>
        </w:rPr>
        <w:t xml:space="preserve">ХХОАТтХ-ийн </w:t>
      </w:r>
      <w:r w:rsidR="002A413E" w:rsidRPr="00C0769B">
        <w:rPr>
          <w:rFonts w:ascii="Arial" w:eastAsia="Calibri" w:hAnsi="Arial" w:cs="Arial"/>
        </w:rPr>
        <w:t xml:space="preserve">22 дугаар зүйлийн 22.1.6-д албан татвараас чөлөөлөгдөхөөр заасан “Гэр бүлийн тухай хуулийн 3.1.4-т заасан этгээд хоорондоо газар эзэмших, ашиглах эрхийн гэрчилгээгээ үнэ төлбөргүйгээр шилжүүлэх замаар олсон орлого”-ыг тус хуулийн </w:t>
      </w:r>
      <w:r w:rsidR="007B52B4" w:rsidRPr="00C0769B">
        <w:rPr>
          <w:rFonts w:ascii="Arial" w:eastAsia="Calibri" w:hAnsi="Arial" w:cs="Arial"/>
        </w:rPr>
        <w:t>10.3</w:t>
      </w:r>
      <w:r w:rsidR="0040277C" w:rsidRPr="00C0769B">
        <w:rPr>
          <w:rFonts w:ascii="Arial" w:eastAsia="Calibri" w:hAnsi="Arial" w:cs="Arial"/>
        </w:rPr>
        <w:t>-т</w:t>
      </w:r>
      <w:r w:rsidR="002A413E" w:rsidRPr="00C0769B">
        <w:rPr>
          <w:rFonts w:ascii="Arial" w:eastAsia="Calibri" w:hAnsi="Arial" w:cs="Arial"/>
        </w:rPr>
        <w:t xml:space="preserve"> шинээр </w:t>
      </w:r>
      <w:r w:rsidR="0040277C" w:rsidRPr="00C0769B">
        <w:rPr>
          <w:rFonts w:ascii="Arial" w:eastAsia="Calibri" w:hAnsi="Arial" w:cs="Arial"/>
        </w:rPr>
        <w:t>“</w:t>
      </w:r>
      <w:r w:rsidR="007B52B4" w:rsidRPr="00C0769B">
        <w:rPr>
          <w:rFonts w:ascii="Arial" w:eastAsia="Calibri" w:hAnsi="Arial" w:cs="Arial"/>
        </w:rPr>
        <w:t>Гэр бүлийн тухай хуулийн 3.1.4-т заасан этгээд хоорондоо газар эзэмших, ашиглах эрхийн гэрчилгээгээ үнэ төлбөргүйгээр шилжүүлсэн бол энэ хуулийн 10.1.2-т заасан орлогод хамаарахгүй</w:t>
      </w:r>
      <w:r w:rsidR="002A413E" w:rsidRPr="00C0769B">
        <w:rPr>
          <w:rFonts w:ascii="Arial" w:eastAsia="Calibri" w:hAnsi="Arial" w:cs="Arial"/>
        </w:rPr>
        <w:t xml:space="preserve">” </w:t>
      </w:r>
      <w:r w:rsidR="007B52B4" w:rsidRPr="00C0769B">
        <w:rPr>
          <w:rFonts w:ascii="Arial" w:eastAsia="Calibri" w:hAnsi="Arial" w:cs="Arial"/>
        </w:rPr>
        <w:t>гэж зохицуул</w:t>
      </w:r>
      <w:r w:rsidR="002A413E" w:rsidRPr="00C0769B">
        <w:rPr>
          <w:rFonts w:ascii="Arial" w:eastAsia="Calibri" w:hAnsi="Arial" w:cs="Arial"/>
        </w:rPr>
        <w:t xml:space="preserve">ан, </w:t>
      </w:r>
      <w:r w:rsidR="00A6137D" w:rsidRPr="00C0769B">
        <w:rPr>
          <w:rFonts w:ascii="Arial" w:eastAsia="Calibri" w:hAnsi="Arial" w:cs="Arial"/>
        </w:rPr>
        <w:t xml:space="preserve">тус хуулийн </w:t>
      </w:r>
      <w:r w:rsidR="002A413E" w:rsidRPr="00C0769B">
        <w:rPr>
          <w:rFonts w:ascii="Arial" w:eastAsia="Calibri" w:hAnsi="Arial" w:cs="Arial"/>
        </w:rPr>
        <w:t xml:space="preserve">22.1.6-д заасан зохицуулалтыг хасах нь оновчтой байна. </w:t>
      </w:r>
      <w:r w:rsidRPr="00C0769B">
        <w:rPr>
          <w:rFonts w:ascii="Arial" w:eastAsia="Calibri" w:hAnsi="Arial" w:cs="Arial"/>
        </w:rPr>
        <w:t xml:space="preserve">Ингэж өөрчилснөөр хуулийн заалт, зохицуулалтын уялдаа бүрэн хангагдаж найруулгын хувьд илүү оновчтой болох юм. </w:t>
      </w:r>
    </w:p>
    <w:p w14:paraId="203E617E" w14:textId="77777777" w:rsidR="00E921C6" w:rsidRPr="00C0769B" w:rsidRDefault="00E921C6" w:rsidP="00A973A2">
      <w:pPr>
        <w:spacing w:after="0" w:line="240" w:lineRule="auto"/>
        <w:ind w:firstLine="720"/>
        <w:jc w:val="both"/>
        <w:rPr>
          <w:rFonts w:ascii="Arial" w:eastAsia="Calibri" w:hAnsi="Arial" w:cs="Arial"/>
        </w:rPr>
      </w:pPr>
    </w:p>
    <w:p w14:paraId="78325A3B" w14:textId="3F53FF40" w:rsidR="004C74D5" w:rsidRPr="00C0769B" w:rsidRDefault="004C74D5" w:rsidP="00A973A2">
      <w:pPr>
        <w:pStyle w:val="Caption"/>
        <w:spacing w:after="0"/>
        <w:ind w:firstLine="720"/>
        <w:jc w:val="right"/>
        <w:rPr>
          <w:rFonts w:ascii="Arial" w:hAnsi="Arial" w:cs="Arial"/>
          <w:color w:val="auto"/>
          <w:sz w:val="22"/>
          <w:szCs w:val="22"/>
        </w:rPr>
      </w:pPr>
      <w:bookmarkStart w:id="45" w:name="_Toc190252650"/>
      <w:r w:rsidRPr="00C0769B">
        <w:rPr>
          <w:rFonts w:ascii="Arial" w:hAnsi="Arial" w:cs="Arial"/>
          <w:b/>
          <w:bCs/>
          <w:i w:val="0"/>
          <w:iCs w:val="0"/>
          <w:color w:val="auto"/>
          <w:sz w:val="22"/>
          <w:szCs w:val="22"/>
        </w:rPr>
        <w:t xml:space="preserve">Хүснэгт </w:t>
      </w:r>
      <w:r w:rsidRPr="00C0769B">
        <w:rPr>
          <w:rFonts w:ascii="Arial" w:hAnsi="Arial" w:cs="Arial"/>
          <w:b/>
          <w:bCs/>
          <w:i w:val="0"/>
          <w:iCs w:val="0"/>
          <w:color w:val="auto"/>
          <w:sz w:val="22"/>
          <w:szCs w:val="22"/>
        </w:rPr>
        <w:fldChar w:fldCharType="begin"/>
      </w:r>
      <w:r w:rsidRPr="00C0769B">
        <w:rPr>
          <w:rFonts w:ascii="Arial" w:hAnsi="Arial" w:cs="Arial"/>
          <w:b/>
          <w:bCs/>
          <w:i w:val="0"/>
          <w:iCs w:val="0"/>
          <w:color w:val="auto"/>
          <w:sz w:val="22"/>
          <w:szCs w:val="22"/>
        </w:rPr>
        <w:instrText xml:space="preserve"> SEQ Хүснэгт \* ARABIC </w:instrText>
      </w:r>
      <w:r w:rsidRPr="00C0769B">
        <w:rPr>
          <w:rFonts w:ascii="Arial" w:hAnsi="Arial" w:cs="Arial"/>
          <w:b/>
          <w:bCs/>
          <w:i w:val="0"/>
          <w:iCs w:val="0"/>
          <w:color w:val="auto"/>
          <w:sz w:val="22"/>
          <w:szCs w:val="22"/>
        </w:rPr>
        <w:fldChar w:fldCharType="separate"/>
      </w:r>
      <w:r w:rsidR="007621AF" w:rsidRPr="00C0769B">
        <w:rPr>
          <w:rFonts w:ascii="Arial" w:hAnsi="Arial" w:cs="Arial"/>
          <w:b/>
          <w:bCs/>
          <w:i w:val="0"/>
          <w:iCs w:val="0"/>
          <w:noProof/>
          <w:color w:val="auto"/>
          <w:sz w:val="22"/>
          <w:szCs w:val="22"/>
        </w:rPr>
        <w:t>18</w:t>
      </w:r>
      <w:r w:rsidRPr="00C0769B">
        <w:rPr>
          <w:rFonts w:ascii="Arial" w:hAnsi="Arial" w:cs="Arial"/>
          <w:b/>
          <w:bCs/>
          <w:i w:val="0"/>
          <w:iCs w:val="0"/>
          <w:color w:val="auto"/>
          <w:sz w:val="22"/>
          <w:szCs w:val="22"/>
        </w:rPr>
        <w:fldChar w:fldCharType="end"/>
      </w:r>
      <w:r w:rsidRPr="00C0769B">
        <w:rPr>
          <w:rFonts w:ascii="Arial" w:hAnsi="Arial" w:cs="Arial"/>
          <w:b/>
          <w:bCs/>
          <w:i w:val="0"/>
          <w:iCs w:val="0"/>
          <w:color w:val="auto"/>
          <w:sz w:val="22"/>
          <w:szCs w:val="22"/>
        </w:rPr>
        <w:t>.</w:t>
      </w:r>
      <w:r w:rsidRPr="00C0769B">
        <w:rPr>
          <w:rFonts w:ascii="Arial" w:hAnsi="Arial" w:cs="Arial"/>
          <w:color w:val="auto"/>
          <w:sz w:val="22"/>
          <w:szCs w:val="22"/>
        </w:rPr>
        <w:t xml:space="preserve"> </w:t>
      </w:r>
      <w:r w:rsidRPr="00C0769B">
        <w:rPr>
          <w:rFonts w:ascii="Arial" w:eastAsia="Calibri" w:hAnsi="Arial" w:cs="Arial"/>
          <w:color w:val="auto"/>
          <w:sz w:val="22"/>
          <w:szCs w:val="22"/>
        </w:rPr>
        <w:t>ХХОАТ-ын чөлөөлөлтөд хамрагдсан иргэдийн тоон харьцуулалт (2020-2023 он)</w:t>
      </w:r>
      <w:bookmarkEnd w:id="45"/>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1440"/>
        <w:gridCol w:w="1260"/>
        <w:gridCol w:w="1890"/>
        <w:gridCol w:w="1170"/>
        <w:gridCol w:w="1080"/>
        <w:gridCol w:w="1789"/>
      </w:tblGrid>
      <w:tr w:rsidR="004C74D5" w:rsidRPr="00C0769B" w14:paraId="606E5627" w14:textId="77777777" w:rsidTr="003D2467">
        <w:trPr>
          <w:trHeight w:val="70"/>
        </w:trPr>
        <w:tc>
          <w:tcPr>
            <w:tcW w:w="715" w:type="dxa"/>
            <w:vMerge w:val="restart"/>
            <w:noWrap/>
            <w:vAlign w:val="center"/>
            <w:hideMark/>
          </w:tcPr>
          <w:p w14:paraId="3EBC80F2" w14:textId="77777777" w:rsidR="004C74D5" w:rsidRPr="00C0769B" w:rsidRDefault="004C74D5" w:rsidP="00A973A2">
            <w:pPr>
              <w:spacing w:after="0" w:line="240" w:lineRule="auto"/>
              <w:contextualSpacing/>
              <w:jc w:val="center"/>
              <w:rPr>
                <w:rFonts w:ascii="Arial" w:eastAsia="Times New Roman" w:hAnsi="Arial" w:cs="Arial"/>
                <w:sz w:val="20"/>
                <w:szCs w:val="20"/>
              </w:rPr>
            </w:pPr>
            <w:r w:rsidRPr="00C0769B">
              <w:rPr>
                <w:rFonts w:ascii="Arial" w:eastAsia="Times New Roman" w:hAnsi="Arial" w:cs="Arial"/>
                <w:sz w:val="20"/>
                <w:szCs w:val="20"/>
              </w:rPr>
              <w:t>Он</w:t>
            </w:r>
          </w:p>
        </w:tc>
        <w:tc>
          <w:tcPr>
            <w:tcW w:w="4590" w:type="dxa"/>
            <w:gridSpan w:val="3"/>
            <w:noWrap/>
            <w:vAlign w:val="center"/>
            <w:hideMark/>
          </w:tcPr>
          <w:p w14:paraId="60AB92F6" w14:textId="77777777" w:rsidR="004C74D5" w:rsidRPr="00C0769B" w:rsidRDefault="004C74D5" w:rsidP="00A973A2">
            <w:pPr>
              <w:spacing w:after="0" w:line="240" w:lineRule="auto"/>
              <w:contextualSpacing/>
              <w:jc w:val="center"/>
              <w:rPr>
                <w:rFonts w:ascii="Arial" w:eastAsia="Times New Roman" w:hAnsi="Arial" w:cs="Arial"/>
                <w:color w:val="000000"/>
                <w:sz w:val="20"/>
                <w:szCs w:val="20"/>
              </w:rPr>
            </w:pPr>
            <w:r w:rsidRPr="00C0769B">
              <w:rPr>
                <w:rFonts w:ascii="Arial" w:eastAsia="Times New Roman" w:hAnsi="Arial" w:cs="Arial"/>
                <w:color w:val="000000"/>
                <w:sz w:val="20"/>
                <w:szCs w:val="20"/>
              </w:rPr>
              <w:t>Нийт</w:t>
            </w:r>
          </w:p>
        </w:tc>
        <w:tc>
          <w:tcPr>
            <w:tcW w:w="4039" w:type="dxa"/>
            <w:gridSpan w:val="3"/>
            <w:noWrap/>
            <w:vAlign w:val="center"/>
            <w:hideMark/>
          </w:tcPr>
          <w:p w14:paraId="3131D969" w14:textId="77777777" w:rsidR="004C74D5" w:rsidRPr="00C0769B" w:rsidRDefault="004C74D5" w:rsidP="00A973A2">
            <w:pPr>
              <w:spacing w:after="0" w:line="240" w:lineRule="auto"/>
              <w:contextualSpacing/>
              <w:jc w:val="center"/>
              <w:rPr>
                <w:rFonts w:ascii="Arial" w:eastAsia="Times New Roman" w:hAnsi="Arial" w:cs="Arial"/>
                <w:color w:val="000000"/>
                <w:sz w:val="20"/>
                <w:szCs w:val="20"/>
              </w:rPr>
            </w:pPr>
            <w:r w:rsidRPr="00C0769B">
              <w:rPr>
                <w:rFonts w:ascii="Arial" w:eastAsia="Times New Roman" w:hAnsi="Arial" w:cs="Arial"/>
                <w:color w:val="000000"/>
                <w:sz w:val="20"/>
                <w:szCs w:val="20"/>
              </w:rPr>
              <w:t>НӨАТ урамшуулал</w:t>
            </w:r>
          </w:p>
        </w:tc>
      </w:tr>
      <w:tr w:rsidR="004C74D5" w:rsidRPr="00C0769B" w14:paraId="54B2258F" w14:textId="77777777" w:rsidTr="003D2467">
        <w:trPr>
          <w:trHeight w:val="161"/>
        </w:trPr>
        <w:tc>
          <w:tcPr>
            <w:tcW w:w="715" w:type="dxa"/>
            <w:vMerge/>
            <w:vAlign w:val="center"/>
            <w:hideMark/>
          </w:tcPr>
          <w:p w14:paraId="03EBFB2D" w14:textId="77777777" w:rsidR="004C74D5" w:rsidRPr="00C0769B" w:rsidRDefault="004C74D5" w:rsidP="00A973A2">
            <w:pPr>
              <w:spacing w:after="0" w:line="240" w:lineRule="auto"/>
              <w:contextualSpacing/>
              <w:jc w:val="center"/>
              <w:rPr>
                <w:rFonts w:ascii="Arial" w:eastAsia="Times New Roman" w:hAnsi="Arial" w:cs="Arial"/>
                <w:color w:val="000000"/>
                <w:sz w:val="20"/>
                <w:szCs w:val="20"/>
              </w:rPr>
            </w:pPr>
          </w:p>
        </w:tc>
        <w:tc>
          <w:tcPr>
            <w:tcW w:w="1440" w:type="dxa"/>
            <w:vAlign w:val="center"/>
            <w:hideMark/>
          </w:tcPr>
          <w:p w14:paraId="0F0F9B22" w14:textId="77777777" w:rsidR="004C74D5" w:rsidRPr="00C0769B" w:rsidRDefault="004C74D5" w:rsidP="00A973A2">
            <w:pPr>
              <w:spacing w:after="0" w:line="240" w:lineRule="auto"/>
              <w:contextualSpacing/>
              <w:jc w:val="center"/>
              <w:rPr>
                <w:rFonts w:ascii="Arial" w:eastAsia="Times New Roman" w:hAnsi="Arial" w:cs="Arial"/>
                <w:color w:val="000000"/>
                <w:sz w:val="20"/>
                <w:szCs w:val="20"/>
              </w:rPr>
            </w:pPr>
            <w:r w:rsidRPr="00C0769B">
              <w:rPr>
                <w:rFonts w:ascii="Arial" w:eastAsia="Times New Roman" w:hAnsi="Arial" w:cs="Arial"/>
                <w:color w:val="000000"/>
                <w:sz w:val="20"/>
                <w:szCs w:val="20"/>
              </w:rPr>
              <w:t>Нийт</w:t>
            </w:r>
          </w:p>
        </w:tc>
        <w:tc>
          <w:tcPr>
            <w:tcW w:w="1260" w:type="dxa"/>
            <w:vAlign w:val="center"/>
            <w:hideMark/>
          </w:tcPr>
          <w:p w14:paraId="64BF1A27" w14:textId="77777777" w:rsidR="004C74D5" w:rsidRPr="00C0769B" w:rsidRDefault="004C74D5" w:rsidP="00A973A2">
            <w:pPr>
              <w:spacing w:after="0" w:line="240" w:lineRule="auto"/>
              <w:contextualSpacing/>
              <w:jc w:val="center"/>
              <w:rPr>
                <w:rFonts w:ascii="Arial" w:eastAsia="Times New Roman" w:hAnsi="Arial" w:cs="Arial"/>
                <w:color w:val="000000"/>
                <w:sz w:val="20"/>
                <w:szCs w:val="20"/>
              </w:rPr>
            </w:pPr>
            <w:r w:rsidRPr="00C0769B">
              <w:rPr>
                <w:rFonts w:ascii="Arial" w:eastAsia="Times New Roman" w:hAnsi="Arial" w:cs="Arial"/>
                <w:color w:val="000000"/>
                <w:sz w:val="20"/>
                <w:szCs w:val="20"/>
              </w:rPr>
              <w:t>Өсөлт</w:t>
            </w:r>
          </w:p>
        </w:tc>
        <w:tc>
          <w:tcPr>
            <w:tcW w:w="1890" w:type="dxa"/>
            <w:vAlign w:val="center"/>
            <w:hideMark/>
          </w:tcPr>
          <w:p w14:paraId="125B29DB" w14:textId="77777777" w:rsidR="004C74D5" w:rsidRPr="00C0769B" w:rsidRDefault="004C74D5" w:rsidP="00A973A2">
            <w:pPr>
              <w:spacing w:after="0" w:line="240" w:lineRule="auto"/>
              <w:contextualSpacing/>
              <w:jc w:val="center"/>
              <w:rPr>
                <w:rFonts w:ascii="Arial" w:eastAsia="Times New Roman" w:hAnsi="Arial" w:cs="Arial"/>
                <w:color w:val="000000"/>
                <w:sz w:val="20"/>
                <w:szCs w:val="20"/>
              </w:rPr>
            </w:pPr>
            <w:r w:rsidRPr="00C0769B">
              <w:rPr>
                <w:rFonts w:ascii="Arial" w:eastAsia="Times New Roman" w:hAnsi="Arial" w:cs="Arial"/>
                <w:color w:val="000000"/>
                <w:sz w:val="20"/>
                <w:szCs w:val="20"/>
              </w:rPr>
              <w:t>Өсөлт /бууралт/-ийн хувь</w:t>
            </w:r>
          </w:p>
        </w:tc>
        <w:tc>
          <w:tcPr>
            <w:tcW w:w="1170" w:type="dxa"/>
            <w:vAlign w:val="center"/>
            <w:hideMark/>
          </w:tcPr>
          <w:p w14:paraId="4E61684F" w14:textId="77777777" w:rsidR="004C74D5" w:rsidRPr="00C0769B" w:rsidRDefault="004C74D5" w:rsidP="00A973A2">
            <w:pPr>
              <w:spacing w:after="0" w:line="240" w:lineRule="auto"/>
              <w:contextualSpacing/>
              <w:jc w:val="center"/>
              <w:rPr>
                <w:rFonts w:ascii="Arial" w:eastAsia="Times New Roman" w:hAnsi="Arial" w:cs="Arial"/>
                <w:color w:val="000000"/>
                <w:sz w:val="20"/>
                <w:szCs w:val="20"/>
              </w:rPr>
            </w:pPr>
            <w:r w:rsidRPr="00C0769B">
              <w:rPr>
                <w:rFonts w:ascii="Arial" w:eastAsia="Times New Roman" w:hAnsi="Arial" w:cs="Arial"/>
                <w:color w:val="000000"/>
                <w:sz w:val="20"/>
                <w:szCs w:val="20"/>
              </w:rPr>
              <w:t>Нийт</w:t>
            </w:r>
          </w:p>
        </w:tc>
        <w:tc>
          <w:tcPr>
            <w:tcW w:w="1080" w:type="dxa"/>
            <w:vAlign w:val="center"/>
            <w:hideMark/>
          </w:tcPr>
          <w:p w14:paraId="09EB8FEB" w14:textId="77777777" w:rsidR="004C74D5" w:rsidRPr="00C0769B" w:rsidRDefault="004C74D5" w:rsidP="00A973A2">
            <w:pPr>
              <w:spacing w:after="0" w:line="240" w:lineRule="auto"/>
              <w:contextualSpacing/>
              <w:jc w:val="center"/>
              <w:rPr>
                <w:rFonts w:ascii="Arial" w:eastAsia="Times New Roman" w:hAnsi="Arial" w:cs="Arial"/>
                <w:color w:val="000000"/>
                <w:sz w:val="20"/>
                <w:szCs w:val="20"/>
              </w:rPr>
            </w:pPr>
            <w:r w:rsidRPr="00C0769B">
              <w:rPr>
                <w:rFonts w:ascii="Arial" w:eastAsia="Times New Roman" w:hAnsi="Arial" w:cs="Arial"/>
                <w:color w:val="000000"/>
                <w:sz w:val="20"/>
                <w:szCs w:val="20"/>
              </w:rPr>
              <w:t>Өсөлт</w:t>
            </w:r>
          </w:p>
          <w:p w14:paraId="2CFCEF75" w14:textId="77777777" w:rsidR="004C74D5" w:rsidRPr="00C0769B" w:rsidRDefault="004C74D5" w:rsidP="00A973A2">
            <w:pPr>
              <w:spacing w:after="0" w:line="240" w:lineRule="auto"/>
              <w:contextualSpacing/>
              <w:jc w:val="center"/>
              <w:rPr>
                <w:rFonts w:ascii="Arial" w:eastAsia="Times New Roman" w:hAnsi="Arial" w:cs="Arial"/>
                <w:color w:val="000000"/>
                <w:sz w:val="20"/>
                <w:szCs w:val="20"/>
              </w:rPr>
            </w:pPr>
            <w:r w:rsidRPr="00C0769B">
              <w:rPr>
                <w:rFonts w:ascii="Arial" w:eastAsia="Times New Roman" w:hAnsi="Arial" w:cs="Arial"/>
                <w:color w:val="000000"/>
                <w:sz w:val="20"/>
                <w:szCs w:val="20"/>
              </w:rPr>
              <w:t>/бууралт/</w:t>
            </w:r>
          </w:p>
        </w:tc>
        <w:tc>
          <w:tcPr>
            <w:tcW w:w="1789" w:type="dxa"/>
            <w:vAlign w:val="center"/>
            <w:hideMark/>
          </w:tcPr>
          <w:p w14:paraId="7E7B211C" w14:textId="77777777" w:rsidR="004C74D5" w:rsidRPr="00C0769B" w:rsidRDefault="004C74D5" w:rsidP="00A973A2">
            <w:pPr>
              <w:spacing w:after="0" w:line="240" w:lineRule="auto"/>
              <w:contextualSpacing/>
              <w:jc w:val="center"/>
              <w:rPr>
                <w:rFonts w:ascii="Arial" w:eastAsia="Times New Roman" w:hAnsi="Arial" w:cs="Arial"/>
                <w:color w:val="000000"/>
                <w:sz w:val="20"/>
                <w:szCs w:val="20"/>
              </w:rPr>
            </w:pPr>
            <w:r w:rsidRPr="00C0769B">
              <w:rPr>
                <w:rFonts w:ascii="Arial" w:eastAsia="Times New Roman" w:hAnsi="Arial" w:cs="Arial"/>
                <w:color w:val="000000"/>
                <w:sz w:val="20"/>
                <w:szCs w:val="20"/>
              </w:rPr>
              <w:t>Өсөлт /бууралт/-ийн хувь</w:t>
            </w:r>
          </w:p>
        </w:tc>
      </w:tr>
      <w:tr w:rsidR="004C74D5" w:rsidRPr="00C0769B" w14:paraId="2AE9F849" w14:textId="77777777" w:rsidTr="00A53B3E">
        <w:trPr>
          <w:trHeight w:val="89"/>
        </w:trPr>
        <w:tc>
          <w:tcPr>
            <w:tcW w:w="715" w:type="dxa"/>
            <w:noWrap/>
            <w:vAlign w:val="bottom"/>
            <w:hideMark/>
          </w:tcPr>
          <w:p w14:paraId="5157B87D" w14:textId="77777777" w:rsidR="004C74D5" w:rsidRPr="00C0769B" w:rsidRDefault="004C74D5" w:rsidP="00A973A2">
            <w:pPr>
              <w:spacing w:after="0" w:line="240" w:lineRule="auto"/>
              <w:contextualSpacing/>
              <w:jc w:val="right"/>
              <w:rPr>
                <w:rFonts w:ascii="Arial" w:eastAsia="Times New Roman" w:hAnsi="Arial" w:cs="Arial"/>
                <w:color w:val="000000"/>
                <w:sz w:val="20"/>
                <w:szCs w:val="20"/>
              </w:rPr>
            </w:pPr>
            <w:r w:rsidRPr="00C0769B">
              <w:rPr>
                <w:rFonts w:ascii="Arial" w:eastAsia="Times New Roman" w:hAnsi="Arial" w:cs="Arial"/>
                <w:color w:val="000000"/>
                <w:sz w:val="20"/>
                <w:szCs w:val="20"/>
              </w:rPr>
              <w:t>2020</w:t>
            </w:r>
          </w:p>
        </w:tc>
        <w:tc>
          <w:tcPr>
            <w:tcW w:w="1440" w:type="dxa"/>
            <w:noWrap/>
            <w:vAlign w:val="bottom"/>
            <w:hideMark/>
          </w:tcPr>
          <w:p w14:paraId="2D4D6F93" w14:textId="77777777" w:rsidR="004C74D5" w:rsidRPr="00C0769B" w:rsidRDefault="004C74D5" w:rsidP="00A973A2">
            <w:pPr>
              <w:spacing w:after="0" w:line="240" w:lineRule="auto"/>
              <w:contextualSpacing/>
              <w:rPr>
                <w:rFonts w:ascii="Arial" w:eastAsia="Times New Roman" w:hAnsi="Arial" w:cs="Arial"/>
                <w:color w:val="000000"/>
                <w:sz w:val="20"/>
                <w:szCs w:val="20"/>
              </w:rPr>
            </w:pPr>
            <w:r w:rsidRPr="00C0769B">
              <w:rPr>
                <w:rFonts w:ascii="Arial" w:eastAsia="Times New Roman" w:hAnsi="Arial" w:cs="Arial"/>
                <w:color w:val="000000"/>
                <w:sz w:val="20"/>
                <w:szCs w:val="20"/>
              </w:rPr>
              <w:t xml:space="preserve">4,095,196.00 </w:t>
            </w:r>
          </w:p>
        </w:tc>
        <w:tc>
          <w:tcPr>
            <w:tcW w:w="1260" w:type="dxa"/>
            <w:noWrap/>
            <w:vAlign w:val="bottom"/>
            <w:hideMark/>
          </w:tcPr>
          <w:p w14:paraId="0EBE1DEB" w14:textId="77777777" w:rsidR="004C74D5" w:rsidRPr="00C0769B" w:rsidRDefault="004C74D5" w:rsidP="00A973A2">
            <w:pPr>
              <w:spacing w:after="0" w:line="240" w:lineRule="auto"/>
              <w:contextualSpacing/>
              <w:rPr>
                <w:rFonts w:ascii="Arial" w:eastAsia="Times New Roman" w:hAnsi="Arial" w:cs="Arial"/>
                <w:color w:val="000000"/>
                <w:sz w:val="20"/>
                <w:szCs w:val="20"/>
              </w:rPr>
            </w:pPr>
          </w:p>
        </w:tc>
        <w:tc>
          <w:tcPr>
            <w:tcW w:w="1890" w:type="dxa"/>
            <w:noWrap/>
            <w:vAlign w:val="bottom"/>
            <w:hideMark/>
          </w:tcPr>
          <w:p w14:paraId="2E8E66BC" w14:textId="77777777" w:rsidR="004C74D5" w:rsidRPr="00C0769B" w:rsidRDefault="004C74D5" w:rsidP="00A973A2">
            <w:pPr>
              <w:spacing w:after="0" w:line="240" w:lineRule="auto"/>
              <w:contextualSpacing/>
              <w:rPr>
                <w:rFonts w:ascii="Arial" w:eastAsia="Times New Roman" w:hAnsi="Arial" w:cs="Arial"/>
                <w:sz w:val="20"/>
                <w:szCs w:val="20"/>
              </w:rPr>
            </w:pPr>
          </w:p>
        </w:tc>
        <w:tc>
          <w:tcPr>
            <w:tcW w:w="1170" w:type="dxa"/>
            <w:noWrap/>
            <w:vAlign w:val="bottom"/>
            <w:hideMark/>
          </w:tcPr>
          <w:p w14:paraId="28081423" w14:textId="77777777" w:rsidR="004C74D5" w:rsidRPr="00C0769B" w:rsidRDefault="004C74D5" w:rsidP="00A973A2">
            <w:pPr>
              <w:spacing w:after="0" w:line="240" w:lineRule="auto"/>
              <w:contextualSpacing/>
              <w:jc w:val="right"/>
              <w:rPr>
                <w:rFonts w:ascii="Arial" w:eastAsia="Times New Roman" w:hAnsi="Arial" w:cs="Arial"/>
                <w:color w:val="000000"/>
                <w:sz w:val="20"/>
                <w:szCs w:val="20"/>
              </w:rPr>
            </w:pPr>
            <w:r w:rsidRPr="00C0769B">
              <w:rPr>
                <w:rFonts w:ascii="Arial" w:eastAsia="Times New Roman" w:hAnsi="Arial" w:cs="Arial"/>
                <w:color w:val="000000"/>
                <w:sz w:val="20"/>
                <w:szCs w:val="20"/>
              </w:rPr>
              <w:t>4,094,502</w:t>
            </w:r>
          </w:p>
        </w:tc>
        <w:tc>
          <w:tcPr>
            <w:tcW w:w="1080" w:type="dxa"/>
            <w:noWrap/>
            <w:vAlign w:val="bottom"/>
            <w:hideMark/>
          </w:tcPr>
          <w:p w14:paraId="58F95463" w14:textId="77777777" w:rsidR="004C74D5" w:rsidRPr="00C0769B" w:rsidRDefault="004C74D5" w:rsidP="00A973A2">
            <w:pPr>
              <w:spacing w:after="0" w:line="240" w:lineRule="auto"/>
              <w:contextualSpacing/>
              <w:jc w:val="right"/>
              <w:rPr>
                <w:rFonts w:ascii="Arial" w:eastAsia="Times New Roman" w:hAnsi="Arial" w:cs="Arial"/>
                <w:color w:val="000000"/>
                <w:sz w:val="20"/>
                <w:szCs w:val="20"/>
              </w:rPr>
            </w:pPr>
          </w:p>
        </w:tc>
        <w:tc>
          <w:tcPr>
            <w:tcW w:w="1789" w:type="dxa"/>
            <w:noWrap/>
            <w:vAlign w:val="bottom"/>
            <w:hideMark/>
          </w:tcPr>
          <w:p w14:paraId="7027335A" w14:textId="77777777" w:rsidR="004C74D5" w:rsidRPr="00C0769B" w:rsidRDefault="004C74D5" w:rsidP="00A973A2">
            <w:pPr>
              <w:spacing w:after="0" w:line="240" w:lineRule="auto"/>
              <w:contextualSpacing/>
              <w:rPr>
                <w:rFonts w:ascii="Arial" w:eastAsia="Times New Roman" w:hAnsi="Arial" w:cs="Arial"/>
                <w:sz w:val="20"/>
                <w:szCs w:val="20"/>
              </w:rPr>
            </w:pPr>
          </w:p>
        </w:tc>
      </w:tr>
      <w:tr w:rsidR="004C74D5" w:rsidRPr="00C0769B" w14:paraId="6DF1D2CB" w14:textId="77777777" w:rsidTr="003D2467">
        <w:trPr>
          <w:trHeight w:val="70"/>
        </w:trPr>
        <w:tc>
          <w:tcPr>
            <w:tcW w:w="715" w:type="dxa"/>
            <w:noWrap/>
            <w:vAlign w:val="bottom"/>
            <w:hideMark/>
          </w:tcPr>
          <w:p w14:paraId="6CE6D445" w14:textId="77777777" w:rsidR="004C74D5" w:rsidRPr="00C0769B" w:rsidRDefault="004C74D5" w:rsidP="00A973A2">
            <w:pPr>
              <w:spacing w:after="0" w:line="240" w:lineRule="auto"/>
              <w:contextualSpacing/>
              <w:jc w:val="right"/>
              <w:rPr>
                <w:rFonts w:ascii="Arial" w:eastAsia="Times New Roman" w:hAnsi="Arial" w:cs="Arial"/>
                <w:color w:val="000000"/>
                <w:sz w:val="20"/>
                <w:szCs w:val="20"/>
              </w:rPr>
            </w:pPr>
            <w:r w:rsidRPr="00C0769B">
              <w:rPr>
                <w:rFonts w:ascii="Arial" w:eastAsia="Times New Roman" w:hAnsi="Arial" w:cs="Arial"/>
                <w:color w:val="000000"/>
                <w:sz w:val="20"/>
                <w:szCs w:val="20"/>
              </w:rPr>
              <w:lastRenderedPageBreak/>
              <w:t>2021</w:t>
            </w:r>
          </w:p>
        </w:tc>
        <w:tc>
          <w:tcPr>
            <w:tcW w:w="1440" w:type="dxa"/>
            <w:noWrap/>
            <w:vAlign w:val="bottom"/>
            <w:hideMark/>
          </w:tcPr>
          <w:p w14:paraId="6E6A4D68" w14:textId="77777777" w:rsidR="004C74D5" w:rsidRPr="00C0769B" w:rsidRDefault="004C74D5" w:rsidP="00A973A2">
            <w:pPr>
              <w:spacing w:after="0" w:line="240" w:lineRule="auto"/>
              <w:contextualSpacing/>
              <w:rPr>
                <w:rFonts w:ascii="Arial" w:eastAsia="Times New Roman" w:hAnsi="Arial" w:cs="Arial"/>
                <w:color w:val="000000"/>
                <w:sz w:val="20"/>
                <w:szCs w:val="20"/>
              </w:rPr>
            </w:pPr>
            <w:r w:rsidRPr="00C0769B">
              <w:rPr>
                <w:rFonts w:ascii="Arial" w:eastAsia="Times New Roman" w:hAnsi="Arial" w:cs="Arial"/>
                <w:color w:val="000000"/>
                <w:sz w:val="20"/>
                <w:szCs w:val="20"/>
              </w:rPr>
              <w:t xml:space="preserve">4,793,817.00 </w:t>
            </w:r>
          </w:p>
        </w:tc>
        <w:tc>
          <w:tcPr>
            <w:tcW w:w="1260" w:type="dxa"/>
            <w:noWrap/>
            <w:vAlign w:val="bottom"/>
            <w:hideMark/>
          </w:tcPr>
          <w:p w14:paraId="7F286FCF" w14:textId="77777777" w:rsidR="004C74D5" w:rsidRPr="00C0769B" w:rsidRDefault="004C74D5" w:rsidP="00A973A2">
            <w:pPr>
              <w:spacing w:after="0" w:line="240" w:lineRule="auto"/>
              <w:contextualSpacing/>
              <w:jc w:val="right"/>
              <w:rPr>
                <w:rFonts w:ascii="Arial" w:eastAsia="Times New Roman" w:hAnsi="Arial" w:cs="Arial"/>
                <w:color w:val="000000"/>
                <w:sz w:val="20"/>
                <w:szCs w:val="20"/>
              </w:rPr>
            </w:pPr>
            <w:r w:rsidRPr="00C0769B">
              <w:rPr>
                <w:rFonts w:ascii="Arial" w:eastAsia="Times New Roman" w:hAnsi="Arial" w:cs="Arial"/>
                <w:color w:val="000000"/>
                <w:sz w:val="20"/>
                <w:szCs w:val="20"/>
              </w:rPr>
              <w:t xml:space="preserve">698,621.00 </w:t>
            </w:r>
          </w:p>
        </w:tc>
        <w:tc>
          <w:tcPr>
            <w:tcW w:w="1890" w:type="dxa"/>
            <w:noWrap/>
            <w:vAlign w:val="bottom"/>
            <w:hideMark/>
          </w:tcPr>
          <w:p w14:paraId="4D566118" w14:textId="77777777" w:rsidR="004C74D5" w:rsidRPr="00C0769B" w:rsidRDefault="004C74D5" w:rsidP="00A973A2">
            <w:pPr>
              <w:spacing w:after="0" w:line="240" w:lineRule="auto"/>
              <w:contextualSpacing/>
              <w:jc w:val="right"/>
              <w:rPr>
                <w:rFonts w:ascii="Arial" w:eastAsia="Times New Roman" w:hAnsi="Arial" w:cs="Arial"/>
                <w:color w:val="000000"/>
                <w:sz w:val="20"/>
                <w:szCs w:val="20"/>
              </w:rPr>
            </w:pPr>
            <w:r w:rsidRPr="00C0769B">
              <w:rPr>
                <w:rFonts w:ascii="Arial" w:eastAsia="Times New Roman" w:hAnsi="Arial" w:cs="Arial"/>
                <w:color w:val="000000"/>
                <w:sz w:val="20"/>
                <w:szCs w:val="20"/>
              </w:rPr>
              <w:t>17.1</w:t>
            </w:r>
          </w:p>
        </w:tc>
        <w:tc>
          <w:tcPr>
            <w:tcW w:w="1170" w:type="dxa"/>
            <w:noWrap/>
            <w:vAlign w:val="bottom"/>
            <w:hideMark/>
          </w:tcPr>
          <w:p w14:paraId="05D7AA2B" w14:textId="77777777" w:rsidR="004C74D5" w:rsidRPr="00C0769B" w:rsidRDefault="004C74D5" w:rsidP="00A973A2">
            <w:pPr>
              <w:spacing w:after="0" w:line="240" w:lineRule="auto"/>
              <w:contextualSpacing/>
              <w:jc w:val="right"/>
              <w:rPr>
                <w:rFonts w:ascii="Arial" w:eastAsia="Times New Roman" w:hAnsi="Arial" w:cs="Arial"/>
                <w:color w:val="000000"/>
                <w:sz w:val="20"/>
                <w:szCs w:val="20"/>
              </w:rPr>
            </w:pPr>
            <w:r w:rsidRPr="00C0769B">
              <w:rPr>
                <w:rFonts w:ascii="Arial" w:eastAsia="Times New Roman" w:hAnsi="Arial" w:cs="Arial"/>
                <w:color w:val="000000"/>
                <w:sz w:val="20"/>
                <w:szCs w:val="20"/>
              </w:rPr>
              <w:t>4,780,365</w:t>
            </w:r>
          </w:p>
        </w:tc>
        <w:tc>
          <w:tcPr>
            <w:tcW w:w="1080" w:type="dxa"/>
            <w:noWrap/>
            <w:vAlign w:val="bottom"/>
            <w:hideMark/>
          </w:tcPr>
          <w:p w14:paraId="3DA7DBEF" w14:textId="77777777" w:rsidR="004C74D5" w:rsidRPr="00C0769B" w:rsidRDefault="004C74D5" w:rsidP="00A973A2">
            <w:pPr>
              <w:spacing w:after="0" w:line="240" w:lineRule="auto"/>
              <w:contextualSpacing/>
              <w:jc w:val="right"/>
              <w:rPr>
                <w:rFonts w:ascii="Arial" w:eastAsia="Times New Roman" w:hAnsi="Arial" w:cs="Arial"/>
                <w:color w:val="000000"/>
                <w:sz w:val="20"/>
                <w:szCs w:val="20"/>
              </w:rPr>
            </w:pPr>
            <w:r w:rsidRPr="00C0769B">
              <w:rPr>
                <w:rFonts w:ascii="Arial" w:eastAsia="Times New Roman" w:hAnsi="Arial" w:cs="Arial"/>
                <w:color w:val="000000"/>
                <w:sz w:val="20"/>
                <w:szCs w:val="20"/>
              </w:rPr>
              <w:t>685,863</w:t>
            </w:r>
          </w:p>
        </w:tc>
        <w:tc>
          <w:tcPr>
            <w:tcW w:w="1789" w:type="dxa"/>
            <w:noWrap/>
            <w:vAlign w:val="bottom"/>
            <w:hideMark/>
          </w:tcPr>
          <w:p w14:paraId="6BAD2F05" w14:textId="77777777" w:rsidR="004C74D5" w:rsidRPr="00C0769B" w:rsidRDefault="004C74D5" w:rsidP="00A973A2">
            <w:pPr>
              <w:spacing w:after="0" w:line="240" w:lineRule="auto"/>
              <w:contextualSpacing/>
              <w:jc w:val="right"/>
              <w:rPr>
                <w:rFonts w:ascii="Arial" w:eastAsia="Times New Roman" w:hAnsi="Arial" w:cs="Arial"/>
                <w:color w:val="000000"/>
                <w:sz w:val="20"/>
                <w:szCs w:val="20"/>
              </w:rPr>
            </w:pPr>
            <w:r w:rsidRPr="00C0769B">
              <w:rPr>
                <w:rFonts w:ascii="Arial" w:eastAsia="Times New Roman" w:hAnsi="Arial" w:cs="Arial"/>
                <w:color w:val="000000"/>
                <w:sz w:val="20"/>
                <w:szCs w:val="20"/>
              </w:rPr>
              <w:t>16.8</w:t>
            </w:r>
          </w:p>
        </w:tc>
      </w:tr>
      <w:tr w:rsidR="004C74D5" w:rsidRPr="00C0769B" w14:paraId="15EEDB9C" w14:textId="77777777" w:rsidTr="003D2467">
        <w:trPr>
          <w:trHeight w:val="70"/>
        </w:trPr>
        <w:tc>
          <w:tcPr>
            <w:tcW w:w="715" w:type="dxa"/>
            <w:noWrap/>
            <w:vAlign w:val="bottom"/>
            <w:hideMark/>
          </w:tcPr>
          <w:p w14:paraId="713098E0" w14:textId="77777777" w:rsidR="004C74D5" w:rsidRPr="00C0769B" w:rsidRDefault="004C74D5" w:rsidP="00A973A2">
            <w:pPr>
              <w:spacing w:after="0" w:line="240" w:lineRule="auto"/>
              <w:contextualSpacing/>
              <w:jc w:val="right"/>
              <w:rPr>
                <w:rFonts w:ascii="Arial" w:eastAsia="Times New Roman" w:hAnsi="Arial" w:cs="Arial"/>
                <w:color w:val="000000"/>
                <w:sz w:val="20"/>
                <w:szCs w:val="20"/>
              </w:rPr>
            </w:pPr>
            <w:r w:rsidRPr="00C0769B">
              <w:rPr>
                <w:rFonts w:ascii="Arial" w:eastAsia="Times New Roman" w:hAnsi="Arial" w:cs="Arial"/>
                <w:color w:val="000000"/>
                <w:sz w:val="20"/>
                <w:szCs w:val="20"/>
              </w:rPr>
              <w:t>2022</w:t>
            </w:r>
          </w:p>
        </w:tc>
        <w:tc>
          <w:tcPr>
            <w:tcW w:w="1440" w:type="dxa"/>
            <w:noWrap/>
            <w:vAlign w:val="bottom"/>
            <w:hideMark/>
          </w:tcPr>
          <w:p w14:paraId="7065AF33" w14:textId="77777777" w:rsidR="004C74D5" w:rsidRPr="00C0769B" w:rsidRDefault="004C74D5" w:rsidP="00A973A2">
            <w:pPr>
              <w:spacing w:after="0" w:line="240" w:lineRule="auto"/>
              <w:contextualSpacing/>
              <w:rPr>
                <w:rFonts w:ascii="Arial" w:eastAsia="Times New Roman" w:hAnsi="Arial" w:cs="Arial"/>
                <w:color w:val="000000"/>
                <w:sz w:val="20"/>
                <w:szCs w:val="20"/>
              </w:rPr>
            </w:pPr>
            <w:r w:rsidRPr="00C0769B">
              <w:rPr>
                <w:rFonts w:ascii="Arial" w:eastAsia="Times New Roman" w:hAnsi="Arial" w:cs="Arial"/>
                <w:color w:val="000000"/>
                <w:sz w:val="20"/>
                <w:szCs w:val="20"/>
              </w:rPr>
              <w:t xml:space="preserve">4,735,535.00 </w:t>
            </w:r>
          </w:p>
        </w:tc>
        <w:tc>
          <w:tcPr>
            <w:tcW w:w="1260" w:type="dxa"/>
            <w:noWrap/>
            <w:vAlign w:val="bottom"/>
            <w:hideMark/>
          </w:tcPr>
          <w:p w14:paraId="07FF320A" w14:textId="77777777" w:rsidR="004C74D5" w:rsidRPr="00C0769B" w:rsidRDefault="004C74D5" w:rsidP="00A973A2">
            <w:pPr>
              <w:spacing w:after="0" w:line="240" w:lineRule="auto"/>
              <w:contextualSpacing/>
              <w:jc w:val="right"/>
              <w:rPr>
                <w:rFonts w:ascii="Arial" w:eastAsia="Times New Roman" w:hAnsi="Arial" w:cs="Arial"/>
                <w:color w:val="000000"/>
                <w:sz w:val="20"/>
                <w:szCs w:val="20"/>
              </w:rPr>
            </w:pPr>
            <w:r w:rsidRPr="00C0769B">
              <w:rPr>
                <w:rFonts w:ascii="Arial" w:eastAsia="Times New Roman" w:hAnsi="Arial" w:cs="Arial"/>
                <w:color w:val="000000"/>
                <w:sz w:val="20"/>
                <w:szCs w:val="20"/>
              </w:rPr>
              <w:t>-58,282.00</w:t>
            </w:r>
          </w:p>
        </w:tc>
        <w:tc>
          <w:tcPr>
            <w:tcW w:w="1890" w:type="dxa"/>
            <w:noWrap/>
            <w:vAlign w:val="bottom"/>
            <w:hideMark/>
          </w:tcPr>
          <w:p w14:paraId="642F5C82" w14:textId="77777777" w:rsidR="004C74D5" w:rsidRPr="00C0769B" w:rsidRDefault="004C74D5" w:rsidP="00A973A2">
            <w:pPr>
              <w:spacing w:after="0" w:line="240" w:lineRule="auto"/>
              <w:contextualSpacing/>
              <w:jc w:val="right"/>
              <w:rPr>
                <w:rFonts w:ascii="Arial" w:eastAsia="Times New Roman" w:hAnsi="Arial" w:cs="Arial"/>
                <w:color w:val="000000"/>
                <w:sz w:val="20"/>
                <w:szCs w:val="20"/>
              </w:rPr>
            </w:pPr>
            <w:r w:rsidRPr="00C0769B">
              <w:rPr>
                <w:rFonts w:ascii="Arial" w:eastAsia="Times New Roman" w:hAnsi="Arial" w:cs="Arial"/>
                <w:color w:val="000000"/>
                <w:sz w:val="20"/>
                <w:szCs w:val="20"/>
              </w:rPr>
              <w:t>-0.1</w:t>
            </w:r>
          </w:p>
        </w:tc>
        <w:tc>
          <w:tcPr>
            <w:tcW w:w="1170" w:type="dxa"/>
            <w:noWrap/>
            <w:vAlign w:val="bottom"/>
            <w:hideMark/>
          </w:tcPr>
          <w:p w14:paraId="07FCCDE2" w14:textId="77777777" w:rsidR="004C74D5" w:rsidRPr="00C0769B" w:rsidRDefault="004C74D5" w:rsidP="00A973A2">
            <w:pPr>
              <w:spacing w:after="0" w:line="240" w:lineRule="auto"/>
              <w:contextualSpacing/>
              <w:jc w:val="right"/>
              <w:rPr>
                <w:rFonts w:ascii="Arial" w:eastAsia="Times New Roman" w:hAnsi="Arial" w:cs="Arial"/>
                <w:color w:val="000000"/>
                <w:sz w:val="20"/>
                <w:szCs w:val="20"/>
              </w:rPr>
            </w:pPr>
            <w:r w:rsidRPr="00C0769B">
              <w:rPr>
                <w:rFonts w:ascii="Arial" w:eastAsia="Times New Roman" w:hAnsi="Arial" w:cs="Arial"/>
                <w:color w:val="000000"/>
                <w:sz w:val="20"/>
                <w:szCs w:val="20"/>
              </w:rPr>
              <w:t>4,734,813</w:t>
            </w:r>
          </w:p>
        </w:tc>
        <w:tc>
          <w:tcPr>
            <w:tcW w:w="1080" w:type="dxa"/>
            <w:noWrap/>
            <w:vAlign w:val="bottom"/>
            <w:hideMark/>
          </w:tcPr>
          <w:p w14:paraId="087304BD" w14:textId="77777777" w:rsidR="004C74D5" w:rsidRPr="00C0769B" w:rsidRDefault="004C74D5" w:rsidP="00A973A2">
            <w:pPr>
              <w:spacing w:after="0" w:line="240" w:lineRule="auto"/>
              <w:contextualSpacing/>
              <w:jc w:val="right"/>
              <w:rPr>
                <w:rFonts w:ascii="Arial" w:eastAsia="Times New Roman" w:hAnsi="Arial" w:cs="Arial"/>
                <w:color w:val="000000"/>
                <w:sz w:val="20"/>
                <w:szCs w:val="20"/>
              </w:rPr>
            </w:pPr>
            <w:r w:rsidRPr="00C0769B">
              <w:rPr>
                <w:rFonts w:ascii="Arial" w:eastAsia="Times New Roman" w:hAnsi="Arial" w:cs="Arial"/>
                <w:color w:val="000000"/>
                <w:sz w:val="20"/>
                <w:szCs w:val="20"/>
              </w:rPr>
              <w:t>-45,552</w:t>
            </w:r>
          </w:p>
        </w:tc>
        <w:tc>
          <w:tcPr>
            <w:tcW w:w="1789" w:type="dxa"/>
            <w:noWrap/>
            <w:vAlign w:val="bottom"/>
            <w:hideMark/>
          </w:tcPr>
          <w:p w14:paraId="3F896B86" w14:textId="77777777" w:rsidR="004C74D5" w:rsidRPr="00C0769B" w:rsidRDefault="004C74D5" w:rsidP="00A973A2">
            <w:pPr>
              <w:spacing w:after="0" w:line="240" w:lineRule="auto"/>
              <w:contextualSpacing/>
              <w:jc w:val="right"/>
              <w:rPr>
                <w:rFonts w:ascii="Arial" w:eastAsia="Times New Roman" w:hAnsi="Arial" w:cs="Arial"/>
                <w:color w:val="000000"/>
                <w:sz w:val="20"/>
                <w:szCs w:val="20"/>
              </w:rPr>
            </w:pPr>
            <w:r w:rsidRPr="00C0769B">
              <w:rPr>
                <w:rFonts w:ascii="Arial" w:eastAsia="Times New Roman" w:hAnsi="Arial" w:cs="Arial"/>
                <w:color w:val="000000"/>
                <w:sz w:val="20"/>
                <w:szCs w:val="20"/>
              </w:rPr>
              <w:t>-1.0</w:t>
            </w:r>
          </w:p>
        </w:tc>
      </w:tr>
      <w:tr w:rsidR="004C74D5" w:rsidRPr="00C0769B" w14:paraId="2917FF10" w14:textId="77777777" w:rsidTr="003D2467">
        <w:trPr>
          <w:trHeight w:val="70"/>
        </w:trPr>
        <w:tc>
          <w:tcPr>
            <w:tcW w:w="715" w:type="dxa"/>
            <w:noWrap/>
            <w:vAlign w:val="bottom"/>
            <w:hideMark/>
          </w:tcPr>
          <w:p w14:paraId="076BA0AE" w14:textId="77777777" w:rsidR="004C74D5" w:rsidRPr="00C0769B" w:rsidRDefault="004C74D5" w:rsidP="00A973A2">
            <w:pPr>
              <w:spacing w:after="0" w:line="240" w:lineRule="auto"/>
              <w:contextualSpacing/>
              <w:jc w:val="right"/>
              <w:rPr>
                <w:rFonts w:ascii="Arial" w:eastAsia="Times New Roman" w:hAnsi="Arial" w:cs="Arial"/>
                <w:color w:val="000000"/>
                <w:sz w:val="20"/>
                <w:szCs w:val="20"/>
              </w:rPr>
            </w:pPr>
            <w:r w:rsidRPr="00C0769B">
              <w:rPr>
                <w:rFonts w:ascii="Arial" w:eastAsia="Times New Roman" w:hAnsi="Arial" w:cs="Arial"/>
                <w:color w:val="000000"/>
                <w:sz w:val="20"/>
                <w:szCs w:val="20"/>
              </w:rPr>
              <w:t>2023</w:t>
            </w:r>
          </w:p>
        </w:tc>
        <w:tc>
          <w:tcPr>
            <w:tcW w:w="1440" w:type="dxa"/>
            <w:noWrap/>
            <w:vAlign w:val="bottom"/>
            <w:hideMark/>
          </w:tcPr>
          <w:p w14:paraId="46FFDEBF" w14:textId="77777777" w:rsidR="004C74D5" w:rsidRPr="00C0769B" w:rsidRDefault="004C74D5" w:rsidP="00A973A2">
            <w:pPr>
              <w:spacing w:after="0" w:line="240" w:lineRule="auto"/>
              <w:contextualSpacing/>
              <w:rPr>
                <w:rFonts w:ascii="Arial" w:eastAsia="Times New Roman" w:hAnsi="Arial" w:cs="Arial"/>
                <w:color w:val="000000"/>
                <w:sz w:val="20"/>
                <w:szCs w:val="20"/>
              </w:rPr>
            </w:pPr>
            <w:r w:rsidRPr="00C0769B">
              <w:rPr>
                <w:rFonts w:ascii="Arial" w:eastAsia="Times New Roman" w:hAnsi="Arial" w:cs="Arial"/>
                <w:color w:val="000000"/>
                <w:sz w:val="20"/>
                <w:szCs w:val="20"/>
              </w:rPr>
              <w:t xml:space="preserve">5,193,644.00 </w:t>
            </w:r>
          </w:p>
        </w:tc>
        <w:tc>
          <w:tcPr>
            <w:tcW w:w="1260" w:type="dxa"/>
            <w:noWrap/>
            <w:vAlign w:val="bottom"/>
            <w:hideMark/>
          </w:tcPr>
          <w:p w14:paraId="61110D51" w14:textId="77777777" w:rsidR="004C74D5" w:rsidRPr="00C0769B" w:rsidRDefault="004C74D5" w:rsidP="00A973A2">
            <w:pPr>
              <w:spacing w:after="0" w:line="240" w:lineRule="auto"/>
              <w:contextualSpacing/>
              <w:jc w:val="right"/>
              <w:rPr>
                <w:rFonts w:ascii="Arial" w:eastAsia="Times New Roman" w:hAnsi="Arial" w:cs="Arial"/>
                <w:color w:val="000000"/>
                <w:sz w:val="20"/>
                <w:szCs w:val="20"/>
              </w:rPr>
            </w:pPr>
            <w:r w:rsidRPr="00C0769B">
              <w:rPr>
                <w:rFonts w:ascii="Arial" w:eastAsia="Times New Roman" w:hAnsi="Arial" w:cs="Arial"/>
                <w:color w:val="000000"/>
                <w:sz w:val="20"/>
                <w:szCs w:val="20"/>
              </w:rPr>
              <w:t xml:space="preserve">458,109.00 </w:t>
            </w:r>
          </w:p>
        </w:tc>
        <w:tc>
          <w:tcPr>
            <w:tcW w:w="1890" w:type="dxa"/>
            <w:noWrap/>
            <w:vAlign w:val="bottom"/>
            <w:hideMark/>
          </w:tcPr>
          <w:p w14:paraId="6638C4A6" w14:textId="77777777" w:rsidR="004C74D5" w:rsidRPr="00C0769B" w:rsidRDefault="004C74D5" w:rsidP="00A973A2">
            <w:pPr>
              <w:spacing w:after="0" w:line="240" w:lineRule="auto"/>
              <w:contextualSpacing/>
              <w:jc w:val="right"/>
              <w:rPr>
                <w:rFonts w:ascii="Arial" w:eastAsia="Times New Roman" w:hAnsi="Arial" w:cs="Arial"/>
                <w:color w:val="000000"/>
                <w:sz w:val="20"/>
                <w:szCs w:val="20"/>
              </w:rPr>
            </w:pPr>
            <w:r w:rsidRPr="00C0769B">
              <w:rPr>
                <w:rFonts w:ascii="Arial" w:eastAsia="Times New Roman" w:hAnsi="Arial" w:cs="Arial"/>
                <w:color w:val="000000"/>
                <w:sz w:val="20"/>
                <w:szCs w:val="20"/>
              </w:rPr>
              <w:t>9.7</w:t>
            </w:r>
          </w:p>
        </w:tc>
        <w:tc>
          <w:tcPr>
            <w:tcW w:w="1170" w:type="dxa"/>
            <w:noWrap/>
            <w:vAlign w:val="bottom"/>
            <w:hideMark/>
          </w:tcPr>
          <w:p w14:paraId="2ADD078C" w14:textId="77777777" w:rsidR="004C74D5" w:rsidRPr="00C0769B" w:rsidRDefault="004C74D5" w:rsidP="00A973A2">
            <w:pPr>
              <w:spacing w:after="0" w:line="240" w:lineRule="auto"/>
              <w:contextualSpacing/>
              <w:jc w:val="right"/>
              <w:rPr>
                <w:rFonts w:ascii="Arial" w:eastAsia="Times New Roman" w:hAnsi="Arial" w:cs="Arial"/>
                <w:color w:val="000000"/>
                <w:sz w:val="20"/>
                <w:szCs w:val="20"/>
              </w:rPr>
            </w:pPr>
            <w:r w:rsidRPr="00C0769B">
              <w:rPr>
                <w:rFonts w:ascii="Arial" w:eastAsia="Times New Roman" w:hAnsi="Arial" w:cs="Arial"/>
                <w:color w:val="000000"/>
                <w:sz w:val="20"/>
                <w:szCs w:val="20"/>
              </w:rPr>
              <w:t>5,191,487</w:t>
            </w:r>
          </w:p>
        </w:tc>
        <w:tc>
          <w:tcPr>
            <w:tcW w:w="1080" w:type="dxa"/>
            <w:noWrap/>
            <w:vAlign w:val="bottom"/>
            <w:hideMark/>
          </w:tcPr>
          <w:p w14:paraId="7C774745" w14:textId="77777777" w:rsidR="004C74D5" w:rsidRPr="00C0769B" w:rsidRDefault="004C74D5" w:rsidP="00A973A2">
            <w:pPr>
              <w:spacing w:after="0" w:line="240" w:lineRule="auto"/>
              <w:contextualSpacing/>
              <w:jc w:val="right"/>
              <w:rPr>
                <w:rFonts w:ascii="Arial" w:eastAsia="Times New Roman" w:hAnsi="Arial" w:cs="Arial"/>
                <w:color w:val="000000"/>
                <w:sz w:val="20"/>
                <w:szCs w:val="20"/>
              </w:rPr>
            </w:pPr>
            <w:r w:rsidRPr="00C0769B">
              <w:rPr>
                <w:rFonts w:ascii="Arial" w:eastAsia="Times New Roman" w:hAnsi="Arial" w:cs="Arial"/>
                <w:color w:val="000000"/>
                <w:sz w:val="20"/>
                <w:szCs w:val="20"/>
              </w:rPr>
              <w:t>456,674</w:t>
            </w:r>
          </w:p>
        </w:tc>
        <w:tc>
          <w:tcPr>
            <w:tcW w:w="1789" w:type="dxa"/>
            <w:noWrap/>
            <w:vAlign w:val="bottom"/>
            <w:hideMark/>
          </w:tcPr>
          <w:p w14:paraId="06F611DD" w14:textId="77777777" w:rsidR="004C74D5" w:rsidRPr="00C0769B" w:rsidRDefault="004C74D5" w:rsidP="00A973A2">
            <w:pPr>
              <w:spacing w:after="0" w:line="240" w:lineRule="auto"/>
              <w:contextualSpacing/>
              <w:jc w:val="right"/>
              <w:rPr>
                <w:rFonts w:ascii="Arial" w:eastAsia="Times New Roman" w:hAnsi="Arial" w:cs="Arial"/>
                <w:color w:val="000000"/>
                <w:sz w:val="20"/>
                <w:szCs w:val="20"/>
              </w:rPr>
            </w:pPr>
            <w:r w:rsidRPr="00C0769B">
              <w:rPr>
                <w:rFonts w:ascii="Arial" w:eastAsia="Times New Roman" w:hAnsi="Arial" w:cs="Arial"/>
                <w:color w:val="000000"/>
                <w:sz w:val="20"/>
                <w:szCs w:val="20"/>
              </w:rPr>
              <w:t>9.6</w:t>
            </w:r>
          </w:p>
        </w:tc>
      </w:tr>
    </w:tbl>
    <w:p w14:paraId="65F523F2" w14:textId="77777777" w:rsidR="00E921C6" w:rsidRPr="00C0769B" w:rsidRDefault="00E921C6" w:rsidP="00A973A2">
      <w:pPr>
        <w:spacing w:after="0" w:line="240" w:lineRule="auto"/>
        <w:ind w:firstLine="720"/>
        <w:jc w:val="both"/>
        <w:rPr>
          <w:rFonts w:ascii="Arial" w:eastAsia="Calibri" w:hAnsi="Arial" w:cs="Arial"/>
        </w:rPr>
      </w:pPr>
    </w:p>
    <w:p w14:paraId="14A0A62E" w14:textId="142EE433" w:rsidR="00A6137D" w:rsidRPr="00C0769B" w:rsidRDefault="004C74D5" w:rsidP="00A973A2">
      <w:pPr>
        <w:spacing w:after="0" w:line="240" w:lineRule="auto"/>
        <w:ind w:firstLine="720"/>
        <w:jc w:val="both"/>
        <w:rPr>
          <w:rFonts w:ascii="Arial" w:eastAsia="Calibri" w:hAnsi="Arial" w:cs="Arial"/>
        </w:rPr>
      </w:pPr>
      <w:r w:rsidRPr="00C0769B">
        <w:rPr>
          <w:rFonts w:ascii="Arial" w:eastAsia="Calibri" w:hAnsi="Arial" w:cs="Arial"/>
        </w:rPr>
        <w:t>2021 онд албан татварын чөлөөлөлтөд хамрагдсан иргэдийг өмнөх онтой харьцуулахад 17</w:t>
      </w:r>
      <w:r w:rsidR="00C70EE4" w:rsidRPr="00C0769B">
        <w:rPr>
          <w:rFonts w:ascii="Arial" w:eastAsia="Calibri" w:hAnsi="Arial" w:cs="Arial"/>
        </w:rPr>
        <w:t>,</w:t>
      </w:r>
      <w:r w:rsidRPr="00C0769B">
        <w:rPr>
          <w:rFonts w:ascii="Arial" w:eastAsia="Calibri" w:hAnsi="Arial" w:cs="Arial"/>
        </w:rPr>
        <w:t>1 хувь өссөн бол 2022 онд 0,1 хувь буурсан, харин 2023 онд 9</w:t>
      </w:r>
      <w:r w:rsidR="00C70EE4" w:rsidRPr="00C0769B">
        <w:rPr>
          <w:rFonts w:ascii="Arial" w:eastAsia="Calibri" w:hAnsi="Arial" w:cs="Arial"/>
        </w:rPr>
        <w:t>,</w:t>
      </w:r>
      <w:r w:rsidRPr="00C0769B">
        <w:rPr>
          <w:rFonts w:ascii="Arial" w:eastAsia="Calibri" w:hAnsi="Arial" w:cs="Arial"/>
        </w:rPr>
        <w:t xml:space="preserve">7 хувиар өссөн үзүүлэлттэй байна. </w:t>
      </w:r>
    </w:p>
    <w:p w14:paraId="6FFE5F73" w14:textId="77777777" w:rsidR="00E921C6" w:rsidRPr="00C0769B" w:rsidRDefault="00E921C6" w:rsidP="00A973A2">
      <w:pPr>
        <w:spacing w:after="0" w:line="240" w:lineRule="auto"/>
        <w:ind w:firstLine="720"/>
        <w:jc w:val="both"/>
        <w:rPr>
          <w:rFonts w:ascii="Arial" w:eastAsia="Calibri" w:hAnsi="Arial" w:cs="Arial"/>
        </w:rPr>
      </w:pPr>
    </w:p>
    <w:p w14:paraId="6C58328A" w14:textId="433D6363" w:rsidR="004C74D5" w:rsidRPr="00C0769B" w:rsidRDefault="004C74D5" w:rsidP="00A973A2">
      <w:pPr>
        <w:spacing w:after="0" w:line="240" w:lineRule="auto"/>
        <w:jc w:val="right"/>
        <w:rPr>
          <w:rFonts w:ascii="Arial" w:eastAsia="Calibri" w:hAnsi="Arial" w:cs="Arial"/>
        </w:rPr>
      </w:pPr>
      <w:bookmarkStart w:id="46" w:name="_Toc190252651"/>
      <w:r w:rsidRPr="00C0769B">
        <w:rPr>
          <w:rFonts w:ascii="Arial" w:hAnsi="Arial" w:cs="Arial"/>
          <w:b/>
          <w:bCs/>
        </w:rPr>
        <w:t xml:space="preserve">Хүснэгт </w:t>
      </w:r>
      <w:r w:rsidRPr="00C0769B">
        <w:rPr>
          <w:rFonts w:ascii="Arial" w:hAnsi="Arial" w:cs="Arial"/>
          <w:b/>
          <w:bCs/>
          <w:i/>
          <w:iCs/>
        </w:rPr>
        <w:fldChar w:fldCharType="begin"/>
      </w:r>
      <w:r w:rsidRPr="00C0769B">
        <w:rPr>
          <w:rFonts w:ascii="Arial" w:hAnsi="Arial" w:cs="Arial"/>
          <w:b/>
          <w:bCs/>
        </w:rPr>
        <w:instrText xml:space="preserve"> SEQ Хүснэгт \* ARABIC </w:instrText>
      </w:r>
      <w:r w:rsidRPr="00C0769B">
        <w:rPr>
          <w:rFonts w:ascii="Arial" w:hAnsi="Arial" w:cs="Arial"/>
          <w:b/>
          <w:bCs/>
          <w:i/>
          <w:iCs/>
        </w:rPr>
        <w:fldChar w:fldCharType="separate"/>
      </w:r>
      <w:r w:rsidR="007621AF" w:rsidRPr="00C0769B">
        <w:rPr>
          <w:rFonts w:ascii="Arial" w:hAnsi="Arial" w:cs="Arial"/>
          <w:b/>
          <w:bCs/>
          <w:noProof/>
        </w:rPr>
        <w:t>19</w:t>
      </w:r>
      <w:r w:rsidRPr="00C0769B">
        <w:rPr>
          <w:rFonts w:ascii="Arial" w:hAnsi="Arial" w:cs="Arial"/>
          <w:b/>
          <w:bCs/>
          <w:i/>
          <w:iCs/>
        </w:rPr>
        <w:fldChar w:fldCharType="end"/>
      </w:r>
      <w:r w:rsidRPr="00C0769B">
        <w:rPr>
          <w:rFonts w:ascii="Arial" w:hAnsi="Arial" w:cs="Arial"/>
          <w:b/>
          <w:bCs/>
        </w:rPr>
        <w:t>.</w:t>
      </w:r>
      <w:r w:rsidRPr="00C0769B">
        <w:rPr>
          <w:rFonts w:ascii="Arial" w:hAnsi="Arial" w:cs="Arial"/>
        </w:rPr>
        <w:t xml:space="preserve"> </w:t>
      </w:r>
      <w:r w:rsidRPr="00C0769B">
        <w:rPr>
          <w:rFonts w:ascii="Arial" w:eastAsia="Calibri" w:hAnsi="Arial" w:cs="Arial"/>
          <w:i/>
          <w:iCs/>
        </w:rPr>
        <w:t>ХХОАТ-аас чөлөөлөгдсөн орлого, сая төгрөгөөр (2020-2023 он)</w:t>
      </w:r>
      <w:bookmarkEnd w:id="46"/>
      <w:r w:rsidRPr="00C0769B">
        <w:rPr>
          <w:rFonts w:ascii="Arial" w:eastAsia="Calibri" w:hAnsi="Arial" w:cs="Arial"/>
        </w:rPr>
        <w:t xml:space="preserve"> </w:t>
      </w:r>
    </w:p>
    <w:tbl>
      <w:tblPr>
        <w:tblStyle w:val="TableGrid"/>
        <w:tblW w:w="9355" w:type="dxa"/>
        <w:tblLook w:val="04A0" w:firstRow="1" w:lastRow="0" w:firstColumn="1" w:lastColumn="0" w:noHBand="0" w:noVBand="1"/>
      </w:tblPr>
      <w:tblGrid>
        <w:gridCol w:w="3325"/>
        <w:gridCol w:w="1530"/>
        <w:gridCol w:w="1620"/>
        <w:gridCol w:w="1350"/>
        <w:gridCol w:w="1530"/>
      </w:tblGrid>
      <w:tr w:rsidR="004C74D5" w:rsidRPr="00C0769B" w14:paraId="71E1F008" w14:textId="77777777" w:rsidTr="003D2467">
        <w:trPr>
          <w:trHeight w:val="70"/>
        </w:trPr>
        <w:tc>
          <w:tcPr>
            <w:tcW w:w="3325" w:type="dxa"/>
            <w:vAlign w:val="bottom"/>
          </w:tcPr>
          <w:p w14:paraId="0E97CE39" w14:textId="77777777" w:rsidR="004C74D5" w:rsidRPr="00C0769B" w:rsidRDefault="004C74D5" w:rsidP="00A973A2">
            <w:pPr>
              <w:jc w:val="center"/>
              <w:rPr>
                <w:rFonts w:ascii="Arial" w:eastAsia="Calibri" w:hAnsi="Arial" w:cs="Arial"/>
                <w:b/>
                <w:bCs/>
              </w:rPr>
            </w:pPr>
            <w:r w:rsidRPr="00C0769B">
              <w:rPr>
                <w:rFonts w:ascii="Arial" w:eastAsia="Times New Roman" w:hAnsi="Arial" w:cs="Arial"/>
                <w:b/>
                <w:bCs/>
                <w:color w:val="000000"/>
                <w:sz w:val="20"/>
                <w:szCs w:val="20"/>
              </w:rPr>
              <w:t>Утга</w:t>
            </w:r>
          </w:p>
        </w:tc>
        <w:tc>
          <w:tcPr>
            <w:tcW w:w="1530" w:type="dxa"/>
            <w:vAlign w:val="bottom"/>
          </w:tcPr>
          <w:p w14:paraId="70CF1E5F" w14:textId="77777777" w:rsidR="004C74D5" w:rsidRPr="00C0769B" w:rsidRDefault="004C74D5" w:rsidP="00A973A2">
            <w:pPr>
              <w:jc w:val="center"/>
              <w:rPr>
                <w:rFonts w:ascii="Arial" w:eastAsia="Calibri" w:hAnsi="Arial" w:cs="Arial"/>
                <w:b/>
                <w:bCs/>
              </w:rPr>
            </w:pPr>
            <w:r w:rsidRPr="00C0769B">
              <w:rPr>
                <w:rFonts w:ascii="Arial" w:eastAsia="Times New Roman" w:hAnsi="Arial" w:cs="Arial"/>
                <w:b/>
                <w:bCs/>
                <w:color w:val="000000"/>
                <w:sz w:val="20"/>
                <w:szCs w:val="20"/>
              </w:rPr>
              <w:t>2020 он</w:t>
            </w:r>
          </w:p>
        </w:tc>
        <w:tc>
          <w:tcPr>
            <w:tcW w:w="1620" w:type="dxa"/>
            <w:vAlign w:val="bottom"/>
          </w:tcPr>
          <w:p w14:paraId="54CD0F28" w14:textId="77777777" w:rsidR="004C74D5" w:rsidRPr="00C0769B" w:rsidRDefault="004C74D5" w:rsidP="00A973A2">
            <w:pPr>
              <w:jc w:val="center"/>
              <w:rPr>
                <w:rFonts w:ascii="Arial" w:eastAsia="Calibri" w:hAnsi="Arial" w:cs="Arial"/>
                <w:b/>
                <w:bCs/>
              </w:rPr>
            </w:pPr>
            <w:r w:rsidRPr="00C0769B">
              <w:rPr>
                <w:rFonts w:ascii="Arial" w:eastAsia="Times New Roman" w:hAnsi="Arial" w:cs="Arial"/>
                <w:b/>
                <w:bCs/>
                <w:color w:val="000000"/>
                <w:sz w:val="20"/>
                <w:szCs w:val="20"/>
              </w:rPr>
              <w:t>2021 он</w:t>
            </w:r>
          </w:p>
        </w:tc>
        <w:tc>
          <w:tcPr>
            <w:tcW w:w="1350" w:type="dxa"/>
            <w:vAlign w:val="bottom"/>
          </w:tcPr>
          <w:p w14:paraId="59CB5A0E" w14:textId="77777777" w:rsidR="004C74D5" w:rsidRPr="00C0769B" w:rsidRDefault="004C74D5" w:rsidP="00A973A2">
            <w:pPr>
              <w:jc w:val="center"/>
              <w:rPr>
                <w:rFonts w:ascii="Arial" w:eastAsia="Calibri" w:hAnsi="Arial" w:cs="Arial"/>
                <w:b/>
                <w:bCs/>
              </w:rPr>
            </w:pPr>
            <w:r w:rsidRPr="00C0769B">
              <w:rPr>
                <w:rFonts w:ascii="Arial" w:eastAsia="Times New Roman" w:hAnsi="Arial" w:cs="Arial"/>
                <w:b/>
                <w:bCs/>
                <w:color w:val="000000"/>
                <w:sz w:val="20"/>
                <w:szCs w:val="20"/>
              </w:rPr>
              <w:t>2022 он</w:t>
            </w:r>
          </w:p>
        </w:tc>
        <w:tc>
          <w:tcPr>
            <w:tcW w:w="1530" w:type="dxa"/>
            <w:vAlign w:val="bottom"/>
          </w:tcPr>
          <w:p w14:paraId="694AB3D5" w14:textId="77777777" w:rsidR="004C74D5" w:rsidRPr="00C0769B" w:rsidRDefault="004C74D5" w:rsidP="00A973A2">
            <w:pPr>
              <w:jc w:val="center"/>
              <w:rPr>
                <w:rFonts w:ascii="Arial" w:eastAsia="Calibri" w:hAnsi="Arial" w:cs="Arial"/>
                <w:b/>
                <w:bCs/>
              </w:rPr>
            </w:pPr>
            <w:r w:rsidRPr="00C0769B">
              <w:rPr>
                <w:rFonts w:ascii="Arial" w:eastAsia="Times New Roman" w:hAnsi="Arial" w:cs="Arial"/>
                <w:b/>
                <w:bCs/>
                <w:color w:val="000000"/>
                <w:sz w:val="20"/>
                <w:szCs w:val="20"/>
              </w:rPr>
              <w:t>2023 он</w:t>
            </w:r>
          </w:p>
        </w:tc>
      </w:tr>
      <w:tr w:rsidR="004C74D5" w:rsidRPr="00C0769B" w14:paraId="4AA4438B" w14:textId="77777777" w:rsidTr="003D2467">
        <w:trPr>
          <w:trHeight w:val="70"/>
        </w:trPr>
        <w:tc>
          <w:tcPr>
            <w:tcW w:w="3325" w:type="dxa"/>
            <w:vAlign w:val="bottom"/>
          </w:tcPr>
          <w:p w14:paraId="03C25434" w14:textId="77777777" w:rsidR="004C74D5" w:rsidRPr="00C0769B" w:rsidRDefault="004C74D5" w:rsidP="00A973A2">
            <w:pPr>
              <w:jc w:val="both"/>
              <w:rPr>
                <w:rFonts w:ascii="Arial" w:eastAsia="Calibri" w:hAnsi="Arial" w:cs="Arial"/>
              </w:rPr>
            </w:pPr>
            <w:r w:rsidRPr="00C0769B">
              <w:rPr>
                <w:rFonts w:ascii="Arial" w:eastAsia="Times New Roman" w:hAnsi="Arial" w:cs="Arial"/>
                <w:color w:val="000000"/>
                <w:sz w:val="20"/>
                <w:szCs w:val="20"/>
              </w:rPr>
              <w:t>Нийт чөлөөлөгдсөн орлого</w:t>
            </w:r>
          </w:p>
        </w:tc>
        <w:tc>
          <w:tcPr>
            <w:tcW w:w="1530" w:type="dxa"/>
            <w:vAlign w:val="bottom"/>
          </w:tcPr>
          <w:p w14:paraId="5124F494" w14:textId="77777777" w:rsidR="004C74D5" w:rsidRPr="00C0769B" w:rsidRDefault="004C74D5" w:rsidP="00A973A2">
            <w:pPr>
              <w:jc w:val="center"/>
              <w:rPr>
                <w:rFonts w:ascii="Arial" w:eastAsia="Calibri" w:hAnsi="Arial" w:cs="Arial"/>
              </w:rPr>
            </w:pPr>
            <w:r w:rsidRPr="00C0769B">
              <w:rPr>
                <w:rFonts w:ascii="Arial" w:eastAsia="Calibri" w:hAnsi="Arial" w:cs="Arial"/>
                <w:color w:val="000000"/>
                <w:sz w:val="20"/>
                <w:szCs w:val="20"/>
              </w:rPr>
              <w:t>194,872.70</w:t>
            </w:r>
          </w:p>
        </w:tc>
        <w:tc>
          <w:tcPr>
            <w:tcW w:w="1620" w:type="dxa"/>
            <w:vAlign w:val="bottom"/>
          </w:tcPr>
          <w:p w14:paraId="11C7B99F" w14:textId="77777777" w:rsidR="004C74D5" w:rsidRPr="00C0769B" w:rsidRDefault="004C74D5" w:rsidP="00A973A2">
            <w:pPr>
              <w:jc w:val="center"/>
              <w:rPr>
                <w:rFonts w:ascii="Arial" w:eastAsia="Calibri" w:hAnsi="Arial" w:cs="Arial"/>
              </w:rPr>
            </w:pPr>
            <w:r w:rsidRPr="00C0769B">
              <w:rPr>
                <w:rFonts w:ascii="Arial" w:eastAsia="Calibri" w:hAnsi="Arial" w:cs="Arial"/>
                <w:color w:val="000000"/>
                <w:sz w:val="20"/>
                <w:szCs w:val="20"/>
              </w:rPr>
              <w:t>326,755.80</w:t>
            </w:r>
          </w:p>
        </w:tc>
        <w:tc>
          <w:tcPr>
            <w:tcW w:w="1350" w:type="dxa"/>
            <w:vAlign w:val="bottom"/>
          </w:tcPr>
          <w:p w14:paraId="3628B2CC" w14:textId="77777777" w:rsidR="004C74D5" w:rsidRPr="00C0769B" w:rsidRDefault="004C74D5" w:rsidP="00A973A2">
            <w:pPr>
              <w:jc w:val="center"/>
              <w:rPr>
                <w:rFonts w:ascii="Arial" w:eastAsia="Calibri" w:hAnsi="Arial" w:cs="Arial"/>
              </w:rPr>
            </w:pPr>
            <w:r w:rsidRPr="00C0769B">
              <w:rPr>
                <w:rFonts w:ascii="Arial" w:eastAsia="Calibri" w:hAnsi="Arial" w:cs="Arial"/>
                <w:color w:val="000000"/>
                <w:sz w:val="20"/>
                <w:szCs w:val="20"/>
              </w:rPr>
              <w:t>393,886.50</w:t>
            </w:r>
          </w:p>
        </w:tc>
        <w:tc>
          <w:tcPr>
            <w:tcW w:w="1530" w:type="dxa"/>
            <w:vAlign w:val="bottom"/>
          </w:tcPr>
          <w:p w14:paraId="52601220" w14:textId="77777777" w:rsidR="004C74D5" w:rsidRPr="00C0769B" w:rsidRDefault="004C74D5" w:rsidP="00A973A2">
            <w:pPr>
              <w:jc w:val="center"/>
              <w:rPr>
                <w:rFonts w:ascii="Arial" w:eastAsia="Calibri" w:hAnsi="Arial" w:cs="Arial"/>
              </w:rPr>
            </w:pPr>
            <w:r w:rsidRPr="00C0769B">
              <w:rPr>
                <w:rFonts w:ascii="Arial" w:eastAsia="Calibri" w:hAnsi="Arial" w:cs="Arial"/>
                <w:color w:val="000000"/>
                <w:sz w:val="20"/>
                <w:szCs w:val="20"/>
              </w:rPr>
              <w:t>445,435.60</w:t>
            </w:r>
          </w:p>
        </w:tc>
      </w:tr>
      <w:tr w:rsidR="004C74D5" w:rsidRPr="00C0769B" w14:paraId="32F88443" w14:textId="77777777" w:rsidTr="003D2467">
        <w:trPr>
          <w:trHeight w:val="70"/>
        </w:trPr>
        <w:tc>
          <w:tcPr>
            <w:tcW w:w="3325" w:type="dxa"/>
            <w:vAlign w:val="bottom"/>
          </w:tcPr>
          <w:p w14:paraId="1AC0173F" w14:textId="77777777" w:rsidR="004C74D5" w:rsidRPr="00C0769B" w:rsidRDefault="004C74D5" w:rsidP="00A973A2">
            <w:pPr>
              <w:jc w:val="both"/>
              <w:rPr>
                <w:rFonts w:ascii="Arial" w:eastAsia="Calibri" w:hAnsi="Arial" w:cs="Arial"/>
              </w:rPr>
            </w:pPr>
            <w:r w:rsidRPr="00C0769B">
              <w:rPr>
                <w:rFonts w:ascii="Arial" w:eastAsia="Times New Roman" w:hAnsi="Arial" w:cs="Arial"/>
                <w:color w:val="000000"/>
                <w:sz w:val="20"/>
                <w:szCs w:val="20"/>
              </w:rPr>
              <w:t>НӨАТ урамшуулал</w:t>
            </w:r>
          </w:p>
        </w:tc>
        <w:tc>
          <w:tcPr>
            <w:tcW w:w="1530" w:type="dxa"/>
            <w:vAlign w:val="bottom"/>
          </w:tcPr>
          <w:p w14:paraId="56488701" w14:textId="77777777" w:rsidR="004C74D5" w:rsidRPr="00C0769B" w:rsidRDefault="004C74D5" w:rsidP="00A973A2">
            <w:pPr>
              <w:jc w:val="center"/>
              <w:rPr>
                <w:rFonts w:ascii="Arial" w:eastAsia="Calibri" w:hAnsi="Arial" w:cs="Arial"/>
              </w:rPr>
            </w:pPr>
            <w:r w:rsidRPr="00C0769B">
              <w:rPr>
                <w:rFonts w:ascii="Arial" w:eastAsia="Calibri" w:hAnsi="Arial" w:cs="Arial"/>
                <w:color w:val="000000"/>
                <w:sz w:val="20"/>
                <w:szCs w:val="20"/>
              </w:rPr>
              <w:t>177,867.10</w:t>
            </w:r>
          </w:p>
        </w:tc>
        <w:tc>
          <w:tcPr>
            <w:tcW w:w="1620" w:type="dxa"/>
            <w:vAlign w:val="bottom"/>
          </w:tcPr>
          <w:p w14:paraId="37701744" w14:textId="77777777" w:rsidR="004C74D5" w:rsidRPr="00C0769B" w:rsidRDefault="004C74D5" w:rsidP="00A973A2">
            <w:pPr>
              <w:jc w:val="center"/>
              <w:rPr>
                <w:rFonts w:ascii="Arial" w:eastAsia="Calibri" w:hAnsi="Arial" w:cs="Arial"/>
              </w:rPr>
            </w:pPr>
            <w:r w:rsidRPr="00C0769B">
              <w:rPr>
                <w:rFonts w:ascii="Arial" w:eastAsia="Calibri" w:hAnsi="Arial" w:cs="Arial"/>
                <w:color w:val="000000"/>
                <w:sz w:val="20"/>
                <w:szCs w:val="20"/>
              </w:rPr>
              <w:t>221,693.30</w:t>
            </w:r>
          </w:p>
        </w:tc>
        <w:tc>
          <w:tcPr>
            <w:tcW w:w="1350" w:type="dxa"/>
            <w:vAlign w:val="bottom"/>
          </w:tcPr>
          <w:p w14:paraId="623966BD" w14:textId="77777777" w:rsidR="004C74D5" w:rsidRPr="00C0769B" w:rsidRDefault="004C74D5" w:rsidP="00A973A2">
            <w:pPr>
              <w:jc w:val="center"/>
              <w:rPr>
                <w:rFonts w:ascii="Arial" w:eastAsia="Calibri" w:hAnsi="Arial" w:cs="Arial"/>
              </w:rPr>
            </w:pPr>
            <w:r w:rsidRPr="00C0769B">
              <w:rPr>
                <w:rFonts w:ascii="Arial" w:eastAsia="Calibri" w:hAnsi="Arial" w:cs="Arial"/>
                <w:color w:val="000000"/>
                <w:sz w:val="20"/>
                <w:szCs w:val="20"/>
              </w:rPr>
              <w:t>275,350.40</w:t>
            </w:r>
          </w:p>
        </w:tc>
        <w:tc>
          <w:tcPr>
            <w:tcW w:w="1530" w:type="dxa"/>
            <w:vAlign w:val="bottom"/>
          </w:tcPr>
          <w:p w14:paraId="4F275519" w14:textId="77777777" w:rsidR="004C74D5" w:rsidRPr="00C0769B" w:rsidRDefault="004C74D5" w:rsidP="00A973A2">
            <w:pPr>
              <w:jc w:val="center"/>
              <w:rPr>
                <w:rFonts w:ascii="Arial" w:eastAsia="Calibri" w:hAnsi="Arial" w:cs="Arial"/>
              </w:rPr>
            </w:pPr>
            <w:r w:rsidRPr="00C0769B">
              <w:rPr>
                <w:rFonts w:ascii="Arial" w:eastAsia="Calibri" w:hAnsi="Arial" w:cs="Arial"/>
                <w:color w:val="000000"/>
                <w:sz w:val="20"/>
                <w:szCs w:val="20"/>
              </w:rPr>
              <w:t>345,873.80</w:t>
            </w:r>
          </w:p>
        </w:tc>
      </w:tr>
      <w:tr w:rsidR="004C74D5" w:rsidRPr="00C0769B" w14:paraId="0863420B" w14:textId="77777777" w:rsidTr="003D2467">
        <w:trPr>
          <w:trHeight w:val="70"/>
        </w:trPr>
        <w:tc>
          <w:tcPr>
            <w:tcW w:w="3325" w:type="dxa"/>
            <w:vAlign w:val="bottom"/>
          </w:tcPr>
          <w:p w14:paraId="02F6D290" w14:textId="77777777" w:rsidR="004C74D5" w:rsidRPr="00C0769B" w:rsidRDefault="004C74D5" w:rsidP="00A973A2">
            <w:pPr>
              <w:jc w:val="both"/>
              <w:rPr>
                <w:rFonts w:ascii="Arial" w:eastAsia="Calibri" w:hAnsi="Arial" w:cs="Arial"/>
              </w:rPr>
            </w:pPr>
            <w:r w:rsidRPr="00C0769B">
              <w:rPr>
                <w:rFonts w:ascii="Arial" w:eastAsia="Times New Roman" w:hAnsi="Arial" w:cs="Arial"/>
                <w:color w:val="000000"/>
                <w:sz w:val="20"/>
                <w:szCs w:val="20"/>
              </w:rPr>
              <w:t>Бусад орлого</w:t>
            </w:r>
          </w:p>
        </w:tc>
        <w:tc>
          <w:tcPr>
            <w:tcW w:w="1530" w:type="dxa"/>
            <w:vAlign w:val="bottom"/>
          </w:tcPr>
          <w:p w14:paraId="51F89815" w14:textId="77777777" w:rsidR="004C74D5" w:rsidRPr="00C0769B" w:rsidRDefault="004C74D5" w:rsidP="00A973A2">
            <w:pPr>
              <w:jc w:val="center"/>
              <w:rPr>
                <w:rFonts w:ascii="Arial" w:eastAsia="Calibri" w:hAnsi="Arial" w:cs="Arial"/>
              </w:rPr>
            </w:pPr>
            <w:r w:rsidRPr="00C0769B">
              <w:rPr>
                <w:rFonts w:ascii="Arial" w:eastAsia="Calibri" w:hAnsi="Arial" w:cs="Arial"/>
                <w:color w:val="000000"/>
                <w:sz w:val="20"/>
                <w:szCs w:val="20"/>
              </w:rPr>
              <w:t>17,005.60</w:t>
            </w:r>
          </w:p>
        </w:tc>
        <w:tc>
          <w:tcPr>
            <w:tcW w:w="1620" w:type="dxa"/>
            <w:vAlign w:val="bottom"/>
          </w:tcPr>
          <w:p w14:paraId="48EF3932" w14:textId="77777777" w:rsidR="004C74D5" w:rsidRPr="00C0769B" w:rsidRDefault="004C74D5" w:rsidP="00A973A2">
            <w:pPr>
              <w:jc w:val="center"/>
              <w:rPr>
                <w:rFonts w:ascii="Arial" w:eastAsia="Calibri" w:hAnsi="Arial" w:cs="Arial"/>
              </w:rPr>
            </w:pPr>
            <w:r w:rsidRPr="00C0769B">
              <w:rPr>
                <w:rFonts w:ascii="Arial" w:eastAsia="Calibri" w:hAnsi="Arial" w:cs="Arial"/>
                <w:color w:val="000000"/>
                <w:sz w:val="20"/>
                <w:szCs w:val="20"/>
              </w:rPr>
              <w:t>105,062.50</w:t>
            </w:r>
          </w:p>
        </w:tc>
        <w:tc>
          <w:tcPr>
            <w:tcW w:w="1350" w:type="dxa"/>
            <w:vAlign w:val="bottom"/>
          </w:tcPr>
          <w:p w14:paraId="1C71FC4C" w14:textId="77777777" w:rsidR="004C74D5" w:rsidRPr="00C0769B" w:rsidRDefault="004C74D5" w:rsidP="00A973A2">
            <w:pPr>
              <w:jc w:val="center"/>
              <w:rPr>
                <w:rFonts w:ascii="Arial" w:eastAsia="Calibri" w:hAnsi="Arial" w:cs="Arial"/>
              </w:rPr>
            </w:pPr>
            <w:r w:rsidRPr="00C0769B">
              <w:rPr>
                <w:rFonts w:ascii="Arial" w:eastAsia="Calibri" w:hAnsi="Arial" w:cs="Arial"/>
                <w:color w:val="000000"/>
                <w:sz w:val="20"/>
                <w:szCs w:val="20"/>
              </w:rPr>
              <w:t>118,536.10</w:t>
            </w:r>
          </w:p>
        </w:tc>
        <w:tc>
          <w:tcPr>
            <w:tcW w:w="1530" w:type="dxa"/>
            <w:vAlign w:val="bottom"/>
          </w:tcPr>
          <w:p w14:paraId="5BE8ADE0" w14:textId="77777777" w:rsidR="004C74D5" w:rsidRPr="00C0769B" w:rsidRDefault="004C74D5" w:rsidP="00A973A2">
            <w:pPr>
              <w:jc w:val="center"/>
              <w:rPr>
                <w:rFonts w:ascii="Arial" w:eastAsia="Calibri" w:hAnsi="Arial" w:cs="Arial"/>
              </w:rPr>
            </w:pPr>
            <w:r w:rsidRPr="00C0769B">
              <w:rPr>
                <w:rFonts w:ascii="Arial" w:eastAsia="Calibri" w:hAnsi="Arial" w:cs="Arial"/>
                <w:color w:val="000000"/>
                <w:sz w:val="20"/>
                <w:szCs w:val="20"/>
              </w:rPr>
              <w:t>99,561.80</w:t>
            </w:r>
          </w:p>
        </w:tc>
      </w:tr>
      <w:tr w:rsidR="004C74D5" w:rsidRPr="00C0769B" w14:paraId="78305CF3" w14:textId="77777777" w:rsidTr="003D2467">
        <w:trPr>
          <w:trHeight w:val="70"/>
        </w:trPr>
        <w:tc>
          <w:tcPr>
            <w:tcW w:w="3325" w:type="dxa"/>
            <w:vAlign w:val="bottom"/>
          </w:tcPr>
          <w:p w14:paraId="62E96767" w14:textId="77777777" w:rsidR="004C74D5" w:rsidRPr="00C0769B" w:rsidRDefault="004C74D5" w:rsidP="00A973A2">
            <w:pPr>
              <w:jc w:val="both"/>
              <w:rPr>
                <w:rFonts w:ascii="Arial" w:eastAsia="Times New Roman" w:hAnsi="Arial" w:cs="Arial"/>
                <w:color w:val="000000"/>
                <w:sz w:val="20"/>
                <w:szCs w:val="20"/>
              </w:rPr>
            </w:pPr>
            <w:r w:rsidRPr="00C0769B">
              <w:rPr>
                <w:rFonts w:ascii="Arial" w:eastAsia="Times New Roman" w:hAnsi="Arial" w:cs="Arial"/>
                <w:color w:val="000000"/>
                <w:sz w:val="20"/>
                <w:szCs w:val="20"/>
              </w:rPr>
              <w:t>22.1.7 /НӨАТ урамшуулал-хувь/</w:t>
            </w:r>
          </w:p>
        </w:tc>
        <w:tc>
          <w:tcPr>
            <w:tcW w:w="1530" w:type="dxa"/>
            <w:vAlign w:val="bottom"/>
          </w:tcPr>
          <w:p w14:paraId="2F30B83B" w14:textId="77777777" w:rsidR="004C74D5" w:rsidRPr="00C0769B" w:rsidRDefault="004C74D5" w:rsidP="00A973A2">
            <w:pPr>
              <w:jc w:val="center"/>
              <w:rPr>
                <w:rFonts w:ascii="Arial" w:eastAsia="Calibri" w:hAnsi="Arial" w:cs="Arial"/>
                <w:color w:val="000000"/>
                <w:sz w:val="20"/>
                <w:szCs w:val="20"/>
              </w:rPr>
            </w:pPr>
            <w:r w:rsidRPr="00C0769B">
              <w:rPr>
                <w:rFonts w:ascii="Arial" w:eastAsia="Calibri" w:hAnsi="Arial" w:cs="Arial"/>
                <w:color w:val="000000"/>
                <w:sz w:val="20"/>
                <w:szCs w:val="20"/>
              </w:rPr>
              <w:t>91.27</w:t>
            </w:r>
          </w:p>
        </w:tc>
        <w:tc>
          <w:tcPr>
            <w:tcW w:w="1620" w:type="dxa"/>
            <w:vAlign w:val="bottom"/>
          </w:tcPr>
          <w:p w14:paraId="7B1872CA" w14:textId="77777777" w:rsidR="004C74D5" w:rsidRPr="00C0769B" w:rsidRDefault="004C74D5" w:rsidP="00A973A2">
            <w:pPr>
              <w:jc w:val="center"/>
              <w:rPr>
                <w:rFonts w:ascii="Arial" w:eastAsia="Calibri" w:hAnsi="Arial" w:cs="Arial"/>
                <w:color w:val="000000"/>
                <w:sz w:val="20"/>
                <w:szCs w:val="20"/>
              </w:rPr>
            </w:pPr>
            <w:r w:rsidRPr="00C0769B">
              <w:rPr>
                <w:rFonts w:ascii="Arial" w:eastAsia="Calibri" w:hAnsi="Arial" w:cs="Arial"/>
                <w:color w:val="000000"/>
                <w:sz w:val="20"/>
                <w:szCs w:val="20"/>
              </w:rPr>
              <w:t>67.85</w:t>
            </w:r>
          </w:p>
        </w:tc>
        <w:tc>
          <w:tcPr>
            <w:tcW w:w="1350" w:type="dxa"/>
            <w:vAlign w:val="bottom"/>
          </w:tcPr>
          <w:p w14:paraId="73F8BAE5" w14:textId="77777777" w:rsidR="004C74D5" w:rsidRPr="00C0769B" w:rsidRDefault="004C74D5" w:rsidP="00A973A2">
            <w:pPr>
              <w:jc w:val="center"/>
              <w:rPr>
                <w:rFonts w:ascii="Arial" w:eastAsia="Calibri" w:hAnsi="Arial" w:cs="Arial"/>
                <w:color w:val="000000"/>
                <w:sz w:val="20"/>
                <w:szCs w:val="20"/>
              </w:rPr>
            </w:pPr>
            <w:r w:rsidRPr="00C0769B">
              <w:rPr>
                <w:rFonts w:ascii="Arial" w:eastAsia="Calibri" w:hAnsi="Arial" w:cs="Arial"/>
                <w:color w:val="000000"/>
                <w:sz w:val="20"/>
                <w:szCs w:val="20"/>
              </w:rPr>
              <w:t>69.91</w:t>
            </w:r>
          </w:p>
        </w:tc>
        <w:tc>
          <w:tcPr>
            <w:tcW w:w="1530" w:type="dxa"/>
            <w:vAlign w:val="bottom"/>
          </w:tcPr>
          <w:p w14:paraId="2826EBCA" w14:textId="77777777" w:rsidR="004C74D5" w:rsidRPr="00C0769B" w:rsidRDefault="004C74D5" w:rsidP="00A973A2">
            <w:pPr>
              <w:jc w:val="center"/>
              <w:rPr>
                <w:rFonts w:ascii="Arial" w:eastAsia="Calibri" w:hAnsi="Arial" w:cs="Arial"/>
                <w:color w:val="000000"/>
                <w:sz w:val="20"/>
                <w:szCs w:val="20"/>
              </w:rPr>
            </w:pPr>
            <w:r w:rsidRPr="00C0769B">
              <w:rPr>
                <w:rFonts w:ascii="Arial" w:eastAsia="Calibri" w:hAnsi="Arial" w:cs="Arial"/>
                <w:color w:val="000000"/>
                <w:sz w:val="20"/>
                <w:szCs w:val="20"/>
              </w:rPr>
              <w:t>77.65</w:t>
            </w:r>
          </w:p>
        </w:tc>
      </w:tr>
    </w:tbl>
    <w:p w14:paraId="6B8B6CE8" w14:textId="77777777" w:rsidR="00E921C6" w:rsidRPr="00C0769B" w:rsidRDefault="00E921C6" w:rsidP="00A973A2">
      <w:pPr>
        <w:spacing w:after="0" w:line="240" w:lineRule="auto"/>
        <w:ind w:firstLine="720"/>
        <w:jc w:val="both"/>
        <w:rPr>
          <w:rFonts w:ascii="Arial" w:eastAsia="Calibri" w:hAnsi="Arial" w:cs="Arial"/>
        </w:rPr>
      </w:pPr>
    </w:p>
    <w:p w14:paraId="726ADBCC" w14:textId="3F6A4951" w:rsidR="004C74D5" w:rsidRPr="00C0769B" w:rsidRDefault="004C74D5" w:rsidP="00A973A2">
      <w:pPr>
        <w:spacing w:after="0" w:line="240" w:lineRule="auto"/>
        <w:ind w:firstLine="720"/>
        <w:jc w:val="both"/>
        <w:rPr>
          <w:rFonts w:ascii="Arial" w:eastAsia="Calibri" w:hAnsi="Arial" w:cs="Arial"/>
        </w:rPr>
      </w:pPr>
      <w:r w:rsidRPr="00C0769B">
        <w:rPr>
          <w:rFonts w:ascii="Arial" w:eastAsia="Calibri" w:hAnsi="Arial" w:cs="Arial"/>
        </w:rPr>
        <w:t>2020-2023 онд ХХОАТ-аас чөлөөлөгдсөн нийт орлогын хэмжээ тогтмол өссөн байна.  Тухайлбал, 2023 оны нийт чөлөөлөгдсөн орлогыг өмнөх онтой харьцуулахад  51</w:t>
      </w:r>
      <w:r w:rsidR="00C70EE4" w:rsidRPr="00C0769B">
        <w:rPr>
          <w:rFonts w:ascii="Arial" w:eastAsia="Calibri" w:hAnsi="Arial" w:cs="Arial"/>
        </w:rPr>
        <w:t>,</w:t>
      </w:r>
      <w:r w:rsidRPr="00C0769B">
        <w:rPr>
          <w:rFonts w:ascii="Arial" w:eastAsia="Calibri" w:hAnsi="Arial" w:cs="Arial"/>
        </w:rPr>
        <w:t>5 тэрбум төгрөг буюу 13</w:t>
      </w:r>
      <w:r w:rsidR="00C70EE4" w:rsidRPr="00C0769B">
        <w:rPr>
          <w:rFonts w:ascii="Arial" w:eastAsia="Calibri" w:hAnsi="Arial" w:cs="Arial"/>
        </w:rPr>
        <w:t>,</w:t>
      </w:r>
      <w:r w:rsidRPr="00C0769B">
        <w:rPr>
          <w:rFonts w:ascii="Arial" w:eastAsia="Calibri" w:hAnsi="Arial" w:cs="Arial"/>
        </w:rPr>
        <w:t>1 хувь өссөн үзүүлэлттэй байх бөгөөд нийт чөлөөлөгдсөн орлогын 77</w:t>
      </w:r>
      <w:r w:rsidR="00C70EE4" w:rsidRPr="00C0769B">
        <w:rPr>
          <w:rFonts w:ascii="Arial" w:eastAsia="Calibri" w:hAnsi="Arial" w:cs="Arial"/>
        </w:rPr>
        <w:t>,</w:t>
      </w:r>
      <w:r w:rsidRPr="00C0769B">
        <w:rPr>
          <w:rFonts w:ascii="Arial" w:eastAsia="Calibri" w:hAnsi="Arial" w:cs="Arial"/>
        </w:rPr>
        <w:t xml:space="preserve">65 хувь нь НӨАТ-ын урамшууллын орлого байна. </w:t>
      </w:r>
    </w:p>
    <w:p w14:paraId="05E22581" w14:textId="77777777" w:rsidR="00E921C6" w:rsidRPr="00C0769B" w:rsidRDefault="00E921C6" w:rsidP="00A973A2">
      <w:pPr>
        <w:spacing w:after="0" w:line="240" w:lineRule="auto"/>
        <w:ind w:firstLine="720"/>
        <w:jc w:val="both"/>
        <w:rPr>
          <w:rFonts w:ascii="Arial" w:eastAsia="Calibri" w:hAnsi="Arial" w:cs="Arial"/>
        </w:rPr>
      </w:pPr>
    </w:p>
    <w:p w14:paraId="087F1554" w14:textId="08D9360E" w:rsidR="004C74D5" w:rsidRPr="00C0769B" w:rsidRDefault="004C74D5" w:rsidP="00A973A2">
      <w:pPr>
        <w:pStyle w:val="Caption"/>
        <w:spacing w:after="0"/>
        <w:ind w:firstLine="720"/>
        <w:jc w:val="right"/>
        <w:rPr>
          <w:rFonts w:ascii="Arial" w:eastAsia="Calibri" w:hAnsi="Arial" w:cs="Arial"/>
          <w:color w:val="auto"/>
          <w:sz w:val="22"/>
          <w:szCs w:val="22"/>
        </w:rPr>
      </w:pPr>
      <w:bookmarkStart w:id="47" w:name="_Toc190253033"/>
      <w:r w:rsidRPr="00C0769B">
        <w:rPr>
          <w:rFonts w:ascii="Arial" w:hAnsi="Arial" w:cs="Arial"/>
          <w:b/>
          <w:bCs/>
          <w:i w:val="0"/>
          <w:iCs w:val="0"/>
          <w:color w:val="auto"/>
          <w:sz w:val="22"/>
          <w:szCs w:val="22"/>
        </w:rPr>
        <w:t xml:space="preserve">График </w:t>
      </w:r>
      <w:r w:rsidR="001D7147" w:rsidRPr="00C0769B">
        <w:rPr>
          <w:rFonts w:ascii="Arial" w:hAnsi="Arial" w:cs="Arial"/>
          <w:b/>
          <w:bCs/>
          <w:i w:val="0"/>
          <w:iCs w:val="0"/>
          <w:color w:val="auto"/>
          <w:sz w:val="22"/>
          <w:szCs w:val="22"/>
        </w:rPr>
        <w:t>5</w:t>
      </w:r>
      <w:r w:rsidRPr="00C0769B">
        <w:rPr>
          <w:rFonts w:ascii="Arial" w:hAnsi="Arial" w:cs="Arial"/>
          <w:b/>
          <w:bCs/>
          <w:i w:val="0"/>
          <w:iCs w:val="0"/>
          <w:color w:val="auto"/>
          <w:sz w:val="22"/>
          <w:szCs w:val="22"/>
        </w:rPr>
        <w:t>.</w:t>
      </w:r>
      <w:r w:rsidRPr="00C0769B">
        <w:rPr>
          <w:rFonts w:ascii="Arial" w:hAnsi="Arial" w:cs="Arial"/>
          <w:color w:val="auto"/>
          <w:sz w:val="22"/>
          <w:szCs w:val="22"/>
        </w:rPr>
        <w:t xml:space="preserve"> </w:t>
      </w:r>
      <w:r w:rsidRPr="00C0769B">
        <w:rPr>
          <w:rFonts w:ascii="Arial" w:eastAsia="Calibri" w:hAnsi="Arial" w:cs="Arial"/>
          <w:color w:val="auto"/>
          <w:sz w:val="22"/>
          <w:szCs w:val="22"/>
        </w:rPr>
        <w:t xml:space="preserve">Албан татвараас чөлөөлөгдсөн орлогод НӨАТ-ын урамшууллын </w:t>
      </w:r>
      <w:r w:rsidR="001612C0" w:rsidRPr="00C0769B">
        <w:rPr>
          <w:rFonts w:ascii="Arial" w:eastAsia="Calibri" w:hAnsi="Arial" w:cs="Arial"/>
          <w:color w:val="auto"/>
          <w:sz w:val="22"/>
          <w:szCs w:val="22"/>
        </w:rPr>
        <w:t xml:space="preserve">                </w:t>
      </w:r>
      <w:r w:rsidRPr="00C0769B">
        <w:rPr>
          <w:rFonts w:ascii="Arial" w:eastAsia="Calibri" w:hAnsi="Arial" w:cs="Arial"/>
          <w:color w:val="auto"/>
          <w:sz w:val="22"/>
          <w:szCs w:val="22"/>
        </w:rPr>
        <w:t>эзлэх хувийн жин, сая төгрөгөөр</w:t>
      </w:r>
      <w:r w:rsidR="00CD2D2A" w:rsidRPr="00C0769B">
        <w:rPr>
          <w:rFonts w:ascii="Arial" w:eastAsia="Calibri" w:hAnsi="Arial" w:cs="Arial"/>
          <w:color w:val="auto"/>
          <w:sz w:val="22"/>
          <w:szCs w:val="22"/>
        </w:rPr>
        <w:t xml:space="preserve"> </w:t>
      </w:r>
      <w:r w:rsidR="00CD2D2A" w:rsidRPr="00C0769B">
        <w:rPr>
          <w:rFonts w:ascii="Arial" w:eastAsia="Calibri" w:hAnsi="Arial" w:cs="Arial"/>
          <w:i w:val="0"/>
          <w:iCs w:val="0"/>
          <w:color w:val="auto"/>
          <w:sz w:val="22"/>
          <w:szCs w:val="22"/>
        </w:rPr>
        <w:t>(2020-2023 он)</w:t>
      </w:r>
      <w:bookmarkEnd w:id="47"/>
    </w:p>
    <w:p w14:paraId="0E61E081" w14:textId="77777777" w:rsidR="004C74D5" w:rsidRPr="00C0769B" w:rsidRDefault="004C74D5" w:rsidP="00A973A2">
      <w:pPr>
        <w:spacing w:after="0" w:line="240" w:lineRule="auto"/>
        <w:rPr>
          <w:rFonts w:ascii="Arial" w:eastAsia="Calibri" w:hAnsi="Arial" w:cs="Arial"/>
        </w:rPr>
      </w:pPr>
      <w:r w:rsidRPr="00C0769B">
        <w:rPr>
          <w:rFonts w:ascii="Arial" w:eastAsia="Calibri" w:hAnsi="Arial" w:cs="Arial"/>
          <w:noProof/>
        </w:rPr>
        <w:drawing>
          <wp:inline distT="0" distB="0" distL="0" distR="0" wp14:anchorId="7D4A8896" wp14:editId="08CC35FA">
            <wp:extent cx="5924550" cy="2813538"/>
            <wp:effectExtent l="0" t="0" r="0" b="6350"/>
            <wp:docPr id="742406156" name="Chart 1">
              <a:extLst xmlns:a="http://schemas.openxmlformats.org/drawingml/2006/main">
                <a:ext uri="{FF2B5EF4-FFF2-40B4-BE49-F238E27FC236}">
                  <a16:creationId xmlns:a16="http://schemas.microsoft.com/office/drawing/2014/main" id="{B40DA7B2-C9A8-4F1F-AE8D-CFBA2A0E38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78798CE" w14:textId="77777777" w:rsidR="00E921C6" w:rsidRPr="00C0769B" w:rsidRDefault="00E921C6" w:rsidP="00A973A2">
      <w:pPr>
        <w:spacing w:after="0" w:line="240" w:lineRule="auto"/>
        <w:ind w:firstLine="720"/>
        <w:jc w:val="both"/>
        <w:rPr>
          <w:rFonts w:ascii="Arial" w:eastAsia="Calibri" w:hAnsi="Arial" w:cs="Arial"/>
        </w:rPr>
      </w:pPr>
    </w:p>
    <w:p w14:paraId="5BEE760D" w14:textId="6424EC3C" w:rsidR="004C74D5" w:rsidRPr="00C0769B" w:rsidRDefault="004C74D5" w:rsidP="00A973A2">
      <w:pPr>
        <w:spacing w:after="0" w:line="240" w:lineRule="auto"/>
        <w:ind w:firstLine="720"/>
        <w:jc w:val="both"/>
        <w:rPr>
          <w:rFonts w:ascii="Arial" w:eastAsia="Calibri" w:hAnsi="Arial" w:cs="Arial"/>
        </w:rPr>
      </w:pPr>
      <w:r w:rsidRPr="00C0769B">
        <w:rPr>
          <w:rFonts w:ascii="Arial" w:eastAsia="Calibri" w:hAnsi="Arial" w:cs="Arial"/>
        </w:rPr>
        <w:t>2020-2023 онд ХХОАТ-ын нийт чөлөөлөгдсөн орлогын дийлэнх хувийг ХХОАТтХ-ийн 22 дугаар зүйлийн 22.1.7-д “Нэмэгдсэн өртгийн албан татварын урамшууллын орлого” эзэлж байна. Тухайн онуудад нийт чөлөөлөгдсөн орлогын дунджаар 76</w:t>
      </w:r>
      <w:r w:rsidR="00C70EE4" w:rsidRPr="00C0769B">
        <w:rPr>
          <w:rFonts w:ascii="Arial" w:eastAsia="Calibri" w:hAnsi="Arial" w:cs="Arial"/>
        </w:rPr>
        <w:t>,</w:t>
      </w:r>
      <w:r w:rsidRPr="00C0769B">
        <w:rPr>
          <w:rFonts w:ascii="Arial" w:eastAsia="Calibri" w:hAnsi="Arial" w:cs="Arial"/>
        </w:rPr>
        <w:t>67 хувь нь нэмэгдсэн өртгийн албан татварын урамшууллын орлого байна.</w:t>
      </w:r>
    </w:p>
    <w:p w14:paraId="55DE5962" w14:textId="77777777" w:rsidR="00E921C6" w:rsidRPr="00C0769B" w:rsidRDefault="00E921C6" w:rsidP="00A973A2">
      <w:pPr>
        <w:spacing w:after="0" w:line="240" w:lineRule="auto"/>
        <w:ind w:firstLine="720"/>
        <w:jc w:val="both"/>
        <w:rPr>
          <w:rFonts w:ascii="Arial" w:eastAsia="Calibri" w:hAnsi="Arial" w:cs="Arial"/>
        </w:rPr>
      </w:pPr>
    </w:p>
    <w:p w14:paraId="3B53083D" w14:textId="27FDFCF7" w:rsidR="00E64172" w:rsidRPr="00C0769B" w:rsidRDefault="004C74D5" w:rsidP="00A973A2">
      <w:pPr>
        <w:spacing w:after="0" w:line="240" w:lineRule="auto"/>
        <w:ind w:firstLine="720"/>
        <w:jc w:val="both"/>
        <w:rPr>
          <w:rFonts w:ascii="Arial" w:eastAsia="Calibri" w:hAnsi="Arial" w:cs="Arial"/>
        </w:rPr>
      </w:pPr>
      <w:r w:rsidRPr="00C0769B">
        <w:rPr>
          <w:rFonts w:ascii="Arial" w:eastAsia="Calibri" w:hAnsi="Arial" w:cs="Arial"/>
        </w:rPr>
        <w:t xml:space="preserve">Хувь хүний орлогын төрөлд хамаарах нийт тайлагнасан орлогын дүнд чөлөөлөгдсөн орлогын дүн, эзлэх хувийг тооцож үзэхэд дараах байдалтай байна. </w:t>
      </w:r>
    </w:p>
    <w:p w14:paraId="07EAE221" w14:textId="77777777" w:rsidR="00E921C6" w:rsidRPr="00C0769B" w:rsidRDefault="00E921C6" w:rsidP="00A973A2">
      <w:pPr>
        <w:spacing w:after="0" w:line="240" w:lineRule="auto"/>
        <w:ind w:firstLine="720"/>
        <w:jc w:val="both"/>
        <w:rPr>
          <w:rFonts w:ascii="Arial" w:hAnsi="Arial" w:cs="Arial"/>
          <w:b/>
          <w:bCs/>
        </w:rPr>
      </w:pPr>
    </w:p>
    <w:p w14:paraId="674B662C" w14:textId="55C0630F" w:rsidR="004C74D5" w:rsidRPr="00C0769B" w:rsidRDefault="004C74D5" w:rsidP="00A973A2">
      <w:pPr>
        <w:pStyle w:val="Caption"/>
        <w:spacing w:after="0"/>
        <w:jc w:val="right"/>
        <w:rPr>
          <w:rFonts w:ascii="Arial" w:eastAsia="Calibri" w:hAnsi="Arial" w:cs="Arial"/>
          <w:color w:val="auto"/>
          <w:sz w:val="22"/>
          <w:szCs w:val="22"/>
        </w:rPr>
      </w:pPr>
      <w:bookmarkStart w:id="48" w:name="_Toc190252652"/>
      <w:r w:rsidRPr="00C0769B">
        <w:rPr>
          <w:rFonts w:ascii="Arial" w:hAnsi="Arial" w:cs="Arial"/>
          <w:b/>
          <w:bCs/>
          <w:i w:val="0"/>
          <w:iCs w:val="0"/>
          <w:color w:val="auto"/>
          <w:sz w:val="22"/>
          <w:szCs w:val="22"/>
        </w:rPr>
        <w:t xml:space="preserve">Хүснэгт </w:t>
      </w:r>
      <w:r w:rsidRPr="00C0769B">
        <w:rPr>
          <w:rFonts w:ascii="Arial" w:hAnsi="Arial" w:cs="Arial"/>
          <w:b/>
          <w:bCs/>
          <w:i w:val="0"/>
          <w:iCs w:val="0"/>
          <w:color w:val="auto"/>
          <w:sz w:val="22"/>
          <w:szCs w:val="22"/>
        </w:rPr>
        <w:fldChar w:fldCharType="begin"/>
      </w:r>
      <w:r w:rsidRPr="00C0769B">
        <w:rPr>
          <w:rFonts w:ascii="Arial" w:hAnsi="Arial" w:cs="Arial"/>
          <w:b/>
          <w:bCs/>
          <w:i w:val="0"/>
          <w:iCs w:val="0"/>
          <w:color w:val="auto"/>
          <w:sz w:val="22"/>
          <w:szCs w:val="22"/>
        </w:rPr>
        <w:instrText xml:space="preserve"> SEQ Хүснэгт \* ARABIC </w:instrText>
      </w:r>
      <w:r w:rsidRPr="00C0769B">
        <w:rPr>
          <w:rFonts w:ascii="Arial" w:hAnsi="Arial" w:cs="Arial"/>
          <w:b/>
          <w:bCs/>
          <w:i w:val="0"/>
          <w:iCs w:val="0"/>
          <w:color w:val="auto"/>
          <w:sz w:val="22"/>
          <w:szCs w:val="22"/>
        </w:rPr>
        <w:fldChar w:fldCharType="separate"/>
      </w:r>
      <w:r w:rsidR="007621AF" w:rsidRPr="00C0769B">
        <w:rPr>
          <w:rFonts w:ascii="Arial" w:hAnsi="Arial" w:cs="Arial"/>
          <w:b/>
          <w:bCs/>
          <w:i w:val="0"/>
          <w:iCs w:val="0"/>
          <w:noProof/>
          <w:color w:val="auto"/>
          <w:sz w:val="22"/>
          <w:szCs w:val="22"/>
        </w:rPr>
        <w:t>20</w:t>
      </w:r>
      <w:r w:rsidRPr="00C0769B">
        <w:rPr>
          <w:rFonts w:ascii="Arial" w:hAnsi="Arial" w:cs="Arial"/>
          <w:b/>
          <w:bCs/>
          <w:i w:val="0"/>
          <w:iCs w:val="0"/>
          <w:color w:val="auto"/>
          <w:sz w:val="22"/>
          <w:szCs w:val="22"/>
        </w:rPr>
        <w:fldChar w:fldCharType="end"/>
      </w:r>
      <w:r w:rsidRPr="00C0769B">
        <w:rPr>
          <w:rFonts w:ascii="Arial" w:hAnsi="Arial" w:cs="Arial"/>
          <w:b/>
          <w:bCs/>
          <w:i w:val="0"/>
          <w:iCs w:val="0"/>
          <w:color w:val="auto"/>
          <w:sz w:val="22"/>
          <w:szCs w:val="22"/>
        </w:rPr>
        <w:t>.</w:t>
      </w:r>
      <w:r w:rsidRPr="00C0769B">
        <w:rPr>
          <w:rFonts w:ascii="Arial" w:hAnsi="Arial" w:cs="Arial"/>
          <w:color w:val="auto"/>
          <w:sz w:val="22"/>
          <w:szCs w:val="22"/>
        </w:rPr>
        <w:t xml:space="preserve"> Тайлагнасан нийт татвар ногдох орлого ба татвар чөлөөлөгдөх орлого </w:t>
      </w:r>
      <w:r w:rsidRPr="00C0769B">
        <w:rPr>
          <w:rFonts w:ascii="Arial" w:eastAsia="Calibri" w:hAnsi="Arial" w:cs="Arial"/>
          <w:color w:val="auto"/>
          <w:sz w:val="22"/>
          <w:szCs w:val="22"/>
        </w:rPr>
        <w:t>тэрбум төгрөгөөр, (2020-2023 он)</w:t>
      </w:r>
      <w:bookmarkEnd w:id="48"/>
    </w:p>
    <w:tbl>
      <w:tblPr>
        <w:tblW w:w="9344" w:type="dxa"/>
        <w:tblLook w:val="04A0" w:firstRow="1" w:lastRow="0" w:firstColumn="1" w:lastColumn="0" w:noHBand="0" w:noVBand="1"/>
      </w:tblPr>
      <w:tblGrid>
        <w:gridCol w:w="4945"/>
        <w:gridCol w:w="1170"/>
        <w:gridCol w:w="1080"/>
        <w:gridCol w:w="1083"/>
        <w:gridCol w:w="1066"/>
      </w:tblGrid>
      <w:tr w:rsidR="004C74D5" w:rsidRPr="00C0769B" w14:paraId="20AB1025" w14:textId="77777777" w:rsidTr="003E42F8">
        <w:trPr>
          <w:trHeight w:val="70"/>
        </w:trPr>
        <w:tc>
          <w:tcPr>
            <w:tcW w:w="4945" w:type="dxa"/>
            <w:tcBorders>
              <w:top w:val="single" w:sz="4" w:space="0" w:color="auto"/>
              <w:left w:val="single" w:sz="4" w:space="0" w:color="auto"/>
              <w:bottom w:val="single" w:sz="4" w:space="0" w:color="auto"/>
              <w:right w:val="single" w:sz="4" w:space="0" w:color="auto"/>
            </w:tcBorders>
            <w:noWrap/>
            <w:vAlign w:val="bottom"/>
            <w:hideMark/>
          </w:tcPr>
          <w:p w14:paraId="529B9268" w14:textId="77777777" w:rsidR="004C74D5" w:rsidRPr="00C0769B" w:rsidRDefault="004C74D5" w:rsidP="00A973A2">
            <w:pPr>
              <w:spacing w:after="0" w:line="240" w:lineRule="auto"/>
              <w:jc w:val="center"/>
              <w:rPr>
                <w:rFonts w:ascii="Arial" w:eastAsia="Times New Roman" w:hAnsi="Arial" w:cs="Arial"/>
                <w:b/>
                <w:bCs/>
                <w:color w:val="000000"/>
                <w:sz w:val="20"/>
                <w:szCs w:val="20"/>
              </w:rPr>
            </w:pPr>
            <w:r w:rsidRPr="00C0769B">
              <w:rPr>
                <w:rFonts w:ascii="Arial" w:eastAsia="Times New Roman" w:hAnsi="Arial" w:cs="Arial"/>
                <w:b/>
                <w:bCs/>
                <w:color w:val="000000"/>
                <w:sz w:val="20"/>
                <w:szCs w:val="20"/>
              </w:rPr>
              <w:t>Утга</w:t>
            </w:r>
          </w:p>
        </w:tc>
        <w:tc>
          <w:tcPr>
            <w:tcW w:w="1170" w:type="dxa"/>
            <w:tcBorders>
              <w:top w:val="single" w:sz="4" w:space="0" w:color="auto"/>
              <w:left w:val="nil"/>
              <w:bottom w:val="single" w:sz="4" w:space="0" w:color="auto"/>
              <w:right w:val="single" w:sz="4" w:space="0" w:color="auto"/>
            </w:tcBorders>
            <w:noWrap/>
            <w:vAlign w:val="bottom"/>
            <w:hideMark/>
          </w:tcPr>
          <w:p w14:paraId="354C7341" w14:textId="77777777" w:rsidR="004C74D5" w:rsidRPr="00C0769B" w:rsidRDefault="004C74D5" w:rsidP="00A973A2">
            <w:pPr>
              <w:spacing w:after="0" w:line="240" w:lineRule="auto"/>
              <w:jc w:val="center"/>
              <w:rPr>
                <w:rFonts w:ascii="Arial" w:eastAsia="Times New Roman" w:hAnsi="Arial" w:cs="Arial"/>
                <w:b/>
                <w:bCs/>
                <w:color w:val="000000"/>
                <w:sz w:val="20"/>
                <w:szCs w:val="20"/>
              </w:rPr>
            </w:pPr>
            <w:r w:rsidRPr="00C0769B">
              <w:rPr>
                <w:rFonts w:ascii="Arial" w:eastAsia="Times New Roman" w:hAnsi="Arial" w:cs="Arial"/>
                <w:b/>
                <w:bCs/>
                <w:color w:val="000000"/>
                <w:sz w:val="20"/>
                <w:szCs w:val="20"/>
              </w:rPr>
              <w:t>2020 он</w:t>
            </w:r>
          </w:p>
        </w:tc>
        <w:tc>
          <w:tcPr>
            <w:tcW w:w="1080" w:type="dxa"/>
            <w:tcBorders>
              <w:top w:val="single" w:sz="4" w:space="0" w:color="auto"/>
              <w:left w:val="nil"/>
              <w:bottom w:val="single" w:sz="4" w:space="0" w:color="auto"/>
              <w:right w:val="single" w:sz="4" w:space="0" w:color="auto"/>
            </w:tcBorders>
            <w:noWrap/>
            <w:vAlign w:val="bottom"/>
            <w:hideMark/>
          </w:tcPr>
          <w:p w14:paraId="50EE456D" w14:textId="77777777" w:rsidR="004C74D5" w:rsidRPr="00C0769B" w:rsidRDefault="004C74D5" w:rsidP="00A973A2">
            <w:pPr>
              <w:spacing w:after="0" w:line="240" w:lineRule="auto"/>
              <w:jc w:val="center"/>
              <w:rPr>
                <w:rFonts w:ascii="Arial" w:eastAsia="Times New Roman" w:hAnsi="Arial" w:cs="Arial"/>
                <w:b/>
                <w:bCs/>
                <w:color w:val="000000"/>
                <w:sz w:val="20"/>
                <w:szCs w:val="20"/>
              </w:rPr>
            </w:pPr>
            <w:r w:rsidRPr="00C0769B">
              <w:rPr>
                <w:rFonts w:ascii="Arial" w:eastAsia="Times New Roman" w:hAnsi="Arial" w:cs="Arial"/>
                <w:b/>
                <w:bCs/>
                <w:color w:val="000000"/>
                <w:sz w:val="20"/>
                <w:szCs w:val="20"/>
              </w:rPr>
              <w:t>2021он</w:t>
            </w:r>
          </w:p>
        </w:tc>
        <w:tc>
          <w:tcPr>
            <w:tcW w:w="1083" w:type="dxa"/>
            <w:tcBorders>
              <w:top w:val="single" w:sz="4" w:space="0" w:color="auto"/>
              <w:left w:val="nil"/>
              <w:bottom w:val="single" w:sz="4" w:space="0" w:color="auto"/>
              <w:right w:val="single" w:sz="4" w:space="0" w:color="auto"/>
            </w:tcBorders>
            <w:noWrap/>
            <w:vAlign w:val="bottom"/>
            <w:hideMark/>
          </w:tcPr>
          <w:p w14:paraId="5FEA4501" w14:textId="77777777" w:rsidR="004C74D5" w:rsidRPr="00C0769B" w:rsidRDefault="004C74D5" w:rsidP="00A973A2">
            <w:pPr>
              <w:spacing w:after="0" w:line="240" w:lineRule="auto"/>
              <w:jc w:val="center"/>
              <w:rPr>
                <w:rFonts w:ascii="Arial" w:eastAsia="Times New Roman" w:hAnsi="Arial" w:cs="Arial"/>
                <w:b/>
                <w:bCs/>
                <w:color w:val="000000"/>
                <w:sz w:val="20"/>
                <w:szCs w:val="20"/>
              </w:rPr>
            </w:pPr>
            <w:r w:rsidRPr="00C0769B">
              <w:rPr>
                <w:rFonts w:ascii="Arial" w:eastAsia="Times New Roman" w:hAnsi="Arial" w:cs="Arial"/>
                <w:b/>
                <w:bCs/>
                <w:color w:val="000000"/>
                <w:sz w:val="20"/>
                <w:szCs w:val="20"/>
              </w:rPr>
              <w:t>2022 он</w:t>
            </w:r>
          </w:p>
        </w:tc>
        <w:tc>
          <w:tcPr>
            <w:tcW w:w="1066" w:type="dxa"/>
            <w:tcBorders>
              <w:top w:val="single" w:sz="4" w:space="0" w:color="auto"/>
              <w:left w:val="nil"/>
              <w:bottom w:val="single" w:sz="4" w:space="0" w:color="auto"/>
              <w:right w:val="single" w:sz="4" w:space="0" w:color="auto"/>
            </w:tcBorders>
            <w:noWrap/>
            <w:vAlign w:val="bottom"/>
            <w:hideMark/>
          </w:tcPr>
          <w:p w14:paraId="39663279" w14:textId="77777777" w:rsidR="004C74D5" w:rsidRPr="00C0769B" w:rsidRDefault="004C74D5" w:rsidP="00A973A2">
            <w:pPr>
              <w:spacing w:after="0" w:line="240" w:lineRule="auto"/>
              <w:jc w:val="center"/>
              <w:rPr>
                <w:rFonts w:ascii="Arial" w:eastAsia="Times New Roman" w:hAnsi="Arial" w:cs="Arial"/>
                <w:b/>
                <w:bCs/>
                <w:color w:val="000000"/>
                <w:sz w:val="20"/>
                <w:szCs w:val="20"/>
              </w:rPr>
            </w:pPr>
            <w:r w:rsidRPr="00C0769B">
              <w:rPr>
                <w:rFonts w:ascii="Arial" w:eastAsia="Times New Roman" w:hAnsi="Arial" w:cs="Arial"/>
                <w:b/>
                <w:bCs/>
                <w:color w:val="000000"/>
                <w:sz w:val="20"/>
                <w:szCs w:val="20"/>
              </w:rPr>
              <w:t>2023 он</w:t>
            </w:r>
          </w:p>
        </w:tc>
      </w:tr>
      <w:tr w:rsidR="004C74D5" w:rsidRPr="00C0769B" w14:paraId="2BCE8C9B" w14:textId="77777777" w:rsidTr="003E42F8">
        <w:trPr>
          <w:trHeight w:val="71"/>
        </w:trPr>
        <w:tc>
          <w:tcPr>
            <w:tcW w:w="4945" w:type="dxa"/>
            <w:tcBorders>
              <w:top w:val="nil"/>
              <w:left w:val="single" w:sz="4" w:space="0" w:color="auto"/>
              <w:bottom w:val="single" w:sz="4" w:space="0" w:color="auto"/>
              <w:right w:val="single" w:sz="4" w:space="0" w:color="auto"/>
            </w:tcBorders>
            <w:vAlign w:val="center"/>
            <w:hideMark/>
          </w:tcPr>
          <w:p w14:paraId="5D971A28" w14:textId="77777777" w:rsidR="004C74D5" w:rsidRPr="00C0769B" w:rsidRDefault="004C74D5" w:rsidP="00A973A2">
            <w:pPr>
              <w:spacing w:after="0" w:line="240" w:lineRule="auto"/>
              <w:jc w:val="center"/>
              <w:rPr>
                <w:rFonts w:ascii="Arial" w:eastAsia="Times New Roman" w:hAnsi="Arial" w:cs="Arial"/>
                <w:color w:val="000000"/>
                <w:sz w:val="20"/>
                <w:szCs w:val="20"/>
              </w:rPr>
            </w:pPr>
            <w:r w:rsidRPr="00C0769B">
              <w:rPr>
                <w:rFonts w:ascii="Arial" w:eastAsia="Times New Roman" w:hAnsi="Arial" w:cs="Arial"/>
                <w:color w:val="000000"/>
                <w:sz w:val="20"/>
                <w:szCs w:val="20"/>
              </w:rPr>
              <w:t>Тайлагнасан нийт татвар ногдох орлого</w:t>
            </w:r>
          </w:p>
        </w:tc>
        <w:tc>
          <w:tcPr>
            <w:tcW w:w="1170" w:type="dxa"/>
            <w:tcBorders>
              <w:top w:val="nil"/>
              <w:left w:val="nil"/>
              <w:bottom w:val="single" w:sz="4" w:space="0" w:color="auto"/>
              <w:right w:val="single" w:sz="4" w:space="0" w:color="auto"/>
            </w:tcBorders>
            <w:noWrap/>
            <w:vAlign w:val="center"/>
          </w:tcPr>
          <w:p w14:paraId="08D34BA6" w14:textId="77777777" w:rsidR="004C74D5" w:rsidRPr="00C0769B" w:rsidRDefault="004C74D5" w:rsidP="00A973A2">
            <w:pPr>
              <w:spacing w:after="0" w:line="240" w:lineRule="auto"/>
              <w:jc w:val="right"/>
              <w:rPr>
                <w:rFonts w:ascii="Arial" w:eastAsia="Times New Roman" w:hAnsi="Arial" w:cs="Arial"/>
                <w:color w:val="000000"/>
                <w:sz w:val="20"/>
                <w:szCs w:val="20"/>
              </w:rPr>
            </w:pPr>
            <w:r w:rsidRPr="00C0769B">
              <w:rPr>
                <w:rFonts w:ascii="Arial" w:eastAsia="Times New Roman" w:hAnsi="Arial" w:cs="Arial"/>
                <w:color w:val="000000"/>
                <w:sz w:val="20"/>
                <w:szCs w:val="20"/>
              </w:rPr>
              <w:t>15,309.7</w:t>
            </w:r>
          </w:p>
        </w:tc>
        <w:tc>
          <w:tcPr>
            <w:tcW w:w="1080" w:type="dxa"/>
            <w:tcBorders>
              <w:top w:val="nil"/>
              <w:left w:val="nil"/>
              <w:bottom w:val="single" w:sz="4" w:space="0" w:color="auto"/>
              <w:right w:val="single" w:sz="4" w:space="0" w:color="auto"/>
            </w:tcBorders>
            <w:noWrap/>
            <w:vAlign w:val="center"/>
          </w:tcPr>
          <w:p w14:paraId="2D09CDFD" w14:textId="77777777" w:rsidR="004C74D5" w:rsidRPr="00C0769B" w:rsidRDefault="004C74D5" w:rsidP="00A973A2">
            <w:pPr>
              <w:spacing w:after="0" w:line="240" w:lineRule="auto"/>
              <w:jc w:val="right"/>
              <w:rPr>
                <w:rFonts w:ascii="Arial" w:eastAsia="Times New Roman" w:hAnsi="Arial" w:cs="Arial"/>
                <w:color w:val="000000"/>
                <w:sz w:val="20"/>
                <w:szCs w:val="20"/>
              </w:rPr>
            </w:pPr>
            <w:r w:rsidRPr="00C0769B">
              <w:rPr>
                <w:rFonts w:ascii="Arial" w:eastAsia="Times New Roman" w:hAnsi="Arial" w:cs="Arial"/>
                <w:color w:val="000000"/>
                <w:sz w:val="20"/>
                <w:szCs w:val="20"/>
              </w:rPr>
              <w:t>17,116.8</w:t>
            </w:r>
          </w:p>
        </w:tc>
        <w:tc>
          <w:tcPr>
            <w:tcW w:w="1083" w:type="dxa"/>
            <w:tcBorders>
              <w:top w:val="nil"/>
              <w:left w:val="nil"/>
              <w:bottom w:val="single" w:sz="4" w:space="0" w:color="auto"/>
              <w:right w:val="single" w:sz="4" w:space="0" w:color="auto"/>
            </w:tcBorders>
            <w:noWrap/>
            <w:vAlign w:val="center"/>
          </w:tcPr>
          <w:p w14:paraId="6C301C9A" w14:textId="77777777" w:rsidR="004C74D5" w:rsidRPr="00C0769B" w:rsidRDefault="004C74D5" w:rsidP="00A973A2">
            <w:pPr>
              <w:spacing w:after="0" w:line="240" w:lineRule="auto"/>
              <w:jc w:val="right"/>
              <w:rPr>
                <w:rFonts w:ascii="Arial" w:eastAsia="Times New Roman" w:hAnsi="Arial" w:cs="Arial"/>
                <w:color w:val="000000"/>
                <w:sz w:val="20"/>
                <w:szCs w:val="20"/>
              </w:rPr>
            </w:pPr>
            <w:r w:rsidRPr="00C0769B">
              <w:rPr>
                <w:rFonts w:ascii="Arial" w:eastAsia="Times New Roman" w:hAnsi="Arial" w:cs="Arial"/>
                <w:color w:val="000000"/>
                <w:sz w:val="20"/>
                <w:szCs w:val="20"/>
              </w:rPr>
              <w:t>20,964.4</w:t>
            </w:r>
          </w:p>
        </w:tc>
        <w:tc>
          <w:tcPr>
            <w:tcW w:w="1066" w:type="dxa"/>
            <w:tcBorders>
              <w:top w:val="nil"/>
              <w:left w:val="nil"/>
              <w:bottom w:val="single" w:sz="4" w:space="0" w:color="auto"/>
              <w:right w:val="single" w:sz="4" w:space="0" w:color="auto"/>
            </w:tcBorders>
            <w:noWrap/>
            <w:vAlign w:val="center"/>
          </w:tcPr>
          <w:p w14:paraId="0CC63AE8" w14:textId="77777777" w:rsidR="004C74D5" w:rsidRPr="00C0769B" w:rsidRDefault="004C74D5" w:rsidP="00A973A2">
            <w:pPr>
              <w:spacing w:after="0" w:line="240" w:lineRule="auto"/>
              <w:jc w:val="right"/>
              <w:rPr>
                <w:rFonts w:ascii="Arial" w:eastAsia="Times New Roman" w:hAnsi="Arial" w:cs="Arial"/>
                <w:color w:val="000000"/>
                <w:sz w:val="20"/>
                <w:szCs w:val="20"/>
              </w:rPr>
            </w:pPr>
            <w:r w:rsidRPr="00C0769B">
              <w:rPr>
                <w:rFonts w:ascii="Arial" w:eastAsia="Times New Roman" w:hAnsi="Arial" w:cs="Arial"/>
                <w:color w:val="000000"/>
                <w:sz w:val="20"/>
                <w:szCs w:val="20"/>
              </w:rPr>
              <w:t>26,792.1</w:t>
            </w:r>
          </w:p>
        </w:tc>
      </w:tr>
      <w:tr w:rsidR="004C74D5" w:rsidRPr="00C0769B" w14:paraId="31CAA210" w14:textId="77777777" w:rsidTr="003E42F8">
        <w:trPr>
          <w:trHeight w:val="70"/>
        </w:trPr>
        <w:tc>
          <w:tcPr>
            <w:tcW w:w="4945" w:type="dxa"/>
            <w:tcBorders>
              <w:top w:val="nil"/>
              <w:left w:val="single" w:sz="4" w:space="0" w:color="auto"/>
              <w:bottom w:val="single" w:sz="4" w:space="0" w:color="auto"/>
              <w:right w:val="single" w:sz="4" w:space="0" w:color="auto"/>
            </w:tcBorders>
            <w:noWrap/>
            <w:vAlign w:val="center"/>
            <w:hideMark/>
          </w:tcPr>
          <w:p w14:paraId="2DF4E43C" w14:textId="77777777" w:rsidR="004C74D5" w:rsidRPr="00C0769B" w:rsidRDefault="004C74D5" w:rsidP="00A973A2">
            <w:pPr>
              <w:spacing w:after="0" w:line="240" w:lineRule="auto"/>
              <w:jc w:val="center"/>
              <w:rPr>
                <w:rFonts w:ascii="Arial" w:eastAsia="Times New Roman" w:hAnsi="Arial" w:cs="Arial"/>
                <w:color w:val="000000"/>
                <w:sz w:val="20"/>
                <w:szCs w:val="20"/>
              </w:rPr>
            </w:pPr>
            <w:r w:rsidRPr="00C0769B">
              <w:rPr>
                <w:rFonts w:ascii="Arial" w:eastAsia="Times New Roman" w:hAnsi="Arial" w:cs="Arial"/>
                <w:color w:val="000000"/>
                <w:sz w:val="20"/>
                <w:szCs w:val="20"/>
              </w:rPr>
              <w:t>Үүнээс албан татвараас чөлөөлөгдсөн орлого</w:t>
            </w:r>
          </w:p>
        </w:tc>
        <w:tc>
          <w:tcPr>
            <w:tcW w:w="1170" w:type="dxa"/>
            <w:tcBorders>
              <w:top w:val="nil"/>
              <w:left w:val="nil"/>
              <w:bottom w:val="single" w:sz="4" w:space="0" w:color="auto"/>
              <w:right w:val="single" w:sz="4" w:space="0" w:color="auto"/>
            </w:tcBorders>
            <w:noWrap/>
            <w:vAlign w:val="center"/>
          </w:tcPr>
          <w:p w14:paraId="26E4A80B" w14:textId="77777777" w:rsidR="004C74D5" w:rsidRPr="00C0769B" w:rsidRDefault="004C74D5" w:rsidP="00A973A2">
            <w:pPr>
              <w:spacing w:after="0" w:line="240" w:lineRule="auto"/>
              <w:jc w:val="right"/>
              <w:rPr>
                <w:rFonts w:ascii="Arial" w:eastAsia="Times New Roman" w:hAnsi="Arial" w:cs="Arial"/>
                <w:color w:val="000000"/>
                <w:sz w:val="20"/>
                <w:szCs w:val="20"/>
              </w:rPr>
            </w:pPr>
            <w:r w:rsidRPr="00C0769B">
              <w:rPr>
                <w:rFonts w:ascii="Arial" w:eastAsia="Times New Roman" w:hAnsi="Arial" w:cs="Arial"/>
                <w:color w:val="000000"/>
                <w:sz w:val="20"/>
                <w:szCs w:val="20"/>
              </w:rPr>
              <w:t>194.9</w:t>
            </w:r>
          </w:p>
        </w:tc>
        <w:tc>
          <w:tcPr>
            <w:tcW w:w="1080" w:type="dxa"/>
            <w:tcBorders>
              <w:top w:val="nil"/>
              <w:left w:val="nil"/>
              <w:bottom w:val="single" w:sz="4" w:space="0" w:color="auto"/>
              <w:right w:val="single" w:sz="4" w:space="0" w:color="auto"/>
            </w:tcBorders>
            <w:noWrap/>
            <w:vAlign w:val="center"/>
          </w:tcPr>
          <w:p w14:paraId="2D0F6419" w14:textId="77777777" w:rsidR="004C74D5" w:rsidRPr="00C0769B" w:rsidRDefault="004C74D5" w:rsidP="00A973A2">
            <w:pPr>
              <w:spacing w:after="0" w:line="240" w:lineRule="auto"/>
              <w:jc w:val="right"/>
              <w:rPr>
                <w:rFonts w:ascii="Arial" w:eastAsia="Times New Roman" w:hAnsi="Arial" w:cs="Arial"/>
                <w:color w:val="000000"/>
                <w:sz w:val="20"/>
                <w:szCs w:val="20"/>
              </w:rPr>
            </w:pPr>
            <w:r w:rsidRPr="00C0769B">
              <w:rPr>
                <w:rFonts w:ascii="Arial" w:eastAsia="Times New Roman" w:hAnsi="Arial" w:cs="Arial"/>
                <w:color w:val="000000"/>
                <w:sz w:val="20"/>
                <w:szCs w:val="20"/>
              </w:rPr>
              <w:t>326.8</w:t>
            </w:r>
          </w:p>
        </w:tc>
        <w:tc>
          <w:tcPr>
            <w:tcW w:w="1083" w:type="dxa"/>
            <w:tcBorders>
              <w:top w:val="nil"/>
              <w:left w:val="nil"/>
              <w:bottom w:val="single" w:sz="4" w:space="0" w:color="auto"/>
              <w:right w:val="single" w:sz="4" w:space="0" w:color="auto"/>
            </w:tcBorders>
            <w:noWrap/>
            <w:vAlign w:val="center"/>
          </w:tcPr>
          <w:p w14:paraId="427FCC1A" w14:textId="77777777" w:rsidR="004C74D5" w:rsidRPr="00C0769B" w:rsidRDefault="004C74D5" w:rsidP="00A973A2">
            <w:pPr>
              <w:spacing w:after="0" w:line="240" w:lineRule="auto"/>
              <w:jc w:val="right"/>
              <w:rPr>
                <w:rFonts w:ascii="Arial" w:eastAsia="Times New Roman" w:hAnsi="Arial" w:cs="Arial"/>
                <w:color w:val="000000"/>
                <w:sz w:val="20"/>
                <w:szCs w:val="20"/>
              </w:rPr>
            </w:pPr>
            <w:r w:rsidRPr="00C0769B">
              <w:rPr>
                <w:rFonts w:ascii="Arial" w:eastAsia="Times New Roman" w:hAnsi="Arial" w:cs="Arial"/>
                <w:color w:val="000000"/>
                <w:sz w:val="20"/>
                <w:szCs w:val="20"/>
              </w:rPr>
              <w:t>393.9</w:t>
            </w:r>
          </w:p>
        </w:tc>
        <w:tc>
          <w:tcPr>
            <w:tcW w:w="1066" w:type="dxa"/>
            <w:tcBorders>
              <w:top w:val="nil"/>
              <w:left w:val="nil"/>
              <w:bottom w:val="single" w:sz="4" w:space="0" w:color="auto"/>
              <w:right w:val="single" w:sz="4" w:space="0" w:color="auto"/>
            </w:tcBorders>
            <w:noWrap/>
            <w:vAlign w:val="center"/>
          </w:tcPr>
          <w:p w14:paraId="3BC5E40D" w14:textId="77777777" w:rsidR="004C74D5" w:rsidRPr="00C0769B" w:rsidRDefault="004C74D5" w:rsidP="00A973A2">
            <w:pPr>
              <w:spacing w:after="0" w:line="240" w:lineRule="auto"/>
              <w:jc w:val="right"/>
              <w:rPr>
                <w:rFonts w:ascii="Arial" w:eastAsia="Times New Roman" w:hAnsi="Arial" w:cs="Arial"/>
                <w:color w:val="000000"/>
                <w:sz w:val="20"/>
                <w:szCs w:val="20"/>
              </w:rPr>
            </w:pPr>
            <w:r w:rsidRPr="00C0769B">
              <w:rPr>
                <w:rFonts w:ascii="Arial" w:eastAsia="Times New Roman" w:hAnsi="Arial" w:cs="Arial"/>
                <w:color w:val="000000"/>
                <w:sz w:val="20"/>
                <w:szCs w:val="20"/>
              </w:rPr>
              <w:t>445.4</w:t>
            </w:r>
          </w:p>
        </w:tc>
      </w:tr>
      <w:tr w:rsidR="004C74D5" w:rsidRPr="00C0769B" w14:paraId="73839944" w14:textId="77777777" w:rsidTr="003E42F8">
        <w:trPr>
          <w:trHeight w:val="70"/>
        </w:trPr>
        <w:tc>
          <w:tcPr>
            <w:tcW w:w="4945" w:type="dxa"/>
            <w:tcBorders>
              <w:top w:val="nil"/>
              <w:left w:val="single" w:sz="4" w:space="0" w:color="auto"/>
              <w:bottom w:val="single" w:sz="4" w:space="0" w:color="auto"/>
              <w:right w:val="single" w:sz="4" w:space="0" w:color="auto"/>
            </w:tcBorders>
            <w:noWrap/>
            <w:vAlign w:val="center"/>
            <w:hideMark/>
          </w:tcPr>
          <w:p w14:paraId="45B80366" w14:textId="77777777" w:rsidR="004C74D5" w:rsidRPr="00C0769B" w:rsidRDefault="004C74D5" w:rsidP="00A973A2">
            <w:pPr>
              <w:spacing w:after="0" w:line="240" w:lineRule="auto"/>
              <w:jc w:val="center"/>
              <w:rPr>
                <w:rFonts w:ascii="Arial" w:eastAsia="Times New Roman" w:hAnsi="Arial" w:cs="Arial"/>
                <w:color w:val="000000"/>
                <w:sz w:val="20"/>
                <w:szCs w:val="20"/>
              </w:rPr>
            </w:pPr>
            <w:r w:rsidRPr="00C0769B">
              <w:rPr>
                <w:rFonts w:ascii="Arial" w:eastAsia="Times New Roman" w:hAnsi="Arial" w:cs="Arial"/>
                <w:color w:val="000000"/>
                <w:sz w:val="20"/>
                <w:szCs w:val="20"/>
              </w:rPr>
              <w:t>Хувь</w:t>
            </w:r>
          </w:p>
        </w:tc>
        <w:tc>
          <w:tcPr>
            <w:tcW w:w="1170" w:type="dxa"/>
            <w:tcBorders>
              <w:top w:val="nil"/>
              <w:left w:val="nil"/>
              <w:bottom w:val="single" w:sz="4" w:space="0" w:color="auto"/>
              <w:right w:val="single" w:sz="4" w:space="0" w:color="auto"/>
            </w:tcBorders>
            <w:noWrap/>
            <w:vAlign w:val="center"/>
          </w:tcPr>
          <w:p w14:paraId="3F6733C0" w14:textId="77777777" w:rsidR="004C74D5" w:rsidRPr="00C0769B" w:rsidRDefault="004C74D5" w:rsidP="00A973A2">
            <w:pPr>
              <w:spacing w:after="0" w:line="240" w:lineRule="auto"/>
              <w:jc w:val="right"/>
              <w:rPr>
                <w:rFonts w:ascii="Arial" w:eastAsia="Times New Roman" w:hAnsi="Arial" w:cs="Arial"/>
                <w:color w:val="000000"/>
                <w:sz w:val="20"/>
                <w:szCs w:val="20"/>
              </w:rPr>
            </w:pPr>
            <w:r w:rsidRPr="00C0769B">
              <w:rPr>
                <w:rFonts w:ascii="Arial" w:eastAsia="Times New Roman" w:hAnsi="Arial" w:cs="Arial"/>
                <w:color w:val="000000"/>
                <w:sz w:val="20"/>
                <w:szCs w:val="20"/>
              </w:rPr>
              <w:t>1.27</w:t>
            </w:r>
          </w:p>
        </w:tc>
        <w:tc>
          <w:tcPr>
            <w:tcW w:w="1080" w:type="dxa"/>
            <w:tcBorders>
              <w:top w:val="nil"/>
              <w:left w:val="nil"/>
              <w:bottom w:val="single" w:sz="4" w:space="0" w:color="auto"/>
              <w:right w:val="single" w:sz="4" w:space="0" w:color="auto"/>
            </w:tcBorders>
            <w:noWrap/>
            <w:vAlign w:val="center"/>
          </w:tcPr>
          <w:p w14:paraId="75392277" w14:textId="77777777" w:rsidR="004C74D5" w:rsidRPr="00C0769B" w:rsidRDefault="004C74D5" w:rsidP="00A973A2">
            <w:pPr>
              <w:spacing w:after="0" w:line="240" w:lineRule="auto"/>
              <w:jc w:val="right"/>
              <w:rPr>
                <w:rFonts w:ascii="Arial" w:eastAsia="Times New Roman" w:hAnsi="Arial" w:cs="Arial"/>
                <w:color w:val="000000"/>
                <w:sz w:val="20"/>
                <w:szCs w:val="20"/>
              </w:rPr>
            </w:pPr>
            <w:r w:rsidRPr="00C0769B">
              <w:rPr>
                <w:rFonts w:ascii="Arial" w:eastAsia="Times New Roman" w:hAnsi="Arial" w:cs="Arial"/>
                <w:color w:val="000000"/>
                <w:sz w:val="20"/>
                <w:szCs w:val="20"/>
              </w:rPr>
              <w:t>1.91</w:t>
            </w:r>
          </w:p>
        </w:tc>
        <w:tc>
          <w:tcPr>
            <w:tcW w:w="1083" w:type="dxa"/>
            <w:tcBorders>
              <w:top w:val="nil"/>
              <w:left w:val="nil"/>
              <w:bottom w:val="single" w:sz="4" w:space="0" w:color="auto"/>
              <w:right w:val="single" w:sz="4" w:space="0" w:color="auto"/>
            </w:tcBorders>
            <w:noWrap/>
            <w:vAlign w:val="center"/>
          </w:tcPr>
          <w:p w14:paraId="2BEC27A4" w14:textId="77777777" w:rsidR="004C74D5" w:rsidRPr="00C0769B" w:rsidRDefault="004C74D5" w:rsidP="00A973A2">
            <w:pPr>
              <w:spacing w:after="0" w:line="240" w:lineRule="auto"/>
              <w:jc w:val="right"/>
              <w:rPr>
                <w:rFonts w:ascii="Arial" w:eastAsia="Times New Roman" w:hAnsi="Arial" w:cs="Arial"/>
                <w:color w:val="000000"/>
                <w:sz w:val="20"/>
                <w:szCs w:val="20"/>
              </w:rPr>
            </w:pPr>
            <w:r w:rsidRPr="00C0769B">
              <w:rPr>
                <w:rFonts w:ascii="Arial" w:eastAsia="Times New Roman" w:hAnsi="Arial" w:cs="Arial"/>
                <w:color w:val="000000"/>
                <w:sz w:val="20"/>
                <w:szCs w:val="20"/>
              </w:rPr>
              <w:t>1.88</w:t>
            </w:r>
          </w:p>
        </w:tc>
        <w:tc>
          <w:tcPr>
            <w:tcW w:w="1066" w:type="dxa"/>
            <w:tcBorders>
              <w:top w:val="nil"/>
              <w:left w:val="nil"/>
              <w:bottom w:val="single" w:sz="4" w:space="0" w:color="auto"/>
              <w:right w:val="single" w:sz="4" w:space="0" w:color="auto"/>
            </w:tcBorders>
            <w:noWrap/>
            <w:vAlign w:val="center"/>
          </w:tcPr>
          <w:p w14:paraId="1DB99486" w14:textId="77777777" w:rsidR="004C74D5" w:rsidRPr="00C0769B" w:rsidRDefault="004C74D5" w:rsidP="00A973A2">
            <w:pPr>
              <w:spacing w:after="0" w:line="240" w:lineRule="auto"/>
              <w:jc w:val="right"/>
              <w:rPr>
                <w:rFonts w:ascii="Arial" w:eastAsia="Times New Roman" w:hAnsi="Arial" w:cs="Arial"/>
                <w:color w:val="000000"/>
                <w:sz w:val="20"/>
                <w:szCs w:val="20"/>
              </w:rPr>
            </w:pPr>
            <w:r w:rsidRPr="00C0769B">
              <w:rPr>
                <w:rFonts w:ascii="Arial" w:eastAsia="Times New Roman" w:hAnsi="Arial" w:cs="Arial"/>
                <w:color w:val="000000"/>
                <w:sz w:val="20"/>
                <w:szCs w:val="20"/>
              </w:rPr>
              <w:t>1.66</w:t>
            </w:r>
          </w:p>
        </w:tc>
      </w:tr>
    </w:tbl>
    <w:p w14:paraId="5D88FD11" w14:textId="77777777" w:rsidR="00E921C6" w:rsidRPr="00C0769B" w:rsidRDefault="00E921C6" w:rsidP="00A973A2">
      <w:pPr>
        <w:spacing w:after="0" w:line="240" w:lineRule="auto"/>
        <w:ind w:firstLine="720"/>
        <w:jc w:val="both"/>
        <w:rPr>
          <w:rFonts w:ascii="Arial" w:eastAsia="Calibri" w:hAnsi="Arial" w:cs="Arial"/>
        </w:rPr>
      </w:pPr>
    </w:p>
    <w:p w14:paraId="1A9BB593" w14:textId="1BA9D625" w:rsidR="004C74D5" w:rsidRPr="00C0769B" w:rsidRDefault="004C74D5" w:rsidP="00A973A2">
      <w:pPr>
        <w:spacing w:after="0" w:line="240" w:lineRule="auto"/>
        <w:ind w:firstLine="720"/>
        <w:jc w:val="both"/>
        <w:rPr>
          <w:rFonts w:ascii="Arial" w:eastAsia="Calibri" w:hAnsi="Arial" w:cs="Arial"/>
        </w:rPr>
      </w:pPr>
      <w:r w:rsidRPr="00C0769B">
        <w:rPr>
          <w:rFonts w:ascii="Arial" w:eastAsia="Calibri" w:hAnsi="Arial" w:cs="Arial"/>
        </w:rPr>
        <w:lastRenderedPageBreak/>
        <w:t xml:space="preserve">2020-2023 онд тус хуулийн 22 дугаар зүйлд заасан албан татвараас чөлөөлөхтэй холбоотой 9 төрлийн орлогын албан татвараас 4 төрлийн орлогын албан татварт чөлөөлөлт эдлээгүй харин чөлөөлөлт эдэлсэн үлдсэн 5 төрлийн орлогын албан татварын зохицуулалтаас тус хуулийн </w:t>
      </w:r>
      <w:r w:rsidRPr="00C0769B">
        <w:rPr>
          <w:rFonts w:ascii="Arial" w:hAnsi="Arial" w:cs="Arial"/>
          <w:shd w:val="clear" w:color="auto" w:fill="FFFFFF"/>
        </w:rPr>
        <w:t>22.1.7-д заасан “нэмэгдсэн өртгийн албан татварын урамшууллын орлого” гэх үндэслэлд нийт албан татвараас чөлөөлөгдсөн иргэдийн 99</w:t>
      </w:r>
      <w:r w:rsidR="00C70EE4" w:rsidRPr="00C0769B">
        <w:rPr>
          <w:rFonts w:ascii="Arial" w:hAnsi="Arial" w:cs="Arial"/>
          <w:shd w:val="clear" w:color="auto" w:fill="FFFFFF"/>
        </w:rPr>
        <w:t>,</w:t>
      </w:r>
      <w:r w:rsidRPr="00C0769B">
        <w:rPr>
          <w:rFonts w:ascii="Arial" w:hAnsi="Arial" w:cs="Arial"/>
          <w:shd w:val="clear" w:color="auto" w:fill="FFFFFF"/>
        </w:rPr>
        <w:t xml:space="preserve">9 хувь нь, нийт албан татвараас чөлөөлөгдсөн орлогын </w:t>
      </w:r>
      <w:r w:rsidRPr="00C0769B">
        <w:rPr>
          <w:rFonts w:ascii="Arial" w:eastAsia="Calibri" w:hAnsi="Arial" w:cs="Arial"/>
        </w:rPr>
        <w:t>76</w:t>
      </w:r>
      <w:r w:rsidR="00C70EE4" w:rsidRPr="00C0769B">
        <w:rPr>
          <w:rFonts w:ascii="Arial" w:eastAsia="Calibri" w:hAnsi="Arial" w:cs="Arial"/>
        </w:rPr>
        <w:t>,</w:t>
      </w:r>
      <w:r w:rsidRPr="00C0769B">
        <w:rPr>
          <w:rFonts w:ascii="Arial" w:eastAsia="Calibri" w:hAnsi="Arial" w:cs="Arial"/>
        </w:rPr>
        <w:t xml:space="preserve">67 хувь нь хамаарч байна. </w:t>
      </w:r>
    </w:p>
    <w:p w14:paraId="0FFE742C" w14:textId="77777777" w:rsidR="00E921C6" w:rsidRPr="00C0769B" w:rsidRDefault="00E921C6" w:rsidP="00A973A2">
      <w:pPr>
        <w:spacing w:after="0" w:line="240" w:lineRule="auto"/>
        <w:ind w:firstLine="360"/>
        <w:jc w:val="both"/>
        <w:rPr>
          <w:rFonts w:ascii="Arial" w:eastAsia="Calibri" w:hAnsi="Arial" w:cs="Arial"/>
        </w:rPr>
      </w:pPr>
    </w:p>
    <w:p w14:paraId="0363EBBD" w14:textId="6B6154C8" w:rsidR="0042365F" w:rsidRPr="00C0769B" w:rsidRDefault="00211D4A" w:rsidP="00E921C6">
      <w:pPr>
        <w:spacing w:after="0" w:line="240" w:lineRule="auto"/>
        <w:ind w:firstLine="720"/>
        <w:jc w:val="both"/>
        <w:rPr>
          <w:rFonts w:ascii="Arial" w:eastAsia="Calibri" w:hAnsi="Arial" w:cs="Arial"/>
        </w:rPr>
        <w:sectPr w:rsidR="0042365F" w:rsidRPr="00C0769B" w:rsidSect="00A75091">
          <w:pgSz w:w="11906" w:h="16838" w:code="9"/>
          <w:pgMar w:top="1134" w:right="851" w:bottom="1134" w:left="1701" w:header="0" w:footer="901" w:gutter="0"/>
          <w:cols w:space="720"/>
        </w:sectPr>
      </w:pPr>
      <w:r w:rsidRPr="00C0769B">
        <w:rPr>
          <w:rFonts w:ascii="Arial" w:eastAsia="Calibri" w:hAnsi="Arial" w:cs="Arial"/>
        </w:rPr>
        <w:t xml:space="preserve">Тус хуулийн 22.1.10-т “гэр хорооллыг орон сууцжуулах ажилд зориулан гэрээний дагуу газар эзэмших, ашиглах, өмчлөх эрхээ гэр хорооллыг орон сууцжуулах үйл ажиллагааг хэрэгжүүлэгч байгууллагад борлуулсан, шилжүүлснээс олсон орлого”-ыг албан татвараас чөлөөлөхөөр заасан бөгөөд энэ заалтыг 2023 оны 12 дугаар сард хуульд оруулсан, үр дагавар нь 2024 оны тайлан нэгтгэгдэж дууссаны дараа л харагдах учир аливаа үнэлэлт дүгнэлт өгөх боломжгүй юм. </w:t>
      </w:r>
    </w:p>
    <w:p w14:paraId="2B5776D2" w14:textId="22C43012" w:rsidR="004C74D5" w:rsidRPr="00C0769B" w:rsidRDefault="004C74D5" w:rsidP="00A973A2">
      <w:pPr>
        <w:spacing w:after="0" w:line="240" w:lineRule="auto"/>
        <w:ind w:firstLine="360"/>
        <w:jc w:val="both"/>
        <w:rPr>
          <w:rFonts w:ascii="Arial" w:eastAsia="Calibri" w:hAnsi="Arial" w:cs="Arial"/>
        </w:rPr>
      </w:pPr>
      <w:r w:rsidRPr="00C0769B">
        <w:rPr>
          <w:rFonts w:ascii="Arial" w:eastAsia="Calibri" w:hAnsi="Arial" w:cs="Arial"/>
        </w:rPr>
        <w:lastRenderedPageBreak/>
        <w:t>Хувь хүний орлогын албан татварын чөлөөлөлттэй холбоотой асуудлыг Франц, Сингапур, Шинэ Зеланд,</w:t>
      </w:r>
      <w:r w:rsidR="00E767F7" w:rsidRPr="00C0769B">
        <w:rPr>
          <w:rFonts w:ascii="Arial" w:eastAsia="Calibri" w:hAnsi="Arial" w:cs="Arial"/>
        </w:rPr>
        <w:t xml:space="preserve"> Словени, </w:t>
      </w:r>
      <w:r w:rsidR="00E748FC" w:rsidRPr="00C0769B">
        <w:rPr>
          <w:rFonts w:ascii="Arial" w:eastAsia="Calibri" w:hAnsi="Arial" w:cs="Arial"/>
        </w:rPr>
        <w:t xml:space="preserve">Финланд, </w:t>
      </w:r>
      <w:r w:rsidR="00E767F7" w:rsidRPr="00C0769B">
        <w:rPr>
          <w:rFonts w:ascii="Arial" w:eastAsia="Calibri" w:hAnsi="Arial" w:cs="Arial"/>
        </w:rPr>
        <w:t xml:space="preserve">АНУ, </w:t>
      </w:r>
      <w:r w:rsidRPr="00C0769B">
        <w:rPr>
          <w:rFonts w:ascii="Arial" w:eastAsia="Calibri" w:hAnsi="Arial" w:cs="Arial"/>
        </w:rPr>
        <w:t>БНСУ</w:t>
      </w:r>
      <w:r w:rsidR="00E767F7" w:rsidRPr="00C0769B">
        <w:rPr>
          <w:rFonts w:ascii="Arial" w:eastAsia="Calibri" w:hAnsi="Arial" w:cs="Arial"/>
        </w:rPr>
        <w:t>, Болгар улса</w:t>
      </w:r>
      <w:r w:rsidRPr="00C0769B">
        <w:rPr>
          <w:rFonts w:ascii="Arial" w:eastAsia="Calibri" w:hAnsi="Arial" w:cs="Arial"/>
        </w:rPr>
        <w:t xml:space="preserve">д хэрхэн зохицуулдаг талаар судлан үзлээ. </w:t>
      </w:r>
    </w:p>
    <w:p w14:paraId="6BD0B10C" w14:textId="1A93F188" w:rsidR="00E748FC" w:rsidRPr="00C0769B" w:rsidRDefault="00E748FC" w:rsidP="00A973A2">
      <w:pPr>
        <w:pStyle w:val="Caption"/>
        <w:spacing w:after="0"/>
        <w:jc w:val="right"/>
        <w:rPr>
          <w:rFonts w:ascii="Arial" w:eastAsia="Calibri" w:hAnsi="Arial" w:cs="Arial"/>
          <w:i w:val="0"/>
          <w:iCs w:val="0"/>
          <w:color w:val="auto"/>
          <w:sz w:val="22"/>
          <w:szCs w:val="22"/>
        </w:rPr>
      </w:pPr>
      <w:bookmarkStart w:id="49" w:name="_Hlk189497623"/>
      <w:r w:rsidRPr="00C0769B">
        <w:rPr>
          <w:rFonts w:ascii="Arial" w:eastAsia="Calibri" w:hAnsi="Arial" w:cs="Arial"/>
          <w:i w:val="0"/>
          <w:iCs w:val="0"/>
          <w:color w:val="auto"/>
          <w:sz w:val="22"/>
          <w:szCs w:val="22"/>
        </w:rPr>
        <w:t xml:space="preserve"> </w:t>
      </w:r>
      <w:bookmarkStart w:id="50" w:name="_Toc190252653"/>
      <w:r w:rsidRPr="00C0769B">
        <w:rPr>
          <w:rFonts w:ascii="Arial" w:hAnsi="Arial" w:cs="Arial"/>
          <w:b/>
          <w:bCs/>
          <w:i w:val="0"/>
          <w:iCs w:val="0"/>
          <w:color w:val="auto"/>
          <w:sz w:val="22"/>
          <w:szCs w:val="22"/>
        </w:rPr>
        <w:t xml:space="preserve">Хүснэгт </w:t>
      </w:r>
      <w:r w:rsidRPr="00C0769B">
        <w:rPr>
          <w:rFonts w:ascii="Arial" w:hAnsi="Arial" w:cs="Arial"/>
          <w:b/>
          <w:bCs/>
          <w:i w:val="0"/>
          <w:iCs w:val="0"/>
          <w:color w:val="auto"/>
          <w:sz w:val="22"/>
          <w:szCs w:val="22"/>
        </w:rPr>
        <w:fldChar w:fldCharType="begin"/>
      </w:r>
      <w:r w:rsidRPr="00C0769B">
        <w:rPr>
          <w:rFonts w:ascii="Arial" w:hAnsi="Arial" w:cs="Arial"/>
          <w:b/>
          <w:bCs/>
          <w:i w:val="0"/>
          <w:iCs w:val="0"/>
          <w:color w:val="auto"/>
          <w:sz w:val="22"/>
          <w:szCs w:val="22"/>
        </w:rPr>
        <w:instrText xml:space="preserve"> SEQ Хүснэгт \* ARABIC </w:instrText>
      </w:r>
      <w:r w:rsidRPr="00C0769B">
        <w:rPr>
          <w:rFonts w:ascii="Arial" w:hAnsi="Arial" w:cs="Arial"/>
          <w:b/>
          <w:bCs/>
          <w:i w:val="0"/>
          <w:iCs w:val="0"/>
          <w:color w:val="auto"/>
          <w:sz w:val="22"/>
          <w:szCs w:val="22"/>
        </w:rPr>
        <w:fldChar w:fldCharType="separate"/>
      </w:r>
      <w:r w:rsidR="007621AF" w:rsidRPr="00C0769B">
        <w:rPr>
          <w:rFonts w:ascii="Arial" w:hAnsi="Arial" w:cs="Arial"/>
          <w:b/>
          <w:bCs/>
          <w:i w:val="0"/>
          <w:iCs w:val="0"/>
          <w:noProof/>
          <w:color w:val="auto"/>
          <w:sz w:val="22"/>
          <w:szCs w:val="22"/>
        </w:rPr>
        <w:t>21</w:t>
      </w:r>
      <w:r w:rsidRPr="00C0769B">
        <w:rPr>
          <w:rFonts w:ascii="Arial" w:hAnsi="Arial" w:cs="Arial"/>
          <w:b/>
          <w:bCs/>
          <w:i w:val="0"/>
          <w:iCs w:val="0"/>
          <w:color w:val="auto"/>
          <w:sz w:val="22"/>
          <w:szCs w:val="22"/>
        </w:rPr>
        <w:fldChar w:fldCharType="end"/>
      </w:r>
      <w:r w:rsidRPr="00C0769B">
        <w:rPr>
          <w:rFonts w:ascii="Arial" w:hAnsi="Arial" w:cs="Arial"/>
          <w:b/>
          <w:bCs/>
          <w:i w:val="0"/>
          <w:iCs w:val="0"/>
          <w:color w:val="auto"/>
          <w:sz w:val="22"/>
          <w:szCs w:val="22"/>
        </w:rPr>
        <w:t>.</w:t>
      </w:r>
      <w:r w:rsidRPr="00C0769B">
        <w:rPr>
          <w:rFonts w:ascii="Arial" w:hAnsi="Arial" w:cs="Arial"/>
          <w:i w:val="0"/>
          <w:iCs w:val="0"/>
          <w:color w:val="auto"/>
          <w:sz w:val="22"/>
          <w:szCs w:val="22"/>
        </w:rPr>
        <w:t xml:space="preserve"> Албан татварын чөлөөлөлттэй холбоотой бусад улсын туршлага</w:t>
      </w:r>
      <w:bookmarkEnd w:id="50"/>
    </w:p>
    <w:tbl>
      <w:tblPr>
        <w:tblW w:w="14737" w:type="dxa"/>
        <w:tblLook w:val="04A0" w:firstRow="1" w:lastRow="0" w:firstColumn="1" w:lastColumn="0" w:noHBand="0" w:noVBand="1"/>
      </w:tblPr>
      <w:tblGrid>
        <w:gridCol w:w="541"/>
        <w:gridCol w:w="1007"/>
        <w:gridCol w:w="13189"/>
      </w:tblGrid>
      <w:tr w:rsidR="007B52B4" w:rsidRPr="00C0769B" w14:paraId="49D2D351" w14:textId="77777777" w:rsidTr="007B52B4">
        <w:trPr>
          <w:trHeight w:val="255"/>
        </w:trPr>
        <w:tc>
          <w:tcPr>
            <w:tcW w:w="541" w:type="dxa"/>
            <w:tcBorders>
              <w:top w:val="single" w:sz="4" w:space="0" w:color="auto"/>
              <w:left w:val="single" w:sz="4" w:space="0" w:color="auto"/>
              <w:bottom w:val="single" w:sz="4" w:space="0" w:color="auto"/>
              <w:right w:val="single" w:sz="4" w:space="0" w:color="auto"/>
            </w:tcBorders>
            <w:noWrap/>
            <w:vAlign w:val="center"/>
            <w:hideMark/>
          </w:tcPr>
          <w:bookmarkEnd w:id="49"/>
          <w:p w14:paraId="05B0DFF0" w14:textId="77777777" w:rsidR="007B52B4" w:rsidRPr="00C0769B" w:rsidRDefault="007B52B4" w:rsidP="00A973A2">
            <w:pPr>
              <w:spacing w:after="0" w:line="240" w:lineRule="auto"/>
              <w:jc w:val="center"/>
              <w:rPr>
                <w:rFonts w:ascii="Arial" w:eastAsia="Times New Roman" w:hAnsi="Arial" w:cs="Arial"/>
                <w:b/>
                <w:bCs/>
                <w:color w:val="000000"/>
                <w:sz w:val="18"/>
                <w:szCs w:val="18"/>
              </w:rPr>
            </w:pPr>
            <w:r w:rsidRPr="00C0769B">
              <w:rPr>
                <w:rFonts w:ascii="Arial" w:eastAsia="Times New Roman" w:hAnsi="Arial" w:cs="Arial"/>
                <w:b/>
                <w:bCs/>
                <w:color w:val="000000"/>
                <w:sz w:val="18"/>
                <w:szCs w:val="18"/>
              </w:rPr>
              <w:t>Д/д</w:t>
            </w:r>
          </w:p>
        </w:tc>
        <w:tc>
          <w:tcPr>
            <w:tcW w:w="804" w:type="dxa"/>
            <w:tcBorders>
              <w:top w:val="single" w:sz="4" w:space="0" w:color="auto"/>
              <w:left w:val="nil"/>
              <w:bottom w:val="single" w:sz="4" w:space="0" w:color="auto"/>
              <w:right w:val="single" w:sz="4" w:space="0" w:color="auto"/>
            </w:tcBorders>
            <w:vAlign w:val="center"/>
            <w:hideMark/>
          </w:tcPr>
          <w:p w14:paraId="6D8BADBC" w14:textId="77777777" w:rsidR="007B52B4" w:rsidRPr="00C0769B" w:rsidRDefault="007B52B4" w:rsidP="00A973A2">
            <w:pPr>
              <w:spacing w:after="0" w:line="240" w:lineRule="auto"/>
              <w:jc w:val="center"/>
              <w:rPr>
                <w:rFonts w:ascii="Arial" w:eastAsia="Times New Roman" w:hAnsi="Arial" w:cs="Arial"/>
                <w:b/>
                <w:bCs/>
                <w:color w:val="000000"/>
                <w:sz w:val="18"/>
                <w:szCs w:val="18"/>
              </w:rPr>
            </w:pPr>
            <w:r w:rsidRPr="00C0769B">
              <w:rPr>
                <w:rFonts w:ascii="Arial" w:eastAsia="Times New Roman" w:hAnsi="Arial" w:cs="Arial"/>
                <w:b/>
                <w:bCs/>
                <w:color w:val="000000"/>
                <w:sz w:val="18"/>
                <w:szCs w:val="18"/>
              </w:rPr>
              <w:t>Улс</w:t>
            </w:r>
          </w:p>
        </w:tc>
        <w:tc>
          <w:tcPr>
            <w:tcW w:w="13392" w:type="dxa"/>
            <w:tcBorders>
              <w:top w:val="single" w:sz="4" w:space="0" w:color="auto"/>
              <w:left w:val="nil"/>
              <w:bottom w:val="single" w:sz="4" w:space="0" w:color="auto"/>
              <w:right w:val="single" w:sz="4" w:space="0" w:color="auto"/>
            </w:tcBorders>
            <w:vAlign w:val="center"/>
            <w:hideMark/>
          </w:tcPr>
          <w:p w14:paraId="2295044D" w14:textId="77777777" w:rsidR="007B52B4" w:rsidRPr="00C0769B" w:rsidRDefault="007B52B4" w:rsidP="00A973A2">
            <w:pPr>
              <w:spacing w:after="0" w:line="240" w:lineRule="auto"/>
              <w:jc w:val="center"/>
              <w:rPr>
                <w:rFonts w:ascii="Arial" w:eastAsia="Times New Roman" w:hAnsi="Arial" w:cs="Arial"/>
                <w:b/>
                <w:bCs/>
                <w:sz w:val="18"/>
                <w:szCs w:val="18"/>
              </w:rPr>
            </w:pPr>
            <w:r w:rsidRPr="00C0769B">
              <w:rPr>
                <w:rFonts w:ascii="Arial" w:eastAsia="Times New Roman" w:hAnsi="Arial" w:cs="Arial"/>
                <w:b/>
                <w:bCs/>
                <w:sz w:val="18"/>
                <w:szCs w:val="18"/>
              </w:rPr>
              <w:t>Татвараас чөлөөлөх орлогын төрөл /Тоо/   </w:t>
            </w:r>
          </w:p>
        </w:tc>
      </w:tr>
      <w:tr w:rsidR="007B52B4" w:rsidRPr="00C0769B" w14:paraId="0E98B560" w14:textId="77777777" w:rsidTr="007B52B4">
        <w:trPr>
          <w:trHeight w:val="1648"/>
        </w:trPr>
        <w:tc>
          <w:tcPr>
            <w:tcW w:w="541" w:type="dxa"/>
            <w:vMerge w:val="restart"/>
            <w:tcBorders>
              <w:top w:val="nil"/>
              <w:left w:val="single" w:sz="4" w:space="0" w:color="auto"/>
              <w:bottom w:val="single" w:sz="4" w:space="0" w:color="000000"/>
              <w:right w:val="single" w:sz="4" w:space="0" w:color="auto"/>
            </w:tcBorders>
            <w:noWrap/>
            <w:vAlign w:val="center"/>
            <w:hideMark/>
          </w:tcPr>
          <w:p w14:paraId="38019FFF" w14:textId="77777777" w:rsidR="007B52B4" w:rsidRPr="00C0769B" w:rsidRDefault="007B52B4" w:rsidP="00A973A2">
            <w:pPr>
              <w:spacing w:after="0" w:line="240" w:lineRule="auto"/>
              <w:jc w:val="center"/>
              <w:rPr>
                <w:rFonts w:ascii="Arial" w:eastAsia="Times New Roman" w:hAnsi="Arial" w:cs="Arial"/>
                <w:color w:val="000000"/>
                <w:sz w:val="18"/>
                <w:szCs w:val="18"/>
              </w:rPr>
            </w:pPr>
            <w:r w:rsidRPr="00C0769B">
              <w:rPr>
                <w:rFonts w:ascii="Arial" w:eastAsia="Times New Roman" w:hAnsi="Arial" w:cs="Arial"/>
                <w:color w:val="000000"/>
                <w:sz w:val="18"/>
                <w:szCs w:val="18"/>
              </w:rPr>
              <w:t>1</w:t>
            </w:r>
          </w:p>
        </w:tc>
        <w:tc>
          <w:tcPr>
            <w:tcW w:w="804" w:type="dxa"/>
            <w:vMerge w:val="restart"/>
            <w:tcBorders>
              <w:top w:val="nil"/>
              <w:left w:val="single" w:sz="4" w:space="0" w:color="auto"/>
              <w:bottom w:val="single" w:sz="4" w:space="0" w:color="000000"/>
              <w:right w:val="single" w:sz="4" w:space="0" w:color="auto"/>
            </w:tcBorders>
            <w:vAlign w:val="center"/>
            <w:hideMark/>
          </w:tcPr>
          <w:p w14:paraId="3163BDBF" w14:textId="77777777" w:rsidR="007B52B4" w:rsidRPr="00C0769B" w:rsidRDefault="007B52B4" w:rsidP="00A973A2">
            <w:pPr>
              <w:spacing w:after="0" w:line="240" w:lineRule="auto"/>
              <w:jc w:val="center"/>
              <w:rPr>
                <w:rFonts w:ascii="Arial" w:eastAsia="Times New Roman" w:hAnsi="Arial" w:cs="Arial"/>
                <w:color w:val="000000"/>
                <w:sz w:val="18"/>
                <w:szCs w:val="18"/>
              </w:rPr>
            </w:pPr>
            <w:r w:rsidRPr="00C0769B">
              <w:rPr>
                <w:rFonts w:ascii="Arial" w:eastAsia="Times New Roman" w:hAnsi="Arial" w:cs="Arial"/>
                <w:color w:val="000000"/>
                <w:sz w:val="18"/>
                <w:szCs w:val="18"/>
              </w:rPr>
              <w:t>Франц</w:t>
            </w:r>
          </w:p>
        </w:tc>
        <w:tc>
          <w:tcPr>
            <w:tcW w:w="13392" w:type="dxa"/>
            <w:tcBorders>
              <w:top w:val="nil"/>
              <w:left w:val="nil"/>
              <w:bottom w:val="single" w:sz="4" w:space="0" w:color="auto"/>
              <w:right w:val="single" w:sz="4" w:space="0" w:color="auto"/>
            </w:tcBorders>
            <w:vAlign w:val="center"/>
            <w:hideMark/>
          </w:tcPr>
          <w:p w14:paraId="5A73267F" w14:textId="77777777" w:rsidR="007B52B4" w:rsidRPr="00C0769B" w:rsidRDefault="007B52B4" w:rsidP="00A973A2">
            <w:pPr>
              <w:spacing w:after="0" w:line="240" w:lineRule="auto"/>
              <w:rPr>
                <w:rFonts w:ascii="Arial" w:eastAsia="Times New Roman" w:hAnsi="Arial" w:cs="Arial"/>
                <w:sz w:val="18"/>
                <w:szCs w:val="18"/>
              </w:rPr>
            </w:pPr>
            <w:r w:rsidRPr="00C0769B">
              <w:rPr>
                <w:rFonts w:ascii="Arial" w:eastAsia="Times New Roman" w:hAnsi="Arial" w:cs="Arial"/>
                <w:sz w:val="18"/>
                <w:szCs w:val="18"/>
              </w:rPr>
              <w:t>1. Мэргэжлийн орлого олохтой холбоотой зардал</w:t>
            </w:r>
            <w:r w:rsidRPr="00C0769B">
              <w:rPr>
                <w:rFonts w:ascii="Arial" w:eastAsia="Times New Roman" w:hAnsi="Arial" w:cs="Arial"/>
                <w:sz w:val="18"/>
                <w:szCs w:val="18"/>
              </w:rPr>
              <w:br/>
              <w:t>2. Хөдөлмөр эрхлэлтийн зардал /тэтгэврийн хуримтлал/</w:t>
            </w:r>
            <w:r w:rsidRPr="00C0769B">
              <w:rPr>
                <w:rFonts w:ascii="Arial" w:eastAsia="Times New Roman" w:hAnsi="Arial" w:cs="Arial"/>
                <w:sz w:val="18"/>
                <w:szCs w:val="18"/>
              </w:rPr>
              <w:br/>
              <w:t>3. Олгосон тэтгэмж</w:t>
            </w:r>
            <w:r w:rsidRPr="00C0769B">
              <w:rPr>
                <w:rFonts w:ascii="Arial" w:eastAsia="Times New Roman" w:hAnsi="Arial" w:cs="Arial"/>
                <w:sz w:val="18"/>
                <w:szCs w:val="18"/>
              </w:rPr>
              <w:br/>
              <w:t>4. Гэр бүлийн зардал</w:t>
            </w:r>
            <w:r w:rsidRPr="00C0769B">
              <w:rPr>
                <w:rFonts w:ascii="Arial" w:eastAsia="Times New Roman" w:hAnsi="Arial" w:cs="Arial"/>
                <w:sz w:val="18"/>
                <w:szCs w:val="18"/>
              </w:rPr>
              <w:br/>
              <w:t>5. Хүүхэд асрах зардал /нэг хүүхдэд ногдох зардлын дээд хэмжээ 3500 евро хүртэл/</w:t>
            </w:r>
            <w:r w:rsidRPr="00C0769B">
              <w:rPr>
                <w:rFonts w:ascii="Arial" w:eastAsia="Times New Roman" w:hAnsi="Arial" w:cs="Arial"/>
                <w:sz w:val="18"/>
                <w:szCs w:val="18"/>
              </w:rPr>
              <w:br/>
              <w:t>6. Орон сууцтай холбоотой</w:t>
            </w:r>
            <w:r w:rsidRPr="00C0769B">
              <w:rPr>
                <w:rFonts w:ascii="Arial" w:eastAsia="Times New Roman" w:hAnsi="Arial" w:cs="Arial"/>
                <w:sz w:val="18"/>
                <w:szCs w:val="18"/>
              </w:rPr>
              <w:br/>
              <w:t>7. Өв залгамжлал, хандив тусламжийн зардал</w:t>
            </w:r>
          </w:p>
        </w:tc>
      </w:tr>
      <w:tr w:rsidR="007B52B4" w:rsidRPr="00C0769B" w14:paraId="4346225E" w14:textId="77777777" w:rsidTr="007B52B4">
        <w:trPr>
          <w:trHeight w:val="1132"/>
        </w:trPr>
        <w:tc>
          <w:tcPr>
            <w:tcW w:w="541" w:type="dxa"/>
            <w:vMerge/>
            <w:tcBorders>
              <w:top w:val="nil"/>
              <w:left w:val="single" w:sz="4" w:space="0" w:color="auto"/>
              <w:bottom w:val="single" w:sz="4" w:space="0" w:color="000000"/>
              <w:right w:val="single" w:sz="4" w:space="0" w:color="auto"/>
            </w:tcBorders>
            <w:vAlign w:val="center"/>
            <w:hideMark/>
          </w:tcPr>
          <w:p w14:paraId="1372D22F" w14:textId="77777777" w:rsidR="007B52B4" w:rsidRPr="00C0769B" w:rsidRDefault="007B52B4" w:rsidP="00A973A2">
            <w:pPr>
              <w:spacing w:after="0" w:line="240" w:lineRule="auto"/>
              <w:rPr>
                <w:rFonts w:ascii="Arial" w:eastAsia="Times New Roman" w:hAnsi="Arial" w:cs="Arial"/>
                <w:color w:val="000000"/>
                <w:sz w:val="18"/>
                <w:szCs w:val="18"/>
              </w:rPr>
            </w:pPr>
          </w:p>
        </w:tc>
        <w:tc>
          <w:tcPr>
            <w:tcW w:w="804" w:type="dxa"/>
            <w:vMerge/>
            <w:tcBorders>
              <w:top w:val="nil"/>
              <w:left w:val="single" w:sz="4" w:space="0" w:color="auto"/>
              <w:bottom w:val="single" w:sz="4" w:space="0" w:color="000000"/>
              <w:right w:val="single" w:sz="4" w:space="0" w:color="auto"/>
            </w:tcBorders>
            <w:vAlign w:val="center"/>
            <w:hideMark/>
          </w:tcPr>
          <w:p w14:paraId="36F6124B" w14:textId="77777777" w:rsidR="007B52B4" w:rsidRPr="00C0769B" w:rsidRDefault="007B52B4" w:rsidP="00A973A2">
            <w:pPr>
              <w:spacing w:after="0" w:line="240" w:lineRule="auto"/>
              <w:rPr>
                <w:rFonts w:ascii="Arial" w:eastAsia="Times New Roman" w:hAnsi="Arial" w:cs="Arial"/>
                <w:color w:val="000000"/>
                <w:sz w:val="18"/>
                <w:szCs w:val="18"/>
              </w:rPr>
            </w:pPr>
          </w:p>
        </w:tc>
        <w:tc>
          <w:tcPr>
            <w:tcW w:w="13392" w:type="dxa"/>
            <w:tcBorders>
              <w:top w:val="nil"/>
              <w:left w:val="nil"/>
              <w:bottom w:val="single" w:sz="4" w:space="0" w:color="auto"/>
              <w:right w:val="single" w:sz="4" w:space="0" w:color="auto"/>
            </w:tcBorders>
            <w:vAlign w:val="center"/>
            <w:hideMark/>
          </w:tcPr>
          <w:p w14:paraId="19288A16" w14:textId="77777777" w:rsidR="007B52B4" w:rsidRPr="00C0769B" w:rsidRDefault="007B52B4" w:rsidP="00A973A2">
            <w:pPr>
              <w:spacing w:after="0" w:line="240" w:lineRule="auto"/>
              <w:rPr>
                <w:rFonts w:ascii="Arial" w:eastAsia="Times New Roman" w:hAnsi="Arial" w:cs="Arial"/>
                <w:sz w:val="18"/>
                <w:szCs w:val="18"/>
              </w:rPr>
            </w:pPr>
            <w:r w:rsidRPr="00C0769B">
              <w:rPr>
                <w:rFonts w:ascii="Arial" w:eastAsia="Times New Roman" w:hAnsi="Arial" w:cs="Arial"/>
                <w:sz w:val="18"/>
                <w:szCs w:val="18"/>
              </w:rPr>
              <w:t>1. Цагаачлалын урамшуулал /Франц улсад мэргэжлийн үйл ажиллагаа явуулахтай шууд холбоотой нэмэлт төлбөр /</w:t>
            </w:r>
            <w:r w:rsidRPr="00C0769B">
              <w:rPr>
                <w:rFonts w:ascii="Arial" w:eastAsia="Times New Roman" w:hAnsi="Arial" w:cs="Arial"/>
                <w:sz w:val="18"/>
                <w:szCs w:val="18"/>
              </w:rPr>
              <w:br/>
              <w:t>2. Ажил олгогчийн гадаадад явуулсан үйл ажиллагаатай холбоотой хэсэг /цалин/</w:t>
            </w:r>
            <w:r w:rsidRPr="00C0769B">
              <w:rPr>
                <w:rFonts w:ascii="Arial" w:eastAsia="Times New Roman" w:hAnsi="Arial" w:cs="Arial"/>
                <w:sz w:val="18"/>
                <w:szCs w:val="18"/>
              </w:rPr>
              <w:br/>
              <w:t>3. Хөдлөх хөрөнгөөс олсон гадаад эх үүсвэрийн орлогын 50%;</w:t>
            </w:r>
            <w:r w:rsidRPr="00C0769B">
              <w:rPr>
                <w:rFonts w:ascii="Arial" w:eastAsia="Times New Roman" w:hAnsi="Arial" w:cs="Arial"/>
                <w:sz w:val="18"/>
                <w:szCs w:val="18"/>
              </w:rPr>
              <w:br/>
              <w:t>4. гадаад эх үүсвэрээс олсон оюуны болон үйлдвэрлэлийн өмчийн тодорхой бүтээгдэхүүний орлогын 50%;</w:t>
            </w:r>
            <w:r w:rsidRPr="00C0769B">
              <w:rPr>
                <w:rFonts w:ascii="Arial" w:eastAsia="Times New Roman" w:hAnsi="Arial" w:cs="Arial"/>
                <w:sz w:val="18"/>
                <w:szCs w:val="18"/>
              </w:rPr>
              <w:br/>
              <w:t>5. гадаадын үнэт цаасны борлуулалт болон компанийн эрхийн орлогын 50%</w:t>
            </w:r>
          </w:p>
        </w:tc>
      </w:tr>
      <w:tr w:rsidR="007B52B4" w:rsidRPr="00C0769B" w14:paraId="3E99E1F7" w14:textId="77777777" w:rsidTr="007B52B4">
        <w:trPr>
          <w:trHeight w:val="1408"/>
        </w:trPr>
        <w:tc>
          <w:tcPr>
            <w:tcW w:w="541" w:type="dxa"/>
            <w:tcBorders>
              <w:top w:val="nil"/>
              <w:left w:val="single" w:sz="4" w:space="0" w:color="auto"/>
              <w:bottom w:val="single" w:sz="4" w:space="0" w:color="auto"/>
              <w:right w:val="single" w:sz="4" w:space="0" w:color="auto"/>
            </w:tcBorders>
            <w:noWrap/>
            <w:vAlign w:val="center"/>
            <w:hideMark/>
          </w:tcPr>
          <w:p w14:paraId="74A148B6" w14:textId="77777777" w:rsidR="007B52B4" w:rsidRPr="00C0769B" w:rsidRDefault="007B52B4" w:rsidP="00A973A2">
            <w:pPr>
              <w:spacing w:after="0" w:line="240" w:lineRule="auto"/>
              <w:jc w:val="center"/>
              <w:rPr>
                <w:rFonts w:ascii="Arial" w:eastAsia="Times New Roman" w:hAnsi="Arial" w:cs="Arial"/>
                <w:color w:val="000000"/>
                <w:sz w:val="18"/>
                <w:szCs w:val="18"/>
              </w:rPr>
            </w:pPr>
            <w:r w:rsidRPr="00C0769B">
              <w:rPr>
                <w:rFonts w:ascii="Arial" w:eastAsia="Times New Roman" w:hAnsi="Arial" w:cs="Arial"/>
                <w:color w:val="000000"/>
                <w:sz w:val="18"/>
                <w:szCs w:val="18"/>
              </w:rPr>
              <w:t>2</w:t>
            </w:r>
          </w:p>
        </w:tc>
        <w:tc>
          <w:tcPr>
            <w:tcW w:w="804" w:type="dxa"/>
            <w:tcBorders>
              <w:top w:val="nil"/>
              <w:left w:val="nil"/>
              <w:bottom w:val="single" w:sz="4" w:space="0" w:color="auto"/>
              <w:right w:val="single" w:sz="4" w:space="0" w:color="auto"/>
            </w:tcBorders>
            <w:vAlign w:val="center"/>
            <w:hideMark/>
          </w:tcPr>
          <w:p w14:paraId="6A6F62C7" w14:textId="5B5EAF67" w:rsidR="007B52B4" w:rsidRPr="00C0769B" w:rsidRDefault="007B52B4" w:rsidP="00A973A2">
            <w:pPr>
              <w:spacing w:after="0" w:line="240" w:lineRule="auto"/>
              <w:rPr>
                <w:rFonts w:ascii="Arial" w:eastAsia="Times New Roman" w:hAnsi="Arial" w:cs="Arial"/>
                <w:color w:val="000000"/>
                <w:sz w:val="18"/>
                <w:szCs w:val="18"/>
              </w:rPr>
            </w:pPr>
            <w:r w:rsidRPr="00C0769B">
              <w:rPr>
                <w:rFonts w:ascii="Arial" w:eastAsia="Times New Roman" w:hAnsi="Arial" w:cs="Arial"/>
                <w:color w:val="000000"/>
                <w:sz w:val="18"/>
                <w:szCs w:val="18"/>
              </w:rPr>
              <w:t>АНУ</w:t>
            </w:r>
          </w:p>
        </w:tc>
        <w:tc>
          <w:tcPr>
            <w:tcW w:w="13392" w:type="dxa"/>
            <w:tcBorders>
              <w:top w:val="nil"/>
              <w:left w:val="nil"/>
              <w:bottom w:val="single" w:sz="4" w:space="0" w:color="auto"/>
              <w:right w:val="single" w:sz="4" w:space="0" w:color="auto"/>
            </w:tcBorders>
            <w:vAlign w:val="center"/>
            <w:hideMark/>
          </w:tcPr>
          <w:p w14:paraId="4E2D6574" w14:textId="77777777" w:rsidR="007B52B4" w:rsidRPr="00C0769B" w:rsidRDefault="007B52B4" w:rsidP="00A973A2">
            <w:pPr>
              <w:spacing w:after="0" w:line="240" w:lineRule="auto"/>
              <w:rPr>
                <w:rFonts w:ascii="Arial" w:eastAsia="Times New Roman" w:hAnsi="Arial" w:cs="Arial"/>
                <w:sz w:val="18"/>
                <w:szCs w:val="18"/>
              </w:rPr>
            </w:pPr>
            <w:r w:rsidRPr="00C0769B">
              <w:rPr>
                <w:rFonts w:ascii="Arial" w:eastAsia="Times New Roman" w:hAnsi="Arial" w:cs="Arial"/>
                <w:sz w:val="18"/>
                <w:szCs w:val="18"/>
              </w:rPr>
              <w:t>1.Хүүхдийн тэтгэмж /бага насны болон насанд хүрсэн/</w:t>
            </w:r>
            <w:r w:rsidRPr="00C0769B">
              <w:rPr>
                <w:rFonts w:ascii="Arial" w:eastAsia="Times New Roman" w:hAnsi="Arial" w:cs="Arial"/>
                <w:sz w:val="18"/>
                <w:szCs w:val="18"/>
              </w:rPr>
              <w:br/>
              <w:t>2. Эцэг эх, өвөө, эмээдээ олгосон тэтгэмж</w:t>
            </w:r>
            <w:r w:rsidRPr="00C0769B">
              <w:rPr>
                <w:rFonts w:ascii="Arial" w:eastAsia="Times New Roman" w:hAnsi="Arial" w:cs="Arial"/>
                <w:sz w:val="18"/>
                <w:szCs w:val="18"/>
              </w:rPr>
              <w:br/>
              <w:t>3.Салсан эхнэр/нөхөртөө олгосон тэтгэмж</w:t>
            </w:r>
            <w:r w:rsidRPr="00C0769B">
              <w:rPr>
                <w:rFonts w:ascii="Arial" w:eastAsia="Times New Roman" w:hAnsi="Arial" w:cs="Arial"/>
                <w:sz w:val="18"/>
                <w:szCs w:val="18"/>
              </w:rPr>
              <w:br/>
              <w:t>4.Өндөр настай хүнд тусламж үзүүлсэн зардал /75-аас дээш насны хүнд хоол хүнс, орон сууцны түрээсийн төлбөрийн дэмжлэг үзүүлсэн зардал/</w:t>
            </w:r>
          </w:p>
        </w:tc>
      </w:tr>
      <w:tr w:rsidR="007B52B4" w:rsidRPr="00C0769B" w14:paraId="00DC1961" w14:textId="77777777" w:rsidTr="00AC38DD">
        <w:trPr>
          <w:trHeight w:val="1241"/>
        </w:trPr>
        <w:tc>
          <w:tcPr>
            <w:tcW w:w="541" w:type="dxa"/>
            <w:tcBorders>
              <w:top w:val="nil"/>
              <w:left w:val="single" w:sz="4" w:space="0" w:color="auto"/>
              <w:bottom w:val="single" w:sz="4" w:space="0" w:color="auto"/>
              <w:right w:val="single" w:sz="4" w:space="0" w:color="auto"/>
            </w:tcBorders>
            <w:noWrap/>
            <w:vAlign w:val="center"/>
            <w:hideMark/>
          </w:tcPr>
          <w:p w14:paraId="307E9DDE" w14:textId="77777777" w:rsidR="007B52B4" w:rsidRPr="00C0769B" w:rsidRDefault="007B52B4" w:rsidP="00A973A2">
            <w:pPr>
              <w:spacing w:after="0" w:line="240" w:lineRule="auto"/>
              <w:jc w:val="center"/>
              <w:rPr>
                <w:rFonts w:ascii="Arial" w:eastAsia="Times New Roman" w:hAnsi="Arial" w:cs="Arial"/>
                <w:color w:val="000000"/>
                <w:sz w:val="18"/>
                <w:szCs w:val="18"/>
              </w:rPr>
            </w:pPr>
            <w:r w:rsidRPr="00C0769B">
              <w:rPr>
                <w:rFonts w:ascii="Arial" w:eastAsia="Times New Roman" w:hAnsi="Arial" w:cs="Arial"/>
                <w:color w:val="000000"/>
                <w:sz w:val="18"/>
                <w:szCs w:val="18"/>
              </w:rPr>
              <w:t>3</w:t>
            </w:r>
          </w:p>
        </w:tc>
        <w:tc>
          <w:tcPr>
            <w:tcW w:w="804" w:type="dxa"/>
            <w:tcBorders>
              <w:top w:val="nil"/>
              <w:left w:val="nil"/>
              <w:bottom w:val="single" w:sz="4" w:space="0" w:color="auto"/>
              <w:right w:val="single" w:sz="4" w:space="0" w:color="auto"/>
            </w:tcBorders>
            <w:vAlign w:val="center"/>
            <w:hideMark/>
          </w:tcPr>
          <w:p w14:paraId="047B1F06" w14:textId="77777777" w:rsidR="007B52B4" w:rsidRPr="00C0769B" w:rsidRDefault="007B52B4" w:rsidP="00A973A2">
            <w:pPr>
              <w:spacing w:after="0" w:line="240" w:lineRule="auto"/>
              <w:rPr>
                <w:rFonts w:ascii="Arial" w:eastAsia="Times New Roman" w:hAnsi="Arial" w:cs="Arial"/>
                <w:color w:val="000000"/>
                <w:sz w:val="18"/>
                <w:szCs w:val="18"/>
              </w:rPr>
            </w:pPr>
            <w:r w:rsidRPr="00C0769B">
              <w:rPr>
                <w:rFonts w:ascii="Arial" w:eastAsia="Times New Roman" w:hAnsi="Arial" w:cs="Arial"/>
                <w:color w:val="000000"/>
                <w:sz w:val="18"/>
                <w:szCs w:val="18"/>
              </w:rPr>
              <w:t>Сингапур</w:t>
            </w:r>
          </w:p>
        </w:tc>
        <w:tc>
          <w:tcPr>
            <w:tcW w:w="13392" w:type="dxa"/>
            <w:tcBorders>
              <w:top w:val="nil"/>
              <w:left w:val="nil"/>
              <w:bottom w:val="single" w:sz="4" w:space="0" w:color="auto"/>
              <w:right w:val="single" w:sz="4" w:space="0" w:color="auto"/>
            </w:tcBorders>
            <w:vAlign w:val="center"/>
            <w:hideMark/>
          </w:tcPr>
          <w:p w14:paraId="0261E6B3" w14:textId="77777777" w:rsidR="007B52B4" w:rsidRPr="00C0769B" w:rsidRDefault="007B52B4" w:rsidP="00A973A2">
            <w:pPr>
              <w:spacing w:after="0" w:line="240" w:lineRule="auto"/>
              <w:rPr>
                <w:rFonts w:ascii="Arial" w:eastAsia="Times New Roman" w:hAnsi="Arial" w:cs="Arial"/>
                <w:sz w:val="18"/>
                <w:szCs w:val="18"/>
              </w:rPr>
            </w:pPr>
            <w:r w:rsidRPr="00C0769B">
              <w:rPr>
                <w:rFonts w:ascii="Arial" w:eastAsia="Times New Roman" w:hAnsi="Arial" w:cs="Arial"/>
                <w:sz w:val="18"/>
                <w:szCs w:val="18"/>
              </w:rPr>
              <w:t>1.Бага орлоготой буюу 20,000 Сингапур доллароос доош орлоготой иргэдийг албан татвараас чөлөөлнө</w:t>
            </w:r>
            <w:r w:rsidRPr="00C0769B">
              <w:rPr>
                <w:rFonts w:ascii="Arial" w:eastAsia="Times New Roman" w:hAnsi="Arial" w:cs="Arial"/>
                <w:sz w:val="18"/>
                <w:szCs w:val="18"/>
              </w:rPr>
              <w:br/>
              <w:t>2.Гэр бүлтэй холбоотой зардал</w:t>
            </w:r>
            <w:r w:rsidRPr="00C0769B">
              <w:rPr>
                <w:rFonts w:ascii="Arial" w:eastAsia="Times New Roman" w:hAnsi="Arial" w:cs="Arial"/>
                <w:sz w:val="18"/>
                <w:szCs w:val="18"/>
              </w:rPr>
              <w:br/>
              <w:t>3.Гадаадад хөдөлмөр эрхлэхтэй холбоотой зардал</w:t>
            </w:r>
            <w:r w:rsidRPr="00C0769B">
              <w:rPr>
                <w:rFonts w:ascii="Arial" w:eastAsia="Times New Roman" w:hAnsi="Arial" w:cs="Arial"/>
                <w:sz w:val="18"/>
                <w:szCs w:val="18"/>
              </w:rPr>
              <w:br/>
              <w:t>4.Ахмад настнуудад үзүүлсэн тусламж</w:t>
            </w:r>
            <w:r w:rsidRPr="00C0769B">
              <w:rPr>
                <w:rFonts w:ascii="Arial" w:eastAsia="Times New Roman" w:hAnsi="Arial" w:cs="Arial"/>
                <w:sz w:val="18"/>
                <w:szCs w:val="18"/>
              </w:rPr>
              <w:br/>
              <w:t>5.Зарим төрлийн мэргэжил, гарааны бизнесийг татвараас чөлөөлнө.</w:t>
            </w:r>
          </w:p>
        </w:tc>
      </w:tr>
      <w:tr w:rsidR="007B52B4" w:rsidRPr="00C0769B" w14:paraId="2D8B29AE" w14:textId="77777777" w:rsidTr="00AC38DD">
        <w:trPr>
          <w:trHeight w:val="263"/>
        </w:trPr>
        <w:tc>
          <w:tcPr>
            <w:tcW w:w="541" w:type="dxa"/>
            <w:tcBorders>
              <w:top w:val="single" w:sz="4" w:space="0" w:color="auto"/>
              <w:left w:val="single" w:sz="4" w:space="0" w:color="auto"/>
              <w:bottom w:val="single" w:sz="4" w:space="0" w:color="auto"/>
              <w:right w:val="single" w:sz="4" w:space="0" w:color="auto"/>
            </w:tcBorders>
            <w:noWrap/>
            <w:vAlign w:val="center"/>
            <w:hideMark/>
          </w:tcPr>
          <w:p w14:paraId="16C64222" w14:textId="77777777" w:rsidR="007B52B4" w:rsidRPr="00C0769B" w:rsidRDefault="007B52B4" w:rsidP="00A973A2">
            <w:pPr>
              <w:spacing w:after="0" w:line="240" w:lineRule="auto"/>
              <w:jc w:val="center"/>
              <w:rPr>
                <w:rFonts w:ascii="Arial" w:eastAsia="Times New Roman" w:hAnsi="Arial" w:cs="Arial"/>
                <w:color w:val="000000"/>
                <w:sz w:val="18"/>
                <w:szCs w:val="18"/>
              </w:rPr>
            </w:pPr>
            <w:r w:rsidRPr="00C0769B">
              <w:rPr>
                <w:rFonts w:ascii="Arial" w:eastAsia="Times New Roman" w:hAnsi="Arial" w:cs="Arial"/>
                <w:color w:val="000000"/>
                <w:sz w:val="18"/>
                <w:szCs w:val="18"/>
              </w:rPr>
              <w:t>4</w:t>
            </w:r>
          </w:p>
        </w:tc>
        <w:tc>
          <w:tcPr>
            <w:tcW w:w="804" w:type="dxa"/>
            <w:tcBorders>
              <w:top w:val="single" w:sz="4" w:space="0" w:color="auto"/>
              <w:left w:val="nil"/>
              <w:bottom w:val="single" w:sz="4" w:space="0" w:color="auto"/>
              <w:right w:val="single" w:sz="4" w:space="0" w:color="auto"/>
            </w:tcBorders>
            <w:vAlign w:val="center"/>
            <w:hideMark/>
          </w:tcPr>
          <w:p w14:paraId="4EE3DD0C" w14:textId="77777777" w:rsidR="007B52B4" w:rsidRPr="00C0769B" w:rsidRDefault="007B52B4" w:rsidP="00A973A2">
            <w:pPr>
              <w:spacing w:after="0" w:line="240" w:lineRule="auto"/>
              <w:rPr>
                <w:rFonts w:ascii="Arial" w:eastAsia="Times New Roman" w:hAnsi="Arial" w:cs="Arial"/>
                <w:color w:val="000000"/>
                <w:sz w:val="18"/>
                <w:szCs w:val="18"/>
              </w:rPr>
            </w:pPr>
            <w:r w:rsidRPr="00C0769B">
              <w:rPr>
                <w:rFonts w:ascii="Arial" w:eastAsia="Times New Roman" w:hAnsi="Arial" w:cs="Arial"/>
                <w:color w:val="000000"/>
                <w:sz w:val="18"/>
                <w:szCs w:val="18"/>
              </w:rPr>
              <w:t>Өмнөд Солонгос</w:t>
            </w:r>
          </w:p>
        </w:tc>
        <w:tc>
          <w:tcPr>
            <w:tcW w:w="13392" w:type="dxa"/>
            <w:tcBorders>
              <w:top w:val="single" w:sz="4" w:space="0" w:color="auto"/>
              <w:left w:val="nil"/>
              <w:bottom w:val="single" w:sz="4" w:space="0" w:color="auto"/>
              <w:right w:val="single" w:sz="4" w:space="0" w:color="auto"/>
            </w:tcBorders>
            <w:vAlign w:val="center"/>
            <w:hideMark/>
          </w:tcPr>
          <w:p w14:paraId="16A4061C" w14:textId="77777777" w:rsidR="007B52B4" w:rsidRPr="00C0769B" w:rsidRDefault="007B52B4" w:rsidP="00A973A2">
            <w:pPr>
              <w:spacing w:after="0" w:line="240" w:lineRule="auto"/>
              <w:rPr>
                <w:rFonts w:ascii="Arial" w:eastAsia="Times New Roman" w:hAnsi="Arial" w:cs="Arial"/>
                <w:sz w:val="18"/>
                <w:szCs w:val="18"/>
              </w:rPr>
            </w:pPr>
            <w:r w:rsidRPr="00C0769B">
              <w:rPr>
                <w:rFonts w:ascii="Arial" w:eastAsia="Times New Roman" w:hAnsi="Arial" w:cs="Arial"/>
                <w:sz w:val="18"/>
                <w:szCs w:val="18"/>
              </w:rPr>
              <w:t>1. Хувь хүний орлогын албан татвараас чөлөөлөх</w:t>
            </w:r>
            <w:r w:rsidRPr="00C0769B">
              <w:rPr>
                <w:rFonts w:ascii="Arial" w:eastAsia="Times New Roman" w:hAnsi="Arial" w:cs="Arial"/>
                <w:sz w:val="18"/>
                <w:szCs w:val="18"/>
              </w:rPr>
              <w:br/>
              <w:t>2. Татварын хөнгөлөлт</w:t>
            </w:r>
            <w:r w:rsidRPr="00C0769B">
              <w:rPr>
                <w:rFonts w:ascii="Arial" w:eastAsia="Times New Roman" w:hAnsi="Arial" w:cs="Arial"/>
                <w:sz w:val="18"/>
                <w:szCs w:val="18"/>
              </w:rPr>
              <w:br/>
              <w:t>3. Тусгайлсан суутгал, тэтгэмж</w:t>
            </w:r>
            <w:r w:rsidRPr="00C0769B">
              <w:rPr>
                <w:rFonts w:ascii="Arial" w:eastAsia="Times New Roman" w:hAnsi="Arial" w:cs="Arial"/>
                <w:sz w:val="18"/>
                <w:szCs w:val="18"/>
              </w:rPr>
              <w:br/>
              <w:t>4. Зарим төрлийн хөрөнгийн орлогын чөлөөлөлт</w:t>
            </w:r>
            <w:r w:rsidRPr="00C0769B">
              <w:rPr>
                <w:rFonts w:ascii="Arial" w:eastAsia="Times New Roman" w:hAnsi="Arial" w:cs="Arial"/>
                <w:sz w:val="18"/>
                <w:szCs w:val="18"/>
              </w:rPr>
              <w:br/>
              <w:t>5. Бага орлоготой иргэдийн албан татварын хөнгөлөлт</w:t>
            </w:r>
            <w:r w:rsidRPr="00C0769B">
              <w:rPr>
                <w:rFonts w:ascii="Arial" w:eastAsia="Times New Roman" w:hAnsi="Arial" w:cs="Arial"/>
                <w:sz w:val="18"/>
                <w:szCs w:val="18"/>
              </w:rPr>
              <w:br/>
              <w:t>6. Зарим гадаад иргэдийг албан татвараас чөлөөлөх</w:t>
            </w:r>
          </w:p>
        </w:tc>
      </w:tr>
      <w:tr w:rsidR="007B52B4" w:rsidRPr="00C0769B" w14:paraId="383E79B5" w14:textId="77777777" w:rsidTr="00AC38DD">
        <w:trPr>
          <w:trHeight w:val="2248"/>
        </w:trPr>
        <w:tc>
          <w:tcPr>
            <w:tcW w:w="541" w:type="dxa"/>
            <w:tcBorders>
              <w:top w:val="single" w:sz="4" w:space="0" w:color="auto"/>
              <w:left w:val="single" w:sz="4" w:space="0" w:color="auto"/>
              <w:bottom w:val="single" w:sz="4" w:space="0" w:color="auto"/>
              <w:right w:val="single" w:sz="4" w:space="0" w:color="auto"/>
            </w:tcBorders>
            <w:noWrap/>
            <w:vAlign w:val="center"/>
            <w:hideMark/>
          </w:tcPr>
          <w:p w14:paraId="4ECAB2F4" w14:textId="77777777" w:rsidR="007B52B4" w:rsidRPr="00C0769B" w:rsidRDefault="007B52B4" w:rsidP="00A973A2">
            <w:pPr>
              <w:spacing w:after="0" w:line="240" w:lineRule="auto"/>
              <w:jc w:val="center"/>
              <w:rPr>
                <w:rFonts w:ascii="Arial" w:eastAsia="Times New Roman" w:hAnsi="Arial" w:cs="Arial"/>
                <w:color w:val="000000"/>
                <w:sz w:val="18"/>
                <w:szCs w:val="18"/>
              </w:rPr>
            </w:pPr>
            <w:r w:rsidRPr="00C0769B">
              <w:rPr>
                <w:rFonts w:ascii="Arial" w:eastAsia="Times New Roman" w:hAnsi="Arial" w:cs="Arial"/>
                <w:color w:val="000000"/>
                <w:sz w:val="18"/>
                <w:szCs w:val="18"/>
              </w:rPr>
              <w:lastRenderedPageBreak/>
              <w:t>5</w:t>
            </w:r>
          </w:p>
        </w:tc>
        <w:tc>
          <w:tcPr>
            <w:tcW w:w="804" w:type="dxa"/>
            <w:tcBorders>
              <w:top w:val="single" w:sz="4" w:space="0" w:color="auto"/>
              <w:left w:val="single" w:sz="4" w:space="0" w:color="auto"/>
              <w:bottom w:val="single" w:sz="4" w:space="0" w:color="auto"/>
              <w:right w:val="single" w:sz="4" w:space="0" w:color="auto"/>
            </w:tcBorders>
            <w:vAlign w:val="center"/>
            <w:hideMark/>
          </w:tcPr>
          <w:p w14:paraId="51402410" w14:textId="77777777" w:rsidR="007B52B4" w:rsidRPr="00C0769B" w:rsidRDefault="007B52B4" w:rsidP="00A973A2">
            <w:pPr>
              <w:spacing w:after="0" w:line="240" w:lineRule="auto"/>
              <w:rPr>
                <w:rFonts w:ascii="Arial" w:eastAsia="Times New Roman" w:hAnsi="Arial" w:cs="Arial"/>
                <w:color w:val="000000"/>
                <w:sz w:val="18"/>
                <w:szCs w:val="18"/>
              </w:rPr>
            </w:pPr>
            <w:r w:rsidRPr="00C0769B">
              <w:rPr>
                <w:rFonts w:ascii="Arial" w:eastAsia="Times New Roman" w:hAnsi="Arial" w:cs="Arial"/>
                <w:color w:val="000000"/>
                <w:sz w:val="18"/>
                <w:szCs w:val="18"/>
              </w:rPr>
              <w:t>Шинэ Зеланд</w:t>
            </w:r>
          </w:p>
        </w:tc>
        <w:tc>
          <w:tcPr>
            <w:tcW w:w="13392" w:type="dxa"/>
            <w:tcBorders>
              <w:top w:val="single" w:sz="4" w:space="0" w:color="auto"/>
              <w:left w:val="single" w:sz="4" w:space="0" w:color="auto"/>
              <w:bottom w:val="single" w:sz="4" w:space="0" w:color="auto"/>
              <w:right w:val="single" w:sz="4" w:space="0" w:color="auto"/>
            </w:tcBorders>
            <w:vAlign w:val="center"/>
            <w:hideMark/>
          </w:tcPr>
          <w:p w14:paraId="24B46975" w14:textId="77777777" w:rsidR="007B52B4" w:rsidRPr="00C0769B" w:rsidRDefault="007B52B4" w:rsidP="00A973A2">
            <w:pPr>
              <w:spacing w:after="0" w:line="240" w:lineRule="auto"/>
              <w:rPr>
                <w:rFonts w:ascii="Arial" w:eastAsia="Times New Roman" w:hAnsi="Arial" w:cs="Arial"/>
                <w:sz w:val="18"/>
                <w:szCs w:val="18"/>
              </w:rPr>
            </w:pPr>
            <w:r w:rsidRPr="00C0769B">
              <w:rPr>
                <w:rFonts w:ascii="Arial" w:eastAsia="Times New Roman" w:hAnsi="Arial" w:cs="Arial"/>
                <w:sz w:val="18"/>
                <w:szCs w:val="18"/>
              </w:rPr>
              <w:t>1.$14,000-с доош орлоготой иргэдийн албан татварын хувь 10,5% байна.</w:t>
            </w:r>
            <w:r w:rsidRPr="00C0769B">
              <w:rPr>
                <w:rFonts w:ascii="Arial" w:eastAsia="Times New Roman" w:hAnsi="Arial" w:cs="Arial"/>
                <w:sz w:val="18"/>
                <w:szCs w:val="18"/>
              </w:rPr>
              <w:br/>
              <w:t>2.Ажилтны KiwiSaver буюу тэтгэврийн хөнгөлөлтийн дансанд 3%-ийг хуримтлуулдаг.</w:t>
            </w:r>
            <w:r w:rsidRPr="00C0769B">
              <w:rPr>
                <w:rFonts w:ascii="Arial" w:eastAsia="Times New Roman" w:hAnsi="Arial" w:cs="Arial"/>
                <w:sz w:val="18"/>
                <w:szCs w:val="18"/>
              </w:rPr>
              <w:br/>
              <w:t>3.Бага, дунд орлоготой гэр бүлүүдэд үзүүлэх хөнгөлөлт /хүүхэд өсгөх зардлыг бууруулахад зориулсан/</w:t>
            </w:r>
            <w:r w:rsidRPr="00C0769B">
              <w:rPr>
                <w:rFonts w:ascii="Arial" w:eastAsia="Times New Roman" w:hAnsi="Arial" w:cs="Arial"/>
                <w:sz w:val="18"/>
                <w:szCs w:val="18"/>
              </w:rPr>
              <w:br/>
              <w:t>4.Хувиараа бизнес эрхлэгчдийн татвар ногдох орлогыг бууруулах, зардалд тооцох</w:t>
            </w:r>
            <w:r w:rsidRPr="00C0769B">
              <w:rPr>
                <w:rFonts w:ascii="Arial" w:eastAsia="Times New Roman" w:hAnsi="Arial" w:cs="Arial"/>
                <w:sz w:val="18"/>
                <w:szCs w:val="18"/>
              </w:rPr>
              <w:br/>
              <w:t>5.Орон сууцны зээлийн хүүгийн хасалт</w:t>
            </w:r>
            <w:r w:rsidRPr="00C0769B">
              <w:rPr>
                <w:rFonts w:ascii="Arial" w:eastAsia="Times New Roman" w:hAnsi="Arial" w:cs="Arial"/>
                <w:sz w:val="18"/>
                <w:szCs w:val="18"/>
              </w:rPr>
              <w:br/>
              <w:t>6.Хүүхэд харах үйлчилгээний дэмжлэг</w:t>
            </w:r>
            <w:r w:rsidRPr="00C0769B">
              <w:rPr>
                <w:rFonts w:ascii="Arial" w:eastAsia="Times New Roman" w:hAnsi="Arial" w:cs="Arial"/>
                <w:sz w:val="18"/>
                <w:szCs w:val="18"/>
              </w:rPr>
              <w:br/>
              <w:t>7.Зарим төрлийн албан татвараас чөлөөлөх</w:t>
            </w:r>
            <w:r w:rsidRPr="00C0769B">
              <w:rPr>
                <w:rFonts w:ascii="Arial" w:eastAsia="Times New Roman" w:hAnsi="Arial" w:cs="Arial"/>
                <w:sz w:val="18"/>
                <w:szCs w:val="18"/>
              </w:rPr>
              <w:br/>
              <w:t>8.Гэр бүл, хамааралтай этгээдэд үзүүлсэн тусламж</w:t>
            </w:r>
            <w:r w:rsidRPr="00C0769B">
              <w:rPr>
                <w:rFonts w:ascii="Arial" w:eastAsia="Times New Roman" w:hAnsi="Arial" w:cs="Arial"/>
                <w:sz w:val="18"/>
                <w:szCs w:val="18"/>
              </w:rPr>
              <w:br/>
              <w:t>9.Хөрөнгийн орлогын албан татвараас чөлөөлөх</w:t>
            </w:r>
            <w:r w:rsidRPr="00C0769B">
              <w:rPr>
                <w:rFonts w:ascii="Arial" w:eastAsia="Times New Roman" w:hAnsi="Arial" w:cs="Arial"/>
                <w:sz w:val="18"/>
                <w:szCs w:val="18"/>
              </w:rPr>
              <w:br/>
              <w:t>10.Оршин суугч бус татвар төлөгчийг зарим төрлийн албан татвараас чөлөөлдөг</w:t>
            </w:r>
          </w:p>
        </w:tc>
      </w:tr>
      <w:tr w:rsidR="007B52B4" w:rsidRPr="00C0769B" w14:paraId="547C1889" w14:textId="77777777" w:rsidTr="00AC38DD">
        <w:trPr>
          <w:trHeight w:val="1372"/>
        </w:trPr>
        <w:tc>
          <w:tcPr>
            <w:tcW w:w="541" w:type="dxa"/>
            <w:tcBorders>
              <w:top w:val="single" w:sz="4" w:space="0" w:color="auto"/>
              <w:left w:val="single" w:sz="4" w:space="0" w:color="auto"/>
              <w:bottom w:val="single" w:sz="4" w:space="0" w:color="auto"/>
              <w:right w:val="single" w:sz="4" w:space="0" w:color="auto"/>
            </w:tcBorders>
            <w:noWrap/>
            <w:vAlign w:val="center"/>
            <w:hideMark/>
          </w:tcPr>
          <w:p w14:paraId="4FCFE42D" w14:textId="77777777" w:rsidR="007B52B4" w:rsidRPr="00C0769B" w:rsidRDefault="007B52B4" w:rsidP="00A973A2">
            <w:pPr>
              <w:spacing w:after="0" w:line="240" w:lineRule="auto"/>
              <w:jc w:val="center"/>
              <w:rPr>
                <w:rFonts w:ascii="Arial" w:eastAsia="Times New Roman" w:hAnsi="Arial" w:cs="Arial"/>
                <w:color w:val="000000"/>
                <w:sz w:val="18"/>
                <w:szCs w:val="18"/>
              </w:rPr>
            </w:pPr>
            <w:r w:rsidRPr="00C0769B">
              <w:rPr>
                <w:rFonts w:ascii="Arial" w:eastAsia="Times New Roman" w:hAnsi="Arial" w:cs="Arial"/>
                <w:color w:val="000000"/>
                <w:sz w:val="18"/>
                <w:szCs w:val="18"/>
              </w:rPr>
              <w:t>6</w:t>
            </w:r>
          </w:p>
        </w:tc>
        <w:tc>
          <w:tcPr>
            <w:tcW w:w="804" w:type="dxa"/>
            <w:tcBorders>
              <w:top w:val="single" w:sz="4" w:space="0" w:color="auto"/>
              <w:left w:val="nil"/>
              <w:bottom w:val="single" w:sz="4" w:space="0" w:color="auto"/>
              <w:right w:val="single" w:sz="4" w:space="0" w:color="auto"/>
            </w:tcBorders>
            <w:vAlign w:val="center"/>
            <w:hideMark/>
          </w:tcPr>
          <w:p w14:paraId="757180DD" w14:textId="77777777" w:rsidR="007B52B4" w:rsidRPr="00C0769B" w:rsidRDefault="007B52B4" w:rsidP="00A973A2">
            <w:pPr>
              <w:spacing w:after="0" w:line="240" w:lineRule="auto"/>
              <w:rPr>
                <w:rFonts w:ascii="Arial" w:eastAsia="Times New Roman" w:hAnsi="Arial" w:cs="Arial"/>
                <w:color w:val="000000"/>
                <w:sz w:val="18"/>
                <w:szCs w:val="18"/>
              </w:rPr>
            </w:pPr>
            <w:r w:rsidRPr="00C0769B">
              <w:rPr>
                <w:rFonts w:ascii="Arial" w:eastAsia="Times New Roman" w:hAnsi="Arial" w:cs="Arial"/>
                <w:color w:val="000000"/>
                <w:sz w:val="18"/>
                <w:szCs w:val="18"/>
              </w:rPr>
              <w:t>Словени</w:t>
            </w:r>
          </w:p>
        </w:tc>
        <w:tc>
          <w:tcPr>
            <w:tcW w:w="13392" w:type="dxa"/>
            <w:tcBorders>
              <w:top w:val="single" w:sz="4" w:space="0" w:color="auto"/>
              <w:left w:val="nil"/>
              <w:bottom w:val="single" w:sz="4" w:space="0" w:color="auto"/>
              <w:right w:val="single" w:sz="4" w:space="0" w:color="auto"/>
            </w:tcBorders>
            <w:vAlign w:val="center"/>
            <w:hideMark/>
          </w:tcPr>
          <w:p w14:paraId="1E699B6B" w14:textId="77777777" w:rsidR="007B52B4" w:rsidRPr="00C0769B" w:rsidRDefault="007B52B4" w:rsidP="00A973A2">
            <w:pPr>
              <w:spacing w:after="0" w:line="240" w:lineRule="auto"/>
              <w:rPr>
                <w:rFonts w:ascii="Arial" w:eastAsia="Times New Roman" w:hAnsi="Arial" w:cs="Arial"/>
                <w:sz w:val="18"/>
                <w:szCs w:val="18"/>
              </w:rPr>
            </w:pPr>
            <w:r w:rsidRPr="00C0769B">
              <w:rPr>
                <w:rFonts w:ascii="Arial" w:eastAsia="Times New Roman" w:hAnsi="Arial" w:cs="Arial"/>
                <w:sz w:val="18"/>
                <w:szCs w:val="18"/>
              </w:rPr>
              <w:t xml:space="preserve">1. цалин, хөдөлмөр хөлс, </w:t>
            </w:r>
            <w:r w:rsidRPr="00C0769B">
              <w:rPr>
                <w:rFonts w:ascii="Arial" w:eastAsia="Times New Roman" w:hAnsi="Arial" w:cs="Arial"/>
                <w:sz w:val="18"/>
                <w:szCs w:val="18"/>
              </w:rPr>
              <w:br/>
              <w:t>2. үйл ажиллагааны орлого /бизнесийн/,</w:t>
            </w:r>
            <w:r w:rsidRPr="00C0769B">
              <w:rPr>
                <w:rFonts w:ascii="Arial" w:eastAsia="Times New Roman" w:hAnsi="Arial" w:cs="Arial"/>
                <w:sz w:val="18"/>
                <w:szCs w:val="18"/>
              </w:rPr>
              <w:br/>
              <w:t>3. хөрөнгийн орлого,</w:t>
            </w:r>
            <w:r w:rsidRPr="00C0769B">
              <w:rPr>
                <w:rFonts w:ascii="Arial" w:eastAsia="Times New Roman" w:hAnsi="Arial" w:cs="Arial"/>
                <w:sz w:val="18"/>
                <w:szCs w:val="18"/>
              </w:rPr>
              <w:br/>
              <w:t xml:space="preserve">4. түрээсийн орлого, </w:t>
            </w:r>
            <w:r w:rsidRPr="00C0769B">
              <w:rPr>
                <w:rFonts w:ascii="Arial" w:eastAsia="Times New Roman" w:hAnsi="Arial" w:cs="Arial"/>
                <w:sz w:val="18"/>
                <w:szCs w:val="18"/>
              </w:rPr>
              <w:br/>
              <w:t>5. тэтгэмж,</w:t>
            </w:r>
            <w:r w:rsidRPr="00C0769B">
              <w:rPr>
                <w:rFonts w:ascii="Arial" w:eastAsia="Times New Roman" w:hAnsi="Arial" w:cs="Arial"/>
                <w:sz w:val="18"/>
                <w:szCs w:val="18"/>
              </w:rPr>
              <w:br/>
              <w:t>6. бусад орлого</w:t>
            </w:r>
          </w:p>
        </w:tc>
      </w:tr>
      <w:tr w:rsidR="007B52B4" w:rsidRPr="00C0769B" w14:paraId="005E724E" w14:textId="77777777" w:rsidTr="007B52B4">
        <w:trPr>
          <w:trHeight w:val="684"/>
        </w:trPr>
        <w:tc>
          <w:tcPr>
            <w:tcW w:w="541" w:type="dxa"/>
            <w:tcBorders>
              <w:top w:val="nil"/>
              <w:left w:val="single" w:sz="4" w:space="0" w:color="auto"/>
              <w:bottom w:val="single" w:sz="4" w:space="0" w:color="auto"/>
              <w:right w:val="single" w:sz="4" w:space="0" w:color="auto"/>
            </w:tcBorders>
            <w:noWrap/>
            <w:vAlign w:val="center"/>
            <w:hideMark/>
          </w:tcPr>
          <w:p w14:paraId="37C6103E" w14:textId="77777777" w:rsidR="007B52B4" w:rsidRPr="00C0769B" w:rsidRDefault="007B52B4" w:rsidP="00A973A2">
            <w:pPr>
              <w:spacing w:after="0" w:line="240" w:lineRule="auto"/>
              <w:jc w:val="center"/>
              <w:rPr>
                <w:rFonts w:ascii="Arial" w:eastAsia="Times New Roman" w:hAnsi="Arial" w:cs="Arial"/>
                <w:color w:val="000000"/>
                <w:sz w:val="18"/>
                <w:szCs w:val="18"/>
              </w:rPr>
            </w:pPr>
            <w:r w:rsidRPr="00C0769B">
              <w:rPr>
                <w:rFonts w:ascii="Arial" w:eastAsia="Times New Roman" w:hAnsi="Arial" w:cs="Arial"/>
                <w:color w:val="000000"/>
                <w:sz w:val="18"/>
                <w:szCs w:val="18"/>
              </w:rPr>
              <w:t>7</w:t>
            </w:r>
          </w:p>
        </w:tc>
        <w:tc>
          <w:tcPr>
            <w:tcW w:w="804" w:type="dxa"/>
            <w:tcBorders>
              <w:top w:val="nil"/>
              <w:left w:val="nil"/>
              <w:bottom w:val="single" w:sz="4" w:space="0" w:color="auto"/>
              <w:right w:val="single" w:sz="4" w:space="0" w:color="auto"/>
            </w:tcBorders>
            <w:vAlign w:val="center"/>
            <w:hideMark/>
          </w:tcPr>
          <w:p w14:paraId="4469F782" w14:textId="77777777" w:rsidR="007B52B4" w:rsidRPr="00C0769B" w:rsidRDefault="007B52B4" w:rsidP="00A973A2">
            <w:pPr>
              <w:spacing w:after="0" w:line="240" w:lineRule="auto"/>
              <w:rPr>
                <w:rFonts w:ascii="Arial" w:eastAsia="Times New Roman" w:hAnsi="Arial" w:cs="Arial"/>
                <w:color w:val="000000"/>
                <w:sz w:val="18"/>
                <w:szCs w:val="18"/>
              </w:rPr>
            </w:pPr>
            <w:r w:rsidRPr="00C0769B">
              <w:rPr>
                <w:rFonts w:ascii="Arial" w:eastAsia="Times New Roman" w:hAnsi="Arial" w:cs="Arial"/>
                <w:color w:val="000000"/>
                <w:sz w:val="18"/>
                <w:szCs w:val="18"/>
              </w:rPr>
              <w:t>Финланд</w:t>
            </w:r>
          </w:p>
        </w:tc>
        <w:tc>
          <w:tcPr>
            <w:tcW w:w="13392" w:type="dxa"/>
            <w:tcBorders>
              <w:top w:val="nil"/>
              <w:left w:val="nil"/>
              <w:bottom w:val="single" w:sz="4" w:space="0" w:color="auto"/>
              <w:right w:val="single" w:sz="4" w:space="0" w:color="auto"/>
            </w:tcBorders>
            <w:vAlign w:val="center"/>
            <w:hideMark/>
          </w:tcPr>
          <w:p w14:paraId="30492007" w14:textId="77777777" w:rsidR="007B52B4" w:rsidRPr="00C0769B" w:rsidRDefault="007B52B4" w:rsidP="00A973A2">
            <w:pPr>
              <w:spacing w:after="0" w:line="240" w:lineRule="auto"/>
              <w:rPr>
                <w:rFonts w:ascii="Arial" w:eastAsia="Times New Roman" w:hAnsi="Arial" w:cs="Arial"/>
                <w:sz w:val="18"/>
                <w:szCs w:val="18"/>
              </w:rPr>
            </w:pPr>
            <w:r w:rsidRPr="00C0769B">
              <w:rPr>
                <w:rFonts w:ascii="Arial" w:eastAsia="Times New Roman" w:hAnsi="Arial" w:cs="Arial"/>
                <w:sz w:val="18"/>
                <w:szCs w:val="18"/>
              </w:rPr>
              <w:t>Бага орлоготой хүмүүст зориулсан татварын хөнгөлөлт</w:t>
            </w:r>
            <w:r w:rsidRPr="00C0769B">
              <w:rPr>
                <w:rFonts w:ascii="Arial" w:eastAsia="Times New Roman" w:hAnsi="Arial" w:cs="Arial"/>
                <w:sz w:val="18"/>
                <w:szCs w:val="18"/>
              </w:rPr>
              <w:br/>
              <w:t>Тогтоосон хязгаараас доогуур орлоготой иргэдийг албан татвараас чөлөөлнө. 1 хүнд 17,000 орчим еврогийн хөнгөлөлт үзүүлнэ.</w:t>
            </w:r>
          </w:p>
        </w:tc>
      </w:tr>
      <w:tr w:rsidR="007B52B4" w:rsidRPr="00C0769B" w14:paraId="3497E2FC" w14:textId="77777777" w:rsidTr="007B52B4">
        <w:trPr>
          <w:trHeight w:val="3533"/>
        </w:trPr>
        <w:tc>
          <w:tcPr>
            <w:tcW w:w="541" w:type="dxa"/>
            <w:tcBorders>
              <w:top w:val="nil"/>
              <w:left w:val="single" w:sz="4" w:space="0" w:color="auto"/>
              <w:bottom w:val="single" w:sz="4" w:space="0" w:color="auto"/>
              <w:right w:val="single" w:sz="4" w:space="0" w:color="auto"/>
            </w:tcBorders>
            <w:noWrap/>
            <w:vAlign w:val="center"/>
            <w:hideMark/>
          </w:tcPr>
          <w:p w14:paraId="4253D1EF" w14:textId="77777777" w:rsidR="007B52B4" w:rsidRPr="00C0769B" w:rsidRDefault="007B52B4" w:rsidP="00A973A2">
            <w:pPr>
              <w:spacing w:after="0" w:line="240" w:lineRule="auto"/>
              <w:jc w:val="center"/>
              <w:rPr>
                <w:rFonts w:ascii="Arial" w:eastAsia="Times New Roman" w:hAnsi="Arial" w:cs="Arial"/>
                <w:color w:val="000000"/>
                <w:sz w:val="18"/>
                <w:szCs w:val="18"/>
              </w:rPr>
            </w:pPr>
            <w:r w:rsidRPr="00C0769B">
              <w:rPr>
                <w:rFonts w:ascii="Arial" w:eastAsia="Times New Roman" w:hAnsi="Arial" w:cs="Arial"/>
                <w:color w:val="000000"/>
                <w:sz w:val="18"/>
                <w:szCs w:val="18"/>
              </w:rPr>
              <w:t>8</w:t>
            </w:r>
          </w:p>
        </w:tc>
        <w:tc>
          <w:tcPr>
            <w:tcW w:w="804" w:type="dxa"/>
            <w:tcBorders>
              <w:top w:val="nil"/>
              <w:left w:val="nil"/>
              <w:bottom w:val="single" w:sz="4" w:space="0" w:color="auto"/>
              <w:right w:val="single" w:sz="4" w:space="0" w:color="auto"/>
            </w:tcBorders>
            <w:vAlign w:val="center"/>
            <w:hideMark/>
          </w:tcPr>
          <w:p w14:paraId="24A98F20" w14:textId="77777777" w:rsidR="007B52B4" w:rsidRPr="00C0769B" w:rsidRDefault="007B52B4" w:rsidP="00A973A2">
            <w:pPr>
              <w:spacing w:after="0" w:line="240" w:lineRule="auto"/>
              <w:rPr>
                <w:rFonts w:ascii="Arial" w:eastAsia="Times New Roman" w:hAnsi="Arial" w:cs="Arial"/>
                <w:color w:val="000000"/>
                <w:sz w:val="18"/>
                <w:szCs w:val="18"/>
              </w:rPr>
            </w:pPr>
            <w:r w:rsidRPr="00C0769B">
              <w:rPr>
                <w:rFonts w:ascii="Arial" w:eastAsia="Times New Roman" w:hAnsi="Arial" w:cs="Arial"/>
                <w:color w:val="000000"/>
                <w:sz w:val="18"/>
                <w:szCs w:val="18"/>
              </w:rPr>
              <w:t>Болгар</w:t>
            </w:r>
          </w:p>
        </w:tc>
        <w:tc>
          <w:tcPr>
            <w:tcW w:w="13392" w:type="dxa"/>
            <w:tcBorders>
              <w:top w:val="nil"/>
              <w:left w:val="nil"/>
              <w:bottom w:val="single" w:sz="4" w:space="0" w:color="auto"/>
              <w:right w:val="single" w:sz="4" w:space="0" w:color="auto"/>
            </w:tcBorders>
            <w:vAlign w:val="center"/>
            <w:hideMark/>
          </w:tcPr>
          <w:p w14:paraId="17E48390" w14:textId="77777777" w:rsidR="007B52B4" w:rsidRPr="00C0769B" w:rsidRDefault="007B52B4" w:rsidP="00A973A2">
            <w:pPr>
              <w:spacing w:after="0" w:line="240" w:lineRule="auto"/>
              <w:rPr>
                <w:rFonts w:ascii="Arial" w:eastAsia="Times New Roman" w:hAnsi="Arial" w:cs="Arial"/>
                <w:sz w:val="18"/>
                <w:szCs w:val="18"/>
              </w:rPr>
            </w:pPr>
            <w:r w:rsidRPr="00C0769B">
              <w:rPr>
                <w:rFonts w:ascii="Arial" w:eastAsia="Times New Roman" w:hAnsi="Arial" w:cs="Arial"/>
                <w:sz w:val="18"/>
                <w:szCs w:val="18"/>
              </w:rPr>
              <w:t>1. Татварын жилийн хугацаанд худалдах, солилцохоос олсон орлого: худалдан авсан өдрөөс эхлэн худалдах, солих хооронд гурваас дээш жил өнгөрсөн бол нэг үл хөдлөх орон сууц</w:t>
            </w:r>
            <w:r w:rsidRPr="00C0769B">
              <w:rPr>
                <w:rFonts w:ascii="Arial" w:eastAsia="Times New Roman" w:hAnsi="Arial" w:cs="Arial"/>
                <w:sz w:val="18"/>
                <w:szCs w:val="18"/>
              </w:rPr>
              <w:br/>
              <w:t>2. Хөдлөх эд хөрөнгийг худалдах, солилцохоос олсон орлого, үүнд: худалдан авсан өдрөөс худалдах, солих хугацаа нэг жилээс бага бол зам, агаарын хөлөг, усан тээврийн хэрэгсэл;</w:t>
            </w:r>
            <w:r w:rsidRPr="00C0769B">
              <w:rPr>
                <w:rFonts w:ascii="Arial" w:eastAsia="Times New Roman" w:hAnsi="Arial" w:cs="Arial"/>
                <w:sz w:val="18"/>
                <w:szCs w:val="18"/>
              </w:rPr>
              <w:br/>
              <w:t>3. Урлагийн бүтээл, цуглуулга, эртний эдлэл;</w:t>
            </w:r>
            <w:r w:rsidRPr="00C0769B">
              <w:rPr>
                <w:rFonts w:ascii="Arial" w:eastAsia="Times New Roman" w:hAnsi="Arial" w:cs="Arial"/>
                <w:sz w:val="18"/>
                <w:szCs w:val="18"/>
              </w:rPr>
              <w:br/>
              <w:t>4. хувьцаа, хувьцаа, нөхөн төлбөрийн хэрэгсэл, хөрөнгө оруулалтын бонд болон бусад санхүүгийн хөрөнгө, түүнчлэн гадаад валютын арилжааны орлого;</w:t>
            </w:r>
            <w:r w:rsidRPr="00C0769B">
              <w:rPr>
                <w:rFonts w:ascii="Arial" w:eastAsia="Times New Roman" w:hAnsi="Arial" w:cs="Arial"/>
                <w:sz w:val="18"/>
                <w:szCs w:val="18"/>
              </w:rPr>
              <w:br/>
              <w:t>5. санхүүгийн хэрэгслийг захиран зарцуулах орлого;</w:t>
            </w:r>
            <w:r w:rsidRPr="00C0769B">
              <w:rPr>
                <w:rFonts w:ascii="Arial" w:eastAsia="Times New Roman" w:hAnsi="Arial" w:cs="Arial"/>
                <w:sz w:val="18"/>
                <w:szCs w:val="18"/>
              </w:rPr>
              <w:br/>
              <w:t>6. шинэ хувьцаа, хувьцаа хэлбэрээр хуваарилагдсан арилжааны компаниудын ашиг буюу өөрийн хөрөнгийн бусад эх үүсвэр, түүнчлэн одоо байгаа хувьцаа, хувьцааны нэрлэсэн үнийг өсгөх хэлбэрээр хуваарилагдсан ашиг буюу өөрийн хөрөнгийн бусад эх үүсвэр;</w:t>
            </w:r>
            <w:r w:rsidRPr="00C0769B">
              <w:rPr>
                <w:rFonts w:ascii="Arial" w:eastAsia="Times New Roman" w:hAnsi="Arial" w:cs="Arial"/>
                <w:sz w:val="18"/>
                <w:szCs w:val="18"/>
              </w:rPr>
              <w:br/>
              <w:t>7. нөхөн олговор олгох хэрэгсэл, хөрөнгө оруулалтын бондыг худалдсан, солилцсоны улмаас эрх зүйн актын дагуу нөхөн төлбөр авсан этгээдийн орлого;</w:t>
            </w:r>
            <w:r w:rsidRPr="00C0769B">
              <w:rPr>
                <w:rFonts w:ascii="Arial" w:eastAsia="Times New Roman" w:hAnsi="Arial" w:cs="Arial"/>
                <w:sz w:val="18"/>
                <w:szCs w:val="18"/>
              </w:rPr>
              <w:br/>
              <w:t>8. Болгар эсвэл гадаадад албан журмын даатгалын орлого;</w:t>
            </w:r>
            <w:r w:rsidRPr="00C0769B">
              <w:rPr>
                <w:rFonts w:ascii="Arial" w:eastAsia="Times New Roman" w:hAnsi="Arial" w:cs="Arial"/>
                <w:sz w:val="18"/>
                <w:szCs w:val="18"/>
              </w:rPr>
              <w:br/>
              <w:t>9. нэмэлт тэтгэвэр авах эрх олж авсны дараа сайн дурын нэмэлт даатгалын орлого; даатгалын гэрээгээр хүлээн авсан техникийн нөөцийн хөрөнгө оруулалтаас олсон орлого; даатгуулагчийн хувийн дансанд байршуулсан тэтгэврийн даатгалын сангийн хөрөнгийн хөрөнгө оруулалтаас олсон орлого;</w:t>
            </w:r>
            <w:r w:rsidRPr="00C0769B">
              <w:rPr>
                <w:rFonts w:ascii="Arial" w:eastAsia="Times New Roman" w:hAnsi="Arial" w:cs="Arial"/>
                <w:sz w:val="18"/>
                <w:szCs w:val="18"/>
              </w:rPr>
              <w:br/>
              <w:t>10. Европын холбооны гишүүн улс эсвэл Европын эдийн засгийн бүсийн хэлэлцээрт оролцогч өөр улсад байгуулсан хадгаламжийн хүүгийн орлого:</w:t>
            </w:r>
          </w:p>
        </w:tc>
      </w:tr>
    </w:tbl>
    <w:p w14:paraId="6E03D911" w14:textId="77777777" w:rsidR="00E921C6" w:rsidRPr="00C0769B" w:rsidRDefault="00E921C6" w:rsidP="00A973A2">
      <w:pPr>
        <w:spacing w:after="0" w:line="240" w:lineRule="auto"/>
        <w:ind w:firstLine="720"/>
        <w:jc w:val="both"/>
        <w:rPr>
          <w:rFonts w:ascii="Arial" w:eastAsia="Calibri" w:hAnsi="Arial" w:cs="Arial"/>
        </w:rPr>
      </w:pPr>
    </w:p>
    <w:p w14:paraId="27D94126" w14:textId="554C5FCB" w:rsidR="0040277C" w:rsidRPr="00C0769B" w:rsidRDefault="0040277C" w:rsidP="00A973A2">
      <w:pPr>
        <w:spacing w:after="0" w:line="240" w:lineRule="auto"/>
        <w:ind w:firstLine="720"/>
        <w:jc w:val="both"/>
        <w:rPr>
          <w:rFonts w:ascii="Arial" w:eastAsia="Calibri" w:hAnsi="Arial" w:cs="Arial"/>
        </w:rPr>
      </w:pPr>
      <w:r w:rsidRPr="00C0769B">
        <w:rPr>
          <w:rFonts w:ascii="Arial" w:eastAsia="Calibri" w:hAnsi="Arial" w:cs="Arial"/>
        </w:rPr>
        <w:t>Дээрх</w:t>
      </w:r>
      <w:r w:rsidR="0020528C" w:rsidRPr="00C0769B">
        <w:rPr>
          <w:rFonts w:ascii="Arial" w:eastAsia="Calibri" w:hAnsi="Arial" w:cs="Arial"/>
        </w:rPr>
        <w:t xml:space="preserve">ээс дүгнэвэл, бусад </w:t>
      </w:r>
      <w:r w:rsidRPr="00C0769B">
        <w:rPr>
          <w:rFonts w:ascii="Arial" w:eastAsia="Calibri" w:hAnsi="Arial" w:cs="Arial"/>
        </w:rPr>
        <w:t xml:space="preserve">улс орнууд ихэвчлэн гэр бүл, хувь хүний амьжиргааг дэмжих чиглэлээр бага орлоготой сегментэд чиглэсэн бодлого хэрэгжүүлж зарим орлогыг албан татвараас чөлөөлөх хуулийн зохицуулалттай байна. Эдгээр улсуудад ямар нэг үйл ажиллагаа, эсвэл бизнесийн чиглэлийг сонгон авч татвараас чөлөөлсөн зүйл байдаггүй нь татварын тэгш байх зарчмыг алдагдуулна гэж үздэгтэй холбоотой байна. </w:t>
      </w:r>
    </w:p>
    <w:p w14:paraId="68616AA1" w14:textId="7EFCDC03" w:rsidR="004C74D5" w:rsidRPr="00C0769B" w:rsidRDefault="004C74D5" w:rsidP="00A973A2">
      <w:pPr>
        <w:spacing w:after="0" w:line="240" w:lineRule="auto"/>
        <w:rPr>
          <w:rFonts w:ascii="Arial" w:eastAsia="Calibri" w:hAnsi="Arial" w:cs="Arial"/>
        </w:rPr>
        <w:sectPr w:rsidR="004C74D5" w:rsidRPr="00C0769B" w:rsidSect="00902B21">
          <w:pgSz w:w="16838" w:h="11906" w:orient="landscape" w:code="9"/>
          <w:pgMar w:top="850" w:right="1138" w:bottom="1699" w:left="1138" w:header="0" w:footer="901" w:gutter="0"/>
          <w:cols w:space="720"/>
        </w:sectPr>
      </w:pPr>
    </w:p>
    <w:p w14:paraId="221D0DA5" w14:textId="08D46C12" w:rsidR="004C74D5" w:rsidRPr="00C0769B" w:rsidRDefault="004C74D5" w:rsidP="00A973A2">
      <w:pPr>
        <w:spacing w:after="0" w:line="240" w:lineRule="auto"/>
        <w:ind w:firstLine="720"/>
        <w:jc w:val="both"/>
        <w:rPr>
          <w:rFonts w:ascii="Arial" w:eastAsia="Times New Roman" w:hAnsi="Arial" w:cs="Arial"/>
          <w:lang w:eastAsia="ja-JP"/>
        </w:rPr>
      </w:pPr>
      <w:r w:rsidRPr="00C0769B">
        <w:rPr>
          <w:rFonts w:ascii="Arial" w:eastAsia="Times New Roman" w:hAnsi="Arial" w:cs="Arial"/>
          <w:b/>
          <w:i/>
          <w:lang w:eastAsia="ja-JP"/>
        </w:rPr>
        <w:lastRenderedPageBreak/>
        <w:t>Шалгуур үзүүлэлтийн томьёолол 3.</w:t>
      </w:r>
      <w:r w:rsidRPr="00C0769B">
        <w:rPr>
          <w:rFonts w:ascii="Arial" w:eastAsia="Times New Roman" w:hAnsi="Arial" w:cs="Arial"/>
          <w:b/>
          <w:lang w:eastAsia="ja-JP"/>
        </w:rPr>
        <w:t xml:space="preserve"> </w:t>
      </w:r>
      <w:r w:rsidRPr="00C0769B">
        <w:rPr>
          <w:rFonts w:ascii="Arial" w:eastAsia="Times New Roman" w:hAnsi="Arial" w:cs="Arial"/>
          <w:lang w:eastAsia="ja-JP"/>
        </w:rPr>
        <w:t xml:space="preserve">ХХОАТтХ-ийн 23 дугаар зүйлд заасан албан татварын хөнгөлөлттэй холбоотой зохицуулалт практикт хэрхэн хэрэгжиж байна вэ?  Тус зохицуулалтыг практикт хэрэгжүүлэхэд хүндрэл, бэрхшээл тулгарч байгаа эсэх. </w:t>
      </w:r>
    </w:p>
    <w:p w14:paraId="5C50C8BE" w14:textId="77777777" w:rsidR="00E921C6" w:rsidRPr="00C0769B" w:rsidRDefault="00E921C6" w:rsidP="00A973A2">
      <w:pPr>
        <w:spacing w:after="0" w:line="240" w:lineRule="auto"/>
        <w:ind w:firstLine="720"/>
        <w:jc w:val="both"/>
        <w:rPr>
          <w:rFonts w:ascii="Arial" w:eastAsia="Times New Roman" w:hAnsi="Arial" w:cs="Arial"/>
          <w:lang w:eastAsia="ja-JP"/>
        </w:rPr>
      </w:pPr>
    </w:p>
    <w:p w14:paraId="4FA1424A" w14:textId="77777777" w:rsidR="004C74D5" w:rsidRPr="00C0769B" w:rsidRDefault="004C74D5" w:rsidP="00A973A2">
      <w:pPr>
        <w:spacing w:after="0" w:line="240" w:lineRule="auto"/>
        <w:ind w:firstLine="720"/>
        <w:jc w:val="both"/>
        <w:rPr>
          <w:rFonts w:ascii="Arial" w:eastAsia="Calibri" w:hAnsi="Arial" w:cs="Arial"/>
          <w:b/>
          <w:bCs/>
        </w:rPr>
      </w:pPr>
      <w:r w:rsidRPr="00C0769B">
        <w:rPr>
          <w:rFonts w:ascii="Arial" w:eastAsia="Calibri" w:hAnsi="Arial" w:cs="Arial"/>
          <w:b/>
          <w:bCs/>
        </w:rPr>
        <w:t xml:space="preserve">Үнэлгээ: </w:t>
      </w:r>
    </w:p>
    <w:p w14:paraId="73A5541E" w14:textId="77777777" w:rsidR="00E921C6" w:rsidRPr="00C0769B" w:rsidRDefault="00E921C6" w:rsidP="00A973A2">
      <w:pPr>
        <w:spacing w:after="0" w:line="240" w:lineRule="auto"/>
        <w:ind w:firstLine="720"/>
        <w:jc w:val="both"/>
        <w:rPr>
          <w:rFonts w:ascii="Arial" w:eastAsia="Calibri" w:hAnsi="Arial" w:cs="Arial"/>
          <w:b/>
          <w:bCs/>
        </w:rPr>
      </w:pPr>
    </w:p>
    <w:p w14:paraId="7878F86E" w14:textId="77777777" w:rsidR="004C74D5" w:rsidRPr="00C0769B" w:rsidRDefault="004C74D5" w:rsidP="00A973A2">
      <w:pPr>
        <w:spacing w:after="0" w:line="240" w:lineRule="auto"/>
        <w:ind w:firstLine="720"/>
        <w:jc w:val="both"/>
        <w:rPr>
          <w:rFonts w:ascii="Arial" w:eastAsia="Times New Roman" w:hAnsi="Arial" w:cs="Arial"/>
          <w:lang w:eastAsia="ja-JP"/>
        </w:rPr>
      </w:pPr>
      <w:r w:rsidRPr="00C0769B">
        <w:rPr>
          <w:rFonts w:ascii="Arial" w:eastAsia="Times New Roman" w:hAnsi="Arial" w:cs="Arial"/>
          <w:lang w:eastAsia="ja-JP"/>
        </w:rPr>
        <w:t>Татвар гэж төрийн чиг үүргийг хэрэгжүүлэхэд шаардагдах санхүүжилтийг бүрдүүлэхэд зориулагдсан тухайн татвар төлж буй этгээдээс ямар нэгэн хариу шаардлага тавихгүйгээр гүйцэтгэх үүрэг бүхий мөнгөн төлбөр</w:t>
      </w:r>
      <w:r w:rsidRPr="00C0769B">
        <w:rPr>
          <w:rStyle w:val="FootnoteReference"/>
          <w:rFonts w:ascii="Arial" w:eastAsia="Times New Roman" w:hAnsi="Arial" w:cs="Arial"/>
          <w:lang w:eastAsia="ja-JP"/>
        </w:rPr>
        <w:footnoteReference w:id="6"/>
      </w:r>
      <w:r w:rsidRPr="00C0769B">
        <w:rPr>
          <w:rFonts w:ascii="Arial" w:eastAsia="Times New Roman" w:hAnsi="Arial" w:cs="Arial"/>
          <w:lang w:eastAsia="ja-JP"/>
        </w:rPr>
        <w:t xml:space="preserve"> юм. </w:t>
      </w:r>
    </w:p>
    <w:p w14:paraId="0E304F9E" w14:textId="77777777" w:rsidR="00E921C6" w:rsidRPr="00C0769B" w:rsidRDefault="00E921C6" w:rsidP="00A973A2">
      <w:pPr>
        <w:spacing w:after="0" w:line="240" w:lineRule="auto"/>
        <w:ind w:firstLine="720"/>
        <w:jc w:val="both"/>
        <w:rPr>
          <w:rFonts w:ascii="Arial" w:eastAsia="Times New Roman" w:hAnsi="Arial" w:cs="Arial"/>
          <w:lang w:eastAsia="ja-JP"/>
        </w:rPr>
      </w:pPr>
    </w:p>
    <w:p w14:paraId="53DF9536" w14:textId="4A3E2402" w:rsidR="004C74D5" w:rsidRPr="00C0769B" w:rsidRDefault="004C74D5" w:rsidP="00A973A2">
      <w:pPr>
        <w:widowControl w:val="0"/>
        <w:autoSpaceDE w:val="0"/>
        <w:autoSpaceDN w:val="0"/>
        <w:spacing w:after="0" w:line="240" w:lineRule="auto"/>
        <w:ind w:right="442" w:firstLine="720"/>
        <w:jc w:val="both"/>
        <w:outlineLvl w:val="0"/>
        <w:rPr>
          <w:rFonts w:ascii="Arial" w:eastAsia="Arial" w:hAnsi="Arial" w:cs="Arial"/>
          <w:lang w:bidi="en-US"/>
        </w:rPr>
      </w:pPr>
      <w:r w:rsidRPr="00C0769B">
        <w:rPr>
          <w:rFonts w:ascii="Arial" w:eastAsia="Arial" w:hAnsi="Arial" w:cs="Arial"/>
          <w:lang w:bidi="en-US"/>
        </w:rPr>
        <w:t xml:space="preserve">Татварын хамгийн эхний зорилго </w:t>
      </w:r>
      <w:r w:rsidR="00C70EE4" w:rsidRPr="00C0769B">
        <w:rPr>
          <w:rFonts w:ascii="Arial" w:eastAsia="Arial" w:hAnsi="Arial" w:cs="Arial"/>
          <w:lang w:bidi="en-US"/>
        </w:rPr>
        <w:t>нь</w:t>
      </w:r>
      <w:r w:rsidRPr="00C0769B">
        <w:rPr>
          <w:rFonts w:ascii="Arial" w:eastAsia="Arial" w:hAnsi="Arial" w:cs="Arial"/>
          <w:lang w:bidi="en-US"/>
        </w:rPr>
        <w:t xml:space="preserve"> төрийн үйл ажиллагааг санхүүжүүлэхэд шаардлагатай хөрөнгийг бий болгоход чиглэж ирсэн бол орчин үед зохицуулах, хянах, нийгмийн гэсэн хандлага руу чиглэж байна. Татварын тусламжтайгаар нийтийн буюу төрийн чиг үүргийг хэрэгжүүлж түүнд шаардагдах зардлыг санхүүжүүлдэг. Тухайлбал,</w:t>
      </w:r>
    </w:p>
    <w:p w14:paraId="1BCF7698" w14:textId="77777777" w:rsidR="00E921C6" w:rsidRPr="00C0769B" w:rsidRDefault="00E921C6" w:rsidP="00A973A2">
      <w:pPr>
        <w:widowControl w:val="0"/>
        <w:autoSpaceDE w:val="0"/>
        <w:autoSpaceDN w:val="0"/>
        <w:spacing w:after="0" w:line="240" w:lineRule="auto"/>
        <w:ind w:right="442" w:firstLine="720"/>
        <w:jc w:val="both"/>
        <w:outlineLvl w:val="0"/>
        <w:rPr>
          <w:rFonts w:ascii="Arial" w:eastAsia="Arial" w:hAnsi="Arial" w:cs="Arial"/>
          <w:lang w:bidi="en-US"/>
        </w:rPr>
      </w:pPr>
    </w:p>
    <w:p w14:paraId="436C1F32" w14:textId="7271C2DD" w:rsidR="004C74D5" w:rsidRPr="00C0769B" w:rsidRDefault="004C74D5" w:rsidP="00A973A2">
      <w:pPr>
        <w:pStyle w:val="ListParagraph"/>
        <w:widowControl w:val="0"/>
        <w:numPr>
          <w:ilvl w:val="0"/>
          <w:numId w:val="5"/>
        </w:numPr>
        <w:autoSpaceDE w:val="0"/>
        <w:autoSpaceDN w:val="0"/>
        <w:spacing w:after="0" w:line="240" w:lineRule="auto"/>
        <w:ind w:right="442"/>
        <w:jc w:val="both"/>
        <w:outlineLvl w:val="0"/>
        <w:rPr>
          <w:rFonts w:ascii="Arial" w:eastAsia="Arial" w:hAnsi="Arial" w:cs="Arial"/>
          <w:lang w:bidi="en-US"/>
        </w:rPr>
      </w:pPr>
      <w:r w:rsidRPr="00C0769B">
        <w:rPr>
          <w:rFonts w:ascii="Arial" w:eastAsia="Arial" w:hAnsi="Arial" w:cs="Arial"/>
          <w:lang w:bidi="en-US"/>
        </w:rPr>
        <w:t>Төрийн албан хаагчды</w:t>
      </w:r>
      <w:r w:rsidR="0040277C" w:rsidRPr="00C0769B">
        <w:rPr>
          <w:rFonts w:ascii="Arial" w:eastAsia="Arial" w:hAnsi="Arial" w:cs="Arial"/>
          <w:lang w:bidi="en-US"/>
        </w:rPr>
        <w:t>г</w:t>
      </w:r>
      <w:r w:rsidRPr="00C0769B">
        <w:rPr>
          <w:rFonts w:ascii="Arial" w:eastAsia="Arial" w:hAnsi="Arial" w:cs="Arial"/>
          <w:lang w:bidi="en-US"/>
        </w:rPr>
        <w:t xml:space="preserve"> цалинжуулах</w:t>
      </w:r>
      <w:r w:rsidR="0040277C" w:rsidRPr="00C0769B">
        <w:rPr>
          <w:rFonts w:ascii="Arial" w:eastAsia="Arial" w:hAnsi="Arial" w:cs="Arial"/>
          <w:lang w:bidi="en-US"/>
        </w:rPr>
        <w:t>;</w:t>
      </w:r>
    </w:p>
    <w:p w14:paraId="25F58E31" w14:textId="0351B386" w:rsidR="004C74D5" w:rsidRPr="00C0769B" w:rsidRDefault="004C74D5" w:rsidP="00A973A2">
      <w:pPr>
        <w:pStyle w:val="ListParagraph"/>
        <w:widowControl w:val="0"/>
        <w:numPr>
          <w:ilvl w:val="0"/>
          <w:numId w:val="5"/>
        </w:numPr>
        <w:autoSpaceDE w:val="0"/>
        <w:autoSpaceDN w:val="0"/>
        <w:spacing w:after="0" w:line="240" w:lineRule="auto"/>
        <w:ind w:right="442"/>
        <w:jc w:val="both"/>
        <w:outlineLvl w:val="0"/>
        <w:rPr>
          <w:rFonts w:ascii="Arial" w:eastAsia="Arial" w:hAnsi="Arial" w:cs="Arial"/>
          <w:lang w:bidi="en-US"/>
        </w:rPr>
      </w:pPr>
      <w:r w:rsidRPr="00C0769B">
        <w:rPr>
          <w:rFonts w:ascii="Arial" w:eastAsia="Arial" w:hAnsi="Arial" w:cs="Arial"/>
          <w:lang w:bidi="en-US"/>
        </w:rPr>
        <w:t>Ялгаатай байдлыг арилгахын тулд нийгмийн ядуу хэсэг рүү чиглэсэн төрийн халамжийг санхүүжүүлэх</w:t>
      </w:r>
      <w:r w:rsidR="0040277C" w:rsidRPr="00C0769B">
        <w:rPr>
          <w:rFonts w:ascii="Arial" w:eastAsia="Arial" w:hAnsi="Arial" w:cs="Arial"/>
          <w:lang w:bidi="en-US"/>
        </w:rPr>
        <w:t>;</w:t>
      </w:r>
    </w:p>
    <w:p w14:paraId="585CBD26" w14:textId="114D963E" w:rsidR="004C74D5" w:rsidRPr="00C0769B" w:rsidRDefault="004C74D5" w:rsidP="00A973A2">
      <w:pPr>
        <w:pStyle w:val="ListParagraph"/>
        <w:widowControl w:val="0"/>
        <w:numPr>
          <w:ilvl w:val="0"/>
          <w:numId w:val="5"/>
        </w:numPr>
        <w:autoSpaceDE w:val="0"/>
        <w:autoSpaceDN w:val="0"/>
        <w:spacing w:after="0" w:line="240" w:lineRule="auto"/>
        <w:ind w:right="442"/>
        <w:jc w:val="both"/>
        <w:outlineLvl w:val="0"/>
        <w:rPr>
          <w:rFonts w:ascii="Arial" w:eastAsia="Arial" w:hAnsi="Arial" w:cs="Arial"/>
          <w:lang w:bidi="en-US"/>
        </w:rPr>
      </w:pPr>
      <w:r w:rsidRPr="00C0769B">
        <w:rPr>
          <w:rFonts w:ascii="Arial" w:eastAsia="Arial" w:hAnsi="Arial" w:cs="Arial"/>
          <w:lang w:bidi="en-US"/>
        </w:rPr>
        <w:t>Соёлын арга хэмжээ болон эрдэм шинжилгээ судалгаа, боловсрол болон сурган хүмүүжүүлэх үйл ажиллагааг дэмжих санхүүжүүлэх</w:t>
      </w:r>
      <w:r w:rsidR="0040277C" w:rsidRPr="00C0769B">
        <w:rPr>
          <w:rFonts w:ascii="Arial" w:eastAsia="Arial" w:hAnsi="Arial" w:cs="Arial"/>
          <w:lang w:bidi="en-US"/>
        </w:rPr>
        <w:t>;</w:t>
      </w:r>
    </w:p>
    <w:p w14:paraId="78D1425A" w14:textId="622EE1D9" w:rsidR="004C74D5" w:rsidRPr="00C0769B" w:rsidRDefault="004C74D5" w:rsidP="00A973A2">
      <w:pPr>
        <w:pStyle w:val="ListParagraph"/>
        <w:widowControl w:val="0"/>
        <w:numPr>
          <w:ilvl w:val="0"/>
          <w:numId w:val="5"/>
        </w:numPr>
        <w:autoSpaceDE w:val="0"/>
        <w:autoSpaceDN w:val="0"/>
        <w:spacing w:after="0" w:line="240" w:lineRule="auto"/>
        <w:ind w:right="442"/>
        <w:jc w:val="both"/>
        <w:outlineLvl w:val="0"/>
        <w:rPr>
          <w:rFonts w:ascii="Arial" w:eastAsia="Arial" w:hAnsi="Arial" w:cs="Arial"/>
          <w:lang w:bidi="en-US"/>
        </w:rPr>
      </w:pPr>
      <w:r w:rsidRPr="00C0769B">
        <w:rPr>
          <w:rFonts w:ascii="Arial" w:eastAsia="Arial" w:hAnsi="Arial" w:cs="Arial"/>
          <w:lang w:bidi="en-US"/>
        </w:rPr>
        <w:t>Дэд бүтцийг барьж байгуулах, засаж сайжруулах, хадгалах хамгаалах ажиллагааг санхүүжүүлэх</w:t>
      </w:r>
      <w:r w:rsidR="0040277C" w:rsidRPr="00C0769B">
        <w:rPr>
          <w:rFonts w:ascii="Arial" w:eastAsia="Arial" w:hAnsi="Arial" w:cs="Arial"/>
          <w:lang w:bidi="en-US"/>
        </w:rPr>
        <w:t>;</w:t>
      </w:r>
    </w:p>
    <w:p w14:paraId="0EEB77F3" w14:textId="1F75917F" w:rsidR="004C74D5" w:rsidRPr="00C0769B" w:rsidRDefault="004C74D5" w:rsidP="00A973A2">
      <w:pPr>
        <w:pStyle w:val="ListParagraph"/>
        <w:widowControl w:val="0"/>
        <w:numPr>
          <w:ilvl w:val="0"/>
          <w:numId w:val="5"/>
        </w:numPr>
        <w:autoSpaceDE w:val="0"/>
        <w:autoSpaceDN w:val="0"/>
        <w:spacing w:after="0" w:line="240" w:lineRule="auto"/>
        <w:ind w:right="442"/>
        <w:jc w:val="both"/>
        <w:outlineLvl w:val="0"/>
        <w:rPr>
          <w:rFonts w:ascii="Arial" w:eastAsia="Arial" w:hAnsi="Arial" w:cs="Arial"/>
          <w:lang w:bidi="en-US"/>
        </w:rPr>
      </w:pPr>
      <w:r w:rsidRPr="00C0769B">
        <w:rPr>
          <w:rFonts w:ascii="Arial" w:eastAsia="Arial" w:hAnsi="Arial" w:cs="Arial"/>
          <w:lang w:bidi="en-US"/>
        </w:rPr>
        <w:t>Батлан хамгаалах цэрэг армийн зардлыг санхүүжүүлэх гэх мэт.</w:t>
      </w:r>
      <w:r w:rsidR="00A111CC" w:rsidRPr="00C0769B">
        <w:rPr>
          <w:rStyle w:val="FootnoteReference"/>
          <w:rFonts w:ascii="Arial" w:eastAsia="Arial" w:hAnsi="Arial" w:cs="Arial"/>
          <w:lang w:bidi="en-US"/>
        </w:rPr>
        <w:footnoteReference w:id="7"/>
      </w:r>
    </w:p>
    <w:p w14:paraId="7A65657D" w14:textId="283D03A9" w:rsidR="004C74D5" w:rsidRPr="00C0769B" w:rsidRDefault="00C70EE4" w:rsidP="00A973A2">
      <w:pPr>
        <w:widowControl w:val="0"/>
        <w:tabs>
          <w:tab w:val="left" w:pos="8910"/>
        </w:tabs>
        <w:autoSpaceDE w:val="0"/>
        <w:autoSpaceDN w:val="0"/>
        <w:spacing w:after="0" w:line="240" w:lineRule="auto"/>
        <w:ind w:right="-6" w:firstLine="360"/>
        <w:jc w:val="both"/>
        <w:outlineLvl w:val="0"/>
        <w:rPr>
          <w:rFonts w:ascii="Arial" w:eastAsia="Arial" w:hAnsi="Arial" w:cs="Arial"/>
          <w:lang w:bidi="en-US"/>
        </w:rPr>
      </w:pPr>
      <w:r w:rsidRPr="00C0769B">
        <w:rPr>
          <w:rFonts w:ascii="Arial" w:eastAsia="Arial" w:hAnsi="Arial" w:cs="Arial"/>
          <w:lang w:bidi="en-US"/>
        </w:rPr>
        <w:t xml:space="preserve">      </w:t>
      </w:r>
      <w:r w:rsidR="004C74D5" w:rsidRPr="00C0769B">
        <w:rPr>
          <w:rFonts w:ascii="Arial" w:eastAsia="Arial" w:hAnsi="Arial" w:cs="Arial"/>
          <w:lang w:bidi="en-US"/>
        </w:rPr>
        <w:t>Харин зохицуулах зорилго нь төр татвараар дамжуулан иргэдийн хувьд тодорхой аж ахуй эрхлэхийг дэмжих эсвэл хязгаарлах боломжтой байдаг.</w:t>
      </w:r>
      <w:r w:rsidRPr="00C0769B">
        <w:rPr>
          <w:rStyle w:val="FootnoteReference"/>
          <w:rFonts w:ascii="Arial" w:eastAsia="Arial" w:hAnsi="Arial" w:cs="Arial"/>
          <w:lang w:bidi="en-US"/>
        </w:rPr>
        <w:footnoteReference w:id="8"/>
      </w:r>
    </w:p>
    <w:p w14:paraId="47841B2D" w14:textId="77777777" w:rsidR="00E921C6" w:rsidRPr="00C0769B" w:rsidRDefault="00E921C6" w:rsidP="00A973A2">
      <w:pPr>
        <w:widowControl w:val="0"/>
        <w:tabs>
          <w:tab w:val="left" w:pos="8910"/>
        </w:tabs>
        <w:autoSpaceDE w:val="0"/>
        <w:autoSpaceDN w:val="0"/>
        <w:spacing w:after="0" w:line="240" w:lineRule="auto"/>
        <w:ind w:right="-6" w:firstLine="360"/>
        <w:jc w:val="both"/>
        <w:outlineLvl w:val="0"/>
        <w:rPr>
          <w:rFonts w:ascii="Arial" w:eastAsia="Arial" w:hAnsi="Arial" w:cs="Arial"/>
          <w:lang w:bidi="en-US"/>
        </w:rPr>
      </w:pPr>
    </w:p>
    <w:p w14:paraId="1EF35FCD" w14:textId="77777777" w:rsidR="004C74D5" w:rsidRPr="00C0769B" w:rsidRDefault="004C74D5" w:rsidP="00A973A2">
      <w:pPr>
        <w:spacing w:after="0" w:line="240" w:lineRule="auto"/>
        <w:ind w:firstLine="720"/>
        <w:jc w:val="both"/>
        <w:rPr>
          <w:rFonts w:ascii="Arial" w:eastAsia="Calibri" w:hAnsi="Arial" w:cs="Arial"/>
          <w:color w:val="231F20"/>
        </w:rPr>
      </w:pPr>
      <w:r w:rsidRPr="00C0769B">
        <w:rPr>
          <w:rFonts w:ascii="Arial" w:eastAsia="Calibri" w:hAnsi="Arial" w:cs="Arial"/>
          <w:color w:val="231F20"/>
        </w:rPr>
        <w:t xml:space="preserve">Татварын ерөнхий газар (ТЕГ)-аас ХХОАТ-ын зохицуулалтын үүргийг хангах мөн эдийн засгийн өндөр өсөлтийг тогтвортой хадгалах, боловсрол, эрүүл мэнд, шинжлэх ухаан, </w:t>
      </w:r>
      <w:r w:rsidRPr="00C0769B">
        <w:rPr>
          <w:rFonts w:ascii="Arial" w:eastAsia="Calibri" w:hAnsi="Arial" w:cs="Arial"/>
          <w:color w:val="231F20"/>
          <w:spacing w:val="-2"/>
        </w:rPr>
        <w:t>технологи,</w:t>
      </w:r>
      <w:r w:rsidRPr="00C0769B">
        <w:rPr>
          <w:rFonts w:ascii="Arial" w:eastAsia="Calibri" w:hAnsi="Arial" w:cs="Arial"/>
          <w:color w:val="231F20"/>
          <w:spacing w:val="-5"/>
        </w:rPr>
        <w:t xml:space="preserve"> </w:t>
      </w:r>
      <w:r w:rsidRPr="00C0769B">
        <w:rPr>
          <w:rFonts w:ascii="Arial" w:eastAsia="Calibri" w:hAnsi="Arial" w:cs="Arial"/>
          <w:color w:val="231F20"/>
          <w:spacing w:val="-2"/>
        </w:rPr>
        <w:t>байгаль</w:t>
      </w:r>
      <w:r w:rsidRPr="00C0769B">
        <w:rPr>
          <w:rFonts w:ascii="Arial" w:eastAsia="Calibri" w:hAnsi="Arial" w:cs="Arial"/>
          <w:color w:val="231F20"/>
          <w:spacing w:val="-5"/>
        </w:rPr>
        <w:t xml:space="preserve"> </w:t>
      </w:r>
      <w:r w:rsidRPr="00C0769B">
        <w:rPr>
          <w:rFonts w:ascii="Arial" w:eastAsia="Calibri" w:hAnsi="Arial" w:cs="Arial"/>
          <w:color w:val="231F20"/>
          <w:spacing w:val="-2"/>
        </w:rPr>
        <w:t>орчны</w:t>
      </w:r>
      <w:r w:rsidRPr="00C0769B">
        <w:rPr>
          <w:rFonts w:ascii="Arial" w:eastAsia="Calibri" w:hAnsi="Arial" w:cs="Arial"/>
          <w:color w:val="231F20"/>
          <w:spacing w:val="-5"/>
        </w:rPr>
        <w:t xml:space="preserve"> </w:t>
      </w:r>
      <w:r w:rsidRPr="00C0769B">
        <w:rPr>
          <w:rFonts w:ascii="Arial" w:eastAsia="Calibri" w:hAnsi="Arial" w:cs="Arial"/>
          <w:color w:val="231F20"/>
          <w:spacing w:val="-2"/>
        </w:rPr>
        <w:t>тогтвортой</w:t>
      </w:r>
      <w:r w:rsidRPr="00C0769B">
        <w:rPr>
          <w:rFonts w:ascii="Arial" w:eastAsia="Calibri" w:hAnsi="Arial" w:cs="Arial"/>
          <w:color w:val="231F20"/>
          <w:spacing w:val="-4"/>
        </w:rPr>
        <w:t xml:space="preserve"> </w:t>
      </w:r>
      <w:r w:rsidRPr="00C0769B">
        <w:rPr>
          <w:rFonts w:ascii="Arial" w:eastAsia="Calibri" w:hAnsi="Arial" w:cs="Arial"/>
          <w:color w:val="231F20"/>
          <w:spacing w:val="-2"/>
        </w:rPr>
        <w:t>хөгжлийг</w:t>
      </w:r>
      <w:r w:rsidRPr="00C0769B">
        <w:rPr>
          <w:rFonts w:ascii="Arial" w:eastAsia="Calibri" w:hAnsi="Arial" w:cs="Arial"/>
          <w:color w:val="231F20"/>
          <w:spacing w:val="-5"/>
        </w:rPr>
        <w:t xml:space="preserve"> </w:t>
      </w:r>
      <w:r w:rsidRPr="00C0769B">
        <w:rPr>
          <w:rFonts w:ascii="Arial" w:eastAsia="Calibri" w:hAnsi="Arial" w:cs="Arial"/>
          <w:color w:val="231F20"/>
          <w:spacing w:val="-2"/>
        </w:rPr>
        <w:t>дэмжиж,</w:t>
      </w:r>
      <w:r w:rsidRPr="00C0769B">
        <w:rPr>
          <w:rFonts w:ascii="Arial" w:eastAsia="Calibri" w:hAnsi="Arial" w:cs="Arial"/>
          <w:color w:val="231F20"/>
          <w:spacing w:val="-5"/>
        </w:rPr>
        <w:t xml:space="preserve"> </w:t>
      </w:r>
      <w:r w:rsidRPr="00C0769B">
        <w:rPr>
          <w:rFonts w:ascii="Arial" w:eastAsia="Calibri" w:hAnsi="Arial" w:cs="Arial"/>
          <w:color w:val="231F20"/>
          <w:spacing w:val="-2"/>
        </w:rPr>
        <w:t>дундаж</w:t>
      </w:r>
      <w:r w:rsidRPr="00C0769B">
        <w:rPr>
          <w:rFonts w:ascii="Arial" w:eastAsia="Calibri" w:hAnsi="Arial" w:cs="Arial"/>
          <w:color w:val="231F20"/>
          <w:spacing w:val="-5"/>
        </w:rPr>
        <w:t xml:space="preserve"> </w:t>
      </w:r>
      <w:r w:rsidRPr="00C0769B">
        <w:rPr>
          <w:rFonts w:ascii="Arial" w:eastAsia="Calibri" w:hAnsi="Arial" w:cs="Arial"/>
          <w:color w:val="231F20"/>
          <w:spacing w:val="-2"/>
        </w:rPr>
        <w:t>болон</w:t>
      </w:r>
      <w:r w:rsidRPr="00C0769B">
        <w:rPr>
          <w:rFonts w:ascii="Arial" w:eastAsia="Calibri" w:hAnsi="Arial" w:cs="Arial"/>
          <w:color w:val="231F20"/>
          <w:spacing w:val="-4"/>
        </w:rPr>
        <w:t xml:space="preserve"> </w:t>
      </w:r>
      <w:r w:rsidRPr="00C0769B">
        <w:rPr>
          <w:rFonts w:ascii="Arial" w:eastAsia="Calibri" w:hAnsi="Arial" w:cs="Arial"/>
          <w:color w:val="231F20"/>
          <w:spacing w:val="-2"/>
        </w:rPr>
        <w:t>эмзэг</w:t>
      </w:r>
      <w:r w:rsidRPr="00C0769B">
        <w:rPr>
          <w:rFonts w:ascii="Arial" w:eastAsia="Calibri" w:hAnsi="Arial" w:cs="Arial"/>
          <w:color w:val="231F20"/>
          <w:spacing w:val="-5"/>
        </w:rPr>
        <w:t xml:space="preserve"> </w:t>
      </w:r>
      <w:r w:rsidRPr="00C0769B">
        <w:rPr>
          <w:rFonts w:ascii="Arial" w:eastAsia="Calibri" w:hAnsi="Arial" w:cs="Arial"/>
          <w:color w:val="231F20"/>
          <w:spacing w:val="-2"/>
        </w:rPr>
        <w:t>давхаргын амьдралын</w:t>
      </w:r>
      <w:r w:rsidRPr="00C0769B">
        <w:rPr>
          <w:rFonts w:ascii="Arial" w:eastAsia="Calibri" w:hAnsi="Arial" w:cs="Arial"/>
          <w:color w:val="231F20"/>
          <w:spacing w:val="-3"/>
        </w:rPr>
        <w:t xml:space="preserve"> </w:t>
      </w:r>
      <w:r w:rsidRPr="00C0769B">
        <w:rPr>
          <w:rFonts w:ascii="Arial" w:eastAsia="Calibri" w:hAnsi="Arial" w:cs="Arial"/>
          <w:color w:val="231F20"/>
          <w:spacing w:val="-2"/>
        </w:rPr>
        <w:t>доод</w:t>
      </w:r>
      <w:r w:rsidRPr="00C0769B">
        <w:rPr>
          <w:rFonts w:ascii="Arial" w:eastAsia="Calibri" w:hAnsi="Arial" w:cs="Arial"/>
          <w:color w:val="231F20"/>
          <w:spacing w:val="-3"/>
        </w:rPr>
        <w:t xml:space="preserve"> </w:t>
      </w:r>
      <w:r w:rsidRPr="00C0769B">
        <w:rPr>
          <w:rFonts w:ascii="Arial" w:eastAsia="Calibri" w:hAnsi="Arial" w:cs="Arial"/>
          <w:color w:val="231F20"/>
          <w:spacing w:val="-2"/>
        </w:rPr>
        <w:t>түвшнийг</w:t>
      </w:r>
      <w:r w:rsidRPr="00C0769B">
        <w:rPr>
          <w:rFonts w:ascii="Arial" w:eastAsia="Calibri" w:hAnsi="Arial" w:cs="Arial"/>
          <w:color w:val="231F20"/>
          <w:spacing w:val="-5"/>
        </w:rPr>
        <w:t xml:space="preserve"> </w:t>
      </w:r>
      <w:r w:rsidRPr="00C0769B">
        <w:rPr>
          <w:rFonts w:ascii="Arial" w:eastAsia="Calibri" w:hAnsi="Arial" w:cs="Arial"/>
          <w:color w:val="231F20"/>
          <w:spacing w:val="-2"/>
        </w:rPr>
        <w:t>(орон</w:t>
      </w:r>
      <w:r w:rsidRPr="00C0769B">
        <w:rPr>
          <w:rFonts w:ascii="Arial" w:eastAsia="Calibri" w:hAnsi="Arial" w:cs="Arial"/>
          <w:color w:val="231F20"/>
          <w:spacing w:val="-3"/>
        </w:rPr>
        <w:t xml:space="preserve"> </w:t>
      </w:r>
      <w:r w:rsidRPr="00C0769B">
        <w:rPr>
          <w:rFonts w:ascii="Arial" w:eastAsia="Calibri" w:hAnsi="Arial" w:cs="Arial"/>
          <w:color w:val="231F20"/>
          <w:spacing w:val="-2"/>
        </w:rPr>
        <w:t>сууц,</w:t>
      </w:r>
      <w:r w:rsidRPr="00C0769B">
        <w:rPr>
          <w:rFonts w:ascii="Arial" w:eastAsia="Calibri" w:hAnsi="Arial" w:cs="Arial"/>
          <w:color w:val="231F20"/>
          <w:spacing w:val="-5"/>
        </w:rPr>
        <w:t xml:space="preserve"> </w:t>
      </w:r>
      <w:r w:rsidRPr="00C0769B">
        <w:rPr>
          <w:rFonts w:ascii="Arial" w:eastAsia="Calibri" w:hAnsi="Arial" w:cs="Arial"/>
          <w:color w:val="231F20"/>
          <w:spacing w:val="-2"/>
        </w:rPr>
        <w:t>сурах,</w:t>
      </w:r>
      <w:r w:rsidRPr="00C0769B">
        <w:rPr>
          <w:rFonts w:ascii="Arial" w:eastAsia="Calibri" w:hAnsi="Arial" w:cs="Arial"/>
          <w:color w:val="231F20"/>
          <w:spacing w:val="-5"/>
        </w:rPr>
        <w:t xml:space="preserve"> </w:t>
      </w:r>
      <w:r w:rsidRPr="00C0769B">
        <w:rPr>
          <w:rFonts w:ascii="Arial" w:eastAsia="Calibri" w:hAnsi="Arial" w:cs="Arial"/>
          <w:color w:val="231F20"/>
          <w:spacing w:val="-2"/>
        </w:rPr>
        <w:t>хөдөлмөр</w:t>
      </w:r>
      <w:r w:rsidRPr="00C0769B">
        <w:rPr>
          <w:rFonts w:ascii="Arial" w:eastAsia="Calibri" w:hAnsi="Arial" w:cs="Arial"/>
          <w:color w:val="231F20"/>
          <w:spacing w:val="-3"/>
        </w:rPr>
        <w:t xml:space="preserve"> </w:t>
      </w:r>
      <w:r w:rsidRPr="00C0769B">
        <w:rPr>
          <w:rFonts w:ascii="Arial" w:eastAsia="Calibri" w:hAnsi="Arial" w:cs="Arial"/>
          <w:color w:val="231F20"/>
          <w:spacing w:val="-2"/>
        </w:rPr>
        <w:t>эрхлэлт</w:t>
      </w:r>
      <w:r w:rsidRPr="00C0769B">
        <w:rPr>
          <w:rFonts w:ascii="Arial" w:eastAsia="Calibri" w:hAnsi="Arial" w:cs="Arial"/>
          <w:color w:val="231F20"/>
          <w:spacing w:val="-3"/>
        </w:rPr>
        <w:t xml:space="preserve"> </w:t>
      </w:r>
      <w:r w:rsidRPr="00C0769B">
        <w:rPr>
          <w:rFonts w:ascii="Arial" w:eastAsia="Calibri" w:hAnsi="Arial" w:cs="Arial"/>
          <w:color w:val="231F20"/>
          <w:spacing w:val="-2"/>
        </w:rPr>
        <w:t>гэх</w:t>
      </w:r>
      <w:r w:rsidRPr="00C0769B">
        <w:rPr>
          <w:rFonts w:ascii="Arial" w:eastAsia="Calibri" w:hAnsi="Arial" w:cs="Arial"/>
          <w:color w:val="231F20"/>
          <w:spacing w:val="-5"/>
        </w:rPr>
        <w:t xml:space="preserve"> </w:t>
      </w:r>
      <w:r w:rsidRPr="00C0769B">
        <w:rPr>
          <w:rFonts w:ascii="Arial" w:eastAsia="Calibri" w:hAnsi="Arial" w:cs="Arial"/>
          <w:color w:val="231F20"/>
          <w:spacing w:val="-2"/>
        </w:rPr>
        <w:t>мэт)</w:t>
      </w:r>
      <w:r w:rsidRPr="00C0769B">
        <w:rPr>
          <w:rFonts w:ascii="Arial" w:eastAsia="Calibri" w:hAnsi="Arial" w:cs="Arial"/>
          <w:color w:val="231F20"/>
          <w:spacing w:val="-5"/>
        </w:rPr>
        <w:t xml:space="preserve"> </w:t>
      </w:r>
      <w:r w:rsidRPr="00C0769B">
        <w:rPr>
          <w:rFonts w:ascii="Arial" w:eastAsia="Calibri" w:hAnsi="Arial" w:cs="Arial"/>
          <w:color w:val="231F20"/>
          <w:spacing w:val="-2"/>
        </w:rPr>
        <w:t>хангах,</w:t>
      </w:r>
      <w:r w:rsidRPr="00C0769B">
        <w:rPr>
          <w:rFonts w:ascii="Arial" w:eastAsia="Calibri" w:hAnsi="Arial" w:cs="Arial"/>
          <w:color w:val="231F20"/>
          <w:spacing w:val="-5"/>
        </w:rPr>
        <w:t xml:space="preserve"> </w:t>
      </w:r>
      <w:r w:rsidRPr="00C0769B">
        <w:rPr>
          <w:rFonts w:ascii="Arial" w:eastAsia="Calibri" w:hAnsi="Arial" w:cs="Arial"/>
          <w:color w:val="231F20"/>
          <w:spacing w:val="-2"/>
        </w:rPr>
        <w:t xml:space="preserve">орлогын </w:t>
      </w:r>
      <w:r w:rsidRPr="00C0769B">
        <w:rPr>
          <w:rFonts w:ascii="Arial" w:eastAsia="Calibri" w:hAnsi="Arial" w:cs="Arial"/>
          <w:color w:val="231F20"/>
        </w:rPr>
        <w:t>ялгаварт байдлыг багасгах зорилтын хүрээнд хувь хүний орлогын төрөл болон бараа,</w:t>
      </w:r>
      <w:r w:rsidRPr="00C0769B">
        <w:rPr>
          <w:rFonts w:ascii="Arial" w:eastAsia="Calibri" w:hAnsi="Arial" w:cs="Arial"/>
        </w:rPr>
        <w:t xml:space="preserve"> </w:t>
      </w:r>
      <w:r w:rsidRPr="00C0769B">
        <w:rPr>
          <w:rFonts w:ascii="Arial" w:eastAsia="Calibri" w:hAnsi="Arial" w:cs="Arial"/>
          <w:color w:val="231F20"/>
        </w:rPr>
        <w:t>үйлчилгээг</w:t>
      </w:r>
      <w:r w:rsidRPr="00C0769B">
        <w:rPr>
          <w:rFonts w:ascii="Arial" w:eastAsia="Calibri" w:hAnsi="Arial" w:cs="Arial"/>
          <w:color w:val="231F20"/>
          <w:spacing w:val="-13"/>
        </w:rPr>
        <w:t xml:space="preserve"> </w:t>
      </w:r>
      <w:r w:rsidRPr="00C0769B">
        <w:rPr>
          <w:rFonts w:ascii="Arial" w:eastAsia="Calibri" w:hAnsi="Arial" w:cs="Arial"/>
          <w:color w:val="231F20"/>
        </w:rPr>
        <w:t>татвараас</w:t>
      </w:r>
      <w:r w:rsidRPr="00C0769B">
        <w:rPr>
          <w:rFonts w:ascii="Arial" w:eastAsia="Calibri" w:hAnsi="Arial" w:cs="Arial"/>
          <w:color w:val="231F20"/>
          <w:spacing w:val="-12"/>
        </w:rPr>
        <w:t xml:space="preserve"> </w:t>
      </w:r>
      <w:r w:rsidRPr="00C0769B">
        <w:rPr>
          <w:rFonts w:ascii="Arial" w:eastAsia="Calibri" w:hAnsi="Arial" w:cs="Arial"/>
          <w:color w:val="231F20"/>
        </w:rPr>
        <w:t>хөнгөлж,</w:t>
      </w:r>
      <w:r w:rsidRPr="00C0769B">
        <w:rPr>
          <w:rFonts w:ascii="Arial" w:eastAsia="Calibri" w:hAnsi="Arial" w:cs="Arial"/>
          <w:color w:val="231F20"/>
          <w:spacing w:val="-13"/>
        </w:rPr>
        <w:t xml:space="preserve"> </w:t>
      </w:r>
      <w:r w:rsidRPr="00C0769B">
        <w:rPr>
          <w:rFonts w:ascii="Arial" w:eastAsia="Calibri" w:hAnsi="Arial" w:cs="Arial"/>
          <w:color w:val="231F20"/>
        </w:rPr>
        <w:t>чөлөөлж</w:t>
      </w:r>
      <w:r w:rsidRPr="00C0769B">
        <w:rPr>
          <w:rFonts w:ascii="Arial" w:eastAsia="Calibri" w:hAnsi="Arial" w:cs="Arial"/>
          <w:color w:val="231F20"/>
          <w:spacing w:val="-12"/>
        </w:rPr>
        <w:t xml:space="preserve"> </w:t>
      </w:r>
      <w:r w:rsidRPr="00C0769B">
        <w:rPr>
          <w:rFonts w:ascii="Arial" w:eastAsia="Calibri" w:hAnsi="Arial" w:cs="Arial"/>
          <w:color w:val="231F20"/>
        </w:rPr>
        <w:t>байна.</w:t>
      </w:r>
    </w:p>
    <w:p w14:paraId="2FE2DD1F" w14:textId="77777777" w:rsidR="00E921C6" w:rsidRPr="00C0769B" w:rsidRDefault="00E921C6" w:rsidP="00A973A2">
      <w:pPr>
        <w:spacing w:after="0" w:line="240" w:lineRule="auto"/>
        <w:ind w:firstLine="720"/>
        <w:jc w:val="both"/>
        <w:rPr>
          <w:rFonts w:ascii="Arial" w:eastAsia="Calibri" w:hAnsi="Arial" w:cs="Arial"/>
          <w:color w:val="231F20"/>
        </w:rPr>
      </w:pPr>
    </w:p>
    <w:p w14:paraId="79AF0AD2" w14:textId="321377AC" w:rsidR="004C74D5" w:rsidRPr="00C0769B" w:rsidRDefault="004C74D5" w:rsidP="00A973A2">
      <w:pPr>
        <w:spacing w:after="0" w:line="240" w:lineRule="auto"/>
        <w:ind w:firstLine="720"/>
        <w:jc w:val="both"/>
        <w:rPr>
          <w:rFonts w:ascii="Arial" w:eastAsia="Calibri" w:hAnsi="Arial" w:cs="Arial"/>
          <w:color w:val="231F20"/>
        </w:rPr>
      </w:pPr>
      <w:r w:rsidRPr="00C0769B">
        <w:rPr>
          <w:rFonts w:ascii="Arial" w:eastAsia="Calibri" w:hAnsi="Arial" w:cs="Arial"/>
          <w:color w:val="231F20"/>
        </w:rPr>
        <w:t xml:space="preserve">ХХОАТтХ-ийн 23 дугаар зүйлд 13 төрлийн орлогод ногдох албан татварын тодорхой хувиар хөнгөлөхөөр хуульчилжээ. </w:t>
      </w:r>
    </w:p>
    <w:p w14:paraId="0365F56C" w14:textId="77777777" w:rsidR="00E921C6" w:rsidRPr="00C0769B" w:rsidRDefault="00E921C6" w:rsidP="00A973A2">
      <w:pPr>
        <w:spacing w:after="0" w:line="240" w:lineRule="auto"/>
        <w:ind w:firstLine="720"/>
        <w:jc w:val="both"/>
        <w:rPr>
          <w:rFonts w:ascii="Arial" w:eastAsia="Calibri" w:hAnsi="Arial" w:cs="Arial"/>
          <w:color w:val="231F20"/>
        </w:rPr>
      </w:pPr>
    </w:p>
    <w:p w14:paraId="24D46D9A" w14:textId="4365AB4D" w:rsidR="00E94470" w:rsidRPr="00C0769B" w:rsidRDefault="00E94470" w:rsidP="00A973A2">
      <w:pPr>
        <w:pStyle w:val="Caption"/>
        <w:spacing w:after="0"/>
        <w:ind w:firstLine="720"/>
        <w:jc w:val="right"/>
        <w:rPr>
          <w:rFonts w:ascii="Arial" w:eastAsia="Calibri" w:hAnsi="Arial" w:cs="Arial"/>
          <w:i w:val="0"/>
        </w:rPr>
      </w:pPr>
      <w:bookmarkStart w:id="51" w:name="_Toc190252654"/>
      <w:r w:rsidRPr="00C0769B">
        <w:rPr>
          <w:rFonts w:ascii="Arial" w:hAnsi="Arial" w:cs="Arial"/>
          <w:b/>
          <w:bCs/>
          <w:i w:val="0"/>
          <w:iCs w:val="0"/>
          <w:color w:val="auto"/>
          <w:sz w:val="22"/>
          <w:szCs w:val="22"/>
        </w:rPr>
        <w:t xml:space="preserve">Хүснэгт </w:t>
      </w:r>
      <w:r w:rsidRPr="00C0769B">
        <w:rPr>
          <w:rFonts w:ascii="Arial" w:hAnsi="Arial" w:cs="Arial"/>
          <w:b/>
          <w:bCs/>
          <w:i w:val="0"/>
          <w:iCs w:val="0"/>
          <w:color w:val="auto"/>
          <w:sz w:val="22"/>
          <w:szCs w:val="22"/>
        </w:rPr>
        <w:fldChar w:fldCharType="begin"/>
      </w:r>
      <w:r w:rsidRPr="00C0769B">
        <w:rPr>
          <w:rFonts w:ascii="Arial" w:hAnsi="Arial" w:cs="Arial"/>
          <w:b/>
          <w:bCs/>
          <w:i w:val="0"/>
          <w:iCs w:val="0"/>
          <w:color w:val="auto"/>
          <w:sz w:val="22"/>
          <w:szCs w:val="22"/>
        </w:rPr>
        <w:instrText xml:space="preserve"> SEQ Хүснэгт \* ARABIC </w:instrText>
      </w:r>
      <w:r w:rsidRPr="00C0769B">
        <w:rPr>
          <w:rFonts w:ascii="Arial" w:hAnsi="Arial" w:cs="Arial"/>
          <w:b/>
          <w:bCs/>
          <w:i w:val="0"/>
          <w:iCs w:val="0"/>
          <w:color w:val="auto"/>
          <w:sz w:val="22"/>
          <w:szCs w:val="22"/>
        </w:rPr>
        <w:fldChar w:fldCharType="separate"/>
      </w:r>
      <w:r w:rsidR="007621AF" w:rsidRPr="00C0769B">
        <w:rPr>
          <w:rFonts w:ascii="Arial" w:hAnsi="Arial" w:cs="Arial"/>
          <w:b/>
          <w:bCs/>
          <w:i w:val="0"/>
          <w:iCs w:val="0"/>
          <w:noProof/>
          <w:color w:val="auto"/>
          <w:sz w:val="22"/>
          <w:szCs w:val="22"/>
        </w:rPr>
        <w:t>22</w:t>
      </w:r>
      <w:r w:rsidRPr="00C0769B">
        <w:rPr>
          <w:rFonts w:ascii="Arial" w:hAnsi="Arial" w:cs="Arial"/>
          <w:b/>
          <w:bCs/>
          <w:i w:val="0"/>
          <w:iCs w:val="0"/>
          <w:color w:val="auto"/>
          <w:sz w:val="22"/>
          <w:szCs w:val="22"/>
        </w:rPr>
        <w:fldChar w:fldCharType="end"/>
      </w:r>
      <w:r w:rsidRPr="00C0769B">
        <w:rPr>
          <w:rFonts w:ascii="Arial" w:hAnsi="Arial" w:cs="Arial"/>
          <w:b/>
          <w:bCs/>
          <w:i w:val="0"/>
          <w:iCs w:val="0"/>
          <w:color w:val="auto"/>
          <w:sz w:val="22"/>
          <w:szCs w:val="22"/>
        </w:rPr>
        <w:t>.</w:t>
      </w:r>
      <w:r w:rsidRPr="00C0769B">
        <w:rPr>
          <w:rFonts w:ascii="Arial" w:hAnsi="Arial" w:cs="Arial"/>
          <w:color w:val="auto"/>
          <w:sz w:val="22"/>
          <w:szCs w:val="22"/>
        </w:rPr>
        <w:t xml:space="preserve"> </w:t>
      </w:r>
      <w:r w:rsidRPr="00C0769B">
        <w:rPr>
          <w:rFonts w:ascii="Arial" w:eastAsia="Calibri" w:hAnsi="Arial" w:cs="Arial"/>
          <w:color w:val="auto"/>
          <w:sz w:val="22"/>
          <w:szCs w:val="22"/>
        </w:rPr>
        <w:t>Монгол</w:t>
      </w:r>
      <w:r w:rsidRPr="00C0769B">
        <w:rPr>
          <w:rFonts w:ascii="Arial" w:eastAsia="Calibri" w:hAnsi="Arial" w:cs="Arial"/>
          <w:color w:val="auto"/>
          <w:spacing w:val="-5"/>
          <w:sz w:val="22"/>
          <w:szCs w:val="22"/>
        </w:rPr>
        <w:t xml:space="preserve"> </w:t>
      </w:r>
      <w:r w:rsidRPr="00C0769B">
        <w:rPr>
          <w:rFonts w:ascii="Arial" w:eastAsia="Calibri" w:hAnsi="Arial" w:cs="Arial"/>
          <w:color w:val="auto"/>
          <w:sz w:val="22"/>
          <w:szCs w:val="22"/>
        </w:rPr>
        <w:t>Улсын</w:t>
      </w:r>
      <w:r w:rsidRPr="00C0769B">
        <w:rPr>
          <w:rFonts w:ascii="Arial" w:eastAsia="Calibri" w:hAnsi="Arial" w:cs="Arial"/>
          <w:color w:val="auto"/>
          <w:spacing w:val="-4"/>
          <w:sz w:val="22"/>
          <w:szCs w:val="22"/>
        </w:rPr>
        <w:t xml:space="preserve"> </w:t>
      </w:r>
      <w:r w:rsidRPr="00C0769B">
        <w:rPr>
          <w:rFonts w:ascii="Arial" w:eastAsia="Calibri" w:hAnsi="Arial" w:cs="Arial"/>
          <w:color w:val="auto"/>
          <w:sz w:val="22"/>
          <w:szCs w:val="22"/>
        </w:rPr>
        <w:t>ХХОАТ-ын</w:t>
      </w:r>
      <w:r w:rsidRPr="00C0769B">
        <w:rPr>
          <w:rFonts w:ascii="Arial" w:eastAsia="Calibri" w:hAnsi="Arial" w:cs="Arial"/>
          <w:color w:val="auto"/>
          <w:spacing w:val="-4"/>
          <w:sz w:val="22"/>
          <w:szCs w:val="22"/>
        </w:rPr>
        <w:t xml:space="preserve"> </w:t>
      </w:r>
      <w:r w:rsidRPr="00C0769B">
        <w:rPr>
          <w:rFonts w:ascii="Arial" w:eastAsia="Calibri" w:hAnsi="Arial" w:cs="Arial"/>
          <w:color w:val="auto"/>
          <w:sz w:val="22"/>
          <w:szCs w:val="22"/>
        </w:rPr>
        <w:t>тухай</w:t>
      </w:r>
      <w:r w:rsidRPr="00C0769B">
        <w:rPr>
          <w:rFonts w:ascii="Arial" w:eastAsia="Calibri" w:hAnsi="Arial" w:cs="Arial"/>
          <w:color w:val="auto"/>
          <w:spacing w:val="-5"/>
          <w:sz w:val="22"/>
          <w:szCs w:val="22"/>
        </w:rPr>
        <w:t xml:space="preserve"> </w:t>
      </w:r>
      <w:r w:rsidRPr="00C0769B">
        <w:rPr>
          <w:rFonts w:ascii="Arial" w:eastAsia="Calibri" w:hAnsi="Arial" w:cs="Arial"/>
          <w:color w:val="auto"/>
          <w:sz w:val="22"/>
          <w:szCs w:val="22"/>
        </w:rPr>
        <w:t>хуульд</w:t>
      </w:r>
      <w:r w:rsidRPr="00C0769B">
        <w:rPr>
          <w:rFonts w:ascii="Arial" w:eastAsia="Calibri" w:hAnsi="Arial" w:cs="Arial"/>
          <w:color w:val="auto"/>
          <w:spacing w:val="-4"/>
          <w:sz w:val="22"/>
          <w:szCs w:val="22"/>
        </w:rPr>
        <w:t xml:space="preserve"> </w:t>
      </w:r>
      <w:r w:rsidRPr="00C0769B">
        <w:rPr>
          <w:rFonts w:ascii="Arial" w:eastAsia="Calibri" w:hAnsi="Arial" w:cs="Arial"/>
          <w:color w:val="auto"/>
          <w:sz w:val="22"/>
          <w:szCs w:val="22"/>
        </w:rPr>
        <w:t>заасан</w:t>
      </w:r>
      <w:r w:rsidRPr="00C0769B">
        <w:rPr>
          <w:rFonts w:ascii="Arial" w:eastAsia="Calibri" w:hAnsi="Arial" w:cs="Arial"/>
          <w:color w:val="auto"/>
          <w:spacing w:val="-4"/>
          <w:sz w:val="22"/>
          <w:szCs w:val="22"/>
        </w:rPr>
        <w:t xml:space="preserve"> </w:t>
      </w:r>
      <w:r w:rsidRPr="00C0769B">
        <w:rPr>
          <w:rFonts w:ascii="Arial" w:eastAsia="Calibri" w:hAnsi="Arial" w:cs="Arial"/>
          <w:color w:val="auto"/>
          <w:sz w:val="22"/>
          <w:szCs w:val="22"/>
        </w:rPr>
        <w:t>цалин,</w:t>
      </w:r>
      <w:r w:rsidRPr="00C0769B">
        <w:rPr>
          <w:rFonts w:ascii="Arial" w:eastAsia="Calibri" w:hAnsi="Arial" w:cs="Arial"/>
          <w:color w:val="auto"/>
          <w:spacing w:val="-4"/>
          <w:sz w:val="22"/>
          <w:szCs w:val="22"/>
        </w:rPr>
        <w:t xml:space="preserve"> </w:t>
      </w:r>
      <w:r w:rsidRPr="00C0769B">
        <w:rPr>
          <w:rFonts w:ascii="Arial" w:eastAsia="Calibri" w:hAnsi="Arial" w:cs="Arial"/>
          <w:color w:val="auto"/>
          <w:sz w:val="22"/>
          <w:szCs w:val="22"/>
        </w:rPr>
        <w:t>хөдөлмөрийн</w:t>
      </w:r>
      <w:r w:rsidRPr="00C0769B">
        <w:rPr>
          <w:rFonts w:ascii="Arial" w:eastAsia="Calibri" w:hAnsi="Arial" w:cs="Arial"/>
          <w:color w:val="auto"/>
          <w:spacing w:val="-4"/>
          <w:sz w:val="22"/>
          <w:szCs w:val="22"/>
        </w:rPr>
        <w:t xml:space="preserve"> </w:t>
      </w:r>
      <w:r w:rsidRPr="00C0769B">
        <w:rPr>
          <w:rFonts w:ascii="Arial" w:eastAsia="Calibri" w:hAnsi="Arial" w:cs="Arial"/>
          <w:color w:val="auto"/>
          <w:sz w:val="22"/>
          <w:szCs w:val="22"/>
        </w:rPr>
        <w:t>хөлс, түүнтэй адилтгах орлогод үзүүлэх хөнгөлөлт</w:t>
      </w:r>
      <w:bookmarkEnd w:id="51"/>
    </w:p>
    <w:tbl>
      <w:tblPr>
        <w:tblStyle w:val="TableGrid"/>
        <w:tblW w:w="9230" w:type="dxa"/>
        <w:tblLayout w:type="fixed"/>
        <w:tblLook w:val="01E0" w:firstRow="1" w:lastRow="1" w:firstColumn="1" w:lastColumn="1" w:noHBand="0" w:noVBand="0"/>
      </w:tblPr>
      <w:tblGrid>
        <w:gridCol w:w="6205"/>
        <w:gridCol w:w="3025"/>
      </w:tblGrid>
      <w:tr w:rsidR="00E94470" w:rsidRPr="00C0769B" w14:paraId="60E00CBA" w14:textId="77777777" w:rsidTr="00A111CC">
        <w:trPr>
          <w:trHeight w:val="78"/>
        </w:trPr>
        <w:tc>
          <w:tcPr>
            <w:tcW w:w="6205" w:type="dxa"/>
            <w:vAlign w:val="center"/>
          </w:tcPr>
          <w:p w14:paraId="047D75A1" w14:textId="77777777" w:rsidR="00E94470" w:rsidRPr="00C0769B" w:rsidRDefault="00E94470" w:rsidP="00A973A2">
            <w:pPr>
              <w:contextualSpacing/>
              <w:jc w:val="both"/>
              <w:rPr>
                <w:rFonts w:ascii="Arial" w:eastAsia="Calibri" w:hAnsi="Arial" w:cs="Arial"/>
                <w:sz w:val="20"/>
                <w:szCs w:val="20"/>
              </w:rPr>
            </w:pPr>
            <w:r w:rsidRPr="00C0769B">
              <w:rPr>
                <w:rFonts w:ascii="Arial" w:eastAsia="Calibri" w:hAnsi="Arial" w:cs="Arial"/>
                <w:color w:val="231F20"/>
                <w:sz w:val="20"/>
                <w:szCs w:val="20"/>
              </w:rPr>
              <w:t>Албан</w:t>
            </w:r>
            <w:r w:rsidRPr="00C0769B">
              <w:rPr>
                <w:rFonts w:ascii="Arial" w:eastAsia="Calibri" w:hAnsi="Arial" w:cs="Arial"/>
                <w:color w:val="231F20"/>
                <w:spacing w:val="-2"/>
                <w:sz w:val="20"/>
                <w:szCs w:val="20"/>
              </w:rPr>
              <w:t xml:space="preserve"> </w:t>
            </w:r>
            <w:r w:rsidRPr="00C0769B">
              <w:rPr>
                <w:rFonts w:ascii="Arial" w:eastAsia="Calibri" w:hAnsi="Arial" w:cs="Arial"/>
                <w:color w:val="231F20"/>
                <w:sz w:val="20"/>
                <w:szCs w:val="20"/>
              </w:rPr>
              <w:t>татвар</w:t>
            </w:r>
            <w:r w:rsidRPr="00C0769B">
              <w:rPr>
                <w:rFonts w:ascii="Arial" w:eastAsia="Calibri" w:hAnsi="Arial" w:cs="Arial"/>
                <w:color w:val="231F20"/>
                <w:spacing w:val="-3"/>
                <w:sz w:val="20"/>
                <w:szCs w:val="20"/>
              </w:rPr>
              <w:t xml:space="preserve"> </w:t>
            </w:r>
            <w:r w:rsidRPr="00C0769B">
              <w:rPr>
                <w:rFonts w:ascii="Arial" w:eastAsia="Calibri" w:hAnsi="Arial" w:cs="Arial"/>
                <w:color w:val="231F20"/>
                <w:sz w:val="20"/>
                <w:szCs w:val="20"/>
              </w:rPr>
              <w:t>ногдуулах</w:t>
            </w:r>
            <w:r w:rsidRPr="00C0769B">
              <w:rPr>
                <w:rFonts w:ascii="Arial" w:eastAsia="Calibri" w:hAnsi="Arial" w:cs="Arial"/>
                <w:color w:val="231F20"/>
                <w:spacing w:val="-3"/>
                <w:sz w:val="20"/>
                <w:szCs w:val="20"/>
              </w:rPr>
              <w:t xml:space="preserve"> </w:t>
            </w:r>
            <w:r w:rsidRPr="00C0769B">
              <w:rPr>
                <w:rFonts w:ascii="Arial" w:eastAsia="Calibri" w:hAnsi="Arial" w:cs="Arial"/>
                <w:color w:val="231F20"/>
                <w:sz w:val="20"/>
                <w:szCs w:val="20"/>
              </w:rPr>
              <w:t>жилийн</w:t>
            </w:r>
            <w:r w:rsidRPr="00C0769B">
              <w:rPr>
                <w:rFonts w:ascii="Arial" w:eastAsia="Calibri" w:hAnsi="Arial" w:cs="Arial"/>
                <w:color w:val="231F20"/>
                <w:spacing w:val="41"/>
                <w:sz w:val="20"/>
                <w:szCs w:val="20"/>
              </w:rPr>
              <w:t xml:space="preserve"> </w:t>
            </w:r>
            <w:r w:rsidRPr="00C0769B">
              <w:rPr>
                <w:rFonts w:ascii="Arial" w:eastAsia="Calibri" w:hAnsi="Arial" w:cs="Arial"/>
                <w:color w:val="231F20"/>
                <w:sz w:val="20"/>
                <w:szCs w:val="20"/>
              </w:rPr>
              <w:t>орлогын</w:t>
            </w:r>
            <w:r w:rsidRPr="00C0769B">
              <w:rPr>
                <w:rFonts w:ascii="Arial" w:eastAsia="Calibri" w:hAnsi="Arial" w:cs="Arial"/>
                <w:color w:val="231F20"/>
                <w:spacing w:val="-1"/>
                <w:sz w:val="20"/>
                <w:szCs w:val="20"/>
              </w:rPr>
              <w:t xml:space="preserve"> </w:t>
            </w:r>
            <w:r w:rsidRPr="00C0769B">
              <w:rPr>
                <w:rFonts w:ascii="Arial" w:eastAsia="Calibri" w:hAnsi="Arial" w:cs="Arial"/>
                <w:color w:val="231F20"/>
                <w:sz w:val="20"/>
                <w:szCs w:val="20"/>
              </w:rPr>
              <w:t>хэмжээ</w:t>
            </w:r>
            <w:r w:rsidRPr="00C0769B">
              <w:rPr>
                <w:rFonts w:ascii="Arial" w:eastAsia="Calibri" w:hAnsi="Arial" w:cs="Arial"/>
                <w:color w:val="231F20"/>
                <w:spacing w:val="-3"/>
                <w:sz w:val="20"/>
                <w:szCs w:val="20"/>
              </w:rPr>
              <w:t xml:space="preserve"> </w:t>
            </w:r>
            <w:r w:rsidRPr="00C0769B">
              <w:rPr>
                <w:rFonts w:ascii="Arial" w:eastAsia="Calibri" w:hAnsi="Arial" w:cs="Arial"/>
                <w:color w:val="231F20"/>
                <w:spacing w:val="-2"/>
                <w:sz w:val="20"/>
                <w:szCs w:val="20"/>
              </w:rPr>
              <w:t>(төгрөг)</w:t>
            </w:r>
          </w:p>
        </w:tc>
        <w:tc>
          <w:tcPr>
            <w:tcW w:w="3025" w:type="dxa"/>
            <w:vAlign w:val="center"/>
          </w:tcPr>
          <w:p w14:paraId="5C165C4E" w14:textId="77777777" w:rsidR="00E94470" w:rsidRPr="00C0769B" w:rsidRDefault="00E94470" w:rsidP="00A973A2">
            <w:pPr>
              <w:contextualSpacing/>
              <w:jc w:val="both"/>
              <w:rPr>
                <w:rFonts w:ascii="Arial" w:eastAsia="Calibri" w:hAnsi="Arial" w:cs="Arial"/>
                <w:sz w:val="20"/>
                <w:szCs w:val="20"/>
              </w:rPr>
            </w:pPr>
            <w:r w:rsidRPr="00C0769B">
              <w:rPr>
                <w:rFonts w:ascii="Arial" w:eastAsia="Calibri" w:hAnsi="Arial" w:cs="Arial"/>
                <w:color w:val="231F20"/>
                <w:sz w:val="20"/>
                <w:szCs w:val="20"/>
              </w:rPr>
              <w:t>Хөнгөлөлтийн хэмжээ</w:t>
            </w:r>
            <w:r w:rsidRPr="00C0769B">
              <w:rPr>
                <w:rFonts w:ascii="Arial" w:eastAsia="Calibri" w:hAnsi="Arial" w:cs="Arial"/>
                <w:color w:val="231F20"/>
                <w:spacing w:val="-1"/>
                <w:sz w:val="20"/>
                <w:szCs w:val="20"/>
              </w:rPr>
              <w:t xml:space="preserve"> </w:t>
            </w:r>
            <w:r w:rsidRPr="00C0769B">
              <w:rPr>
                <w:rFonts w:ascii="Arial" w:eastAsia="Calibri" w:hAnsi="Arial" w:cs="Arial"/>
                <w:color w:val="231F20"/>
                <w:spacing w:val="-2"/>
                <w:sz w:val="20"/>
                <w:szCs w:val="20"/>
              </w:rPr>
              <w:t>(төгрөг)</w:t>
            </w:r>
          </w:p>
        </w:tc>
      </w:tr>
      <w:tr w:rsidR="00E94470" w:rsidRPr="00C0769B" w14:paraId="16B17F84" w14:textId="77777777" w:rsidTr="00A75091">
        <w:trPr>
          <w:trHeight w:val="301"/>
        </w:trPr>
        <w:tc>
          <w:tcPr>
            <w:tcW w:w="6205" w:type="dxa"/>
          </w:tcPr>
          <w:p w14:paraId="0E552719" w14:textId="77777777" w:rsidR="00E94470" w:rsidRPr="00C0769B" w:rsidRDefault="00E94470" w:rsidP="00A973A2">
            <w:pPr>
              <w:ind w:firstLine="720"/>
              <w:contextualSpacing/>
              <w:jc w:val="both"/>
              <w:rPr>
                <w:rFonts w:ascii="Arial" w:eastAsia="Calibri" w:hAnsi="Arial" w:cs="Arial"/>
                <w:sz w:val="20"/>
                <w:szCs w:val="20"/>
              </w:rPr>
            </w:pPr>
            <w:r w:rsidRPr="00C0769B">
              <w:rPr>
                <w:rFonts w:ascii="Arial" w:eastAsia="Calibri" w:hAnsi="Arial" w:cs="Arial"/>
                <w:color w:val="231F20"/>
                <w:sz w:val="20"/>
                <w:szCs w:val="20"/>
              </w:rPr>
              <w:t>0 -</w:t>
            </w:r>
            <w:r w:rsidRPr="00C0769B">
              <w:rPr>
                <w:rFonts w:ascii="Arial" w:eastAsia="Calibri" w:hAnsi="Arial" w:cs="Arial"/>
                <w:color w:val="231F20"/>
                <w:spacing w:val="-1"/>
                <w:sz w:val="20"/>
                <w:szCs w:val="20"/>
              </w:rPr>
              <w:t xml:space="preserve"> </w:t>
            </w:r>
            <w:r w:rsidRPr="00C0769B">
              <w:rPr>
                <w:rFonts w:ascii="Arial" w:eastAsia="Calibri" w:hAnsi="Arial" w:cs="Arial"/>
                <w:color w:val="231F20"/>
                <w:sz w:val="20"/>
                <w:szCs w:val="20"/>
              </w:rPr>
              <w:t xml:space="preserve">6,000,000 </w:t>
            </w:r>
            <w:r w:rsidRPr="00C0769B">
              <w:rPr>
                <w:rFonts w:ascii="Arial" w:eastAsia="Calibri" w:hAnsi="Arial" w:cs="Arial"/>
                <w:color w:val="231F20"/>
                <w:spacing w:val="-2"/>
                <w:sz w:val="20"/>
                <w:szCs w:val="20"/>
              </w:rPr>
              <w:t>хүртэл</w:t>
            </w:r>
          </w:p>
        </w:tc>
        <w:tc>
          <w:tcPr>
            <w:tcW w:w="3025" w:type="dxa"/>
          </w:tcPr>
          <w:p w14:paraId="73C9904B" w14:textId="77777777" w:rsidR="00E94470" w:rsidRPr="00C0769B" w:rsidRDefault="00E94470" w:rsidP="00A973A2">
            <w:pPr>
              <w:ind w:firstLine="720"/>
              <w:contextualSpacing/>
              <w:jc w:val="both"/>
              <w:rPr>
                <w:rFonts w:ascii="Arial" w:eastAsia="Calibri" w:hAnsi="Arial" w:cs="Arial"/>
                <w:sz w:val="20"/>
                <w:szCs w:val="20"/>
              </w:rPr>
            </w:pPr>
            <w:r w:rsidRPr="00C0769B">
              <w:rPr>
                <w:rFonts w:ascii="Arial" w:eastAsia="Calibri" w:hAnsi="Arial" w:cs="Arial"/>
                <w:color w:val="231F20"/>
                <w:spacing w:val="-2"/>
                <w:sz w:val="20"/>
                <w:szCs w:val="20"/>
              </w:rPr>
              <w:t>240,000</w:t>
            </w:r>
          </w:p>
        </w:tc>
      </w:tr>
      <w:tr w:rsidR="00E94470" w:rsidRPr="00C0769B" w14:paraId="00C3FB07" w14:textId="77777777" w:rsidTr="00A75091">
        <w:trPr>
          <w:trHeight w:val="278"/>
        </w:trPr>
        <w:tc>
          <w:tcPr>
            <w:tcW w:w="6205" w:type="dxa"/>
          </w:tcPr>
          <w:p w14:paraId="32759E94" w14:textId="77777777" w:rsidR="00E94470" w:rsidRPr="00C0769B" w:rsidRDefault="00E94470" w:rsidP="00A973A2">
            <w:pPr>
              <w:ind w:firstLine="720"/>
              <w:contextualSpacing/>
              <w:jc w:val="both"/>
              <w:rPr>
                <w:rFonts w:ascii="Arial" w:eastAsia="Calibri" w:hAnsi="Arial" w:cs="Arial"/>
                <w:sz w:val="20"/>
                <w:szCs w:val="20"/>
              </w:rPr>
            </w:pPr>
            <w:r w:rsidRPr="00C0769B">
              <w:rPr>
                <w:rFonts w:ascii="Arial" w:eastAsia="Calibri" w:hAnsi="Arial" w:cs="Arial"/>
                <w:color w:val="231F20"/>
                <w:sz w:val="20"/>
                <w:szCs w:val="20"/>
              </w:rPr>
              <w:t>6,000,000 -</w:t>
            </w:r>
            <w:r w:rsidRPr="00C0769B">
              <w:rPr>
                <w:rFonts w:ascii="Arial" w:eastAsia="Calibri" w:hAnsi="Arial" w:cs="Arial"/>
                <w:color w:val="231F20"/>
                <w:spacing w:val="-1"/>
                <w:sz w:val="20"/>
                <w:szCs w:val="20"/>
              </w:rPr>
              <w:t xml:space="preserve"> </w:t>
            </w:r>
            <w:r w:rsidRPr="00C0769B">
              <w:rPr>
                <w:rFonts w:ascii="Arial" w:eastAsia="Calibri" w:hAnsi="Arial" w:cs="Arial"/>
                <w:color w:val="231F20"/>
                <w:sz w:val="20"/>
                <w:szCs w:val="20"/>
              </w:rPr>
              <w:t xml:space="preserve">12,000,000 </w:t>
            </w:r>
            <w:r w:rsidRPr="00C0769B">
              <w:rPr>
                <w:rFonts w:ascii="Arial" w:eastAsia="Calibri" w:hAnsi="Arial" w:cs="Arial"/>
                <w:color w:val="231F20"/>
                <w:spacing w:val="-2"/>
                <w:sz w:val="20"/>
                <w:szCs w:val="20"/>
              </w:rPr>
              <w:t>хүртэл</w:t>
            </w:r>
          </w:p>
        </w:tc>
        <w:tc>
          <w:tcPr>
            <w:tcW w:w="3025" w:type="dxa"/>
          </w:tcPr>
          <w:p w14:paraId="6551735F" w14:textId="77777777" w:rsidR="00E94470" w:rsidRPr="00C0769B" w:rsidRDefault="00E94470" w:rsidP="00A973A2">
            <w:pPr>
              <w:ind w:firstLine="720"/>
              <w:contextualSpacing/>
              <w:jc w:val="both"/>
              <w:rPr>
                <w:rFonts w:ascii="Arial" w:eastAsia="Calibri" w:hAnsi="Arial" w:cs="Arial"/>
                <w:sz w:val="20"/>
                <w:szCs w:val="20"/>
              </w:rPr>
            </w:pPr>
            <w:r w:rsidRPr="00C0769B">
              <w:rPr>
                <w:rFonts w:ascii="Arial" w:eastAsia="Calibri" w:hAnsi="Arial" w:cs="Arial"/>
                <w:color w:val="231F20"/>
                <w:spacing w:val="-2"/>
                <w:sz w:val="20"/>
                <w:szCs w:val="20"/>
              </w:rPr>
              <w:t>216,000</w:t>
            </w:r>
          </w:p>
        </w:tc>
      </w:tr>
      <w:tr w:rsidR="00E94470" w:rsidRPr="00C0769B" w14:paraId="2228FA45" w14:textId="77777777" w:rsidTr="00A75091">
        <w:trPr>
          <w:trHeight w:val="268"/>
        </w:trPr>
        <w:tc>
          <w:tcPr>
            <w:tcW w:w="6205" w:type="dxa"/>
          </w:tcPr>
          <w:p w14:paraId="7981E427" w14:textId="77777777" w:rsidR="00E94470" w:rsidRPr="00C0769B" w:rsidRDefault="00E94470" w:rsidP="00A973A2">
            <w:pPr>
              <w:ind w:firstLine="720"/>
              <w:contextualSpacing/>
              <w:jc w:val="both"/>
              <w:rPr>
                <w:rFonts w:ascii="Arial" w:eastAsia="Calibri" w:hAnsi="Arial" w:cs="Arial"/>
                <w:sz w:val="20"/>
                <w:szCs w:val="20"/>
              </w:rPr>
            </w:pPr>
            <w:r w:rsidRPr="00C0769B">
              <w:rPr>
                <w:rFonts w:ascii="Arial" w:eastAsia="Calibri" w:hAnsi="Arial" w:cs="Arial"/>
                <w:color w:val="231F20"/>
                <w:sz w:val="20"/>
                <w:szCs w:val="20"/>
              </w:rPr>
              <w:t>12,000,000 -</w:t>
            </w:r>
            <w:r w:rsidRPr="00C0769B">
              <w:rPr>
                <w:rFonts w:ascii="Arial" w:eastAsia="Calibri" w:hAnsi="Arial" w:cs="Arial"/>
                <w:color w:val="231F20"/>
                <w:spacing w:val="-1"/>
                <w:sz w:val="20"/>
                <w:szCs w:val="20"/>
              </w:rPr>
              <w:t xml:space="preserve"> </w:t>
            </w:r>
            <w:r w:rsidRPr="00C0769B">
              <w:rPr>
                <w:rFonts w:ascii="Arial" w:eastAsia="Calibri" w:hAnsi="Arial" w:cs="Arial"/>
                <w:color w:val="231F20"/>
                <w:sz w:val="20"/>
                <w:szCs w:val="20"/>
              </w:rPr>
              <w:t xml:space="preserve">18,000,000 </w:t>
            </w:r>
            <w:r w:rsidRPr="00C0769B">
              <w:rPr>
                <w:rFonts w:ascii="Arial" w:eastAsia="Calibri" w:hAnsi="Arial" w:cs="Arial"/>
                <w:color w:val="231F20"/>
                <w:spacing w:val="-2"/>
                <w:sz w:val="20"/>
                <w:szCs w:val="20"/>
              </w:rPr>
              <w:t>хүртэл</w:t>
            </w:r>
          </w:p>
        </w:tc>
        <w:tc>
          <w:tcPr>
            <w:tcW w:w="3025" w:type="dxa"/>
          </w:tcPr>
          <w:p w14:paraId="071A973F" w14:textId="77777777" w:rsidR="00E94470" w:rsidRPr="00C0769B" w:rsidRDefault="00E94470" w:rsidP="00A973A2">
            <w:pPr>
              <w:ind w:firstLine="720"/>
              <w:contextualSpacing/>
              <w:jc w:val="both"/>
              <w:rPr>
                <w:rFonts w:ascii="Arial" w:eastAsia="Calibri" w:hAnsi="Arial" w:cs="Arial"/>
                <w:sz w:val="20"/>
                <w:szCs w:val="20"/>
              </w:rPr>
            </w:pPr>
            <w:r w:rsidRPr="00C0769B">
              <w:rPr>
                <w:rFonts w:ascii="Arial" w:eastAsia="Calibri" w:hAnsi="Arial" w:cs="Arial"/>
                <w:color w:val="231F20"/>
                <w:spacing w:val="-2"/>
                <w:sz w:val="20"/>
                <w:szCs w:val="20"/>
              </w:rPr>
              <w:t>192,000</w:t>
            </w:r>
          </w:p>
        </w:tc>
      </w:tr>
      <w:tr w:rsidR="00E94470" w:rsidRPr="00C0769B" w14:paraId="7DDC92A0" w14:textId="77777777" w:rsidTr="00A75091">
        <w:trPr>
          <w:trHeight w:val="273"/>
        </w:trPr>
        <w:tc>
          <w:tcPr>
            <w:tcW w:w="6205" w:type="dxa"/>
          </w:tcPr>
          <w:p w14:paraId="1915ED41" w14:textId="77777777" w:rsidR="00E94470" w:rsidRPr="00C0769B" w:rsidRDefault="00E94470" w:rsidP="00A973A2">
            <w:pPr>
              <w:ind w:firstLine="720"/>
              <w:contextualSpacing/>
              <w:jc w:val="both"/>
              <w:rPr>
                <w:rFonts w:ascii="Arial" w:eastAsia="Calibri" w:hAnsi="Arial" w:cs="Arial"/>
                <w:sz w:val="20"/>
                <w:szCs w:val="20"/>
              </w:rPr>
            </w:pPr>
            <w:r w:rsidRPr="00C0769B">
              <w:rPr>
                <w:rFonts w:ascii="Arial" w:eastAsia="Calibri" w:hAnsi="Arial" w:cs="Arial"/>
                <w:color w:val="231F20"/>
                <w:sz w:val="20"/>
                <w:szCs w:val="20"/>
              </w:rPr>
              <w:t>18,000,000 -</w:t>
            </w:r>
            <w:r w:rsidRPr="00C0769B">
              <w:rPr>
                <w:rFonts w:ascii="Arial" w:eastAsia="Calibri" w:hAnsi="Arial" w:cs="Arial"/>
                <w:color w:val="231F20"/>
                <w:spacing w:val="-1"/>
                <w:sz w:val="20"/>
                <w:szCs w:val="20"/>
              </w:rPr>
              <w:t xml:space="preserve"> </w:t>
            </w:r>
            <w:r w:rsidRPr="00C0769B">
              <w:rPr>
                <w:rFonts w:ascii="Arial" w:eastAsia="Calibri" w:hAnsi="Arial" w:cs="Arial"/>
                <w:color w:val="231F20"/>
                <w:sz w:val="20"/>
                <w:szCs w:val="20"/>
              </w:rPr>
              <w:t xml:space="preserve">24,000,000 </w:t>
            </w:r>
            <w:r w:rsidRPr="00C0769B">
              <w:rPr>
                <w:rFonts w:ascii="Arial" w:eastAsia="Calibri" w:hAnsi="Arial" w:cs="Arial"/>
                <w:color w:val="231F20"/>
                <w:spacing w:val="-2"/>
                <w:sz w:val="20"/>
                <w:szCs w:val="20"/>
              </w:rPr>
              <w:t>хүртэл</w:t>
            </w:r>
          </w:p>
        </w:tc>
        <w:tc>
          <w:tcPr>
            <w:tcW w:w="3025" w:type="dxa"/>
          </w:tcPr>
          <w:p w14:paraId="793B9553" w14:textId="77777777" w:rsidR="00E94470" w:rsidRPr="00C0769B" w:rsidRDefault="00E94470" w:rsidP="00A973A2">
            <w:pPr>
              <w:ind w:firstLine="720"/>
              <w:contextualSpacing/>
              <w:jc w:val="both"/>
              <w:rPr>
                <w:rFonts w:ascii="Arial" w:eastAsia="Calibri" w:hAnsi="Arial" w:cs="Arial"/>
                <w:sz w:val="20"/>
                <w:szCs w:val="20"/>
              </w:rPr>
            </w:pPr>
            <w:r w:rsidRPr="00C0769B">
              <w:rPr>
                <w:rFonts w:ascii="Arial" w:eastAsia="Calibri" w:hAnsi="Arial" w:cs="Arial"/>
                <w:color w:val="231F20"/>
                <w:spacing w:val="-2"/>
                <w:sz w:val="20"/>
                <w:szCs w:val="20"/>
              </w:rPr>
              <w:t>168,000</w:t>
            </w:r>
          </w:p>
        </w:tc>
      </w:tr>
      <w:tr w:rsidR="00E94470" w:rsidRPr="00C0769B" w14:paraId="67205DB1" w14:textId="77777777" w:rsidTr="00A75091">
        <w:trPr>
          <w:trHeight w:val="273"/>
        </w:trPr>
        <w:tc>
          <w:tcPr>
            <w:tcW w:w="6205" w:type="dxa"/>
          </w:tcPr>
          <w:p w14:paraId="11F1FF89" w14:textId="77777777" w:rsidR="00E94470" w:rsidRPr="00C0769B" w:rsidRDefault="00E94470" w:rsidP="00A973A2">
            <w:pPr>
              <w:ind w:firstLine="720"/>
              <w:contextualSpacing/>
              <w:jc w:val="both"/>
              <w:rPr>
                <w:rFonts w:ascii="Arial" w:eastAsia="Calibri" w:hAnsi="Arial" w:cs="Arial"/>
                <w:sz w:val="20"/>
                <w:szCs w:val="20"/>
              </w:rPr>
            </w:pPr>
            <w:r w:rsidRPr="00C0769B">
              <w:rPr>
                <w:rFonts w:ascii="Arial" w:eastAsia="Calibri" w:hAnsi="Arial" w:cs="Arial"/>
                <w:color w:val="231F20"/>
                <w:sz w:val="20"/>
                <w:szCs w:val="20"/>
              </w:rPr>
              <w:t>24,000,000 -</w:t>
            </w:r>
            <w:r w:rsidRPr="00C0769B">
              <w:rPr>
                <w:rFonts w:ascii="Arial" w:eastAsia="Calibri" w:hAnsi="Arial" w:cs="Arial"/>
                <w:color w:val="231F20"/>
                <w:spacing w:val="-1"/>
                <w:sz w:val="20"/>
                <w:szCs w:val="20"/>
              </w:rPr>
              <w:t xml:space="preserve"> </w:t>
            </w:r>
            <w:r w:rsidRPr="00C0769B">
              <w:rPr>
                <w:rFonts w:ascii="Arial" w:eastAsia="Calibri" w:hAnsi="Arial" w:cs="Arial"/>
                <w:color w:val="231F20"/>
                <w:sz w:val="20"/>
                <w:szCs w:val="20"/>
              </w:rPr>
              <w:t xml:space="preserve">30,000,000 </w:t>
            </w:r>
            <w:r w:rsidRPr="00C0769B">
              <w:rPr>
                <w:rFonts w:ascii="Arial" w:eastAsia="Calibri" w:hAnsi="Arial" w:cs="Arial"/>
                <w:color w:val="231F20"/>
                <w:spacing w:val="-2"/>
                <w:sz w:val="20"/>
                <w:szCs w:val="20"/>
              </w:rPr>
              <w:t>хүртэл</w:t>
            </w:r>
          </w:p>
        </w:tc>
        <w:tc>
          <w:tcPr>
            <w:tcW w:w="3025" w:type="dxa"/>
          </w:tcPr>
          <w:p w14:paraId="0BE4E48B" w14:textId="77777777" w:rsidR="00E94470" w:rsidRPr="00C0769B" w:rsidRDefault="00E94470" w:rsidP="00A973A2">
            <w:pPr>
              <w:ind w:firstLine="720"/>
              <w:contextualSpacing/>
              <w:jc w:val="both"/>
              <w:rPr>
                <w:rFonts w:ascii="Arial" w:eastAsia="Calibri" w:hAnsi="Arial" w:cs="Arial"/>
                <w:sz w:val="20"/>
                <w:szCs w:val="20"/>
              </w:rPr>
            </w:pPr>
            <w:r w:rsidRPr="00C0769B">
              <w:rPr>
                <w:rFonts w:ascii="Arial" w:eastAsia="Calibri" w:hAnsi="Arial" w:cs="Arial"/>
                <w:color w:val="231F20"/>
                <w:spacing w:val="-2"/>
                <w:sz w:val="20"/>
                <w:szCs w:val="20"/>
              </w:rPr>
              <w:t>144,000</w:t>
            </w:r>
          </w:p>
        </w:tc>
      </w:tr>
      <w:tr w:rsidR="00E94470" w:rsidRPr="00C0769B" w14:paraId="67BFC420" w14:textId="77777777" w:rsidTr="00A75091">
        <w:trPr>
          <w:trHeight w:val="273"/>
        </w:trPr>
        <w:tc>
          <w:tcPr>
            <w:tcW w:w="6205" w:type="dxa"/>
          </w:tcPr>
          <w:p w14:paraId="5FB74E27" w14:textId="77777777" w:rsidR="00E94470" w:rsidRPr="00C0769B" w:rsidRDefault="00E94470" w:rsidP="00A973A2">
            <w:pPr>
              <w:ind w:firstLine="720"/>
              <w:contextualSpacing/>
              <w:jc w:val="both"/>
              <w:rPr>
                <w:rFonts w:ascii="Arial" w:eastAsia="Calibri" w:hAnsi="Arial" w:cs="Arial"/>
                <w:sz w:val="20"/>
                <w:szCs w:val="20"/>
              </w:rPr>
            </w:pPr>
            <w:r w:rsidRPr="00C0769B">
              <w:rPr>
                <w:rFonts w:ascii="Arial" w:eastAsia="Calibri" w:hAnsi="Arial" w:cs="Arial"/>
                <w:color w:val="231F20"/>
                <w:sz w:val="20"/>
                <w:szCs w:val="20"/>
              </w:rPr>
              <w:t>30,000,000 -</w:t>
            </w:r>
            <w:r w:rsidRPr="00C0769B">
              <w:rPr>
                <w:rFonts w:ascii="Arial" w:eastAsia="Calibri" w:hAnsi="Arial" w:cs="Arial"/>
                <w:color w:val="231F20"/>
                <w:spacing w:val="-1"/>
                <w:sz w:val="20"/>
                <w:szCs w:val="20"/>
              </w:rPr>
              <w:t xml:space="preserve"> </w:t>
            </w:r>
            <w:r w:rsidRPr="00C0769B">
              <w:rPr>
                <w:rFonts w:ascii="Arial" w:eastAsia="Calibri" w:hAnsi="Arial" w:cs="Arial"/>
                <w:color w:val="231F20"/>
                <w:sz w:val="20"/>
                <w:szCs w:val="20"/>
              </w:rPr>
              <w:t xml:space="preserve">36,000,000 </w:t>
            </w:r>
            <w:r w:rsidRPr="00C0769B">
              <w:rPr>
                <w:rFonts w:ascii="Arial" w:eastAsia="Calibri" w:hAnsi="Arial" w:cs="Arial"/>
                <w:color w:val="231F20"/>
                <w:spacing w:val="-2"/>
                <w:sz w:val="20"/>
                <w:szCs w:val="20"/>
              </w:rPr>
              <w:t>хүртэл</w:t>
            </w:r>
          </w:p>
        </w:tc>
        <w:tc>
          <w:tcPr>
            <w:tcW w:w="3025" w:type="dxa"/>
          </w:tcPr>
          <w:p w14:paraId="163E1BDE" w14:textId="77777777" w:rsidR="00E94470" w:rsidRPr="00C0769B" w:rsidRDefault="00E94470" w:rsidP="00A973A2">
            <w:pPr>
              <w:ind w:firstLine="720"/>
              <w:contextualSpacing/>
              <w:jc w:val="both"/>
              <w:rPr>
                <w:rFonts w:ascii="Arial" w:eastAsia="Calibri" w:hAnsi="Arial" w:cs="Arial"/>
                <w:sz w:val="20"/>
                <w:szCs w:val="20"/>
              </w:rPr>
            </w:pPr>
            <w:r w:rsidRPr="00C0769B">
              <w:rPr>
                <w:rFonts w:ascii="Arial" w:eastAsia="Calibri" w:hAnsi="Arial" w:cs="Arial"/>
                <w:color w:val="231F20"/>
                <w:spacing w:val="-2"/>
                <w:sz w:val="20"/>
                <w:szCs w:val="20"/>
              </w:rPr>
              <w:t>120,000</w:t>
            </w:r>
          </w:p>
        </w:tc>
      </w:tr>
      <w:tr w:rsidR="00E94470" w:rsidRPr="00C0769B" w14:paraId="4BF0971D" w14:textId="77777777" w:rsidTr="00A75091">
        <w:trPr>
          <w:trHeight w:val="263"/>
        </w:trPr>
        <w:tc>
          <w:tcPr>
            <w:tcW w:w="6205" w:type="dxa"/>
          </w:tcPr>
          <w:p w14:paraId="42D3ED78" w14:textId="77777777" w:rsidR="00E94470" w:rsidRPr="00C0769B" w:rsidRDefault="00E94470" w:rsidP="00A973A2">
            <w:pPr>
              <w:ind w:firstLine="720"/>
              <w:contextualSpacing/>
              <w:jc w:val="both"/>
              <w:rPr>
                <w:rFonts w:ascii="Arial" w:eastAsia="Calibri" w:hAnsi="Arial" w:cs="Arial"/>
                <w:sz w:val="20"/>
                <w:szCs w:val="20"/>
              </w:rPr>
            </w:pPr>
            <w:r w:rsidRPr="00C0769B">
              <w:rPr>
                <w:rFonts w:ascii="Arial" w:eastAsia="Calibri" w:hAnsi="Arial" w:cs="Arial"/>
                <w:color w:val="231F20"/>
                <w:sz w:val="20"/>
                <w:szCs w:val="20"/>
              </w:rPr>
              <w:t>36,000,000 ба</w:t>
            </w:r>
            <w:r w:rsidRPr="00C0769B">
              <w:rPr>
                <w:rFonts w:ascii="Arial" w:eastAsia="Calibri" w:hAnsi="Arial" w:cs="Arial"/>
                <w:color w:val="231F20"/>
                <w:spacing w:val="-1"/>
                <w:sz w:val="20"/>
                <w:szCs w:val="20"/>
              </w:rPr>
              <w:t xml:space="preserve"> </w:t>
            </w:r>
            <w:r w:rsidRPr="00C0769B">
              <w:rPr>
                <w:rFonts w:ascii="Arial" w:eastAsia="Calibri" w:hAnsi="Arial" w:cs="Arial"/>
                <w:color w:val="231F20"/>
                <w:sz w:val="20"/>
                <w:szCs w:val="20"/>
              </w:rPr>
              <w:t xml:space="preserve">түүнээс </w:t>
            </w:r>
            <w:r w:rsidRPr="00C0769B">
              <w:rPr>
                <w:rFonts w:ascii="Arial" w:eastAsia="Calibri" w:hAnsi="Arial" w:cs="Arial"/>
                <w:color w:val="231F20"/>
                <w:spacing w:val="-4"/>
                <w:sz w:val="20"/>
                <w:szCs w:val="20"/>
              </w:rPr>
              <w:t>дээш</w:t>
            </w:r>
          </w:p>
        </w:tc>
        <w:tc>
          <w:tcPr>
            <w:tcW w:w="3025" w:type="dxa"/>
          </w:tcPr>
          <w:p w14:paraId="5749F95F" w14:textId="77777777" w:rsidR="00E94470" w:rsidRPr="00C0769B" w:rsidRDefault="00E94470" w:rsidP="00A973A2">
            <w:pPr>
              <w:contextualSpacing/>
              <w:jc w:val="center"/>
              <w:rPr>
                <w:rFonts w:ascii="Arial" w:eastAsia="Calibri" w:hAnsi="Arial" w:cs="Arial"/>
                <w:sz w:val="20"/>
                <w:szCs w:val="20"/>
              </w:rPr>
            </w:pPr>
            <w:r w:rsidRPr="00C0769B">
              <w:rPr>
                <w:rFonts w:ascii="Arial" w:eastAsia="Calibri" w:hAnsi="Arial" w:cs="Arial"/>
                <w:color w:val="231F20"/>
                <w:spacing w:val="-10"/>
                <w:sz w:val="20"/>
                <w:szCs w:val="20"/>
              </w:rPr>
              <w:t>-</w:t>
            </w:r>
          </w:p>
        </w:tc>
      </w:tr>
    </w:tbl>
    <w:p w14:paraId="67E21910" w14:textId="77777777" w:rsidR="00E94470" w:rsidRPr="00C0769B" w:rsidRDefault="00E94470" w:rsidP="00A973A2">
      <w:pPr>
        <w:spacing w:after="0" w:line="240" w:lineRule="auto"/>
        <w:ind w:firstLine="709"/>
        <w:jc w:val="both"/>
        <w:rPr>
          <w:rFonts w:ascii="Arial" w:eastAsia="Calibri" w:hAnsi="Arial" w:cs="Arial"/>
        </w:rPr>
      </w:pPr>
    </w:p>
    <w:p w14:paraId="4249D09A" w14:textId="3A12ECDE" w:rsidR="00E94470" w:rsidRPr="00C0769B" w:rsidRDefault="00E94470" w:rsidP="00A973A2">
      <w:pPr>
        <w:spacing w:after="0" w:line="240" w:lineRule="auto"/>
        <w:ind w:firstLine="720"/>
        <w:jc w:val="both"/>
        <w:rPr>
          <w:rFonts w:ascii="Arial" w:eastAsia="Calibri" w:hAnsi="Arial" w:cs="Arial"/>
          <w:b/>
          <w:bCs/>
        </w:rPr>
      </w:pPr>
    </w:p>
    <w:p w14:paraId="4B3F01D7" w14:textId="3A98AEF8" w:rsidR="004C74D5" w:rsidRPr="00C0769B" w:rsidRDefault="004C74D5" w:rsidP="00A973A2">
      <w:pPr>
        <w:pStyle w:val="Caption"/>
        <w:spacing w:after="0"/>
        <w:ind w:firstLine="720"/>
        <w:jc w:val="right"/>
        <w:rPr>
          <w:rFonts w:ascii="Arial" w:eastAsia="Calibri" w:hAnsi="Arial" w:cs="Arial"/>
          <w:color w:val="auto"/>
          <w:sz w:val="22"/>
          <w:szCs w:val="22"/>
        </w:rPr>
      </w:pPr>
      <w:bookmarkStart w:id="52" w:name="_Toc190253034"/>
      <w:r w:rsidRPr="00C0769B">
        <w:rPr>
          <w:rFonts w:ascii="Arial" w:eastAsia="Calibri" w:hAnsi="Arial" w:cs="Arial"/>
          <w:noProof/>
        </w:rPr>
        <w:lastRenderedPageBreak/>
        <w:drawing>
          <wp:anchor distT="0" distB="0" distL="114300" distR="114300" simplePos="0" relativeHeight="251658241" behindDoc="0" locked="0" layoutInCell="1" allowOverlap="1" wp14:anchorId="19B4912C" wp14:editId="33ADDA4F">
            <wp:simplePos x="0" y="0"/>
            <wp:positionH relativeFrom="margin">
              <wp:posOffset>38100</wp:posOffset>
            </wp:positionH>
            <wp:positionV relativeFrom="paragraph">
              <wp:posOffset>236855</wp:posOffset>
            </wp:positionV>
            <wp:extent cx="5907405" cy="3625215"/>
            <wp:effectExtent l="0" t="0" r="17145" b="13335"/>
            <wp:wrapSquare wrapText="bothSides"/>
            <wp:docPr id="1078450840" name="Chart 1">
              <a:extLst xmlns:a="http://schemas.openxmlformats.org/drawingml/2006/main">
                <a:ext uri="{FF2B5EF4-FFF2-40B4-BE49-F238E27FC236}">
                  <a16:creationId xmlns:a16="http://schemas.microsoft.com/office/drawing/2014/main" id="{3B762420-BDEA-044E-F7EF-0AB80D5071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Pr="00C0769B">
        <w:rPr>
          <w:rFonts w:ascii="Arial" w:hAnsi="Arial" w:cs="Arial"/>
          <w:b/>
          <w:bCs/>
          <w:i w:val="0"/>
          <w:iCs w:val="0"/>
          <w:color w:val="auto"/>
          <w:sz w:val="22"/>
          <w:szCs w:val="22"/>
        </w:rPr>
        <w:t xml:space="preserve">График </w:t>
      </w:r>
      <w:r w:rsidR="001D7147" w:rsidRPr="00C0769B">
        <w:rPr>
          <w:rFonts w:ascii="Arial" w:hAnsi="Arial" w:cs="Arial"/>
          <w:b/>
          <w:bCs/>
          <w:i w:val="0"/>
          <w:iCs w:val="0"/>
          <w:color w:val="auto"/>
          <w:sz w:val="22"/>
          <w:szCs w:val="22"/>
        </w:rPr>
        <w:t>6</w:t>
      </w:r>
      <w:r w:rsidRPr="00C0769B">
        <w:rPr>
          <w:rFonts w:ascii="Arial" w:hAnsi="Arial" w:cs="Arial"/>
          <w:b/>
          <w:bCs/>
          <w:i w:val="0"/>
          <w:iCs w:val="0"/>
          <w:color w:val="auto"/>
          <w:sz w:val="22"/>
          <w:szCs w:val="22"/>
        </w:rPr>
        <w:t>.</w:t>
      </w:r>
      <w:r w:rsidRPr="00C0769B">
        <w:rPr>
          <w:rFonts w:ascii="Arial" w:hAnsi="Arial" w:cs="Arial"/>
          <w:color w:val="auto"/>
          <w:sz w:val="22"/>
          <w:szCs w:val="22"/>
        </w:rPr>
        <w:t xml:space="preserve"> Хөнгөлөгдсөн албан татварын дүн, сая төгрөгөөр (2020-2023 он)</w:t>
      </w:r>
      <w:bookmarkEnd w:id="52"/>
    </w:p>
    <w:p w14:paraId="79BBF350" w14:textId="77777777" w:rsidR="00E921C6" w:rsidRPr="00C0769B" w:rsidRDefault="00E921C6" w:rsidP="00A973A2">
      <w:pPr>
        <w:spacing w:after="0" w:line="240" w:lineRule="auto"/>
        <w:ind w:firstLine="720"/>
        <w:jc w:val="both"/>
        <w:rPr>
          <w:rFonts w:ascii="Arial" w:eastAsia="Calibri" w:hAnsi="Arial" w:cs="Arial"/>
        </w:rPr>
      </w:pPr>
    </w:p>
    <w:p w14:paraId="4B367025" w14:textId="7984E116" w:rsidR="004C74D5" w:rsidRPr="00C0769B" w:rsidRDefault="004C74D5" w:rsidP="00A973A2">
      <w:pPr>
        <w:spacing w:after="0" w:line="240" w:lineRule="auto"/>
        <w:ind w:firstLine="720"/>
        <w:jc w:val="both"/>
        <w:rPr>
          <w:rFonts w:ascii="Arial" w:eastAsia="Calibri" w:hAnsi="Arial" w:cs="Arial"/>
        </w:rPr>
      </w:pPr>
      <w:r w:rsidRPr="00C0769B">
        <w:rPr>
          <w:rFonts w:ascii="Arial" w:eastAsia="Calibri" w:hAnsi="Arial" w:cs="Arial"/>
        </w:rPr>
        <w:t xml:space="preserve">2020-2023 онд нийт хөнгөлөгдсөн албан татварын хэмжээ жил бүр өссөн үзүүлэлттэй байна. </w:t>
      </w:r>
    </w:p>
    <w:p w14:paraId="4B41C701" w14:textId="77777777" w:rsidR="00E921C6" w:rsidRPr="00C0769B" w:rsidRDefault="00E921C6" w:rsidP="00A973A2">
      <w:pPr>
        <w:spacing w:after="0" w:line="240" w:lineRule="auto"/>
        <w:ind w:firstLine="709"/>
        <w:jc w:val="both"/>
        <w:rPr>
          <w:rFonts w:ascii="Arial" w:eastAsia="Calibri" w:hAnsi="Arial" w:cs="Arial"/>
        </w:rPr>
      </w:pPr>
    </w:p>
    <w:p w14:paraId="02790985" w14:textId="3A723AAD" w:rsidR="004C74D5" w:rsidRPr="00C0769B" w:rsidRDefault="004C74D5" w:rsidP="00A973A2">
      <w:pPr>
        <w:spacing w:after="0" w:line="240" w:lineRule="auto"/>
        <w:ind w:firstLine="709"/>
        <w:jc w:val="both"/>
        <w:rPr>
          <w:rFonts w:ascii="Arial" w:eastAsia="Calibri" w:hAnsi="Arial" w:cs="Arial"/>
        </w:rPr>
      </w:pPr>
      <w:r w:rsidRPr="00C0769B">
        <w:rPr>
          <w:rFonts w:ascii="Arial" w:eastAsia="Calibri" w:hAnsi="Arial" w:cs="Arial"/>
        </w:rPr>
        <w:t>2023 онд нийт хөнгөлөгдсөн албан татвар 194,372,95 сая төгрөг байснаас 115,377,10 сая төгрөг буюу 59,36 хувь нь цалин, хөдөлмөрийн хөлс, шагнал, урамшуулал болон тэдгээртэй адилтгах хөдөлмөр эрхлэлтийн орлогод хамаарч байна.</w:t>
      </w:r>
    </w:p>
    <w:p w14:paraId="7BE800DD" w14:textId="77777777" w:rsidR="00E921C6" w:rsidRPr="00C0769B" w:rsidRDefault="00E921C6" w:rsidP="00A973A2">
      <w:pPr>
        <w:spacing w:after="0" w:line="240" w:lineRule="auto"/>
        <w:ind w:firstLine="720"/>
        <w:jc w:val="both"/>
        <w:rPr>
          <w:rFonts w:ascii="Arial" w:eastAsia="Calibri" w:hAnsi="Arial" w:cs="Arial"/>
        </w:rPr>
      </w:pPr>
    </w:p>
    <w:p w14:paraId="786EF121" w14:textId="357C4822" w:rsidR="004C74D5" w:rsidRPr="00C0769B" w:rsidRDefault="004C74D5" w:rsidP="00A973A2">
      <w:pPr>
        <w:spacing w:after="0" w:line="240" w:lineRule="auto"/>
        <w:ind w:firstLine="720"/>
        <w:jc w:val="both"/>
        <w:rPr>
          <w:rFonts w:ascii="Arial" w:eastAsia="Calibri" w:hAnsi="Arial" w:cs="Arial"/>
        </w:rPr>
      </w:pPr>
      <w:r w:rsidRPr="00C0769B">
        <w:rPr>
          <w:rFonts w:ascii="Arial" w:eastAsia="Calibri" w:hAnsi="Arial" w:cs="Arial"/>
        </w:rPr>
        <w:t>Түүнчлэн, 2022 онд ХХОАТ-ын</w:t>
      </w:r>
      <w:r w:rsidRPr="00C0769B">
        <w:rPr>
          <w:rFonts w:ascii="Arial" w:eastAsia="Calibri" w:hAnsi="Arial" w:cs="Arial"/>
          <w:spacing w:val="-2"/>
        </w:rPr>
        <w:t xml:space="preserve"> </w:t>
      </w:r>
      <w:r w:rsidRPr="00C0769B">
        <w:rPr>
          <w:rFonts w:ascii="Arial" w:eastAsia="Calibri" w:hAnsi="Arial" w:cs="Arial"/>
        </w:rPr>
        <w:t>тайланг</w:t>
      </w:r>
      <w:r w:rsidRPr="00C0769B">
        <w:rPr>
          <w:rFonts w:ascii="Arial" w:eastAsia="Calibri" w:hAnsi="Arial" w:cs="Arial"/>
          <w:spacing w:val="-2"/>
        </w:rPr>
        <w:t xml:space="preserve"> </w:t>
      </w:r>
      <w:r w:rsidRPr="00C0769B">
        <w:rPr>
          <w:rFonts w:ascii="Arial" w:eastAsia="Calibri" w:hAnsi="Arial" w:cs="Arial"/>
        </w:rPr>
        <w:t>322.1</w:t>
      </w:r>
      <w:r w:rsidRPr="00C0769B">
        <w:rPr>
          <w:rFonts w:ascii="Arial" w:eastAsia="Calibri" w:hAnsi="Arial" w:cs="Arial"/>
          <w:spacing w:val="-2"/>
        </w:rPr>
        <w:t xml:space="preserve"> </w:t>
      </w:r>
      <w:r w:rsidRPr="00C0769B">
        <w:rPr>
          <w:rFonts w:ascii="Arial" w:eastAsia="Calibri" w:hAnsi="Arial" w:cs="Arial"/>
        </w:rPr>
        <w:t>мянган</w:t>
      </w:r>
      <w:r w:rsidRPr="00C0769B">
        <w:rPr>
          <w:rFonts w:ascii="Arial" w:eastAsia="Calibri" w:hAnsi="Arial" w:cs="Arial"/>
          <w:spacing w:val="-2"/>
        </w:rPr>
        <w:t xml:space="preserve"> </w:t>
      </w:r>
      <w:r w:rsidRPr="00C0769B">
        <w:rPr>
          <w:rFonts w:ascii="Arial" w:eastAsia="Calibri" w:hAnsi="Arial" w:cs="Arial"/>
        </w:rPr>
        <w:t>иргэн</w:t>
      </w:r>
      <w:r w:rsidRPr="00C0769B">
        <w:rPr>
          <w:rFonts w:ascii="Arial" w:eastAsia="Calibri" w:hAnsi="Arial" w:cs="Arial"/>
          <w:spacing w:val="-2"/>
        </w:rPr>
        <w:t xml:space="preserve"> </w:t>
      </w:r>
      <w:r w:rsidRPr="00C0769B">
        <w:rPr>
          <w:rFonts w:ascii="Arial" w:eastAsia="Calibri" w:hAnsi="Arial" w:cs="Arial"/>
        </w:rPr>
        <w:t>ирүүлснээс</w:t>
      </w:r>
      <w:r w:rsidRPr="00C0769B">
        <w:rPr>
          <w:rFonts w:ascii="Arial" w:eastAsia="Calibri" w:hAnsi="Arial" w:cs="Arial"/>
          <w:spacing w:val="-2"/>
        </w:rPr>
        <w:t xml:space="preserve"> </w:t>
      </w:r>
      <w:r w:rsidRPr="00C0769B">
        <w:rPr>
          <w:rFonts w:ascii="Arial" w:eastAsia="Calibri" w:hAnsi="Arial" w:cs="Arial"/>
        </w:rPr>
        <w:t>55.6</w:t>
      </w:r>
      <w:r w:rsidRPr="00C0769B">
        <w:rPr>
          <w:rFonts w:ascii="Arial" w:eastAsia="Calibri" w:hAnsi="Arial" w:cs="Arial"/>
          <w:spacing w:val="-2"/>
        </w:rPr>
        <w:t xml:space="preserve"> </w:t>
      </w:r>
      <w:r w:rsidRPr="00C0769B">
        <w:rPr>
          <w:rFonts w:ascii="Arial" w:eastAsia="Calibri" w:hAnsi="Arial" w:cs="Arial"/>
        </w:rPr>
        <w:t>мянган иргэн буюу 17.2 хувь нь татварын хөнгөлөлтөд хамрагдаж, 64.5 тэрбум төгрөгийн татварыг буцаан олгосон байна. Харин 2023 онд</w:t>
      </w:r>
      <w:r w:rsidRPr="00C0769B">
        <w:rPr>
          <w:rFonts w:ascii="Arial" w:eastAsia="Calibri" w:hAnsi="Arial" w:cs="Arial"/>
          <w:spacing w:val="-2"/>
        </w:rPr>
        <w:t xml:space="preserve"> </w:t>
      </w:r>
      <w:r w:rsidRPr="00C0769B">
        <w:rPr>
          <w:rFonts w:ascii="Arial" w:eastAsia="Calibri" w:hAnsi="Arial" w:cs="Arial"/>
        </w:rPr>
        <w:t>302.7</w:t>
      </w:r>
      <w:r w:rsidRPr="00C0769B">
        <w:rPr>
          <w:rFonts w:ascii="Arial" w:eastAsia="Calibri" w:hAnsi="Arial" w:cs="Arial"/>
          <w:spacing w:val="-2"/>
        </w:rPr>
        <w:t xml:space="preserve"> </w:t>
      </w:r>
      <w:r w:rsidRPr="00C0769B">
        <w:rPr>
          <w:rFonts w:ascii="Arial" w:eastAsia="Calibri" w:hAnsi="Arial" w:cs="Arial"/>
        </w:rPr>
        <w:t>мянган</w:t>
      </w:r>
      <w:r w:rsidRPr="00C0769B">
        <w:rPr>
          <w:rFonts w:ascii="Arial" w:eastAsia="Calibri" w:hAnsi="Arial" w:cs="Arial"/>
          <w:spacing w:val="-2"/>
        </w:rPr>
        <w:t xml:space="preserve"> </w:t>
      </w:r>
      <w:r w:rsidRPr="00C0769B">
        <w:rPr>
          <w:rFonts w:ascii="Arial" w:eastAsia="Calibri" w:hAnsi="Arial" w:cs="Arial"/>
        </w:rPr>
        <w:t>иргэн тайлан ирүүлснээс</w:t>
      </w:r>
      <w:r w:rsidRPr="00C0769B">
        <w:rPr>
          <w:rFonts w:ascii="Arial" w:eastAsia="Calibri" w:hAnsi="Arial" w:cs="Arial"/>
          <w:spacing w:val="-2"/>
        </w:rPr>
        <w:t xml:space="preserve"> </w:t>
      </w:r>
      <w:r w:rsidRPr="00C0769B">
        <w:rPr>
          <w:rFonts w:ascii="Arial" w:eastAsia="Calibri" w:hAnsi="Arial" w:cs="Arial"/>
        </w:rPr>
        <w:t>54.2</w:t>
      </w:r>
      <w:r w:rsidRPr="00C0769B">
        <w:rPr>
          <w:rFonts w:ascii="Arial" w:eastAsia="Calibri" w:hAnsi="Arial" w:cs="Arial"/>
          <w:spacing w:val="-2"/>
        </w:rPr>
        <w:t xml:space="preserve"> </w:t>
      </w:r>
      <w:r w:rsidRPr="00C0769B">
        <w:rPr>
          <w:rFonts w:ascii="Arial" w:eastAsia="Calibri" w:hAnsi="Arial" w:cs="Arial"/>
        </w:rPr>
        <w:t xml:space="preserve">мянган иргэн буюу 17.9 хувь нь татварын хөнгөлөлтөд хамрагдаж, 78.6 тэрбум төгрөгийн татварыг  буцаан олгосон байна. Энэ нь өмнөх онтой харьцуулахад тайлан ирүүлсэн татвар төлөгч 19,363 буюу 9.6 хувиар, хөнгөлөлт эдэлсэн татвар төлөгч 1,393 буюу 2.5 хувиар тус тус буурсан бол буцаан олгосон дүн 14,096.5 тэрбум төгрөгөөр өссөн үзүүлэлттэй байна. </w:t>
      </w:r>
    </w:p>
    <w:p w14:paraId="60FE7B4D" w14:textId="77777777" w:rsidR="00E921C6" w:rsidRPr="00C0769B" w:rsidRDefault="00E921C6" w:rsidP="00A973A2">
      <w:pPr>
        <w:spacing w:after="0" w:line="240" w:lineRule="auto"/>
        <w:ind w:firstLine="720"/>
        <w:jc w:val="both"/>
        <w:rPr>
          <w:rFonts w:ascii="Arial" w:eastAsia="Calibri" w:hAnsi="Arial" w:cs="Arial"/>
        </w:rPr>
      </w:pPr>
    </w:p>
    <w:p w14:paraId="53257993" w14:textId="0E760730" w:rsidR="004C74D5" w:rsidRPr="00C0769B" w:rsidRDefault="004C74D5" w:rsidP="00A973A2">
      <w:pPr>
        <w:spacing w:after="0" w:line="240" w:lineRule="auto"/>
        <w:ind w:firstLine="720"/>
        <w:jc w:val="both"/>
        <w:rPr>
          <w:rFonts w:ascii="Arial" w:eastAsia="Calibri" w:hAnsi="Arial" w:cs="Arial"/>
        </w:rPr>
      </w:pPr>
      <w:r w:rsidRPr="00C0769B">
        <w:rPr>
          <w:rFonts w:ascii="Arial" w:eastAsia="Calibri" w:hAnsi="Arial" w:cs="Arial"/>
        </w:rPr>
        <w:t xml:space="preserve">Тухайлбал, </w:t>
      </w:r>
      <w:r w:rsidR="00E94470" w:rsidRPr="00C0769B">
        <w:rPr>
          <w:rFonts w:ascii="Arial" w:eastAsia="Calibri" w:hAnsi="Arial" w:cs="Arial"/>
        </w:rPr>
        <w:t xml:space="preserve">2023 онд </w:t>
      </w:r>
      <w:r w:rsidRPr="00C0769B">
        <w:rPr>
          <w:rFonts w:ascii="Arial" w:eastAsia="Calibri" w:hAnsi="Arial" w:cs="Arial"/>
        </w:rPr>
        <w:t>хувьдаа анх удаа орон сууц худалдан авсан болон барьсан 35</w:t>
      </w:r>
      <w:r w:rsidR="00E94470" w:rsidRPr="00C0769B">
        <w:rPr>
          <w:rFonts w:ascii="Arial" w:eastAsia="Calibri" w:hAnsi="Arial" w:cs="Arial"/>
        </w:rPr>
        <w:t>,</w:t>
      </w:r>
      <w:r w:rsidRPr="00C0769B">
        <w:rPr>
          <w:rFonts w:ascii="Arial" w:eastAsia="Calibri" w:hAnsi="Arial" w:cs="Arial"/>
        </w:rPr>
        <w:t>3</w:t>
      </w:r>
      <w:r w:rsidR="00E94470" w:rsidRPr="00C0769B">
        <w:rPr>
          <w:rFonts w:ascii="Arial" w:eastAsia="Calibri" w:hAnsi="Arial" w:cs="Arial"/>
        </w:rPr>
        <w:t>31</w:t>
      </w:r>
      <w:r w:rsidRPr="00C0769B">
        <w:rPr>
          <w:rFonts w:ascii="Arial" w:eastAsia="Calibri" w:hAnsi="Arial" w:cs="Arial"/>
        </w:rPr>
        <w:t xml:space="preserve"> иргэнд 69.3 тэрбум төгрөг, төрсөн болон үрчлэн авсан хүүхдийн сургалтын төлбөр төлсөн 18,844 иргэнд 9.3 тэрбум төгрөгийн</w:t>
      </w:r>
      <w:r w:rsidRPr="00C0769B">
        <w:rPr>
          <w:rFonts w:ascii="Arial" w:eastAsia="Calibri" w:hAnsi="Arial" w:cs="Arial"/>
          <w:spacing w:val="40"/>
        </w:rPr>
        <w:t xml:space="preserve"> </w:t>
      </w:r>
      <w:r w:rsidRPr="00C0769B">
        <w:rPr>
          <w:rFonts w:ascii="Arial" w:eastAsia="Calibri" w:hAnsi="Arial" w:cs="Arial"/>
        </w:rPr>
        <w:t>татварын буцаан олголтыг тус тус олгосон байна.</w:t>
      </w:r>
    </w:p>
    <w:p w14:paraId="6769072D" w14:textId="77777777" w:rsidR="001D2C42" w:rsidRPr="00C0769B" w:rsidRDefault="001D2C42" w:rsidP="002A66D2">
      <w:pPr>
        <w:spacing w:after="0" w:line="240" w:lineRule="auto"/>
        <w:jc w:val="both"/>
        <w:rPr>
          <w:rFonts w:ascii="Arial" w:eastAsia="Calibri" w:hAnsi="Arial" w:cs="Arial"/>
          <w:color w:val="000000"/>
          <w:spacing w:val="-2"/>
        </w:rPr>
      </w:pPr>
    </w:p>
    <w:p w14:paraId="5FB5CD40" w14:textId="38FCFE25" w:rsidR="004C74D5" w:rsidRPr="00C0769B" w:rsidRDefault="004C74D5" w:rsidP="00A973A2">
      <w:pPr>
        <w:spacing w:after="0" w:line="240" w:lineRule="auto"/>
        <w:ind w:firstLine="720"/>
        <w:jc w:val="both"/>
        <w:rPr>
          <w:rFonts w:ascii="Arial" w:eastAsia="Calibri" w:hAnsi="Arial" w:cs="Arial"/>
          <w:color w:val="000000"/>
        </w:rPr>
      </w:pPr>
      <w:r w:rsidRPr="00C0769B">
        <w:rPr>
          <w:rFonts w:ascii="Arial" w:eastAsia="Calibri" w:hAnsi="Arial" w:cs="Arial"/>
          <w:color w:val="000000"/>
          <w:spacing w:val="-2"/>
        </w:rPr>
        <w:t>Үүнээс</w:t>
      </w:r>
      <w:r w:rsidRPr="00C0769B">
        <w:rPr>
          <w:rFonts w:ascii="Arial" w:eastAsia="Calibri" w:hAnsi="Arial" w:cs="Arial"/>
          <w:color w:val="000000"/>
          <w:spacing w:val="-9"/>
        </w:rPr>
        <w:t xml:space="preserve"> </w:t>
      </w:r>
      <w:r w:rsidRPr="00C0769B">
        <w:rPr>
          <w:rFonts w:ascii="Arial" w:eastAsia="Calibri" w:hAnsi="Arial" w:cs="Arial"/>
          <w:color w:val="000000"/>
          <w:spacing w:val="-2"/>
        </w:rPr>
        <w:t>төрсөн</w:t>
      </w:r>
      <w:r w:rsidRPr="00C0769B">
        <w:rPr>
          <w:rFonts w:ascii="Arial" w:eastAsia="Calibri" w:hAnsi="Arial" w:cs="Arial"/>
          <w:color w:val="000000"/>
          <w:spacing w:val="-9"/>
        </w:rPr>
        <w:t xml:space="preserve"> </w:t>
      </w:r>
      <w:r w:rsidRPr="00C0769B">
        <w:rPr>
          <w:rFonts w:ascii="Arial" w:eastAsia="Calibri" w:hAnsi="Arial" w:cs="Arial"/>
          <w:color w:val="000000"/>
          <w:spacing w:val="-2"/>
        </w:rPr>
        <w:t>болон</w:t>
      </w:r>
      <w:r w:rsidRPr="00C0769B">
        <w:rPr>
          <w:rFonts w:ascii="Arial" w:eastAsia="Calibri" w:hAnsi="Arial" w:cs="Arial"/>
          <w:color w:val="000000"/>
          <w:spacing w:val="-8"/>
        </w:rPr>
        <w:t xml:space="preserve"> </w:t>
      </w:r>
      <w:r w:rsidRPr="00C0769B">
        <w:rPr>
          <w:rFonts w:ascii="Arial" w:eastAsia="Calibri" w:hAnsi="Arial" w:cs="Arial"/>
          <w:color w:val="000000"/>
          <w:spacing w:val="-2"/>
        </w:rPr>
        <w:t>үрчлэн</w:t>
      </w:r>
      <w:r w:rsidRPr="00C0769B">
        <w:rPr>
          <w:rFonts w:ascii="Arial" w:eastAsia="Calibri" w:hAnsi="Arial" w:cs="Arial"/>
          <w:color w:val="000000"/>
          <w:spacing w:val="-9"/>
        </w:rPr>
        <w:t xml:space="preserve"> </w:t>
      </w:r>
      <w:r w:rsidRPr="00C0769B">
        <w:rPr>
          <w:rFonts w:ascii="Arial" w:eastAsia="Calibri" w:hAnsi="Arial" w:cs="Arial"/>
          <w:color w:val="000000"/>
          <w:spacing w:val="-2"/>
        </w:rPr>
        <w:t>авсан</w:t>
      </w:r>
      <w:r w:rsidRPr="00C0769B">
        <w:rPr>
          <w:rFonts w:ascii="Arial" w:eastAsia="Calibri" w:hAnsi="Arial" w:cs="Arial"/>
          <w:color w:val="000000"/>
          <w:spacing w:val="-8"/>
        </w:rPr>
        <w:t xml:space="preserve"> </w:t>
      </w:r>
      <w:r w:rsidRPr="00C0769B">
        <w:rPr>
          <w:rFonts w:ascii="Arial" w:eastAsia="Calibri" w:hAnsi="Arial" w:cs="Arial"/>
          <w:color w:val="000000"/>
          <w:spacing w:val="-2"/>
        </w:rPr>
        <w:t>хүүхдийн</w:t>
      </w:r>
      <w:r w:rsidRPr="00C0769B">
        <w:rPr>
          <w:rFonts w:ascii="Arial" w:eastAsia="Calibri" w:hAnsi="Arial" w:cs="Arial"/>
          <w:color w:val="000000"/>
          <w:spacing w:val="-9"/>
        </w:rPr>
        <w:t xml:space="preserve"> </w:t>
      </w:r>
      <w:r w:rsidRPr="00C0769B">
        <w:rPr>
          <w:rFonts w:ascii="Arial" w:eastAsia="Calibri" w:hAnsi="Arial" w:cs="Arial"/>
          <w:color w:val="000000"/>
          <w:spacing w:val="-2"/>
        </w:rPr>
        <w:t>сургалтын</w:t>
      </w:r>
      <w:r w:rsidRPr="00C0769B">
        <w:rPr>
          <w:rFonts w:ascii="Arial" w:eastAsia="Calibri" w:hAnsi="Arial" w:cs="Arial"/>
          <w:color w:val="000000"/>
          <w:spacing w:val="-8"/>
        </w:rPr>
        <w:t xml:space="preserve"> </w:t>
      </w:r>
      <w:r w:rsidRPr="00C0769B">
        <w:rPr>
          <w:rFonts w:ascii="Arial" w:eastAsia="Calibri" w:hAnsi="Arial" w:cs="Arial"/>
          <w:color w:val="000000"/>
          <w:spacing w:val="-2"/>
        </w:rPr>
        <w:t>төлбөр</w:t>
      </w:r>
      <w:r w:rsidRPr="00C0769B">
        <w:rPr>
          <w:rFonts w:ascii="Arial" w:eastAsia="Calibri" w:hAnsi="Arial" w:cs="Arial"/>
          <w:color w:val="000000"/>
          <w:spacing w:val="-9"/>
        </w:rPr>
        <w:t xml:space="preserve"> </w:t>
      </w:r>
      <w:r w:rsidRPr="00C0769B">
        <w:rPr>
          <w:rFonts w:ascii="Arial" w:eastAsia="Calibri" w:hAnsi="Arial" w:cs="Arial"/>
          <w:color w:val="000000"/>
          <w:spacing w:val="-2"/>
        </w:rPr>
        <w:t>төлсөн</w:t>
      </w:r>
      <w:r w:rsidR="00E94470" w:rsidRPr="00C0769B">
        <w:rPr>
          <w:rFonts w:ascii="Arial" w:eastAsia="Calibri" w:hAnsi="Arial" w:cs="Arial"/>
          <w:color w:val="000000"/>
          <w:spacing w:val="-8"/>
        </w:rPr>
        <w:t xml:space="preserve"> </w:t>
      </w:r>
      <w:r w:rsidRPr="00C0769B">
        <w:rPr>
          <w:rFonts w:ascii="Arial" w:eastAsia="Calibri" w:hAnsi="Arial" w:cs="Arial"/>
          <w:color w:val="000000"/>
          <w:spacing w:val="-2"/>
        </w:rPr>
        <w:t>иргэ</w:t>
      </w:r>
      <w:r w:rsidR="00E94470" w:rsidRPr="00C0769B">
        <w:rPr>
          <w:rFonts w:ascii="Arial" w:eastAsia="Calibri" w:hAnsi="Arial" w:cs="Arial"/>
          <w:color w:val="000000"/>
          <w:spacing w:val="-2"/>
        </w:rPr>
        <w:t>дэд олгосон</w:t>
      </w:r>
      <w:r w:rsidRPr="00C0769B">
        <w:rPr>
          <w:rFonts w:ascii="Arial" w:eastAsia="Calibri" w:hAnsi="Arial" w:cs="Arial"/>
          <w:color w:val="000000"/>
        </w:rPr>
        <w:t xml:space="preserve"> татварын буцаан олголтыг хэр үр ашигтай бөгөөд хүртээмжтэй олгосныг энгийн тооцоолол хийж үзэхэд:</w:t>
      </w:r>
    </w:p>
    <w:p w14:paraId="00D4B2D4" w14:textId="77777777" w:rsidR="00E921C6" w:rsidRPr="00C0769B" w:rsidRDefault="00E921C6" w:rsidP="00A973A2">
      <w:pPr>
        <w:spacing w:after="0" w:line="240" w:lineRule="auto"/>
        <w:ind w:firstLine="720"/>
        <w:jc w:val="both"/>
        <w:rPr>
          <w:rFonts w:ascii="Arial" w:eastAsia="Calibri" w:hAnsi="Arial" w:cs="Arial"/>
        </w:rPr>
      </w:pPr>
    </w:p>
    <w:p w14:paraId="5C8FE9B7" w14:textId="2DC1D9FE" w:rsidR="004C74D5" w:rsidRPr="00C0769B" w:rsidRDefault="004C74D5" w:rsidP="00A973A2">
      <w:pPr>
        <w:spacing w:after="0" w:line="240" w:lineRule="auto"/>
        <w:ind w:firstLine="720"/>
        <w:jc w:val="both"/>
        <w:rPr>
          <w:rFonts w:ascii="Arial" w:eastAsia="Calibri" w:hAnsi="Arial" w:cs="Arial"/>
        </w:rPr>
      </w:pPr>
      <w:r w:rsidRPr="00C0769B">
        <w:rPr>
          <w:rFonts w:ascii="Arial" w:eastAsia="Calibri" w:hAnsi="Arial" w:cs="Arial"/>
        </w:rPr>
        <w:t>2023</w:t>
      </w:r>
      <w:r w:rsidRPr="00C0769B">
        <w:rPr>
          <w:rFonts w:ascii="Arial" w:eastAsia="Calibri" w:hAnsi="Arial" w:cs="Arial"/>
          <w:spacing w:val="34"/>
        </w:rPr>
        <w:t xml:space="preserve"> </w:t>
      </w:r>
      <w:r w:rsidRPr="00C0769B">
        <w:rPr>
          <w:rFonts w:ascii="Arial" w:eastAsia="Calibri" w:hAnsi="Arial" w:cs="Arial"/>
        </w:rPr>
        <w:t>оны</w:t>
      </w:r>
      <w:r w:rsidRPr="00C0769B">
        <w:rPr>
          <w:rFonts w:ascii="Arial" w:eastAsia="Calibri" w:hAnsi="Arial" w:cs="Arial"/>
          <w:spacing w:val="34"/>
        </w:rPr>
        <w:t xml:space="preserve"> </w:t>
      </w:r>
      <w:r w:rsidRPr="00C0769B">
        <w:rPr>
          <w:rFonts w:ascii="Arial" w:eastAsia="Calibri" w:hAnsi="Arial" w:cs="Arial"/>
        </w:rPr>
        <w:t>байдлаар</w:t>
      </w:r>
      <w:r w:rsidRPr="00C0769B">
        <w:rPr>
          <w:rFonts w:ascii="Arial" w:eastAsia="Calibri" w:hAnsi="Arial" w:cs="Arial"/>
          <w:spacing w:val="34"/>
        </w:rPr>
        <w:t xml:space="preserve"> </w:t>
      </w:r>
      <w:r w:rsidR="00E94470" w:rsidRPr="00C0769B">
        <w:rPr>
          <w:rFonts w:ascii="Arial" w:eastAsia="Calibri" w:hAnsi="Arial" w:cs="Arial"/>
        </w:rPr>
        <w:t xml:space="preserve">145,345 </w:t>
      </w:r>
      <w:r w:rsidRPr="00C0769B">
        <w:rPr>
          <w:rFonts w:ascii="Arial" w:eastAsia="Calibri" w:hAnsi="Arial" w:cs="Arial"/>
        </w:rPr>
        <w:t>суралцагч</w:t>
      </w:r>
      <w:r w:rsidRPr="00C0769B">
        <w:rPr>
          <w:rFonts w:ascii="Arial" w:eastAsia="Calibri" w:hAnsi="Arial" w:cs="Arial"/>
          <w:spacing w:val="33"/>
        </w:rPr>
        <w:t xml:space="preserve"> </w:t>
      </w:r>
      <w:r w:rsidRPr="00C0769B">
        <w:rPr>
          <w:rFonts w:ascii="Arial" w:eastAsia="Calibri" w:hAnsi="Arial" w:cs="Arial"/>
        </w:rPr>
        <w:t>их,</w:t>
      </w:r>
      <w:r w:rsidRPr="00C0769B">
        <w:rPr>
          <w:rFonts w:ascii="Arial" w:eastAsia="Calibri" w:hAnsi="Arial" w:cs="Arial"/>
          <w:spacing w:val="33"/>
        </w:rPr>
        <w:t xml:space="preserve"> </w:t>
      </w:r>
      <w:r w:rsidRPr="00C0769B">
        <w:rPr>
          <w:rFonts w:ascii="Arial" w:eastAsia="Calibri" w:hAnsi="Arial" w:cs="Arial"/>
        </w:rPr>
        <w:t>дээд</w:t>
      </w:r>
      <w:r w:rsidRPr="00C0769B">
        <w:rPr>
          <w:rFonts w:ascii="Arial" w:eastAsia="Calibri" w:hAnsi="Arial" w:cs="Arial"/>
          <w:spacing w:val="34"/>
        </w:rPr>
        <w:t xml:space="preserve"> </w:t>
      </w:r>
      <w:r w:rsidRPr="00C0769B">
        <w:rPr>
          <w:rFonts w:ascii="Arial" w:eastAsia="Calibri" w:hAnsi="Arial" w:cs="Arial"/>
        </w:rPr>
        <w:t>сургууль,</w:t>
      </w:r>
      <w:r w:rsidRPr="00C0769B">
        <w:rPr>
          <w:rFonts w:ascii="Arial" w:eastAsia="Calibri" w:hAnsi="Arial" w:cs="Arial"/>
          <w:spacing w:val="34"/>
        </w:rPr>
        <w:t xml:space="preserve"> </w:t>
      </w:r>
      <w:r w:rsidRPr="00C0769B">
        <w:rPr>
          <w:rFonts w:ascii="Arial" w:eastAsia="Calibri" w:hAnsi="Arial" w:cs="Arial"/>
        </w:rPr>
        <w:t>коллежид</w:t>
      </w:r>
      <w:r w:rsidRPr="00C0769B">
        <w:rPr>
          <w:rFonts w:ascii="Arial" w:eastAsia="Calibri" w:hAnsi="Arial" w:cs="Arial"/>
          <w:spacing w:val="34"/>
        </w:rPr>
        <w:t xml:space="preserve"> </w:t>
      </w:r>
      <w:r w:rsidRPr="00C0769B">
        <w:rPr>
          <w:rFonts w:ascii="Arial" w:eastAsia="Calibri" w:hAnsi="Arial" w:cs="Arial"/>
        </w:rPr>
        <w:t xml:space="preserve">суралцдаг ба үүнээс </w:t>
      </w:r>
      <w:r w:rsidR="00E94470" w:rsidRPr="00C0769B">
        <w:rPr>
          <w:rFonts w:ascii="Arial" w:eastAsia="Calibri" w:hAnsi="Arial" w:cs="Arial"/>
        </w:rPr>
        <w:t>18,844</w:t>
      </w:r>
      <w:r w:rsidR="00E94470" w:rsidRPr="00C0769B">
        <w:rPr>
          <w:rFonts w:ascii="Arial" w:eastAsia="Calibri" w:hAnsi="Arial" w:cs="Arial"/>
          <w:spacing w:val="39"/>
        </w:rPr>
        <w:t xml:space="preserve"> </w:t>
      </w:r>
      <w:r w:rsidRPr="00C0769B">
        <w:rPr>
          <w:rFonts w:ascii="Arial" w:eastAsia="Calibri" w:hAnsi="Arial" w:cs="Arial"/>
        </w:rPr>
        <w:t>суралцагч буюу 12.9 хувь нь сургалтын төлбөрийн татварын буцаалт авах хүсэлт гаргасан бөгөөд нэг суралцагчийн дундаж сургалтын төлбөр 4.4</w:t>
      </w:r>
      <w:r w:rsidRPr="00C0769B">
        <w:rPr>
          <w:rFonts w:ascii="Arial" w:eastAsia="Calibri" w:hAnsi="Arial" w:cs="Arial"/>
          <w:vertAlign w:val="superscript"/>
        </w:rPr>
        <w:t>7</w:t>
      </w:r>
      <w:r w:rsidRPr="00C0769B">
        <w:rPr>
          <w:rFonts w:ascii="Arial" w:eastAsia="Calibri" w:hAnsi="Arial" w:cs="Arial"/>
        </w:rPr>
        <w:t xml:space="preserve"> сая төгрөг байна. Хэрэв бүх суралцагчид татварын буцаалт хүлээн авах хүсэлт гаргавал нийт 630.0 гаруй тэрбум төгрөгийн буцаан олголт шилжүүлэх шаардлагатай болно. Энэ нь 2023 онд олгосон татварын хөнгөлөлт, чөлөөлөлтийн буцаалтаас ойролцоогоор 15 дахин их </w:t>
      </w:r>
      <w:r w:rsidRPr="00C0769B">
        <w:rPr>
          <w:rFonts w:ascii="Arial" w:eastAsia="Calibri" w:hAnsi="Arial" w:cs="Arial"/>
          <w:spacing w:val="-2"/>
        </w:rPr>
        <w:t>байна.</w:t>
      </w:r>
      <w:r w:rsidRPr="00C0769B">
        <w:rPr>
          <w:rFonts w:ascii="Arial" w:eastAsia="Calibri" w:hAnsi="Arial" w:cs="Arial"/>
        </w:rPr>
        <w:t xml:space="preserve"> </w:t>
      </w:r>
    </w:p>
    <w:p w14:paraId="276403EE" w14:textId="77777777" w:rsidR="002A66D2" w:rsidRPr="00C0769B" w:rsidRDefault="002A66D2" w:rsidP="00A973A2">
      <w:pPr>
        <w:spacing w:after="0" w:line="240" w:lineRule="auto"/>
        <w:ind w:firstLine="720"/>
        <w:jc w:val="both"/>
        <w:rPr>
          <w:rFonts w:ascii="Arial" w:eastAsia="Calibri" w:hAnsi="Arial" w:cs="Arial"/>
        </w:rPr>
      </w:pPr>
    </w:p>
    <w:p w14:paraId="5CF35B3D" w14:textId="77777777" w:rsidR="002A66D2" w:rsidRPr="00C0769B" w:rsidRDefault="002A66D2" w:rsidP="002A66D2">
      <w:pPr>
        <w:spacing w:after="0" w:line="240" w:lineRule="auto"/>
        <w:ind w:firstLine="720"/>
        <w:jc w:val="both"/>
        <w:rPr>
          <w:rFonts w:ascii="Arial" w:eastAsia="Calibri" w:hAnsi="Arial" w:cs="Arial"/>
        </w:rPr>
      </w:pPr>
      <w:r w:rsidRPr="00C0769B">
        <w:rPr>
          <w:rFonts w:ascii="Arial" w:eastAsia="Arial" w:hAnsi="Arial" w:cs="Arial"/>
          <w:szCs w:val="24"/>
        </w:rPr>
        <w:lastRenderedPageBreak/>
        <w:t xml:space="preserve">Монгол Улсын Их Хурлын 2020 оны 52 дугаар тогтоолоор батлагдсан “Алсын хараа-2050” урт хугацааны хөгжлийн бодлогод “Хүн амын худалдан авах чадварт нийцсэн, ногоон шийдэл бүхий чанартай орон сууцны хүрэлцээ, хангамжийг сайжруулна”, </w:t>
      </w:r>
      <w:r w:rsidRPr="00C0769B">
        <w:rPr>
          <w:rFonts w:ascii="Arial" w:hAnsi="Arial" w:cs="Arial"/>
          <w:szCs w:val="28"/>
        </w:rPr>
        <w:t>Монгол Улсын Засгийн газрын 2024-2028 оны үйл ажиллагааны хөтөлбөрт</w:t>
      </w:r>
      <w:r w:rsidRPr="00C0769B">
        <w:rPr>
          <w:rFonts w:ascii="Arial" w:eastAsia="Calibri" w:hAnsi="Arial" w:cs="Arial"/>
        </w:rPr>
        <w:t xml:space="preserve"> “Тогтвортой ногоон хот, ногоон барилга, амьдралын ногоон хэв маяг, нөөцийн хэмнэлт зэрэг байгальд ээлтэй, хэмнэлттэй ногоон үзэл санаа, хандлага, дадлыг нэвтрүүлж байгаа иргэн, аж ахуйн нэгжийн үйл ажиллагааг дэмжин, Үндэсний ногоон барилгын үнэлгээний систем нэвтрүүлж, хөгжүүлнэ.” гэж тус тус заасан.</w:t>
      </w:r>
    </w:p>
    <w:p w14:paraId="7F001217" w14:textId="77777777" w:rsidR="002A66D2" w:rsidRPr="00C0769B" w:rsidRDefault="002A66D2" w:rsidP="002A66D2">
      <w:pPr>
        <w:spacing w:after="0" w:line="240" w:lineRule="auto"/>
        <w:jc w:val="both"/>
        <w:rPr>
          <w:rFonts w:ascii="Arial" w:eastAsia="Calibri" w:hAnsi="Arial" w:cs="Arial"/>
        </w:rPr>
      </w:pPr>
    </w:p>
    <w:p w14:paraId="37E37932" w14:textId="5DB3E914" w:rsidR="00B27F27" w:rsidRPr="00C0769B" w:rsidRDefault="00734A36" w:rsidP="002A66D2">
      <w:pPr>
        <w:spacing w:after="0" w:line="240" w:lineRule="auto"/>
        <w:ind w:firstLine="720"/>
        <w:jc w:val="both"/>
        <w:rPr>
          <w:rFonts w:ascii="Arial" w:eastAsia="Calibri" w:hAnsi="Arial" w:cs="Arial"/>
        </w:rPr>
      </w:pPr>
      <w:r w:rsidRPr="00C0769B">
        <w:rPr>
          <w:rFonts w:ascii="Arial" w:eastAsia="Calibri" w:hAnsi="Arial" w:cs="Arial"/>
        </w:rPr>
        <w:t xml:space="preserve">Дээрх зорилтуудыг хэрэгжүүлэхийн тулд </w:t>
      </w:r>
      <w:r w:rsidR="002A66D2" w:rsidRPr="00C0769B">
        <w:rPr>
          <w:rFonts w:ascii="Arial" w:eastAsia="Calibri" w:hAnsi="Arial" w:cs="Arial"/>
        </w:rPr>
        <w:t xml:space="preserve">Хот байгуулалт, барилга, орон сууцжуулалтын </w:t>
      </w:r>
      <w:r w:rsidR="006F7F2E" w:rsidRPr="00C0769B">
        <w:rPr>
          <w:rFonts w:ascii="Arial" w:eastAsia="Calibri" w:hAnsi="Arial" w:cs="Arial"/>
        </w:rPr>
        <w:t xml:space="preserve">сайдын </w:t>
      </w:r>
      <w:r w:rsidR="002A66D2" w:rsidRPr="00C0769B">
        <w:rPr>
          <w:rFonts w:ascii="Arial" w:eastAsia="Calibri" w:hAnsi="Arial" w:cs="Arial"/>
        </w:rPr>
        <w:t xml:space="preserve">2024 оны 12 дугаар сарын 02-ний өдрийн 108 дугаар тушаал болон 2024 оны 12 дугаар сарын 02-ний өдрийн 30-ны өдрийн 153 дугаар тушаалаар </w:t>
      </w:r>
      <w:r w:rsidR="001A3515" w:rsidRPr="00C0769B">
        <w:rPr>
          <w:rFonts w:ascii="Arial" w:eastAsia="Calibri" w:hAnsi="Arial" w:cs="Arial"/>
        </w:rPr>
        <w:t>“Н</w:t>
      </w:r>
      <w:r w:rsidR="002A66D2" w:rsidRPr="00C0769B">
        <w:rPr>
          <w:rFonts w:ascii="Arial" w:eastAsia="Calibri" w:hAnsi="Arial" w:cs="Arial"/>
        </w:rPr>
        <w:t>огоон барилгын үнэлгээ</w:t>
      </w:r>
      <w:r w:rsidR="00B27F27" w:rsidRPr="00C0769B">
        <w:rPr>
          <w:rFonts w:ascii="Arial" w:eastAsia="Calibri" w:hAnsi="Arial" w:cs="Arial"/>
        </w:rPr>
        <w:t xml:space="preserve"> (BESTGER)-</w:t>
      </w:r>
      <w:r w:rsidR="002A66D2" w:rsidRPr="00C0769B">
        <w:rPr>
          <w:rFonts w:ascii="Arial" w:eastAsia="Calibri" w:hAnsi="Arial" w:cs="Arial"/>
        </w:rPr>
        <w:t>ний аргачлал</w:t>
      </w:r>
      <w:r w:rsidR="00B27F27" w:rsidRPr="00C0769B">
        <w:rPr>
          <w:rFonts w:ascii="Arial" w:eastAsia="Calibri" w:hAnsi="Arial" w:cs="Arial"/>
        </w:rPr>
        <w:t>”</w:t>
      </w:r>
      <w:r w:rsidR="002A66D2" w:rsidRPr="00C0769B">
        <w:rPr>
          <w:rFonts w:ascii="Arial" w:eastAsia="Calibri" w:hAnsi="Arial" w:cs="Arial"/>
        </w:rPr>
        <w:t xml:space="preserve"> болон </w:t>
      </w:r>
      <w:r w:rsidR="00B27F27" w:rsidRPr="00C0769B">
        <w:rPr>
          <w:rFonts w:ascii="Arial" w:eastAsia="Calibri" w:hAnsi="Arial" w:cs="Arial"/>
        </w:rPr>
        <w:t>“</w:t>
      </w:r>
      <w:r w:rsidR="0097677F" w:rsidRPr="00C0769B">
        <w:rPr>
          <w:rFonts w:ascii="Arial" w:eastAsia="Calibri" w:hAnsi="Arial" w:cs="Arial"/>
        </w:rPr>
        <w:t>Ногоон барилгын(BESTGER)</w:t>
      </w:r>
      <w:r w:rsidR="00E54CE5" w:rsidRPr="00C0769B">
        <w:rPr>
          <w:rFonts w:ascii="Arial" w:eastAsia="Calibri" w:hAnsi="Arial" w:cs="Arial"/>
        </w:rPr>
        <w:t xml:space="preserve"> </w:t>
      </w:r>
      <w:r w:rsidR="002A66D2" w:rsidRPr="00C0769B">
        <w:rPr>
          <w:rFonts w:ascii="Arial" w:eastAsia="Calibri" w:hAnsi="Arial" w:cs="Arial"/>
        </w:rPr>
        <w:t>гэрчилгээ олгох жур</w:t>
      </w:r>
      <w:r w:rsidR="00B27F27" w:rsidRPr="00C0769B">
        <w:rPr>
          <w:rFonts w:ascii="Arial" w:eastAsia="Calibri" w:hAnsi="Arial" w:cs="Arial"/>
        </w:rPr>
        <w:t>а</w:t>
      </w:r>
      <w:r w:rsidR="002A66D2" w:rsidRPr="00C0769B">
        <w:rPr>
          <w:rFonts w:ascii="Arial" w:eastAsia="Calibri" w:hAnsi="Arial" w:cs="Arial"/>
        </w:rPr>
        <w:t>м</w:t>
      </w:r>
      <w:r w:rsidR="00B27F27" w:rsidRPr="00C0769B">
        <w:rPr>
          <w:rFonts w:ascii="Arial" w:eastAsia="Calibri" w:hAnsi="Arial" w:cs="Arial"/>
        </w:rPr>
        <w:t>”-</w:t>
      </w:r>
      <w:r w:rsidR="002A66D2" w:rsidRPr="00C0769B">
        <w:rPr>
          <w:rFonts w:ascii="Arial" w:eastAsia="Calibri" w:hAnsi="Arial" w:cs="Arial"/>
        </w:rPr>
        <w:t>ыг тус тус баталсан.</w:t>
      </w:r>
      <w:r w:rsidR="00A321C7" w:rsidRPr="00C0769B">
        <w:rPr>
          <w:rFonts w:ascii="Arial" w:eastAsia="Calibri" w:hAnsi="Arial" w:cs="Arial"/>
        </w:rPr>
        <w:t xml:space="preserve"> </w:t>
      </w:r>
      <w:r w:rsidRPr="00C0769B">
        <w:rPr>
          <w:rFonts w:ascii="Arial" w:eastAsia="Calibri" w:hAnsi="Arial" w:cs="Arial"/>
        </w:rPr>
        <w:t xml:space="preserve">Үүнтэй холбоотойгоор </w:t>
      </w:r>
      <w:r w:rsidR="00163F17" w:rsidRPr="00C0769B">
        <w:rPr>
          <w:rFonts w:ascii="Arial" w:eastAsia="Calibri" w:hAnsi="Arial" w:cs="Arial"/>
        </w:rPr>
        <w:t xml:space="preserve">2025 онд </w:t>
      </w:r>
      <w:r w:rsidRPr="00C0769B">
        <w:rPr>
          <w:rFonts w:ascii="Arial" w:eastAsia="Calibri" w:hAnsi="Arial" w:cs="Arial"/>
        </w:rPr>
        <w:t xml:space="preserve">нийт </w:t>
      </w:r>
      <w:r w:rsidR="00163F17" w:rsidRPr="00C0769B">
        <w:rPr>
          <w:rFonts w:ascii="Arial" w:eastAsia="Calibri" w:hAnsi="Arial" w:cs="Arial"/>
        </w:rPr>
        <w:t>855 барилгын зураг төсөлд Эрчим хүчний хэмнэлтийн гэрчилгээ олгосон байна.</w:t>
      </w:r>
    </w:p>
    <w:p w14:paraId="142BE297" w14:textId="77777777" w:rsidR="002A66D2" w:rsidRPr="00C0769B" w:rsidRDefault="002A66D2" w:rsidP="00615A64">
      <w:pPr>
        <w:spacing w:after="0" w:line="240" w:lineRule="auto"/>
        <w:jc w:val="both"/>
        <w:rPr>
          <w:rFonts w:ascii="Arial" w:eastAsia="Calibri" w:hAnsi="Arial" w:cs="Arial"/>
          <w:color w:val="000000"/>
          <w:spacing w:val="-2"/>
        </w:rPr>
      </w:pPr>
    </w:p>
    <w:p w14:paraId="1D79B714" w14:textId="18403395" w:rsidR="0057537C" w:rsidRPr="00C0769B" w:rsidRDefault="001F28D9" w:rsidP="0057537C">
      <w:pPr>
        <w:spacing w:after="0" w:line="240" w:lineRule="auto"/>
        <w:ind w:firstLine="720"/>
        <w:jc w:val="both"/>
        <w:rPr>
          <w:rFonts w:ascii="Arial" w:eastAsia="Calibri" w:hAnsi="Arial" w:cs="Arial"/>
          <w:color w:val="000000"/>
          <w:spacing w:val="-2"/>
        </w:rPr>
      </w:pPr>
      <w:r w:rsidRPr="00C0769B">
        <w:rPr>
          <w:rFonts w:ascii="Arial" w:eastAsia="Calibri" w:hAnsi="Arial" w:cs="Arial"/>
          <w:color w:val="000000"/>
          <w:spacing w:val="-2"/>
        </w:rPr>
        <w:t>Одоогийн хүчин төгөлдөр мөрдөгдөж буй Хувь хүний орлогын албан татварын тухай хуул</w:t>
      </w:r>
      <w:r w:rsidR="0057537C" w:rsidRPr="00C0769B">
        <w:rPr>
          <w:rFonts w:ascii="Arial" w:eastAsia="Calibri" w:hAnsi="Arial" w:cs="Arial"/>
          <w:color w:val="000000"/>
          <w:spacing w:val="-2"/>
        </w:rPr>
        <w:t xml:space="preserve">иар анх удаа орон сууцны барилга барьсан, эсхүл орон сууц худалдан авсан бол ийнхүү орон сууцны барилга барьсан, эсхүл орон сууц худалдан авахад зарцуулсан хөрөнгөтэй тэнцэх хэмжээний орлогод ногдох албан татварын хөнгөлөлтийг олгодог. Гэвч Засгийн газрын урт болон дунд хугацааны бодлогын баримт бичигт тусгагдсан </w:t>
      </w:r>
      <w:r w:rsidR="0026433B" w:rsidRPr="00C0769B">
        <w:rPr>
          <w:rFonts w:ascii="Arial" w:eastAsia="Calibri" w:hAnsi="Arial" w:cs="Arial"/>
          <w:color w:val="000000"/>
          <w:spacing w:val="-2"/>
        </w:rPr>
        <w:t xml:space="preserve">орон сууцны хүрэлцээ, хангамжийг сайжруулах, тэр дундаа ногоон барилга, </w:t>
      </w:r>
      <w:r w:rsidR="001E657C" w:rsidRPr="00C0769B">
        <w:rPr>
          <w:rFonts w:ascii="Arial" w:eastAsia="Calibri" w:hAnsi="Arial" w:cs="Arial"/>
          <w:color w:val="000000"/>
          <w:spacing w:val="-2"/>
        </w:rPr>
        <w:t xml:space="preserve">амьдралын ногоон хэв маягийг </w:t>
      </w:r>
      <w:r w:rsidR="001D3515" w:rsidRPr="00C0769B">
        <w:rPr>
          <w:rFonts w:ascii="Arial" w:eastAsia="Calibri" w:hAnsi="Arial" w:cs="Arial"/>
          <w:color w:val="000000"/>
          <w:spacing w:val="-2"/>
        </w:rPr>
        <w:t>дэмжихтэй холбоотой татварын бодлогын арга хэмжээнүүд</w:t>
      </w:r>
      <w:r w:rsidR="00615A64" w:rsidRPr="00C0769B">
        <w:rPr>
          <w:rFonts w:ascii="Arial" w:eastAsia="Calibri" w:hAnsi="Arial" w:cs="Arial"/>
          <w:color w:val="000000"/>
          <w:spacing w:val="-2"/>
        </w:rPr>
        <w:t xml:space="preserve"> байхгүй байна.</w:t>
      </w:r>
    </w:p>
    <w:p w14:paraId="1DD15805" w14:textId="77777777" w:rsidR="0057537C" w:rsidRPr="00C0769B" w:rsidRDefault="0057537C" w:rsidP="002A66D2">
      <w:pPr>
        <w:spacing w:after="0" w:line="240" w:lineRule="auto"/>
        <w:ind w:firstLine="720"/>
        <w:jc w:val="both"/>
        <w:rPr>
          <w:rFonts w:ascii="Arial" w:eastAsia="Calibri" w:hAnsi="Arial" w:cs="Arial"/>
          <w:color w:val="000000"/>
          <w:spacing w:val="-2"/>
        </w:rPr>
      </w:pPr>
    </w:p>
    <w:p w14:paraId="72A08A20" w14:textId="22143B83" w:rsidR="002A66D2" w:rsidRPr="00C0769B" w:rsidRDefault="00615A64" w:rsidP="002A66D2">
      <w:pPr>
        <w:spacing w:after="0" w:line="240" w:lineRule="auto"/>
        <w:ind w:firstLine="720"/>
        <w:jc w:val="both"/>
        <w:rPr>
          <w:rFonts w:ascii="Arial" w:eastAsia="Calibri" w:hAnsi="Arial" w:cs="Arial"/>
          <w:color w:val="000000"/>
          <w:spacing w:val="-2"/>
        </w:rPr>
      </w:pPr>
      <w:r w:rsidRPr="00C0769B">
        <w:rPr>
          <w:rFonts w:ascii="Arial" w:eastAsia="Calibri" w:hAnsi="Arial" w:cs="Arial"/>
          <w:color w:val="000000"/>
          <w:spacing w:val="-2"/>
        </w:rPr>
        <w:t xml:space="preserve">Түүнчлэн </w:t>
      </w:r>
      <w:r w:rsidR="002A66D2" w:rsidRPr="00C0769B">
        <w:rPr>
          <w:rFonts w:ascii="Arial" w:eastAsia="Calibri" w:hAnsi="Arial" w:cs="Arial"/>
          <w:color w:val="000000"/>
          <w:spacing w:val="-2"/>
        </w:rPr>
        <w:t xml:space="preserve"> Шинэ сэргэлтийн бодлогын 4.2-т “Шинэ суурьшлын бүс, дагуул хот, эдийн засгийн чөлөөт бүсийн бүтээн байгуулалтыг эрчимжүүлж, Улаанбаатар хотоос орон нутагт шилжин суурьшсан иргэд, аж ахуйн нэгжүүдийг цогц бодлогоор дэмжих замаар төвлөрлийг сааруулна.” гэж заасан. </w:t>
      </w:r>
    </w:p>
    <w:p w14:paraId="7B3EF66D" w14:textId="77777777" w:rsidR="00615A64" w:rsidRPr="00C0769B" w:rsidRDefault="00615A64" w:rsidP="002A66D2">
      <w:pPr>
        <w:spacing w:after="0" w:line="240" w:lineRule="auto"/>
        <w:ind w:firstLine="720"/>
        <w:jc w:val="both"/>
        <w:rPr>
          <w:rFonts w:ascii="Arial" w:eastAsia="Calibri" w:hAnsi="Arial" w:cs="Arial"/>
          <w:color w:val="000000"/>
          <w:spacing w:val="-2"/>
        </w:rPr>
      </w:pPr>
    </w:p>
    <w:p w14:paraId="4BF0DE86" w14:textId="4BA060DC" w:rsidR="001F28D9" w:rsidRPr="00C0769B" w:rsidRDefault="002E28A8" w:rsidP="00990D42">
      <w:pPr>
        <w:spacing w:after="0" w:line="240" w:lineRule="auto"/>
        <w:ind w:firstLine="720"/>
        <w:jc w:val="both"/>
        <w:rPr>
          <w:rFonts w:ascii="Arial" w:eastAsia="Calibri" w:hAnsi="Arial" w:cs="Arial"/>
          <w:color w:val="000000"/>
          <w:spacing w:val="-2"/>
        </w:rPr>
      </w:pPr>
      <w:r w:rsidRPr="00C0769B">
        <w:rPr>
          <w:rFonts w:ascii="Arial" w:eastAsia="Calibri" w:hAnsi="Arial" w:cs="Arial"/>
          <w:color w:val="000000"/>
          <w:spacing w:val="-2"/>
        </w:rPr>
        <w:tab/>
      </w:r>
      <w:r w:rsidR="00990D42" w:rsidRPr="00C0769B">
        <w:rPr>
          <w:rFonts w:ascii="Arial" w:eastAsia="Calibri" w:hAnsi="Arial" w:cs="Arial"/>
          <w:color w:val="000000"/>
          <w:spacing w:val="-2"/>
        </w:rPr>
        <w:t>Иймд Монгол Улсын алслагдсан аймаг, бүс нутгийн газар зүй, уур амьсгал, дэд бүтцийн онцлогт нийцсэн ногоон орон сууцны хөгжлийг татварын бодлогоор дэмжих, ногоон орон сууцыг орон нутагт барьж байгуулах, худалдан авах, ашиглахтай холбогдсон татварын хөнгөлөлт, урамшууллын механизмыг үе шаттайгаар нэвтрүүлэх нь зүйтэй байна. Энэхүү татварын бодлогын арга хэмжээ нь нэг талаас байгаль орчинд ээлтэй, эрчим хүчний хэмнэлттэй орон сууцны нийлүүлэлтийг нэмэгдүүлэх, нөгөө талаас Улаанбаатар хотын хүн амын хэт төвлөрлийг сааруулах, орон нутгийн тогтвортой суурьшлыг дэмжих Засгийн газрын дунд болон урт хугацааны бодлогын зорилтуудтай уялдсан цогц шийдэл болох боломжтой юм.</w:t>
      </w:r>
      <w:r w:rsidRPr="00C0769B">
        <w:rPr>
          <w:rFonts w:ascii="Arial" w:eastAsia="Calibri" w:hAnsi="Arial" w:cs="Arial"/>
          <w:color w:val="000000"/>
          <w:spacing w:val="-2"/>
        </w:rPr>
        <w:t xml:space="preserve"> </w:t>
      </w:r>
    </w:p>
    <w:p w14:paraId="2BF479DA" w14:textId="77777777" w:rsidR="002A66D2" w:rsidRPr="00C0769B" w:rsidRDefault="002A66D2" w:rsidP="00A973A2">
      <w:pPr>
        <w:spacing w:after="0" w:line="240" w:lineRule="auto"/>
        <w:ind w:firstLine="720"/>
        <w:jc w:val="both"/>
        <w:rPr>
          <w:rFonts w:ascii="Arial" w:eastAsia="Calibri" w:hAnsi="Arial" w:cs="Arial"/>
        </w:rPr>
      </w:pPr>
    </w:p>
    <w:p w14:paraId="4DB152D4" w14:textId="77777777" w:rsidR="0040277C" w:rsidRPr="00C0769B" w:rsidRDefault="0040277C" w:rsidP="004F415A">
      <w:pPr>
        <w:pStyle w:val="Caption"/>
        <w:spacing w:after="0"/>
        <w:jc w:val="center"/>
        <w:rPr>
          <w:rFonts w:ascii="Arial" w:hAnsi="Arial" w:cs="Arial"/>
          <w:b/>
          <w:bCs/>
          <w:i w:val="0"/>
          <w:iCs w:val="0"/>
          <w:color w:val="auto"/>
          <w:sz w:val="22"/>
          <w:szCs w:val="22"/>
        </w:rPr>
      </w:pPr>
    </w:p>
    <w:p w14:paraId="1805E6AD" w14:textId="5661238F" w:rsidR="004C74D5" w:rsidRPr="00C0769B" w:rsidRDefault="004C74D5" w:rsidP="00A973A2">
      <w:pPr>
        <w:pStyle w:val="Caption"/>
        <w:spacing w:after="0"/>
        <w:jc w:val="right"/>
        <w:rPr>
          <w:rFonts w:ascii="Arial" w:eastAsia="Calibri" w:hAnsi="Arial" w:cs="Arial"/>
          <w:color w:val="auto"/>
          <w:sz w:val="22"/>
          <w:szCs w:val="22"/>
        </w:rPr>
      </w:pPr>
      <w:bookmarkStart w:id="53" w:name="_Toc190252655"/>
      <w:r w:rsidRPr="00C0769B">
        <w:rPr>
          <w:rFonts w:ascii="Arial" w:hAnsi="Arial" w:cs="Arial"/>
          <w:b/>
          <w:bCs/>
          <w:i w:val="0"/>
          <w:iCs w:val="0"/>
          <w:color w:val="auto"/>
          <w:sz w:val="22"/>
          <w:szCs w:val="22"/>
        </w:rPr>
        <w:t xml:space="preserve">Хүснэгт </w:t>
      </w:r>
      <w:r w:rsidRPr="00C0769B">
        <w:rPr>
          <w:rFonts w:ascii="Arial" w:hAnsi="Arial" w:cs="Arial"/>
          <w:b/>
          <w:bCs/>
          <w:i w:val="0"/>
          <w:iCs w:val="0"/>
          <w:color w:val="auto"/>
          <w:sz w:val="22"/>
          <w:szCs w:val="22"/>
        </w:rPr>
        <w:fldChar w:fldCharType="begin"/>
      </w:r>
      <w:r w:rsidRPr="00C0769B">
        <w:rPr>
          <w:rFonts w:ascii="Arial" w:hAnsi="Arial" w:cs="Arial"/>
          <w:b/>
          <w:bCs/>
          <w:i w:val="0"/>
          <w:iCs w:val="0"/>
          <w:color w:val="auto"/>
          <w:sz w:val="22"/>
          <w:szCs w:val="22"/>
        </w:rPr>
        <w:instrText xml:space="preserve"> SEQ Хүснэгт \* ARABIC </w:instrText>
      </w:r>
      <w:r w:rsidRPr="00C0769B">
        <w:rPr>
          <w:rFonts w:ascii="Arial" w:hAnsi="Arial" w:cs="Arial"/>
          <w:b/>
          <w:bCs/>
          <w:i w:val="0"/>
          <w:iCs w:val="0"/>
          <w:color w:val="auto"/>
          <w:sz w:val="22"/>
          <w:szCs w:val="22"/>
        </w:rPr>
        <w:fldChar w:fldCharType="separate"/>
      </w:r>
      <w:r w:rsidR="007621AF" w:rsidRPr="00C0769B">
        <w:rPr>
          <w:rFonts w:ascii="Arial" w:hAnsi="Arial" w:cs="Arial"/>
          <w:b/>
          <w:bCs/>
          <w:i w:val="0"/>
          <w:iCs w:val="0"/>
          <w:noProof/>
          <w:color w:val="auto"/>
          <w:sz w:val="22"/>
          <w:szCs w:val="22"/>
        </w:rPr>
        <w:t>23</w:t>
      </w:r>
      <w:r w:rsidRPr="00C0769B">
        <w:rPr>
          <w:rFonts w:ascii="Arial" w:hAnsi="Arial" w:cs="Arial"/>
          <w:b/>
          <w:bCs/>
          <w:i w:val="0"/>
          <w:iCs w:val="0"/>
          <w:color w:val="auto"/>
          <w:sz w:val="22"/>
          <w:szCs w:val="22"/>
        </w:rPr>
        <w:fldChar w:fldCharType="end"/>
      </w:r>
      <w:r w:rsidRPr="00C0769B">
        <w:rPr>
          <w:rFonts w:ascii="Arial" w:hAnsi="Arial" w:cs="Arial"/>
          <w:b/>
          <w:bCs/>
          <w:i w:val="0"/>
          <w:iCs w:val="0"/>
          <w:color w:val="auto"/>
          <w:sz w:val="22"/>
          <w:szCs w:val="22"/>
        </w:rPr>
        <w:t>.</w:t>
      </w:r>
      <w:r w:rsidRPr="00C0769B">
        <w:rPr>
          <w:rFonts w:ascii="Arial" w:hAnsi="Arial" w:cs="Arial"/>
          <w:i w:val="0"/>
          <w:iCs w:val="0"/>
          <w:color w:val="auto"/>
          <w:sz w:val="22"/>
          <w:szCs w:val="22"/>
        </w:rPr>
        <w:t xml:space="preserve"> </w:t>
      </w:r>
      <w:r w:rsidRPr="00C0769B">
        <w:rPr>
          <w:rFonts w:ascii="Arial" w:eastAsia="Calibri" w:hAnsi="Arial" w:cs="Arial"/>
          <w:color w:val="auto"/>
          <w:sz w:val="22"/>
          <w:szCs w:val="22"/>
        </w:rPr>
        <w:t>ХХОАТ-аас</w:t>
      </w:r>
      <w:r w:rsidRPr="00C0769B">
        <w:rPr>
          <w:rFonts w:ascii="Arial" w:eastAsia="Calibri" w:hAnsi="Arial" w:cs="Arial"/>
          <w:color w:val="auto"/>
          <w:spacing w:val="-2"/>
          <w:sz w:val="22"/>
          <w:szCs w:val="22"/>
        </w:rPr>
        <w:t xml:space="preserve"> </w:t>
      </w:r>
      <w:r w:rsidRPr="00C0769B">
        <w:rPr>
          <w:rFonts w:ascii="Arial" w:eastAsia="Calibri" w:hAnsi="Arial" w:cs="Arial"/>
          <w:color w:val="auto"/>
          <w:sz w:val="22"/>
          <w:szCs w:val="22"/>
        </w:rPr>
        <w:t>хөнгөлөлт</w:t>
      </w:r>
      <w:r w:rsidRPr="00C0769B">
        <w:rPr>
          <w:rFonts w:ascii="Arial" w:eastAsia="Calibri" w:hAnsi="Arial" w:cs="Arial"/>
          <w:color w:val="auto"/>
          <w:spacing w:val="-2"/>
          <w:sz w:val="22"/>
          <w:szCs w:val="22"/>
        </w:rPr>
        <w:t xml:space="preserve"> </w:t>
      </w:r>
      <w:r w:rsidRPr="00C0769B">
        <w:rPr>
          <w:rFonts w:ascii="Arial" w:eastAsia="Calibri" w:hAnsi="Arial" w:cs="Arial"/>
          <w:color w:val="auto"/>
          <w:sz w:val="22"/>
          <w:szCs w:val="22"/>
        </w:rPr>
        <w:t>эдэлсэн</w:t>
      </w:r>
      <w:r w:rsidRPr="00C0769B">
        <w:rPr>
          <w:rFonts w:ascii="Arial" w:eastAsia="Calibri" w:hAnsi="Arial" w:cs="Arial"/>
          <w:color w:val="auto"/>
          <w:spacing w:val="-1"/>
          <w:sz w:val="22"/>
          <w:szCs w:val="22"/>
        </w:rPr>
        <w:t xml:space="preserve"> </w:t>
      </w:r>
      <w:r w:rsidRPr="00C0769B">
        <w:rPr>
          <w:rFonts w:ascii="Arial" w:eastAsia="Calibri" w:hAnsi="Arial" w:cs="Arial"/>
          <w:color w:val="auto"/>
          <w:sz w:val="22"/>
          <w:szCs w:val="22"/>
        </w:rPr>
        <w:t>орлогын</w:t>
      </w:r>
      <w:r w:rsidRPr="00C0769B">
        <w:rPr>
          <w:rFonts w:ascii="Arial" w:eastAsia="Calibri" w:hAnsi="Arial" w:cs="Arial"/>
          <w:color w:val="auto"/>
          <w:spacing w:val="-1"/>
          <w:sz w:val="22"/>
          <w:szCs w:val="22"/>
        </w:rPr>
        <w:t xml:space="preserve"> </w:t>
      </w:r>
      <w:r w:rsidRPr="00C0769B">
        <w:rPr>
          <w:rFonts w:ascii="Arial" w:eastAsia="Calibri" w:hAnsi="Arial" w:cs="Arial"/>
          <w:color w:val="auto"/>
          <w:sz w:val="22"/>
          <w:szCs w:val="22"/>
        </w:rPr>
        <w:t>мэдээлэл</w:t>
      </w:r>
      <w:r w:rsidRPr="00C0769B">
        <w:rPr>
          <w:rFonts w:ascii="Arial" w:eastAsia="Calibri" w:hAnsi="Arial" w:cs="Arial"/>
          <w:color w:val="auto"/>
          <w:spacing w:val="-2"/>
          <w:sz w:val="22"/>
          <w:szCs w:val="22"/>
        </w:rPr>
        <w:t xml:space="preserve"> </w:t>
      </w:r>
      <w:r w:rsidRPr="00C0769B">
        <w:rPr>
          <w:rFonts w:ascii="Arial" w:eastAsia="Calibri" w:hAnsi="Arial" w:cs="Arial"/>
          <w:color w:val="auto"/>
          <w:sz w:val="22"/>
          <w:szCs w:val="22"/>
        </w:rPr>
        <w:t>(сая</w:t>
      </w:r>
      <w:r w:rsidRPr="00C0769B">
        <w:rPr>
          <w:rFonts w:ascii="Arial" w:eastAsia="Calibri" w:hAnsi="Arial" w:cs="Arial"/>
          <w:color w:val="auto"/>
          <w:spacing w:val="-2"/>
          <w:sz w:val="22"/>
          <w:szCs w:val="22"/>
        </w:rPr>
        <w:t xml:space="preserve"> </w:t>
      </w:r>
      <w:r w:rsidRPr="00C0769B">
        <w:rPr>
          <w:rFonts w:ascii="Arial" w:eastAsia="Calibri" w:hAnsi="Arial" w:cs="Arial"/>
          <w:color w:val="auto"/>
          <w:sz w:val="22"/>
          <w:szCs w:val="22"/>
        </w:rPr>
        <w:t>төгрөг),</w:t>
      </w:r>
      <w:r w:rsidRPr="00C0769B">
        <w:rPr>
          <w:rFonts w:ascii="Arial" w:eastAsia="Calibri" w:hAnsi="Arial" w:cs="Arial"/>
          <w:color w:val="auto"/>
          <w:spacing w:val="-1"/>
          <w:sz w:val="22"/>
          <w:szCs w:val="22"/>
        </w:rPr>
        <w:t xml:space="preserve"> </w:t>
      </w:r>
      <w:r w:rsidRPr="00C0769B">
        <w:rPr>
          <w:rFonts w:ascii="Arial" w:eastAsia="Calibri" w:hAnsi="Arial" w:cs="Arial"/>
          <w:color w:val="auto"/>
          <w:sz w:val="22"/>
          <w:szCs w:val="22"/>
        </w:rPr>
        <w:t>2023</w:t>
      </w:r>
      <w:r w:rsidRPr="00C0769B">
        <w:rPr>
          <w:rFonts w:ascii="Arial" w:eastAsia="Calibri" w:hAnsi="Arial" w:cs="Arial"/>
          <w:color w:val="auto"/>
          <w:spacing w:val="-1"/>
          <w:sz w:val="22"/>
          <w:szCs w:val="22"/>
        </w:rPr>
        <w:t xml:space="preserve"> </w:t>
      </w:r>
      <w:r w:rsidRPr="00C0769B">
        <w:rPr>
          <w:rFonts w:ascii="Arial" w:eastAsia="Calibri" w:hAnsi="Arial" w:cs="Arial"/>
          <w:color w:val="auto"/>
          <w:spacing w:val="-5"/>
          <w:sz w:val="22"/>
          <w:szCs w:val="22"/>
        </w:rPr>
        <w:t>он</w:t>
      </w:r>
      <w:r w:rsidRPr="00C0769B">
        <w:rPr>
          <w:rStyle w:val="FootnoteReference"/>
          <w:rFonts w:ascii="Arial" w:eastAsia="Calibri" w:hAnsi="Arial" w:cs="Arial"/>
          <w:color w:val="auto"/>
          <w:spacing w:val="-5"/>
          <w:sz w:val="22"/>
          <w:szCs w:val="22"/>
        </w:rPr>
        <w:footnoteReference w:id="9"/>
      </w:r>
      <w:bookmarkEnd w:id="53"/>
    </w:p>
    <w:tbl>
      <w:tblPr>
        <w:tblStyle w:val="TableGridLight"/>
        <w:tblW w:w="9360" w:type="dxa"/>
        <w:tblInd w:w="-5" w:type="dxa"/>
        <w:tblLayout w:type="fixed"/>
        <w:tblLook w:val="01E0" w:firstRow="1" w:lastRow="1" w:firstColumn="1" w:lastColumn="1" w:noHBand="0" w:noVBand="0"/>
      </w:tblPr>
      <w:tblGrid>
        <w:gridCol w:w="360"/>
        <w:gridCol w:w="6030"/>
        <w:gridCol w:w="1620"/>
        <w:gridCol w:w="1350"/>
      </w:tblGrid>
      <w:tr w:rsidR="004C74D5" w:rsidRPr="00C0769B" w14:paraId="2E9ED3CC" w14:textId="77777777" w:rsidTr="00AB37A6">
        <w:trPr>
          <w:trHeight w:val="152"/>
        </w:trPr>
        <w:tc>
          <w:tcPr>
            <w:tcW w:w="360" w:type="dxa"/>
          </w:tcPr>
          <w:p w14:paraId="356F427B" w14:textId="77777777" w:rsidR="004C74D5" w:rsidRPr="00C0769B" w:rsidRDefault="004C74D5" w:rsidP="00A973A2">
            <w:pPr>
              <w:jc w:val="center"/>
              <w:rPr>
                <w:rFonts w:ascii="Arial" w:eastAsia="Calibri" w:hAnsi="Arial" w:cs="Arial"/>
                <w:b/>
                <w:bCs/>
                <w:sz w:val="20"/>
                <w:szCs w:val="20"/>
              </w:rPr>
            </w:pPr>
            <w:r w:rsidRPr="00C0769B">
              <w:rPr>
                <w:rFonts w:ascii="Arial" w:eastAsia="Calibri" w:hAnsi="Arial" w:cs="Arial"/>
                <w:b/>
                <w:bCs/>
                <w:sz w:val="20"/>
                <w:szCs w:val="20"/>
              </w:rPr>
              <w:t>№</w:t>
            </w:r>
          </w:p>
        </w:tc>
        <w:tc>
          <w:tcPr>
            <w:tcW w:w="6030" w:type="dxa"/>
            <w:vAlign w:val="center"/>
          </w:tcPr>
          <w:p w14:paraId="0856350A" w14:textId="77777777" w:rsidR="004C74D5" w:rsidRPr="00C0769B" w:rsidRDefault="004C74D5" w:rsidP="00A973A2">
            <w:pPr>
              <w:jc w:val="center"/>
              <w:rPr>
                <w:rFonts w:ascii="Arial" w:eastAsia="Calibri" w:hAnsi="Arial" w:cs="Arial"/>
                <w:b/>
                <w:bCs/>
                <w:sz w:val="20"/>
                <w:szCs w:val="20"/>
              </w:rPr>
            </w:pPr>
            <w:r w:rsidRPr="00C0769B">
              <w:rPr>
                <w:rFonts w:ascii="Arial" w:eastAsia="Calibri" w:hAnsi="Arial" w:cs="Arial"/>
                <w:b/>
                <w:bCs/>
                <w:sz w:val="20"/>
                <w:szCs w:val="20"/>
              </w:rPr>
              <w:t>ХХОАТ-аас</w:t>
            </w:r>
            <w:r w:rsidRPr="00C0769B">
              <w:rPr>
                <w:rFonts w:ascii="Arial" w:eastAsia="Calibri" w:hAnsi="Arial" w:cs="Arial"/>
                <w:b/>
                <w:bCs/>
                <w:spacing w:val="-3"/>
                <w:sz w:val="20"/>
                <w:szCs w:val="20"/>
              </w:rPr>
              <w:t xml:space="preserve"> </w:t>
            </w:r>
            <w:r w:rsidRPr="00C0769B">
              <w:rPr>
                <w:rFonts w:ascii="Arial" w:eastAsia="Calibri" w:hAnsi="Arial" w:cs="Arial"/>
                <w:b/>
                <w:bCs/>
                <w:sz w:val="20"/>
                <w:szCs w:val="20"/>
              </w:rPr>
              <w:t>хөнгөлөлт</w:t>
            </w:r>
            <w:r w:rsidRPr="00C0769B">
              <w:rPr>
                <w:rFonts w:ascii="Arial" w:eastAsia="Calibri" w:hAnsi="Arial" w:cs="Arial"/>
                <w:b/>
                <w:bCs/>
                <w:spacing w:val="-2"/>
                <w:sz w:val="20"/>
                <w:szCs w:val="20"/>
              </w:rPr>
              <w:t xml:space="preserve"> </w:t>
            </w:r>
            <w:r w:rsidRPr="00C0769B">
              <w:rPr>
                <w:rFonts w:ascii="Arial" w:eastAsia="Calibri" w:hAnsi="Arial" w:cs="Arial"/>
                <w:b/>
                <w:bCs/>
                <w:sz w:val="20"/>
                <w:szCs w:val="20"/>
              </w:rPr>
              <w:t>эдэлсэн</w:t>
            </w:r>
            <w:r w:rsidRPr="00C0769B">
              <w:rPr>
                <w:rFonts w:ascii="Arial" w:eastAsia="Calibri" w:hAnsi="Arial" w:cs="Arial"/>
                <w:b/>
                <w:bCs/>
                <w:spacing w:val="-2"/>
                <w:sz w:val="20"/>
                <w:szCs w:val="20"/>
              </w:rPr>
              <w:t xml:space="preserve"> </w:t>
            </w:r>
            <w:r w:rsidRPr="00C0769B">
              <w:rPr>
                <w:rFonts w:ascii="Arial" w:eastAsia="Calibri" w:hAnsi="Arial" w:cs="Arial"/>
                <w:b/>
                <w:bCs/>
                <w:sz w:val="20"/>
                <w:szCs w:val="20"/>
              </w:rPr>
              <w:t>орлогын</w:t>
            </w:r>
            <w:r w:rsidRPr="00C0769B">
              <w:rPr>
                <w:rFonts w:ascii="Arial" w:eastAsia="Calibri" w:hAnsi="Arial" w:cs="Arial"/>
                <w:b/>
                <w:bCs/>
                <w:spacing w:val="-2"/>
                <w:sz w:val="20"/>
                <w:szCs w:val="20"/>
              </w:rPr>
              <w:t xml:space="preserve"> мэдээлэл</w:t>
            </w:r>
          </w:p>
        </w:tc>
        <w:tc>
          <w:tcPr>
            <w:tcW w:w="1620" w:type="dxa"/>
            <w:vAlign w:val="center"/>
          </w:tcPr>
          <w:p w14:paraId="6E3D77A1" w14:textId="77777777" w:rsidR="004C74D5" w:rsidRPr="00C0769B" w:rsidRDefault="004C74D5" w:rsidP="00A973A2">
            <w:pPr>
              <w:jc w:val="center"/>
              <w:rPr>
                <w:rFonts w:ascii="Arial" w:eastAsia="Calibri" w:hAnsi="Arial" w:cs="Arial"/>
                <w:b/>
                <w:bCs/>
                <w:sz w:val="20"/>
                <w:szCs w:val="20"/>
              </w:rPr>
            </w:pPr>
            <w:r w:rsidRPr="00C0769B">
              <w:rPr>
                <w:rFonts w:ascii="Arial" w:eastAsia="Calibri" w:hAnsi="Arial" w:cs="Arial"/>
                <w:b/>
                <w:bCs/>
                <w:spacing w:val="-2"/>
                <w:sz w:val="20"/>
                <w:szCs w:val="20"/>
              </w:rPr>
              <w:t xml:space="preserve">Татвар төлөгчийн </w:t>
            </w:r>
            <w:r w:rsidRPr="00C0769B">
              <w:rPr>
                <w:rFonts w:ascii="Arial" w:eastAsia="Calibri" w:hAnsi="Arial" w:cs="Arial"/>
                <w:b/>
                <w:bCs/>
                <w:spacing w:val="-4"/>
                <w:sz w:val="20"/>
                <w:szCs w:val="20"/>
              </w:rPr>
              <w:t>тоо</w:t>
            </w:r>
          </w:p>
        </w:tc>
        <w:tc>
          <w:tcPr>
            <w:tcW w:w="1350" w:type="dxa"/>
            <w:vAlign w:val="center"/>
          </w:tcPr>
          <w:p w14:paraId="472341C4" w14:textId="77777777" w:rsidR="004C74D5" w:rsidRPr="00C0769B" w:rsidRDefault="004C74D5" w:rsidP="00A973A2">
            <w:pPr>
              <w:jc w:val="center"/>
              <w:rPr>
                <w:rFonts w:ascii="Arial" w:eastAsia="Calibri" w:hAnsi="Arial" w:cs="Arial"/>
                <w:b/>
                <w:bCs/>
                <w:sz w:val="20"/>
                <w:szCs w:val="20"/>
              </w:rPr>
            </w:pPr>
            <w:r w:rsidRPr="00C0769B">
              <w:rPr>
                <w:rFonts w:ascii="Arial" w:eastAsia="Calibri" w:hAnsi="Arial" w:cs="Arial"/>
                <w:b/>
                <w:bCs/>
                <w:spacing w:val="-2"/>
                <w:sz w:val="20"/>
                <w:szCs w:val="20"/>
              </w:rPr>
              <w:t xml:space="preserve">Мөнгөн </w:t>
            </w:r>
            <w:r w:rsidRPr="00C0769B">
              <w:rPr>
                <w:rFonts w:ascii="Arial" w:eastAsia="Calibri" w:hAnsi="Arial" w:cs="Arial"/>
                <w:b/>
                <w:bCs/>
                <w:spacing w:val="-4"/>
                <w:sz w:val="20"/>
                <w:szCs w:val="20"/>
              </w:rPr>
              <w:t>дүн /сая төгрөг/</w:t>
            </w:r>
          </w:p>
        </w:tc>
      </w:tr>
      <w:tr w:rsidR="004C74D5" w:rsidRPr="00C0769B" w14:paraId="761659FE" w14:textId="77777777" w:rsidTr="009026DE">
        <w:trPr>
          <w:trHeight w:val="595"/>
        </w:trPr>
        <w:tc>
          <w:tcPr>
            <w:tcW w:w="360" w:type="dxa"/>
            <w:vAlign w:val="center"/>
          </w:tcPr>
          <w:p w14:paraId="1E2FF98D" w14:textId="5F93C69E" w:rsidR="004C74D5" w:rsidRPr="00C0769B" w:rsidRDefault="004C74D5" w:rsidP="00A973A2">
            <w:pPr>
              <w:jc w:val="both"/>
              <w:rPr>
                <w:rFonts w:ascii="Arial" w:eastAsia="Calibri" w:hAnsi="Arial" w:cs="Arial"/>
                <w:spacing w:val="-4"/>
                <w:sz w:val="20"/>
                <w:szCs w:val="20"/>
              </w:rPr>
            </w:pPr>
            <w:r w:rsidRPr="00C0769B">
              <w:rPr>
                <w:rFonts w:ascii="Arial" w:eastAsia="Calibri" w:hAnsi="Arial" w:cs="Arial"/>
                <w:spacing w:val="-4"/>
                <w:sz w:val="20"/>
                <w:szCs w:val="20"/>
              </w:rPr>
              <w:t>1</w:t>
            </w:r>
          </w:p>
        </w:tc>
        <w:tc>
          <w:tcPr>
            <w:tcW w:w="6030" w:type="dxa"/>
            <w:vAlign w:val="center"/>
          </w:tcPr>
          <w:p w14:paraId="318551CB" w14:textId="77777777" w:rsidR="004C74D5" w:rsidRPr="00C0769B" w:rsidRDefault="004C74D5" w:rsidP="00A973A2">
            <w:pPr>
              <w:jc w:val="both"/>
              <w:rPr>
                <w:rFonts w:ascii="Arial" w:eastAsia="Calibri" w:hAnsi="Arial" w:cs="Arial"/>
                <w:sz w:val="20"/>
                <w:szCs w:val="20"/>
              </w:rPr>
            </w:pPr>
            <w:r w:rsidRPr="00C0769B">
              <w:rPr>
                <w:rFonts w:ascii="Arial" w:eastAsia="Calibri" w:hAnsi="Arial" w:cs="Arial"/>
                <w:spacing w:val="-4"/>
                <w:sz w:val="20"/>
                <w:szCs w:val="20"/>
              </w:rPr>
              <w:t>Цалин,</w:t>
            </w:r>
            <w:r w:rsidRPr="00C0769B">
              <w:rPr>
                <w:rFonts w:ascii="Arial" w:eastAsia="Calibri" w:hAnsi="Arial" w:cs="Arial"/>
                <w:spacing w:val="-23"/>
                <w:sz w:val="20"/>
                <w:szCs w:val="20"/>
              </w:rPr>
              <w:t xml:space="preserve"> </w:t>
            </w:r>
            <w:r w:rsidRPr="00C0769B">
              <w:rPr>
                <w:rFonts w:ascii="Arial" w:eastAsia="Calibri" w:hAnsi="Arial" w:cs="Arial"/>
                <w:spacing w:val="-4"/>
                <w:sz w:val="20"/>
                <w:szCs w:val="20"/>
              </w:rPr>
              <w:t>хөдөлмөрийн</w:t>
            </w:r>
            <w:r w:rsidRPr="00C0769B">
              <w:rPr>
                <w:rFonts w:ascii="Arial" w:eastAsia="Calibri" w:hAnsi="Arial" w:cs="Arial"/>
                <w:spacing w:val="-22"/>
                <w:sz w:val="20"/>
                <w:szCs w:val="20"/>
              </w:rPr>
              <w:t xml:space="preserve"> </w:t>
            </w:r>
            <w:r w:rsidRPr="00C0769B">
              <w:rPr>
                <w:rFonts w:ascii="Arial" w:eastAsia="Calibri" w:hAnsi="Arial" w:cs="Arial"/>
                <w:spacing w:val="-4"/>
                <w:sz w:val="20"/>
                <w:szCs w:val="20"/>
              </w:rPr>
              <w:t>хөлс,</w:t>
            </w:r>
            <w:r w:rsidRPr="00C0769B">
              <w:rPr>
                <w:rFonts w:ascii="Arial" w:eastAsia="Calibri" w:hAnsi="Arial" w:cs="Arial"/>
                <w:spacing w:val="-23"/>
                <w:sz w:val="20"/>
                <w:szCs w:val="20"/>
              </w:rPr>
              <w:t xml:space="preserve"> </w:t>
            </w:r>
            <w:r w:rsidRPr="00C0769B">
              <w:rPr>
                <w:rFonts w:ascii="Arial" w:eastAsia="Calibri" w:hAnsi="Arial" w:cs="Arial"/>
                <w:spacing w:val="-4"/>
                <w:sz w:val="20"/>
                <w:szCs w:val="20"/>
              </w:rPr>
              <w:t>шагнал,</w:t>
            </w:r>
            <w:r w:rsidRPr="00C0769B">
              <w:rPr>
                <w:rFonts w:ascii="Arial" w:eastAsia="Calibri" w:hAnsi="Arial" w:cs="Arial"/>
                <w:spacing w:val="-23"/>
                <w:sz w:val="20"/>
                <w:szCs w:val="20"/>
              </w:rPr>
              <w:t xml:space="preserve"> </w:t>
            </w:r>
            <w:r w:rsidRPr="00C0769B">
              <w:rPr>
                <w:rFonts w:ascii="Arial" w:eastAsia="Calibri" w:hAnsi="Arial" w:cs="Arial"/>
                <w:spacing w:val="-4"/>
                <w:sz w:val="20"/>
                <w:szCs w:val="20"/>
              </w:rPr>
              <w:t>урамшуулал</w:t>
            </w:r>
            <w:r w:rsidRPr="00C0769B">
              <w:rPr>
                <w:rFonts w:ascii="Arial" w:eastAsia="Calibri" w:hAnsi="Arial" w:cs="Arial"/>
                <w:spacing w:val="-23"/>
                <w:sz w:val="20"/>
                <w:szCs w:val="20"/>
              </w:rPr>
              <w:t xml:space="preserve"> </w:t>
            </w:r>
            <w:r w:rsidRPr="00C0769B">
              <w:rPr>
                <w:rFonts w:ascii="Arial" w:eastAsia="Calibri" w:hAnsi="Arial" w:cs="Arial"/>
                <w:spacing w:val="-4"/>
                <w:sz w:val="20"/>
                <w:szCs w:val="20"/>
              </w:rPr>
              <w:t>болон</w:t>
            </w:r>
            <w:r w:rsidRPr="00C0769B">
              <w:rPr>
                <w:rFonts w:ascii="Arial" w:eastAsia="Calibri" w:hAnsi="Arial" w:cs="Arial"/>
                <w:spacing w:val="-22"/>
                <w:sz w:val="20"/>
                <w:szCs w:val="20"/>
              </w:rPr>
              <w:t xml:space="preserve"> </w:t>
            </w:r>
            <w:r w:rsidRPr="00C0769B">
              <w:rPr>
                <w:rFonts w:ascii="Arial" w:eastAsia="Calibri" w:hAnsi="Arial" w:cs="Arial"/>
                <w:spacing w:val="-4"/>
                <w:sz w:val="20"/>
                <w:szCs w:val="20"/>
              </w:rPr>
              <w:t>тэдгээртэй</w:t>
            </w:r>
            <w:r w:rsidRPr="00C0769B">
              <w:rPr>
                <w:rFonts w:ascii="Arial" w:eastAsia="Calibri" w:hAnsi="Arial" w:cs="Arial"/>
                <w:spacing w:val="-23"/>
                <w:sz w:val="20"/>
                <w:szCs w:val="20"/>
              </w:rPr>
              <w:t xml:space="preserve"> </w:t>
            </w:r>
            <w:r w:rsidRPr="00C0769B">
              <w:rPr>
                <w:rFonts w:ascii="Arial" w:eastAsia="Calibri" w:hAnsi="Arial" w:cs="Arial"/>
                <w:spacing w:val="-4"/>
                <w:sz w:val="20"/>
                <w:szCs w:val="20"/>
              </w:rPr>
              <w:t xml:space="preserve">адилтгах </w:t>
            </w:r>
            <w:r w:rsidRPr="00C0769B">
              <w:rPr>
                <w:rFonts w:ascii="Arial" w:eastAsia="Calibri" w:hAnsi="Arial" w:cs="Arial"/>
                <w:spacing w:val="-2"/>
                <w:sz w:val="20"/>
                <w:szCs w:val="20"/>
              </w:rPr>
              <w:t>хөдөлмөр</w:t>
            </w:r>
            <w:r w:rsidRPr="00C0769B">
              <w:rPr>
                <w:rFonts w:ascii="Arial" w:eastAsia="Calibri" w:hAnsi="Arial" w:cs="Arial"/>
                <w:spacing w:val="-3"/>
                <w:sz w:val="20"/>
                <w:szCs w:val="20"/>
              </w:rPr>
              <w:t xml:space="preserve"> </w:t>
            </w:r>
            <w:r w:rsidRPr="00C0769B">
              <w:rPr>
                <w:rFonts w:ascii="Arial" w:eastAsia="Calibri" w:hAnsi="Arial" w:cs="Arial"/>
                <w:spacing w:val="-2"/>
                <w:sz w:val="20"/>
                <w:szCs w:val="20"/>
              </w:rPr>
              <w:t>эрхлэлтийн орлогод</w:t>
            </w:r>
            <w:r w:rsidRPr="00C0769B">
              <w:rPr>
                <w:rFonts w:ascii="Arial" w:eastAsia="Calibri" w:hAnsi="Arial" w:cs="Arial"/>
                <w:spacing w:val="-3"/>
                <w:sz w:val="20"/>
                <w:szCs w:val="20"/>
              </w:rPr>
              <w:t xml:space="preserve"> </w:t>
            </w:r>
            <w:r w:rsidRPr="00C0769B">
              <w:rPr>
                <w:rFonts w:ascii="Arial" w:eastAsia="Calibri" w:hAnsi="Arial" w:cs="Arial"/>
                <w:spacing w:val="-2"/>
                <w:sz w:val="20"/>
                <w:szCs w:val="20"/>
              </w:rPr>
              <w:t>ногдуулах</w:t>
            </w:r>
            <w:r w:rsidRPr="00C0769B">
              <w:rPr>
                <w:rFonts w:ascii="Arial" w:eastAsia="Calibri" w:hAnsi="Arial" w:cs="Arial"/>
                <w:spacing w:val="-3"/>
                <w:sz w:val="20"/>
                <w:szCs w:val="20"/>
              </w:rPr>
              <w:t xml:space="preserve"> </w:t>
            </w:r>
            <w:r w:rsidRPr="00C0769B">
              <w:rPr>
                <w:rFonts w:ascii="Arial" w:eastAsia="Calibri" w:hAnsi="Arial" w:cs="Arial"/>
                <w:spacing w:val="-2"/>
                <w:sz w:val="20"/>
                <w:szCs w:val="20"/>
              </w:rPr>
              <w:t>албан татварын хөнгөлөлт</w:t>
            </w:r>
          </w:p>
        </w:tc>
        <w:tc>
          <w:tcPr>
            <w:tcW w:w="1620" w:type="dxa"/>
            <w:vAlign w:val="center"/>
          </w:tcPr>
          <w:p w14:paraId="629F9BBB" w14:textId="77777777" w:rsidR="004C74D5" w:rsidRPr="00C0769B" w:rsidRDefault="004C74D5" w:rsidP="00A973A2">
            <w:pPr>
              <w:jc w:val="center"/>
              <w:rPr>
                <w:rFonts w:ascii="Arial" w:eastAsia="Calibri" w:hAnsi="Arial" w:cs="Arial"/>
                <w:spacing w:val="-2"/>
                <w:sz w:val="20"/>
                <w:szCs w:val="20"/>
              </w:rPr>
            </w:pPr>
            <w:r w:rsidRPr="00C0769B">
              <w:rPr>
                <w:rFonts w:ascii="Arial" w:eastAsia="Calibri" w:hAnsi="Arial" w:cs="Arial"/>
                <w:spacing w:val="-2"/>
                <w:sz w:val="20"/>
                <w:szCs w:val="20"/>
              </w:rPr>
              <w:t>978,624</w:t>
            </w:r>
          </w:p>
        </w:tc>
        <w:tc>
          <w:tcPr>
            <w:tcW w:w="1350" w:type="dxa"/>
            <w:vAlign w:val="center"/>
          </w:tcPr>
          <w:p w14:paraId="20263D9C" w14:textId="77777777" w:rsidR="004C74D5" w:rsidRPr="00C0769B" w:rsidRDefault="004C74D5" w:rsidP="00A973A2">
            <w:pPr>
              <w:jc w:val="center"/>
              <w:rPr>
                <w:rFonts w:ascii="Arial" w:eastAsia="Calibri" w:hAnsi="Arial" w:cs="Arial"/>
                <w:sz w:val="20"/>
                <w:szCs w:val="20"/>
              </w:rPr>
            </w:pPr>
            <w:r w:rsidRPr="00C0769B">
              <w:rPr>
                <w:rFonts w:ascii="Arial" w:eastAsia="Calibri" w:hAnsi="Arial" w:cs="Arial"/>
                <w:spacing w:val="-2"/>
                <w:sz w:val="20"/>
                <w:szCs w:val="20"/>
              </w:rPr>
              <w:t>115,377.1</w:t>
            </w:r>
          </w:p>
        </w:tc>
      </w:tr>
      <w:tr w:rsidR="004C74D5" w:rsidRPr="00C0769B" w14:paraId="3A9B3DD3" w14:textId="77777777" w:rsidTr="009026DE">
        <w:trPr>
          <w:trHeight w:val="1075"/>
        </w:trPr>
        <w:tc>
          <w:tcPr>
            <w:tcW w:w="360" w:type="dxa"/>
            <w:vAlign w:val="center"/>
          </w:tcPr>
          <w:p w14:paraId="52875AAF" w14:textId="77777777" w:rsidR="004C74D5" w:rsidRPr="00C0769B" w:rsidRDefault="004C74D5" w:rsidP="00A973A2">
            <w:pPr>
              <w:jc w:val="both"/>
              <w:rPr>
                <w:rFonts w:ascii="Arial" w:eastAsia="Calibri" w:hAnsi="Arial" w:cs="Arial"/>
                <w:sz w:val="20"/>
                <w:szCs w:val="20"/>
              </w:rPr>
            </w:pPr>
            <w:r w:rsidRPr="00C0769B">
              <w:rPr>
                <w:rFonts w:ascii="Arial" w:eastAsia="Calibri" w:hAnsi="Arial" w:cs="Arial"/>
                <w:sz w:val="20"/>
                <w:szCs w:val="20"/>
              </w:rPr>
              <w:t>2</w:t>
            </w:r>
          </w:p>
        </w:tc>
        <w:tc>
          <w:tcPr>
            <w:tcW w:w="6030" w:type="dxa"/>
            <w:vAlign w:val="center"/>
          </w:tcPr>
          <w:p w14:paraId="2DAEDDB1" w14:textId="77777777" w:rsidR="004C74D5" w:rsidRPr="00C0769B" w:rsidRDefault="004C74D5" w:rsidP="00A973A2">
            <w:pPr>
              <w:jc w:val="both"/>
              <w:rPr>
                <w:rFonts w:ascii="Arial" w:eastAsia="Calibri" w:hAnsi="Arial" w:cs="Arial"/>
                <w:sz w:val="20"/>
                <w:szCs w:val="20"/>
              </w:rPr>
            </w:pPr>
            <w:r w:rsidRPr="00C0769B">
              <w:rPr>
                <w:rFonts w:ascii="Arial" w:eastAsia="Calibri" w:hAnsi="Arial" w:cs="Arial"/>
                <w:sz w:val="20"/>
                <w:szCs w:val="20"/>
              </w:rPr>
              <w:t>Донорын олговор, Даатгалын нөхөн төлбөр, Монгол Улсын төрийн шагнал, Засгийн газрын шагнал, Монгол Улсын ардын болон гавьяат цолтны шагнал, шинжлэх ухааны нээлтийн шагналын орлогод ногдох татварын хөнгөлөлт</w:t>
            </w:r>
          </w:p>
        </w:tc>
        <w:tc>
          <w:tcPr>
            <w:tcW w:w="1620" w:type="dxa"/>
            <w:vAlign w:val="center"/>
          </w:tcPr>
          <w:p w14:paraId="287B9B48" w14:textId="77777777" w:rsidR="004C74D5" w:rsidRPr="00C0769B" w:rsidRDefault="004C74D5" w:rsidP="00A973A2">
            <w:pPr>
              <w:jc w:val="center"/>
              <w:rPr>
                <w:rFonts w:ascii="Arial" w:eastAsia="Calibri" w:hAnsi="Arial" w:cs="Arial"/>
                <w:i/>
                <w:sz w:val="20"/>
                <w:szCs w:val="20"/>
              </w:rPr>
            </w:pPr>
          </w:p>
          <w:p w14:paraId="2900D3AD" w14:textId="77777777" w:rsidR="004C74D5" w:rsidRPr="00C0769B" w:rsidRDefault="004C74D5" w:rsidP="00A973A2">
            <w:pPr>
              <w:jc w:val="center"/>
              <w:rPr>
                <w:rFonts w:ascii="Arial" w:eastAsia="Calibri" w:hAnsi="Arial" w:cs="Arial"/>
                <w:sz w:val="20"/>
                <w:szCs w:val="20"/>
              </w:rPr>
            </w:pPr>
            <w:r w:rsidRPr="00C0769B">
              <w:rPr>
                <w:rFonts w:ascii="Arial" w:eastAsia="Calibri" w:hAnsi="Arial" w:cs="Arial"/>
                <w:spacing w:val="-5"/>
                <w:sz w:val="20"/>
                <w:szCs w:val="20"/>
              </w:rPr>
              <w:t>0.0</w:t>
            </w:r>
          </w:p>
        </w:tc>
        <w:tc>
          <w:tcPr>
            <w:tcW w:w="1350" w:type="dxa"/>
            <w:vAlign w:val="center"/>
          </w:tcPr>
          <w:p w14:paraId="1FC5685E" w14:textId="77777777" w:rsidR="004C74D5" w:rsidRPr="00C0769B" w:rsidRDefault="004C74D5" w:rsidP="00A973A2">
            <w:pPr>
              <w:jc w:val="center"/>
              <w:rPr>
                <w:rFonts w:ascii="Arial" w:eastAsia="Calibri" w:hAnsi="Arial" w:cs="Arial"/>
                <w:i/>
                <w:sz w:val="20"/>
                <w:szCs w:val="20"/>
              </w:rPr>
            </w:pPr>
          </w:p>
          <w:p w14:paraId="7341B3CA" w14:textId="77777777" w:rsidR="004C74D5" w:rsidRPr="00C0769B" w:rsidRDefault="004C74D5" w:rsidP="00A973A2">
            <w:pPr>
              <w:jc w:val="center"/>
              <w:rPr>
                <w:rFonts w:ascii="Arial" w:eastAsia="Calibri" w:hAnsi="Arial" w:cs="Arial"/>
                <w:sz w:val="20"/>
                <w:szCs w:val="20"/>
              </w:rPr>
            </w:pPr>
            <w:r w:rsidRPr="00C0769B">
              <w:rPr>
                <w:rFonts w:ascii="Arial" w:eastAsia="Calibri" w:hAnsi="Arial" w:cs="Arial"/>
                <w:spacing w:val="-5"/>
                <w:sz w:val="20"/>
                <w:szCs w:val="20"/>
              </w:rPr>
              <w:t>0.0</w:t>
            </w:r>
          </w:p>
        </w:tc>
      </w:tr>
      <w:tr w:rsidR="004C74D5" w:rsidRPr="00C0769B" w14:paraId="26AADCE9" w14:textId="77777777" w:rsidTr="009026DE">
        <w:trPr>
          <w:trHeight w:val="1075"/>
        </w:trPr>
        <w:tc>
          <w:tcPr>
            <w:tcW w:w="360" w:type="dxa"/>
            <w:vAlign w:val="center"/>
          </w:tcPr>
          <w:p w14:paraId="709FA1CA" w14:textId="77777777" w:rsidR="004C74D5" w:rsidRPr="00C0769B" w:rsidRDefault="004C74D5" w:rsidP="00A973A2">
            <w:pPr>
              <w:jc w:val="both"/>
              <w:rPr>
                <w:rFonts w:ascii="Arial" w:eastAsia="Calibri" w:hAnsi="Arial" w:cs="Arial"/>
                <w:sz w:val="20"/>
                <w:szCs w:val="20"/>
              </w:rPr>
            </w:pPr>
            <w:r w:rsidRPr="00C0769B">
              <w:rPr>
                <w:rFonts w:ascii="Arial" w:eastAsia="Calibri" w:hAnsi="Arial" w:cs="Arial"/>
                <w:sz w:val="20"/>
                <w:szCs w:val="20"/>
              </w:rPr>
              <w:t>3</w:t>
            </w:r>
          </w:p>
        </w:tc>
        <w:tc>
          <w:tcPr>
            <w:tcW w:w="6030" w:type="dxa"/>
            <w:vAlign w:val="center"/>
          </w:tcPr>
          <w:p w14:paraId="370EAFEE" w14:textId="77777777" w:rsidR="004C74D5" w:rsidRPr="00C0769B" w:rsidRDefault="004C74D5" w:rsidP="00A973A2">
            <w:pPr>
              <w:jc w:val="both"/>
              <w:rPr>
                <w:rFonts w:ascii="Arial" w:eastAsia="Calibri" w:hAnsi="Arial" w:cs="Arial"/>
                <w:sz w:val="20"/>
                <w:szCs w:val="20"/>
              </w:rPr>
            </w:pPr>
            <w:r w:rsidRPr="00C0769B">
              <w:rPr>
                <w:rFonts w:ascii="Arial" w:eastAsia="Calibri" w:hAnsi="Arial" w:cs="Arial"/>
                <w:sz w:val="20"/>
                <w:szCs w:val="20"/>
              </w:rPr>
              <w:t xml:space="preserve">Үр тариа, төмс, хүнсний ногоо, түүний үр, жимс жимсгэнэ, түүний үр, </w:t>
            </w:r>
            <w:r w:rsidRPr="00C0769B">
              <w:rPr>
                <w:rFonts w:ascii="Arial" w:eastAsia="Calibri" w:hAnsi="Arial" w:cs="Arial"/>
                <w:spacing w:val="-2"/>
                <w:sz w:val="20"/>
                <w:szCs w:val="20"/>
              </w:rPr>
              <w:t xml:space="preserve">суулгац гэх мэт тэжээлийн ургамал, модны суулгац үйлдвэрлэсэн болон </w:t>
            </w:r>
            <w:r w:rsidRPr="00C0769B">
              <w:rPr>
                <w:rFonts w:ascii="Arial" w:eastAsia="Calibri" w:hAnsi="Arial" w:cs="Arial"/>
                <w:sz w:val="20"/>
                <w:szCs w:val="20"/>
              </w:rPr>
              <w:t>тариалсан аж ахуй нэгжийн тухайн бүтээгдэхүүнээс олсон орлогод ногдох албан татварын хөнгөлөлт</w:t>
            </w:r>
          </w:p>
        </w:tc>
        <w:tc>
          <w:tcPr>
            <w:tcW w:w="1620" w:type="dxa"/>
            <w:vAlign w:val="center"/>
          </w:tcPr>
          <w:p w14:paraId="49800684" w14:textId="77777777" w:rsidR="004C74D5" w:rsidRPr="00C0769B" w:rsidRDefault="004C74D5" w:rsidP="00A973A2">
            <w:pPr>
              <w:jc w:val="center"/>
              <w:rPr>
                <w:rFonts w:ascii="Arial" w:eastAsia="Calibri" w:hAnsi="Arial" w:cs="Arial"/>
                <w:i/>
                <w:sz w:val="20"/>
                <w:szCs w:val="20"/>
              </w:rPr>
            </w:pPr>
          </w:p>
          <w:p w14:paraId="4F86D39D" w14:textId="77777777" w:rsidR="004C74D5" w:rsidRPr="00C0769B" w:rsidRDefault="004C74D5" w:rsidP="00A973A2">
            <w:pPr>
              <w:jc w:val="center"/>
              <w:rPr>
                <w:rFonts w:ascii="Arial" w:eastAsia="Calibri" w:hAnsi="Arial" w:cs="Arial"/>
                <w:sz w:val="20"/>
                <w:szCs w:val="20"/>
              </w:rPr>
            </w:pPr>
            <w:r w:rsidRPr="00C0769B">
              <w:rPr>
                <w:rFonts w:ascii="Arial" w:eastAsia="Calibri" w:hAnsi="Arial" w:cs="Arial"/>
                <w:spacing w:val="-5"/>
                <w:sz w:val="20"/>
                <w:szCs w:val="20"/>
              </w:rPr>
              <w:t>59</w:t>
            </w:r>
          </w:p>
        </w:tc>
        <w:tc>
          <w:tcPr>
            <w:tcW w:w="1350" w:type="dxa"/>
            <w:vAlign w:val="center"/>
          </w:tcPr>
          <w:p w14:paraId="027109D4" w14:textId="77777777" w:rsidR="004C74D5" w:rsidRPr="00C0769B" w:rsidRDefault="004C74D5" w:rsidP="00A973A2">
            <w:pPr>
              <w:jc w:val="center"/>
              <w:rPr>
                <w:rFonts w:ascii="Arial" w:eastAsia="Calibri" w:hAnsi="Arial" w:cs="Arial"/>
                <w:i/>
                <w:sz w:val="20"/>
                <w:szCs w:val="20"/>
              </w:rPr>
            </w:pPr>
          </w:p>
          <w:p w14:paraId="4592AAAF" w14:textId="77777777" w:rsidR="004C74D5" w:rsidRPr="00C0769B" w:rsidRDefault="004C74D5" w:rsidP="00A973A2">
            <w:pPr>
              <w:jc w:val="center"/>
              <w:rPr>
                <w:rFonts w:ascii="Arial" w:eastAsia="Calibri" w:hAnsi="Arial" w:cs="Arial"/>
                <w:sz w:val="20"/>
                <w:szCs w:val="20"/>
              </w:rPr>
            </w:pPr>
            <w:r w:rsidRPr="00C0769B">
              <w:rPr>
                <w:rFonts w:ascii="Arial" w:eastAsia="Calibri" w:hAnsi="Arial" w:cs="Arial"/>
                <w:spacing w:val="-4"/>
                <w:sz w:val="20"/>
                <w:szCs w:val="20"/>
              </w:rPr>
              <w:t>92.4</w:t>
            </w:r>
          </w:p>
        </w:tc>
      </w:tr>
      <w:tr w:rsidR="004C74D5" w:rsidRPr="00C0769B" w14:paraId="78F63ACB" w14:textId="77777777" w:rsidTr="009026DE">
        <w:trPr>
          <w:trHeight w:val="1795"/>
        </w:trPr>
        <w:tc>
          <w:tcPr>
            <w:tcW w:w="360" w:type="dxa"/>
            <w:vAlign w:val="center"/>
          </w:tcPr>
          <w:p w14:paraId="03E99F41" w14:textId="77777777" w:rsidR="004C74D5" w:rsidRPr="00C0769B" w:rsidRDefault="004C74D5" w:rsidP="00A973A2">
            <w:pPr>
              <w:jc w:val="both"/>
              <w:rPr>
                <w:rFonts w:ascii="Arial" w:eastAsia="Calibri" w:hAnsi="Arial" w:cs="Arial"/>
                <w:sz w:val="20"/>
                <w:szCs w:val="20"/>
              </w:rPr>
            </w:pPr>
            <w:r w:rsidRPr="00C0769B">
              <w:rPr>
                <w:rFonts w:ascii="Arial" w:eastAsia="Calibri" w:hAnsi="Arial" w:cs="Arial"/>
                <w:sz w:val="20"/>
                <w:szCs w:val="20"/>
              </w:rPr>
              <w:lastRenderedPageBreak/>
              <w:t>4</w:t>
            </w:r>
          </w:p>
        </w:tc>
        <w:tc>
          <w:tcPr>
            <w:tcW w:w="6030" w:type="dxa"/>
            <w:vAlign w:val="center"/>
          </w:tcPr>
          <w:p w14:paraId="348F3477" w14:textId="77777777" w:rsidR="004C74D5" w:rsidRPr="00C0769B" w:rsidRDefault="004C74D5" w:rsidP="00A973A2">
            <w:pPr>
              <w:jc w:val="both"/>
              <w:rPr>
                <w:rFonts w:ascii="Arial" w:eastAsia="Calibri" w:hAnsi="Arial" w:cs="Arial"/>
                <w:sz w:val="20"/>
                <w:szCs w:val="20"/>
              </w:rPr>
            </w:pPr>
            <w:r w:rsidRPr="00C0769B">
              <w:rPr>
                <w:rFonts w:ascii="Arial" w:eastAsia="Calibri" w:hAnsi="Arial" w:cs="Arial"/>
                <w:sz w:val="20"/>
                <w:szCs w:val="20"/>
              </w:rPr>
              <w:t xml:space="preserve">Өөрийн хэрэгцээнд зориулан нар, салхи, газрын гүний дулааны болон бусад сэргээгдэх эрчим хүчний тоног төхөөрөмж, нүүрснээс хагас </w:t>
            </w:r>
            <w:r w:rsidRPr="00C0769B">
              <w:rPr>
                <w:rFonts w:ascii="Arial" w:eastAsia="Calibri" w:hAnsi="Arial" w:cs="Arial"/>
                <w:spacing w:val="-2"/>
                <w:sz w:val="20"/>
                <w:szCs w:val="20"/>
              </w:rPr>
              <w:t>коксожсон</w:t>
            </w:r>
            <w:r w:rsidRPr="00C0769B">
              <w:rPr>
                <w:rFonts w:ascii="Arial" w:eastAsia="Calibri" w:hAnsi="Arial" w:cs="Arial"/>
                <w:spacing w:val="-5"/>
                <w:sz w:val="20"/>
                <w:szCs w:val="20"/>
              </w:rPr>
              <w:t xml:space="preserve"> </w:t>
            </w:r>
            <w:r w:rsidRPr="00C0769B">
              <w:rPr>
                <w:rFonts w:ascii="Arial" w:eastAsia="Calibri" w:hAnsi="Arial" w:cs="Arial"/>
                <w:spacing w:val="-2"/>
                <w:sz w:val="20"/>
                <w:szCs w:val="20"/>
              </w:rPr>
              <w:t>түлш,</w:t>
            </w:r>
            <w:r w:rsidRPr="00C0769B">
              <w:rPr>
                <w:rFonts w:ascii="Arial" w:eastAsia="Calibri" w:hAnsi="Arial" w:cs="Arial"/>
                <w:spacing w:val="-5"/>
                <w:sz w:val="20"/>
                <w:szCs w:val="20"/>
              </w:rPr>
              <w:t xml:space="preserve"> </w:t>
            </w:r>
            <w:r w:rsidRPr="00C0769B">
              <w:rPr>
                <w:rFonts w:ascii="Arial" w:eastAsia="Calibri" w:hAnsi="Arial" w:cs="Arial"/>
                <w:spacing w:val="-2"/>
                <w:sz w:val="20"/>
                <w:szCs w:val="20"/>
              </w:rPr>
              <w:t>хийн</w:t>
            </w:r>
            <w:r w:rsidRPr="00C0769B">
              <w:rPr>
                <w:rFonts w:ascii="Arial" w:eastAsia="Calibri" w:hAnsi="Arial" w:cs="Arial"/>
                <w:spacing w:val="-5"/>
                <w:sz w:val="20"/>
                <w:szCs w:val="20"/>
              </w:rPr>
              <w:t xml:space="preserve"> </w:t>
            </w:r>
            <w:r w:rsidRPr="00C0769B">
              <w:rPr>
                <w:rFonts w:ascii="Arial" w:eastAsia="Calibri" w:hAnsi="Arial" w:cs="Arial"/>
                <w:spacing w:val="-2"/>
                <w:sz w:val="20"/>
                <w:szCs w:val="20"/>
              </w:rPr>
              <w:t>болон</w:t>
            </w:r>
            <w:r w:rsidRPr="00C0769B">
              <w:rPr>
                <w:rFonts w:ascii="Arial" w:eastAsia="Calibri" w:hAnsi="Arial" w:cs="Arial"/>
                <w:spacing w:val="-5"/>
                <w:sz w:val="20"/>
                <w:szCs w:val="20"/>
              </w:rPr>
              <w:t xml:space="preserve"> </w:t>
            </w:r>
            <w:r w:rsidRPr="00C0769B">
              <w:rPr>
                <w:rFonts w:ascii="Arial" w:eastAsia="Calibri" w:hAnsi="Arial" w:cs="Arial"/>
                <w:spacing w:val="-2"/>
                <w:sz w:val="20"/>
                <w:szCs w:val="20"/>
              </w:rPr>
              <w:t>шингэн</w:t>
            </w:r>
            <w:r w:rsidRPr="00C0769B">
              <w:rPr>
                <w:rFonts w:ascii="Arial" w:eastAsia="Calibri" w:hAnsi="Arial" w:cs="Arial"/>
                <w:spacing w:val="-5"/>
                <w:sz w:val="20"/>
                <w:szCs w:val="20"/>
              </w:rPr>
              <w:t xml:space="preserve"> </w:t>
            </w:r>
            <w:r w:rsidRPr="00C0769B">
              <w:rPr>
                <w:rFonts w:ascii="Arial" w:eastAsia="Calibri" w:hAnsi="Arial" w:cs="Arial"/>
                <w:spacing w:val="-2"/>
                <w:sz w:val="20"/>
                <w:szCs w:val="20"/>
              </w:rPr>
              <w:t>түлш</w:t>
            </w:r>
            <w:r w:rsidRPr="00C0769B">
              <w:rPr>
                <w:rFonts w:ascii="Arial" w:eastAsia="Calibri" w:hAnsi="Arial" w:cs="Arial"/>
                <w:spacing w:val="-5"/>
                <w:sz w:val="20"/>
                <w:szCs w:val="20"/>
              </w:rPr>
              <w:t xml:space="preserve"> </w:t>
            </w:r>
            <w:r w:rsidRPr="00C0769B">
              <w:rPr>
                <w:rFonts w:ascii="Arial" w:eastAsia="Calibri" w:hAnsi="Arial" w:cs="Arial"/>
                <w:spacing w:val="-2"/>
                <w:sz w:val="20"/>
                <w:szCs w:val="20"/>
              </w:rPr>
              <w:t>гарган</w:t>
            </w:r>
            <w:r w:rsidRPr="00C0769B">
              <w:rPr>
                <w:rFonts w:ascii="Arial" w:eastAsia="Calibri" w:hAnsi="Arial" w:cs="Arial"/>
                <w:spacing w:val="-5"/>
                <w:sz w:val="20"/>
                <w:szCs w:val="20"/>
              </w:rPr>
              <w:t xml:space="preserve"> </w:t>
            </w:r>
            <w:r w:rsidRPr="00C0769B">
              <w:rPr>
                <w:rFonts w:ascii="Arial" w:eastAsia="Calibri" w:hAnsi="Arial" w:cs="Arial"/>
                <w:spacing w:val="-2"/>
                <w:sz w:val="20"/>
                <w:szCs w:val="20"/>
              </w:rPr>
              <w:t>авах</w:t>
            </w:r>
            <w:r w:rsidRPr="00C0769B">
              <w:rPr>
                <w:rFonts w:ascii="Arial" w:eastAsia="Calibri" w:hAnsi="Arial" w:cs="Arial"/>
                <w:spacing w:val="-5"/>
                <w:sz w:val="20"/>
                <w:szCs w:val="20"/>
              </w:rPr>
              <w:t xml:space="preserve"> </w:t>
            </w:r>
            <w:r w:rsidRPr="00C0769B">
              <w:rPr>
                <w:rFonts w:ascii="Arial" w:eastAsia="Calibri" w:hAnsi="Arial" w:cs="Arial"/>
                <w:spacing w:val="-2"/>
                <w:sz w:val="20"/>
                <w:szCs w:val="20"/>
              </w:rPr>
              <w:t>тоног</w:t>
            </w:r>
            <w:r w:rsidRPr="00C0769B">
              <w:rPr>
                <w:rFonts w:ascii="Arial" w:eastAsia="Calibri" w:hAnsi="Arial" w:cs="Arial"/>
                <w:spacing w:val="-5"/>
                <w:sz w:val="20"/>
                <w:szCs w:val="20"/>
              </w:rPr>
              <w:t xml:space="preserve"> </w:t>
            </w:r>
            <w:r w:rsidRPr="00C0769B">
              <w:rPr>
                <w:rFonts w:ascii="Arial" w:eastAsia="Calibri" w:hAnsi="Arial" w:cs="Arial"/>
                <w:spacing w:val="-2"/>
                <w:sz w:val="20"/>
                <w:szCs w:val="20"/>
              </w:rPr>
              <w:t xml:space="preserve">төхөөрөмж, </w:t>
            </w:r>
            <w:r w:rsidRPr="00C0769B">
              <w:rPr>
                <w:rFonts w:ascii="Arial" w:eastAsia="Calibri" w:hAnsi="Arial" w:cs="Arial"/>
                <w:sz w:val="20"/>
                <w:szCs w:val="20"/>
              </w:rPr>
              <w:t xml:space="preserve">стандартад нийцсэн зуух, нам даралтын зуух, дулаалгын материал, цахилгаан болон хийн халаагуур худалдан авсан бол баримтаар нотлогдож байгаа төлбөртэй тэнцэх орлогод ногдох албан татварын </w:t>
            </w:r>
            <w:r w:rsidRPr="00C0769B">
              <w:rPr>
                <w:rFonts w:ascii="Arial" w:eastAsia="Calibri" w:hAnsi="Arial" w:cs="Arial"/>
                <w:spacing w:val="-2"/>
                <w:sz w:val="20"/>
                <w:szCs w:val="20"/>
              </w:rPr>
              <w:t>хөнгөлөлт</w:t>
            </w:r>
          </w:p>
        </w:tc>
        <w:tc>
          <w:tcPr>
            <w:tcW w:w="1620" w:type="dxa"/>
            <w:vAlign w:val="center"/>
          </w:tcPr>
          <w:p w14:paraId="74DC8761" w14:textId="77777777" w:rsidR="004C74D5" w:rsidRPr="00C0769B" w:rsidRDefault="004C74D5" w:rsidP="00A973A2">
            <w:pPr>
              <w:jc w:val="center"/>
              <w:rPr>
                <w:rFonts w:ascii="Arial" w:eastAsia="Calibri" w:hAnsi="Arial" w:cs="Arial"/>
                <w:i/>
                <w:sz w:val="20"/>
                <w:szCs w:val="20"/>
              </w:rPr>
            </w:pPr>
          </w:p>
          <w:p w14:paraId="4B427F63" w14:textId="77777777" w:rsidR="004C74D5" w:rsidRPr="00C0769B" w:rsidRDefault="004C74D5" w:rsidP="00A973A2">
            <w:pPr>
              <w:jc w:val="center"/>
              <w:rPr>
                <w:rFonts w:ascii="Arial" w:eastAsia="Calibri" w:hAnsi="Arial" w:cs="Arial"/>
                <w:i/>
                <w:sz w:val="20"/>
                <w:szCs w:val="20"/>
              </w:rPr>
            </w:pPr>
          </w:p>
          <w:p w14:paraId="511DC936" w14:textId="77777777" w:rsidR="004C74D5" w:rsidRPr="00C0769B" w:rsidRDefault="004C74D5" w:rsidP="00A973A2">
            <w:pPr>
              <w:jc w:val="center"/>
              <w:rPr>
                <w:rFonts w:ascii="Arial" w:eastAsia="Calibri" w:hAnsi="Arial" w:cs="Arial"/>
                <w:i/>
                <w:sz w:val="20"/>
                <w:szCs w:val="20"/>
              </w:rPr>
            </w:pPr>
          </w:p>
          <w:p w14:paraId="7EBD0B0F" w14:textId="77777777" w:rsidR="004C74D5" w:rsidRPr="00C0769B" w:rsidRDefault="004C74D5" w:rsidP="00A973A2">
            <w:pPr>
              <w:jc w:val="center"/>
              <w:rPr>
                <w:rFonts w:ascii="Arial" w:eastAsia="Calibri" w:hAnsi="Arial" w:cs="Arial"/>
                <w:sz w:val="20"/>
                <w:szCs w:val="20"/>
              </w:rPr>
            </w:pPr>
            <w:r w:rsidRPr="00C0769B">
              <w:rPr>
                <w:rFonts w:ascii="Arial" w:eastAsia="Calibri" w:hAnsi="Arial" w:cs="Arial"/>
                <w:spacing w:val="-5"/>
                <w:sz w:val="20"/>
                <w:szCs w:val="20"/>
              </w:rPr>
              <w:t>12</w:t>
            </w:r>
          </w:p>
        </w:tc>
        <w:tc>
          <w:tcPr>
            <w:tcW w:w="1350" w:type="dxa"/>
            <w:vAlign w:val="center"/>
          </w:tcPr>
          <w:p w14:paraId="355E349D" w14:textId="77777777" w:rsidR="004C74D5" w:rsidRPr="00C0769B" w:rsidRDefault="004C74D5" w:rsidP="00A973A2">
            <w:pPr>
              <w:jc w:val="center"/>
              <w:rPr>
                <w:rFonts w:ascii="Arial" w:eastAsia="Calibri" w:hAnsi="Arial" w:cs="Arial"/>
                <w:i/>
                <w:sz w:val="20"/>
                <w:szCs w:val="20"/>
              </w:rPr>
            </w:pPr>
          </w:p>
          <w:p w14:paraId="7A152FBE" w14:textId="77777777" w:rsidR="004C74D5" w:rsidRPr="00C0769B" w:rsidRDefault="004C74D5" w:rsidP="00A973A2">
            <w:pPr>
              <w:jc w:val="center"/>
              <w:rPr>
                <w:rFonts w:ascii="Arial" w:eastAsia="Calibri" w:hAnsi="Arial" w:cs="Arial"/>
                <w:i/>
                <w:sz w:val="20"/>
                <w:szCs w:val="20"/>
              </w:rPr>
            </w:pPr>
          </w:p>
          <w:p w14:paraId="19D57B85" w14:textId="77777777" w:rsidR="004C74D5" w:rsidRPr="00C0769B" w:rsidRDefault="004C74D5" w:rsidP="00A973A2">
            <w:pPr>
              <w:jc w:val="center"/>
              <w:rPr>
                <w:rFonts w:ascii="Arial" w:eastAsia="Calibri" w:hAnsi="Arial" w:cs="Arial"/>
                <w:i/>
                <w:sz w:val="20"/>
                <w:szCs w:val="20"/>
              </w:rPr>
            </w:pPr>
          </w:p>
          <w:p w14:paraId="2DF05B95" w14:textId="77777777" w:rsidR="004C74D5" w:rsidRPr="00C0769B" w:rsidRDefault="004C74D5" w:rsidP="00A973A2">
            <w:pPr>
              <w:jc w:val="center"/>
              <w:rPr>
                <w:rFonts w:ascii="Arial" w:eastAsia="Calibri" w:hAnsi="Arial" w:cs="Arial"/>
                <w:sz w:val="20"/>
                <w:szCs w:val="20"/>
              </w:rPr>
            </w:pPr>
            <w:r w:rsidRPr="00C0769B">
              <w:rPr>
                <w:rFonts w:ascii="Arial" w:eastAsia="Calibri" w:hAnsi="Arial" w:cs="Arial"/>
                <w:spacing w:val="-2"/>
                <w:sz w:val="20"/>
                <w:szCs w:val="20"/>
              </w:rPr>
              <w:t>5.6</w:t>
            </w:r>
          </w:p>
        </w:tc>
      </w:tr>
      <w:tr w:rsidR="004C74D5" w:rsidRPr="00C0769B" w14:paraId="3E9921A1" w14:textId="77777777" w:rsidTr="009026DE">
        <w:trPr>
          <w:trHeight w:val="840"/>
        </w:trPr>
        <w:tc>
          <w:tcPr>
            <w:tcW w:w="360" w:type="dxa"/>
            <w:vAlign w:val="center"/>
          </w:tcPr>
          <w:p w14:paraId="193A6B85" w14:textId="77777777" w:rsidR="004C74D5" w:rsidRPr="00C0769B" w:rsidRDefault="004C74D5" w:rsidP="00A973A2">
            <w:pPr>
              <w:jc w:val="both"/>
              <w:rPr>
                <w:rFonts w:ascii="Arial" w:eastAsia="Calibri" w:hAnsi="Arial" w:cs="Arial"/>
                <w:spacing w:val="-2"/>
                <w:sz w:val="20"/>
                <w:szCs w:val="20"/>
              </w:rPr>
            </w:pPr>
            <w:r w:rsidRPr="00C0769B">
              <w:rPr>
                <w:rFonts w:ascii="Arial" w:eastAsia="Calibri" w:hAnsi="Arial" w:cs="Arial"/>
                <w:spacing w:val="-2"/>
                <w:sz w:val="20"/>
                <w:szCs w:val="20"/>
              </w:rPr>
              <w:t>5</w:t>
            </w:r>
          </w:p>
        </w:tc>
        <w:tc>
          <w:tcPr>
            <w:tcW w:w="6030" w:type="dxa"/>
            <w:vAlign w:val="center"/>
          </w:tcPr>
          <w:p w14:paraId="713B84D6" w14:textId="77777777" w:rsidR="004C74D5" w:rsidRPr="00C0769B" w:rsidRDefault="004C74D5" w:rsidP="00A973A2">
            <w:pPr>
              <w:jc w:val="both"/>
              <w:rPr>
                <w:rFonts w:ascii="Arial" w:eastAsia="Calibri" w:hAnsi="Arial" w:cs="Arial"/>
                <w:sz w:val="20"/>
                <w:szCs w:val="20"/>
              </w:rPr>
            </w:pPr>
            <w:r w:rsidRPr="00C0769B">
              <w:rPr>
                <w:rFonts w:ascii="Arial" w:eastAsia="Calibri" w:hAnsi="Arial" w:cs="Arial"/>
                <w:spacing w:val="-2"/>
                <w:sz w:val="20"/>
                <w:szCs w:val="20"/>
              </w:rPr>
              <w:t>Соёлын</w:t>
            </w:r>
            <w:r w:rsidRPr="00C0769B">
              <w:rPr>
                <w:rFonts w:ascii="Arial" w:eastAsia="Calibri" w:hAnsi="Arial" w:cs="Arial"/>
                <w:spacing w:val="-9"/>
                <w:sz w:val="20"/>
                <w:szCs w:val="20"/>
              </w:rPr>
              <w:t xml:space="preserve"> </w:t>
            </w:r>
            <w:r w:rsidRPr="00C0769B">
              <w:rPr>
                <w:rFonts w:ascii="Arial" w:eastAsia="Calibri" w:hAnsi="Arial" w:cs="Arial"/>
                <w:spacing w:val="-2"/>
                <w:sz w:val="20"/>
                <w:szCs w:val="20"/>
              </w:rPr>
              <w:t>өвийг</w:t>
            </w:r>
            <w:r w:rsidRPr="00C0769B">
              <w:rPr>
                <w:rFonts w:ascii="Arial" w:eastAsia="Calibri" w:hAnsi="Arial" w:cs="Arial"/>
                <w:spacing w:val="-9"/>
                <w:sz w:val="20"/>
                <w:szCs w:val="20"/>
              </w:rPr>
              <w:t xml:space="preserve"> </w:t>
            </w:r>
            <w:r w:rsidRPr="00C0769B">
              <w:rPr>
                <w:rFonts w:ascii="Arial" w:eastAsia="Calibri" w:hAnsi="Arial" w:cs="Arial"/>
                <w:spacing w:val="-2"/>
                <w:sz w:val="20"/>
                <w:szCs w:val="20"/>
              </w:rPr>
              <w:t>хамгаалах,</w:t>
            </w:r>
            <w:r w:rsidRPr="00C0769B">
              <w:rPr>
                <w:rFonts w:ascii="Arial" w:eastAsia="Calibri" w:hAnsi="Arial" w:cs="Arial"/>
                <w:spacing w:val="-9"/>
                <w:sz w:val="20"/>
                <w:szCs w:val="20"/>
              </w:rPr>
              <w:t xml:space="preserve"> </w:t>
            </w:r>
            <w:r w:rsidRPr="00C0769B">
              <w:rPr>
                <w:rFonts w:ascii="Arial" w:eastAsia="Calibri" w:hAnsi="Arial" w:cs="Arial"/>
                <w:spacing w:val="-2"/>
                <w:sz w:val="20"/>
                <w:szCs w:val="20"/>
              </w:rPr>
              <w:t>сэргээн</w:t>
            </w:r>
            <w:r w:rsidRPr="00C0769B">
              <w:rPr>
                <w:rFonts w:ascii="Arial" w:eastAsia="Calibri" w:hAnsi="Arial" w:cs="Arial"/>
                <w:spacing w:val="-9"/>
                <w:sz w:val="20"/>
                <w:szCs w:val="20"/>
              </w:rPr>
              <w:t xml:space="preserve"> </w:t>
            </w:r>
            <w:r w:rsidRPr="00C0769B">
              <w:rPr>
                <w:rFonts w:ascii="Arial" w:eastAsia="Calibri" w:hAnsi="Arial" w:cs="Arial"/>
                <w:spacing w:val="-2"/>
                <w:sz w:val="20"/>
                <w:szCs w:val="20"/>
              </w:rPr>
              <w:t>засварлахад</w:t>
            </w:r>
            <w:r w:rsidRPr="00C0769B">
              <w:rPr>
                <w:rFonts w:ascii="Arial" w:eastAsia="Calibri" w:hAnsi="Arial" w:cs="Arial"/>
                <w:spacing w:val="-9"/>
                <w:sz w:val="20"/>
                <w:szCs w:val="20"/>
              </w:rPr>
              <w:t xml:space="preserve"> </w:t>
            </w:r>
            <w:r w:rsidRPr="00C0769B">
              <w:rPr>
                <w:rFonts w:ascii="Arial" w:eastAsia="Calibri" w:hAnsi="Arial" w:cs="Arial"/>
                <w:spacing w:val="-2"/>
                <w:sz w:val="20"/>
                <w:szCs w:val="20"/>
              </w:rPr>
              <w:t>зориулж</w:t>
            </w:r>
            <w:r w:rsidRPr="00C0769B">
              <w:rPr>
                <w:rFonts w:ascii="Arial" w:eastAsia="Calibri" w:hAnsi="Arial" w:cs="Arial"/>
                <w:spacing w:val="-9"/>
                <w:sz w:val="20"/>
                <w:szCs w:val="20"/>
              </w:rPr>
              <w:t xml:space="preserve"> </w:t>
            </w:r>
            <w:r w:rsidRPr="00C0769B">
              <w:rPr>
                <w:rFonts w:ascii="Arial" w:eastAsia="Calibri" w:hAnsi="Arial" w:cs="Arial"/>
                <w:spacing w:val="-2"/>
                <w:sz w:val="20"/>
                <w:szCs w:val="20"/>
              </w:rPr>
              <w:t>өгсөн</w:t>
            </w:r>
            <w:r w:rsidRPr="00C0769B">
              <w:rPr>
                <w:rFonts w:ascii="Arial" w:eastAsia="Calibri" w:hAnsi="Arial" w:cs="Arial"/>
                <w:spacing w:val="-9"/>
                <w:sz w:val="20"/>
                <w:szCs w:val="20"/>
              </w:rPr>
              <w:t xml:space="preserve"> </w:t>
            </w:r>
            <w:r w:rsidRPr="00C0769B">
              <w:rPr>
                <w:rFonts w:ascii="Arial" w:eastAsia="Calibri" w:hAnsi="Arial" w:cs="Arial"/>
                <w:spacing w:val="-2"/>
                <w:sz w:val="20"/>
                <w:szCs w:val="20"/>
              </w:rPr>
              <w:t xml:space="preserve">баримтаар </w:t>
            </w:r>
            <w:r w:rsidRPr="00C0769B">
              <w:rPr>
                <w:rFonts w:ascii="Arial" w:eastAsia="Calibri" w:hAnsi="Arial" w:cs="Arial"/>
                <w:sz w:val="20"/>
                <w:szCs w:val="20"/>
              </w:rPr>
              <w:t>нотлогдож байгаа хандивтай тэнцэх тухайн жилийн орлогод ногдох албан татварын хөнгөлөлт</w:t>
            </w:r>
          </w:p>
        </w:tc>
        <w:tc>
          <w:tcPr>
            <w:tcW w:w="1620" w:type="dxa"/>
            <w:vAlign w:val="center"/>
          </w:tcPr>
          <w:p w14:paraId="1363F670" w14:textId="77777777" w:rsidR="004C74D5" w:rsidRPr="00C0769B" w:rsidRDefault="004C74D5" w:rsidP="00A973A2">
            <w:pPr>
              <w:jc w:val="center"/>
              <w:rPr>
                <w:rFonts w:ascii="Arial" w:eastAsia="Calibri" w:hAnsi="Arial" w:cs="Arial"/>
                <w:i/>
                <w:sz w:val="20"/>
                <w:szCs w:val="20"/>
              </w:rPr>
            </w:pPr>
          </w:p>
          <w:p w14:paraId="7CF1E15A" w14:textId="77777777" w:rsidR="004C74D5" w:rsidRPr="00C0769B" w:rsidRDefault="004C74D5" w:rsidP="00A973A2">
            <w:pPr>
              <w:jc w:val="center"/>
              <w:rPr>
                <w:rFonts w:ascii="Arial" w:eastAsia="Calibri" w:hAnsi="Arial" w:cs="Arial"/>
                <w:sz w:val="20"/>
                <w:szCs w:val="20"/>
              </w:rPr>
            </w:pPr>
            <w:r w:rsidRPr="00C0769B">
              <w:rPr>
                <w:rFonts w:ascii="Arial" w:eastAsia="Calibri" w:hAnsi="Arial" w:cs="Arial"/>
                <w:spacing w:val="-10"/>
                <w:sz w:val="20"/>
                <w:szCs w:val="20"/>
              </w:rPr>
              <w:t>1</w:t>
            </w:r>
          </w:p>
        </w:tc>
        <w:tc>
          <w:tcPr>
            <w:tcW w:w="1350" w:type="dxa"/>
            <w:vAlign w:val="center"/>
          </w:tcPr>
          <w:p w14:paraId="665F4283" w14:textId="77777777" w:rsidR="004C74D5" w:rsidRPr="00C0769B" w:rsidRDefault="004C74D5" w:rsidP="00A973A2">
            <w:pPr>
              <w:jc w:val="center"/>
              <w:rPr>
                <w:rFonts w:ascii="Arial" w:eastAsia="Calibri" w:hAnsi="Arial" w:cs="Arial"/>
                <w:i/>
                <w:sz w:val="20"/>
                <w:szCs w:val="20"/>
              </w:rPr>
            </w:pPr>
          </w:p>
          <w:p w14:paraId="6F878F80" w14:textId="77777777" w:rsidR="004C74D5" w:rsidRPr="00C0769B" w:rsidRDefault="004C74D5" w:rsidP="00A973A2">
            <w:pPr>
              <w:jc w:val="center"/>
              <w:rPr>
                <w:rFonts w:ascii="Arial" w:eastAsia="Calibri" w:hAnsi="Arial" w:cs="Arial"/>
                <w:sz w:val="20"/>
                <w:szCs w:val="20"/>
              </w:rPr>
            </w:pPr>
            <w:r w:rsidRPr="00C0769B">
              <w:rPr>
                <w:rFonts w:ascii="Arial" w:eastAsia="Calibri" w:hAnsi="Arial" w:cs="Arial"/>
                <w:spacing w:val="-2"/>
                <w:sz w:val="20"/>
                <w:szCs w:val="20"/>
              </w:rPr>
              <w:t>0.9</w:t>
            </w:r>
          </w:p>
        </w:tc>
      </w:tr>
      <w:tr w:rsidR="004C74D5" w:rsidRPr="00C0769B" w14:paraId="1700508F" w14:textId="77777777" w:rsidTr="009026DE">
        <w:trPr>
          <w:trHeight w:val="835"/>
        </w:trPr>
        <w:tc>
          <w:tcPr>
            <w:tcW w:w="360" w:type="dxa"/>
            <w:vAlign w:val="center"/>
          </w:tcPr>
          <w:p w14:paraId="13ABE858" w14:textId="77777777" w:rsidR="004C74D5" w:rsidRPr="00C0769B" w:rsidRDefault="004C74D5" w:rsidP="00A973A2">
            <w:pPr>
              <w:jc w:val="both"/>
              <w:rPr>
                <w:rFonts w:ascii="Arial" w:eastAsia="Calibri" w:hAnsi="Arial" w:cs="Arial"/>
                <w:sz w:val="20"/>
                <w:szCs w:val="20"/>
              </w:rPr>
            </w:pPr>
            <w:r w:rsidRPr="00C0769B">
              <w:rPr>
                <w:rFonts w:ascii="Arial" w:eastAsia="Calibri" w:hAnsi="Arial" w:cs="Arial"/>
                <w:sz w:val="20"/>
                <w:szCs w:val="20"/>
              </w:rPr>
              <w:t>6</w:t>
            </w:r>
          </w:p>
        </w:tc>
        <w:tc>
          <w:tcPr>
            <w:tcW w:w="6030" w:type="dxa"/>
            <w:vAlign w:val="center"/>
          </w:tcPr>
          <w:p w14:paraId="44FD3D0D" w14:textId="77777777" w:rsidR="004C74D5" w:rsidRPr="00C0769B" w:rsidRDefault="004C74D5" w:rsidP="00A973A2">
            <w:pPr>
              <w:jc w:val="both"/>
              <w:rPr>
                <w:rFonts w:ascii="Arial" w:eastAsia="Calibri" w:hAnsi="Arial" w:cs="Arial"/>
                <w:sz w:val="20"/>
                <w:szCs w:val="20"/>
              </w:rPr>
            </w:pPr>
            <w:r w:rsidRPr="00C0769B">
              <w:rPr>
                <w:rFonts w:ascii="Arial" w:eastAsia="Calibri" w:hAnsi="Arial" w:cs="Arial"/>
                <w:sz w:val="20"/>
                <w:szCs w:val="20"/>
              </w:rPr>
              <w:t>Улаанбаатар хотоос 500 км-ээс хол алслагдсан аймаг, суманд оршин суудаг, тухайн орон нутагт бүртгэлтэй Монгол Улсын иргэн албан татвар төлөгчийн орлогод ногдох албан татварын хөнгөлөлт</w:t>
            </w:r>
          </w:p>
        </w:tc>
        <w:tc>
          <w:tcPr>
            <w:tcW w:w="1620" w:type="dxa"/>
            <w:vAlign w:val="center"/>
          </w:tcPr>
          <w:p w14:paraId="421C07B2" w14:textId="77777777" w:rsidR="004C74D5" w:rsidRPr="00C0769B" w:rsidRDefault="004C74D5" w:rsidP="00A973A2">
            <w:pPr>
              <w:jc w:val="center"/>
              <w:rPr>
                <w:rFonts w:ascii="Arial" w:eastAsia="Calibri" w:hAnsi="Arial" w:cs="Arial"/>
                <w:i/>
                <w:sz w:val="20"/>
                <w:szCs w:val="20"/>
              </w:rPr>
            </w:pPr>
          </w:p>
          <w:p w14:paraId="486007B0" w14:textId="77777777" w:rsidR="004C74D5" w:rsidRPr="00C0769B" w:rsidRDefault="004C74D5" w:rsidP="00A973A2">
            <w:pPr>
              <w:jc w:val="center"/>
              <w:rPr>
                <w:rFonts w:ascii="Arial" w:eastAsia="Calibri" w:hAnsi="Arial" w:cs="Arial"/>
                <w:sz w:val="20"/>
                <w:szCs w:val="20"/>
              </w:rPr>
            </w:pPr>
            <w:r w:rsidRPr="00C0769B">
              <w:rPr>
                <w:rFonts w:ascii="Arial" w:eastAsia="Calibri" w:hAnsi="Arial" w:cs="Arial"/>
                <w:spacing w:val="-5"/>
                <w:sz w:val="20"/>
                <w:szCs w:val="20"/>
              </w:rPr>
              <w:t>0.0</w:t>
            </w:r>
          </w:p>
        </w:tc>
        <w:tc>
          <w:tcPr>
            <w:tcW w:w="1350" w:type="dxa"/>
            <w:vAlign w:val="center"/>
          </w:tcPr>
          <w:p w14:paraId="2713C47B" w14:textId="77777777" w:rsidR="004C74D5" w:rsidRPr="00C0769B" w:rsidRDefault="004C74D5" w:rsidP="00A973A2">
            <w:pPr>
              <w:jc w:val="center"/>
              <w:rPr>
                <w:rFonts w:ascii="Arial" w:eastAsia="Calibri" w:hAnsi="Arial" w:cs="Arial"/>
                <w:i/>
                <w:sz w:val="20"/>
                <w:szCs w:val="20"/>
              </w:rPr>
            </w:pPr>
          </w:p>
          <w:p w14:paraId="3C65587C" w14:textId="77777777" w:rsidR="004C74D5" w:rsidRPr="00C0769B" w:rsidRDefault="004C74D5" w:rsidP="00A973A2">
            <w:pPr>
              <w:jc w:val="center"/>
              <w:rPr>
                <w:rFonts w:ascii="Arial" w:eastAsia="Calibri" w:hAnsi="Arial" w:cs="Arial"/>
                <w:sz w:val="20"/>
                <w:szCs w:val="20"/>
              </w:rPr>
            </w:pPr>
            <w:r w:rsidRPr="00C0769B">
              <w:rPr>
                <w:rFonts w:ascii="Arial" w:eastAsia="Calibri" w:hAnsi="Arial" w:cs="Arial"/>
                <w:spacing w:val="-2"/>
                <w:sz w:val="20"/>
                <w:szCs w:val="20"/>
              </w:rPr>
              <w:t>0.0</w:t>
            </w:r>
          </w:p>
        </w:tc>
      </w:tr>
      <w:tr w:rsidR="004C74D5" w:rsidRPr="00C0769B" w14:paraId="7ADE4156" w14:textId="77777777" w:rsidTr="009026DE">
        <w:trPr>
          <w:trHeight w:val="1075"/>
        </w:trPr>
        <w:tc>
          <w:tcPr>
            <w:tcW w:w="360" w:type="dxa"/>
            <w:vAlign w:val="center"/>
          </w:tcPr>
          <w:p w14:paraId="021F4AAE" w14:textId="77777777" w:rsidR="004C74D5" w:rsidRPr="00C0769B" w:rsidRDefault="004C74D5" w:rsidP="00A973A2">
            <w:pPr>
              <w:jc w:val="both"/>
              <w:rPr>
                <w:rFonts w:ascii="Arial" w:eastAsia="Calibri" w:hAnsi="Arial" w:cs="Arial"/>
                <w:sz w:val="20"/>
                <w:szCs w:val="20"/>
              </w:rPr>
            </w:pPr>
            <w:r w:rsidRPr="00C0769B">
              <w:rPr>
                <w:rFonts w:ascii="Arial" w:eastAsia="Calibri" w:hAnsi="Arial" w:cs="Arial"/>
                <w:sz w:val="20"/>
                <w:szCs w:val="20"/>
              </w:rPr>
              <w:t>7</w:t>
            </w:r>
          </w:p>
        </w:tc>
        <w:tc>
          <w:tcPr>
            <w:tcW w:w="6030" w:type="dxa"/>
            <w:vAlign w:val="center"/>
          </w:tcPr>
          <w:p w14:paraId="0580A8B1" w14:textId="77777777" w:rsidR="004C74D5" w:rsidRPr="00C0769B" w:rsidRDefault="004C74D5" w:rsidP="00A973A2">
            <w:pPr>
              <w:jc w:val="both"/>
              <w:rPr>
                <w:rFonts w:ascii="Arial" w:eastAsia="Calibri" w:hAnsi="Arial" w:cs="Arial"/>
                <w:sz w:val="20"/>
                <w:szCs w:val="20"/>
              </w:rPr>
            </w:pPr>
            <w:r w:rsidRPr="00C0769B">
              <w:rPr>
                <w:rFonts w:ascii="Arial" w:eastAsia="Calibri" w:hAnsi="Arial" w:cs="Arial"/>
                <w:sz w:val="20"/>
                <w:szCs w:val="20"/>
              </w:rPr>
              <w:t>Монгол Улсын иргэн хувьдаа, анх удаа орон сууцны барилга барьсан, эсхүл орон сууц худалдан авсан бол ийнхүү орон сууцны барилга барьсан, эсхүл орон сууц худалдан авахад зарцуулсан хөрөнгөтэй тэнцэх хэмжээний орлогод ногдох албан татварын хөнгөлөлт</w:t>
            </w:r>
          </w:p>
        </w:tc>
        <w:tc>
          <w:tcPr>
            <w:tcW w:w="1620" w:type="dxa"/>
            <w:vAlign w:val="center"/>
          </w:tcPr>
          <w:p w14:paraId="33D4399D" w14:textId="77777777" w:rsidR="004C74D5" w:rsidRPr="00C0769B" w:rsidRDefault="004C74D5" w:rsidP="00A973A2">
            <w:pPr>
              <w:jc w:val="center"/>
              <w:rPr>
                <w:rFonts w:ascii="Arial" w:eastAsia="Calibri" w:hAnsi="Arial" w:cs="Arial"/>
                <w:i/>
                <w:sz w:val="20"/>
                <w:szCs w:val="20"/>
              </w:rPr>
            </w:pPr>
          </w:p>
          <w:p w14:paraId="6FB3060D" w14:textId="77777777" w:rsidR="004C74D5" w:rsidRPr="00C0769B" w:rsidRDefault="004C74D5" w:rsidP="00A973A2">
            <w:pPr>
              <w:jc w:val="center"/>
              <w:rPr>
                <w:rFonts w:ascii="Arial" w:eastAsia="Calibri" w:hAnsi="Arial" w:cs="Arial"/>
                <w:sz w:val="20"/>
                <w:szCs w:val="20"/>
              </w:rPr>
            </w:pPr>
            <w:r w:rsidRPr="00C0769B">
              <w:rPr>
                <w:rFonts w:ascii="Arial" w:eastAsia="Calibri" w:hAnsi="Arial" w:cs="Arial"/>
                <w:spacing w:val="-2"/>
                <w:sz w:val="20"/>
                <w:szCs w:val="20"/>
              </w:rPr>
              <w:t>35,331</w:t>
            </w:r>
          </w:p>
        </w:tc>
        <w:tc>
          <w:tcPr>
            <w:tcW w:w="1350" w:type="dxa"/>
            <w:vAlign w:val="center"/>
          </w:tcPr>
          <w:p w14:paraId="41FC235C" w14:textId="77777777" w:rsidR="004C74D5" w:rsidRPr="00C0769B" w:rsidRDefault="004C74D5" w:rsidP="00A973A2">
            <w:pPr>
              <w:jc w:val="center"/>
              <w:rPr>
                <w:rFonts w:ascii="Arial" w:eastAsia="Calibri" w:hAnsi="Arial" w:cs="Arial"/>
                <w:i/>
                <w:sz w:val="20"/>
                <w:szCs w:val="20"/>
              </w:rPr>
            </w:pPr>
          </w:p>
          <w:p w14:paraId="00E5619C" w14:textId="77777777" w:rsidR="004C74D5" w:rsidRPr="00C0769B" w:rsidRDefault="004C74D5" w:rsidP="00A973A2">
            <w:pPr>
              <w:jc w:val="center"/>
              <w:rPr>
                <w:rFonts w:ascii="Arial" w:eastAsia="Calibri" w:hAnsi="Arial" w:cs="Arial"/>
                <w:sz w:val="20"/>
                <w:szCs w:val="20"/>
              </w:rPr>
            </w:pPr>
            <w:r w:rsidRPr="00C0769B">
              <w:rPr>
                <w:rFonts w:ascii="Arial" w:eastAsia="Calibri" w:hAnsi="Arial" w:cs="Arial"/>
                <w:spacing w:val="-2"/>
                <w:sz w:val="20"/>
                <w:szCs w:val="20"/>
              </w:rPr>
              <w:t>69,294.1</w:t>
            </w:r>
          </w:p>
        </w:tc>
      </w:tr>
      <w:tr w:rsidR="004C74D5" w:rsidRPr="00C0769B" w14:paraId="68A11B9E" w14:textId="77777777" w:rsidTr="009026DE">
        <w:trPr>
          <w:trHeight w:val="1555"/>
        </w:trPr>
        <w:tc>
          <w:tcPr>
            <w:tcW w:w="360" w:type="dxa"/>
            <w:vAlign w:val="center"/>
          </w:tcPr>
          <w:p w14:paraId="3B7D6BC4" w14:textId="77777777" w:rsidR="004C74D5" w:rsidRPr="00C0769B" w:rsidRDefault="004C74D5" w:rsidP="00A973A2">
            <w:pPr>
              <w:jc w:val="both"/>
              <w:rPr>
                <w:rFonts w:ascii="Arial" w:eastAsia="Calibri" w:hAnsi="Arial" w:cs="Arial"/>
                <w:sz w:val="20"/>
                <w:szCs w:val="20"/>
              </w:rPr>
            </w:pPr>
            <w:r w:rsidRPr="00C0769B">
              <w:rPr>
                <w:rFonts w:ascii="Arial" w:eastAsia="Calibri" w:hAnsi="Arial" w:cs="Arial"/>
                <w:sz w:val="20"/>
                <w:szCs w:val="20"/>
              </w:rPr>
              <w:t>8</w:t>
            </w:r>
          </w:p>
        </w:tc>
        <w:tc>
          <w:tcPr>
            <w:tcW w:w="6030" w:type="dxa"/>
            <w:vAlign w:val="center"/>
          </w:tcPr>
          <w:p w14:paraId="559C1665" w14:textId="77777777" w:rsidR="004C74D5" w:rsidRPr="00C0769B" w:rsidRDefault="004C74D5" w:rsidP="00A973A2">
            <w:pPr>
              <w:jc w:val="both"/>
              <w:rPr>
                <w:rFonts w:ascii="Arial" w:eastAsia="Calibri" w:hAnsi="Arial" w:cs="Arial"/>
                <w:sz w:val="20"/>
                <w:szCs w:val="20"/>
              </w:rPr>
            </w:pPr>
            <w:r w:rsidRPr="00C0769B">
              <w:rPr>
                <w:rFonts w:ascii="Arial" w:eastAsia="Calibri" w:hAnsi="Arial" w:cs="Arial"/>
                <w:sz w:val="20"/>
                <w:szCs w:val="20"/>
              </w:rPr>
              <w:t>Татвар төлөгчийн төрсөн, дагавар, үрчилж авсан хүүхэд болон асран хамгаалагчаар тогтоогдсон асрамж, дэмжлэгт байгаа хүүхэд оюутан, эсхүл суралцагчаар элсэн суралцаж байгаа тохиолдолд түүний анхны бакалаврын</w:t>
            </w:r>
            <w:r w:rsidRPr="00C0769B">
              <w:rPr>
                <w:rFonts w:ascii="Arial" w:eastAsia="Calibri" w:hAnsi="Arial" w:cs="Arial"/>
                <w:spacing w:val="-5"/>
                <w:sz w:val="20"/>
                <w:szCs w:val="20"/>
              </w:rPr>
              <w:t xml:space="preserve"> </w:t>
            </w:r>
            <w:r w:rsidRPr="00C0769B">
              <w:rPr>
                <w:rFonts w:ascii="Arial" w:eastAsia="Calibri" w:hAnsi="Arial" w:cs="Arial"/>
                <w:sz w:val="20"/>
                <w:szCs w:val="20"/>
              </w:rPr>
              <w:t>болон</w:t>
            </w:r>
            <w:r w:rsidRPr="00C0769B">
              <w:rPr>
                <w:rFonts w:ascii="Arial" w:eastAsia="Calibri" w:hAnsi="Arial" w:cs="Arial"/>
                <w:spacing w:val="-5"/>
                <w:sz w:val="20"/>
                <w:szCs w:val="20"/>
              </w:rPr>
              <w:t xml:space="preserve"> </w:t>
            </w:r>
            <w:r w:rsidRPr="00C0769B">
              <w:rPr>
                <w:rFonts w:ascii="Arial" w:eastAsia="Calibri" w:hAnsi="Arial" w:cs="Arial"/>
                <w:sz w:val="20"/>
                <w:szCs w:val="20"/>
              </w:rPr>
              <w:t>дипломын</w:t>
            </w:r>
            <w:r w:rsidRPr="00C0769B">
              <w:rPr>
                <w:rFonts w:ascii="Arial" w:eastAsia="Calibri" w:hAnsi="Arial" w:cs="Arial"/>
                <w:spacing w:val="-5"/>
                <w:sz w:val="20"/>
                <w:szCs w:val="20"/>
              </w:rPr>
              <w:t xml:space="preserve"> </w:t>
            </w:r>
            <w:r w:rsidRPr="00C0769B">
              <w:rPr>
                <w:rFonts w:ascii="Arial" w:eastAsia="Calibri" w:hAnsi="Arial" w:cs="Arial"/>
                <w:sz w:val="20"/>
                <w:szCs w:val="20"/>
              </w:rPr>
              <w:t>мэргэжил</w:t>
            </w:r>
            <w:r w:rsidRPr="00C0769B">
              <w:rPr>
                <w:rFonts w:ascii="Arial" w:eastAsia="Calibri" w:hAnsi="Arial" w:cs="Arial"/>
                <w:spacing w:val="-6"/>
                <w:sz w:val="20"/>
                <w:szCs w:val="20"/>
              </w:rPr>
              <w:t xml:space="preserve"> </w:t>
            </w:r>
            <w:r w:rsidRPr="00C0769B">
              <w:rPr>
                <w:rFonts w:ascii="Arial" w:eastAsia="Calibri" w:hAnsi="Arial" w:cs="Arial"/>
                <w:sz w:val="20"/>
                <w:szCs w:val="20"/>
              </w:rPr>
              <w:t>эзэмших</w:t>
            </w:r>
            <w:r w:rsidRPr="00C0769B">
              <w:rPr>
                <w:rFonts w:ascii="Arial" w:eastAsia="Calibri" w:hAnsi="Arial" w:cs="Arial"/>
                <w:spacing w:val="-6"/>
                <w:sz w:val="20"/>
                <w:szCs w:val="20"/>
              </w:rPr>
              <w:t xml:space="preserve"> </w:t>
            </w:r>
            <w:r w:rsidRPr="00C0769B">
              <w:rPr>
                <w:rFonts w:ascii="Arial" w:eastAsia="Calibri" w:hAnsi="Arial" w:cs="Arial"/>
                <w:sz w:val="20"/>
                <w:szCs w:val="20"/>
              </w:rPr>
              <w:t>сургалтын</w:t>
            </w:r>
            <w:r w:rsidRPr="00C0769B">
              <w:rPr>
                <w:rFonts w:ascii="Arial" w:eastAsia="Calibri" w:hAnsi="Arial" w:cs="Arial"/>
                <w:spacing w:val="-5"/>
                <w:sz w:val="20"/>
                <w:szCs w:val="20"/>
              </w:rPr>
              <w:t xml:space="preserve"> </w:t>
            </w:r>
            <w:r w:rsidRPr="00C0769B">
              <w:rPr>
                <w:rFonts w:ascii="Arial" w:eastAsia="Calibri" w:hAnsi="Arial" w:cs="Arial"/>
                <w:sz w:val="20"/>
                <w:szCs w:val="20"/>
              </w:rPr>
              <w:t>хугацаанд тухайн</w:t>
            </w:r>
            <w:r w:rsidRPr="00C0769B">
              <w:rPr>
                <w:rFonts w:ascii="Arial" w:eastAsia="Calibri" w:hAnsi="Arial" w:cs="Arial"/>
                <w:spacing w:val="-6"/>
                <w:sz w:val="20"/>
                <w:szCs w:val="20"/>
              </w:rPr>
              <w:t xml:space="preserve"> </w:t>
            </w:r>
            <w:r w:rsidRPr="00C0769B">
              <w:rPr>
                <w:rFonts w:ascii="Arial" w:eastAsia="Calibri" w:hAnsi="Arial" w:cs="Arial"/>
                <w:sz w:val="20"/>
                <w:szCs w:val="20"/>
              </w:rPr>
              <w:t>татварын</w:t>
            </w:r>
            <w:r w:rsidRPr="00C0769B">
              <w:rPr>
                <w:rFonts w:ascii="Arial" w:eastAsia="Calibri" w:hAnsi="Arial" w:cs="Arial"/>
                <w:spacing w:val="-6"/>
                <w:sz w:val="20"/>
                <w:szCs w:val="20"/>
              </w:rPr>
              <w:t xml:space="preserve"> </w:t>
            </w:r>
            <w:r w:rsidRPr="00C0769B">
              <w:rPr>
                <w:rFonts w:ascii="Arial" w:eastAsia="Calibri" w:hAnsi="Arial" w:cs="Arial"/>
                <w:sz w:val="20"/>
                <w:szCs w:val="20"/>
              </w:rPr>
              <w:t>жилд</w:t>
            </w:r>
            <w:r w:rsidRPr="00C0769B">
              <w:rPr>
                <w:rFonts w:ascii="Arial" w:eastAsia="Calibri" w:hAnsi="Arial" w:cs="Arial"/>
                <w:spacing w:val="-6"/>
                <w:sz w:val="20"/>
                <w:szCs w:val="20"/>
              </w:rPr>
              <w:t xml:space="preserve"> </w:t>
            </w:r>
            <w:r w:rsidRPr="00C0769B">
              <w:rPr>
                <w:rFonts w:ascii="Arial" w:eastAsia="Calibri" w:hAnsi="Arial" w:cs="Arial"/>
                <w:sz w:val="20"/>
                <w:szCs w:val="20"/>
              </w:rPr>
              <w:t>төлсөн,</w:t>
            </w:r>
            <w:r w:rsidRPr="00C0769B">
              <w:rPr>
                <w:rFonts w:ascii="Arial" w:eastAsia="Calibri" w:hAnsi="Arial" w:cs="Arial"/>
                <w:spacing w:val="-6"/>
                <w:sz w:val="20"/>
                <w:szCs w:val="20"/>
              </w:rPr>
              <w:t xml:space="preserve"> </w:t>
            </w:r>
            <w:r w:rsidRPr="00C0769B">
              <w:rPr>
                <w:rFonts w:ascii="Arial" w:eastAsia="Calibri" w:hAnsi="Arial" w:cs="Arial"/>
                <w:sz w:val="20"/>
                <w:szCs w:val="20"/>
              </w:rPr>
              <w:t>баримтаар</w:t>
            </w:r>
            <w:r w:rsidRPr="00C0769B">
              <w:rPr>
                <w:rFonts w:ascii="Arial" w:eastAsia="Calibri" w:hAnsi="Arial" w:cs="Arial"/>
                <w:spacing w:val="-6"/>
                <w:sz w:val="20"/>
                <w:szCs w:val="20"/>
              </w:rPr>
              <w:t xml:space="preserve"> </w:t>
            </w:r>
            <w:r w:rsidRPr="00C0769B">
              <w:rPr>
                <w:rFonts w:ascii="Arial" w:eastAsia="Calibri" w:hAnsi="Arial" w:cs="Arial"/>
                <w:sz w:val="20"/>
                <w:szCs w:val="20"/>
              </w:rPr>
              <w:t>нотлогдож</w:t>
            </w:r>
            <w:r w:rsidRPr="00C0769B">
              <w:rPr>
                <w:rFonts w:ascii="Arial" w:eastAsia="Calibri" w:hAnsi="Arial" w:cs="Arial"/>
                <w:spacing w:val="-6"/>
                <w:sz w:val="20"/>
                <w:szCs w:val="20"/>
              </w:rPr>
              <w:t xml:space="preserve"> </w:t>
            </w:r>
            <w:r w:rsidRPr="00C0769B">
              <w:rPr>
                <w:rFonts w:ascii="Arial" w:eastAsia="Calibri" w:hAnsi="Arial" w:cs="Arial"/>
                <w:sz w:val="20"/>
                <w:szCs w:val="20"/>
              </w:rPr>
              <w:t>байгаа</w:t>
            </w:r>
            <w:r w:rsidRPr="00C0769B">
              <w:rPr>
                <w:rFonts w:ascii="Arial" w:eastAsia="Calibri" w:hAnsi="Arial" w:cs="Arial"/>
                <w:spacing w:val="-6"/>
                <w:sz w:val="20"/>
                <w:szCs w:val="20"/>
              </w:rPr>
              <w:t xml:space="preserve"> </w:t>
            </w:r>
            <w:r w:rsidRPr="00C0769B">
              <w:rPr>
                <w:rFonts w:ascii="Arial" w:eastAsia="Calibri" w:hAnsi="Arial" w:cs="Arial"/>
                <w:sz w:val="20"/>
                <w:szCs w:val="20"/>
              </w:rPr>
              <w:t>сургалтын төлбөртэй тэнцэх орлогод ногдох албан татварын хөнгөлөлт</w:t>
            </w:r>
          </w:p>
        </w:tc>
        <w:tc>
          <w:tcPr>
            <w:tcW w:w="1620" w:type="dxa"/>
            <w:vAlign w:val="center"/>
          </w:tcPr>
          <w:p w14:paraId="6013F283" w14:textId="77777777" w:rsidR="004C74D5" w:rsidRPr="00C0769B" w:rsidRDefault="004C74D5" w:rsidP="00A973A2">
            <w:pPr>
              <w:jc w:val="center"/>
              <w:rPr>
                <w:rFonts w:ascii="Arial" w:eastAsia="Calibri" w:hAnsi="Arial" w:cs="Arial"/>
                <w:i/>
                <w:sz w:val="20"/>
                <w:szCs w:val="20"/>
              </w:rPr>
            </w:pPr>
          </w:p>
          <w:p w14:paraId="784B72EA" w14:textId="77777777" w:rsidR="004C74D5" w:rsidRPr="00C0769B" w:rsidRDefault="004C74D5" w:rsidP="00A973A2">
            <w:pPr>
              <w:jc w:val="center"/>
              <w:rPr>
                <w:rFonts w:ascii="Arial" w:eastAsia="Calibri" w:hAnsi="Arial" w:cs="Arial"/>
                <w:i/>
                <w:sz w:val="20"/>
                <w:szCs w:val="20"/>
              </w:rPr>
            </w:pPr>
          </w:p>
          <w:p w14:paraId="0184675C" w14:textId="77777777" w:rsidR="004C74D5" w:rsidRPr="00C0769B" w:rsidRDefault="004C74D5" w:rsidP="00A973A2">
            <w:pPr>
              <w:jc w:val="center"/>
              <w:rPr>
                <w:rFonts w:ascii="Arial" w:eastAsia="Calibri" w:hAnsi="Arial" w:cs="Arial"/>
                <w:sz w:val="20"/>
                <w:szCs w:val="20"/>
              </w:rPr>
            </w:pPr>
            <w:r w:rsidRPr="00C0769B">
              <w:rPr>
                <w:rFonts w:ascii="Arial" w:eastAsia="Calibri" w:hAnsi="Arial" w:cs="Arial"/>
                <w:spacing w:val="-2"/>
                <w:sz w:val="20"/>
                <w:szCs w:val="20"/>
              </w:rPr>
              <w:t>18,844</w:t>
            </w:r>
          </w:p>
        </w:tc>
        <w:tc>
          <w:tcPr>
            <w:tcW w:w="1350" w:type="dxa"/>
            <w:vAlign w:val="center"/>
          </w:tcPr>
          <w:p w14:paraId="4F7DDAB6" w14:textId="77777777" w:rsidR="004C74D5" w:rsidRPr="00C0769B" w:rsidRDefault="004C74D5" w:rsidP="00A973A2">
            <w:pPr>
              <w:jc w:val="center"/>
              <w:rPr>
                <w:rFonts w:ascii="Arial" w:eastAsia="Calibri" w:hAnsi="Arial" w:cs="Arial"/>
                <w:i/>
                <w:sz w:val="20"/>
                <w:szCs w:val="20"/>
              </w:rPr>
            </w:pPr>
          </w:p>
          <w:p w14:paraId="2A3C4AFE" w14:textId="77777777" w:rsidR="004C74D5" w:rsidRPr="00C0769B" w:rsidRDefault="004C74D5" w:rsidP="00A973A2">
            <w:pPr>
              <w:jc w:val="center"/>
              <w:rPr>
                <w:rFonts w:ascii="Arial" w:eastAsia="Calibri" w:hAnsi="Arial" w:cs="Arial"/>
                <w:i/>
                <w:sz w:val="20"/>
                <w:szCs w:val="20"/>
              </w:rPr>
            </w:pPr>
          </w:p>
          <w:p w14:paraId="6615AD2A" w14:textId="77777777" w:rsidR="004C74D5" w:rsidRPr="00C0769B" w:rsidRDefault="004C74D5" w:rsidP="00A973A2">
            <w:pPr>
              <w:jc w:val="center"/>
              <w:rPr>
                <w:rFonts w:ascii="Arial" w:eastAsia="Calibri" w:hAnsi="Arial" w:cs="Arial"/>
                <w:sz w:val="20"/>
                <w:szCs w:val="20"/>
              </w:rPr>
            </w:pPr>
            <w:r w:rsidRPr="00C0769B">
              <w:rPr>
                <w:rFonts w:ascii="Arial" w:eastAsia="Calibri" w:hAnsi="Arial" w:cs="Arial"/>
                <w:spacing w:val="-2"/>
                <w:sz w:val="20"/>
                <w:szCs w:val="20"/>
              </w:rPr>
              <w:t>9,357.4</w:t>
            </w:r>
          </w:p>
        </w:tc>
      </w:tr>
    </w:tbl>
    <w:p w14:paraId="107E2D94" w14:textId="77777777" w:rsidR="00E921C6" w:rsidRPr="00C0769B" w:rsidRDefault="00E921C6" w:rsidP="00A973A2">
      <w:pPr>
        <w:shd w:val="clear" w:color="auto" w:fill="FFFFFF" w:themeFill="background1"/>
        <w:spacing w:after="0" w:line="240" w:lineRule="auto"/>
        <w:ind w:firstLine="720"/>
        <w:jc w:val="both"/>
        <w:rPr>
          <w:rFonts w:ascii="Arial" w:eastAsia="Calibri" w:hAnsi="Arial" w:cs="Arial"/>
          <w:iCs/>
        </w:rPr>
      </w:pPr>
    </w:p>
    <w:p w14:paraId="7F4D963F" w14:textId="7ADD226A" w:rsidR="00346A28" w:rsidRPr="00C0769B" w:rsidRDefault="00346A28" w:rsidP="00A973A2">
      <w:pPr>
        <w:shd w:val="clear" w:color="auto" w:fill="FFFFFF" w:themeFill="background1"/>
        <w:spacing w:after="0" w:line="240" w:lineRule="auto"/>
        <w:ind w:firstLine="720"/>
        <w:jc w:val="both"/>
        <w:rPr>
          <w:rFonts w:ascii="Arial" w:eastAsia="Calibri" w:hAnsi="Arial" w:cs="Arial"/>
          <w:iCs/>
        </w:rPr>
      </w:pPr>
      <w:r w:rsidRPr="00C0769B">
        <w:rPr>
          <w:rFonts w:ascii="Arial" w:eastAsia="Calibri" w:hAnsi="Arial" w:cs="Arial"/>
          <w:iCs/>
        </w:rPr>
        <w:t>Дээрх тоон мэдээллээс дүгнэвэл, 202</w:t>
      </w:r>
      <w:r w:rsidR="00E94470" w:rsidRPr="00C0769B">
        <w:rPr>
          <w:rFonts w:ascii="Arial" w:eastAsia="Calibri" w:hAnsi="Arial" w:cs="Arial"/>
          <w:iCs/>
        </w:rPr>
        <w:t>3</w:t>
      </w:r>
      <w:r w:rsidRPr="00C0769B">
        <w:rPr>
          <w:rFonts w:ascii="Arial" w:eastAsia="Calibri" w:hAnsi="Arial" w:cs="Arial"/>
          <w:iCs/>
        </w:rPr>
        <w:t xml:space="preserve"> онд нийт 1</w:t>
      </w:r>
      <w:r w:rsidRPr="00C0769B">
        <w:rPr>
          <w:rFonts w:ascii="Arial" w:eastAsia="Calibri" w:hAnsi="Arial" w:cs="Arial"/>
          <w:iCs/>
          <w:shd w:val="clear" w:color="auto" w:fill="FFFFFF" w:themeFill="background1"/>
        </w:rPr>
        <w:t>,032,871 иргэн 194,127,5 сая</w:t>
      </w:r>
      <w:r w:rsidRPr="00C0769B">
        <w:rPr>
          <w:rFonts w:ascii="Arial" w:eastAsia="Calibri" w:hAnsi="Arial" w:cs="Arial"/>
          <w:iCs/>
        </w:rPr>
        <w:t xml:space="preserve"> төгрөгийн албан татварын хөнгөлөлт эдэлсэн байна. </w:t>
      </w:r>
    </w:p>
    <w:p w14:paraId="53BC93D0" w14:textId="77777777" w:rsidR="00E921C6" w:rsidRPr="00C0769B" w:rsidRDefault="00E921C6" w:rsidP="00A973A2">
      <w:pPr>
        <w:spacing w:after="0" w:line="240" w:lineRule="auto"/>
        <w:ind w:firstLine="720"/>
        <w:jc w:val="both"/>
        <w:rPr>
          <w:rFonts w:ascii="Arial" w:eastAsia="Calibri" w:hAnsi="Arial" w:cs="Arial"/>
        </w:rPr>
      </w:pPr>
    </w:p>
    <w:p w14:paraId="136997EE" w14:textId="53A74987" w:rsidR="006C5C7D" w:rsidRPr="00C0769B" w:rsidRDefault="006C5C7D" w:rsidP="00A973A2">
      <w:pPr>
        <w:spacing w:after="0" w:line="240" w:lineRule="auto"/>
        <w:ind w:firstLine="720"/>
        <w:jc w:val="both"/>
        <w:rPr>
          <w:rFonts w:ascii="Arial" w:eastAsia="Calibri" w:hAnsi="Arial" w:cs="Arial"/>
        </w:rPr>
      </w:pPr>
      <w:r w:rsidRPr="00C0769B">
        <w:rPr>
          <w:rFonts w:ascii="Arial" w:eastAsia="Calibri" w:hAnsi="Arial" w:cs="Arial"/>
        </w:rPr>
        <w:t>2022 онд нийт  1,283.2</w:t>
      </w:r>
      <w:r w:rsidRPr="00C0769B">
        <w:rPr>
          <w:rFonts w:ascii="Arial" w:eastAsia="Calibri" w:hAnsi="Arial" w:cs="Arial"/>
          <w:spacing w:val="-6"/>
        </w:rPr>
        <w:t xml:space="preserve"> </w:t>
      </w:r>
      <w:r w:rsidRPr="00C0769B">
        <w:rPr>
          <w:rFonts w:ascii="Arial" w:eastAsia="Calibri" w:hAnsi="Arial" w:cs="Arial"/>
        </w:rPr>
        <w:t>мянган</w:t>
      </w:r>
      <w:r w:rsidRPr="00C0769B">
        <w:rPr>
          <w:rFonts w:ascii="Arial" w:eastAsia="Calibri" w:hAnsi="Arial" w:cs="Arial"/>
          <w:spacing w:val="-6"/>
        </w:rPr>
        <w:t xml:space="preserve"> </w:t>
      </w:r>
      <w:r w:rsidR="00145023" w:rsidRPr="00C0769B">
        <w:rPr>
          <w:rFonts w:ascii="Arial" w:eastAsia="Calibri" w:hAnsi="Arial" w:cs="Arial"/>
          <w:spacing w:val="-6"/>
        </w:rPr>
        <w:t xml:space="preserve">иргэний </w:t>
      </w:r>
      <w:r w:rsidRPr="00C0769B">
        <w:rPr>
          <w:rFonts w:ascii="Arial" w:eastAsia="Calibri" w:hAnsi="Arial" w:cs="Arial"/>
        </w:rPr>
        <w:t>191.1</w:t>
      </w:r>
      <w:r w:rsidRPr="00C0769B">
        <w:rPr>
          <w:rFonts w:ascii="Arial" w:eastAsia="Calibri" w:hAnsi="Arial" w:cs="Arial"/>
          <w:spacing w:val="-6"/>
        </w:rPr>
        <w:t xml:space="preserve"> </w:t>
      </w:r>
      <w:r w:rsidRPr="00C0769B">
        <w:rPr>
          <w:rFonts w:ascii="Arial" w:eastAsia="Calibri" w:hAnsi="Arial" w:cs="Arial"/>
        </w:rPr>
        <w:t>тэрбум</w:t>
      </w:r>
      <w:r w:rsidRPr="00C0769B">
        <w:rPr>
          <w:rFonts w:ascii="Arial" w:eastAsia="Calibri" w:hAnsi="Arial" w:cs="Arial"/>
          <w:spacing w:val="-6"/>
        </w:rPr>
        <w:t xml:space="preserve"> </w:t>
      </w:r>
      <w:r w:rsidRPr="00C0769B">
        <w:rPr>
          <w:rFonts w:ascii="Arial" w:eastAsia="Calibri" w:hAnsi="Arial" w:cs="Arial"/>
        </w:rPr>
        <w:t>төгрөгийн</w:t>
      </w:r>
      <w:r w:rsidRPr="00C0769B">
        <w:rPr>
          <w:rFonts w:ascii="Arial" w:eastAsia="Calibri" w:hAnsi="Arial" w:cs="Arial"/>
          <w:spacing w:val="-6"/>
        </w:rPr>
        <w:t xml:space="preserve"> </w:t>
      </w:r>
      <w:r w:rsidRPr="00C0769B">
        <w:rPr>
          <w:rFonts w:ascii="Arial" w:eastAsia="Calibri" w:hAnsi="Arial" w:cs="Arial"/>
        </w:rPr>
        <w:t>татвар</w:t>
      </w:r>
      <w:r w:rsidRPr="00C0769B">
        <w:rPr>
          <w:rFonts w:ascii="Arial" w:eastAsia="Calibri" w:hAnsi="Arial" w:cs="Arial"/>
          <w:spacing w:val="-6"/>
        </w:rPr>
        <w:t xml:space="preserve"> </w:t>
      </w:r>
      <w:r w:rsidRPr="00C0769B">
        <w:rPr>
          <w:rFonts w:ascii="Arial" w:eastAsia="Calibri" w:hAnsi="Arial" w:cs="Arial"/>
        </w:rPr>
        <w:t xml:space="preserve">ногдох орлогод ХХОАТ-ын хөнгөлөлтийг олгосон бол 2023 </w:t>
      </w:r>
      <w:r w:rsidRPr="00C0769B">
        <w:rPr>
          <w:rFonts w:ascii="Arial" w:eastAsia="Calibri" w:hAnsi="Arial" w:cs="Arial"/>
          <w:shd w:val="clear" w:color="auto" w:fill="FFFFFF" w:themeFill="background1"/>
        </w:rPr>
        <w:t xml:space="preserve">онд </w:t>
      </w:r>
      <w:r w:rsidR="00145023" w:rsidRPr="00C0769B">
        <w:rPr>
          <w:rFonts w:ascii="Arial" w:eastAsia="Calibri" w:hAnsi="Arial" w:cs="Arial"/>
          <w:iCs/>
          <w:shd w:val="clear" w:color="auto" w:fill="FFFFFF" w:themeFill="background1"/>
        </w:rPr>
        <w:t xml:space="preserve">1,032.9 мянган иргэний </w:t>
      </w:r>
      <w:r w:rsidRPr="00C0769B">
        <w:rPr>
          <w:rFonts w:ascii="Arial" w:eastAsia="Calibri" w:hAnsi="Arial" w:cs="Arial"/>
          <w:shd w:val="clear" w:color="auto" w:fill="FFFFFF" w:themeFill="background1"/>
        </w:rPr>
        <w:t>194</w:t>
      </w:r>
      <w:r w:rsidR="00145023" w:rsidRPr="00C0769B">
        <w:rPr>
          <w:rFonts w:ascii="Arial" w:eastAsia="Calibri" w:hAnsi="Arial" w:cs="Arial"/>
          <w:shd w:val="clear" w:color="auto" w:fill="FFFFFF" w:themeFill="background1"/>
        </w:rPr>
        <w:t>.</w:t>
      </w:r>
      <w:r w:rsidR="00145023" w:rsidRPr="00C0769B">
        <w:rPr>
          <w:rFonts w:ascii="Arial" w:eastAsia="Calibri" w:hAnsi="Arial" w:cs="Arial"/>
        </w:rPr>
        <w:t>1 тэрбум</w:t>
      </w:r>
      <w:r w:rsidRPr="00C0769B">
        <w:rPr>
          <w:rFonts w:ascii="Arial" w:eastAsia="Calibri" w:hAnsi="Arial" w:cs="Arial"/>
          <w:spacing w:val="-6"/>
        </w:rPr>
        <w:t xml:space="preserve"> </w:t>
      </w:r>
      <w:r w:rsidRPr="00C0769B">
        <w:rPr>
          <w:rFonts w:ascii="Arial" w:eastAsia="Calibri" w:hAnsi="Arial" w:cs="Arial"/>
        </w:rPr>
        <w:t>төгрөгийн</w:t>
      </w:r>
      <w:r w:rsidRPr="00C0769B">
        <w:rPr>
          <w:rFonts w:ascii="Arial" w:eastAsia="Calibri" w:hAnsi="Arial" w:cs="Arial"/>
          <w:spacing w:val="-6"/>
        </w:rPr>
        <w:t xml:space="preserve"> </w:t>
      </w:r>
      <w:r w:rsidRPr="00C0769B">
        <w:rPr>
          <w:rFonts w:ascii="Arial" w:eastAsia="Calibri" w:hAnsi="Arial" w:cs="Arial"/>
        </w:rPr>
        <w:t>татвар</w:t>
      </w:r>
      <w:r w:rsidRPr="00C0769B">
        <w:rPr>
          <w:rFonts w:ascii="Arial" w:eastAsia="Calibri" w:hAnsi="Arial" w:cs="Arial"/>
          <w:spacing w:val="-6"/>
        </w:rPr>
        <w:t xml:space="preserve"> </w:t>
      </w:r>
      <w:r w:rsidRPr="00C0769B">
        <w:rPr>
          <w:rFonts w:ascii="Arial" w:eastAsia="Calibri" w:hAnsi="Arial" w:cs="Arial"/>
        </w:rPr>
        <w:t xml:space="preserve">ногдох орлогод ХХОАТ-ын хөнгөлөлтийг олгосон нь өмнөх </w:t>
      </w:r>
      <w:r w:rsidR="00C70EE4" w:rsidRPr="00C0769B">
        <w:rPr>
          <w:rFonts w:ascii="Arial" w:eastAsia="Calibri" w:hAnsi="Arial" w:cs="Arial"/>
        </w:rPr>
        <w:t xml:space="preserve">онтой харьцуулахад </w:t>
      </w:r>
      <w:r w:rsidRPr="00C0769B">
        <w:rPr>
          <w:rFonts w:ascii="Arial" w:eastAsia="Calibri" w:hAnsi="Arial" w:cs="Arial"/>
        </w:rPr>
        <w:t>2</w:t>
      </w:r>
      <w:r w:rsidR="00145023" w:rsidRPr="00C0769B">
        <w:rPr>
          <w:rFonts w:ascii="Arial" w:eastAsia="Calibri" w:hAnsi="Arial" w:cs="Arial"/>
        </w:rPr>
        <w:t xml:space="preserve">50.2 мянган </w:t>
      </w:r>
      <w:r w:rsidRPr="00C0769B">
        <w:rPr>
          <w:rFonts w:ascii="Arial" w:eastAsia="Calibri" w:hAnsi="Arial" w:cs="Arial"/>
        </w:rPr>
        <w:t>татвар төлөгчөөр буюу 19.</w:t>
      </w:r>
      <w:r w:rsidR="00120604" w:rsidRPr="00C0769B">
        <w:rPr>
          <w:rFonts w:ascii="Arial" w:eastAsia="Calibri" w:hAnsi="Arial" w:cs="Arial"/>
        </w:rPr>
        <w:t>50</w:t>
      </w:r>
      <w:r w:rsidRPr="00C0769B">
        <w:rPr>
          <w:rFonts w:ascii="Arial" w:eastAsia="Calibri" w:hAnsi="Arial" w:cs="Arial"/>
        </w:rPr>
        <w:t xml:space="preserve"> хувиар буурса</w:t>
      </w:r>
      <w:r w:rsidR="002E7FDC" w:rsidRPr="00C0769B">
        <w:rPr>
          <w:rFonts w:ascii="Arial" w:eastAsia="Calibri" w:hAnsi="Arial" w:cs="Arial"/>
        </w:rPr>
        <w:t>н</w:t>
      </w:r>
      <w:r w:rsidRPr="00C0769B">
        <w:rPr>
          <w:rFonts w:ascii="Arial" w:eastAsia="Calibri" w:hAnsi="Arial" w:cs="Arial"/>
        </w:rPr>
        <w:t xml:space="preserve"> </w:t>
      </w:r>
      <w:r w:rsidR="00CD2D2A" w:rsidRPr="00C0769B">
        <w:rPr>
          <w:rFonts w:ascii="Arial" w:eastAsia="Calibri" w:hAnsi="Arial" w:cs="Arial"/>
        </w:rPr>
        <w:t xml:space="preserve">бол </w:t>
      </w:r>
      <w:r w:rsidRPr="00C0769B">
        <w:rPr>
          <w:rFonts w:ascii="Arial" w:eastAsia="Calibri" w:hAnsi="Arial" w:cs="Arial"/>
        </w:rPr>
        <w:t>олгосон хөнгөлөлтийн дүн 3</w:t>
      </w:r>
      <w:r w:rsidR="00120604" w:rsidRPr="00C0769B">
        <w:rPr>
          <w:rFonts w:ascii="Arial" w:eastAsia="Calibri" w:hAnsi="Arial" w:cs="Arial"/>
        </w:rPr>
        <w:t xml:space="preserve">.0 тэрбум төгрөгөөр  буюу </w:t>
      </w:r>
      <w:r w:rsidRPr="00C0769B">
        <w:rPr>
          <w:rFonts w:ascii="Arial" w:eastAsia="Calibri" w:hAnsi="Arial" w:cs="Arial"/>
        </w:rPr>
        <w:t>1.</w:t>
      </w:r>
      <w:r w:rsidR="00120604" w:rsidRPr="00C0769B">
        <w:rPr>
          <w:rFonts w:ascii="Arial" w:eastAsia="Calibri" w:hAnsi="Arial" w:cs="Arial"/>
        </w:rPr>
        <w:t>6</w:t>
      </w:r>
      <w:r w:rsidRPr="00C0769B">
        <w:rPr>
          <w:rFonts w:ascii="Arial" w:eastAsia="Calibri" w:hAnsi="Arial" w:cs="Arial"/>
        </w:rPr>
        <w:t xml:space="preserve"> хувиар </w:t>
      </w:r>
      <w:r w:rsidR="00C70EE4" w:rsidRPr="00C0769B">
        <w:rPr>
          <w:rFonts w:ascii="Arial" w:eastAsia="Calibri" w:hAnsi="Arial" w:cs="Arial"/>
        </w:rPr>
        <w:t>өссөн</w:t>
      </w:r>
      <w:r w:rsidRPr="00C0769B">
        <w:rPr>
          <w:rFonts w:ascii="Arial" w:eastAsia="Calibri" w:hAnsi="Arial" w:cs="Arial"/>
        </w:rPr>
        <w:t xml:space="preserve"> байна. </w:t>
      </w:r>
    </w:p>
    <w:p w14:paraId="27DBB82D" w14:textId="77777777" w:rsidR="00E921C6" w:rsidRPr="00C0769B" w:rsidRDefault="00E921C6" w:rsidP="00A973A2">
      <w:pPr>
        <w:spacing w:after="0" w:line="240" w:lineRule="auto"/>
        <w:ind w:firstLine="720"/>
        <w:jc w:val="both"/>
        <w:rPr>
          <w:rFonts w:ascii="Arial" w:eastAsia="Calibri" w:hAnsi="Arial" w:cs="Arial"/>
        </w:rPr>
      </w:pPr>
    </w:p>
    <w:p w14:paraId="402BEC34" w14:textId="047F6F41" w:rsidR="00E808D8" w:rsidRPr="00C0769B" w:rsidRDefault="00E808D8" w:rsidP="00A973A2">
      <w:pPr>
        <w:spacing w:after="0" w:line="240" w:lineRule="auto"/>
        <w:ind w:firstLine="720"/>
        <w:jc w:val="both"/>
        <w:rPr>
          <w:rFonts w:ascii="Arial" w:eastAsia="Calibri" w:hAnsi="Arial" w:cs="Arial"/>
          <w:color w:val="FF0000"/>
          <w:sz w:val="32"/>
        </w:rPr>
      </w:pPr>
      <w:r w:rsidRPr="00C0769B">
        <w:rPr>
          <w:rFonts w:ascii="Arial" w:eastAsia="Calibri" w:hAnsi="Arial" w:cs="Arial"/>
        </w:rPr>
        <w:t>2023 онд Мөнгөн дүнгээр тооцож үзэхэд цалин, хөдөлмөрийн хөлс, шагнал, урамшуулал болон</w:t>
      </w:r>
      <w:r w:rsidRPr="00C0769B">
        <w:rPr>
          <w:rFonts w:ascii="Arial" w:eastAsia="Calibri" w:hAnsi="Arial" w:cs="Arial"/>
          <w:spacing w:val="40"/>
        </w:rPr>
        <w:t xml:space="preserve"> </w:t>
      </w:r>
      <w:r w:rsidRPr="00C0769B">
        <w:rPr>
          <w:rFonts w:ascii="Arial" w:eastAsia="Calibri" w:hAnsi="Arial" w:cs="Arial"/>
        </w:rPr>
        <w:t>тэдгээртэй</w:t>
      </w:r>
      <w:r w:rsidRPr="00C0769B">
        <w:rPr>
          <w:rFonts w:ascii="Arial" w:eastAsia="Calibri" w:hAnsi="Arial" w:cs="Arial"/>
          <w:spacing w:val="40"/>
        </w:rPr>
        <w:t xml:space="preserve"> </w:t>
      </w:r>
      <w:r w:rsidRPr="00C0769B">
        <w:rPr>
          <w:rFonts w:ascii="Arial" w:eastAsia="Calibri" w:hAnsi="Arial" w:cs="Arial"/>
        </w:rPr>
        <w:t>адилтгах</w:t>
      </w:r>
      <w:r w:rsidRPr="00C0769B">
        <w:rPr>
          <w:rFonts w:ascii="Arial" w:eastAsia="Calibri" w:hAnsi="Arial" w:cs="Arial"/>
          <w:spacing w:val="40"/>
        </w:rPr>
        <w:t xml:space="preserve"> </w:t>
      </w:r>
      <w:r w:rsidRPr="00C0769B">
        <w:rPr>
          <w:rFonts w:ascii="Arial" w:eastAsia="Calibri" w:hAnsi="Arial" w:cs="Arial"/>
        </w:rPr>
        <w:t>хөдөлмөр</w:t>
      </w:r>
      <w:r w:rsidRPr="00C0769B">
        <w:rPr>
          <w:rFonts w:ascii="Arial" w:eastAsia="Calibri" w:hAnsi="Arial" w:cs="Arial"/>
          <w:spacing w:val="40"/>
        </w:rPr>
        <w:t xml:space="preserve"> </w:t>
      </w:r>
      <w:r w:rsidRPr="00C0769B">
        <w:rPr>
          <w:rFonts w:ascii="Arial" w:eastAsia="Calibri" w:hAnsi="Arial" w:cs="Arial"/>
        </w:rPr>
        <w:t>эрхлэлтийн</w:t>
      </w:r>
      <w:r w:rsidRPr="00C0769B">
        <w:rPr>
          <w:rFonts w:ascii="Arial" w:eastAsia="Calibri" w:hAnsi="Arial" w:cs="Arial"/>
          <w:spacing w:val="40"/>
        </w:rPr>
        <w:t xml:space="preserve"> </w:t>
      </w:r>
      <w:r w:rsidRPr="00C0769B">
        <w:rPr>
          <w:rFonts w:ascii="Arial" w:eastAsia="Calibri" w:hAnsi="Arial" w:cs="Arial"/>
        </w:rPr>
        <w:t>орлогод</w:t>
      </w:r>
      <w:r w:rsidRPr="00C0769B">
        <w:rPr>
          <w:rFonts w:ascii="Arial" w:eastAsia="Calibri" w:hAnsi="Arial" w:cs="Arial"/>
          <w:spacing w:val="40"/>
        </w:rPr>
        <w:t xml:space="preserve"> </w:t>
      </w:r>
      <w:r w:rsidRPr="00C0769B">
        <w:rPr>
          <w:rFonts w:ascii="Arial" w:eastAsia="Calibri" w:hAnsi="Arial" w:cs="Arial"/>
        </w:rPr>
        <w:t>ногдох</w:t>
      </w:r>
      <w:r w:rsidRPr="00C0769B">
        <w:rPr>
          <w:rFonts w:ascii="Arial" w:eastAsia="Calibri" w:hAnsi="Arial" w:cs="Arial"/>
          <w:spacing w:val="40"/>
        </w:rPr>
        <w:t xml:space="preserve"> </w:t>
      </w:r>
      <w:r w:rsidRPr="00C0769B">
        <w:rPr>
          <w:rFonts w:ascii="Arial" w:eastAsia="Calibri" w:hAnsi="Arial" w:cs="Arial"/>
        </w:rPr>
        <w:t>татварын хөнгөлөлт нь нийт хөнгөлөлтийн 59.4 хувийг бүрдүүлж байгаа бол цалин, хөдөлмөрийн хөлс, шагнал, урамшуулал болон</w:t>
      </w:r>
      <w:r w:rsidRPr="00C0769B">
        <w:rPr>
          <w:rFonts w:ascii="Arial" w:eastAsia="Calibri" w:hAnsi="Arial" w:cs="Arial"/>
          <w:spacing w:val="40"/>
        </w:rPr>
        <w:t xml:space="preserve"> </w:t>
      </w:r>
      <w:r w:rsidRPr="00C0769B">
        <w:rPr>
          <w:rFonts w:ascii="Arial" w:eastAsia="Calibri" w:hAnsi="Arial" w:cs="Arial"/>
        </w:rPr>
        <w:t>тэдгээртэй</w:t>
      </w:r>
      <w:r w:rsidRPr="00C0769B">
        <w:rPr>
          <w:rFonts w:ascii="Arial" w:eastAsia="Calibri" w:hAnsi="Arial" w:cs="Arial"/>
          <w:spacing w:val="40"/>
        </w:rPr>
        <w:t xml:space="preserve"> </w:t>
      </w:r>
      <w:r w:rsidRPr="00C0769B">
        <w:rPr>
          <w:rFonts w:ascii="Arial" w:eastAsia="Calibri" w:hAnsi="Arial" w:cs="Arial"/>
        </w:rPr>
        <w:t>адилтгах</w:t>
      </w:r>
      <w:r w:rsidRPr="00C0769B">
        <w:rPr>
          <w:rFonts w:ascii="Arial" w:eastAsia="Calibri" w:hAnsi="Arial" w:cs="Arial"/>
          <w:spacing w:val="40"/>
        </w:rPr>
        <w:t xml:space="preserve"> </w:t>
      </w:r>
      <w:r w:rsidRPr="00C0769B">
        <w:rPr>
          <w:rFonts w:ascii="Arial" w:eastAsia="Calibri" w:hAnsi="Arial" w:cs="Arial"/>
        </w:rPr>
        <w:t>хөдөлмөр</w:t>
      </w:r>
      <w:r w:rsidRPr="00C0769B">
        <w:rPr>
          <w:rFonts w:ascii="Arial" w:eastAsia="Calibri" w:hAnsi="Arial" w:cs="Arial"/>
          <w:spacing w:val="40"/>
        </w:rPr>
        <w:t xml:space="preserve"> </w:t>
      </w:r>
      <w:r w:rsidRPr="00C0769B">
        <w:rPr>
          <w:rFonts w:ascii="Arial" w:eastAsia="Calibri" w:hAnsi="Arial" w:cs="Arial"/>
        </w:rPr>
        <w:t>эрхлэлтийн</w:t>
      </w:r>
      <w:r w:rsidRPr="00C0769B">
        <w:rPr>
          <w:rFonts w:ascii="Arial" w:eastAsia="Calibri" w:hAnsi="Arial" w:cs="Arial"/>
          <w:spacing w:val="40"/>
        </w:rPr>
        <w:t xml:space="preserve"> </w:t>
      </w:r>
      <w:r w:rsidRPr="00C0769B">
        <w:rPr>
          <w:rFonts w:ascii="Arial" w:eastAsia="Calibri" w:hAnsi="Arial" w:cs="Arial"/>
        </w:rPr>
        <w:t>орлогод</w:t>
      </w:r>
      <w:r w:rsidRPr="00C0769B">
        <w:rPr>
          <w:rFonts w:ascii="Arial" w:eastAsia="Calibri" w:hAnsi="Arial" w:cs="Arial"/>
          <w:spacing w:val="40"/>
        </w:rPr>
        <w:t xml:space="preserve"> </w:t>
      </w:r>
      <w:r w:rsidRPr="00C0769B">
        <w:rPr>
          <w:rFonts w:ascii="Arial" w:eastAsia="Calibri" w:hAnsi="Arial" w:cs="Arial"/>
        </w:rPr>
        <w:t>ногдох</w:t>
      </w:r>
      <w:r w:rsidRPr="00C0769B">
        <w:rPr>
          <w:rFonts w:ascii="Arial" w:eastAsia="Calibri" w:hAnsi="Arial" w:cs="Arial"/>
          <w:spacing w:val="40"/>
        </w:rPr>
        <w:t xml:space="preserve"> </w:t>
      </w:r>
      <w:r w:rsidRPr="00C0769B">
        <w:rPr>
          <w:rFonts w:ascii="Arial" w:eastAsia="Calibri" w:hAnsi="Arial" w:cs="Arial"/>
        </w:rPr>
        <w:t xml:space="preserve">татварын хөнгөлөлтөд хамрагдсан иргэд нийт хөнгөлөлтөд хамрагдсан иргэдийн 94.7 хувьтай тэнцэж байна. </w:t>
      </w:r>
    </w:p>
    <w:p w14:paraId="2393B952" w14:textId="77777777" w:rsidR="00E921C6" w:rsidRPr="00C0769B" w:rsidRDefault="00E921C6" w:rsidP="00A973A2">
      <w:pPr>
        <w:spacing w:after="0" w:line="240" w:lineRule="auto"/>
        <w:ind w:firstLine="720"/>
        <w:jc w:val="both"/>
        <w:rPr>
          <w:rFonts w:ascii="Arial" w:eastAsia="Calibri" w:hAnsi="Arial" w:cs="Arial"/>
          <w:iCs/>
          <w:color w:val="231F20"/>
        </w:rPr>
      </w:pPr>
    </w:p>
    <w:p w14:paraId="26485646" w14:textId="33356C97" w:rsidR="002E7FDC" w:rsidRPr="00C0769B" w:rsidRDefault="004C74D5" w:rsidP="00A973A2">
      <w:pPr>
        <w:spacing w:after="0" w:line="240" w:lineRule="auto"/>
        <w:ind w:firstLine="720"/>
        <w:jc w:val="both"/>
        <w:rPr>
          <w:rFonts w:ascii="Arial" w:eastAsia="Calibri" w:hAnsi="Arial" w:cs="Arial"/>
          <w:iCs/>
          <w:color w:val="231F20"/>
        </w:rPr>
      </w:pPr>
      <w:r w:rsidRPr="00C0769B">
        <w:rPr>
          <w:rFonts w:ascii="Arial" w:eastAsia="Calibri" w:hAnsi="Arial" w:cs="Arial"/>
          <w:iCs/>
          <w:color w:val="231F20"/>
        </w:rPr>
        <w:t>Хөнгөлөлт, чөлөөлөлтийн бодлого нь хүн амын нийгмийн асуудлыг зохицуулахаас гадна татвараа үнэнч шударгаар өөрөө тодорхойлон төлөх байдлыг урамшуулах шаардлагатай байна.</w:t>
      </w:r>
    </w:p>
    <w:p w14:paraId="2F1EE2CE" w14:textId="77777777" w:rsidR="00E921C6" w:rsidRPr="00C0769B" w:rsidRDefault="00E921C6" w:rsidP="00A973A2">
      <w:pPr>
        <w:spacing w:after="0" w:line="240" w:lineRule="auto"/>
        <w:ind w:firstLine="720"/>
        <w:jc w:val="both"/>
        <w:rPr>
          <w:rFonts w:ascii="Arial" w:eastAsia="Calibri" w:hAnsi="Arial" w:cs="Arial"/>
          <w:iCs/>
          <w:color w:val="231F20"/>
        </w:rPr>
      </w:pPr>
    </w:p>
    <w:p w14:paraId="00A25501" w14:textId="28FA52D4" w:rsidR="002E7FDC" w:rsidRPr="00C0769B" w:rsidRDefault="002E7FDC" w:rsidP="00A973A2">
      <w:pPr>
        <w:spacing w:after="0" w:line="240" w:lineRule="auto"/>
        <w:ind w:firstLine="720"/>
        <w:jc w:val="both"/>
        <w:rPr>
          <w:rFonts w:ascii="Arial" w:eastAsia="Calibri" w:hAnsi="Arial" w:cs="Arial"/>
          <w:color w:val="231F20"/>
        </w:rPr>
      </w:pPr>
      <w:r w:rsidRPr="00C0769B">
        <w:rPr>
          <w:rFonts w:ascii="Arial" w:eastAsia="Calibri" w:hAnsi="Arial" w:cs="Arial"/>
          <w:color w:val="231F20"/>
        </w:rPr>
        <w:t>Нөгөөтээгүүр, нийгэм хувьсан өөрчлөгдөхийн хэрээр хувь хүний орлогын эх үүсвэрүүдийн төрөл өргөжин тэлж байна. Тухайлбал, сүүлийн жилүүдэд цахимаар олж буй орлогын төрлүүд нэмэгдэж байна. Үүнд:</w:t>
      </w:r>
    </w:p>
    <w:p w14:paraId="7893BC50" w14:textId="77777777" w:rsidR="00E921C6" w:rsidRPr="00C0769B" w:rsidRDefault="00E921C6" w:rsidP="00A973A2">
      <w:pPr>
        <w:spacing w:after="0" w:line="240" w:lineRule="auto"/>
        <w:ind w:firstLine="720"/>
        <w:jc w:val="both"/>
        <w:rPr>
          <w:rFonts w:ascii="Arial" w:eastAsia="Calibri" w:hAnsi="Arial" w:cs="Arial"/>
          <w:iCs/>
          <w:color w:val="231F20"/>
        </w:rPr>
      </w:pPr>
    </w:p>
    <w:p w14:paraId="6EA3ADA6" w14:textId="1F6A4E8A" w:rsidR="002E7FDC" w:rsidRPr="00C0769B" w:rsidRDefault="002E7FDC" w:rsidP="00A973A2">
      <w:pPr>
        <w:pStyle w:val="ListParagraph"/>
        <w:numPr>
          <w:ilvl w:val="0"/>
          <w:numId w:val="5"/>
        </w:numPr>
        <w:spacing w:after="0" w:line="240" w:lineRule="auto"/>
        <w:jc w:val="both"/>
        <w:rPr>
          <w:rFonts w:ascii="Arial" w:eastAsia="Calibri" w:hAnsi="Arial" w:cs="Arial"/>
        </w:rPr>
      </w:pPr>
      <w:r w:rsidRPr="00C0769B">
        <w:rPr>
          <w:rFonts w:ascii="Arial" w:eastAsia="Calibri" w:hAnsi="Arial" w:cs="Arial"/>
          <w:color w:val="231F20"/>
        </w:rPr>
        <w:t>Цахим худалдаанаас олсон орлого (бараа бүтээгдэхүүн борлуулж буй цахим хаяг)</w:t>
      </w:r>
      <w:r w:rsidR="00465F39" w:rsidRPr="00C0769B">
        <w:rPr>
          <w:rFonts w:ascii="Arial" w:eastAsia="Calibri" w:hAnsi="Arial" w:cs="Arial"/>
          <w:color w:val="231F20"/>
        </w:rPr>
        <w:t>;</w:t>
      </w:r>
    </w:p>
    <w:p w14:paraId="1849B28B" w14:textId="0A9208DA" w:rsidR="002E7FDC" w:rsidRPr="00C0769B" w:rsidRDefault="002E7FDC" w:rsidP="00A973A2">
      <w:pPr>
        <w:pStyle w:val="ListParagraph"/>
        <w:numPr>
          <w:ilvl w:val="0"/>
          <w:numId w:val="5"/>
        </w:numPr>
        <w:spacing w:after="0" w:line="240" w:lineRule="auto"/>
        <w:jc w:val="both"/>
        <w:rPr>
          <w:rFonts w:ascii="Arial" w:eastAsia="Calibri" w:hAnsi="Arial" w:cs="Arial"/>
        </w:rPr>
      </w:pPr>
      <w:r w:rsidRPr="00C0769B">
        <w:rPr>
          <w:rFonts w:ascii="Arial" w:eastAsia="Calibri" w:hAnsi="Arial" w:cs="Arial"/>
          <w:color w:val="231F20"/>
        </w:rPr>
        <w:t>Цахим</w:t>
      </w:r>
      <w:r w:rsidRPr="00C0769B">
        <w:rPr>
          <w:rFonts w:ascii="Arial" w:eastAsia="Calibri" w:hAnsi="Arial" w:cs="Arial"/>
          <w:color w:val="231F20"/>
          <w:spacing w:val="-2"/>
        </w:rPr>
        <w:t xml:space="preserve"> </w:t>
      </w:r>
      <w:r w:rsidRPr="00C0769B">
        <w:rPr>
          <w:rFonts w:ascii="Arial" w:eastAsia="Calibri" w:hAnsi="Arial" w:cs="Arial"/>
          <w:color w:val="231F20"/>
        </w:rPr>
        <w:t>сургалтаас</w:t>
      </w:r>
      <w:r w:rsidRPr="00C0769B">
        <w:rPr>
          <w:rFonts w:ascii="Arial" w:eastAsia="Calibri" w:hAnsi="Arial" w:cs="Arial"/>
          <w:color w:val="231F20"/>
          <w:spacing w:val="-1"/>
        </w:rPr>
        <w:t xml:space="preserve"> </w:t>
      </w:r>
      <w:r w:rsidRPr="00C0769B">
        <w:rPr>
          <w:rFonts w:ascii="Arial" w:eastAsia="Calibri" w:hAnsi="Arial" w:cs="Arial"/>
          <w:color w:val="231F20"/>
        </w:rPr>
        <w:t>олж</w:t>
      </w:r>
      <w:r w:rsidRPr="00C0769B">
        <w:rPr>
          <w:rFonts w:ascii="Arial" w:eastAsia="Calibri" w:hAnsi="Arial" w:cs="Arial"/>
          <w:color w:val="231F20"/>
          <w:spacing w:val="-1"/>
        </w:rPr>
        <w:t xml:space="preserve"> </w:t>
      </w:r>
      <w:r w:rsidRPr="00C0769B">
        <w:rPr>
          <w:rFonts w:ascii="Arial" w:eastAsia="Calibri" w:hAnsi="Arial" w:cs="Arial"/>
          <w:color w:val="231F20"/>
        </w:rPr>
        <w:t>буй</w:t>
      </w:r>
      <w:r w:rsidRPr="00C0769B">
        <w:rPr>
          <w:rFonts w:ascii="Arial" w:eastAsia="Calibri" w:hAnsi="Arial" w:cs="Arial"/>
          <w:color w:val="231F20"/>
          <w:spacing w:val="-1"/>
        </w:rPr>
        <w:t xml:space="preserve"> </w:t>
      </w:r>
      <w:r w:rsidRPr="00C0769B">
        <w:rPr>
          <w:rFonts w:ascii="Arial" w:eastAsia="Calibri" w:hAnsi="Arial" w:cs="Arial"/>
          <w:color w:val="231F20"/>
          <w:spacing w:val="-2"/>
        </w:rPr>
        <w:t>орлого</w:t>
      </w:r>
      <w:r w:rsidR="00465F39" w:rsidRPr="00C0769B">
        <w:rPr>
          <w:rFonts w:ascii="Arial" w:eastAsia="Calibri" w:hAnsi="Arial" w:cs="Arial"/>
          <w:color w:val="231F20"/>
          <w:spacing w:val="-2"/>
        </w:rPr>
        <w:t>;</w:t>
      </w:r>
    </w:p>
    <w:p w14:paraId="4F8BBDF6" w14:textId="6F54BDE7" w:rsidR="00E767F7" w:rsidRPr="00C0769B" w:rsidRDefault="002E7FDC" w:rsidP="00A973A2">
      <w:pPr>
        <w:pStyle w:val="ListParagraph"/>
        <w:numPr>
          <w:ilvl w:val="0"/>
          <w:numId w:val="5"/>
        </w:numPr>
        <w:spacing w:after="0" w:line="240" w:lineRule="auto"/>
        <w:jc w:val="both"/>
        <w:rPr>
          <w:rFonts w:ascii="Arial" w:eastAsia="Calibri" w:hAnsi="Arial" w:cs="Arial"/>
        </w:rPr>
      </w:pPr>
      <w:r w:rsidRPr="00C0769B">
        <w:rPr>
          <w:rFonts w:ascii="Arial" w:eastAsia="Calibri" w:hAnsi="Arial" w:cs="Arial"/>
          <w:color w:val="231F20"/>
        </w:rPr>
        <w:t>Контент бүтээгчдийн орлого (цахим хаягаас олж буй орлого, зар сурталчилгаанаас олсон орлого) гэх мэт.</w:t>
      </w:r>
    </w:p>
    <w:p w14:paraId="7DFB933A" w14:textId="77777777" w:rsidR="00157448" w:rsidRPr="00C0769B" w:rsidRDefault="00157448" w:rsidP="00A973A2">
      <w:pPr>
        <w:spacing w:after="0" w:line="240" w:lineRule="auto"/>
        <w:ind w:firstLine="720"/>
        <w:jc w:val="both"/>
        <w:rPr>
          <w:rFonts w:ascii="Arial" w:eastAsia="Calibri" w:hAnsi="Arial" w:cs="Arial"/>
          <w:color w:val="231F20"/>
        </w:rPr>
      </w:pPr>
    </w:p>
    <w:p w14:paraId="45CF6AE2" w14:textId="2E0E8470" w:rsidR="002E7FDC" w:rsidRPr="00C0769B" w:rsidRDefault="002E7FDC" w:rsidP="00A973A2">
      <w:pPr>
        <w:spacing w:after="0" w:line="240" w:lineRule="auto"/>
        <w:ind w:firstLine="720"/>
        <w:jc w:val="both"/>
        <w:rPr>
          <w:rFonts w:ascii="Arial" w:eastAsia="Calibri" w:hAnsi="Arial" w:cs="Arial"/>
          <w:color w:val="231F20"/>
          <w:spacing w:val="-6"/>
        </w:rPr>
      </w:pPr>
      <w:r w:rsidRPr="00C0769B">
        <w:rPr>
          <w:rFonts w:ascii="Arial" w:eastAsia="Calibri" w:hAnsi="Arial" w:cs="Arial"/>
          <w:color w:val="231F20"/>
        </w:rPr>
        <w:lastRenderedPageBreak/>
        <w:t>Түүнчлэн, Монгол Улсын ХХОАТ дахь цалин, хөдөлмөрийн хөлс, шагнал, урамшуулал болон тэдгээртэй</w:t>
      </w:r>
      <w:r w:rsidRPr="00C0769B">
        <w:rPr>
          <w:rFonts w:ascii="Arial" w:eastAsia="Calibri" w:hAnsi="Arial" w:cs="Arial"/>
          <w:color w:val="231F20"/>
          <w:spacing w:val="-6"/>
        </w:rPr>
        <w:t xml:space="preserve"> </w:t>
      </w:r>
      <w:r w:rsidRPr="00C0769B">
        <w:rPr>
          <w:rFonts w:ascii="Arial" w:eastAsia="Calibri" w:hAnsi="Arial" w:cs="Arial"/>
          <w:color w:val="231F20"/>
        </w:rPr>
        <w:t>адилтгах</w:t>
      </w:r>
      <w:r w:rsidRPr="00C0769B">
        <w:rPr>
          <w:rFonts w:ascii="Arial" w:eastAsia="Calibri" w:hAnsi="Arial" w:cs="Arial"/>
          <w:color w:val="231F20"/>
          <w:spacing w:val="-6"/>
        </w:rPr>
        <w:t xml:space="preserve"> </w:t>
      </w:r>
      <w:r w:rsidRPr="00C0769B">
        <w:rPr>
          <w:rFonts w:ascii="Arial" w:eastAsia="Calibri" w:hAnsi="Arial" w:cs="Arial"/>
          <w:color w:val="231F20"/>
        </w:rPr>
        <w:t>хөдөлмөр</w:t>
      </w:r>
      <w:r w:rsidRPr="00C0769B">
        <w:rPr>
          <w:rFonts w:ascii="Arial" w:eastAsia="Calibri" w:hAnsi="Arial" w:cs="Arial"/>
          <w:color w:val="231F20"/>
          <w:spacing w:val="-6"/>
        </w:rPr>
        <w:t xml:space="preserve"> </w:t>
      </w:r>
      <w:r w:rsidRPr="00C0769B">
        <w:rPr>
          <w:rFonts w:ascii="Arial" w:eastAsia="Calibri" w:hAnsi="Arial" w:cs="Arial"/>
          <w:color w:val="231F20"/>
        </w:rPr>
        <w:t>эрхлэлтийн</w:t>
      </w:r>
      <w:r w:rsidRPr="00C0769B">
        <w:rPr>
          <w:rFonts w:ascii="Arial" w:eastAsia="Calibri" w:hAnsi="Arial" w:cs="Arial"/>
          <w:color w:val="231F20"/>
          <w:spacing w:val="-6"/>
        </w:rPr>
        <w:t xml:space="preserve"> </w:t>
      </w:r>
      <w:r w:rsidRPr="00C0769B">
        <w:rPr>
          <w:rFonts w:ascii="Arial" w:eastAsia="Calibri" w:hAnsi="Arial" w:cs="Arial"/>
          <w:color w:val="231F20"/>
        </w:rPr>
        <w:t>орлогод</w:t>
      </w:r>
      <w:r w:rsidRPr="00C0769B">
        <w:rPr>
          <w:rFonts w:ascii="Arial" w:eastAsia="Calibri" w:hAnsi="Arial" w:cs="Arial"/>
          <w:color w:val="231F20"/>
          <w:spacing w:val="-6"/>
        </w:rPr>
        <w:t xml:space="preserve"> </w:t>
      </w:r>
      <w:r w:rsidRPr="00C0769B">
        <w:rPr>
          <w:rFonts w:ascii="Arial" w:eastAsia="Calibri" w:hAnsi="Arial" w:cs="Arial"/>
          <w:color w:val="231F20"/>
        </w:rPr>
        <w:t>дүн</w:t>
      </w:r>
      <w:r w:rsidRPr="00C0769B">
        <w:rPr>
          <w:rFonts w:ascii="Arial" w:eastAsia="Calibri" w:hAnsi="Arial" w:cs="Arial"/>
          <w:color w:val="231F20"/>
          <w:spacing w:val="-6"/>
        </w:rPr>
        <w:t xml:space="preserve"> </w:t>
      </w:r>
      <w:r w:rsidRPr="00C0769B">
        <w:rPr>
          <w:rFonts w:ascii="Arial" w:eastAsia="Calibri" w:hAnsi="Arial" w:cs="Arial"/>
          <w:color w:val="231F20"/>
        </w:rPr>
        <w:t>шинжилгээ</w:t>
      </w:r>
      <w:r w:rsidRPr="00C0769B">
        <w:rPr>
          <w:rFonts w:ascii="Arial" w:eastAsia="Calibri" w:hAnsi="Arial" w:cs="Arial"/>
          <w:color w:val="231F20"/>
          <w:spacing w:val="-7"/>
        </w:rPr>
        <w:t xml:space="preserve"> </w:t>
      </w:r>
      <w:r w:rsidRPr="00C0769B">
        <w:rPr>
          <w:rFonts w:ascii="Arial" w:eastAsia="Calibri" w:hAnsi="Arial" w:cs="Arial"/>
          <w:color w:val="231F20"/>
        </w:rPr>
        <w:t>хийж</w:t>
      </w:r>
      <w:r w:rsidR="003C799B" w:rsidRPr="00C0769B">
        <w:rPr>
          <w:rFonts w:ascii="Arial" w:eastAsia="Calibri" w:hAnsi="Arial" w:cs="Arial"/>
          <w:color w:val="231F20"/>
        </w:rPr>
        <w:t>, олон улсын сайн туршлагатай харьцуулан</w:t>
      </w:r>
      <w:r w:rsidRPr="00C0769B">
        <w:rPr>
          <w:rFonts w:ascii="Arial" w:eastAsia="Calibri" w:hAnsi="Arial" w:cs="Arial"/>
          <w:color w:val="231F20"/>
          <w:spacing w:val="-6"/>
        </w:rPr>
        <w:t xml:space="preserve"> </w:t>
      </w:r>
      <w:r w:rsidRPr="00C0769B">
        <w:rPr>
          <w:rFonts w:ascii="Arial" w:eastAsia="Calibri" w:hAnsi="Arial" w:cs="Arial"/>
          <w:color w:val="231F20"/>
        </w:rPr>
        <w:t>үзэхэд</w:t>
      </w:r>
      <w:r w:rsidR="00896980" w:rsidRPr="00C0769B">
        <w:rPr>
          <w:rFonts w:ascii="Arial" w:eastAsia="Calibri" w:hAnsi="Arial" w:cs="Arial"/>
          <w:color w:val="231F20"/>
          <w:spacing w:val="-6"/>
        </w:rPr>
        <w:t>:</w:t>
      </w:r>
    </w:p>
    <w:p w14:paraId="19FD861B" w14:textId="77777777" w:rsidR="00157448" w:rsidRPr="00C0769B" w:rsidRDefault="00157448" w:rsidP="00A973A2">
      <w:pPr>
        <w:spacing w:after="0" w:line="240" w:lineRule="auto"/>
        <w:ind w:firstLine="720"/>
        <w:jc w:val="both"/>
        <w:rPr>
          <w:rFonts w:ascii="Arial" w:eastAsia="Calibri" w:hAnsi="Arial" w:cs="Arial"/>
        </w:rPr>
      </w:pPr>
    </w:p>
    <w:p w14:paraId="71054901" w14:textId="77777777" w:rsidR="002E7FDC" w:rsidRPr="00C0769B" w:rsidRDefault="002E7FDC" w:rsidP="00A973A2">
      <w:pPr>
        <w:pStyle w:val="ListParagraph"/>
        <w:numPr>
          <w:ilvl w:val="0"/>
          <w:numId w:val="5"/>
        </w:numPr>
        <w:spacing w:after="0" w:line="240" w:lineRule="auto"/>
        <w:jc w:val="both"/>
        <w:rPr>
          <w:rFonts w:ascii="Arial" w:eastAsia="Calibri" w:hAnsi="Arial" w:cs="Arial"/>
        </w:rPr>
      </w:pPr>
      <w:r w:rsidRPr="00C0769B">
        <w:rPr>
          <w:rFonts w:ascii="Arial" w:eastAsia="Calibri" w:hAnsi="Arial" w:cs="Arial"/>
        </w:rPr>
        <w:t>Ам бүлийн гишүүдийн тоо болон бусад хүчин зүйлийн нөлөөллийг тооцоогүй буюу</w:t>
      </w:r>
      <w:r w:rsidRPr="00C0769B">
        <w:rPr>
          <w:rFonts w:ascii="Arial" w:eastAsia="Calibri" w:hAnsi="Arial" w:cs="Arial"/>
          <w:spacing w:val="-11"/>
        </w:rPr>
        <w:t xml:space="preserve"> </w:t>
      </w:r>
      <w:r w:rsidRPr="00C0769B">
        <w:rPr>
          <w:rFonts w:ascii="Arial" w:eastAsia="Calibri" w:hAnsi="Arial" w:cs="Arial"/>
        </w:rPr>
        <w:t>өрхийн</w:t>
      </w:r>
      <w:r w:rsidRPr="00C0769B">
        <w:rPr>
          <w:rFonts w:ascii="Arial" w:eastAsia="Calibri" w:hAnsi="Arial" w:cs="Arial"/>
          <w:spacing w:val="-11"/>
        </w:rPr>
        <w:t xml:space="preserve"> </w:t>
      </w:r>
      <w:r w:rsidRPr="00C0769B">
        <w:rPr>
          <w:rFonts w:ascii="Arial" w:eastAsia="Calibri" w:hAnsi="Arial" w:cs="Arial"/>
        </w:rPr>
        <w:t>ам</w:t>
      </w:r>
      <w:r w:rsidRPr="00C0769B">
        <w:rPr>
          <w:rFonts w:ascii="Arial" w:eastAsia="Calibri" w:hAnsi="Arial" w:cs="Arial"/>
          <w:spacing w:val="-11"/>
        </w:rPr>
        <w:t xml:space="preserve"> </w:t>
      </w:r>
      <w:r w:rsidRPr="00C0769B">
        <w:rPr>
          <w:rFonts w:ascii="Arial" w:eastAsia="Calibri" w:hAnsi="Arial" w:cs="Arial"/>
        </w:rPr>
        <w:t>бүлийн</w:t>
      </w:r>
      <w:r w:rsidRPr="00C0769B">
        <w:rPr>
          <w:rFonts w:ascii="Arial" w:eastAsia="Calibri" w:hAnsi="Arial" w:cs="Arial"/>
          <w:spacing w:val="-11"/>
        </w:rPr>
        <w:t xml:space="preserve"> </w:t>
      </w:r>
      <w:r w:rsidRPr="00C0769B">
        <w:rPr>
          <w:rFonts w:ascii="Arial" w:eastAsia="Calibri" w:hAnsi="Arial" w:cs="Arial"/>
        </w:rPr>
        <w:t>тоо,</w:t>
      </w:r>
      <w:r w:rsidRPr="00C0769B">
        <w:rPr>
          <w:rFonts w:ascii="Arial" w:eastAsia="Calibri" w:hAnsi="Arial" w:cs="Arial"/>
          <w:spacing w:val="-11"/>
        </w:rPr>
        <w:t xml:space="preserve"> </w:t>
      </w:r>
      <w:r w:rsidRPr="00C0769B">
        <w:rPr>
          <w:rFonts w:ascii="Arial" w:eastAsia="Calibri" w:hAnsi="Arial" w:cs="Arial"/>
        </w:rPr>
        <w:t>ажил</w:t>
      </w:r>
      <w:r w:rsidRPr="00C0769B">
        <w:rPr>
          <w:rFonts w:ascii="Arial" w:eastAsia="Calibri" w:hAnsi="Arial" w:cs="Arial"/>
          <w:spacing w:val="-11"/>
        </w:rPr>
        <w:t xml:space="preserve"> </w:t>
      </w:r>
      <w:r w:rsidRPr="00C0769B">
        <w:rPr>
          <w:rFonts w:ascii="Arial" w:eastAsia="Calibri" w:hAnsi="Arial" w:cs="Arial"/>
        </w:rPr>
        <w:t>эрхэлж</w:t>
      </w:r>
      <w:r w:rsidRPr="00C0769B">
        <w:rPr>
          <w:rFonts w:ascii="Arial" w:eastAsia="Calibri" w:hAnsi="Arial" w:cs="Arial"/>
          <w:spacing w:val="-11"/>
        </w:rPr>
        <w:t xml:space="preserve"> </w:t>
      </w:r>
      <w:r w:rsidRPr="00C0769B">
        <w:rPr>
          <w:rFonts w:ascii="Arial" w:eastAsia="Calibri" w:hAnsi="Arial" w:cs="Arial"/>
        </w:rPr>
        <w:t>буй</w:t>
      </w:r>
      <w:r w:rsidRPr="00C0769B">
        <w:rPr>
          <w:rFonts w:ascii="Arial" w:eastAsia="Calibri" w:hAnsi="Arial" w:cs="Arial"/>
          <w:spacing w:val="-11"/>
        </w:rPr>
        <w:t xml:space="preserve"> </w:t>
      </w:r>
      <w:r w:rsidRPr="00C0769B">
        <w:rPr>
          <w:rFonts w:ascii="Arial" w:eastAsia="Calibri" w:hAnsi="Arial" w:cs="Arial"/>
        </w:rPr>
        <w:t>өрхийн</w:t>
      </w:r>
      <w:r w:rsidRPr="00C0769B">
        <w:rPr>
          <w:rFonts w:ascii="Arial" w:eastAsia="Calibri" w:hAnsi="Arial" w:cs="Arial"/>
          <w:spacing w:val="-11"/>
        </w:rPr>
        <w:t xml:space="preserve"> </w:t>
      </w:r>
      <w:r w:rsidRPr="00C0769B">
        <w:rPr>
          <w:rFonts w:ascii="Arial" w:eastAsia="Calibri" w:hAnsi="Arial" w:cs="Arial"/>
        </w:rPr>
        <w:t>гишүүний</w:t>
      </w:r>
      <w:r w:rsidRPr="00C0769B">
        <w:rPr>
          <w:rFonts w:ascii="Arial" w:eastAsia="Calibri" w:hAnsi="Arial" w:cs="Arial"/>
          <w:spacing w:val="-11"/>
        </w:rPr>
        <w:t xml:space="preserve"> </w:t>
      </w:r>
      <w:r w:rsidRPr="00C0769B">
        <w:rPr>
          <w:rFonts w:ascii="Arial" w:eastAsia="Calibri" w:hAnsi="Arial" w:cs="Arial"/>
        </w:rPr>
        <w:t>тоо,</w:t>
      </w:r>
      <w:r w:rsidRPr="00C0769B">
        <w:rPr>
          <w:rFonts w:ascii="Arial" w:eastAsia="Calibri" w:hAnsi="Arial" w:cs="Arial"/>
          <w:spacing w:val="-11"/>
        </w:rPr>
        <w:t xml:space="preserve"> </w:t>
      </w:r>
      <w:r w:rsidRPr="00C0769B">
        <w:rPr>
          <w:rFonts w:ascii="Arial" w:eastAsia="Calibri" w:hAnsi="Arial" w:cs="Arial"/>
        </w:rPr>
        <w:t>тэжээлгэгч иргэдийн тоо зэргийг харгалздаггүй;</w:t>
      </w:r>
    </w:p>
    <w:p w14:paraId="35B872E0" w14:textId="32A886CB" w:rsidR="002E7FDC" w:rsidRPr="00C0769B" w:rsidRDefault="002E7FDC" w:rsidP="00A973A2">
      <w:pPr>
        <w:pStyle w:val="ListParagraph"/>
        <w:numPr>
          <w:ilvl w:val="0"/>
          <w:numId w:val="5"/>
        </w:numPr>
        <w:spacing w:after="0" w:line="240" w:lineRule="auto"/>
        <w:jc w:val="both"/>
        <w:rPr>
          <w:rFonts w:ascii="Arial" w:eastAsia="Calibri" w:hAnsi="Arial" w:cs="Arial"/>
        </w:rPr>
      </w:pPr>
      <w:r w:rsidRPr="00C0769B">
        <w:rPr>
          <w:rFonts w:ascii="Arial" w:eastAsia="Calibri" w:hAnsi="Arial" w:cs="Arial"/>
          <w:color w:val="231F20"/>
        </w:rPr>
        <w:t>Хөнгөлөлт,</w:t>
      </w:r>
      <w:r w:rsidRPr="00C0769B">
        <w:rPr>
          <w:rFonts w:ascii="Arial" w:eastAsia="Calibri" w:hAnsi="Arial" w:cs="Arial"/>
          <w:color w:val="231F20"/>
          <w:spacing w:val="-3"/>
        </w:rPr>
        <w:t xml:space="preserve"> </w:t>
      </w:r>
      <w:r w:rsidRPr="00C0769B">
        <w:rPr>
          <w:rFonts w:ascii="Arial" w:eastAsia="Calibri" w:hAnsi="Arial" w:cs="Arial"/>
          <w:color w:val="231F20"/>
        </w:rPr>
        <w:t>чөлөөлөлтийн</w:t>
      </w:r>
      <w:r w:rsidRPr="00C0769B">
        <w:rPr>
          <w:rFonts w:ascii="Arial" w:eastAsia="Calibri" w:hAnsi="Arial" w:cs="Arial"/>
          <w:color w:val="231F20"/>
          <w:spacing w:val="-2"/>
        </w:rPr>
        <w:t xml:space="preserve"> </w:t>
      </w:r>
      <w:r w:rsidRPr="00C0769B">
        <w:rPr>
          <w:rFonts w:ascii="Arial" w:eastAsia="Calibri" w:hAnsi="Arial" w:cs="Arial"/>
          <w:color w:val="231F20"/>
        </w:rPr>
        <w:t>бодлого</w:t>
      </w:r>
      <w:r w:rsidRPr="00C0769B">
        <w:rPr>
          <w:rFonts w:ascii="Arial" w:eastAsia="Calibri" w:hAnsi="Arial" w:cs="Arial"/>
          <w:color w:val="231F20"/>
          <w:spacing w:val="-2"/>
        </w:rPr>
        <w:t xml:space="preserve"> </w:t>
      </w:r>
      <w:r w:rsidRPr="00C0769B">
        <w:rPr>
          <w:rFonts w:ascii="Arial" w:eastAsia="Calibri" w:hAnsi="Arial" w:cs="Arial"/>
          <w:color w:val="231F20"/>
        </w:rPr>
        <w:t>оновчтой</w:t>
      </w:r>
      <w:r w:rsidRPr="00C0769B">
        <w:rPr>
          <w:rFonts w:ascii="Arial" w:eastAsia="Calibri" w:hAnsi="Arial" w:cs="Arial"/>
          <w:color w:val="231F20"/>
          <w:spacing w:val="-3"/>
        </w:rPr>
        <w:t xml:space="preserve"> </w:t>
      </w:r>
      <w:r w:rsidRPr="00C0769B">
        <w:rPr>
          <w:rFonts w:ascii="Arial" w:eastAsia="Calibri" w:hAnsi="Arial" w:cs="Arial"/>
          <w:color w:val="231F20"/>
        </w:rPr>
        <w:t>биш,</w:t>
      </w:r>
      <w:r w:rsidRPr="00C0769B">
        <w:rPr>
          <w:rFonts w:ascii="Arial" w:eastAsia="Calibri" w:hAnsi="Arial" w:cs="Arial"/>
          <w:color w:val="231F20"/>
          <w:spacing w:val="-2"/>
        </w:rPr>
        <w:t xml:space="preserve"> </w:t>
      </w:r>
      <w:r w:rsidRPr="00C0769B">
        <w:rPr>
          <w:rFonts w:ascii="Arial" w:eastAsia="Calibri" w:hAnsi="Arial" w:cs="Arial"/>
          <w:color w:val="231F20"/>
        </w:rPr>
        <w:t>хэрэгжилт</w:t>
      </w:r>
      <w:r w:rsidRPr="00C0769B">
        <w:rPr>
          <w:rFonts w:ascii="Arial" w:eastAsia="Calibri" w:hAnsi="Arial" w:cs="Arial"/>
          <w:color w:val="231F20"/>
          <w:spacing w:val="-2"/>
        </w:rPr>
        <w:t xml:space="preserve"> хангалтгүй;</w:t>
      </w:r>
    </w:p>
    <w:p w14:paraId="001BC988" w14:textId="19C4AFAA" w:rsidR="002E7FDC" w:rsidRPr="00C0769B" w:rsidRDefault="002E7FDC" w:rsidP="00A973A2">
      <w:pPr>
        <w:pStyle w:val="ListParagraph"/>
        <w:numPr>
          <w:ilvl w:val="0"/>
          <w:numId w:val="5"/>
        </w:numPr>
        <w:spacing w:after="0" w:line="240" w:lineRule="auto"/>
        <w:jc w:val="both"/>
        <w:rPr>
          <w:rFonts w:ascii="Arial" w:eastAsia="Calibri" w:hAnsi="Arial" w:cs="Arial"/>
        </w:rPr>
      </w:pPr>
      <w:r w:rsidRPr="00C0769B">
        <w:rPr>
          <w:rFonts w:ascii="Arial" w:eastAsia="Calibri" w:hAnsi="Arial" w:cs="Arial"/>
          <w:color w:val="231F20"/>
        </w:rPr>
        <w:t xml:space="preserve">Хөнгөлөлт, чөлөөлөлттэй холбоотой зохицуулалтын </w:t>
      </w:r>
      <w:r w:rsidR="00896980" w:rsidRPr="00C0769B">
        <w:rPr>
          <w:rFonts w:ascii="Arial" w:eastAsia="Calibri" w:hAnsi="Arial" w:cs="Arial"/>
          <w:color w:val="231F20"/>
        </w:rPr>
        <w:t xml:space="preserve">тоо бусад </w:t>
      </w:r>
      <w:r w:rsidRPr="00C0769B">
        <w:rPr>
          <w:rFonts w:ascii="Arial" w:eastAsia="Calibri" w:hAnsi="Arial" w:cs="Arial"/>
          <w:color w:val="231F20"/>
        </w:rPr>
        <w:t>улстай харьцуулахад олон боловч</w:t>
      </w:r>
      <w:r w:rsidR="006A7EDB" w:rsidRPr="00C0769B">
        <w:rPr>
          <w:rFonts w:ascii="Arial" w:eastAsia="Calibri" w:hAnsi="Arial" w:cs="Arial"/>
          <w:color w:val="231F20"/>
        </w:rPr>
        <w:t xml:space="preserve"> татварын тайлагналыг нэмэгдүүлэх хангалттай сэдэл болдоггүй</w:t>
      </w:r>
      <w:r w:rsidRPr="00C0769B">
        <w:rPr>
          <w:rFonts w:ascii="Arial" w:eastAsia="Calibri" w:hAnsi="Arial" w:cs="Arial"/>
          <w:color w:val="231F20"/>
        </w:rPr>
        <w:t xml:space="preserve"> гэх мэт асууд</w:t>
      </w:r>
      <w:r w:rsidR="00896980" w:rsidRPr="00C0769B">
        <w:rPr>
          <w:rFonts w:ascii="Arial" w:eastAsia="Calibri" w:hAnsi="Arial" w:cs="Arial"/>
          <w:color w:val="231F20"/>
        </w:rPr>
        <w:t>лууд үүсээд байна.</w:t>
      </w:r>
      <w:r w:rsidRPr="00C0769B">
        <w:rPr>
          <w:rFonts w:ascii="Arial" w:eastAsia="Calibri" w:hAnsi="Arial" w:cs="Arial"/>
          <w:color w:val="231F20"/>
        </w:rPr>
        <w:t xml:space="preserve"> </w:t>
      </w:r>
    </w:p>
    <w:p w14:paraId="7C1E34D4" w14:textId="77777777" w:rsidR="00157448" w:rsidRPr="00C0769B" w:rsidRDefault="00157448" w:rsidP="00157448">
      <w:pPr>
        <w:pStyle w:val="ListParagraph"/>
        <w:spacing w:after="0" w:line="240" w:lineRule="auto"/>
        <w:jc w:val="both"/>
        <w:rPr>
          <w:rFonts w:ascii="Arial" w:eastAsia="Calibri" w:hAnsi="Arial" w:cs="Arial"/>
        </w:rPr>
      </w:pPr>
    </w:p>
    <w:p w14:paraId="31E1C947" w14:textId="20C95F2F" w:rsidR="00896980" w:rsidRPr="00C0769B" w:rsidRDefault="002E7FDC" w:rsidP="00157448">
      <w:pPr>
        <w:spacing w:after="0" w:line="240" w:lineRule="auto"/>
        <w:ind w:firstLine="720"/>
        <w:jc w:val="both"/>
        <w:rPr>
          <w:rFonts w:ascii="Arial" w:eastAsia="Calibri" w:hAnsi="Arial" w:cs="Arial"/>
          <w:color w:val="231F20"/>
        </w:rPr>
      </w:pPr>
      <w:r w:rsidRPr="00C0769B">
        <w:rPr>
          <w:rFonts w:ascii="Arial" w:eastAsia="Calibri" w:hAnsi="Arial" w:cs="Arial"/>
          <w:color w:val="231F20"/>
        </w:rPr>
        <w:t>Харин ХХОАТ дахь үйл ажиллагааны орлогод</w:t>
      </w:r>
      <w:r w:rsidR="0050199A" w:rsidRPr="00C0769B">
        <w:rPr>
          <w:rFonts w:ascii="Arial" w:eastAsia="Calibri" w:hAnsi="Arial" w:cs="Arial"/>
          <w:color w:val="231F20"/>
        </w:rPr>
        <w:t xml:space="preserve"> албан татвар ног</w:t>
      </w:r>
      <w:r w:rsidR="00351B33" w:rsidRPr="00C0769B">
        <w:rPr>
          <w:rFonts w:ascii="Arial" w:eastAsia="Calibri" w:hAnsi="Arial" w:cs="Arial"/>
          <w:color w:val="231F20"/>
        </w:rPr>
        <w:t>д</w:t>
      </w:r>
      <w:r w:rsidR="0050199A" w:rsidRPr="00C0769B">
        <w:rPr>
          <w:rFonts w:ascii="Arial" w:eastAsia="Calibri" w:hAnsi="Arial" w:cs="Arial"/>
          <w:color w:val="231F20"/>
        </w:rPr>
        <w:t xml:space="preserve">уулах харилцаанд </w:t>
      </w:r>
      <w:r w:rsidRPr="00C0769B">
        <w:rPr>
          <w:rFonts w:ascii="Arial" w:eastAsia="Calibri" w:hAnsi="Arial" w:cs="Arial"/>
          <w:color w:val="231F20"/>
        </w:rPr>
        <w:t xml:space="preserve"> дүн шинжилгээ хийж</w:t>
      </w:r>
      <w:r w:rsidR="00B41D07" w:rsidRPr="00C0769B">
        <w:rPr>
          <w:rFonts w:ascii="Arial" w:eastAsia="Calibri" w:hAnsi="Arial" w:cs="Arial"/>
          <w:color w:val="231F20"/>
        </w:rPr>
        <w:t>, олон улсын сайн туршлагатай харьцуулан үзэхэд</w:t>
      </w:r>
      <w:r w:rsidR="00896980" w:rsidRPr="00C0769B">
        <w:rPr>
          <w:rFonts w:ascii="Arial" w:eastAsia="Calibri" w:hAnsi="Arial" w:cs="Arial"/>
          <w:color w:val="231F20"/>
        </w:rPr>
        <w:t>:</w:t>
      </w:r>
      <w:r w:rsidRPr="00C0769B">
        <w:rPr>
          <w:rFonts w:ascii="Arial" w:eastAsia="Calibri" w:hAnsi="Arial" w:cs="Arial"/>
          <w:color w:val="231F20"/>
        </w:rPr>
        <w:t xml:space="preserve"> </w:t>
      </w:r>
    </w:p>
    <w:p w14:paraId="1DA8A28E" w14:textId="77777777" w:rsidR="00157448" w:rsidRPr="00C0769B" w:rsidRDefault="00157448" w:rsidP="00157448">
      <w:pPr>
        <w:spacing w:after="0" w:line="240" w:lineRule="auto"/>
        <w:ind w:firstLine="720"/>
        <w:jc w:val="both"/>
        <w:rPr>
          <w:rFonts w:ascii="Arial" w:eastAsia="Calibri" w:hAnsi="Arial" w:cs="Arial"/>
          <w:color w:val="231F20"/>
        </w:rPr>
      </w:pPr>
    </w:p>
    <w:p w14:paraId="5AE04CF9" w14:textId="343E0891" w:rsidR="002E55C5" w:rsidRPr="00C0769B" w:rsidRDefault="002E55C5" w:rsidP="00A973A2">
      <w:pPr>
        <w:pStyle w:val="ListParagraph"/>
        <w:numPr>
          <w:ilvl w:val="0"/>
          <w:numId w:val="5"/>
        </w:numPr>
        <w:spacing w:after="0" w:line="240" w:lineRule="auto"/>
        <w:jc w:val="both"/>
        <w:rPr>
          <w:rFonts w:ascii="Arial" w:eastAsia="Calibri" w:hAnsi="Arial" w:cs="Arial"/>
        </w:rPr>
      </w:pPr>
      <w:r w:rsidRPr="00C0769B">
        <w:rPr>
          <w:rFonts w:ascii="Arial" w:eastAsia="Calibri" w:hAnsi="Arial" w:cs="Arial"/>
          <w:color w:val="231F20"/>
        </w:rPr>
        <w:t xml:space="preserve">Хялбаршуулсан </w:t>
      </w:r>
      <w:r w:rsidR="00052F8E" w:rsidRPr="00C0769B">
        <w:rPr>
          <w:rFonts w:ascii="Arial" w:eastAsia="Calibri" w:hAnsi="Arial" w:cs="Arial"/>
          <w:color w:val="231F20"/>
        </w:rPr>
        <w:t>г</w:t>
      </w:r>
      <w:r w:rsidRPr="00C0769B">
        <w:rPr>
          <w:rFonts w:ascii="Arial" w:eastAsia="Calibri" w:hAnsi="Arial" w:cs="Arial"/>
          <w:color w:val="231F20"/>
        </w:rPr>
        <w:t xml:space="preserve">орим нэвтрүүлснээр тайлагналыг хөнгөвчлөх алхам болсон ч цахим төлбөрийн баримт олголтод сөргөөр дам нөлөөлж эхэлсэн байна. </w:t>
      </w:r>
    </w:p>
    <w:p w14:paraId="4C5B2B35" w14:textId="6AA73F37" w:rsidR="002E7FDC" w:rsidRPr="00C0769B" w:rsidRDefault="002E7FDC" w:rsidP="00A973A2">
      <w:pPr>
        <w:pStyle w:val="ListParagraph"/>
        <w:numPr>
          <w:ilvl w:val="0"/>
          <w:numId w:val="5"/>
        </w:numPr>
        <w:spacing w:after="0" w:line="240" w:lineRule="auto"/>
        <w:jc w:val="both"/>
        <w:rPr>
          <w:rFonts w:ascii="Arial" w:eastAsia="Calibri" w:hAnsi="Arial" w:cs="Arial"/>
        </w:rPr>
      </w:pPr>
      <w:r w:rsidRPr="00C0769B">
        <w:rPr>
          <w:rFonts w:ascii="Arial" w:eastAsia="Calibri" w:hAnsi="Arial" w:cs="Arial"/>
          <w:color w:val="231F20"/>
        </w:rPr>
        <w:t>Технологийн дэвшлийн улмаас өмнө байгаагүй, шинээр бий болсон орлогод</w:t>
      </w:r>
      <w:r w:rsidR="00B41D07" w:rsidRPr="00C0769B">
        <w:rPr>
          <w:rFonts w:ascii="Arial" w:eastAsia="Calibri" w:hAnsi="Arial" w:cs="Arial"/>
          <w:color w:val="231F20"/>
        </w:rPr>
        <w:t xml:space="preserve"> </w:t>
      </w:r>
      <w:r w:rsidRPr="00C0769B">
        <w:rPr>
          <w:rFonts w:ascii="Arial" w:eastAsia="Calibri" w:hAnsi="Arial" w:cs="Arial"/>
          <w:color w:val="231F20"/>
        </w:rPr>
        <w:t>татвар ногдуула</w:t>
      </w:r>
      <w:r w:rsidR="00B41D07" w:rsidRPr="00C0769B">
        <w:rPr>
          <w:rFonts w:ascii="Arial" w:eastAsia="Calibri" w:hAnsi="Arial" w:cs="Arial"/>
          <w:color w:val="231F20"/>
        </w:rPr>
        <w:t>х зохицуулалт тусгаагүй</w:t>
      </w:r>
      <w:r w:rsidRPr="00C0769B">
        <w:rPr>
          <w:rFonts w:ascii="Arial" w:eastAsia="Calibri" w:hAnsi="Arial" w:cs="Arial"/>
          <w:color w:val="231F20"/>
        </w:rPr>
        <w:t>;</w:t>
      </w:r>
    </w:p>
    <w:p w14:paraId="60956286" w14:textId="77777777" w:rsidR="002E7FDC" w:rsidRPr="00C0769B" w:rsidRDefault="002E7FDC" w:rsidP="00A973A2">
      <w:pPr>
        <w:pStyle w:val="ListParagraph"/>
        <w:numPr>
          <w:ilvl w:val="0"/>
          <w:numId w:val="5"/>
        </w:numPr>
        <w:spacing w:after="0" w:line="240" w:lineRule="auto"/>
        <w:jc w:val="both"/>
        <w:rPr>
          <w:rFonts w:ascii="Arial" w:eastAsia="Calibri" w:hAnsi="Arial" w:cs="Arial"/>
        </w:rPr>
      </w:pPr>
      <w:r w:rsidRPr="00C0769B">
        <w:rPr>
          <w:rFonts w:ascii="Arial" w:eastAsia="Calibri" w:hAnsi="Arial" w:cs="Arial"/>
          <w:color w:val="231F20"/>
        </w:rPr>
        <w:t>Хувиараа бараа бүтээгдэхүүн борлуулах, үйлдвэрлэл үйлчилгээ эрхлэх бизнесийн орлого буюу үйл ажиллагааны орлогод татвар ногдуулах үйл явц, хэрэгжилт хангалтгүй;</w:t>
      </w:r>
    </w:p>
    <w:p w14:paraId="5DF19973" w14:textId="36F538DD" w:rsidR="002E7FDC" w:rsidRPr="00C0769B" w:rsidRDefault="002E7FDC" w:rsidP="00A973A2">
      <w:pPr>
        <w:pStyle w:val="ListParagraph"/>
        <w:numPr>
          <w:ilvl w:val="0"/>
          <w:numId w:val="5"/>
        </w:numPr>
        <w:spacing w:after="0" w:line="240" w:lineRule="auto"/>
        <w:jc w:val="both"/>
        <w:rPr>
          <w:rFonts w:ascii="Arial" w:eastAsia="Calibri" w:hAnsi="Arial" w:cs="Arial"/>
        </w:rPr>
      </w:pPr>
      <w:r w:rsidRPr="00C0769B">
        <w:rPr>
          <w:rFonts w:ascii="Arial" w:eastAsia="Calibri" w:hAnsi="Arial" w:cs="Arial"/>
          <w:color w:val="231F20"/>
          <w:spacing w:val="-2"/>
        </w:rPr>
        <w:t>Үйл</w:t>
      </w:r>
      <w:r w:rsidRPr="00C0769B">
        <w:rPr>
          <w:rFonts w:ascii="Arial" w:eastAsia="Calibri" w:hAnsi="Arial" w:cs="Arial"/>
          <w:color w:val="231F20"/>
          <w:spacing w:val="-7"/>
        </w:rPr>
        <w:t xml:space="preserve"> </w:t>
      </w:r>
      <w:r w:rsidRPr="00C0769B">
        <w:rPr>
          <w:rFonts w:ascii="Arial" w:eastAsia="Calibri" w:hAnsi="Arial" w:cs="Arial"/>
          <w:color w:val="231F20"/>
          <w:spacing w:val="-2"/>
        </w:rPr>
        <w:t>ажиллагаа</w:t>
      </w:r>
      <w:r w:rsidRPr="00C0769B">
        <w:rPr>
          <w:rFonts w:ascii="Arial" w:eastAsia="Calibri" w:hAnsi="Arial" w:cs="Arial"/>
          <w:color w:val="231F20"/>
          <w:spacing w:val="-7"/>
        </w:rPr>
        <w:t xml:space="preserve"> </w:t>
      </w:r>
      <w:r w:rsidRPr="00C0769B">
        <w:rPr>
          <w:rFonts w:ascii="Arial" w:eastAsia="Calibri" w:hAnsi="Arial" w:cs="Arial"/>
          <w:color w:val="231F20"/>
          <w:spacing w:val="-2"/>
        </w:rPr>
        <w:t>эрхэлдэг</w:t>
      </w:r>
      <w:r w:rsidRPr="00C0769B">
        <w:rPr>
          <w:rFonts w:ascii="Arial" w:eastAsia="Calibri" w:hAnsi="Arial" w:cs="Arial"/>
          <w:color w:val="231F20"/>
          <w:spacing w:val="-7"/>
        </w:rPr>
        <w:t xml:space="preserve"> </w:t>
      </w:r>
      <w:r w:rsidRPr="00C0769B">
        <w:rPr>
          <w:rFonts w:ascii="Arial" w:eastAsia="Calibri" w:hAnsi="Arial" w:cs="Arial"/>
          <w:color w:val="231F20"/>
          <w:spacing w:val="-2"/>
        </w:rPr>
        <w:t>иргэд</w:t>
      </w:r>
      <w:r w:rsidRPr="00C0769B">
        <w:rPr>
          <w:rFonts w:ascii="Arial" w:eastAsia="Calibri" w:hAnsi="Arial" w:cs="Arial"/>
          <w:color w:val="231F20"/>
          <w:spacing w:val="-7"/>
        </w:rPr>
        <w:t xml:space="preserve"> </w:t>
      </w:r>
      <w:r w:rsidRPr="00C0769B">
        <w:rPr>
          <w:rFonts w:ascii="Arial" w:eastAsia="Calibri" w:hAnsi="Arial" w:cs="Arial"/>
          <w:color w:val="231F20"/>
          <w:spacing w:val="-2"/>
        </w:rPr>
        <w:t>бүртгэлээ</w:t>
      </w:r>
      <w:r w:rsidRPr="00C0769B">
        <w:rPr>
          <w:rFonts w:ascii="Arial" w:eastAsia="Calibri" w:hAnsi="Arial" w:cs="Arial"/>
          <w:color w:val="231F20"/>
          <w:spacing w:val="-7"/>
        </w:rPr>
        <w:t xml:space="preserve"> </w:t>
      </w:r>
      <w:r w:rsidRPr="00C0769B">
        <w:rPr>
          <w:rFonts w:ascii="Arial" w:eastAsia="Calibri" w:hAnsi="Arial" w:cs="Arial"/>
          <w:color w:val="231F20"/>
          <w:spacing w:val="-2"/>
        </w:rPr>
        <w:t>хэрхэн</w:t>
      </w:r>
      <w:r w:rsidRPr="00C0769B">
        <w:rPr>
          <w:rFonts w:ascii="Arial" w:eastAsia="Calibri" w:hAnsi="Arial" w:cs="Arial"/>
          <w:color w:val="231F20"/>
          <w:spacing w:val="-7"/>
        </w:rPr>
        <w:t xml:space="preserve"> </w:t>
      </w:r>
      <w:r w:rsidRPr="00C0769B">
        <w:rPr>
          <w:rFonts w:ascii="Arial" w:eastAsia="Calibri" w:hAnsi="Arial" w:cs="Arial"/>
          <w:color w:val="231F20"/>
          <w:spacing w:val="-2"/>
        </w:rPr>
        <w:t>хөтөлж</w:t>
      </w:r>
      <w:r w:rsidRPr="00C0769B">
        <w:rPr>
          <w:rFonts w:ascii="Arial" w:eastAsia="Calibri" w:hAnsi="Arial" w:cs="Arial"/>
          <w:color w:val="231F20"/>
          <w:spacing w:val="-7"/>
        </w:rPr>
        <w:t xml:space="preserve"> </w:t>
      </w:r>
      <w:r w:rsidRPr="00C0769B">
        <w:rPr>
          <w:rFonts w:ascii="Arial" w:eastAsia="Calibri" w:hAnsi="Arial" w:cs="Arial"/>
          <w:color w:val="231F20"/>
          <w:spacing w:val="-2"/>
        </w:rPr>
        <w:t>орлого,</w:t>
      </w:r>
      <w:r w:rsidRPr="00C0769B">
        <w:rPr>
          <w:rFonts w:ascii="Arial" w:eastAsia="Calibri" w:hAnsi="Arial" w:cs="Arial"/>
          <w:color w:val="231F20"/>
          <w:spacing w:val="-7"/>
        </w:rPr>
        <w:t xml:space="preserve"> </w:t>
      </w:r>
      <w:r w:rsidRPr="00C0769B">
        <w:rPr>
          <w:rFonts w:ascii="Arial" w:eastAsia="Calibri" w:hAnsi="Arial" w:cs="Arial"/>
          <w:color w:val="231F20"/>
          <w:spacing w:val="-2"/>
        </w:rPr>
        <w:t>зардал,</w:t>
      </w:r>
      <w:r w:rsidRPr="00C0769B">
        <w:rPr>
          <w:rFonts w:ascii="Arial" w:eastAsia="Calibri" w:hAnsi="Arial" w:cs="Arial"/>
          <w:color w:val="231F20"/>
          <w:spacing w:val="-7"/>
        </w:rPr>
        <w:t xml:space="preserve"> </w:t>
      </w:r>
      <w:r w:rsidRPr="00C0769B">
        <w:rPr>
          <w:rFonts w:ascii="Arial" w:eastAsia="Calibri" w:hAnsi="Arial" w:cs="Arial"/>
          <w:color w:val="231F20"/>
          <w:spacing w:val="-2"/>
        </w:rPr>
        <w:t xml:space="preserve">татвараа </w:t>
      </w:r>
      <w:r w:rsidR="00896980" w:rsidRPr="00C0769B">
        <w:rPr>
          <w:rFonts w:ascii="Arial" w:eastAsia="Calibri" w:hAnsi="Arial" w:cs="Arial"/>
          <w:color w:val="231F20"/>
          <w:spacing w:val="-2"/>
        </w:rPr>
        <w:t xml:space="preserve">хэрхэн </w:t>
      </w:r>
      <w:r w:rsidRPr="00C0769B">
        <w:rPr>
          <w:rFonts w:ascii="Arial" w:eastAsia="Calibri" w:hAnsi="Arial" w:cs="Arial"/>
          <w:color w:val="231F20"/>
        </w:rPr>
        <w:t>тодорхойлох нь тодорхойгүй</w:t>
      </w:r>
      <w:r w:rsidR="00896980" w:rsidRPr="00C0769B">
        <w:rPr>
          <w:rFonts w:ascii="Arial" w:eastAsia="Calibri" w:hAnsi="Arial" w:cs="Arial"/>
          <w:color w:val="231F20"/>
        </w:rPr>
        <w:t xml:space="preserve">, </w:t>
      </w:r>
      <w:r w:rsidRPr="00C0769B">
        <w:rPr>
          <w:rFonts w:ascii="Arial" w:eastAsia="Calibri" w:hAnsi="Arial" w:cs="Arial"/>
          <w:color w:val="231F20"/>
        </w:rPr>
        <w:t xml:space="preserve"> хангалттай мэдлэг, мэдээлэлгүй;</w:t>
      </w:r>
    </w:p>
    <w:p w14:paraId="38A76997" w14:textId="77777777" w:rsidR="002E7FDC" w:rsidRPr="00C0769B" w:rsidRDefault="002E7FDC" w:rsidP="00A973A2">
      <w:pPr>
        <w:pStyle w:val="ListParagraph"/>
        <w:numPr>
          <w:ilvl w:val="0"/>
          <w:numId w:val="5"/>
        </w:numPr>
        <w:spacing w:after="0" w:line="240" w:lineRule="auto"/>
        <w:jc w:val="both"/>
        <w:rPr>
          <w:rFonts w:ascii="Arial" w:eastAsia="Calibri" w:hAnsi="Arial" w:cs="Arial"/>
        </w:rPr>
      </w:pPr>
      <w:r w:rsidRPr="00C0769B">
        <w:rPr>
          <w:rFonts w:ascii="Arial" w:eastAsia="Calibri" w:hAnsi="Arial" w:cs="Arial"/>
          <w:color w:val="231F20"/>
        </w:rPr>
        <w:t>Татвар төлөлтийг нэмэгдүүлэх хөнгөлөлт, чөлөөлөлтийн бодлогын хэрэгжилт хангалтгүй, зорилтот иргэддээ зориулсан зохицуулалт бага;</w:t>
      </w:r>
    </w:p>
    <w:p w14:paraId="259067AD" w14:textId="6C28FF70" w:rsidR="002E7FDC" w:rsidRPr="00C0769B" w:rsidRDefault="002E7FDC" w:rsidP="00A973A2">
      <w:pPr>
        <w:pStyle w:val="ListParagraph"/>
        <w:numPr>
          <w:ilvl w:val="0"/>
          <w:numId w:val="5"/>
        </w:numPr>
        <w:spacing w:after="0" w:line="240" w:lineRule="auto"/>
        <w:jc w:val="both"/>
        <w:rPr>
          <w:rFonts w:ascii="Arial" w:eastAsia="Calibri" w:hAnsi="Arial" w:cs="Arial"/>
        </w:rPr>
      </w:pPr>
      <w:r w:rsidRPr="00C0769B">
        <w:rPr>
          <w:rFonts w:ascii="Arial" w:eastAsia="Calibri" w:hAnsi="Arial" w:cs="Arial"/>
          <w:color w:val="231F20"/>
        </w:rPr>
        <w:t>ХХОАТ тайлан илгээх үйл явц нь суутган төлөгчийн орлогод ногдох албан татварыг тайлагнахад хялбар хэдий ч үйл ажиллагаа эрхлэгч, үл хөдлөх хөрөнгө (ҮХХ) түрээслүүлэгч болон бусад орлогыг тайлагнах үйл явц</w:t>
      </w:r>
      <w:r w:rsidR="00896980" w:rsidRPr="00C0769B">
        <w:rPr>
          <w:rFonts w:ascii="Arial" w:eastAsia="Calibri" w:hAnsi="Arial" w:cs="Arial"/>
          <w:color w:val="231F20"/>
        </w:rPr>
        <w:t xml:space="preserve"> </w:t>
      </w:r>
      <w:r w:rsidRPr="00C0769B">
        <w:rPr>
          <w:rFonts w:ascii="Arial" w:eastAsia="Calibri" w:hAnsi="Arial" w:cs="Arial"/>
          <w:color w:val="231F20"/>
        </w:rPr>
        <w:t>хүндрэлтэй, иргэдэд ойлгомжгүй</w:t>
      </w:r>
      <w:r w:rsidR="00896980" w:rsidRPr="00C0769B">
        <w:rPr>
          <w:rFonts w:ascii="Arial" w:eastAsia="Calibri" w:hAnsi="Arial" w:cs="Arial"/>
          <w:color w:val="231F20"/>
        </w:rPr>
        <w:t>.</w:t>
      </w:r>
    </w:p>
    <w:p w14:paraId="2B4E1A18" w14:textId="77777777" w:rsidR="00157448" w:rsidRPr="00C0769B" w:rsidRDefault="00157448" w:rsidP="00157448">
      <w:pPr>
        <w:pStyle w:val="ListParagraph"/>
        <w:spacing w:after="0" w:line="240" w:lineRule="auto"/>
        <w:jc w:val="both"/>
        <w:rPr>
          <w:rFonts w:ascii="Arial" w:eastAsia="Calibri" w:hAnsi="Arial" w:cs="Arial"/>
        </w:rPr>
      </w:pPr>
    </w:p>
    <w:p w14:paraId="6161B660" w14:textId="44E71BDD" w:rsidR="002E7FDC" w:rsidRPr="00C0769B" w:rsidRDefault="002E7FDC" w:rsidP="00A973A2">
      <w:pPr>
        <w:spacing w:after="0" w:line="240" w:lineRule="auto"/>
        <w:ind w:firstLine="720"/>
        <w:jc w:val="both"/>
        <w:rPr>
          <w:rFonts w:ascii="Arial" w:eastAsia="Calibri" w:hAnsi="Arial" w:cs="Arial"/>
          <w:color w:val="231F20"/>
        </w:rPr>
      </w:pPr>
      <w:r w:rsidRPr="00C0769B">
        <w:rPr>
          <w:rFonts w:ascii="Arial" w:eastAsia="Calibri" w:hAnsi="Arial" w:cs="Arial"/>
          <w:color w:val="231F20"/>
        </w:rPr>
        <w:t>Монгол Улс өнөөгийн байдлаар “Хувийн хэвшил тэргүүлсэн эдийн засгийн өндөр өсөлтийг тогтвортой хадгалах, өсөлтийн үр дүнд дундаж давхаргын эзлэх хувийг нэмэгдүүлэх,</w:t>
      </w:r>
      <w:r w:rsidRPr="00C0769B">
        <w:rPr>
          <w:rFonts w:ascii="Arial" w:eastAsia="Calibri" w:hAnsi="Arial" w:cs="Arial"/>
          <w:color w:val="231F20"/>
          <w:spacing w:val="-12"/>
        </w:rPr>
        <w:t xml:space="preserve"> </w:t>
      </w:r>
      <w:r w:rsidRPr="00C0769B">
        <w:rPr>
          <w:rFonts w:ascii="Arial" w:eastAsia="Calibri" w:hAnsi="Arial" w:cs="Arial"/>
          <w:color w:val="231F20"/>
        </w:rPr>
        <w:t>хүний</w:t>
      </w:r>
      <w:r w:rsidRPr="00C0769B">
        <w:rPr>
          <w:rFonts w:ascii="Arial" w:eastAsia="Calibri" w:hAnsi="Arial" w:cs="Arial"/>
          <w:color w:val="231F20"/>
          <w:spacing w:val="-12"/>
        </w:rPr>
        <w:t xml:space="preserve"> </w:t>
      </w:r>
      <w:r w:rsidRPr="00C0769B">
        <w:rPr>
          <w:rFonts w:ascii="Arial" w:eastAsia="Calibri" w:hAnsi="Arial" w:cs="Arial"/>
          <w:color w:val="231F20"/>
        </w:rPr>
        <w:t>хөгжил,</w:t>
      </w:r>
      <w:r w:rsidRPr="00C0769B">
        <w:rPr>
          <w:rFonts w:ascii="Arial" w:eastAsia="Calibri" w:hAnsi="Arial" w:cs="Arial"/>
          <w:color w:val="231F20"/>
          <w:spacing w:val="-12"/>
        </w:rPr>
        <w:t xml:space="preserve"> </w:t>
      </w:r>
      <w:r w:rsidRPr="00C0769B">
        <w:rPr>
          <w:rFonts w:ascii="Arial" w:eastAsia="Calibri" w:hAnsi="Arial" w:cs="Arial"/>
          <w:color w:val="231F20"/>
        </w:rPr>
        <w:t>боловсрол,</w:t>
      </w:r>
      <w:r w:rsidRPr="00C0769B">
        <w:rPr>
          <w:rFonts w:ascii="Arial" w:eastAsia="Calibri" w:hAnsi="Arial" w:cs="Arial"/>
          <w:color w:val="231F20"/>
          <w:spacing w:val="-11"/>
        </w:rPr>
        <w:t xml:space="preserve"> </w:t>
      </w:r>
      <w:r w:rsidRPr="00C0769B">
        <w:rPr>
          <w:rFonts w:ascii="Arial" w:eastAsia="Calibri" w:hAnsi="Arial" w:cs="Arial"/>
          <w:color w:val="231F20"/>
        </w:rPr>
        <w:t>эрүүл</w:t>
      </w:r>
      <w:r w:rsidRPr="00C0769B">
        <w:rPr>
          <w:rFonts w:ascii="Arial" w:eastAsia="Calibri" w:hAnsi="Arial" w:cs="Arial"/>
          <w:color w:val="231F20"/>
          <w:spacing w:val="-12"/>
        </w:rPr>
        <w:t xml:space="preserve"> </w:t>
      </w:r>
      <w:r w:rsidRPr="00C0769B">
        <w:rPr>
          <w:rFonts w:ascii="Arial" w:eastAsia="Calibri" w:hAnsi="Arial" w:cs="Arial"/>
          <w:color w:val="231F20"/>
        </w:rPr>
        <w:t>мэнд,</w:t>
      </w:r>
      <w:r w:rsidRPr="00C0769B">
        <w:rPr>
          <w:rFonts w:ascii="Arial" w:eastAsia="Calibri" w:hAnsi="Arial" w:cs="Arial"/>
          <w:color w:val="231F20"/>
          <w:spacing w:val="-12"/>
        </w:rPr>
        <w:t xml:space="preserve"> </w:t>
      </w:r>
      <w:r w:rsidRPr="00C0769B">
        <w:rPr>
          <w:rFonts w:ascii="Arial" w:eastAsia="Calibri" w:hAnsi="Arial" w:cs="Arial"/>
          <w:color w:val="231F20"/>
        </w:rPr>
        <w:t>шинжлэх</w:t>
      </w:r>
      <w:r w:rsidRPr="00C0769B">
        <w:rPr>
          <w:rFonts w:ascii="Arial" w:eastAsia="Calibri" w:hAnsi="Arial" w:cs="Arial"/>
          <w:color w:val="231F20"/>
          <w:spacing w:val="-12"/>
        </w:rPr>
        <w:t xml:space="preserve"> </w:t>
      </w:r>
      <w:r w:rsidRPr="00C0769B">
        <w:rPr>
          <w:rFonts w:ascii="Arial" w:eastAsia="Calibri" w:hAnsi="Arial" w:cs="Arial"/>
          <w:color w:val="231F20"/>
        </w:rPr>
        <w:t>ухаан,</w:t>
      </w:r>
      <w:r w:rsidRPr="00C0769B">
        <w:rPr>
          <w:rFonts w:ascii="Arial" w:eastAsia="Calibri" w:hAnsi="Arial" w:cs="Arial"/>
          <w:color w:val="231F20"/>
          <w:spacing w:val="-12"/>
        </w:rPr>
        <w:t xml:space="preserve"> </w:t>
      </w:r>
      <w:r w:rsidRPr="00C0769B">
        <w:rPr>
          <w:rFonts w:ascii="Arial" w:eastAsia="Calibri" w:hAnsi="Arial" w:cs="Arial"/>
          <w:color w:val="231F20"/>
        </w:rPr>
        <w:t>технологи,</w:t>
      </w:r>
      <w:r w:rsidRPr="00C0769B">
        <w:rPr>
          <w:rFonts w:ascii="Arial" w:eastAsia="Calibri" w:hAnsi="Arial" w:cs="Arial"/>
          <w:color w:val="231F20"/>
          <w:spacing w:val="-12"/>
        </w:rPr>
        <w:t xml:space="preserve"> </w:t>
      </w:r>
      <w:r w:rsidRPr="00C0769B">
        <w:rPr>
          <w:rFonts w:ascii="Arial" w:eastAsia="Calibri" w:hAnsi="Arial" w:cs="Arial"/>
          <w:color w:val="231F20"/>
        </w:rPr>
        <w:t>байгаль орчны тогтвортой хөгжлийг дэмжиж, нийгмийн орлого багатай дундаж болон эмзэг давхаргын амьдралын доод түвшнийг (орон сууц, сурах, хөдөлмөр эрхлэлт гэх мэт) хангах,</w:t>
      </w:r>
      <w:r w:rsidRPr="00C0769B">
        <w:rPr>
          <w:rFonts w:ascii="Arial" w:eastAsia="Calibri" w:hAnsi="Arial" w:cs="Arial"/>
          <w:color w:val="231F20"/>
          <w:spacing w:val="-13"/>
        </w:rPr>
        <w:t xml:space="preserve"> </w:t>
      </w:r>
      <w:r w:rsidRPr="00C0769B">
        <w:rPr>
          <w:rFonts w:ascii="Arial" w:eastAsia="Calibri" w:hAnsi="Arial" w:cs="Arial"/>
          <w:color w:val="231F20"/>
        </w:rPr>
        <w:t>орлогын</w:t>
      </w:r>
      <w:r w:rsidRPr="00C0769B">
        <w:rPr>
          <w:rFonts w:ascii="Arial" w:eastAsia="Calibri" w:hAnsi="Arial" w:cs="Arial"/>
          <w:color w:val="231F20"/>
          <w:spacing w:val="-12"/>
        </w:rPr>
        <w:t xml:space="preserve"> </w:t>
      </w:r>
      <w:r w:rsidRPr="00C0769B">
        <w:rPr>
          <w:rFonts w:ascii="Arial" w:eastAsia="Calibri" w:hAnsi="Arial" w:cs="Arial"/>
          <w:color w:val="231F20"/>
        </w:rPr>
        <w:t>ялгаварт</w:t>
      </w:r>
      <w:r w:rsidRPr="00C0769B">
        <w:rPr>
          <w:rFonts w:ascii="Arial" w:eastAsia="Calibri" w:hAnsi="Arial" w:cs="Arial"/>
          <w:color w:val="231F20"/>
          <w:spacing w:val="-13"/>
        </w:rPr>
        <w:t xml:space="preserve"> </w:t>
      </w:r>
      <w:r w:rsidRPr="00C0769B">
        <w:rPr>
          <w:rFonts w:ascii="Arial" w:eastAsia="Calibri" w:hAnsi="Arial" w:cs="Arial"/>
          <w:color w:val="231F20"/>
        </w:rPr>
        <w:t>байдлыг</w:t>
      </w:r>
      <w:r w:rsidRPr="00C0769B">
        <w:rPr>
          <w:rFonts w:ascii="Arial" w:eastAsia="Calibri" w:hAnsi="Arial" w:cs="Arial"/>
          <w:color w:val="231F20"/>
          <w:spacing w:val="-12"/>
        </w:rPr>
        <w:t xml:space="preserve"> </w:t>
      </w:r>
      <w:r w:rsidRPr="00C0769B">
        <w:rPr>
          <w:rFonts w:ascii="Arial" w:eastAsia="Calibri" w:hAnsi="Arial" w:cs="Arial"/>
          <w:color w:val="231F20"/>
        </w:rPr>
        <w:t>багасгах</w:t>
      </w:r>
      <w:r w:rsidRPr="00C0769B">
        <w:rPr>
          <w:rFonts w:ascii="Arial" w:eastAsia="Calibri" w:hAnsi="Arial" w:cs="Arial"/>
          <w:color w:val="231F20"/>
          <w:spacing w:val="-13"/>
        </w:rPr>
        <w:t xml:space="preserve"> </w:t>
      </w:r>
      <w:r w:rsidRPr="00C0769B">
        <w:rPr>
          <w:rFonts w:ascii="Arial" w:eastAsia="Calibri" w:hAnsi="Arial" w:cs="Arial"/>
          <w:color w:val="231F20"/>
        </w:rPr>
        <w:t>зорилтын</w:t>
      </w:r>
      <w:r w:rsidRPr="00C0769B">
        <w:rPr>
          <w:rFonts w:ascii="Arial" w:eastAsia="Calibri" w:hAnsi="Arial" w:cs="Arial"/>
          <w:color w:val="231F20"/>
          <w:spacing w:val="-12"/>
        </w:rPr>
        <w:t xml:space="preserve"> </w:t>
      </w:r>
      <w:r w:rsidRPr="00C0769B">
        <w:rPr>
          <w:rFonts w:ascii="Arial" w:eastAsia="Calibri" w:hAnsi="Arial" w:cs="Arial"/>
          <w:color w:val="231F20"/>
        </w:rPr>
        <w:t>хүрээнд</w:t>
      </w:r>
      <w:r w:rsidRPr="00C0769B">
        <w:rPr>
          <w:rFonts w:ascii="Arial" w:eastAsia="Calibri" w:hAnsi="Arial" w:cs="Arial"/>
          <w:color w:val="231F20"/>
          <w:spacing w:val="-13"/>
        </w:rPr>
        <w:t xml:space="preserve"> </w:t>
      </w:r>
      <w:r w:rsidRPr="00C0769B">
        <w:rPr>
          <w:rFonts w:ascii="Arial" w:eastAsia="Calibri" w:hAnsi="Arial" w:cs="Arial"/>
          <w:color w:val="231F20"/>
        </w:rPr>
        <w:t>хувь</w:t>
      </w:r>
      <w:r w:rsidRPr="00C0769B">
        <w:rPr>
          <w:rFonts w:ascii="Arial" w:eastAsia="Calibri" w:hAnsi="Arial" w:cs="Arial"/>
          <w:color w:val="231F20"/>
          <w:spacing w:val="-12"/>
        </w:rPr>
        <w:t xml:space="preserve"> </w:t>
      </w:r>
      <w:r w:rsidRPr="00C0769B">
        <w:rPr>
          <w:rFonts w:ascii="Arial" w:eastAsia="Calibri" w:hAnsi="Arial" w:cs="Arial"/>
          <w:color w:val="231F20"/>
        </w:rPr>
        <w:t>хүний</w:t>
      </w:r>
      <w:r w:rsidRPr="00C0769B">
        <w:rPr>
          <w:rFonts w:ascii="Arial" w:eastAsia="Calibri" w:hAnsi="Arial" w:cs="Arial"/>
          <w:color w:val="231F20"/>
          <w:spacing w:val="-12"/>
        </w:rPr>
        <w:t xml:space="preserve"> </w:t>
      </w:r>
      <w:r w:rsidR="00465F39" w:rsidRPr="00C0769B">
        <w:rPr>
          <w:rFonts w:ascii="Arial" w:eastAsia="Calibri" w:hAnsi="Arial" w:cs="Arial"/>
          <w:color w:val="231F20"/>
          <w:spacing w:val="-12"/>
        </w:rPr>
        <w:t xml:space="preserve">зарим </w:t>
      </w:r>
      <w:r w:rsidRPr="00C0769B">
        <w:rPr>
          <w:rFonts w:ascii="Arial" w:eastAsia="Calibri" w:hAnsi="Arial" w:cs="Arial"/>
          <w:color w:val="231F20"/>
        </w:rPr>
        <w:t>орлогын төрөл болон бараа, үйлчилгээг татвараас хөнгөлж, чөлөөлөх бодлогыг хэрэгжүүлж байна”.</w:t>
      </w:r>
      <w:r w:rsidRPr="00C0769B">
        <w:rPr>
          <w:rFonts w:ascii="Arial" w:eastAsia="Calibri" w:hAnsi="Arial" w:cs="Arial"/>
          <w:color w:val="231F20"/>
          <w:spacing w:val="40"/>
        </w:rPr>
        <w:t xml:space="preserve"> </w:t>
      </w:r>
      <w:r w:rsidRPr="00C0769B">
        <w:rPr>
          <w:rFonts w:ascii="Arial" w:eastAsia="Calibri" w:hAnsi="Arial" w:cs="Arial"/>
          <w:color w:val="231F20"/>
        </w:rPr>
        <w:t>Эдгээр зорилтын хэрэгжилтийг харгалзан авч үзвэл:</w:t>
      </w:r>
    </w:p>
    <w:p w14:paraId="6F13848F" w14:textId="77777777" w:rsidR="00157448" w:rsidRPr="00C0769B" w:rsidRDefault="00157448" w:rsidP="00A973A2">
      <w:pPr>
        <w:spacing w:after="0" w:line="240" w:lineRule="auto"/>
        <w:ind w:firstLine="720"/>
        <w:jc w:val="both"/>
        <w:rPr>
          <w:rFonts w:ascii="Arial" w:eastAsia="Calibri" w:hAnsi="Arial" w:cs="Arial"/>
        </w:rPr>
      </w:pPr>
    </w:p>
    <w:p w14:paraId="12C25A0D" w14:textId="60CE24B7" w:rsidR="007B52B4" w:rsidRPr="00C0769B" w:rsidRDefault="002E7FDC" w:rsidP="00A973A2">
      <w:pPr>
        <w:spacing w:after="0" w:line="240" w:lineRule="auto"/>
        <w:ind w:firstLine="720"/>
        <w:jc w:val="both"/>
        <w:rPr>
          <w:rFonts w:ascii="Arial" w:eastAsia="Calibri" w:hAnsi="Arial" w:cs="Arial"/>
        </w:rPr>
      </w:pPr>
      <w:r w:rsidRPr="00C0769B">
        <w:rPr>
          <w:rFonts w:ascii="Arial" w:eastAsia="Calibri" w:hAnsi="Arial" w:cs="Arial"/>
          <w:i/>
          <w:color w:val="231F20"/>
          <w:spacing w:val="-2"/>
        </w:rPr>
        <w:t xml:space="preserve">Хүний хөгжил, боловсрол, эрүүл мэнд, шинжлэх ухаан, технологи, байгаль </w:t>
      </w:r>
      <w:r w:rsidRPr="00C0769B">
        <w:rPr>
          <w:rFonts w:ascii="Arial" w:eastAsia="Calibri" w:hAnsi="Arial" w:cs="Arial"/>
          <w:i/>
          <w:color w:val="231F20"/>
        </w:rPr>
        <w:t xml:space="preserve">орчны </w:t>
      </w:r>
      <w:r w:rsidRPr="00C0769B">
        <w:rPr>
          <w:rFonts w:ascii="Arial" w:eastAsia="Calibri" w:hAnsi="Arial" w:cs="Arial"/>
          <w:i/>
        </w:rPr>
        <w:t>тогтвортой хөгжлийг дэмжих</w:t>
      </w:r>
      <w:r w:rsidRPr="00C0769B">
        <w:rPr>
          <w:rFonts w:ascii="Arial" w:eastAsia="Calibri" w:hAnsi="Arial" w:cs="Arial"/>
        </w:rPr>
        <w:t>. Хүний хөгжил, боловсролыг дэмжих зорилгоор сургалтын төлбөртэй тэнцэх орлогод албан татварын хөнгөлөлт эдлүүлдэг. Монгол Улсад 2023-2024 оны хичээлийн жилд нийт их, дээд сургууль, коллежийн 145,345 суралцагч</w:t>
      </w:r>
      <w:r w:rsidRPr="00C0769B">
        <w:rPr>
          <w:rFonts w:ascii="Arial" w:eastAsia="Calibri" w:hAnsi="Arial" w:cs="Arial"/>
          <w:vertAlign w:val="superscript"/>
        </w:rPr>
        <w:t>22</w:t>
      </w:r>
      <w:r w:rsidRPr="00C0769B">
        <w:rPr>
          <w:rFonts w:ascii="Arial" w:eastAsia="Calibri" w:hAnsi="Arial" w:cs="Arial"/>
        </w:rPr>
        <w:t xml:space="preserve"> суралцаж байгаагаас 2023</w:t>
      </w:r>
      <w:r w:rsidRPr="00C0769B">
        <w:rPr>
          <w:rFonts w:ascii="Arial" w:eastAsia="Calibri" w:hAnsi="Arial" w:cs="Arial"/>
          <w:spacing w:val="39"/>
        </w:rPr>
        <w:t xml:space="preserve"> </w:t>
      </w:r>
      <w:r w:rsidRPr="00C0769B">
        <w:rPr>
          <w:rFonts w:ascii="Arial" w:eastAsia="Calibri" w:hAnsi="Arial" w:cs="Arial"/>
        </w:rPr>
        <w:t>онд</w:t>
      </w:r>
      <w:r w:rsidRPr="00C0769B">
        <w:rPr>
          <w:rFonts w:ascii="Arial" w:eastAsia="Calibri" w:hAnsi="Arial" w:cs="Arial"/>
          <w:spacing w:val="39"/>
        </w:rPr>
        <w:t xml:space="preserve"> </w:t>
      </w:r>
      <w:r w:rsidRPr="00C0769B">
        <w:rPr>
          <w:rFonts w:ascii="Arial" w:eastAsia="Calibri" w:hAnsi="Arial" w:cs="Arial"/>
        </w:rPr>
        <w:t>сургалтын</w:t>
      </w:r>
      <w:r w:rsidRPr="00C0769B">
        <w:rPr>
          <w:rFonts w:ascii="Arial" w:eastAsia="Calibri" w:hAnsi="Arial" w:cs="Arial"/>
          <w:spacing w:val="39"/>
        </w:rPr>
        <w:t xml:space="preserve"> </w:t>
      </w:r>
      <w:r w:rsidRPr="00C0769B">
        <w:rPr>
          <w:rFonts w:ascii="Arial" w:eastAsia="Calibri" w:hAnsi="Arial" w:cs="Arial"/>
        </w:rPr>
        <w:t>төлбөрийн</w:t>
      </w:r>
      <w:r w:rsidRPr="00C0769B">
        <w:rPr>
          <w:rFonts w:ascii="Arial" w:eastAsia="Calibri" w:hAnsi="Arial" w:cs="Arial"/>
          <w:spacing w:val="39"/>
        </w:rPr>
        <w:t xml:space="preserve"> </w:t>
      </w:r>
      <w:r w:rsidRPr="00C0769B">
        <w:rPr>
          <w:rFonts w:ascii="Arial" w:eastAsia="Calibri" w:hAnsi="Arial" w:cs="Arial"/>
        </w:rPr>
        <w:t>буцаан</w:t>
      </w:r>
      <w:r w:rsidRPr="00C0769B">
        <w:rPr>
          <w:rFonts w:ascii="Arial" w:eastAsia="Calibri" w:hAnsi="Arial" w:cs="Arial"/>
          <w:spacing w:val="38"/>
        </w:rPr>
        <w:t xml:space="preserve"> </w:t>
      </w:r>
      <w:r w:rsidRPr="00C0769B">
        <w:rPr>
          <w:rFonts w:ascii="Arial" w:eastAsia="Calibri" w:hAnsi="Arial" w:cs="Arial"/>
        </w:rPr>
        <w:t>олголтыг</w:t>
      </w:r>
      <w:r w:rsidRPr="00C0769B">
        <w:rPr>
          <w:rFonts w:ascii="Arial" w:eastAsia="Calibri" w:hAnsi="Arial" w:cs="Arial"/>
          <w:spacing w:val="39"/>
        </w:rPr>
        <w:t xml:space="preserve"> </w:t>
      </w:r>
      <w:r w:rsidRPr="00C0769B">
        <w:rPr>
          <w:rFonts w:ascii="Arial" w:eastAsia="Calibri" w:hAnsi="Arial" w:cs="Arial"/>
        </w:rPr>
        <w:t>18,844</w:t>
      </w:r>
      <w:r w:rsidRPr="00C0769B">
        <w:rPr>
          <w:rFonts w:ascii="Arial" w:eastAsia="Calibri" w:hAnsi="Arial" w:cs="Arial"/>
          <w:spacing w:val="39"/>
        </w:rPr>
        <w:t xml:space="preserve"> </w:t>
      </w:r>
      <w:r w:rsidRPr="00C0769B">
        <w:rPr>
          <w:rFonts w:ascii="Arial" w:eastAsia="Calibri" w:hAnsi="Arial" w:cs="Arial"/>
        </w:rPr>
        <w:t>иргэнд</w:t>
      </w:r>
      <w:r w:rsidRPr="00C0769B">
        <w:rPr>
          <w:rFonts w:ascii="Arial" w:eastAsia="Calibri" w:hAnsi="Arial" w:cs="Arial"/>
          <w:spacing w:val="39"/>
        </w:rPr>
        <w:t xml:space="preserve"> </w:t>
      </w:r>
      <w:r w:rsidRPr="00C0769B">
        <w:rPr>
          <w:rFonts w:ascii="Arial" w:eastAsia="Calibri" w:hAnsi="Arial" w:cs="Arial"/>
        </w:rPr>
        <w:t>олгосон</w:t>
      </w:r>
      <w:r w:rsidR="00917ECF" w:rsidRPr="00C0769B">
        <w:rPr>
          <w:rFonts w:ascii="Arial" w:eastAsia="Calibri" w:hAnsi="Arial" w:cs="Arial"/>
        </w:rPr>
        <w:t xml:space="preserve"> </w:t>
      </w:r>
      <w:r w:rsidRPr="00C0769B">
        <w:rPr>
          <w:rFonts w:ascii="Arial" w:eastAsia="Calibri" w:hAnsi="Arial" w:cs="Arial"/>
        </w:rPr>
        <w:t>байна.</w:t>
      </w:r>
    </w:p>
    <w:p w14:paraId="2E0B3FC7" w14:textId="77777777" w:rsidR="00157448" w:rsidRPr="00C0769B" w:rsidRDefault="00157448" w:rsidP="00A973A2">
      <w:pPr>
        <w:spacing w:after="0" w:line="240" w:lineRule="auto"/>
        <w:ind w:firstLine="720"/>
        <w:jc w:val="both"/>
        <w:rPr>
          <w:rFonts w:ascii="Arial" w:eastAsia="Calibri" w:hAnsi="Arial" w:cs="Arial"/>
          <w:i/>
          <w:color w:val="231F20"/>
        </w:rPr>
      </w:pPr>
    </w:p>
    <w:p w14:paraId="5F5BE121" w14:textId="5AD1648C" w:rsidR="002E7FDC" w:rsidRPr="00C0769B" w:rsidRDefault="005645F0" w:rsidP="00A973A2">
      <w:pPr>
        <w:spacing w:after="0" w:line="240" w:lineRule="auto"/>
        <w:ind w:firstLine="720"/>
        <w:jc w:val="both"/>
        <w:rPr>
          <w:rFonts w:ascii="Arial" w:eastAsia="Calibri" w:hAnsi="Arial" w:cs="Arial"/>
        </w:rPr>
      </w:pPr>
      <w:r w:rsidRPr="00C0769B">
        <w:rPr>
          <w:rFonts w:ascii="Arial" w:eastAsia="Calibri" w:hAnsi="Arial" w:cs="Arial"/>
          <w:i/>
          <w:color w:val="231F20"/>
        </w:rPr>
        <w:t>Д</w:t>
      </w:r>
      <w:r w:rsidR="002E7FDC" w:rsidRPr="00C0769B">
        <w:rPr>
          <w:rFonts w:ascii="Arial" w:eastAsia="Calibri" w:hAnsi="Arial" w:cs="Arial"/>
          <w:i/>
          <w:color w:val="231F20"/>
        </w:rPr>
        <w:t xml:space="preserve">ундаж болон </w:t>
      </w:r>
      <w:r w:rsidR="003139A9" w:rsidRPr="00C0769B">
        <w:rPr>
          <w:rFonts w:ascii="Arial" w:eastAsia="Calibri" w:hAnsi="Arial" w:cs="Arial"/>
          <w:i/>
          <w:color w:val="231F20"/>
        </w:rPr>
        <w:t xml:space="preserve">бага орлоготой өрх </w:t>
      </w:r>
      <w:r w:rsidR="002E7FDC" w:rsidRPr="00C0769B">
        <w:rPr>
          <w:rFonts w:ascii="Arial" w:eastAsia="Calibri" w:hAnsi="Arial" w:cs="Arial"/>
          <w:i/>
          <w:color w:val="231F20"/>
        </w:rPr>
        <w:t>(орон</w:t>
      </w:r>
      <w:r w:rsidR="002E7FDC" w:rsidRPr="00C0769B">
        <w:rPr>
          <w:rFonts w:ascii="Arial" w:eastAsia="Calibri" w:hAnsi="Arial" w:cs="Arial"/>
          <w:i/>
          <w:color w:val="231F20"/>
          <w:spacing w:val="40"/>
        </w:rPr>
        <w:t xml:space="preserve"> </w:t>
      </w:r>
      <w:r w:rsidR="002E7FDC" w:rsidRPr="00C0769B">
        <w:rPr>
          <w:rFonts w:ascii="Arial" w:eastAsia="Calibri" w:hAnsi="Arial" w:cs="Arial"/>
          <w:i/>
          <w:color w:val="231F20"/>
        </w:rPr>
        <w:t>сууц,</w:t>
      </w:r>
      <w:r w:rsidR="002E7FDC" w:rsidRPr="00C0769B">
        <w:rPr>
          <w:rFonts w:ascii="Arial" w:eastAsia="Calibri" w:hAnsi="Arial" w:cs="Arial"/>
          <w:i/>
          <w:color w:val="231F20"/>
          <w:spacing w:val="40"/>
        </w:rPr>
        <w:t xml:space="preserve"> </w:t>
      </w:r>
      <w:r w:rsidR="002E7FDC" w:rsidRPr="00C0769B">
        <w:rPr>
          <w:rFonts w:ascii="Arial" w:eastAsia="Calibri" w:hAnsi="Arial" w:cs="Arial"/>
          <w:i/>
          <w:color w:val="231F20"/>
        </w:rPr>
        <w:t>сурах,</w:t>
      </w:r>
      <w:r w:rsidR="002E7FDC" w:rsidRPr="00C0769B">
        <w:rPr>
          <w:rFonts w:ascii="Arial" w:eastAsia="Calibri" w:hAnsi="Arial" w:cs="Arial"/>
          <w:i/>
          <w:color w:val="231F20"/>
          <w:spacing w:val="40"/>
        </w:rPr>
        <w:t xml:space="preserve"> </w:t>
      </w:r>
      <w:r w:rsidR="002E7FDC" w:rsidRPr="00C0769B">
        <w:rPr>
          <w:rFonts w:ascii="Arial" w:eastAsia="Calibri" w:hAnsi="Arial" w:cs="Arial"/>
          <w:i/>
          <w:color w:val="231F20"/>
        </w:rPr>
        <w:t>хөдөлмөр</w:t>
      </w:r>
      <w:r w:rsidR="002E7FDC" w:rsidRPr="00C0769B">
        <w:rPr>
          <w:rFonts w:ascii="Arial" w:eastAsia="Calibri" w:hAnsi="Arial" w:cs="Arial"/>
          <w:i/>
          <w:color w:val="231F20"/>
          <w:spacing w:val="40"/>
        </w:rPr>
        <w:t xml:space="preserve"> </w:t>
      </w:r>
      <w:r w:rsidR="002E7FDC" w:rsidRPr="00C0769B">
        <w:rPr>
          <w:rFonts w:ascii="Arial" w:eastAsia="Calibri" w:hAnsi="Arial" w:cs="Arial"/>
          <w:i/>
          <w:color w:val="231F20"/>
        </w:rPr>
        <w:t>эрхлэлт</w:t>
      </w:r>
      <w:r w:rsidR="002E7FDC" w:rsidRPr="00C0769B">
        <w:rPr>
          <w:rFonts w:ascii="Arial" w:eastAsia="Calibri" w:hAnsi="Arial" w:cs="Arial"/>
          <w:i/>
          <w:color w:val="231F20"/>
          <w:spacing w:val="40"/>
        </w:rPr>
        <w:t xml:space="preserve"> </w:t>
      </w:r>
      <w:r w:rsidR="002E7FDC" w:rsidRPr="00C0769B">
        <w:rPr>
          <w:rFonts w:ascii="Arial" w:eastAsia="Calibri" w:hAnsi="Arial" w:cs="Arial"/>
          <w:i/>
          <w:color w:val="231F20"/>
        </w:rPr>
        <w:t>гэх</w:t>
      </w:r>
      <w:r w:rsidR="002E7FDC" w:rsidRPr="00C0769B">
        <w:rPr>
          <w:rFonts w:ascii="Arial" w:eastAsia="Calibri" w:hAnsi="Arial" w:cs="Arial"/>
          <w:i/>
          <w:color w:val="231F20"/>
          <w:spacing w:val="40"/>
        </w:rPr>
        <w:t xml:space="preserve"> </w:t>
      </w:r>
      <w:r w:rsidR="002E7FDC" w:rsidRPr="00C0769B">
        <w:rPr>
          <w:rFonts w:ascii="Arial" w:eastAsia="Calibri" w:hAnsi="Arial" w:cs="Arial"/>
          <w:i/>
          <w:color w:val="231F20"/>
        </w:rPr>
        <w:t>мэт)</w:t>
      </w:r>
      <w:r w:rsidRPr="00C0769B">
        <w:rPr>
          <w:rFonts w:ascii="Arial" w:eastAsia="Calibri" w:hAnsi="Arial" w:cs="Arial"/>
          <w:i/>
          <w:color w:val="231F20"/>
        </w:rPr>
        <w:t>-ийн амьжиргааг дэмжих</w:t>
      </w:r>
      <w:r w:rsidR="002E7FDC" w:rsidRPr="00C0769B">
        <w:rPr>
          <w:rFonts w:ascii="Arial" w:eastAsia="Calibri" w:hAnsi="Arial" w:cs="Arial"/>
          <w:color w:val="231F20"/>
        </w:rPr>
        <w:t>. Тус зорилтыг хэрэгжүүлэхэд чиглэсэн ХХОАТ-ын бодлого, зохицуулалт нь зөвхөн цалин, хөдөлмөрийн хөлс, түүнтэй адилтгах орлогод хөнгөлөлт, хөгжлийн бэрхшээлтэй иргэний орлогод чөлөөлөлт үзүүлэхээс өөр зохицуулалт байхгүй байна. Харин орон сууцжуулах хөтөлбөрийн хүрээнд анхлан байр, хувийн орон сууц болон нийтийн орон сууц барих болон худалдан авахтай холбоотой гарсан зардлын нийт дүнтэй тэнцэх орлогод ногдох</w:t>
      </w:r>
      <w:r w:rsidR="002E7FDC" w:rsidRPr="00C0769B">
        <w:rPr>
          <w:rFonts w:ascii="Arial" w:eastAsia="Calibri" w:hAnsi="Arial" w:cs="Arial"/>
          <w:color w:val="231F20"/>
          <w:spacing w:val="-14"/>
        </w:rPr>
        <w:t xml:space="preserve"> </w:t>
      </w:r>
      <w:r w:rsidR="002E7FDC" w:rsidRPr="00C0769B">
        <w:rPr>
          <w:rFonts w:ascii="Arial" w:eastAsia="Calibri" w:hAnsi="Arial" w:cs="Arial"/>
          <w:color w:val="231F20"/>
        </w:rPr>
        <w:t>хөнгөлөлт</w:t>
      </w:r>
      <w:r w:rsidR="002E7FDC" w:rsidRPr="00C0769B">
        <w:rPr>
          <w:rFonts w:ascii="Arial" w:eastAsia="Calibri" w:hAnsi="Arial" w:cs="Arial"/>
          <w:color w:val="231F20"/>
          <w:spacing w:val="-14"/>
        </w:rPr>
        <w:t xml:space="preserve"> </w:t>
      </w:r>
      <w:r w:rsidR="002E7FDC" w:rsidRPr="00C0769B">
        <w:rPr>
          <w:rFonts w:ascii="Arial" w:eastAsia="Calibri" w:hAnsi="Arial" w:cs="Arial"/>
          <w:color w:val="231F20"/>
        </w:rPr>
        <w:t>үзүүлж</w:t>
      </w:r>
      <w:r w:rsidR="002E7FDC" w:rsidRPr="00C0769B">
        <w:rPr>
          <w:rFonts w:ascii="Arial" w:eastAsia="Calibri" w:hAnsi="Arial" w:cs="Arial"/>
          <w:color w:val="231F20"/>
          <w:spacing w:val="-15"/>
        </w:rPr>
        <w:t xml:space="preserve"> </w:t>
      </w:r>
      <w:r w:rsidR="002E7FDC" w:rsidRPr="00C0769B">
        <w:rPr>
          <w:rFonts w:ascii="Arial" w:eastAsia="Calibri" w:hAnsi="Arial" w:cs="Arial"/>
          <w:color w:val="231F20"/>
        </w:rPr>
        <w:t>байна.</w:t>
      </w:r>
      <w:r w:rsidR="002E7FDC" w:rsidRPr="00C0769B">
        <w:rPr>
          <w:rFonts w:ascii="Arial" w:eastAsia="Calibri" w:hAnsi="Arial" w:cs="Arial"/>
          <w:color w:val="231F20"/>
          <w:spacing w:val="-15"/>
        </w:rPr>
        <w:t xml:space="preserve"> </w:t>
      </w:r>
      <w:r w:rsidR="00295E04" w:rsidRPr="00C0769B">
        <w:rPr>
          <w:rFonts w:ascii="Arial" w:eastAsia="Calibri" w:hAnsi="Arial" w:cs="Arial"/>
          <w:color w:val="231F20"/>
        </w:rPr>
        <w:t xml:space="preserve">Олон улсын зарим туршлагаас харахад </w:t>
      </w:r>
      <w:r w:rsidR="002E7FDC" w:rsidRPr="00C0769B">
        <w:rPr>
          <w:rFonts w:ascii="Arial" w:eastAsia="Calibri" w:hAnsi="Arial" w:cs="Arial"/>
          <w:color w:val="231F20"/>
        </w:rPr>
        <w:t xml:space="preserve">аливаа хөнгөлөлтөд нийгмийн сегмент, иргэдийн санхүүгийн нөхцөл байдал болон бусад харгалзах хүчин зүйлсийг авч үзсэнээр дундаж давхаргыг нэмэгдүүлэх, нийгмийн орлого багатай давхаргын амьдралын түвшнийг хангах болон орлогын ялгавартай байдлыг </w:t>
      </w:r>
      <w:r w:rsidR="002E7FDC" w:rsidRPr="00C0769B">
        <w:rPr>
          <w:rFonts w:ascii="Arial" w:eastAsia="Calibri" w:hAnsi="Arial" w:cs="Arial"/>
          <w:color w:val="231F20"/>
        </w:rPr>
        <w:lastRenderedPageBreak/>
        <w:t>багасгах</w:t>
      </w:r>
      <w:r w:rsidR="00295E04" w:rsidRPr="00C0769B">
        <w:rPr>
          <w:rFonts w:ascii="Arial" w:eastAsia="Calibri" w:hAnsi="Arial" w:cs="Arial"/>
          <w:color w:val="231F20"/>
        </w:rPr>
        <w:t>, эрчим хүчний хэмнэлттэй хувийн сууц барихад дэмжлэг болохуйц чиглэлийн татварын хөнгөлөлтийг нэмэгдүүлэх чиглэлийг түлхүү баримталж байна.</w:t>
      </w:r>
    </w:p>
    <w:p w14:paraId="6CB3943C" w14:textId="715DFE52" w:rsidR="002E7FDC" w:rsidRPr="00C0769B" w:rsidRDefault="002E7FDC" w:rsidP="00A973A2">
      <w:pPr>
        <w:spacing w:after="0" w:line="240" w:lineRule="auto"/>
        <w:jc w:val="both"/>
        <w:rPr>
          <w:rFonts w:ascii="Arial" w:eastAsia="Calibri" w:hAnsi="Arial" w:cs="Arial"/>
        </w:rPr>
      </w:pPr>
    </w:p>
    <w:p w14:paraId="3DF287AD" w14:textId="1C4BC34E" w:rsidR="00E767F7" w:rsidRPr="00C0769B" w:rsidRDefault="00E767F7" w:rsidP="00A973A2">
      <w:pPr>
        <w:spacing w:after="0" w:line="240" w:lineRule="auto"/>
        <w:jc w:val="both"/>
        <w:rPr>
          <w:rFonts w:ascii="Arial" w:eastAsia="Calibri" w:hAnsi="Arial" w:cs="Arial"/>
        </w:rPr>
      </w:pPr>
    </w:p>
    <w:p w14:paraId="21903771" w14:textId="34ABB50E" w:rsidR="00E767F7" w:rsidRPr="00C0769B" w:rsidRDefault="00E767F7" w:rsidP="00A973A2">
      <w:pPr>
        <w:spacing w:after="0" w:line="240" w:lineRule="auto"/>
        <w:jc w:val="both"/>
        <w:rPr>
          <w:rFonts w:ascii="Arial" w:eastAsia="Calibri" w:hAnsi="Arial" w:cs="Arial"/>
        </w:rPr>
      </w:pPr>
    </w:p>
    <w:p w14:paraId="401834DF" w14:textId="7BB13822" w:rsidR="00E767F7" w:rsidRPr="00C0769B" w:rsidRDefault="00E767F7" w:rsidP="00A973A2">
      <w:pPr>
        <w:spacing w:after="0" w:line="240" w:lineRule="auto"/>
        <w:rPr>
          <w:rFonts w:ascii="Arial" w:eastAsia="Calibri" w:hAnsi="Arial" w:cs="Arial"/>
        </w:rPr>
      </w:pPr>
      <w:r w:rsidRPr="00C0769B">
        <w:rPr>
          <w:rFonts w:ascii="Arial" w:eastAsia="Calibri" w:hAnsi="Arial" w:cs="Arial"/>
        </w:rPr>
        <w:br w:type="page"/>
      </w:r>
    </w:p>
    <w:p w14:paraId="246825D8" w14:textId="77777777" w:rsidR="00387CF6" w:rsidRPr="00C0769B" w:rsidRDefault="00387CF6" w:rsidP="00A973A2">
      <w:pPr>
        <w:spacing w:after="0" w:line="240" w:lineRule="auto"/>
        <w:rPr>
          <w:rFonts w:ascii="Arial" w:hAnsi="Arial" w:cs="Arial"/>
          <w:b/>
          <w:bCs/>
          <w:sz w:val="24"/>
          <w:szCs w:val="24"/>
        </w:rPr>
        <w:sectPr w:rsidR="00387CF6" w:rsidRPr="00C0769B" w:rsidSect="0040126B">
          <w:footerReference w:type="default" r:id="rId18"/>
          <w:pgSz w:w="11906" w:h="16838" w:code="9"/>
          <w:pgMar w:top="1134" w:right="851" w:bottom="1134" w:left="1701" w:header="113" w:footer="0" w:gutter="0"/>
          <w:cols w:space="720"/>
        </w:sectPr>
      </w:pPr>
    </w:p>
    <w:p w14:paraId="34DDC676" w14:textId="77777777" w:rsidR="00E767F7" w:rsidRPr="00C0769B" w:rsidRDefault="00E767F7" w:rsidP="00A973A2">
      <w:pPr>
        <w:spacing w:after="0" w:line="240" w:lineRule="auto"/>
        <w:ind w:firstLine="360"/>
        <w:jc w:val="both"/>
        <w:rPr>
          <w:rFonts w:ascii="Arial" w:eastAsia="Calibri" w:hAnsi="Arial" w:cs="Arial"/>
        </w:rPr>
      </w:pPr>
      <w:r w:rsidRPr="00C0769B">
        <w:rPr>
          <w:rFonts w:ascii="Arial" w:eastAsia="Calibri" w:hAnsi="Arial" w:cs="Arial"/>
        </w:rPr>
        <w:lastRenderedPageBreak/>
        <w:t xml:space="preserve">Хувь хүний орлогын албан татварын чөлөөлөлттэй холбоотой асуудлыг Франц, Сингапур, Шинэ Зеланд, Словени, Финланд, АНУ, БНСУ, Болгар улсад хэрхэн зохицуулдаг талаар судлан үзлээ. </w:t>
      </w:r>
    </w:p>
    <w:p w14:paraId="6F9AA42C" w14:textId="7A4977D9" w:rsidR="008D7BCE" w:rsidRPr="00C0769B" w:rsidRDefault="00040E3F" w:rsidP="00A973A2">
      <w:pPr>
        <w:pStyle w:val="Caption"/>
        <w:spacing w:after="0"/>
        <w:jc w:val="right"/>
        <w:rPr>
          <w:rFonts w:ascii="Arial" w:hAnsi="Arial" w:cs="Arial"/>
          <w:color w:val="auto"/>
          <w:sz w:val="22"/>
          <w:szCs w:val="22"/>
        </w:rPr>
      </w:pPr>
      <w:bookmarkStart w:id="54" w:name="_Toc190252656"/>
      <w:r w:rsidRPr="00C0769B">
        <w:rPr>
          <w:rFonts w:ascii="Arial" w:hAnsi="Arial" w:cs="Arial"/>
          <w:b/>
          <w:bCs/>
          <w:i w:val="0"/>
          <w:iCs w:val="0"/>
          <w:color w:val="auto"/>
          <w:sz w:val="22"/>
          <w:szCs w:val="22"/>
        </w:rPr>
        <w:t xml:space="preserve">Хүснэгт </w:t>
      </w:r>
      <w:r w:rsidRPr="00C0769B">
        <w:rPr>
          <w:rFonts w:ascii="Arial" w:hAnsi="Arial" w:cs="Arial"/>
          <w:b/>
          <w:bCs/>
          <w:i w:val="0"/>
          <w:iCs w:val="0"/>
          <w:color w:val="auto"/>
          <w:sz w:val="22"/>
          <w:szCs w:val="22"/>
        </w:rPr>
        <w:fldChar w:fldCharType="begin"/>
      </w:r>
      <w:r w:rsidRPr="00C0769B">
        <w:rPr>
          <w:rFonts w:ascii="Arial" w:hAnsi="Arial" w:cs="Arial"/>
          <w:b/>
          <w:bCs/>
          <w:i w:val="0"/>
          <w:iCs w:val="0"/>
          <w:color w:val="auto"/>
          <w:sz w:val="22"/>
          <w:szCs w:val="22"/>
        </w:rPr>
        <w:instrText xml:space="preserve"> SEQ Хүснэгт \* ARABIC </w:instrText>
      </w:r>
      <w:r w:rsidRPr="00C0769B">
        <w:rPr>
          <w:rFonts w:ascii="Arial" w:hAnsi="Arial" w:cs="Arial"/>
          <w:b/>
          <w:bCs/>
          <w:i w:val="0"/>
          <w:iCs w:val="0"/>
          <w:color w:val="auto"/>
          <w:sz w:val="22"/>
          <w:szCs w:val="22"/>
        </w:rPr>
        <w:fldChar w:fldCharType="separate"/>
      </w:r>
      <w:r w:rsidR="007621AF" w:rsidRPr="00C0769B">
        <w:rPr>
          <w:rFonts w:ascii="Arial" w:hAnsi="Arial" w:cs="Arial"/>
          <w:b/>
          <w:bCs/>
          <w:i w:val="0"/>
          <w:iCs w:val="0"/>
          <w:noProof/>
          <w:color w:val="auto"/>
          <w:sz w:val="22"/>
          <w:szCs w:val="22"/>
        </w:rPr>
        <w:t>24</w:t>
      </w:r>
      <w:r w:rsidRPr="00C0769B">
        <w:rPr>
          <w:rFonts w:ascii="Arial" w:hAnsi="Arial" w:cs="Arial"/>
          <w:b/>
          <w:bCs/>
          <w:i w:val="0"/>
          <w:iCs w:val="0"/>
          <w:color w:val="auto"/>
          <w:sz w:val="22"/>
          <w:szCs w:val="22"/>
        </w:rPr>
        <w:fldChar w:fldCharType="end"/>
      </w:r>
      <w:r w:rsidRPr="00C0769B">
        <w:rPr>
          <w:rFonts w:ascii="Arial" w:hAnsi="Arial" w:cs="Arial"/>
          <w:b/>
          <w:bCs/>
          <w:i w:val="0"/>
          <w:iCs w:val="0"/>
          <w:color w:val="auto"/>
          <w:sz w:val="22"/>
          <w:szCs w:val="22"/>
        </w:rPr>
        <w:t xml:space="preserve">. </w:t>
      </w:r>
      <w:r w:rsidR="00387CF6" w:rsidRPr="00C0769B">
        <w:rPr>
          <w:rFonts w:ascii="Arial" w:hAnsi="Arial" w:cs="Arial"/>
          <w:color w:val="auto"/>
          <w:sz w:val="22"/>
          <w:szCs w:val="22"/>
        </w:rPr>
        <w:t>Албан татварын хөнгөлөлт</w:t>
      </w:r>
      <w:r w:rsidRPr="00C0769B">
        <w:rPr>
          <w:rFonts w:ascii="Arial" w:hAnsi="Arial" w:cs="Arial"/>
          <w:color w:val="auto"/>
          <w:sz w:val="22"/>
          <w:szCs w:val="22"/>
        </w:rPr>
        <w:t>тэй холбоотой бусад улсын туршлага</w:t>
      </w:r>
      <w:bookmarkEnd w:id="54"/>
      <w:r w:rsidRPr="00C0769B">
        <w:rPr>
          <w:rFonts w:ascii="Arial" w:hAnsi="Arial" w:cs="Arial"/>
          <w:color w:val="auto"/>
          <w:sz w:val="22"/>
          <w:szCs w:val="22"/>
        </w:rPr>
        <w:t xml:space="preserve"> </w:t>
      </w:r>
    </w:p>
    <w:tbl>
      <w:tblPr>
        <w:tblW w:w="14596" w:type="dxa"/>
        <w:tblLook w:val="04A0" w:firstRow="1" w:lastRow="0" w:firstColumn="1" w:lastColumn="0" w:noHBand="0" w:noVBand="1"/>
      </w:tblPr>
      <w:tblGrid>
        <w:gridCol w:w="960"/>
        <w:gridCol w:w="1800"/>
        <w:gridCol w:w="11836"/>
      </w:tblGrid>
      <w:tr w:rsidR="00E808D8" w:rsidRPr="00C0769B" w14:paraId="756DF5CA" w14:textId="77777777" w:rsidTr="496AD9CC">
        <w:trPr>
          <w:trHeight w:val="30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1A991962" w14:textId="77777777" w:rsidR="00E808D8" w:rsidRPr="00C0769B" w:rsidRDefault="00E808D8" w:rsidP="00A973A2">
            <w:pPr>
              <w:spacing w:after="0" w:line="240" w:lineRule="auto"/>
              <w:jc w:val="center"/>
              <w:rPr>
                <w:rFonts w:ascii="Arial" w:eastAsia="Times New Roman" w:hAnsi="Arial" w:cs="Arial"/>
                <w:b/>
                <w:bCs/>
                <w:color w:val="000000"/>
                <w:sz w:val="20"/>
                <w:szCs w:val="20"/>
              </w:rPr>
            </w:pPr>
            <w:r w:rsidRPr="00C0769B">
              <w:rPr>
                <w:rFonts w:ascii="Arial" w:eastAsia="Times New Roman" w:hAnsi="Arial" w:cs="Arial"/>
                <w:b/>
                <w:bCs/>
                <w:color w:val="000000"/>
                <w:sz w:val="20"/>
                <w:szCs w:val="20"/>
              </w:rPr>
              <w:t>Д/д</w:t>
            </w:r>
          </w:p>
        </w:tc>
        <w:tc>
          <w:tcPr>
            <w:tcW w:w="1800" w:type="dxa"/>
            <w:tcBorders>
              <w:top w:val="single" w:sz="4" w:space="0" w:color="auto"/>
              <w:left w:val="nil"/>
              <w:bottom w:val="single" w:sz="4" w:space="0" w:color="auto"/>
              <w:right w:val="single" w:sz="4" w:space="0" w:color="auto"/>
            </w:tcBorders>
            <w:vAlign w:val="center"/>
            <w:hideMark/>
          </w:tcPr>
          <w:p w14:paraId="7E6F7F91" w14:textId="77777777" w:rsidR="00E808D8" w:rsidRPr="00C0769B" w:rsidRDefault="00E808D8" w:rsidP="00A973A2">
            <w:pPr>
              <w:spacing w:after="0" w:line="240" w:lineRule="auto"/>
              <w:jc w:val="center"/>
              <w:rPr>
                <w:rFonts w:ascii="Arial" w:eastAsia="Times New Roman" w:hAnsi="Arial" w:cs="Arial"/>
                <w:b/>
                <w:bCs/>
                <w:color w:val="000000"/>
                <w:sz w:val="20"/>
                <w:szCs w:val="20"/>
              </w:rPr>
            </w:pPr>
            <w:r w:rsidRPr="00C0769B">
              <w:rPr>
                <w:rFonts w:ascii="Arial" w:eastAsia="Times New Roman" w:hAnsi="Arial" w:cs="Arial"/>
                <w:b/>
                <w:bCs/>
                <w:color w:val="000000"/>
                <w:sz w:val="20"/>
                <w:szCs w:val="20"/>
              </w:rPr>
              <w:t>Улс</w:t>
            </w:r>
          </w:p>
        </w:tc>
        <w:tc>
          <w:tcPr>
            <w:tcW w:w="11836" w:type="dxa"/>
            <w:tcBorders>
              <w:top w:val="single" w:sz="4" w:space="0" w:color="auto"/>
              <w:left w:val="nil"/>
              <w:bottom w:val="single" w:sz="4" w:space="0" w:color="auto"/>
              <w:right w:val="single" w:sz="4" w:space="0" w:color="auto"/>
            </w:tcBorders>
            <w:vAlign w:val="center"/>
            <w:hideMark/>
          </w:tcPr>
          <w:p w14:paraId="167DDC02" w14:textId="77777777" w:rsidR="00E808D8" w:rsidRPr="00C0769B" w:rsidRDefault="00E808D8" w:rsidP="00A973A2">
            <w:pPr>
              <w:spacing w:after="0" w:line="240" w:lineRule="auto"/>
              <w:jc w:val="center"/>
              <w:rPr>
                <w:rFonts w:ascii="Arial" w:eastAsia="Times New Roman" w:hAnsi="Arial" w:cs="Arial"/>
                <w:b/>
                <w:bCs/>
                <w:sz w:val="20"/>
                <w:szCs w:val="20"/>
              </w:rPr>
            </w:pPr>
            <w:r w:rsidRPr="00C0769B">
              <w:rPr>
                <w:rFonts w:ascii="Arial" w:eastAsia="Times New Roman" w:hAnsi="Arial" w:cs="Arial"/>
                <w:b/>
                <w:bCs/>
                <w:sz w:val="20"/>
                <w:szCs w:val="20"/>
              </w:rPr>
              <w:t>Татварын хөнгөлөлтийн төрөл /тоо/</w:t>
            </w:r>
          </w:p>
        </w:tc>
      </w:tr>
      <w:tr w:rsidR="00E808D8" w:rsidRPr="00C0769B" w14:paraId="66939429" w14:textId="77777777" w:rsidTr="496AD9CC">
        <w:trPr>
          <w:trHeight w:val="958"/>
        </w:trPr>
        <w:tc>
          <w:tcPr>
            <w:tcW w:w="960" w:type="dxa"/>
            <w:tcBorders>
              <w:top w:val="nil"/>
              <w:left w:val="single" w:sz="4" w:space="0" w:color="auto"/>
              <w:bottom w:val="nil"/>
              <w:right w:val="single" w:sz="4" w:space="0" w:color="auto"/>
            </w:tcBorders>
            <w:noWrap/>
            <w:vAlign w:val="center"/>
            <w:hideMark/>
          </w:tcPr>
          <w:p w14:paraId="167B4803" w14:textId="77777777" w:rsidR="00E808D8" w:rsidRPr="00C0769B" w:rsidRDefault="00E808D8" w:rsidP="00A973A2">
            <w:pPr>
              <w:spacing w:after="0" w:line="240" w:lineRule="auto"/>
              <w:jc w:val="center"/>
              <w:rPr>
                <w:rFonts w:ascii="Arial" w:eastAsia="Times New Roman" w:hAnsi="Arial" w:cs="Arial"/>
                <w:color w:val="000000"/>
                <w:sz w:val="20"/>
                <w:szCs w:val="20"/>
              </w:rPr>
            </w:pPr>
            <w:r w:rsidRPr="00C0769B">
              <w:rPr>
                <w:rFonts w:ascii="Arial" w:eastAsia="Times New Roman" w:hAnsi="Arial" w:cs="Arial"/>
                <w:color w:val="000000"/>
                <w:sz w:val="20"/>
                <w:szCs w:val="20"/>
              </w:rPr>
              <w:t>1</w:t>
            </w:r>
          </w:p>
        </w:tc>
        <w:tc>
          <w:tcPr>
            <w:tcW w:w="1800" w:type="dxa"/>
            <w:tcBorders>
              <w:top w:val="nil"/>
              <w:left w:val="nil"/>
              <w:bottom w:val="nil"/>
              <w:right w:val="single" w:sz="4" w:space="0" w:color="auto"/>
            </w:tcBorders>
            <w:vAlign w:val="center"/>
            <w:hideMark/>
          </w:tcPr>
          <w:p w14:paraId="128657DC" w14:textId="77777777" w:rsidR="00E808D8" w:rsidRPr="00C0769B" w:rsidRDefault="00E808D8" w:rsidP="00A973A2">
            <w:pPr>
              <w:spacing w:after="0" w:line="240" w:lineRule="auto"/>
              <w:rPr>
                <w:rFonts w:ascii="Arial" w:eastAsia="Times New Roman" w:hAnsi="Arial" w:cs="Arial"/>
                <w:color w:val="000000"/>
                <w:sz w:val="20"/>
                <w:szCs w:val="20"/>
              </w:rPr>
            </w:pPr>
            <w:r w:rsidRPr="00C0769B">
              <w:rPr>
                <w:rFonts w:ascii="Arial" w:eastAsia="Times New Roman" w:hAnsi="Arial" w:cs="Arial"/>
                <w:color w:val="000000"/>
                <w:sz w:val="20"/>
                <w:szCs w:val="20"/>
              </w:rPr>
              <w:t>Франц</w:t>
            </w:r>
          </w:p>
        </w:tc>
        <w:tc>
          <w:tcPr>
            <w:tcW w:w="11836" w:type="dxa"/>
            <w:tcBorders>
              <w:top w:val="nil"/>
              <w:left w:val="nil"/>
              <w:bottom w:val="single" w:sz="4" w:space="0" w:color="auto"/>
              <w:right w:val="single" w:sz="4" w:space="0" w:color="auto"/>
            </w:tcBorders>
            <w:vAlign w:val="center"/>
            <w:hideMark/>
          </w:tcPr>
          <w:p w14:paraId="46E55250" w14:textId="2D903145" w:rsidR="00E808D8" w:rsidRPr="00C0769B" w:rsidRDefault="00E808D8" w:rsidP="00A973A2">
            <w:pPr>
              <w:spacing w:after="0" w:line="240" w:lineRule="auto"/>
              <w:rPr>
                <w:rFonts w:ascii="Arial" w:eastAsia="Times New Roman" w:hAnsi="Arial" w:cs="Arial"/>
                <w:sz w:val="20"/>
                <w:szCs w:val="20"/>
              </w:rPr>
            </w:pPr>
            <w:r w:rsidRPr="00C0769B">
              <w:rPr>
                <w:rFonts w:ascii="Arial" w:eastAsia="Times New Roman" w:hAnsi="Arial" w:cs="Arial"/>
                <w:sz w:val="20"/>
                <w:szCs w:val="20"/>
              </w:rPr>
              <w:t>1. Хүүхэд асрах хөнгөлөлт /хүүхэд асрагч, гэрийн ажилд туслах хүн хөлслөх/</w:t>
            </w:r>
            <w:r w:rsidRPr="00C0769B">
              <w:rPr>
                <w:rFonts w:ascii="Arial" w:eastAsia="Times New Roman" w:hAnsi="Arial" w:cs="Arial"/>
                <w:sz w:val="20"/>
                <w:szCs w:val="20"/>
              </w:rPr>
              <w:br/>
              <w:t>2. Эрчим хүчний шилжилтийн зардлын хөнгөлөлт</w:t>
            </w:r>
            <w:r w:rsidRPr="00C0769B">
              <w:rPr>
                <w:rFonts w:ascii="Arial" w:eastAsia="Times New Roman" w:hAnsi="Arial" w:cs="Arial"/>
                <w:sz w:val="20"/>
                <w:szCs w:val="20"/>
              </w:rPr>
              <w:br/>
              <w:t>3. Сургуулийн зардал</w:t>
            </w:r>
            <w:r w:rsidRPr="00C0769B">
              <w:rPr>
                <w:rFonts w:ascii="Arial" w:eastAsia="Times New Roman" w:hAnsi="Arial" w:cs="Arial"/>
                <w:sz w:val="20"/>
                <w:szCs w:val="20"/>
              </w:rPr>
              <w:br/>
              <w:t>4. Зөвшөөрөгдсан ту</w:t>
            </w:r>
            <w:r w:rsidR="00BE0DE2" w:rsidRPr="00C0769B">
              <w:rPr>
                <w:rFonts w:ascii="Arial" w:eastAsia="Times New Roman" w:hAnsi="Arial" w:cs="Arial"/>
                <w:sz w:val="20"/>
                <w:szCs w:val="20"/>
              </w:rPr>
              <w:t>с</w:t>
            </w:r>
            <w:r w:rsidRPr="00C0769B">
              <w:rPr>
                <w:rFonts w:ascii="Arial" w:eastAsia="Times New Roman" w:hAnsi="Arial" w:cs="Arial"/>
                <w:sz w:val="20"/>
                <w:szCs w:val="20"/>
              </w:rPr>
              <w:t>ламжийн байгууллагад үзүүлсэн хандивын тодорхой хувиар хөнгөлөлт үзүүлдэг.</w:t>
            </w:r>
          </w:p>
        </w:tc>
      </w:tr>
      <w:tr w:rsidR="00E808D8" w:rsidRPr="00C0769B" w14:paraId="16289790" w14:textId="77777777" w:rsidTr="496AD9CC">
        <w:trPr>
          <w:trHeight w:val="1275"/>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46A7E593" w14:textId="77777777" w:rsidR="00E808D8" w:rsidRPr="00C0769B" w:rsidRDefault="00E808D8" w:rsidP="00A973A2">
            <w:pPr>
              <w:spacing w:after="0" w:line="240" w:lineRule="auto"/>
              <w:jc w:val="center"/>
              <w:rPr>
                <w:rFonts w:ascii="Arial" w:eastAsia="Times New Roman" w:hAnsi="Arial" w:cs="Arial"/>
                <w:color w:val="000000"/>
                <w:sz w:val="20"/>
                <w:szCs w:val="20"/>
              </w:rPr>
            </w:pPr>
            <w:r w:rsidRPr="00C0769B">
              <w:rPr>
                <w:rFonts w:ascii="Arial" w:eastAsia="Times New Roman" w:hAnsi="Arial" w:cs="Arial"/>
                <w:color w:val="000000"/>
                <w:sz w:val="20"/>
                <w:szCs w:val="20"/>
              </w:rPr>
              <w:t>2</w:t>
            </w:r>
          </w:p>
        </w:tc>
        <w:tc>
          <w:tcPr>
            <w:tcW w:w="1800" w:type="dxa"/>
            <w:tcBorders>
              <w:top w:val="single" w:sz="4" w:space="0" w:color="auto"/>
              <w:left w:val="nil"/>
              <w:bottom w:val="single" w:sz="4" w:space="0" w:color="auto"/>
              <w:right w:val="single" w:sz="4" w:space="0" w:color="auto"/>
            </w:tcBorders>
            <w:vAlign w:val="center"/>
            <w:hideMark/>
          </w:tcPr>
          <w:p w14:paraId="321F1BD5" w14:textId="77777777" w:rsidR="00E808D8" w:rsidRPr="00C0769B" w:rsidRDefault="00E808D8" w:rsidP="00A973A2">
            <w:pPr>
              <w:spacing w:after="0" w:line="240" w:lineRule="auto"/>
              <w:rPr>
                <w:rFonts w:ascii="Arial" w:eastAsia="Times New Roman" w:hAnsi="Arial" w:cs="Arial"/>
                <w:color w:val="000000"/>
                <w:sz w:val="20"/>
                <w:szCs w:val="20"/>
              </w:rPr>
            </w:pPr>
            <w:r w:rsidRPr="00C0769B">
              <w:rPr>
                <w:rFonts w:ascii="Arial" w:eastAsia="Times New Roman" w:hAnsi="Arial" w:cs="Arial"/>
                <w:color w:val="000000"/>
                <w:sz w:val="20"/>
                <w:szCs w:val="20"/>
              </w:rPr>
              <w:t>Америк</w:t>
            </w:r>
          </w:p>
        </w:tc>
        <w:tc>
          <w:tcPr>
            <w:tcW w:w="11836" w:type="dxa"/>
            <w:tcBorders>
              <w:top w:val="nil"/>
              <w:left w:val="nil"/>
              <w:bottom w:val="single" w:sz="4" w:space="0" w:color="auto"/>
              <w:right w:val="single" w:sz="4" w:space="0" w:color="auto"/>
            </w:tcBorders>
            <w:vAlign w:val="center"/>
            <w:hideMark/>
          </w:tcPr>
          <w:p w14:paraId="6E7B95A4" w14:textId="77777777" w:rsidR="00E808D8" w:rsidRPr="00C0769B" w:rsidRDefault="00E808D8" w:rsidP="00A973A2">
            <w:pPr>
              <w:spacing w:after="0" w:line="240" w:lineRule="auto"/>
              <w:rPr>
                <w:rFonts w:ascii="Arial" w:eastAsia="Times New Roman" w:hAnsi="Arial" w:cs="Arial"/>
                <w:sz w:val="20"/>
                <w:szCs w:val="20"/>
              </w:rPr>
            </w:pPr>
            <w:r w:rsidRPr="00C0769B">
              <w:rPr>
                <w:rFonts w:ascii="Arial" w:eastAsia="Times New Roman" w:hAnsi="Arial" w:cs="Arial"/>
                <w:sz w:val="20"/>
                <w:szCs w:val="20"/>
              </w:rPr>
              <w:t>1. Стандарт чөлөөлөлт</w:t>
            </w:r>
            <w:r w:rsidRPr="00C0769B">
              <w:rPr>
                <w:rFonts w:ascii="Arial" w:eastAsia="Times New Roman" w:hAnsi="Arial" w:cs="Arial"/>
                <w:sz w:val="20"/>
                <w:szCs w:val="20"/>
              </w:rPr>
              <w:br/>
              <w:t xml:space="preserve">    *Ганц бие эсвэл гэрлэсэн тохиолдолд тус тусад нь 14,600</w:t>
            </w:r>
            <w:r w:rsidRPr="00C0769B">
              <w:rPr>
                <w:rFonts w:ascii="Arial" w:eastAsia="Times New Roman" w:hAnsi="Arial" w:cs="Arial"/>
                <w:sz w:val="20"/>
                <w:szCs w:val="20"/>
              </w:rPr>
              <w:br/>
              <w:t>2. Хамт тайлагнасан болон эхнэр нөхрийн хувьд 29,200</w:t>
            </w:r>
            <w:r w:rsidRPr="00C0769B">
              <w:rPr>
                <w:rFonts w:ascii="Arial" w:eastAsia="Times New Roman" w:hAnsi="Arial" w:cs="Arial"/>
                <w:sz w:val="20"/>
                <w:szCs w:val="20"/>
              </w:rPr>
              <w:br/>
              <w:t>3. Өрхийн тэргүүний хувьд 21,900</w:t>
            </w:r>
            <w:r w:rsidRPr="00C0769B">
              <w:rPr>
                <w:rFonts w:ascii="Arial" w:eastAsia="Times New Roman" w:hAnsi="Arial" w:cs="Arial"/>
                <w:sz w:val="20"/>
                <w:szCs w:val="20"/>
              </w:rPr>
              <w:br/>
              <w:t>4. 65-аас дээш насны хасалт</w:t>
            </w:r>
          </w:p>
        </w:tc>
      </w:tr>
      <w:tr w:rsidR="00E808D8" w:rsidRPr="00C0769B" w14:paraId="3F909446" w14:textId="77777777" w:rsidTr="496AD9CC">
        <w:trPr>
          <w:trHeight w:val="1117"/>
        </w:trPr>
        <w:tc>
          <w:tcPr>
            <w:tcW w:w="960" w:type="dxa"/>
            <w:tcBorders>
              <w:top w:val="nil"/>
              <w:left w:val="single" w:sz="4" w:space="0" w:color="auto"/>
              <w:bottom w:val="single" w:sz="4" w:space="0" w:color="auto"/>
              <w:right w:val="single" w:sz="4" w:space="0" w:color="auto"/>
            </w:tcBorders>
            <w:noWrap/>
            <w:vAlign w:val="center"/>
            <w:hideMark/>
          </w:tcPr>
          <w:p w14:paraId="2E4B20D7" w14:textId="77777777" w:rsidR="00E808D8" w:rsidRPr="00C0769B" w:rsidRDefault="00E808D8" w:rsidP="00A973A2">
            <w:pPr>
              <w:spacing w:after="0" w:line="240" w:lineRule="auto"/>
              <w:jc w:val="center"/>
              <w:rPr>
                <w:rFonts w:ascii="Arial" w:eastAsia="Times New Roman" w:hAnsi="Arial" w:cs="Arial"/>
                <w:color w:val="000000"/>
                <w:sz w:val="20"/>
                <w:szCs w:val="20"/>
              </w:rPr>
            </w:pPr>
            <w:r w:rsidRPr="00C0769B">
              <w:rPr>
                <w:rFonts w:ascii="Arial" w:eastAsia="Times New Roman" w:hAnsi="Arial" w:cs="Arial"/>
                <w:color w:val="000000"/>
                <w:sz w:val="20"/>
                <w:szCs w:val="20"/>
              </w:rPr>
              <w:t>3</w:t>
            </w:r>
          </w:p>
        </w:tc>
        <w:tc>
          <w:tcPr>
            <w:tcW w:w="1800" w:type="dxa"/>
            <w:tcBorders>
              <w:top w:val="nil"/>
              <w:left w:val="nil"/>
              <w:bottom w:val="single" w:sz="4" w:space="0" w:color="auto"/>
              <w:right w:val="single" w:sz="4" w:space="0" w:color="auto"/>
            </w:tcBorders>
            <w:vAlign w:val="center"/>
            <w:hideMark/>
          </w:tcPr>
          <w:p w14:paraId="1337B46C" w14:textId="77777777" w:rsidR="00E808D8" w:rsidRPr="00C0769B" w:rsidRDefault="00E808D8" w:rsidP="00A973A2">
            <w:pPr>
              <w:spacing w:after="0" w:line="240" w:lineRule="auto"/>
              <w:rPr>
                <w:rFonts w:ascii="Arial" w:eastAsia="Times New Roman" w:hAnsi="Arial" w:cs="Arial"/>
                <w:color w:val="000000"/>
                <w:sz w:val="20"/>
                <w:szCs w:val="20"/>
              </w:rPr>
            </w:pPr>
            <w:r w:rsidRPr="00C0769B">
              <w:rPr>
                <w:rFonts w:ascii="Arial" w:eastAsia="Times New Roman" w:hAnsi="Arial" w:cs="Arial"/>
                <w:color w:val="000000"/>
                <w:sz w:val="20"/>
                <w:szCs w:val="20"/>
              </w:rPr>
              <w:t>Сингапур</w:t>
            </w:r>
          </w:p>
        </w:tc>
        <w:tc>
          <w:tcPr>
            <w:tcW w:w="11836" w:type="dxa"/>
            <w:tcBorders>
              <w:top w:val="nil"/>
              <w:left w:val="nil"/>
              <w:bottom w:val="single" w:sz="4" w:space="0" w:color="auto"/>
              <w:right w:val="single" w:sz="4" w:space="0" w:color="auto"/>
            </w:tcBorders>
            <w:vAlign w:val="center"/>
            <w:hideMark/>
          </w:tcPr>
          <w:p w14:paraId="5B113E51" w14:textId="77777777" w:rsidR="00E808D8" w:rsidRPr="00C0769B" w:rsidRDefault="00E808D8" w:rsidP="00A973A2">
            <w:pPr>
              <w:spacing w:after="0" w:line="240" w:lineRule="auto"/>
              <w:rPr>
                <w:rFonts w:ascii="Arial" w:eastAsia="Times New Roman" w:hAnsi="Arial" w:cs="Arial"/>
                <w:sz w:val="20"/>
                <w:szCs w:val="20"/>
              </w:rPr>
            </w:pPr>
            <w:r w:rsidRPr="00C0769B">
              <w:rPr>
                <w:rFonts w:ascii="Arial" w:eastAsia="Times New Roman" w:hAnsi="Arial" w:cs="Arial"/>
                <w:sz w:val="20"/>
                <w:szCs w:val="20"/>
              </w:rPr>
              <w:t>1. Орлогын хөнгөлөлт</w:t>
            </w:r>
            <w:r w:rsidRPr="00C0769B">
              <w:rPr>
                <w:rFonts w:ascii="Arial" w:eastAsia="Times New Roman" w:hAnsi="Arial" w:cs="Arial"/>
                <w:sz w:val="20"/>
                <w:szCs w:val="20"/>
              </w:rPr>
              <w:br/>
              <w:t>2. Гэр бүлийн хөнгөлөлт</w:t>
            </w:r>
            <w:r w:rsidRPr="00C0769B">
              <w:rPr>
                <w:rFonts w:ascii="Arial" w:eastAsia="Times New Roman" w:hAnsi="Arial" w:cs="Arial"/>
                <w:sz w:val="20"/>
                <w:szCs w:val="20"/>
              </w:rPr>
              <w:br/>
              <w:t>3. Сургалтын төлбөрийн хөнгөлөлт</w:t>
            </w:r>
            <w:r w:rsidRPr="00C0769B">
              <w:rPr>
                <w:rFonts w:ascii="Arial" w:eastAsia="Times New Roman" w:hAnsi="Arial" w:cs="Arial"/>
                <w:sz w:val="20"/>
                <w:szCs w:val="20"/>
              </w:rPr>
              <w:br/>
              <w:t>4. Тэтгэврийн хуримтлал</w:t>
            </w:r>
            <w:r w:rsidRPr="00C0769B">
              <w:rPr>
                <w:rFonts w:ascii="Arial" w:eastAsia="Times New Roman" w:hAnsi="Arial" w:cs="Arial"/>
                <w:sz w:val="20"/>
                <w:szCs w:val="20"/>
              </w:rPr>
              <w:br/>
              <w:t>5. Хандивын хөнгөлөлт</w:t>
            </w:r>
          </w:p>
        </w:tc>
      </w:tr>
      <w:tr w:rsidR="00E808D8" w:rsidRPr="00C0769B" w14:paraId="753ECE0C" w14:textId="77777777" w:rsidTr="496AD9CC">
        <w:trPr>
          <w:trHeight w:val="765"/>
        </w:trPr>
        <w:tc>
          <w:tcPr>
            <w:tcW w:w="960" w:type="dxa"/>
            <w:tcBorders>
              <w:top w:val="nil"/>
              <w:left w:val="single" w:sz="4" w:space="0" w:color="auto"/>
              <w:bottom w:val="single" w:sz="4" w:space="0" w:color="auto"/>
              <w:right w:val="single" w:sz="4" w:space="0" w:color="auto"/>
            </w:tcBorders>
            <w:noWrap/>
            <w:vAlign w:val="center"/>
            <w:hideMark/>
          </w:tcPr>
          <w:p w14:paraId="28951C05" w14:textId="77777777" w:rsidR="00E808D8" w:rsidRPr="00C0769B" w:rsidRDefault="00E808D8" w:rsidP="00A973A2">
            <w:pPr>
              <w:spacing w:after="0" w:line="240" w:lineRule="auto"/>
              <w:jc w:val="center"/>
              <w:rPr>
                <w:rFonts w:ascii="Arial" w:eastAsia="Times New Roman" w:hAnsi="Arial" w:cs="Arial"/>
                <w:color w:val="000000"/>
                <w:sz w:val="20"/>
                <w:szCs w:val="20"/>
              </w:rPr>
            </w:pPr>
            <w:r w:rsidRPr="00C0769B">
              <w:rPr>
                <w:rFonts w:ascii="Arial" w:eastAsia="Times New Roman" w:hAnsi="Arial" w:cs="Arial"/>
                <w:color w:val="000000"/>
                <w:sz w:val="20"/>
                <w:szCs w:val="20"/>
              </w:rPr>
              <w:t>4</w:t>
            </w:r>
          </w:p>
        </w:tc>
        <w:tc>
          <w:tcPr>
            <w:tcW w:w="1800" w:type="dxa"/>
            <w:tcBorders>
              <w:top w:val="nil"/>
              <w:left w:val="nil"/>
              <w:bottom w:val="single" w:sz="4" w:space="0" w:color="auto"/>
              <w:right w:val="single" w:sz="4" w:space="0" w:color="auto"/>
            </w:tcBorders>
            <w:vAlign w:val="center"/>
            <w:hideMark/>
          </w:tcPr>
          <w:p w14:paraId="7B60B671" w14:textId="77777777" w:rsidR="00E808D8" w:rsidRPr="00C0769B" w:rsidRDefault="00E808D8" w:rsidP="00A973A2">
            <w:pPr>
              <w:spacing w:after="0" w:line="240" w:lineRule="auto"/>
              <w:rPr>
                <w:rFonts w:ascii="Arial" w:eastAsia="Times New Roman" w:hAnsi="Arial" w:cs="Arial"/>
                <w:color w:val="000000"/>
                <w:sz w:val="20"/>
                <w:szCs w:val="20"/>
              </w:rPr>
            </w:pPr>
            <w:r w:rsidRPr="00C0769B">
              <w:rPr>
                <w:rFonts w:ascii="Arial" w:eastAsia="Times New Roman" w:hAnsi="Arial" w:cs="Arial"/>
                <w:color w:val="000000"/>
                <w:sz w:val="20"/>
                <w:szCs w:val="20"/>
              </w:rPr>
              <w:t>Өмнөд Солонгос</w:t>
            </w:r>
          </w:p>
        </w:tc>
        <w:tc>
          <w:tcPr>
            <w:tcW w:w="11836" w:type="dxa"/>
            <w:tcBorders>
              <w:top w:val="nil"/>
              <w:left w:val="nil"/>
              <w:bottom w:val="single" w:sz="4" w:space="0" w:color="auto"/>
              <w:right w:val="single" w:sz="4" w:space="0" w:color="auto"/>
            </w:tcBorders>
            <w:vAlign w:val="center"/>
            <w:hideMark/>
          </w:tcPr>
          <w:p w14:paraId="484409F5" w14:textId="77777777" w:rsidR="00E808D8" w:rsidRPr="00C0769B" w:rsidRDefault="00E808D8" w:rsidP="00A973A2">
            <w:pPr>
              <w:spacing w:after="0" w:line="240" w:lineRule="auto"/>
              <w:rPr>
                <w:rFonts w:ascii="Arial" w:eastAsia="Times New Roman" w:hAnsi="Arial" w:cs="Arial"/>
                <w:sz w:val="20"/>
                <w:szCs w:val="20"/>
              </w:rPr>
            </w:pPr>
            <w:r w:rsidRPr="00C0769B">
              <w:rPr>
                <w:rFonts w:ascii="Arial" w:eastAsia="Times New Roman" w:hAnsi="Arial" w:cs="Arial"/>
                <w:sz w:val="20"/>
                <w:szCs w:val="20"/>
              </w:rPr>
              <w:t>1. Орлогын хөнгөлөлт</w:t>
            </w:r>
            <w:r w:rsidRPr="00C0769B">
              <w:rPr>
                <w:rFonts w:ascii="Arial" w:eastAsia="Times New Roman" w:hAnsi="Arial" w:cs="Arial"/>
                <w:sz w:val="20"/>
                <w:szCs w:val="20"/>
              </w:rPr>
              <w:br/>
              <w:t>2. Гэр бүлийн хөнгөлөлт</w:t>
            </w:r>
            <w:r w:rsidRPr="00C0769B">
              <w:rPr>
                <w:rFonts w:ascii="Arial" w:eastAsia="Times New Roman" w:hAnsi="Arial" w:cs="Arial"/>
                <w:sz w:val="20"/>
                <w:szCs w:val="20"/>
              </w:rPr>
              <w:br/>
              <w:t>3. Тэтгэврийн хуримтлал</w:t>
            </w:r>
          </w:p>
        </w:tc>
      </w:tr>
      <w:tr w:rsidR="00E808D8" w:rsidRPr="00C0769B" w14:paraId="32E02173" w14:textId="77777777" w:rsidTr="496AD9CC">
        <w:trPr>
          <w:trHeight w:val="765"/>
        </w:trPr>
        <w:tc>
          <w:tcPr>
            <w:tcW w:w="960" w:type="dxa"/>
            <w:tcBorders>
              <w:top w:val="nil"/>
              <w:left w:val="single" w:sz="4" w:space="0" w:color="auto"/>
              <w:bottom w:val="single" w:sz="4" w:space="0" w:color="auto"/>
              <w:right w:val="single" w:sz="4" w:space="0" w:color="auto"/>
            </w:tcBorders>
            <w:noWrap/>
            <w:vAlign w:val="center"/>
            <w:hideMark/>
          </w:tcPr>
          <w:p w14:paraId="05739E98" w14:textId="77777777" w:rsidR="00E808D8" w:rsidRPr="00C0769B" w:rsidRDefault="00E808D8" w:rsidP="00A973A2">
            <w:pPr>
              <w:spacing w:after="0" w:line="240" w:lineRule="auto"/>
              <w:jc w:val="center"/>
              <w:rPr>
                <w:rFonts w:ascii="Arial" w:eastAsia="Times New Roman" w:hAnsi="Arial" w:cs="Arial"/>
                <w:color w:val="000000"/>
                <w:sz w:val="20"/>
                <w:szCs w:val="20"/>
              </w:rPr>
            </w:pPr>
            <w:r w:rsidRPr="00C0769B">
              <w:rPr>
                <w:rFonts w:ascii="Arial" w:eastAsia="Times New Roman" w:hAnsi="Arial" w:cs="Arial"/>
                <w:color w:val="000000"/>
                <w:sz w:val="20"/>
                <w:szCs w:val="20"/>
              </w:rPr>
              <w:t>5</w:t>
            </w:r>
          </w:p>
        </w:tc>
        <w:tc>
          <w:tcPr>
            <w:tcW w:w="1800" w:type="dxa"/>
            <w:tcBorders>
              <w:top w:val="nil"/>
              <w:left w:val="nil"/>
              <w:bottom w:val="single" w:sz="4" w:space="0" w:color="auto"/>
              <w:right w:val="single" w:sz="4" w:space="0" w:color="auto"/>
            </w:tcBorders>
            <w:vAlign w:val="center"/>
            <w:hideMark/>
          </w:tcPr>
          <w:p w14:paraId="3F97E6FD" w14:textId="77777777" w:rsidR="00E808D8" w:rsidRPr="00C0769B" w:rsidRDefault="00E808D8" w:rsidP="00A973A2">
            <w:pPr>
              <w:spacing w:after="0" w:line="240" w:lineRule="auto"/>
              <w:rPr>
                <w:rFonts w:ascii="Arial" w:eastAsia="Times New Roman" w:hAnsi="Arial" w:cs="Arial"/>
                <w:color w:val="000000"/>
                <w:sz w:val="20"/>
                <w:szCs w:val="20"/>
              </w:rPr>
            </w:pPr>
            <w:r w:rsidRPr="00C0769B">
              <w:rPr>
                <w:rFonts w:ascii="Arial" w:eastAsia="Times New Roman" w:hAnsi="Arial" w:cs="Arial"/>
                <w:color w:val="000000"/>
                <w:sz w:val="20"/>
                <w:szCs w:val="20"/>
              </w:rPr>
              <w:t>Шинэ Зеланд</w:t>
            </w:r>
          </w:p>
        </w:tc>
        <w:tc>
          <w:tcPr>
            <w:tcW w:w="11836" w:type="dxa"/>
            <w:tcBorders>
              <w:top w:val="nil"/>
              <w:left w:val="nil"/>
              <w:bottom w:val="single" w:sz="4" w:space="0" w:color="auto"/>
              <w:right w:val="single" w:sz="4" w:space="0" w:color="auto"/>
            </w:tcBorders>
            <w:vAlign w:val="center"/>
            <w:hideMark/>
          </w:tcPr>
          <w:p w14:paraId="41855379" w14:textId="77777777" w:rsidR="00E808D8" w:rsidRPr="00C0769B" w:rsidRDefault="00E808D8" w:rsidP="00A973A2">
            <w:pPr>
              <w:spacing w:after="0" w:line="240" w:lineRule="auto"/>
              <w:rPr>
                <w:rFonts w:ascii="Arial" w:eastAsia="Times New Roman" w:hAnsi="Arial" w:cs="Arial"/>
                <w:sz w:val="20"/>
                <w:szCs w:val="20"/>
              </w:rPr>
            </w:pPr>
            <w:r w:rsidRPr="00C0769B">
              <w:rPr>
                <w:rFonts w:ascii="Arial" w:eastAsia="Times New Roman" w:hAnsi="Arial" w:cs="Arial"/>
                <w:sz w:val="20"/>
                <w:szCs w:val="20"/>
              </w:rPr>
              <w:t xml:space="preserve">1. Хөдөлмөр эрхэлдэг бага, дунд орлоготой гэр бүлүүдэд татварын хөнгөлөлт үзүүлдэг. </w:t>
            </w:r>
            <w:r w:rsidRPr="00C0769B">
              <w:rPr>
                <w:rFonts w:ascii="Arial" w:eastAsia="Times New Roman" w:hAnsi="Arial" w:cs="Arial"/>
                <w:sz w:val="20"/>
                <w:szCs w:val="20"/>
              </w:rPr>
              <w:br/>
              <w:t>2. Хандивын татварын хөнгөлөлт /хэрэв бүртгэлтэй хандивын байгууллагад хандив өгвөл жилд 1,500 хүртэл долларын хөнгөлөлт эдлэх боломжтой/</w:t>
            </w:r>
          </w:p>
        </w:tc>
      </w:tr>
      <w:tr w:rsidR="00E808D8" w:rsidRPr="00C0769B" w14:paraId="3F81A6C1" w14:textId="77777777" w:rsidTr="00175AF7">
        <w:trPr>
          <w:trHeight w:val="765"/>
        </w:trPr>
        <w:tc>
          <w:tcPr>
            <w:tcW w:w="960" w:type="dxa"/>
            <w:tcBorders>
              <w:top w:val="nil"/>
              <w:left w:val="single" w:sz="4" w:space="0" w:color="auto"/>
              <w:bottom w:val="single" w:sz="4" w:space="0" w:color="auto"/>
              <w:right w:val="single" w:sz="4" w:space="0" w:color="auto"/>
            </w:tcBorders>
            <w:noWrap/>
            <w:vAlign w:val="center"/>
            <w:hideMark/>
          </w:tcPr>
          <w:p w14:paraId="5B70001C" w14:textId="77777777" w:rsidR="00E808D8" w:rsidRPr="00C0769B" w:rsidRDefault="00E808D8" w:rsidP="00A973A2">
            <w:pPr>
              <w:spacing w:after="0" w:line="240" w:lineRule="auto"/>
              <w:jc w:val="center"/>
              <w:rPr>
                <w:rFonts w:ascii="Arial" w:eastAsia="Times New Roman" w:hAnsi="Arial" w:cs="Arial"/>
                <w:color w:val="000000"/>
                <w:sz w:val="20"/>
                <w:szCs w:val="20"/>
              </w:rPr>
            </w:pPr>
            <w:r w:rsidRPr="00C0769B">
              <w:rPr>
                <w:rFonts w:ascii="Arial" w:eastAsia="Times New Roman" w:hAnsi="Arial" w:cs="Arial"/>
                <w:color w:val="000000"/>
                <w:sz w:val="20"/>
                <w:szCs w:val="20"/>
              </w:rPr>
              <w:t>6</w:t>
            </w:r>
          </w:p>
        </w:tc>
        <w:tc>
          <w:tcPr>
            <w:tcW w:w="1800" w:type="dxa"/>
            <w:tcBorders>
              <w:top w:val="nil"/>
              <w:left w:val="nil"/>
              <w:bottom w:val="single" w:sz="4" w:space="0" w:color="auto"/>
              <w:right w:val="single" w:sz="4" w:space="0" w:color="auto"/>
            </w:tcBorders>
            <w:vAlign w:val="center"/>
            <w:hideMark/>
          </w:tcPr>
          <w:p w14:paraId="72C10903" w14:textId="77777777" w:rsidR="00E808D8" w:rsidRPr="00C0769B" w:rsidRDefault="00E808D8" w:rsidP="00A973A2">
            <w:pPr>
              <w:spacing w:after="0" w:line="240" w:lineRule="auto"/>
              <w:rPr>
                <w:rFonts w:ascii="Arial" w:eastAsia="Times New Roman" w:hAnsi="Arial" w:cs="Arial"/>
                <w:color w:val="000000"/>
                <w:sz w:val="20"/>
                <w:szCs w:val="20"/>
              </w:rPr>
            </w:pPr>
            <w:r w:rsidRPr="00C0769B">
              <w:rPr>
                <w:rFonts w:ascii="Arial" w:eastAsia="Times New Roman" w:hAnsi="Arial" w:cs="Arial"/>
                <w:color w:val="000000"/>
                <w:sz w:val="20"/>
                <w:szCs w:val="20"/>
              </w:rPr>
              <w:t>Словени</w:t>
            </w:r>
          </w:p>
        </w:tc>
        <w:tc>
          <w:tcPr>
            <w:tcW w:w="11836" w:type="dxa"/>
            <w:tcBorders>
              <w:top w:val="nil"/>
              <w:left w:val="nil"/>
              <w:bottom w:val="single" w:sz="4" w:space="0" w:color="auto"/>
              <w:right w:val="single" w:sz="4" w:space="0" w:color="auto"/>
            </w:tcBorders>
            <w:vAlign w:val="center"/>
            <w:hideMark/>
          </w:tcPr>
          <w:p w14:paraId="7283A5EF" w14:textId="77777777" w:rsidR="00E808D8" w:rsidRPr="00C0769B" w:rsidRDefault="00E808D8" w:rsidP="00A973A2">
            <w:pPr>
              <w:spacing w:after="0" w:line="240" w:lineRule="auto"/>
              <w:rPr>
                <w:rFonts w:ascii="Arial" w:eastAsia="Times New Roman" w:hAnsi="Arial" w:cs="Arial"/>
                <w:sz w:val="20"/>
                <w:szCs w:val="20"/>
              </w:rPr>
            </w:pPr>
            <w:r w:rsidRPr="00C0769B">
              <w:rPr>
                <w:rFonts w:ascii="Arial" w:eastAsia="Times New Roman" w:hAnsi="Arial" w:cs="Arial"/>
                <w:sz w:val="20"/>
                <w:szCs w:val="20"/>
              </w:rPr>
              <w:t>1. Орлогын хөнгөлөлт</w:t>
            </w:r>
            <w:r w:rsidRPr="00C0769B">
              <w:rPr>
                <w:rFonts w:ascii="Arial" w:eastAsia="Times New Roman" w:hAnsi="Arial" w:cs="Arial"/>
                <w:sz w:val="20"/>
                <w:szCs w:val="20"/>
              </w:rPr>
              <w:br/>
              <w:t>2. Гэр бүлийн хөнгөлөлт</w:t>
            </w:r>
            <w:r w:rsidRPr="00C0769B">
              <w:rPr>
                <w:rFonts w:ascii="Arial" w:eastAsia="Times New Roman" w:hAnsi="Arial" w:cs="Arial"/>
                <w:sz w:val="20"/>
                <w:szCs w:val="20"/>
              </w:rPr>
              <w:br/>
              <w:t>3. Тэтгэврийн хуримтлал</w:t>
            </w:r>
          </w:p>
        </w:tc>
      </w:tr>
      <w:tr w:rsidR="00E808D8" w:rsidRPr="00C0769B" w14:paraId="31545D0B" w14:textId="77777777" w:rsidTr="00175AF7">
        <w:trPr>
          <w:trHeight w:val="1323"/>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6BE7075D" w14:textId="77777777" w:rsidR="00E808D8" w:rsidRPr="00C0769B" w:rsidRDefault="00E808D8" w:rsidP="00A973A2">
            <w:pPr>
              <w:spacing w:after="0" w:line="240" w:lineRule="auto"/>
              <w:jc w:val="center"/>
              <w:rPr>
                <w:rFonts w:ascii="Arial" w:eastAsia="Times New Roman" w:hAnsi="Arial" w:cs="Arial"/>
                <w:color w:val="000000"/>
                <w:sz w:val="20"/>
                <w:szCs w:val="20"/>
              </w:rPr>
            </w:pPr>
            <w:r w:rsidRPr="00C0769B">
              <w:rPr>
                <w:rFonts w:ascii="Arial" w:eastAsia="Times New Roman" w:hAnsi="Arial" w:cs="Arial"/>
                <w:color w:val="000000"/>
                <w:sz w:val="20"/>
                <w:szCs w:val="20"/>
              </w:rPr>
              <w:t>7</w:t>
            </w:r>
          </w:p>
        </w:tc>
        <w:tc>
          <w:tcPr>
            <w:tcW w:w="1800" w:type="dxa"/>
            <w:tcBorders>
              <w:top w:val="single" w:sz="4" w:space="0" w:color="auto"/>
              <w:left w:val="single" w:sz="4" w:space="0" w:color="auto"/>
              <w:bottom w:val="single" w:sz="4" w:space="0" w:color="auto"/>
              <w:right w:val="single" w:sz="4" w:space="0" w:color="auto"/>
            </w:tcBorders>
            <w:vAlign w:val="center"/>
            <w:hideMark/>
          </w:tcPr>
          <w:p w14:paraId="19125F0B" w14:textId="77777777" w:rsidR="00E808D8" w:rsidRPr="00C0769B" w:rsidRDefault="00E808D8" w:rsidP="00A973A2">
            <w:pPr>
              <w:spacing w:after="0" w:line="240" w:lineRule="auto"/>
              <w:rPr>
                <w:rFonts w:ascii="Arial" w:eastAsia="Times New Roman" w:hAnsi="Arial" w:cs="Arial"/>
                <w:color w:val="000000"/>
                <w:sz w:val="20"/>
                <w:szCs w:val="20"/>
              </w:rPr>
            </w:pPr>
            <w:r w:rsidRPr="00C0769B">
              <w:rPr>
                <w:rFonts w:ascii="Arial" w:eastAsia="Times New Roman" w:hAnsi="Arial" w:cs="Arial"/>
                <w:color w:val="000000"/>
                <w:sz w:val="20"/>
                <w:szCs w:val="20"/>
              </w:rPr>
              <w:t>Финланд</w:t>
            </w:r>
          </w:p>
        </w:tc>
        <w:tc>
          <w:tcPr>
            <w:tcW w:w="11836" w:type="dxa"/>
            <w:tcBorders>
              <w:top w:val="single" w:sz="4" w:space="0" w:color="auto"/>
              <w:left w:val="single" w:sz="4" w:space="0" w:color="auto"/>
              <w:bottom w:val="single" w:sz="4" w:space="0" w:color="auto"/>
              <w:right w:val="single" w:sz="4" w:space="0" w:color="auto"/>
            </w:tcBorders>
            <w:vAlign w:val="bottom"/>
            <w:hideMark/>
          </w:tcPr>
          <w:p w14:paraId="70D4DDF8" w14:textId="0DCBA5EE" w:rsidR="00E808D8" w:rsidRPr="00C0769B" w:rsidRDefault="00E808D8" w:rsidP="00A973A2">
            <w:pPr>
              <w:spacing w:after="0" w:line="240" w:lineRule="auto"/>
              <w:rPr>
                <w:rFonts w:ascii="Arial" w:eastAsia="Times New Roman" w:hAnsi="Arial" w:cs="Arial"/>
                <w:sz w:val="20"/>
                <w:szCs w:val="20"/>
              </w:rPr>
            </w:pPr>
            <w:r w:rsidRPr="00C0769B">
              <w:rPr>
                <w:rFonts w:ascii="Arial" w:eastAsia="Times New Roman" w:hAnsi="Arial" w:cs="Arial"/>
                <w:sz w:val="20"/>
                <w:szCs w:val="20"/>
              </w:rPr>
              <w:t>1.  Орлогын хөнгөлөлт</w:t>
            </w:r>
            <w:r w:rsidRPr="00C0769B">
              <w:rPr>
                <w:rFonts w:ascii="Arial" w:hAnsi="Arial" w:cs="Arial"/>
              </w:rPr>
              <w:br/>
            </w:r>
            <w:r w:rsidRPr="00C0769B">
              <w:rPr>
                <w:rFonts w:ascii="Arial" w:eastAsia="Times New Roman" w:hAnsi="Arial" w:cs="Arial"/>
                <w:sz w:val="20"/>
                <w:szCs w:val="20"/>
              </w:rPr>
              <w:t>2. Ажилтантай холбоотой зардал</w:t>
            </w:r>
            <w:r w:rsidRPr="00C0769B">
              <w:rPr>
                <w:rFonts w:ascii="Arial" w:hAnsi="Arial" w:cs="Arial"/>
              </w:rPr>
              <w:br/>
            </w:r>
            <w:r w:rsidRPr="00C0769B">
              <w:rPr>
                <w:rFonts w:ascii="Arial" w:eastAsia="Times New Roman" w:hAnsi="Arial" w:cs="Arial"/>
                <w:sz w:val="20"/>
                <w:szCs w:val="20"/>
              </w:rPr>
              <w:t>3. Ипотекийн зээлтэй иргэдийн зээлийн хүүгийн хөнгөлөлт</w:t>
            </w:r>
            <w:r w:rsidRPr="00C0769B">
              <w:rPr>
                <w:rFonts w:ascii="Arial" w:hAnsi="Arial" w:cs="Arial"/>
              </w:rPr>
              <w:br/>
            </w:r>
            <w:r w:rsidRPr="00C0769B">
              <w:rPr>
                <w:rFonts w:ascii="Arial" w:eastAsia="Times New Roman" w:hAnsi="Arial" w:cs="Arial"/>
                <w:sz w:val="20"/>
                <w:szCs w:val="20"/>
              </w:rPr>
              <w:t xml:space="preserve">4. Зөвшөөрөгдсөн </w:t>
            </w:r>
            <w:r w:rsidR="03716C55" w:rsidRPr="00C0769B">
              <w:rPr>
                <w:rFonts w:ascii="Arial" w:eastAsia="Times New Roman" w:hAnsi="Arial" w:cs="Arial"/>
                <w:sz w:val="20"/>
                <w:szCs w:val="20"/>
              </w:rPr>
              <w:t>хандивын</w:t>
            </w:r>
            <w:r w:rsidRPr="00C0769B">
              <w:rPr>
                <w:rFonts w:ascii="Arial" w:eastAsia="Times New Roman" w:hAnsi="Arial" w:cs="Arial"/>
                <w:sz w:val="20"/>
                <w:szCs w:val="20"/>
              </w:rPr>
              <w:t xml:space="preserve"> байгууллагад олгосон хандив</w:t>
            </w:r>
            <w:r w:rsidRPr="00C0769B">
              <w:rPr>
                <w:rFonts w:ascii="Arial" w:hAnsi="Arial" w:cs="Arial"/>
              </w:rPr>
              <w:br/>
            </w:r>
            <w:r w:rsidRPr="00C0769B">
              <w:rPr>
                <w:rFonts w:ascii="Arial" w:eastAsia="Times New Roman" w:hAnsi="Arial" w:cs="Arial"/>
                <w:sz w:val="20"/>
                <w:szCs w:val="20"/>
              </w:rPr>
              <w:t>5. Гэр бүлийн хөнгөлөлт</w:t>
            </w:r>
            <w:r w:rsidRPr="00C0769B">
              <w:rPr>
                <w:rFonts w:ascii="Arial" w:hAnsi="Arial" w:cs="Arial"/>
              </w:rPr>
              <w:br/>
            </w:r>
            <w:r w:rsidRPr="00C0769B">
              <w:rPr>
                <w:rFonts w:ascii="Arial" w:eastAsia="Times New Roman" w:hAnsi="Arial" w:cs="Arial"/>
                <w:sz w:val="20"/>
                <w:szCs w:val="20"/>
              </w:rPr>
              <w:t>6. Тэтгэврийн хуримтлал</w:t>
            </w:r>
          </w:p>
        </w:tc>
      </w:tr>
      <w:tr w:rsidR="00E808D8" w:rsidRPr="00C0769B" w14:paraId="6628C7A2" w14:textId="77777777" w:rsidTr="00175AF7">
        <w:trPr>
          <w:trHeight w:val="1984"/>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0C8242D8" w14:textId="77777777" w:rsidR="00E808D8" w:rsidRPr="00C0769B" w:rsidRDefault="00E808D8" w:rsidP="00A973A2">
            <w:pPr>
              <w:spacing w:after="0" w:line="240" w:lineRule="auto"/>
              <w:jc w:val="center"/>
              <w:rPr>
                <w:rFonts w:ascii="Arial" w:eastAsia="Times New Roman" w:hAnsi="Arial" w:cs="Arial"/>
                <w:color w:val="000000"/>
                <w:sz w:val="20"/>
                <w:szCs w:val="20"/>
              </w:rPr>
            </w:pPr>
            <w:r w:rsidRPr="00C0769B">
              <w:rPr>
                <w:rFonts w:ascii="Arial" w:eastAsia="Times New Roman" w:hAnsi="Arial" w:cs="Arial"/>
                <w:color w:val="000000"/>
                <w:sz w:val="20"/>
                <w:szCs w:val="20"/>
              </w:rPr>
              <w:lastRenderedPageBreak/>
              <w:t>8</w:t>
            </w:r>
          </w:p>
        </w:tc>
        <w:tc>
          <w:tcPr>
            <w:tcW w:w="1800" w:type="dxa"/>
            <w:tcBorders>
              <w:top w:val="single" w:sz="4" w:space="0" w:color="auto"/>
              <w:left w:val="single" w:sz="4" w:space="0" w:color="auto"/>
              <w:bottom w:val="single" w:sz="4" w:space="0" w:color="auto"/>
              <w:right w:val="single" w:sz="4" w:space="0" w:color="auto"/>
            </w:tcBorders>
            <w:vAlign w:val="center"/>
            <w:hideMark/>
          </w:tcPr>
          <w:p w14:paraId="7C4B15C2" w14:textId="77777777" w:rsidR="00E808D8" w:rsidRPr="00C0769B" w:rsidRDefault="00E808D8" w:rsidP="00A973A2">
            <w:pPr>
              <w:spacing w:after="0" w:line="240" w:lineRule="auto"/>
              <w:rPr>
                <w:rFonts w:ascii="Arial" w:eastAsia="Times New Roman" w:hAnsi="Arial" w:cs="Arial"/>
                <w:color w:val="000000"/>
                <w:sz w:val="20"/>
                <w:szCs w:val="20"/>
              </w:rPr>
            </w:pPr>
            <w:r w:rsidRPr="00C0769B">
              <w:rPr>
                <w:rFonts w:ascii="Arial" w:eastAsia="Times New Roman" w:hAnsi="Arial" w:cs="Arial"/>
                <w:color w:val="000000"/>
                <w:sz w:val="20"/>
                <w:szCs w:val="20"/>
              </w:rPr>
              <w:t>Болгар</w:t>
            </w:r>
          </w:p>
        </w:tc>
        <w:tc>
          <w:tcPr>
            <w:tcW w:w="11836" w:type="dxa"/>
            <w:tcBorders>
              <w:top w:val="single" w:sz="4" w:space="0" w:color="auto"/>
              <w:left w:val="single" w:sz="4" w:space="0" w:color="auto"/>
              <w:bottom w:val="single" w:sz="4" w:space="0" w:color="auto"/>
              <w:right w:val="single" w:sz="4" w:space="0" w:color="auto"/>
            </w:tcBorders>
            <w:vAlign w:val="center"/>
            <w:hideMark/>
          </w:tcPr>
          <w:p w14:paraId="678EA3A4" w14:textId="77777777" w:rsidR="00E808D8" w:rsidRPr="00C0769B" w:rsidRDefault="00E808D8" w:rsidP="00A973A2">
            <w:pPr>
              <w:spacing w:after="0" w:line="240" w:lineRule="auto"/>
              <w:rPr>
                <w:rFonts w:ascii="Arial" w:eastAsia="Times New Roman" w:hAnsi="Arial" w:cs="Arial"/>
                <w:sz w:val="20"/>
                <w:szCs w:val="20"/>
              </w:rPr>
            </w:pPr>
            <w:r w:rsidRPr="00C0769B">
              <w:rPr>
                <w:rFonts w:ascii="Arial" w:eastAsia="Times New Roman" w:hAnsi="Arial" w:cs="Arial"/>
                <w:sz w:val="20"/>
                <w:szCs w:val="20"/>
              </w:rPr>
              <w:t>1. Хөдөлмөрийн чадвар алдсан хүнд зориулсан татварын хөнгөлөлт</w:t>
            </w:r>
            <w:r w:rsidRPr="00C0769B">
              <w:rPr>
                <w:rFonts w:ascii="Arial" w:eastAsia="Times New Roman" w:hAnsi="Arial" w:cs="Arial"/>
                <w:sz w:val="20"/>
                <w:szCs w:val="20"/>
              </w:rPr>
              <w:br/>
              <w:t>2. Сайн дурын нийгмийн баталгаа, даатгалын хөнгөлөлт</w:t>
            </w:r>
            <w:r w:rsidRPr="00C0769B">
              <w:rPr>
                <w:rFonts w:ascii="Arial" w:eastAsia="Times New Roman" w:hAnsi="Arial" w:cs="Arial"/>
                <w:sz w:val="20"/>
                <w:szCs w:val="20"/>
              </w:rPr>
              <w:br/>
              <w:t>3. Тэтгэврийн даатгалын хөнгөлөлт</w:t>
            </w:r>
            <w:r w:rsidRPr="00C0769B">
              <w:rPr>
                <w:rFonts w:ascii="Arial" w:eastAsia="Times New Roman" w:hAnsi="Arial" w:cs="Arial"/>
                <w:sz w:val="20"/>
                <w:szCs w:val="20"/>
              </w:rPr>
              <w:br/>
              <w:t>4. Хандивын татвараас чөлөөлөгдөх</w:t>
            </w:r>
            <w:r w:rsidRPr="00C0769B">
              <w:rPr>
                <w:rFonts w:ascii="Arial" w:eastAsia="Times New Roman" w:hAnsi="Arial" w:cs="Arial"/>
                <w:sz w:val="20"/>
                <w:szCs w:val="20"/>
              </w:rPr>
              <w:br/>
              <w:t>5. Залуу гэр бүлүүдэд зориулсан татварын хөнгөлөлт</w:t>
            </w:r>
            <w:r w:rsidRPr="00C0769B">
              <w:rPr>
                <w:rFonts w:ascii="Arial" w:eastAsia="Times New Roman" w:hAnsi="Arial" w:cs="Arial"/>
                <w:sz w:val="20"/>
                <w:szCs w:val="20"/>
              </w:rPr>
              <w:br/>
              <w:t>6. Хүүхдүүдэд зориулсан татварын хөнгөлөлт</w:t>
            </w:r>
            <w:r w:rsidRPr="00C0769B">
              <w:rPr>
                <w:rFonts w:ascii="Arial" w:eastAsia="Times New Roman" w:hAnsi="Arial" w:cs="Arial"/>
                <w:sz w:val="20"/>
                <w:szCs w:val="20"/>
              </w:rPr>
              <w:br/>
              <w:t>7. Хөгжлийн бэрхшээлтэй хүүхдэд зориулсан татварын хөнгөлөлт</w:t>
            </w:r>
            <w:r w:rsidRPr="00C0769B">
              <w:rPr>
                <w:rFonts w:ascii="Arial" w:eastAsia="Times New Roman" w:hAnsi="Arial" w:cs="Arial"/>
                <w:sz w:val="20"/>
                <w:szCs w:val="20"/>
              </w:rPr>
              <w:br/>
              <w:t>8. Бэлэн бус төлбөрийн татварын хөнгөлөлт</w:t>
            </w:r>
            <w:r w:rsidRPr="00C0769B">
              <w:rPr>
                <w:rFonts w:ascii="Arial" w:eastAsia="Times New Roman" w:hAnsi="Arial" w:cs="Arial"/>
                <w:sz w:val="20"/>
                <w:szCs w:val="20"/>
              </w:rPr>
              <w:br/>
              <w:t>9. Үл хөдлөх орон сууцны сайжруулалт, засварт зориулсан татварын хөнгөлөлт</w:t>
            </w:r>
            <w:r w:rsidRPr="00C0769B">
              <w:rPr>
                <w:rFonts w:ascii="Arial" w:eastAsia="Times New Roman" w:hAnsi="Arial" w:cs="Arial"/>
                <w:sz w:val="20"/>
                <w:szCs w:val="20"/>
              </w:rPr>
              <w:br/>
              <w:t>10. Фермерийн хөнгөлөлт</w:t>
            </w:r>
          </w:p>
        </w:tc>
      </w:tr>
    </w:tbl>
    <w:p w14:paraId="42E80EBE" w14:textId="77777777" w:rsidR="00157448" w:rsidRPr="00C0769B" w:rsidRDefault="00157448" w:rsidP="00A973A2">
      <w:pPr>
        <w:spacing w:after="0" w:line="240" w:lineRule="auto"/>
        <w:ind w:firstLine="720"/>
        <w:jc w:val="both"/>
        <w:rPr>
          <w:rFonts w:ascii="Arial" w:hAnsi="Arial" w:cs="Arial"/>
        </w:rPr>
      </w:pPr>
    </w:p>
    <w:p w14:paraId="3D61FDF7" w14:textId="009A84DF" w:rsidR="00E808D8" w:rsidRPr="00C0769B" w:rsidRDefault="002A413E" w:rsidP="00A973A2">
      <w:pPr>
        <w:spacing w:after="0" w:line="240" w:lineRule="auto"/>
        <w:ind w:firstLine="720"/>
        <w:jc w:val="both"/>
        <w:rPr>
          <w:rFonts w:ascii="Arial" w:hAnsi="Arial" w:cs="Arial"/>
        </w:rPr>
      </w:pPr>
      <w:r w:rsidRPr="00C0769B">
        <w:rPr>
          <w:rFonts w:ascii="Arial" w:hAnsi="Arial" w:cs="Arial"/>
        </w:rPr>
        <w:t xml:space="preserve">Сонгон судалсан </w:t>
      </w:r>
      <w:r w:rsidR="00220D99" w:rsidRPr="00C0769B">
        <w:rPr>
          <w:rFonts w:ascii="Arial" w:hAnsi="Arial" w:cs="Arial"/>
        </w:rPr>
        <w:t>улс</w:t>
      </w:r>
      <w:r w:rsidRPr="00C0769B">
        <w:rPr>
          <w:rFonts w:ascii="Arial" w:hAnsi="Arial" w:cs="Arial"/>
        </w:rPr>
        <w:t xml:space="preserve"> орнуудын</w:t>
      </w:r>
      <w:r w:rsidR="00220D99" w:rsidRPr="00C0769B">
        <w:rPr>
          <w:rFonts w:ascii="Arial" w:hAnsi="Arial" w:cs="Arial"/>
        </w:rPr>
        <w:t xml:space="preserve"> татварын хууль тогтоомжид  хувь хүнд үзүүлэх татварын хөнгөлөлт нь ихэвчлэн гэр бүлийн ам</w:t>
      </w:r>
      <w:r w:rsidR="001A743F" w:rsidRPr="00C0769B">
        <w:rPr>
          <w:rFonts w:ascii="Arial" w:hAnsi="Arial" w:cs="Arial"/>
        </w:rPr>
        <w:t>ь</w:t>
      </w:r>
      <w:r w:rsidR="00220D99" w:rsidRPr="00C0769B">
        <w:rPr>
          <w:rFonts w:ascii="Arial" w:hAnsi="Arial" w:cs="Arial"/>
        </w:rPr>
        <w:t>жиргааг дэмжихэд чиглэсэн гэр бүл</w:t>
      </w:r>
      <w:r w:rsidRPr="00C0769B">
        <w:rPr>
          <w:rFonts w:ascii="Arial" w:hAnsi="Arial" w:cs="Arial"/>
        </w:rPr>
        <w:t xml:space="preserve">, </w:t>
      </w:r>
      <w:r w:rsidR="00220D99" w:rsidRPr="00C0769B">
        <w:rPr>
          <w:rFonts w:ascii="Arial" w:hAnsi="Arial" w:cs="Arial"/>
        </w:rPr>
        <w:t>хүүхд</w:t>
      </w:r>
      <w:r w:rsidRPr="00C0769B">
        <w:rPr>
          <w:rFonts w:ascii="Arial" w:hAnsi="Arial" w:cs="Arial"/>
        </w:rPr>
        <w:t>эд</w:t>
      </w:r>
      <w:r w:rsidR="00220D99" w:rsidRPr="00C0769B">
        <w:rPr>
          <w:rFonts w:ascii="Arial" w:hAnsi="Arial" w:cs="Arial"/>
        </w:rPr>
        <w:t xml:space="preserve"> хөнг</w:t>
      </w:r>
      <w:r w:rsidRPr="00C0769B">
        <w:rPr>
          <w:rFonts w:ascii="Arial" w:hAnsi="Arial" w:cs="Arial"/>
        </w:rPr>
        <w:t>ө</w:t>
      </w:r>
      <w:r w:rsidR="00220D99" w:rsidRPr="00C0769B">
        <w:rPr>
          <w:rFonts w:ascii="Arial" w:hAnsi="Arial" w:cs="Arial"/>
        </w:rPr>
        <w:t xml:space="preserve">лөлт үзүүлэх зохицуулалтыг агуулж байгаа нь Монгол </w:t>
      </w:r>
      <w:r w:rsidRPr="00C0769B">
        <w:rPr>
          <w:rFonts w:ascii="Arial" w:hAnsi="Arial" w:cs="Arial"/>
        </w:rPr>
        <w:t>У</w:t>
      </w:r>
      <w:r w:rsidR="00220D99" w:rsidRPr="00C0769B">
        <w:rPr>
          <w:rFonts w:ascii="Arial" w:hAnsi="Arial" w:cs="Arial"/>
        </w:rPr>
        <w:t xml:space="preserve">лс судлан нэвтрүүлж болох сайн туршлага, оновчтой шийдлүүдийн нэг байж болох юм.  </w:t>
      </w:r>
      <w:r w:rsidRPr="00C0769B">
        <w:rPr>
          <w:rFonts w:ascii="Arial" w:hAnsi="Arial" w:cs="Arial"/>
        </w:rPr>
        <w:t xml:space="preserve">Түүнчлэн, </w:t>
      </w:r>
      <w:r w:rsidR="00BE0DE2" w:rsidRPr="00C0769B">
        <w:rPr>
          <w:rFonts w:ascii="Arial" w:hAnsi="Arial" w:cs="Arial"/>
        </w:rPr>
        <w:t xml:space="preserve">Франц, Сингапур, Шинэ Зеланд, Финланд улсуудад төрөөс </w:t>
      </w:r>
      <w:r w:rsidR="00220D99" w:rsidRPr="00C0769B">
        <w:rPr>
          <w:rFonts w:ascii="Arial" w:hAnsi="Arial" w:cs="Arial"/>
        </w:rPr>
        <w:t>зөвшөөрөгдсөн  буяны байгууллагад хандив өгсөн тохиолдолд татварын хөнгөлөлт үзүүлдэг нь хүмүүнлэгийн санаач</w:t>
      </w:r>
      <w:r w:rsidR="001A743F" w:rsidRPr="00C0769B">
        <w:rPr>
          <w:rFonts w:ascii="Arial" w:hAnsi="Arial" w:cs="Arial"/>
        </w:rPr>
        <w:t>и</w:t>
      </w:r>
      <w:r w:rsidR="00220D99" w:rsidRPr="00C0769B">
        <w:rPr>
          <w:rFonts w:ascii="Arial" w:hAnsi="Arial" w:cs="Arial"/>
        </w:rPr>
        <w:t>лг</w:t>
      </w:r>
      <w:r w:rsidR="001A743F" w:rsidRPr="00C0769B">
        <w:rPr>
          <w:rFonts w:ascii="Arial" w:hAnsi="Arial" w:cs="Arial"/>
        </w:rPr>
        <w:t>ы</w:t>
      </w:r>
      <w:r w:rsidR="00220D99" w:rsidRPr="00C0769B">
        <w:rPr>
          <w:rFonts w:ascii="Arial" w:hAnsi="Arial" w:cs="Arial"/>
        </w:rPr>
        <w:t xml:space="preserve">г дэмжих зорилготой байна. </w:t>
      </w:r>
    </w:p>
    <w:p w14:paraId="6633B6F2" w14:textId="77777777" w:rsidR="00157448" w:rsidRPr="00C0769B" w:rsidRDefault="00157448" w:rsidP="00A973A2">
      <w:pPr>
        <w:spacing w:after="0" w:line="240" w:lineRule="auto"/>
        <w:ind w:firstLine="720"/>
        <w:jc w:val="both"/>
        <w:rPr>
          <w:rFonts w:ascii="Arial" w:eastAsia="Calibri" w:hAnsi="Arial" w:cs="Arial"/>
          <w:color w:val="231F20"/>
        </w:rPr>
      </w:pPr>
    </w:p>
    <w:p w14:paraId="785486EC" w14:textId="5B8A5D8C" w:rsidR="002A413E" w:rsidRPr="00C0769B" w:rsidRDefault="002A413E" w:rsidP="00A973A2">
      <w:pPr>
        <w:spacing w:after="0" w:line="240" w:lineRule="auto"/>
        <w:ind w:firstLine="720"/>
        <w:jc w:val="both"/>
        <w:rPr>
          <w:rFonts w:ascii="Arial" w:eastAsia="Calibri" w:hAnsi="Arial" w:cs="Arial"/>
        </w:rPr>
      </w:pPr>
      <w:r w:rsidRPr="00C0769B">
        <w:rPr>
          <w:rFonts w:ascii="Arial" w:eastAsia="Calibri" w:hAnsi="Arial" w:cs="Arial"/>
          <w:color w:val="231F20"/>
        </w:rPr>
        <w:t xml:space="preserve">Олон улсын сайн жишиг болсон улсуудын туршлагаас харахад татварын тогтолцоо нь </w:t>
      </w:r>
      <w:r w:rsidRPr="00C0769B">
        <w:rPr>
          <w:rFonts w:ascii="Arial" w:eastAsia="Calibri" w:hAnsi="Arial" w:cs="Arial"/>
          <w:color w:val="231F20"/>
          <w:spacing w:val="-4"/>
        </w:rPr>
        <w:t xml:space="preserve">татварыг үр ашигтай цуглуулах, удирдахад гол анхаарлаа хандуулдаг бөгөөд татвар төлөгчдийн </w:t>
      </w:r>
      <w:r w:rsidRPr="00C0769B">
        <w:rPr>
          <w:rFonts w:ascii="Arial" w:eastAsia="Calibri" w:hAnsi="Arial" w:cs="Arial"/>
          <w:color w:val="231F20"/>
        </w:rPr>
        <w:t>эрх ашгийг хамгаалсан, нийгэмд чиглэсэн бодлогыг ихээр хэрэгжүүлдэг байна. Манай улсын хувьд хувиараа аж ахуй эрхлэгч нарыг дэмжих таатай орчин нөхцөл, бодлого, зохицуулалт хангалтгүй, мөн тэдгээрийн үйл ажиллагаанаас төлөх татварт оновчтой хөнгөлөлт, чөлөөлөлт байхгүй байгаа нь тэдгээрийн хөгжилд саад учруулж байна.</w:t>
      </w:r>
    </w:p>
    <w:p w14:paraId="0206EA93" w14:textId="77777777" w:rsidR="00157448" w:rsidRPr="00C0769B" w:rsidRDefault="00157448" w:rsidP="00A973A2">
      <w:pPr>
        <w:spacing w:after="0" w:line="240" w:lineRule="auto"/>
        <w:ind w:firstLine="720"/>
        <w:jc w:val="both"/>
        <w:rPr>
          <w:rFonts w:ascii="Arial" w:eastAsia="Calibri" w:hAnsi="Arial" w:cs="Arial"/>
        </w:rPr>
      </w:pPr>
    </w:p>
    <w:p w14:paraId="1E4CEC84" w14:textId="68FE621D" w:rsidR="002A413E" w:rsidRPr="00C0769B" w:rsidRDefault="002A413E" w:rsidP="00A973A2">
      <w:pPr>
        <w:spacing w:after="0" w:line="240" w:lineRule="auto"/>
        <w:ind w:firstLine="720"/>
        <w:jc w:val="both"/>
        <w:rPr>
          <w:rFonts w:ascii="Arial" w:eastAsia="Calibri" w:hAnsi="Arial" w:cs="Arial"/>
          <w:color w:val="231F20"/>
        </w:rPr>
      </w:pPr>
      <w:r w:rsidRPr="00C0769B">
        <w:rPr>
          <w:rFonts w:ascii="Arial" w:eastAsia="Calibri" w:hAnsi="Arial" w:cs="Arial"/>
        </w:rPr>
        <w:t xml:space="preserve">Түүнчлэн, эдгээр улсуудаас гадна </w:t>
      </w:r>
      <w:r w:rsidRPr="00C0769B">
        <w:rPr>
          <w:rFonts w:ascii="Arial" w:eastAsia="Calibri" w:hAnsi="Arial" w:cs="Arial"/>
          <w:color w:val="231F20"/>
        </w:rPr>
        <w:t xml:space="preserve">Япон Улсын хувьд татварын хөнгөлөлт, чөлөөлөлт нь гэр бүл, ялангуяа хэн нэгнийг асран хамгаалдаг айл өрхөд санхүүгийн хөнгөлөлт үзүүлж, хүүхэд өсгөн хүмүүжүүлэх, өндөр настнаа асрахтай холбоотой санхүүгийн ачааллыг бууруулахад чиглэдэг. Тухайн хүний гэр бүлийн нөхцөл байдал, онцгой шаардлага зэргийг харгалзан үзэж татварын хөнгөлөлт, чөлөөлөлтийг олгох нь сайн дураар татвар төлөгчдөд хөшүүрэг болдгоос </w:t>
      </w:r>
      <w:r w:rsidRPr="00C0769B">
        <w:rPr>
          <w:rFonts w:ascii="Arial" w:eastAsia="Calibri" w:hAnsi="Arial" w:cs="Arial"/>
          <w:color w:val="231F20"/>
          <w:spacing w:val="-2"/>
        </w:rPr>
        <w:t>гадна</w:t>
      </w:r>
      <w:r w:rsidRPr="00C0769B">
        <w:rPr>
          <w:rFonts w:ascii="Arial" w:eastAsia="Calibri" w:hAnsi="Arial" w:cs="Arial"/>
          <w:color w:val="231F20"/>
          <w:spacing w:val="-11"/>
        </w:rPr>
        <w:t xml:space="preserve"> </w:t>
      </w:r>
      <w:r w:rsidRPr="00C0769B">
        <w:rPr>
          <w:rFonts w:ascii="Arial" w:eastAsia="Calibri" w:hAnsi="Arial" w:cs="Arial"/>
          <w:color w:val="231F20"/>
          <w:spacing w:val="-2"/>
        </w:rPr>
        <w:t>татварын</w:t>
      </w:r>
      <w:r w:rsidRPr="00C0769B">
        <w:rPr>
          <w:rFonts w:ascii="Arial" w:eastAsia="Calibri" w:hAnsi="Arial" w:cs="Arial"/>
          <w:color w:val="231F20"/>
          <w:spacing w:val="-10"/>
        </w:rPr>
        <w:t xml:space="preserve"> </w:t>
      </w:r>
      <w:r w:rsidRPr="00C0769B">
        <w:rPr>
          <w:rFonts w:ascii="Arial" w:eastAsia="Calibri" w:hAnsi="Arial" w:cs="Arial"/>
          <w:color w:val="231F20"/>
          <w:spacing w:val="-2"/>
        </w:rPr>
        <w:t>зохицуулах</w:t>
      </w:r>
      <w:r w:rsidRPr="00C0769B">
        <w:rPr>
          <w:rFonts w:ascii="Arial" w:eastAsia="Calibri" w:hAnsi="Arial" w:cs="Arial"/>
          <w:color w:val="231F20"/>
          <w:spacing w:val="-11"/>
        </w:rPr>
        <w:t xml:space="preserve"> </w:t>
      </w:r>
      <w:r w:rsidRPr="00C0769B">
        <w:rPr>
          <w:rFonts w:ascii="Arial" w:eastAsia="Calibri" w:hAnsi="Arial" w:cs="Arial"/>
          <w:color w:val="231F20"/>
          <w:spacing w:val="-2"/>
        </w:rPr>
        <w:t>үүрэг</w:t>
      </w:r>
      <w:r w:rsidRPr="00C0769B">
        <w:rPr>
          <w:rFonts w:ascii="Arial" w:eastAsia="Calibri" w:hAnsi="Arial" w:cs="Arial"/>
          <w:color w:val="231F20"/>
          <w:spacing w:val="-10"/>
        </w:rPr>
        <w:t xml:space="preserve"> </w:t>
      </w:r>
      <w:r w:rsidRPr="00C0769B">
        <w:rPr>
          <w:rFonts w:ascii="Arial" w:eastAsia="Calibri" w:hAnsi="Arial" w:cs="Arial"/>
          <w:color w:val="231F20"/>
          <w:spacing w:val="-2"/>
        </w:rPr>
        <w:t>зохих</w:t>
      </w:r>
      <w:r w:rsidRPr="00C0769B">
        <w:rPr>
          <w:rFonts w:ascii="Arial" w:eastAsia="Calibri" w:hAnsi="Arial" w:cs="Arial"/>
          <w:color w:val="231F20"/>
          <w:spacing w:val="-11"/>
        </w:rPr>
        <w:t xml:space="preserve"> </w:t>
      </w:r>
      <w:r w:rsidRPr="00C0769B">
        <w:rPr>
          <w:rFonts w:ascii="Arial" w:eastAsia="Calibri" w:hAnsi="Arial" w:cs="Arial"/>
          <w:color w:val="231F20"/>
          <w:spacing w:val="-2"/>
        </w:rPr>
        <w:t>ёсоор</w:t>
      </w:r>
      <w:r w:rsidRPr="00C0769B">
        <w:rPr>
          <w:rFonts w:ascii="Arial" w:eastAsia="Calibri" w:hAnsi="Arial" w:cs="Arial"/>
          <w:color w:val="231F20"/>
          <w:spacing w:val="-10"/>
        </w:rPr>
        <w:t xml:space="preserve"> </w:t>
      </w:r>
      <w:r w:rsidRPr="00C0769B">
        <w:rPr>
          <w:rFonts w:ascii="Arial" w:eastAsia="Calibri" w:hAnsi="Arial" w:cs="Arial"/>
          <w:color w:val="231F20"/>
          <w:spacing w:val="-2"/>
        </w:rPr>
        <w:t>хангагдаж,</w:t>
      </w:r>
      <w:r w:rsidRPr="00C0769B">
        <w:rPr>
          <w:rFonts w:ascii="Arial" w:eastAsia="Calibri" w:hAnsi="Arial" w:cs="Arial"/>
          <w:color w:val="231F20"/>
          <w:spacing w:val="-11"/>
        </w:rPr>
        <w:t xml:space="preserve"> </w:t>
      </w:r>
      <w:r w:rsidRPr="00C0769B">
        <w:rPr>
          <w:rFonts w:ascii="Arial" w:eastAsia="Calibri" w:hAnsi="Arial" w:cs="Arial"/>
          <w:color w:val="231F20"/>
          <w:spacing w:val="-2"/>
        </w:rPr>
        <w:t>зорилтот</w:t>
      </w:r>
      <w:r w:rsidRPr="00C0769B">
        <w:rPr>
          <w:rFonts w:ascii="Arial" w:eastAsia="Calibri" w:hAnsi="Arial" w:cs="Arial"/>
          <w:color w:val="231F20"/>
          <w:spacing w:val="-10"/>
        </w:rPr>
        <w:t xml:space="preserve"> </w:t>
      </w:r>
      <w:r w:rsidRPr="00C0769B">
        <w:rPr>
          <w:rFonts w:ascii="Arial" w:eastAsia="Calibri" w:hAnsi="Arial" w:cs="Arial"/>
          <w:color w:val="231F20"/>
          <w:spacing w:val="-2"/>
        </w:rPr>
        <w:t>бүлгээ</w:t>
      </w:r>
      <w:r w:rsidRPr="00C0769B">
        <w:rPr>
          <w:rFonts w:ascii="Arial" w:eastAsia="Calibri" w:hAnsi="Arial" w:cs="Arial"/>
          <w:color w:val="231F20"/>
          <w:spacing w:val="-10"/>
        </w:rPr>
        <w:t xml:space="preserve"> </w:t>
      </w:r>
      <w:r w:rsidRPr="00C0769B">
        <w:rPr>
          <w:rFonts w:ascii="Arial" w:eastAsia="Calibri" w:hAnsi="Arial" w:cs="Arial"/>
          <w:color w:val="231F20"/>
          <w:spacing w:val="-2"/>
        </w:rPr>
        <w:t>дэмждэг</w:t>
      </w:r>
      <w:r w:rsidRPr="00C0769B">
        <w:rPr>
          <w:rFonts w:ascii="Arial" w:eastAsia="Calibri" w:hAnsi="Arial" w:cs="Arial"/>
          <w:color w:val="231F20"/>
          <w:spacing w:val="-11"/>
        </w:rPr>
        <w:t xml:space="preserve"> </w:t>
      </w:r>
      <w:r w:rsidRPr="00C0769B">
        <w:rPr>
          <w:rFonts w:ascii="Arial" w:eastAsia="Calibri" w:hAnsi="Arial" w:cs="Arial"/>
          <w:color w:val="231F20"/>
          <w:spacing w:val="-2"/>
        </w:rPr>
        <w:t xml:space="preserve">байна. </w:t>
      </w:r>
      <w:r w:rsidRPr="00C0769B">
        <w:rPr>
          <w:rFonts w:ascii="Arial" w:eastAsia="Calibri" w:hAnsi="Arial" w:cs="Arial"/>
          <w:color w:val="231F20"/>
        </w:rPr>
        <w:t>Мөн</w:t>
      </w:r>
      <w:r w:rsidRPr="00C0769B">
        <w:rPr>
          <w:rFonts w:ascii="Arial" w:eastAsia="Calibri" w:hAnsi="Arial" w:cs="Arial"/>
          <w:color w:val="231F20"/>
          <w:spacing w:val="35"/>
        </w:rPr>
        <w:t xml:space="preserve"> Япон </w:t>
      </w:r>
      <w:r w:rsidRPr="00C0769B">
        <w:rPr>
          <w:rFonts w:ascii="Arial" w:eastAsia="Calibri" w:hAnsi="Arial" w:cs="Arial"/>
          <w:color w:val="231F20"/>
        </w:rPr>
        <w:t>улсад</w:t>
      </w:r>
      <w:r w:rsidRPr="00C0769B">
        <w:rPr>
          <w:rFonts w:ascii="Arial" w:eastAsia="Calibri" w:hAnsi="Arial" w:cs="Arial"/>
          <w:color w:val="231F20"/>
          <w:spacing w:val="35"/>
        </w:rPr>
        <w:t xml:space="preserve"> </w:t>
      </w:r>
      <w:r w:rsidRPr="00C0769B">
        <w:rPr>
          <w:rFonts w:ascii="Arial" w:eastAsia="Calibri" w:hAnsi="Arial" w:cs="Arial"/>
          <w:color w:val="231F20"/>
        </w:rPr>
        <w:t>хөдөлмөрийн</w:t>
      </w:r>
      <w:r w:rsidRPr="00C0769B">
        <w:rPr>
          <w:rFonts w:ascii="Arial" w:eastAsia="Calibri" w:hAnsi="Arial" w:cs="Arial"/>
          <w:color w:val="231F20"/>
          <w:spacing w:val="35"/>
        </w:rPr>
        <w:t xml:space="preserve"> </w:t>
      </w:r>
      <w:r w:rsidRPr="00C0769B">
        <w:rPr>
          <w:rFonts w:ascii="Arial" w:eastAsia="Calibri" w:hAnsi="Arial" w:cs="Arial"/>
          <w:color w:val="231F20"/>
        </w:rPr>
        <w:t>бүтээмж,</w:t>
      </w:r>
      <w:r w:rsidRPr="00C0769B">
        <w:rPr>
          <w:rFonts w:ascii="Arial" w:eastAsia="Calibri" w:hAnsi="Arial" w:cs="Arial"/>
          <w:color w:val="231F20"/>
          <w:spacing w:val="35"/>
        </w:rPr>
        <w:t xml:space="preserve"> </w:t>
      </w:r>
      <w:r w:rsidRPr="00C0769B">
        <w:rPr>
          <w:rFonts w:ascii="Arial" w:eastAsia="Calibri" w:hAnsi="Arial" w:cs="Arial"/>
          <w:color w:val="231F20"/>
        </w:rPr>
        <w:t>мэдлэг</w:t>
      </w:r>
      <w:r w:rsidRPr="00C0769B">
        <w:rPr>
          <w:rFonts w:ascii="Arial" w:eastAsia="Calibri" w:hAnsi="Arial" w:cs="Arial"/>
          <w:color w:val="231F20"/>
          <w:spacing w:val="35"/>
        </w:rPr>
        <w:t xml:space="preserve"> </w:t>
      </w:r>
      <w:r w:rsidRPr="00C0769B">
        <w:rPr>
          <w:rFonts w:ascii="Arial" w:eastAsia="Calibri" w:hAnsi="Arial" w:cs="Arial"/>
          <w:color w:val="231F20"/>
        </w:rPr>
        <w:t>ур</w:t>
      </w:r>
      <w:r w:rsidRPr="00C0769B">
        <w:rPr>
          <w:rFonts w:ascii="Arial" w:eastAsia="Calibri" w:hAnsi="Arial" w:cs="Arial"/>
          <w:color w:val="231F20"/>
          <w:spacing w:val="35"/>
        </w:rPr>
        <w:t xml:space="preserve"> </w:t>
      </w:r>
      <w:r w:rsidRPr="00C0769B">
        <w:rPr>
          <w:rFonts w:ascii="Arial" w:eastAsia="Calibri" w:hAnsi="Arial" w:cs="Arial"/>
          <w:color w:val="231F20"/>
        </w:rPr>
        <w:t>чадвар,</w:t>
      </w:r>
      <w:r w:rsidRPr="00C0769B">
        <w:rPr>
          <w:rFonts w:ascii="Arial" w:eastAsia="Calibri" w:hAnsi="Arial" w:cs="Arial"/>
          <w:color w:val="231F20"/>
          <w:spacing w:val="35"/>
        </w:rPr>
        <w:t xml:space="preserve"> </w:t>
      </w:r>
      <w:r w:rsidRPr="00C0769B">
        <w:rPr>
          <w:rFonts w:ascii="Arial" w:eastAsia="Calibri" w:hAnsi="Arial" w:cs="Arial"/>
          <w:color w:val="231F20"/>
        </w:rPr>
        <w:t>илүү</w:t>
      </w:r>
      <w:r w:rsidRPr="00C0769B">
        <w:rPr>
          <w:rFonts w:ascii="Arial" w:eastAsia="Calibri" w:hAnsi="Arial" w:cs="Arial"/>
          <w:color w:val="231F20"/>
          <w:spacing w:val="35"/>
        </w:rPr>
        <w:t xml:space="preserve"> </w:t>
      </w:r>
      <w:r w:rsidRPr="00C0769B">
        <w:rPr>
          <w:rFonts w:ascii="Arial" w:eastAsia="Calibri" w:hAnsi="Arial" w:cs="Arial"/>
          <w:color w:val="231F20"/>
        </w:rPr>
        <w:t>цагаар</w:t>
      </w:r>
      <w:r w:rsidRPr="00C0769B">
        <w:rPr>
          <w:rFonts w:ascii="Arial" w:eastAsia="Calibri" w:hAnsi="Arial" w:cs="Arial"/>
          <w:color w:val="231F20"/>
          <w:spacing w:val="35"/>
        </w:rPr>
        <w:t xml:space="preserve"> </w:t>
      </w:r>
      <w:r w:rsidRPr="00C0769B">
        <w:rPr>
          <w:rFonts w:ascii="Arial" w:eastAsia="Calibri" w:hAnsi="Arial" w:cs="Arial"/>
          <w:color w:val="231F20"/>
        </w:rPr>
        <w:t>хөдөлмөрлөх гэх мэт хүчин зүйлсийг хамруулан авч үзсэн тодорхой хөнгөлөлт, чөлөөлөлтийн зохицуулалтыг</w:t>
      </w:r>
      <w:r w:rsidRPr="00C0769B">
        <w:rPr>
          <w:rFonts w:ascii="Arial" w:eastAsia="Calibri" w:hAnsi="Arial" w:cs="Arial"/>
          <w:color w:val="231F20"/>
          <w:spacing w:val="-6"/>
        </w:rPr>
        <w:t xml:space="preserve"> </w:t>
      </w:r>
      <w:r w:rsidRPr="00C0769B">
        <w:rPr>
          <w:rFonts w:ascii="Arial" w:eastAsia="Calibri" w:hAnsi="Arial" w:cs="Arial"/>
          <w:color w:val="231F20"/>
        </w:rPr>
        <w:t>хийсэн</w:t>
      </w:r>
      <w:r w:rsidRPr="00C0769B">
        <w:rPr>
          <w:rFonts w:ascii="Arial" w:eastAsia="Calibri" w:hAnsi="Arial" w:cs="Arial"/>
          <w:color w:val="231F20"/>
          <w:spacing w:val="-6"/>
        </w:rPr>
        <w:t xml:space="preserve"> </w:t>
      </w:r>
      <w:r w:rsidRPr="00C0769B">
        <w:rPr>
          <w:rFonts w:ascii="Arial" w:eastAsia="Calibri" w:hAnsi="Arial" w:cs="Arial"/>
          <w:color w:val="231F20"/>
        </w:rPr>
        <w:t>байдаг</w:t>
      </w:r>
      <w:r w:rsidRPr="00C0769B">
        <w:rPr>
          <w:rFonts w:ascii="Arial" w:eastAsia="Calibri" w:hAnsi="Arial" w:cs="Arial"/>
          <w:color w:val="231F20"/>
          <w:spacing w:val="-6"/>
        </w:rPr>
        <w:t xml:space="preserve"> </w:t>
      </w:r>
      <w:r w:rsidRPr="00C0769B">
        <w:rPr>
          <w:rFonts w:ascii="Arial" w:eastAsia="Calibri" w:hAnsi="Arial" w:cs="Arial"/>
          <w:color w:val="231F20"/>
        </w:rPr>
        <w:t>нь</w:t>
      </w:r>
      <w:r w:rsidRPr="00C0769B">
        <w:rPr>
          <w:rFonts w:ascii="Arial" w:eastAsia="Calibri" w:hAnsi="Arial" w:cs="Arial"/>
          <w:color w:val="231F20"/>
          <w:spacing w:val="-6"/>
        </w:rPr>
        <w:t xml:space="preserve"> </w:t>
      </w:r>
      <w:r w:rsidRPr="00C0769B">
        <w:rPr>
          <w:rFonts w:ascii="Arial" w:eastAsia="Calibri" w:hAnsi="Arial" w:cs="Arial"/>
          <w:color w:val="231F20"/>
        </w:rPr>
        <w:t>ажил</w:t>
      </w:r>
      <w:r w:rsidRPr="00C0769B">
        <w:rPr>
          <w:rFonts w:ascii="Arial" w:eastAsia="Calibri" w:hAnsi="Arial" w:cs="Arial"/>
          <w:color w:val="231F20"/>
          <w:spacing w:val="-6"/>
        </w:rPr>
        <w:t xml:space="preserve"> </w:t>
      </w:r>
      <w:r w:rsidRPr="00C0769B">
        <w:rPr>
          <w:rFonts w:ascii="Arial" w:eastAsia="Calibri" w:hAnsi="Arial" w:cs="Arial"/>
          <w:color w:val="231F20"/>
        </w:rPr>
        <w:t>эрхлэгчид</w:t>
      </w:r>
      <w:r w:rsidRPr="00C0769B">
        <w:rPr>
          <w:rFonts w:ascii="Arial" w:eastAsia="Calibri" w:hAnsi="Arial" w:cs="Arial"/>
          <w:color w:val="231F20"/>
          <w:spacing w:val="-6"/>
        </w:rPr>
        <w:t xml:space="preserve"> </w:t>
      </w:r>
      <w:r w:rsidRPr="00C0769B">
        <w:rPr>
          <w:rFonts w:ascii="Arial" w:eastAsia="Calibri" w:hAnsi="Arial" w:cs="Arial"/>
          <w:color w:val="231F20"/>
        </w:rPr>
        <w:t>өөрийн</w:t>
      </w:r>
      <w:r w:rsidRPr="00C0769B">
        <w:rPr>
          <w:rFonts w:ascii="Arial" w:eastAsia="Calibri" w:hAnsi="Arial" w:cs="Arial"/>
          <w:color w:val="231F20"/>
          <w:spacing w:val="-6"/>
        </w:rPr>
        <w:t xml:space="preserve"> </w:t>
      </w:r>
      <w:r w:rsidRPr="00C0769B">
        <w:rPr>
          <w:rFonts w:ascii="Arial" w:eastAsia="Calibri" w:hAnsi="Arial" w:cs="Arial"/>
          <w:color w:val="231F20"/>
        </w:rPr>
        <w:t>ХХОАТ-ын</w:t>
      </w:r>
      <w:r w:rsidRPr="00C0769B">
        <w:rPr>
          <w:rFonts w:ascii="Arial" w:eastAsia="Calibri" w:hAnsi="Arial" w:cs="Arial"/>
          <w:color w:val="231F20"/>
          <w:spacing w:val="-6"/>
        </w:rPr>
        <w:t xml:space="preserve"> </w:t>
      </w:r>
      <w:r w:rsidRPr="00C0769B">
        <w:rPr>
          <w:rFonts w:ascii="Arial" w:eastAsia="Calibri" w:hAnsi="Arial" w:cs="Arial"/>
          <w:color w:val="231F20"/>
        </w:rPr>
        <w:t>тайлангаа</w:t>
      </w:r>
      <w:r w:rsidRPr="00C0769B">
        <w:rPr>
          <w:rFonts w:ascii="Arial" w:eastAsia="Calibri" w:hAnsi="Arial" w:cs="Arial"/>
          <w:color w:val="231F20"/>
          <w:spacing w:val="-6"/>
        </w:rPr>
        <w:t xml:space="preserve"> </w:t>
      </w:r>
      <w:r w:rsidRPr="00C0769B">
        <w:rPr>
          <w:rFonts w:ascii="Arial" w:eastAsia="Calibri" w:hAnsi="Arial" w:cs="Arial"/>
          <w:color w:val="231F20"/>
        </w:rPr>
        <w:t>үнэн,</w:t>
      </w:r>
      <w:r w:rsidRPr="00C0769B">
        <w:rPr>
          <w:rFonts w:ascii="Arial" w:eastAsia="Calibri" w:hAnsi="Arial" w:cs="Arial"/>
          <w:color w:val="231F20"/>
          <w:spacing w:val="-6"/>
        </w:rPr>
        <w:t xml:space="preserve"> </w:t>
      </w:r>
      <w:r w:rsidRPr="00C0769B">
        <w:rPr>
          <w:rFonts w:ascii="Arial" w:eastAsia="Calibri" w:hAnsi="Arial" w:cs="Arial"/>
          <w:color w:val="231F20"/>
        </w:rPr>
        <w:t>зөв нээлттэй гаргахад эерэг нөлөө үзүүлдэг байна.</w:t>
      </w:r>
    </w:p>
    <w:p w14:paraId="66869630" w14:textId="77777777" w:rsidR="00157448" w:rsidRPr="00C0769B" w:rsidRDefault="00157448" w:rsidP="00A973A2">
      <w:pPr>
        <w:spacing w:after="0" w:line="240" w:lineRule="auto"/>
        <w:ind w:firstLine="720"/>
        <w:jc w:val="both"/>
        <w:rPr>
          <w:rFonts w:ascii="Arial" w:eastAsia="Calibri" w:hAnsi="Arial" w:cs="Arial"/>
          <w:color w:val="231F20"/>
        </w:rPr>
      </w:pPr>
    </w:p>
    <w:p w14:paraId="081A35B6" w14:textId="5E61BC6D" w:rsidR="002A413E" w:rsidRPr="00C0769B" w:rsidRDefault="002A413E" w:rsidP="00A973A2">
      <w:pPr>
        <w:spacing w:after="0" w:line="240" w:lineRule="auto"/>
        <w:ind w:firstLine="720"/>
        <w:jc w:val="both"/>
        <w:rPr>
          <w:rFonts w:ascii="Arial" w:eastAsia="Calibri" w:hAnsi="Arial" w:cs="Arial"/>
          <w:color w:val="231F20"/>
        </w:rPr>
      </w:pPr>
      <w:r w:rsidRPr="00C0769B">
        <w:rPr>
          <w:rFonts w:ascii="Arial" w:eastAsia="Calibri" w:hAnsi="Arial" w:cs="Arial"/>
          <w:color w:val="231F20"/>
        </w:rPr>
        <w:t xml:space="preserve">Мөн манай улсын цалин, хөдөлмөрийн хөлсний орлогын эх үүсвэрт хамруулж буй хөнгөлөлт, чөлөөлөлтүүдийг </w:t>
      </w:r>
      <w:r w:rsidR="0075432C" w:rsidRPr="00C0769B">
        <w:rPr>
          <w:rFonts w:ascii="Arial" w:eastAsia="Calibri" w:hAnsi="Arial" w:cs="Arial"/>
          <w:color w:val="231F20"/>
        </w:rPr>
        <w:t xml:space="preserve">бусад </w:t>
      </w:r>
      <w:r w:rsidRPr="00C0769B">
        <w:rPr>
          <w:rFonts w:ascii="Arial" w:eastAsia="Calibri" w:hAnsi="Arial" w:cs="Arial"/>
          <w:color w:val="231F20"/>
        </w:rPr>
        <w:t>улсын туршлагатай харьцуулан харвал бодлогын чиглэл</w:t>
      </w:r>
      <w:r w:rsidRPr="00C0769B">
        <w:rPr>
          <w:rFonts w:ascii="Arial" w:eastAsia="Calibri" w:hAnsi="Arial" w:cs="Arial"/>
          <w:color w:val="231F20"/>
          <w:spacing w:val="-13"/>
        </w:rPr>
        <w:t xml:space="preserve"> </w:t>
      </w:r>
      <w:r w:rsidRPr="00C0769B">
        <w:rPr>
          <w:rFonts w:ascii="Arial" w:eastAsia="Calibri" w:hAnsi="Arial" w:cs="Arial"/>
          <w:color w:val="231F20"/>
        </w:rPr>
        <w:t>хангалттай</w:t>
      </w:r>
      <w:r w:rsidRPr="00C0769B">
        <w:rPr>
          <w:rFonts w:ascii="Arial" w:eastAsia="Calibri" w:hAnsi="Arial" w:cs="Arial"/>
          <w:color w:val="231F20"/>
          <w:spacing w:val="-12"/>
        </w:rPr>
        <w:t xml:space="preserve"> </w:t>
      </w:r>
      <w:r w:rsidRPr="00C0769B">
        <w:rPr>
          <w:rFonts w:ascii="Arial" w:eastAsia="Calibri" w:hAnsi="Arial" w:cs="Arial"/>
          <w:color w:val="231F20"/>
        </w:rPr>
        <w:t>тодорхой</w:t>
      </w:r>
      <w:r w:rsidRPr="00C0769B">
        <w:rPr>
          <w:rFonts w:ascii="Arial" w:eastAsia="Calibri" w:hAnsi="Arial" w:cs="Arial"/>
          <w:color w:val="231F20"/>
          <w:spacing w:val="-13"/>
        </w:rPr>
        <w:t xml:space="preserve"> </w:t>
      </w:r>
      <w:r w:rsidRPr="00C0769B">
        <w:rPr>
          <w:rFonts w:ascii="Arial" w:eastAsia="Calibri" w:hAnsi="Arial" w:cs="Arial"/>
          <w:color w:val="231F20"/>
        </w:rPr>
        <w:t>биш,</w:t>
      </w:r>
      <w:r w:rsidRPr="00C0769B">
        <w:rPr>
          <w:rFonts w:ascii="Arial" w:eastAsia="Calibri" w:hAnsi="Arial" w:cs="Arial"/>
          <w:color w:val="231F20"/>
          <w:spacing w:val="-12"/>
        </w:rPr>
        <w:t xml:space="preserve"> </w:t>
      </w:r>
      <w:r w:rsidRPr="00C0769B">
        <w:rPr>
          <w:rFonts w:ascii="Arial" w:eastAsia="Calibri" w:hAnsi="Arial" w:cs="Arial"/>
          <w:color w:val="231F20"/>
        </w:rPr>
        <w:t>урт</w:t>
      </w:r>
      <w:r w:rsidRPr="00C0769B">
        <w:rPr>
          <w:rFonts w:ascii="Arial" w:eastAsia="Calibri" w:hAnsi="Arial" w:cs="Arial"/>
          <w:color w:val="231F20"/>
          <w:spacing w:val="-13"/>
        </w:rPr>
        <w:t xml:space="preserve"> </w:t>
      </w:r>
      <w:r w:rsidRPr="00C0769B">
        <w:rPr>
          <w:rFonts w:ascii="Arial" w:eastAsia="Calibri" w:hAnsi="Arial" w:cs="Arial"/>
          <w:color w:val="231F20"/>
        </w:rPr>
        <w:t>хугацааны</w:t>
      </w:r>
      <w:r w:rsidRPr="00C0769B">
        <w:rPr>
          <w:rFonts w:ascii="Arial" w:eastAsia="Calibri" w:hAnsi="Arial" w:cs="Arial"/>
          <w:color w:val="231F20"/>
          <w:spacing w:val="-12"/>
        </w:rPr>
        <w:t xml:space="preserve"> </w:t>
      </w:r>
      <w:r w:rsidRPr="00C0769B">
        <w:rPr>
          <w:rFonts w:ascii="Arial" w:eastAsia="Calibri" w:hAnsi="Arial" w:cs="Arial"/>
          <w:color w:val="231F20"/>
        </w:rPr>
        <w:t>зорилтод</w:t>
      </w:r>
      <w:r w:rsidRPr="00C0769B">
        <w:rPr>
          <w:rFonts w:ascii="Arial" w:eastAsia="Calibri" w:hAnsi="Arial" w:cs="Arial"/>
          <w:color w:val="231F20"/>
          <w:spacing w:val="-13"/>
        </w:rPr>
        <w:t xml:space="preserve"> </w:t>
      </w:r>
      <w:r w:rsidRPr="00C0769B">
        <w:rPr>
          <w:rFonts w:ascii="Arial" w:eastAsia="Calibri" w:hAnsi="Arial" w:cs="Arial"/>
          <w:color w:val="231F20"/>
        </w:rPr>
        <w:t>нийцсэн</w:t>
      </w:r>
      <w:r w:rsidRPr="00C0769B">
        <w:rPr>
          <w:rFonts w:ascii="Arial" w:eastAsia="Calibri" w:hAnsi="Arial" w:cs="Arial"/>
          <w:color w:val="231F20"/>
          <w:spacing w:val="-12"/>
        </w:rPr>
        <w:t xml:space="preserve"> </w:t>
      </w:r>
      <w:r w:rsidRPr="00C0769B">
        <w:rPr>
          <w:rFonts w:ascii="Arial" w:eastAsia="Calibri" w:hAnsi="Arial" w:cs="Arial"/>
          <w:color w:val="231F20"/>
        </w:rPr>
        <w:t>зохицуулалт</w:t>
      </w:r>
      <w:r w:rsidRPr="00C0769B">
        <w:rPr>
          <w:rFonts w:ascii="Arial" w:eastAsia="Calibri" w:hAnsi="Arial" w:cs="Arial"/>
          <w:color w:val="231F20"/>
          <w:spacing w:val="-12"/>
        </w:rPr>
        <w:t xml:space="preserve"> </w:t>
      </w:r>
      <w:r w:rsidRPr="00C0769B">
        <w:rPr>
          <w:rFonts w:ascii="Arial" w:eastAsia="Calibri" w:hAnsi="Arial" w:cs="Arial"/>
          <w:color w:val="231F20"/>
        </w:rPr>
        <w:t>багатай, хөдөлмөр</w:t>
      </w:r>
      <w:r w:rsidRPr="00C0769B">
        <w:rPr>
          <w:rFonts w:ascii="Arial" w:eastAsia="Calibri" w:hAnsi="Arial" w:cs="Arial"/>
          <w:color w:val="231F20"/>
          <w:spacing w:val="-7"/>
        </w:rPr>
        <w:t xml:space="preserve"> </w:t>
      </w:r>
      <w:r w:rsidRPr="00C0769B">
        <w:rPr>
          <w:rFonts w:ascii="Arial" w:eastAsia="Calibri" w:hAnsi="Arial" w:cs="Arial"/>
          <w:color w:val="231F20"/>
        </w:rPr>
        <w:t>эрхэлж</w:t>
      </w:r>
      <w:r w:rsidRPr="00C0769B">
        <w:rPr>
          <w:rFonts w:ascii="Arial" w:eastAsia="Calibri" w:hAnsi="Arial" w:cs="Arial"/>
          <w:color w:val="231F20"/>
          <w:spacing w:val="-7"/>
        </w:rPr>
        <w:t xml:space="preserve"> </w:t>
      </w:r>
      <w:r w:rsidRPr="00C0769B">
        <w:rPr>
          <w:rFonts w:ascii="Arial" w:eastAsia="Calibri" w:hAnsi="Arial" w:cs="Arial"/>
          <w:color w:val="231F20"/>
        </w:rPr>
        <w:t>буй</w:t>
      </w:r>
      <w:r w:rsidRPr="00C0769B">
        <w:rPr>
          <w:rFonts w:ascii="Arial" w:eastAsia="Calibri" w:hAnsi="Arial" w:cs="Arial"/>
          <w:color w:val="231F20"/>
          <w:spacing w:val="-7"/>
        </w:rPr>
        <w:t xml:space="preserve"> </w:t>
      </w:r>
      <w:r w:rsidRPr="00C0769B">
        <w:rPr>
          <w:rFonts w:ascii="Arial" w:eastAsia="Calibri" w:hAnsi="Arial" w:cs="Arial"/>
          <w:color w:val="231F20"/>
        </w:rPr>
        <w:t>хүмүүсийн</w:t>
      </w:r>
      <w:r w:rsidRPr="00C0769B">
        <w:rPr>
          <w:rFonts w:ascii="Arial" w:eastAsia="Calibri" w:hAnsi="Arial" w:cs="Arial"/>
          <w:color w:val="231F20"/>
          <w:spacing w:val="-7"/>
        </w:rPr>
        <w:t xml:space="preserve"> </w:t>
      </w:r>
      <w:r w:rsidRPr="00C0769B">
        <w:rPr>
          <w:rFonts w:ascii="Arial" w:eastAsia="Calibri" w:hAnsi="Arial" w:cs="Arial"/>
          <w:color w:val="231F20"/>
        </w:rPr>
        <w:t>онцлог,</w:t>
      </w:r>
      <w:r w:rsidRPr="00C0769B">
        <w:rPr>
          <w:rFonts w:ascii="Arial" w:eastAsia="Calibri" w:hAnsi="Arial" w:cs="Arial"/>
          <w:color w:val="231F20"/>
          <w:spacing w:val="-7"/>
        </w:rPr>
        <w:t xml:space="preserve"> </w:t>
      </w:r>
      <w:r w:rsidRPr="00C0769B">
        <w:rPr>
          <w:rFonts w:ascii="Arial" w:eastAsia="Calibri" w:hAnsi="Arial" w:cs="Arial"/>
          <w:color w:val="231F20"/>
        </w:rPr>
        <w:t>тэдгээрийн</w:t>
      </w:r>
      <w:r w:rsidRPr="00C0769B">
        <w:rPr>
          <w:rFonts w:ascii="Arial" w:eastAsia="Calibri" w:hAnsi="Arial" w:cs="Arial"/>
          <w:color w:val="231F20"/>
          <w:spacing w:val="-7"/>
        </w:rPr>
        <w:t xml:space="preserve"> </w:t>
      </w:r>
      <w:r w:rsidRPr="00C0769B">
        <w:rPr>
          <w:rFonts w:ascii="Arial" w:eastAsia="Calibri" w:hAnsi="Arial" w:cs="Arial"/>
          <w:color w:val="231F20"/>
        </w:rPr>
        <w:t>хөдөлмөр</w:t>
      </w:r>
      <w:r w:rsidRPr="00C0769B">
        <w:rPr>
          <w:rFonts w:ascii="Arial" w:eastAsia="Calibri" w:hAnsi="Arial" w:cs="Arial"/>
          <w:color w:val="231F20"/>
          <w:spacing w:val="-7"/>
        </w:rPr>
        <w:t xml:space="preserve"> </w:t>
      </w:r>
      <w:r w:rsidRPr="00C0769B">
        <w:rPr>
          <w:rFonts w:ascii="Arial" w:eastAsia="Calibri" w:hAnsi="Arial" w:cs="Arial"/>
          <w:color w:val="231F20"/>
        </w:rPr>
        <w:t>эрхлэлтэд</w:t>
      </w:r>
      <w:r w:rsidRPr="00C0769B">
        <w:rPr>
          <w:rFonts w:ascii="Arial" w:eastAsia="Calibri" w:hAnsi="Arial" w:cs="Arial"/>
          <w:color w:val="231F20"/>
          <w:spacing w:val="-7"/>
        </w:rPr>
        <w:t xml:space="preserve"> </w:t>
      </w:r>
      <w:r w:rsidRPr="00C0769B">
        <w:rPr>
          <w:rFonts w:ascii="Arial" w:eastAsia="Calibri" w:hAnsi="Arial" w:cs="Arial"/>
          <w:color w:val="231F20"/>
        </w:rPr>
        <w:t>нөлөөлж</w:t>
      </w:r>
      <w:r w:rsidRPr="00C0769B">
        <w:rPr>
          <w:rFonts w:ascii="Arial" w:eastAsia="Calibri" w:hAnsi="Arial" w:cs="Arial"/>
          <w:color w:val="231F20"/>
          <w:spacing w:val="-7"/>
        </w:rPr>
        <w:t xml:space="preserve"> </w:t>
      </w:r>
      <w:r w:rsidRPr="00C0769B">
        <w:rPr>
          <w:rFonts w:ascii="Arial" w:eastAsia="Calibri" w:hAnsi="Arial" w:cs="Arial"/>
          <w:color w:val="231F20"/>
        </w:rPr>
        <w:t xml:space="preserve">буй хүчин зүйлс, нөөц бололцоог тооцоогүй гэх мэт </w:t>
      </w:r>
      <w:r w:rsidR="00C76448" w:rsidRPr="00C0769B">
        <w:rPr>
          <w:rFonts w:ascii="Arial" w:eastAsia="Calibri" w:hAnsi="Arial" w:cs="Arial"/>
          <w:color w:val="231F20"/>
        </w:rPr>
        <w:t xml:space="preserve">хэд хэдэн </w:t>
      </w:r>
      <w:r w:rsidRPr="00C0769B">
        <w:rPr>
          <w:rFonts w:ascii="Arial" w:eastAsia="Calibri" w:hAnsi="Arial" w:cs="Arial"/>
          <w:color w:val="231F20"/>
        </w:rPr>
        <w:t>зохицуулалтыг орхигдуулсан</w:t>
      </w:r>
      <w:r w:rsidR="00C76448" w:rsidRPr="00C0769B">
        <w:rPr>
          <w:rFonts w:ascii="Arial" w:eastAsia="Calibri" w:hAnsi="Arial" w:cs="Arial"/>
          <w:color w:val="231F20"/>
        </w:rPr>
        <w:t xml:space="preserve"> гэж хэлж </w:t>
      </w:r>
      <w:r w:rsidRPr="00C0769B">
        <w:rPr>
          <w:rFonts w:ascii="Arial" w:eastAsia="Calibri" w:hAnsi="Arial" w:cs="Arial"/>
          <w:color w:val="231F20"/>
        </w:rPr>
        <w:t>болох юм.</w:t>
      </w:r>
    </w:p>
    <w:p w14:paraId="3602D139" w14:textId="69B34AE4" w:rsidR="002A413E" w:rsidRPr="00C0769B" w:rsidRDefault="002A413E" w:rsidP="00A973A2">
      <w:pPr>
        <w:spacing w:after="0" w:line="240" w:lineRule="auto"/>
        <w:ind w:firstLine="720"/>
        <w:jc w:val="both"/>
        <w:rPr>
          <w:rFonts w:ascii="Arial" w:eastAsia="Calibri" w:hAnsi="Arial" w:cs="Arial"/>
        </w:rPr>
        <w:sectPr w:rsidR="002A413E" w:rsidRPr="00C0769B" w:rsidSect="00E767F7">
          <w:pgSz w:w="16838" w:h="11906" w:orient="landscape" w:code="9"/>
          <w:pgMar w:top="720" w:right="1138" w:bottom="850" w:left="1138" w:header="115" w:footer="0" w:gutter="0"/>
          <w:cols w:space="720"/>
        </w:sectPr>
      </w:pPr>
    </w:p>
    <w:p w14:paraId="26BCE940" w14:textId="2A0A3A8F" w:rsidR="002D6E1D" w:rsidRPr="00C0769B" w:rsidRDefault="00446EB0" w:rsidP="00A973A2">
      <w:pPr>
        <w:spacing w:after="0" w:line="240" w:lineRule="auto"/>
        <w:ind w:firstLine="720"/>
        <w:jc w:val="both"/>
        <w:rPr>
          <w:rFonts w:ascii="Arial" w:eastAsia="Calibri" w:hAnsi="Arial" w:cs="Arial"/>
          <w:shd w:val="clear" w:color="auto" w:fill="FFFF00"/>
        </w:rPr>
      </w:pPr>
      <w:r w:rsidRPr="00C0769B">
        <w:rPr>
          <w:rFonts w:ascii="Arial" w:eastAsia="Calibri" w:hAnsi="Arial" w:cs="Arial"/>
          <w:color w:val="231F20"/>
        </w:rPr>
        <w:lastRenderedPageBreak/>
        <w:t>Ц</w:t>
      </w:r>
      <w:r w:rsidR="00E808D8" w:rsidRPr="00C0769B">
        <w:rPr>
          <w:rFonts w:ascii="Arial" w:eastAsia="Calibri" w:hAnsi="Arial" w:cs="Arial"/>
          <w:color w:val="231F20"/>
        </w:rPr>
        <w:t>алин,</w:t>
      </w:r>
      <w:r w:rsidR="00E808D8" w:rsidRPr="00C0769B">
        <w:rPr>
          <w:rFonts w:ascii="Arial" w:eastAsia="Calibri" w:hAnsi="Arial" w:cs="Arial"/>
          <w:color w:val="231F20"/>
          <w:spacing w:val="-1"/>
        </w:rPr>
        <w:t xml:space="preserve"> </w:t>
      </w:r>
      <w:r w:rsidR="00E808D8" w:rsidRPr="00C0769B">
        <w:rPr>
          <w:rFonts w:ascii="Arial" w:eastAsia="Calibri" w:hAnsi="Arial" w:cs="Arial"/>
          <w:color w:val="231F20"/>
        </w:rPr>
        <w:t>хөдөлмөрийн</w:t>
      </w:r>
      <w:r w:rsidR="00E808D8" w:rsidRPr="00C0769B">
        <w:rPr>
          <w:rFonts w:ascii="Arial" w:eastAsia="Calibri" w:hAnsi="Arial" w:cs="Arial"/>
          <w:color w:val="231F20"/>
          <w:spacing w:val="-1"/>
        </w:rPr>
        <w:t xml:space="preserve"> </w:t>
      </w:r>
      <w:r w:rsidR="00E808D8" w:rsidRPr="00C0769B">
        <w:rPr>
          <w:rFonts w:ascii="Arial" w:eastAsia="Calibri" w:hAnsi="Arial" w:cs="Arial"/>
          <w:color w:val="231F20"/>
        </w:rPr>
        <w:t>хөлсний</w:t>
      </w:r>
      <w:r w:rsidR="00E808D8" w:rsidRPr="00C0769B">
        <w:rPr>
          <w:rFonts w:ascii="Arial" w:eastAsia="Calibri" w:hAnsi="Arial" w:cs="Arial"/>
          <w:color w:val="231F20"/>
          <w:spacing w:val="-1"/>
        </w:rPr>
        <w:t xml:space="preserve"> </w:t>
      </w:r>
      <w:r w:rsidR="00E808D8" w:rsidRPr="00C0769B">
        <w:rPr>
          <w:rFonts w:ascii="Arial" w:eastAsia="Calibri" w:hAnsi="Arial" w:cs="Arial"/>
          <w:color w:val="231F20"/>
        </w:rPr>
        <w:t xml:space="preserve">орлогод ногдуулсан албан татварт үзүүлэх хөнгөлөлтийн хувийн жин </w:t>
      </w:r>
      <w:r w:rsidRPr="00C0769B">
        <w:rPr>
          <w:rFonts w:ascii="Arial" w:eastAsia="Calibri" w:hAnsi="Arial" w:cs="Arial"/>
          <w:color w:val="231F20"/>
        </w:rPr>
        <w:t>нь нийт ХХОАТ-ын хөнгөлөлт,</w:t>
      </w:r>
      <w:r w:rsidRPr="00C0769B">
        <w:rPr>
          <w:rFonts w:ascii="Arial" w:eastAsia="Calibri" w:hAnsi="Arial" w:cs="Arial"/>
          <w:color w:val="231F20"/>
          <w:spacing w:val="-1"/>
        </w:rPr>
        <w:t xml:space="preserve"> </w:t>
      </w:r>
      <w:r w:rsidRPr="00C0769B">
        <w:rPr>
          <w:rFonts w:ascii="Arial" w:eastAsia="Calibri" w:hAnsi="Arial" w:cs="Arial"/>
          <w:color w:val="231F20"/>
        </w:rPr>
        <w:t>чөлөөлөлтийн</w:t>
      </w:r>
      <w:r w:rsidRPr="00C0769B">
        <w:rPr>
          <w:rFonts w:ascii="Arial" w:eastAsia="Calibri" w:hAnsi="Arial" w:cs="Arial"/>
          <w:color w:val="231F20"/>
          <w:spacing w:val="-1"/>
        </w:rPr>
        <w:t xml:space="preserve"> </w:t>
      </w:r>
      <w:r w:rsidRPr="00C0769B">
        <w:rPr>
          <w:rFonts w:ascii="Arial" w:eastAsia="Calibri" w:hAnsi="Arial" w:cs="Arial"/>
          <w:color w:val="231F20"/>
        </w:rPr>
        <w:t>дүнд</w:t>
      </w:r>
      <w:r w:rsidRPr="00C0769B">
        <w:rPr>
          <w:rFonts w:ascii="Arial" w:eastAsia="Calibri" w:hAnsi="Arial" w:cs="Arial"/>
          <w:color w:val="231F20"/>
          <w:spacing w:val="-1"/>
        </w:rPr>
        <w:t xml:space="preserve"> өндөр</w:t>
      </w:r>
      <w:r w:rsidR="00E808D8" w:rsidRPr="00C0769B">
        <w:rPr>
          <w:rFonts w:ascii="Arial" w:eastAsia="Calibri" w:hAnsi="Arial" w:cs="Arial"/>
          <w:color w:val="231F20"/>
        </w:rPr>
        <w:t xml:space="preserve"> байгаа нь </w:t>
      </w:r>
      <w:r w:rsidR="00E808D8" w:rsidRPr="00C0769B">
        <w:rPr>
          <w:rFonts w:ascii="Arial" w:eastAsia="Calibri" w:hAnsi="Arial" w:cs="Arial"/>
          <w:color w:val="000000" w:themeColor="text1"/>
        </w:rPr>
        <w:t>тухайн татварын зохицуулалтын үүрэг хангагдаж байна гэсэн үг биш</w:t>
      </w:r>
      <w:r w:rsidRPr="00C0769B">
        <w:rPr>
          <w:rFonts w:ascii="Arial" w:eastAsia="Calibri" w:hAnsi="Arial" w:cs="Arial"/>
          <w:color w:val="000000" w:themeColor="text1"/>
        </w:rPr>
        <w:t xml:space="preserve"> бөгөөд Хувь хүний үйл ажиллагааны орлогод албан татвар бүрэн ногдуулж чадахгүй байгааг харуулж байна. </w:t>
      </w:r>
      <w:r w:rsidR="00E808D8" w:rsidRPr="00C0769B">
        <w:rPr>
          <w:rFonts w:ascii="Arial" w:eastAsia="Calibri" w:hAnsi="Arial" w:cs="Arial"/>
          <w:color w:val="000000" w:themeColor="text1"/>
        </w:rPr>
        <w:t xml:space="preserve"> Хувь хүний орлогын албан татварын хөнгөлөлтийн талаар олон нийтийн зүгээс байнга </w:t>
      </w:r>
      <w:r w:rsidR="00E808D8" w:rsidRPr="00C0769B">
        <w:rPr>
          <w:rFonts w:ascii="Arial" w:eastAsia="Calibri" w:hAnsi="Arial" w:cs="Arial"/>
        </w:rPr>
        <w:t>шүүмжлэлтэй хандаж холбогдох саналуудыг дэвшүүлсээр ирсэн.</w:t>
      </w:r>
      <w:r w:rsidR="00E808D8" w:rsidRPr="00C0769B">
        <w:rPr>
          <w:rFonts w:ascii="Arial" w:eastAsia="Calibri" w:hAnsi="Arial" w:cs="Arial"/>
          <w:shd w:val="clear" w:color="auto" w:fill="FFFF00"/>
        </w:rPr>
        <w:t xml:space="preserve">   </w:t>
      </w:r>
    </w:p>
    <w:p w14:paraId="32C14B13" w14:textId="77777777" w:rsidR="00157448" w:rsidRPr="00C0769B" w:rsidRDefault="00157448" w:rsidP="00A973A2">
      <w:pPr>
        <w:spacing w:after="0" w:line="240" w:lineRule="auto"/>
        <w:ind w:firstLine="720"/>
        <w:jc w:val="both"/>
        <w:rPr>
          <w:rFonts w:ascii="Arial" w:eastAsia="Calibri" w:hAnsi="Arial" w:cs="Arial"/>
          <w:b/>
          <w:color w:val="231F20"/>
        </w:rPr>
      </w:pPr>
    </w:p>
    <w:p w14:paraId="685E5BE7" w14:textId="543C9231" w:rsidR="00E767F7" w:rsidRPr="00C0769B" w:rsidRDefault="00615B35" w:rsidP="00A973A2">
      <w:pPr>
        <w:spacing w:after="0" w:line="240" w:lineRule="auto"/>
        <w:ind w:firstLine="720"/>
        <w:jc w:val="both"/>
        <w:rPr>
          <w:rFonts w:ascii="Arial" w:eastAsia="Calibri" w:hAnsi="Arial" w:cs="Arial"/>
        </w:rPr>
      </w:pPr>
      <w:r w:rsidRPr="00C0769B">
        <w:rPr>
          <w:rFonts w:ascii="Arial" w:eastAsia="Calibri" w:hAnsi="Arial" w:cs="Arial"/>
          <w:b/>
          <w:color w:val="231F20"/>
        </w:rPr>
        <w:t>Түүнчлэн, з</w:t>
      </w:r>
      <w:r w:rsidR="00E767F7" w:rsidRPr="00C0769B">
        <w:rPr>
          <w:rFonts w:ascii="Arial" w:eastAsia="Calibri" w:hAnsi="Arial" w:cs="Arial"/>
          <w:b/>
          <w:color w:val="231F20"/>
        </w:rPr>
        <w:t>охицуулалтын үүр</w:t>
      </w:r>
      <w:r w:rsidRPr="00C0769B">
        <w:rPr>
          <w:rFonts w:ascii="Arial" w:eastAsia="Calibri" w:hAnsi="Arial" w:cs="Arial"/>
          <w:b/>
          <w:color w:val="231F20"/>
        </w:rPr>
        <w:t xml:space="preserve">гийн хувьд </w:t>
      </w:r>
      <w:r w:rsidR="00E767F7" w:rsidRPr="00C0769B">
        <w:rPr>
          <w:rFonts w:ascii="Arial" w:eastAsia="Calibri" w:hAnsi="Arial" w:cs="Arial"/>
          <w:color w:val="231F20"/>
        </w:rPr>
        <w:t>ХХОАТ-ын хөнгөлөлт, чөлөөлөлтөөр дамжуулан олон төрлийн бодлогыг хэрэгжүүлэх боломжтой ба үйл ажиллагааны орлоготой холбоотой дараах ХХОАТ-ын хөнгөлөлтүүд байна. Үүнд:</w:t>
      </w:r>
    </w:p>
    <w:p w14:paraId="4899AA1E" w14:textId="77777777" w:rsidR="00157448" w:rsidRPr="00C0769B" w:rsidRDefault="00157448" w:rsidP="00A973A2">
      <w:pPr>
        <w:spacing w:after="0" w:line="240" w:lineRule="auto"/>
        <w:ind w:firstLine="720"/>
        <w:jc w:val="both"/>
        <w:rPr>
          <w:rFonts w:ascii="Arial" w:eastAsia="Calibri" w:hAnsi="Arial" w:cs="Arial"/>
          <w:color w:val="231F20"/>
        </w:rPr>
      </w:pPr>
    </w:p>
    <w:p w14:paraId="06F893CC" w14:textId="3C69F99C" w:rsidR="00E767F7" w:rsidRPr="00C0769B" w:rsidRDefault="00E767F7" w:rsidP="00A973A2">
      <w:pPr>
        <w:spacing w:after="0" w:line="240" w:lineRule="auto"/>
        <w:ind w:firstLine="720"/>
        <w:jc w:val="both"/>
        <w:rPr>
          <w:rFonts w:ascii="Arial" w:eastAsia="Calibri" w:hAnsi="Arial" w:cs="Arial"/>
          <w:color w:val="231F20"/>
        </w:rPr>
      </w:pPr>
      <w:r w:rsidRPr="00C0769B">
        <w:rPr>
          <w:rFonts w:ascii="Arial" w:eastAsia="Calibri" w:hAnsi="Arial" w:cs="Arial"/>
          <w:color w:val="231F20"/>
        </w:rPr>
        <w:t>Дараах бүтээгдэхүүнийг үйлдвэрлэсэн болон тариалсан Монгол Улсад байнга оршин суугч албан татвар төлөгчийн зөвхөн тухайн үйлдвэрлэлээс олсон орлогод ногдуулах албан татварыг 50 хувиар хөнгөлнө. Үүнд, үр тариа; төмс, хүнсний ногоо, түүний үр; жимс, жимсгэнэ, түүний үр, суулгац; тэжээлийн ургамал; модны суулгац хамаарч байна.</w:t>
      </w:r>
    </w:p>
    <w:p w14:paraId="4B02499A" w14:textId="77777777" w:rsidR="00157448" w:rsidRPr="00C0769B" w:rsidRDefault="00157448" w:rsidP="00A973A2">
      <w:pPr>
        <w:spacing w:after="0" w:line="240" w:lineRule="auto"/>
        <w:ind w:firstLine="720"/>
        <w:jc w:val="both"/>
        <w:rPr>
          <w:rFonts w:ascii="Arial" w:eastAsia="Calibri" w:hAnsi="Arial" w:cs="Arial"/>
          <w:color w:val="231F20"/>
        </w:rPr>
      </w:pPr>
    </w:p>
    <w:p w14:paraId="094ABBA6" w14:textId="4A200F93" w:rsidR="00E767F7" w:rsidRPr="00C0769B" w:rsidRDefault="00E767F7" w:rsidP="00A973A2">
      <w:pPr>
        <w:spacing w:after="0" w:line="240" w:lineRule="auto"/>
        <w:ind w:firstLine="720"/>
        <w:jc w:val="both"/>
        <w:rPr>
          <w:rFonts w:ascii="Arial" w:eastAsia="Calibri" w:hAnsi="Arial" w:cs="Arial"/>
        </w:rPr>
      </w:pPr>
      <w:r w:rsidRPr="00C0769B">
        <w:rPr>
          <w:rFonts w:ascii="Arial" w:eastAsia="Calibri" w:hAnsi="Arial" w:cs="Arial"/>
          <w:color w:val="231F20"/>
        </w:rPr>
        <w:t>Үйл ажиллагааны орлогын төрөлд эдгээр орлогын эзлэх хувь нэмэгдэж байгаа хэдий ч тэдгээрийг</w:t>
      </w:r>
      <w:r w:rsidRPr="00C0769B">
        <w:rPr>
          <w:rFonts w:ascii="Arial" w:eastAsia="Calibri" w:hAnsi="Arial" w:cs="Arial"/>
          <w:color w:val="231F20"/>
          <w:spacing w:val="-7"/>
        </w:rPr>
        <w:t xml:space="preserve"> </w:t>
      </w:r>
      <w:r w:rsidRPr="00C0769B">
        <w:rPr>
          <w:rFonts w:ascii="Arial" w:eastAsia="Calibri" w:hAnsi="Arial" w:cs="Arial"/>
          <w:color w:val="231F20"/>
        </w:rPr>
        <w:t>бодит</w:t>
      </w:r>
      <w:r w:rsidRPr="00C0769B">
        <w:rPr>
          <w:rFonts w:ascii="Arial" w:eastAsia="Calibri" w:hAnsi="Arial" w:cs="Arial"/>
          <w:color w:val="231F20"/>
          <w:spacing w:val="-7"/>
        </w:rPr>
        <w:t xml:space="preserve"> </w:t>
      </w:r>
      <w:r w:rsidRPr="00C0769B">
        <w:rPr>
          <w:rFonts w:ascii="Arial" w:eastAsia="Calibri" w:hAnsi="Arial" w:cs="Arial"/>
          <w:color w:val="231F20"/>
        </w:rPr>
        <w:t>тоо</w:t>
      </w:r>
      <w:r w:rsidRPr="00C0769B">
        <w:rPr>
          <w:rFonts w:ascii="Arial" w:eastAsia="Calibri" w:hAnsi="Arial" w:cs="Arial"/>
          <w:color w:val="231F20"/>
          <w:spacing w:val="-6"/>
        </w:rPr>
        <w:t xml:space="preserve"> </w:t>
      </w:r>
      <w:r w:rsidRPr="00C0769B">
        <w:rPr>
          <w:rFonts w:ascii="Arial" w:eastAsia="Calibri" w:hAnsi="Arial" w:cs="Arial"/>
          <w:color w:val="231F20"/>
        </w:rPr>
        <w:t>баримтаар</w:t>
      </w:r>
      <w:r w:rsidRPr="00C0769B">
        <w:rPr>
          <w:rFonts w:ascii="Arial" w:eastAsia="Calibri" w:hAnsi="Arial" w:cs="Arial"/>
          <w:color w:val="231F20"/>
          <w:spacing w:val="-6"/>
        </w:rPr>
        <w:t xml:space="preserve"> </w:t>
      </w:r>
      <w:r w:rsidRPr="00C0769B">
        <w:rPr>
          <w:rFonts w:ascii="Arial" w:eastAsia="Calibri" w:hAnsi="Arial" w:cs="Arial"/>
          <w:color w:val="231F20"/>
        </w:rPr>
        <w:t>нотлох</w:t>
      </w:r>
      <w:r w:rsidRPr="00C0769B">
        <w:rPr>
          <w:rFonts w:ascii="Arial" w:eastAsia="Calibri" w:hAnsi="Arial" w:cs="Arial"/>
          <w:color w:val="231F20"/>
          <w:spacing w:val="-6"/>
        </w:rPr>
        <w:t xml:space="preserve"> </w:t>
      </w:r>
      <w:r w:rsidRPr="00C0769B">
        <w:rPr>
          <w:rFonts w:ascii="Arial" w:eastAsia="Calibri" w:hAnsi="Arial" w:cs="Arial"/>
          <w:color w:val="231F20"/>
        </w:rPr>
        <w:t>тооцоолол,</w:t>
      </w:r>
      <w:r w:rsidRPr="00C0769B">
        <w:rPr>
          <w:rFonts w:ascii="Arial" w:eastAsia="Calibri" w:hAnsi="Arial" w:cs="Arial"/>
          <w:color w:val="231F20"/>
          <w:spacing w:val="-6"/>
        </w:rPr>
        <w:t xml:space="preserve"> </w:t>
      </w:r>
      <w:r w:rsidRPr="00C0769B">
        <w:rPr>
          <w:rFonts w:ascii="Arial" w:eastAsia="Calibri" w:hAnsi="Arial" w:cs="Arial"/>
          <w:color w:val="231F20"/>
        </w:rPr>
        <w:t>судалгаа</w:t>
      </w:r>
      <w:r w:rsidRPr="00C0769B">
        <w:rPr>
          <w:rFonts w:ascii="Arial" w:eastAsia="Calibri" w:hAnsi="Arial" w:cs="Arial"/>
          <w:color w:val="231F20"/>
          <w:spacing w:val="-6"/>
        </w:rPr>
        <w:t xml:space="preserve"> </w:t>
      </w:r>
      <w:r w:rsidRPr="00C0769B">
        <w:rPr>
          <w:rFonts w:ascii="Arial" w:eastAsia="Calibri" w:hAnsi="Arial" w:cs="Arial"/>
          <w:color w:val="231F20"/>
        </w:rPr>
        <w:t>одоог</w:t>
      </w:r>
      <w:r w:rsidRPr="00C0769B">
        <w:rPr>
          <w:rFonts w:ascii="Arial" w:eastAsia="Calibri" w:hAnsi="Arial" w:cs="Arial"/>
          <w:color w:val="231F20"/>
          <w:spacing w:val="-6"/>
        </w:rPr>
        <w:t xml:space="preserve"> </w:t>
      </w:r>
      <w:r w:rsidRPr="00C0769B">
        <w:rPr>
          <w:rFonts w:ascii="Arial" w:eastAsia="Calibri" w:hAnsi="Arial" w:cs="Arial"/>
          <w:color w:val="231F20"/>
        </w:rPr>
        <w:t>хүртэл</w:t>
      </w:r>
      <w:r w:rsidRPr="00C0769B">
        <w:rPr>
          <w:rFonts w:ascii="Arial" w:eastAsia="Calibri" w:hAnsi="Arial" w:cs="Arial"/>
          <w:color w:val="231F20"/>
          <w:spacing w:val="-6"/>
        </w:rPr>
        <w:t xml:space="preserve"> </w:t>
      </w:r>
      <w:r w:rsidRPr="00C0769B">
        <w:rPr>
          <w:rFonts w:ascii="Arial" w:eastAsia="Calibri" w:hAnsi="Arial" w:cs="Arial"/>
          <w:color w:val="231F20"/>
        </w:rPr>
        <w:t>албан</w:t>
      </w:r>
      <w:r w:rsidRPr="00C0769B">
        <w:rPr>
          <w:rFonts w:ascii="Arial" w:eastAsia="Calibri" w:hAnsi="Arial" w:cs="Arial"/>
          <w:color w:val="231F20"/>
          <w:spacing w:val="-7"/>
        </w:rPr>
        <w:t xml:space="preserve"> </w:t>
      </w:r>
      <w:r w:rsidRPr="00C0769B">
        <w:rPr>
          <w:rFonts w:ascii="Arial" w:eastAsia="Calibri" w:hAnsi="Arial" w:cs="Arial"/>
          <w:color w:val="231F20"/>
        </w:rPr>
        <w:t>ёсоор хийгдээгүй байна. Иргэдийн дунд мөн эдгээр орлогын эх үүсвэрээс татвар төлөх тухай ойлголт хангалтгүй байгааг нийт ХХОАТ-ын дүнд үйл ажиллагааны орлогоос орж ирж буй сүүлийн 5 жилийн татварын орлого өсөөгүй байгаагаас харж болох юм.</w:t>
      </w:r>
    </w:p>
    <w:p w14:paraId="580DBB14" w14:textId="77777777" w:rsidR="00157448" w:rsidRPr="00C0769B" w:rsidRDefault="00157448" w:rsidP="00A973A2">
      <w:pPr>
        <w:spacing w:after="0" w:line="240" w:lineRule="auto"/>
        <w:ind w:firstLine="720"/>
        <w:jc w:val="both"/>
        <w:rPr>
          <w:rFonts w:ascii="Arial" w:eastAsia="Calibri" w:hAnsi="Arial" w:cs="Arial"/>
        </w:rPr>
      </w:pPr>
    </w:p>
    <w:p w14:paraId="094D2AD2" w14:textId="31CE7290" w:rsidR="00AC7281" w:rsidRPr="00C0769B" w:rsidRDefault="00AC7281" w:rsidP="00A973A2">
      <w:pPr>
        <w:spacing w:after="0" w:line="240" w:lineRule="auto"/>
        <w:ind w:firstLine="720"/>
        <w:jc w:val="both"/>
        <w:rPr>
          <w:rFonts w:ascii="Arial" w:eastAsia="Calibri" w:hAnsi="Arial" w:cs="Arial"/>
        </w:rPr>
      </w:pPr>
      <w:r w:rsidRPr="00C0769B">
        <w:rPr>
          <w:rFonts w:ascii="Arial" w:eastAsia="Calibri" w:hAnsi="Arial" w:cs="Arial"/>
        </w:rPr>
        <w:t xml:space="preserve">Түүнчлэн, Татварын хууль тогтоомжийн шинэчлэлтэй холбоотойгоор хийгдэж буй уулзалт, хэлэлцүүлэг болон татварын албаны цахим тайлангийн систем, вэб хуудсаар дамжуулан татвар төлөгчдөөс ирж буй саналуудаас ХХОАТ-ын зохицуулалттай холбоотой саналыг </w:t>
      </w:r>
      <w:r w:rsidR="00351B33" w:rsidRPr="00C0769B">
        <w:rPr>
          <w:rFonts w:ascii="Arial" w:eastAsia="Calibri" w:hAnsi="Arial" w:cs="Arial"/>
        </w:rPr>
        <w:t xml:space="preserve">2025 оны 02 дугаар сарын </w:t>
      </w:r>
      <w:r w:rsidR="007C32DB" w:rsidRPr="00C0769B">
        <w:rPr>
          <w:rFonts w:ascii="Arial" w:eastAsia="Calibri" w:hAnsi="Arial" w:cs="Arial"/>
        </w:rPr>
        <w:t xml:space="preserve">03-ны өдрийн байдлаар </w:t>
      </w:r>
      <w:r w:rsidRPr="00C0769B">
        <w:rPr>
          <w:rFonts w:ascii="Arial" w:eastAsia="Calibri" w:hAnsi="Arial" w:cs="Arial"/>
        </w:rPr>
        <w:t xml:space="preserve">нэгтгэн авч үзэхэд нийт </w:t>
      </w:r>
      <w:r w:rsidR="00213B49" w:rsidRPr="00C0769B">
        <w:rPr>
          <w:rFonts w:ascii="Arial" w:eastAsia="Calibri" w:hAnsi="Arial" w:cs="Arial"/>
        </w:rPr>
        <w:t>30,018</w:t>
      </w:r>
      <w:r w:rsidRPr="00C0769B">
        <w:rPr>
          <w:rFonts w:ascii="Arial" w:eastAsia="Calibri" w:hAnsi="Arial" w:cs="Arial"/>
        </w:rPr>
        <w:t xml:space="preserve"> иргэн ХХОАТтХ-ийн зарим зохицуулалтын талаар санал ирүүлсэн байна. </w:t>
      </w:r>
    </w:p>
    <w:p w14:paraId="16A890EC" w14:textId="77777777" w:rsidR="00157448" w:rsidRPr="00C0769B" w:rsidRDefault="00157448" w:rsidP="00A973A2">
      <w:pPr>
        <w:spacing w:after="0" w:line="240" w:lineRule="auto"/>
        <w:ind w:firstLine="720"/>
        <w:jc w:val="both"/>
        <w:rPr>
          <w:rFonts w:ascii="Arial" w:eastAsia="Calibri" w:hAnsi="Arial" w:cs="Arial"/>
        </w:rPr>
      </w:pPr>
    </w:p>
    <w:p w14:paraId="0BF32132" w14:textId="21CED405" w:rsidR="00AC7281" w:rsidRPr="00C0769B" w:rsidRDefault="00AC7281" w:rsidP="00A973A2">
      <w:pPr>
        <w:spacing w:after="0" w:line="240" w:lineRule="auto"/>
        <w:ind w:firstLine="720"/>
        <w:jc w:val="both"/>
        <w:rPr>
          <w:rFonts w:ascii="Arial" w:eastAsia="Calibri" w:hAnsi="Arial" w:cs="Arial"/>
        </w:rPr>
      </w:pPr>
      <w:r w:rsidRPr="00C0769B">
        <w:rPr>
          <w:rFonts w:ascii="Arial" w:eastAsia="Calibri" w:hAnsi="Arial" w:cs="Arial"/>
        </w:rPr>
        <w:t>Үүнээс 614 иргэн Цалин, хөдөлмөрийн хөлс түүнтэй адилтгах орлогод ногдуулсан албан татварын  хөнгөлөлтийн хэмжээтэй холбоотой асуудлаар санал ирүүлсэн бөгөөд 320 буюу 52.1 хувь нь хөнгөлөх татварын хэмжээг хөдөлмөрийн хөлсний доод хэмжээтэй уялдуулах, 138 буюу 22.5 хувь нь хөнгөлөх татварын хэмжээг амьжиргааны баталгаажих доод түвшин”-ий хэмжээтэй уялдуулах, 75 буюу 12.2 хувь нь  хөнгөлөх татварын хэмжээг ам бүлийн тоотой уялдуулах, 62 буюу 10.2 хувь нь өрхийн нийт орлогын хэмжээтэй уялдуулах санал өгсөн  байна.</w:t>
      </w:r>
    </w:p>
    <w:p w14:paraId="4A330C5E" w14:textId="77777777" w:rsidR="00157448" w:rsidRPr="00C0769B" w:rsidRDefault="00157448" w:rsidP="00A973A2">
      <w:pPr>
        <w:spacing w:after="0" w:line="240" w:lineRule="auto"/>
        <w:ind w:firstLine="720"/>
        <w:jc w:val="both"/>
        <w:rPr>
          <w:rFonts w:ascii="Arial" w:eastAsia="Calibri" w:hAnsi="Arial" w:cs="Arial"/>
        </w:rPr>
      </w:pPr>
    </w:p>
    <w:p w14:paraId="36871597" w14:textId="5BCC5DB0" w:rsidR="00AC7281" w:rsidRPr="00C0769B" w:rsidRDefault="00AC7281" w:rsidP="00A973A2">
      <w:pPr>
        <w:spacing w:after="0" w:line="240" w:lineRule="auto"/>
        <w:ind w:firstLine="720"/>
        <w:jc w:val="both"/>
        <w:rPr>
          <w:rFonts w:ascii="Arial" w:eastAsia="Calibri" w:hAnsi="Arial" w:cs="Arial"/>
        </w:rPr>
      </w:pPr>
      <w:r w:rsidRPr="00C0769B">
        <w:rPr>
          <w:rFonts w:ascii="Arial" w:eastAsia="Calibri" w:hAnsi="Arial" w:cs="Arial"/>
        </w:rPr>
        <w:t>Татвар нь төрийн зүгээс иргэд, хуулийн этгээдийн эд хөрөнгөд халдаж буй албадлагын шинжтэй үйлдэл тул татвар төлөгчийн хувьд татварыг зөвтгөж, хүлээн зөвшөөрөх нөхцөлийг бүрдүүлэх нь туйлын чухал юм.</w:t>
      </w:r>
      <w:r w:rsidRPr="00C0769B">
        <w:rPr>
          <w:rFonts w:ascii="Arial" w:eastAsia="Calibri" w:hAnsi="Arial" w:cs="Arial"/>
        </w:rPr>
        <w:footnoteReference w:id="10"/>
      </w:r>
      <w:r w:rsidRPr="00C0769B">
        <w:rPr>
          <w:rFonts w:ascii="Arial" w:eastAsia="Calibri" w:hAnsi="Arial" w:cs="Arial"/>
        </w:rPr>
        <w:t xml:space="preserve"> Иймд аливаа татварын хувь, хэмжээтэй холбоотойгоор хуульд нэмэлт, өөрчлөлт оруулахдаа татвар төлөгчийн хувьд татварыг зөвтгөж, хүлээн зөвшөөрөх боломжийг бүрдүүлэхэд чиглэсэн оновчтой арга замыг эрэлхийлэх нь зүйтэй.</w:t>
      </w:r>
    </w:p>
    <w:p w14:paraId="599C9820" w14:textId="77777777" w:rsidR="00157448" w:rsidRPr="00C0769B" w:rsidRDefault="00157448" w:rsidP="00A973A2">
      <w:pPr>
        <w:spacing w:after="0" w:line="240" w:lineRule="auto"/>
        <w:ind w:firstLine="720"/>
        <w:jc w:val="both"/>
        <w:rPr>
          <w:rFonts w:ascii="Arial" w:eastAsia="Times New Roman" w:hAnsi="Arial" w:cs="Arial"/>
          <w:b/>
          <w:i/>
          <w:lang w:eastAsia="ja-JP"/>
        </w:rPr>
      </w:pPr>
    </w:p>
    <w:p w14:paraId="1EAE8AD5" w14:textId="236E4D6A" w:rsidR="00085476" w:rsidRPr="00C0769B" w:rsidRDefault="00085476" w:rsidP="00A973A2">
      <w:pPr>
        <w:spacing w:after="0" w:line="240" w:lineRule="auto"/>
        <w:ind w:firstLine="720"/>
        <w:jc w:val="both"/>
        <w:rPr>
          <w:rFonts w:ascii="Arial" w:eastAsia="Times New Roman" w:hAnsi="Arial" w:cs="Arial"/>
          <w:lang w:eastAsia="ja-JP"/>
        </w:rPr>
      </w:pPr>
      <w:r w:rsidRPr="00C0769B">
        <w:rPr>
          <w:rFonts w:ascii="Arial" w:eastAsia="Times New Roman" w:hAnsi="Arial" w:cs="Arial"/>
          <w:b/>
          <w:i/>
          <w:lang w:eastAsia="ja-JP"/>
        </w:rPr>
        <w:t>Шалгуур үзүүлэлтийн томьёолол 4.</w:t>
      </w:r>
      <w:r w:rsidRPr="00C0769B">
        <w:rPr>
          <w:rFonts w:ascii="Arial" w:eastAsia="Times New Roman" w:hAnsi="Arial" w:cs="Arial"/>
          <w:b/>
          <w:lang w:eastAsia="ja-JP"/>
        </w:rPr>
        <w:t xml:space="preserve"> </w:t>
      </w:r>
      <w:r w:rsidRPr="00C0769B">
        <w:rPr>
          <w:rFonts w:ascii="Arial" w:eastAsia="Times New Roman" w:hAnsi="Arial" w:cs="Arial"/>
          <w:lang w:eastAsia="ja-JP"/>
        </w:rPr>
        <w:t>ХХОАТтХ-ийн 27 дугаар зүйл</w:t>
      </w:r>
      <w:r w:rsidR="00200D7E" w:rsidRPr="00C0769B">
        <w:rPr>
          <w:rFonts w:ascii="Arial" w:eastAsia="Times New Roman" w:hAnsi="Arial" w:cs="Arial"/>
          <w:lang w:eastAsia="ja-JP"/>
        </w:rPr>
        <w:t>ийн 27.1 дэх хэсэгт</w:t>
      </w:r>
      <w:r w:rsidRPr="00C0769B">
        <w:rPr>
          <w:rFonts w:ascii="Arial" w:eastAsia="Times New Roman" w:hAnsi="Arial" w:cs="Arial"/>
          <w:lang w:eastAsia="ja-JP"/>
        </w:rPr>
        <w:t xml:space="preserve"> заасан албан татварын </w:t>
      </w:r>
      <w:r w:rsidR="004B5F71" w:rsidRPr="00C0769B">
        <w:rPr>
          <w:rFonts w:ascii="Arial" w:eastAsia="Times New Roman" w:hAnsi="Arial" w:cs="Arial"/>
          <w:lang w:eastAsia="ja-JP"/>
        </w:rPr>
        <w:t xml:space="preserve">тайлан хүргүүлэх хугацаатай </w:t>
      </w:r>
      <w:r w:rsidRPr="00C0769B">
        <w:rPr>
          <w:rFonts w:ascii="Arial" w:eastAsia="Times New Roman" w:hAnsi="Arial" w:cs="Arial"/>
          <w:lang w:eastAsia="ja-JP"/>
        </w:rPr>
        <w:t xml:space="preserve">холбоотой зохицуулалт практикт хэрхэн хэрэгжиж байна вэ?  Тус зохицуулалтыг практикт хэрэгжүүлэхэд хүндрэл, бэрхшээл тулгарч байгаа эсэх. </w:t>
      </w:r>
    </w:p>
    <w:p w14:paraId="6EE35364" w14:textId="77777777" w:rsidR="00157448" w:rsidRPr="00C0769B" w:rsidRDefault="00157448" w:rsidP="00A973A2">
      <w:pPr>
        <w:pStyle w:val="BodyText"/>
        <w:spacing w:line="240" w:lineRule="auto"/>
        <w:ind w:firstLine="734"/>
        <w:jc w:val="both"/>
        <w:rPr>
          <w:b/>
          <w:bCs/>
        </w:rPr>
      </w:pPr>
    </w:p>
    <w:p w14:paraId="1296E2EC" w14:textId="6784DB70" w:rsidR="00085476" w:rsidRPr="00C0769B" w:rsidRDefault="00085476" w:rsidP="00A973A2">
      <w:pPr>
        <w:pStyle w:val="BodyText"/>
        <w:spacing w:line="240" w:lineRule="auto"/>
        <w:ind w:firstLine="734"/>
        <w:jc w:val="both"/>
        <w:rPr>
          <w:b/>
          <w:bCs/>
        </w:rPr>
      </w:pPr>
      <w:r w:rsidRPr="00C0769B">
        <w:rPr>
          <w:b/>
          <w:bCs/>
        </w:rPr>
        <w:t xml:space="preserve">Үнэлгээ: </w:t>
      </w:r>
    </w:p>
    <w:p w14:paraId="6CD31199" w14:textId="77777777" w:rsidR="00157448" w:rsidRPr="00C0769B" w:rsidRDefault="00157448" w:rsidP="00A973A2">
      <w:pPr>
        <w:spacing w:after="0" w:line="240" w:lineRule="auto"/>
        <w:ind w:firstLine="720"/>
        <w:jc w:val="both"/>
        <w:rPr>
          <w:rFonts w:ascii="Arial" w:hAnsi="Arial" w:cs="Arial"/>
        </w:rPr>
      </w:pPr>
    </w:p>
    <w:p w14:paraId="55F8835A" w14:textId="22031F43" w:rsidR="00085476" w:rsidRPr="00C0769B" w:rsidRDefault="00085476" w:rsidP="00A973A2">
      <w:pPr>
        <w:spacing w:after="0" w:line="240" w:lineRule="auto"/>
        <w:ind w:firstLine="720"/>
        <w:jc w:val="both"/>
        <w:rPr>
          <w:rFonts w:ascii="Arial" w:hAnsi="Arial" w:cs="Arial"/>
        </w:rPr>
      </w:pPr>
      <w:r w:rsidRPr="00C0769B">
        <w:rPr>
          <w:rFonts w:ascii="Arial" w:hAnsi="Arial" w:cs="Arial"/>
        </w:rPr>
        <w:t>Монгол Улсын Үндсэн хуулийн Арван дол</w:t>
      </w:r>
      <w:r w:rsidR="006B6A10" w:rsidRPr="00C0769B">
        <w:rPr>
          <w:rFonts w:ascii="Arial" w:hAnsi="Arial" w:cs="Arial"/>
        </w:rPr>
        <w:t xml:space="preserve">оо </w:t>
      </w:r>
      <w:r w:rsidRPr="00C0769B">
        <w:rPr>
          <w:rFonts w:ascii="Arial" w:hAnsi="Arial" w:cs="Arial"/>
        </w:rPr>
        <w:t xml:space="preserve">дугаар зүйлд иргэн бүр хуулиар ногдуулсан албан татвараа төлөх үндсэн үүрэгтэй гэж заасан байдаг. Харин иргэн олсон орлогоо өөрөө тайлагнан татвараа төлөх үүрэгтэй байдаг.   </w:t>
      </w:r>
    </w:p>
    <w:p w14:paraId="3845F518" w14:textId="7CF60EC5" w:rsidR="00085476" w:rsidRPr="00C0769B" w:rsidRDefault="00085476" w:rsidP="00A973A2">
      <w:pPr>
        <w:spacing w:after="0" w:line="240" w:lineRule="auto"/>
        <w:ind w:firstLine="720"/>
        <w:jc w:val="both"/>
        <w:rPr>
          <w:rFonts w:ascii="Arial" w:hAnsi="Arial" w:cs="Arial"/>
        </w:rPr>
      </w:pPr>
      <w:r w:rsidRPr="00C0769B">
        <w:rPr>
          <w:rFonts w:ascii="Arial" w:hAnsi="Arial" w:cs="Arial"/>
        </w:rPr>
        <w:lastRenderedPageBreak/>
        <w:t>Хувь хүний орлогын албан татварын тухай хуул</w:t>
      </w:r>
      <w:r w:rsidR="006B6A10" w:rsidRPr="00C0769B">
        <w:rPr>
          <w:rFonts w:ascii="Arial" w:hAnsi="Arial" w:cs="Arial"/>
        </w:rPr>
        <w:t>ь</w:t>
      </w:r>
      <w:r w:rsidRPr="00C0769B">
        <w:rPr>
          <w:rFonts w:ascii="Arial" w:hAnsi="Arial" w:cs="Arial"/>
        </w:rPr>
        <w:t xml:space="preserve">д Монгол Улсын иргэн, Монгол улсад 183 хоногоос дээш амьдран сууж байгаа гадаадын иргэд татвар төлөгч байна. Мөн энэхүү хуулиар цалин, хөдөлмөрийн хөлс, шагнал, урамшуулал болон тэдгээртэй адилтгах хөдөлмөр эрхлэлтийн орлого, үйл ажиллагааны орлого, хөрөнгийн орлого, хөрөнгө борлуулсан, шилжүүлсний орлого, шууд бус орлого , бусад буюу урлаг спортын тэмцээний шагнал, наадмын бай шагнал, бичил худалдаа , ажил үйлчилгээний орлого, элдэв төрлийн сугалааны хонжвор гэсэн орлогуудад татвар ногдуулан төлдөг.  </w:t>
      </w:r>
    </w:p>
    <w:p w14:paraId="3DA625A1" w14:textId="77777777" w:rsidR="00157448" w:rsidRPr="00C0769B" w:rsidRDefault="00157448" w:rsidP="00A973A2">
      <w:pPr>
        <w:spacing w:after="0" w:line="240" w:lineRule="auto"/>
        <w:ind w:firstLine="720"/>
        <w:jc w:val="both"/>
        <w:rPr>
          <w:rFonts w:ascii="Arial" w:hAnsi="Arial" w:cs="Arial"/>
          <w:color w:val="000000" w:themeColor="text1"/>
        </w:rPr>
      </w:pPr>
    </w:p>
    <w:p w14:paraId="6ED86518" w14:textId="785706A0" w:rsidR="00085476" w:rsidRPr="00C0769B" w:rsidRDefault="00F93416" w:rsidP="00A973A2">
      <w:pPr>
        <w:spacing w:after="0" w:line="240" w:lineRule="auto"/>
        <w:ind w:firstLine="720"/>
        <w:jc w:val="both"/>
        <w:rPr>
          <w:rFonts w:ascii="Arial" w:hAnsi="Arial" w:cs="Arial"/>
          <w:color w:val="000000" w:themeColor="text1"/>
        </w:rPr>
      </w:pPr>
      <w:r w:rsidRPr="00C0769B">
        <w:rPr>
          <w:rFonts w:ascii="Arial" w:hAnsi="Arial" w:cs="Arial"/>
          <w:color w:val="000000" w:themeColor="text1"/>
        </w:rPr>
        <w:t>ХХОАТтХ-ийн 27 дугаар зүйлийн 27.1-д “...</w:t>
      </w:r>
      <w:r w:rsidRPr="00C0769B">
        <w:rPr>
          <w:rFonts w:ascii="Arial" w:hAnsi="Arial" w:cs="Arial"/>
          <w:color w:val="000000" w:themeColor="text1"/>
          <w:shd w:val="clear" w:color="auto" w:fill="FFFFFF"/>
        </w:rPr>
        <w:t xml:space="preserve">Суутган төлөгч энэ хуулийн 14 дүгээр зүйл, 16.1.2, 16.1.3, 16.1.4, 17.1.1, 18 дугаар зүйл, 19.1.1, 19.1.2, 20.1, 20.4-т заасны дагуу тодорхойлсон орлогод ногдуулан суутгасан албан татварын улирлын тайланг дараа улирлын эхний сарын 20-ны өдрийн дотор, жилийн тайланг дараа оны 02 дугаар сарын 15-ны өдрийн дотор өссөн дүнгээр гаргаж, харьяа татварын албанд хүргүүлнэ” гэж заасан бөгөөд </w:t>
      </w:r>
      <w:r w:rsidRPr="00C0769B">
        <w:rPr>
          <w:rFonts w:ascii="Arial" w:hAnsi="Arial" w:cs="Arial"/>
          <w:color w:val="000000" w:themeColor="text1"/>
        </w:rPr>
        <w:t xml:space="preserve">тус хуулийн </w:t>
      </w:r>
      <w:r w:rsidR="00085476" w:rsidRPr="00C0769B">
        <w:rPr>
          <w:rFonts w:ascii="Arial" w:hAnsi="Arial" w:cs="Arial"/>
          <w:color w:val="000000" w:themeColor="text1"/>
        </w:rPr>
        <w:t xml:space="preserve">хоёрдугаар зүйлд хамаарагдах орлого олсон </w:t>
      </w:r>
      <w:r w:rsidRPr="00C0769B">
        <w:rPr>
          <w:rFonts w:ascii="Arial" w:hAnsi="Arial" w:cs="Arial"/>
          <w:color w:val="000000" w:themeColor="text1"/>
        </w:rPr>
        <w:t xml:space="preserve">хувь хүн </w:t>
      </w:r>
      <w:r w:rsidR="00085476" w:rsidRPr="00C0769B">
        <w:rPr>
          <w:rFonts w:ascii="Arial" w:hAnsi="Arial" w:cs="Arial"/>
          <w:color w:val="000000" w:themeColor="text1"/>
        </w:rPr>
        <w:t>татварын тайлангаа гаргах үүрэг</w:t>
      </w:r>
      <w:r w:rsidRPr="00C0769B">
        <w:rPr>
          <w:rFonts w:ascii="Arial" w:hAnsi="Arial" w:cs="Arial"/>
          <w:color w:val="000000" w:themeColor="text1"/>
        </w:rPr>
        <w:t xml:space="preserve"> хүлээдэг</w:t>
      </w:r>
      <w:r w:rsidR="00085476" w:rsidRPr="00C0769B">
        <w:rPr>
          <w:rFonts w:ascii="Arial" w:hAnsi="Arial" w:cs="Arial"/>
          <w:color w:val="000000" w:themeColor="text1"/>
        </w:rPr>
        <w:t>.</w:t>
      </w:r>
    </w:p>
    <w:p w14:paraId="21D836A3" w14:textId="77777777" w:rsidR="00157448" w:rsidRPr="00C0769B" w:rsidRDefault="00157448" w:rsidP="00A973A2">
      <w:pPr>
        <w:spacing w:after="0" w:line="240" w:lineRule="auto"/>
        <w:ind w:firstLine="720"/>
        <w:jc w:val="both"/>
        <w:rPr>
          <w:rFonts w:ascii="Arial" w:hAnsi="Arial" w:cs="Arial"/>
        </w:rPr>
      </w:pPr>
    </w:p>
    <w:p w14:paraId="7EAB3F94" w14:textId="29FE74EB" w:rsidR="00085476" w:rsidRPr="00C0769B" w:rsidRDefault="00085476" w:rsidP="00A973A2">
      <w:pPr>
        <w:spacing w:after="0" w:line="240" w:lineRule="auto"/>
        <w:ind w:firstLine="720"/>
        <w:jc w:val="both"/>
        <w:rPr>
          <w:rFonts w:ascii="Arial" w:hAnsi="Arial" w:cs="Arial"/>
        </w:rPr>
      </w:pPr>
      <w:r w:rsidRPr="00C0769B">
        <w:rPr>
          <w:rFonts w:ascii="Arial" w:hAnsi="Arial" w:cs="Arial"/>
        </w:rPr>
        <w:t>ХХОАТтХ-ийн 2020 оны хуулийн шинэчилсэн найруулгаар Хувиараа бизнесийн үйл ажиллага</w:t>
      </w:r>
      <w:r w:rsidR="0032406B" w:rsidRPr="00C0769B">
        <w:rPr>
          <w:rFonts w:ascii="Arial" w:hAnsi="Arial" w:cs="Arial"/>
        </w:rPr>
        <w:t>а</w:t>
      </w:r>
      <w:r w:rsidRPr="00C0769B">
        <w:rPr>
          <w:rFonts w:ascii="Arial" w:hAnsi="Arial" w:cs="Arial"/>
        </w:rPr>
        <w:t xml:space="preserve"> эрхэлдэг хувь хүнийг дэмжих, тэдний татвар төлөхтэй холбоотой зардлыг бууруулах, тайлагнах ажиллагааг хялбарчлах зорилгоор хя</w:t>
      </w:r>
      <w:r w:rsidR="0032406B" w:rsidRPr="00C0769B">
        <w:rPr>
          <w:rFonts w:ascii="Arial" w:hAnsi="Arial" w:cs="Arial"/>
        </w:rPr>
        <w:t>л</w:t>
      </w:r>
      <w:r w:rsidRPr="00C0769B">
        <w:rPr>
          <w:rFonts w:ascii="Arial" w:hAnsi="Arial" w:cs="Arial"/>
        </w:rPr>
        <w:t>баршуулсан татварын тайлагнал, төлөлтийн заалтуудыг баталсан. Үүний дагуу 50 сая төгрөг хүртэлх борлуулалтын орлоготой хувь хүн өөрөө хүсвэл нийт татвар ногдох орлогын 1 хувьтай тэнцэх татвар төлж, жил</w:t>
      </w:r>
      <w:r w:rsidR="0032406B" w:rsidRPr="00C0769B">
        <w:rPr>
          <w:rFonts w:ascii="Arial" w:hAnsi="Arial" w:cs="Arial"/>
        </w:rPr>
        <w:t>д</w:t>
      </w:r>
      <w:r w:rsidRPr="00C0769B">
        <w:rPr>
          <w:rFonts w:ascii="Arial" w:hAnsi="Arial" w:cs="Arial"/>
        </w:rPr>
        <w:t xml:space="preserve"> нэг удаа тайлагнана гэж заасан </w:t>
      </w:r>
    </w:p>
    <w:p w14:paraId="78630E31" w14:textId="77777777" w:rsidR="00157448" w:rsidRPr="00C0769B" w:rsidRDefault="00157448" w:rsidP="00A973A2">
      <w:pPr>
        <w:spacing w:after="0" w:line="240" w:lineRule="auto"/>
        <w:ind w:firstLine="720"/>
        <w:jc w:val="both"/>
        <w:rPr>
          <w:rFonts w:ascii="Arial" w:hAnsi="Arial" w:cs="Arial"/>
        </w:rPr>
      </w:pPr>
    </w:p>
    <w:p w14:paraId="0AB30655" w14:textId="7EB4C7D4" w:rsidR="00085476" w:rsidRPr="00C0769B" w:rsidRDefault="00085476" w:rsidP="00A973A2">
      <w:pPr>
        <w:spacing w:after="0" w:line="240" w:lineRule="auto"/>
        <w:ind w:firstLine="720"/>
        <w:jc w:val="both"/>
        <w:rPr>
          <w:rFonts w:ascii="Arial" w:hAnsi="Arial" w:cs="Arial"/>
        </w:rPr>
      </w:pPr>
      <w:r w:rsidRPr="00C0769B">
        <w:rPr>
          <w:rFonts w:ascii="Arial" w:hAnsi="Arial" w:cs="Arial"/>
        </w:rPr>
        <w:t xml:space="preserve">Монгол Улсын Их Хурлаас 2019 онд баталсан татварын хуулийн шинэчлэлд жижиг, дунд бизнес эрхлэгчдийг дэмжих, татварын орчныг хялбаршуулах зорилгоор хийгдсэн өөрчлөлтийн дагуу хувиараа бизнес эрхлэгчийн тайлангаар баталгаажсан өмнөх жилийн албан татвар ногдох орлогын хэмжээ нь 50.0 сая төгрөгөөс хэтрээгүй тохиолдолд өөрийн хүсэлтээр татварын хялбаршуулсан горимыг сонгож үйл ажиллагааны орлогынхоо нийт дүнгийн 1 хувиар албан татвар төлж, жилд 1 удаа тайлан гаргах боломжтой болсон. </w:t>
      </w:r>
    </w:p>
    <w:p w14:paraId="0EF075DF" w14:textId="77777777" w:rsidR="00157448" w:rsidRPr="00C0769B" w:rsidRDefault="00085476" w:rsidP="00A973A2">
      <w:pPr>
        <w:spacing w:after="0" w:line="240" w:lineRule="auto"/>
        <w:jc w:val="both"/>
        <w:rPr>
          <w:rFonts w:ascii="Arial" w:hAnsi="Arial" w:cs="Arial"/>
        </w:rPr>
      </w:pPr>
      <w:r w:rsidRPr="00C0769B">
        <w:rPr>
          <w:rFonts w:ascii="Arial" w:hAnsi="Arial" w:cs="Arial"/>
        </w:rPr>
        <w:t xml:space="preserve"> </w:t>
      </w:r>
      <w:r w:rsidRPr="00C0769B">
        <w:rPr>
          <w:rFonts w:ascii="Arial" w:hAnsi="Arial" w:cs="Arial"/>
        </w:rPr>
        <w:tab/>
      </w:r>
    </w:p>
    <w:p w14:paraId="7257C11E" w14:textId="0B246983" w:rsidR="00085476" w:rsidRPr="00C0769B" w:rsidRDefault="00085476" w:rsidP="00157448">
      <w:pPr>
        <w:spacing w:after="0" w:line="240" w:lineRule="auto"/>
        <w:ind w:firstLine="720"/>
        <w:jc w:val="both"/>
        <w:rPr>
          <w:rFonts w:ascii="Arial" w:hAnsi="Arial" w:cs="Arial"/>
        </w:rPr>
      </w:pPr>
      <w:r w:rsidRPr="00C0769B">
        <w:rPr>
          <w:rFonts w:ascii="Arial" w:hAnsi="Arial" w:cs="Arial"/>
        </w:rPr>
        <w:t xml:space="preserve">Татварын хуулийн шинэчлэлийн үр дүнд нийт хувиараа бизнес эрхлэгчдийн хувь хүний орлогын албан татварын тайлагналт </w:t>
      </w:r>
      <w:r w:rsidR="00295E04" w:rsidRPr="00C0769B">
        <w:rPr>
          <w:rFonts w:ascii="Arial" w:hAnsi="Arial" w:cs="Arial"/>
        </w:rPr>
        <w:t xml:space="preserve">2022 онд 2019 онтой харьцуулахад 28 хувиар өссөн байх ба нийт тайлангийн </w:t>
      </w:r>
      <w:r w:rsidRPr="00C0769B">
        <w:rPr>
          <w:rFonts w:ascii="Arial" w:hAnsi="Arial" w:cs="Arial"/>
        </w:rPr>
        <w:t xml:space="preserve">59 хувь нь хялбаршуулсан горимоор тайлагнасан байна. Үүнээс харахад хувь хүний орлогын албан татварын тайланг хялбаршуулсан горимоор тайлагнах сонголтыг хувиараа бизнес эрхлэгчдэд олгосон шийдвэр нь татварын тайлагналтын хэмжээнд эерэг нөлөө үзүүлсэн нь харагдаж байна. </w:t>
      </w:r>
    </w:p>
    <w:p w14:paraId="5FC4A54B" w14:textId="77777777" w:rsidR="00157448" w:rsidRPr="00C0769B" w:rsidRDefault="00157448" w:rsidP="00157448">
      <w:pPr>
        <w:spacing w:after="0" w:line="240" w:lineRule="auto"/>
        <w:ind w:firstLine="720"/>
        <w:jc w:val="both"/>
        <w:rPr>
          <w:rFonts w:ascii="Arial" w:hAnsi="Arial" w:cs="Arial"/>
        </w:rPr>
      </w:pPr>
    </w:p>
    <w:p w14:paraId="33621DF1" w14:textId="181BFF7C" w:rsidR="00FE6F45" w:rsidRPr="00C0769B" w:rsidRDefault="00085476" w:rsidP="00A973A2">
      <w:pPr>
        <w:pStyle w:val="Caption"/>
        <w:spacing w:after="0"/>
        <w:jc w:val="right"/>
        <w:rPr>
          <w:rFonts w:ascii="Arial" w:hAnsi="Arial" w:cs="Arial"/>
          <w:color w:val="auto"/>
          <w:sz w:val="22"/>
          <w:szCs w:val="22"/>
          <w:lang w:bidi="he-IL"/>
        </w:rPr>
      </w:pPr>
      <w:bookmarkStart w:id="56" w:name="_Toc190252657"/>
      <w:r w:rsidRPr="00C0769B">
        <w:rPr>
          <w:rFonts w:ascii="Arial" w:hAnsi="Arial" w:cs="Arial"/>
          <w:b/>
          <w:bCs/>
          <w:i w:val="0"/>
          <w:iCs w:val="0"/>
          <w:color w:val="auto"/>
          <w:sz w:val="22"/>
          <w:szCs w:val="22"/>
        </w:rPr>
        <w:t xml:space="preserve">Хүснэгт </w:t>
      </w:r>
      <w:r w:rsidRPr="00C0769B">
        <w:rPr>
          <w:rFonts w:ascii="Arial" w:hAnsi="Arial" w:cs="Arial"/>
          <w:b/>
          <w:bCs/>
          <w:i w:val="0"/>
          <w:iCs w:val="0"/>
          <w:color w:val="auto"/>
          <w:sz w:val="22"/>
          <w:szCs w:val="22"/>
        </w:rPr>
        <w:fldChar w:fldCharType="begin"/>
      </w:r>
      <w:r w:rsidRPr="00C0769B">
        <w:rPr>
          <w:rFonts w:ascii="Arial" w:hAnsi="Arial" w:cs="Arial"/>
          <w:b/>
          <w:bCs/>
          <w:i w:val="0"/>
          <w:iCs w:val="0"/>
          <w:color w:val="auto"/>
          <w:sz w:val="22"/>
          <w:szCs w:val="22"/>
        </w:rPr>
        <w:instrText xml:space="preserve"> SEQ Хүснэгт \* ARABIC </w:instrText>
      </w:r>
      <w:r w:rsidRPr="00C0769B">
        <w:rPr>
          <w:rFonts w:ascii="Arial" w:hAnsi="Arial" w:cs="Arial"/>
          <w:b/>
          <w:bCs/>
          <w:i w:val="0"/>
          <w:iCs w:val="0"/>
          <w:color w:val="auto"/>
          <w:sz w:val="22"/>
          <w:szCs w:val="22"/>
        </w:rPr>
        <w:fldChar w:fldCharType="separate"/>
      </w:r>
      <w:r w:rsidR="007621AF" w:rsidRPr="00C0769B">
        <w:rPr>
          <w:rFonts w:ascii="Arial" w:hAnsi="Arial" w:cs="Arial"/>
          <w:b/>
          <w:bCs/>
          <w:i w:val="0"/>
          <w:iCs w:val="0"/>
          <w:noProof/>
          <w:color w:val="auto"/>
          <w:sz w:val="22"/>
          <w:szCs w:val="22"/>
        </w:rPr>
        <w:t>25</w:t>
      </w:r>
      <w:r w:rsidRPr="00C0769B">
        <w:rPr>
          <w:rFonts w:ascii="Arial" w:hAnsi="Arial" w:cs="Arial"/>
          <w:b/>
          <w:bCs/>
          <w:i w:val="0"/>
          <w:iCs w:val="0"/>
          <w:color w:val="auto"/>
          <w:sz w:val="22"/>
          <w:szCs w:val="22"/>
        </w:rPr>
        <w:fldChar w:fldCharType="end"/>
      </w:r>
      <w:r w:rsidRPr="00C0769B">
        <w:rPr>
          <w:rFonts w:ascii="Arial" w:hAnsi="Arial" w:cs="Arial"/>
          <w:b/>
          <w:bCs/>
          <w:i w:val="0"/>
          <w:iCs w:val="0"/>
          <w:color w:val="auto"/>
          <w:sz w:val="22"/>
          <w:szCs w:val="22"/>
        </w:rPr>
        <w:t>.</w:t>
      </w:r>
      <w:r w:rsidRPr="00C0769B">
        <w:rPr>
          <w:rFonts w:ascii="Arial" w:hAnsi="Arial" w:cs="Arial"/>
          <w:color w:val="auto"/>
          <w:sz w:val="22"/>
          <w:szCs w:val="22"/>
        </w:rPr>
        <w:t xml:space="preserve"> </w:t>
      </w:r>
      <w:r w:rsidRPr="00C0769B">
        <w:rPr>
          <w:rFonts w:ascii="Arial" w:hAnsi="Arial" w:cs="Arial"/>
          <w:color w:val="auto"/>
          <w:sz w:val="22"/>
          <w:szCs w:val="22"/>
          <w:lang w:bidi="he-IL"/>
        </w:rPr>
        <w:t>Бүртгэлд хамрагдсан татвар төлөгчийн тоо</w:t>
      </w:r>
      <w:r w:rsidRPr="00C0769B">
        <w:rPr>
          <w:rStyle w:val="FootnoteReference"/>
          <w:rFonts w:ascii="Arial" w:hAnsi="Arial" w:cs="Arial"/>
          <w:color w:val="auto"/>
          <w:sz w:val="22"/>
          <w:szCs w:val="22"/>
          <w:lang w:bidi="he-IL"/>
        </w:rPr>
        <w:footnoteReference w:id="11"/>
      </w:r>
      <w:bookmarkEnd w:id="56"/>
    </w:p>
    <w:p w14:paraId="196DCAFA" w14:textId="2A1D6F13" w:rsidR="00085476" w:rsidRPr="00C0769B" w:rsidRDefault="00FE6F45" w:rsidP="00A973A2">
      <w:pPr>
        <w:pStyle w:val="Caption"/>
        <w:spacing w:after="0"/>
        <w:jc w:val="right"/>
        <w:rPr>
          <w:rFonts w:ascii="Arial" w:hAnsi="Arial" w:cs="Arial"/>
          <w:color w:val="auto"/>
          <w:sz w:val="22"/>
          <w:szCs w:val="22"/>
          <w:lang w:bidi="he-IL"/>
        </w:rPr>
      </w:pPr>
      <w:r w:rsidRPr="00C0769B">
        <w:rPr>
          <w:rFonts w:ascii="Arial" w:hAnsi="Arial" w:cs="Arial"/>
          <w:color w:val="auto"/>
          <w:sz w:val="22"/>
          <w:szCs w:val="22"/>
          <w:lang w:bidi="he-IL"/>
        </w:rPr>
        <w:t>(2023.12.17-ны өдрийн байдлаар)</w:t>
      </w:r>
      <w:r w:rsidR="00085476" w:rsidRPr="00C0769B">
        <w:rPr>
          <w:rFonts w:ascii="Arial" w:hAnsi="Arial" w:cs="Arial"/>
          <w:color w:val="auto"/>
          <w:sz w:val="22"/>
          <w:szCs w:val="22"/>
          <w:lang w:bidi="he-IL"/>
        </w:rPr>
        <w:t xml:space="preserve">                                    </w:t>
      </w:r>
    </w:p>
    <w:tbl>
      <w:tblPr>
        <w:tblStyle w:val="TableGrid"/>
        <w:tblpPr w:leftFromText="180" w:rightFromText="180" w:vertAnchor="text" w:horzAnchor="margin" w:tblpY="27"/>
        <w:tblW w:w="9366" w:type="dxa"/>
        <w:tblLayout w:type="fixed"/>
        <w:tblLook w:val="04A0" w:firstRow="1" w:lastRow="0" w:firstColumn="1" w:lastColumn="0" w:noHBand="0" w:noVBand="1"/>
      </w:tblPr>
      <w:tblGrid>
        <w:gridCol w:w="1849"/>
        <w:gridCol w:w="1189"/>
        <w:gridCol w:w="1140"/>
        <w:gridCol w:w="1156"/>
        <w:gridCol w:w="1052"/>
        <w:gridCol w:w="1473"/>
        <w:gridCol w:w="1507"/>
      </w:tblGrid>
      <w:tr w:rsidR="00FE6F45" w:rsidRPr="00C0769B" w14:paraId="2DCFF62C" w14:textId="77777777" w:rsidTr="0075432C">
        <w:trPr>
          <w:trHeight w:val="383"/>
        </w:trPr>
        <w:tc>
          <w:tcPr>
            <w:tcW w:w="1849" w:type="dxa"/>
            <w:shd w:val="clear" w:color="auto" w:fill="DBE5F1" w:themeFill="accent1" w:themeFillTint="33"/>
            <w:vAlign w:val="center"/>
          </w:tcPr>
          <w:p w14:paraId="4299B9C3" w14:textId="77777777" w:rsidR="00FE6F45" w:rsidRPr="00C0769B" w:rsidRDefault="00FE6F45" w:rsidP="00A973A2">
            <w:pPr>
              <w:jc w:val="center"/>
              <w:rPr>
                <w:rFonts w:ascii="Arial" w:hAnsi="Arial" w:cs="Arial"/>
                <w:b/>
                <w:sz w:val="20"/>
                <w:szCs w:val="20"/>
              </w:rPr>
            </w:pPr>
            <w:r w:rsidRPr="00C0769B">
              <w:rPr>
                <w:rFonts w:ascii="Arial" w:hAnsi="Arial" w:cs="Arial"/>
                <w:b/>
                <w:sz w:val="20"/>
                <w:szCs w:val="20"/>
              </w:rPr>
              <w:t>ТТ-ийн хандлага</w:t>
            </w:r>
          </w:p>
        </w:tc>
        <w:tc>
          <w:tcPr>
            <w:tcW w:w="1189" w:type="dxa"/>
            <w:shd w:val="clear" w:color="auto" w:fill="DBE5F1" w:themeFill="accent1" w:themeFillTint="33"/>
            <w:vAlign w:val="center"/>
          </w:tcPr>
          <w:p w14:paraId="1E783A1F" w14:textId="77777777" w:rsidR="00FE6F45" w:rsidRPr="00C0769B" w:rsidRDefault="00FE6F45" w:rsidP="00A973A2">
            <w:pPr>
              <w:jc w:val="center"/>
              <w:rPr>
                <w:rFonts w:ascii="Arial" w:hAnsi="Arial" w:cs="Arial"/>
                <w:sz w:val="20"/>
                <w:szCs w:val="20"/>
              </w:rPr>
            </w:pPr>
            <w:r w:rsidRPr="00C0769B">
              <w:rPr>
                <w:rFonts w:ascii="Arial" w:hAnsi="Arial" w:cs="Arial"/>
                <w:b/>
                <w:sz w:val="20"/>
                <w:szCs w:val="20"/>
              </w:rPr>
              <w:t>ХХОАТ</w:t>
            </w:r>
          </w:p>
        </w:tc>
        <w:tc>
          <w:tcPr>
            <w:tcW w:w="1140" w:type="dxa"/>
            <w:shd w:val="clear" w:color="auto" w:fill="DBE5F1" w:themeFill="accent1" w:themeFillTint="33"/>
            <w:vAlign w:val="center"/>
          </w:tcPr>
          <w:p w14:paraId="055A674B" w14:textId="77777777" w:rsidR="00FE6F45" w:rsidRPr="00C0769B" w:rsidRDefault="00FE6F45" w:rsidP="00A973A2">
            <w:pPr>
              <w:jc w:val="center"/>
              <w:rPr>
                <w:rFonts w:ascii="Arial" w:hAnsi="Arial" w:cs="Arial"/>
                <w:b/>
                <w:sz w:val="20"/>
                <w:szCs w:val="20"/>
              </w:rPr>
            </w:pPr>
            <w:r w:rsidRPr="00C0769B">
              <w:rPr>
                <w:rFonts w:ascii="Arial" w:hAnsi="Arial" w:cs="Arial"/>
                <w:b/>
                <w:sz w:val="20"/>
                <w:szCs w:val="20"/>
              </w:rPr>
              <w:t>ТТ-06</w:t>
            </w:r>
          </w:p>
        </w:tc>
        <w:tc>
          <w:tcPr>
            <w:tcW w:w="1156" w:type="dxa"/>
            <w:shd w:val="clear" w:color="auto" w:fill="DBE5F1" w:themeFill="accent1" w:themeFillTint="33"/>
            <w:vAlign w:val="center"/>
          </w:tcPr>
          <w:p w14:paraId="78396C47" w14:textId="77777777" w:rsidR="00FE6F45" w:rsidRPr="00C0769B" w:rsidRDefault="00FE6F45" w:rsidP="00A973A2">
            <w:pPr>
              <w:jc w:val="center"/>
              <w:rPr>
                <w:rFonts w:ascii="Arial" w:hAnsi="Arial" w:cs="Arial"/>
                <w:b/>
                <w:sz w:val="20"/>
                <w:szCs w:val="20"/>
              </w:rPr>
            </w:pPr>
            <w:r w:rsidRPr="00C0769B">
              <w:rPr>
                <w:rFonts w:ascii="Arial" w:hAnsi="Arial" w:cs="Arial"/>
                <w:b/>
                <w:sz w:val="20"/>
                <w:szCs w:val="20"/>
              </w:rPr>
              <w:t>ХГ</w:t>
            </w:r>
          </w:p>
        </w:tc>
        <w:tc>
          <w:tcPr>
            <w:tcW w:w="1052" w:type="dxa"/>
            <w:shd w:val="clear" w:color="auto" w:fill="DBE5F1" w:themeFill="accent1" w:themeFillTint="33"/>
            <w:vAlign w:val="center"/>
          </w:tcPr>
          <w:p w14:paraId="4DFBDD4C" w14:textId="77777777" w:rsidR="00FE6F45" w:rsidRPr="00C0769B" w:rsidRDefault="00FE6F45" w:rsidP="00A973A2">
            <w:pPr>
              <w:jc w:val="center"/>
              <w:rPr>
                <w:rFonts w:ascii="Arial" w:hAnsi="Arial" w:cs="Arial"/>
                <w:b/>
                <w:bCs/>
                <w:sz w:val="20"/>
                <w:szCs w:val="20"/>
              </w:rPr>
            </w:pPr>
            <w:r w:rsidRPr="00C0769B">
              <w:rPr>
                <w:rFonts w:ascii="Arial" w:hAnsi="Arial" w:cs="Arial"/>
                <w:b/>
                <w:bCs/>
                <w:sz w:val="20"/>
                <w:szCs w:val="20"/>
              </w:rPr>
              <w:t>НӨАТ</w:t>
            </w:r>
          </w:p>
        </w:tc>
        <w:tc>
          <w:tcPr>
            <w:tcW w:w="1473" w:type="dxa"/>
            <w:shd w:val="clear" w:color="auto" w:fill="DBE5F1" w:themeFill="accent1" w:themeFillTint="33"/>
            <w:vAlign w:val="center"/>
          </w:tcPr>
          <w:p w14:paraId="5265900A" w14:textId="77777777" w:rsidR="00FE6F45" w:rsidRPr="00C0769B" w:rsidRDefault="00FE6F45" w:rsidP="00A973A2">
            <w:pPr>
              <w:jc w:val="center"/>
              <w:rPr>
                <w:rFonts w:ascii="Arial" w:hAnsi="Arial" w:cs="Arial"/>
                <w:sz w:val="20"/>
                <w:szCs w:val="20"/>
              </w:rPr>
            </w:pPr>
            <w:r w:rsidRPr="00C0769B">
              <w:rPr>
                <w:rFonts w:ascii="Arial" w:hAnsi="Arial" w:cs="Arial"/>
                <w:b/>
                <w:sz w:val="20"/>
                <w:szCs w:val="20"/>
              </w:rPr>
              <w:t>ҮХЭХАТ</w:t>
            </w:r>
          </w:p>
        </w:tc>
        <w:tc>
          <w:tcPr>
            <w:tcW w:w="1507" w:type="dxa"/>
            <w:shd w:val="clear" w:color="auto" w:fill="DBE5F1" w:themeFill="accent1" w:themeFillTint="33"/>
            <w:vAlign w:val="center"/>
          </w:tcPr>
          <w:p w14:paraId="1D53AAE6" w14:textId="77777777" w:rsidR="00FE6F45" w:rsidRPr="00C0769B" w:rsidRDefault="00FE6F45" w:rsidP="00A973A2">
            <w:pPr>
              <w:jc w:val="center"/>
              <w:rPr>
                <w:rFonts w:ascii="Arial" w:hAnsi="Arial" w:cs="Arial"/>
                <w:b/>
                <w:bCs/>
                <w:sz w:val="20"/>
                <w:szCs w:val="20"/>
              </w:rPr>
            </w:pPr>
            <w:r w:rsidRPr="00C0769B">
              <w:rPr>
                <w:rFonts w:ascii="Arial" w:hAnsi="Arial" w:cs="Arial"/>
                <w:b/>
                <w:bCs/>
                <w:sz w:val="20"/>
                <w:szCs w:val="20"/>
              </w:rPr>
              <w:t>НХАТ</w:t>
            </w:r>
          </w:p>
        </w:tc>
      </w:tr>
      <w:tr w:rsidR="00FE6F45" w:rsidRPr="00C0769B" w14:paraId="2D2769FF" w14:textId="77777777" w:rsidTr="0075432C">
        <w:trPr>
          <w:trHeight w:val="383"/>
        </w:trPr>
        <w:tc>
          <w:tcPr>
            <w:tcW w:w="1849" w:type="dxa"/>
            <w:vAlign w:val="center"/>
          </w:tcPr>
          <w:p w14:paraId="1E23CDCD" w14:textId="77777777" w:rsidR="00FE6F45" w:rsidRPr="00C0769B" w:rsidRDefault="00FE6F45" w:rsidP="00A973A2">
            <w:pPr>
              <w:jc w:val="center"/>
              <w:rPr>
                <w:rFonts w:ascii="Arial" w:hAnsi="Arial" w:cs="Arial"/>
                <w:sz w:val="20"/>
                <w:szCs w:val="20"/>
              </w:rPr>
            </w:pPr>
            <w:r w:rsidRPr="00C0769B">
              <w:rPr>
                <w:rStyle w:val="normaltextrun"/>
                <w:rFonts w:ascii="Arial" w:hAnsi="Arial" w:cs="Arial"/>
                <w:sz w:val="20"/>
                <w:szCs w:val="20"/>
              </w:rPr>
              <w:t>Тайлант оны эхний үлдэгдэл</w:t>
            </w:r>
          </w:p>
        </w:tc>
        <w:tc>
          <w:tcPr>
            <w:tcW w:w="1189" w:type="dxa"/>
            <w:vAlign w:val="center"/>
          </w:tcPr>
          <w:p w14:paraId="5E9B06D0" w14:textId="77777777" w:rsidR="00FE6F45" w:rsidRPr="00C0769B" w:rsidRDefault="00FE6F45" w:rsidP="00A973A2">
            <w:pPr>
              <w:jc w:val="center"/>
              <w:rPr>
                <w:rFonts w:ascii="Arial" w:hAnsi="Arial" w:cs="Arial"/>
                <w:sz w:val="20"/>
                <w:szCs w:val="20"/>
              </w:rPr>
            </w:pPr>
            <w:r w:rsidRPr="00C0769B">
              <w:rPr>
                <w:rFonts w:ascii="Arial" w:hAnsi="Arial" w:cs="Arial"/>
                <w:sz w:val="20"/>
                <w:szCs w:val="20"/>
              </w:rPr>
              <w:t>2,009,755</w:t>
            </w:r>
          </w:p>
        </w:tc>
        <w:tc>
          <w:tcPr>
            <w:tcW w:w="1140" w:type="dxa"/>
            <w:vAlign w:val="center"/>
          </w:tcPr>
          <w:p w14:paraId="7C61557E" w14:textId="77777777" w:rsidR="00FE6F45" w:rsidRPr="00C0769B" w:rsidRDefault="00FE6F45" w:rsidP="00A973A2">
            <w:pPr>
              <w:jc w:val="center"/>
              <w:rPr>
                <w:rFonts w:ascii="Arial" w:hAnsi="Arial" w:cs="Arial"/>
                <w:sz w:val="20"/>
                <w:szCs w:val="20"/>
              </w:rPr>
            </w:pPr>
            <w:r w:rsidRPr="00C0769B">
              <w:rPr>
                <w:rFonts w:ascii="Arial" w:hAnsi="Arial" w:cs="Arial"/>
                <w:sz w:val="20"/>
                <w:szCs w:val="20"/>
              </w:rPr>
              <w:t>218,300</w:t>
            </w:r>
          </w:p>
        </w:tc>
        <w:tc>
          <w:tcPr>
            <w:tcW w:w="1156" w:type="dxa"/>
            <w:vAlign w:val="center"/>
          </w:tcPr>
          <w:p w14:paraId="3D19AD3F" w14:textId="77777777" w:rsidR="00FE6F45" w:rsidRPr="00C0769B" w:rsidRDefault="00FE6F45" w:rsidP="00A973A2">
            <w:pPr>
              <w:jc w:val="center"/>
              <w:rPr>
                <w:rFonts w:ascii="Arial" w:hAnsi="Arial" w:cs="Arial"/>
                <w:sz w:val="20"/>
                <w:szCs w:val="20"/>
              </w:rPr>
            </w:pPr>
            <w:r w:rsidRPr="00C0769B">
              <w:rPr>
                <w:rFonts w:ascii="Arial" w:hAnsi="Arial" w:cs="Arial"/>
                <w:sz w:val="20"/>
                <w:szCs w:val="20"/>
              </w:rPr>
              <w:t>119,795</w:t>
            </w:r>
          </w:p>
        </w:tc>
        <w:tc>
          <w:tcPr>
            <w:tcW w:w="1052" w:type="dxa"/>
            <w:vAlign w:val="center"/>
          </w:tcPr>
          <w:p w14:paraId="1D182813" w14:textId="77777777" w:rsidR="00FE6F45" w:rsidRPr="00C0769B" w:rsidRDefault="00FE6F45" w:rsidP="00A973A2">
            <w:pPr>
              <w:jc w:val="center"/>
              <w:rPr>
                <w:rFonts w:ascii="Arial" w:hAnsi="Arial" w:cs="Arial"/>
                <w:sz w:val="20"/>
                <w:szCs w:val="20"/>
              </w:rPr>
            </w:pPr>
            <w:r w:rsidRPr="00C0769B">
              <w:rPr>
                <w:rFonts w:ascii="Arial" w:hAnsi="Arial" w:cs="Arial"/>
                <w:sz w:val="20"/>
                <w:szCs w:val="20"/>
              </w:rPr>
              <w:t>6,384</w:t>
            </w:r>
          </w:p>
        </w:tc>
        <w:tc>
          <w:tcPr>
            <w:tcW w:w="1473" w:type="dxa"/>
            <w:vAlign w:val="center"/>
          </w:tcPr>
          <w:p w14:paraId="42C620BE" w14:textId="77777777" w:rsidR="00FE6F45" w:rsidRPr="00C0769B" w:rsidRDefault="00FE6F45" w:rsidP="00A973A2">
            <w:pPr>
              <w:jc w:val="center"/>
              <w:rPr>
                <w:rFonts w:ascii="Arial" w:hAnsi="Arial" w:cs="Arial"/>
                <w:sz w:val="20"/>
                <w:szCs w:val="20"/>
              </w:rPr>
            </w:pPr>
            <w:r w:rsidRPr="00C0769B">
              <w:rPr>
                <w:rFonts w:ascii="Arial" w:hAnsi="Arial" w:cs="Arial"/>
                <w:sz w:val="20"/>
                <w:szCs w:val="20"/>
              </w:rPr>
              <w:t>42,326</w:t>
            </w:r>
          </w:p>
        </w:tc>
        <w:tc>
          <w:tcPr>
            <w:tcW w:w="1507" w:type="dxa"/>
            <w:vAlign w:val="center"/>
          </w:tcPr>
          <w:p w14:paraId="45E2E992" w14:textId="77777777" w:rsidR="00FE6F45" w:rsidRPr="00C0769B" w:rsidRDefault="00FE6F45" w:rsidP="00A973A2">
            <w:pPr>
              <w:jc w:val="center"/>
              <w:rPr>
                <w:rFonts w:ascii="Arial" w:hAnsi="Arial" w:cs="Arial"/>
                <w:sz w:val="20"/>
                <w:szCs w:val="20"/>
              </w:rPr>
            </w:pPr>
            <w:r w:rsidRPr="00C0769B">
              <w:rPr>
                <w:rFonts w:ascii="Arial" w:hAnsi="Arial" w:cs="Arial"/>
                <w:sz w:val="20"/>
                <w:szCs w:val="20"/>
              </w:rPr>
              <w:t>776</w:t>
            </w:r>
          </w:p>
        </w:tc>
      </w:tr>
      <w:tr w:rsidR="00FE6F45" w:rsidRPr="00C0769B" w14:paraId="008AEF02" w14:textId="77777777" w:rsidTr="0075432C">
        <w:trPr>
          <w:trHeight w:val="343"/>
        </w:trPr>
        <w:tc>
          <w:tcPr>
            <w:tcW w:w="1849" w:type="dxa"/>
            <w:vAlign w:val="center"/>
          </w:tcPr>
          <w:p w14:paraId="5C1A1AF3" w14:textId="77777777" w:rsidR="00FE6F45" w:rsidRPr="00C0769B" w:rsidRDefault="00FE6F45" w:rsidP="00A973A2">
            <w:pPr>
              <w:jc w:val="center"/>
              <w:rPr>
                <w:rFonts w:ascii="Arial" w:hAnsi="Arial" w:cs="Arial"/>
                <w:sz w:val="20"/>
                <w:szCs w:val="20"/>
              </w:rPr>
            </w:pPr>
            <w:r w:rsidRPr="00C0769B">
              <w:rPr>
                <w:rStyle w:val="normaltextrun"/>
                <w:rFonts w:ascii="Arial" w:hAnsi="Arial" w:cs="Arial"/>
                <w:sz w:val="20"/>
                <w:szCs w:val="20"/>
              </w:rPr>
              <w:t>Тайлант онд нэмэгдсэн</w:t>
            </w:r>
          </w:p>
        </w:tc>
        <w:tc>
          <w:tcPr>
            <w:tcW w:w="1189" w:type="dxa"/>
            <w:vAlign w:val="center"/>
          </w:tcPr>
          <w:p w14:paraId="7088C8C5" w14:textId="77777777" w:rsidR="00FE6F45" w:rsidRPr="00C0769B" w:rsidRDefault="00FE6F45" w:rsidP="00A973A2">
            <w:pPr>
              <w:jc w:val="center"/>
              <w:rPr>
                <w:rFonts w:ascii="Arial" w:hAnsi="Arial" w:cs="Arial"/>
                <w:sz w:val="20"/>
                <w:szCs w:val="20"/>
              </w:rPr>
            </w:pPr>
            <w:r w:rsidRPr="00C0769B">
              <w:rPr>
                <w:rFonts w:ascii="Arial" w:hAnsi="Arial" w:cs="Arial"/>
                <w:sz w:val="20"/>
                <w:szCs w:val="20"/>
              </w:rPr>
              <w:t>2,085</w:t>
            </w:r>
          </w:p>
        </w:tc>
        <w:tc>
          <w:tcPr>
            <w:tcW w:w="1140" w:type="dxa"/>
            <w:vAlign w:val="center"/>
          </w:tcPr>
          <w:p w14:paraId="4A8B2E5E" w14:textId="77777777" w:rsidR="00FE6F45" w:rsidRPr="00C0769B" w:rsidRDefault="00FE6F45" w:rsidP="00A973A2">
            <w:pPr>
              <w:jc w:val="center"/>
              <w:rPr>
                <w:rFonts w:ascii="Arial" w:hAnsi="Arial" w:cs="Arial"/>
                <w:sz w:val="20"/>
                <w:szCs w:val="20"/>
              </w:rPr>
            </w:pPr>
            <w:r w:rsidRPr="00C0769B">
              <w:rPr>
                <w:rFonts w:ascii="Arial" w:hAnsi="Arial" w:cs="Arial"/>
                <w:sz w:val="20"/>
                <w:szCs w:val="20"/>
              </w:rPr>
              <w:t>85</w:t>
            </w:r>
          </w:p>
        </w:tc>
        <w:tc>
          <w:tcPr>
            <w:tcW w:w="1156" w:type="dxa"/>
            <w:vAlign w:val="center"/>
          </w:tcPr>
          <w:p w14:paraId="587EAF47" w14:textId="77777777" w:rsidR="00FE6F45" w:rsidRPr="00C0769B" w:rsidRDefault="00FE6F45" w:rsidP="00A973A2">
            <w:pPr>
              <w:jc w:val="center"/>
              <w:rPr>
                <w:rFonts w:ascii="Arial" w:hAnsi="Arial" w:cs="Arial"/>
                <w:sz w:val="20"/>
                <w:szCs w:val="20"/>
              </w:rPr>
            </w:pPr>
            <w:r w:rsidRPr="00C0769B">
              <w:rPr>
                <w:rFonts w:ascii="Arial" w:hAnsi="Arial" w:cs="Arial"/>
                <w:sz w:val="20"/>
                <w:szCs w:val="20"/>
              </w:rPr>
              <w:t>61</w:t>
            </w:r>
          </w:p>
        </w:tc>
        <w:tc>
          <w:tcPr>
            <w:tcW w:w="1052" w:type="dxa"/>
            <w:vAlign w:val="center"/>
          </w:tcPr>
          <w:p w14:paraId="0F171C8D" w14:textId="77777777" w:rsidR="00FE6F45" w:rsidRPr="00C0769B" w:rsidRDefault="00FE6F45" w:rsidP="00A973A2">
            <w:pPr>
              <w:jc w:val="center"/>
              <w:rPr>
                <w:rFonts w:ascii="Arial" w:hAnsi="Arial" w:cs="Arial"/>
                <w:sz w:val="20"/>
                <w:szCs w:val="20"/>
              </w:rPr>
            </w:pPr>
            <w:r w:rsidRPr="00C0769B">
              <w:rPr>
                <w:rFonts w:ascii="Arial" w:hAnsi="Arial" w:cs="Arial"/>
                <w:sz w:val="20"/>
                <w:szCs w:val="20"/>
              </w:rPr>
              <w:t>2,416</w:t>
            </w:r>
          </w:p>
        </w:tc>
        <w:tc>
          <w:tcPr>
            <w:tcW w:w="1473" w:type="dxa"/>
            <w:vAlign w:val="center"/>
          </w:tcPr>
          <w:p w14:paraId="04AEF3F7" w14:textId="77777777" w:rsidR="00FE6F45" w:rsidRPr="00C0769B" w:rsidRDefault="00FE6F45" w:rsidP="00A973A2">
            <w:pPr>
              <w:jc w:val="center"/>
              <w:rPr>
                <w:rFonts w:ascii="Arial" w:hAnsi="Arial" w:cs="Arial"/>
                <w:sz w:val="20"/>
                <w:szCs w:val="20"/>
              </w:rPr>
            </w:pPr>
            <w:r w:rsidRPr="00C0769B">
              <w:rPr>
                <w:rFonts w:ascii="Arial" w:hAnsi="Arial" w:cs="Arial"/>
                <w:sz w:val="20"/>
                <w:szCs w:val="20"/>
              </w:rPr>
              <w:t>9,855</w:t>
            </w:r>
          </w:p>
        </w:tc>
        <w:tc>
          <w:tcPr>
            <w:tcW w:w="1507" w:type="dxa"/>
            <w:vAlign w:val="center"/>
          </w:tcPr>
          <w:p w14:paraId="46D1FAAF" w14:textId="77777777" w:rsidR="00FE6F45" w:rsidRPr="00C0769B" w:rsidRDefault="00FE6F45" w:rsidP="00A973A2">
            <w:pPr>
              <w:jc w:val="center"/>
              <w:rPr>
                <w:rFonts w:ascii="Arial" w:hAnsi="Arial" w:cs="Arial"/>
                <w:sz w:val="20"/>
                <w:szCs w:val="20"/>
              </w:rPr>
            </w:pPr>
            <w:r w:rsidRPr="00C0769B">
              <w:rPr>
                <w:rFonts w:ascii="Arial" w:hAnsi="Arial" w:cs="Arial"/>
                <w:sz w:val="20"/>
                <w:szCs w:val="20"/>
              </w:rPr>
              <w:t>125</w:t>
            </w:r>
          </w:p>
        </w:tc>
      </w:tr>
      <w:tr w:rsidR="00FE6F45" w:rsidRPr="00C0769B" w14:paraId="132DE4B6" w14:textId="77777777" w:rsidTr="0075432C">
        <w:trPr>
          <w:trHeight w:val="383"/>
        </w:trPr>
        <w:tc>
          <w:tcPr>
            <w:tcW w:w="1849" w:type="dxa"/>
            <w:vAlign w:val="center"/>
          </w:tcPr>
          <w:p w14:paraId="6CFFD4A0" w14:textId="77777777" w:rsidR="00FE6F45" w:rsidRPr="00C0769B" w:rsidRDefault="00FE6F45" w:rsidP="00A973A2">
            <w:pPr>
              <w:jc w:val="center"/>
              <w:rPr>
                <w:rFonts w:ascii="Arial" w:hAnsi="Arial" w:cs="Arial"/>
                <w:sz w:val="20"/>
                <w:szCs w:val="20"/>
              </w:rPr>
            </w:pPr>
            <w:r w:rsidRPr="00C0769B">
              <w:rPr>
                <w:rStyle w:val="normaltextrun"/>
                <w:rFonts w:ascii="Arial" w:hAnsi="Arial" w:cs="Arial"/>
                <w:sz w:val="20"/>
                <w:szCs w:val="20"/>
              </w:rPr>
              <w:t>Тайлант онд хасагдсан</w:t>
            </w:r>
          </w:p>
        </w:tc>
        <w:tc>
          <w:tcPr>
            <w:tcW w:w="1189" w:type="dxa"/>
            <w:vAlign w:val="center"/>
          </w:tcPr>
          <w:p w14:paraId="2D8CE11C" w14:textId="77777777" w:rsidR="00FE6F45" w:rsidRPr="00C0769B" w:rsidRDefault="00FE6F45" w:rsidP="00A973A2">
            <w:pPr>
              <w:jc w:val="center"/>
              <w:rPr>
                <w:rFonts w:ascii="Arial" w:hAnsi="Arial" w:cs="Arial"/>
                <w:sz w:val="20"/>
                <w:szCs w:val="20"/>
              </w:rPr>
            </w:pPr>
            <w:r w:rsidRPr="00C0769B">
              <w:rPr>
                <w:rFonts w:ascii="Arial" w:hAnsi="Arial" w:cs="Arial"/>
                <w:sz w:val="20"/>
                <w:szCs w:val="20"/>
              </w:rPr>
              <w:t>295</w:t>
            </w:r>
          </w:p>
        </w:tc>
        <w:tc>
          <w:tcPr>
            <w:tcW w:w="1140" w:type="dxa"/>
            <w:vAlign w:val="center"/>
          </w:tcPr>
          <w:p w14:paraId="10A4AC3E" w14:textId="77777777" w:rsidR="00FE6F45" w:rsidRPr="00C0769B" w:rsidRDefault="00FE6F45" w:rsidP="00A973A2">
            <w:pPr>
              <w:jc w:val="center"/>
              <w:rPr>
                <w:rFonts w:ascii="Arial" w:hAnsi="Arial" w:cs="Arial"/>
                <w:sz w:val="20"/>
                <w:szCs w:val="20"/>
              </w:rPr>
            </w:pPr>
            <w:r w:rsidRPr="00C0769B">
              <w:rPr>
                <w:rFonts w:ascii="Arial" w:hAnsi="Arial" w:cs="Arial"/>
                <w:sz w:val="20"/>
                <w:szCs w:val="20"/>
              </w:rPr>
              <w:t>2</w:t>
            </w:r>
          </w:p>
        </w:tc>
        <w:tc>
          <w:tcPr>
            <w:tcW w:w="1156" w:type="dxa"/>
            <w:vAlign w:val="center"/>
          </w:tcPr>
          <w:p w14:paraId="18707B6D" w14:textId="77777777" w:rsidR="00FE6F45" w:rsidRPr="00C0769B" w:rsidRDefault="00FE6F45" w:rsidP="00A973A2">
            <w:pPr>
              <w:jc w:val="center"/>
              <w:rPr>
                <w:rFonts w:ascii="Arial" w:hAnsi="Arial" w:cs="Arial"/>
                <w:sz w:val="20"/>
                <w:szCs w:val="20"/>
              </w:rPr>
            </w:pPr>
            <w:r w:rsidRPr="00C0769B">
              <w:rPr>
                <w:rFonts w:ascii="Arial" w:hAnsi="Arial" w:cs="Arial"/>
                <w:sz w:val="20"/>
                <w:szCs w:val="20"/>
              </w:rPr>
              <w:t>13</w:t>
            </w:r>
          </w:p>
        </w:tc>
        <w:tc>
          <w:tcPr>
            <w:tcW w:w="1052" w:type="dxa"/>
            <w:vAlign w:val="center"/>
          </w:tcPr>
          <w:p w14:paraId="2E3BC137" w14:textId="77777777" w:rsidR="00FE6F45" w:rsidRPr="00C0769B" w:rsidRDefault="00FE6F45" w:rsidP="00A973A2">
            <w:pPr>
              <w:jc w:val="center"/>
              <w:rPr>
                <w:rFonts w:ascii="Arial" w:hAnsi="Arial" w:cs="Arial"/>
                <w:sz w:val="20"/>
                <w:szCs w:val="20"/>
              </w:rPr>
            </w:pPr>
            <w:r w:rsidRPr="00C0769B">
              <w:rPr>
                <w:rFonts w:ascii="Arial" w:hAnsi="Arial" w:cs="Arial"/>
                <w:sz w:val="20"/>
                <w:szCs w:val="20"/>
              </w:rPr>
              <w:t>1,298</w:t>
            </w:r>
          </w:p>
        </w:tc>
        <w:tc>
          <w:tcPr>
            <w:tcW w:w="1473" w:type="dxa"/>
            <w:vAlign w:val="center"/>
          </w:tcPr>
          <w:p w14:paraId="457032CC" w14:textId="77777777" w:rsidR="00FE6F45" w:rsidRPr="00C0769B" w:rsidRDefault="00FE6F45" w:rsidP="00A973A2">
            <w:pPr>
              <w:jc w:val="center"/>
              <w:rPr>
                <w:rFonts w:ascii="Arial" w:hAnsi="Arial" w:cs="Arial"/>
                <w:sz w:val="20"/>
                <w:szCs w:val="20"/>
              </w:rPr>
            </w:pPr>
            <w:r w:rsidRPr="00C0769B">
              <w:rPr>
                <w:rFonts w:ascii="Arial" w:hAnsi="Arial" w:cs="Arial"/>
                <w:sz w:val="20"/>
                <w:szCs w:val="20"/>
              </w:rPr>
              <w:t>135</w:t>
            </w:r>
          </w:p>
        </w:tc>
        <w:tc>
          <w:tcPr>
            <w:tcW w:w="1507" w:type="dxa"/>
            <w:vAlign w:val="center"/>
          </w:tcPr>
          <w:p w14:paraId="7C599173" w14:textId="77777777" w:rsidR="00FE6F45" w:rsidRPr="00C0769B" w:rsidRDefault="00FE6F45" w:rsidP="00A973A2">
            <w:pPr>
              <w:jc w:val="center"/>
              <w:rPr>
                <w:rFonts w:ascii="Arial" w:hAnsi="Arial" w:cs="Arial"/>
                <w:sz w:val="20"/>
                <w:szCs w:val="20"/>
              </w:rPr>
            </w:pPr>
            <w:r w:rsidRPr="00C0769B">
              <w:rPr>
                <w:rFonts w:ascii="Arial" w:hAnsi="Arial" w:cs="Arial"/>
                <w:sz w:val="20"/>
                <w:szCs w:val="20"/>
              </w:rPr>
              <w:t>11</w:t>
            </w:r>
          </w:p>
        </w:tc>
      </w:tr>
      <w:tr w:rsidR="00FE6F45" w:rsidRPr="00C0769B" w14:paraId="4064D31D" w14:textId="77777777" w:rsidTr="0075432C">
        <w:trPr>
          <w:trHeight w:val="651"/>
        </w:trPr>
        <w:tc>
          <w:tcPr>
            <w:tcW w:w="1849" w:type="dxa"/>
            <w:vAlign w:val="center"/>
          </w:tcPr>
          <w:p w14:paraId="62ABDE60" w14:textId="77777777" w:rsidR="00FE6F45" w:rsidRPr="00C0769B" w:rsidRDefault="00FE6F45" w:rsidP="00A973A2">
            <w:pPr>
              <w:jc w:val="center"/>
              <w:rPr>
                <w:rFonts w:ascii="Arial" w:hAnsi="Arial" w:cs="Arial"/>
                <w:sz w:val="20"/>
                <w:szCs w:val="20"/>
              </w:rPr>
            </w:pPr>
            <w:r w:rsidRPr="00C0769B">
              <w:rPr>
                <w:rStyle w:val="normaltextrun"/>
                <w:rFonts w:ascii="Arial" w:hAnsi="Arial" w:cs="Arial"/>
                <w:sz w:val="20"/>
                <w:szCs w:val="20"/>
              </w:rPr>
              <w:t>Тайлант оны эцсийн үлдэгдэл</w:t>
            </w:r>
          </w:p>
        </w:tc>
        <w:tc>
          <w:tcPr>
            <w:tcW w:w="1189" w:type="dxa"/>
            <w:vAlign w:val="center"/>
          </w:tcPr>
          <w:p w14:paraId="767EF4EB" w14:textId="77777777" w:rsidR="00FE6F45" w:rsidRPr="00C0769B" w:rsidRDefault="00FE6F45" w:rsidP="00A973A2">
            <w:pPr>
              <w:jc w:val="center"/>
              <w:rPr>
                <w:rFonts w:ascii="Arial" w:hAnsi="Arial" w:cs="Arial"/>
                <w:sz w:val="20"/>
                <w:szCs w:val="20"/>
              </w:rPr>
            </w:pPr>
            <w:r w:rsidRPr="00C0769B">
              <w:rPr>
                <w:rFonts w:ascii="Arial" w:hAnsi="Arial" w:cs="Arial"/>
                <w:sz w:val="20"/>
                <w:szCs w:val="20"/>
              </w:rPr>
              <w:t>2,010,502</w:t>
            </w:r>
          </w:p>
        </w:tc>
        <w:tc>
          <w:tcPr>
            <w:tcW w:w="1140" w:type="dxa"/>
            <w:vAlign w:val="center"/>
          </w:tcPr>
          <w:p w14:paraId="7F86D8B9" w14:textId="77777777" w:rsidR="00FE6F45" w:rsidRPr="00C0769B" w:rsidRDefault="00FE6F45" w:rsidP="00A973A2">
            <w:pPr>
              <w:jc w:val="center"/>
              <w:rPr>
                <w:rFonts w:ascii="Arial" w:hAnsi="Arial" w:cs="Arial"/>
                <w:sz w:val="20"/>
                <w:szCs w:val="20"/>
              </w:rPr>
            </w:pPr>
            <w:r w:rsidRPr="00C0769B">
              <w:rPr>
                <w:rFonts w:ascii="Arial" w:hAnsi="Arial" w:cs="Arial"/>
                <w:sz w:val="20"/>
                <w:szCs w:val="20"/>
              </w:rPr>
              <w:t>218,347</w:t>
            </w:r>
          </w:p>
        </w:tc>
        <w:tc>
          <w:tcPr>
            <w:tcW w:w="1156" w:type="dxa"/>
            <w:vAlign w:val="center"/>
          </w:tcPr>
          <w:p w14:paraId="73352D10" w14:textId="77777777" w:rsidR="00FE6F45" w:rsidRPr="00C0769B" w:rsidRDefault="00FE6F45" w:rsidP="00A973A2">
            <w:pPr>
              <w:jc w:val="center"/>
              <w:rPr>
                <w:rFonts w:ascii="Arial" w:hAnsi="Arial" w:cs="Arial"/>
                <w:sz w:val="20"/>
                <w:szCs w:val="20"/>
              </w:rPr>
            </w:pPr>
            <w:r w:rsidRPr="00C0769B">
              <w:rPr>
                <w:rFonts w:ascii="Arial" w:hAnsi="Arial" w:cs="Arial"/>
                <w:sz w:val="20"/>
                <w:szCs w:val="20"/>
              </w:rPr>
              <w:t>119,825</w:t>
            </w:r>
          </w:p>
        </w:tc>
        <w:tc>
          <w:tcPr>
            <w:tcW w:w="1052" w:type="dxa"/>
            <w:vAlign w:val="center"/>
          </w:tcPr>
          <w:p w14:paraId="5A0EA264" w14:textId="77777777" w:rsidR="00FE6F45" w:rsidRPr="00C0769B" w:rsidRDefault="00FE6F45" w:rsidP="00A973A2">
            <w:pPr>
              <w:jc w:val="center"/>
              <w:rPr>
                <w:rFonts w:ascii="Arial" w:hAnsi="Arial" w:cs="Arial"/>
                <w:sz w:val="20"/>
                <w:szCs w:val="20"/>
              </w:rPr>
            </w:pPr>
            <w:r w:rsidRPr="00C0769B">
              <w:rPr>
                <w:rFonts w:ascii="Arial" w:hAnsi="Arial" w:cs="Arial"/>
                <w:sz w:val="20"/>
                <w:szCs w:val="20"/>
              </w:rPr>
              <w:t>7,500</w:t>
            </w:r>
          </w:p>
        </w:tc>
        <w:tc>
          <w:tcPr>
            <w:tcW w:w="1473" w:type="dxa"/>
            <w:vAlign w:val="center"/>
          </w:tcPr>
          <w:p w14:paraId="7E78BF99" w14:textId="77777777" w:rsidR="00FE6F45" w:rsidRPr="00C0769B" w:rsidRDefault="00FE6F45" w:rsidP="00A973A2">
            <w:pPr>
              <w:jc w:val="center"/>
              <w:rPr>
                <w:rFonts w:ascii="Arial" w:hAnsi="Arial" w:cs="Arial"/>
                <w:sz w:val="20"/>
                <w:szCs w:val="20"/>
              </w:rPr>
            </w:pPr>
            <w:r w:rsidRPr="00C0769B">
              <w:rPr>
                <w:rFonts w:ascii="Arial" w:hAnsi="Arial" w:cs="Arial"/>
                <w:sz w:val="20"/>
                <w:szCs w:val="20"/>
              </w:rPr>
              <w:t>50,648</w:t>
            </w:r>
          </w:p>
        </w:tc>
        <w:tc>
          <w:tcPr>
            <w:tcW w:w="1507" w:type="dxa"/>
            <w:vAlign w:val="center"/>
          </w:tcPr>
          <w:p w14:paraId="795B58A6" w14:textId="77777777" w:rsidR="00FE6F45" w:rsidRPr="00C0769B" w:rsidRDefault="00FE6F45" w:rsidP="00A973A2">
            <w:pPr>
              <w:jc w:val="center"/>
              <w:rPr>
                <w:rFonts w:ascii="Arial" w:hAnsi="Arial" w:cs="Arial"/>
                <w:sz w:val="20"/>
                <w:szCs w:val="20"/>
              </w:rPr>
            </w:pPr>
            <w:r w:rsidRPr="00C0769B">
              <w:rPr>
                <w:rFonts w:ascii="Arial" w:hAnsi="Arial" w:cs="Arial"/>
                <w:sz w:val="20"/>
                <w:szCs w:val="20"/>
              </w:rPr>
              <w:t>848</w:t>
            </w:r>
          </w:p>
        </w:tc>
      </w:tr>
      <w:tr w:rsidR="00FE6F45" w:rsidRPr="00C0769B" w14:paraId="7DF139C4" w14:textId="77777777" w:rsidTr="0075432C">
        <w:trPr>
          <w:trHeight w:val="306"/>
        </w:trPr>
        <w:tc>
          <w:tcPr>
            <w:tcW w:w="1849" w:type="dxa"/>
            <w:vAlign w:val="center"/>
          </w:tcPr>
          <w:p w14:paraId="7703CE48" w14:textId="77777777" w:rsidR="00FE6F45" w:rsidRPr="00C0769B" w:rsidRDefault="00FE6F45" w:rsidP="00A973A2">
            <w:pPr>
              <w:jc w:val="center"/>
              <w:rPr>
                <w:rFonts w:ascii="Arial" w:hAnsi="Arial" w:cs="Arial"/>
                <w:sz w:val="20"/>
                <w:szCs w:val="20"/>
              </w:rPr>
            </w:pPr>
            <w:r w:rsidRPr="00C0769B">
              <w:rPr>
                <w:rStyle w:val="normaltextrun"/>
                <w:rFonts w:ascii="Arial" w:hAnsi="Arial" w:cs="Arial"/>
                <w:sz w:val="20"/>
                <w:szCs w:val="20"/>
              </w:rPr>
              <w:t>Хувь (өсөлт / бууралт)</w:t>
            </w:r>
          </w:p>
        </w:tc>
        <w:tc>
          <w:tcPr>
            <w:tcW w:w="1189" w:type="dxa"/>
            <w:vAlign w:val="center"/>
          </w:tcPr>
          <w:p w14:paraId="680D9CAF" w14:textId="77777777" w:rsidR="00FE6F45" w:rsidRPr="00C0769B" w:rsidRDefault="00FE6F45" w:rsidP="00A973A2">
            <w:pPr>
              <w:jc w:val="center"/>
              <w:rPr>
                <w:rFonts w:ascii="Arial" w:hAnsi="Arial" w:cs="Arial"/>
                <w:sz w:val="20"/>
                <w:szCs w:val="20"/>
              </w:rPr>
            </w:pPr>
            <w:r w:rsidRPr="00C0769B">
              <w:rPr>
                <w:rFonts w:ascii="Arial" w:hAnsi="Arial" w:cs="Arial"/>
                <w:sz w:val="20"/>
                <w:szCs w:val="20"/>
              </w:rPr>
              <w:t>0.5%</w:t>
            </w:r>
          </w:p>
        </w:tc>
        <w:tc>
          <w:tcPr>
            <w:tcW w:w="1140" w:type="dxa"/>
            <w:vAlign w:val="center"/>
          </w:tcPr>
          <w:p w14:paraId="6D40E194" w14:textId="77777777" w:rsidR="00FE6F45" w:rsidRPr="00C0769B" w:rsidRDefault="00FE6F45" w:rsidP="00A973A2">
            <w:pPr>
              <w:jc w:val="center"/>
              <w:rPr>
                <w:rFonts w:ascii="Arial" w:hAnsi="Arial" w:cs="Arial"/>
                <w:sz w:val="20"/>
                <w:szCs w:val="20"/>
              </w:rPr>
            </w:pPr>
            <w:r w:rsidRPr="00C0769B">
              <w:rPr>
                <w:rFonts w:ascii="Arial" w:hAnsi="Arial" w:cs="Arial"/>
                <w:sz w:val="20"/>
                <w:szCs w:val="20"/>
              </w:rPr>
              <w:t>0.08%</w:t>
            </w:r>
          </w:p>
        </w:tc>
        <w:tc>
          <w:tcPr>
            <w:tcW w:w="1156" w:type="dxa"/>
            <w:vAlign w:val="center"/>
          </w:tcPr>
          <w:p w14:paraId="6D1ADC34" w14:textId="77777777" w:rsidR="00FE6F45" w:rsidRPr="00C0769B" w:rsidRDefault="00FE6F45" w:rsidP="00A973A2">
            <w:pPr>
              <w:jc w:val="center"/>
              <w:rPr>
                <w:rFonts w:ascii="Arial" w:hAnsi="Arial" w:cs="Arial"/>
                <w:sz w:val="20"/>
                <w:szCs w:val="20"/>
              </w:rPr>
            </w:pPr>
            <w:r w:rsidRPr="00C0769B">
              <w:rPr>
                <w:rFonts w:ascii="Arial" w:hAnsi="Arial" w:cs="Arial"/>
                <w:sz w:val="20"/>
                <w:szCs w:val="20"/>
              </w:rPr>
              <w:t>0.07%</w:t>
            </w:r>
          </w:p>
        </w:tc>
        <w:tc>
          <w:tcPr>
            <w:tcW w:w="1052" w:type="dxa"/>
            <w:vAlign w:val="center"/>
          </w:tcPr>
          <w:p w14:paraId="3A7EB765" w14:textId="77777777" w:rsidR="00FE6F45" w:rsidRPr="00C0769B" w:rsidRDefault="00FE6F45" w:rsidP="00A973A2">
            <w:pPr>
              <w:jc w:val="center"/>
              <w:rPr>
                <w:rFonts w:ascii="Arial" w:hAnsi="Arial" w:cs="Arial"/>
                <w:sz w:val="20"/>
                <w:szCs w:val="20"/>
              </w:rPr>
            </w:pPr>
            <w:r w:rsidRPr="00C0769B">
              <w:rPr>
                <w:rFonts w:ascii="Arial" w:hAnsi="Arial" w:cs="Arial"/>
                <w:sz w:val="20"/>
                <w:szCs w:val="20"/>
              </w:rPr>
              <w:t>17.8%</w:t>
            </w:r>
          </w:p>
        </w:tc>
        <w:tc>
          <w:tcPr>
            <w:tcW w:w="1473" w:type="dxa"/>
            <w:vAlign w:val="center"/>
          </w:tcPr>
          <w:p w14:paraId="2A4E64F3" w14:textId="77777777" w:rsidR="00FE6F45" w:rsidRPr="00C0769B" w:rsidRDefault="00FE6F45" w:rsidP="00A973A2">
            <w:pPr>
              <w:jc w:val="center"/>
              <w:rPr>
                <w:rFonts w:ascii="Arial" w:hAnsi="Arial" w:cs="Arial"/>
                <w:sz w:val="20"/>
                <w:szCs w:val="20"/>
              </w:rPr>
            </w:pPr>
            <w:r w:rsidRPr="00C0769B">
              <w:rPr>
                <w:rFonts w:ascii="Arial" w:hAnsi="Arial" w:cs="Arial"/>
                <w:sz w:val="20"/>
                <w:szCs w:val="20"/>
              </w:rPr>
              <w:t>5.4%</w:t>
            </w:r>
          </w:p>
        </w:tc>
        <w:tc>
          <w:tcPr>
            <w:tcW w:w="1507" w:type="dxa"/>
            <w:vAlign w:val="center"/>
          </w:tcPr>
          <w:p w14:paraId="1C838E27" w14:textId="597D6032" w:rsidR="00FE6F45" w:rsidRPr="00C0769B" w:rsidRDefault="00200D7E" w:rsidP="00A973A2">
            <w:pPr>
              <w:jc w:val="center"/>
              <w:rPr>
                <w:rFonts w:ascii="Arial" w:hAnsi="Arial" w:cs="Arial"/>
                <w:sz w:val="20"/>
                <w:szCs w:val="20"/>
              </w:rPr>
            </w:pPr>
            <w:r w:rsidRPr="00C0769B">
              <w:rPr>
                <w:rFonts w:ascii="Arial" w:hAnsi="Arial" w:cs="Arial"/>
                <w:sz w:val="20"/>
                <w:szCs w:val="20"/>
              </w:rPr>
              <w:t>14.7%</w:t>
            </w:r>
          </w:p>
        </w:tc>
      </w:tr>
    </w:tbl>
    <w:p w14:paraId="35243D59" w14:textId="77777777" w:rsidR="00157448" w:rsidRPr="00C0769B" w:rsidRDefault="00157448" w:rsidP="00A973A2">
      <w:pPr>
        <w:spacing w:after="0" w:line="240" w:lineRule="auto"/>
        <w:ind w:firstLine="720"/>
        <w:jc w:val="both"/>
        <w:rPr>
          <w:rStyle w:val="eop"/>
          <w:rFonts w:ascii="Arial" w:hAnsi="Arial" w:cs="Arial"/>
          <w:shd w:val="clear" w:color="auto" w:fill="FFFFFF"/>
        </w:rPr>
      </w:pPr>
    </w:p>
    <w:p w14:paraId="0172174A" w14:textId="1B9819D8" w:rsidR="00F93416" w:rsidRPr="00C0769B" w:rsidRDefault="00085476" w:rsidP="00A973A2">
      <w:pPr>
        <w:spacing w:after="0" w:line="240" w:lineRule="auto"/>
        <w:ind w:firstLine="720"/>
        <w:jc w:val="both"/>
        <w:rPr>
          <w:rStyle w:val="eop"/>
          <w:rFonts w:ascii="Arial" w:hAnsi="Arial" w:cs="Arial"/>
          <w:shd w:val="clear" w:color="auto" w:fill="FFFFFF"/>
        </w:rPr>
      </w:pPr>
      <w:r w:rsidRPr="00C0769B">
        <w:rPr>
          <w:rStyle w:val="eop"/>
          <w:rFonts w:ascii="Arial" w:hAnsi="Arial" w:cs="Arial"/>
          <w:shd w:val="clear" w:color="auto" w:fill="FFFFFF"/>
        </w:rPr>
        <w:t>Т</w:t>
      </w:r>
      <w:r w:rsidRPr="00C0769B">
        <w:rPr>
          <w:rStyle w:val="normaltextrun"/>
          <w:rFonts w:ascii="Arial" w:hAnsi="Arial" w:cs="Arial"/>
          <w:shd w:val="clear" w:color="auto" w:fill="FFFFFF"/>
        </w:rPr>
        <w:t xml:space="preserve">атварын албанд 2,009,755  хувь хүн татвар төлөгчөөр  бүртгүүлснээс 338,095 буюу  16.8 % нь </w:t>
      </w:r>
      <w:r w:rsidRPr="00C0769B">
        <w:rPr>
          <w:rStyle w:val="eop"/>
          <w:rFonts w:ascii="Arial" w:hAnsi="Arial" w:cs="Arial"/>
          <w:shd w:val="clear" w:color="auto" w:fill="FFFFFF"/>
        </w:rPr>
        <w:t>үйл ажиллагааны орлоготой</w:t>
      </w:r>
      <w:r w:rsidRPr="00C0769B">
        <w:rPr>
          <w:rStyle w:val="normaltextrun"/>
          <w:rFonts w:ascii="Arial" w:hAnsi="Arial" w:cs="Arial"/>
          <w:shd w:val="clear" w:color="auto" w:fill="FFFFFF"/>
        </w:rPr>
        <w:t xml:space="preserve">  хувь хүн байна. </w:t>
      </w:r>
      <w:r w:rsidRPr="00C0769B">
        <w:rPr>
          <w:rStyle w:val="eop"/>
          <w:rFonts w:ascii="Arial" w:hAnsi="Arial" w:cs="Arial"/>
        </w:rPr>
        <w:t>Ү</w:t>
      </w:r>
      <w:r w:rsidRPr="00C0769B">
        <w:rPr>
          <w:rStyle w:val="eop"/>
          <w:rFonts w:ascii="Arial" w:hAnsi="Arial" w:cs="Arial"/>
          <w:shd w:val="clear" w:color="auto" w:fill="FFFFFF"/>
        </w:rPr>
        <w:t>йл ажиллагааны орлоготой</w:t>
      </w:r>
      <w:r w:rsidRPr="00C0769B">
        <w:rPr>
          <w:rStyle w:val="normaltextrun"/>
          <w:rFonts w:ascii="Arial" w:hAnsi="Arial" w:cs="Arial"/>
          <w:shd w:val="clear" w:color="auto" w:fill="FFFFFF"/>
        </w:rPr>
        <w:t xml:space="preserve">  татвар </w:t>
      </w:r>
      <w:r w:rsidRPr="00C0769B">
        <w:rPr>
          <w:rStyle w:val="normaltextrun"/>
          <w:rFonts w:ascii="Arial" w:hAnsi="Arial" w:cs="Arial"/>
          <w:shd w:val="clear" w:color="auto" w:fill="FFFFFF"/>
        </w:rPr>
        <w:lastRenderedPageBreak/>
        <w:t xml:space="preserve">төлөгчийн тоо </w:t>
      </w:r>
      <w:r w:rsidRPr="00C0769B">
        <w:rPr>
          <w:rStyle w:val="eop"/>
          <w:rFonts w:ascii="Arial" w:hAnsi="Arial" w:cs="Arial"/>
          <w:shd w:val="clear" w:color="auto" w:fill="FFFFFF"/>
        </w:rPr>
        <w:t xml:space="preserve">2024 оны эхний 12 сарын байдлаар 146-аар нэмэгдсэн бөгөөд хувь хүний сегментийн татвар төлөгчийн 0.04 % нь шинэ татвар төлөгч байна.  </w:t>
      </w:r>
      <w:bookmarkStart w:id="57" w:name="_Toc190252658"/>
    </w:p>
    <w:p w14:paraId="54C37830" w14:textId="77777777" w:rsidR="00157448" w:rsidRPr="00C0769B" w:rsidRDefault="00157448" w:rsidP="00A973A2">
      <w:pPr>
        <w:spacing w:after="0" w:line="240" w:lineRule="auto"/>
        <w:ind w:firstLine="720"/>
        <w:jc w:val="both"/>
        <w:rPr>
          <w:rFonts w:ascii="Arial" w:hAnsi="Arial" w:cs="Arial"/>
          <w:shd w:val="clear" w:color="auto" w:fill="FFFFFF"/>
        </w:rPr>
      </w:pPr>
    </w:p>
    <w:p w14:paraId="63FDB4F2" w14:textId="55556695" w:rsidR="00085476" w:rsidRPr="00C0769B" w:rsidRDefault="00FE6F45" w:rsidP="00A973A2">
      <w:pPr>
        <w:pStyle w:val="Caption"/>
        <w:spacing w:after="0"/>
        <w:jc w:val="right"/>
        <w:rPr>
          <w:rFonts w:ascii="Arial" w:hAnsi="Arial" w:cs="Arial"/>
          <w:color w:val="auto"/>
          <w:sz w:val="22"/>
          <w:szCs w:val="22"/>
        </w:rPr>
      </w:pPr>
      <w:r w:rsidRPr="00C0769B">
        <w:rPr>
          <w:rFonts w:ascii="Arial" w:hAnsi="Arial" w:cs="Arial"/>
          <w:b/>
          <w:bCs/>
          <w:i w:val="0"/>
          <w:iCs w:val="0"/>
          <w:color w:val="auto"/>
          <w:sz w:val="22"/>
          <w:szCs w:val="22"/>
        </w:rPr>
        <w:t xml:space="preserve">Хүснэгт </w:t>
      </w:r>
      <w:r w:rsidRPr="00C0769B">
        <w:rPr>
          <w:rFonts w:ascii="Arial" w:hAnsi="Arial" w:cs="Arial"/>
          <w:b/>
          <w:bCs/>
          <w:i w:val="0"/>
          <w:iCs w:val="0"/>
          <w:color w:val="auto"/>
          <w:sz w:val="22"/>
          <w:szCs w:val="22"/>
        </w:rPr>
        <w:fldChar w:fldCharType="begin"/>
      </w:r>
      <w:r w:rsidRPr="00C0769B">
        <w:rPr>
          <w:rFonts w:ascii="Arial" w:hAnsi="Arial" w:cs="Arial"/>
          <w:b/>
          <w:bCs/>
          <w:i w:val="0"/>
          <w:iCs w:val="0"/>
          <w:color w:val="auto"/>
          <w:sz w:val="22"/>
          <w:szCs w:val="22"/>
        </w:rPr>
        <w:instrText xml:space="preserve"> SEQ Хүснэгт \* ARABIC </w:instrText>
      </w:r>
      <w:r w:rsidRPr="00C0769B">
        <w:rPr>
          <w:rFonts w:ascii="Arial" w:hAnsi="Arial" w:cs="Arial"/>
          <w:b/>
          <w:bCs/>
          <w:i w:val="0"/>
          <w:iCs w:val="0"/>
          <w:color w:val="auto"/>
          <w:sz w:val="22"/>
          <w:szCs w:val="22"/>
        </w:rPr>
        <w:fldChar w:fldCharType="separate"/>
      </w:r>
      <w:r w:rsidR="007621AF" w:rsidRPr="00C0769B">
        <w:rPr>
          <w:rFonts w:ascii="Arial" w:hAnsi="Arial" w:cs="Arial"/>
          <w:b/>
          <w:bCs/>
          <w:i w:val="0"/>
          <w:iCs w:val="0"/>
          <w:noProof/>
          <w:color w:val="auto"/>
          <w:sz w:val="22"/>
          <w:szCs w:val="22"/>
        </w:rPr>
        <w:t>26</w:t>
      </w:r>
      <w:r w:rsidRPr="00C0769B">
        <w:rPr>
          <w:rFonts w:ascii="Arial" w:hAnsi="Arial" w:cs="Arial"/>
          <w:b/>
          <w:bCs/>
          <w:i w:val="0"/>
          <w:iCs w:val="0"/>
          <w:color w:val="auto"/>
          <w:sz w:val="22"/>
          <w:szCs w:val="22"/>
        </w:rPr>
        <w:fldChar w:fldCharType="end"/>
      </w:r>
      <w:r w:rsidRPr="00C0769B">
        <w:rPr>
          <w:rFonts w:ascii="Arial" w:hAnsi="Arial" w:cs="Arial"/>
          <w:b/>
          <w:bCs/>
          <w:i w:val="0"/>
          <w:iCs w:val="0"/>
          <w:color w:val="auto"/>
          <w:sz w:val="22"/>
          <w:szCs w:val="22"/>
        </w:rPr>
        <w:t xml:space="preserve">. </w:t>
      </w:r>
      <w:r w:rsidR="00085476" w:rsidRPr="00C0769B">
        <w:rPr>
          <w:rFonts w:ascii="Arial" w:hAnsi="Arial" w:cs="Arial"/>
          <w:color w:val="auto"/>
          <w:sz w:val="22"/>
          <w:szCs w:val="22"/>
        </w:rPr>
        <w:t>Хугацаанд нь ирүүлсэн тайлангийн тоо, ногдол эзлэх хувиар</w:t>
      </w:r>
      <w:r w:rsidRPr="00C0769B">
        <w:rPr>
          <w:rFonts w:ascii="Arial" w:hAnsi="Arial" w:cs="Arial"/>
          <w:color w:val="auto"/>
          <w:sz w:val="22"/>
          <w:szCs w:val="22"/>
        </w:rPr>
        <w:t xml:space="preserve">                                                                                     </w:t>
      </w:r>
      <w:r w:rsidR="00085476" w:rsidRPr="00C0769B">
        <w:rPr>
          <w:rFonts w:ascii="Arial" w:hAnsi="Arial" w:cs="Arial"/>
          <w:color w:val="auto"/>
          <w:sz w:val="22"/>
          <w:szCs w:val="22"/>
        </w:rPr>
        <w:t xml:space="preserve">(2023.12.31-ны </w:t>
      </w:r>
      <w:r w:rsidRPr="00C0769B">
        <w:rPr>
          <w:rFonts w:ascii="Arial" w:hAnsi="Arial" w:cs="Arial"/>
          <w:color w:val="auto"/>
          <w:sz w:val="22"/>
          <w:szCs w:val="22"/>
        </w:rPr>
        <w:t xml:space="preserve">өдрийн </w:t>
      </w:r>
      <w:r w:rsidR="00085476" w:rsidRPr="00C0769B">
        <w:rPr>
          <w:rFonts w:ascii="Arial" w:hAnsi="Arial" w:cs="Arial"/>
          <w:color w:val="auto"/>
          <w:sz w:val="22"/>
          <w:szCs w:val="22"/>
        </w:rPr>
        <w:t>байдлаар)</w:t>
      </w:r>
      <w:r w:rsidRPr="00C0769B">
        <w:rPr>
          <w:rStyle w:val="FootnoteReference"/>
          <w:rFonts w:ascii="Arial" w:hAnsi="Arial" w:cs="Arial"/>
          <w:color w:val="auto"/>
          <w:sz w:val="22"/>
          <w:szCs w:val="22"/>
        </w:rPr>
        <w:footnoteReference w:id="12"/>
      </w:r>
      <w:bookmarkEnd w:id="57"/>
    </w:p>
    <w:tbl>
      <w:tblPr>
        <w:tblW w:w="9444" w:type="dxa"/>
        <w:tblLayout w:type="fixed"/>
        <w:tblLook w:val="04A0" w:firstRow="1" w:lastRow="0" w:firstColumn="1" w:lastColumn="0" w:noHBand="0" w:noVBand="1"/>
      </w:tblPr>
      <w:tblGrid>
        <w:gridCol w:w="355"/>
        <w:gridCol w:w="1350"/>
        <w:gridCol w:w="1170"/>
        <w:gridCol w:w="1170"/>
        <w:gridCol w:w="810"/>
        <w:gridCol w:w="1440"/>
        <w:gridCol w:w="810"/>
        <w:gridCol w:w="900"/>
        <w:gridCol w:w="1439"/>
      </w:tblGrid>
      <w:tr w:rsidR="001C6155" w:rsidRPr="00C0769B" w14:paraId="3E4B54ED" w14:textId="77777777" w:rsidTr="001C6155">
        <w:trPr>
          <w:trHeight w:val="649"/>
        </w:trPr>
        <w:tc>
          <w:tcPr>
            <w:tcW w:w="35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713983C" w14:textId="77777777" w:rsidR="00085476" w:rsidRPr="00C0769B" w:rsidRDefault="00085476" w:rsidP="00A973A2">
            <w:pPr>
              <w:spacing w:after="0" w:line="240" w:lineRule="auto"/>
              <w:jc w:val="center"/>
              <w:rPr>
                <w:rFonts w:ascii="Arial" w:eastAsia="Times New Roman" w:hAnsi="Arial" w:cs="Arial"/>
                <w:sz w:val="20"/>
                <w:szCs w:val="20"/>
              </w:rPr>
            </w:pPr>
            <w:r w:rsidRPr="00C0769B">
              <w:rPr>
                <w:rFonts w:ascii="Arial" w:eastAsia="Times New Roman" w:hAnsi="Arial" w:cs="Arial"/>
                <w:sz w:val="20"/>
                <w:szCs w:val="20"/>
              </w:rPr>
              <w:t>№</w:t>
            </w:r>
          </w:p>
        </w:tc>
        <w:tc>
          <w:tcPr>
            <w:tcW w:w="1350"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65C3F3FC" w14:textId="77777777" w:rsidR="00085476" w:rsidRPr="00C0769B" w:rsidRDefault="00085476" w:rsidP="00A973A2">
            <w:pPr>
              <w:spacing w:after="0" w:line="240" w:lineRule="auto"/>
              <w:jc w:val="center"/>
              <w:rPr>
                <w:rFonts w:ascii="Arial" w:eastAsia="Times New Roman" w:hAnsi="Arial" w:cs="Arial"/>
                <w:sz w:val="20"/>
                <w:szCs w:val="20"/>
              </w:rPr>
            </w:pPr>
            <w:r w:rsidRPr="00C0769B">
              <w:rPr>
                <w:rFonts w:ascii="Arial" w:eastAsia="Times New Roman" w:hAnsi="Arial" w:cs="Arial"/>
                <w:sz w:val="20"/>
                <w:szCs w:val="20"/>
              </w:rPr>
              <w:t>Татварын тайлангийн төрөл</w:t>
            </w:r>
          </w:p>
        </w:tc>
        <w:tc>
          <w:tcPr>
            <w:tcW w:w="1170"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2974019C" w14:textId="77777777" w:rsidR="00085476" w:rsidRPr="00C0769B" w:rsidRDefault="00085476" w:rsidP="00A973A2">
            <w:pPr>
              <w:spacing w:after="0" w:line="240" w:lineRule="auto"/>
              <w:jc w:val="center"/>
              <w:rPr>
                <w:rFonts w:ascii="Arial" w:eastAsia="Times New Roman" w:hAnsi="Arial" w:cs="Arial"/>
                <w:sz w:val="20"/>
                <w:szCs w:val="20"/>
              </w:rPr>
            </w:pPr>
            <w:r w:rsidRPr="00C0769B">
              <w:rPr>
                <w:rFonts w:ascii="Arial" w:eastAsia="Times New Roman" w:hAnsi="Arial" w:cs="Arial"/>
                <w:sz w:val="20"/>
                <w:szCs w:val="20"/>
              </w:rPr>
              <w:t>Ирүүлбэл зохих тайлан тоо</w:t>
            </w:r>
          </w:p>
        </w:tc>
        <w:tc>
          <w:tcPr>
            <w:tcW w:w="1170"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626E8933" w14:textId="77777777" w:rsidR="00085476" w:rsidRPr="00C0769B" w:rsidRDefault="00085476" w:rsidP="00A973A2">
            <w:pPr>
              <w:spacing w:after="0" w:line="240" w:lineRule="auto"/>
              <w:jc w:val="center"/>
              <w:rPr>
                <w:rFonts w:ascii="Arial" w:eastAsia="Times New Roman" w:hAnsi="Arial" w:cs="Arial"/>
                <w:sz w:val="20"/>
                <w:szCs w:val="20"/>
              </w:rPr>
            </w:pPr>
            <w:r w:rsidRPr="00C0769B">
              <w:rPr>
                <w:rFonts w:ascii="Arial" w:eastAsia="Times New Roman" w:hAnsi="Arial" w:cs="Arial"/>
                <w:sz w:val="20"/>
                <w:szCs w:val="20"/>
              </w:rPr>
              <w:t xml:space="preserve">Ирүүлсэн тайлан </w:t>
            </w:r>
          </w:p>
          <w:p w14:paraId="459246F7" w14:textId="77777777" w:rsidR="00085476" w:rsidRPr="00C0769B" w:rsidRDefault="00085476" w:rsidP="00A973A2">
            <w:pPr>
              <w:spacing w:after="0" w:line="240" w:lineRule="auto"/>
              <w:jc w:val="center"/>
              <w:rPr>
                <w:rFonts w:ascii="Arial" w:eastAsia="Times New Roman" w:hAnsi="Arial" w:cs="Arial"/>
                <w:sz w:val="20"/>
                <w:szCs w:val="20"/>
              </w:rPr>
            </w:pPr>
            <w:r w:rsidRPr="00C0769B">
              <w:rPr>
                <w:rFonts w:ascii="Arial" w:eastAsia="Times New Roman" w:hAnsi="Arial" w:cs="Arial"/>
                <w:sz w:val="20"/>
                <w:szCs w:val="20"/>
              </w:rPr>
              <w:t>тоо</w:t>
            </w:r>
          </w:p>
        </w:tc>
        <w:tc>
          <w:tcPr>
            <w:tcW w:w="810"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499203FD" w14:textId="77777777" w:rsidR="00085476" w:rsidRPr="00C0769B" w:rsidRDefault="00085476" w:rsidP="00A973A2">
            <w:pPr>
              <w:spacing w:after="0" w:line="240" w:lineRule="auto"/>
              <w:jc w:val="center"/>
              <w:rPr>
                <w:rFonts w:ascii="Arial" w:eastAsia="Times New Roman" w:hAnsi="Arial" w:cs="Arial"/>
                <w:sz w:val="20"/>
                <w:szCs w:val="20"/>
              </w:rPr>
            </w:pPr>
            <w:r w:rsidRPr="00C0769B">
              <w:rPr>
                <w:rFonts w:ascii="Arial" w:eastAsia="Times New Roman" w:hAnsi="Arial" w:cs="Arial"/>
                <w:sz w:val="20"/>
                <w:szCs w:val="20"/>
              </w:rPr>
              <w:t>Эзлэх хувь</w:t>
            </w:r>
          </w:p>
        </w:tc>
        <w:tc>
          <w:tcPr>
            <w:tcW w:w="144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1AFE22C" w14:textId="77777777" w:rsidR="00085476" w:rsidRPr="00C0769B" w:rsidRDefault="00085476" w:rsidP="00A973A2">
            <w:pPr>
              <w:spacing w:after="0" w:line="240" w:lineRule="auto"/>
              <w:jc w:val="center"/>
              <w:rPr>
                <w:rFonts w:ascii="Arial" w:eastAsia="Times New Roman" w:hAnsi="Arial" w:cs="Arial"/>
                <w:sz w:val="20"/>
                <w:szCs w:val="20"/>
              </w:rPr>
            </w:pPr>
            <w:r w:rsidRPr="00C0769B">
              <w:rPr>
                <w:rFonts w:ascii="Arial" w:eastAsia="Times New Roman" w:hAnsi="Arial" w:cs="Arial"/>
                <w:sz w:val="20"/>
                <w:szCs w:val="20"/>
              </w:rPr>
              <w:t>Хугацаандаа ирүүлсэн тайлан тоо</w:t>
            </w:r>
          </w:p>
        </w:tc>
        <w:tc>
          <w:tcPr>
            <w:tcW w:w="810"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53845C9E" w14:textId="77777777" w:rsidR="00085476" w:rsidRPr="00C0769B" w:rsidRDefault="00085476" w:rsidP="00A973A2">
            <w:pPr>
              <w:spacing w:after="0" w:line="240" w:lineRule="auto"/>
              <w:jc w:val="center"/>
              <w:rPr>
                <w:rFonts w:ascii="Arial" w:eastAsia="Times New Roman" w:hAnsi="Arial" w:cs="Arial"/>
                <w:sz w:val="20"/>
                <w:szCs w:val="20"/>
              </w:rPr>
            </w:pPr>
            <w:r w:rsidRPr="00C0769B">
              <w:rPr>
                <w:rFonts w:ascii="Arial" w:eastAsia="Times New Roman" w:hAnsi="Arial" w:cs="Arial"/>
                <w:sz w:val="20"/>
                <w:szCs w:val="20"/>
              </w:rPr>
              <w:t>Эзлэх хувь</w:t>
            </w:r>
          </w:p>
        </w:tc>
        <w:tc>
          <w:tcPr>
            <w:tcW w:w="900"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17E200CE" w14:textId="77777777" w:rsidR="00085476" w:rsidRPr="00C0769B" w:rsidRDefault="00085476" w:rsidP="00A973A2">
            <w:pPr>
              <w:spacing w:after="0" w:line="240" w:lineRule="auto"/>
              <w:jc w:val="center"/>
              <w:rPr>
                <w:rFonts w:ascii="Arial" w:eastAsia="Times New Roman" w:hAnsi="Arial" w:cs="Arial"/>
                <w:sz w:val="20"/>
                <w:szCs w:val="20"/>
              </w:rPr>
            </w:pPr>
            <w:r w:rsidRPr="00C0769B">
              <w:rPr>
                <w:rFonts w:ascii="Arial" w:eastAsia="Times New Roman" w:hAnsi="Arial" w:cs="Arial"/>
                <w:sz w:val="20"/>
                <w:szCs w:val="20"/>
              </w:rPr>
              <w:t>“Х” тайлан тоо</w:t>
            </w:r>
          </w:p>
        </w:tc>
        <w:tc>
          <w:tcPr>
            <w:tcW w:w="1439"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54459C6D" w14:textId="77777777" w:rsidR="00085476" w:rsidRPr="00C0769B" w:rsidRDefault="00085476" w:rsidP="00A973A2">
            <w:pPr>
              <w:spacing w:after="0" w:line="240" w:lineRule="auto"/>
              <w:rPr>
                <w:rFonts w:ascii="Arial" w:eastAsia="Times New Roman" w:hAnsi="Arial" w:cs="Arial"/>
                <w:sz w:val="20"/>
                <w:szCs w:val="20"/>
              </w:rPr>
            </w:pPr>
          </w:p>
          <w:p w14:paraId="0D8EE747" w14:textId="77777777" w:rsidR="00085476" w:rsidRPr="00C0769B" w:rsidRDefault="00085476" w:rsidP="00A973A2">
            <w:pPr>
              <w:spacing w:after="0" w:line="240" w:lineRule="auto"/>
              <w:jc w:val="center"/>
              <w:rPr>
                <w:rFonts w:ascii="Arial" w:eastAsia="Times New Roman" w:hAnsi="Arial" w:cs="Arial"/>
                <w:sz w:val="20"/>
                <w:szCs w:val="20"/>
              </w:rPr>
            </w:pPr>
            <w:r w:rsidRPr="00C0769B">
              <w:rPr>
                <w:rFonts w:ascii="Arial" w:eastAsia="Times New Roman" w:hAnsi="Arial" w:cs="Arial"/>
                <w:sz w:val="20"/>
                <w:szCs w:val="20"/>
              </w:rPr>
              <w:t>Хугацаандаа ирүүлсэн тайланд эзлэх “Х” тайлангийн  хувь</w:t>
            </w:r>
          </w:p>
        </w:tc>
      </w:tr>
      <w:tr w:rsidR="001C6155" w:rsidRPr="00C0769B" w14:paraId="3C77A441" w14:textId="77777777" w:rsidTr="001C6155">
        <w:trPr>
          <w:trHeight w:val="214"/>
        </w:trPr>
        <w:tc>
          <w:tcPr>
            <w:tcW w:w="355" w:type="dxa"/>
            <w:tcBorders>
              <w:top w:val="nil"/>
              <w:left w:val="single" w:sz="4" w:space="0" w:color="auto"/>
              <w:bottom w:val="single" w:sz="4" w:space="0" w:color="auto"/>
              <w:right w:val="single" w:sz="4" w:space="0" w:color="auto"/>
            </w:tcBorders>
            <w:noWrap/>
            <w:vAlign w:val="center"/>
            <w:hideMark/>
          </w:tcPr>
          <w:p w14:paraId="6B05E289" w14:textId="77777777" w:rsidR="00085476" w:rsidRPr="00C0769B" w:rsidRDefault="00085476" w:rsidP="00A973A2">
            <w:pPr>
              <w:spacing w:after="0" w:line="240" w:lineRule="auto"/>
              <w:jc w:val="center"/>
              <w:rPr>
                <w:rFonts w:ascii="Arial" w:eastAsia="Times New Roman" w:hAnsi="Arial" w:cs="Arial"/>
                <w:sz w:val="18"/>
                <w:szCs w:val="18"/>
              </w:rPr>
            </w:pPr>
            <w:r w:rsidRPr="00C0769B">
              <w:rPr>
                <w:rFonts w:ascii="Arial" w:eastAsia="Times New Roman" w:hAnsi="Arial" w:cs="Arial"/>
                <w:sz w:val="18"/>
                <w:szCs w:val="18"/>
              </w:rPr>
              <w:t>1</w:t>
            </w:r>
          </w:p>
        </w:tc>
        <w:tc>
          <w:tcPr>
            <w:tcW w:w="1350" w:type="dxa"/>
            <w:tcBorders>
              <w:top w:val="nil"/>
              <w:left w:val="nil"/>
              <w:bottom w:val="single" w:sz="4" w:space="0" w:color="auto"/>
              <w:right w:val="single" w:sz="4" w:space="0" w:color="auto"/>
            </w:tcBorders>
            <w:noWrap/>
            <w:vAlign w:val="center"/>
            <w:hideMark/>
          </w:tcPr>
          <w:p w14:paraId="4D028277" w14:textId="77777777" w:rsidR="001C6155" w:rsidRPr="00C0769B" w:rsidRDefault="00085476" w:rsidP="00A973A2">
            <w:pPr>
              <w:spacing w:after="0" w:line="240" w:lineRule="auto"/>
              <w:jc w:val="center"/>
              <w:rPr>
                <w:rFonts w:ascii="Arial" w:eastAsia="Times New Roman" w:hAnsi="Arial" w:cs="Arial"/>
                <w:sz w:val="18"/>
                <w:szCs w:val="18"/>
              </w:rPr>
            </w:pPr>
            <w:r w:rsidRPr="00C0769B">
              <w:rPr>
                <w:rFonts w:ascii="Arial" w:eastAsia="Times New Roman" w:hAnsi="Arial" w:cs="Arial"/>
                <w:sz w:val="18"/>
                <w:szCs w:val="18"/>
              </w:rPr>
              <w:t>ХХОАТ</w:t>
            </w:r>
          </w:p>
          <w:p w14:paraId="5BD084D3" w14:textId="177A61B1" w:rsidR="00085476" w:rsidRPr="00C0769B" w:rsidRDefault="00085476" w:rsidP="00A973A2">
            <w:pPr>
              <w:spacing w:after="0" w:line="240" w:lineRule="auto"/>
              <w:jc w:val="center"/>
              <w:rPr>
                <w:rFonts w:ascii="Arial" w:eastAsia="Times New Roman" w:hAnsi="Arial" w:cs="Arial"/>
                <w:sz w:val="18"/>
                <w:szCs w:val="18"/>
              </w:rPr>
            </w:pPr>
            <w:r w:rsidRPr="00C0769B">
              <w:rPr>
                <w:rFonts w:ascii="Arial" w:eastAsia="Times New Roman" w:hAnsi="Arial" w:cs="Arial"/>
                <w:sz w:val="18"/>
                <w:szCs w:val="18"/>
              </w:rPr>
              <w:t>/ТТ-06/</w:t>
            </w:r>
          </w:p>
        </w:tc>
        <w:tc>
          <w:tcPr>
            <w:tcW w:w="1170" w:type="dxa"/>
            <w:tcBorders>
              <w:top w:val="nil"/>
              <w:left w:val="nil"/>
              <w:bottom w:val="single" w:sz="4" w:space="0" w:color="auto"/>
              <w:right w:val="single" w:sz="4" w:space="0" w:color="auto"/>
            </w:tcBorders>
            <w:noWrap/>
            <w:vAlign w:val="center"/>
          </w:tcPr>
          <w:p w14:paraId="69847196" w14:textId="0BFB834C" w:rsidR="00085476" w:rsidRPr="00C0769B" w:rsidRDefault="00085476" w:rsidP="00A973A2">
            <w:pPr>
              <w:spacing w:after="0" w:line="240" w:lineRule="auto"/>
              <w:jc w:val="center"/>
              <w:rPr>
                <w:rFonts w:ascii="Arial" w:eastAsia="Times New Roman" w:hAnsi="Arial" w:cs="Arial"/>
                <w:sz w:val="18"/>
                <w:szCs w:val="18"/>
              </w:rPr>
            </w:pPr>
            <w:r w:rsidRPr="00C0769B">
              <w:rPr>
                <w:rFonts w:ascii="Arial" w:eastAsia="Times New Roman" w:hAnsi="Arial" w:cs="Arial"/>
                <w:sz w:val="18"/>
                <w:szCs w:val="18"/>
              </w:rPr>
              <w:t>217</w:t>
            </w:r>
            <w:r w:rsidR="00FE6F45" w:rsidRPr="00C0769B">
              <w:rPr>
                <w:rFonts w:ascii="Arial" w:eastAsia="Times New Roman" w:hAnsi="Arial" w:cs="Arial"/>
                <w:sz w:val="18"/>
                <w:szCs w:val="18"/>
              </w:rPr>
              <w:t>,</w:t>
            </w:r>
            <w:r w:rsidRPr="00C0769B">
              <w:rPr>
                <w:rFonts w:ascii="Arial" w:eastAsia="Times New Roman" w:hAnsi="Arial" w:cs="Arial"/>
                <w:sz w:val="18"/>
                <w:szCs w:val="18"/>
              </w:rPr>
              <w:t>499</w:t>
            </w:r>
          </w:p>
        </w:tc>
        <w:tc>
          <w:tcPr>
            <w:tcW w:w="1170" w:type="dxa"/>
            <w:tcBorders>
              <w:top w:val="nil"/>
              <w:left w:val="nil"/>
              <w:bottom w:val="single" w:sz="4" w:space="0" w:color="auto"/>
              <w:right w:val="single" w:sz="4" w:space="0" w:color="auto"/>
            </w:tcBorders>
            <w:noWrap/>
            <w:vAlign w:val="center"/>
          </w:tcPr>
          <w:p w14:paraId="190666A7" w14:textId="2876C207" w:rsidR="00085476" w:rsidRPr="00C0769B" w:rsidRDefault="00085476" w:rsidP="00A973A2">
            <w:pPr>
              <w:spacing w:after="0" w:line="240" w:lineRule="auto"/>
              <w:jc w:val="center"/>
              <w:rPr>
                <w:rFonts w:ascii="Arial" w:eastAsia="Times New Roman" w:hAnsi="Arial" w:cs="Arial"/>
                <w:sz w:val="18"/>
                <w:szCs w:val="18"/>
              </w:rPr>
            </w:pPr>
            <w:r w:rsidRPr="00C0769B">
              <w:rPr>
                <w:rFonts w:ascii="Arial" w:eastAsia="Times New Roman" w:hAnsi="Arial" w:cs="Arial"/>
                <w:sz w:val="18"/>
                <w:szCs w:val="18"/>
              </w:rPr>
              <w:t>30</w:t>
            </w:r>
            <w:r w:rsidR="00FE6F45" w:rsidRPr="00C0769B">
              <w:rPr>
                <w:rFonts w:ascii="Arial" w:eastAsia="Times New Roman" w:hAnsi="Arial" w:cs="Arial"/>
                <w:sz w:val="18"/>
                <w:szCs w:val="18"/>
              </w:rPr>
              <w:t>,</w:t>
            </w:r>
            <w:r w:rsidRPr="00C0769B">
              <w:rPr>
                <w:rFonts w:ascii="Arial" w:eastAsia="Times New Roman" w:hAnsi="Arial" w:cs="Arial"/>
                <w:sz w:val="18"/>
                <w:szCs w:val="18"/>
              </w:rPr>
              <w:t>067</w:t>
            </w:r>
          </w:p>
        </w:tc>
        <w:tc>
          <w:tcPr>
            <w:tcW w:w="810" w:type="dxa"/>
            <w:tcBorders>
              <w:top w:val="single" w:sz="4" w:space="0" w:color="auto"/>
              <w:left w:val="nil"/>
              <w:bottom w:val="single" w:sz="4" w:space="0" w:color="auto"/>
              <w:right w:val="single" w:sz="4" w:space="0" w:color="auto"/>
            </w:tcBorders>
          </w:tcPr>
          <w:p w14:paraId="259CE25F" w14:textId="77777777" w:rsidR="00085476" w:rsidRPr="00C0769B" w:rsidRDefault="00085476" w:rsidP="00A973A2">
            <w:pPr>
              <w:spacing w:after="0" w:line="240" w:lineRule="auto"/>
              <w:jc w:val="center"/>
              <w:rPr>
                <w:rFonts w:ascii="Arial" w:eastAsia="Times New Roman" w:hAnsi="Arial" w:cs="Arial"/>
                <w:sz w:val="18"/>
                <w:szCs w:val="18"/>
              </w:rPr>
            </w:pPr>
            <w:r w:rsidRPr="00C0769B">
              <w:rPr>
                <w:rFonts w:ascii="Arial" w:eastAsia="Times New Roman" w:hAnsi="Arial" w:cs="Arial"/>
                <w:sz w:val="18"/>
                <w:szCs w:val="18"/>
              </w:rPr>
              <w:t>13.8</w:t>
            </w:r>
          </w:p>
        </w:tc>
        <w:tc>
          <w:tcPr>
            <w:tcW w:w="1440" w:type="dxa"/>
            <w:tcBorders>
              <w:top w:val="nil"/>
              <w:left w:val="single" w:sz="4" w:space="0" w:color="auto"/>
              <w:bottom w:val="single" w:sz="4" w:space="0" w:color="auto"/>
              <w:right w:val="single" w:sz="4" w:space="0" w:color="auto"/>
            </w:tcBorders>
            <w:noWrap/>
            <w:vAlign w:val="center"/>
          </w:tcPr>
          <w:p w14:paraId="0EA517DA" w14:textId="77777777" w:rsidR="00085476" w:rsidRPr="00C0769B" w:rsidRDefault="00085476" w:rsidP="00A973A2">
            <w:pPr>
              <w:spacing w:after="0" w:line="240" w:lineRule="auto"/>
              <w:jc w:val="center"/>
              <w:rPr>
                <w:rFonts w:ascii="Arial" w:eastAsia="Times New Roman" w:hAnsi="Arial" w:cs="Arial"/>
                <w:sz w:val="18"/>
                <w:szCs w:val="18"/>
              </w:rPr>
            </w:pPr>
            <w:r w:rsidRPr="00C0769B">
              <w:rPr>
                <w:rFonts w:ascii="Arial" w:eastAsia="Times New Roman" w:hAnsi="Arial" w:cs="Arial"/>
                <w:sz w:val="18"/>
                <w:szCs w:val="18"/>
              </w:rPr>
              <w:t>78</w:t>
            </w:r>
          </w:p>
        </w:tc>
        <w:tc>
          <w:tcPr>
            <w:tcW w:w="810" w:type="dxa"/>
            <w:tcBorders>
              <w:top w:val="nil"/>
              <w:left w:val="nil"/>
              <w:bottom w:val="single" w:sz="4" w:space="0" w:color="auto"/>
              <w:right w:val="single" w:sz="4" w:space="0" w:color="auto"/>
            </w:tcBorders>
            <w:noWrap/>
            <w:vAlign w:val="center"/>
          </w:tcPr>
          <w:p w14:paraId="6E90C8A7" w14:textId="77777777" w:rsidR="00085476" w:rsidRPr="00C0769B" w:rsidRDefault="00085476" w:rsidP="00A973A2">
            <w:pPr>
              <w:spacing w:after="0" w:line="240" w:lineRule="auto"/>
              <w:jc w:val="center"/>
              <w:rPr>
                <w:rFonts w:ascii="Arial" w:eastAsia="Times New Roman" w:hAnsi="Arial" w:cs="Arial"/>
                <w:sz w:val="18"/>
                <w:szCs w:val="18"/>
              </w:rPr>
            </w:pPr>
            <w:r w:rsidRPr="00C0769B">
              <w:rPr>
                <w:rFonts w:ascii="Arial" w:eastAsia="Times New Roman" w:hAnsi="Arial" w:cs="Arial"/>
                <w:sz w:val="18"/>
                <w:szCs w:val="18"/>
              </w:rPr>
              <w:t>0.1</w:t>
            </w:r>
          </w:p>
        </w:tc>
        <w:tc>
          <w:tcPr>
            <w:tcW w:w="900" w:type="dxa"/>
            <w:tcBorders>
              <w:top w:val="nil"/>
              <w:left w:val="nil"/>
              <w:bottom w:val="single" w:sz="4" w:space="0" w:color="auto"/>
              <w:right w:val="single" w:sz="4" w:space="0" w:color="auto"/>
            </w:tcBorders>
            <w:noWrap/>
            <w:vAlign w:val="center"/>
          </w:tcPr>
          <w:p w14:paraId="436EB34B" w14:textId="1AB3A325" w:rsidR="00085476" w:rsidRPr="00C0769B" w:rsidRDefault="00085476" w:rsidP="00A973A2">
            <w:pPr>
              <w:spacing w:after="0" w:line="240" w:lineRule="auto"/>
              <w:jc w:val="center"/>
              <w:rPr>
                <w:rFonts w:ascii="Arial" w:eastAsia="Times New Roman" w:hAnsi="Arial" w:cs="Arial"/>
                <w:sz w:val="18"/>
                <w:szCs w:val="18"/>
              </w:rPr>
            </w:pPr>
            <w:r w:rsidRPr="00C0769B">
              <w:rPr>
                <w:rFonts w:ascii="Arial" w:eastAsia="Times New Roman" w:hAnsi="Arial" w:cs="Arial"/>
                <w:sz w:val="18"/>
                <w:szCs w:val="18"/>
              </w:rPr>
              <w:t>5</w:t>
            </w:r>
            <w:r w:rsidR="00FE6F45" w:rsidRPr="00C0769B">
              <w:rPr>
                <w:rFonts w:ascii="Arial" w:eastAsia="Times New Roman" w:hAnsi="Arial" w:cs="Arial"/>
                <w:sz w:val="18"/>
                <w:szCs w:val="18"/>
              </w:rPr>
              <w:t>,</w:t>
            </w:r>
            <w:r w:rsidRPr="00C0769B">
              <w:rPr>
                <w:rFonts w:ascii="Arial" w:eastAsia="Times New Roman" w:hAnsi="Arial" w:cs="Arial"/>
                <w:sz w:val="18"/>
                <w:szCs w:val="18"/>
              </w:rPr>
              <w:t>689</w:t>
            </w:r>
          </w:p>
        </w:tc>
        <w:tc>
          <w:tcPr>
            <w:tcW w:w="1439" w:type="dxa"/>
            <w:tcBorders>
              <w:top w:val="nil"/>
              <w:left w:val="nil"/>
              <w:bottom w:val="single" w:sz="4" w:space="0" w:color="auto"/>
              <w:right w:val="single" w:sz="4" w:space="0" w:color="auto"/>
            </w:tcBorders>
          </w:tcPr>
          <w:p w14:paraId="08E10B35" w14:textId="77777777" w:rsidR="00085476" w:rsidRPr="00C0769B" w:rsidRDefault="00085476" w:rsidP="00A973A2">
            <w:pPr>
              <w:spacing w:after="0" w:line="240" w:lineRule="auto"/>
              <w:jc w:val="center"/>
              <w:rPr>
                <w:rFonts w:ascii="Arial" w:eastAsia="Times New Roman" w:hAnsi="Arial" w:cs="Arial"/>
                <w:sz w:val="18"/>
                <w:szCs w:val="18"/>
              </w:rPr>
            </w:pPr>
            <w:r w:rsidRPr="00C0769B">
              <w:rPr>
                <w:rFonts w:ascii="Arial" w:eastAsia="Times New Roman" w:hAnsi="Arial" w:cs="Arial"/>
                <w:sz w:val="18"/>
                <w:szCs w:val="18"/>
              </w:rPr>
              <w:t>18.8</w:t>
            </w:r>
          </w:p>
        </w:tc>
      </w:tr>
      <w:tr w:rsidR="001C6155" w:rsidRPr="00C0769B" w14:paraId="2EF072F0" w14:textId="77777777" w:rsidTr="001C6155">
        <w:trPr>
          <w:trHeight w:val="289"/>
        </w:trPr>
        <w:tc>
          <w:tcPr>
            <w:tcW w:w="355" w:type="dxa"/>
            <w:tcBorders>
              <w:top w:val="nil"/>
              <w:left w:val="single" w:sz="4" w:space="0" w:color="auto"/>
              <w:bottom w:val="single" w:sz="4" w:space="0" w:color="auto"/>
              <w:right w:val="single" w:sz="4" w:space="0" w:color="auto"/>
            </w:tcBorders>
            <w:noWrap/>
            <w:vAlign w:val="center"/>
          </w:tcPr>
          <w:p w14:paraId="54E52DB3" w14:textId="77777777" w:rsidR="00085476" w:rsidRPr="00C0769B" w:rsidRDefault="00085476" w:rsidP="00A973A2">
            <w:pPr>
              <w:spacing w:after="0" w:line="240" w:lineRule="auto"/>
              <w:jc w:val="center"/>
              <w:rPr>
                <w:rFonts w:ascii="Arial" w:eastAsia="Times New Roman" w:hAnsi="Arial" w:cs="Arial"/>
                <w:sz w:val="18"/>
                <w:szCs w:val="18"/>
              </w:rPr>
            </w:pPr>
            <w:r w:rsidRPr="00C0769B">
              <w:rPr>
                <w:rFonts w:ascii="Arial" w:eastAsia="Times New Roman" w:hAnsi="Arial" w:cs="Arial"/>
                <w:sz w:val="18"/>
                <w:szCs w:val="18"/>
              </w:rPr>
              <w:t>2</w:t>
            </w:r>
          </w:p>
        </w:tc>
        <w:tc>
          <w:tcPr>
            <w:tcW w:w="1350" w:type="dxa"/>
            <w:tcBorders>
              <w:top w:val="nil"/>
              <w:left w:val="nil"/>
              <w:bottom w:val="single" w:sz="4" w:space="0" w:color="auto"/>
              <w:right w:val="single" w:sz="4" w:space="0" w:color="auto"/>
            </w:tcBorders>
            <w:noWrap/>
            <w:vAlign w:val="center"/>
          </w:tcPr>
          <w:p w14:paraId="77170EEE" w14:textId="77777777" w:rsidR="00085476" w:rsidRPr="00C0769B" w:rsidRDefault="00085476" w:rsidP="00A973A2">
            <w:pPr>
              <w:spacing w:after="0" w:line="240" w:lineRule="auto"/>
              <w:jc w:val="center"/>
              <w:rPr>
                <w:rFonts w:ascii="Arial" w:eastAsia="Times New Roman" w:hAnsi="Arial" w:cs="Arial"/>
                <w:sz w:val="18"/>
                <w:szCs w:val="18"/>
              </w:rPr>
            </w:pPr>
            <w:r w:rsidRPr="00C0769B">
              <w:rPr>
                <w:rFonts w:ascii="Arial" w:eastAsia="Times New Roman" w:hAnsi="Arial" w:cs="Arial"/>
                <w:sz w:val="18"/>
                <w:szCs w:val="18"/>
              </w:rPr>
              <w:t>ХХОАТ/ХГ/</w:t>
            </w:r>
          </w:p>
        </w:tc>
        <w:tc>
          <w:tcPr>
            <w:tcW w:w="1170" w:type="dxa"/>
            <w:tcBorders>
              <w:top w:val="nil"/>
              <w:left w:val="nil"/>
              <w:bottom w:val="single" w:sz="4" w:space="0" w:color="auto"/>
              <w:right w:val="single" w:sz="4" w:space="0" w:color="auto"/>
            </w:tcBorders>
            <w:noWrap/>
            <w:vAlign w:val="center"/>
          </w:tcPr>
          <w:p w14:paraId="4AA4B7AC" w14:textId="596BAAAF" w:rsidR="00085476" w:rsidRPr="00C0769B" w:rsidRDefault="00085476" w:rsidP="00A973A2">
            <w:pPr>
              <w:spacing w:after="0" w:line="240" w:lineRule="auto"/>
              <w:jc w:val="center"/>
              <w:rPr>
                <w:rFonts w:ascii="Arial" w:eastAsia="Times New Roman" w:hAnsi="Arial" w:cs="Arial"/>
                <w:sz w:val="18"/>
                <w:szCs w:val="18"/>
              </w:rPr>
            </w:pPr>
            <w:r w:rsidRPr="00C0769B">
              <w:rPr>
                <w:rFonts w:ascii="Arial" w:eastAsia="Times New Roman" w:hAnsi="Arial" w:cs="Arial"/>
                <w:sz w:val="18"/>
                <w:szCs w:val="18"/>
              </w:rPr>
              <w:t>121</w:t>
            </w:r>
            <w:r w:rsidR="00FE6F45" w:rsidRPr="00C0769B">
              <w:rPr>
                <w:rFonts w:ascii="Arial" w:eastAsia="Times New Roman" w:hAnsi="Arial" w:cs="Arial"/>
                <w:sz w:val="18"/>
                <w:szCs w:val="18"/>
              </w:rPr>
              <w:t>,</w:t>
            </w:r>
            <w:r w:rsidRPr="00C0769B">
              <w:rPr>
                <w:rFonts w:ascii="Arial" w:eastAsia="Times New Roman" w:hAnsi="Arial" w:cs="Arial"/>
                <w:sz w:val="18"/>
                <w:szCs w:val="18"/>
              </w:rPr>
              <w:t>189</w:t>
            </w:r>
          </w:p>
        </w:tc>
        <w:tc>
          <w:tcPr>
            <w:tcW w:w="1170" w:type="dxa"/>
            <w:tcBorders>
              <w:top w:val="nil"/>
              <w:left w:val="nil"/>
              <w:bottom w:val="single" w:sz="4" w:space="0" w:color="auto"/>
              <w:right w:val="single" w:sz="4" w:space="0" w:color="auto"/>
            </w:tcBorders>
            <w:noWrap/>
            <w:vAlign w:val="center"/>
          </w:tcPr>
          <w:p w14:paraId="2C271B06" w14:textId="2CD902E6" w:rsidR="00085476" w:rsidRPr="00C0769B" w:rsidRDefault="00085476" w:rsidP="00A973A2">
            <w:pPr>
              <w:spacing w:after="0" w:line="240" w:lineRule="auto"/>
              <w:jc w:val="center"/>
              <w:rPr>
                <w:rFonts w:ascii="Arial" w:eastAsia="Times New Roman" w:hAnsi="Arial" w:cs="Arial"/>
                <w:sz w:val="18"/>
                <w:szCs w:val="18"/>
              </w:rPr>
            </w:pPr>
            <w:r w:rsidRPr="00C0769B">
              <w:rPr>
                <w:rFonts w:ascii="Arial" w:eastAsia="Times New Roman" w:hAnsi="Arial" w:cs="Arial"/>
                <w:sz w:val="18"/>
                <w:szCs w:val="18"/>
              </w:rPr>
              <w:t>23</w:t>
            </w:r>
            <w:r w:rsidR="00FE6F45" w:rsidRPr="00C0769B">
              <w:rPr>
                <w:rFonts w:ascii="Arial" w:eastAsia="Times New Roman" w:hAnsi="Arial" w:cs="Arial"/>
                <w:sz w:val="18"/>
                <w:szCs w:val="18"/>
              </w:rPr>
              <w:t>,</w:t>
            </w:r>
            <w:r w:rsidRPr="00C0769B">
              <w:rPr>
                <w:rFonts w:ascii="Arial" w:eastAsia="Times New Roman" w:hAnsi="Arial" w:cs="Arial"/>
                <w:sz w:val="18"/>
                <w:szCs w:val="18"/>
              </w:rPr>
              <w:t>260</w:t>
            </w:r>
          </w:p>
        </w:tc>
        <w:tc>
          <w:tcPr>
            <w:tcW w:w="810" w:type="dxa"/>
            <w:tcBorders>
              <w:top w:val="single" w:sz="4" w:space="0" w:color="auto"/>
              <w:left w:val="nil"/>
              <w:bottom w:val="single" w:sz="4" w:space="0" w:color="auto"/>
              <w:right w:val="single" w:sz="4" w:space="0" w:color="auto"/>
            </w:tcBorders>
          </w:tcPr>
          <w:p w14:paraId="73449157" w14:textId="77777777" w:rsidR="00085476" w:rsidRPr="00C0769B" w:rsidRDefault="00085476" w:rsidP="00A973A2">
            <w:pPr>
              <w:spacing w:after="0" w:line="240" w:lineRule="auto"/>
              <w:jc w:val="center"/>
              <w:rPr>
                <w:rFonts w:ascii="Arial" w:eastAsia="Times New Roman" w:hAnsi="Arial" w:cs="Arial"/>
                <w:sz w:val="18"/>
                <w:szCs w:val="18"/>
              </w:rPr>
            </w:pPr>
            <w:r w:rsidRPr="00C0769B">
              <w:rPr>
                <w:rFonts w:ascii="Arial" w:eastAsia="Times New Roman" w:hAnsi="Arial" w:cs="Arial"/>
                <w:sz w:val="18"/>
                <w:szCs w:val="18"/>
              </w:rPr>
              <w:t>19.2</w:t>
            </w:r>
          </w:p>
        </w:tc>
        <w:tc>
          <w:tcPr>
            <w:tcW w:w="1440" w:type="dxa"/>
            <w:tcBorders>
              <w:top w:val="nil"/>
              <w:left w:val="single" w:sz="4" w:space="0" w:color="auto"/>
              <w:bottom w:val="single" w:sz="4" w:space="0" w:color="auto"/>
              <w:right w:val="single" w:sz="4" w:space="0" w:color="auto"/>
            </w:tcBorders>
            <w:noWrap/>
            <w:vAlign w:val="center"/>
          </w:tcPr>
          <w:p w14:paraId="2888A07B" w14:textId="77777777" w:rsidR="00085476" w:rsidRPr="00C0769B" w:rsidRDefault="00085476" w:rsidP="00A973A2">
            <w:pPr>
              <w:spacing w:after="0" w:line="240" w:lineRule="auto"/>
              <w:jc w:val="center"/>
              <w:rPr>
                <w:rFonts w:ascii="Arial" w:eastAsia="Times New Roman" w:hAnsi="Arial" w:cs="Arial"/>
                <w:sz w:val="18"/>
                <w:szCs w:val="18"/>
              </w:rPr>
            </w:pPr>
            <w:r w:rsidRPr="00C0769B">
              <w:rPr>
                <w:rFonts w:ascii="Arial" w:eastAsia="Times New Roman" w:hAnsi="Arial" w:cs="Arial"/>
                <w:sz w:val="18"/>
                <w:szCs w:val="18"/>
              </w:rPr>
              <w:t>23</w:t>
            </w:r>
          </w:p>
        </w:tc>
        <w:tc>
          <w:tcPr>
            <w:tcW w:w="810" w:type="dxa"/>
            <w:tcBorders>
              <w:top w:val="nil"/>
              <w:left w:val="nil"/>
              <w:bottom w:val="single" w:sz="4" w:space="0" w:color="auto"/>
              <w:right w:val="single" w:sz="4" w:space="0" w:color="auto"/>
            </w:tcBorders>
            <w:noWrap/>
            <w:vAlign w:val="center"/>
          </w:tcPr>
          <w:p w14:paraId="1C815B7D" w14:textId="77777777" w:rsidR="00085476" w:rsidRPr="00C0769B" w:rsidRDefault="00085476" w:rsidP="00A973A2">
            <w:pPr>
              <w:spacing w:after="0" w:line="240" w:lineRule="auto"/>
              <w:jc w:val="center"/>
              <w:rPr>
                <w:rFonts w:ascii="Arial" w:eastAsia="Times New Roman" w:hAnsi="Arial" w:cs="Arial"/>
                <w:sz w:val="18"/>
                <w:szCs w:val="18"/>
              </w:rPr>
            </w:pPr>
            <w:r w:rsidRPr="00C0769B">
              <w:rPr>
                <w:rFonts w:ascii="Arial" w:eastAsia="Times New Roman" w:hAnsi="Arial" w:cs="Arial"/>
                <w:sz w:val="18"/>
                <w:szCs w:val="18"/>
              </w:rPr>
              <w:t>0.1</w:t>
            </w:r>
          </w:p>
        </w:tc>
        <w:tc>
          <w:tcPr>
            <w:tcW w:w="900" w:type="dxa"/>
            <w:tcBorders>
              <w:top w:val="nil"/>
              <w:left w:val="nil"/>
              <w:bottom w:val="single" w:sz="4" w:space="0" w:color="auto"/>
              <w:right w:val="single" w:sz="4" w:space="0" w:color="auto"/>
            </w:tcBorders>
            <w:noWrap/>
            <w:vAlign w:val="center"/>
          </w:tcPr>
          <w:p w14:paraId="299F84DB" w14:textId="5AC81A22" w:rsidR="00085476" w:rsidRPr="00C0769B" w:rsidRDefault="00085476" w:rsidP="00A973A2">
            <w:pPr>
              <w:spacing w:after="0" w:line="240" w:lineRule="auto"/>
              <w:jc w:val="center"/>
              <w:rPr>
                <w:rFonts w:ascii="Arial" w:eastAsia="Times New Roman" w:hAnsi="Arial" w:cs="Arial"/>
                <w:sz w:val="18"/>
                <w:szCs w:val="18"/>
              </w:rPr>
            </w:pPr>
            <w:r w:rsidRPr="00C0769B">
              <w:rPr>
                <w:rFonts w:ascii="Arial" w:eastAsia="Times New Roman" w:hAnsi="Arial" w:cs="Arial"/>
                <w:sz w:val="18"/>
                <w:szCs w:val="18"/>
              </w:rPr>
              <w:t>7</w:t>
            </w:r>
            <w:r w:rsidR="00FE6F45" w:rsidRPr="00C0769B">
              <w:rPr>
                <w:rFonts w:ascii="Arial" w:eastAsia="Times New Roman" w:hAnsi="Arial" w:cs="Arial"/>
                <w:sz w:val="18"/>
                <w:szCs w:val="18"/>
              </w:rPr>
              <w:t>,</w:t>
            </w:r>
            <w:r w:rsidRPr="00C0769B">
              <w:rPr>
                <w:rFonts w:ascii="Arial" w:eastAsia="Times New Roman" w:hAnsi="Arial" w:cs="Arial"/>
                <w:sz w:val="18"/>
                <w:szCs w:val="18"/>
              </w:rPr>
              <w:t>960</w:t>
            </w:r>
          </w:p>
        </w:tc>
        <w:tc>
          <w:tcPr>
            <w:tcW w:w="1439" w:type="dxa"/>
            <w:tcBorders>
              <w:top w:val="nil"/>
              <w:left w:val="nil"/>
              <w:bottom w:val="single" w:sz="4" w:space="0" w:color="auto"/>
              <w:right w:val="single" w:sz="4" w:space="0" w:color="auto"/>
            </w:tcBorders>
          </w:tcPr>
          <w:p w14:paraId="67B8931B" w14:textId="77777777" w:rsidR="00085476" w:rsidRPr="00C0769B" w:rsidRDefault="00085476" w:rsidP="00A973A2">
            <w:pPr>
              <w:spacing w:after="0" w:line="240" w:lineRule="auto"/>
              <w:jc w:val="center"/>
              <w:rPr>
                <w:rFonts w:ascii="Arial" w:hAnsi="Arial" w:cs="Arial"/>
                <w:sz w:val="18"/>
                <w:szCs w:val="18"/>
              </w:rPr>
            </w:pPr>
            <w:r w:rsidRPr="00C0769B">
              <w:rPr>
                <w:rFonts w:ascii="Arial" w:hAnsi="Arial" w:cs="Arial"/>
                <w:sz w:val="18"/>
                <w:szCs w:val="18"/>
              </w:rPr>
              <w:t>34.2</w:t>
            </w:r>
          </w:p>
        </w:tc>
      </w:tr>
      <w:tr w:rsidR="001C6155" w:rsidRPr="00C0769B" w14:paraId="2202F710" w14:textId="77777777" w:rsidTr="001C6155">
        <w:trPr>
          <w:trHeight w:val="296"/>
        </w:trPr>
        <w:tc>
          <w:tcPr>
            <w:tcW w:w="355" w:type="dxa"/>
            <w:tcBorders>
              <w:top w:val="nil"/>
              <w:left w:val="single" w:sz="4" w:space="0" w:color="auto"/>
              <w:bottom w:val="single" w:sz="4" w:space="0" w:color="auto"/>
              <w:right w:val="single" w:sz="4" w:space="0" w:color="auto"/>
            </w:tcBorders>
            <w:noWrap/>
            <w:vAlign w:val="center"/>
            <w:hideMark/>
          </w:tcPr>
          <w:p w14:paraId="59762BE4" w14:textId="77777777" w:rsidR="00085476" w:rsidRPr="00C0769B" w:rsidRDefault="00085476" w:rsidP="00A973A2">
            <w:pPr>
              <w:spacing w:after="0" w:line="240" w:lineRule="auto"/>
              <w:jc w:val="center"/>
              <w:rPr>
                <w:rFonts w:ascii="Arial" w:eastAsia="Times New Roman" w:hAnsi="Arial" w:cs="Arial"/>
                <w:sz w:val="18"/>
                <w:szCs w:val="18"/>
              </w:rPr>
            </w:pPr>
            <w:r w:rsidRPr="00C0769B">
              <w:rPr>
                <w:rFonts w:ascii="Arial" w:eastAsia="Times New Roman" w:hAnsi="Arial" w:cs="Arial"/>
                <w:sz w:val="18"/>
                <w:szCs w:val="18"/>
              </w:rPr>
              <w:t>3</w:t>
            </w:r>
          </w:p>
        </w:tc>
        <w:tc>
          <w:tcPr>
            <w:tcW w:w="1350" w:type="dxa"/>
            <w:tcBorders>
              <w:top w:val="nil"/>
              <w:left w:val="nil"/>
              <w:bottom w:val="single" w:sz="4" w:space="0" w:color="auto"/>
              <w:right w:val="single" w:sz="4" w:space="0" w:color="auto"/>
            </w:tcBorders>
            <w:noWrap/>
            <w:vAlign w:val="center"/>
            <w:hideMark/>
          </w:tcPr>
          <w:p w14:paraId="257EA757" w14:textId="77777777" w:rsidR="00085476" w:rsidRPr="00C0769B" w:rsidRDefault="00085476" w:rsidP="00A973A2">
            <w:pPr>
              <w:spacing w:after="0" w:line="240" w:lineRule="auto"/>
              <w:jc w:val="center"/>
              <w:rPr>
                <w:rFonts w:ascii="Arial" w:eastAsia="Times New Roman" w:hAnsi="Arial" w:cs="Arial"/>
                <w:sz w:val="18"/>
                <w:szCs w:val="18"/>
              </w:rPr>
            </w:pPr>
            <w:r w:rsidRPr="00C0769B">
              <w:rPr>
                <w:rFonts w:ascii="Arial" w:eastAsia="Times New Roman" w:hAnsi="Arial" w:cs="Arial"/>
                <w:sz w:val="18"/>
                <w:szCs w:val="18"/>
              </w:rPr>
              <w:t>НӨАТ</w:t>
            </w:r>
          </w:p>
        </w:tc>
        <w:tc>
          <w:tcPr>
            <w:tcW w:w="1170" w:type="dxa"/>
            <w:tcBorders>
              <w:top w:val="nil"/>
              <w:left w:val="nil"/>
              <w:bottom w:val="single" w:sz="4" w:space="0" w:color="auto"/>
              <w:right w:val="single" w:sz="4" w:space="0" w:color="auto"/>
            </w:tcBorders>
            <w:noWrap/>
            <w:vAlign w:val="center"/>
          </w:tcPr>
          <w:p w14:paraId="06E68276" w14:textId="4DCC0DF0" w:rsidR="00085476" w:rsidRPr="00C0769B" w:rsidRDefault="00085476" w:rsidP="00A973A2">
            <w:pPr>
              <w:spacing w:after="0" w:line="240" w:lineRule="auto"/>
              <w:jc w:val="center"/>
              <w:rPr>
                <w:rFonts w:ascii="Arial" w:eastAsia="Times New Roman" w:hAnsi="Arial" w:cs="Arial"/>
                <w:sz w:val="18"/>
                <w:szCs w:val="18"/>
              </w:rPr>
            </w:pPr>
            <w:r w:rsidRPr="00C0769B">
              <w:rPr>
                <w:rFonts w:ascii="Arial" w:eastAsia="Times New Roman" w:hAnsi="Arial" w:cs="Arial"/>
                <w:sz w:val="18"/>
                <w:szCs w:val="18"/>
              </w:rPr>
              <w:t>4</w:t>
            </w:r>
            <w:r w:rsidR="00FE6F45" w:rsidRPr="00C0769B">
              <w:rPr>
                <w:rFonts w:ascii="Arial" w:eastAsia="Times New Roman" w:hAnsi="Arial" w:cs="Arial"/>
                <w:sz w:val="18"/>
                <w:szCs w:val="18"/>
              </w:rPr>
              <w:t>,</w:t>
            </w:r>
            <w:r w:rsidRPr="00C0769B">
              <w:rPr>
                <w:rFonts w:ascii="Arial" w:eastAsia="Times New Roman" w:hAnsi="Arial" w:cs="Arial"/>
                <w:sz w:val="18"/>
                <w:szCs w:val="18"/>
              </w:rPr>
              <w:t>847</w:t>
            </w:r>
          </w:p>
        </w:tc>
        <w:tc>
          <w:tcPr>
            <w:tcW w:w="1170" w:type="dxa"/>
            <w:tcBorders>
              <w:top w:val="nil"/>
              <w:left w:val="nil"/>
              <w:bottom w:val="single" w:sz="4" w:space="0" w:color="auto"/>
              <w:right w:val="single" w:sz="4" w:space="0" w:color="auto"/>
            </w:tcBorders>
            <w:noWrap/>
            <w:vAlign w:val="center"/>
          </w:tcPr>
          <w:p w14:paraId="542791C7" w14:textId="6BBBF889" w:rsidR="00085476" w:rsidRPr="00C0769B" w:rsidRDefault="00085476" w:rsidP="00A973A2">
            <w:pPr>
              <w:spacing w:after="0" w:line="240" w:lineRule="auto"/>
              <w:jc w:val="center"/>
              <w:rPr>
                <w:rFonts w:ascii="Arial" w:eastAsia="Times New Roman" w:hAnsi="Arial" w:cs="Arial"/>
                <w:sz w:val="18"/>
                <w:szCs w:val="18"/>
              </w:rPr>
            </w:pPr>
            <w:r w:rsidRPr="00C0769B">
              <w:rPr>
                <w:rFonts w:ascii="Arial" w:eastAsia="Times New Roman" w:hAnsi="Arial" w:cs="Arial"/>
                <w:sz w:val="18"/>
                <w:szCs w:val="18"/>
              </w:rPr>
              <w:t>4</w:t>
            </w:r>
            <w:r w:rsidR="00FE6F45" w:rsidRPr="00C0769B">
              <w:rPr>
                <w:rFonts w:ascii="Arial" w:eastAsia="Times New Roman" w:hAnsi="Arial" w:cs="Arial"/>
                <w:sz w:val="18"/>
                <w:szCs w:val="18"/>
              </w:rPr>
              <w:t>,</w:t>
            </w:r>
            <w:r w:rsidRPr="00C0769B">
              <w:rPr>
                <w:rFonts w:ascii="Arial" w:eastAsia="Times New Roman" w:hAnsi="Arial" w:cs="Arial"/>
                <w:sz w:val="18"/>
                <w:szCs w:val="18"/>
              </w:rPr>
              <w:t>818</w:t>
            </w:r>
          </w:p>
        </w:tc>
        <w:tc>
          <w:tcPr>
            <w:tcW w:w="810" w:type="dxa"/>
            <w:tcBorders>
              <w:top w:val="single" w:sz="4" w:space="0" w:color="auto"/>
              <w:left w:val="nil"/>
              <w:bottom w:val="single" w:sz="4" w:space="0" w:color="auto"/>
              <w:right w:val="single" w:sz="4" w:space="0" w:color="auto"/>
            </w:tcBorders>
          </w:tcPr>
          <w:p w14:paraId="0D105FE1" w14:textId="77777777" w:rsidR="00085476" w:rsidRPr="00C0769B" w:rsidRDefault="00085476" w:rsidP="00A973A2">
            <w:pPr>
              <w:spacing w:after="0" w:line="240" w:lineRule="auto"/>
              <w:jc w:val="center"/>
              <w:rPr>
                <w:rFonts w:ascii="Arial" w:eastAsia="Times New Roman" w:hAnsi="Arial" w:cs="Arial"/>
                <w:sz w:val="18"/>
                <w:szCs w:val="18"/>
              </w:rPr>
            </w:pPr>
            <w:r w:rsidRPr="00C0769B">
              <w:rPr>
                <w:rFonts w:ascii="Arial" w:eastAsia="Times New Roman" w:hAnsi="Arial" w:cs="Arial"/>
                <w:sz w:val="18"/>
                <w:szCs w:val="18"/>
              </w:rPr>
              <w:t>99.4</w:t>
            </w:r>
          </w:p>
        </w:tc>
        <w:tc>
          <w:tcPr>
            <w:tcW w:w="1440" w:type="dxa"/>
            <w:tcBorders>
              <w:top w:val="nil"/>
              <w:left w:val="single" w:sz="4" w:space="0" w:color="auto"/>
              <w:bottom w:val="single" w:sz="4" w:space="0" w:color="auto"/>
              <w:right w:val="single" w:sz="4" w:space="0" w:color="auto"/>
            </w:tcBorders>
            <w:noWrap/>
            <w:vAlign w:val="center"/>
          </w:tcPr>
          <w:p w14:paraId="483AF362" w14:textId="50FBD489" w:rsidR="00085476" w:rsidRPr="00C0769B" w:rsidRDefault="00085476" w:rsidP="00A973A2">
            <w:pPr>
              <w:spacing w:after="0" w:line="240" w:lineRule="auto"/>
              <w:jc w:val="center"/>
              <w:rPr>
                <w:rFonts w:ascii="Arial" w:eastAsia="Times New Roman" w:hAnsi="Arial" w:cs="Arial"/>
                <w:sz w:val="18"/>
                <w:szCs w:val="18"/>
              </w:rPr>
            </w:pPr>
            <w:r w:rsidRPr="00C0769B">
              <w:rPr>
                <w:rFonts w:ascii="Arial" w:eastAsia="Times New Roman" w:hAnsi="Arial" w:cs="Arial"/>
                <w:sz w:val="18"/>
                <w:szCs w:val="18"/>
              </w:rPr>
              <w:t>4</w:t>
            </w:r>
            <w:r w:rsidR="00FE6F45" w:rsidRPr="00C0769B">
              <w:rPr>
                <w:rFonts w:ascii="Arial" w:eastAsia="Times New Roman" w:hAnsi="Arial" w:cs="Arial"/>
                <w:sz w:val="18"/>
                <w:szCs w:val="18"/>
              </w:rPr>
              <w:t>,</w:t>
            </w:r>
            <w:r w:rsidRPr="00C0769B">
              <w:rPr>
                <w:rFonts w:ascii="Arial" w:eastAsia="Times New Roman" w:hAnsi="Arial" w:cs="Arial"/>
                <w:sz w:val="18"/>
                <w:szCs w:val="18"/>
              </w:rPr>
              <w:t>033</w:t>
            </w:r>
          </w:p>
        </w:tc>
        <w:tc>
          <w:tcPr>
            <w:tcW w:w="810" w:type="dxa"/>
            <w:tcBorders>
              <w:top w:val="nil"/>
              <w:left w:val="nil"/>
              <w:bottom w:val="single" w:sz="4" w:space="0" w:color="auto"/>
              <w:right w:val="single" w:sz="4" w:space="0" w:color="auto"/>
            </w:tcBorders>
            <w:noWrap/>
            <w:vAlign w:val="center"/>
          </w:tcPr>
          <w:p w14:paraId="1897DCBB" w14:textId="77777777" w:rsidR="00085476" w:rsidRPr="00C0769B" w:rsidRDefault="00085476" w:rsidP="00A973A2">
            <w:pPr>
              <w:spacing w:after="0" w:line="240" w:lineRule="auto"/>
              <w:jc w:val="center"/>
              <w:rPr>
                <w:rFonts w:ascii="Arial" w:eastAsia="Times New Roman" w:hAnsi="Arial" w:cs="Arial"/>
                <w:sz w:val="18"/>
                <w:szCs w:val="18"/>
              </w:rPr>
            </w:pPr>
            <w:r w:rsidRPr="00C0769B">
              <w:rPr>
                <w:rFonts w:ascii="Arial" w:eastAsia="Times New Roman" w:hAnsi="Arial" w:cs="Arial"/>
                <w:sz w:val="18"/>
                <w:szCs w:val="18"/>
              </w:rPr>
              <w:t>83.2</w:t>
            </w:r>
          </w:p>
        </w:tc>
        <w:tc>
          <w:tcPr>
            <w:tcW w:w="900" w:type="dxa"/>
            <w:tcBorders>
              <w:top w:val="single" w:sz="4" w:space="0" w:color="auto"/>
              <w:left w:val="nil"/>
              <w:bottom w:val="single" w:sz="4" w:space="0" w:color="auto"/>
              <w:right w:val="single" w:sz="4" w:space="0" w:color="auto"/>
            </w:tcBorders>
            <w:noWrap/>
            <w:vAlign w:val="center"/>
          </w:tcPr>
          <w:p w14:paraId="14FBBB84" w14:textId="074B8A01" w:rsidR="00085476" w:rsidRPr="00C0769B" w:rsidRDefault="00085476" w:rsidP="00A973A2">
            <w:pPr>
              <w:spacing w:after="0" w:line="240" w:lineRule="auto"/>
              <w:jc w:val="center"/>
              <w:rPr>
                <w:rFonts w:ascii="Arial" w:eastAsia="Times New Roman" w:hAnsi="Arial" w:cs="Arial"/>
                <w:sz w:val="18"/>
                <w:szCs w:val="18"/>
              </w:rPr>
            </w:pPr>
            <w:r w:rsidRPr="00C0769B">
              <w:rPr>
                <w:rFonts w:ascii="Arial" w:eastAsia="Times New Roman" w:hAnsi="Arial" w:cs="Arial"/>
                <w:sz w:val="18"/>
                <w:szCs w:val="18"/>
              </w:rPr>
              <w:t>1</w:t>
            </w:r>
            <w:r w:rsidR="00FE6F45" w:rsidRPr="00C0769B">
              <w:rPr>
                <w:rFonts w:ascii="Arial" w:eastAsia="Times New Roman" w:hAnsi="Arial" w:cs="Arial"/>
                <w:sz w:val="18"/>
                <w:szCs w:val="18"/>
              </w:rPr>
              <w:t>,</w:t>
            </w:r>
            <w:r w:rsidRPr="00C0769B">
              <w:rPr>
                <w:rFonts w:ascii="Arial" w:eastAsia="Times New Roman" w:hAnsi="Arial" w:cs="Arial"/>
                <w:sz w:val="18"/>
                <w:szCs w:val="18"/>
              </w:rPr>
              <w:t>211</w:t>
            </w:r>
          </w:p>
        </w:tc>
        <w:tc>
          <w:tcPr>
            <w:tcW w:w="1439" w:type="dxa"/>
            <w:tcBorders>
              <w:top w:val="single" w:sz="4" w:space="0" w:color="auto"/>
              <w:left w:val="single" w:sz="4" w:space="0" w:color="auto"/>
              <w:bottom w:val="single" w:sz="4" w:space="0" w:color="auto"/>
              <w:right w:val="single" w:sz="4" w:space="0" w:color="auto"/>
            </w:tcBorders>
          </w:tcPr>
          <w:p w14:paraId="185578AB" w14:textId="77777777" w:rsidR="00085476" w:rsidRPr="00C0769B" w:rsidRDefault="00085476" w:rsidP="00A973A2">
            <w:pPr>
              <w:spacing w:after="0" w:line="240" w:lineRule="auto"/>
              <w:jc w:val="center"/>
              <w:rPr>
                <w:rFonts w:ascii="Arial" w:eastAsia="Times New Roman" w:hAnsi="Arial" w:cs="Arial"/>
                <w:sz w:val="18"/>
                <w:szCs w:val="18"/>
              </w:rPr>
            </w:pPr>
            <w:r w:rsidRPr="00C0769B">
              <w:rPr>
                <w:rFonts w:ascii="Arial" w:eastAsia="Times New Roman" w:hAnsi="Arial" w:cs="Arial"/>
                <w:sz w:val="18"/>
                <w:szCs w:val="18"/>
              </w:rPr>
              <w:t>30</w:t>
            </w:r>
          </w:p>
        </w:tc>
      </w:tr>
    </w:tbl>
    <w:p w14:paraId="443B0544" w14:textId="77777777" w:rsidR="00157448" w:rsidRPr="00C0769B" w:rsidRDefault="00157448" w:rsidP="00A973A2">
      <w:pPr>
        <w:pStyle w:val="Caption"/>
        <w:spacing w:after="0"/>
        <w:ind w:firstLine="720"/>
        <w:jc w:val="right"/>
        <w:rPr>
          <w:rFonts w:ascii="Arial" w:hAnsi="Arial" w:cs="Arial"/>
          <w:b/>
          <w:bCs/>
          <w:i w:val="0"/>
          <w:iCs w:val="0"/>
          <w:color w:val="auto"/>
          <w:sz w:val="22"/>
          <w:szCs w:val="22"/>
        </w:rPr>
      </w:pPr>
      <w:bookmarkStart w:id="58" w:name="_Toc190252659"/>
    </w:p>
    <w:p w14:paraId="1F41ED11" w14:textId="12114D49" w:rsidR="00085476" w:rsidRPr="00C0769B" w:rsidRDefault="00FE6F45" w:rsidP="00A973A2">
      <w:pPr>
        <w:pStyle w:val="Caption"/>
        <w:spacing w:after="0"/>
        <w:ind w:firstLine="720"/>
        <w:jc w:val="right"/>
        <w:rPr>
          <w:rFonts w:ascii="Arial" w:hAnsi="Arial" w:cs="Arial"/>
          <w:color w:val="auto"/>
          <w:sz w:val="22"/>
          <w:szCs w:val="22"/>
        </w:rPr>
      </w:pPr>
      <w:r w:rsidRPr="00C0769B">
        <w:rPr>
          <w:rFonts w:ascii="Arial" w:hAnsi="Arial" w:cs="Arial"/>
          <w:b/>
          <w:bCs/>
          <w:i w:val="0"/>
          <w:iCs w:val="0"/>
          <w:color w:val="auto"/>
          <w:sz w:val="22"/>
          <w:szCs w:val="22"/>
        </w:rPr>
        <w:t xml:space="preserve">Хүснэгт </w:t>
      </w:r>
      <w:r w:rsidRPr="00C0769B">
        <w:rPr>
          <w:rFonts w:ascii="Arial" w:hAnsi="Arial" w:cs="Arial"/>
          <w:b/>
          <w:bCs/>
          <w:i w:val="0"/>
          <w:iCs w:val="0"/>
          <w:color w:val="auto"/>
          <w:sz w:val="22"/>
          <w:szCs w:val="22"/>
        </w:rPr>
        <w:fldChar w:fldCharType="begin"/>
      </w:r>
      <w:r w:rsidRPr="00C0769B">
        <w:rPr>
          <w:rFonts w:ascii="Arial" w:hAnsi="Arial" w:cs="Arial"/>
          <w:b/>
          <w:bCs/>
          <w:i w:val="0"/>
          <w:iCs w:val="0"/>
          <w:color w:val="auto"/>
          <w:sz w:val="22"/>
          <w:szCs w:val="22"/>
        </w:rPr>
        <w:instrText xml:space="preserve"> SEQ Хүснэгт \* ARABIC </w:instrText>
      </w:r>
      <w:r w:rsidRPr="00C0769B">
        <w:rPr>
          <w:rFonts w:ascii="Arial" w:hAnsi="Arial" w:cs="Arial"/>
          <w:b/>
          <w:bCs/>
          <w:i w:val="0"/>
          <w:iCs w:val="0"/>
          <w:color w:val="auto"/>
          <w:sz w:val="22"/>
          <w:szCs w:val="22"/>
        </w:rPr>
        <w:fldChar w:fldCharType="separate"/>
      </w:r>
      <w:r w:rsidR="007621AF" w:rsidRPr="00C0769B">
        <w:rPr>
          <w:rFonts w:ascii="Arial" w:hAnsi="Arial" w:cs="Arial"/>
          <w:b/>
          <w:bCs/>
          <w:i w:val="0"/>
          <w:iCs w:val="0"/>
          <w:noProof/>
          <w:color w:val="auto"/>
          <w:sz w:val="22"/>
          <w:szCs w:val="22"/>
        </w:rPr>
        <w:t>27</w:t>
      </w:r>
      <w:r w:rsidRPr="00C0769B">
        <w:rPr>
          <w:rFonts w:ascii="Arial" w:hAnsi="Arial" w:cs="Arial"/>
          <w:b/>
          <w:bCs/>
          <w:i w:val="0"/>
          <w:iCs w:val="0"/>
          <w:color w:val="auto"/>
          <w:sz w:val="22"/>
          <w:szCs w:val="22"/>
        </w:rPr>
        <w:fldChar w:fldCharType="end"/>
      </w:r>
      <w:r w:rsidRPr="00C0769B">
        <w:rPr>
          <w:rFonts w:ascii="Arial" w:hAnsi="Arial" w:cs="Arial"/>
          <w:b/>
          <w:bCs/>
          <w:i w:val="0"/>
          <w:iCs w:val="0"/>
          <w:color w:val="auto"/>
          <w:sz w:val="22"/>
          <w:szCs w:val="22"/>
        </w:rPr>
        <w:t xml:space="preserve">. </w:t>
      </w:r>
      <w:r w:rsidR="00085476" w:rsidRPr="00C0769B">
        <w:rPr>
          <w:rFonts w:ascii="Arial" w:hAnsi="Arial" w:cs="Arial"/>
          <w:color w:val="auto"/>
          <w:sz w:val="22"/>
          <w:szCs w:val="22"/>
        </w:rPr>
        <w:t xml:space="preserve">Хугацаа хоцроосон тайлангийн тоо, эзлэх хувь </w:t>
      </w:r>
      <w:r w:rsidRPr="00C0769B">
        <w:rPr>
          <w:rFonts w:ascii="Arial" w:hAnsi="Arial" w:cs="Arial"/>
          <w:color w:val="auto"/>
          <w:sz w:val="22"/>
          <w:szCs w:val="22"/>
        </w:rPr>
        <w:t xml:space="preserve">                                          </w:t>
      </w:r>
      <w:r w:rsidR="00085476" w:rsidRPr="00C0769B">
        <w:rPr>
          <w:rFonts w:ascii="Arial" w:hAnsi="Arial" w:cs="Arial"/>
          <w:color w:val="auto"/>
          <w:sz w:val="22"/>
          <w:szCs w:val="22"/>
        </w:rPr>
        <w:t>(2023.12.31-ны</w:t>
      </w:r>
      <w:r w:rsidRPr="00C0769B">
        <w:rPr>
          <w:rFonts w:ascii="Arial" w:hAnsi="Arial" w:cs="Arial"/>
          <w:color w:val="auto"/>
          <w:sz w:val="22"/>
          <w:szCs w:val="22"/>
        </w:rPr>
        <w:t xml:space="preserve"> өдрийн</w:t>
      </w:r>
      <w:r w:rsidR="00085476" w:rsidRPr="00C0769B">
        <w:rPr>
          <w:rFonts w:ascii="Arial" w:hAnsi="Arial" w:cs="Arial"/>
          <w:color w:val="auto"/>
          <w:sz w:val="22"/>
          <w:szCs w:val="22"/>
        </w:rPr>
        <w:t xml:space="preserve"> байдлаар)</w:t>
      </w:r>
      <w:r w:rsidRPr="00C0769B">
        <w:rPr>
          <w:rStyle w:val="FootnoteReference"/>
          <w:rFonts w:ascii="Arial" w:hAnsi="Arial" w:cs="Arial"/>
          <w:color w:val="auto"/>
          <w:sz w:val="22"/>
          <w:szCs w:val="22"/>
        </w:rPr>
        <w:footnoteReference w:id="13"/>
      </w:r>
      <w:bookmarkEnd w:id="58"/>
    </w:p>
    <w:tbl>
      <w:tblPr>
        <w:tblStyle w:val="TableGrid2"/>
        <w:tblW w:w="9391" w:type="dxa"/>
        <w:tblLayout w:type="fixed"/>
        <w:tblLook w:val="04A0" w:firstRow="1" w:lastRow="0" w:firstColumn="1" w:lastColumn="0" w:noHBand="0" w:noVBand="1"/>
      </w:tblPr>
      <w:tblGrid>
        <w:gridCol w:w="1021"/>
        <w:gridCol w:w="1584"/>
        <w:gridCol w:w="2170"/>
        <w:gridCol w:w="1070"/>
        <w:gridCol w:w="1713"/>
        <w:gridCol w:w="1833"/>
      </w:tblGrid>
      <w:tr w:rsidR="00085476" w:rsidRPr="00C0769B" w14:paraId="39778502" w14:textId="77777777" w:rsidTr="00FE6F45">
        <w:trPr>
          <w:trHeight w:val="314"/>
        </w:trPr>
        <w:tc>
          <w:tcPr>
            <w:tcW w:w="1021" w:type="dxa"/>
            <w:vAlign w:val="center"/>
            <w:hideMark/>
          </w:tcPr>
          <w:p w14:paraId="3F306A56" w14:textId="77777777" w:rsidR="00085476" w:rsidRPr="00C0769B" w:rsidRDefault="00085476" w:rsidP="00A973A2">
            <w:pPr>
              <w:jc w:val="center"/>
              <w:rPr>
                <w:rFonts w:ascii="Arial" w:eastAsia="Times New Roman" w:hAnsi="Arial" w:cs="Arial"/>
                <w:b/>
                <w:bCs/>
                <w:sz w:val="20"/>
                <w:szCs w:val="20"/>
              </w:rPr>
            </w:pPr>
            <w:r w:rsidRPr="00C0769B">
              <w:rPr>
                <w:rFonts w:ascii="Arial" w:eastAsia="Times New Roman" w:hAnsi="Arial" w:cs="Arial"/>
                <w:b/>
                <w:bCs/>
                <w:sz w:val="20"/>
                <w:szCs w:val="20"/>
              </w:rPr>
              <w:t>№</w:t>
            </w:r>
          </w:p>
        </w:tc>
        <w:tc>
          <w:tcPr>
            <w:tcW w:w="1584" w:type="dxa"/>
            <w:vAlign w:val="center"/>
            <w:hideMark/>
          </w:tcPr>
          <w:p w14:paraId="3F6C31D2" w14:textId="77777777" w:rsidR="00085476" w:rsidRPr="00C0769B" w:rsidRDefault="00085476" w:rsidP="00A973A2">
            <w:pPr>
              <w:jc w:val="center"/>
              <w:rPr>
                <w:rFonts w:ascii="Arial" w:eastAsia="Times New Roman" w:hAnsi="Arial" w:cs="Arial"/>
                <w:b/>
                <w:bCs/>
                <w:sz w:val="20"/>
                <w:szCs w:val="20"/>
              </w:rPr>
            </w:pPr>
            <w:r w:rsidRPr="00C0769B">
              <w:rPr>
                <w:rFonts w:ascii="Arial" w:eastAsia="Times New Roman" w:hAnsi="Arial" w:cs="Arial"/>
                <w:b/>
                <w:bCs/>
                <w:sz w:val="20"/>
                <w:szCs w:val="20"/>
              </w:rPr>
              <w:t>Татварын тайлангийн төрөл</w:t>
            </w:r>
          </w:p>
        </w:tc>
        <w:tc>
          <w:tcPr>
            <w:tcW w:w="2170" w:type="dxa"/>
            <w:vAlign w:val="center"/>
            <w:hideMark/>
          </w:tcPr>
          <w:p w14:paraId="34C01131" w14:textId="38817EA4" w:rsidR="00085476" w:rsidRPr="00C0769B" w:rsidRDefault="00085476" w:rsidP="00A973A2">
            <w:pPr>
              <w:jc w:val="center"/>
              <w:rPr>
                <w:rFonts w:ascii="Arial" w:eastAsia="Times New Roman" w:hAnsi="Arial" w:cs="Arial"/>
                <w:b/>
                <w:bCs/>
                <w:sz w:val="20"/>
                <w:szCs w:val="20"/>
              </w:rPr>
            </w:pPr>
            <w:r w:rsidRPr="00C0769B">
              <w:rPr>
                <w:rFonts w:ascii="Arial" w:eastAsia="Times New Roman" w:hAnsi="Arial" w:cs="Arial"/>
                <w:b/>
                <w:bCs/>
                <w:sz w:val="20"/>
                <w:szCs w:val="20"/>
              </w:rPr>
              <w:t>Хоц</w:t>
            </w:r>
            <w:r w:rsidR="00CD2D2A" w:rsidRPr="00C0769B">
              <w:rPr>
                <w:rFonts w:ascii="Arial" w:eastAsia="Times New Roman" w:hAnsi="Arial" w:cs="Arial"/>
                <w:b/>
                <w:bCs/>
                <w:sz w:val="20"/>
                <w:szCs w:val="20"/>
              </w:rPr>
              <w:t>орч</w:t>
            </w:r>
            <w:r w:rsidRPr="00C0769B">
              <w:rPr>
                <w:rFonts w:ascii="Arial" w:eastAsia="Times New Roman" w:hAnsi="Arial" w:cs="Arial"/>
                <w:b/>
                <w:bCs/>
                <w:sz w:val="20"/>
                <w:szCs w:val="20"/>
              </w:rPr>
              <w:t xml:space="preserve"> ирүүлсэн тайлан тоо</w:t>
            </w:r>
          </w:p>
        </w:tc>
        <w:tc>
          <w:tcPr>
            <w:tcW w:w="1070" w:type="dxa"/>
            <w:vAlign w:val="center"/>
            <w:hideMark/>
          </w:tcPr>
          <w:p w14:paraId="47605EB7" w14:textId="77777777" w:rsidR="00085476" w:rsidRPr="00C0769B" w:rsidRDefault="00085476" w:rsidP="00A973A2">
            <w:pPr>
              <w:jc w:val="center"/>
              <w:rPr>
                <w:rFonts w:ascii="Arial" w:eastAsia="Times New Roman" w:hAnsi="Arial" w:cs="Arial"/>
                <w:b/>
                <w:bCs/>
                <w:sz w:val="20"/>
                <w:szCs w:val="20"/>
              </w:rPr>
            </w:pPr>
            <w:r w:rsidRPr="00C0769B">
              <w:rPr>
                <w:rFonts w:ascii="Arial" w:eastAsia="Times New Roman" w:hAnsi="Arial" w:cs="Arial"/>
                <w:b/>
                <w:bCs/>
                <w:sz w:val="20"/>
                <w:szCs w:val="20"/>
              </w:rPr>
              <w:t>Эзлэх хувь</w:t>
            </w:r>
          </w:p>
        </w:tc>
        <w:tc>
          <w:tcPr>
            <w:tcW w:w="1713" w:type="dxa"/>
            <w:vAlign w:val="center"/>
            <w:hideMark/>
          </w:tcPr>
          <w:p w14:paraId="571E6B1F" w14:textId="77777777" w:rsidR="00085476" w:rsidRPr="00C0769B" w:rsidRDefault="00085476" w:rsidP="00A973A2">
            <w:pPr>
              <w:jc w:val="center"/>
              <w:rPr>
                <w:rFonts w:ascii="Arial" w:eastAsia="Times New Roman" w:hAnsi="Arial" w:cs="Arial"/>
                <w:b/>
                <w:bCs/>
                <w:sz w:val="20"/>
                <w:szCs w:val="20"/>
              </w:rPr>
            </w:pPr>
            <w:r w:rsidRPr="00C0769B">
              <w:rPr>
                <w:rFonts w:ascii="Arial" w:eastAsia="Times New Roman" w:hAnsi="Arial" w:cs="Arial"/>
                <w:b/>
                <w:bCs/>
                <w:sz w:val="20"/>
                <w:szCs w:val="20"/>
              </w:rPr>
              <w:t>Ирүүлээгүй тайлан тоо</w:t>
            </w:r>
          </w:p>
        </w:tc>
        <w:tc>
          <w:tcPr>
            <w:tcW w:w="1833" w:type="dxa"/>
            <w:vAlign w:val="center"/>
            <w:hideMark/>
          </w:tcPr>
          <w:p w14:paraId="45005988" w14:textId="77777777" w:rsidR="00085476" w:rsidRPr="00C0769B" w:rsidRDefault="00085476" w:rsidP="00A973A2">
            <w:pPr>
              <w:jc w:val="center"/>
              <w:rPr>
                <w:rFonts w:ascii="Arial" w:eastAsia="Times New Roman" w:hAnsi="Arial" w:cs="Arial"/>
                <w:b/>
                <w:bCs/>
                <w:sz w:val="20"/>
                <w:szCs w:val="20"/>
              </w:rPr>
            </w:pPr>
            <w:r w:rsidRPr="00C0769B">
              <w:rPr>
                <w:rFonts w:ascii="Arial" w:eastAsia="Times New Roman" w:hAnsi="Arial" w:cs="Arial"/>
                <w:b/>
                <w:bCs/>
                <w:sz w:val="20"/>
                <w:szCs w:val="20"/>
              </w:rPr>
              <w:t>Эзлэх хувь</w:t>
            </w:r>
          </w:p>
        </w:tc>
      </w:tr>
      <w:tr w:rsidR="00085476" w:rsidRPr="00C0769B" w14:paraId="382BC197" w14:textId="77777777" w:rsidTr="00085476">
        <w:trPr>
          <w:trHeight w:val="301"/>
        </w:trPr>
        <w:tc>
          <w:tcPr>
            <w:tcW w:w="1021" w:type="dxa"/>
            <w:noWrap/>
            <w:hideMark/>
          </w:tcPr>
          <w:p w14:paraId="393665F5" w14:textId="77777777" w:rsidR="00085476" w:rsidRPr="00C0769B" w:rsidRDefault="00085476" w:rsidP="00A973A2">
            <w:pPr>
              <w:jc w:val="center"/>
              <w:rPr>
                <w:rFonts w:ascii="Arial" w:eastAsia="Times New Roman" w:hAnsi="Arial" w:cs="Arial"/>
                <w:sz w:val="20"/>
                <w:szCs w:val="20"/>
              </w:rPr>
            </w:pPr>
            <w:r w:rsidRPr="00C0769B">
              <w:rPr>
                <w:rFonts w:ascii="Arial" w:eastAsia="Times New Roman" w:hAnsi="Arial" w:cs="Arial"/>
                <w:sz w:val="20"/>
                <w:szCs w:val="20"/>
              </w:rPr>
              <w:t>1</w:t>
            </w:r>
          </w:p>
        </w:tc>
        <w:tc>
          <w:tcPr>
            <w:tcW w:w="1584" w:type="dxa"/>
            <w:noWrap/>
            <w:hideMark/>
          </w:tcPr>
          <w:p w14:paraId="76F245BC" w14:textId="77777777" w:rsidR="00085476" w:rsidRPr="00C0769B" w:rsidRDefault="00085476" w:rsidP="00A973A2">
            <w:pPr>
              <w:jc w:val="center"/>
              <w:rPr>
                <w:rFonts w:ascii="Arial" w:eastAsia="Times New Roman" w:hAnsi="Arial" w:cs="Arial"/>
                <w:sz w:val="20"/>
                <w:szCs w:val="20"/>
              </w:rPr>
            </w:pPr>
            <w:r w:rsidRPr="00C0769B">
              <w:rPr>
                <w:rFonts w:ascii="Arial" w:eastAsia="Times New Roman" w:hAnsi="Arial" w:cs="Arial"/>
                <w:sz w:val="20"/>
                <w:szCs w:val="20"/>
              </w:rPr>
              <w:t>ХХОАТ/ТТ-06/</w:t>
            </w:r>
          </w:p>
        </w:tc>
        <w:tc>
          <w:tcPr>
            <w:tcW w:w="2170" w:type="dxa"/>
            <w:noWrap/>
          </w:tcPr>
          <w:p w14:paraId="476A466A" w14:textId="27CFB2A4" w:rsidR="00085476" w:rsidRPr="00C0769B" w:rsidRDefault="00085476" w:rsidP="00A973A2">
            <w:pPr>
              <w:jc w:val="center"/>
              <w:rPr>
                <w:rFonts w:ascii="Arial" w:eastAsia="Times New Roman" w:hAnsi="Arial" w:cs="Arial"/>
                <w:sz w:val="20"/>
                <w:szCs w:val="20"/>
              </w:rPr>
            </w:pPr>
            <w:r w:rsidRPr="00C0769B">
              <w:rPr>
                <w:rFonts w:ascii="Arial" w:eastAsia="Times New Roman" w:hAnsi="Arial" w:cs="Arial"/>
                <w:sz w:val="20"/>
                <w:szCs w:val="20"/>
              </w:rPr>
              <w:t>29</w:t>
            </w:r>
            <w:r w:rsidR="001C6155" w:rsidRPr="00C0769B">
              <w:rPr>
                <w:rFonts w:ascii="Arial" w:eastAsia="Times New Roman" w:hAnsi="Arial" w:cs="Arial"/>
                <w:sz w:val="20"/>
                <w:szCs w:val="20"/>
              </w:rPr>
              <w:t>,</w:t>
            </w:r>
            <w:r w:rsidRPr="00C0769B">
              <w:rPr>
                <w:rFonts w:ascii="Arial" w:eastAsia="Times New Roman" w:hAnsi="Arial" w:cs="Arial"/>
                <w:sz w:val="20"/>
                <w:szCs w:val="20"/>
              </w:rPr>
              <w:t>989</w:t>
            </w:r>
          </w:p>
        </w:tc>
        <w:tc>
          <w:tcPr>
            <w:tcW w:w="1070" w:type="dxa"/>
            <w:noWrap/>
          </w:tcPr>
          <w:p w14:paraId="531C39EE" w14:textId="77777777" w:rsidR="00085476" w:rsidRPr="00C0769B" w:rsidRDefault="00085476" w:rsidP="00A973A2">
            <w:pPr>
              <w:jc w:val="center"/>
              <w:rPr>
                <w:rFonts w:ascii="Arial" w:eastAsia="Times New Roman" w:hAnsi="Arial" w:cs="Arial"/>
                <w:sz w:val="20"/>
                <w:szCs w:val="20"/>
              </w:rPr>
            </w:pPr>
            <w:r w:rsidRPr="00C0769B">
              <w:rPr>
                <w:rFonts w:ascii="Arial" w:eastAsia="Times New Roman" w:hAnsi="Arial" w:cs="Arial"/>
                <w:sz w:val="20"/>
                <w:szCs w:val="20"/>
              </w:rPr>
              <w:t>15.7</w:t>
            </w:r>
          </w:p>
        </w:tc>
        <w:tc>
          <w:tcPr>
            <w:tcW w:w="1713" w:type="dxa"/>
            <w:noWrap/>
          </w:tcPr>
          <w:p w14:paraId="7CE74F1A" w14:textId="7A3B66A4" w:rsidR="00085476" w:rsidRPr="00C0769B" w:rsidRDefault="00085476" w:rsidP="00A973A2">
            <w:pPr>
              <w:jc w:val="center"/>
              <w:rPr>
                <w:rFonts w:ascii="Arial" w:eastAsia="Times New Roman" w:hAnsi="Arial" w:cs="Arial"/>
                <w:sz w:val="20"/>
                <w:szCs w:val="20"/>
              </w:rPr>
            </w:pPr>
            <w:r w:rsidRPr="00C0769B">
              <w:rPr>
                <w:rFonts w:ascii="Arial" w:eastAsia="Times New Roman" w:hAnsi="Arial" w:cs="Arial"/>
                <w:sz w:val="20"/>
                <w:szCs w:val="20"/>
              </w:rPr>
              <w:t>187</w:t>
            </w:r>
            <w:r w:rsidR="001C6155" w:rsidRPr="00C0769B">
              <w:rPr>
                <w:rFonts w:ascii="Arial" w:eastAsia="Times New Roman" w:hAnsi="Arial" w:cs="Arial"/>
                <w:sz w:val="20"/>
                <w:szCs w:val="20"/>
              </w:rPr>
              <w:t>,</w:t>
            </w:r>
            <w:r w:rsidRPr="00C0769B">
              <w:rPr>
                <w:rFonts w:ascii="Arial" w:eastAsia="Times New Roman" w:hAnsi="Arial" w:cs="Arial"/>
                <w:sz w:val="20"/>
                <w:szCs w:val="20"/>
              </w:rPr>
              <w:t>279</w:t>
            </w:r>
          </w:p>
        </w:tc>
        <w:tc>
          <w:tcPr>
            <w:tcW w:w="1833" w:type="dxa"/>
            <w:noWrap/>
          </w:tcPr>
          <w:p w14:paraId="50D28B03" w14:textId="77777777" w:rsidR="00085476" w:rsidRPr="00C0769B" w:rsidRDefault="00085476" w:rsidP="00A973A2">
            <w:pPr>
              <w:jc w:val="center"/>
              <w:rPr>
                <w:rFonts w:ascii="Arial" w:eastAsia="Times New Roman" w:hAnsi="Arial" w:cs="Arial"/>
                <w:sz w:val="20"/>
                <w:szCs w:val="20"/>
              </w:rPr>
            </w:pPr>
            <w:r w:rsidRPr="00C0769B">
              <w:rPr>
                <w:rFonts w:ascii="Arial" w:eastAsia="Times New Roman" w:hAnsi="Arial" w:cs="Arial"/>
                <w:sz w:val="20"/>
                <w:szCs w:val="20"/>
              </w:rPr>
              <w:t>59.5</w:t>
            </w:r>
          </w:p>
        </w:tc>
      </w:tr>
      <w:tr w:rsidR="00085476" w:rsidRPr="00C0769B" w14:paraId="0C8750CB" w14:textId="77777777" w:rsidTr="00085476">
        <w:trPr>
          <w:trHeight w:val="301"/>
        </w:trPr>
        <w:tc>
          <w:tcPr>
            <w:tcW w:w="1021" w:type="dxa"/>
            <w:noWrap/>
          </w:tcPr>
          <w:p w14:paraId="01AE8CFC" w14:textId="77777777" w:rsidR="00085476" w:rsidRPr="00C0769B" w:rsidRDefault="00085476" w:rsidP="00A973A2">
            <w:pPr>
              <w:jc w:val="center"/>
              <w:rPr>
                <w:rFonts w:ascii="Arial" w:eastAsia="Times New Roman" w:hAnsi="Arial" w:cs="Arial"/>
                <w:sz w:val="20"/>
                <w:szCs w:val="20"/>
              </w:rPr>
            </w:pPr>
            <w:r w:rsidRPr="00C0769B">
              <w:rPr>
                <w:rFonts w:ascii="Arial" w:eastAsia="Times New Roman" w:hAnsi="Arial" w:cs="Arial"/>
                <w:sz w:val="20"/>
                <w:szCs w:val="20"/>
              </w:rPr>
              <w:t>2</w:t>
            </w:r>
          </w:p>
        </w:tc>
        <w:tc>
          <w:tcPr>
            <w:tcW w:w="1584" w:type="dxa"/>
            <w:noWrap/>
          </w:tcPr>
          <w:p w14:paraId="20634BD5" w14:textId="77777777" w:rsidR="00085476" w:rsidRPr="00C0769B" w:rsidRDefault="00085476" w:rsidP="00A973A2">
            <w:pPr>
              <w:jc w:val="center"/>
              <w:rPr>
                <w:rFonts w:ascii="Arial" w:eastAsia="Times New Roman" w:hAnsi="Arial" w:cs="Arial"/>
                <w:sz w:val="20"/>
                <w:szCs w:val="20"/>
              </w:rPr>
            </w:pPr>
            <w:r w:rsidRPr="00C0769B">
              <w:rPr>
                <w:rFonts w:ascii="Arial" w:eastAsia="Times New Roman" w:hAnsi="Arial" w:cs="Arial"/>
                <w:sz w:val="20"/>
                <w:szCs w:val="20"/>
              </w:rPr>
              <w:t>ХХОАТ/ХГ/</w:t>
            </w:r>
          </w:p>
        </w:tc>
        <w:tc>
          <w:tcPr>
            <w:tcW w:w="2170" w:type="dxa"/>
            <w:noWrap/>
          </w:tcPr>
          <w:p w14:paraId="1C60EB46" w14:textId="6B60610D" w:rsidR="00085476" w:rsidRPr="00C0769B" w:rsidRDefault="00085476" w:rsidP="00A973A2">
            <w:pPr>
              <w:jc w:val="center"/>
              <w:rPr>
                <w:rFonts w:ascii="Arial" w:eastAsia="Times New Roman" w:hAnsi="Arial" w:cs="Arial"/>
                <w:sz w:val="20"/>
                <w:szCs w:val="20"/>
              </w:rPr>
            </w:pPr>
            <w:r w:rsidRPr="00C0769B">
              <w:rPr>
                <w:rFonts w:ascii="Arial" w:eastAsia="Times New Roman" w:hAnsi="Arial" w:cs="Arial"/>
                <w:sz w:val="20"/>
                <w:szCs w:val="20"/>
              </w:rPr>
              <w:t>23</w:t>
            </w:r>
            <w:r w:rsidR="001C6155" w:rsidRPr="00C0769B">
              <w:rPr>
                <w:rFonts w:ascii="Arial" w:eastAsia="Times New Roman" w:hAnsi="Arial" w:cs="Arial"/>
                <w:sz w:val="20"/>
                <w:szCs w:val="20"/>
              </w:rPr>
              <w:t>,</w:t>
            </w:r>
            <w:r w:rsidRPr="00C0769B">
              <w:rPr>
                <w:rFonts w:ascii="Arial" w:eastAsia="Times New Roman" w:hAnsi="Arial" w:cs="Arial"/>
                <w:sz w:val="20"/>
                <w:szCs w:val="20"/>
              </w:rPr>
              <w:t>237</w:t>
            </w:r>
          </w:p>
        </w:tc>
        <w:tc>
          <w:tcPr>
            <w:tcW w:w="1070" w:type="dxa"/>
            <w:noWrap/>
          </w:tcPr>
          <w:p w14:paraId="4D2E8C15" w14:textId="77777777" w:rsidR="00085476" w:rsidRPr="00C0769B" w:rsidRDefault="00085476" w:rsidP="00A973A2">
            <w:pPr>
              <w:jc w:val="center"/>
              <w:rPr>
                <w:rFonts w:ascii="Arial" w:eastAsia="Times New Roman" w:hAnsi="Arial" w:cs="Arial"/>
                <w:sz w:val="20"/>
                <w:szCs w:val="20"/>
              </w:rPr>
            </w:pPr>
            <w:r w:rsidRPr="00C0769B">
              <w:rPr>
                <w:rFonts w:ascii="Arial" w:eastAsia="Times New Roman" w:hAnsi="Arial" w:cs="Arial"/>
                <w:sz w:val="20"/>
                <w:szCs w:val="20"/>
              </w:rPr>
              <w:t>10.7</w:t>
            </w:r>
          </w:p>
        </w:tc>
        <w:tc>
          <w:tcPr>
            <w:tcW w:w="1713" w:type="dxa"/>
            <w:noWrap/>
          </w:tcPr>
          <w:p w14:paraId="0DC0EF8D" w14:textId="7774D455" w:rsidR="00085476" w:rsidRPr="00C0769B" w:rsidRDefault="00085476" w:rsidP="00A973A2">
            <w:pPr>
              <w:jc w:val="center"/>
              <w:rPr>
                <w:rFonts w:ascii="Arial" w:eastAsia="Times New Roman" w:hAnsi="Arial" w:cs="Arial"/>
                <w:sz w:val="20"/>
                <w:szCs w:val="20"/>
              </w:rPr>
            </w:pPr>
            <w:r w:rsidRPr="00C0769B">
              <w:rPr>
                <w:rFonts w:ascii="Arial" w:eastAsia="Times New Roman" w:hAnsi="Arial" w:cs="Arial"/>
                <w:sz w:val="20"/>
                <w:szCs w:val="20"/>
              </w:rPr>
              <w:t>97</w:t>
            </w:r>
            <w:r w:rsidR="001C6155" w:rsidRPr="00C0769B">
              <w:rPr>
                <w:rFonts w:ascii="Arial" w:eastAsia="Times New Roman" w:hAnsi="Arial" w:cs="Arial"/>
                <w:sz w:val="20"/>
                <w:szCs w:val="20"/>
              </w:rPr>
              <w:t>,</w:t>
            </w:r>
            <w:r w:rsidRPr="00C0769B">
              <w:rPr>
                <w:rFonts w:ascii="Arial" w:eastAsia="Times New Roman" w:hAnsi="Arial" w:cs="Arial"/>
                <w:sz w:val="20"/>
                <w:szCs w:val="20"/>
              </w:rPr>
              <w:t>880</w:t>
            </w:r>
          </w:p>
        </w:tc>
        <w:tc>
          <w:tcPr>
            <w:tcW w:w="1833" w:type="dxa"/>
            <w:noWrap/>
          </w:tcPr>
          <w:p w14:paraId="3DB2B99B" w14:textId="77777777" w:rsidR="00085476" w:rsidRPr="00C0769B" w:rsidRDefault="00085476" w:rsidP="00A973A2">
            <w:pPr>
              <w:jc w:val="center"/>
              <w:rPr>
                <w:rFonts w:ascii="Arial" w:eastAsia="Times New Roman" w:hAnsi="Arial" w:cs="Arial"/>
                <w:sz w:val="20"/>
                <w:szCs w:val="20"/>
              </w:rPr>
            </w:pPr>
            <w:r w:rsidRPr="00C0769B">
              <w:rPr>
                <w:rFonts w:ascii="Arial" w:eastAsia="Times New Roman" w:hAnsi="Arial" w:cs="Arial"/>
                <w:sz w:val="20"/>
                <w:szCs w:val="20"/>
              </w:rPr>
              <w:t>57.0</w:t>
            </w:r>
          </w:p>
        </w:tc>
      </w:tr>
      <w:tr w:rsidR="00085476" w:rsidRPr="00C0769B" w14:paraId="31DACDAE" w14:textId="77777777" w:rsidTr="00085476">
        <w:trPr>
          <w:trHeight w:val="301"/>
        </w:trPr>
        <w:tc>
          <w:tcPr>
            <w:tcW w:w="1021" w:type="dxa"/>
            <w:noWrap/>
            <w:hideMark/>
          </w:tcPr>
          <w:p w14:paraId="3E333B49" w14:textId="77777777" w:rsidR="00085476" w:rsidRPr="00C0769B" w:rsidRDefault="00085476" w:rsidP="00A973A2">
            <w:pPr>
              <w:jc w:val="center"/>
              <w:rPr>
                <w:rFonts w:ascii="Arial" w:eastAsia="Times New Roman" w:hAnsi="Arial" w:cs="Arial"/>
                <w:sz w:val="20"/>
                <w:szCs w:val="20"/>
              </w:rPr>
            </w:pPr>
            <w:r w:rsidRPr="00C0769B">
              <w:rPr>
                <w:rFonts w:ascii="Arial" w:eastAsia="Times New Roman" w:hAnsi="Arial" w:cs="Arial"/>
                <w:sz w:val="20"/>
                <w:szCs w:val="20"/>
              </w:rPr>
              <w:t>3</w:t>
            </w:r>
          </w:p>
        </w:tc>
        <w:tc>
          <w:tcPr>
            <w:tcW w:w="1584" w:type="dxa"/>
            <w:noWrap/>
            <w:hideMark/>
          </w:tcPr>
          <w:p w14:paraId="4E763A8F" w14:textId="77777777" w:rsidR="00085476" w:rsidRPr="00C0769B" w:rsidRDefault="00085476" w:rsidP="00A973A2">
            <w:pPr>
              <w:jc w:val="center"/>
              <w:rPr>
                <w:rFonts w:ascii="Arial" w:eastAsia="Times New Roman" w:hAnsi="Arial" w:cs="Arial"/>
                <w:sz w:val="20"/>
                <w:szCs w:val="20"/>
              </w:rPr>
            </w:pPr>
            <w:r w:rsidRPr="00C0769B">
              <w:rPr>
                <w:rFonts w:ascii="Arial" w:eastAsia="Times New Roman" w:hAnsi="Arial" w:cs="Arial"/>
                <w:sz w:val="20"/>
                <w:szCs w:val="20"/>
              </w:rPr>
              <w:t>НӨАТ</w:t>
            </w:r>
          </w:p>
        </w:tc>
        <w:tc>
          <w:tcPr>
            <w:tcW w:w="2170" w:type="dxa"/>
            <w:noWrap/>
          </w:tcPr>
          <w:p w14:paraId="28B14E07" w14:textId="77777777" w:rsidR="00085476" w:rsidRPr="00C0769B" w:rsidRDefault="00085476" w:rsidP="00A973A2">
            <w:pPr>
              <w:jc w:val="center"/>
              <w:rPr>
                <w:rFonts w:ascii="Arial" w:eastAsia="Times New Roman" w:hAnsi="Arial" w:cs="Arial"/>
                <w:sz w:val="20"/>
                <w:szCs w:val="20"/>
              </w:rPr>
            </w:pPr>
            <w:r w:rsidRPr="00C0769B">
              <w:rPr>
                <w:rFonts w:ascii="Arial" w:eastAsia="Times New Roman" w:hAnsi="Arial" w:cs="Arial"/>
                <w:sz w:val="20"/>
                <w:szCs w:val="20"/>
              </w:rPr>
              <w:t>398</w:t>
            </w:r>
          </w:p>
        </w:tc>
        <w:tc>
          <w:tcPr>
            <w:tcW w:w="1070" w:type="dxa"/>
            <w:noWrap/>
          </w:tcPr>
          <w:p w14:paraId="350B205C" w14:textId="77777777" w:rsidR="00085476" w:rsidRPr="00C0769B" w:rsidRDefault="00085476" w:rsidP="00A973A2">
            <w:pPr>
              <w:jc w:val="center"/>
              <w:rPr>
                <w:rFonts w:ascii="Arial" w:eastAsia="Times New Roman" w:hAnsi="Arial" w:cs="Arial"/>
                <w:sz w:val="20"/>
                <w:szCs w:val="20"/>
              </w:rPr>
            </w:pPr>
            <w:r w:rsidRPr="00C0769B">
              <w:rPr>
                <w:rFonts w:ascii="Arial" w:eastAsia="Times New Roman" w:hAnsi="Arial" w:cs="Arial"/>
                <w:sz w:val="20"/>
                <w:szCs w:val="20"/>
              </w:rPr>
              <w:t>84.1</w:t>
            </w:r>
          </w:p>
        </w:tc>
        <w:tc>
          <w:tcPr>
            <w:tcW w:w="1713" w:type="dxa"/>
            <w:noWrap/>
          </w:tcPr>
          <w:p w14:paraId="06E53DA5" w14:textId="77777777" w:rsidR="00085476" w:rsidRPr="00C0769B" w:rsidRDefault="00085476" w:rsidP="00A973A2">
            <w:pPr>
              <w:jc w:val="center"/>
              <w:rPr>
                <w:rFonts w:ascii="Arial" w:eastAsia="Times New Roman" w:hAnsi="Arial" w:cs="Arial"/>
                <w:sz w:val="20"/>
                <w:szCs w:val="20"/>
              </w:rPr>
            </w:pPr>
            <w:r w:rsidRPr="00C0769B">
              <w:rPr>
                <w:rFonts w:ascii="Arial" w:eastAsia="Times New Roman" w:hAnsi="Arial" w:cs="Arial"/>
                <w:sz w:val="20"/>
                <w:szCs w:val="20"/>
              </w:rPr>
              <w:t>75</w:t>
            </w:r>
          </w:p>
        </w:tc>
        <w:tc>
          <w:tcPr>
            <w:tcW w:w="1833" w:type="dxa"/>
            <w:noWrap/>
          </w:tcPr>
          <w:p w14:paraId="237A9CB7" w14:textId="77777777" w:rsidR="00085476" w:rsidRPr="00C0769B" w:rsidRDefault="00085476" w:rsidP="00A973A2">
            <w:pPr>
              <w:jc w:val="center"/>
              <w:rPr>
                <w:rFonts w:ascii="Arial" w:eastAsia="Times New Roman" w:hAnsi="Arial" w:cs="Arial"/>
                <w:sz w:val="20"/>
                <w:szCs w:val="20"/>
              </w:rPr>
            </w:pPr>
            <w:r w:rsidRPr="00C0769B">
              <w:rPr>
                <w:rFonts w:ascii="Arial" w:eastAsia="Times New Roman" w:hAnsi="Arial" w:cs="Arial"/>
                <w:sz w:val="20"/>
                <w:szCs w:val="20"/>
              </w:rPr>
              <w:t>0.5</w:t>
            </w:r>
          </w:p>
        </w:tc>
      </w:tr>
    </w:tbl>
    <w:p w14:paraId="3D82DAFD" w14:textId="77777777" w:rsidR="00157448" w:rsidRPr="00C0769B" w:rsidRDefault="00157448" w:rsidP="00A973A2">
      <w:pPr>
        <w:spacing w:after="0" w:line="240" w:lineRule="auto"/>
        <w:ind w:firstLine="720"/>
        <w:jc w:val="both"/>
        <w:rPr>
          <w:rStyle w:val="normaltextrun"/>
          <w:rFonts w:ascii="Arial" w:hAnsi="Arial" w:cs="Arial"/>
          <w:shd w:val="clear" w:color="auto" w:fill="FFFFFF"/>
        </w:rPr>
      </w:pPr>
    </w:p>
    <w:p w14:paraId="23350645" w14:textId="2745D82C" w:rsidR="00B71A0C" w:rsidRPr="00C0769B" w:rsidRDefault="00085476" w:rsidP="00A973A2">
      <w:pPr>
        <w:spacing w:after="0" w:line="240" w:lineRule="auto"/>
        <w:ind w:firstLine="720"/>
        <w:jc w:val="both"/>
        <w:rPr>
          <w:rStyle w:val="eop"/>
          <w:rFonts w:ascii="Arial" w:hAnsi="Arial" w:cs="Arial"/>
          <w:shd w:val="clear" w:color="auto" w:fill="FFFFFF"/>
        </w:rPr>
      </w:pPr>
      <w:r w:rsidRPr="00C0769B">
        <w:rPr>
          <w:rStyle w:val="normaltextrun"/>
          <w:rFonts w:ascii="Arial" w:hAnsi="Arial" w:cs="Arial"/>
          <w:shd w:val="clear" w:color="auto" w:fill="FFFFFF"/>
        </w:rPr>
        <w:t>Хувь хүний сегментийн татвар төлөгчийн үндсэн 2 татварын төрлөөр хуулийн хугацаанд тайлагнасан түвшин дунджаар 55.1</w:t>
      </w:r>
      <w:r w:rsidR="00200D7E" w:rsidRPr="00C0769B">
        <w:rPr>
          <w:rStyle w:val="normaltextrun"/>
          <w:rFonts w:ascii="Arial" w:hAnsi="Arial" w:cs="Arial"/>
          <w:shd w:val="clear" w:color="auto" w:fill="FFFFFF"/>
        </w:rPr>
        <w:t xml:space="preserve"> хувь</w:t>
      </w:r>
      <w:r w:rsidRPr="00C0769B">
        <w:rPr>
          <w:rStyle w:val="normaltextrun"/>
          <w:rFonts w:ascii="Arial" w:hAnsi="Arial" w:cs="Arial"/>
          <w:shd w:val="clear" w:color="auto" w:fill="FFFFFF"/>
        </w:rPr>
        <w:t xml:space="preserve"> ба хуулийн хугацаа хоцроосон 32.5</w:t>
      </w:r>
      <w:r w:rsidR="00200D7E" w:rsidRPr="00C0769B">
        <w:rPr>
          <w:rStyle w:val="normaltextrun"/>
          <w:rFonts w:ascii="Arial" w:hAnsi="Arial" w:cs="Arial"/>
          <w:shd w:val="clear" w:color="auto" w:fill="FFFFFF"/>
        </w:rPr>
        <w:t xml:space="preserve"> хувь,</w:t>
      </w:r>
      <w:r w:rsidRPr="00C0769B">
        <w:rPr>
          <w:rStyle w:val="normaltextrun"/>
          <w:rFonts w:ascii="Arial" w:hAnsi="Arial" w:cs="Arial"/>
          <w:shd w:val="clear" w:color="auto" w:fill="FFFFFF"/>
        </w:rPr>
        <w:t xml:space="preserve"> тайлан ирүүлээгүй 39.0 </w:t>
      </w:r>
      <w:r w:rsidR="00200D7E" w:rsidRPr="00C0769B">
        <w:rPr>
          <w:rStyle w:val="normaltextrun"/>
          <w:rFonts w:ascii="Arial" w:hAnsi="Arial" w:cs="Arial"/>
          <w:shd w:val="clear" w:color="auto" w:fill="FFFFFF"/>
        </w:rPr>
        <w:t xml:space="preserve">хувийг тус тус эзэлж </w:t>
      </w:r>
      <w:r w:rsidRPr="00C0769B">
        <w:rPr>
          <w:rStyle w:val="normaltextrun"/>
          <w:rFonts w:ascii="Arial" w:hAnsi="Arial" w:cs="Arial"/>
          <w:shd w:val="clear" w:color="auto" w:fill="FFFFFF"/>
        </w:rPr>
        <w:t>байна. </w:t>
      </w:r>
      <w:r w:rsidRPr="00C0769B">
        <w:rPr>
          <w:rStyle w:val="eop"/>
          <w:rFonts w:ascii="Arial" w:hAnsi="Arial" w:cs="Arial"/>
          <w:shd w:val="clear" w:color="auto" w:fill="FFFFFF"/>
        </w:rPr>
        <w:t> </w:t>
      </w:r>
    </w:p>
    <w:p w14:paraId="11360432" w14:textId="77777777" w:rsidR="00157448" w:rsidRPr="00C0769B" w:rsidRDefault="00157448" w:rsidP="00A973A2">
      <w:pPr>
        <w:spacing w:after="0" w:line="240" w:lineRule="auto"/>
        <w:ind w:firstLine="720"/>
        <w:jc w:val="both"/>
        <w:rPr>
          <w:rStyle w:val="eop"/>
          <w:rFonts w:ascii="Arial" w:hAnsi="Arial" w:cs="Arial"/>
          <w:bCs/>
          <w:shd w:val="clear" w:color="auto" w:fill="FFFFFF"/>
        </w:rPr>
      </w:pPr>
    </w:p>
    <w:p w14:paraId="5EF1F7B0" w14:textId="6017EEEE" w:rsidR="0075432C" w:rsidRPr="00C0769B" w:rsidRDefault="00200D7E" w:rsidP="00A973A2">
      <w:pPr>
        <w:spacing w:after="0" w:line="240" w:lineRule="auto"/>
        <w:ind w:firstLine="720"/>
        <w:jc w:val="both"/>
        <w:rPr>
          <w:rStyle w:val="eop"/>
          <w:rFonts w:ascii="Arial" w:hAnsi="Arial" w:cs="Arial"/>
          <w:bCs/>
          <w:shd w:val="clear" w:color="auto" w:fill="FFFFFF"/>
        </w:rPr>
      </w:pPr>
      <w:r w:rsidRPr="00C0769B">
        <w:rPr>
          <w:rStyle w:val="eop"/>
          <w:rFonts w:ascii="Arial" w:hAnsi="Arial" w:cs="Arial"/>
          <w:bCs/>
          <w:shd w:val="clear" w:color="auto" w:fill="FFFFFF"/>
        </w:rPr>
        <w:t>Дээрхээс дүгнэвэл, ХХОАТтХ-ийн 27 дугаар зүйлийн 27</w:t>
      </w:r>
      <w:r w:rsidR="0075432C" w:rsidRPr="00C0769B">
        <w:rPr>
          <w:rStyle w:val="eop"/>
          <w:rFonts w:ascii="Arial" w:hAnsi="Arial" w:cs="Arial"/>
          <w:bCs/>
          <w:shd w:val="clear" w:color="auto" w:fill="FFFFFF"/>
        </w:rPr>
        <w:t xml:space="preserve"> .1 дэх хэсэгт заасан </w:t>
      </w:r>
      <w:r w:rsidRPr="00C0769B">
        <w:rPr>
          <w:rStyle w:val="eop"/>
          <w:rFonts w:ascii="Arial" w:hAnsi="Arial" w:cs="Arial"/>
          <w:bCs/>
          <w:shd w:val="clear" w:color="auto" w:fill="FFFFFF"/>
        </w:rPr>
        <w:t>албан татварын тайлан</w:t>
      </w:r>
      <w:r w:rsidR="0075432C" w:rsidRPr="00C0769B">
        <w:rPr>
          <w:rStyle w:val="eop"/>
          <w:rFonts w:ascii="Arial" w:hAnsi="Arial" w:cs="Arial"/>
          <w:bCs/>
          <w:shd w:val="clear" w:color="auto" w:fill="FFFFFF"/>
        </w:rPr>
        <w:t xml:space="preserve"> хүргүүлэх хугацаатай холбоотой зохицуулалт практикт бүрэн хэрэгжихгүй байна. Энэ нь иргэдийн ХХОАТ төлөхтэй холбоотой татвараа хэрхэн тайлагнах, тооцоолох гэх мэт мэдлэг дутмаг байдал болон хууль хоорондын уялдаа холбоотой байдал хангалтгүй зэрэг шалтгаантай холбоотой байж болох юм. Тиймээс албан татварын тайлан хүргүүлэх хугацааг бусад хуультай уялдуулах өөрчлөх нь тус зохицуулалтын хэрэгжилтийг сайжруулахад чухал үр нөлөөтэй. </w:t>
      </w:r>
    </w:p>
    <w:p w14:paraId="4FFF4E2C" w14:textId="77777777" w:rsidR="00E767F7" w:rsidRPr="00C0769B" w:rsidRDefault="00E767F7" w:rsidP="00A973A2">
      <w:pPr>
        <w:spacing w:after="0" w:line="240" w:lineRule="auto"/>
        <w:jc w:val="both"/>
        <w:rPr>
          <w:rFonts w:ascii="Arial" w:eastAsia="Times New Roman" w:hAnsi="Arial" w:cs="Arial"/>
          <w:lang w:eastAsia="ja-JP"/>
        </w:rPr>
      </w:pPr>
    </w:p>
    <w:p w14:paraId="2CF748E5" w14:textId="77777777" w:rsidR="0075432C" w:rsidRPr="00C0769B" w:rsidRDefault="0075432C" w:rsidP="00A973A2">
      <w:pPr>
        <w:spacing w:after="0" w:line="240" w:lineRule="auto"/>
        <w:rPr>
          <w:rFonts w:ascii="Arial" w:eastAsiaTheme="majorEastAsia" w:hAnsi="Arial" w:cs="Arial"/>
          <w:b/>
          <w:bCs/>
        </w:rPr>
      </w:pPr>
      <w:r w:rsidRPr="00C0769B">
        <w:rPr>
          <w:rFonts w:ascii="Arial" w:hAnsi="Arial" w:cs="Arial"/>
        </w:rPr>
        <w:br w:type="page"/>
      </w:r>
    </w:p>
    <w:p w14:paraId="67456AA3" w14:textId="609AC7FE" w:rsidR="007B78A6" w:rsidRPr="00C0769B" w:rsidRDefault="007B78A6" w:rsidP="00A973A2">
      <w:pPr>
        <w:pStyle w:val="Heading1"/>
        <w:spacing w:before="0" w:line="240" w:lineRule="auto"/>
        <w:jc w:val="center"/>
        <w:rPr>
          <w:rFonts w:ascii="Arial" w:hAnsi="Arial" w:cs="Arial"/>
          <w:color w:val="auto"/>
          <w:sz w:val="22"/>
          <w:szCs w:val="22"/>
        </w:rPr>
      </w:pPr>
      <w:bookmarkStart w:id="59" w:name="_Toc200111084"/>
      <w:r w:rsidRPr="00C0769B">
        <w:rPr>
          <w:rFonts w:ascii="Arial" w:hAnsi="Arial" w:cs="Arial"/>
          <w:color w:val="auto"/>
          <w:sz w:val="22"/>
          <w:szCs w:val="22"/>
        </w:rPr>
        <w:lastRenderedPageBreak/>
        <w:t>ДӨРӨВ. ДҮГНЭЛТ, САНАЛ</w:t>
      </w:r>
      <w:bookmarkEnd w:id="59"/>
    </w:p>
    <w:p w14:paraId="7581372B" w14:textId="471B3472" w:rsidR="00685B37" w:rsidRPr="00C0769B" w:rsidRDefault="00685B37" w:rsidP="00A973A2">
      <w:pPr>
        <w:spacing w:after="0" w:line="240" w:lineRule="auto"/>
        <w:jc w:val="center"/>
        <w:rPr>
          <w:rFonts w:ascii="Arial" w:hAnsi="Arial" w:cs="Arial"/>
          <w:b/>
          <w:bCs/>
          <w:sz w:val="24"/>
          <w:szCs w:val="24"/>
        </w:rPr>
      </w:pPr>
    </w:p>
    <w:p w14:paraId="27CB6E4D" w14:textId="5CC06AEA" w:rsidR="007B78A6" w:rsidRPr="00C0769B" w:rsidRDefault="007B78A6" w:rsidP="00A973A2">
      <w:pPr>
        <w:spacing w:after="0" w:line="240" w:lineRule="auto"/>
        <w:ind w:firstLine="567"/>
        <w:jc w:val="both"/>
        <w:rPr>
          <w:rFonts w:ascii="Arial" w:eastAsia="Arial" w:hAnsi="Arial" w:cs="Arial"/>
        </w:rPr>
      </w:pPr>
      <w:r w:rsidRPr="00C0769B">
        <w:rPr>
          <w:rFonts w:ascii="Arial" w:hAnsi="Arial" w:cs="Arial"/>
          <w:lang w:bidi="en-US"/>
        </w:rPr>
        <w:t xml:space="preserve">Хувь хүний орлогын албан татварын тухай хуулийн зарим зохицуулалтад Монгол Улсын Засгийн газрын 2016 оны 59 дүгээр хавсралтын </w:t>
      </w:r>
      <w:r w:rsidRPr="00C0769B">
        <w:rPr>
          <w:rFonts w:ascii="Arial" w:eastAsia="Arial" w:hAnsi="Arial" w:cs="Arial"/>
        </w:rPr>
        <w:t xml:space="preserve">6 дугаар хавсралтаар баталсан “Хууль тогтоомжийн хэрэгжилтийн үр дагаварт үнэлгээ хийх аргачлал”-ыг үнэлгээ хийв. </w:t>
      </w:r>
    </w:p>
    <w:p w14:paraId="4FC285E6" w14:textId="77777777" w:rsidR="00157448" w:rsidRPr="00C0769B" w:rsidRDefault="00157448" w:rsidP="00A973A2">
      <w:pPr>
        <w:spacing w:after="0" w:line="240" w:lineRule="auto"/>
        <w:ind w:firstLine="567"/>
        <w:jc w:val="both"/>
        <w:rPr>
          <w:rFonts w:ascii="Arial" w:eastAsia="Arial" w:hAnsi="Arial" w:cs="Arial"/>
        </w:rPr>
      </w:pPr>
    </w:p>
    <w:p w14:paraId="4253450F" w14:textId="604B9C92" w:rsidR="007B78A6" w:rsidRPr="00C0769B" w:rsidRDefault="007B78A6" w:rsidP="00A973A2">
      <w:pPr>
        <w:spacing w:after="0" w:line="240" w:lineRule="auto"/>
        <w:ind w:firstLine="567"/>
        <w:jc w:val="both"/>
        <w:rPr>
          <w:rFonts w:ascii="Arial" w:hAnsi="Arial" w:cs="Arial"/>
          <w:lang w:bidi="en-US"/>
        </w:rPr>
      </w:pPr>
      <w:r w:rsidRPr="00C0769B">
        <w:rPr>
          <w:rFonts w:ascii="Arial" w:eastAsia="Arial" w:hAnsi="Arial" w:cs="Arial"/>
        </w:rPr>
        <w:t xml:space="preserve">Ийнхүү үнэлэхдээ тус хуулийн хэрэгжилтийг үнэлэхэд оновчтой, бодитой, хэмжиж болохуйц байдлыг баримталж,  мөн  үнэлгээний  хүрээ,  онцлогтой уялдуулан аргачлалд заасны дагуу “Зорилгод хүрсэн түвшин”, “Практикт нийцэж байгаа байдал” гэсэн 2 шалгуур үзүүлэлтийг сонгон үнэллээ. </w:t>
      </w:r>
    </w:p>
    <w:p w14:paraId="7829AF44" w14:textId="77777777" w:rsidR="00157448" w:rsidRPr="00C0769B" w:rsidRDefault="00157448" w:rsidP="00A973A2">
      <w:pPr>
        <w:spacing w:after="0" w:line="240" w:lineRule="auto"/>
        <w:ind w:firstLine="567"/>
        <w:jc w:val="both"/>
        <w:rPr>
          <w:rFonts w:ascii="Arial" w:eastAsia="Arial" w:hAnsi="Arial" w:cs="Arial"/>
          <w:bCs/>
        </w:rPr>
      </w:pPr>
    </w:p>
    <w:p w14:paraId="16F6754C" w14:textId="7497A1DE" w:rsidR="00AC7281" w:rsidRPr="00C0769B" w:rsidRDefault="00AC7281" w:rsidP="00A973A2">
      <w:pPr>
        <w:spacing w:after="0" w:line="240" w:lineRule="auto"/>
        <w:ind w:firstLine="567"/>
        <w:jc w:val="both"/>
        <w:rPr>
          <w:rFonts w:ascii="Arial" w:eastAsia="Arial" w:hAnsi="Arial" w:cs="Arial"/>
          <w:bCs/>
        </w:rPr>
      </w:pPr>
      <w:r w:rsidRPr="00C0769B">
        <w:rPr>
          <w:rFonts w:ascii="Arial" w:eastAsia="Arial" w:hAnsi="Arial" w:cs="Arial"/>
          <w:bCs/>
        </w:rPr>
        <w:t xml:space="preserve">“Зорилгод хүрсэн түвшин шалгуур” үзүүлэлтийн хүрээнд ХХОАТтХ-ийн </w:t>
      </w:r>
      <w:r w:rsidRPr="00C0769B">
        <w:rPr>
          <w:rFonts w:ascii="Arial" w:eastAsia="Times New Roman" w:hAnsi="Arial" w:cs="Arial"/>
          <w:lang w:eastAsia="ja-JP"/>
        </w:rPr>
        <w:t>12 дугаар зүйлийн 12.1.3 дахь хэсэгт заасан бичил худалдаа, ажил, үйлчилгээний орлоготой холбоотой зохицуулалт болон тус хуулийн 21 дүгээр зүйл</w:t>
      </w:r>
      <w:r w:rsidR="001612C0" w:rsidRPr="00C0769B">
        <w:rPr>
          <w:rFonts w:ascii="Arial" w:eastAsia="Times New Roman" w:hAnsi="Arial" w:cs="Arial"/>
          <w:lang w:eastAsia="ja-JP"/>
        </w:rPr>
        <w:t xml:space="preserve">ийн 21.1 дэх хэсэгт </w:t>
      </w:r>
      <w:r w:rsidRPr="00C0769B">
        <w:rPr>
          <w:rFonts w:ascii="Arial" w:eastAsia="Times New Roman" w:hAnsi="Arial" w:cs="Arial"/>
          <w:lang w:eastAsia="ja-JP"/>
        </w:rPr>
        <w:t xml:space="preserve">заасан албан татварын хувь, хэмжээтэй холбоотой зарим  зохицуулалтыг </w:t>
      </w:r>
      <w:r w:rsidRPr="00C0769B">
        <w:rPr>
          <w:rFonts w:ascii="Arial" w:eastAsia="Arial" w:hAnsi="Arial" w:cs="Arial"/>
          <w:bCs/>
        </w:rPr>
        <w:t xml:space="preserve">сонгон судалсан болно. </w:t>
      </w:r>
    </w:p>
    <w:p w14:paraId="122DFE1A" w14:textId="77777777" w:rsidR="00157448" w:rsidRPr="00C0769B" w:rsidRDefault="00157448" w:rsidP="00A973A2">
      <w:pPr>
        <w:spacing w:after="0" w:line="240" w:lineRule="auto"/>
        <w:ind w:firstLine="562"/>
        <w:jc w:val="both"/>
        <w:rPr>
          <w:rFonts w:ascii="Arial" w:eastAsia="Arial" w:hAnsi="Arial" w:cs="Arial"/>
          <w:bCs/>
        </w:rPr>
      </w:pPr>
    </w:p>
    <w:p w14:paraId="07FEB277" w14:textId="7235BA03" w:rsidR="00AC7281" w:rsidRPr="00C0769B" w:rsidRDefault="00AC7281" w:rsidP="00A973A2">
      <w:pPr>
        <w:spacing w:after="0" w:line="240" w:lineRule="auto"/>
        <w:ind w:firstLine="562"/>
        <w:jc w:val="both"/>
        <w:rPr>
          <w:rFonts w:ascii="Arial" w:eastAsia="Arial" w:hAnsi="Arial" w:cs="Arial"/>
          <w:bCs/>
        </w:rPr>
      </w:pPr>
      <w:r w:rsidRPr="00C0769B">
        <w:rPr>
          <w:rFonts w:ascii="Arial" w:eastAsia="Arial" w:hAnsi="Arial" w:cs="Arial"/>
          <w:bCs/>
        </w:rPr>
        <w:t>Харин “Практикт нийцэж байгаа байдал” шалгуур үзүүлэлтийн хүрээнд тус хуулийн</w:t>
      </w:r>
      <w:r w:rsidR="001612C0" w:rsidRPr="00C0769B">
        <w:rPr>
          <w:rFonts w:ascii="Arial" w:eastAsia="Arial" w:hAnsi="Arial" w:cs="Arial"/>
          <w:bCs/>
        </w:rPr>
        <w:t xml:space="preserve"> 21 дүгээр зүйлд заасан албан татварын хувь хэмжээтэй холбоотой зохицуулалт /мөн 15 дугаар зүйлийн 15.6 дахь хэсэг/,</w:t>
      </w:r>
      <w:r w:rsidRPr="00C0769B">
        <w:rPr>
          <w:rFonts w:ascii="Arial" w:eastAsia="Arial" w:hAnsi="Arial" w:cs="Arial"/>
          <w:bCs/>
        </w:rPr>
        <w:t xml:space="preserve"> 22 дугаар зүйлд заасан албан татвараас чөлөөлө</w:t>
      </w:r>
      <w:r w:rsidR="00891846" w:rsidRPr="00C0769B">
        <w:rPr>
          <w:rFonts w:ascii="Arial" w:eastAsia="Arial" w:hAnsi="Arial" w:cs="Arial"/>
          <w:bCs/>
        </w:rPr>
        <w:t>х</w:t>
      </w:r>
      <w:r w:rsidRPr="00C0769B">
        <w:rPr>
          <w:rFonts w:ascii="Arial" w:eastAsia="Arial" w:hAnsi="Arial" w:cs="Arial"/>
          <w:bCs/>
        </w:rPr>
        <w:t xml:space="preserve"> орлого, 23 дугаар зүйлд заасан албан татварын хөнгөлөлттэй холбоотой зарим зохицуулалтыг сонгон авч тус хуулийн хэрэгжилтийн үр дагаврыг үнэллээ. Тус судалгааны ажлыг гүйцэтгэж, дараах дүгнэлт</w:t>
      </w:r>
      <w:r w:rsidR="008F161A" w:rsidRPr="00C0769B">
        <w:rPr>
          <w:rFonts w:ascii="Arial" w:eastAsia="Arial" w:hAnsi="Arial" w:cs="Arial"/>
          <w:bCs/>
        </w:rPr>
        <w:t>эд хүрэв</w:t>
      </w:r>
      <w:r w:rsidRPr="00C0769B">
        <w:rPr>
          <w:rFonts w:ascii="Arial" w:eastAsia="Arial" w:hAnsi="Arial" w:cs="Arial"/>
          <w:bCs/>
        </w:rPr>
        <w:t xml:space="preserve">. </w:t>
      </w:r>
    </w:p>
    <w:p w14:paraId="256F3E21" w14:textId="77777777" w:rsidR="00157448" w:rsidRPr="00C0769B" w:rsidRDefault="00157448" w:rsidP="00A973A2">
      <w:pPr>
        <w:spacing w:after="0" w:line="240" w:lineRule="auto"/>
        <w:ind w:firstLine="562"/>
        <w:jc w:val="both"/>
        <w:rPr>
          <w:rFonts w:ascii="Arial" w:eastAsia="Arial" w:hAnsi="Arial" w:cs="Arial"/>
          <w:b/>
        </w:rPr>
      </w:pPr>
    </w:p>
    <w:p w14:paraId="1D614629" w14:textId="0979EC69" w:rsidR="008F161A" w:rsidRPr="00C0769B" w:rsidRDefault="008F161A" w:rsidP="00A973A2">
      <w:pPr>
        <w:spacing w:after="0" w:line="240" w:lineRule="auto"/>
        <w:ind w:firstLine="562"/>
        <w:jc w:val="both"/>
        <w:rPr>
          <w:rFonts w:ascii="Arial" w:eastAsia="Arial" w:hAnsi="Arial" w:cs="Arial"/>
          <w:b/>
        </w:rPr>
      </w:pPr>
      <w:r w:rsidRPr="00C0769B">
        <w:rPr>
          <w:rFonts w:ascii="Arial" w:eastAsia="Arial" w:hAnsi="Arial" w:cs="Arial"/>
          <w:b/>
        </w:rPr>
        <w:t>Зорилгод хүрсэн түвшин шалгуур үзүүлэлтийн хүрээнд:</w:t>
      </w:r>
    </w:p>
    <w:p w14:paraId="59E35AB5" w14:textId="77777777" w:rsidR="00157448" w:rsidRPr="00C0769B" w:rsidRDefault="00157448" w:rsidP="00A973A2">
      <w:pPr>
        <w:spacing w:after="0" w:line="240" w:lineRule="auto"/>
        <w:ind w:firstLine="562"/>
        <w:jc w:val="both"/>
        <w:rPr>
          <w:rFonts w:ascii="Arial" w:eastAsia="Arial" w:hAnsi="Arial" w:cs="Arial"/>
          <w:b/>
        </w:rPr>
      </w:pPr>
    </w:p>
    <w:p w14:paraId="0AB080E7" w14:textId="37AF447E" w:rsidR="00795FE8" w:rsidRPr="00C0769B" w:rsidRDefault="008F161A" w:rsidP="00A973A2">
      <w:pPr>
        <w:spacing w:after="0" w:line="240" w:lineRule="auto"/>
        <w:ind w:firstLine="562"/>
        <w:jc w:val="both"/>
        <w:rPr>
          <w:rFonts w:ascii="Arial" w:eastAsia="Arial" w:hAnsi="Arial" w:cs="Arial"/>
          <w:bCs/>
        </w:rPr>
      </w:pPr>
      <w:r w:rsidRPr="00C0769B">
        <w:rPr>
          <w:rFonts w:ascii="Arial" w:eastAsia="Arial" w:hAnsi="Arial" w:cs="Arial"/>
          <w:b/>
        </w:rPr>
        <w:t>1.</w:t>
      </w:r>
      <w:r w:rsidRPr="00C0769B">
        <w:rPr>
          <w:rFonts w:ascii="Arial" w:eastAsia="Arial" w:hAnsi="Arial" w:cs="Arial"/>
          <w:bCs/>
        </w:rPr>
        <w:t xml:space="preserve"> </w:t>
      </w:r>
      <w:r w:rsidR="007B5CC3" w:rsidRPr="00C0769B">
        <w:rPr>
          <w:rFonts w:ascii="Arial" w:eastAsia="Arial" w:hAnsi="Arial" w:cs="Arial"/>
          <w:bCs/>
        </w:rPr>
        <w:t>ХХОАТтХ-ийн 12 дугаар зүйлийн 12.1.3-т заасан “бичил худалдаа, ажил, үйлчилгээний орлого”-той холбоотой зохицуулалт нь тус хуулийн 4 дүгээр зүйлийн 4.1.3, 6 дугаар зүйлийн 6.3.6, 21 дүгээр зүйлийн 21.4, 26 дугаар зүйлийн 26.2</w:t>
      </w:r>
      <w:r w:rsidR="002F045B" w:rsidRPr="00C0769B">
        <w:rPr>
          <w:rFonts w:ascii="Arial" w:eastAsia="Arial" w:hAnsi="Arial" w:cs="Arial"/>
          <w:bCs/>
        </w:rPr>
        <w:t>, 26.3</w:t>
      </w:r>
      <w:r w:rsidR="007B5CC3" w:rsidRPr="00C0769B">
        <w:rPr>
          <w:rFonts w:ascii="Arial" w:eastAsia="Arial" w:hAnsi="Arial" w:cs="Arial"/>
          <w:bCs/>
        </w:rPr>
        <w:t xml:space="preserve">-т заасан зохицуулалтуудтай харилцан уялдаатай зохицуулалт байна. </w:t>
      </w:r>
      <w:r w:rsidR="002F045B" w:rsidRPr="00C0769B">
        <w:rPr>
          <w:rFonts w:ascii="Arial" w:eastAsia="Arial" w:hAnsi="Arial" w:cs="Arial"/>
          <w:bCs/>
        </w:rPr>
        <w:t>Тиймээс ч тус зохицуулалтыг үнэлэхдээ хуулийн дээр дурдсан зохицуулалтыг судлан үзэх зайлшгүй шаардлагатай болсон бөгөөд дээрх хэд хэдэн зохицуулалтуудын хэрэгжилт хангалтгүй</w:t>
      </w:r>
      <w:r w:rsidRPr="00C0769B">
        <w:rPr>
          <w:rFonts w:ascii="Arial" w:eastAsia="Arial" w:hAnsi="Arial" w:cs="Arial"/>
          <w:bCs/>
        </w:rPr>
        <w:t>, эрх зүйн зохицуулалт дутмаг</w:t>
      </w:r>
      <w:r w:rsidR="002F045B" w:rsidRPr="00C0769B">
        <w:rPr>
          <w:rFonts w:ascii="Arial" w:eastAsia="Arial" w:hAnsi="Arial" w:cs="Arial"/>
          <w:bCs/>
        </w:rPr>
        <w:t xml:space="preserve"> байгаа нь </w:t>
      </w:r>
      <w:r w:rsidR="007B5CC3" w:rsidRPr="00C0769B">
        <w:rPr>
          <w:rFonts w:ascii="Arial" w:eastAsia="Arial" w:hAnsi="Arial" w:cs="Arial"/>
          <w:bCs/>
        </w:rPr>
        <w:t>ХХОАТтХ-ийн 12 дугаар зүйлийн 12.1.3-т заасан зохицуулалтын зорилгод хүрэх байдалд нөлөөлж байна</w:t>
      </w:r>
      <w:r w:rsidR="002F045B" w:rsidRPr="00C0769B">
        <w:rPr>
          <w:rFonts w:ascii="Arial" w:eastAsia="Arial" w:hAnsi="Arial" w:cs="Arial"/>
          <w:bCs/>
        </w:rPr>
        <w:t xml:space="preserve"> гэж үзсэн болно</w:t>
      </w:r>
      <w:r w:rsidR="007B5CC3" w:rsidRPr="00C0769B">
        <w:rPr>
          <w:rFonts w:ascii="Arial" w:eastAsia="Arial" w:hAnsi="Arial" w:cs="Arial"/>
          <w:bCs/>
        </w:rPr>
        <w:t xml:space="preserve">. </w:t>
      </w:r>
    </w:p>
    <w:p w14:paraId="7B33B0A5" w14:textId="77777777" w:rsidR="00157448" w:rsidRPr="00C0769B" w:rsidRDefault="00157448" w:rsidP="00A973A2">
      <w:pPr>
        <w:spacing w:after="0" w:line="240" w:lineRule="auto"/>
        <w:ind w:firstLine="562"/>
        <w:jc w:val="both"/>
        <w:rPr>
          <w:rFonts w:ascii="Arial" w:eastAsia="Arial" w:hAnsi="Arial" w:cs="Arial"/>
          <w:bCs/>
        </w:rPr>
      </w:pPr>
    </w:p>
    <w:p w14:paraId="642A8694" w14:textId="021BAFCB" w:rsidR="008F161A" w:rsidRPr="00C0769B" w:rsidRDefault="007B5CC3" w:rsidP="00A973A2">
      <w:pPr>
        <w:spacing w:after="0" w:line="240" w:lineRule="auto"/>
        <w:ind w:firstLine="562"/>
        <w:jc w:val="both"/>
        <w:rPr>
          <w:rFonts w:ascii="Arial" w:eastAsia="Arial" w:hAnsi="Arial" w:cs="Arial"/>
          <w:bCs/>
        </w:rPr>
      </w:pPr>
      <w:r w:rsidRPr="00C0769B">
        <w:rPr>
          <w:rFonts w:ascii="Arial" w:eastAsia="Arial" w:hAnsi="Arial" w:cs="Arial"/>
          <w:bCs/>
        </w:rPr>
        <w:t>Т</w:t>
      </w:r>
      <w:r w:rsidR="00795FE8" w:rsidRPr="00C0769B">
        <w:rPr>
          <w:rFonts w:ascii="Arial" w:eastAsia="Arial" w:hAnsi="Arial" w:cs="Arial"/>
          <w:bCs/>
        </w:rPr>
        <w:t xml:space="preserve">одруулбал, </w:t>
      </w:r>
      <w:r w:rsidRPr="00C0769B">
        <w:rPr>
          <w:rFonts w:ascii="Arial" w:eastAsia="Arial" w:hAnsi="Arial" w:cs="Arial"/>
          <w:bCs/>
        </w:rPr>
        <w:t xml:space="preserve"> </w:t>
      </w:r>
      <w:r w:rsidR="00795FE8" w:rsidRPr="00C0769B">
        <w:rPr>
          <w:rFonts w:ascii="Arial" w:eastAsia="Arial" w:hAnsi="Arial" w:cs="Arial"/>
          <w:bCs/>
        </w:rPr>
        <w:t>б</w:t>
      </w:r>
      <w:r w:rsidR="002F045B" w:rsidRPr="00C0769B">
        <w:rPr>
          <w:rFonts w:ascii="Arial" w:hAnsi="Arial" w:cs="Arial"/>
          <w:shd w:val="clear" w:color="auto" w:fill="FFFFFF"/>
        </w:rPr>
        <w:t xml:space="preserve">ичил худалдаа, ажил, үйлчилгээ эрхлэх зөвшөөрөл </w:t>
      </w:r>
      <w:r w:rsidR="00450DAF" w:rsidRPr="00C0769B">
        <w:rPr>
          <w:rFonts w:ascii="Arial" w:hAnsi="Arial" w:cs="Arial"/>
          <w:shd w:val="clear" w:color="auto" w:fill="FFFFFF"/>
        </w:rPr>
        <w:t xml:space="preserve">олгох, албан татварын хэмжээг тогтоох зохицуулалттай байхад 3 аймаг, нийслэлийн 9 дүүрэг тогтоогоогүй, </w:t>
      </w:r>
      <w:r w:rsidR="002F045B" w:rsidRPr="00C0769B">
        <w:rPr>
          <w:rFonts w:ascii="Arial" w:hAnsi="Arial" w:cs="Arial"/>
          <w:shd w:val="clear" w:color="auto" w:fill="FFFFFF"/>
        </w:rPr>
        <w:t xml:space="preserve"> </w:t>
      </w:r>
      <w:r w:rsidR="00450DAF" w:rsidRPr="00C0769B">
        <w:rPr>
          <w:rFonts w:ascii="Arial" w:hAnsi="Arial" w:cs="Arial"/>
          <w:shd w:val="clear" w:color="auto" w:fill="FFFFFF"/>
        </w:rPr>
        <w:t xml:space="preserve">үйл ажиллагаа эрхлэх </w:t>
      </w:r>
      <w:r w:rsidR="002F045B" w:rsidRPr="00C0769B">
        <w:rPr>
          <w:rFonts w:ascii="Arial" w:hAnsi="Arial" w:cs="Arial"/>
          <w:shd w:val="clear" w:color="auto" w:fill="FFFFFF"/>
        </w:rPr>
        <w:t xml:space="preserve">зөвшөөрөл авсан </w:t>
      </w:r>
      <w:r w:rsidR="00450DAF" w:rsidRPr="00C0769B">
        <w:rPr>
          <w:rFonts w:ascii="Arial" w:hAnsi="Arial" w:cs="Arial"/>
          <w:shd w:val="clear" w:color="auto" w:fill="FFFFFF"/>
        </w:rPr>
        <w:t xml:space="preserve">болон аваагүй этгээдийн </w:t>
      </w:r>
      <w:r w:rsidR="002F045B" w:rsidRPr="00C0769B">
        <w:rPr>
          <w:rFonts w:ascii="Arial" w:hAnsi="Arial" w:cs="Arial"/>
          <w:shd w:val="clear" w:color="auto" w:fill="FFFFFF"/>
        </w:rPr>
        <w:t>эрх зүйн байдал ижил</w:t>
      </w:r>
      <w:r w:rsidR="00450DAF" w:rsidRPr="00C0769B">
        <w:rPr>
          <w:rFonts w:ascii="Arial" w:hAnsi="Arial" w:cs="Arial"/>
          <w:shd w:val="clear" w:color="auto" w:fill="FFFFFF"/>
        </w:rPr>
        <w:t xml:space="preserve"> байна. Өөрөөр хэлбэл зөвшөөрөлгүй үйл ажиллагаа эрхэлсэн этгээд</w:t>
      </w:r>
      <w:r w:rsidR="00011F72" w:rsidRPr="00C0769B">
        <w:rPr>
          <w:rFonts w:ascii="Arial" w:hAnsi="Arial" w:cs="Arial"/>
          <w:shd w:val="clear" w:color="auto" w:fill="FFFFFF"/>
        </w:rPr>
        <w:t>эд хүлээлгэх хариуцлага тод</w:t>
      </w:r>
      <w:r w:rsidR="0032406B" w:rsidRPr="00C0769B">
        <w:rPr>
          <w:rFonts w:ascii="Arial" w:hAnsi="Arial" w:cs="Arial"/>
          <w:shd w:val="clear" w:color="auto" w:fill="FFFFFF"/>
        </w:rPr>
        <w:t>о</w:t>
      </w:r>
      <w:r w:rsidR="00011F72" w:rsidRPr="00C0769B">
        <w:rPr>
          <w:rFonts w:ascii="Arial" w:hAnsi="Arial" w:cs="Arial"/>
          <w:shd w:val="clear" w:color="auto" w:fill="FFFFFF"/>
        </w:rPr>
        <w:t xml:space="preserve">рхой бус, хяналтын механизм төлөвшөөгүй байдалтай </w:t>
      </w:r>
      <w:r w:rsidR="002F045B" w:rsidRPr="00C0769B">
        <w:rPr>
          <w:rFonts w:ascii="Arial" w:hAnsi="Arial" w:cs="Arial"/>
          <w:shd w:val="clear" w:color="auto" w:fill="FFFFFF"/>
        </w:rPr>
        <w:t xml:space="preserve">гэх мэт шалтгаанаас тус зохицуулалтын </w:t>
      </w:r>
      <w:r w:rsidR="002F045B" w:rsidRPr="00C0769B">
        <w:rPr>
          <w:rFonts w:ascii="Arial" w:eastAsia="Arial" w:hAnsi="Arial" w:cs="Arial"/>
          <w:bCs/>
        </w:rPr>
        <w:t xml:space="preserve">практик хэрэгжилт хангалтгүй, зорилгодоо хүрээгүй нөхцөл байдал тогтоогдож байна. </w:t>
      </w:r>
    </w:p>
    <w:p w14:paraId="45BFF7ED" w14:textId="77777777" w:rsidR="00157448" w:rsidRPr="00C0769B" w:rsidRDefault="00157448" w:rsidP="00A973A2">
      <w:pPr>
        <w:spacing w:after="0" w:line="240" w:lineRule="auto"/>
        <w:ind w:left="90" w:firstLine="630"/>
        <w:jc w:val="both"/>
        <w:rPr>
          <w:rFonts w:ascii="Arial" w:eastAsia="Arial" w:hAnsi="Arial" w:cs="Arial"/>
          <w:b/>
        </w:rPr>
      </w:pPr>
    </w:p>
    <w:p w14:paraId="07710CBF" w14:textId="090CA91A" w:rsidR="008F161A" w:rsidRPr="00C0769B" w:rsidRDefault="008F161A" w:rsidP="00A973A2">
      <w:pPr>
        <w:spacing w:after="0" w:line="240" w:lineRule="auto"/>
        <w:ind w:left="90" w:firstLine="630"/>
        <w:jc w:val="both"/>
        <w:rPr>
          <w:rFonts w:ascii="Arial" w:eastAsia="Arial" w:hAnsi="Arial" w:cs="Arial"/>
          <w:bCs/>
        </w:rPr>
      </w:pPr>
      <w:r w:rsidRPr="00C0769B">
        <w:rPr>
          <w:rFonts w:ascii="Arial" w:eastAsia="Arial" w:hAnsi="Arial" w:cs="Arial"/>
          <w:b/>
        </w:rPr>
        <w:t>2.</w:t>
      </w:r>
      <w:r w:rsidRPr="00C0769B">
        <w:rPr>
          <w:rFonts w:ascii="Arial" w:eastAsia="Arial" w:hAnsi="Arial" w:cs="Arial"/>
          <w:bCs/>
        </w:rPr>
        <w:t xml:space="preserve"> </w:t>
      </w:r>
      <w:r w:rsidR="003F4279" w:rsidRPr="00C0769B">
        <w:rPr>
          <w:rFonts w:ascii="Arial" w:eastAsia="Arial" w:hAnsi="Arial" w:cs="Arial"/>
          <w:bCs/>
        </w:rPr>
        <w:t>Монгол Улсад хувь хүний орлогын албан татварт албан татварын хувь хэмжээг орлогын байдлаас, гэр бүлийн байдлаас, эрхэлж буй үйл ажиллагаанаас хамааруулан ялгавартай буюу шаталсан хувь хэмжээгээр тооцсоор ирсэн байна. Улсын Их Хурлаас “Дөрвөн арвын зарчим” гэж аж ахуйн нэг</w:t>
      </w:r>
      <w:r w:rsidR="0099354B" w:rsidRPr="00C0769B">
        <w:rPr>
          <w:rFonts w:ascii="Arial" w:eastAsia="Arial" w:hAnsi="Arial" w:cs="Arial"/>
          <w:bCs/>
        </w:rPr>
        <w:t>ж</w:t>
      </w:r>
      <w:r w:rsidR="003F4279" w:rsidRPr="00C0769B">
        <w:rPr>
          <w:rFonts w:ascii="Arial" w:eastAsia="Arial" w:hAnsi="Arial" w:cs="Arial"/>
          <w:bCs/>
        </w:rPr>
        <w:t>, хувь хүний орлогын болон нэмэгдсэн өртгийн албан татвар, нийгмийн даатгалын шимтгэлийн хувь хэмжээг тус тус 10 хувь болгосноор 15 жилийн хугацаанд тогтмол хувь хэмжээгээр ногдуул</w:t>
      </w:r>
      <w:r w:rsidR="00514526" w:rsidRPr="00C0769B">
        <w:rPr>
          <w:rFonts w:ascii="Arial" w:eastAsia="Arial" w:hAnsi="Arial" w:cs="Arial"/>
          <w:bCs/>
        </w:rPr>
        <w:t>ж</w:t>
      </w:r>
      <w:r w:rsidR="003F4279" w:rsidRPr="00C0769B">
        <w:rPr>
          <w:rFonts w:ascii="Arial" w:eastAsia="Arial" w:hAnsi="Arial" w:cs="Arial"/>
          <w:bCs/>
        </w:rPr>
        <w:t xml:space="preserve"> иржээ. </w:t>
      </w:r>
      <w:r w:rsidRPr="00C0769B">
        <w:rPr>
          <w:rFonts w:ascii="Arial" w:eastAsia="Arial" w:hAnsi="Arial" w:cs="Arial"/>
          <w:bCs/>
        </w:rPr>
        <w:t xml:space="preserve"> </w:t>
      </w:r>
    </w:p>
    <w:p w14:paraId="711D0FEA" w14:textId="77777777" w:rsidR="00157448" w:rsidRPr="00C0769B" w:rsidRDefault="00157448" w:rsidP="00A973A2">
      <w:pPr>
        <w:spacing w:after="0" w:line="240" w:lineRule="auto"/>
        <w:ind w:left="90" w:firstLine="630"/>
        <w:jc w:val="both"/>
        <w:rPr>
          <w:rFonts w:ascii="Arial" w:eastAsia="Arial" w:hAnsi="Arial" w:cs="Arial"/>
          <w:bCs/>
        </w:rPr>
      </w:pPr>
    </w:p>
    <w:p w14:paraId="22507124" w14:textId="709722C0" w:rsidR="008F161A" w:rsidRPr="00C0769B" w:rsidRDefault="003F4279" w:rsidP="00A973A2">
      <w:pPr>
        <w:spacing w:after="0" w:line="240" w:lineRule="auto"/>
        <w:ind w:left="90" w:firstLine="630"/>
        <w:jc w:val="both"/>
        <w:rPr>
          <w:rFonts w:ascii="Arial" w:eastAsia="Arial" w:hAnsi="Arial" w:cs="Arial"/>
          <w:bCs/>
        </w:rPr>
      </w:pPr>
      <w:r w:rsidRPr="00C0769B">
        <w:rPr>
          <w:rFonts w:ascii="Arial" w:eastAsia="Arial" w:hAnsi="Arial" w:cs="Arial"/>
          <w:bCs/>
        </w:rPr>
        <w:t xml:space="preserve">Манай улс ийнхүү цалин хөдөлмөрийн хөлс, түүнтэй </w:t>
      </w:r>
      <w:r w:rsidR="008F161A" w:rsidRPr="00C0769B">
        <w:rPr>
          <w:rFonts w:ascii="Arial" w:eastAsia="Arial" w:hAnsi="Arial" w:cs="Arial"/>
          <w:bCs/>
        </w:rPr>
        <w:t>а</w:t>
      </w:r>
      <w:r w:rsidRPr="00C0769B">
        <w:rPr>
          <w:rFonts w:ascii="Arial" w:eastAsia="Arial" w:hAnsi="Arial" w:cs="Arial"/>
          <w:bCs/>
        </w:rPr>
        <w:t xml:space="preserve">дилтгах орлогод шаталсан хэмжээгээр албан татвар ногдуулж </w:t>
      </w:r>
      <w:r w:rsidR="00AC7281" w:rsidRPr="00C0769B">
        <w:rPr>
          <w:rFonts w:ascii="Arial" w:eastAsia="Arial" w:hAnsi="Arial" w:cs="Arial"/>
          <w:bCs/>
        </w:rPr>
        <w:t>о</w:t>
      </w:r>
      <w:r w:rsidRPr="00C0769B">
        <w:rPr>
          <w:rFonts w:ascii="Arial" w:eastAsia="Arial" w:hAnsi="Arial" w:cs="Arial"/>
          <w:bCs/>
        </w:rPr>
        <w:t>рлогоос хамааруулан шаталсан татварын бодлогоор дамжуулан иргэдэд ногдох татварын ачааллыг тэнцвэржүүлж байгаа нь олон улсын туршлагад ний</w:t>
      </w:r>
      <w:r w:rsidR="0099354B" w:rsidRPr="00C0769B">
        <w:rPr>
          <w:rFonts w:ascii="Arial" w:eastAsia="Arial" w:hAnsi="Arial" w:cs="Arial"/>
          <w:bCs/>
        </w:rPr>
        <w:t>ц</w:t>
      </w:r>
      <w:r w:rsidRPr="00C0769B">
        <w:rPr>
          <w:rFonts w:ascii="Arial" w:eastAsia="Arial" w:hAnsi="Arial" w:cs="Arial"/>
          <w:bCs/>
        </w:rPr>
        <w:t xml:space="preserve">сэн орлогын тэгш бус байдлыг бууруулах замаар эдийн засаг, нийгэмд эерэг нөлөө үзүүлэхүйц зохицуулалт </w:t>
      </w:r>
      <w:r w:rsidR="0099354B" w:rsidRPr="00C0769B">
        <w:rPr>
          <w:rFonts w:ascii="Arial" w:eastAsia="Arial" w:hAnsi="Arial" w:cs="Arial"/>
          <w:bCs/>
        </w:rPr>
        <w:t>болжээ</w:t>
      </w:r>
      <w:r w:rsidRPr="00C0769B">
        <w:rPr>
          <w:rFonts w:ascii="Arial" w:eastAsia="Arial" w:hAnsi="Arial" w:cs="Arial"/>
          <w:bCs/>
        </w:rPr>
        <w:t xml:space="preserve">. </w:t>
      </w:r>
    </w:p>
    <w:p w14:paraId="127C22CC" w14:textId="77777777" w:rsidR="00157448" w:rsidRPr="00C0769B" w:rsidRDefault="00157448" w:rsidP="00A973A2">
      <w:pPr>
        <w:spacing w:after="0" w:line="240" w:lineRule="auto"/>
        <w:ind w:left="90" w:firstLine="630"/>
        <w:jc w:val="both"/>
        <w:rPr>
          <w:rFonts w:ascii="Arial" w:hAnsi="Arial" w:cs="Arial"/>
          <w:color w:val="231F20"/>
        </w:rPr>
      </w:pPr>
    </w:p>
    <w:p w14:paraId="4249EEF6" w14:textId="02F88111" w:rsidR="008F161A" w:rsidRPr="00C0769B" w:rsidRDefault="007B78A6" w:rsidP="00A973A2">
      <w:pPr>
        <w:spacing w:after="0" w:line="240" w:lineRule="auto"/>
        <w:ind w:left="90" w:firstLine="630"/>
        <w:jc w:val="both"/>
        <w:rPr>
          <w:rFonts w:ascii="Arial" w:hAnsi="Arial" w:cs="Arial"/>
          <w:color w:val="231F20"/>
        </w:rPr>
      </w:pPr>
      <w:r w:rsidRPr="00C0769B">
        <w:rPr>
          <w:rFonts w:ascii="Arial" w:hAnsi="Arial" w:cs="Arial"/>
          <w:color w:val="231F20"/>
        </w:rPr>
        <w:t>ХХОАТтХ-д 6 төрлийн орлогыг татварын суурь</w:t>
      </w:r>
      <w:r w:rsidR="00DE4D12" w:rsidRPr="00C0769B">
        <w:rPr>
          <w:rFonts w:ascii="Arial" w:hAnsi="Arial" w:cs="Arial"/>
          <w:color w:val="231F20"/>
        </w:rPr>
        <w:t xml:space="preserve"> үзүүлэлтэд </w:t>
      </w:r>
      <w:r w:rsidRPr="00C0769B">
        <w:rPr>
          <w:rFonts w:ascii="Arial" w:hAnsi="Arial" w:cs="Arial"/>
          <w:color w:val="231F20"/>
        </w:rPr>
        <w:t xml:space="preserve">хамруулан татвар төлөхөөр заасан ч ХХОАТ-ын орлогын 76-78 хувийг нь зөвхөн цалин, хөдөлмөрийн хөлс </w:t>
      </w:r>
      <w:r w:rsidRPr="00C0769B">
        <w:rPr>
          <w:rFonts w:ascii="Arial" w:hAnsi="Arial" w:cs="Arial"/>
          <w:color w:val="231F20"/>
        </w:rPr>
        <w:lastRenderedPageBreak/>
        <w:t>түүнтэй адилтгах орлого бүрдүүлж бай</w:t>
      </w:r>
      <w:r w:rsidR="00DE4D12" w:rsidRPr="00C0769B">
        <w:rPr>
          <w:rFonts w:ascii="Arial" w:hAnsi="Arial" w:cs="Arial"/>
          <w:color w:val="231F20"/>
        </w:rPr>
        <w:t>на. Энэ нь татварын</w:t>
      </w:r>
      <w:r w:rsidR="00DE4D12" w:rsidRPr="00C0769B">
        <w:rPr>
          <w:rFonts w:ascii="Arial" w:hAnsi="Arial" w:cs="Arial"/>
          <w:color w:val="231F20"/>
          <w:spacing w:val="-2"/>
        </w:rPr>
        <w:t xml:space="preserve"> </w:t>
      </w:r>
      <w:r w:rsidR="00DE4D12" w:rsidRPr="00C0769B">
        <w:rPr>
          <w:rFonts w:ascii="Arial" w:hAnsi="Arial" w:cs="Arial"/>
          <w:color w:val="231F20"/>
        </w:rPr>
        <w:t>шударга</w:t>
      </w:r>
      <w:r w:rsidR="00DE4D12" w:rsidRPr="00C0769B">
        <w:rPr>
          <w:rFonts w:ascii="Arial" w:hAnsi="Arial" w:cs="Arial"/>
          <w:color w:val="231F20"/>
          <w:spacing w:val="-2"/>
        </w:rPr>
        <w:t xml:space="preserve"> </w:t>
      </w:r>
      <w:r w:rsidR="00DE4D12" w:rsidRPr="00C0769B">
        <w:rPr>
          <w:rFonts w:ascii="Arial" w:hAnsi="Arial" w:cs="Arial"/>
          <w:color w:val="231F20"/>
        </w:rPr>
        <w:t>байх</w:t>
      </w:r>
      <w:r w:rsidR="00DE4D12" w:rsidRPr="00C0769B">
        <w:rPr>
          <w:rFonts w:ascii="Arial" w:hAnsi="Arial" w:cs="Arial"/>
          <w:color w:val="231F20"/>
          <w:spacing w:val="-2"/>
        </w:rPr>
        <w:t xml:space="preserve"> </w:t>
      </w:r>
      <w:r w:rsidR="00DE4D12" w:rsidRPr="00C0769B">
        <w:rPr>
          <w:rFonts w:ascii="Arial" w:hAnsi="Arial" w:cs="Arial"/>
          <w:color w:val="231F20"/>
        </w:rPr>
        <w:t xml:space="preserve">зарчмыг алдагдуулж байх магадлалтай. Учир нь </w:t>
      </w:r>
      <w:r w:rsidRPr="00C0769B">
        <w:rPr>
          <w:rFonts w:ascii="Arial" w:hAnsi="Arial" w:cs="Arial"/>
          <w:color w:val="231F20"/>
        </w:rPr>
        <w:t>бусад төрлийн орлого олсон</w:t>
      </w:r>
      <w:r w:rsidR="00DE4D12" w:rsidRPr="00C0769B">
        <w:rPr>
          <w:rFonts w:ascii="Arial" w:hAnsi="Arial" w:cs="Arial"/>
          <w:color w:val="231F20"/>
        </w:rPr>
        <w:t xml:space="preserve"> хувь хүн татварт хамрагдалт хангалтгүй байгаагаас үүдэн </w:t>
      </w:r>
      <w:r w:rsidRPr="00C0769B">
        <w:rPr>
          <w:rFonts w:ascii="Arial" w:hAnsi="Arial" w:cs="Arial"/>
          <w:color w:val="231F20"/>
        </w:rPr>
        <w:t>хувь хүний орлогын албан татвары</w:t>
      </w:r>
      <w:r w:rsidR="00DE4D12" w:rsidRPr="00C0769B">
        <w:rPr>
          <w:rFonts w:ascii="Arial" w:hAnsi="Arial" w:cs="Arial"/>
          <w:color w:val="231F20"/>
        </w:rPr>
        <w:t xml:space="preserve">н ачаалал </w:t>
      </w:r>
      <w:r w:rsidRPr="00C0769B">
        <w:rPr>
          <w:rFonts w:ascii="Arial" w:hAnsi="Arial" w:cs="Arial"/>
          <w:color w:val="231F20"/>
        </w:rPr>
        <w:t>тогтмол ажлын байртай, хөдөлмөр</w:t>
      </w:r>
      <w:r w:rsidRPr="00C0769B">
        <w:rPr>
          <w:rFonts w:ascii="Arial" w:hAnsi="Arial" w:cs="Arial"/>
          <w:color w:val="231F20"/>
          <w:spacing w:val="-2"/>
        </w:rPr>
        <w:t xml:space="preserve"> </w:t>
      </w:r>
      <w:r w:rsidRPr="00C0769B">
        <w:rPr>
          <w:rFonts w:ascii="Arial" w:hAnsi="Arial" w:cs="Arial"/>
          <w:color w:val="231F20"/>
        </w:rPr>
        <w:t>эрхэлж</w:t>
      </w:r>
      <w:r w:rsidRPr="00C0769B">
        <w:rPr>
          <w:rFonts w:ascii="Arial" w:hAnsi="Arial" w:cs="Arial"/>
          <w:color w:val="231F20"/>
          <w:spacing w:val="-2"/>
        </w:rPr>
        <w:t xml:space="preserve"> </w:t>
      </w:r>
      <w:r w:rsidRPr="00C0769B">
        <w:rPr>
          <w:rFonts w:ascii="Arial" w:hAnsi="Arial" w:cs="Arial"/>
          <w:color w:val="231F20"/>
        </w:rPr>
        <w:t>буй</w:t>
      </w:r>
      <w:r w:rsidRPr="00C0769B">
        <w:rPr>
          <w:rFonts w:ascii="Arial" w:hAnsi="Arial" w:cs="Arial"/>
          <w:color w:val="231F20"/>
          <w:spacing w:val="-2"/>
        </w:rPr>
        <w:t xml:space="preserve"> </w:t>
      </w:r>
      <w:r w:rsidRPr="00C0769B">
        <w:rPr>
          <w:rFonts w:ascii="Arial" w:hAnsi="Arial" w:cs="Arial"/>
          <w:color w:val="231F20"/>
        </w:rPr>
        <w:t>хүмүүс</w:t>
      </w:r>
      <w:r w:rsidR="00DE4D12" w:rsidRPr="00C0769B">
        <w:rPr>
          <w:rFonts w:ascii="Arial" w:hAnsi="Arial" w:cs="Arial"/>
          <w:color w:val="231F20"/>
        </w:rPr>
        <w:t>т илүү чиглэ</w:t>
      </w:r>
      <w:r w:rsidR="00322B52" w:rsidRPr="00C0769B">
        <w:rPr>
          <w:rFonts w:ascii="Arial" w:hAnsi="Arial" w:cs="Arial"/>
          <w:color w:val="231F20"/>
        </w:rPr>
        <w:t>х хандлагатай</w:t>
      </w:r>
      <w:r w:rsidR="00DE4D12" w:rsidRPr="00C0769B">
        <w:rPr>
          <w:rFonts w:ascii="Arial" w:hAnsi="Arial" w:cs="Arial"/>
          <w:color w:val="231F20"/>
        </w:rPr>
        <w:t xml:space="preserve"> байна. </w:t>
      </w:r>
    </w:p>
    <w:p w14:paraId="70955908" w14:textId="77777777" w:rsidR="00157448" w:rsidRPr="00C0769B" w:rsidRDefault="00157448" w:rsidP="00A973A2">
      <w:pPr>
        <w:spacing w:after="0" w:line="240" w:lineRule="auto"/>
        <w:ind w:left="90" w:firstLine="630"/>
        <w:jc w:val="both"/>
        <w:rPr>
          <w:rFonts w:ascii="Arial" w:eastAsia="Arial" w:hAnsi="Arial" w:cs="Arial"/>
          <w:bCs/>
        </w:rPr>
      </w:pPr>
    </w:p>
    <w:p w14:paraId="6A669EDC" w14:textId="3F4FB9BD" w:rsidR="007B78A6" w:rsidRPr="00C0769B" w:rsidRDefault="007B78A6" w:rsidP="00A973A2">
      <w:pPr>
        <w:spacing w:after="0" w:line="240" w:lineRule="auto"/>
        <w:ind w:left="90" w:firstLine="630"/>
        <w:jc w:val="both"/>
        <w:rPr>
          <w:rFonts w:ascii="Arial" w:eastAsia="Arial" w:hAnsi="Arial" w:cs="Arial"/>
          <w:bCs/>
        </w:rPr>
      </w:pPr>
      <w:r w:rsidRPr="00C0769B">
        <w:rPr>
          <w:rFonts w:ascii="Arial" w:eastAsia="Arial" w:hAnsi="Arial" w:cs="Arial"/>
          <w:bCs/>
        </w:rPr>
        <w:t>Иймээс цаашид бусад төрлийн орлогод албан татвары</w:t>
      </w:r>
      <w:r w:rsidR="00DE4D12" w:rsidRPr="00C0769B">
        <w:rPr>
          <w:rFonts w:ascii="Arial" w:eastAsia="Arial" w:hAnsi="Arial" w:cs="Arial"/>
          <w:bCs/>
        </w:rPr>
        <w:t>н</w:t>
      </w:r>
      <w:r w:rsidRPr="00C0769B">
        <w:rPr>
          <w:rFonts w:ascii="Arial" w:eastAsia="Arial" w:hAnsi="Arial" w:cs="Arial"/>
          <w:bCs/>
        </w:rPr>
        <w:t xml:space="preserve"> шаталсан хувь хэмжээгээр </w:t>
      </w:r>
      <w:r w:rsidR="00DE4D12" w:rsidRPr="00C0769B">
        <w:rPr>
          <w:rFonts w:ascii="Arial" w:eastAsia="Arial" w:hAnsi="Arial" w:cs="Arial"/>
          <w:bCs/>
        </w:rPr>
        <w:t xml:space="preserve">татвар </w:t>
      </w:r>
      <w:r w:rsidRPr="00C0769B">
        <w:rPr>
          <w:rFonts w:ascii="Arial" w:eastAsia="Arial" w:hAnsi="Arial" w:cs="Arial"/>
          <w:bCs/>
        </w:rPr>
        <w:t>ногдуулах,</w:t>
      </w:r>
      <w:r w:rsidR="00ED373E" w:rsidRPr="00C0769B">
        <w:rPr>
          <w:rFonts w:ascii="Arial" w:eastAsia="Arial" w:hAnsi="Arial" w:cs="Arial"/>
          <w:bCs/>
        </w:rPr>
        <w:t xml:space="preserve"> </w:t>
      </w:r>
      <w:r w:rsidRPr="00C0769B">
        <w:rPr>
          <w:rFonts w:ascii="Arial" w:eastAsia="Arial" w:hAnsi="Arial" w:cs="Arial"/>
          <w:bCs/>
        </w:rPr>
        <w:t>нийт орлогод ногдох татвар тус бүр</w:t>
      </w:r>
      <w:r w:rsidR="00DE4D12" w:rsidRPr="00C0769B">
        <w:rPr>
          <w:rFonts w:ascii="Arial" w:eastAsia="Arial" w:hAnsi="Arial" w:cs="Arial"/>
          <w:bCs/>
        </w:rPr>
        <w:t>д</w:t>
      </w:r>
      <w:r w:rsidRPr="00C0769B">
        <w:rPr>
          <w:rFonts w:ascii="Arial" w:eastAsia="Arial" w:hAnsi="Arial" w:cs="Arial"/>
          <w:bCs/>
        </w:rPr>
        <w:t xml:space="preserve"> тогтоосон хувь хэмжээгээр татварыг ногдуулсны дараагаар эцсийн төл</w:t>
      </w:r>
      <w:r w:rsidR="0032406B" w:rsidRPr="00C0769B">
        <w:rPr>
          <w:rFonts w:ascii="Arial" w:eastAsia="Arial" w:hAnsi="Arial" w:cs="Arial"/>
          <w:bCs/>
        </w:rPr>
        <w:t>б</w:t>
      </w:r>
      <w:r w:rsidRPr="00C0769B">
        <w:rPr>
          <w:rFonts w:ascii="Arial" w:eastAsia="Arial" w:hAnsi="Arial" w:cs="Arial"/>
          <w:bCs/>
        </w:rPr>
        <w:t xml:space="preserve">өл зохих татварт үнийн дүнгээс хамааруулан шаталсан тогтолцоог нэмэгдүүлэх шаардлагатай байна. </w:t>
      </w:r>
    </w:p>
    <w:p w14:paraId="1584DCCF" w14:textId="77777777" w:rsidR="00157448" w:rsidRPr="00C0769B" w:rsidRDefault="00157448" w:rsidP="00A973A2">
      <w:pPr>
        <w:spacing w:after="0" w:line="240" w:lineRule="auto"/>
        <w:ind w:firstLine="567"/>
        <w:jc w:val="both"/>
        <w:rPr>
          <w:rFonts w:ascii="Arial" w:eastAsia="Arial" w:hAnsi="Arial" w:cs="Arial"/>
          <w:b/>
        </w:rPr>
      </w:pPr>
    </w:p>
    <w:p w14:paraId="74D5B47E" w14:textId="2C856BCA" w:rsidR="007B78A6" w:rsidRPr="00C0769B" w:rsidRDefault="008F161A" w:rsidP="00A973A2">
      <w:pPr>
        <w:spacing w:after="0" w:line="240" w:lineRule="auto"/>
        <w:ind w:firstLine="567"/>
        <w:jc w:val="both"/>
        <w:rPr>
          <w:rFonts w:ascii="Arial" w:eastAsia="Arial" w:hAnsi="Arial" w:cs="Arial"/>
          <w:b/>
        </w:rPr>
      </w:pPr>
      <w:r w:rsidRPr="00C0769B">
        <w:rPr>
          <w:rFonts w:ascii="Arial" w:eastAsia="Arial" w:hAnsi="Arial" w:cs="Arial"/>
          <w:b/>
        </w:rPr>
        <w:t xml:space="preserve">Практикт нийцэж байгаа байдал шалгуур үзүүлэлтийн хүрээнд: </w:t>
      </w:r>
    </w:p>
    <w:p w14:paraId="1BA14238" w14:textId="77777777" w:rsidR="00157448" w:rsidRPr="00C0769B" w:rsidRDefault="00157448" w:rsidP="00A973A2">
      <w:pPr>
        <w:spacing w:after="0" w:line="240" w:lineRule="auto"/>
        <w:ind w:firstLine="567"/>
        <w:jc w:val="both"/>
        <w:rPr>
          <w:rFonts w:ascii="Arial" w:eastAsia="Arial" w:hAnsi="Arial" w:cs="Arial"/>
          <w:b/>
        </w:rPr>
      </w:pPr>
    </w:p>
    <w:p w14:paraId="6EED39BC" w14:textId="05E6A325" w:rsidR="001A0F44" w:rsidRPr="00C0769B" w:rsidRDefault="004B5F71" w:rsidP="00A973A2">
      <w:pPr>
        <w:spacing w:after="0" w:line="240" w:lineRule="auto"/>
        <w:ind w:firstLine="360"/>
        <w:jc w:val="both"/>
        <w:rPr>
          <w:rFonts w:ascii="Arial" w:hAnsi="Arial" w:cs="Arial"/>
        </w:rPr>
      </w:pPr>
      <w:r w:rsidRPr="00C0769B">
        <w:rPr>
          <w:rFonts w:ascii="Arial" w:hAnsi="Arial" w:cs="Arial"/>
          <w:b/>
          <w:bCs/>
        </w:rPr>
        <w:t>1.</w:t>
      </w:r>
      <w:r w:rsidRPr="00C0769B">
        <w:rPr>
          <w:rFonts w:ascii="Arial" w:hAnsi="Arial" w:cs="Arial"/>
        </w:rPr>
        <w:t xml:space="preserve"> </w:t>
      </w:r>
      <w:r w:rsidR="001A0F44" w:rsidRPr="00C0769B">
        <w:rPr>
          <w:rFonts w:ascii="Arial" w:hAnsi="Arial" w:cs="Arial"/>
        </w:rPr>
        <w:t xml:space="preserve">Монгол </w:t>
      </w:r>
      <w:r w:rsidR="00DD14E6" w:rsidRPr="00C0769B">
        <w:rPr>
          <w:rFonts w:ascii="Arial" w:hAnsi="Arial" w:cs="Arial"/>
        </w:rPr>
        <w:t>У</w:t>
      </w:r>
      <w:r w:rsidR="001A0F44" w:rsidRPr="00C0769B">
        <w:rPr>
          <w:rFonts w:ascii="Arial" w:hAnsi="Arial" w:cs="Arial"/>
        </w:rPr>
        <w:t>лсын хууль тогтоомжоор цалин, хөдөлмөрийн хөлсний орлогод ногдуулж буй хувь хэмжээ олон улсын дунджаас харьцангуй доогуур  бөгөөд өнөөгийн нийгэм, эдийн засг</w:t>
      </w:r>
      <w:r w:rsidR="0032406B" w:rsidRPr="00C0769B">
        <w:rPr>
          <w:rFonts w:ascii="Arial" w:hAnsi="Arial" w:cs="Arial"/>
        </w:rPr>
        <w:t>и</w:t>
      </w:r>
      <w:r w:rsidR="001A0F44" w:rsidRPr="00C0769B">
        <w:rPr>
          <w:rFonts w:ascii="Arial" w:hAnsi="Arial" w:cs="Arial"/>
        </w:rPr>
        <w:t xml:space="preserve">йн нөхцөлд тохирсон байна гэж үзэж байна. Өөрөөр хэлбэл, ХХОАТтХ-ийн 21 дүгээр зүйлд заасан 21.1 дэх хэсэгт заасан энэхүү зохицуулалт практикт нийцэж буй боловч хүлээн зөвшөөрөгдөх байдлын хувьд </w:t>
      </w:r>
      <w:r w:rsidR="005B107D" w:rsidRPr="00C0769B">
        <w:rPr>
          <w:rFonts w:ascii="Arial" w:hAnsi="Arial" w:cs="Arial"/>
        </w:rPr>
        <w:t xml:space="preserve">хангалтгүй </w:t>
      </w:r>
      <w:r w:rsidR="001A0F44" w:rsidRPr="00C0769B">
        <w:rPr>
          <w:rFonts w:ascii="Arial" w:hAnsi="Arial" w:cs="Arial"/>
        </w:rPr>
        <w:t>байгаа нь иргэдээс ирүүлж буй санал шүүмжээс харагдаж байна</w:t>
      </w:r>
      <w:r w:rsidR="005B107D" w:rsidRPr="00C0769B">
        <w:rPr>
          <w:rFonts w:ascii="Arial" w:hAnsi="Arial" w:cs="Arial"/>
        </w:rPr>
        <w:t xml:space="preserve">. </w:t>
      </w:r>
    </w:p>
    <w:p w14:paraId="21FBAE5C" w14:textId="77777777" w:rsidR="00157448" w:rsidRPr="00C0769B" w:rsidRDefault="00157448" w:rsidP="00A973A2">
      <w:pPr>
        <w:spacing w:after="0" w:line="240" w:lineRule="auto"/>
        <w:ind w:firstLine="360"/>
        <w:jc w:val="both"/>
        <w:rPr>
          <w:rFonts w:ascii="Arial" w:hAnsi="Arial" w:cs="Arial"/>
        </w:rPr>
      </w:pPr>
    </w:p>
    <w:p w14:paraId="3395643A" w14:textId="77777777" w:rsidR="00157448" w:rsidRPr="00C0769B" w:rsidRDefault="00086EEB" w:rsidP="00A973A2">
      <w:pPr>
        <w:spacing w:after="0" w:line="240" w:lineRule="auto"/>
        <w:ind w:firstLine="567"/>
        <w:jc w:val="both"/>
        <w:rPr>
          <w:rFonts w:ascii="Arial" w:hAnsi="Arial" w:cs="Arial"/>
        </w:rPr>
      </w:pPr>
      <w:r w:rsidRPr="00C0769B">
        <w:rPr>
          <w:rFonts w:ascii="Arial" w:hAnsi="Arial" w:cs="Arial"/>
        </w:rPr>
        <w:t xml:space="preserve">Мөн тус хуулийн 21.3-т заасан зохицуулалттай холбоотойгоор үйл ажиллагааны орлоготой хувиараа бизнес эрхлэгч хувь хүн санхүү, татвар болон эрх зүйн мэдлэг дутмагаас бүртгэлээ хэрхэн хөтлөх, орлого, зардал, татвараа тооцох, борлуулалтын орлого, хасагдах зардлаа өөрөө тооцож татвараа тайлагнах асуудал хүндрэлтэй байдгаас нийт борлуулалтын орлогод 1 хувиар тооцох хуулийн өөрчлөлт оруулсан боловч </w:t>
      </w:r>
      <w:r w:rsidR="00C567B1" w:rsidRPr="00C0769B">
        <w:rPr>
          <w:rFonts w:ascii="Arial" w:hAnsi="Arial" w:cs="Arial"/>
        </w:rPr>
        <w:t xml:space="preserve">бизнес эрхлэгчид </w:t>
      </w:r>
      <w:r w:rsidR="00247AA2" w:rsidRPr="00C0769B">
        <w:rPr>
          <w:rFonts w:ascii="Arial" w:hAnsi="Arial" w:cs="Arial"/>
        </w:rPr>
        <w:t xml:space="preserve">НӨАТ суутган төлөгч болохгүйн тулд </w:t>
      </w:r>
      <w:r w:rsidR="00C567B1" w:rsidRPr="00C0769B">
        <w:rPr>
          <w:rFonts w:ascii="Arial" w:hAnsi="Arial" w:cs="Arial"/>
        </w:rPr>
        <w:t xml:space="preserve">орлогоо бага болгох, нуун дарагдуулах зорилгоор борлуулалтад төлбөрийн баримт олгохгүй байх сөрөг нөлөө үүсгэж байна. </w:t>
      </w:r>
    </w:p>
    <w:p w14:paraId="77459B44" w14:textId="4F5CBB97" w:rsidR="00247AA2" w:rsidRPr="00C0769B" w:rsidRDefault="001E482E" w:rsidP="00A973A2">
      <w:pPr>
        <w:spacing w:after="0" w:line="240" w:lineRule="auto"/>
        <w:ind w:firstLine="567"/>
        <w:jc w:val="both"/>
        <w:rPr>
          <w:rFonts w:ascii="Arial" w:hAnsi="Arial" w:cs="Arial"/>
        </w:rPr>
      </w:pPr>
      <w:r w:rsidRPr="00C0769B">
        <w:rPr>
          <w:rFonts w:ascii="Arial" w:hAnsi="Arial" w:cs="Arial"/>
        </w:rPr>
        <w:t xml:space="preserve"> </w:t>
      </w:r>
    </w:p>
    <w:p w14:paraId="1406CAF6" w14:textId="7C0D8340" w:rsidR="001E482E" w:rsidRPr="00C0769B" w:rsidRDefault="00247AA2" w:rsidP="00A973A2">
      <w:pPr>
        <w:spacing w:after="0" w:line="240" w:lineRule="auto"/>
        <w:ind w:firstLine="567"/>
        <w:jc w:val="both"/>
        <w:rPr>
          <w:rFonts w:ascii="Arial" w:hAnsi="Arial" w:cs="Arial"/>
        </w:rPr>
      </w:pPr>
      <w:r w:rsidRPr="00C0769B">
        <w:rPr>
          <w:rFonts w:ascii="Arial" w:hAnsi="Arial" w:cs="Arial"/>
        </w:rPr>
        <w:t xml:space="preserve">Татварын албанд иргэн, хуулийн этгээдээс төлбөрийн баримт олгоогүй гэх гомдол 2021 онд 43,266, 2022 онд 33916, 2023 онд 24337, 2024 онд 18336  ирүүлснээс дийлэнх нь хувиараа бизнес эрхлэгч, бичил худалдаа эрхлэгч иргэд байна. </w:t>
      </w:r>
    </w:p>
    <w:p w14:paraId="08E6C19E" w14:textId="77777777" w:rsidR="00157448" w:rsidRPr="00C0769B" w:rsidRDefault="00157448" w:rsidP="00A973A2">
      <w:pPr>
        <w:spacing w:after="0" w:line="240" w:lineRule="auto"/>
        <w:ind w:firstLine="567"/>
        <w:jc w:val="both"/>
        <w:rPr>
          <w:rFonts w:ascii="Arial" w:hAnsi="Arial" w:cs="Arial"/>
        </w:rPr>
      </w:pPr>
    </w:p>
    <w:p w14:paraId="5BF77B29" w14:textId="468BCEA5" w:rsidR="00375856" w:rsidRPr="00C0769B" w:rsidRDefault="004B5F71" w:rsidP="00A973A2">
      <w:pPr>
        <w:spacing w:after="0" w:line="240" w:lineRule="auto"/>
        <w:ind w:firstLine="542"/>
        <w:jc w:val="both"/>
        <w:rPr>
          <w:rFonts w:ascii="Arial" w:hAnsi="Arial" w:cs="Arial"/>
        </w:rPr>
      </w:pPr>
      <w:r w:rsidRPr="00C0769B">
        <w:rPr>
          <w:rFonts w:ascii="Arial" w:hAnsi="Arial" w:cs="Arial"/>
          <w:b/>
          <w:bCs/>
        </w:rPr>
        <w:t>2.</w:t>
      </w:r>
      <w:r w:rsidRPr="00C0769B">
        <w:rPr>
          <w:rFonts w:ascii="Arial" w:hAnsi="Arial" w:cs="Arial"/>
        </w:rPr>
        <w:t xml:space="preserve"> </w:t>
      </w:r>
      <w:r w:rsidR="008F161A" w:rsidRPr="00C0769B">
        <w:rPr>
          <w:rFonts w:ascii="Arial" w:hAnsi="Arial" w:cs="Arial"/>
        </w:rPr>
        <w:t>ХХОАТтХ-ийн 22, 23 дугаар зүйлд албан татвараас чөлөөлөх 9 заалт, албан татварын хөнгөлөлт үзүүлэх 12 заалт  байгаагаас чөлөөлөлттэй холбоотой 9 заалт бүгд хүчин төгөлдөр мөрдөгдөж байгаа бол хөнгөлөлтийн 1 заалт</w:t>
      </w:r>
      <w:r w:rsidR="004B6D5F" w:rsidRPr="00C0769B">
        <w:rPr>
          <w:rFonts w:ascii="Arial" w:hAnsi="Arial" w:cs="Arial"/>
        </w:rPr>
        <w:t xml:space="preserve">ад орсон өөрчлөлтийг </w:t>
      </w:r>
      <w:r w:rsidR="008F161A" w:rsidRPr="00C0769B">
        <w:rPr>
          <w:rFonts w:ascii="Arial" w:hAnsi="Arial" w:cs="Arial"/>
        </w:rPr>
        <w:t xml:space="preserve">/23.10 Аймаг, хот, сумын төв нь нийслэл Улаанбаатар хотоос 500 км-ээс хол алслагдсан аймаг, хот, суманд оршин суудаг, тухайн орон нутагт бүртгэлтэй Монгол Улсын иргэн албан татвар төлөгчийн энэ хуулийн 6.3.2-т заасан орлогод ногдох албан татварыг аймаг, хот, сумын төв нь нийслэл Улаанбаатар хотоос 500 км-ээс хол алслагдсан аймаг, хот, суманд 50 хувиар, 1000 км-ээс хол алслагдсан аймаг, хот, суманд 90 хувиар хөнгөлнө./-ыг 2025 оны 06 дугаар сарын 01-ний өдрөөс эхлэн дагаж мөрдөхөөр байна. </w:t>
      </w:r>
    </w:p>
    <w:p w14:paraId="3638CD15" w14:textId="77777777" w:rsidR="00157448" w:rsidRPr="00C0769B" w:rsidRDefault="00157448" w:rsidP="00A973A2">
      <w:pPr>
        <w:spacing w:after="0" w:line="240" w:lineRule="auto"/>
        <w:ind w:firstLine="542"/>
        <w:jc w:val="both"/>
        <w:rPr>
          <w:rFonts w:ascii="Arial" w:hAnsi="Arial" w:cs="Arial"/>
        </w:rPr>
      </w:pPr>
    </w:p>
    <w:p w14:paraId="2D64D9CE" w14:textId="61392C9C" w:rsidR="00013A6E" w:rsidRPr="00C0769B" w:rsidRDefault="00013A6E" w:rsidP="00A973A2">
      <w:pPr>
        <w:pStyle w:val="BodyText"/>
        <w:spacing w:line="240" w:lineRule="auto"/>
        <w:ind w:left="142" w:right="-39"/>
        <w:jc w:val="both"/>
      </w:pPr>
      <w:r w:rsidRPr="00C0769B">
        <w:rPr>
          <w:spacing w:val="-2"/>
        </w:rPr>
        <w:t>Цаашид</w:t>
      </w:r>
      <w:r w:rsidR="00CF4432" w:rsidRPr="00C0769B">
        <w:rPr>
          <w:spacing w:val="-2"/>
        </w:rPr>
        <w:t xml:space="preserve"> </w:t>
      </w:r>
      <w:r w:rsidR="00011C8A" w:rsidRPr="00C0769B">
        <w:t>иргэдийн ам</w:t>
      </w:r>
      <w:r w:rsidR="0032406B" w:rsidRPr="00C0769B">
        <w:t>ь</w:t>
      </w:r>
      <w:r w:rsidR="00011C8A" w:rsidRPr="00C0769B">
        <w:t>жиргааг дэмжих</w:t>
      </w:r>
      <w:r w:rsidR="00353FCB" w:rsidRPr="00C0769B">
        <w:t xml:space="preserve">, </w:t>
      </w:r>
      <w:r w:rsidR="00011C8A" w:rsidRPr="00C0769B">
        <w:t xml:space="preserve">байгаль орчны бохирдлыг бууруулах, </w:t>
      </w:r>
      <w:r w:rsidR="00724293" w:rsidRPr="00C0769B">
        <w:t>улсын хөгжлийн хэтийн төлөвт нийцэхүйц</w:t>
      </w:r>
      <w:r w:rsidR="00CF4432" w:rsidRPr="00C0769B">
        <w:t xml:space="preserve"> нөхцөлт хөнгөлөлтийг </w:t>
      </w:r>
      <w:r w:rsidR="00724293" w:rsidRPr="00C0769B">
        <w:t>бий болгож, шинээр хуульчлах шаардлагатай</w:t>
      </w:r>
      <w:r w:rsidR="00CF4432" w:rsidRPr="00C0769B">
        <w:t>.</w:t>
      </w:r>
    </w:p>
    <w:p w14:paraId="089462CF" w14:textId="77777777" w:rsidR="00157448" w:rsidRPr="00C0769B" w:rsidRDefault="00157448" w:rsidP="00A973A2">
      <w:pPr>
        <w:pStyle w:val="BodyText"/>
        <w:spacing w:line="240" w:lineRule="auto"/>
        <w:ind w:left="142" w:right="-39"/>
        <w:jc w:val="both"/>
      </w:pPr>
    </w:p>
    <w:p w14:paraId="57BC4BAE" w14:textId="72E8DF39" w:rsidR="00375856" w:rsidRPr="00C0769B" w:rsidRDefault="004B5F71" w:rsidP="00A973A2">
      <w:pPr>
        <w:spacing w:after="0" w:line="240" w:lineRule="auto"/>
        <w:ind w:firstLine="720"/>
        <w:jc w:val="both"/>
        <w:rPr>
          <w:rFonts w:ascii="Arial" w:hAnsi="Arial" w:cs="Arial"/>
        </w:rPr>
      </w:pPr>
      <w:r w:rsidRPr="00C0769B">
        <w:rPr>
          <w:rFonts w:ascii="Arial" w:eastAsia="Arial" w:hAnsi="Arial" w:cs="Arial"/>
          <w:b/>
        </w:rPr>
        <w:t>3</w:t>
      </w:r>
      <w:r w:rsidR="00375856" w:rsidRPr="00C0769B">
        <w:rPr>
          <w:rFonts w:ascii="Arial" w:eastAsia="Arial" w:hAnsi="Arial" w:cs="Arial"/>
          <w:b/>
        </w:rPr>
        <w:t>.</w:t>
      </w:r>
      <w:r w:rsidR="00375856" w:rsidRPr="00C0769B">
        <w:rPr>
          <w:rFonts w:ascii="Arial" w:eastAsia="Arial" w:hAnsi="Arial" w:cs="Arial"/>
          <w:bCs/>
        </w:rPr>
        <w:t xml:space="preserve"> ХХОАТтХ-ийн </w:t>
      </w:r>
      <w:r w:rsidR="00375856" w:rsidRPr="00C0769B">
        <w:rPr>
          <w:rFonts w:ascii="Arial" w:hAnsi="Arial" w:cs="Arial"/>
        </w:rPr>
        <w:t xml:space="preserve"> 23 дугаар зүйлийн</w:t>
      </w:r>
      <w:r w:rsidR="004F7696" w:rsidRPr="00C0769B">
        <w:rPr>
          <w:rFonts w:ascii="Arial" w:hAnsi="Arial" w:cs="Arial"/>
        </w:rPr>
        <w:t xml:space="preserve"> </w:t>
      </w:r>
      <w:r w:rsidR="00375856" w:rsidRPr="00C0769B">
        <w:rPr>
          <w:rFonts w:ascii="Arial" w:hAnsi="Arial" w:cs="Arial"/>
        </w:rPr>
        <w:t>23.3-т заасан зохицуулалтын дагуу татварын хөнгөлөлтөд хамрагдсан байдлыг суд</w:t>
      </w:r>
      <w:r w:rsidR="00ED5473" w:rsidRPr="00C0769B">
        <w:rPr>
          <w:rFonts w:ascii="Arial" w:hAnsi="Arial" w:cs="Arial"/>
        </w:rPr>
        <w:t>лаха</w:t>
      </w:r>
      <w:r w:rsidR="00375856" w:rsidRPr="00C0769B">
        <w:rPr>
          <w:rFonts w:ascii="Arial" w:hAnsi="Arial" w:cs="Arial"/>
        </w:rPr>
        <w:t xml:space="preserve">д, сүүлийн 4 жилд энэ төрлийн </w:t>
      </w:r>
      <w:r w:rsidR="00A6137D" w:rsidRPr="00C0769B">
        <w:rPr>
          <w:rFonts w:ascii="Arial" w:hAnsi="Arial" w:cs="Arial"/>
        </w:rPr>
        <w:t xml:space="preserve">албан татварын хөнгөлөлт </w:t>
      </w:r>
      <w:r w:rsidR="00375856" w:rsidRPr="00C0769B">
        <w:rPr>
          <w:rFonts w:ascii="Arial" w:hAnsi="Arial" w:cs="Arial"/>
        </w:rPr>
        <w:t xml:space="preserve">эдэлсэн талаарх мэдээлэл ТБМНС-д бүртгэгдээгүй байна. Энэ нь Монгол Улсын Засгийн газраас  ипотекийн зээлийн хүүгийн дээд хэмжээг батлаагүйтэй холбоотой. </w:t>
      </w:r>
    </w:p>
    <w:p w14:paraId="5DA98EBA" w14:textId="77777777" w:rsidR="00157448" w:rsidRPr="00C0769B" w:rsidRDefault="00157448" w:rsidP="00A973A2">
      <w:pPr>
        <w:spacing w:after="0" w:line="240" w:lineRule="auto"/>
        <w:ind w:firstLine="720"/>
        <w:jc w:val="both"/>
        <w:rPr>
          <w:rFonts w:ascii="Arial" w:hAnsi="Arial" w:cs="Arial"/>
        </w:rPr>
      </w:pPr>
    </w:p>
    <w:p w14:paraId="50976032" w14:textId="2878E03C" w:rsidR="00375856" w:rsidRPr="00C0769B" w:rsidRDefault="00375856" w:rsidP="00A973A2">
      <w:pPr>
        <w:spacing w:after="0" w:line="240" w:lineRule="auto"/>
        <w:ind w:firstLine="720"/>
        <w:jc w:val="both"/>
        <w:rPr>
          <w:rFonts w:ascii="Arial" w:hAnsi="Arial" w:cs="Arial"/>
        </w:rPr>
      </w:pPr>
      <w:r w:rsidRPr="00C0769B">
        <w:rPr>
          <w:rFonts w:ascii="Arial" w:hAnsi="Arial" w:cs="Arial"/>
        </w:rPr>
        <w:t>Мөн зүйлийн 23.4-т заасан албан татварын хөнгөлөлтийн зохицуулалтыг  татвар төлөгч, иргэд хүлээн зөвшөөрч, практикт хангалттай хэрэгжин, зорилгодоо хүрч байгаа боловч Монгол Улсын инфляц</w:t>
      </w:r>
      <w:r w:rsidR="0032406B" w:rsidRPr="00C0769B">
        <w:rPr>
          <w:rFonts w:ascii="Arial" w:hAnsi="Arial" w:cs="Arial"/>
        </w:rPr>
        <w:t>ы</w:t>
      </w:r>
      <w:r w:rsidRPr="00C0769B">
        <w:rPr>
          <w:rFonts w:ascii="Arial" w:hAnsi="Arial" w:cs="Arial"/>
        </w:rPr>
        <w:t xml:space="preserve">н түвшин, орон сууцны үнийн өсөлт зэргийг  тооцон тус зохицуулалтад заасан “…6 сая төгрөг хүртэл…”  гэснийг тодорхой дүнгээр нэмж хуульчлах шаардлагатай гэж үзсэн болно.  </w:t>
      </w:r>
    </w:p>
    <w:p w14:paraId="7A4AF39C" w14:textId="77777777" w:rsidR="00157448" w:rsidRPr="00C0769B" w:rsidRDefault="00157448" w:rsidP="00A973A2">
      <w:pPr>
        <w:spacing w:after="0" w:line="240" w:lineRule="auto"/>
        <w:ind w:firstLine="720"/>
        <w:jc w:val="both"/>
        <w:rPr>
          <w:rFonts w:ascii="Arial" w:hAnsi="Arial" w:cs="Arial"/>
        </w:rPr>
      </w:pPr>
    </w:p>
    <w:p w14:paraId="69C3738D" w14:textId="784415D4" w:rsidR="00CF4432" w:rsidRPr="00C0769B" w:rsidRDefault="00375856" w:rsidP="00A973A2">
      <w:pPr>
        <w:spacing w:after="0" w:line="240" w:lineRule="auto"/>
        <w:ind w:firstLine="720"/>
        <w:jc w:val="both"/>
        <w:rPr>
          <w:rFonts w:ascii="Arial" w:hAnsi="Arial" w:cs="Arial"/>
        </w:rPr>
      </w:pPr>
      <w:r w:rsidRPr="00C0769B">
        <w:rPr>
          <w:rFonts w:ascii="Arial" w:hAnsi="Arial" w:cs="Arial"/>
        </w:rPr>
        <w:lastRenderedPageBreak/>
        <w:t>Харин тус хуулийн 23 дугаар зүйлийн 23.10 дахь хэсэгт заасан зохицуулалт иргэд, олон нийтээс нэлээдгүй санал, шүүмж ирж байгаатай</w:t>
      </w:r>
      <w:r w:rsidR="00CF4432" w:rsidRPr="00C0769B">
        <w:rPr>
          <w:rFonts w:ascii="Arial" w:hAnsi="Arial" w:cs="Arial"/>
        </w:rPr>
        <w:t xml:space="preserve"> холбоотойгоор</w:t>
      </w:r>
      <w:r w:rsidRPr="00C0769B">
        <w:rPr>
          <w:rFonts w:ascii="Arial" w:hAnsi="Arial" w:cs="Arial"/>
        </w:rPr>
        <w:t xml:space="preserve"> хүлээн зөвшөөрөгдөх байдал болон практикт </w:t>
      </w:r>
      <w:r w:rsidR="00CF4432" w:rsidRPr="00C0769B">
        <w:rPr>
          <w:rFonts w:ascii="Arial" w:hAnsi="Arial" w:cs="Arial"/>
        </w:rPr>
        <w:t xml:space="preserve">хэрэгжих боломж хязгаарлагдмал байх эрсдэлтэй гэж таамаглаж байна. Иймд энэхүү зохицуулалтыг эргэн харах нь зүйтэй. </w:t>
      </w:r>
    </w:p>
    <w:p w14:paraId="031C029D" w14:textId="77777777" w:rsidR="00157448" w:rsidRPr="00C0769B" w:rsidRDefault="00157448" w:rsidP="00A973A2">
      <w:pPr>
        <w:spacing w:after="0" w:line="240" w:lineRule="auto"/>
        <w:ind w:firstLine="720"/>
        <w:jc w:val="both"/>
        <w:rPr>
          <w:rFonts w:ascii="Arial" w:hAnsi="Arial" w:cs="Arial"/>
        </w:rPr>
      </w:pPr>
    </w:p>
    <w:p w14:paraId="25F9539A" w14:textId="09CDBE67" w:rsidR="000B38D8" w:rsidRPr="00C0769B" w:rsidRDefault="00375856" w:rsidP="00A973A2">
      <w:pPr>
        <w:spacing w:after="0" w:line="240" w:lineRule="auto"/>
        <w:ind w:firstLine="720"/>
        <w:jc w:val="both"/>
        <w:rPr>
          <w:rFonts w:ascii="Arial" w:hAnsi="Arial" w:cs="Arial"/>
        </w:rPr>
      </w:pPr>
      <w:r w:rsidRPr="00C0769B">
        <w:rPr>
          <w:rFonts w:ascii="Arial" w:hAnsi="Arial" w:cs="Arial"/>
        </w:rPr>
        <w:t xml:space="preserve"> </w:t>
      </w:r>
      <w:r w:rsidR="00CF4432" w:rsidRPr="00C0769B">
        <w:rPr>
          <w:rFonts w:ascii="Arial" w:hAnsi="Arial" w:cs="Arial"/>
        </w:rPr>
        <w:t>Нөгөөтээгүүр, олон улсын туршлагаас харвал татвараас чөлөөлөх, хөнгөлөх зохицуулалтууд нь ихэвчлэн гэр бүл, хувь хүний амьжиргааг дэмжихэд чиглэсэн байна. Иймд ХХОАТ-ын хөнгөлөлт, чөлөөлөлтийн зохицуулалтыг илүү оновчтой, хэрэгжихүйц бөгөөд иргэний амьжиргааг бодитой дэмжих үр дагавартай байхаар боловсруулах, хөнгөлөлт чөлөөлөлтийн тоог бууруулах, үр дүнгүй практик</w:t>
      </w:r>
      <w:r w:rsidR="0072573E" w:rsidRPr="00C0769B">
        <w:rPr>
          <w:rFonts w:ascii="Arial" w:hAnsi="Arial" w:cs="Arial"/>
        </w:rPr>
        <w:t>т</w:t>
      </w:r>
      <w:r w:rsidR="00CF4432" w:rsidRPr="00C0769B">
        <w:rPr>
          <w:rFonts w:ascii="Arial" w:hAnsi="Arial" w:cs="Arial"/>
        </w:rPr>
        <w:t xml:space="preserve"> хэрэгждэггүй зохицуулалтыг х</w:t>
      </w:r>
      <w:r w:rsidR="0072573E" w:rsidRPr="00C0769B">
        <w:rPr>
          <w:rFonts w:ascii="Arial" w:hAnsi="Arial" w:cs="Arial"/>
        </w:rPr>
        <w:t>асах</w:t>
      </w:r>
      <w:r w:rsidR="00CF4432" w:rsidRPr="00C0769B">
        <w:rPr>
          <w:rFonts w:ascii="Arial" w:hAnsi="Arial" w:cs="Arial"/>
        </w:rPr>
        <w:t xml:space="preserve"> шаардлагатай. </w:t>
      </w:r>
    </w:p>
    <w:p w14:paraId="74C1B2BC" w14:textId="77777777" w:rsidR="00157448" w:rsidRPr="00C0769B" w:rsidRDefault="00157448" w:rsidP="00A973A2">
      <w:pPr>
        <w:spacing w:after="0" w:line="240" w:lineRule="auto"/>
        <w:ind w:firstLine="720"/>
        <w:jc w:val="both"/>
        <w:rPr>
          <w:rFonts w:ascii="Arial" w:hAnsi="Arial" w:cs="Arial"/>
        </w:rPr>
      </w:pPr>
    </w:p>
    <w:p w14:paraId="007A0948" w14:textId="2B2C9236" w:rsidR="0075432C" w:rsidRPr="00C0769B" w:rsidRDefault="0075432C" w:rsidP="00A973A2">
      <w:pPr>
        <w:spacing w:after="0" w:line="240" w:lineRule="auto"/>
        <w:ind w:firstLine="720"/>
        <w:jc w:val="both"/>
        <w:rPr>
          <w:rStyle w:val="eop"/>
          <w:rFonts w:ascii="Arial" w:hAnsi="Arial" w:cs="Arial"/>
          <w:bCs/>
          <w:shd w:val="clear" w:color="auto" w:fill="FFFFFF"/>
        </w:rPr>
      </w:pPr>
      <w:r w:rsidRPr="00C0769B">
        <w:rPr>
          <w:rFonts w:ascii="Arial" w:hAnsi="Arial" w:cs="Arial"/>
          <w:b/>
          <w:bCs/>
        </w:rPr>
        <w:t>4.</w:t>
      </w:r>
      <w:r w:rsidRPr="00C0769B">
        <w:rPr>
          <w:rFonts w:ascii="Arial" w:hAnsi="Arial" w:cs="Arial"/>
        </w:rPr>
        <w:t xml:space="preserve"> </w:t>
      </w:r>
      <w:r w:rsidRPr="00C0769B">
        <w:rPr>
          <w:rStyle w:val="eop"/>
          <w:rFonts w:ascii="Arial" w:hAnsi="Arial" w:cs="Arial"/>
          <w:bCs/>
          <w:shd w:val="clear" w:color="auto" w:fill="FFFFFF"/>
        </w:rPr>
        <w:t xml:space="preserve">ХХОАТтХ-ийн 27 дугаар зүйлийн 27.1 дэх хэсэгт заасан албан татварын тайлан хүргүүлэх хугацаатай холбоотой зохицуулалт практикт бүрэн хэрэгжихгүй байна. Энэ нь иргэдийн ХХОАТ-ын тайлангаа хэрхэн тайлагнах талаар мэдлэг дутмаг байдал болон хууль хоорондын уялдаа холбоотой байдал хангалтгүй зэрэг шалтгаантай холбоотой байж болох юм. Тиймээс албан татварын тайлан хүргүүлэх хугацааг бусад хуультай уялдуулах өөрчлөх нь тус зохицуулалтын хэрэгжилтийг сайжруулахад чухал үр нөлөөтэй. </w:t>
      </w:r>
    </w:p>
    <w:p w14:paraId="0F1EC9A1" w14:textId="77777777" w:rsidR="00157448" w:rsidRPr="00C0769B" w:rsidRDefault="00157448" w:rsidP="00A973A2">
      <w:pPr>
        <w:spacing w:after="0" w:line="240" w:lineRule="auto"/>
        <w:ind w:firstLine="720"/>
        <w:jc w:val="both"/>
        <w:rPr>
          <w:rFonts w:ascii="Arial" w:hAnsi="Arial" w:cs="Arial"/>
          <w:bCs/>
          <w:shd w:val="clear" w:color="auto" w:fill="FFFFFF"/>
        </w:rPr>
      </w:pPr>
    </w:p>
    <w:p w14:paraId="325587B6" w14:textId="77777777" w:rsidR="008038AD" w:rsidRPr="00C0769B" w:rsidRDefault="008038AD" w:rsidP="00A973A2">
      <w:pPr>
        <w:spacing w:after="0" w:line="240" w:lineRule="auto"/>
        <w:jc w:val="both"/>
        <w:rPr>
          <w:rFonts w:ascii="Arial" w:eastAsia="Arial" w:hAnsi="Arial" w:cs="Arial"/>
          <w:b/>
        </w:rPr>
      </w:pPr>
      <w:r w:rsidRPr="00C0769B">
        <w:rPr>
          <w:rFonts w:ascii="Arial" w:eastAsia="Arial" w:hAnsi="Arial" w:cs="Arial"/>
          <w:b/>
        </w:rPr>
        <w:t>Дээрх дүгнэлтэд үндэслэн дараах саналыг дэвшүүлж байна. Үүнд:</w:t>
      </w:r>
    </w:p>
    <w:p w14:paraId="5666FD1F" w14:textId="77777777" w:rsidR="00157448" w:rsidRPr="00C0769B" w:rsidRDefault="00157448" w:rsidP="00A973A2">
      <w:pPr>
        <w:spacing w:after="0" w:line="240" w:lineRule="auto"/>
        <w:jc w:val="both"/>
        <w:rPr>
          <w:rFonts w:ascii="Arial" w:eastAsia="Arial" w:hAnsi="Arial" w:cs="Arial"/>
          <w:b/>
        </w:rPr>
      </w:pPr>
    </w:p>
    <w:p w14:paraId="034A2048" w14:textId="47002175" w:rsidR="00A66CDB" w:rsidRPr="00C0769B" w:rsidRDefault="00A66CDB" w:rsidP="00A973A2">
      <w:pPr>
        <w:pStyle w:val="ListParagraph"/>
        <w:numPr>
          <w:ilvl w:val="0"/>
          <w:numId w:val="23"/>
        </w:numPr>
        <w:spacing w:after="0" w:line="240" w:lineRule="auto"/>
        <w:jc w:val="both"/>
        <w:rPr>
          <w:rFonts w:ascii="Arial" w:eastAsia="Times New Roman" w:hAnsi="Arial" w:cs="Arial"/>
          <w:color w:val="000000" w:themeColor="text1"/>
        </w:rPr>
      </w:pPr>
      <w:r w:rsidRPr="00C0769B">
        <w:rPr>
          <w:rFonts w:ascii="Arial" w:eastAsia="Times New Roman" w:hAnsi="Arial" w:cs="Arial"/>
          <w:lang w:eastAsia="ja-JP"/>
        </w:rPr>
        <w:t xml:space="preserve">ХХОАТтХ-ийн 12 дугаар зүйлийн 12.1.3 дахь хэсэг </w:t>
      </w:r>
      <w:r w:rsidR="000A4238" w:rsidRPr="00C0769B">
        <w:rPr>
          <w:rFonts w:ascii="Arial" w:eastAsia="Times New Roman" w:hAnsi="Arial" w:cs="Arial"/>
          <w:lang w:eastAsia="ja-JP"/>
        </w:rPr>
        <w:t xml:space="preserve">практикт хэрэгжилт хангалтгүй байна. Иймд өөрчлөн найруулах </w:t>
      </w:r>
      <w:r w:rsidR="00427AA9" w:rsidRPr="00C0769B">
        <w:rPr>
          <w:rFonts w:ascii="Arial" w:eastAsia="Times New Roman" w:hAnsi="Arial" w:cs="Arial"/>
          <w:lang w:eastAsia="ja-JP"/>
        </w:rPr>
        <w:t xml:space="preserve">эсхүл хасах </w:t>
      </w:r>
      <w:r w:rsidR="000A4238" w:rsidRPr="00C0769B">
        <w:rPr>
          <w:rFonts w:ascii="Arial" w:eastAsia="Times New Roman" w:hAnsi="Arial" w:cs="Arial"/>
          <w:lang w:eastAsia="ja-JP"/>
        </w:rPr>
        <w:t>шаардлаг</w:t>
      </w:r>
      <w:r w:rsidR="001612C0" w:rsidRPr="00C0769B">
        <w:rPr>
          <w:rFonts w:ascii="Arial" w:eastAsia="Times New Roman" w:hAnsi="Arial" w:cs="Arial"/>
          <w:lang w:eastAsia="ja-JP"/>
        </w:rPr>
        <w:t>а</w:t>
      </w:r>
      <w:r w:rsidR="000A4238" w:rsidRPr="00C0769B">
        <w:rPr>
          <w:rFonts w:ascii="Arial" w:eastAsia="Times New Roman" w:hAnsi="Arial" w:cs="Arial"/>
          <w:lang w:eastAsia="ja-JP"/>
        </w:rPr>
        <w:t>тай гэж үзэж байна.</w:t>
      </w:r>
    </w:p>
    <w:p w14:paraId="2E10866B" w14:textId="77777777" w:rsidR="00157448" w:rsidRPr="00C0769B" w:rsidRDefault="00157448" w:rsidP="00157448">
      <w:pPr>
        <w:pStyle w:val="ListParagraph"/>
        <w:spacing w:after="0" w:line="240" w:lineRule="auto"/>
        <w:jc w:val="both"/>
        <w:rPr>
          <w:rFonts w:ascii="Arial" w:eastAsia="Times New Roman" w:hAnsi="Arial" w:cs="Arial"/>
          <w:color w:val="000000" w:themeColor="text1"/>
        </w:rPr>
      </w:pPr>
    </w:p>
    <w:p w14:paraId="6E489D84" w14:textId="2209492A" w:rsidR="00157448" w:rsidRPr="00C0769B" w:rsidRDefault="00A6137D" w:rsidP="00157448">
      <w:pPr>
        <w:pStyle w:val="ListParagraph"/>
        <w:numPr>
          <w:ilvl w:val="0"/>
          <w:numId w:val="23"/>
        </w:numPr>
        <w:spacing w:after="0" w:line="240" w:lineRule="auto"/>
        <w:jc w:val="both"/>
        <w:rPr>
          <w:rFonts w:ascii="Arial" w:eastAsia="Arial" w:hAnsi="Arial" w:cs="Arial"/>
          <w:color w:val="000000" w:themeColor="text1"/>
        </w:rPr>
      </w:pPr>
      <w:r w:rsidRPr="00C0769B">
        <w:rPr>
          <w:rFonts w:ascii="Arial" w:eastAsia="Arial" w:hAnsi="Arial" w:cs="Arial"/>
          <w:color w:val="000000" w:themeColor="text1"/>
        </w:rPr>
        <w:t xml:space="preserve">Тус </w:t>
      </w:r>
      <w:r w:rsidR="000202D9" w:rsidRPr="00C0769B">
        <w:rPr>
          <w:rFonts w:ascii="Arial" w:eastAsia="Arial" w:hAnsi="Arial" w:cs="Arial"/>
          <w:color w:val="000000" w:themeColor="text1"/>
        </w:rPr>
        <w:t>хуулийн 21 дүгээр зүйл</w:t>
      </w:r>
      <w:r w:rsidR="008C124E" w:rsidRPr="00C0769B">
        <w:rPr>
          <w:rFonts w:ascii="Arial" w:eastAsia="Arial" w:hAnsi="Arial" w:cs="Arial"/>
          <w:color w:val="000000" w:themeColor="text1"/>
        </w:rPr>
        <w:t xml:space="preserve">ийн 21.3 дахь хэсэгт </w:t>
      </w:r>
      <w:r w:rsidR="000202D9" w:rsidRPr="00C0769B">
        <w:rPr>
          <w:rFonts w:ascii="Arial" w:eastAsia="Arial" w:hAnsi="Arial" w:cs="Arial"/>
          <w:color w:val="000000" w:themeColor="text1"/>
        </w:rPr>
        <w:t xml:space="preserve">заасан </w:t>
      </w:r>
      <w:r w:rsidR="008C124E" w:rsidRPr="00C0769B">
        <w:rPr>
          <w:rFonts w:ascii="Arial" w:eastAsia="Arial" w:hAnsi="Arial" w:cs="Arial"/>
          <w:color w:val="000000" w:themeColor="text1"/>
        </w:rPr>
        <w:t xml:space="preserve">албан татварын </w:t>
      </w:r>
      <w:r w:rsidR="000202D9" w:rsidRPr="00C0769B">
        <w:rPr>
          <w:rFonts w:ascii="Arial" w:eastAsia="Arial" w:hAnsi="Arial" w:cs="Arial"/>
          <w:color w:val="000000" w:themeColor="text1"/>
        </w:rPr>
        <w:t>хувь хэмжээ</w:t>
      </w:r>
      <w:r w:rsidR="008C124E" w:rsidRPr="00C0769B">
        <w:rPr>
          <w:rFonts w:ascii="Arial" w:eastAsia="Arial" w:hAnsi="Arial" w:cs="Arial"/>
          <w:color w:val="000000" w:themeColor="text1"/>
        </w:rPr>
        <w:t>тэй холбоотой</w:t>
      </w:r>
      <w:r w:rsidR="000202D9" w:rsidRPr="00C0769B">
        <w:rPr>
          <w:rFonts w:ascii="Arial" w:eastAsia="Arial" w:hAnsi="Arial" w:cs="Arial"/>
          <w:color w:val="000000" w:themeColor="text1"/>
        </w:rPr>
        <w:t xml:space="preserve"> зохицуулал</w:t>
      </w:r>
      <w:r w:rsidR="00185C56" w:rsidRPr="00C0769B">
        <w:rPr>
          <w:rFonts w:ascii="Arial" w:eastAsia="Arial" w:hAnsi="Arial" w:cs="Arial"/>
          <w:color w:val="000000" w:themeColor="text1"/>
        </w:rPr>
        <w:t xml:space="preserve">т нь хууль батлагдах үеийн зорилтот түвшинд хүрээгүй, практикт хэрэгжих байдал сөрөг үр нөлөөтэй байх тул </w:t>
      </w:r>
      <w:r w:rsidR="00427AA9" w:rsidRPr="00C0769B">
        <w:rPr>
          <w:rFonts w:ascii="Arial" w:eastAsia="Arial" w:hAnsi="Arial" w:cs="Arial"/>
          <w:color w:val="000000" w:themeColor="text1"/>
        </w:rPr>
        <w:t xml:space="preserve">шаталсан татварыг илүү </w:t>
      </w:r>
      <w:r w:rsidR="00A97FAA" w:rsidRPr="00C0769B">
        <w:rPr>
          <w:rFonts w:ascii="Arial" w:eastAsia="Arial" w:hAnsi="Arial" w:cs="Arial"/>
          <w:color w:val="000000" w:themeColor="text1"/>
        </w:rPr>
        <w:t>боловсронгуй</w:t>
      </w:r>
      <w:r w:rsidR="00427AA9" w:rsidRPr="00C0769B">
        <w:rPr>
          <w:rFonts w:ascii="Arial" w:eastAsia="Arial" w:hAnsi="Arial" w:cs="Arial"/>
          <w:color w:val="000000" w:themeColor="text1"/>
        </w:rPr>
        <w:t xml:space="preserve"> болгох замаар </w:t>
      </w:r>
      <w:r w:rsidR="00C52896" w:rsidRPr="00C0769B">
        <w:rPr>
          <w:rFonts w:ascii="Arial" w:eastAsia="Arial" w:hAnsi="Arial" w:cs="Arial"/>
          <w:color w:val="000000" w:themeColor="text1"/>
        </w:rPr>
        <w:t>сайжруулах</w:t>
      </w:r>
      <w:r w:rsidR="00185C56" w:rsidRPr="00C0769B">
        <w:rPr>
          <w:rFonts w:ascii="Arial" w:eastAsia="Arial" w:hAnsi="Arial" w:cs="Arial"/>
          <w:color w:val="000000" w:themeColor="text1"/>
        </w:rPr>
        <w:t>;</w:t>
      </w:r>
    </w:p>
    <w:p w14:paraId="496017AC" w14:textId="77777777" w:rsidR="00157448" w:rsidRPr="00C0769B" w:rsidRDefault="00157448" w:rsidP="00157448">
      <w:pPr>
        <w:pStyle w:val="ListParagraph"/>
        <w:spacing w:after="0" w:line="240" w:lineRule="auto"/>
        <w:jc w:val="both"/>
        <w:rPr>
          <w:rFonts w:ascii="Arial" w:hAnsi="Arial" w:cs="Arial"/>
        </w:rPr>
      </w:pPr>
    </w:p>
    <w:p w14:paraId="00611125" w14:textId="5DDB83E7" w:rsidR="008C124E" w:rsidRPr="00C0769B" w:rsidRDefault="008C124E" w:rsidP="00A973A2">
      <w:pPr>
        <w:pStyle w:val="ListParagraph"/>
        <w:numPr>
          <w:ilvl w:val="0"/>
          <w:numId w:val="23"/>
        </w:numPr>
        <w:spacing w:after="0" w:line="240" w:lineRule="auto"/>
        <w:jc w:val="both"/>
        <w:rPr>
          <w:rFonts w:ascii="Arial" w:hAnsi="Arial" w:cs="Arial"/>
        </w:rPr>
      </w:pPr>
      <w:r w:rsidRPr="00C0769B">
        <w:rPr>
          <w:rFonts w:ascii="Arial" w:hAnsi="Arial" w:cs="Arial"/>
        </w:rPr>
        <w:t>Тус хуулийн 23 дугаар зүйлийн 23.1 дэх заалтын 240 мянган төгрөгөөс шатлалтайгаар бууруулан хөнгөлөлт эдлүүлэх зохицуулалтыг өөрчлөх, хөнгөлөлтийг тооцох суурь үзүүлэлтээр хөдөлмөрийн хөлсний доод хэмжээ сонгон тооцоолох, хөнгөлөлтийг буцаан олголт хэлбэрээр хийгддэг байхаар зохицуулах;</w:t>
      </w:r>
    </w:p>
    <w:p w14:paraId="52032627" w14:textId="77777777" w:rsidR="00157448" w:rsidRPr="00C0769B" w:rsidRDefault="00157448" w:rsidP="00157448">
      <w:pPr>
        <w:pStyle w:val="ListParagraph"/>
        <w:spacing w:after="0" w:line="240" w:lineRule="auto"/>
        <w:jc w:val="both"/>
        <w:rPr>
          <w:rFonts w:ascii="Arial" w:hAnsi="Arial" w:cs="Arial"/>
        </w:rPr>
      </w:pPr>
    </w:p>
    <w:p w14:paraId="26DB6939" w14:textId="59489EDB" w:rsidR="008C124E" w:rsidRPr="00C0769B" w:rsidRDefault="008C124E" w:rsidP="00A973A2">
      <w:pPr>
        <w:pStyle w:val="ListParagraph"/>
        <w:numPr>
          <w:ilvl w:val="0"/>
          <w:numId w:val="23"/>
        </w:numPr>
        <w:spacing w:after="0" w:line="240" w:lineRule="auto"/>
        <w:jc w:val="both"/>
        <w:rPr>
          <w:rFonts w:ascii="Arial" w:hAnsi="Arial" w:cs="Arial"/>
        </w:rPr>
      </w:pPr>
      <w:r w:rsidRPr="00C0769B">
        <w:rPr>
          <w:rFonts w:ascii="Arial" w:hAnsi="Arial" w:cs="Arial"/>
        </w:rPr>
        <w:t>Тус хуулийн 23 дугаар зүйлийн 23.3 дахь заалтыг хасах, эсвэл практикт илүү нийцсэн заалтаар сольж өөрчлөн найруулах;</w:t>
      </w:r>
    </w:p>
    <w:p w14:paraId="6C9E962E" w14:textId="77777777" w:rsidR="00157448" w:rsidRPr="00C0769B" w:rsidRDefault="00157448" w:rsidP="00157448">
      <w:pPr>
        <w:pStyle w:val="ListParagraph"/>
        <w:spacing w:after="0" w:line="240" w:lineRule="auto"/>
        <w:jc w:val="both"/>
        <w:rPr>
          <w:rFonts w:ascii="Arial" w:hAnsi="Arial" w:cs="Arial"/>
        </w:rPr>
      </w:pPr>
    </w:p>
    <w:p w14:paraId="4A606CB3" w14:textId="06790AC3" w:rsidR="008C124E" w:rsidRPr="00C0769B" w:rsidRDefault="008C124E" w:rsidP="00A973A2">
      <w:pPr>
        <w:pStyle w:val="ListParagraph"/>
        <w:numPr>
          <w:ilvl w:val="0"/>
          <w:numId w:val="23"/>
        </w:numPr>
        <w:spacing w:after="0" w:line="240" w:lineRule="auto"/>
        <w:jc w:val="both"/>
        <w:rPr>
          <w:rFonts w:ascii="Arial" w:hAnsi="Arial" w:cs="Arial"/>
        </w:rPr>
      </w:pPr>
      <w:r w:rsidRPr="00C0769B">
        <w:rPr>
          <w:rFonts w:ascii="Arial" w:hAnsi="Arial" w:cs="Arial"/>
        </w:rPr>
        <w:t>Тус хуулийн 23.4 дэх заалтад буй “...6 сая төгрөг хүртэл...” гэснийг “10 сая төгрөг хүртэл...” гэж өөрчлөх.</w:t>
      </w:r>
    </w:p>
    <w:p w14:paraId="2BB48611" w14:textId="77777777" w:rsidR="00157448" w:rsidRPr="00C0769B" w:rsidRDefault="00157448" w:rsidP="00157448">
      <w:pPr>
        <w:pStyle w:val="ListParagraph"/>
        <w:spacing w:after="0" w:line="240" w:lineRule="auto"/>
        <w:jc w:val="both"/>
        <w:rPr>
          <w:rFonts w:ascii="Arial" w:hAnsi="Arial" w:cs="Arial"/>
          <w:sz w:val="24"/>
          <w:szCs w:val="24"/>
        </w:rPr>
      </w:pPr>
    </w:p>
    <w:p w14:paraId="31A53546" w14:textId="1AF45D85" w:rsidR="00D109E2" w:rsidRPr="00C0769B" w:rsidRDefault="008C124E" w:rsidP="00A973A2">
      <w:pPr>
        <w:pStyle w:val="ListParagraph"/>
        <w:numPr>
          <w:ilvl w:val="0"/>
          <w:numId w:val="23"/>
        </w:numPr>
        <w:spacing w:after="0" w:line="240" w:lineRule="auto"/>
        <w:jc w:val="both"/>
        <w:rPr>
          <w:rFonts w:ascii="Arial" w:hAnsi="Arial" w:cs="Arial"/>
          <w:sz w:val="24"/>
          <w:szCs w:val="24"/>
        </w:rPr>
      </w:pPr>
      <w:r w:rsidRPr="00C0769B">
        <w:rPr>
          <w:rFonts w:ascii="Arial" w:eastAsia="Arial" w:hAnsi="Arial" w:cs="Arial"/>
          <w:color w:val="000000" w:themeColor="text1"/>
        </w:rPr>
        <w:t>Тус</w:t>
      </w:r>
      <w:r w:rsidR="000202D9" w:rsidRPr="00C0769B">
        <w:rPr>
          <w:rFonts w:ascii="Arial" w:eastAsia="Arial" w:hAnsi="Arial" w:cs="Arial"/>
          <w:color w:val="000000" w:themeColor="text1"/>
        </w:rPr>
        <w:t xml:space="preserve"> хуулийн 27 дугаар зүйлд заасан </w:t>
      </w:r>
      <w:r w:rsidRPr="00C0769B">
        <w:rPr>
          <w:rFonts w:ascii="Arial" w:eastAsia="Arial" w:hAnsi="Arial" w:cs="Arial"/>
          <w:color w:val="000000" w:themeColor="text1"/>
        </w:rPr>
        <w:t xml:space="preserve">албан </w:t>
      </w:r>
      <w:r w:rsidR="000202D9" w:rsidRPr="00C0769B">
        <w:rPr>
          <w:rFonts w:ascii="Arial" w:eastAsia="Arial" w:hAnsi="Arial" w:cs="Arial"/>
          <w:color w:val="000000" w:themeColor="text1"/>
        </w:rPr>
        <w:t>татвар</w:t>
      </w:r>
      <w:r w:rsidRPr="00C0769B">
        <w:rPr>
          <w:rFonts w:ascii="Arial" w:eastAsia="Arial" w:hAnsi="Arial" w:cs="Arial"/>
          <w:color w:val="000000" w:themeColor="text1"/>
        </w:rPr>
        <w:t xml:space="preserve">ын тайлан хүргүүлэх хугацааг оновчтой тодорхойлж, бусад хуультай уялдуулан өөрчлөн найруулах.  </w:t>
      </w:r>
    </w:p>
    <w:p w14:paraId="1910C5E6" w14:textId="77777777" w:rsidR="003F4279" w:rsidRPr="00C0769B" w:rsidRDefault="003F4279" w:rsidP="00A973A2">
      <w:pPr>
        <w:spacing w:after="0" w:line="240" w:lineRule="auto"/>
        <w:rPr>
          <w:rFonts w:ascii="Arial" w:eastAsiaTheme="majorEastAsia" w:hAnsi="Arial" w:cs="Arial"/>
          <w:b/>
          <w:bCs/>
        </w:rPr>
      </w:pPr>
      <w:r w:rsidRPr="00C0769B">
        <w:rPr>
          <w:rFonts w:ascii="Arial" w:hAnsi="Arial" w:cs="Arial"/>
        </w:rPr>
        <w:br w:type="page"/>
      </w:r>
    </w:p>
    <w:p w14:paraId="49E7D576" w14:textId="643108E1" w:rsidR="00157448" w:rsidRPr="00C0769B" w:rsidRDefault="009A1106" w:rsidP="00157448">
      <w:pPr>
        <w:pStyle w:val="Heading1"/>
        <w:spacing w:before="0" w:line="240" w:lineRule="auto"/>
        <w:jc w:val="center"/>
        <w:rPr>
          <w:rFonts w:ascii="Arial" w:hAnsi="Arial" w:cs="Arial"/>
          <w:color w:val="auto"/>
          <w:sz w:val="22"/>
          <w:szCs w:val="22"/>
        </w:rPr>
      </w:pPr>
      <w:bookmarkStart w:id="60" w:name="_Toc200111085"/>
      <w:r w:rsidRPr="00C0769B">
        <w:rPr>
          <w:rFonts w:ascii="Arial" w:hAnsi="Arial" w:cs="Arial"/>
          <w:color w:val="auto"/>
          <w:sz w:val="22"/>
          <w:szCs w:val="22"/>
        </w:rPr>
        <w:lastRenderedPageBreak/>
        <w:t>ТАВ. АШИГЛАСАН ЭХ СУРВАЛЖ</w:t>
      </w:r>
      <w:bookmarkEnd w:id="60"/>
    </w:p>
    <w:p w14:paraId="3F7B7511" w14:textId="77777777" w:rsidR="00157448" w:rsidRPr="00C0769B" w:rsidRDefault="00157448" w:rsidP="00A973A2">
      <w:pPr>
        <w:spacing w:after="0" w:line="240" w:lineRule="auto"/>
        <w:rPr>
          <w:rFonts w:ascii="Arial" w:hAnsi="Arial" w:cs="Arial"/>
          <w:b/>
          <w:bCs/>
        </w:rPr>
      </w:pPr>
    </w:p>
    <w:p w14:paraId="4E0DA43F" w14:textId="482E9E4B" w:rsidR="009A1106" w:rsidRPr="00C0769B" w:rsidRDefault="009A1106" w:rsidP="00A973A2">
      <w:pPr>
        <w:spacing w:after="0" w:line="240" w:lineRule="auto"/>
        <w:rPr>
          <w:rFonts w:ascii="Arial" w:hAnsi="Arial" w:cs="Arial"/>
          <w:b/>
          <w:bCs/>
        </w:rPr>
      </w:pPr>
      <w:r w:rsidRPr="00C0769B">
        <w:rPr>
          <w:rFonts w:ascii="Arial" w:hAnsi="Arial" w:cs="Arial"/>
          <w:b/>
          <w:bCs/>
        </w:rPr>
        <w:t>Хууль тогтоомж, эрх зүйн акт</w:t>
      </w:r>
    </w:p>
    <w:p w14:paraId="031EBEDA" w14:textId="77777777" w:rsidR="00157448" w:rsidRPr="00C0769B" w:rsidRDefault="00157448" w:rsidP="00A973A2">
      <w:pPr>
        <w:spacing w:after="0" w:line="240" w:lineRule="auto"/>
        <w:rPr>
          <w:rFonts w:ascii="Arial" w:hAnsi="Arial" w:cs="Arial"/>
          <w:b/>
          <w:bCs/>
        </w:rPr>
      </w:pPr>
    </w:p>
    <w:p w14:paraId="7C62DD60" w14:textId="77777777" w:rsidR="009A1106" w:rsidRPr="00C0769B" w:rsidRDefault="009A1106" w:rsidP="00A973A2">
      <w:pPr>
        <w:pStyle w:val="ListParagraph"/>
        <w:numPr>
          <w:ilvl w:val="0"/>
          <w:numId w:val="5"/>
        </w:numPr>
        <w:spacing w:after="0" w:line="240" w:lineRule="auto"/>
        <w:jc w:val="both"/>
        <w:rPr>
          <w:rFonts w:ascii="Arial" w:hAnsi="Arial" w:cs="Arial"/>
        </w:rPr>
      </w:pPr>
      <w:r w:rsidRPr="00C0769B">
        <w:rPr>
          <w:rFonts w:ascii="Arial" w:hAnsi="Arial" w:cs="Arial"/>
        </w:rPr>
        <w:t>Монгол Улсын Үндсэн хууль, Төрийн мэдээлэл эмхэтгэл (1992), №1;</w:t>
      </w:r>
    </w:p>
    <w:p w14:paraId="0BB74CE2" w14:textId="4DA2C352" w:rsidR="009A1106" w:rsidRPr="00C0769B" w:rsidRDefault="009A1106" w:rsidP="00A973A2">
      <w:pPr>
        <w:pStyle w:val="ListParagraph"/>
        <w:numPr>
          <w:ilvl w:val="0"/>
          <w:numId w:val="5"/>
        </w:numPr>
        <w:spacing w:after="0" w:line="240" w:lineRule="auto"/>
        <w:jc w:val="both"/>
        <w:rPr>
          <w:rStyle w:val="normaltextrun"/>
          <w:rFonts w:ascii="Arial" w:hAnsi="Arial" w:cs="Arial"/>
        </w:rPr>
      </w:pPr>
      <w:r w:rsidRPr="00C0769B">
        <w:rPr>
          <w:rStyle w:val="normaltextrun"/>
          <w:rFonts w:ascii="Arial" w:hAnsi="Arial" w:cs="Arial"/>
          <w:shd w:val="clear" w:color="auto" w:fill="FFFFFF"/>
        </w:rPr>
        <w:t xml:space="preserve">Хувь хүний орлогын албан татварын тухай хууль, </w:t>
      </w:r>
      <w:r w:rsidRPr="00C0769B">
        <w:rPr>
          <w:rFonts w:ascii="Arial" w:hAnsi="Arial" w:cs="Arial"/>
        </w:rPr>
        <w:t>Төрийн мэдээлэл эмхэтгэл (2019), №23;</w:t>
      </w:r>
      <w:r w:rsidRPr="00C0769B">
        <w:rPr>
          <w:rStyle w:val="normaltextrun"/>
          <w:rFonts w:ascii="Arial" w:hAnsi="Arial" w:cs="Arial"/>
          <w:shd w:val="clear" w:color="auto" w:fill="FFFFFF"/>
        </w:rPr>
        <w:t xml:space="preserve"> </w:t>
      </w:r>
    </w:p>
    <w:p w14:paraId="219CB5C8" w14:textId="77777777" w:rsidR="009A1106" w:rsidRPr="00C0769B" w:rsidRDefault="009A1106" w:rsidP="00A973A2">
      <w:pPr>
        <w:pStyle w:val="ListParagraph"/>
        <w:numPr>
          <w:ilvl w:val="0"/>
          <w:numId w:val="5"/>
        </w:numPr>
        <w:spacing w:after="0" w:line="240" w:lineRule="auto"/>
        <w:jc w:val="both"/>
        <w:rPr>
          <w:rFonts w:ascii="Arial" w:hAnsi="Arial" w:cs="Arial"/>
        </w:rPr>
      </w:pPr>
      <w:r w:rsidRPr="00C0769B">
        <w:rPr>
          <w:rFonts w:ascii="Arial" w:eastAsia="Arial" w:hAnsi="Arial" w:cs="Arial"/>
        </w:rPr>
        <w:t xml:space="preserve">Татварын ерөнхий хууль, </w:t>
      </w:r>
      <w:r w:rsidRPr="00C0769B">
        <w:rPr>
          <w:rFonts w:ascii="Arial" w:hAnsi="Arial" w:cs="Arial"/>
        </w:rPr>
        <w:t>Төрийн мэдээлэл эмхэтгэл (2019), №22;</w:t>
      </w:r>
      <w:r w:rsidRPr="00C0769B">
        <w:rPr>
          <w:rStyle w:val="normaltextrun"/>
          <w:rFonts w:ascii="Arial" w:hAnsi="Arial" w:cs="Arial"/>
          <w:shd w:val="clear" w:color="auto" w:fill="FFFFFF"/>
        </w:rPr>
        <w:t xml:space="preserve"> </w:t>
      </w:r>
    </w:p>
    <w:p w14:paraId="13F674C7" w14:textId="77777777" w:rsidR="009A1106" w:rsidRPr="00C0769B" w:rsidRDefault="009A1106" w:rsidP="00A973A2">
      <w:pPr>
        <w:pStyle w:val="ListParagraph"/>
        <w:numPr>
          <w:ilvl w:val="0"/>
          <w:numId w:val="5"/>
        </w:numPr>
        <w:spacing w:after="0" w:line="240" w:lineRule="auto"/>
        <w:jc w:val="both"/>
        <w:rPr>
          <w:rFonts w:ascii="Arial" w:hAnsi="Arial" w:cs="Arial"/>
        </w:rPr>
      </w:pPr>
      <w:r w:rsidRPr="00C0769B">
        <w:rPr>
          <w:rFonts w:ascii="Arial" w:hAnsi="Arial" w:cs="Arial"/>
        </w:rPr>
        <w:t>Төсвийн тухай хууль, Төрийн мэдээлэл эмхэтгэл (2012), №03;</w:t>
      </w:r>
    </w:p>
    <w:p w14:paraId="774E876A" w14:textId="77777777" w:rsidR="009A1106" w:rsidRPr="00C0769B" w:rsidRDefault="009A1106" w:rsidP="00A973A2">
      <w:pPr>
        <w:pStyle w:val="ListParagraph"/>
        <w:numPr>
          <w:ilvl w:val="0"/>
          <w:numId w:val="5"/>
        </w:numPr>
        <w:spacing w:after="0" w:line="240" w:lineRule="auto"/>
        <w:jc w:val="both"/>
        <w:rPr>
          <w:rFonts w:ascii="Arial" w:eastAsia="Arial" w:hAnsi="Arial" w:cs="Arial"/>
        </w:rPr>
      </w:pPr>
      <w:r w:rsidRPr="00C0769B">
        <w:rPr>
          <w:rFonts w:ascii="Arial" w:hAnsi="Arial" w:cs="Arial"/>
        </w:rPr>
        <w:t>Монгол Улсын урт хугацааны хөгжлийн бодлого “Алсын хараа 2050”;</w:t>
      </w:r>
    </w:p>
    <w:p w14:paraId="1AADE206" w14:textId="77777777" w:rsidR="009A1106" w:rsidRPr="00C0769B" w:rsidRDefault="009A1106" w:rsidP="00A973A2">
      <w:pPr>
        <w:pStyle w:val="ListParagraph"/>
        <w:numPr>
          <w:ilvl w:val="0"/>
          <w:numId w:val="5"/>
        </w:numPr>
        <w:spacing w:after="0" w:line="240" w:lineRule="auto"/>
        <w:jc w:val="both"/>
        <w:rPr>
          <w:rFonts w:ascii="Arial" w:eastAsia="Arial" w:hAnsi="Arial" w:cs="Arial"/>
        </w:rPr>
      </w:pPr>
      <w:r w:rsidRPr="00C0769B">
        <w:rPr>
          <w:rFonts w:ascii="Arial" w:hAnsi="Arial" w:cs="Arial"/>
        </w:rPr>
        <w:t>Монгол Улсын Их Хурлын 2024 оны 21 дүгээр тогтоолоор батлагдсан “Монгол Улсын Засгийн газрын 2024-2028 оны үйл ажиллагааны хөтөлбөр”;</w:t>
      </w:r>
    </w:p>
    <w:p w14:paraId="1BC4C50B" w14:textId="77777777" w:rsidR="009A1106" w:rsidRPr="00C0769B" w:rsidRDefault="009A1106" w:rsidP="00A973A2">
      <w:pPr>
        <w:pStyle w:val="ListParagraph"/>
        <w:numPr>
          <w:ilvl w:val="0"/>
          <w:numId w:val="5"/>
        </w:numPr>
        <w:spacing w:after="0" w:line="240" w:lineRule="auto"/>
        <w:jc w:val="both"/>
        <w:rPr>
          <w:rFonts w:ascii="Arial" w:eastAsia="Arial" w:hAnsi="Arial" w:cs="Arial"/>
        </w:rPr>
      </w:pPr>
      <w:r w:rsidRPr="00C0769B">
        <w:rPr>
          <w:rFonts w:ascii="Arial" w:eastAsia="Arial" w:hAnsi="Arial" w:cs="Arial"/>
        </w:rPr>
        <w:t>Монгол Улсын Засгийн газрын 2024 оны 11 дүгээр сарын 20-ний өдрийн дугаар 181 тогтоолын хавсралтаар баталсан “Монгол Улсын хууль тогтоомжийг 2028 он хүртэл боловсронгуй болгох үндсэн чиглэл”;</w:t>
      </w:r>
    </w:p>
    <w:p w14:paraId="1C0502EC" w14:textId="77777777" w:rsidR="00157448" w:rsidRPr="00C0769B" w:rsidRDefault="00157448" w:rsidP="00A973A2">
      <w:pPr>
        <w:spacing w:after="0" w:line="240" w:lineRule="auto"/>
        <w:jc w:val="both"/>
        <w:rPr>
          <w:rFonts w:ascii="Arial" w:eastAsia="Arial" w:hAnsi="Arial" w:cs="Arial"/>
          <w:b/>
          <w:bCs/>
        </w:rPr>
      </w:pPr>
    </w:p>
    <w:p w14:paraId="66C7E7B3" w14:textId="4D8C577C" w:rsidR="009A1106" w:rsidRPr="00C0769B" w:rsidRDefault="009A1106" w:rsidP="00A973A2">
      <w:pPr>
        <w:spacing w:after="0" w:line="240" w:lineRule="auto"/>
        <w:jc w:val="both"/>
        <w:rPr>
          <w:rFonts w:ascii="Arial" w:eastAsia="Arial" w:hAnsi="Arial" w:cs="Arial"/>
          <w:b/>
          <w:bCs/>
        </w:rPr>
      </w:pPr>
      <w:r w:rsidRPr="00C0769B">
        <w:rPr>
          <w:rFonts w:ascii="Arial" w:eastAsia="Arial" w:hAnsi="Arial" w:cs="Arial"/>
          <w:b/>
          <w:bCs/>
        </w:rPr>
        <w:t xml:space="preserve">Бусад эх сурвалж </w:t>
      </w:r>
    </w:p>
    <w:p w14:paraId="5150E792" w14:textId="77777777" w:rsidR="00157448" w:rsidRPr="00C0769B" w:rsidRDefault="00157448" w:rsidP="00A973A2">
      <w:pPr>
        <w:spacing w:after="0" w:line="240" w:lineRule="auto"/>
        <w:jc w:val="both"/>
        <w:rPr>
          <w:rFonts w:ascii="Arial" w:eastAsia="Arial" w:hAnsi="Arial" w:cs="Arial"/>
          <w:b/>
          <w:bCs/>
        </w:rPr>
      </w:pPr>
    </w:p>
    <w:p w14:paraId="0BD33B2E" w14:textId="77777777" w:rsidR="000F2C35" w:rsidRPr="00C0769B" w:rsidRDefault="000F2C35" w:rsidP="00A973A2">
      <w:pPr>
        <w:pStyle w:val="ListParagraph"/>
        <w:numPr>
          <w:ilvl w:val="0"/>
          <w:numId w:val="5"/>
        </w:numPr>
        <w:spacing w:after="0" w:line="240" w:lineRule="auto"/>
        <w:contextualSpacing w:val="0"/>
        <w:jc w:val="both"/>
        <w:rPr>
          <w:rFonts w:ascii="Arial" w:hAnsi="Arial" w:cs="Arial"/>
        </w:rPr>
      </w:pPr>
      <w:r w:rsidRPr="00C0769B">
        <w:rPr>
          <w:rFonts w:ascii="Arial" w:hAnsi="Arial" w:cs="Arial"/>
        </w:rPr>
        <w:t>“Татварын шинэчлэл-2025” олон нийтийн санал, асуулга, хэлэлцүүлгийн нэгтгэл мэдээ</w:t>
      </w:r>
    </w:p>
    <w:p w14:paraId="4191FE45" w14:textId="77777777" w:rsidR="000F2C35" w:rsidRPr="00C0769B" w:rsidRDefault="000F2C35" w:rsidP="00A973A2">
      <w:pPr>
        <w:pStyle w:val="ListParagraph"/>
        <w:numPr>
          <w:ilvl w:val="0"/>
          <w:numId w:val="5"/>
        </w:numPr>
        <w:spacing w:after="0" w:line="240" w:lineRule="auto"/>
        <w:contextualSpacing w:val="0"/>
        <w:jc w:val="both"/>
        <w:rPr>
          <w:rStyle w:val="ui-provider"/>
          <w:rFonts w:ascii="Arial" w:hAnsi="Arial" w:cs="Arial"/>
        </w:rPr>
      </w:pPr>
      <w:r w:rsidRPr="00C0769B">
        <w:rPr>
          <w:rFonts w:ascii="Arial" w:hAnsi="Arial" w:cs="Arial"/>
          <w:bCs/>
          <w:lang w:bidi="he-IL"/>
        </w:rPr>
        <w:t xml:space="preserve">TABLEAU, </w:t>
      </w:r>
      <w:r w:rsidRPr="00C0769B">
        <w:rPr>
          <w:rStyle w:val="ui-provider"/>
          <w:rFonts w:ascii="Arial" w:hAnsi="Arial" w:cs="Arial"/>
          <w:bCs/>
        </w:rPr>
        <w:t>Татварын мэдээ судалгаа, статистикийн нэгдсэн систем</w:t>
      </w:r>
    </w:p>
    <w:p w14:paraId="18D47D80" w14:textId="77777777" w:rsidR="000F2C35" w:rsidRPr="00C0769B" w:rsidRDefault="000F2C35" w:rsidP="00A973A2">
      <w:pPr>
        <w:pStyle w:val="ListParagraph"/>
        <w:numPr>
          <w:ilvl w:val="0"/>
          <w:numId w:val="5"/>
        </w:numPr>
        <w:spacing w:after="0" w:line="240" w:lineRule="auto"/>
        <w:contextualSpacing w:val="0"/>
        <w:jc w:val="both"/>
        <w:rPr>
          <w:rFonts w:ascii="Arial" w:hAnsi="Arial" w:cs="Arial"/>
        </w:rPr>
      </w:pPr>
      <w:r w:rsidRPr="00C0769B">
        <w:rPr>
          <w:rFonts w:ascii="Arial" w:hAnsi="Arial" w:cs="Arial"/>
        </w:rPr>
        <w:t>П.Одгэрэл, Татварын эрх зүйн ерөнхий анги /Захиргааны ерөнхий хууль ба Татварын ерөнхий хууль/, 2017 он;</w:t>
      </w:r>
    </w:p>
    <w:p w14:paraId="2ADF6893" w14:textId="77777777" w:rsidR="000F2C35" w:rsidRPr="00C0769B" w:rsidRDefault="000F2C35" w:rsidP="00A973A2">
      <w:pPr>
        <w:pStyle w:val="ListParagraph"/>
        <w:numPr>
          <w:ilvl w:val="0"/>
          <w:numId w:val="5"/>
        </w:numPr>
        <w:spacing w:after="0" w:line="240" w:lineRule="auto"/>
        <w:contextualSpacing w:val="0"/>
        <w:jc w:val="both"/>
        <w:rPr>
          <w:rFonts w:ascii="Arial" w:hAnsi="Arial" w:cs="Arial"/>
        </w:rPr>
      </w:pPr>
      <w:r w:rsidRPr="00C0769B">
        <w:rPr>
          <w:rFonts w:ascii="Arial" w:hAnsi="Arial" w:cs="Arial"/>
        </w:rPr>
        <w:t>Татварын тогтолцоо /Тэргүүн дэвтэр/, 2002 он;</w:t>
      </w:r>
    </w:p>
    <w:p w14:paraId="5A2DE770" w14:textId="6632BDF4" w:rsidR="00B04310" w:rsidRPr="00C0769B" w:rsidRDefault="00B04310" w:rsidP="00A973A2">
      <w:pPr>
        <w:pStyle w:val="ListParagraph"/>
        <w:numPr>
          <w:ilvl w:val="0"/>
          <w:numId w:val="5"/>
        </w:numPr>
        <w:spacing w:after="0" w:line="240" w:lineRule="auto"/>
        <w:contextualSpacing w:val="0"/>
        <w:jc w:val="both"/>
        <w:rPr>
          <w:rFonts w:ascii="Arial" w:hAnsi="Arial" w:cs="Arial"/>
        </w:rPr>
      </w:pPr>
      <w:r w:rsidRPr="00C0769B">
        <w:rPr>
          <w:rFonts w:ascii="Arial" w:hAnsi="Arial" w:cs="Arial"/>
        </w:rPr>
        <w:t>ХХОАТтХ-д нэмэлт өөрчлөлт оруулах тухай хуулийн төслийн танилцуулга;</w:t>
      </w:r>
    </w:p>
    <w:p w14:paraId="6843990C" w14:textId="77777777" w:rsidR="00E25ED5" w:rsidRPr="00C0769B" w:rsidRDefault="00E25ED5" w:rsidP="00A973A2">
      <w:pPr>
        <w:pBdr>
          <w:top w:val="nil"/>
          <w:left w:val="nil"/>
          <w:bottom w:val="nil"/>
          <w:right w:val="nil"/>
          <w:between w:val="nil"/>
        </w:pBdr>
        <w:spacing w:after="0" w:line="240" w:lineRule="auto"/>
        <w:ind w:left="426"/>
        <w:rPr>
          <w:rFonts w:ascii="Arial" w:eastAsia="Arial" w:hAnsi="Arial" w:cs="Arial"/>
          <w:color w:val="000000"/>
          <w:sz w:val="24"/>
          <w:szCs w:val="24"/>
        </w:rPr>
      </w:pPr>
    </w:p>
    <w:p w14:paraId="045347DE" w14:textId="77777777" w:rsidR="006571AC" w:rsidRPr="00C0769B" w:rsidRDefault="006571AC" w:rsidP="00A973A2">
      <w:pPr>
        <w:spacing w:after="0" w:line="240" w:lineRule="auto"/>
        <w:rPr>
          <w:rFonts w:ascii="Arial" w:hAnsi="Arial" w:cs="Arial"/>
          <w:sz w:val="24"/>
          <w:szCs w:val="24"/>
        </w:rPr>
      </w:pPr>
    </w:p>
    <w:p w14:paraId="09F8AF59" w14:textId="77777777" w:rsidR="00030064" w:rsidRPr="00C0769B" w:rsidRDefault="00030064" w:rsidP="00A973A2">
      <w:pPr>
        <w:spacing w:after="0" w:line="240" w:lineRule="auto"/>
        <w:rPr>
          <w:rFonts w:ascii="Arial" w:hAnsi="Arial" w:cs="Arial"/>
          <w:sz w:val="24"/>
          <w:szCs w:val="24"/>
        </w:rPr>
      </w:pPr>
    </w:p>
    <w:sectPr w:rsidR="00030064" w:rsidRPr="00C0769B" w:rsidSect="008D7BCE">
      <w:pgSz w:w="11906" w:h="16838" w:code="9"/>
      <w:pgMar w:top="1134" w:right="851" w:bottom="1134" w:left="1701" w:header="115"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93A12" w14:textId="77777777" w:rsidR="0029236E" w:rsidRPr="00E06042" w:rsidRDefault="0029236E" w:rsidP="00E25ED5">
      <w:pPr>
        <w:spacing w:after="0" w:line="240" w:lineRule="auto"/>
      </w:pPr>
      <w:r w:rsidRPr="00E06042">
        <w:separator/>
      </w:r>
    </w:p>
  </w:endnote>
  <w:endnote w:type="continuationSeparator" w:id="0">
    <w:p w14:paraId="7CEB6BF5" w14:textId="77777777" w:rsidR="0029236E" w:rsidRPr="00E06042" w:rsidRDefault="0029236E" w:rsidP="00E25ED5">
      <w:pPr>
        <w:spacing w:after="0" w:line="240" w:lineRule="auto"/>
      </w:pPr>
      <w:r w:rsidRPr="00E06042">
        <w:continuationSeparator/>
      </w:r>
    </w:p>
  </w:endnote>
  <w:endnote w:type="continuationNotice" w:id="1">
    <w:p w14:paraId="12C2DC6C" w14:textId="77777777" w:rsidR="0029236E" w:rsidRDefault="002923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353962942"/>
      <w:docPartObj>
        <w:docPartGallery w:val="Page Numbers (Bottom of Page)"/>
        <w:docPartUnique/>
      </w:docPartObj>
    </w:sdtPr>
    <w:sdtEndPr/>
    <w:sdtContent>
      <w:p w14:paraId="28926DD3" w14:textId="5C850093" w:rsidR="005119F0" w:rsidRPr="00E06042" w:rsidRDefault="005119F0">
        <w:pPr>
          <w:pStyle w:val="Footer"/>
          <w:jc w:val="center"/>
          <w:rPr>
            <w:rFonts w:ascii="Arial" w:hAnsi="Arial" w:cs="Arial"/>
          </w:rPr>
        </w:pPr>
        <w:r w:rsidRPr="00E06042">
          <w:rPr>
            <w:rFonts w:ascii="Arial" w:hAnsi="Arial" w:cs="Arial"/>
          </w:rPr>
          <w:fldChar w:fldCharType="begin"/>
        </w:r>
        <w:r w:rsidRPr="00E06042">
          <w:rPr>
            <w:rFonts w:ascii="Arial" w:hAnsi="Arial" w:cs="Arial"/>
          </w:rPr>
          <w:instrText xml:space="preserve"> PAGE   \* MERGEFORMAT </w:instrText>
        </w:r>
        <w:r w:rsidRPr="00E06042">
          <w:rPr>
            <w:rFonts w:ascii="Arial" w:hAnsi="Arial" w:cs="Arial"/>
          </w:rPr>
          <w:fldChar w:fldCharType="separate"/>
        </w:r>
        <w:r w:rsidRPr="00E06042">
          <w:rPr>
            <w:rFonts w:ascii="Arial" w:hAnsi="Arial" w:cs="Arial"/>
          </w:rPr>
          <w:t>2</w:t>
        </w:r>
        <w:r w:rsidRPr="00E06042">
          <w:rPr>
            <w:rFonts w:ascii="Arial" w:hAnsi="Arial" w:cs="Arial"/>
          </w:rPr>
          <w:fldChar w:fldCharType="end"/>
        </w:r>
      </w:p>
    </w:sdtContent>
  </w:sdt>
  <w:p w14:paraId="2F5C1E2E" w14:textId="77777777" w:rsidR="005119F0" w:rsidRPr="00E06042" w:rsidRDefault="005119F0">
    <w:pPr>
      <w:pStyle w:val="Footer"/>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09813" w14:textId="3756BACB" w:rsidR="005119F0" w:rsidRPr="00E06042" w:rsidRDefault="005119F0">
    <w:pPr>
      <w:pBdr>
        <w:top w:val="nil"/>
        <w:left w:val="nil"/>
        <w:bottom w:val="nil"/>
        <w:right w:val="nil"/>
        <w:between w:val="nil"/>
      </w:pBdr>
      <w:tabs>
        <w:tab w:val="center" w:pos="4680"/>
        <w:tab w:val="right" w:pos="9360"/>
      </w:tabs>
      <w:spacing w:after="0" w:line="240" w:lineRule="auto"/>
      <w:jc w:val="center"/>
      <w:rPr>
        <w:rFonts w:ascii="Arial" w:eastAsia="Arial" w:hAnsi="Arial" w:cs="Arial"/>
        <w:color w:val="000000"/>
      </w:rPr>
    </w:pPr>
    <w:r w:rsidRPr="00E06042">
      <w:rPr>
        <w:rFonts w:ascii="Arial" w:eastAsia="Arial" w:hAnsi="Arial" w:cs="Arial"/>
        <w:color w:val="000000"/>
      </w:rPr>
      <w:fldChar w:fldCharType="begin"/>
    </w:r>
    <w:r w:rsidRPr="00E06042">
      <w:rPr>
        <w:rFonts w:ascii="Arial" w:eastAsia="Arial" w:hAnsi="Arial" w:cs="Arial"/>
        <w:color w:val="000000"/>
      </w:rPr>
      <w:instrText>PAGE</w:instrText>
    </w:r>
    <w:r w:rsidRPr="00E06042">
      <w:rPr>
        <w:rFonts w:ascii="Arial" w:eastAsia="Arial" w:hAnsi="Arial" w:cs="Arial"/>
        <w:color w:val="000000"/>
      </w:rPr>
      <w:fldChar w:fldCharType="separate"/>
    </w:r>
    <w:r w:rsidRPr="00E06042">
      <w:rPr>
        <w:rFonts w:ascii="Arial" w:eastAsia="Arial" w:hAnsi="Arial" w:cs="Arial"/>
        <w:color w:val="000000"/>
      </w:rPr>
      <w:t>17</w:t>
    </w:r>
    <w:r w:rsidRPr="00E06042">
      <w:rPr>
        <w:rFonts w:ascii="Arial" w:eastAsia="Arial" w:hAnsi="Arial" w:cs="Arial"/>
        <w:color w:val="000000"/>
      </w:rPr>
      <w:fldChar w:fldCharType="end"/>
    </w:r>
  </w:p>
  <w:p w14:paraId="13471108" w14:textId="77777777" w:rsidR="005119F0" w:rsidRPr="00E06042" w:rsidRDefault="005119F0">
    <w:pPr>
      <w:pBdr>
        <w:top w:val="nil"/>
        <w:left w:val="nil"/>
        <w:bottom w:val="nil"/>
        <w:right w:val="nil"/>
        <w:between w:val="nil"/>
      </w:pBdr>
      <w:tabs>
        <w:tab w:val="center" w:pos="4680"/>
        <w:tab w:val="right" w:pos="9360"/>
      </w:tabs>
      <w:spacing w:after="0" w:line="240" w:lineRule="auto"/>
      <w:rPr>
        <w:rFonts w:ascii="Arial" w:eastAsia="Arial" w:hAnsi="Arial" w:cs="Arial"/>
        <w:color w:val="000000"/>
      </w:rPr>
    </w:pPr>
  </w:p>
  <w:p w14:paraId="28652AC3" w14:textId="77777777" w:rsidR="005119F0" w:rsidRPr="00E06042" w:rsidRDefault="005119F0">
    <w:pPr>
      <w:rPr>
        <w:rFonts w:ascii="Arial" w:eastAsia="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2A094" w14:textId="77777777" w:rsidR="0029236E" w:rsidRPr="00E06042" w:rsidRDefault="0029236E" w:rsidP="00E25ED5">
      <w:pPr>
        <w:spacing w:after="0" w:line="240" w:lineRule="auto"/>
      </w:pPr>
      <w:r w:rsidRPr="00E06042">
        <w:separator/>
      </w:r>
    </w:p>
  </w:footnote>
  <w:footnote w:type="continuationSeparator" w:id="0">
    <w:p w14:paraId="4EE6DBB5" w14:textId="77777777" w:rsidR="0029236E" w:rsidRPr="00E06042" w:rsidRDefault="0029236E" w:rsidP="00E25ED5">
      <w:pPr>
        <w:spacing w:after="0" w:line="240" w:lineRule="auto"/>
      </w:pPr>
      <w:r w:rsidRPr="00E06042">
        <w:continuationSeparator/>
      </w:r>
    </w:p>
  </w:footnote>
  <w:footnote w:type="continuationNotice" w:id="1">
    <w:p w14:paraId="326A200B" w14:textId="77777777" w:rsidR="0029236E" w:rsidRDefault="0029236E">
      <w:pPr>
        <w:spacing w:after="0" w:line="240" w:lineRule="auto"/>
      </w:pPr>
    </w:p>
  </w:footnote>
  <w:footnote w:id="2">
    <w:p w14:paraId="0E084BAE" w14:textId="77777777" w:rsidR="005119F0" w:rsidRPr="00E06042" w:rsidRDefault="005119F0" w:rsidP="006E17D4">
      <w:pPr>
        <w:pStyle w:val="FootnoteText"/>
      </w:pPr>
      <w:r w:rsidRPr="00E06042">
        <w:rPr>
          <w:rStyle w:val="FootnoteReference"/>
        </w:rPr>
        <w:footnoteRef/>
      </w:r>
      <w:r w:rsidRPr="00E06042">
        <w:t xml:space="preserve"> </w:t>
      </w:r>
      <w:r w:rsidRPr="00E06042">
        <w:rPr>
          <w:rFonts w:ascii="Arial" w:hAnsi="Arial" w:cs="Arial"/>
        </w:rPr>
        <w:t xml:space="preserve">ХХОАТтХ-д нэмэлт өөрчлөлт оруулах тухай хуулийн төслийн танилцуулга.  </w:t>
      </w:r>
    </w:p>
  </w:footnote>
  <w:footnote w:id="3">
    <w:p w14:paraId="6F4C162B" w14:textId="1C5B1EED" w:rsidR="005119F0" w:rsidRPr="00E06042" w:rsidRDefault="005119F0" w:rsidP="006E17D4">
      <w:pPr>
        <w:pStyle w:val="FootnoteText"/>
        <w:rPr>
          <w:rFonts w:ascii="Arial" w:hAnsi="Arial" w:cs="Arial"/>
        </w:rPr>
      </w:pPr>
      <w:r w:rsidRPr="00E06042">
        <w:rPr>
          <w:rStyle w:val="FootnoteReference"/>
          <w:rFonts w:ascii="Arial" w:hAnsi="Arial" w:cs="Arial"/>
        </w:rPr>
        <w:footnoteRef/>
      </w:r>
      <w:r w:rsidRPr="00E06042">
        <w:rPr>
          <w:rFonts w:ascii="Arial" w:hAnsi="Arial" w:cs="Arial"/>
        </w:rPr>
        <w:t xml:space="preserve">  Мөн тэнд.  </w:t>
      </w:r>
    </w:p>
  </w:footnote>
  <w:footnote w:id="4">
    <w:p w14:paraId="70624C92" w14:textId="416A1293" w:rsidR="005119F0" w:rsidRPr="00E06042" w:rsidRDefault="005119F0">
      <w:pPr>
        <w:pStyle w:val="FootnoteText"/>
        <w:rPr>
          <w:rFonts w:ascii="Arial" w:hAnsi="Arial" w:cs="Arial"/>
          <w:i/>
          <w:iCs/>
        </w:rPr>
      </w:pPr>
      <w:r w:rsidRPr="00E06042">
        <w:rPr>
          <w:rStyle w:val="FootnoteReference"/>
          <w:rFonts w:ascii="Arial" w:hAnsi="Arial" w:cs="Arial"/>
          <w:i/>
          <w:iCs/>
        </w:rPr>
        <w:footnoteRef/>
      </w:r>
      <w:r w:rsidRPr="00E06042">
        <w:rPr>
          <w:rFonts w:ascii="Arial" w:hAnsi="Arial" w:cs="Arial"/>
          <w:i/>
          <w:iCs/>
        </w:rPr>
        <w:t xml:space="preserve"> Татварын бүртгэл, мэдээллийн нэгдсэн сангийн 2024.01.28-ны өдрийн мэдээлэл</w:t>
      </w:r>
    </w:p>
  </w:footnote>
  <w:footnote w:id="5">
    <w:p w14:paraId="35092912" w14:textId="77777777" w:rsidR="005119F0" w:rsidRPr="00E06042" w:rsidRDefault="005119F0" w:rsidP="009B79CA">
      <w:pPr>
        <w:pStyle w:val="FootnoteText"/>
        <w:rPr>
          <w:rFonts w:ascii="Arial" w:hAnsi="Arial" w:cs="Arial"/>
        </w:rPr>
      </w:pPr>
      <w:r w:rsidRPr="00E06042">
        <w:rPr>
          <w:rStyle w:val="FootnoteReference"/>
          <w:rFonts w:ascii="Arial" w:hAnsi="Arial" w:cs="Arial"/>
        </w:rPr>
        <w:footnoteRef/>
      </w:r>
      <w:r w:rsidRPr="00E06042">
        <w:rPr>
          <w:rFonts w:ascii="Arial" w:hAnsi="Arial" w:cs="Arial"/>
        </w:rPr>
        <w:t xml:space="preserve"> Мөн тэнд, 102 дахь тал. </w:t>
      </w:r>
    </w:p>
  </w:footnote>
  <w:footnote w:id="6">
    <w:p w14:paraId="721205EC" w14:textId="27020B4C" w:rsidR="005119F0" w:rsidRPr="00E06042" w:rsidRDefault="005119F0" w:rsidP="004C74D5">
      <w:pPr>
        <w:pStyle w:val="FootnoteText"/>
        <w:rPr>
          <w:rFonts w:ascii="Arial" w:hAnsi="Arial" w:cs="Arial"/>
        </w:rPr>
      </w:pPr>
      <w:r w:rsidRPr="00E06042">
        <w:rPr>
          <w:rStyle w:val="FootnoteReference"/>
          <w:rFonts w:ascii="Arial" w:hAnsi="Arial" w:cs="Arial"/>
        </w:rPr>
        <w:footnoteRef/>
      </w:r>
      <w:r w:rsidRPr="00E06042">
        <w:rPr>
          <w:rFonts w:ascii="Arial" w:hAnsi="Arial" w:cs="Arial"/>
        </w:rPr>
        <w:t xml:space="preserve"> П.Одгэрэл, Татварын эрх зүйн ерөнхий анги /Захиргааны ерөнхий хууль ба Татварын ерөнхий хууль/, 18 дахь тал. </w:t>
      </w:r>
    </w:p>
  </w:footnote>
  <w:footnote w:id="7">
    <w:p w14:paraId="7C5B8468" w14:textId="7A517D6C" w:rsidR="005119F0" w:rsidRPr="00E06042" w:rsidRDefault="005119F0">
      <w:pPr>
        <w:pStyle w:val="FootnoteText"/>
        <w:rPr>
          <w:rFonts w:ascii="Arial" w:hAnsi="Arial" w:cs="Arial"/>
        </w:rPr>
      </w:pPr>
      <w:r w:rsidRPr="00E06042">
        <w:rPr>
          <w:rStyle w:val="FootnoteReference"/>
          <w:rFonts w:ascii="Arial" w:hAnsi="Arial" w:cs="Arial"/>
        </w:rPr>
        <w:footnoteRef/>
      </w:r>
      <w:r w:rsidRPr="00E06042">
        <w:rPr>
          <w:rFonts w:ascii="Arial" w:hAnsi="Arial" w:cs="Arial"/>
        </w:rPr>
        <w:t xml:space="preserve"> Мөн тэнд, 15 дахь тал.</w:t>
      </w:r>
    </w:p>
  </w:footnote>
  <w:footnote w:id="8">
    <w:p w14:paraId="1EDA2AAA" w14:textId="5AEB3B6A" w:rsidR="005119F0" w:rsidRPr="00E06042" w:rsidRDefault="005119F0">
      <w:pPr>
        <w:pStyle w:val="FootnoteText"/>
        <w:rPr>
          <w:rFonts w:ascii="Arial" w:hAnsi="Arial" w:cs="Arial"/>
        </w:rPr>
      </w:pPr>
      <w:r w:rsidRPr="00E06042">
        <w:rPr>
          <w:rStyle w:val="FootnoteReference"/>
          <w:rFonts w:ascii="Arial" w:hAnsi="Arial" w:cs="Arial"/>
        </w:rPr>
        <w:footnoteRef/>
      </w:r>
      <w:r w:rsidRPr="00E06042">
        <w:rPr>
          <w:rFonts w:ascii="Arial" w:hAnsi="Arial" w:cs="Arial"/>
        </w:rPr>
        <w:t xml:space="preserve"> Мөн тэнд.</w:t>
      </w:r>
    </w:p>
  </w:footnote>
  <w:footnote w:id="9">
    <w:p w14:paraId="387A172F" w14:textId="654A1432" w:rsidR="005119F0" w:rsidRPr="00E06042" w:rsidRDefault="005119F0" w:rsidP="004C74D5">
      <w:pPr>
        <w:spacing w:before="120" w:after="120" w:line="240" w:lineRule="auto"/>
        <w:jc w:val="both"/>
        <w:rPr>
          <w:rFonts w:ascii="Arial" w:eastAsia="Calibri" w:hAnsi="Arial" w:cs="Arial"/>
          <w:sz w:val="20"/>
          <w:szCs w:val="20"/>
        </w:rPr>
      </w:pPr>
      <w:r w:rsidRPr="00E06042">
        <w:rPr>
          <w:rStyle w:val="FootnoteReference"/>
          <w:rFonts w:ascii="Arial" w:hAnsi="Arial" w:cs="Arial"/>
          <w:sz w:val="20"/>
          <w:szCs w:val="20"/>
        </w:rPr>
        <w:footnoteRef/>
      </w:r>
      <w:r w:rsidRPr="00E06042">
        <w:rPr>
          <w:rFonts w:ascii="Arial" w:hAnsi="Arial" w:cs="Arial"/>
          <w:sz w:val="20"/>
          <w:szCs w:val="20"/>
        </w:rPr>
        <w:t xml:space="preserve"> </w:t>
      </w:r>
      <w:r w:rsidRPr="00E06042">
        <w:rPr>
          <w:rFonts w:ascii="Arial" w:eastAsia="Calibri" w:hAnsi="Arial" w:cs="Arial"/>
          <w:color w:val="231F20"/>
          <w:sz w:val="20"/>
          <w:szCs w:val="20"/>
        </w:rPr>
        <w:t>ТЕГ-ын ТМБНС-ийн мэдээ,</w:t>
      </w:r>
      <w:r w:rsidRPr="00E06042">
        <w:rPr>
          <w:rFonts w:ascii="Arial" w:eastAsia="Calibri" w:hAnsi="Arial" w:cs="Arial"/>
          <w:color w:val="231F20"/>
          <w:spacing w:val="-1"/>
          <w:sz w:val="20"/>
          <w:szCs w:val="20"/>
        </w:rPr>
        <w:t xml:space="preserve"> </w:t>
      </w:r>
      <w:r w:rsidRPr="00E06042">
        <w:rPr>
          <w:rFonts w:ascii="Arial" w:eastAsia="Calibri" w:hAnsi="Arial" w:cs="Arial"/>
          <w:color w:val="231F20"/>
          <w:sz w:val="20"/>
          <w:szCs w:val="20"/>
        </w:rPr>
        <w:t xml:space="preserve">2023 </w:t>
      </w:r>
      <w:r w:rsidRPr="00E06042">
        <w:rPr>
          <w:rFonts w:ascii="Arial" w:eastAsia="Calibri" w:hAnsi="Arial" w:cs="Arial"/>
          <w:color w:val="231F20"/>
          <w:spacing w:val="-5"/>
          <w:sz w:val="20"/>
          <w:szCs w:val="20"/>
        </w:rPr>
        <w:t>он.</w:t>
      </w:r>
    </w:p>
  </w:footnote>
  <w:footnote w:id="10">
    <w:p w14:paraId="72273CC8" w14:textId="77777777" w:rsidR="005119F0" w:rsidRPr="00E06042" w:rsidRDefault="005119F0" w:rsidP="00AC7281">
      <w:pPr>
        <w:pStyle w:val="FootnoteText"/>
        <w:rPr>
          <w:rFonts w:ascii="Arial" w:hAnsi="Arial" w:cs="Arial"/>
        </w:rPr>
      </w:pPr>
      <w:r w:rsidRPr="00E06042">
        <w:rPr>
          <w:rStyle w:val="FootnoteReference"/>
        </w:rPr>
        <w:footnoteRef/>
      </w:r>
      <w:r w:rsidRPr="00E06042">
        <w:t xml:space="preserve"> </w:t>
      </w:r>
      <w:bookmarkStart w:id="55" w:name="_Hlk190023352"/>
      <w:r w:rsidRPr="00E06042">
        <w:rPr>
          <w:rFonts w:ascii="Arial" w:hAnsi="Arial" w:cs="Arial"/>
        </w:rPr>
        <w:t>П.Одгэрэл, Татварын эрх зүйн ерөнхий анги /Захиргааны ерөнхий хууль ба Татварын ерөнхий хууль/, 2017 он</w:t>
      </w:r>
      <w:bookmarkEnd w:id="55"/>
      <w:r w:rsidRPr="00E06042">
        <w:rPr>
          <w:rFonts w:ascii="Arial" w:hAnsi="Arial" w:cs="Arial"/>
        </w:rPr>
        <w:t>, 13 дахь тал.</w:t>
      </w:r>
    </w:p>
  </w:footnote>
  <w:footnote w:id="11">
    <w:p w14:paraId="2800CC25" w14:textId="0B5B0F3A" w:rsidR="005119F0" w:rsidRPr="00E06042" w:rsidRDefault="005119F0">
      <w:pPr>
        <w:pStyle w:val="FootnoteText"/>
        <w:rPr>
          <w:rFonts w:ascii="Arial" w:hAnsi="Arial" w:cs="Arial"/>
        </w:rPr>
      </w:pPr>
      <w:r w:rsidRPr="00E06042">
        <w:rPr>
          <w:rStyle w:val="FootnoteReference"/>
          <w:rFonts w:ascii="Arial" w:hAnsi="Arial" w:cs="Arial"/>
        </w:rPr>
        <w:footnoteRef/>
      </w:r>
      <w:r w:rsidRPr="00E06042">
        <w:rPr>
          <w:rFonts w:ascii="Arial" w:hAnsi="Arial" w:cs="Arial"/>
          <w:i/>
          <w:iCs/>
        </w:rPr>
        <w:t xml:space="preserve"> </w:t>
      </w:r>
      <w:r w:rsidRPr="00E06042">
        <w:rPr>
          <w:rFonts w:ascii="Arial" w:hAnsi="Arial" w:cs="Arial"/>
          <w:bCs/>
          <w:lang w:bidi="he-IL"/>
        </w:rPr>
        <w:t xml:space="preserve">TABLEAU, </w:t>
      </w:r>
      <w:r w:rsidRPr="00E06042">
        <w:rPr>
          <w:rStyle w:val="ui-provider"/>
          <w:rFonts w:ascii="Arial" w:hAnsi="Arial" w:cs="Arial"/>
          <w:bCs/>
        </w:rPr>
        <w:t>Татварын мэдээ судалгаа, статистикийн нэгдсэн систем</w:t>
      </w:r>
    </w:p>
  </w:footnote>
  <w:footnote w:id="12">
    <w:p w14:paraId="6957CB22" w14:textId="4116CFF7" w:rsidR="005119F0" w:rsidRPr="00E06042" w:rsidRDefault="005119F0">
      <w:pPr>
        <w:pStyle w:val="FootnoteText"/>
        <w:rPr>
          <w:rFonts w:ascii="Arial" w:hAnsi="Arial" w:cs="Arial"/>
        </w:rPr>
      </w:pPr>
      <w:r w:rsidRPr="00E06042">
        <w:rPr>
          <w:rStyle w:val="FootnoteReference"/>
          <w:rFonts w:ascii="Arial" w:hAnsi="Arial" w:cs="Arial"/>
        </w:rPr>
        <w:footnoteRef/>
      </w:r>
      <w:r w:rsidRPr="00E06042">
        <w:rPr>
          <w:rFonts w:ascii="Arial" w:hAnsi="Arial" w:cs="Arial"/>
        </w:rPr>
        <w:t xml:space="preserve"> Мөн тэнд.</w:t>
      </w:r>
    </w:p>
  </w:footnote>
  <w:footnote w:id="13">
    <w:p w14:paraId="53835D31" w14:textId="0C87E291" w:rsidR="005119F0" w:rsidRPr="00FE6F45" w:rsidRDefault="005119F0">
      <w:pPr>
        <w:pStyle w:val="FootnoteText"/>
        <w:rPr>
          <w:rFonts w:ascii="Arial" w:hAnsi="Arial" w:cs="Arial"/>
        </w:rPr>
      </w:pPr>
      <w:r w:rsidRPr="00E06042">
        <w:rPr>
          <w:rStyle w:val="FootnoteReference"/>
          <w:rFonts w:ascii="Arial" w:hAnsi="Arial" w:cs="Arial"/>
        </w:rPr>
        <w:footnoteRef/>
      </w:r>
      <w:r w:rsidRPr="00E06042">
        <w:rPr>
          <w:rFonts w:ascii="Arial" w:hAnsi="Arial" w:cs="Arial"/>
        </w:rPr>
        <w:t xml:space="preserve"> Мөн тэнд.</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3150"/>
    <w:multiLevelType w:val="hybridMultilevel"/>
    <w:tmpl w:val="0660063A"/>
    <w:lvl w:ilvl="0" w:tplc="71625000">
      <w:start w:val="1"/>
      <w:numFmt w:val="bullet"/>
      <w:lvlText w:val="-"/>
      <w:lvlJc w:val="left"/>
      <w:pPr>
        <w:ind w:left="720" w:hanging="360"/>
      </w:pPr>
      <w:rPr>
        <w:rFonts w:ascii="Arial" w:eastAsiaTheme="minorHAnsi"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0179C5"/>
    <w:multiLevelType w:val="hybridMultilevel"/>
    <w:tmpl w:val="B8C4E4CE"/>
    <w:lvl w:ilvl="0" w:tplc="04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0B946A0E"/>
    <w:multiLevelType w:val="multilevel"/>
    <w:tmpl w:val="E318C9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3CA5243"/>
    <w:multiLevelType w:val="hybridMultilevel"/>
    <w:tmpl w:val="22F444A8"/>
    <w:lvl w:ilvl="0" w:tplc="71625000">
      <w:start w:val="1"/>
      <w:numFmt w:val="bullet"/>
      <w:lvlText w:val="-"/>
      <w:lvlJc w:val="left"/>
      <w:pPr>
        <w:ind w:left="720" w:hanging="360"/>
      </w:pPr>
      <w:rPr>
        <w:rFonts w:ascii="Arial" w:eastAsiaTheme="minorHAnsi"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17792C"/>
    <w:multiLevelType w:val="multilevel"/>
    <w:tmpl w:val="B35A249C"/>
    <w:lvl w:ilvl="0">
      <w:start w:val="3"/>
      <w:numFmt w:val="decimal"/>
      <w:lvlText w:val="%1."/>
      <w:lvlJc w:val="left"/>
      <w:pPr>
        <w:ind w:left="360" w:hanging="360"/>
      </w:pPr>
      <w:rPr>
        <w:rFonts w:hint="default"/>
      </w:rPr>
    </w:lvl>
    <w:lvl w:ilvl="1">
      <w:start w:val="2"/>
      <w:numFmt w:val="decimal"/>
      <w:lvlText w:val="%1.%2."/>
      <w:lvlJc w:val="left"/>
      <w:pPr>
        <w:ind w:left="810" w:hanging="72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135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520" w:hanging="1800"/>
      </w:pPr>
      <w:rPr>
        <w:rFonts w:hint="default"/>
      </w:rPr>
    </w:lvl>
  </w:abstractNum>
  <w:abstractNum w:abstractNumId="5" w15:restartNumberingAfterBreak="0">
    <w:nsid w:val="25E56EEE"/>
    <w:multiLevelType w:val="multilevel"/>
    <w:tmpl w:val="F1F86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352EC9"/>
    <w:multiLevelType w:val="multilevel"/>
    <w:tmpl w:val="0B44A7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5B1D9D"/>
    <w:multiLevelType w:val="multilevel"/>
    <w:tmpl w:val="AD344998"/>
    <w:lvl w:ilvl="0">
      <w:start w:val="3"/>
      <w:numFmt w:val="decimal"/>
      <w:lvlText w:val="%1."/>
      <w:lvlJc w:val="left"/>
      <w:pPr>
        <w:ind w:left="390" w:hanging="390"/>
      </w:pPr>
      <w:rPr>
        <w:rFonts w:hint="default"/>
        <w:i w:val="0"/>
      </w:rPr>
    </w:lvl>
    <w:lvl w:ilvl="1">
      <w:start w:val="1"/>
      <w:numFmt w:val="decimal"/>
      <w:lvlText w:val="%1.%2."/>
      <w:lvlJc w:val="left"/>
      <w:pPr>
        <w:ind w:left="7920" w:hanging="720"/>
      </w:pPr>
      <w:rPr>
        <w:rFonts w:hint="default"/>
        <w:i w:val="0"/>
      </w:rPr>
    </w:lvl>
    <w:lvl w:ilvl="2">
      <w:start w:val="1"/>
      <w:numFmt w:val="decimal"/>
      <w:lvlText w:val="%1.%2.%3."/>
      <w:lvlJc w:val="left"/>
      <w:pPr>
        <w:ind w:left="1500" w:hanging="720"/>
      </w:pPr>
      <w:rPr>
        <w:rFonts w:hint="default"/>
        <w:i w:val="0"/>
      </w:rPr>
    </w:lvl>
    <w:lvl w:ilvl="3">
      <w:start w:val="1"/>
      <w:numFmt w:val="decimal"/>
      <w:lvlText w:val="%1.%2.%3.%4."/>
      <w:lvlJc w:val="left"/>
      <w:pPr>
        <w:ind w:left="2250" w:hanging="1080"/>
      </w:pPr>
      <w:rPr>
        <w:rFonts w:hint="default"/>
        <w:i w:val="0"/>
      </w:rPr>
    </w:lvl>
    <w:lvl w:ilvl="4">
      <w:start w:val="1"/>
      <w:numFmt w:val="decimal"/>
      <w:lvlText w:val="%1.%2.%3.%4.%5."/>
      <w:lvlJc w:val="left"/>
      <w:pPr>
        <w:ind w:left="2640" w:hanging="1080"/>
      </w:pPr>
      <w:rPr>
        <w:rFonts w:hint="default"/>
        <w:i w:val="0"/>
      </w:rPr>
    </w:lvl>
    <w:lvl w:ilvl="5">
      <w:start w:val="1"/>
      <w:numFmt w:val="decimal"/>
      <w:lvlText w:val="%1.%2.%3.%4.%5.%6."/>
      <w:lvlJc w:val="left"/>
      <w:pPr>
        <w:ind w:left="3390" w:hanging="1440"/>
      </w:pPr>
      <w:rPr>
        <w:rFonts w:hint="default"/>
        <w:i w:val="0"/>
      </w:rPr>
    </w:lvl>
    <w:lvl w:ilvl="6">
      <w:start w:val="1"/>
      <w:numFmt w:val="decimal"/>
      <w:lvlText w:val="%1.%2.%3.%4.%5.%6.%7."/>
      <w:lvlJc w:val="left"/>
      <w:pPr>
        <w:ind w:left="3780" w:hanging="1440"/>
      </w:pPr>
      <w:rPr>
        <w:rFonts w:hint="default"/>
        <w:i w:val="0"/>
      </w:rPr>
    </w:lvl>
    <w:lvl w:ilvl="7">
      <w:start w:val="1"/>
      <w:numFmt w:val="decimal"/>
      <w:lvlText w:val="%1.%2.%3.%4.%5.%6.%7.%8."/>
      <w:lvlJc w:val="left"/>
      <w:pPr>
        <w:ind w:left="4530" w:hanging="1800"/>
      </w:pPr>
      <w:rPr>
        <w:rFonts w:hint="default"/>
        <w:i w:val="0"/>
      </w:rPr>
    </w:lvl>
    <w:lvl w:ilvl="8">
      <w:start w:val="1"/>
      <w:numFmt w:val="decimal"/>
      <w:lvlText w:val="%1.%2.%3.%4.%5.%6.%7.%8.%9."/>
      <w:lvlJc w:val="left"/>
      <w:pPr>
        <w:ind w:left="5280" w:hanging="2160"/>
      </w:pPr>
      <w:rPr>
        <w:rFonts w:hint="default"/>
        <w:i w:val="0"/>
      </w:rPr>
    </w:lvl>
  </w:abstractNum>
  <w:abstractNum w:abstractNumId="8" w15:restartNumberingAfterBreak="0">
    <w:nsid w:val="2EAA5D9B"/>
    <w:multiLevelType w:val="multilevel"/>
    <w:tmpl w:val="8DEE869C"/>
    <w:lvl w:ilvl="0">
      <w:start w:val="1"/>
      <w:numFmt w:val="decimal"/>
      <w:lvlText w:val="%1."/>
      <w:lvlJc w:val="left"/>
      <w:pPr>
        <w:ind w:left="420" w:hanging="420"/>
      </w:pPr>
      <w:rPr>
        <w:rFonts w:hint="default"/>
      </w:rPr>
    </w:lvl>
    <w:lvl w:ilvl="1">
      <w:start w:val="1"/>
      <w:numFmt w:val="decimal"/>
      <w:lvlText w:val="%1.%2."/>
      <w:lvlJc w:val="left"/>
      <w:pPr>
        <w:ind w:left="495" w:hanging="4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945" w:hanging="72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455" w:hanging="1080"/>
      </w:pPr>
      <w:rPr>
        <w:rFonts w:hint="default"/>
      </w:rPr>
    </w:lvl>
    <w:lvl w:ilvl="6">
      <w:start w:val="1"/>
      <w:numFmt w:val="decimal"/>
      <w:lvlText w:val="%1.%2.%3.%4.%5.%6.%7."/>
      <w:lvlJc w:val="left"/>
      <w:pPr>
        <w:ind w:left="1890" w:hanging="1440"/>
      </w:pPr>
      <w:rPr>
        <w:rFonts w:hint="default"/>
      </w:rPr>
    </w:lvl>
    <w:lvl w:ilvl="7">
      <w:start w:val="1"/>
      <w:numFmt w:val="decimal"/>
      <w:lvlText w:val="%1.%2.%3.%4.%5.%6.%7.%8."/>
      <w:lvlJc w:val="left"/>
      <w:pPr>
        <w:ind w:left="1965" w:hanging="1440"/>
      </w:pPr>
      <w:rPr>
        <w:rFonts w:hint="default"/>
      </w:rPr>
    </w:lvl>
    <w:lvl w:ilvl="8">
      <w:start w:val="1"/>
      <w:numFmt w:val="decimal"/>
      <w:lvlText w:val="%1.%2.%3.%4.%5.%6.%7.%8.%9."/>
      <w:lvlJc w:val="left"/>
      <w:pPr>
        <w:ind w:left="2400" w:hanging="1800"/>
      </w:pPr>
      <w:rPr>
        <w:rFonts w:hint="default"/>
      </w:rPr>
    </w:lvl>
  </w:abstractNum>
  <w:abstractNum w:abstractNumId="9" w15:restartNumberingAfterBreak="0">
    <w:nsid w:val="2FC71841"/>
    <w:multiLevelType w:val="hybridMultilevel"/>
    <w:tmpl w:val="2E4A23D6"/>
    <w:lvl w:ilvl="0" w:tplc="47CA613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301B29E2"/>
    <w:multiLevelType w:val="hybridMultilevel"/>
    <w:tmpl w:val="05A4E6B0"/>
    <w:lvl w:ilvl="0" w:tplc="04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34C34FC7"/>
    <w:multiLevelType w:val="multilevel"/>
    <w:tmpl w:val="71507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66758EB"/>
    <w:multiLevelType w:val="multilevel"/>
    <w:tmpl w:val="F8267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97544F"/>
    <w:multiLevelType w:val="hybridMultilevel"/>
    <w:tmpl w:val="AD44982C"/>
    <w:lvl w:ilvl="0" w:tplc="94E2245E">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7A8640F"/>
    <w:multiLevelType w:val="hybridMultilevel"/>
    <w:tmpl w:val="EE827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DD00FC"/>
    <w:multiLevelType w:val="hybridMultilevel"/>
    <w:tmpl w:val="FDA080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5D0C5B"/>
    <w:multiLevelType w:val="hybridMultilevel"/>
    <w:tmpl w:val="85B4C252"/>
    <w:lvl w:ilvl="0" w:tplc="94E2245E">
      <w:start w:val="1"/>
      <w:numFmt w:val="bullet"/>
      <w:lvlText w:val="-"/>
      <w:lvlJc w:val="left"/>
      <w:pPr>
        <w:ind w:left="720" w:hanging="360"/>
      </w:pPr>
      <w:rPr>
        <w:rFonts w:ascii="Arial" w:eastAsiaTheme="minorHAnsi"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286DA8"/>
    <w:multiLevelType w:val="hybridMultilevel"/>
    <w:tmpl w:val="C4708960"/>
    <w:lvl w:ilvl="0" w:tplc="3842907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44EA7AC8"/>
    <w:multiLevelType w:val="hybridMultilevel"/>
    <w:tmpl w:val="FDCAE1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5BE602E"/>
    <w:multiLevelType w:val="hybridMultilevel"/>
    <w:tmpl w:val="E668C0C6"/>
    <w:lvl w:ilvl="0" w:tplc="868AE9B2">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D71E27"/>
    <w:multiLevelType w:val="hybridMultilevel"/>
    <w:tmpl w:val="E6C6C53E"/>
    <w:lvl w:ilvl="0" w:tplc="04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1" w15:restartNumberingAfterBreak="0">
    <w:nsid w:val="4FC21A99"/>
    <w:multiLevelType w:val="hybridMultilevel"/>
    <w:tmpl w:val="66F07952"/>
    <w:lvl w:ilvl="0" w:tplc="71625000">
      <w:start w:val="1"/>
      <w:numFmt w:val="bullet"/>
      <w:lvlText w:val="-"/>
      <w:lvlJc w:val="left"/>
      <w:pPr>
        <w:ind w:left="1440" w:hanging="360"/>
      </w:pPr>
      <w:rPr>
        <w:rFonts w:ascii="Arial" w:eastAsiaTheme="minorHAnsi" w:hAnsi="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0D115F6"/>
    <w:multiLevelType w:val="multilevel"/>
    <w:tmpl w:val="735E52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9AD5EAD"/>
    <w:multiLevelType w:val="multilevel"/>
    <w:tmpl w:val="B5EA83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B01655A"/>
    <w:multiLevelType w:val="multilevel"/>
    <w:tmpl w:val="F552E0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35142AE"/>
    <w:multiLevelType w:val="multilevel"/>
    <w:tmpl w:val="96F82710"/>
    <w:lvl w:ilvl="0">
      <w:start w:val="1"/>
      <w:numFmt w:val="decimal"/>
      <w:lvlText w:val="%1."/>
      <w:lvlJc w:val="left"/>
      <w:pPr>
        <w:ind w:left="360" w:hanging="360"/>
      </w:pPr>
    </w:lvl>
    <w:lvl w:ilvl="1">
      <w:start w:val="5"/>
      <w:numFmt w:val="decimal"/>
      <w:isLgl/>
      <w:lvlText w:val="%1.%2."/>
      <w:lvlJc w:val="left"/>
      <w:pPr>
        <w:ind w:left="1155" w:hanging="43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26" w15:restartNumberingAfterBreak="0">
    <w:nsid w:val="7AE15AC0"/>
    <w:multiLevelType w:val="multilevel"/>
    <w:tmpl w:val="779043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95907829">
    <w:abstractNumId w:val="2"/>
  </w:num>
  <w:num w:numId="2" w16cid:durableId="1456410601">
    <w:abstractNumId w:val="7"/>
  </w:num>
  <w:num w:numId="3" w16cid:durableId="1358703825">
    <w:abstractNumId w:val="25"/>
  </w:num>
  <w:num w:numId="4" w16cid:durableId="932399268">
    <w:abstractNumId w:val="13"/>
  </w:num>
  <w:num w:numId="5" w16cid:durableId="1237088028">
    <w:abstractNumId w:val="16"/>
  </w:num>
  <w:num w:numId="6" w16cid:durableId="1044020858">
    <w:abstractNumId w:val="21"/>
  </w:num>
  <w:num w:numId="7" w16cid:durableId="2038503731">
    <w:abstractNumId w:val="18"/>
  </w:num>
  <w:num w:numId="8" w16cid:durableId="1294557386">
    <w:abstractNumId w:val="1"/>
  </w:num>
  <w:num w:numId="9" w16cid:durableId="1749231510">
    <w:abstractNumId w:val="20"/>
  </w:num>
  <w:num w:numId="10" w16cid:durableId="839202872">
    <w:abstractNumId w:val="10"/>
  </w:num>
  <w:num w:numId="11" w16cid:durableId="1461068835">
    <w:abstractNumId w:val="0"/>
  </w:num>
  <w:num w:numId="12" w16cid:durableId="889802081">
    <w:abstractNumId w:val="3"/>
  </w:num>
  <w:num w:numId="13" w16cid:durableId="165633624">
    <w:abstractNumId w:val="17"/>
  </w:num>
  <w:num w:numId="14" w16cid:durableId="240409195">
    <w:abstractNumId w:val="15"/>
  </w:num>
  <w:num w:numId="15" w16cid:durableId="1639068962">
    <w:abstractNumId w:val="19"/>
  </w:num>
  <w:num w:numId="16" w16cid:durableId="2064130543">
    <w:abstractNumId w:val="9"/>
  </w:num>
  <w:num w:numId="17" w16cid:durableId="474300267">
    <w:abstractNumId w:val="11"/>
  </w:num>
  <w:num w:numId="18" w16cid:durableId="30540792">
    <w:abstractNumId w:val="6"/>
  </w:num>
  <w:num w:numId="19" w16cid:durableId="1197041645">
    <w:abstractNumId w:val="24"/>
  </w:num>
  <w:num w:numId="20" w16cid:durableId="765807632">
    <w:abstractNumId w:val="5"/>
  </w:num>
  <w:num w:numId="21" w16cid:durableId="1539007246">
    <w:abstractNumId w:val="26"/>
  </w:num>
  <w:num w:numId="22" w16cid:durableId="1794785412">
    <w:abstractNumId w:val="23"/>
  </w:num>
  <w:num w:numId="23" w16cid:durableId="308482405">
    <w:abstractNumId w:val="14"/>
  </w:num>
  <w:num w:numId="24" w16cid:durableId="1498422270">
    <w:abstractNumId w:val="12"/>
  </w:num>
  <w:num w:numId="25" w16cid:durableId="212888561">
    <w:abstractNumId w:val="22"/>
  </w:num>
  <w:num w:numId="26" w16cid:durableId="78988781">
    <w:abstractNumId w:val="4"/>
  </w:num>
  <w:num w:numId="27" w16cid:durableId="1019966380">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9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ED5"/>
    <w:rsid w:val="000033AA"/>
    <w:rsid w:val="00011C8A"/>
    <w:rsid w:val="00011F72"/>
    <w:rsid w:val="00013A6E"/>
    <w:rsid w:val="0001551F"/>
    <w:rsid w:val="00017BB1"/>
    <w:rsid w:val="000202D9"/>
    <w:rsid w:val="000217D0"/>
    <w:rsid w:val="00022D33"/>
    <w:rsid w:val="00025EFB"/>
    <w:rsid w:val="00030064"/>
    <w:rsid w:val="00031304"/>
    <w:rsid w:val="00031C46"/>
    <w:rsid w:val="00035DF7"/>
    <w:rsid w:val="000365CB"/>
    <w:rsid w:val="00040E3F"/>
    <w:rsid w:val="0004256E"/>
    <w:rsid w:val="00047084"/>
    <w:rsid w:val="000521E3"/>
    <w:rsid w:val="00052F8E"/>
    <w:rsid w:val="00055816"/>
    <w:rsid w:val="000563A3"/>
    <w:rsid w:val="000563FF"/>
    <w:rsid w:val="00056DF1"/>
    <w:rsid w:val="000577F2"/>
    <w:rsid w:val="000704F1"/>
    <w:rsid w:val="000714B0"/>
    <w:rsid w:val="00081604"/>
    <w:rsid w:val="00085476"/>
    <w:rsid w:val="00085A12"/>
    <w:rsid w:val="00086EEB"/>
    <w:rsid w:val="000959D9"/>
    <w:rsid w:val="00095BA2"/>
    <w:rsid w:val="000A17FB"/>
    <w:rsid w:val="000A1E0E"/>
    <w:rsid w:val="000A4238"/>
    <w:rsid w:val="000A4996"/>
    <w:rsid w:val="000A727E"/>
    <w:rsid w:val="000B38D8"/>
    <w:rsid w:val="000B3F8D"/>
    <w:rsid w:val="000B414F"/>
    <w:rsid w:val="000B418A"/>
    <w:rsid w:val="000C0434"/>
    <w:rsid w:val="000C74E1"/>
    <w:rsid w:val="000D05C7"/>
    <w:rsid w:val="000D3FEF"/>
    <w:rsid w:val="000D72F6"/>
    <w:rsid w:val="000E114F"/>
    <w:rsid w:val="000E1C83"/>
    <w:rsid w:val="000F1113"/>
    <w:rsid w:val="000F254D"/>
    <w:rsid w:val="000F2C35"/>
    <w:rsid w:val="000F4F0C"/>
    <w:rsid w:val="000F5CCE"/>
    <w:rsid w:val="001051F6"/>
    <w:rsid w:val="00120604"/>
    <w:rsid w:val="0012220A"/>
    <w:rsid w:val="00124D09"/>
    <w:rsid w:val="001251F1"/>
    <w:rsid w:val="00131F83"/>
    <w:rsid w:val="00135A32"/>
    <w:rsid w:val="0014084C"/>
    <w:rsid w:val="00145023"/>
    <w:rsid w:val="001478DA"/>
    <w:rsid w:val="00147D86"/>
    <w:rsid w:val="001532B1"/>
    <w:rsid w:val="00153878"/>
    <w:rsid w:val="00157448"/>
    <w:rsid w:val="001612C0"/>
    <w:rsid w:val="00161BA1"/>
    <w:rsid w:val="0016347C"/>
    <w:rsid w:val="00163E5D"/>
    <w:rsid w:val="00163F17"/>
    <w:rsid w:val="00164295"/>
    <w:rsid w:val="00167F3C"/>
    <w:rsid w:val="00172CA6"/>
    <w:rsid w:val="00173D0D"/>
    <w:rsid w:val="00174038"/>
    <w:rsid w:val="00174802"/>
    <w:rsid w:val="00175AF7"/>
    <w:rsid w:val="001776BF"/>
    <w:rsid w:val="00182EEC"/>
    <w:rsid w:val="00183DD0"/>
    <w:rsid w:val="00183E5F"/>
    <w:rsid w:val="0018433E"/>
    <w:rsid w:val="00184CFF"/>
    <w:rsid w:val="00185C56"/>
    <w:rsid w:val="001870BE"/>
    <w:rsid w:val="00187EDE"/>
    <w:rsid w:val="001908B3"/>
    <w:rsid w:val="001A0F44"/>
    <w:rsid w:val="001A25EE"/>
    <w:rsid w:val="001A3515"/>
    <w:rsid w:val="001A743F"/>
    <w:rsid w:val="001B36CC"/>
    <w:rsid w:val="001C14AA"/>
    <w:rsid w:val="001C5D3D"/>
    <w:rsid w:val="001C6155"/>
    <w:rsid w:val="001D15D8"/>
    <w:rsid w:val="001D2C42"/>
    <w:rsid w:val="001D3515"/>
    <w:rsid w:val="001D4488"/>
    <w:rsid w:val="001D4BE5"/>
    <w:rsid w:val="001D6560"/>
    <w:rsid w:val="001D7147"/>
    <w:rsid w:val="001E482E"/>
    <w:rsid w:val="001E657C"/>
    <w:rsid w:val="001F25E0"/>
    <w:rsid w:val="001F28D9"/>
    <w:rsid w:val="001F2F6B"/>
    <w:rsid w:val="001F39AD"/>
    <w:rsid w:val="001F3A54"/>
    <w:rsid w:val="00200D7E"/>
    <w:rsid w:val="00202B2D"/>
    <w:rsid w:val="00203ABF"/>
    <w:rsid w:val="0020528C"/>
    <w:rsid w:val="00205667"/>
    <w:rsid w:val="0020761D"/>
    <w:rsid w:val="00207703"/>
    <w:rsid w:val="00211D4A"/>
    <w:rsid w:val="00212407"/>
    <w:rsid w:val="00213B49"/>
    <w:rsid w:val="00214195"/>
    <w:rsid w:val="00216A97"/>
    <w:rsid w:val="00216BA3"/>
    <w:rsid w:val="00220D99"/>
    <w:rsid w:val="0022543B"/>
    <w:rsid w:val="0023067C"/>
    <w:rsid w:val="002370A4"/>
    <w:rsid w:val="002374A9"/>
    <w:rsid w:val="00247AA2"/>
    <w:rsid w:val="00250027"/>
    <w:rsid w:val="0025020F"/>
    <w:rsid w:val="0025160F"/>
    <w:rsid w:val="002577F7"/>
    <w:rsid w:val="00260DF3"/>
    <w:rsid w:val="0026433B"/>
    <w:rsid w:val="00274608"/>
    <w:rsid w:val="00274EDF"/>
    <w:rsid w:val="00282521"/>
    <w:rsid w:val="0028651A"/>
    <w:rsid w:val="00286DFC"/>
    <w:rsid w:val="00287328"/>
    <w:rsid w:val="0029236E"/>
    <w:rsid w:val="00295E04"/>
    <w:rsid w:val="002A2FB7"/>
    <w:rsid w:val="002A30A5"/>
    <w:rsid w:val="002A413E"/>
    <w:rsid w:val="002A5AC5"/>
    <w:rsid w:val="002A66D2"/>
    <w:rsid w:val="002C737E"/>
    <w:rsid w:val="002C78CE"/>
    <w:rsid w:val="002D6E1D"/>
    <w:rsid w:val="002D7E69"/>
    <w:rsid w:val="002E0420"/>
    <w:rsid w:val="002E28A8"/>
    <w:rsid w:val="002E2C7C"/>
    <w:rsid w:val="002E504A"/>
    <w:rsid w:val="002E55C5"/>
    <w:rsid w:val="002E722D"/>
    <w:rsid w:val="002E7FDC"/>
    <w:rsid w:val="002F045B"/>
    <w:rsid w:val="002F3DDB"/>
    <w:rsid w:val="002F6116"/>
    <w:rsid w:val="002F61A2"/>
    <w:rsid w:val="00301E50"/>
    <w:rsid w:val="003106AF"/>
    <w:rsid w:val="003139A9"/>
    <w:rsid w:val="00322B52"/>
    <w:rsid w:val="0032406B"/>
    <w:rsid w:val="003423B8"/>
    <w:rsid w:val="00346A28"/>
    <w:rsid w:val="003509C2"/>
    <w:rsid w:val="00350BAA"/>
    <w:rsid w:val="0035177B"/>
    <w:rsid w:val="00351B33"/>
    <w:rsid w:val="00353FCB"/>
    <w:rsid w:val="003541E1"/>
    <w:rsid w:val="00354ACA"/>
    <w:rsid w:val="00354ECF"/>
    <w:rsid w:val="00357967"/>
    <w:rsid w:val="00364253"/>
    <w:rsid w:val="00367987"/>
    <w:rsid w:val="00370BBB"/>
    <w:rsid w:val="003720C6"/>
    <w:rsid w:val="003728DB"/>
    <w:rsid w:val="003737DF"/>
    <w:rsid w:val="00375856"/>
    <w:rsid w:val="00376423"/>
    <w:rsid w:val="0037749A"/>
    <w:rsid w:val="003804D3"/>
    <w:rsid w:val="00384625"/>
    <w:rsid w:val="00387CF6"/>
    <w:rsid w:val="003A1751"/>
    <w:rsid w:val="003A1961"/>
    <w:rsid w:val="003A3410"/>
    <w:rsid w:val="003B05DB"/>
    <w:rsid w:val="003B4828"/>
    <w:rsid w:val="003B54D8"/>
    <w:rsid w:val="003C6A59"/>
    <w:rsid w:val="003C799B"/>
    <w:rsid w:val="003D2467"/>
    <w:rsid w:val="003D3958"/>
    <w:rsid w:val="003D4B44"/>
    <w:rsid w:val="003D5179"/>
    <w:rsid w:val="003E2675"/>
    <w:rsid w:val="003E2D2C"/>
    <w:rsid w:val="003E310D"/>
    <w:rsid w:val="003E42F8"/>
    <w:rsid w:val="003E4EBD"/>
    <w:rsid w:val="003E57D7"/>
    <w:rsid w:val="003F218D"/>
    <w:rsid w:val="003F2EC7"/>
    <w:rsid w:val="003F33FE"/>
    <w:rsid w:val="003F4279"/>
    <w:rsid w:val="003F5934"/>
    <w:rsid w:val="00400370"/>
    <w:rsid w:val="0040126B"/>
    <w:rsid w:val="0040277C"/>
    <w:rsid w:val="004072A7"/>
    <w:rsid w:val="00407DD6"/>
    <w:rsid w:val="00410DE4"/>
    <w:rsid w:val="00411D94"/>
    <w:rsid w:val="00411FD3"/>
    <w:rsid w:val="00412388"/>
    <w:rsid w:val="00413A33"/>
    <w:rsid w:val="004160F1"/>
    <w:rsid w:val="00417900"/>
    <w:rsid w:val="004200FB"/>
    <w:rsid w:val="00421BA5"/>
    <w:rsid w:val="0042365F"/>
    <w:rsid w:val="00425DE8"/>
    <w:rsid w:val="0042696C"/>
    <w:rsid w:val="00427AA9"/>
    <w:rsid w:val="004319B9"/>
    <w:rsid w:val="00433AF3"/>
    <w:rsid w:val="00437B41"/>
    <w:rsid w:val="00437D81"/>
    <w:rsid w:val="00440BDB"/>
    <w:rsid w:val="004451FB"/>
    <w:rsid w:val="00446EB0"/>
    <w:rsid w:val="00450D5F"/>
    <w:rsid w:val="00450DAF"/>
    <w:rsid w:val="00452B2D"/>
    <w:rsid w:val="004569BA"/>
    <w:rsid w:val="00461E2D"/>
    <w:rsid w:val="00461F9F"/>
    <w:rsid w:val="00462CC8"/>
    <w:rsid w:val="00465F39"/>
    <w:rsid w:val="00474072"/>
    <w:rsid w:val="004808D4"/>
    <w:rsid w:val="00483193"/>
    <w:rsid w:val="0048685E"/>
    <w:rsid w:val="00493AC4"/>
    <w:rsid w:val="004A4BA1"/>
    <w:rsid w:val="004A558D"/>
    <w:rsid w:val="004B183E"/>
    <w:rsid w:val="004B3062"/>
    <w:rsid w:val="004B4DEE"/>
    <w:rsid w:val="004B5F71"/>
    <w:rsid w:val="004B6D5F"/>
    <w:rsid w:val="004B7808"/>
    <w:rsid w:val="004C0761"/>
    <w:rsid w:val="004C299B"/>
    <w:rsid w:val="004C74D5"/>
    <w:rsid w:val="004D07C9"/>
    <w:rsid w:val="004D3EB6"/>
    <w:rsid w:val="004E31C8"/>
    <w:rsid w:val="004E4C41"/>
    <w:rsid w:val="004F38AC"/>
    <w:rsid w:val="004F415A"/>
    <w:rsid w:val="004F4907"/>
    <w:rsid w:val="004F7696"/>
    <w:rsid w:val="00500FFC"/>
    <w:rsid w:val="0050199A"/>
    <w:rsid w:val="0050539D"/>
    <w:rsid w:val="00505BC8"/>
    <w:rsid w:val="00505F05"/>
    <w:rsid w:val="00510F2B"/>
    <w:rsid w:val="005119F0"/>
    <w:rsid w:val="0051327C"/>
    <w:rsid w:val="00513980"/>
    <w:rsid w:val="00514526"/>
    <w:rsid w:val="0051622D"/>
    <w:rsid w:val="00522C17"/>
    <w:rsid w:val="00525DC8"/>
    <w:rsid w:val="005323C7"/>
    <w:rsid w:val="00533503"/>
    <w:rsid w:val="00537FDE"/>
    <w:rsid w:val="00540B94"/>
    <w:rsid w:val="0054180F"/>
    <w:rsid w:val="005419A6"/>
    <w:rsid w:val="005513DB"/>
    <w:rsid w:val="00553B45"/>
    <w:rsid w:val="00553ED6"/>
    <w:rsid w:val="00554048"/>
    <w:rsid w:val="005567BC"/>
    <w:rsid w:val="005579FE"/>
    <w:rsid w:val="00564109"/>
    <w:rsid w:val="005645F0"/>
    <w:rsid w:val="00566D08"/>
    <w:rsid w:val="005711C6"/>
    <w:rsid w:val="0057537C"/>
    <w:rsid w:val="00584F10"/>
    <w:rsid w:val="00590598"/>
    <w:rsid w:val="00590AE1"/>
    <w:rsid w:val="00593669"/>
    <w:rsid w:val="00596CD1"/>
    <w:rsid w:val="005A080E"/>
    <w:rsid w:val="005A245D"/>
    <w:rsid w:val="005A3A11"/>
    <w:rsid w:val="005A7401"/>
    <w:rsid w:val="005B107D"/>
    <w:rsid w:val="005B51D7"/>
    <w:rsid w:val="005C5F14"/>
    <w:rsid w:val="005D0FD8"/>
    <w:rsid w:val="005D68E4"/>
    <w:rsid w:val="005E150B"/>
    <w:rsid w:val="005E1A44"/>
    <w:rsid w:val="005E1CDC"/>
    <w:rsid w:val="005E2810"/>
    <w:rsid w:val="005E3A89"/>
    <w:rsid w:val="005E6B33"/>
    <w:rsid w:val="005F159C"/>
    <w:rsid w:val="005F45AB"/>
    <w:rsid w:val="005F6F37"/>
    <w:rsid w:val="00603F16"/>
    <w:rsid w:val="00607072"/>
    <w:rsid w:val="00607A53"/>
    <w:rsid w:val="00612FF7"/>
    <w:rsid w:val="00615A64"/>
    <w:rsid w:val="00615B35"/>
    <w:rsid w:val="00630140"/>
    <w:rsid w:val="006306A4"/>
    <w:rsid w:val="00634141"/>
    <w:rsid w:val="006379E3"/>
    <w:rsid w:val="0064090E"/>
    <w:rsid w:val="006450A9"/>
    <w:rsid w:val="00646092"/>
    <w:rsid w:val="006530BE"/>
    <w:rsid w:val="00654F17"/>
    <w:rsid w:val="00655980"/>
    <w:rsid w:val="006571AC"/>
    <w:rsid w:val="006616F8"/>
    <w:rsid w:val="00662262"/>
    <w:rsid w:val="00664B78"/>
    <w:rsid w:val="006662B7"/>
    <w:rsid w:val="0067270A"/>
    <w:rsid w:val="00672874"/>
    <w:rsid w:val="006771ED"/>
    <w:rsid w:val="00677AD8"/>
    <w:rsid w:val="006815D0"/>
    <w:rsid w:val="00685B37"/>
    <w:rsid w:val="00687125"/>
    <w:rsid w:val="0069017D"/>
    <w:rsid w:val="00692BF9"/>
    <w:rsid w:val="0069485B"/>
    <w:rsid w:val="0069541F"/>
    <w:rsid w:val="00696256"/>
    <w:rsid w:val="00697075"/>
    <w:rsid w:val="006973AA"/>
    <w:rsid w:val="006A2BDC"/>
    <w:rsid w:val="006A4841"/>
    <w:rsid w:val="006A4F29"/>
    <w:rsid w:val="006A7A60"/>
    <w:rsid w:val="006A7EDB"/>
    <w:rsid w:val="006B20EC"/>
    <w:rsid w:val="006B21C0"/>
    <w:rsid w:val="006B570F"/>
    <w:rsid w:val="006B6A10"/>
    <w:rsid w:val="006B7FBD"/>
    <w:rsid w:val="006C2301"/>
    <w:rsid w:val="006C3BFA"/>
    <w:rsid w:val="006C3C2C"/>
    <w:rsid w:val="006C461D"/>
    <w:rsid w:val="006C5C7D"/>
    <w:rsid w:val="006C5D67"/>
    <w:rsid w:val="006C5EB1"/>
    <w:rsid w:val="006D2A01"/>
    <w:rsid w:val="006D2FB7"/>
    <w:rsid w:val="006D4778"/>
    <w:rsid w:val="006D4928"/>
    <w:rsid w:val="006E17D4"/>
    <w:rsid w:val="006E1AD7"/>
    <w:rsid w:val="006E5181"/>
    <w:rsid w:val="006F2330"/>
    <w:rsid w:val="006F2B27"/>
    <w:rsid w:val="006F5378"/>
    <w:rsid w:val="006F5B1E"/>
    <w:rsid w:val="006F7F2E"/>
    <w:rsid w:val="00702253"/>
    <w:rsid w:val="00702921"/>
    <w:rsid w:val="0070390F"/>
    <w:rsid w:val="00706D9F"/>
    <w:rsid w:val="00711FA4"/>
    <w:rsid w:val="007136BC"/>
    <w:rsid w:val="00716316"/>
    <w:rsid w:val="0071737C"/>
    <w:rsid w:val="00717D2B"/>
    <w:rsid w:val="007217A8"/>
    <w:rsid w:val="00724293"/>
    <w:rsid w:val="0072563E"/>
    <w:rsid w:val="0072573E"/>
    <w:rsid w:val="00725F5E"/>
    <w:rsid w:val="00726CDE"/>
    <w:rsid w:val="0072763A"/>
    <w:rsid w:val="00730A3E"/>
    <w:rsid w:val="00734A36"/>
    <w:rsid w:val="00735A16"/>
    <w:rsid w:val="00735AF5"/>
    <w:rsid w:val="00740E40"/>
    <w:rsid w:val="007429D8"/>
    <w:rsid w:val="00745678"/>
    <w:rsid w:val="00752975"/>
    <w:rsid w:val="0075432C"/>
    <w:rsid w:val="00756FE9"/>
    <w:rsid w:val="00760517"/>
    <w:rsid w:val="007621AF"/>
    <w:rsid w:val="00766141"/>
    <w:rsid w:val="007672C1"/>
    <w:rsid w:val="00775332"/>
    <w:rsid w:val="00780F58"/>
    <w:rsid w:val="007818C2"/>
    <w:rsid w:val="00784AA7"/>
    <w:rsid w:val="007871C7"/>
    <w:rsid w:val="007877EC"/>
    <w:rsid w:val="007925FB"/>
    <w:rsid w:val="00792AAE"/>
    <w:rsid w:val="007950B3"/>
    <w:rsid w:val="007950BA"/>
    <w:rsid w:val="00795FE8"/>
    <w:rsid w:val="00797850"/>
    <w:rsid w:val="007B2F5E"/>
    <w:rsid w:val="007B32FE"/>
    <w:rsid w:val="007B52B4"/>
    <w:rsid w:val="007B52F6"/>
    <w:rsid w:val="007B5CC3"/>
    <w:rsid w:val="007B6841"/>
    <w:rsid w:val="007B78A6"/>
    <w:rsid w:val="007C32DB"/>
    <w:rsid w:val="007C70A0"/>
    <w:rsid w:val="007D0F78"/>
    <w:rsid w:val="007E2F2D"/>
    <w:rsid w:val="007F368D"/>
    <w:rsid w:val="007F5F63"/>
    <w:rsid w:val="007F7CC5"/>
    <w:rsid w:val="008003AE"/>
    <w:rsid w:val="00801D1E"/>
    <w:rsid w:val="008038AD"/>
    <w:rsid w:val="0080695D"/>
    <w:rsid w:val="0081274E"/>
    <w:rsid w:val="00813DBA"/>
    <w:rsid w:val="00814BD7"/>
    <w:rsid w:val="008150D6"/>
    <w:rsid w:val="0082048D"/>
    <w:rsid w:val="00823765"/>
    <w:rsid w:val="008323FD"/>
    <w:rsid w:val="00832F22"/>
    <w:rsid w:val="008372D3"/>
    <w:rsid w:val="00837C90"/>
    <w:rsid w:val="00845644"/>
    <w:rsid w:val="00854E9B"/>
    <w:rsid w:val="0085544C"/>
    <w:rsid w:val="0086107B"/>
    <w:rsid w:val="00862FB4"/>
    <w:rsid w:val="00863A02"/>
    <w:rsid w:val="008677DD"/>
    <w:rsid w:val="00871013"/>
    <w:rsid w:val="0087490B"/>
    <w:rsid w:val="00885929"/>
    <w:rsid w:val="008865A4"/>
    <w:rsid w:val="008879EF"/>
    <w:rsid w:val="00891846"/>
    <w:rsid w:val="00891BF6"/>
    <w:rsid w:val="00896980"/>
    <w:rsid w:val="008A560E"/>
    <w:rsid w:val="008A5E95"/>
    <w:rsid w:val="008C0CDA"/>
    <w:rsid w:val="008C124E"/>
    <w:rsid w:val="008D078A"/>
    <w:rsid w:val="008D3947"/>
    <w:rsid w:val="008D7BCE"/>
    <w:rsid w:val="008E20C1"/>
    <w:rsid w:val="008E3E72"/>
    <w:rsid w:val="008F161A"/>
    <w:rsid w:val="008F3F0A"/>
    <w:rsid w:val="00900253"/>
    <w:rsid w:val="00901055"/>
    <w:rsid w:val="009026DE"/>
    <w:rsid w:val="00902B21"/>
    <w:rsid w:val="00906BA9"/>
    <w:rsid w:val="00907079"/>
    <w:rsid w:val="009145BE"/>
    <w:rsid w:val="00917ECF"/>
    <w:rsid w:val="00922CDD"/>
    <w:rsid w:val="009237C8"/>
    <w:rsid w:val="0092730C"/>
    <w:rsid w:val="009331E7"/>
    <w:rsid w:val="00940170"/>
    <w:rsid w:val="00942677"/>
    <w:rsid w:val="00944B3C"/>
    <w:rsid w:val="00944F40"/>
    <w:rsid w:val="009457FC"/>
    <w:rsid w:val="00945AFB"/>
    <w:rsid w:val="00950128"/>
    <w:rsid w:val="0095045B"/>
    <w:rsid w:val="00954AF4"/>
    <w:rsid w:val="00957832"/>
    <w:rsid w:val="00957AFA"/>
    <w:rsid w:val="00960251"/>
    <w:rsid w:val="009657DE"/>
    <w:rsid w:val="00965AA4"/>
    <w:rsid w:val="009666A2"/>
    <w:rsid w:val="009702CA"/>
    <w:rsid w:val="00971A05"/>
    <w:rsid w:val="00973BA1"/>
    <w:rsid w:val="00974E91"/>
    <w:rsid w:val="0097677F"/>
    <w:rsid w:val="009816D7"/>
    <w:rsid w:val="0098371D"/>
    <w:rsid w:val="009871A8"/>
    <w:rsid w:val="00990815"/>
    <w:rsid w:val="00990D42"/>
    <w:rsid w:val="00990D83"/>
    <w:rsid w:val="0099354B"/>
    <w:rsid w:val="00994E9A"/>
    <w:rsid w:val="00996997"/>
    <w:rsid w:val="00997944"/>
    <w:rsid w:val="009A1106"/>
    <w:rsid w:val="009A1914"/>
    <w:rsid w:val="009A1ACB"/>
    <w:rsid w:val="009B4C9B"/>
    <w:rsid w:val="009B70D9"/>
    <w:rsid w:val="009B79CA"/>
    <w:rsid w:val="009C35D3"/>
    <w:rsid w:val="009C4CD0"/>
    <w:rsid w:val="009C4D9F"/>
    <w:rsid w:val="009C6287"/>
    <w:rsid w:val="009C62BD"/>
    <w:rsid w:val="009D0595"/>
    <w:rsid w:val="009D5294"/>
    <w:rsid w:val="009D5789"/>
    <w:rsid w:val="009D66C7"/>
    <w:rsid w:val="009F35CF"/>
    <w:rsid w:val="009F45D9"/>
    <w:rsid w:val="009F532A"/>
    <w:rsid w:val="00A05A0F"/>
    <w:rsid w:val="00A111CC"/>
    <w:rsid w:val="00A1121D"/>
    <w:rsid w:val="00A136E0"/>
    <w:rsid w:val="00A22889"/>
    <w:rsid w:val="00A252AD"/>
    <w:rsid w:val="00A321C7"/>
    <w:rsid w:val="00A3354C"/>
    <w:rsid w:val="00A43C47"/>
    <w:rsid w:val="00A53947"/>
    <w:rsid w:val="00A53B3E"/>
    <w:rsid w:val="00A54434"/>
    <w:rsid w:val="00A55167"/>
    <w:rsid w:val="00A554AC"/>
    <w:rsid w:val="00A56D3C"/>
    <w:rsid w:val="00A6137D"/>
    <w:rsid w:val="00A66CC5"/>
    <w:rsid w:val="00A66CDB"/>
    <w:rsid w:val="00A67A04"/>
    <w:rsid w:val="00A67F92"/>
    <w:rsid w:val="00A709F9"/>
    <w:rsid w:val="00A7426E"/>
    <w:rsid w:val="00A75091"/>
    <w:rsid w:val="00A770BC"/>
    <w:rsid w:val="00A84090"/>
    <w:rsid w:val="00A8617F"/>
    <w:rsid w:val="00A9236E"/>
    <w:rsid w:val="00A9542B"/>
    <w:rsid w:val="00A963DF"/>
    <w:rsid w:val="00A973A2"/>
    <w:rsid w:val="00A97FAA"/>
    <w:rsid w:val="00AA2670"/>
    <w:rsid w:val="00AA700E"/>
    <w:rsid w:val="00AB0FC9"/>
    <w:rsid w:val="00AB3675"/>
    <w:rsid w:val="00AB37A6"/>
    <w:rsid w:val="00AC2414"/>
    <w:rsid w:val="00AC36E5"/>
    <w:rsid w:val="00AC38DD"/>
    <w:rsid w:val="00AC6CD6"/>
    <w:rsid w:val="00AC7281"/>
    <w:rsid w:val="00AC75F0"/>
    <w:rsid w:val="00AC7DD7"/>
    <w:rsid w:val="00AD0545"/>
    <w:rsid w:val="00AD5047"/>
    <w:rsid w:val="00AD6C9D"/>
    <w:rsid w:val="00AD6F6C"/>
    <w:rsid w:val="00AE59A6"/>
    <w:rsid w:val="00AE5D00"/>
    <w:rsid w:val="00B04310"/>
    <w:rsid w:val="00B06B2E"/>
    <w:rsid w:val="00B10951"/>
    <w:rsid w:val="00B17417"/>
    <w:rsid w:val="00B27F27"/>
    <w:rsid w:val="00B3351D"/>
    <w:rsid w:val="00B37CEC"/>
    <w:rsid w:val="00B41D07"/>
    <w:rsid w:val="00B469D2"/>
    <w:rsid w:val="00B50136"/>
    <w:rsid w:val="00B502C6"/>
    <w:rsid w:val="00B507E6"/>
    <w:rsid w:val="00B51987"/>
    <w:rsid w:val="00B610C6"/>
    <w:rsid w:val="00B64312"/>
    <w:rsid w:val="00B71A0C"/>
    <w:rsid w:val="00B8171A"/>
    <w:rsid w:val="00B8257C"/>
    <w:rsid w:val="00B82BC0"/>
    <w:rsid w:val="00B90057"/>
    <w:rsid w:val="00B9561A"/>
    <w:rsid w:val="00B95CDD"/>
    <w:rsid w:val="00B96FDC"/>
    <w:rsid w:val="00B97558"/>
    <w:rsid w:val="00BB0412"/>
    <w:rsid w:val="00BB3051"/>
    <w:rsid w:val="00BB351D"/>
    <w:rsid w:val="00BC0727"/>
    <w:rsid w:val="00BC36DA"/>
    <w:rsid w:val="00BC44BF"/>
    <w:rsid w:val="00BD104D"/>
    <w:rsid w:val="00BD30A5"/>
    <w:rsid w:val="00BD3561"/>
    <w:rsid w:val="00BD3F3A"/>
    <w:rsid w:val="00BD4018"/>
    <w:rsid w:val="00BD6D57"/>
    <w:rsid w:val="00BE0DE2"/>
    <w:rsid w:val="00BE2B6D"/>
    <w:rsid w:val="00BE34B3"/>
    <w:rsid w:val="00C0769B"/>
    <w:rsid w:val="00C10A3C"/>
    <w:rsid w:val="00C14C3D"/>
    <w:rsid w:val="00C202C2"/>
    <w:rsid w:val="00C2564E"/>
    <w:rsid w:val="00C308D6"/>
    <w:rsid w:val="00C30C70"/>
    <w:rsid w:val="00C33A57"/>
    <w:rsid w:val="00C3622B"/>
    <w:rsid w:val="00C42115"/>
    <w:rsid w:val="00C42935"/>
    <w:rsid w:val="00C43F6D"/>
    <w:rsid w:val="00C44959"/>
    <w:rsid w:val="00C44BED"/>
    <w:rsid w:val="00C52896"/>
    <w:rsid w:val="00C5504A"/>
    <w:rsid w:val="00C567B1"/>
    <w:rsid w:val="00C62357"/>
    <w:rsid w:val="00C64FE8"/>
    <w:rsid w:val="00C6563D"/>
    <w:rsid w:val="00C66412"/>
    <w:rsid w:val="00C67103"/>
    <w:rsid w:val="00C70EE4"/>
    <w:rsid w:val="00C71E1B"/>
    <w:rsid w:val="00C7463D"/>
    <w:rsid w:val="00C751F2"/>
    <w:rsid w:val="00C7562A"/>
    <w:rsid w:val="00C76448"/>
    <w:rsid w:val="00C8001A"/>
    <w:rsid w:val="00C83F23"/>
    <w:rsid w:val="00C85052"/>
    <w:rsid w:val="00C87FE7"/>
    <w:rsid w:val="00C95928"/>
    <w:rsid w:val="00C96E7E"/>
    <w:rsid w:val="00CA1B83"/>
    <w:rsid w:val="00CA253A"/>
    <w:rsid w:val="00CA2A3A"/>
    <w:rsid w:val="00CA783B"/>
    <w:rsid w:val="00CA7937"/>
    <w:rsid w:val="00CA7EBF"/>
    <w:rsid w:val="00CB29F9"/>
    <w:rsid w:val="00CB5EF7"/>
    <w:rsid w:val="00CB6EFF"/>
    <w:rsid w:val="00CC397A"/>
    <w:rsid w:val="00CC4E33"/>
    <w:rsid w:val="00CC563A"/>
    <w:rsid w:val="00CC6232"/>
    <w:rsid w:val="00CD2D2A"/>
    <w:rsid w:val="00CD4317"/>
    <w:rsid w:val="00CE099A"/>
    <w:rsid w:val="00CE0AEE"/>
    <w:rsid w:val="00CE1E70"/>
    <w:rsid w:val="00CE3DFB"/>
    <w:rsid w:val="00CE5430"/>
    <w:rsid w:val="00CE687B"/>
    <w:rsid w:val="00CF067E"/>
    <w:rsid w:val="00CF0F12"/>
    <w:rsid w:val="00CF4432"/>
    <w:rsid w:val="00D015B9"/>
    <w:rsid w:val="00D0559B"/>
    <w:rsid w:val="00D05CA0"/>
    <w:rsid w:val="00D06192"/>
    <w:rsid w:val="00D109E2"/>
    <w:rsid w:val="00D10ED1"/>
    <w:rsid w:val="00D13160"/>
    <w:rsid w:val="00D20085"/>
    <w:rsid w:val="00D2014A"/>
    <w:rsid w:val="00D34907"/>
    <w:rsid w:val="00D3761E"/>
    <w:rsid w:val="00D46B23"/>
    <w:rsid w:val="00D500E3"/>
    <w:rsid w:val="00D54EA5"/>
    <w:rsid w:val="00D56E44"/>
    <w:rsid w:val="00D63FC9"/>
    <w:rsid w:val="00D65164"/>
    <w:rsid w:val="00D6521E"/>
    <w:rsid w:val="00D706DB"/>
    <w:rsid w:val="00D72830"/>
    <w:rsid w:val="00D83818"/>
    <w:rsid w:val="00D90524"/>
    <w:rsid w:val="00D93F4E"/>
    <w:rsid w:val="00D9561E"/>
    <w:rsid w:val="00D95E56"/>
    <w:rsid w:val="00DA06CF"/>
    <w:rsid w:val="00DA07DD"/>
    <w:rsid w:val="00DA5659"/>
    <w:rsid w:val="00DA72CB"/>
    <w:rsid w:val="00DB03C6"/>
    <w:rsid w:val="00DB0EBA"/>
    <w:rsid w:val="00DB2272"/>
    <w:rsid w:val="00DB3BB5"/>
    <w:rsid w:val="00DB600B"/>
    <w:rsid w:val="00DB6B1D"/>
    <w:rsid w:val="00DB6E25"/>
    <w:rsid w:val="00DD14E6"/>
    <w:rsid w:val="00DD5C93"/>
    <w:rsid w:val="00DE2D52"/>
    <w:rsid w:val="00DE3C10"/>
    <w:rsid w:val="00DE4D12"/>
    <w:rsid w:val="00DE507E"/>
    <w:rsid w:val="00DF5B0C"/>
    <w:rsid w:val="00E00295"/>
    <w:rsid w:val="00E06042"/>
    <w:rsid w:val="00E071B2"/>
    <w:rsid w:val="00E10D15"/>
    <w:rsid w:val="00E10EB1"/>
    <w:rsid w:val="00E142A6"/>
    <w:rsid w:val="00E2086A"/>
    <w:rsid w:val="00E20B99"/>
    <w:rsid w:val="00E233B9"/>
    <w:rsid w:val="00E25ED5"/>
    <w:rsid w:val="00E268A6"/>
    <w:rsid w:val="00E269E9"/>
    <w:rsid w:val="00E363C6"/>
    <w:rsid w:val="00E3708A"/>
    <w:rsid w:val="00E37AD6"/>
    <w:rsid w:val="00E43372"/>
    <w:rsid w:val="00E465AB"/>
    <w:rsid w:val="00E51386"/>
    <w:rsid w:val="00E52B61"/>
    <w:rsid w:val="00E54651"/>
    <w:rsid w:val="00E54CE5"/>
    <w:rsid w:val="00E639D9"/>
    <w:rsid w:val="00E64172"/>
    <w:rsid w:val="00E66A5F"/>
    <w:rsid w:val="00E748FC"/>
    <w:rsid w:val="00E767F7"/>
    <w:rsid w:val="00E808D8"/>
    <w:rsid w:val="00E81B1F"/>
    <w:rsid w:val="00E83CE1"/>
    <w:rsid w:val="00E921C6"/>
    <w:rsid w:val="00E93D82"/>
    <w:rsid w:val="00E94030"/>
    <w:rsid w:val="00E94470"/>
    <w:rsid w:val="00E95446"/>
    <w:rsid w:val="00E95FFA"/>
    <w:rsid w:val="00E96A07"/>
    <w:rsid w:val="00EA0DDD"/>
    <w:rsid w:val="00EB1FE2"/>
    <w:rsid w:val="00EB3BCE"/>
    <w:rsid w:val="00EB74CD"/>
    <w:rsid w:val="00EC0A06"/>
    <w:rsid w:val="00EC1562"/>
    <w:rsid w:val="00EC25AE"/>
    <w:rsid w:val="00EC6211"/>
    <w:rsid w:val="00EC71C9"/>
    <w:rsid w:val="00EC79F9"/>
    <w:rsid w:val="00EC7A53"/>
    <w:rsid w:val="00ED30FB"/>
    <w:rsid w:val="00ED373E"/>
    <w:rsid w:val="00ED5473"/>
    <w:rsid w:val="00EE07D4"/>
    <w:rsid w:val="00EE310A"/>
    <w:rsid w:val="00EE4046"/>
    <w:rsid w:val="00EF1DBD"/>
    <w:rsid w:val="00EF44D7"/>
    <w:rsid w:val="00EF5B94"/>
    <w:rsid w:val="00EF749D"/>
    <w:rsid w:val="00F02989"/>
    <w:rsid w:val="00F06DD5"/>
    <w:rsid w:val="00F12572"/>
    <w:rsid w:val="00F168B6"/>
    <w:rsid w:val="00F16F2E"/>
    <w:rsid w:val="00F201C9"/>
    <w:rsid w:val="00F20B4A"/>
    <w:rsid w:val="00F230A6"/>
    <w:rsid w:val="00F3136D"/>
    <w:rsid w:val="00F33C4B"/>
    <w:rsid w:val="00F35DB2"/>
    <w:rsid w:val="00F422B7"/>
    <w:rsid w:val="00F4287E"/>
    <w:rsid w:val="00F50FB0"/>
    <w:rsid w:val="00F52785"/>
    <w:rsid w:val="00F52C33"/>
    <w:rsid w:val="00F546FF"/>
    <w:rsid w:val="00F55A2E"/>
    <w:rsid w:val="00F60E90"/>
    <w:rsid w:val="00F638C0"/>
    <w:rsid w:val="00F67755"/>
    <w:rsid w:val="00F72028"/>
    <w:rsid w:val="00F72730"/>
    <w:rsid w:val="00F74CA5"/>
    <w:rsid w:val="00F80E3E"/>
    <w:rsid w:val="00F841D6"/>
    <w:rsid w:val="00F85E85"/>
    <w:rsid w:val="00F93416"/>
    <w:rsid w:val="00F95646"/>
    <w:rsid w:val="00FA03DB"/>
    <w:rsid w:val="00FA15C1"/>
    <w:rsid w:val="00FA2377"/>
    <w:rsid w:val="00FA26EE"/>
    <w:rsid w:val="00FA43B2"/>
    <w:rsid w:val="00FA528F"/>
    <w:rsid w:val="00FA6D95"/>
    <w:rsid w:val="00FA7152"/>
    <w:rsid w:val="00FB01FB"/>
    <w:rsid w:val="00FB1D90"/>
    <w:rsid w:val="00FB24F8"/>
    <w:rsid w:val="00FB3119"/>
    <w:rsid w:val="00FB36F6"/>
    <w:rsid w:val="00FB54D8"/>
    <w:rsid w:val="00FB588B"/>
    <w:rsid w:val="00FB7E2D"/>
    <w:rsid w:val="00FC0E2B"/>
    <w:rsid w:val="00FC1195"/>
    <w:rsid w:val="00FC127A"/>
    <w:rsid w:val="00FC46AF"/>
    <w:rsid w:val="00FC7306"/>
    <w:rsid w:val="00FD6A8C"/>
    <w:rsid w:val="00FD710B"/>
    <w:rsid w:val="00FE44BD"/>
    <w:rsid w:val="00FE4920"/>
    <w:rsid w:val="00FE5B27"/>
    <w:rsid w:val="00FE695F"/>
    <w:rsid w:val="00FE6F45"/>
    <w:rsid w:val="00FF2FCD"/>
    <w:rsid w:val="00FF4E4C"/>
    <w:rsid w:val="00FF6FB6"/>
    <w:rsid w:val="03716C55"/>
    <w:rsid w:val="496AD9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A5BD01"/>
  <w15:docId w15:val="{CCD000F0-95F5-4907-A762-A0B758E18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mn-MN"/>
    </w:rPr>
  </w:style>
  <w:style w:type="paragraph" w:styleId="Heading1">
    <w:name w:val="heading 1"/>
    <w:basedOn w:val="Normal"/>
    <w:next w:val="Normal"/>
    <w:link w:val="Heading1Char"/>
    <w:uiPriority w:val="9"/>
    <w:qFormat/>
    <w:rsid w:val="00E25ED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A1B8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1"/>
    <w:semiHidden/>
    <w:unhideWhenUsed/>
    <w:qFormat/>
    <w:rsid w:val="00C6563D"/>
    <w:pPr>
      <w:keepNext/>
      <w:keepLines/>
      <w:spacing w:before="40" w:after="0" w:line="259" w:lineRule="auto"/>
      <w:outlineLvl w:val="2"/>
    </w:pPr>
    <w:rPr>
      <w:rFonts w:ascii="Calibri" w:eastAsia="Times New Roman" w:hAnsi="Calibri" w:cs="Times New Roman"/>
      <w:color w:val="365F91"/>
      <w:sz w:val="28"/>
      <w:szCs w:val="28"/>
      <w:lang w:val="ru-RU"/>
    </w:rPr>
  </w:style>
  <w:style w:type="paragraph" w:styleId="Heading4">
    <w:name w:val="heading 4"/>
    <w:basedOn w:val="Normal"/>
    <w:next w:val="Normal"/>
    <w:link w:val="Heading4Char"/>
    <w:uiPriority w:val="9"/>
    <w:semiHidden/>
    <w:unhideWhenUsed/>
    <w:qFormat/>
    <w:rsid w:val="00C6563D"/>
    <w:pPr>
      <w:keepNext/>
      <w:keepLines/>
      <w:spacing w:before="40" w:after="0" w:line="259" w:lineRule="auto"/>
      <w:outlineLvl w:val="3"/>
    </w:pPr>
    <w:rPr>
      <w:rFonts w:ascii="Calibri" w:eastAsia="Times New Roman" w:hAnsi="Calibri" w:cs="Times New Roman"/>
      <w:i/>
      <w:iCs/>
      <w:color w:val="365F91"/>
      <w:lang w:val="ru-RU"/>
    </w:rPr>
  </w:style>
  <w:style w:type="paragraph" w:styleId="Heading5">
    <w:name w:val="heading 5"/>
    <w:basedOn w:val="Normal"/>
    <w:next w:val="Normal"/>
    <w:link w:val="Heading5Char"/>
    <w:uiPriority w:val="9"/>
    <w:semiHidden/>
    <w:unhideWhenUsed/>
    <w:qFormat/>
    <w:rsid w:val="00C6563D"/>
    <w:pPr>
      <w:keepNext/>
      <w:keepLines/>
      <w:spacing w:before="40" w:after="0" w:line="259" w:lineRule="auto"/>
      <w:outlineLvl w:val="4"/>
    </w:pPr>
    <w:rPr>
      <w:rFonts w:ascii="Calibri" w:eastAsia="Times New Roman" w:hAnsi="Calibri" w:cs="Times New Roman"/>
      <w:color w:val="365F91"/>
      <w:lang w:val="ru-RU"/>
    </w:rPr>
  </w:style>
  <w:style w:type="paragraph" w:styleId="Heading6">
    <w:name w:val="heading 6"/>
    <w:basedOn w:val="Normal"/>
    <w:next w:val="Normal"/>
    <w:link w:val="Heading6Char"/>
    <w:uiPriority w:val="9"/>
    <w:semiHidden/>
    <w:unhideWhenUsed/>
    <w:qFormat/>
    <w:rsid w:val="00C6563D"/>
    <w:pPr>
      <w:keepNext/>
      <w:keepLines/>
      <w:spacing w:before="40" w:after="0" w:line="259" w:lineRule="auto"/>
      <w:outlineLvl w:val="5"/>
    </w:pPr>
    <w:rPr>
      <w:rFonts w:ascii="Calibri" w:eastAsia="Times New Roman" w:hAnsi="Calibri" w:cs="Times New Roman"/>
      <w:i/>
      <w:iCs/>
      <w:color w:val="595959"/>
      <w:lang w:val="ru-RU"/>
    </w:rPr>
  </w:style>
  <w:style w:type="paragraph" w:styleId="Heading7">
    <w:name w:val="heading 7"/>
    <w:basedOn w:val="Normal"/>
    <w:next w:val="Normal"/>
    <w:link w:val="Heading7Char"/>
    <w:uiPriority w:val="9"/>
    <w:semiHidden/>
    <w:unhideWhenUsed/>
    <w:qFormat/>
    <w:rsid w:val="00C6563D"/>
    <w:pPr>
      <w:keepNext/>
      <w:keepLines/>
      <w:spacing w:before="40" w:after="0" w:line="259" w:lineRule="auto"/>
      <w:outlineLvl w:val="6"/>
    </w:pPr>
    <w:rPr>
      <w:rFonts w:ascii="Calibri" w:eastAsia="Times New Roman" w:hAnsi="Calibri" w:cs="Times New Roman"/>
      <w:color w:val="595959"/>
      <w:lang w:val="ru-RU"/>
    </w:rPr>
  </w:style>
  <w:style w:type="paragraph" w:styleId="Heading8">
    <w:name w:val="heading 8"/>
    <w:basedOn w:val="Normal"/>
    <w:next w:val="Normal"/>
    <w:link w:val="Heading8Char"/>
    <w:uiPriority w:val="9"/>
    <w:semiHidden/>
    <w:unhideWhenUsed/>
    <w:qFormat/>
    <w:rsid w:val="00C6563D"/>
    <w:pPr>
      <w:keepNext/>
      <w:keepLines/>
      <w:spacing w:before="40" w:after="0" w:line="259" w:lineRule="auto"/>
      <w:outlineLvl w:val="7"/>
    </w:pPr>
    <w:rPr>
      <w:rFonts w:ascii="Calibri" w:eastAsia="Times New Roman" w:hAnsi="Calibri" w:cs="Times New Roman"/>
      <w:i/>
      <w:iCs/>
      <w:color w:val="272727"/>
      <w:lang w:val="ru-RU"/>
    </w:rPr>
  </w:style>
  <w:style w:type="paragraph" w:styleId="Heading9">
    <w:name w:val="heading 9"/>
    <w:basedOn w:val="Normal"/>
    <w:next w:val="Normal"/>
    <w:link w:val="Heading9Char"/>
    <w:uiPriority w:val="9"/>
    <w:semiHidden/>
    <w:unhideWhenUsed/>
    <w:qFormat/>
    <w:rsid w:val="00C6563D"/>
    <w:pPr>
      <w:keepNext/>
      <w:keepLines/>
      <w:spacing w:before="40" w:after="0" w:line="259" w:lineRule="auto"/>
      <w:outlineLvl w:val="8"/>
    </w:pPr>
    <w:rPr>
      <w:rFonts w:ascii="Calibri" w:eastAsia="Times New Roman" w:hAnsi="Calibri" w:cs="Times New Roman"/>
      <w:color w:val="272727"/>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qFormat/>
    <w:rsid w:val="00E25ED5"/>
    <w:rPr>
      <w:vertAlign w:val="superscript"/>
    </w:rPr>
  </w:style>
  <w:style w:type="table" w:customStyle="1" w:styleId="TableGrid2">
    <w:name w:val="Table Grid2"/>
    <w:basedOn w:val="TableNormal"/>
    <w:next w:val="TableGrid"/>
    <w:uiPriority w:val="39"/>
    <w:rsid w:val="00E25ED5"/>
    <w:pPr>
      <w:spacing w:after="0" w:line="240" w:lineRule="auto"/>
    </w:pPr>
    <w:rPr>
      <w:rFonts w:ascii="Calibri" w:hAnsi="Calibri" w:cs="Calibri"/>
      <w:lang w:val="mn-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25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25ED5"/>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E25E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5ED5"/>
    <w:rPr>
      <w:rFonts w:ascii="Tahoma" w:hAnsi="Tahoma" w:cs="Tahoma"/>
      <w:sz w:val="16"/>
      <w:szCs w:val="16"/>
    </w:rPr>
  </w:style>
  <w:style w:type="paragraph" w:styleId="FootnoteText">
    <w:name w:val="footnote text"/>
    <w:basedOn w:val="Normal"/>
    <w:link w:val="FootnoteTextChar"/>
    <w:uiPriority w:val="99"/>
    <w:semiHidden/>
    <w:unhideWhenUsed/>
    <w:rsid w:val="00EC71C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71C9"/>
    <w:rPr>
      <w:sz w:val="20"/>
      <w:szCs w:val="20"/>
    </w:rPr>
  </w:style>
  <w:style w:type="paragraph" w:styleId="ListParagraph">
    <w:name w:val="List Paragraph"/>
    <w:aliases w:val="List Paragraph1,Дэд гарчиг,IBL List Paragraph"/>
    <w:basedOn w:val="Normal"/>
    <w:link w:val="ListParagraphChar"/>
    <w:uiPriority w:val="34"/>
    <w:qFormat/>
    <w:rsid w:val="00FF6FB6"/>
    <w:pPr>
      <w:ind w:left="720"/>
      <w:contextualSpacing/>
    </w:pPr>
  </w:style>
  <w:style w:type="character" w:customStyle="1" w:styleId="BodyTextChar">
    <w:name w:val="Body Text Char"/>
    <w:basedOn w:val="DefaultParagraphFont"/>
    <w:link w:val="BodyText"/>
    <w:rsid w:val="00CC4E33"/>
    <w:rPr>
      <w:rFonts w:ascii="Arial" w:eastAsia="Arial" w:hAnsi="Arial" w:cs="Arial"/>
    </w:rPr>
  </w:style>
  <w:style w:type="paragraph" w:styleId="BodyText">
    <w:name w:val="Body Text"/>
    <w:basedOn w:val="Normal"/>
    <w:link w:val="BodyTextChar"/>
    <w:qFormat/>
    <w:rsid w:val="00CC4E33"/>
    <w:pPr>
      <w:widowControl w:val="0"/>
      <w:spacing w:after="0"/>
      <w:ind w:firstLine="400"/>
    </w:pPr>
    <w:rPr>
      <w:rFonts w:ascii="Arial" w:eastAsia="Arial" w:hAnsi="Arial" w:cs="Arial"/>
    </w:rPr>
  </w:style>
  <w:style w:type="character" w:customStyle="1" w:styleId="BodyTextChar1">
    <w:name w:val="Body Text Char1"/>
    <w:basedOn w:val="DefaultParagraphFont"/>
    <w:uiPriority w:val="99"/>
    <w:semiHidden/>
    <w:rsid w:val="00CC4E33"/>
  </w:style>
  <w:style w:type="character" w:customStyle="1" w:styleId="Other">
    <w:name w:val="Other_"/>
    <w:basedOn w:val="DefaultParagraphFont"/>
    <w:link w:val="Other0"/>
    <w:rsid w:val="00CC4E33"/>
    <w:rPr>
      <w:rFonts w:ascii="Arial" w:eastAsia="Arial" w:hAnsi="Arial" w:cs="Arial"/>
    </w:rPr>
  </w:style>
  <w:style w:type="paragraph" w:customStyle="1" w:styleId="Other0">
    <w:name w:val="Other"/>
    <w:basedOn w:val="Normal"/>
    <w:link w:val="Other"/>
    <w:rsid w:val="00CC4E33"/>
    <w:pPr>
      <w:widowControl w:val="0"/>
      <w:spacing w:after="0"/>
      <w:ind w:firstLine="400"/>
    </w:pPr>
    <w:rPr>
      <w:rFonts w:ascii="Arial" w:eastAsia="Arial" w:hAnsi="Arial" w:cs="Arial"/>
    </w:rPr>
  </w:style>
  <w:style w:type="character" w:styleId="Strong">
    <w:name w:val="Strong"/>
    <w:basedOn w:val="DefaultParagraphFont"/>
    <w:uiPriority w:val="22"/>
    <w:qFormat/>
    <w:rsid w:val="00CC4E33"/>
    <w:rPr>
      <w:b/>
      <w:bCs/>
    </w:rPr>
  </w:style>
  <w:style w:type="character" w:styleId="CommentReference">
    <w:name w:val="annotation reference"/>
    <w:basedOn w:val="DefaultParagraphFont"/>
    <w:uiPriority w:val="99"/>
    <w:semiHidden/>
    <w:unhideWhenUsed/>
    <w:rsid w:val="00957AFA"/>
    <w:rPr>
      <w:sz w:val="16"/>
      <w:szCs w:val="16"/>
    </w:rPr>
  </w:style>
  <w:style w:type="paragraph" w:styleId="CommentText">
    <w:name w:val="annotation text"/>
    <w:basedOn w:val="Normal"/>
    <w:link w:val="CommentTextChar"/>
    <w:uiPriority w:val="99"/>
    <w:unhideWhenUsed/>
    <w:rsid w:val="00957AFA"/>
    <w:pPr>
      <w:spacing w:line="240" w:lineRule="auto"/>
    </w:pPr>
    <w:rPr>
      <w:sz w:val="20"/>
      <w:szCs w:val="20"/>
    </w:rPr>
  </w:style>
  <w:style w:type="character" w:customStyle="1" w:styleId="CommentTextChar">
    <w:name w:val="Comment Text Char"/>
    <w:basedOn w:val="DefaultParagraphFont"/>
    <w:link w:val="CommentText"/>
    <w:uiPriority w:val="99"/>
    <w:rsid w:val="00957AFA"/>
    <w:rPr>
      <w:sz w:val="20"/>
      <w:szCs w:val="20"/>
    </w:rPr>
  </w:style>
  <w:style w:type="paragraph" w:styleId="CommentSubject">
    <w:name w:val="annotation subject"/>
    <w:basedOn w:val="CommentText"/>
    <w:next w:val="CommentText"/>
    <w:link w:val="CommentSubjectChar"/>
    <w:uiPriority w:val="99"/>
    <w:semiHidden/>
    <w:unhideWhenUsed/>
    <w:rsid w:val="00957AFA"/>
    <w:rPr>
      <w:b/>
      <w:bCs/>
    </w:rPr>
  </w:style>
  <w:style w:type="character" w:customStyle="1" w:styleId="CommentSubjectChar">
    <w:name w:val="Comment Subject Char"/>
    <w:basedOn w:val="CommentTextChar"/>
    <w:link w:val="CommentSubject"/>
    <w:uiPriority w:val="99"/>
    <w:semiHidden/>
    <w:rsid w:val="00957AFA"/>
    <w:rPr>
      <w:b/>
      <w:bCs/>
      <w:sz w:val="20"/>
      <w:szCs w:val="20"/>
    </w:rPr>
  </w:style>
  <w:style w:type="character" w:styleId="Hyperlink">
    <w:name w:val="Hyperlink"/>
    <w:basedOn w:val="DefaultParagraphFont"/>
    <w:uiPriority w:val="99"/>
    <w:unhideWhenUsed/>
    <w:rsid w:val="00A56D3C"/>
    <w:rPr>
      <w:color w:val="0000FF" w:themeColor="hyperlink"/>
      <w:u w:val="single"/>
    </w:rPr>
  </w:style>
  <w:style w:type="paragraph" w:styleId="EndnoteText">
    <w:name w:val="endnote text"/>
    <w:basedOn w:val="Normal"/>
    <w:link w:val="EndnoteTextChar"/>
    <w:uiPriority w:val="99"/>
    <w:semiHidden/>
    <w:unhideWhenUsed/>
    <w:rsid w:val="0095045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5045B"/>
    <w:rPr>
      <w:sz w:val="20"/>
      <w:szCs w:val="20"/>
    </w:rPr>
  </w:style>
  <w:style w:type="character" w:styleId="EndnoteReference">
    <w:name w:val="endnote reference"/>
    <w:basedOn w:val="DefaultParagraphFont"/>
    <w:uiPriority w:val="99"/>
    <w:semiHidden/>
    <w:unhideWhenUsed/>
    <w:rsid w:val="0095045B"/>
    <w:rPr>
      <w:vertAlign w:val="superscript"/>
    </w:rPr>
  </w:style>
  <w:style w:type="table" w:styleId="PlainTable3">
    <w:name w:val="Plain Table 3"/>
    <w:basedOn w:val="TableNormal"/>
    <w:uiPriority w:val="43"/>
    <w:rsid w:val="00461E2D"/>
    <w:pPr>
      <w:spacing w:after="0" w:line="240" w:lineRule="auto"/>
    </w:pPr>
    <w:rPr>
      <w:rFonts w:eastAsiaTheme="minorEastAsia"/>
      <w:lang w:eastAsia="zh-CN"/>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UnresolvedMention1">
    <w:name w:val="Unresolved Mention1"/>
    <w:basedOn w:val="DefaultParagraphFont"/>
    <w:uiPriority w:val="99"/>
    <w:semiHidden/>
    <w:unhideWhenUsed/>
    <w:rsid w:val="00F35DB2"/>
    <w:rPr>
      <w:color w:val="605E5C"/>
      <w:shd w:val="clear" w:color="auto" w:fill="E1DFDD"/>
    </w:rPr>
  </w:style>
  <w:style w:type="character" w:customStyle="1" w:styleId="ListParagraphChar">
    <w:name w:val="List Paragraph Char"/>
    <w:aliases w:val="List Paragraph1 Char,Дэд гарчиг Char,IBL List Paragraph Char"/>
    <w:basedOn w:val="DefaultParagraphFont"/>
    <w:link w:val="ListParagraph"/>
    <w:uiPriority w:val="1"/>
    <w:locked/>
    <w:rsid w:val="006A7A60"/>
  </w:style>
  <w:style w:type="character" w:customStyle="1" w:styleId="Heading2Char">
    <w:name w:val="Heading 2 Char"/>
    <w:basedOn w:val="DefaultParagraphFont"/>
    <w:link w:val="Heading2"/>
    <w:uiPriority w:val="9"/>
    <w:rsid w:val="00CA1B83"/>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593669"/>
    <w:rPr>
      <w:color w:val="605E5C"/>
      <w:shd w:val="clear" w:color="auto" w:fill="E1DFDD"/>
    </w:rPr>
  </w:style>
  <w:style w:type="table" w:customStyle="1" w:styleId="TableGrid1">
    <w:name w:val="Table Grid1"/>
    <w:basedOn w:val="TableNormal"/>
    <w:next w:val="TableGrid"/>
    <w:uiPriority w:val="39"/>
    <w:qFormat/>
    <w:rsid w:val="0063014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301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item">
    <w:name w:val="textitem"/>
    <w:basedOn w:val="Normal"/>
    <w:qFormat/>
    <w:rsid w:val="00354ACA"/>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1D6560"/>
    <w:pPr>
      <w:spacing w:line="240" w:lineRule="auto"/>
    </w:pPr>
    <w:rPr>
      <w:i/>
      <w:iCs/>
      <w:color w:val="1F497D" w:themeColor="text2"/>
      <w:sz w:val="18"/>
      <w:szCs w:val="18"/>
    </w:rPr>
  </w:style>
  <w:style w:type="character" w:customStyle="1" w:styleId="Heading3Char">
    <w:name w:val="Heading 3 Char"/>
    <w:basedOn w:val="DefaultParagraphFont"/>
    <w:link w:val="Heading3"/>
    <w:uiPriority w:val="1"/>
    <w:semiHidden/>
    <w:rsid w:val="00C6563D"/>
    <w:rPr>
      <w:rFonts w:ascii="Calibri" w:eastAsia="Times New Roman" w:hAnsi="Calibri" w:cs="Times New Roman"/>
      <w:color w:val="365F91"/>
      <w:sz w:val="28"/>
      <w:szCs w:val="28"/>
      <w:lang w:val="ru-RU"/>
    </w:rPr>
  </w:style>
  <w:style w:type="character" w:customStyle="1" w:styleId="Heading4Char">
    <w:name w:val="Heading 4 Char"/>
    <w:basedOn w:val="DefaultParagraphFont"/>
    <w:link w:val="Heading4"/>
    <w:uiPriority w:val="9"/>
    <w:semiHidden/>
    <w:rsid w:val="00C6563D"/>
    <w:rPr>
      <w:rFonts w:ascii="Calibri" w:eastAsia="Times New Roman" w:hAnsi="Calibri" w:cs="Times New Roman"/>
      <w:i/>
      <w:iCs/>
      <w:color w:val="365F91"/>
      <w:lang w:val="ru-RU"/>
    </w:rPr>
  </w:style>
  <w:style w:type="character" w:customStyle="1" w:styleId="Heading5Char">
    <w:name w:val="Heading 5 Char"/>
    <w:basedOn w:val="DefaultParagraphFont"/>
    <w:link w:val="Heading5"/>
    <w:uiPriority w:val="9"/>
    <w:semiHidden/>
    <w:rsid w:val="00C6563D"/>
    <w:rPr>
      <w:rFonts w:ascii="Calibri" w:eastAsia="Times New Roman" w:hAnsi="Calibri" w:cs="Times New Roman"/>
      <w:color w:val="365F91"/>
      <w:lang w:val="ru-RU"/>
    </w:rPr>
  </w:style>
  <w:style w:type="character" w:customStyle="1" w:styleId="Heading6Char">
    <w:name w:val="Heading 6 Char"/>
    <w:basedOn w:val="DefaultParagraphFont"/>
    <w:link w:val="Heading6"/>
    <w:uiPriority w:val="9"/>
    <w:semiHidden/>
    <w:rsid w:val="00C6563D"/>
    <w:rPr>
      <w:rFonts w:ascii="Calibri" w:eastAsia="Times New Roman" w:hAnsi="Calibri" w:cs="Times New Roman"/>
      <w:i/>
      <w:iCs/>
      <w:color w:val="595959"/>
      <w:lang w:val="ru-RU"/>
    </w:rPr>
  </w:style>
  <w:style w:type="character" w:customStyle="1" w:styleId="Heading7Char">
    <w:name w:val="Heading 7 Char"/>
    <w:basedOn w:val="DefaultParagraphFont"/>
    <w:link w:val="Heading7"/>
    <w:uiPriority w:val="9"/>
    <w:semiHidden/>
    <w:rsid w:val="00C6563D"/>
    <w:rPr>
      <w:rFonts w:ascii="Calibri" w:eastAsia="Times New Roman" w:hAnsi="Calibri" w:cs="Times New Roman"/>
      <w:color w:val="595959"/>
      <w:lang w:val="ru-RU"/>
    </w:rPr>
  </w:style>
  <w:style w:type="character" w:customStyle="1" w:styleId="Heading8Char">
    <w:name w:val="Heading 8 Char"/>
    <w:basedOn w:val="DefaultParagraphFont"/>
    <w:link w:val="Heading8"/>
    <w:uiPriority w:val="9"/>
    <w:semiHidden/>
    <w:rsid w:val="00C6563D"/>
    <w:rPr>
      <w:rFonts w:ascii="Calibri" w:eastAsia="Times New Roman" w:hAnsi="Calibri" w:cs="Times New Roman"/>
      <w:i/>
      <w:iCs/>
      <w:color w:val="272727"/>
      <w:lang w:val="ru-RU"/>
    </w:rPr>
  </w:style>
  <w:style w:type="character" w:customStyle="1" w:styleId="Heading9Char">
    <w:name w:val="Heading 9 Char"/>
    <w:basedOn w:val="DefaultParagraphFont"/>
    <w:link w:val="Heading9"/>
    <w:uiPriority w:val="9"/>
    <w:semiHidden/>
    <w:rsid w:val="00C6563D"/>
    <w:rPr>
      <w:rFonts w:ascii="Calibri" w:eastAsia="Times New Roman" w:hAnsi="Calibri" w:cs="Times New Roman"/>
      <w:color w:val="272727"/>
      <w:lang w:val="ru-RU"/>
    </w:rPr>
  </w:style>
  <w:style w:type="paragraph" w:customStyle="1" w:styleId="Heading11">
    <w:name w:val="Heading 11"/>
    <w:basedOn w:val="Normal"/>
    <w:next w:val="Normal"/>
    <w:uiPriority w:val="9"/>
    <w:qFormat/>
    <w:rsid w:val="00C6563D"/>
    <w:pPr>
      <w:keepNext/>
      <w:keepLines/>
      <w:spacing w:before="480" w:after="0"/>
      <w:outlineLvl w:val="0"/>
    </w:pPr>
    <w:rPr>
      <w:rFonts w:ascii="Cambria" w:eastAsia="Times New Roman" w:hAnsi="Cambria" w:cs="Times New Roman"/>
      <w:b/>
      <w:bCs/>
      <w:color w:val="365F91"/>
      <w:sz w:val="28"/>
      <w:szCs w:val="28"/>
    </w:rPr>
  </w:style>
  <w:style w:type="paragraph" w:customStyle="1" w:styleId="Heading21">
    <w:name w:val="Heading 21"/>
    <w:basedOn w:val="Normal"/>
    <w:next w:val="Normal"/>
    <w:uiPriority w:val="9"/>
    <w:semiHidden/>
    <w:unhideWhenUsed/>
    <w:qFormat/>
    <w:rsid w:val="00C6563D"/>
    <w:pPr>
      <w:keepNext/>
      <w:keepLines/>
      <w:widowControl w:val="0"/>
      <w:autoSpaceDE w:val="0"/>
      <w:autoSpaceDN w:val="0"/>
      <w:spacing w:before="160" w:after="80" w:line="240" w:lineRule="auto"/>
      <w:outlineLvl w:val="1"/>
    </w:pPr>
    <w:rPr>
      <w:rFonts w:ascii="Cambria" w:eastAsia="Times New Roman" w:hAnsi="Cambria" w:cs="Times New Roman"/>
      <w:color w:val="365F91"/>
      <w:sz w:val="32"/>
      <w:szCs w:val="32"/>
      <w:lang w:val="ru-RU"/>
    </w:rPr>
  </w:style>
  <w:style w:type="paragraph" w:customStyle="1" w:styleId="Heading31">
    <w:name w:val="Heading 31"/>
    <w:basedOn w:val="Normal"/>
    <w:next w:val="Normal"/>
    <w:uiPriority w:val="1"/>
    <w:unhideWhenUsed/>
    <w:qFormat/>
    <w:rsid w:val="00C6563D"/>
    <w:pPr>
      <w:keepNext/>
      <w:keepLines/>
      <w:widowControl w:val="0"/>
      <w:autoSpaceDE w:val="0"/>
      <w:autoSpaceDN w:val="0"/>
      <w:spacing w:before="160" w:after="80" w:line="240" w:lineRule="auto"/>
      <w:outlineLvl w:val="2"/>
    </w:pPr>
    <w:rPr>
      <w:rFonts w:ascii="Calibri" w:eastAsia="Times New Roman" w:hAnsi="Calibri" w:cs="Times New Roman"/>
      <w:color w:val="365F91"/>
      <w:sz w:val="28"/>
      <w:szCs w:val="28"/>
      <w:lang w:val="ru-RU"/>
    </w:rPr>
  </w:style>
  <w:style w:type="paragraph" w:customStyle="1" w:styleId="Heading41">
    <w:name w:val="Heading 41"/>
    <w:basedOn w:val="Normal"/>
    <w:next w:val="Normal"/>
    <w:uiPriority w:val="9"/>
    <w:semiHidden/>
    <w:unhideWhenUsed/>
    <w:qFormat/>
    <w:rsid w:val="00C6563D"/>
    <w:pPr>
      <w:keepNext/>
      <w:keepLines/>
      <w:widowControl w:val="0"/>
      <w:autoSpaceDE w:val="0"/>
      <w:autoSpaceDN w:val="0"/>
      <w:spacing w:before="80" w:after="40" w:line="240" w:lineRule="auto"/>
      <w:outlineLvl w:val="3"/>
    </w:pPr>
    <w:rPr>
      <w:rFonts w:ascii="Calibri" w:eastAsia="Times New Roman" w:hAnsi="Calibri" w:cs="Times New Roman"/>
      <w:i/>
      <w:iCs/>
      <w:color w:val="365F91"/>
      <w:lang w:val="ru-RU"/>
    </w:rPr>
  </w:style>
  <w:style w:type="paragraph" w:customStyle="1" w:styleId="Heading51">
    <w:name w:val="Heading 51"/>
    <w:basedOn w:val="Normal"/>
    <w:next w:val="Normal"/>
    <w:uiPriority w:val="9"/>
    <w:semiHidden/>
    <w:unhideWhenUsed/>
    <w:qFormat/>
    <w:rsid w:val="00C6563D"/>
    <w:pPr>
      <w:keepNext/>
      <w:keepLines/>
      <w:widowControl w:val="0"/>
      <w:autoSpaceDE w:val="0"/>
      <w:autoSpaceDN w:val="0"/>
      <w:spacing w:before="80" w:after="40" w:line="240" w:lineRule="auto"/>
      <w:outlineLvl w:val="4"/>
    </w:pPr>
    <w:rPr>
      <w:rFonts w:ascii="Calibri" w:eastAsia="Times New Roman" w:hAnsi="Calibri" w:cs="Times New Roman"/>
      <w:color w:val="365F91"/>
      <w:lang w:val="ru-RU"/>
    </w:rPr>
  </w:style>
  <w:style w:type="paragraph" w:customStyle="1" w:styleId="Heading61">
    <w:name w:val="Heading 61"/>
    <w:basedOn w:val="Normal"/>
    <w:next w:val="Normal"/>
    <w:uiPriority w:val="9"/>
    <w:semiHidden/>
    <w:unhideWhenUsed/>
    <w:qFormat/>
    <w:rsid w:val="00C6563D"/>
    <w:pPr>
      <w:keepNext/>
      <w:keepLines/>
      <w:widowControl w:val="0"/>
      <w:autoSpaceDE w:val="0"/>
      <w:autoSpaceDN w:val="0"/>
      <w:spacing w:before="40" w:after="0" w:line="240" w:lineRule="auto"/>
      <w:outlineLvl w:val="5"/>
    </w:pPr>
    <w:rPr>
      <w:rFonts w:ascii="Calibri" w:eastAsia="Times New Roman" w:hAnsi="Calibri" w:cs="Times New Roman"/>
      <w:i/>
      <w:iCs/>
      <w:color w:val="595959"/>
      <w:lang w:val="ru-RU"/>
    </w:rPr>
  </w:style>
  <w:style w:type="paragraph" w:customStyle="1" w:styleId="Heading71">
    <w:name w:val="Heading 71"/>
    <w:basedOn w:val="Normal"/>
    <w:next w:val="Normal"/>
    <w:uiPriority w:val="9"/>
    <w:semiHidden/>
    <w:unhideWhenUsed/>
    <w:qFormat/>
    <w:rsid w:val="00C6563D"/>
    <w:pPr>
      <w:keepNext/>
      <w:keepLines/>
      <w:widowControl w:val="0"/>
      <w:autoSpaceDE w:val="0"/>
      <w:autoSpaceDN w:val="0"/>
      <w:spacing w:before="40" w:after="0" w:line="240" w:lineRule="auto"/>
      <w:outlineLvl w:val="6"/>
    </w:pPr>
    <w:rPr>
      <w:rFonts w:ascii="Calibri" w:eastAsia="Times New Roman" w:hAnsi="Calibri" w:cs="Times New Roman"/>
      <w:color w:val="595959"/>
      <w:lang w:val="ru-RU"/>
    </w:rPr>
  </w:style>
  <w:style w:type="paragraph" w:customStyle="1" w:styleId="Heading81">
    <w:name w:val="Heading 81"/>
    <w:basedOn w:val="Normal"/>
    <w:next w:val="Normal"/>
    <w:uiPriority w:val="9"/>
    <w:semiHidden/>
    <w:unhideWhenUsed/>
    <w:qFormat/>
    <w:rsid w:val="00C6563D"/>
    <w:pPr>
      <w:keepNext/>
      <w:keepLines/>
      <w:widowControl w:val="0"/>
      <w:autoSpaceDE w:val="0"/>
      <w:autoSpaceDN w:val="0"/>
      <w:spacing w:after="0" w:line="240" w:lineRule="auto"/>
      <w:outlineLvl w:val="7"/>
    </w:pPr>
    <w:rPr>
      <w:rFonts w:ascii="Calibri" w:eastAsia="Times New Roman" w:hAnsi="Calibri" w:cs="Times New Roman"/>
      <w:i/>
      <w:iCs/>
      <w:color w:val="272727"/>
      <w:lang w:val="ru-RU"/>
    </w:rPr>
  </w:style>
  <w:style w:type="paragraph" w:customStyle="1" w:styleId="Heading91">
    <w:name w:val="Heading 91"/>
    <w:basedOn w:val="Normal"/>
    <w:next w:val="Normal"/>
    <w:uiPriority w:val="9"/>
    <w:semiHidden/>
    <w:unhideWhenUsed/>
    <w:qFormat/>
    <w:rsid w:val="00C6563D"/>
    <w:pPr>
      <w:keepNext/>
      <w:keepLines/>
      <w:widowControl w:val="0"/>
      <w:autoSpaceDE w:val="0"/>
      <w:autoSpaceDN w:val="0"/>
      <w:spacing w:after="0" w:line="240" w:lineRule="auto"/>
      <w:outlineLvl w:val="8"/>
    </w:pPr>
    <w:rPr>
      <w:rFonts w:ascii="Calibri" w:eastAsia="Times New Roman" w:hAnsi="Calibri" w:cs="Times New Roman"/>
      <w:color w:val="272727"/>
      <w:lang w:val="ru-RU"/>
    </w:rPr>
  </w:style>
  <w:style w:type="numbering" w:customStyle="1" w:styleId="NoList1">
    <w:name w:val="No List1"/>
    <w:next w:val="NoList"/>
    <w:uiPriority w:val="99"/>
    <w:semiHidden/>
    <w:unhideWhenUsed/>
    <w:rsid w:val="00C6563D"/>
  </w:style>
  <w:style w:type="character" w:customStyle="1" w:styleId="Hyperlink1">
    <w:name w:val="Hyperlink1"/>
    <w:basedOn w:val="DefaultParagraphFont"/>
    <w:uiPriority w:val="99"/>
    <w:unhideWhenUsed/>
    <w:rsid w:val="00C6563D"/>
    <w:rPr>
      <w:color w:val="0000FF"/>
      <w:u w:val="single"/>
    </w:rPr>
  </w:style>
  <w:style w:type="paragraph" w:customStyle="1" w:styleId="TableParagraph">
    <w:name w:val="Table Paragraph"/>
    <w:basedOn w:val="Normal"/>
    <w:uiPriority w:val="1"/>
    <w:qFormat/>
    <w:rsid w:val="00C6563D"/>
    <w:pPr>
      <w:widowControl w:val="0"/>
      <w:autoSpaceDE w:val="0"/>
      <w:autoSpaceDN w:val="0"/>
      <w:spacing w:after="0" w:line="240" w:lineRule="auto"/>
    </w:pPr>
    <w:rPr>
      <w:rFonts w:ascii="Calibri" w:eastAsia="Calibri" w:hAnsi="Calibri" w:cs="Calibri"/>
      <w:lang w:val="ru-RU"/>
    </w:rPr>
  </w:style>
  <w:style w:type="paragraph" w:styleId="Header">
    <w:name w:val="header"/>
    <w:basedOn w:val="Normal"/>
    <w:link w:val="HeaderChar"/>
    <w:uiPriority w:val="99"/>
    <w:unhideWhenUsed/>
    <w:rsid w:val="00C6563D"/>
    <w:pPr>
      <w:tabs>
        <w:tab w:val="center" w:pos="4320"/>
        <w:tab w:val="right" w:pos="8640"/>
      </w:tabs>
      <w:spacing w:after="0" w:line="240" w:lineRule="auto"/>
    </w:pPr>
  </w:style>
  <w:style w:type="character" w:customStyle="1" w:styleId="HeaderChar">
    <w:name w:val="Header Char"/>
    <w:basedOn w:val="DefaultParagraphFont"/>
    <w:link w:val="Header"/>
    <w:uiPriority w:val="99"/>
    <w:rsid w:val="00C6563D"/>
  </w:style>
  <w:style w:type="paragraph" w:styleId="Footer">
    <w:name w:val="footer"/>
    <w:basedOn w:val="Normal"/>
    <w:link w:val="FooterChar"/>
    <w:uiPriority w:val="99"/>
    <w:unhideWhenUsed/>
    <w:rsid w:val="00C6563D"/>
    <w:pPr>
      <w:tabs>
        <w:tab w:val="center" w:pos="4320"/>
        <w:tab w:val="right" w:pos="8640"/>
      </w:tabs>
      <w:spacing w:after="0" w:line="240" w:lineRule="auto"/>
    </w:pPr>
  </w:style>
  <w:style w:type="character" w:customStyle="1" w:styleId="FooterChar">
    <w:name w:val="Footer Char"/>
    <w:basedOn w:val="DefaultParagraphFont"/>
    <w:link w:val="Footer"/>
    <w:uiPriority w:val="99"/>
    <w:rsid w:val="00C6563D"/>
  </w:style>
  <w:style w:type="paragraph" w:customStyle="1" w:styleId="Title1">
    <w:name w:val="Title1"/>
    <w:basedOn w:val="Normal"/>
    <w:next w:val="Normal"/>
    <w:uiPriority w:val="10"/>
    <w:qFormat/>
    <w:rsid w:val="00C6563D"/>
    <w:pPr>
      <w:widowControl w:val="0"/>
      <w:autoSpaceDE w:val="0"/>
      <w:autoSpaceDN w:val="0"/>
      <w:spacing w:after="80" w:line="240" w:lineRule="auto"/>
      <w:contextualSpacing/>
    </w:pPr>
    <w:rPr>
      <w:rFonts w:ascii="Cambria" w:eastAsia="Times New Roman" w:hAnsi="Cambria" w:cs="Times New Roman"/>
      <w:spacing w:val="-10"/>
      <w:kern w:val="28"/>
      <w:sz w:val="56"/>
      <w:szCs w:val="56"/>
      <w:lang w:val="ru-RU"/>
    </w:rPr>
  </w:style>
  <w:style w:type="character" w:customStyle="1" w:styleId="TitleChar">
    <w:name w:val="Title Char"/>
    <w:basedOn w:val="DefaultParagraphFont"/>
    <w:link w:val="Title"/>
    <w:uiPriority w:val="10"/>
    <w:rsid w:val="00C6563D"/>
    <w:rPr>
      <w:rFonts w:ascii="Cambria" w:eastAsia="Times New Roman" w:hAnsi="Cambria" w:cs="Times New Roman"/>
      <w:spacing w:val="-10"/>
      <w:kern w:val="28"/>
      <w:sz w:val="56"/>
      <w:szCs w:val="56"/>
      <w:lang w:val="ru-RU"/>
    </w:rPr>
  </w:style>
  <w:style w:type="paragraph" w:customStyle="1" w:styleId="Subtitle1">
    <w:name w:val="Subtitle1"/>
    <w:basedOn w:val="Normal"/>
    <w:next w:val="Normal"/>
    <w:uiPriority w:val="11"/>
    <w:qFormat/>
    <w:rsid w:val="00C6563D"/>
    <w:pPr>
      <w:widowControl w:val="0"/>
      <w:numPr>
        <w:ilvl w:val="1"/>
      </w:numPr>
      <w:autoSpaceDE w:val="0"/>
      <w:autoSpaceDN w:val="0"/>
      <w:spacing w:after="0" w:line="240" w:lineRule="auto"/>
    </w:pPr>
    <w:rPr>
      <w:rFonts w:ascii="Calibri" w:eastAsia="Times New Roman" w:hAnsi="Calibri" w:cs="Times New Roman"/>
      <w:color w:val="595959"/>
      <w:spacing w:val="15"/>
      <w:sz w:val="28"/>
      <w:szCs w:val="28"/>
      <w:lang w:val="ru-RU"/>
    </w:rPr>
  </w:style>
  <w:style w:type="character" w:customStyle="1" w:styleId="SubtitleChar">
    <w:name w:val="Subtitle Char"/>
    <w:basedOn w:val="DefaultParagraphFont"/>
    <w:link w:val="Subtitle"/>
    <w:uiPriority w:val="11"/>
    <w:rsid w:val="00C6563D"/>
    <w:rPr>
      <w:rFonts w:ascii="Calibri" w:eastAsia="Times New Roman" w:hAnsi="Calibri" w:cs="Times New Roman"/>
      <w:color w:val="595959"/>
      <w:spacing w:val="15"/>
      <w:sz w:val="28"/>
      <w:szCs w:val="28"/>
      <w:lang w:val="ru-RU"/>
    </w:rPr>
  </w:style>
  <w:style w:type="paragraph" w:customStyle="1" w:styleId="Quote1">
    <w:name w:val="Quote1"/>
    <w:basedOn w:val="Normal"/>
    <w:next w:val="Normal"/>
    <w:uiPriority w:val="29"/>
    <w:qFormat/>
    <w:rsid w:val="00C6563D"/>
    <w:pPr>
      <w:widowControl w:val="0"/>
      <w:autoSpaceDE w:val="0"/>
      <w:autoSpaceDN w:val="0"/>
      <w:spacing w:before="160" w:after="0" w:line="240" w:lineRule="auto"/>
      <w:jc w:val="center"/>
    </w:pPr>
    <w:rPr>
      <w:rFonts w:ascii="Calibri" w:eastAsia="Calibri" w:hAnsi="Calibri" w:cs="Calibri"/>
      <w:i/>
      <w:iCs/>
      <w:color w:val="404040"/>
      <w:lang w:val="ru-RU"/>
    </w:rPr>
  </w:style>
  <w:style w:type="character" w:customStyle="1" w:styleId="QuoteChar">
    <w:name w:val="Quote Char"/>
    <w:basedOn w:val="DefaultParagraphFont"/>
    <w:link w:val="Quote"/>
    <w:uiPriority w:val="29"/>
    <w:rsid w:val="00C6563D"/>
    <w:rPr>
      <w:rFonts w:ascii="Calibri" w:eastAsia="Calibri" w:hAnsi="Calibri" w:cs="Calibri"/>
      <w:i/>
      <w:iCs/>
      <w:color w:val="404040"/>
      <w:lang w:val="ru-RU"/>
    </w:rPr>
  </w:style>
  <w:style w:type="character" w:customStyle="1" w:styleId="IntenseEmphasis1">
    <w:name w:val="Intense Emphasis1"/>
    <w:basedOn w:val="DefaultParagraphFont"/>
    <w:uiPriority w:val="21"/>
    <w:qFormat/>
    <w:rsid w:val="00C6563D"/>
    <w:rPr>
      <w:i/>
      <w:iCs/>
      <w:color w:val="365F91"/>
    </w:rPr>
  </w:style>
  <w:style w:type="paragraph" w:customStyle="1" w:styleId="IntenseQuote1">
    <w:name w:val="Intense Quote1"/>
    <w:basedOn w:val="Normal"/>
    <w:next w:val="Normal"/>
    <w:uiPriority w:val="30"/>
    <w:qFormat/>
    <w:rsid w:val="00C6563D"/>
    <w:pPr>
      <w:widowControl w:val="0"/>
      <w:pBdr>
        <w:top w:val="single" w:sz="4" w:space="10" w:color="365F91"/>
        <w:bottom w:val="single" w:sz="4" w:space="10" w:color="365F91"/>
      </w:pBdr>
      <w:autoSpaceDE w:val="0"/>
      <w:autoSpaceDN w:val="0"/>
      <w:spacing w:before="360" w:after="360" w:line="240" w:lineRule="auto"/>
      <w:ind w:left="864" w:right="864"/>
      <w:jc w:val="center"/>
    </w:pPr>
    <w:rPr>
      <w:rFonts w:ascii="Calibri" w:eastAsia="Calibri" w:hAnsi="Calibri" w:cs="Calibri"/>
      <w:i/>
      <w:iCs/>
      <w:color w:val="365F91"/>
      <w:lang w:val="ru-RU"/>
    </w:rPr>
  </w:style>
  <w:style w:type="character" w:customStyle="1" w:styleId="IntenseQuoteChar">
    <w:name w:val="Intense Quote Char"/>
    <w:basedOn w:val="DefaultParagraphFont"/>
    <w:link w:val="IntenseQuote"/>
    <w:uiPriority w:val="30"/>
    <w:rsid w:val="00C6563D"/>
    <w:rPr>
      <w:rFonts w:ascii="Calibri" w:eastAsia="Calibri" w:hAnsi="Calibri" w:cs="Calibri"/>
      <w:i/>
      <w:iCs/>
      <w:color w:val="365F91"/>
      <w:lang w:val="ru-RU"/>
    </w:rPr>
  </w:style>
  <w:style w:type="character" w:customStyle="1" w:styleId="IntenseReference1">
    <w:name w:val="Intense Reference1"/>
    <w:basedOn w:val="DefaultParagraphFont"/>
    <w:uiPriority w:val="32"/>
    <w:qFormat/>
    <w:rsid w:val="00C6563D"/>
    <w:rPr>
      <w:b/>
      <w:bCs/>
      <w:smallCaps/>
      <w:color w:val="365F91"/>
      <w:spacing w:val="5"/>
    </w:rPr>
  </w:style>
  <w:style w:type="character" w:customStyle="1" w:styleId="Heading1Char1">
    <w:name w:val="Heading 1 Char1"/>
    <w:basedOn w:val="DefaultParagraphFont"/>
    <w:uiPriority w:val="9"/>
    <w:rsid w:val="00C6563D"/>
    <w:rPr>
      <w:rFonts w:asciiTheme="majorHAnsi" w:eastAsiaTheme="majorEastAsia" w:hAnsiTheme="majorHAnsi" w:cstheme="majorBidi"/>
      <w:color w:val="365F91" w:themeColor="accent1" w:themeShade="BF"/>
      <w:sz w:val="32"/>
      <w:szCs w:val="32"/>
    </w:rPr>
  </w:style>
  <w:style w:type="character" w:customStyle="1" w:styleId="Heading2Char1">
    <w:name w:val="Heading 2 Char1"/>
    <w:basedOn w:val="DefaultParagraphFont"/>
    <w:uiPriority w:val="9"/>
    <w:semiHidden/>
    <w:rsid w:val="00C6563D"/>
    <w:rPr>
      <w:rFonts w:asciiTheme="majorHAnsi" w:eastAsiaTheme="majorEastAsia" w:hAnsiTheme="majorHAnsi" w:cstheme="majorBidi"/>
      <w:color w:val="365F91" w:themeColor="accent1" w:themeShade="BF"/>
      <w:sz w:val="26"/>
      <w:szCs w:val="26"/>
    </w:rPr>
  </w:style>
  <w:style w:type="character" w:customStyle="1" w:styleId="Heading3Char1">
    <w:name w:val="Heading 3 Char1"/>
    <w:basedOn w:val="DefaultParagraphFont"/>
    <w:uiPriority w:val="9"/>
    <w:semiHidden/>
    <w:rsid w:val="00C6563D"/>
    <w:rPr>
      <w:rFonts w:asciiTheme="majorHAnsi" w:eastAsiaTheme="majorEastAsia" w:hAnsiTheme="majorHAnsi" w:cstheme="majorBidi"/>
      <w:color w:val="243F60" w:themeColor="accent1" w:themeShade="7F"/>
      <w:sz w:val="24"/>
      <w:szCs w:val="24"/>
    </w:rPr>
  </w:style>
  <w:style w:type="character" w:customStyle="1" w:styleId="Heading4Char1">
    <w:name w:val="Heading 4 Char1"/>
    <w:basedOn w:val="DefaultParagraphFont"/>
    <w:uiPriority w:val="9"/>
    <w:semiHidden/>
    <w:rsid w:val="00C6563D"/>
    <w:rPr>
      <w:rFonts w:asciiTheme="majorHAnsi" w:eastAsiaTheme="majorEastAsia" w:hAnsiTheme="majorHAnsi" w:cstheme="majorBidi"/>
      <w:i/>
      <w:iCs/>
      <w:color w:val="365F91" w:themeColor="accent1" w:themeShade="BF"/>
    </w:rPr>
  </w:style>
  <w:style w:type="character" w:customStyle="1" w:styleId="Heading5Char1">
    <w:name w:val="Heading 5 Char1"/>
    <w:basedOn w:val="DefaultParagraphFont"/>
    <w:uiPriority w:val="9"/>
    <w:semiHidden/>
    <w:rsid w:val="00C6563D"/>
    <w:rPr>
      <w:rFonts w:asciiTheme="majorHAnsi" w:eastAsiaTheme="majorEastAsia" w:hAnsiTheme="majorHAnsi" w:cstheme="majorBidi"/>
      <w:color w:val="365F91" w:themeColor="accent1" w:themeShade="BF"/>
    </w:rPr>
  </w:style>
  <w:style w:type="character" w:customStyle="1" w:styleId="Heading6Char1">
    <w:name w:val="Heading 6 Char1"/>
    <w:basedOn w:val="DefaultParagraphFont"/>
    <w:uiPriority w:val="9"/>
    <w:semiHidden/>
    <w:rsid w:val="00C6563D"/>
    <w:rPr>
      <w:rFonts w:asciiTheme="majorHAnsi" w:eastAsiaTheme="majorEastAsia" w:hAnsiTheme="majorHAnsi" w:cstheme="majorBidi"/>
      <w:color w:val="243F60" w:themeColor="accent1" w:themeShade="7F"/>
    </w:rPr>
  </w:style>
  <w:style w:type="character" w:customStyle="1" w:styleId="Heading7Char1">
    <w:name w:val="Heading 7 Char1"/>
    <w:basedOn w:val="DefaultParagraphFont"/>
    <w:uiPriority w:val="9"/>
    <w:semiHidden/>
    <w:rsid w:val="00C6563D"/>
    <w:rPr>
      <w:rFonts w:asciiTheme="majorHAnsi" w:eastAsiaTheme="majorEastAsia" w:hAnsiTheme="majorHAnsi" w:cstheme="majorBidi"/>
      <w:i/>
      <w:iCs/>
      <w:color w:val="243F60" w:themeColor="accent1" w:themeShade="7F"/>
    </w:rPr>
  </w:style>
  <w:style w:type="character" w:customStyle="1" w:styleId="Heading8Char1">
    <w:name w:val="Heading 8 Char1"/>
    <w:basedOn w:val="DefaultParagraphFont"/>
    <w:uiPriority w:val="9"/>
    <w:semiHidden/>
    <w:rsid w:val="00C6563D"/>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C6563D"/>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C6563D"/>
    <w:pPr>
      <w:spacing w:after="0" w:line="240" w:lineRule="auto"/>
      <w:contextualSpacing/>
    </w:pPr>
    <w:rPr>
      <w:rFonts w:ascii="Cambria" w:eastAsia="Times New Roman" w:hAnsi="Cambria" w:cs="Times New Roman"/>
      <w:spacing w:val="-10"/>
      <w:kern w:val="28"/>
      <w:sz w:val="56"/>
      <w:szCs w:val="56"/>
      <w:lang w:val="ru-RU"/>
    </w:rPr>
  </w:style>
  <w:style w:type="character" w:customStyle="1" w:styleId="TitleChar1">
    <w:name w:val="Title Char1"/>
    <w:basedOn w:val="DefaultParagraphFont"/>
    <w:uiPriority w:val="10"/>
    <w:rsid w:val="00C656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563D"/>
    <w:pPr>
      <w:numPr>
        <w:ilvl w:val="1"/>
      </w:numPr>
      <w:spacing w:after="160" w:line="259" w:lineRule="auto"/>
    </w:pPr>
    <w:rPr>
      <w:rFonts w:ascii="Calibri" w:eastAsia="Times New Roman" w:hAnsi="Calibri" w:cs="Times New Roman"/>
      <w:color w:val="595959"/>
      <w:spacing w:val="15"/>
      <w:sz w:val="28"/>
      <w:szCs w:val="28"/>
      <w:lang w:val="ru-RU"/>
    </w:rPr>
  </w:style>
  <w:style w:type="character" w:customStyle="1" w:styleId="SubtitleChar1">
    <w:name w:val="Subtitle Char1"/>
    <w:basedOn w:val="DefaultParagraphFont"/>
    <w:uiPriority w:val="11"/>
    <w:rsid w:val="00C6563D"/>
    <w:rPr>
      <w:rFonts w:eastAsiaTheme="minorEastAsia"/>
      <w:color w:val="5A5A5A" w:themeColor="text1" w:themeTint="A5"/>
      <w:spacing w:val="15"/>
    </w:rPr>
  </w:style>
  <w:style w:type="paragraph" w:styleId="Quote">
    <w:name w:val="Quote"/>
    <w:basedOn w:val="Normal"/>
    <w:next w:val="Normal"/>
    <w:link w:val="QuoteChar"/>
    <w:uiPriority w:val="29"/>
    <w:qFormat/>
    <w:rsid w:val="00C6563D"/>
    <w:pPr>
      <w:spacing w:before="200" w:after="160" w:line="259" w:lineRule="auto"/>
      <w:ind w:left="864" w:right="864"/>
      <w:jc w:val="center"/>
    </w:pPr>
    <w:rPr>
      <w:rFonts w:ascii="Calibri" w:eastAsia="Calibri" w:hAnsi="Calibri" w:cs="Calibri"/>
      <w:i/>
      <w:iCs/>
      <w:color w:val="404040"/>
      <w:lang w:val="ru-RU"/>
    </w:rPr>
  </w:style>
  <w:style w:type="character" w:customStyle="1" w:styleId="QuoteChar1">
    <w:name w:val="Quote Char1"/>
    <w:basedOn w:val="DefaultParagraphFont"/>
    <w:uiPriority w:val="29"/>
    <w:rsid w:val="00C6563D"/>
    <w:rPr>
      <w:i/>
      <w:iCs/>
      <w:color w:val="404040" w:themeColor="text1" w:themeTint="BF"/>
    </w:rPr>
  </w:style>
  <w:style w:type="character" w:styleId="IntenseEmphasis">
    <w:name w:val="Intense Emphasis"/>
    <w:basedOn w:val="DefaultParagraphFont"/>
    <w:uiPriority w:val="21"/>
    <w:qFormat/>
    <w:rsid w:val="00C6563D"/>
    <w:rPr>
      <w:i/>
      <w:iCs/>
      <w:color w:val="4F81BD" w:themeColor="accent1"/>
    </w:rPr>
  </w:style>
  <w:style w:type="paragraph" w:styleId="IntenseQuote">
    <w:name w:val="Intense Quote"/>
    <w:basedOn w:val="Normal"/>
    <w:next w:val="Normal"/>
    <w:link w:val="IntenseQuoteChar"/>
    <w:uiPriority w:val="30"/>
    <w:qFormat/>
    <w:rsid w:val="00C6563D"/>
    <w:pPr>
      <w:pBdr>
        <w:top w:val="single" w:sz="4" w:space="10" w:color="4F81BD" w:themeColor="accent1"/>
        <w:bottom w:val="single" w:sz="4" w:space="10" w:color="4F81BD" w:themeColor="accent1"/>
      </w:pBdr>
      <w:spacing w:before="360" w:after="360" w:line="259" w:lineRule="auto"/>
      <w:ind w:left="864" w:right="864"/>
      <w:jc w:val="center"/>
    </w:pPr>
    <w:rPr>
      <w:rFonts w:ascii="Calibri" w:eastAsia="Calibri" w:hAnsi="Calibri" w:cs="Calibri"/>
      <w:i/>
      <w:iCs/>
      <w:color w:val="365F91"/>
      <w:lang w:val="ru-RU"/>
    </w:rPr>
  </w:style>
  <w:style w:type="character" w:customStyle="1" w:styleId="IntenseQuoteChar1">
    <w:name w:val="Intense Quote Char1"/>
    <w:basedOn w:val="DefaultParagraphFont"/>
    <w:uiPriority w:val="30"/>
    <w:rsid w:val="00C6563D"/>
    <w:rPr>
      <w:i/>
      <w:iCs/>
      <w:color w:val="4F81BD" w:themeColor="accent1"/>
    </w:rPr>
  </w:style>
  <w:style w:type="character" w:styleId="IntenseReference">
    <w:name w:val="Intense Reference"/>
    <w:basedOn w:val="DefaultParagraphFont"/>
    <w:uiPriority w:val="32"/>
    <w:qFormat/>
    <w:rsid w:val="00C6563D"/>
    <w:rPr>
      <w:b/>
      <w:bCs/>
      <w:smallCaps/>
      <w:color w:val="4F81BD" w:themeColor="accent1"/>
      <w:spacing w:val="5"/>
    </w:rPr>
  </w:style>
  <w:style w:type="character" w:customStyle="1" w:styleId="highlight">
    <w:name w:val="highlight"/>
    <w:basedOn w:val="DefaultParagraphFont"/>
    <w:rsid w:val="00C43F6D"/>
  </w:style>
  <w:style w:type="table" w:styleId="TableGridLight">
    <w:name w:val="Grid Table Light"/>
    <w:basedOn w:val="TableNormal"/>
    <w:uiPriority w:val="40"/>
    <w:rsid w:val="00AB37A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1">
    <w:name w:val="toc 1"/>
    <w:basedOn w:val="Normal"/>
    <w:next w:val="Normal"/>
    <w:autoRedefine/>
    <w:uiPriority w:val="39"/>
    <w:unhideWhenUsed/>
    <w:rsid w:val="009026DE"/>
    <w:pPr>
      <w:spacing w:after="100"/>
    </w:pPr>
  </w:style>
  <w:style w:type="paragraph" w:styleId="TableofFigures">
    <w:name w:val="table of figures"/>
    <w:basedOn w:val="Normal"/>
    <w:next w:val="Normal"/>
    <w:uiPriority w:val="99"/>
    <w:unhideWhenUsed/>
    <w:rsid w:val="00EE310A"/>
    <w:pPr>
      <w:spacing w:after="0"/>
    </w:pPr>
  </w:style>
  <w:style w:type="character" w:customStyle="1" w:styleId="ui-provider">
    <w:name w:val="ui-provider"/>
    <w:basedOn w:val="DefaultParagraphFont"/>
    <w:rsid w:val="00085476"/>
  </w:style>
  <w:style w:type="character" w:customStyle="1" w:styleId="normaltextrun">
    <w:name w:val="normaltextrun"/>
    <w:basedOn w:val="DefaultParagraphFont"/>
    <w:rsid w:val="00085476"/>
  </w:style>
  <w:style w:type="character" w:customStyle="1" w:styleId="eop">
    <w:name w:val="eop"/>
    <w:basedOn w:val="DefaultParagraphFont"/>
    <w:rsid w:val="00085476"/>
  </w:style>
  <w:style w:type="paragraph" w:styleId="TOC2">
    <w:name w:val="toc 2"/>
    <w:basedOn w:val="Normal"/>
    <w:next w:val="Normal"/>
    <w:autoRedefine/>
    <w:uiPriority w:val="39"/>
    <w:unhideWhenUsed/>
    <w:rsid w:val="006A2BDC"/>
    <w:pPr>
      <w:spacing w:after="100"/>
      <w:ind w:left="220"/>
    </w:pPr>
  </w:style>
  <w:style w:type="table" w:styleId="GridTable1Light">
    <w:name w:val="Grid Table 1 Light"/>
    <w:basedOn w:val="TableNormal"/>
    <w:uiPriority w:val="46"/>
    <w:rsid w:val="006616F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2444">
      <w:bodyDiv w:val="1"/>
      <w:marLeft w:val="0"/>
      <w:marRight w:val="0"/>
      <w:marTop w:val="0"/>
      <w:marBottom w:val="0"/>
      <w:divBdr>
        <w:top w:val="none" w:sz="0" w:space="0" w:color="auto"/>
        <w:left w:val="none" w:sz="0" w:space="0" w:color="auto"/>
        <w:bottom w:val="none" w:sz="0" w:space="0" w:color="auto"/>
        <w:right w:val="none" w:sz="0" w:space="0" w:color="auto"/>
      </w:divBdr>
      <w:divsChild>
        <w:div w:id="1041058387">
          <w:marLeft w:val="0"/>
          <w:marRight w:val="0"/>
          <w:marTop w:val="0"/>
          <w:marBottom w:val="0"/>
          <w:divBdr>
            <w:top w:val="none" w:sz="0" w:space="0" w:color="auto"/>
            <w:left w:val="none" w:sz="0" w:space="0" w:color="auto"/>
            <w:bottom w:val="none" w:sz="0" w:space="0" w:color="auto"/>
            <w:right w:val="none" w:sz="0" w:space="0" w:color="auto"/>
          </w:divBdr>
        </w:div>
        <w:div w:id="1512985297">
          <w:marLeft w:val="0"/>
          <w:marRight w:val="0"/>
          <w:marTop w:val="0"/>
          <w:marBottom w:val="0"/>
          <w:divBdr>
            <w:top w:val="none" w:sz="0" w:space="0" w:color="auto"/>
            <w:left w:val="none" w:sz="0" w:space="0" w:color="auto"/>
            <w:bottom w:val="none" w:sz="0" w:space="0" w:color="auto"/>
            <w:right w:val="none" w:sz="0" w:space="0" w:color="auto"/>
          </w:divBdr>
        </w:div>
      </w:divsChild>
    </w:div>
    <w:div w:id="10962060">
      <w:bodyDiv w:val="1"/>
      <w:marLeft w:val="0"/>
      <w:marRight w:val="0"/>
      <w:marTop w:val="0"/>
      <w:marBottom w:val="0"/>
      <w:divBdr>
        <w:top w:val="none" w:sz="0" w:space="0" w:color="auto"/>
        <w:left w:val="none" w:sz="0" w:space="0" w:color="auto"/>
        <w:bottom w:val="none" w:sz="0" w:space="0" w:color="auto"/>
        <w:right w:val="none" w:sz="0" w:space="0" w:color="auto"/>
      </w:divBdr>
    </w:div>
    <w:div w:id="79327318">
      <w:bodyDiv w:val="1"/>
      <w:marLeft w:val="0"/>
      <w:marRight w:val="0"/>
      <w:marTop w:val="0"/>
      <w:marBottom w:val="0"/>
      <w:divBdr>
        <w:top w:val="none" w:sz="0" w:space="0" w:color="auto"/>
        <w:left w:val="none" w:sz="0" w:space="0" w:color="auto"/>
        <w:bottom w:val="none" w:sz="0" w:space="0" w:color="auto"/>
        <w:right w:val="none" w:sz="0" w:space="0" w:color="auto"/>
      </w:divBdr>
      <w:divsChild>
        <w:div w:id="1503006000">
          <w:marLeft w:val="0"/>
          <w:marRight w:val="0"/>
          <w:marTop w:val="0"/>
          <w:marBottom w:val="0"/>
          <w:divBdr>
            <w:top w:val="none" w:sz="0" w:space="0" w:color="auto"/>
            <w:left w:val="none" w:sz="0" w:space="0" w:color="auto"/>
            <w:bottom w:val="none" w:sz="0" w:space="0" w:color="auto"/>
            <w:right w:val="none" w:sz="0" w:space="0" w:color="auto"/>
          </w:divBdr>
        </w:div>
        <w:div w:id="1648195511">
          <w:marLeft w:val="0"/>
          <w:marRight w:val="0"/>
          <w:marTop w:val="0"/>
          <w:marBottom w:val="0"/>
          <w:divBdr>
            <w:top w:val="none" w:sz="0" w:space="0" w:color="auto"/>
            <w:left w:val="none" w:sz="0" w:space="0" w:color="auto"/>
            <w:bottom w:val="none" w:sz="0" w:space="0" w:color="auto"/>
            <w:right w:val="none" w:sz="0" w:space="0" w:color="auto"/>
          </w:divBdr>
        </w:div>
      </w:divsChild>
    </w:div>
    <w:div w:id="97607434">
      <w:bodyDiv w:val="1"/>
      <w:marLeft w:val="0"/>
      <w:marRight w:val="0"/>
      <w:marTop w:val="0"/>
      <w:marBottom w:val="0"/>
      <w:divBdr>
        <w:top w:val="none" w:sz="0" w:space="0" w:color="auto"/>
        <w:left w:val="none" w:sz="0" w:space="0" w:color="auto"/>
        <w:bottom w:val="none" w:sz="0" w:space="0" w:color="auto"/>
        <w:right w:val="none" w:sz="0" w:space="0" w:color="auto"/>
      </w:divBdr>
      <w:divsChild>
        <w:div w:id="703990111">
          <w:marLeft w:val="0"/>
          <w:marRight w:val="0"/>
          <w:marTop w:val="0"/>
          <w:marBottom w:val="0"/>
          <w:divBdr>
            <w:top w:val="none" w:sz="0" w:space="0" w:color="auto"/>
            <w:left w:val="none" w:sz="0" w:space="0" w:color="auto"/>
            <w:bottom w:val="none" w:sz="0" w:space="0" w:color="auto"/>
            <w:right w:val="none" w:sz="0" w:space="0" w:color="auto"/>
          </w:divBdr>
        </w:div>
        <w:div w:id="1131443124">
          <w:marLeft w:val="0"/>
          <w:marRight w:val="0"/>
          <w:marTop w:val="0"/>
          <w:marBottom w:val="0"/>
          <w:divBdr>
            <w:top w:val="none" w:sz="0" w:space="0" w:color="auto"/>
            <w:left w:val="none" w:sz="0" w:space="0" w:color="auto"/>
            <w:bottom w:val="none" w:sz="0" w:space="0" w:color="auto"/>
            <w:right w:val="none" w:sz="0" w:space="0" w:color="auto"/>
          </w:divBdr>
        </w:div>
        <w:div w:id="1955597964">
          <w:marLeft w:val="0"/>
          <w:marRight w:val="0"/>
          <w:marTop w:val="0"/>
          <w:marBottom w:val="0"/>
          <w:divBdr>
            <w:top w:val="none" w:sz="0" w:space="0" w:color="auto"/>
            <w:left w:val="none" w:sz="0" w:space="0" w:color="auto"/>
            <w:bottom w:val="none" w:sz="0" w:space="0" w:color="auto"/>
            <w:right w:val="none" w:sz="0" w:space="0" w:color="auto"/>
          </w:divBdr>
        </w:div>
      </w:divsChild>
    </w:div>
    <w:div w:id="105272737">
      <w:bodyDiv w:val="1"/>
      <w:marLeft w:val="0"/>
      <w:marRight w:val="0"/>
      <w:marTop w:val="0"/>
      <w:marBottom w:val="0"/>
      <w:divBdr>
        <w:top w:val="none" w:sz="0" w:space="0" w:color="auto"/>
        <w:left w:val="none" w:sz="0" w:space="0" w:color="auto"/>
        <w:bottom w:val="none" w:sz="0" w:space="0" w:color="auto"/>
        <w:right w:val="none" w:sz="0" w:space="0" w:color="auto"/>
      </w:divBdr>
      <w:divsChild>
        <w:div w:id="58595739">
          <w:marLeft w:val="0"/>
          <w:marRight w:val="0"/>
          <w:marTop w:val="0"/>
          <w:marBottom w:val="0"/>
          <w:divBdr>
            <w:top w:val="none" w:sz="0" w:space="0" w:color="auto"/>
            <w:left w:val="none" w:sz="0" w:space="0" w:color="auto"/>
            <w:bottom w:val="none" w:sz="0" w:space="0" w:color="auto"/>
            <w:right w:val="none" w:sz="0" w:space="0" w:color="auto"/>
          </w:divBdr>
        </w:div>
        <w:div w:id="264775308">
          <w:marLeft w:val="0"/>
          <w:marRight w:val="0"/>
          <w:marTop w:val="0"/>
          <w:marBottom w:val="0"/>
          <w:divBdr>
            <w:top w:val="none" w:sz="0" w:space="0" w:color="auto"/>
            <w:left w:val="none" w:sz="0" w:space="0" w:color="auto"/>
            <w:bottom w:val="none" w:sz="0" w:space="0" w:color="auto"/>
            <w:right w:val="none" w:sz="0" w:space="0" w:color="auto"/>
          </w:divBdr>
        </w:div>
        <w:div w:id="397091958">
          <w:marLeft w:val="0"/>
          <w:marRight w:val="0"/>
          <w:marTop w:val="0"/>
          <w:marBottom w:val="0"/>
          <w:divBdr>
            <w:top w:val="none" w:sz="0" w:space="0" w:color="auto"/>
            <w:left w:val="none" w:sz="0" w:space="0" w:color="auto"/>
            <w:bottom w:val="none" w:sz="0" w:space="0" w:color="auto"/>
            <w:right w:val="none" w:sz="0" w:space="0" w:color="auto"/>
          </w:divBdr>
        </w:div>
        <w:div w:id="411127050">
          <w:marLeft w:val="0"/>
          <w:marRight w:val="0"/>
          <w:marTop w:val="0"/>
          <w:marBottom w:val="0"/>
          <w:divBdr>
            <w:top w:val="none" w:sz="0" w:space="0" w:color="auto"/>
            <w:left w:val="none" w:sz="0" w:space="0" w:color="auto"/>
            <w:bottom w:val="none" w:sz="0" w:space="0" w:color="auto"/>
            <w:right w:val="none" w:sz="0" w:space="0" w:color="auto"/>
          </w:divBdr>
        </w:div>
        <w:div w:id="535318654">
          <w:marLeft w:val="0"/>
          <w:marRight w:val="0"/>
          <w:marTop w:val="0"/>
          <w:marBottom w:val="0"/>
          <w:divBdr>
            <w:top w:val="none" w:sz="0" w:space="0" w:color="auto"/>
            <w:left w:val="none" w:sz="0" w:space="0" w:color="auto"/>
            <w:bottom w:val="none" w:sz="0" w:space="0" w:color="auto"/>
            <w:right w:val="none" w:sz="0" w:space="0" w:color="auto"/>
          </w:divBdr>
        </w:div>
        <w:div w:id="550918966">
          <w:marLeft w:val="0"/>
          <w:marRight w:val="0"/>
          <w:marTop w:val="0"/>
          <w:marBottom w:val="0"/>
          <w:divBdr>
            <w:top w:val="none" w:sz="0" w:space="0" w:color="auto"/>
            <w:left w:val="none" w:sz="0" w:space="0" w:color="auto"/>
            <w:bottom w:val="none" w:sz="0" w:space="0" w:color="auto"/>
            <w:right w:val="none" w:sz="0" w:space="0" w:color="auto"/>
          </w:divBdr>
        </w:div>
        <w:div w:id="686062064">
          <w:marLeft w:val="0"/>
          <w:marRight w:val="0"/>
          <w:marTop w:val="0"/>
          <w:marBottom w:val="0"/>
          <w:divBdr>
            <w:top w:val="none" w:sz="0" w:space="0" w:color="auto"/>
            <w:left w:val="none" w:sz="0" w:space="0" w:color="auto"/>
            <w:bottom w:val="none" w:sz="0" w:space="0" w:color="auto"/>
            <w:right w:val="none" w:sz="0" w:space="0" w:color="auto"/>
          </w:divBdr>
        </w:div>
        <w:div w:id="853114339">
          <w:marLeft w:val="0"/>
          <w:marRight w:val="0"/>
          <w:marTop w:val="0"/>
          <w:marBottom w:val="0"/>
          <w:divBdr>
            <w:top w:val="none" w:sz="0" w:space="0" w:color="auto"/>
            <w:left w:val="none" w:sz="0" w:space="0" w:color="auto"/>
            <w:bottom w:val="none" w:sz="0" w:space="0" w:color="auto"/>
            <w:right w:val="none" w:sz="0" w:space="0" w:color="auto"/>
          </w:divBdr>
          <w:divsChild>
            <w:div w:id="19741717">
              <w:marLeft w:val="0"/>
              <w:marRight w:val="0"/>
              <w:marTop w:val="0"/>
              <w:marBottom w:val="0"/>
              <w:divBdr>
                <w:top w:val="none" w:sz="0" w:space="0" w:color="auto"/>
                <w:left w:val="none" w:sz="0" w:space="0" w:color="auto"/>
                <w:bottom w:val="none" w:sz="0" w:space="0" w:color="auto"/>
                <w:right w:val="none" w:sz="0" w:space="0" w:color="auto"/>
              </w:divBdr>
            </w:div>
            <w:div w:id="134373070">
              <w:marLeft w:val="0"/>
              <w:marRight w:val="0"/>
              <w:marTop w:val="0"/>
              <w:marBottom w:val="0"/>
              <w:divBdr>
                <w:top w:val="none" w:sz="0" w:space="0" w:color="auto"/>
                <w:left w:val="none" w:sz="0" w:space="0" w:color="auto"/>
                <w:bottom w:val="none" w:sz="0" w:space="0" w:color="auto"/>
                <w:right w:val="none" w:sz="0" w:space="0" w:color="auto"/>
              </w:divBdr>
            </w:div>
            <w:div w:id="139423911">
              <w:marLeft w:val="0"/>
              <w:marRight w:val="0"/>
              <w:marTop w:val="0"/>
              <w:marBottom w:val="0"/>
              <w:divBdr>
                <w:top w:val="none" w:sz="0" w:space="0" w:color="auto"/>
                <w:left w:val="none" w:sz="0" w:space="0" w:color="auto"/>
                <w:bottom w:val="none" w:sz="0" w:space="0" w:color="auto"/>
                <w:right w:val="none" w:sz="0" w:space="0" w:color="auto"/>
              </w:divBdr>
            </w:div>
            <w:div w:id="202594653">
              <w:marLeft w:val="0"/>
              <w:marRight w:val="0"/>
              <w:marTop w:val="0"/>
              <w:marBottom w:val="0"/>
              <w:divBdr>
                <w:top w:val="none" w:sz="0" w:space="0" w:color="auto"/>
                <w:left w:val="none" w:sz="0" w:space="0" w:color="auto"/>
                <w:bottom w:val="none" w:sz="0" w:space="0" w:color="auto"/>
                <w:right w:val="none" w:sz="0" w:space="0" w:color="auto"/>
              </w:divBdr>
            </w:div>
            <w:div w:id="241725575">
              <w:marLeft w:val="0"/>
              <w:marRight w:val="0"/>
              <w:marTop w:val="0"/>
              <w:marBottom w:val="0"/>
              <w:divBdr>
                <w:top w:val="none" w:sz="0" w:space="0" w:color="auto"/>
                <w:left w:val="none" w:sz="0" w:space="0" w:color="auto"/>
                <w:bottom w:val="none" w:sz="0" w:space="0" w:color="auto"/>
                <w:right w:val="none" w:sz="0" w:space="0" w:color="auto"/>
              </w:divBdr>
            </w:div>
            <w:div w:id="448821301">
              <w:marLeft w:val="0"/>
              <w:marRight w:val="0"/>
              <w:marTop w:val="0"/>
              <w:marBottom w:val="0"/>
              <w:divBdr>
                <w:top w:val="none" w:sz="0" w:space="0" w:color="auto"/>
                <w:left w:val="none" w:sz="0" w:space="0" w:color="auto"/>
                <w:bottom w:val="none" w:sz="0" w:space="0" w:color="auto"/>
                <w:right w:val="none" w:sz="0" w:space="0" w:color="auto"/>
              </w:divBdr>
            </w:div>
            <w:div w:id="531110647">
              <w:marLeft w:val="0"/>
              <w:marRight w:val="0"/>
              <w:marTop w:val="0"/>
              <w:marBottom w:val="0"/>
              <w:divBdr>
                <w:top w:val="none" w:sz="0" w:space="0" w:color="auto"/>
                <w:left w:val="none" w:sz="0" w:space="0" w:color="auto"/>
                <w:bottom w:val="none" w:sz="0" w:space="0" w:color="auto"/>
                <w:right w:val="none" w:sz="0" w:space="0" w:color="auto"/>
              </w:divBdr>
            </w:div>
            <w:div w:id="657078356">
              <w:marLeft w:val="0"/>
              <w:marRight w:val="0"/>
              <w:marTop w:val="0"/>
              <w:marBottom w:val="0"/>
              <w:divBdr>
                <w:top w:val="none" w:sz="0" w:space="0" w:color="auto"/>
                <w:left w:val="none" w:sz="0" w:space="0" w:color="auto"/>
                <w:bottom w:val="none" w:sz="0" w:space="0" w:color="auto"/>
                <w:right w:val="none" w:sz="0" w:space="0" w:color="auto"/>
              </w:divBdr>
            </w:div>
            <w:div w:id="747189206">
              <w:marLeft w:val="0"/>
              <w:marRight w:val="0"/>
              <w:marTop w:val="0"/>
              <w:marBottom w:val="0"/>
              <w:divBdr>
                <w:top w:val="none" w:sz="0" w:space="0" w:color="auto"/>
                <w:left w:val="none" w:sz="0" w:space="0" w:color="auto"/>
                <w:bottom w:val="none" w:sz="0" w:space="0" w:color="auto"/>
                <w:right w:val="none" w:sz="0" w:space="0" w:color="auto"/>
              </w:divBdr>
            </w:div>
            <w:div w:id="809443791">
              <w:marLeft w:val="0"/>
              <w:marRight w:val="0"/>
              <w:marTop w:val="0"/>
              <w:marBottom w:val="0"/>
              <w:divBdr>
                <w:top w:val="none" w:sz="0" w:space="0" w:color="auto"/>
                <w:left w:val="none" w:sz="0" w:space="0" w:color="auto"/>
                <w:bottom w:val="none" w:sz="0" w:space="0" w:color="auto"/>
                <w:right w:val="none" w:sz="0" w:space="0" w:color="auto"/>
              </w:divBdr>
            </w:div>
            <w:div w:id="959607040">
              <w:marLeft w:val="0"/>
              <w:marRight w:val="0"/>
              <w:marTop w:val="0"/>
              <w:marBottom w:val="0"/>
              <w:divBdr>
                <w:top w:val="none" w:sz="0" w:space="0" w:color="auto"/>
                <w:left w:val="none" w:sz="0" w:space="0" w:color="auto"/>
                <w:bottom w:val="none" w:sz="0" w:space="0" w:color="auto"/>
                <w:right w:val="none" w:sz="0" w:space="0" w:color="auto"/>
              </w:divBdr>
            </w:div>
            <w:div w:id="1167475297">
              <w:marLeft w:val="0"/>
              <w:marRight w:val="0"/>
              <w:marTop w:val="0"/>
              <w:marBottom w:val="0"/>
              <w:divBdr>
                <w:top w:val="none" w:sz="0" w:space="0" w:color="auto"/>
                <w:left w:val="none" w:sz="0" w:space="0" w:color="auto"/>
                <w:bottom w:val="none" w:sz="0" w:space="0" w:color="auto"/>
                <w:right w:val="none" w:sz="0" w:space="0" w:color="auto"/>
              </w:divBdr>
            </w:div>
            <w:div w:id="1234588026">
              <w:marLeft w:val="0"/>
              <w:marRight w:val="0"/>
              <w:marTop w:val="0"/>
              <w:marBottom w:val="0"/>
              <w:divBdr>
                <w:top w:val="none" w:sz="0" w:space="0" w:color="auto"/>
                <w:left w:val="none" w:sz="0" w:space="0" w:color="auto"/>
                <w:bottom w:val="none" w:sz="0" w:space="0" w:color="auto"/>
                <w:right w:val="none" w:sz="0" w:space="0" w:color="auto"/>
              </w:divBdr>
            </w:div>
            <w:div w:id="1408454408">
              <w:marLeft w:val="0"/>
              <w:marRight w:val="0"/>
              <w:marTop w:val="0"/>
              <w:marBottom w:val="0"/>
              <w:divBdr>
                <w:top w:val="none" w:sz="0" w:space="0" w:color="auto"/>
                <w:left w:val="none" w:sz="0" w:space="0" w:color="auto"/>
                <w:bottom w:val="none" w:sz="0" w:space="0" w:color="auto"/>
                <w:right w:val="none" w:sz="0" w:space="0" w:color="auto"/>
              </w:divBdr>
            </w:div>
            <w:div w:id="1585994210">
              <w:marLeft w:val="0"/>
              <w:marRight w:val="0"/>
              <w:marTop w:val="0"/>
              <w:marBottom w:val="0"/>
              <w:divBdr>
                <w:top w:val="none" w:sz="0" w:space="0" w:color="auto"/>
                <w:left w:val="none" w:sz="0" w:space="0" w:color="auto"/>
                <w:bottom w:val="none" w:sz="0" w:space="0" w:color="auto"/>
                <w:right w:val="none" w:sz="0" w:space="0" w:color="auto"/>
              </w:divBdr>
            </w:div>
            <w:div w:id="1612203461">
              <w:marLeft w:val="0"/>
              <w:marRight w:val="0"/>
              <w:marTop w:val="0"/>
              <w:marBottom w:val="0"/>
              <w:divBdr>
                <w:top w:val="none" w:sz="0" w:space="0" w:color="auto"/>
                <w:left w:val="none" w:sz="0" w:space="0" w:color="auto"/>
                <w:bottom w:val="none" w:sz="0" w:space="0" w:color="auto"/>
                <w:right w:val="none" w:sz="0" w:space="0" w:color="auto"/>
              </w:divBdr>
            </w:div>
            <w:div w:id="1622766744">
              <w:marLeft w:val="0"/>
              <w:marRight w:val="0"/>
              <w:marTop w:val="0"/>
              <w:marBottom w:val="0"/>
              <w:divBdr>
                <w:top w:val="none" w:sz="0" w:space="0" w:color="auto"/>
                <w:left w:val="none" w:sz="0" w:space="0" w:color="auto"/>
                <w:bottom w:val="none" w:sz="0" w:space="0" w:color="auto"/>
                <w:right w:val="none" w:sz="0" w:space="0" w:color="auto"/>
              </w:divBdr>
            </w:div>
            <w:div w:id="1718159480">
              <w:marLeft w:val="0"/>
              <w:marRight w:val="0"/>
              <w:marTop w:val="0"/>
              <w:marBottom w:val="0"/>
              <w:divBdr>
                <w:top w:val="none" w:sz="0" w:space="0" w:color="auto"/>
                <w:left w:val="none" w:sz="0" w:space="0" w:color="auto"/>
                <w:bottom w:val="none" w:sz="0" w:space="0" w:color="auto"/>
                <w:right w:val="none" w:sz="0" w:space="0" w:color="auto"/>
              </w:divBdr>
            </w:div>
            <w:div w:id="1815829889">
              <w:marLeft w:val="0"/>
              <w:marRight w:val="0"/>
              <w:marTop w:val="0"/>
              <w:marBottom w:val="0"/>
              <w:divBdr>
                <w:top w:val="none" w:sz="0" w:space="0" w:color="auto"/>
                <w:left w:val="none" w:sz="0" w:space="0" w:color="auto"/>
                <w:bottom w:val="none" w:sz="0" w:space="0" w:color="auto"/>
                <w:right w:val="none" w:sz="0" w:space="0" w:color="auto"/>
              </w:divBdr>
            </w:div>
            <w:div w:id="2139183433">
              <w:marLeft w:val="0"/>
              <w:marRight w:val="0"/>
              <w:marTop w:val="0"/>
              <w:marBottom w:val="0"/>
              <w:divBdr>
                <w:top w:val="none" w:sz="0" w:space="0" w:color="auto"/>
                <w:left w:val="none" w:sz="0" w:space="0" w:color="auto"/>
                <w:bottom w:val="none" w:sz="0" w:space="0" w:color="auto"/>
                <w:right w:val="none" w:sz="0" w:space="0" w:color="auto"/>
              </w:divBdr>
            </w:div>
          </w:divsChild>
        </w:div>
        <w:div w:id="956527933">
          <w:marLeft w:val="0"/>
          <w:marRight w:val="0"/>
          <w:marTop w:val="0"/>
          <w:marBottom w:val="0"/>
          <w:divBdr>
            <w:top w:val="none" w:sz="0" w:space="0" w:color="auto"/>
            <w:left w:val="none" w:sz="0" w:space="0" w:color="auto"/>
            <w:bottom w:val="none" w:sz="0" w:space="0" w:color="auto"/>
            <w:right w:val="none" w:sz="0" w:space="0" w:color="auto"/>
          </w:divBdr>
        </w:div>
        <w:div w:id="1077242475">
          <w:marLeft w:val="0"/>
          <w:marRight w:val="0"/>
          <w:marTop w:val="0"/>
          <w:marBottom w:val="0"/>
          <w:divBdr>
            <w:top w:val="none" w:sz="0" w:space="0" w:color="auto"/>
            <w:left w:val="none" w:sz="0" w:space="0" w:color="auto"/>
            <w:bottom w:val="none" w:sz="0" w:space="0" w:color="auto"/>
            <w:right w:val="none" w:sz="0" w:space="0" w:color="auto"/>
          </w:divBdr>
        </w:div>
        <w:div w:id="1143623209">
          <w:marLeft w:val="0"/>
          <w:marRight w:val="0"/>
          <w:marTop w:val="0"/>
          <w:marBottom w:val="0"/>
          <w:divBdr>
            <w:top w:val="none" w:sz="0" w:space="0" w:color="auto"/>
            <w:left w:val="none" w:sz="0" w:space="0" w:color="auto"/>
            <w:bottom w:val="none" w:sz="0" w:space="0" w:color="auto"/>
            <w:right w:val="none" w:sz="0" w:space="0" w:color="auto"/>
          </w:divBdr>
        </w:div>
        <w:div w:id="1266962581">
          <w:marLeft w:val="0"/>
          <w:marRight w:val="0"/>
          <w:marTop w:val="0"/>
          <w:marBottom w:val="0"/>
          <w:divBdr>
            <w:top w:val="none" w:sz="0" w:space="0" w:color="auto"/>
            <w:left w:val="none" w:sz="0" w:space="0" w:color="auto"/>
            <w:bottom w:val="none" w:sz="0" w:space="0" w:color="auto"/>
            <w:right w:val="none" w:sz="0" w:space="0" w:color="auto"/>
          </w:divBdr>
        </w:div>
        <w:div w:id="1280797259">
          <w:marLeft w:val="0"/>
          <w:marRight w:val="0"/>
          <w:marTop w:val="0"/>
          <w:marBottom w:val="0"/>
          <w:divBdr>
            <w:top w:val="none" w:sz="0" w:space="0" w:color="auto"/>
            <w:left w:val="none" w:sz="0" w:space="0" w:color="auto"/>
            <w:bottom w:val="none" w:sz="0" w:space="0" w:color="auto"/>
            <w:right w:val="none" w:sz="0" w:space="0" w:color="auto"/>
          </w:divBdr>
        </w:div>
        <w:div w:id="1527981864">
          <w:marLeft w:val="0"/>
          <w:marRight w:val="0"/>
          <w:marTop w:val="0"/>
          <w:marBottom w:val="0"/>
          <w:divBdr>
            <w:top w:val="none" w:sz="0" w:space="0" w:color="auto"/>
            <w:left w:val="none" w:sz="0" w:space="0" w:color="auto"/>
            <w:bottom w:val="none" w:sz="0" w:space="0" w:color="auto"/>
            <w:right w:val="none" w:sz="0" w:space="0" w:color="auto"/>
          </w:divBdr>
        </w:div>
        <w:div w:id="1613782813">
          <w:marLeft w:val="0"/>
          <w:marRight w:val="0"/>
          <w:marTop w:val="0"/>
          <w:marBottom w:val="0"/>
          <w:divBdr>
            <w:top w:val="none" w:sz="0" w:space="0" w:color="auto"/>
            <w:left w:val="none" w:sz="0" w:space="0" w:color="auto"/>
            <w:bottom w:val="none" w:sz="0" w:space="0" w:color="auto"/>
            <w:right w:val="none" w:sz="0" w:space="0" w:color="auto"/>
          </w:divBdr>
        </w:div>
        <w:div w:id="1770811807">
          <w:marLeft w:val="0"/>
          <w:marRight w:val="0"/>
          <w:marTop w:val="0"/>
          <w:marBottom w:val="0"/>
          <w:divBdr>
            <w:top w:val="none" w:sz="0" w:space="0" w:color="auto"/>
            <w:left w:val="none" w:sz="0" w:space="0" w:color="auto"/>
            <w:bottom w:val="none" w:sz="0" w:space="0" w:color="auto"/>
            <w:right w:val="none" w:sz="0" w:space="0" w:color="auto"/>
          </w:divBdr>
        </w:div>
        <w:div w:id="2098669294">
          <w:marLeft w:val="0"/>
          <w:marRight w:val="0"/>
          <w:marTop w:val="0"/>
          <w:marBottom w:val="0"/>
          <w:divBdr>
            <w:top w:val="none" w:sz="0" w:space="0" w:color="auto"/>
            <w:left w:val="none" w:sz="0" w:space="0" w:color="auto"/>
            <w:bottom w:val="none" w:sz="0" w:space="0" w:color="auto"/>
            <w:right w:val="none" w:sz="0" w:space="0" w:color="auto"/>
          </w:divBdr>
        </w:div>
      </w:divsChild>
    </w:div>
    <w:div w:id="109402319">
      <w:bodyDiv w:val="1"/>
      <w:marLeft w:val="0"/>
      <w:marRight w:val="0"/>
      <w:marTop w:val="0"/>
      <w:marBottom w:val="0"/>
      <w:divBdr>
        <w:top w:val="none" w:sz="0" w:space="0" w:color="auto"/>
        <w:left w:val="none" w:sz="0" w:space="0" w:color="auto"/>
        <w:bottom w:val="none" w:sz="0" w:space="0" w:color="auto"/>
        <w:right w:val="none" w:sz="0" w:space="0" w:color="auto"/>
      </w:divBdr>
      <w:divsChild>
        <w:div w:id="175073136">
          <w:marLeft w:val="0"/>
          <w:marRight w:val="0"/>
          <w:marTop w:val="0"/>
          <w:marBottom w:val="0"/>
          <w:divBdr>
            <w:top w:val="none" w:sz="0" w:space="0" w:color="auto"/>
            <w:left w:val="none" w:sz="0" w:space="0" w:color="auto"/>
            <w:bottom w:val="none" w:sz="0" w:space="0" w:color="auto"/>
            <w:right w:val="none" w:sz="0" w:space="0" w:color="auto"/>
          </w:divBdr>
          <w:divsChild>
            <w:div w:id="261652386">
              <w:marLeft w:val="0"/>
              <w:marRight w:val="0"/>
              <w:marTop w:val="0"/>
              <w:marBottom w:val="0"/>
              <w:divBdr>
                <w:top w:val="none" w:sz="0" w:space="0" w:color="auto"/>
                <w:left w:val="none" w:sz="0" w:space="0" w:color="auto"/>
                <w:bottom w:val="none" w:sz="0" w:space="0" w:color="auto"/>
                <w:right w:val="none" w:sz="0" w:space="0" w:color="auto"/>
              </w:divBdr>
            </w:div>
            <w:div w:id="773480688">
              <w:marLeft w:val="0"/>
              <w:marRight w:val="0"/>
              <w:marTop w:val="0"/>
              <w:marBottom w:val="0"/>
              <w:divBdr>
                <w:top w:val="none" w:sz="0" w:space="0" w:color="auto"/>
                <w:left w:val="none" w:sz="0" w:space="0" w:color="auto"/>
                <w:bottom w:val="none" w:sz="0" w:space="0" w:color="auto"/>
                <w:right w:val="none" w:sz="0" w:space="0" w:color="auto"/>
              </w:divBdr>
            </w:div>
            <w:div w:id="1385131629">
              <w:marLeft w:val="0"/>
              <w:marRight w:val="0"/>
              <w:marTop w:val="0"/>
              <w:marBottom w:val="0"/>
              <w:divBdr>
                <w:top w:val="none" w:sz="0" w:space="0" w:color="auto"/>
                <w:left w:val="none" w:sz="0" w:space="0" w:color="auto"/>
                <w:bottom w:val="none" w:sz="0" w:space="0" w:color="auto"/>
                <w:right w:val="none" w:sz="0" w:space="0" w:color="auto"/>
              </w:divBdr>
            </w:div>
            <w:div w:id="1467508983">
              <w:marLeft w:val="0"/>
              <w:marRight w:val="0"/>
              <w:marTop w:val="0"/>
              <w:marBottom w:val="0"/>
              <w:divBdr>
                <w:top w:val="none" w:sz="0" w:space="0" w:color="auto"/>
                <w:left w:val="none" w:sz="0" w:space="0" w:color="auto"/>
                <w:bottom w:val="none" w:sz="0" w:space="0" w:color="auto"/>
                <w:right w:val="none" w:sz="0" w:space="0" w:color="auto"/>
              </w:divBdr>
            </w:div>
            <w:div w:id="1611548546">
              <w:marLeft w:val="0"/>
              <w:marRight w:val="0"/>
              <w:marTop w:val="0"/>
              <w:marBottom w:val="0"/>
              <w:divBdr>
                <w:top w:val="none" w:sz="0" w:space="0" w:color="auto"/>
                <w:left w:val="none" w:sz="0" w:space="0" w:color="auto"/>
                <w:bottom w:val="none" w:sz="0" w:space="0" w:color="auto"/>
                <w:right w:val="none" w:sz="0" w:space="0" w:color="auto"/>
              </w:divBdr>
            </w:div>
            <w:div w:id="1868448363">
              <w:marLeft w:val="0"/>
              <w:marRight w:val="0"/>
              <w:marTop w:val="0"/>
              <w:marBottom w:val="0"/>
              <w:divBdr>
                <w:top w:val="none" w:sz="0" w:space="0" w:color="auto"/>
                <w:left w:val="none" w:sz="0" w:space="0" w:color="auto"/>
                <w:bottom w:val="none" w:sz="0" w:space="0" w:color="auto"/>
                <w:right w:val="none" w:sz="0" w:space="0" w:color="auto"/>
              </w:divBdr>
            </w:div>
          </w:divsChild>
        </w:div>
        <w:div w:id="1927955955">
          <w:marLeft w:val="0"/>
          <w:marRight w:val="0"/>
          <w:marTop w:val="0"/>
          <w:marBottom w:val="0"/>
          <w:divBdr>
            <w:top w:val="none" w:sz="0" w:space="0" w:color="auto"/>
            <w:left w:val="none" w:sz="0" w:space="0" w:color="auto"/>
            <w:bottom w:val="none" w:sz="0" w:space="0" w:color="auto"/>
            <w:right w:val="none" w:sz="0" w:space="0" w:color="auto"/>
          </w:divBdr>
          <w:divsChild>
            <w:div w:id="106004392">
              <w:marLeft w:val="0"/>
              <w:marRight w:val="0"/>
              <w:marTop w:val="0"/>
              <w:marBottom w:val="0"/>
              <w:divBdr>
                <w:top w:val="none" w:sz="0" w:space="0" w:color="auto"/>
                <w:left w:val="none" w:sz="0" w:space="0" w:color="auto"/>
                <w:bottom w:val="none" w:sz="0" w:space="0" w:color="auto"/>
                <w:right w:val="none" w:sz="0" w:space="0" w:color="auto"/>
              </w:divBdr>
            </w:div>
            <w:div w:id="735476200">
              <w:marLeft w:val="0"/>
              <w:marRight w:val="0"/>
              <w:marTop w:val="0"/>
              <w:marBottom w:val="0"/>
              <w:divBdr>
                <w:top w:val="none" w:sz="0" w:space="0" w:color="auto"/>
                <w:left w:val="none" w:sz="0" w:space="0" w:color="auto"/>
                <w:bottom w:val="none" w:sz="0" w:space="0" w:color="auto"/>
                <w:right w:val="none" w:sz="0" w:space="0" w:color="auto"/>
              </w:divBdr>
            </w:div>
            <w:div w:id="1162551466">
              <w:marLeft w:val="0"/>
              <w:marRight w:val="0"/>
              <w:marTop w:val="0"/>
              <w:marBottom w:val="0"/>
              <w:divBdr>
                <w:top w:val="none" w:sz="0" w:space="0" w:color="auto"/>
                <w:left w:val="none" w:sz="0" w:space="0" w:color="auto"/>
                <w:bottom w:val="none" w:sz="0" w:space="0" w:color="auto"/>
                <w:right w:val="none" w:sz="0" w:space="0" w:color="auto"/>
              </w:divBdr>
            </w:div>
            <w:div w:id="1440103518">
              <w:marLeft w:val="0"/>
              <w:marRight w:val="0"/>
              <w:marTop w:val="0"/>
              <w:marBottom w:val="0"/>
              <w:divBdr>
                <w:top w:val="none" w:sz="0" w:space="0" w:color="auto"/>
                <w:left w:val="none" w:sz="0" w:space="0" w:color="auto"/>
                <w:bottom w:val="none" w:sz="0" w:space="0" w:color="auto"/>
                <w:right w:val="none" w:sz="0" w:space="0" w:color="auto"/>
              </w:divBdr>
            </w:div>
            <w:div w:id="1871603956">
              <w:marLeft w:val="0"/>
              <w:marRight w:val="0"/>
              <w:marTop w:val="0"/>
              <w:marBottom w:val="0"/>
              <w:divBdr>
                <w:top w:val="none" w:sz="0" w:space="0" w:color="auto"/>
                <w:left w:val="none" w:sz="0" w:space="0" w:color="auto"/>
                <w:bottom w:val="none" w:sz="0" w:space="0" w:color="auto"/>
                <w:right w:val="none" w:sz="0" w:space="0" w:color="auto"/>
              </w:divBdr>
            </w:div>
            <w:div w:id="2025747663">
              <w:marLeft w:val="0"/>
              <w:marRight w:val="0"/>
              <w:marTop w:val="0"/>
              <w:marBottom w:val="0"/>
              <w:divBdr>
                <w:top w:val="none" w:sz="0" w:space="0" w:color="auto"/>
                <w:left w:val="none" w:sz="0" w:space="0" w:color="auto"/>
                <w:bottom w:val="none" w:sz="0" w:space="0" w:color="auto"/>
                <w:right w:val="none" w:sz="0" w:space="0" w:color="auto"/>
              </w:divBdr>
            </w:div>
            <w:div w:id="203083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79367">
      <w:bodyDiv w:val="1"/>
      <w:marLeft w:val="0"/>
      <w:marRight w:val="0"/>
      <w:marTop w:val="0"/>
      <w:marBottom w:val="0"/>
      <w:divBdr>
        <w:top w:val="none" w:sz="0" w:space="0" w:color="auto"/>
        <w:left w:val="none" w:sz="0" w:space="0" w:color="auto"/>
        <w:bottom w:val="none" w:sz="0" w:space="0" w:color="auto"/>
        <w:right w:val="none" w:sz="0" w:space="0" w:color="auto"/>
      </w:divBdr>
      <w:divsChild>
        <w:div w:id="800344379">
          <w:marLeft w:val="0"/>
          <w:marRight w:val="0"/>
          <w:marTop w:val="0"/>
          <w:marBottom w:val="0"/>
          <w:divBdr>
            <w:top w:val="none" w:sz="0" w:space="0" w:color="auto"/>
            <w:left w:val="none" w:sz="0" w:space="0" w:color="auto"/>
            <w:bottom w:val="none" w:sz="0" w:space="0" w:color="auto"/>
            <w:right w:val="none" w:sz="0" w:space="0" w:color="auto"/>
          </w:divBdr>
        </w:div>
        <w:div w:id="840511820">
          <w:marLeft w:val="0"/>
          <w:marRight w:val="0"/>
          <w:marTop w:val="0"/>
          <w:marBottom w:val="0"/>
          <w:divBdr>
            <w:top w:val="none" w:sz="0" w:space="0" w:color="auto"/>
            <w:left w:val="none" w:sz="0" w:space="0" w:color="auto"/>
            <w:bottom w:val="none" w:sz="0" w:space="0" w:color="auto"/>
            <w:right w:val="none" w:sz="0" w:space="0" w:color="auto"/>
          </w:divBdr>
        </w:div>
        <w:div w:id="1022244269">
          <w:marLeft w:val="0"/>
          <w:marRight w:val="0"/>
          <w:marTop w:val="0"/>
          <w:marBottom w:val="0"/>
          <w:divBdr>
            <w:top w:val="none" w:sz="0" w:space="0" w:color="auto"/>
            <w:left w:val="none" w:sz="0" w:space="0" w:color="auto"/>
            <w:bottom w:val="none" w:sz="0" w:space="0" w:color="auto"/>
            <w:right w:val="none" w:sz="0" w:space="0" w:color="auto"/>
          </w:divBdr>
        </w:div>
        <w:div w:id="1474980112">
          <w:marLeft w:val="0"/>
          <w:marRight w:val="0"/>
          <w:marTop w:val="0"/>
          <w:marBottom w:val="0"/>
          <w:divBdr>
            <w:top w:val="none" w:sz="0" w:space="0" w:color="auto"/>
            <w:left w:val="none" w:sz="0" w:space="0" w:color="auto"/>
            <w:bottom w:val="none" w:sz="0" w:space="0" w:color="auto"/>
            <w:right w:val="none" w:sz="0" w:space="0" w:color="auto"/>
          </w:divBdr>
        </w:div>
        <w:div w:id="1650862119">
          <w:marLeft w:val="0"/>
          <w:marRight w:val="0"/>
          <w:marTop w:val="0"/>
          <w:marBottom w:val="0"/>
          <w:divBdr>
            <w:top w:val="none" w:sz="0" w:space="0" w:color="auto"/>
            <w:left w:val="none" w:sz="0" w:space="0" w:color="auto"/>
            <w:bottom w:val="none" w:sz="0" w:space="0" w:color="auto"/>
            <w:right w:val="none" w:sz="0" w:space="0" w:color="auto"/>
          </w:divBdr>
          <w:divsChild>
            <w:div w:id="1928298374">
              <w:marLeft w:val="-75"/>
              <w:marRight w:val="0"/>
              <w:marTop w:val="30"/>
              <w:marBottom w:val="30"/>
              <w:divBdr>
                <w:top w:val="none" w:sz="0" w:space="0" w:color="auto"/>
                <w:left w:val="none" w:sz="0" w:space="0" w:color="auto"/>
                <w:bottom w:val="none" w:sz="0" w:space="0" w:color="auto"/>
                <w:right w:val="none" w:sz="0" w:space="0" w:color="auto"/>
              </w:divBdr>
              <w:divsChild>
                <w:div w:id="350837285">
                  <w:marLeft w:val="0"/>
                  <w:marRight w:val="0"/>
                  <w:marTop w:val="0"/>
                  <w:marBottom w:val="0"/>
                  <w:divBdr>
                    <w:top w:val="none" w:sz="0" w:space="0" w:color="auto"/>
                    <w:left w:val="none" w:sz="0" w:space="0" w:color="auto"/>
                    <w:bottom w:val="none" w:sz="0" w:space="0" w:color="auto"/>
                    <w:right w:val="none" w:sz="0" w:space="0" w:color="auto"/>
                  </w:divBdr>
                  <w:divsChild>
                    <w:div w:id="1113790810">
                      <w:marLeft w:val="0"/>
                      <w:marRight w:val="0"/>
                      <w:marTop w:val="0"/>
                      <w:marBottom w:val="0"/>
                      <w:divBdr>
                        <w:top w:val="none" w:sz="0" w:space="0" w:color="auto"/>
                        <w:left w:val="none" w:sz="0" w:space="0" w:color="auto"/>
                        <w:bottom w:val="none" w:sz="0" w:space="0" w:color="auto"/>
                        <w:right w:val="none" w:sz="0" w:space="0" w:color="auto"/>
                      </w:divBdr>
                    </w:div>
                  </w:divsChild>
                </w:div>
                <w:div w:id="365718410">
                  <w:marLeft w:val="0"/>
                  <w:marRight w:val="0"/>
                  <w:marTop w:val="0"/>
                  <w:marBottom w:val="0"/>
                  <w:divBdr>
                    <w:top w:val="none" w:sz="0" w:space="0" w:color="auto"/>
                    <w:left w:val="none" w:sz="0" w:space="0" w:color="auto"/>
                    <w:bottom w:val="none" w:sz="0" w:space="0" w:color="auto"/>
                    <w:right w:val="none" w:sz="0" w:space="0" w:color="auto"/>
                  </w:divBdr>
                  <w:divsChild>
                    <w:div w:id="138957874">
                      <w:marLeft w:val="0"/>
                      <w:marRight w:val="0"/>
                      <w:marTop w:val="0"/>
                      <w:marBottom w:val="0"/>
                      <w:divBdr>
                        <w:top w:val="none" w:sz="0" w:space="0" w:color="auto"/>
                        <w:left w:val="none" w:sz="0" w:space="0" w:color="auto"/>
                        <w:bottom w:val="none" w:sz="0" w:space="0" w:color="auto"/>
                        <w:right w:val="none" w:sz="0" w:space="0" w:color="auto"/>
                      </w:divBdr>
                    </w:div>
                    <w:div w:id="1815222631">
                      <w:marLeft w:val="0"/>
                      <w:marRight w:val="0"/>
                      <w:marTop w:val="0"/>
                      <w:marBottom w:val="0"/>
                      <w:divBdr>
                        <w:top w:val="none" w:sz="0" w:space="0" w:color="auto"/>
                        <w:left w:val="none" w:sz="0" w:space="0" w:color="auto"/>
                        <w:bottom w:val="none" w:sz="0" w:space="0" w:color="auto"/>
                        <w:right w:val="none" w:sz="0" w:space="0" w:color="auto"/>
                      </w:divBdr>
                    </w:div>
                  </w:divsChild>
                </w:div>
                <w:div w:id="1452088008">
                  <w:marLeft w:val="0"/>
                  <w:marRight w:val="0"/>
                  <w:marTop w:val="0"/>
                  <w:marBottom w:val="0"/>
                  <w:divBdr>
                    <w:top w:val="none" w:sz="0" w:space="0" w:color="auto"/>
                    <w:left w:val="none" w:sz="0" w:space="0" w:color="auto"/>
                    <w:bottom w:val="none" w:sz="0" w:space="0" w:color="auto"/>
                    <w:right w:val="none" w:sz="0" w:space="0" w:color="auto"/>
                  </w:divBdr>
                  <w:divsChild>
                    <w:div w:id="1498233268">
                      <w:marLeft w:val="0"/>
                      <w:marRight w:val="0"/>
                      <w:marTop w:val="0"/>
                      <w:marBottom w:val="0"/>
                      <w:divBdr>
                        <w:top w:val="none" w:sz="0" w:space="0" w:color="auto"/>
                        <w:left w:val="none" w:sz="0" w:space="0" w:color="auto"/>
                        <w:bottom w:val="none" w:sz="0" w:space="0" w:color="auto"/>
                        <w:right w:val="none" w:sz="0" w:space="0" w:color="auto"/>
                      </w:divBdr>
                    </w:div>
                  </w:divsChild>
                </w:div>
                <w:div w:id="2120643480">
                  <w:marLeft w:val="0"/>
                  <w:marRight w:val="0"/>
                  <w:marTop w:val="0"/>
                  <w:marBottom w:val="0"/>
                  <w:divBdr>
                    <w:top w:val="none" w:sz="0" w:space="0" w:color="auto"/>
                    <w:left w:val="none" w:sz="0" w:space="0" w:color="auto"/>
                    <w:bottom w:val="none" w:sz="0" w:space="0" w:color="auto"/>
                    <w:right w:val="none" w:sz="0" w:space="0" w:color="auto"/>
                  </w:divBdr>
                  <w:divsChild>
                    <w:div w:id="87820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917633">
          <w:marLeft w:val="0"/>
          <w:marRight w:val="0"/>
          <w:marTop w:val="0"/>
          <w:marBottom w:val="0"/>
          <w:divBdr>
            <w:top w:val="none" w:sz="0" w:space="0" w:color="auto"/>
            <w:left w:val="none" w:sz="0" w:space="0" w:color="auto"/>
            <w:bottom w:val="none" w:sz="0" w:space="0" w:color="auto"/>
            <w:right w:val="none" w:sz="0" w:space="0" w:color="auto"/>
          </w:divBdr>
        </w:div>
      </w:divsChild>
    </w:div>
    <w:div w:id="253127861">
      <w:bodyDiv w:val="1"/>
      <w:marLeft w:val="0"/>
      <w:marRight w:val="0"/>
      <w:marTop w:val="0"/>
      <w:marBottom w:val="0"/>
      <w:divBdr>
        <w:top w:val="none" w:sz="0" w:space="0" w:color="auto"/>
        <w:left w:val="none" w:sz="0" w:space="0" w:color="auto"/>
        <w:bottom w:val="none" w:sz="0" w:space="0" w:color="auto"/>
        <w:right w:val="none" w:sz="0" w:space="0" w:color="auto"/>
      </w:divBdr>
      <w:divsChild>
        <w:div w:id="155532635">
          <w:marLeft w:val="0"/>
          <w:marRight w:val="0"/>
          <w:marTop w:val="0"/>
          <w:marBottom w:val="0"/>
          <w:divBdr>
            <w:top w:val="none" w:sz="0" w:space="0" w:color="auto"/>
            <w:left w:val="none" w:sz="0" w:space="0" w:color="auto"/>
            <w:bottom w:val="none" w:sz="0" w:space="0" w:color="auto"/>
            <w:right w:val="none" w:sz="0" w:space="0" w:color="auto"/>
          </w:divBdr>
        </w:div>
        <w:div w:id="209877038">
          <w:marLeft w:val="0"/>
          <w:marRight w:val="0"/>
          <w:marTop w:val="0"/>
          <w:marBottom w:val="0"/>
          <w:divBdr>
            <w:top w:val="none" w:sz="0" w:space="0" w:color="auto"/>
            <w:left w:val="none" w:sz="0" w:space="0" w:color="auto"/>
            <w:bottom w:val="none" w:sz="0" w:space="0" w:color="auto"/>
            <w:right w:val="none" w:sz="0" w:space="0" w:color="auto"/>
          </w:divBdr>
        </w:div>
        <w:div w:id="323555320">
          <w:marLeft w:val="0"/>
          <w:marRight w:val="0"/>
          <w:marTop w:val="0"/>
          <w:marBottom w:val="0"/>
          <w:divBdr>
            <w:top w:val="none" w:sz="0" w:space="0" w:color="auto"/>
            <w:left w:val="none" w:sz="0" w:space="0" w:color="auto"/>
            <w:bottom w:val="none" w:sz="0" w:space="0" w:color="auto"/>
            <w:right w:val="none" w:sz="0" w:space="0" w:color="auto"/>
          </w:divBdr>
        </w:div>
        <w:div w:id="593444387">
          <w:marLeft w:val="0"/>
          <w:marRight w:val="0"/>
          <w:marTop w:val="0"/>
          <w:marBottom w:val="0"/>
          <w:divBdr>
            <w:top w:val="none" w:sz="0" w:space="0" w:color="auto"/>
            <w:left w:val="none" w:sz="0" w:space="0" w:color="auto"/>
            <w:bottom w:val="none" w:sz="0" w:space="0" w:color="auto"/>
            <w:right w:val="none" w:sz="0" w:space="0" w:color="auto"/>
          </w:divBdr>
        </w:div>
        <w:div w:id="663970127">
          <w:marLeft w:val="0"/>
          <w:marRight w:val="0"/>
          <w:marTop w:val="0"/>
          <w:marBottom w:val="0"/>
          <w:divBdr>
            <w:top w:val="none" w:sz="0" w:space="0" w:color="auto"/>
            <w:left w:val="none" w:sz="0" w:space="0" w:color="auto"/>
            <w:bottom w:val="none" w:sz="0" w:space="0" w:color="auto"/>
            <w:right w:val="none" w:sz="0" w:space="0" w:color="auto"/>
          </w:divBdr>
        </w:div>
        <w:div w:id="664357016">
          <w:marLeft w:val="0"/>
          <w:marRight w:val="0"/>
          <w:marTop w:val="0"/>
          <w:marBottom w:val="0"/>
          <w:divBdr>
            <w:top w:val="none" w:sz="0" w:space="0" w:color="auto"/>
            <w:left w:val="none" w:sz="0" w:space="0" w:color="auto"/>
            <w:bottom w:val="none" w:sz="0" w:space="0" w:color="auto"/>
            <w:right w:val="none" w:sz="0" w:space="0" w:color="auto"/>
          </w:divBdr>
        </w:div>
        <w:div w:id="795029046">
          <w:marLeft w:val="0"/>
          <w:marRight w:val="0"/>
          <w:marTop w:val="0"/>
          <w:marBottom w:val="0"/>
          <w:divBdr>
            <w:top w:val="none" w:sz="0" w:space="0" w:color="auto"/>
            <w:left w:val="none" w:sz="0" w:space="0" w:color="auto"/>
            <w:bottom w:val="none" w:sz="0" w:space="0" w:color="auto"/>
            <w:right w:val="none" w:sz="0" w:space="0" w:color="auto"/>
          </w:divBdr>
        </w:div>
        <w:div w:id="923302848">
          <w:marLeft w:val="0"/>
          <w:marRight w:val="0"/>
          <w:marTop w:val="0"/>
          <w:marBottom w:val="0"/>
          <w:divBdr>
            <w:top w:val="none" w:sz="0" w:space="0" w:color="auto"/>
            <w:left w:val="none" w:sz="0" w:space="0" w:color="auto"/>
            <w:bottom w:val="none" w:sz="0" w:space="0" w:color="auto"/>
            <w:right w:val="none" w:sz="0" w:space="0" w:color="auto"/>
          </w:divBdr>
        </w:div>
        <w:div w:id="1521045386">
          <w:marLeft w:val="0"/>
          <w:marRight w:val="0"/>
          <w:marTop w:val="0"/>
          <w:marBottom w:val="0"/>
          <w:divBdr>
            <w:top w:val="none" w:sz="0" w:space="0" w:color="auto"/>
            <w:left w:val="none" w:sz="0" w:space="0" w:color="auto"/>
            <w:bottom w:val="none" w:sz="0" w:space="0" w:color="auto"/>
            <w:right w:val="none" w:sz="0" w:space="0" w:color="auto"/>
          </w:divBdr>
        </w:div>
        <w:div w:id="1596552784">
          <w:marLeft w:val="0"/>
          <w:marRight w:val="0"/>
          <w:marTop w:val="0"/>
          <w:marBottom w:val="0"/>
          <w:divBdr>
            <w:top w:val="none" w:sz="0" w:space="0" w:color="auto"/>
            <w:left w:val="none" w:sz="0" w:space="0" w:color="auto"/>
            <w:bottom w:val="none" w:sz="0" w:space="0" w:color="auto"/>
            <w:right w:val="none" w:sz="0" w:space="0" w:color="auto"/>
          </w:divBdr>
        </w:div>
        <w:div w:id="1597784529">
          <w:marLeft w:val="0"/>
          <w:marRight w:val="0"/>
          <w:marTop w:val="0"/>
          <w:marBottom w:val="0"/>
          <w:divBdr>
            <w:top w:val="none" w:sz="0" w:space="0" w:color="auto"/>
            <w:left w:val="none" w:sz="0" w:space="0" w:color="auto"/>
            <w:bottom w:val="none" w:sz="0" w:space="0" w:color="auto"/>
            <w:right w:val="none" w:sz="0" w:space="0" w:color="auto"/>
          </w:divBdr>
        </w:div>
        <w:div w:id="1666014707">
          <w:marLeft w:val="0"/>
          <w:marRight w:val="0"/>
          <w:marTop w:val="0"/>
          <w:marBottom w:val="0"/>
          <w:divBdr>
            <w:top w:val="none" w:sz="0" w:space="0" w:color="auto"/>
            <w:left w:val="none" w:sz="0" w:space="0" w:color="auto"/>
            <w:bottom w:val="none" w:sz="0" w:space="0" w:color="auto"/>
            <w:right w:val="none" w:sz="0" w:space="0" w:color="auto"/>
          </w:divBdr>
          <w:divsChild>
            <w:div w:id="206113537">
              <w:marLeft w:val="0"/>
              <w:marRight w:val="0"/>
              <w:marTop w:val="0"/>
              <w:marBottom w:val="0"/>
              <w:divBdr>
                <w:top w:val="none" w:sz="0" w:space="0" w:color="auto"/>
                <w:left w:val="none" w:sz="0" w:space="0" w:color="auto"/>
                <w:bottom w:val="none" w:sz="0" w:space="0" w:color="auto"/>
                <w:right w:val="none" w:sz="0" w:space="0" w:color="auto"/>
              </w:divBdr>
            </w:div>
            <w:div w:id="225453395">
              <w:marLeft w:val="0"/>
              <w:marRight w:val="0"/>
              <w:marTop w:val="0"/>
              <w:marBottom w:val="0"/>
              <w:divBdr>
                <w:top w:val="none" w:sz="0" w:space="0" w:color="auto"/>
                <w:left w:val="none" w:sz="0" w:space="0" w:color="auto"/>
                <w:bottom w:val="none" w:sz="0" w:space="0" w:color="auto"/>
                <w:right w:val="none" w:sz="0" w:space="0" w:color="auto"/>
              </w:divBdr>
            </w:div>
            <w:div w:id="262760926">
              <w:marLeft w:val="0"/>
              <w:marRight w:val="0"/>
              <w:marTop w:val="0"/>
              <w:marBottom w:val="0"/>
              <w:divBdr>
                <w:top w:val="none" w:sz="0" w:space="0" w:color="auto"/>
                <w:left w:val="none" w:sz="0" w:space="0" w:color="auto"/>
                <w:bottom w:val="none" w:sz="0" w:space="0" w:color="auto"/>
                <w:right w:val="none" w:sz="0" w:space="0" w:color="auto"/>
              </w:divBdr>
            </w:div>
            <w:div w:id="535586211">
              <w:marLeft w:val="0"/>
              <w:marRight w:val="0"/>
              <w:marTop w:val="0"/>
              <w:marBottom w:val="0"/>
              <w:divBdr>
                <w:top w:val="none" w:sz="0" w:space="0" w:color="auto"/>
                <w:left w:val="none" w:sz="0" w:space="0" w:color="auto"/>
                <w:bottom w:val="none" w:sz="0" w:space="0" w:color="auto"/>
                <w:right w:val="none" w:sz="0" w:space="0" w:color="auto"/>
              </w:divBdr>
            </w:div>
            <w:div w:id="658265746">
              <w:marLeft w:val="0"/>
              <w:marRight w:val="0"/>
              <w:marTop w:val="0"/>
              <w:marBottom w:val="0"/>
              <w:divBdr>
                <w:top w:val="none" w:sz="0" w:space="0" w:color="auto"/>
                <w:left w:val="none" w:sz="0" w:space="0" w:color="auto"/>
                <w:bottom w:val="none" w:sz="0" w:space="0" w:color="auto"/>
                <w:right w:val="none" w:sz="0" w:space="0" w:color="auto"/>
              </w:divBdr>
            </w:div>
            <w:div w:id="726882930">
              <w:marLeft w:val="0"/>
              <w:marRight w:val="0"/>
              <w:marTop w:val="0"/>
              <w:marBottom w:val="0"/>
              <w:divBdr>
                <w:top w:val="none" w:sz="0" w:space="0" w:color="auto"/>
                <w:left w:val="none" w:sz="0" w:space="0" w:color="auto"/>
                <w:bottom w:val="none" w:sz="0" w:space="0" w:color="auto"/>
                <w:right w:val="none" w:sz="0" w:space="0" w:color="auto"/>
              </w:divBdr>
            </w:div>
            <w:div w:id="798033681">
              <w:marLeft w:val="0"/>
              <w:marRight w:val="0"/>
              <w:marTop w:val="0"/>
              <w:marBottom w:val="0"/>
              <w:divBdr>
                <w:top w:val="none" w:sz="0" w:space="0" w:color="auto"/>
                <w:left w:val="none" w:sz="0" w:space="0" w:color="auto"/>
                <w:bottom w:val="none" w:sz="0" w:space="0" w:color="auto"/>
                <w:right w:val="none" w:sz="0" w:space="0" w:color="auto"/>
              </w:divBdr>
            </w:div>
            <w:div w:id="824903498">
              <w:marLeft w:val="0"/>
              <w:marRight w:val="0"/>
              <w:marTop w:val="0"/>
              <w:marBottom w:val="0"/>
              <w:divBdr>
                <w:top w:val="none" w:sz="0" w:space="0" w:color="auto"/>
                <w:left w:val="none" w:sz="0" w:space="0" w:color="auto"/>
                <w:bottom w:val="none" w:sz="0" w:space="0" w:color="auto"/>
                <w:right w:val="none" w:sz="0" w:space="0" w:color="auto"/>
              </w:divBdr>
            </w:div>
            <w:div w:id="828987327">
              <w:marLeft w:val="0"/>
              <w:marRight w:val="0"/>
              <w:marTop w:val="0"/>
              <w:marBottom w:val="0"/>
              <w:divBdr>
                <w:top w:val="none" w:sz="0" w:space="0" w:color="auto"/>
                <w:left w:val="none" w:sz="0" w:space="0" w:color="auto"/>
                <w:bottom w:val="none" w:sz="0" w:space="0" w:color="auto"/>
                <w:right w:val="none" w:sz="0" w:space="0" w:color="auto"/>
              </w:divBdr>
            </w:div>
            <w:div w:id="1159148645">
              <w:marLeft w:val="0"/>
              <w:marRight w:val="0"/>
              <w:marTop w:val="0"/>
              <w:marBottom w:val="0"/>
              <w:divBdr>
                <w:top w:val="none" w:sz="0" w:space="0" w:color="auto"/>
                <w:left w:val="none" w:sz="0" w:space="0" w:color="auto"/>
                <w:bottom w:val="none" w:sz="0" w:space="0" w:color="auto"/>
                <w:right w:val="none" w:sz="0" w:space="0" w:color="auto"/>
              </w:divBdr>
            </w:div>
            <w:div w:id="1229456988">
              <w:marLeft w:val="0"/>
              <w:marRight w:val="0"/>
              <w:marTop w:val="0"/>
              <w:marBottom w:val="0"/>
              <w:divBdr>
                <w:top w:val="none" w:sz="0" w:space="0" w:color="auto"/>
                <w:left w:val="none" w:sz="0" w:space="0" w:color="auto"/>
                <w:bottom w:val="none" w:sz="0" w:space="0" w:color="auto"/>
                <w:right w:val="none" w:sz="0" w:space="0" w:color="auto"/>
              </w:divBdr>
            </w:div>
            <w:div w:id="1292976830">
              <w:marLeft w:val="0"/>
              <w:marRight w:val="0"/>
              <w:marTop w:val="0"/>
              <w:marBottom w:val="0"/>
              <w:divBdr>
                <w:top w:val="none" w:sz="0" w:space="0" w:color="auto"/>
                <w:left w:val="none" w:sz="0" w:space="0" w:color="auto"/>
                <w:bottom w:val="none" w:sz="0" w:space="0" w:color="auto"/>
                <w:right w:val="none" w:sz="0" w:space="0" w:color="auto"/>
              </w:divBdr>
            </w:div>
            <w:div w:id="1295912830">
              <w:marLeft w:val="0"/>
              <w:marRight w:val="0"/>
              <w:marTop w:val="0"/>
              <w:marBottom w:val="0"/>
              <w:divBdr>
                <w:top w:val="none" w:sz="0" w:space="0" w:color="auto"/>
                <w:left w:val="none" w:sz="0" w:space="0" w:color="auto"/>
                <w:bottom w:val="none" w:sz="0" w:space="0" w:color="auto"/>
                <w:right w:val="none" w:sz="0" w:space="0" w:color="auto"/>
              </w:divBdr>
            </w:div>
            <w:div w:id="1466042848">
              <w:marLeft w:val="0"/>
              <w:marRight w:val="0"/>
              <w:marTop w:val="0"/>
              <w:marBottom w:val="0"/>
              <w:divBdr>
                <w:top w:val="none" w:sz="0" w:space="0" w:color="auto"/>
                <w:left w:val="none" w:sz="0" w:space="0" w:color="auto"/>
                <w:bottom w:val="none" w:sz="0" w:space="0" w:color="auto"/>
                <w:right w:val="none" w:sz="0" w:space="0" w:color="auto"/>
              </w:divBdr>
            </w:div>
            <w:div w:id="1483812239">
              <w:marLeft w:val="0"/>
              <w:marRight w:val="0"/>
              <w:marTop w:val="0"/>
              <w:marBottom w:val="0"/>
              <w:divBdr>
                <w:top w:val="none" w:sz="0" w:space="0" w:color="auto"/>
                <w:left w:val="none" w:sz="0" w:space="0" w:color="auto"/>
                <w:bottom w:val="none" w:sz="0" w:space="0" w:color="auto"/>
                <w:right w:val="none" w:sz="0" w:space="0" w:color="auto"/>
              </w:divBdr>
            </w:div>
            <w:div w:id="1501238228">
              <w:marLeft w:val="0"/>
              <w:marRight w:val="0"/>
              <w:marTop w:val="0"/>
              <w:marBottom w:val="0"/>
              <w:divBdr>
                <w:top w:val="none" w:sz="0" w:space="0" w:color="auto"/>
                <w:left w:val="none" w:sz="0" w:space="0" w:color="auto"/>
                <w:bottom w:val="none" w:sz="0" w:space="0" w:color="auto"/>
                <w:right w:val="none" w:sz="0" w:space="0" w:color="auto"/>
              </w:divBdr>
            </w:div>
            <w:div w:id="1530878437">
              <w:marLeft w:val="0"/>
              <w:marRight w:val="0"/>
              <w:marTop w:val="0"/>
              <w:marBottom w:val="0"/>
              <w:divBdr>
                <w:top w:val="none" w:sz="0" w:space="0" w:color="auto"/>
                <w:left w:val="none" w:sz="0" w:space="0" w:color="auto"/>
                <w:bottom w:val="none" w:sz="0" w:space="0" w:color="auto"/>
                <w:right w:val="none" w:sz="0" w:space="0" w:color="auto"/>
              </w:divBdr>
            </w:div>
            <w:div w:id="1664967395">
              <w:marLeft w:val="0"/>
              <w:marRight w:val="0"/>
              <w:marTop w:val="0"/>
              <w:marBottom w:val="0"/>
              <w:divBdr>
                <w:top w:val="none" w:sz="0" w:space="0" w:color="auto"/>
                <w:left w:val="none" w:sz="0" w:space="0" w:color="auto"/>
                <w:bottom w:val="none" w:sz="0" w:space="0" w:color="auto"/>
                <w:right w:val="none" w:sz="0" w:space="0" w:color="auto"/>
              </w:divBdr>
            </w:div>
            <w:div w:id="1862428978">
              <w:marLeft w:val="0"/>
              <w:marRight w:val="0"/>
              <w:marTop w:val="0"/>
              <w:marBottom w:val="0"/>
              <w:divBdr>
                <w:top w:val="none" w:sz="0" w:space="0" w:color="auto"/>
                <w:left w:val="none" w:sz="0" w:space="0" w:color="auto"/>
                <w:bottom w:val="none" w:sz="0" w:space="0" w:color="auto"/>
                <w:right w:val="none" w:sz="0" w:space="0" w:color="auto"/>
              </w:divBdr>
            </w:div>
            <w:div w:id="2115904659">
              <w:marLeft w:val="0"/>
              <w:marRight w:val="0"/>
              <w:marTop w:val="0"/>
              <w:marBottom w:val="0"/>
              <w:divBdr>
                <w:top w:val="none" w:sz="0" w:space="0" w:color="auto"/>
                <w:left w:val="none" w:sz="0" w:space="0" w:color="auto"/>
                <w:bottom w:val="none" w:sz="0" w:space="0" w:color="auto"/>
                <w:right w:val="none" w:sz="0" w:space="0" w:color="auto"/>
              </w:divBdr>
            </w:div>
          </w:divsChild>
        </w:div>
        <w:div w:id="1682317143">
          <w:marLeft w:val="0"/>
          <w:marRight w:val="0"/>
          <w:marTop w:val="0"/>
          <w:marBottom w:val="0"/>
          <w:divBdr>
            <w:top w:val="none" w:sz="0" w:space="0" w:color="auto"/>
            <w:left w:val="none" w:sz="0" w:space="0" w:color="auto"/>
            <w:bottom w:val="none" w:sz="0" w:space="0" w:color="auto"/>
            <w:right w:val="none" w:sz="0" w:space="0" w:color="auto"/>
          </w:divBdr>
        </w:div>
        <w:div w:id="1685279591">
          <w:marLeft w:val="0"/>
          <w:marRight w:val="0"/>
          <w:marTop w:val="0"/>
          <w:marBottom w:val="0"/>
          <w:divBdr>
            <w:top w:val="none" w:sz="0" w:space="0" w:color="auto"/>
            <w:left w:val="none" w:sz="0" w:space="0" w:color="auto"/>
            <w:bottom w:val="none" w:sz="0" w:space="0" w:color="auto"/>
            <w:right w:val="none" w:sz="0" w:space="0" w:color="auto"/>
          </w:divBdr>
        </w:div>
        <w:div w:id="1697539081">
          <w:marLeft w:val="0"/>
          <w:marRight w:val="0"/>
          <w:marTop w:val="0"/>
          <w:marBottom w:val="0"/>
          <w:divBdr>
            <w:top w:val="none" w:sz="0" w:space="0" w:color="auto"/>
            <w:left w:val="none" w:sz="0" w:space="0" w:color="auto"/>
            <w:bottom w:val="none" w:sz="0" w:space="0" w:color="auto"/>
            <w:right w:val="none" w:sz="0" w:space="0" w:color="auto"/>
          </w:divBdr>
        </w:div>
        <w:div w:id="1753382778">
          <w:marLeft w:val="0"/>
          <w:marRight w:val="0"/>
          <w:marTop w:val="0"/>
          <w:marBottom w:val="0"/>
          <w:divBdr>
            <w:top w:val="none" w:sz="0" w:space="0" w:color="auto"/>
            <w:left w:val="none" w:sz="0" w:space="0" w:color="auto"/>
            <w:bottom w:val="none" w:sz="0" w:space="0" w:color="auto"/>
            <w:right w:val="none" w:sz="0" w:space="0" w:color="auto"/>
          </w:divBdr>
        </w:div>
        <w:div w:id="2002661455">
          <w:marLeft w:val="0"/>
          <w:marRight w:val="0"/>
          <w:marTop w:val="0"/>
          <w:marBottom w:val="0"/>
          <w:divBdr>
            <w:top w:val="none" w:sz="0" w:space="0" w:color="auto"/>
            <w:left w:val="none" w:sz="0" w:space="0" w:color="auto"/>
            <w:bottom w:val="none" w:sz="0" w:space="0" w:color="auto"/>
            <w:right w:val="none" w:sz="0" w:space="0" w:color="auto"/>
          </w:divBdr>
        </w:div>
      </w:divsChild>
    </w:div>
    <w:div w:id="321466448">
      <w:bodyDiv w:val="1"/>
      <w:marLeft w:val="0"/>
      <w:marRight w:val="0"/>
      <w:marTop w:val="0"/>
      <w:marBottom w:val="0"/>
      <w:divBdr>
        <w:top w:val="none" w:sz="0" w:space="0" w:color="auto"/>
        <w:left w:val="none" w:sz="0" w:space="0" w:color="auto"/>
        <w:bottom w:val="none" w:sz="0" w:space="0" w:color="auto"/>
        <w:right w:val="none" w:sz="0" w:space="0" w:color="auto"/>
      </w:divBdr>
    </w:div>
    <w:div w:id="377435023">
      <w:bodyDiv w:val="1"/>
      <w:marLeft w:val="0"/>
      <w:marRight w:val="0"/>
      <w:marTop w:val="0"/>
      <w:marBottom w:val="0"/>
      <w:divBdr>
        <w:top w:val="none" w:sz="0" w:space="0" w:color="auto"/>
        <w:left w:val="none" w:sz="0" w:space="0" w:color="auto"/>
        <w:bottom w:val="none" w:sz="0" w:space="0" w:color="auto"/>
        <w:right w:val="none" w:sz="0" w:space="0" w:color="auto"/>
      </w:divBdr>
      <w:divsChild>
        <w:div w:id="457602186">
          <w:marLeft w:val="0"/>
          <w:marRight w:val="0"/>
          <w:marTop w:val="0"/>
          <w:marBottom w:val="0"/>
          <w:divBdr>
            <w:top w:val="none" w:sz="0" w:space="0" w:color="auto"/>
            <w:left w:val="none" w:sz="0" w:space="0" w:color="auto"/>
            <w:bottom w:val="none" w:sz="0" w:space="0" w:color="auto"/>
            <w:right w:val="none" w:sz="0" w:space="0" w:color="auto"/>
          </w:divBdr>
          <w:divsChild>
            <w:div w:id="1867517870">
              <w:marLeft w:val="0"/>
              <w:marRight w:val="0"/>
              <w:marTop w:val="0"/>
              <w:marBottom w:val="0"/>
              <w:divBdr>
                <w:top w:val="none" w:sz="0" w:space="0" w:color="auto"/>
                <w:left w:val="none" w:sz="0" w:space="0" w:color="auto"/>
                <w:bottom w:val="none" w:sz="0" w:space="0" w:color="auto"/>
                <w:right w:val="none" w:sz="0" w:space="0" w:color="auto"/>
              </w:divBdr>
            </w:div>
          </w:divsChild>
        </w:div>
        <w:div w:id="661347577">
          <w:marLeft w:val="0"/>
          <w:marRight w:val="0"/>
          <w:marTop w:val="0"/>
          <w:marBottom w:val="0"/>
          <w:divBdr>
            <w:top w:val="none" w:sz="0" w:space="0" w:color="auto"/>
            <w:left w:val="none" w:sz="0" w:space="0" w:color="auto"/>
            <w:bottom w:val="none" w:sz="0" w:space="0" w:color="auto"/>
            <w:right w:val="none" w:sz="0" w:space="0" w:color="auto"/>
          </w:divBdr>
          <w:divsChild>
            <w:div w:id="1033311004">
              <w:marLeft w:val="0"/>
              <w:marRight w:val="0"/>
              <w:marTop w:val="0"/>
              <w:marBottom w:val="0"/>
              <w:divBdr>
                <w:top w:val="none" w:sz="0" w:space="0" w:color="auto"/>
                <w:left w:val="none" w:sz="0" w:space="0" w:color="auto"/>
                <w:bottom w:val="none" w:sz="0" w:space="0" w:color="auto"/>
                <w:right w:val="none" w:sz="0" w:space="0" w:color="auto"/>
              </w:divBdr>
            </w:div>
          </w:divsChild>
        </w:div>
        <w:div w:id="1949659070">
          <w:marLeft w:val="0"/>
          <w:marRight w:val="0"/>
          <w:marTop w:val="0"/>
          <w:marBottom w:val="0"/>
          <w:divBdr>
            <w:top w:val="none" w:sz="0" w:space="0" w:color="auto"/>
            <w:left w:val="none" w:sz="0" w:space="0" w:color="auto"/>
            <w:bottom w:val="none" w:sz="0" w:space="0" w:color="auto"/>
            <w:right w:val="none" w:sz="0" w:space="0" w:color="auto"/>
          </w:divBdr>
          <w:divsChild>
            <w:div w:id="1898198420">
              <w:marLeft w:val="0"/>
              <w:marRight w:val="0"/>
              <w:marTop w:val="0"/>
              <w:marBottom w:val="0"/>
              <w:divBdr>
                <w:top w:val="none" w:sz="0" w:space="0" w:color="auto"/>
                <w:left w:val="none" w:sz="0" w:space="0" w:color="auto"/>
                <w:bottom w:val="none" w:sz="0" w:space="0" w:color="auto"/>
                <w:right w:val="none" w:sz="0" w:space="0" w:color="auto"/>
              </w:divBdr>
            </w:div>
          </w:divsChild>
        </w:div>
        <w:div w:id="2044747513">
          <w:marLeft w:val="0"/>
          <w:marRight w:val="0"/>
          <w:marTop w:val="0"/>
          <w:marBottom w:val="0"/>
          <w:divBdr>
            <w:top w:val="none" w:sz="0" w:space="0" w:color="auto"/>
            <w:left w:val="none" w:sz="0" w:space="0" w:color="auto"/>
            <w:bottom w:val="none" w:sz="0" w:space="0" w:color="auto"/>
            <w:right w:val="none" w:sz="0" w:space="0" w:color="auto"/>
          </w:divBdr>
          <w:divsChild>
            <w:div w:id="1816410299">
              <w:marLeft w:val="0"/>
              <w:marRight w:val="0"/>
              <w:marTop w:val="0"/>
              <w:marBottom w:val="0"/>
              <w:divBdr>
                <w:top w:val="none" w:sz="0" w:space="0" w:color="auto"/>
                <w:left w:val="none" w:sz="0" w:space="0" w:color="auto"/>
                <w:bottom w:val="none" w:sz="0" w:space="0" w:color="auto"/>
                <w:right w:val="none" w:sz="0" w:space="0" w:color="auto"/>
              </w:divBdr>
            </w:div>
            <w:div w:id="188078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518141">
      <w:bodyDiv w:val="1"/>
      <w:marLeft w:val="0"/>
      <w:marRight w:val="0"/>
      <w:marTop w:val="0"/>
      <w:marBottom w:val="0"/>
      <w:divBdr>
        <w:top w:val="none" w:sz="0" w:space="0" w:color="auto"/>
        <w:left w:val="none" w:sz="0" w:space="0" w:color="auto"/>
        <w:bottom w:val="none" w:sz="0" w:space="0" w:color="auto"/>
        <w:right w:val="none" w:sz="0" w:space="0" w:color="auto"/>
      </w:divBdr>
      <w:divsChild>
        <w:div w:id="67728161">
          <w:marLeft w:val="0"/>
          <w:marRight w:val="0"/>
          <w:marTop w:val="0"/>
          <w:marBottom w:val="0"/>
          <w:divBdr>
            <w:top w:val="none" w:sz="0" w:space="0" w:color="auto"/>
            <w:left w:val="none" w:sz="0" w:space="0" w:color="auto"/>
            <w:bottom w:val="none" w:sz="0" w:space="0" w:color="auto"/>
            <w:right w:val="none" w:sz="0" w:space="0" w:color="auto"/>
          </w:divBdr>
          <w:divsChild>
            <w:div w:id="1105031802">
              <w:marLeft w:val="0"/>
              <w:marRight w:val="0"/>
              <w:marTop w:val="0"/>
              <w:marBottom w:val="0"/>
              <w:divBdr>
                <w:top w:val="none" w:sz="0" w:space="0" w:color="auto"/>
                <w:left w:val="none" w:sz="0" w:space="0" w:color="auto"/>
                <w:bottom w:val="none" w:sz="0" w:space="0" w:color="auto"/>
                <w:right w:val="none" w:sz="0" w:space="0" w:color="auto"/>
              </w:divBdr>
            </w:div>
            <w:div w:id="1643653159">
              <w:marLeft w:val="0"/>
              <w:marRight w:val="0"/>
              <w:marTop w:val="0"/>
              <w:marBottom w:val="0"/>
              <w:divBdr>
                <w:top w:val="none" w:sz="0" w:space="0" w:color="auto"/>
                <w:left w:val="none" w:sz="0" w:space="0" w:color="auto"/>
                <w:bottom w:val="none" w:sz="0" w:space="0" w:color="auto"/>
                <w:right w:val="none" w:sz="0" w:space="0" w:color="auto"/>
              </w:divBdr>
            </w:div>
          </w:divsChild>
        </w:div>
        <w:div w:id="114521302">
          <w:marLeft w:val="0"/>
          <w:marRight w:val="0"/>
          <w:marTop w:val="0"/>
          <w:marBottom w:val="0"/>
          <w:divBdr>
            <w:top w:val="none" w:sz="0" w:space="0" w:color="auto"/>
            <w:left w:val="none" w:sz="0" w:space="0" w:color="auto"/>
            <w:bottom w:val="none" w:sz="0" w:space="0" w:color="auto"/>
            <w:right w:val="none" w:sz="0" w:space="0" w:color="auto"/>
          </w:divBdr>
          <w:divsChild>
            <w:div w:id="1459957539">
              <w:marLeft w:val="0"/>
              <w:marRight w:val="0"/>
              <w:marTop w:val="0"/>
              <w:marBottom w:val="0"/>
              <w:divBdr>
                <w:top w:val="none" w:sz="0" w:space="0" w:color="auto"/>
                <w:left w:val="none" w:sz="0" w:space="0" w:color="auto"/>
                <w:bottom w:val="none" w:sz="0" w:space="0" w:color="auto"/>
                <w:right w:val="none" w:sz="0" w:space="0" w:color="auto"/>
              </w:divBdr>
            </w:div>
            <w:div w:id="1529492019">
              <w:marLeft w:val="0"/>
              <w:marRight w:val="0"/>
              <w:marTop w:val="0"/>
              <w:marBottom w:val="0"/>
              <w:divBdr>
                <w:top w:val="none" w:sz="0" w:space="0" w:color="auto"/>
                <w:left w:val="none" w:sz="0" w:space="0" w:color="auto"/>
                <w:bottom w:val="none" w:sz="0" w:space="0" w:color="auto"/>
                <w:right w:val="none" w:sz="0" w:space="0" w:color="auto"/>
              </w:divBdr>
            </w:div>
            <w:div w:id="1663964882">
              <w:marLeft w:val="0"/>
              <w:marRight w:val="0"/>
              <w:marTop w:val="0"/>
              <w:marBottom w:val="0"/>
              <w:divBdr>
                <w:top w:val="none" w:sz="0" w:space="0" w:color="auto"/>
                <w:left w:val="none" w:sz="0" w:space="0" w:color="auto"/>
                <w:bottom w:val="none" w:sz="0" w:space="0" w:color="auto"/>
                <w:right w:val="none" w:sz="0" w:space="0" w:color="auto"/>
              </w:divBdr>
            </w:div>
          </w:divsChild>
        </w:div>
        <w:div w:id="203295819">
          <w:marLeft w:val="0"/>
          <w:marRight w:val="0"/>
          <w:marTop w:val="0"/>
          <w:marBottom w:val="0"/>
          <w:divBdr>
            <w:top w:val="none" w:sz="0" w:space="0" w:color="auto"/>
            <w:left w:val="none" w:sz="0" w:space="0" w:color="auto"/>
            <w:bottom w:val="none" w:sz="0" w:space="0" w:color="auto"/>
            <w:right w:val="none" w:sz="0" w:space="0" w:color="auto"/>
          </w:divBdr>
          <w:divsChild>
            <w:div w:id="790823809">
              <w:marLeft w:val="0"/>
              <w:marRight w:val="0"/>
              <w:marTop w:val="0"/>
              <w:marBottom w:val="0"/>
              <w:divBdr>
                <w:top w:val="none" w:sz="0" w:space="0" w:color="auto"/>
                <w:left w:val="none" w:sz="0" w:space="0" w:color="auto"/>
                <w:bottom w:val="none" w:sz="0" w:space="0" w:color="auto"/>
                <w:right w:val="none" w:sz="0" w:space="0" w:color="auto"/>
              </w:divBdr>
            </w:div>
            <w:div w:id="1750811456">
              <w:marLeft w:val="0"/>
              <w:marRight w:val="0"/>
              <w:marTop w:val="0"/>
              <w:marBottom w:val="0"/>
              <w:divBdr>
                <w:top w:val="none" w:sz="0" w:space="0" w:color="auto"/>
                <w:left w:val="none" w:sz="0" w:space="0" w:color="auto"/>
                <w:bottom w:val="none" w:sz="0" w:space="0" w:color="auto"/>
                <w:right w:val="none" w:sz="0" w:space="0" w:color="auto"/>
              </w:divBdr>
            </w:div>
            <w:div w:id="2098286729">
              <w:marLeft w:val="0"/>
              <w:marRight w:val="0"/>
              <w:marTop w:val="0"/>
              <w:marBottom w:val="0"/>
              <w:divBdr>
                <w:top w:val="none" w:sz="0" w:space="0" w:color="auto"/>
                <w:left w:val="none" w:sz="0" w:space="0" w:color="auto"/>
                <w:bottom w:val="none" w:sz="0" w:space="0" w:color="auto"/>
                <w:right w:val="none" w:sz="0" w:space="0" w:color="auto"/>
              </w:divBdr>
            </w:div>
          </w:divsChild>
        </w:div>
        <w:div w:id="286860372">
          <w:marLeft w:val="0"/>
          <w:marRight w:val="0"/>
          <w:marTop w:val="0"/>
          <w:marBottom w:val="0"/>
          <w:divBdr>
            <w:top w:val="none" w:sz="0" w:space="0" w:color="auto"/>
            <w:left w:val="none" w:sz="0" w:space="0" w:color="auto"/>
            <w:bottom w:val="none" w:sz="0" w:space="0" w:color="auto"/>
            <w:right w:val="none" w:sz="0" w:space="0" w:color="auto"/>
          </w:divBdr>
          <w:divsChild>
            <w:div w:id="661812059">
              <w:marLeft w:val="0"/>
              <w:marRight w:val="0"/>
              <w:marTop w:val="0"/>
              <w:marBottom w:val="0"/>
              <w:divBdr>
                <w:top w:val="none" w:sz="0" w:space="0" w:color="auto"/>
                <w:left w:val="none" w:sz="0" w:space="0" w:color="auto"/>
                <w:bottom w:val="none" w:sz="0" w:space="0" w:color="auto"/>
                <w:right w:val="none" w:sz="0" w:space="0" w:color="auto"/>
              </w:divBdr>
            </w:div>
          </w:divsChild>
        </w:div>
        <w:div w:id="587933514">
          <w:marLeft w:val="0"/>
          <w:marRight w:val="0"/>
          <w:marTop w:val="0"/>
          <w:marBottom w:val="0"/>
          <w:divBdr>
            <w:top w:val="none" w:sz="0" w:space="0" w:color="auto"/>
            <w:left w:val="none" w:sz="0" w:space="0" w:color="auto"/>
            <w:bottom w:val="none" w:sz="0" w:space="0" w:color="auto"/>
            <w:right w:val="none" w:sz="0" w:space="0" w:color="auto"/>
          </w:divBdr>
          <w:divsChild>
            <w:div w:id="1736463961">
              <w:marLeft w:val="0"/>
              <w:marRight w:val="0"/>
              <w:marTop w:val="0"/>
              <w:marBottom w:val="0"/>
              <w:divBdr>
                <w:top w:val="none" w:sz="0" w:space="0" w:color="auto"/>
                <w:left w:val="none" w:sz="0" w:space="0" w:color="auto"/>
                <w:bottom w:val="none" w:sz="0" w:space="0" w:color="auto"/>
                <w:right w:val="none" w:sz="0" w:space="0" w:color="auto"/>
              </w:divBdr>
            </w:div>
          </w:divsChild>
        </w:div>
        <w:div w:id="657733122">
          <w:marLeft w:val="0"/>
          <w:marRight w:val="0"/>
          <w:marTop w:val="0"/>
          <w:marBottom w:val="0"/>
          <w:divBdr>
            <w:top w:val="none" w:sz="0" w:space="0" w:color="auto"/>
            <w:left w:val="none" w:sz="0" w:space="0" w:color="auto"/>
            <w:bottom w:val="none" w:sz="0" w:space="0" w:color="auto"/>
            <w:right w:val="none" w:sz="0" w:space="0" w:color="auto"/>
          </w:divBdr>
          <w:divsChild>
            <w:div w:id="152528909">
              <w:marLeft w:val="0"/>
              <w:marRight w:val="0"/>
              <w:marTop w:val="0"/>
              <w:marBottom w:val="0"/>
              <w:divBdr>
                <w:top w:val="none" w:sz="0" w:space="0" w:color="auto"/>
                <w:left w:val="none" w:sz="0" w:space="0" w:color="auto"/>
                <w:bottom w:val="none" w:sz="0" w:space="0" w:color="auto"/>
                <w:right w:val="none" w:sz="0" w:space="0" w:color="auto"/>
              </w:divBdr>
            </w:div>
            <w:div w:id="1857576307">
              <w:marLeft w:val="0"/>
              <w:marRight w:val="0"/>
              <w:marTop w:val="0"/>
              <w:marBottom w:val="0"/>
              <w:divBdr>
                <w:top w:val="none" w:sz="0" w:space="0" w:color="auto"/>
                <w:left w:val="none" w:sz="0" w:space="0" w:color="auto"/>
                <w:bottom w:val="none" w:sz="0" w:space="0" w:color="auto"/>
                <w:right w:val="none" w:sz="0" w:space="0" w:color="auto"/>
              </w:divBdr>
            </w:div>
          </w:divsChild>
        </w:div>
        <w:div w:id="760563175">
          <w:marLeft w:val="0"/>
          <w:marRight w:val="0"/>
          <w:marTop w:val="0"/>
          <w:marBottom w:val="0"/>
          <w:divBdr>
            <w:top w:val="none" w:sz="0" w:space="0" w:color="auto"/>
            <w:left w:val="none" w:sz="0" w:space="0" w:color="auto"/>
            <w:bottom w:val="none" w:sz="0" w:space="0" w:color="auto"/>
            <w:right w:val="none" w:sz="0" w:space="0" w:color="auto"/>
          </w:divBdr>
          <w:divsChild>
            <w:div w:id="1672829109">
              <w:marLeft w:val="0"/>
              <w:marRight w:val="0"/>
              <w:marTop w:val="0"/>
              <w:marBottom w:val="0"/>
              <w:divBdr>
                <w:top w:val="none" w:sz="0" w:space="0" w:color="auto"/>
                <w:left w:val="none" w:sz="0" w:space="0" w:color="auto"/>
                <w:bottom w:val="none" w:sz="0" w:space="0" w:color="auto"/>
                <w:right w:val="none" w:sz="0" w:space="0" w:color="auto"/>
              </w:divBdr>
            </w:div>
          </w:divsChild>
        </w:div>
        <w:div w:id="838159504">
          <w:marLeft w:val="0"/>
          <w:marRight w:val="0"/>
          <w:marTop w:val="0"/>
          <w:marBottom w:val="0"/>
          <w:divBdr>
            <w:top w:val="none" w:sz="0" w:space="0" w:color="auto"/>
            <w:left w:val="none" w:sz="0" w:space="0" w:color="auto"/>
            <w:bottom w:val="none" w:sz="0" w:space="0" w:color="auto"/>
            <w:right w:val="none" w:sz="0" w:space="0" w:color="auto"/>
          </w:divBdr>
          <w:divsChild>
            <w:div w:id="1624576076">
              <w:marLeft w:val="0"/>
              <w:marRight w:val="0"/>
              <w:marTop w:val="0"/>
              <w:marBottom w:val="0"/>
              <w:divBdr>
                <w:top w:val="none" w:sz="0" w:space="0" w:color="auto"/>
                <w:left w:val="none" w:sz="0" w:space="0" w:color="auto"/>
                <w:bottom w:val="none" w:sz="0" w:space="0" w:color="auto"/>
                <w:right w:val="none" w:sz="0" w:space="0" w:color="auto"/>
              </w:divBdr>
            </w:div>
          </w:divsChild>
        </w:div>
        <w:div w:id="1018895652">
          <w:marLeft w:val="0"/>
          <w:marRight w:val="0"/>
          <w:marTop w:val="0"/>
          <w:marBottom w:val="0"/>
          <w:divBdr>
            <w:top w:val="none" w:sz="0" w:space="0" w:color="auto"/>
            <w:left w:val="none" w:sz="0" w:space="0" w:color="auto"/>
            <w:bottom w:val="none" w:sz="0" w:space="0" w:color="auto"/>
            <w:right w:val="none" w:sz="0" w:space="0" w:color="auto"/>
          </w:divBdr>
          <w:divsChild>
            <w:div w:id="190386359">
              <w:marLeft w:val="0"/>
              <w:marRight w:val="0"/>
              <w:marTop w:val="0"/>
              <w:marBottom w:val="0"/>
              <w:divBdr>
                <w:top w:val="none" w:sz="0" w:space="0" w:color="auto"/>
                <w:left w:val="none" w:sz="0" w:space="0" w:color="auto"/>
                <w:bottom w:val="none" w:sz="0" w:space="0" w:color="auto"/>
                <w:right w:val="none" w:sz="0" w:space="0" w:color="auto"/>
              </w:divBdr>
            </w:div>
          </w:divsChild>
        </w:div>
        <w:div w:id="1106659748">
          <w:marLeft w:val="0"/>
          <w:marRight w:val="0"/>
          <w:marTop w:val="0"/>
          <w:marBottom w:val="0"/>
          <w:divBdr>
            <w:top w:val="none" w:sz="0" w:space="0" w:color="auto"/>
            <w:left w:val="none" w:sz="0" w:space="0" w:color="auto"/>
            <w:bottom w:val="none" w:sz="0" w:space="0" w:color="auto"/>
            <w:right w:val="none" w:sz="0" w:space="0" w:color="auto"/>
          </w:divBdr>
          <w:divsChild>
            <w:div w:id="1525825505">
              <w:marLeft w:val="0"/>
              <w:marRight w:val="0"/>
              <w:marTop w:val="0"/>
              <w:marBottom w:val="0"/>
              <w:divBdr>
                <w:top w:val="none" w:sz="0" w:space="0" w:color="auto"/>
                <w:left w:val="none" w:sz="0" w:space="0" w:color="auto"/>
                <w:bottom w:val="none" w:sz="0" w:space="0" w:color="auto"/>
                <w:right w:val="none" w:sz="0" w:space="0" w:color="auto"/>
              </w:divBdr>
            </w:div>
          </w:divsChild>
        </w:div>
        <w:div w:id="1132939572">
          <w:marLeft w:val="0"/>
          <w:marRight w:val="0"/>
          <w:marTop w:val="0"/>
          <w:marBottom w:val="0"/>
          <w:divBdr>
            <w:top w:val="none" w:sz="0" w:space="0" w:color="auto"/>
            <w:left w:val="none" w:sz="0" w:space="0" w:color="auto"/>
            <w:bottom w:val="none" w:sz="0" w:space="0" w:color="auto"/>
            <w:right w:val="none" w:sz="0" w:space="0" w:color="auto"/>
          </w:divBdr>
          <w:divsChild>
            <w:div w:id="893739143">
              <w:marLeft w:val="0"/>
              <w:marRight w:val="0"/>
              <w:marTop w:val="0"/>
              <w:marBottom w:val="0"/>
              <w:divBdr>
                <w:top w:val="none" w:sz="0" w:space="0" w:color="auto"/>
                <w:left w:val="none" w:sz="0" w:space="0" w:color="auto"/>
                <w:bottom w:val="none" w:sz="0" w:space="0" w:color="auto"/>
                <w:right w:val="none" w:sz="0" w:space="0" w:color="auto"/>
              </w:divBdr>
            </w:div>
          </w:divsChild>
        </w:div>
        <w:div w:id="1204365580">
          <w:marLeft w:val="0"/>
          <w:marRight w:val="0"/>
          <w:marTop w:val="0"/>
          <w:marBottom w:val="0"/>
          <w:divBdr>
            <w:top w:val="none" w:sz="0" w:space="0" w:color="auto"/>
            <w:left w:val="none" w:sz="0" w:space="0" w:color="auto"/>
            <w:bottom w:val="none" w:sz="0" w:space="0" w:color="auto"/>
            <w:right w:val="none" w:sz="0" w:space="0" w:color="auto"/>
          </w:divBdr>
          <w:divsChild>
            <w:div w:id="621613716">
              <w:marLeft w:val="0"/>
              <w:marRight w:val="0"/>
              <w:marTop w:val="0"/>
              <w:marBottom w:val="0"/>
              <w:divBdr>
                <w:top w:val="none" w:sz="0" w:space="0" w:color="auto"/>
                <w:left w:val="none" w:sz="0" w:space="0" w:color="auto"/>
                <w:bottom w:val="none" w:sz="0" w:space="0" w:color="auto"/>
                <w:right w:val="none" w:sz="0" w:space="0" w:color="auto"/>
              </w:divBdr>
            </w:div>
          </w:divsChild>
        </w:div>
        <w:div w:id="1243485338">
          <w:marLeft w:val="0"/>
          <w:marRight w:val="0"/>
          <w:marTop w:val="0"/>
          <w:marBottom w:val="0"/>
          <w:divBdr>
            <w:top w:val="none" w:sz="0" w:space="0" w:color="auto"/>
            <w:left w:val="none" w:sz="0" w:space="0" w:color="auto"/>
            <w:bottom w:val="none" w:sz="0" w:space="0" w:color="auto"/>
            <w:right w:val="none" w:sz="0" w:space="0" w:color="auto"/>
          </w:divBdr>
          <w:divsChild>
            <w:div w:id="826676284">
              <w:marLeft w:val="0"/>
              <w:marRight w:val="0"/>
              <w:marTop w:val="0"/>
              <w:marBottom w:val="0"/>
              <w:divBdr>
                <w:top w:val="none" w:sz="0" w:space="0" w:color="auto"/>
                <w:left w:val="none" w:sz="0" w:space="0" w:color="auto"/>
                <w:bottom w:val="none" w:sz="0" w:space="0" w:color="auto"/>
                <w:right w:val="none" w:sz="0" w:space="0" w:color="auto"/>
              </w:divBdr>
            </w:div>
          </w:divsChild>
        </w:div>
        <w:div w:id="1407797739">
          <w:marLeft w:val="0"/>
          <w:marRight w:val="0"/>
          <w:marTop w:val="0"/>
          <w:marBottom w:val="0"/>
          <w:divBdr>
            <w:top w:val="none" w:sz="0" w:space="0" w:color="auto"/>
            <w:left w:val="none" w:sz="0" w:space="0" w:color="auto"/>
            <w:bottom w:val="none" w:sz="0" w:space="0" w:color="auto"/>
            <w:right w:val="none" w:sz="0" w:space="0" w:color="auto"/>
          </w:divBdr>
          <w:divsChild>
            <w:div w:id="904611583">
              <w:marLeft w:val="0"/>
              <w:marRight w:val="0"/>
              <w:marTop w:val="0"/>
              <w:marBottom w:val="0"/>
              <w:divBdr>
                <w:top w:val="none" w:sz="0" w:space="0" w:color="auto"/>
                <w:left w:val="none" w:sz="0" w:space="0" w:color="auto"/>
                <w:bottom w:val="none" w:sz="0" w:space="0" w:color="auto"/>
                <w:right w:val="none" w:sz="0" w:space="0" w:color="auto"/>
              </w:divBdr>
            </w:div>
          </w:divsChild>
        </w:div>
        <w:div w:id="1461846267">
          <w:marLeft w:val="0"/>
          <w:marRight w:val="0"/>
          <w:marTop w:val="0"/>
          <w:marBottom w:val="0"/>
          <w:divBdr>
            <w:top w:val="none" w:sz="0" w:space="0" w:color="auto"/>
            <w:left w:val="none" w:sz="0" w:space="0" w:color="auto"/>
            <w:bottom w:val="none" w:sz="0" w:space="0" w:color="auto"/>
            <w:right w:val="none" w:sz="0" w:space="0" w:color="auto"/>
          </w:divBdr>
          <w:divsChild>
            <w:div w:id="153768754">
              <w:marLeft w:val="0"/>
              <w:marRight w:val="0"/>
              <w:marTop w:val="0"/>
              <w:marBottom w:val="0"/>
              <w:divBdr>
                <w:top w:val="none" w:sz="0" w:space="0" w:color="auto"/>
                <w:left w:val="none" w:sz="0" w:space="0" w:color="auto"/>
                <w:bottom w:val="none" w:sz="0" w:space="0" w:color="auto"/>
                <w:right w:val="none" w:sz="0" w:space="0" w:color="auto"/>
              </w:divBdr>
            </w:div>
            <w:div w:id="1550453584">
              <w:marLeft w:val="0"/>
              <w:marRight w:val="0"/>
              <w:marTop w:val="0"/>
              <w:marBottom w:val="0"/>
              <w:divBdr>
                <w:top w:val="none" w:sz="0" w:space="0" w:color="auto"/>
                <w:left w:val="none" w:sz="0" w:space="0" w:color="auto"/>
                <w:bottom w:val="none" w:sz="0" w:space="0" w:color="auto"/>
                <w:right w:val="none" w:sz="0" w:space="0" w:color="auto"/>
              </w:divBdr>
            </w:div>
          </w:divsChild>
        </w:div>
        <w:div w:id="1544243623">
          <w:marLeft w:val="0"/>
          <w:marRight w:val="0"/>
          <w:marTop w:val="0"/>
          <w:marBottom w:val="0"/>
          <w:divBdr>
            <w:top w:val="none" w:sz="0" w:space="0" w:color="auto"/>
            <w:left w:val="none" w:sz="0" w:space="0" w:color="auto"/>
            <w:bottom w:val="none" w:sz="0" w:space="0" w:color="auto"/>
            <w:right w:val="none" w:sz="0" w:space="0" w:color="auto"/>
          </w:divBdr>
          <w:divsChild>
            <w:div w:id="1436292500">
              <w:marLeft w:val="0"/>
              <w:marRight w:val="0"/>
              <w:marTop w:val="0"/>
              <w:marBottom w:val="0"/>
              <w:divBdr>
                <w:top w:val="none" w:sz="0" w:space="0" w:color="auto"/>
                <w:left w:val="none" w:sz="0" w:space="0" w:color="auto"/>
                <w:bottom w:val="none" w:sz="0" w:space="0" w:color="auto"/>
                <w:right w:val="none" w:sz="0" w:space="0" w:color="auto"/>
              </w:divBdr>
            </w:div>
          </w:divsChild>
        </w:div>
        <w:div w:id="1659193368">
          <w:marLeft w:val="0"/>
          <w:marRight w:val="0"/>
          <w:marTop w:val="0"/>
          <w:marBottom w:val="0"/>
          <w:divBdr>
            <w:top w:val="none" w:sz="0" w:space="0" w:color="auto"/>
            <w:left w:val="none" w:sz="0" w:space="0" w:color="auto"/>
            <w:bottom w:val="none" w:sz="0" w:space="0" w:color="auto"/>
            <w:right w:val="none" w:sz="0" w:space="0" w:color="auto"/>
          </w:divBdr>
          <w:divsChild>
            <w:div w:id="1543980060">
              <w:marLeft w:val="0"/>
              <w:marRight w:val="0"/>
              <w:marTop w:val="0"/>
              <w:marBottom w:val="0"/>
              <w:divBdr>
                <w:top w:val="none" w:sz="0" w:space="0" w:color="auto"/>
                <w:left w:val="none" w:sz="0" w:space="0" w:color="auto"/>
                <w:bottom w:val="none" w:sz="0" w:space="0" w:color="auto"/>
                <w:right w:val="none" w:sz="0" w:space="0" w:color="auto"/>
              </w:divBdr>
            </w:div>
            <w:div w:id="2028018379">
              <w:marLeft w:val="0"/>
              <w:marRight w:val="0"/>
              <w:marTop w:val="0"/>
              <w:marBottom w:val="0"/>
              <w:divBdr>
                <w:top w:val="none" w:sz="0" w:space="0" w:color="auto"/>
                <w:left w:val="none" w:sz="0" w:space="0" w:color="auto"/>
                <w:bottom w:val="none" w:sz="0" w:space="0" w:color="auto"/>
                <w:right w:val="none" w:sz="0" w:space="0" w:color="auto"/>
              </w:divBdr>
            </w:div>
          </w:divsChild>
        </w:div>
        <w:div w:id="1703433143">
          <w:marLeft w:val="0"/>
          <w:marRight w:val="0"/>
          <w:marTop w:val="0"/>
          <w:marBottom w:val="0"/>
          <w:divBdr>
            <w:top w:val="none" w:sz="0" w:space="0" w:color="auto"/>
            <w:left w:val="none" w:sz="0" w:space="0" w:color="auto"/>
            <w:bottom w:val="none" w:sz="0" w:space="0" w:color="auto"/>
            <w:right w:val="none" w:sz="0" w:space="0" w:color="auto"/>
          </w:divBdr>
          <w:divsChild>
            <w:div w:id="1350839945">
              <w:marLeft w:val="0"/>
              <w:marRight w:val="0"/>
              <w:marTop w:val="0"/>
              <w:marBottom w:val="0"/>
              <w:divBdr>
                <w:top w:val="none" w:sz="0" w:space="0" w:color="auto"/>
                <w:left w:val="none" w:sz="0" w:space="0" w:color="auto"/>
                <w:bottom w:val="none" w:sz="0" w:space="0" w:color="auto"/>
                <w:right w:val="none" w:sz="0" w:space="0" w:color="auto"/>
              </w:divBdr>
            </w:div>
            <w:div w:id="1878203626">
              <w:marLeft w:val="0"/>
              <w:marRight w:val="0"/>
              <w:marTop w:val="0"/>
              <w:marBottom w:val="0"/>
              <w:divBdr>
                <w:top w:val="none" w:sz="0" w:space="0" w:color="auto"/>
                <w:left w:val="none" w:sz="0" w:space="0" w:color="auto"/>
                <w:bottom w:val="none" w:sz="0" w:space="0" w:color="auto"/>
                <w:right w:val="none" w:sz="0" w:space="0" w:color="auto"/>
              </w:divBdr>
            </w:div>
          </w:divsChild>
        </w:div>
        <w:div w:id="1743529791">
          <w:marLeft w:val="0"/>
          <w:marRight w:val="0"/>
          <w:marTop w:val="0"/>
          <w:marBottom w:val="0"/>
          <w:divBdr>
            <w:top w:val="none" w:sz="0" w:space="0" w:color="auto"/>
            <w:left w:val="none" w:sz="0" w:space="0" w:color="auto"/>
            <w:bottom w:val="none" w:sz="0" w:space="0" w:color="auto"/>
            <w:right w:val="none" w:sz="0" w:space="0" w:color="auto"/>
          </w:divBdr>
          <w:divsChild>
            <w:div w:id="447089844">
              <w:marLeft w:val="0"/>
              <w:marRight w:val="0"/>
              <w:marTop w:val="0"/>
              <w:marBottom w:val="0"/>
              <w:divBdr>
                <w:top w:val="none" w:sz="0" w:space="0" w:color="auto"/>
                <w:left w:val="none" w:sz="0" w:space="0" w:color="auto"/>
                <w:bottom w:val="none" w:sz="0" w:space="0" w:color="auto"/>
                <w:right w:val="none" w:sz="0" w:space="0" w:color="auto"/>
              </w:divBdr>
            </w:div>
          </w:divsChild>
        </w:div>
        <w:div w:id="1760563134">
          <w:marLeft w:val="0"/>
          <w:marRight w:val="0"/>
          <w:marTop w:val="0"/>
          <w:marBottom w:val="0"/>
          <w:divBdr>
            <w:top w:val="none" w:sz="0" w:space="0" w:color="auto"/>
            <w:left w:val="none" w:sz="0" w:space="0" w:color="auto"/>
            <w:bottom w:val="none" w:sz="0" w:space="0" w:color="auto"/>
            <w:right w:val="none" w:sz="0" w:space="0" w:color="auto"/>
          </w:divBdr>
          <w:divsChild>
            <w:div w:id="1308700705">
              <w:marLeft w:val="0"/>
              <w:marRight w:val="0"/>
              <w:marTop w:val="0"/>
              <w:marBottom w:val="0"/>
              <w:divBdr>
                <w:top w:val="none" w:sz="0" w:space="0" w:color="auto"/>
                <w:left w:val="none" w:sz="0" w:space="0" w:color="auto"/>
                <w:bottom w:val="none" w:sz="0" w:space="0" w:color="auto"/>
                <w:right w:val="none" w:sz="0" w:space="0" w:color="auto"/>
              </w:divBdr>
            </w:div>
          </w:divsChild>
        </w:div>
        <w:div w:id="1793472977">
          <w:marLeft w:val="0"/>
          <w:marRight w:val="0"/>
          <w:marTop w:val="0"/>
          <w:marBottom w:val="0"/>
          <w:divBdr>
            <w:top w:val="none" w:sz="0" w:space="0" w:color="auto"/>
            <w:left w:val="none" w:sz="0" w:space="0" w:color="auto"/>
            <w:bottom w:val="none" w:sz="0" w:space="0" w:color="auto"/>
            <w:right w:val="none" w:sz="0" w:space="0" w:color="auto"/>
          </w:divBdr>
          <w:divsChild>
            <w:div w:id="28840607">
              <w:marLeft w:val="0"/>
              <w:marRight w:val="0"/>
              <w:marTop w:val="0"/>
              <w:marBottom w:val="0"/>
              <w:divBdr>
                <w:top w:val="none" w:sz="0" w:space="0" w:color="auto"/>
                <w:left w:val="none" w:sz="0" w:space="0" w:color="auto"/>
                <w:bottom w:val="none" w:sz="0" w:space="0" w:color="auto"/>
                <w:right w:val="none" w:sz="0" w:space="0" w:color="auto"/>
              </w:divBdr>
            </w:div>
            <w:div w:id="1694185643">
              <w:marLeft w:val="0"/>
              <w:marRight w:val="0"/>
              <w:marTop w:val="0"/>
              <w:marBottom w:val="0"/>
              <w:divBdr>
                <w:top w:val="none" w:sz="0" w:space="0" w:color="auto"/>
                <w:left w:val="none" w:sz="0" w:space="0" w:color="auto"/>
                <w:bottom w:val="none" w:sz="0" w:space="0" w:color="auto"/>
                <w:right w:val="none" w:sz="0" w:space="0" w:color="auto"/>
              </w:divBdr>
            </w:div>
          </w:divsChild>
        </w:div>
        <w:div w:id="1877038946">
          <w:marLeft w:val="0"/>
          <w:marRight w:val="0"/>
          <w:marTop w:val="0"/>
          <w:marBottom w:val="0"/>
          <w:divBdr>
            <w:top w:val="none" w:sz="0" w:space="0" w:color="auto"/>
            <w:left w:val="none" w:sz="0" w:space="0" w:color="auto"/>
            <w:bottom w:val="none" w:sz="0" w:space="0" w:color="auto"/>
            <w:right w:val="none" w:sz="0" w:space="0" w:color="auto"/>
          </w:divBdr>
          <w:divsChild>
            <w:div w:id="1241061220">
              <w:marLeft w:val="0"/>
              <w:marRight w:val="0"/>
              <w:marTop w:val="0"/>
              <w:marBottom w:val="0"/>
              <w:divBdr>
                <w:top w:val="none" w:sz="0" w:space="0" w:color="auto"/>
                <w:left w:val="none" w:sz="0" w:space="0" w:color="auto"/>
                <w:bottom w:val="none" w:sz="0" w:space="0" w:color="auto"/>
                <w:right w:val="none" w:sz="0" w:space="0" w:color="auto"/>
              </w:divBdr>
            </w:div>
            <w:div w:id="2059355049">
              <w:marLeft w:val="0"/>
              <w:marRight w:val="0"/>
              <w:marTop w:val="0"/>
              <w:marBottom w:val="0"/>
              <w:divBdr>
                <w:top w:val="none" w:sz="0" w:space="0" w:color="auto"/>
                <w:left w:val="none" w:sz="0" w:space="0" w:color="auto"/>
                <w:bottom w:val="none" w:sz="0" w:space="0" w:color="auto"/>
                <w:right w:val="none" w:sz="0" w:space="0" w:color="auto"/>
              </w:divBdr>
            </w:div>
          </w:divsChild>
        </w:div>
        <w:div w:id="1921326726">
          <w:marLeft w:val="0"/>
          <w:marRight w:val="0"/>
          <w:marTop w:val="0"/>
          <w:marBottom w:val="0"/>
          <w:divBdr>
            <w:top w:val="none" w:sz="0" w:space="0" w:color="auto"/>
            <w:left w:val="none" w:sz="0" w:space="0" w:color="auto"/>
            <w:bottom w:val="none" w:sz="0" w:space="0" w:color="auto"/>
            <w:right w:val="none" w:sz="0" w:space="0" w:color="auto"/>
          </w:divBdr>
          <w:divsChild>
            <w:div w:id="986471003">
              <w:marLeft w:val="0"/>
              <w:marRight w:val="0"/>
              <w:marTop w:val="0"/>
              <w:marBottom w:val="0"/>
              <w:divBdr>
                <w:top w:val="none" w:sz="0" w:space="0" w:color="auto"/>
                <w:left w:val="none" w:sz="0" w:space="0" w:color="auto"/>
                <w:bottom w:val="none" w:sz="0" w:space="0" w:color="auto"/>
                <w:right w:val="none" w:sz="0" w:space="0" w:color="auto"/>
              </w:divBdr>
            </w:div>
          </w:divsChild>
        </w:div>
        <w:div w:id="2007201566">
          <w:marLeft w:val="0"/>
          <w:marRight w:val="0"/>
          <w:marTop w:val="0"/>
          <w:marBottom w:val="0"/>
          <w:divBdr>
            <w:top w:val="none" w:sz="0" w:space="0" w:color="auto"/>
            <w:left w:val="none" w:sz="0" w:space="0" w:color="auto"/>
            <w:bottom w:val="none" w:sz="0" w:space="0" w:color="auto"/>
            <w:right w:val="none" w:sz="0" w:space="0" w:color="auto"/>
          </w:divBdr>
          <w:divsChild>
            <w:div w:id="761604585">
              <w:marLeft w:val="0"/>
              <w:marRight w:val="0"/>
              <w:marTop w:val="0"/>
              <w:marBottom w:val="0"/>
              <w:divBdr>
                <w:top w:val="none" w:sz="0" w:space="0" w:color="auto"/>
                <w:left w:val="none" w:sz="0" w:space="0" w:color="auto"/>
                <w:bottom w:val="none" w:sz="0" w:space="0" w:color="auto"/>
                <w:right w:val="none" w:sz="0" w:space="0" w:color="auto"/>
              </w:divBdr>
            </w:div>
            <w:div w:id="1900096758">
              <w:marLeft w:val="0"/>
              <w:marRight w:val="0"/>
              <w:marTop w:val="0"/>
              <w:marBottom w:val="0"/>
              <w:divBdr>
                <w:top w:val="none" w:sz="0" w:space="0" w:color="auto"/>
                <w:left w:val="none" w:sz="0" w:space="0" w:color="auto"/>
                <w:bottom w:val="none" w:sz="0" w:space="0" w:color="auto"/>
                <w:right w:val="none" w:sz="0" w:space="0" w:color="auto"/>
              </w:divBdr>
            </w:div>
          </w:divsChild>
        </w:div>
        <w:div w:id="2019766091">
          <w:marLeft w:val="0"/>
          <w:marRight w:val="0"/>
          <w:marTop w:val="0"/>
          <w:marBottom w:val="0"/>
          <w:divBdr>
            <w:top w:val="none" w:sz="0" w:space="0" w:color="auto"/>
            <w:left w:val="none" w:sz="0" w:space="0" w:color="auto"/>
            <w:bottom w:val="none" w:sz="0" w:space="0" w:color="auto"/>
            <w:right w:val="none" w:sz="0" w:space="0" w:color="auto"/>
          </w:divBdr>
          <w:divsChild>
            <w:div w:id="1177302803">
              <w:marLeft w:val="0"/>
              <w:marRight w:val="0"/>
              <w:marTop w:val="0"/>
              <w:marBottom w:val="0"/>
              <w:divBdr>
                <w:top w:val="none" w:sz="0" w:space="0" w:color="auto"/>
                <w:left w:val="none" w:sz="0" w:space="0" w:color="auto"/>
                <w:bottom w:val="none" w:sz="0" w:space="0" w:color="auto"/>
                <w:right w:val="none" w:sz="0" w:space="0" w:color="auto"/>
              </w:divBdr>
            </w:div>
          </w:divsChild>
        </w:div>
        <w:div w:id="2041543970">
          <w:marLeft w:val="0"/>
          <w:marRight w:val="0"/>
          <w:marTop w:val="0"/>
          <w:marBottom w:val="0"/>
          <w:divBdr>
            <w:top w:val="none" w:sz="0" w:space="0" w:color="auto"/>
            <w:left w:val="none" w:sz="0" w:space="0" w:color="auto"/>
            <w:bottom w:val="none" w:sz="0" w:space="0" w:color="auto"/>
            <w:right w:val="none" w:sz="0" w:space="0" w:color="auto"/>
          </w:divBdr>
          <w:divsChild>
            <w:div w:id="1154225387">
              <w:marLeft w:val="0"/>
              <w:marRight w:val="0"/>
              <w:marTop w:val="0"/>
              <w:marBottom w:val="0"/>
              <w:divBdr>
                <w:top w:val="none" w:sz="0" w:space="0" w:color="auto"/>
                <w:left w:val="none" w:sz="0" w:space="0" w:color="auto"/>
                <w:bottom w:val="none" w:sz="0" w:space="0" w:color="auto"/>
                <w:right w:val="none" w:sz="0" w:space="0" w:color="auto"/>
              </w:divBdr>
            </w:div>
            <w:div w:id="1253003138">
              <w:marLeft w:val="0"/>
              <w:marRight w:val="0"/>
              <w:marTop w:val="0"/>
              <w:marBottom w:val="0"/>
              <w:divBdr>
                <w:top w:val="none" w:sz="0" w:space="0" w:color="auto"/>
                <w:left w:val="none" w:sz="0" w:space="0" w:color="auto"/>
                <w:bottom w:val="none" w:sz="0" w:space="0" w:color="auto"/>
                <w:right w:val="none" w:sz="0" w:space="0" w:color="auto"/>
              </w:divBdr>
            </w:div>
          </w:divsChild>
        </w:div>
        <w:div w:id="2078699561">
          <w:marLeft w:val="0"/>
          <w:marRight w:val="0"/>
          <w:marTop w:val="0"/>
          <w:marBottom w:val="0"/>
          <w:divBdr>
            <w:top w:val="none" w:sz="0" w:space="0" w:color="auto"/>
            <w:left w:val="none" w:sz="0" w:space="0" w:color="auto"/>
            <w:bottom w:val="none" w:sz="0" w:space="0" w:color="auto"/>
            <w:right w:val="none" w:sz="0" w:space="0" w:color="auto"/>
          </w:divBdr>
          <w:divsChild>
            <w:div w:id="268126791">
              <w:marLeft w:val="0"/>
              <w:marRight w:val="0"/>
              <w:marTop w:val="0"/>
              <w:marBottom w:val="0"/>
              <w:divBdr>
                <w:top w:val="none" w:sz="0" w:space="0" w:color="auto"/>
                <w:left w:val="none" w:sz="0" w:space="0" w:color="auto"/>
                <w:bottom w:val="none" w:sz="0" w:space="0" w:color="auto"/>
                <w:right w:val="none" w:sz="0" w:space="0" w:color="auto"/>
              </w:divBdr>
            </w:div>
            <w:div w:id="33635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543853">
      <w:bodyDiv w:val="1"/>
      <w:marLeft w:val="0"/>
      <w:marRight w:val="0"/>
      <w:marTop w:val="0"/>
      <w:marBottom w:val="0"/>
      <w:divBdr>
        <w:top w:val="none" w:sz="0" w:space="0" w:color="auto"/>
        <w:left w:val="none" w:sz="0" w:space="0" w:color="auto"/>
        <w:bottom w:val="none" w:sz="0" w:space="0" w:color="auto"/>
        <w:right w:val="none" w:sz="0" w:space="0" w:color="auto"/>
      </w:divBdr>
      <w:divsChild>
        <w:div w:id="8723456">
          <w:marLeft w:val="0"/>
          <w:marRight w:val="0"/>
          <w:marTop w:val="0"/>
          <w:marBottom w:val="0"/>
          <w:divBdr>
            <w:top w:val="none" w:sz="0" w:space="0" w:color="auto"/>
            <w:left w:val="none" w:sz="0" w:space="0" w:color="auto"/>
            <w:bottom w:val="none" w:sz="0" w:space="0" w:color="auto"/>
            <w:right w:val="none" w:sz="0" w:space="0" w:color="auto"/>
          </w:divBdr>
          <w:divsChild>
            <w:div w:id="1625304601">
              <w:marLeft w:val="0"/>
              <w:marRight w:val="0"/>
              <w:marTop w:val="0"/>
              <w:marBottom w:val="0"/>
              <w:divBdr>
                <w:top w:val="none" w:sz="0" w:space="0" w:color="auto"/>
                <w:left w:val="none" w:sz="0" w:space="0" w:color="auto"/>
                <w:bottom w:val="none" w:sz="0" w:space="0" w:color="auto"/>
                <w:right w:val="none" w:sz="0" w:space="0" w:color="auto"/>
              </w:divBdr>
            </w:div>
          </w:divsChild>
        </w:div>
        <w:div w:id="100611137">
          <w:marLeft w:val="0"/>
          <w:marRight w:val="0"/>
          <w:marTop w:val="0"/>
          <w:marBottom w:val="0"/>
          <w:divBdr>
            <w:top w:val="none" w:sz="0" w:space="0" w:color="auto"/>
            <w:left w:val="none" w:sz="0" w:space="0" w:color="auto"/>
            <w:bottom w:val="none" w:sz="0" w:space="0" w:color="auto"/>
            <w:right w:val="none" w:sz="0" w:space="0" w:color="auto"/>
          </w:divBdr>
          <w:divsChild>
            <w:div w:id="588276916">
              <w:marLeft w:val="0"/>
              <w:marRight w:val="0"/>
              <w:marTop w:val="0"/>
              <w:marBottom w:val="0"/>
              <w:divBdr>
                <w:top w:val="none" w:sz="0" w:space="0" w:color="auto"/>
                <w:left w:val="none" w:sz="0" w:space="0" w:color="auto"/>
                <w:bottom w:val="none" w:sz="0" w:space="0" w:color="auto"/>
                <w:right w:val="none" w:sz="0" w:space="0" w:color="auto"/>
              </w:divBdr>
            </w:div>
          </w:divsChild>
        </w:div>
        <w:div w:id="183133473">
          <w:marLeft w:val="0"/>
          <w:marRight w:val="0"/>
          <w:marTop w:val="0"/>
          <w:marBottom w:val="0"/>
          <w:divBdr>
            <w:top w:val="none" w:sz="0" w:space="0" w:color="auto"/>
            <w:left w:val="none" w:sz="0" w:space="0" w:color="auto"/>
            <w:bottom w:val="none" w:sz="0" w:space="0" w:color="auto"/>
            <w:right w:val="none" w:sz="0" w:space="0" w:color="auto"/>
          </w:divBdr>
          <w:divsChild>
            <w:div w:id="75789254">
              <w:marLeft w:val="0"/>
              <w:marRight w:val="0"/>
              <w:marTop w:val="0"/>
              <w:marBottom w:val="0"/>
              <w:divBdr>
                <w:top w:val="none" w:sz="0" w:space="0" w:color="auto"/>
                <w:left w:val="none" w:sz="0" w:space="0" w:color="auto"/>
                <w:bottom w:val="none" w:sz="0" w:space="0" w:color="auto"/>
                <w:right w:val="none" w:sz="0" w:space="0" w:color="auto"/>
              </w:divBdr>
            </w:div>
          </w:divsChild>
        </w:div>
        <w:div w:id="244612164">
          <w:marLeft w:val="0"/>
          <w:marRight w:val="0"/>
          <w:marTop w:val="0"/>
          <w:marBottom w:val="0"/>
          <w:divBdr>
            <w:top w:val="none" w:sz="0" w:space="0" w:color="auto"/>
            <w:left w:val="none" w:sz="0" w:space="0" w:color="auto"/>
            <w:bottom w:val="none" w:sz="0" w:space="0" w:color="auto"/>
            <w:right w:val="none" w:sz="0" w:space="0" w:color="auto"/>
          </w:divBdr>
          <w:divsChild>
            <w:div w:id="378668369">
              <w:marLeft w:val="0"/>
              <w:marRight w:val="0"/>
              <w:marTop w:val="0"/>
              <w:marBottom w:val="0"/>
              <w:divBdr>
                <w:top w:val="none" w:sz="0" w:space="0" w:color="auto"/>
                <w:left w:val="none" w:sz="0" w:space="0" w:color="auto"/>
                <w:bottom w:val="none" w:sz="0" w:space="0" w:color="auto"/>
                <w:right w:val="none" w:sz="0" w:space="0" w:color="auto"/>
              </w:divBdr>
            </w:div>
          </w:divsChild>
        </w:div>
        <w:div w:id="282658944">
          <w:marLeft w:val="0"/>
          <w:marRight w:val="0"/>
          <w:marTop w:val="0"/>
          <w:marBottom w:val="0"/>
          <w:divBdr>
            <w:top w:val="none" w:sz="0" w:space="0" w:color="auto"/>
            <w:left w:val="none" w:sz="0" w:space="0" w:color="auto"/>
            <w:bottom w:val="none" w:sz="0" w:space="0" w:color="auto"/>
            <w:right w:val="none" w:sz="0" w:space="0" w:color="auto"/>
          </w:divBdr>
          <w:divsChild>
            <w:div w:id="1246261443">
              <w:marLeft w:val="0"/>
              <w:marRight w:val="0"/>
              <w:marTop w:val="0"/>
              <w:marBottom w:val="0"/>
              <w:divBdr>
                <w:top w:val="none" w:sz="0" w:space="0" w:color="auto"/>
                <w:left w:val="none" w:sz="0" w:space="0" w:color="auto"/>
                <w:bottom w:val="none" w:sz="0" w:space="0" w:color="auto"/>
                <w:right w:val="none" w:sz="0" w:space="0" w:color="auto"/>
              </w:divBdr>
            </w:div>
          </w:divsChild>
        </w:div>
        <w:div w:id="325133350">
          <w:marLeft w:val="0"/>
          <w:marRight w:val="0"/>
          <w:marTop w:val="0"/>
          <w:marBottom w:val="0"/>
          <w:divBdr>
            <w:top w:val="none" w:sz="0" w:space="0" w:color="auto"/>
            <w:left w:val="none" w:sz="0" w:space="0" w:color="auto"/>
            <w:bottom w:val="none" w:sz="0" w:space="0" w:color="auto"/>
            <w:right w:val="none" w:sz="0" w:space="0" w:color="auto"/>
          </w:divBdr>
          <w:divsChild>
            <w:div w:id="1400667228">
              <w:marLeft w:val="0"/>
              <w:marRight w:val="0"/>
              <w:marTop w:val="0"/>
              <w:marBottom w:val="0"/>
              <w:divBdr>
                <w:top w:val="none" w:sz="0" w:space="0" w:color="auto"/>
                <w:left w:val="none" w:sz="0" w:space="0" w:color="auto"/>
                <w:bottom w:val="none" w:sz="0" w:space="0" w:color="auto"/>
                <w:right w:val="none" w:sz="0" w:space="0" w:color="auto"/>
              </w:divBdr>
            </w:div>
          </w:divsChild>
        </w:div>
        <w:div w:id="461265526">
          <w:marLeft w:val="0"/>
          <w:marRight w:val="0"/>
          <w:marTop w:val="0"/>
          <w:marBottom w:val="0"/>
          <w:divBdr>
            <w:top w:val="none" w:sz="0" w:space="0" w:color="auto"/>
            <w:left w:val="none" w:sz="0" w:space="0" w:color="auto"/>
            <w:bottom w:val="none" w:sz="0" w:space="0" w:color="auto"/>
            <w:right w:val="none" w:sz="0" w:space="0" w:color="auto"/>
          </w:divBdr>
          <w:divsChild>
            <w:div w:id="184442517">
              <w:marLeft w:val="0"/>
              <w:marRight w:val="0"/>
              <w:marTop w:val="0"/>
              <w:marBottom w:val="0"/>
              <w:divBdr>
                <w:top w:val="none" w:sz="0" w:space="0" w:color="auto"/>
                <w:left w:val="none" w:sz="0" w:space="0" w:color="auto"/>
                <w:bottom w:val="none" w:sz="0" w:space="0" w:color="auto"/>
                <w:right w:val="none" w:sz="0" w:space="0" w:color="auto"/>
              </w:divBdr>
            </w:div>
          </w:divsChild>
        </w:div>
        <w:div w:id="532496151">
          <w:marLeft w:val="0"/>
          <w:marRight w:val="0"/>
          <w:marTop w:val="0"/>
          <w:marBottom w:val="0"/>
          <w:divBdr>
            <w:top w:val="none" w:sz="0" w:space="0" w:color="auto"/>
            <w:left w:val="none" w:sz="0" w:space="0" w:color="auto"/>
            <w:bottom w:val="none" w:sz="0" w:space="0" w:color="auto"/>
            <w:right w:val="none" w:sz="0" w:space="0" w:color="auto"/>
          </w:divBdr>
          <w:divsChild>
            <w:div w:id="49496359">
              <w:marLeft w:val="0"/>
              <w:marRight w:val="0"/>
              <w:marTop w:val="0"/>
              <w:marBottom w:val="0"/>
              <w:divBdr>
                <w:top w:val="none" w:sz="0" w:space="0" w:color="auto"/>
                <w:left w:val="none" w:sz="0" w:space="0" w:color="auto"/>
                <w:bottom w:val="none" w:sz="0" w:space="0" w:color="auto"/>
                <w:right w:val="none" w:sz="0" w:space="0" w:color="auto"/>
              </w:divBdr>
            </w:div>
          </w:divsChild>
        </w:div>
        <w:div w:id="722561567">
          <w:marLeft w:val="0"/>
          <w:marRight w:val="0"/>
          <w:marTop w:val="0"/>
          <w:marBottom w:val="0"/>
          <w:divBdr>
            <w:top w:val="none" w:sz="0" w:space="0" w:color="auto"/>
            <w:left w:val="none" w:sz="0" w:space="0" w:color="auto"/>
            <w:bottom w:val="none" w:sz="0" w:space="0" w:color="auto"/>
            <w:right w:val="none" w:sz="0" w:space="0" w:color="auto"/>
          </w:divBdr>
          <w:divsChild>
            <w:div w:id="1842114315">
              <w:marLeft w:val="0"/>
              <w:marRight w:val="0"/>
              <w:marTop w:val="0"/>
              <w:marBottom w:val="0"/>
              <w:divBdr>
                <w:top w:val="none" w:sz="0" w:space="0" w:color="auto"/>
                <w:left w:val="none" w:sz="0" w:space="0" w:color="auto"/>
                <w:bottom w:val="none" w:sz="0" w:space="0" w:color="auto"/>
                <w:right w:val="none" w:sz="0" w:space="0" w:color="auto"/>
              </w:divBdr>
            </w:div>
          </w:divsChild>
        </w:div>
        <w:div w:id="724984882">
          <w:marLeft w:val="0"/>
          <w:marRight w:val="0"/>
          <w:marTop w:val="0"/>
          <w:marBottom w:val="0"/>
          <w:divBdr>
            <w:top w:val="none" w:sz="0" w:space="0" w:color="auto"/>
            <w:left w:val="none" w:sz="0" w:space="0" w:color="auto"/>
            <w:bottom w:val="none" w:sz="0" w:space="0" w:color="auto"/>
            <w:right w:val="none" w:sz="0" w:space="0" w:color="auto"/>
          </w:divBdr>
          <w:divsChild>
            <w:div w:id="1550459644">
              <w:marLeft w:val="0"/>
              <w:marRight w:val="0"/>
              <w:marTop w:val="0"/>
              <w:marBottom w:val="0"/>
              <w:divBdr>
                <w:top w:val="none" w:sz="0" w:space="0" w:color="auto"/>
                <w:left w:val="none" w:sz="0" w:space="0" w:color="auto"/>
                <w:bottom w:val="none" w:sz="0" w:space="0" w:color="auto"/>
                <w:right w:val="none" w:sz="0" w:space="0" w:color="auto"/>
              </w:divBdr>
            </w:div>
          </w:divsChild>
        </w:div>
        <w:div w:id="816143920">
          <w:marLeft w:val="0"/>
          <w:marRight w:val="0"/>
          <w:marTop w:val="0"/>
          <w:marBottom w:val="0"/>
          <w:divBdr>
            <w:top w:val="none" w:sz="0" w:space="0" w:color="auto"/>
            <w:left w:val="none" w:sz="0" w:space="0" w:color="auto"/>
            <w:bottom w:val="none" w:sz="0" w:space="0" w:color="auto"/>
            <w:right w:val="none" w:sz="0" w:space="0" w:color="auto"/>
          </w:divBdr>
          <w:divsChild>
            <w:div w:id="681397211">
              <w:marLeft w:val="0"/>
              <w:marRight w:val="0"/>
              <w:marTop w:val="0"/>
              <w:marBottom w:val="0"/>
              <w:divBdr>
                <w:top w:val="none" w:sz="0" w:space="0" w:color="auto"/>
                <w:left w:val="none" w:sz="0" w:space="0" w:color="auto"/>
                <w:bottom w:val="none" w:sz="0" w:space="0" w:color="auto"/>
                <w:right w:val="none" w:sz="0" w:space="0" w:color="auto"/>
              </w:divBdr>
            </w:div>
          </w:divsChild>
        </w:div>
        <w:div w:id="819081499">
          <w:marLeft w:val="0"/>
          <w:marRight w:val="0"/>
          <w:marTop w:val="0"/>
          <w:marBottom w:val="0"/>
          <w:divBdr>
            <w:top w:val="none" w:sz="0" w:space="0" w:color="auto"/>
            <w:left w:val="none" w:sz="0" w:space="0" w:color="auto"/>
            <w:bottom w:val="none" w:sz="0" w:space="0" w:color="auto"/>
            <w:right w:val="none" w:sz="0" w:space="0" w:color="auto"/>
          </w:divBdr>
          <w:divsChild>
            <w:div w:id="1999652600">
              <w:marLeft w:val="0"/>
              <w:marRight w:val="0"/>
              <w:marTop w:val="0"/>
              <w:marBottom w:val="0"/>
              <w:divBdr>
                <w:top w:val="none" w:sz="0" w:space="0" w:color="auto"/>
                <w:left w:val="none" w:sz="0" w:space="0" w:color="auto"/>
                <w:bottom w:val="none" w:sz="0" w:space="0" w:color="auto"/>
                <w:right w:val="none" w:sz="0" w:space="0" w:color="auto"/>
              </w:divBdr>
            </w:div>
          </w:divsChild>
        </w:div>
        <w:div w:id="825245411">
          <w:marLeft w:val="0"/>
          <w:marRight w:val="0"/>
          <w:marTop w:val="0"/>
          <w:marBottom w:val="0"/>
          <w:divBdr>
            <w:top w:val="none" w:sz="0" w:space="0" w:color="auto"/>
            <w:left w:val="none" w:sz="0" w:space="0" w:color="auto"/>
            <w:bottom w:val="none" w:sz="0" w:space="0" w:color="auto"/>
            <w:right w:val="none" w:sz="0" w:space="0" w:color="auto"/>
          </w:divBdr>
          <w:divsChild>
            <w:div w:id="1777870278">
              <w:marLeft w:val="0"/>
              <w:marRight w:val="0"/>
              <w:marTop w:val="0"/>
              <w:marBottom w:val="0"/>
              <w:divBdr>
                <w:top w:val="none" w:sz="0" w:space="0" w:color="auto"/>
                <w:left w:val="none" w:sz="0" w:space="0" w:color="auto"/>
                <w:bottom w:val="none" w:sz="0" w:space="0" w:color="auto"/>
                <w:right w:val="none" w:sz="0" w:space="0" w:color="auto"/>
              </w:divBdr>
            </w:div>
          </w:divsChild>
        </w:div>
        <w:div w:id="884754817">
          <w:marLeft w:val="0"/>
          <w:marRight w:val="0"/>
          <w:marTop w:val="0"/>
          <w:marBottom w:val="0"/>
          <w:divBdr>
            <w:top w:val="none" w:sz="0" w:space="0" w:color="auto"/>
            <w:left w:val="none" w:sz="0" w:space="0" w:color="auto"/>
            <w:bottom w:val="none" w:sz="0" w:space="0" w:color="auto"/>
            <w:right w:val="none" w:sz="0" w:space="0" w:color="auto"/>
          </w:divBdr>
          <w:divsChild>
            <w:div w:id="1789664970">
              <w:marLeft w:val="0"/>
              <w:marRight w:val="0"/>
              <w:marTop w:val="0"/>
              <w:marBottom w:val="0"/>
              <w:divBdr>
                <w:top w:val="none" w:sz="0" w:space="0" w:color="auto"/>
                <w:left w:val="none" w:sz="0" w:space="0" w:color="auto"/>
                <w:bottom w:val="none" w:sz="0" w:space="0" w:color="auto"/>
                <w:right w:val="none" w:sz="0" w:space="0" w:color="auto"/>
              </w:divBdr>
            </w:div>
          </w:divsChild>
        </w:div>
        <w:div w:id="893738662">
          <w:marLeft w:val="0"/>
          <w:marRight w:val="0"/>
          <w:marTop w:val="0"/>
          <w:marBottom w:val="0"/>
          <w:divBdr>
            <w:top w:val="none" w:sz="0" w:space="0" w:color="auto"/>
            <w:left w:val="none" w:sz="0" w:space="0" w:color="auto"/>
            <w:bottom w:val="none" w:sz="0" w:space="0" w:color="auto"/>
            <w:right w:val="none" w:sz="0" w:space="0" w:color="auto"/>
          </w:divBdr>
          <w:divsChild>
            <w:div w:id="931477286">
              <w:marLeft w:val="0"/>
              <w:marRight w:val="0"/>
              <w:marTop w:val="0"/>
              <w:marBottom w:val="0"/>
              <w:divBdr>
                <w:top w:val="none" w:sz="0" w:space="0" w:color="auto"/>
                <w:left w:val="none" w:sz="0" w:space="0" w:color="auto"/>
                <w:bottom w:val="none" w:sz="0" w:space="0" w:color="auto"/>
                <w:right w:val="none" w:sz="0" w:space="0" w:color="auto"/>
              </w:divBdr>
            </w:div>
          </w:divsChild>
        </w:div>
        <w:div w:id="947810272">
          <w:marLeft w:val="0"/>
          <w:marRight w:val="0"/>
          <w:marTop w:val="0"/>
          <w:marBottom w:val="0"/>
          <w:divBdr>
            <w:top w:val="none" w:sz="0" w:space="0" w:color="auto"/>
            <w:left w:val="none" w:sz="0" w:space="0" w:color="auto"/>
            <w:bottom w:val="none" w:sz="0" w:space="0" w:color="auto"/>
            <w:right w:val="none" w:sz="0" w:space="0" w:color="auto"/>
          </w:divBdr>
          <w:divsChild>
            <w:div w:id="1834295496">
              <w:marLeft w:val="0"/>
              <w:marRight w:val="0"/>
              <w:marTop w:val="0"/>
              <w:marBottom w:val="0"/>
              <w:divBdr>
                <w:top w:val="none" w:sz="0" w:space="0" w:color="auto"/>
                <w:left w:val="none" w:sz="0" w:space="0" w:color="auto"/>
                <w:bottom w:val="none" w:sz="0" w:space="0" w:color="auto"/>
                <w:right w:val="none" w:sz="0" w:space="0" w:color="auto"/>
              </w:divBdr>
            </w:div>
          </w:divsChild>
        </w:div>
        <w:div w:id="976181234">
          <w:marLeft w:val="0"/>
          <w:marRight w:val="0"/>
          <w:marTop w:val="0"/>
          <w:marBottom w:val="0"/>
          <w:divBdr>
            <w:top w:val="none" w:sz="0" w:space="0" w:color="auto"/>
            <w:left w:val="none" w:sz="0" w:space="0" w:color="auto"/>
            <w:bottom w:val="none" w:sz="0" w:space="0" w:color="auto"/>
            <w:right w:val="none" w:sz="0" w:space="0" w:color="auto"/>
          </w:divBdr>
          <w:divsChild>
            <w:div w:id="1407337051">
              <w:marLeft w:val="0"/>
              <w:marRight w:val="0"/>
              <w:marTop w:val="0"/>
              <w:marBottom w:val="0"/>
              <w:divBdr>
                <w:top w:val="none" w:sz="0" w:space="0" w:color="auto"/>
                <w:left w:val="none" w:sz="0" w:space="0" w:color="auto"/>
                <w:bottom w:val="none" w:sz="0" w:space="0" w:color="auto"/>
                <w:right w:val="none" w:sz="0" w:space="0" w:color="auto"/>
              </w:divBdr>
            </w:div>
          </w:divsChild>
        </w:div>
        <w:div w:id="980118250">
          <w:marLeft w:val="0"/>
          <w:marRight w:val="0"/>
          <w:marTop w:val="0"/>
          <w:marBottom w:val="0"/>
          <w:divBdr>
            <w:top w:val="none" w:sz="0" w:space="0" w:color="auto"/>
            <w:left w:val="none" w:sz="0" w:space="0" w:color="auto"/>
            <w:bottom w:val="none" w:sz="0" w:space="0" w:color="auto"/>
            <w:right w:val="none" w:sz="0" w:space="0" w:color="auto"/>
          </w:divBdr>
          <w:divsChild>
            <w:div w:id="1730957486">
              <w:marLeft w:val="0"/>
              <w:marRight w:val="0"/>
              <w:marTop w:val="0"/>
              <w:marBottom w:val="0"/>
              <w:divBdr>
                <w:top w:val="none" w:sz="0" w:space="0" w:color="auto"/>
                <w:left w:val="none" w:sz="0" w:space="0" w:color="auto"/>
                <w:bottom w:val="none" w:sz="0" w:space="0" w:color="auto"/>
                <w:right w:val="none" w:sz="0" w:space="0" w:color="auto"/>
              </w:divBdr>
            </w:div>
          </w:divsChild>
        </w:div>
        <w:div w:id="1017657887">
          <w:marLeft w:val="0"/>
          <w:marRight w:val="0"/>
          <w:marTop w:val="0"/>
          <w:marBottom w:val="0"/>
          <w:divBdr>
            <w:top w:val="none" w:sz="0" w:space="0" w:color="auto"/>
            <w:left w:val="none" w:sz="0" w:space="0" w:color="auto"/>
            <w:bottom w:val="none" w:sz="0" w:space="0" w:color="auto"/>
            <w:right w:val="none" w:sz="0" w:space="0" w:color="auto"/>
          </w:divBdr>
          <w:divsChild>
            <w:div w:id="1669600139">
              <w:marLeft w:val="0"/>
              <w:marRight w:val="0"/>
              <w:marTop w:val="0"/>
              <w:marBottom w:val="0"/>
              <w:divBdr>
                <w:top w:val="none" w:sz="0" w:space="0" w:color="auto"/>
                <w:left w:val="none" w:sz="0" w:space="0" w:color="auto"/>
                <w:bottom w:val="none" w:sz="0" w:space="0" w:color="auto"/>
                <w:right w:val="none" w:sz="0" w:space="0" w:color="auto"/>
              </w:divBdr>
            </w:div>
          </w:divsChild>
        </w:div>
        <w:div w:id="1030225987">
          <w:marLeft w:val="0"/>
          <w:marRight w:val="0"/>
          <w:marTop w:val="0"/>
          <w:marBottom w:val="0"/>
          <w:divBdr>
            <w:top w:val="none" w:sz="0" w:space="0" w:color="auto"/>
            <w:left w:val="none" w:sz="0" w:space="0" w:color="auto"/>
            <w:bottom w:val="none" w:sz="0" w:space="0" w:color="auto"/>
            <w:right w:val="none" w:sz="0" w:space="0" w:color="auto"/>
          </w:divBdr>
          <w:divsChild>
            <w:div w:id="860433563">
              <w:marLeft w:val="0"/>
              <w:marRight w:val="0"/>
              <w:marTop w:val="0"/>
              <w:marBottom w:val="0"/>
              <w:divBdr>
                <w:top w:val="none" w:sz="0" w:space="0" w:color="auto"/>
                <w:left w:val="none" w:sz="0" w:space="0" w:color="auto"/>
                <w:bottom w:val="none" w:sz="0" w:space="0" w:color="auto"/>
                <w:right w:val="none" w:sz="0" w:space="0" w:color="auto"/>
              </w:divBdr>
            </w:div>
          </w:divsChild>
        </w:div>
        <w:div w:id="1148716203">
          <w:marLeft w:val="0"/>
          <w:marRight w:val="0"/>
          <w:marTop w:val="0"/>
          <w:marBottom w:val="0"/>
          <w:divBdr>
            <w:top w:val="none" w:sz="0" w:space="0" w:color="auto"/>
            <w:left w:val="none" w:sz="0" w:space="0" w:color="auto"/>
            <w:bottom w:val="none" w:sz="0" w:space="0" w:color="auto"/>
            <w:right w:val="none" w:sz="0" w:space="0" w:color="auto"/>
          </w:divBdr>
          <w:divsChild>
            <w:div w:id="1003631721">
              <w:marLeft w:val="0"/>
              <w:marRight w:val="0"/>
              <w:marTop w:val="0"/>
              <w:marBottom w:val="0"/>
              <w:divBdr>
                <w:top w:val="none" w:sz="0" w:space="0" w:color="auto"/>
                <w:left w:val="none" w:sz="0" w:space="0" w:color="auto"/>
                <w:bottom w:val="none" w:sz="0" w:space="0" w:color="auto"/>
                <w:right w:val="none" w:sz="0" w:space="0" w:color="auto"/>
              </w:divBdr>
            </w:div>
          </w:divsChild>
        </w:div>
        <w:div w:id="1197085776">
          <w:marLeft w:val="0"/>
          <w:marRight w:val="0"/>
          <w:marTop w:val="0"/>
          <w:marBottom w:val="0"/>
          <w:divBdr>
            <w:top w:val="none" w:sz="0" w:space="0" w:color="auto"/>
            <w:left w:val="none" w:sz="0" w:space="0" w:color="auto"/>
            <w:bottom w:val="none" w:sz="0" w:space="0" w:color="auto"/>
            <w:right w:val="none" w:sz="0" w:space="0" w:color="auto"/>
          </w:divBdr>
          <w:divsChild>
            <w:div w:id="1995840192">
              <w:marLeft w:val="0"/>
              <w:marRight w:val="0"/>
              <w:marTop w:val="0"/>
              <w:marBottom w:val="0"/>
              <w:divBdr>
                <w:top w:val="none" w:sz="0" w:space="0" w:color="auto"/>
                <w:left w:val="none" w:sz="0" w:space="0" w:color="auto"/>
                <w:bottom w:val="none" w:sz="0" w:space="0" w:color="auto"/>
                <w:right w:val="none" w:sz="0" w:space="0" w:color="auto"/>
              </w:divBdr>
            </w:div>
          </w:divsChild>
        </w:div>
        <w:div w:id="1291083791">
          <w:marLeft w:val="0"/>
          <w:marRight w:val="0"/>
          <w:marTop w:val="0"/>
          <w:marBottom w:val="0"/>
          <w:divBdr>
            <w:top w:val="none" w:sz="0" w:space="0" w:color="auto"/>
            <w:left w:val="none" w:sz="0" w:space="0" w:color="auto"/>
            <w:bottom w:val="none" w:sz="0" w:space="0" w:color="auto"/>
            <w:right w:val="none" w:sz="0" w:space="0" w:color="auto"/>
          </w:divBdr>
          <w:divsChild>
            <w:div w:id="995841556">
              <w:marLeft w:val="0"/>
              <w:marRight w:val="0"/>
              <w:marTop w:val="0"/>
              <w:marBottom w:val="0"/>
              <w:divBdr>
                <w:top w:val="none" w:sz="0" w:space="0" w:color="auto"/>
                <w:left w:val="none" w:sz="0" w:space="0" w:color="auto"/>
                <w:bottom w:val="none" w:sz="0" w:space="0" w:color="auto"/>
                <w:right w:val="none" w:sz="0" w:space="0" w:color="auto"/>
              </w:divBdr>
            </w:div>
          </w:divsChild>
        </w:div>
        <w:div w:id="1318457389">
          <w:marLeft w:val="0"/>
          <w:marRight w:val="0"/>
          <w:marTop w:val="0"/>
          <w:marBottom w:val="0"/>
          <w:divBdr>
            <w:top w:val="none" w:sz="0" w:space="0" w:color="auto"/>
            <w:left w:val="none" w:sz="0" w:space="0" w:color="auto"/>
            <w:bottom w:val="none" w:sz="0" w:space="0" w:color="auto"/>
            <w:right w:val="none" w:sz="0" w:space="0" w:color="auto"/>
          </w:divBdr>
          <w:divsChild>
            <w:div w:id="1293244407">
              <w:marLeft w:val="0"/>
              <w:marRight w:val="0"/>
              <w:marTop w:val="0"/>
              <w:marBottom w:val="0"/>
              <w:divBdr>
                <w:top w:val="none" w:sz="0" w:space="0" w:color="auto"/>
                <w:left w:val="none" w:sz="0" w:space="0" w:color="auto"/>
                <w:bottom w:val="none" w:sz="0" w:space="0" w:color="auto"/>
                <w:right w:val="none" w:sz="0" w:space="0" w:color="auto"/>
              </w:divBdr>
            </w:div>
          </w:divsChild>
        </w:div>
        <w:div w:id="1319649452">
          <w:marLeft w:val="0"/>
          <w:marRight w:val="0"/>
          <w:marTop w:val="0"/>
          <w:marBottom w:val="0"/>
          <w:divBdr>
            <w:top w:val="none" w:sz="0" w:space="0" w:color="auto"/>
            <w:left w:val="none" w:sz="0" w:space="0" w:color="auto"/>
            <w:bottom w:val="none" w:sz="0" w:space="0" w:color="auto"/>
            <w:right w:val="none" w:sz="0" w:space="0" w:color="auto"/>
          </w:divBdr>
          <w:divsChild>
            <w:div w:id="839925843">
              <w:marLeft w:val="0"/>
              <w:marRight w:val="0"/>
              <w:marTop w:val="0"/>
              <w:marBottom w:val="0"/>
              <w:divBdr>
                <w:top w:val="none" w:sz="0" w:space="0" w:color="auto"/>
                <w:left w:val="none" w:sz="0" w:space="0" w:color="auto"/>
                <w:bottom w:val="none" w:sz="0" w:space="0" w:color="auto"/>
                <w:right w:val="none" w:sz="0" w:space="0" w:color="auto"/>
              </w:divBdr>
            </w:div>
          </w:divsChild>
        </w:div>
        <w:div w:id="1348403342">
          <w:marLeft w:val="0"/>
          <w:marRight w:val="0"/>
          <w:marTop w:val="0"/>
          <w:marBottom w:val="0"/>
          <w:divBdr>
            <w:top w:val="none" w:sz="0" w:space="0" w:color="auto"/>
            <w:left w:val="none" w:sz="0" w:space="0" w:color="auto"/>
            <w:bottom w:val="none" w:sz="0" w:space="0" w:color="auto"/>
            <w:right w:val="none" w:sz="0" w:space="0" w:color="auto"/>
          </w:divBdr>
          <w:divsChild>
            <w:div w:id="980421208">
              <w:marLeft w:val="0"/>
              <w:marRight w:val="0"/>
              <w:marTop w:val="0"/>
              <w:marBottom w:val="0"/>
              <w:divBdr>
                <w:top w:val="none" w:sz="0" w:space="0" w:color="auto"/>
                <w:left w:val="none" w:sz="0" w:space="0" w:color="auto"/>
                <w:bottom w:val="none" w:sz="0" w:space="0" w:color="auto"/>
                <w:right w:val="none" w:sz="0" w:space="0" w:color="auto"/>
              </w:divBdr>
            </w:div>
          </w:divsChild>
        </w:div>
        <w:div w:id="1379430705">
          <w:marLeft w:val="0"/>
          <w:marRight w:val="0"/>
          <w:marTop w:val="0"/>
          <w:marBottom w:val="0"/>
          <w:divBdr>
            <w:top w:val="none" w:sz="0" w:space="0" w:color="auto"/>
            <w:left w:val="none" w:sz="0" w:space="0" w:color="auto"/>
            <w:bottom w:val="none" w:sz="0" w:space="0" w:color="auto"/>
            <w:right w:val="none" w:sz="0" w:space="0" w:color="auto"/>
          </w:divBdr>
          <w:divsChild>
            <w:div w:id="672948560">
              <w:marLeft w:val="0"/>
              <w:marRight w:val="0"/>
              <w:marTop w:val="0"/>
              <w:marBottom w:val="0"/>
              <w:divBdr>
                <w:top w:val="none" w:sz="0" w:space="0" w:color="auto"/>
                <w:left w:val="none" w:sz="0" w:space="0" w:color="auto"/>
                <w:bottom w:val="none" w:sz="0" w:space="0" w:color="auto"/>
                <w:right w:val="none" w:sz="0" w:space="0" w:color="auto"/>
              </w:divBdr>
            </w:div>
          </w:divsChild>
        </w:div>
        <w:div w:id="1381247415">
          <w:marLeft w:val="0"/>
          <w:marRight w:val="0"/>
          <w:marTop w:val="0"/>
          <w:marBottom w:val="0"/>
          <w:divBdr>
            <w:top w:val="none" w:sz="0" w:space="0" w:color="auto"/>
            <w:left w:val="none" w:sz="0" w:space="0" w:color="auto"/>
            <w:bottom w:val="none" w:sz="0" w:space="0" w:color="auto"/>
            <w:right w:val="none" w:sz="0" w:space="0" w:color="auto"/>
          </w:divBdr>
          <w:divsChild>
            <w:div w:id="1159074309">
              <w:marLeft w:val="0"/>
              <w:marRight w:val="0"/>
              <w:marTop w:val="0"/>
              <w:marBottom w:val="0"/>
              <w:divBdr>
                <w:top w:val="none" w:sz="0" w:space="0" w:color="auto"/>
                <w:left w:val="none" w:sz="0" w:space="0" w:color="auto"/>
                <w:bottom w:val="none" w:sz="0" w:space="0" w:color="auto"/>
                <w:right w:val="none" w:sz="0" w:space="0" w:color="auto"/>
              </w:divBdr>
            </w:div>
          </w:divsChild>
        </w:div>
        <w:div w:id="1405878982">
          <w:marLeft w:val="0"/>
          <w:marRight w:val="0"/>
          <w:marTop w:val="0"/>
          <w:marBottom w:val="0"/>
          <w:divBdr>
            <w:top w:val="none" w:sz="0" w:space="0" w:color="auto"/>
            <w:left w:val="none" w:sz="0" w:space="0" w:color="auto"/>
            <w:bottom w:val="none" w:sz="0" w:space="0" w:color="auto"/>
            <w:right w:val="none" w:sz="0" w:space="0" w:color="auto"/>
          </w:divBdr>
          <w:divsChild>
            <w:div w:id="2026009760">
              <w:marLeft w:val="0"/>
              <w:marRight w:val="0"/>
              <w:marTop w:val="0"/>
              <w:marBottom w:val="0"/>
              <w:divBdr>
                <w:top w:val="none" w:sz="0" w:space="0" w:color="auto"/>
                <w:left w:val="none" w:sz="0" w:space="0" w:color="auto"/>
                <w:bottom w:val="none" w:sz="0" w:space="0" w:color="auto"/>
                <w:right w:val="none" w:sz="0" w:space="0" w:color="auto"/>
              </w:divBdr>
            </w:div>
          </w:divsChild>
        </w:div>
        <w:div w:id="1459882720">
          <w:marLeft w:val="0"/>
          <w:marRight w:val="0"/>
          <w:marTop w:val="0"/>
          <w:marBottom w:val="0"/>
          <w:divBdr>
            <w:top w:val="none" w:sz="0" w:space="0" w:color="auto"/>
            <w:left w:val="none" w:sz="0" w:space="0" w:color="auto"/>
            <w:bottom w:val="none" w:sz="0" w:space="0" w:color="auto"/>
            <w:right w:val="none" w:sz="0" w:space="0" w:color="auto"/>
          </w:divBdr>
          <w:divsChild>
            <w:div w:id="422149274">
              <w:marLeft w:val="0"/>
              <w:marRight w:val="0"/>
              <w:marTop w:val="0"/>
              <w:marBottom w:val="0"/>
              <w:divBdr>
                <w:top w:val="none" w:sz="0" w:space="0" w:color="auto"/>
                <w:left w:val="none" w:sz="0" w:space="0" w:color="auto"/>
                <w:bottom w:val="none" w:sz="0" w:space="0" w:color="auto"/>
                <w:right w:val="none" w:sz="0" w:space="0" w:color="auto"/>
              </w:divBdr>
            </w:div>
          </w:divsChild>
        </w:div>
        <w:div w:id="1522473531">
          <w:marLeft w:val="0"/>
          <w:marRight w:val="0"/>
          <w:marTop w:val="0"/>
          <w:marBottom w:val="0"/>
          <w:divBdr>
            <w:top w:val="none" w:sz="0" w:space="0" w:color="auto"/>
            <w:left w:val="none" w:sz="0" w:space="0" w:color="auto"/>
            <w:bottom w:val="none" w:sz="0" w:space="0" w:color="auto"/>
            <w:right w:val="none" w:sz="0" w:space="0" w:color="auto"/>
          </w:divBdr>
          <w:divsChild>
            <w:div w:id="1412114961">
              <w:marLeft w:val="0"/>
              <w:marRight w:val="0"/>
              <w:marTop w:val="0"/>
              <w:marBottom w:val="0"/>
              <w:divBdr>
                <w:top w:val="none" w:sz="0" w:space="0" w:color="auto"/>
                <w:left w:val="none" w:sz="0" w:space="0" w:color="auto"/>
                <w:bottom w:val="none" w:sz="0" w:space="0" w:color="auto"/>
                <w:right w:val="none" w:sz="0" w:space="0" w:color="auto"/>
              </w:divBdr>
            </w:div>
          </w:divsChild>
        </w:div>
        <w:div w:id="1663776577">
          <w:marLeft w:val="0"/>
          <w:marRight w:val="0"/>
          <w:marTop w:val="0"/>
          <w:marBottom w:val="0"/>
          <w:divBdr>
            <w:top w:val="none" w:sz="0" w:space="0" w:color="auto"/>
            <w:left w:val="none" w:sz="0" w:space="0" w:color="auto"/>
            <w:bottom w:val="none" w:sz="0" w:space="0" w:color="auto"/>
            <w:right w:val="none" w:sz="0" w:space="0" w:color="auto"/>
          </w:divBdr>
          <w:divsChild>
            <w:div w:id="172456184">
              <w:marLeft w:val="0"/>
              <w:marRight w:val="0"/>
              <w:marTop w:val="0"/>
              <w:marBottom w:val="0"/>
              <w:divBdr>
                <w:top w:val="none" w:sz="0" w:space="0" w:color="auto"/>
                <w:left w:val="none" w:sz="0" w:space="0" w:color="auto"/>
                <w:bottom w:val="none" w:sz="0" w:space="0" w:color="auto"/>
                <w:right w:val="none" w:sz="0" w:space="0" w:color="auto"/>
              </w:divBdr>
            </w:div>
          </w:divsChild>
        </w:div>
        <w:div w:id="1846355886">
          <w:marLeft w:val="0"/>
          <w:marRight w:val="0"/>
          <w:marTop w:val="0"/>
          <w:marBottom w:val="0"/>
          <w:divBdr>
            <w:top w:val="none" w:sz="0" w:space="0" w:color="auto"/>
            <w:left w:val="none" w:sz="0" w:space="0" w:color="auto"/>
            <w:bottom w:val="none" w:sz="0" w:space="0" w:color="auto"/>
            <w:right w:val="none" w:sz="0" w:space="0" w:color="auto"/>
          </w:divBdr>
          <w:divsChild>
            <w:div w:id="1758017890">
              <w:marLeft w:val="0"/>
              <w:marRight w:val="0"/>
              <w:marTop w:val="0"/>
              <w:marBottom w:val="0"/>
              <w:divBdr>
                <w:top w:val="none" w:sz="0" w:space="0" w:color="auto"/>
                <w:left w:val="none" w:sz="0" w:space="0" w:color="auto"/>
                <w:bottom w:val="none" w:sz="0" w:space="0" w:color="auto"/>
                <w:right w:val="none" w:sz="0" w:space="0" w:color="auto"/>
              </w:divBdr>
            </w:div>
          </w:divsChild>
        </w:div>
        <w:div w:id="1874077675">
          <w:marLeft w:val="0"/>
          <w:marRight w:val="0"/>
          <w:marTop w:val="0"/>
          <w:marBottom w:val="0"/>
          <w:divBdr>
            <w:top w:val="none" w:sz="0" w:space="0" w:color="auto"/>
            <w:left w:val="none" w:sz="0" w:space="0" w:color="auto"/>
            <w:bottom w:val="none" w:sz="0" w:space="0" w:color="auto"/>
            <w:right w:val="none" w:sz="0" w:space="0" w:color="auto"/>
          </w:divBdr>
          <w:divsChild>
            <w:div w:id="1520968089">
              <w:marLeft w:val="0"/>
              <w:marRight w:val="0"/>
              <w:marTop w:val="0"/>
              <w:marBottom w:val="0"/>
              <w:divBdr>
                <w:top w:val="none" w:sz="0" w:space="0" w:color="auto"/>
                <w:left w:val="none" w:sz="0" w:space="0" w:color="auto"/>
                <w:bottom w:val="none" w:sz="0" w:space="0" w:color="auto"/>
                <w:right w:val="none" w:sz="0" w:space="0" w:color="auto"/>
              </w:divBdr>
            </w:div>
          </w:divsChild>
        </w:div>
        <w:div w:id="2003502110">
          <w:marLeft w:val="0"/>
          <w:marRight w:val="0"/>
          <w:marTop w:val="0"/>
          <w:marBottom w:val="0"/>
          <w:divBdr>
            <w:top w:val="none" w:sz="0" w:space="0" w:color="auto"/>
            <w:left w:val="none" w:sz="0" w:space="0" w:color="auto"/>
            <w:bottom w:val="none" w:sz="0" w:space="0" w:color="auto"/>
            <w:right w:val="none" w:sz="0" w:space="0" w:color="auto"/>
          </w:divBdr>
          <w:divsChild>
            <w:div w:id="623735008">
              <w:marLeft w:val="0"/>
              <w:marRight w:val="0"/>
              <w:marTop w:val="0"/>
              <w:marBottom w:val="0"/>
              <w:divBdr>
                <w:top w:val="none" w:sz="0" w:space="0" w:color="auto"/>
                <w:left w:val="none" w:sz="0" w:space="0" w:color="auto"/>
                <w:bottom w:val="none" w:sz="0" w:space="0" w:color="auto"/>
                <w:right w:val="none" w:sz="0" w:space="0" w:color="auto"/>
              </w:divBdr>
            </w:div>
          </w:divsChild>
        </w:div>
        <w:div w:id="2096629772">
          <w:marLeft w:val="0"/>
          <w:marRight w:val="0"/>
          <w:marTop w:val="0"/>
          <w:marBottom w:val="0"/>
          <w:divBdr>
            <w:top w:val="none" w:sz="0" w:space="0" w:color="auto"/>
            <w:left w:val="none" w:sz="0" w:space="0" w:color="auto"/>
            <w:bottom w:val="none" w:sz="0" w:space="0" w:color="auto"/>
            <w:right w:val="none" w:sz="0" w:space="0" w:color="auto"/>
          </w:divBdr>
          <w:divsChild>
            <w:div w:id="1483044402">
              <w:marLeft w:val="0"/>
              <w:marRight w:val="0"/>
              <w:marTop w:val="0"/>
              <w:marBottom w:val="0"/>
              <w:divBdr>
                <w:top w:val="none" w:sz="0" w:space="0" w:color="auto"/>
                <w:left w:val="none" w:sz="0" w:space="0" w:color="auto"/>
                <w:bottom w:val="none" w:sz="0" w:space="0" w:color="auto"/>
                <w:right w:val="none" w:sz="0" w:space="0" w:color="auto"/>
              </w:divBdr>
            </w:div>
          </w:divsChild>
        </w:div>
        <w:div w:id="2135978502">
          <w:marLeft w:val="0"/>
          <w:marRight w:val="0"/>
          <w:marTop w:val="0"/>
          <w:marBottom w:val="0"/>
          <w:divBdr>
            <w:top w:val="none" w:sz="0" w:space="0" w:color="auto"/>
            <w:left w:val="none" w:sz="0" w:space="0" w:color="auto"/>
            <w:bottom w:val="none" w:sz="0" w:space="0" w:color="auto"/>
            <w:right w:val="none" w:sz="0" w:space="0" w:color="auto"/>
          </w:divBdr>
          <w:divsChild>
            <w:div w:id="1245184380">
              <w:marLeft w:val="0"/>
              <w:marRight w:val="0"/>
              <w:marTop w:val="0"/>
              <w:marBottom w:val="0"/>
              <w:divBdr>
                <w:top w:val="none" w:sz="0" w:space="0" w:color="auto"/>
                <w:left w:val="none" w:sz="0" w:space="0" w:color="auto"/>
                <w:bottom w:val="none" w:sz="0" w:space="0" w:color="auto"/>
                <w:right w:val="none" w:sz="0" w:space="0" w:color="auto"/>
              </w:divBdr>
            </w:div>
          </w:divsChild>
        </w:div>
        <w:div w:id="2137678664">
          <w:marLeft w:val="0"/>
          <w:marRight w:val="0"/>
          <w:marTop w:val="0"/>
          <w:marBottom w:val="0"/>
          <w:divBdr>
            <w:top w:val="none" w:sz="0" w:space="0" w:color="auto"/>
            <w:left w:val="none" w:sz="0" w:space="0" w:color="auto"/>
            <w:bottom w:val="none" w:sz="0" w:space="0" w:color="auto"/>
            <w:right w:val="none" w:sz="0" w:space="0" w:color="auto"/>
          </w:divBdr>
          <w:divsChild>
            <w:div w:id="195732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168952">
      <w:bodyDiv w:val="1"/>
      <w:marLeft w:val="0"/>
      <w:marRight w:val="0"/>
      <w:marTop w:val="0"/>
      <w:marBottom w:val="0"/>
      <w:divBdr>
        <w:top w:val="none" w:sz="0" w:space="0" w:color="auto"/>
        <w:left w:val="none" w:sz="0" w:space="0" w:color="auto"/>
        <w:bottom w:val="none" w:sz="0" w:space="0" w:color="auto"/>
        <w:right w:val="none" w:sz="0" w:space="0" w:color="auto"/>
      </w:divBdr>
    </w:div>
    <w:div w:id="601188648">
      <w:bodyDiv w:val="1"/>
      <w:marLeft w:val="0"/>
      <w:marRight w:val="0"/>
      <w:marTop w:val="0"/>
      <w:marBottom w:val="0"/>
      <w:divBdr>
        <w:top w:val="none" w:sz="0" w:space="0" w:color="auto"/>
        <w:left w:val="none" w:sz="0" w:space="0" w:color="auto"/>
        <w:bottom w:val="none" w:sz="0" w:space="0" w:color="auto"/>
        <w:right w:val="none" w:sz="0" w:space="0" w:color="auto"/>
      </w:divBdr>
      <w:divsChild>
        <w:div w:id="794375392">
          <w:marLeft w:val="0"/>
          <w:marRight w:val="0"/>
          <w:marTop w:val="0"/>
          <w:marBottom w:val="0"/>
          <w:divBdr>
            <w:top w:val="none" w:sz="0" w:space="0" w:color="auto"/>
            <w:left w:val="none" w:sz="0" w:space="0" w:color="auto"/>
            <w:bottom w:val="none" w:sz="0" w:space="0" w:color="auto"/>
            <w:right w:val="none" w:sz="0" w:space="0" w:color="auto"/>
          </w:divBdr>
        </w:div>
        <w:div w:id="2083328319">
          <w:marLeft w:val="0"/>
          <w:marRight w:val="0"/>
          <w:marTop w:val="0"/>
          <w:marBottom w:val="0"/>
          <w:divBdr>
            <w:top w:val="none" w:sz="0" w:space="0" w:color="auto"/>
            <w:left w:val="none" w:sz="0" w:space="0" w:color="auto"/>
            <w:bottom w:val="none" w:sz="0" w:space="0" w:color="auto"/>
            <w:right w:val="none" w:sz="0" w:space="0" w:color="auto"/>
          </w:divBdr>
        </w:div>
      </w:divsChild>
    </w:div>
    <w:div w:id="607659447">
      <w:bodyDiv w:val="1"/>
      <w:marLeft w:val="0"/>
      <w:marRight w:val="0"/>
      <w:marTop w:val="0"/>
      <w:marBottom w:val="0"/>
      <w:divBdr>
        <w:top w:val="none" w:sz="0" w:space="0" w:color="auto"/>
        <w:left w:val="none" w:sz="0" w:space="0" w:color="auto"/>
        <w:bottom w:val="none" w:sz="0" w:space="0" w:color="auto"/>
        <w:right w:val="none" w:sz="0" w:space="0" w:color="auto"/>
      </w:divBdr>
    </w:div>
    <w:div w:id="614138503">
      <w:bodyDiv w:val="1"/>
      <w:marLeft w:val="0"/>
      <w:marRight w:val="0"/>
      <w:marTop w:val="0"/>
      <w:marBottom w:val="0"/>
      <w:divBdr>
        <w:top w:val="none" w:sz="0" w:space="0" w:color="auto"/>
        <w:left w:val="none" w:sz="0" w:space="0" w:color="auto"/>
        <w:bottom w:val="none" w:sz="0" w:space="0" w:color="auto"/>
        <w:right w:val="none" w:sz="0" w:space="0" w:color="auto"/>
      </w:divBdr>
      <w:divsChild>
        <w:div w:id="59790351">
          <w:marLeft w:val="0"/>
          <w:marRight w:val="0"/>
          <w:marTop w:val="0"/>
          <w:marBottom w:val="0"/>
          <w:divBdr>
            <w:top w:val="none" w:sz="0" w:space="0" w:color="auto"/>
            <w:left w:val="none" w:sz="0" w:space="0" w:color="auto"/>
            <w:bottom w:val="none" w:sz="0" w:space="0" w:color="auto"/>
            <w:right w:val="none" w:sz="0" w:space="0" w:color="auto"/>
          </w:divBdr>
        </w:div>
        <w:div w:id="102501219">
          <w:marLeft w:val="0"/>
          <w:marRight w:val="0"/>
          <w:marTop w:val="0"/>
          <w:marBottom w:val="0"/>
          <w:divBdr>
            <w:top w:val="none" w:sz="0" w:space="0" w:color="auto"/>
            <w:left w:val="none" w:sz="0" w:space="0" w:color="auto"/>
            <w:bottom w:val="none" w:sz="0" w:space="0" w:color="auto"/>
            <w:right w:val="none" w:sz="0" w:space="0" w:color="auto"/>
          </w:divBdr>
        </w:div>
        <w:div w:id="130369114">
          <w:marLeft w:val="0"/>
          <w:marRight w:val="0"/>
          <w:marTop w:val="0"/>
          <w:marBottom w:val="0"/>
          <w:divBdr>
            <w:top w:val="none" w:sz="0" w:space="0" w:color="auto"/>
            <w:left w:val="none" w:sz="0" w:space="0" w:color="auto"/>
            <w:bottom w:val="none" w:sz="0" w:space="0" w:color="auto"/>
            <w:right w:val="none" w:sz="0" w:space="0" w:color="auto"/>
          </w:divBdr>
        </w:div>
        <w:div w:id="263075705">
          <w:marLeft w:val="0"/>
          <w:marRight w:val="0"/>
          <w:marTop w:val="0"/>
          <w:marBottom w:val="0"/>
          <w:divBdr>
            <w:top w:val="none" w:sz="0" w:space="0" w:color="auto"/>
            <w:left w:val="none" w:sz="0" w:space="0" w:color="auto"/>
            <w:bottom w:val="none" w:sz="0" w:space="0" w:color="auto"/>
            <w:right w:val="none" w:sz="0" w:space="0" w:color="auto"/>
          </w:divBdr>
        </w:div>
        <w:div w:id="719211195">
          <w:marLeft w:val="0"/>
          <w:marRight w:val="0"/>
          <w:marTop w:val="0"/>
          <w:marBottom w:val="0"/>
          <w:divBdr>
            <w:top w:val="none" w:sz="0" w:space="0" w:color="auto"/>
            <w:left w:val="none" w:sz="0" w:space="0" w:color="auto"/>
            <w:bottom w:val="none" w:sz="0" w:space="0" w:color="auto"/>
            <w:right w:val="none" w:sz="0" w:space="0" w:color="auto"/>
          </w:divBdr>
        </w:div>
        <w:div w:id="734007738">
          <w:marLeft w:val="0"/>
          <w:marRight w:val="0"/>
          <w:marTop w:val="0"/>
          <w:marBottom w:val="0"/>
          <w:divBdr>
            <w:top w:val="none" w:sz="0" w:space="0" w:color="auto"/>
            <w:left w:val="none" w:sz="0" w:space="0" w:color="auto"/>
            <w:bottom w:val="none" w:sz="0" w:space="0" w:color="auto"/>
            <w:right w:val="none" w:sz="0" w:space="0" w:color="auto"/>
          </w:divBdr>
        </w:div>
        <w:div w:id="1005595356">
          <w:marLeft w:val="0"/>
          <w:marRight w:val="0"/>
          <w:marTop w:val="0"/>
          <w:marBottom w:val="0"/>
          <w:divBdr>
            <w:top w:val="none" w:sz="0" w:space="0" w:color="auto"/>
            <w:left w:val="none" w:sz="0" w:space="0" w:color="auto"/>
            <w:bottom w:val="none" w:sz="0" w:space="0" w:color="auto"/>
            <w:right w:val="none" w:sz="0" w:space="0" w:color="auto"/>
          </w:divBdr>
        </w:div>
        <w:div w:id="1131903958">
          <w:marLeft w:val="0"/>
          <w:marRight w:val="0"/>
          <w:marTop w:val="0"/>
          <w:marBottom w:val="0"/>
          <w:divBdr>
            <w:top w:val="none" w:sz="0" w:space="0" w:color="auto"/>
            <w:left w:val="none" w:sz="0" w:space="0" w:color="auto"/>
            <w:bottom w:val="none" w:sz="0" w:space="0" w:color="auto"/>
            <w:right w:val="none" w:sz="0" w:space="0" w:color="auto"/>
          </w:divBdr>
        </w:div>
        <w:div w:id="1313095886">
          <w:marLeft w:val="0"/>
          <w:marRight w:val="0"/>
          <w:marTop w:val="0"/>
          <w:marBottom w:val="0"/>
          <w:divBdr>
            <w:top w:val="none" w:sz="0" w:space="0" w:color="auto"/>
            <w:left w:val="none" w:sz="0" w:space="0" w:color="auto"/>
            <w:bottom w:val="none" w:sz="0" w:space="0" w:color="auto"/>
            <w:right w:val="none" w:sz="0" w:space="0" w:color="auto"/>
          </w:divBdr>
        </w:div>
        <w:div w:id="1318994747">
          <w:marLeft w:val="0"/>
          <w:marRight w:val="0"/>
          <w:marTop w:val="0"/>
          <w:marBottom w:val="0"/>
          <w:divBdr>
            <w:top w:val="none" w:sz="0" w:space="0" w:color="auto"/>
            <w:left w:val="none" w:sz="0" w:space="0" w:color="auto"/>
            <w:bottom w:val="none" w:sz="0" w:space="0" w:color="auto"/>
            <w:right w:val="none" w:sz="0" w:space="0" w:color="auto"/>
          </w:divBdr>
        </w:div>
        <w:div w:id="1565607362">
          <w:marLeft w:val="0"/>
          <w:marRight w:val="0"/>
          <w:marTop w:val="0"/>
          <w:marBottom w:val="0"/>
          <w:divBdr>
            <w:top w:val="none" w:sz="0" w:space="0" w:color="auto"/>
            <w:left w:val="none" w:sz="0" w:space="0" w:color="auto"/>
            <w:bottom w:val="none" w:sz="0" w:space="0" w:color="auto"/>
            <w:right w:val="none" w:sz="0" w:space="0" w:color="auto"/>
          </w:divBdr>
        </w:div>
        <w:div w:id="1583180269">
          <w:marLeft w:val="0"/>
          <w:marRight w:val="0"/>
          <w:marTop w:val="0"/>
          <w:marBottom w:val="0"/>
          <w:divBdr>
            <w:top w:val="none" w:sz="0" w:space="0" w:color="auto"/>
            <w:left w:val="none" w:sz="0" w:space="0" w:color="auto"/>
            <w:bottom w:val="none" w:sz="0" w:space="0" w:color="auto"/>
            <w:right w:val="none" w:sz="0" w:space="0" w:color="auto"/>
          </w:divBdr>
        </w:div>
        <w:div w:id="1588728821">
          <w:marLeft w:val="0"/>
          <w:marRight w:val="0"/>
          <w:marTop w:val="0"/>
          <w:marBottom w:val="0"/>
          <w:divBdr>
            <w:top w:val="none" w:sz="0" w:space="0" w:color="auto"/>
            <w:left w:val="none" w:sz="0" w:space="0" w:color="auto"/>
            <w:bottom w:val="none" w:sz="0" w:space="0" w:color="auto"/>
            <w:right w:val="none" w:sz="0" w:space="0" w:color="auto"/>
          </w:divBdr>
        </w:div>
        <w:div w:id="1770273536">
          <w:marLeft w:val="0"/>
          <w:marRight w:val="0"/>
          <w:marTop w:val="0"/>
          <w:marBottom w:val="0"/>
          <w:divBdr>
            <w:top w:val="none" w:sz="0" w:space="0" w:color="auto"/>
            <w:left w:val="none" w:sz="0" w:space="0" w:color="auto"/>
            <w:bottom w:val="none" w:sz="0" w:space="0" w:color="auto"/>
            <w:right w:val="none" w:sz="0" w:space="0" w:color="auto"/>
          </w:divBdr>
        </w:div>
        <w:div w:id="1778059430">
          <w:marLeft w:val="0"/>
          <w:marRight w:val="0"/>
          <w:marTop w:val="0"/>
          <w:marBottom w:val="0"/>
          <w:divBdr>
            <w:top w:val="none" w:sz="0" w:space="0" w:color="auto"/>
            <w:left w:val="none" w:sz="0" w:space="0" w:color="auto"/>
            <w:bottom w:val="none" w:sz="0" w:space="0" w:color="auto"/>
            <w:right w:val="none" w:sz="0" w:space="0" w:color="auto"/>
          </w:divBdr>
        </w:div>
        <w:div w:id="1892813087">
          <w:marLeft w:val="0"/>
          <w:marRight w:val="0"/>
          <w:marTop w:val="0"/>
          <w:marBottom w:val="0"/>
          <w:divBdr>
            <w:top w:val="none" w:sz="0" w:space="0" w:color="auto"/>
            <w:left w:val="none" w:sz="0" w:space="0" w:color="auto"/>
            <w:bottom w:val="none" w:sz="0" w:space="0" w:color="auto"/>
            <w:right w:val="none" w:sz="0" w:space="0" w:color="auto"/>
          </w:divBdr>
        </w:div>
        <w:div w:id="2007317331">
          <w:marLeft w:val="0"/>
          <w:marRight w:val="0"/>
          <w:marTop w:val="0"/>
          <w:marBottom w:val="0"/>
          <w:divBdr>
            <w:top w:val="none" w:sz="0" w:space="0" w:color="auto"/>
            <w:left w:val="none" w:sz="0" w:space="0" w:color="auto"/>
            <w:bottom w:val="none" w:sz="0" w:space="0" w:color="auto"/>
            <w:right w:val="none" w:sz="0" w:space="0" w:color="auto"/>
          </w:divBdr>
          <w:divsChild>
            <w:div w:id="208954263">
              <w:marLeft w:val="0"/>
              <w:marRight w:val="0"/>
              <w:marTop w:val="0"/>
              <w:marBottom w:val="0"/>
              <w:divBdr>
                <w:top w:val="none" w:sz="0" w:space="0" w:color="auto"/>
                <w:left w:val="none" w:sz="0" w:space="0" w:color="auto"/>
                <w:bottom w:val="none" w:sz="0" w:space="0" w:color="auto"/>
                <w:right w:val="none" w:sz="0" w:space="0" w:color="auto"/>
              </w:divBdr>
            </w:div>
            <w:div w:id="213784873">
              <w:marLeft w:val="0"/>
              <w:marRight w:val="0"/>
              <w:marTop w:val="0"/>
              <w:marBottom w:val="0"/>
              <w:divBdr>
                <w:top w:val="none" w:sz="0" w:space="0" w:color="auto"/>
                <w:left w:val="none" w:sz="0" w:space="0" w:color="auto"/>
                <w:bottom w:val="none" w:sz="0" w:space="0" w:color="auto"/>
                <w:right w:val="none" w:sz="0" w:space="0" w:color="auto"/>
              </w:divBdr>
            </w:div>
            <w:div w:id="323945432">
              <w:marLeft w:val="0"/>
              <w:marRight w:val="0"/>
              <w:marTop w:val="0"/>
              <w:marBottom w:val="0"/>
              <w:divBdr>
                <w:top w:val="none" w:sz="0" w:space="0" w:color="auto"/>
                <w:left w:val="none" w:sz="0" w:space="0" w:color="auto"/>
                <w:bottom w:val="none" w:sz="0" w:space="0" w:color="auto"/>
                <w:right w:val="none" w:sz="0" w:space="0" w:color="auto"/>
              </w:divBdr>
            </w:div>
            <w:div w:id="517814017">
              <w:marLeft w:val="0"/>
              <w:marRight w:val="0"/>
              <w:marTop w:val="0"/>
              <w:marBottom w:val="0"/>
              <w:divBdr>
                <w:top w:val="none" w:sz="0" w:space="0" w:color="auto"/>
                <w:left w:val="none" w:sz="0" w:space="0" w:color="auto"/>
                <w:bottom w:val="none" w:sz="0" w:space="0" w:color="auto"/>
                <w:right w:val="none" w:sz="0" w:space="0" w:color="auto"/>
              </w:divBdr>
            </w:div>
            <w:div w:id="570584525">
              <w:marLeft w:val="0"/>
              <w:marRight w:val="0"/>
              <w:marTop w:val="0"/>
              <w:marBottom w:val="0"/>
              <w:divBdr>
                <w:top w:val="none" w:sz="0" w:space="0" w:color="auto"/>
                <w:left w:val="none" w:sz="0" w:space="0" w:color="auto"/>
                <w:bottom w:val="none" w:sz="0" w:space="0" w:color="auto"/>
                <w:right w:val="none" w:sz="0" w:space="0" w:color="auto"/>
              </w:divBdr>
            </w:div>
            <w:div w:id="619073978">
              <w:marLeft w:val="0"/>
              <w:marRight w:val="0"/>
              <w:marTop w:val="0"/>
              <w:marBottom w:val="0"/>
              <w:divBdr>
                <w:top w:val="none" w:sz="0" w:space="0" w:color="auto"/>
                <w:left w:val="none" w:sz="0" w:space="0" w:color="auto"/>
                <w:bottom w:val="none" w:sz="0" w:space="0" w:color="auto"/>
                <w:right w:val="none" w:sz="0" w:space="0" w:color="auto"/>
              </w:divBdr>
            </w:div>
            <w:div w:id="805703345">
              <w:marLeft w:val="0"/>
              <w:marRight w:val="0"/>
              <w:marTop w:val="0"/>
              <w:marBottom w:val="0"/>
              <w:divBdr>
                <w:top w:val="none" w:sz="0" w:space="0" w:color="auto"/>
                <w:left w:val="none" w:sz="0" w:space="0" w:color="auto"/>
                <w:bottom w:val="none" w:sz="0" w:space="0" w:color="auto"/>
                <w:right w:val="none" w:sz="0" w:space="0" w:color="auto"/>
              </w:divBdr>
            </w:div>
            <w:div w:id="814029193">
              <w:marLeft w:val="0"/>
              <w:marRight w:val="0"/>
              <w:marTop w:val="0"/>
              <w:marBottom w:val="0"/>
              <w:divBdr>
                <w:top w:val="none" w:sz="0" w:space="0" w:color="auto"/>
                <w:left w:val="none" w:sz="0" w:space="0" w:color="auto"/>
                <w:bottom w:val="none" w:sz="0" w:space="0" w:color="auto"/>
                <w:right w:val="none" w:sz="0" w:space="0" w:color="auto"/>
              </w:divBdr>
            </w:div>
            <w:div w:id="838160400">
              <w:marLeft w:val="0"/>
              <w:marRight w:val="0"/>
              <w:marTop w:val="0"/>
              <w:marBottom w:val="0"/>
              <w:divBdr>
                <w:top w:val="none" w:sz="0" w:space="0" w:color="auto"/>
                <w:left w:val="none" w:sz="0" w:space="0" w:color="auto"/>
                <w:bottom w:val="none" w:sz="0" w:space="0" w:color="auto"/>
                <w:right w:val="none" w:sz="0" w:space="0" w:color="auto"/>
              </w:divBdr>
            </w:div>
            <w:div w:id="885024049">
              <w:marLeft w:val="0"/>
              <w:marRight w:val="0"/>
              <w:marTop w:val="0"/>
              <w:marBottom w:val="0"/>
              <w:divBdr>
                <w:top w:val="none" w:sz="0" w:space="0" w:color="auto"/>
                <w:left w:val="none" w:sz="0" w:space="0" w:color="auto"/>
                <w:bottom w:val="none" w:sz="0" w:space="0" w:color="auto"/>
                <w:right w:val="none" w:sz="0" w:space="0" w:color="auto"/>
              </w:divBdr>
            </w:div>
            <w:div w:id="960578857">
              <w:marLeft w:val="0"/>
              <w:marRight w:val="0"/>
              <w:marTop w:val="0"/>
              <w:marBottom w:val="0"/>
              <w:divBdr>
                <w:top w:val="none" w:sz="0" w:space="0" w:color="auto"/>
                <w:left w:val="none" w:sz="0" w:space="0" w:color="auto"/>
                <w:bottom w:val="none" w:sz="0" w:space="0" w:color="auto"/>
                <w:right w:val="none" w:sz="0" w:space="0" w:color="auto"/>
              </w:divBdr>
            </w:div>
            <w:div w:id="1058742764">
              <w:marLeft w:val="0"/>
              <w:marRight w:val="0"/>
              <w:marTop w:val="0"/>
              <w:marBottom w:val="0"/>
              <w:divBdr>
                <w:top w:val="none" w:sz="0" w:space="0" w:color="auto"/>
                <w:left w:val="none" w:sz="0" w:space="0" w:color="auto"/>
                <w:bottom w:val="none" w:sz="0" w:space="0" w:color="auto"/>
                <w:right w:val="none" w:sz="0" w:space="0" w:color="auto"/>
              </w:divBdr>
            </w:div>
            <w:div w:id="1205293131">
              <w:marLeft w:val="0"/>
              <w:marRight w:val="0"/>
              <w:marTop w:val="0"/>
              <w:marBottom w:val="0"/>
              <w:divBdr>
                <w:top w:val="none" w:sz="0" w:space="0" w:color="auto"/>
                <w:left w:val="none" w:sz="0" w:space="0" w:color="auto"/>
                <w:bottom w:val="none" w:sz="0" w:space="0" w:color="auto"/>
                <w:right w:val="none" w:sz="0" w:space="0" w:color="auto"/>
              </w:divBdr>
            </w:div>
            <w:div w:id="1267620815">
              <w:marLeft w:val="0"/>
              <w:marRight w:val="0"/>
              <w:marTop w:val="0"/>
              <w:marBottom w:val="0"/>
              <w:divBdr>
                <w:top w:val="none" w:sz="0" w:space="0" w:color="auto"/>
                <w:left w:val="none" w:sz="0" w:space="0" w:color="auto"/>
                <w:bottom w:val="none" w:sz="0" w:space="0" w:color="auto"/>
                <w:right w:val="none" w:sz="0" w:space="0" w:color="auto"/>
              </w:divBdr>
            </w:div>
            <w:div w:id="1314487946">
              <w:marLeft w:val="0"/>
              <w:marRight w:val="0"/>
              <w:marTop w:val="0"/>
              <w:marBottom w:val="0"/>
              <w:divBdr>
                <w:top w:val="none" w:sz="0" w:space="0" w:color="auto"/>
                <w:left w:val="none" w:sz="0" w:space="0" w:color="auto"/>
                <w:bottom w:val="none" w:sz="0" w:space="0" w:color="auto"/>
                <w:right w:val="none" w:sz="0" w:space="0" w:color="auto"/>
              </w:divBdr>
            </w:div>
            <w:div w:id="1367213674">
              <w:marLeft w:val="0"/>
              <w:marRight w:val="0"/>
              <w:marTop w:val="0"/>
              <w:marBottom w:val="0"/>
              <w:divBdr>
                <w:top w:val="none" w:sz="0" w:space="0" w:color="auto"/>
                <w:left w:val="none" w:sz="0" w:space="0" w:color="auto"/>
                <w:bottom w:val="none" w:sz="0" w:space="0" w:color="auto"/>
                <w:right w:val="none" w:sz="0" w:space="0" w:color="auto"/>
              </w:divBdr>
            </w:div>
            <w:div w:id="1403219272">
              <w:marLeft w:val="0"/>
              <w:marRight w:val="0"/>
              <w:marTop w:val="0"/>
              <w:marBottom w:val="0"/>
              <w:divBdr>
                <w:top w:val="none" w:sz="0" w:space="0" w:color="auto"/>
                <w:left w:val="none" w:sz="0" w:space="0" w:color="auto"/>
                <w:bottom w:val="none" w:sz="0" w:space="0" w:color="auto"/>
                <w:right w:val="none" w:sz="0" w:space="0" w:color="auto"/>
              </w:divBdr>
            </w:div>
            <w:div w:id="1606421990">
              <w:marLeft w:val="0"/>
              <w:marRight w:val="0"/>
              <w:marTop w:val="0"/>
              <w:marBottom w:val="0"/>
              <w:divBdr>
                <w:top w:val="none" w:sz="0" w:space="0" w:color="auto"/>
                <w:left w:val="none" w:sz="0" w:space="0" w:color="auto"/>
                <w:bottom w:val="none" w:sz="0" w:space="0" w:color="auto"/>
                <w:right w:val="none" w:sz="0" w:space="0" w:color="auto"/>
              </w:divBdr>
            </w:div>
            <w:div w:id="1712415444">
              <w:marLeft w:val="0"/>
              <w:marRight w:val="0"/>
              <w:marTop w:val="0"/>
              <w:marBottom w:val="0"/>
              <w:divBdr>
                <w:top w:val="none" w:sz="0" w:space="0" w:color="auto"/>
                <w:left w:val="none" w:sz="0" w:space="0" w:color="auto"/>
                <w:bottom w:val="none" w:sz="0" w:space="0" w:color="auto"/>
                <w:right w:val="none" w:sz="0" w:space="0" w:color="auto"/>
              </w:divBdr>
            </w:div>
            <w:div w:id="203718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126900">
      <w:bodyDiv w:val="1"/>
      <w:marLeft w:val="0"/>
      <w:marRight w:val="0"/>
      <w:marTop w:val="0"/>
      <w:marBottom w:val="0"/>
      <w:divBdr>
        <w:top w:val="none" w:sz="0" w:space="0" w:color="auto"/>
        <w:left w:val="none" w:sz="0" w:space="0" w:color="auto"/>
        <w:bottom w:val="none" w:sz="0" w:space="0" w:color="auto"/>
        <w:right w:val="none" w:sz="0" w:space="0" w:color="auto"/>
      </w:divBdr>
    </w:div>
    <w:div w:id="641081886">
      <w:bodyDiv w:val="1"/>
      <w:marLeft w:val="0"/>
      <w:marRight w:val="0"/>
      <w:marTop w:val="0"/>
      <w:marBottom w:val="0"/>
      <w:divBdr>
        <w:top w:val="none" w:sz="0" w:space="0" w:color="auto"/>
        <w:left w:val="none" w:sz="0" w:space="0" w:color="auto"/>
        <w:bottom w:val="none" w:sz="0" w:space="0" w:color="auto"/>
        <w:right w:val="none" w:sz="0" w:space="0" w:color="auto"/>
      </w:divBdr>
    </w:div>
    <w:div w:id="735516478">
      <w:bodyDiv w:val="1"/>
      <w:marLeft w:val="0"/>
      <w:marRight w:val="0"/>
      <w:marTop w:val="0"/>
      <w:marBottom w:val="0"/>
      <w:divBdr>
        <w:top w:val="none" w:sz="0" w:space="0" w:color="auto"/>
        <w:left w:val="none" w:sz="0" w:space="0" w:color="auto"/>
        <w:bottom w:val="none" w:sz="0" w:space="0" w:color="auto"/>
        <w:right w:val="none" w:sz="0" w:space="0" w:color="auto"/>
      </w:divBdr>
      <w:divsChild>
        <w:div w:id="1441603230">
          <w:marLeft w:val="0"/>
          <w:marRight w:val="0"/>
          <w:marTop w:val="0"/>
          <w:marBottom w:val="0"/>
          <w:divBdr>
            <w:top w:val="none" w:sz="0" w:space="0" w:color="auto"/>
            <w:left w:val="none" w:sz="0" w:space="0" w:color="auto"/>
            <w:bottom w:val="none" w:sz="0" w:space="0" w:color="auto"/>
            <w:right w:val="none" w:sz="0" w:space="0" w:color="auto"/>
          </w:divBdr>
        </w:div>
        <w:div w:id="1792702401">
          <w:marLeft w:val="0"/>
          <w:marRight w:val="0"/>
          <w:marTop w:val="0"/>
          <w:marBottom w:val="0"/>
          <w:divBdr>
            <w:top w:val="none" w:sz="0" w:space="0" w:color="auto"/>
            <w:left w:val="none" w:sz="0" w:space="0" w:color="auto"/>
            <w:bottom w:val="none" w:sz="0" w:space="0" w:color="auto"/>
            <w:right w:val="none" w:sz="0" w:space="0" w:color="auto"/>
          </w:divBdr>
        </w:div>
      </w:divsChild>
    </w:div>
    <w:div w:id="774835316">
      <w:bodyDiv w:val="1"/>
      <w:marLeft w:val="0"/>
      <w:marRight w:val="0"/>
      <w:marTop w:val="0"/>
      <w:marBottom w:val="0"/>
      <w:divBdr>
        <w:top w:val="none" w:sz="0" w:space="0" w:color="auto"/>
        <w:left w:val="none" w:sz="0" w:space="0" w:color="auto"/>
        <w:bottom w:val="none" w:sz="0" w:space="0" w:color="auto"/>
        <w:right w:val="none" w:sz="0" w:space="0" w:color="auto"/>
      </w:divBdr>
    </w:div>
    <w:div w:id="816341274">
      <w:bodyDiv w:val="1"/>
      <w:marLeft w:val="0"/>
      <w:marRight w:val="0"/>
      <w:marTop w:val="0"/>
      <w:marBottom w:val="0"/>
      <w:divBdr>
        <w:top w:val="none" w:sz="0" w:space="0" w:color="auto"/>
        <w:left w:val="none" w:sz="0" w:space="0" w:color="auto"/>
        <w:bottom w:val="none" w:sz="0" w:space="0" w:color="auto"/>
        <w:right w:val="none" w:sz="0" w:space="0" w:color="auto"/>
      </w:divBdr>
      <w:divsChild>
        <w:div w:id="746612105">
          <w:marLeft w:val="0"/>
          <w:marRight w:val="0"/>
          <w:marTop w:val="0"/>
          <w:marBottom w:val="0"/>
          <w:divBdr>
            <w:top w:val="none" w:sz="0" w:space="0" w:color="auto"/>
            <w:left w:val="none" w:sz="0" w:space="0" w:color="auto"/>
            <w:bottom w:val="none" w:sz="0" w:space="0" w:color="auto"/>
            <w:right w:val="none" w:sz="0" w:space="0" w:color="auto"/>
          </w:divBdr>
        </w:div>
        <w:div w:id="1694260829">
          <w:marLeft w:val="0"/>
          <w:marRight w:val="0"/>
          <w:marTop w:val="0"/>
          <w:marBottom w:val="0"/>
          <w:divBdr>
            <w:top w:val="none" w:sz="0" w:space="0" w:color="auto"/>
            <w:left w:val="none" w:sz="0" w:space="0" w:color="auto"/>
            <w:bottom w:val="none" w:sz="0" w:space="0" w:color="auto"/>
            <w:right w:val="none" w:sz="0" w:space="0" w:color="auto"/>
          </w:divBdr>
        </w:div>
      </w:divsChild>
    </w:div>
    <w:div w:id="822703083">
      <w:bodyDiv w:val="1"/>
      <w:marLeft w:val="0"/>
      <w:marRight w:val="0"/>
      <w:marTop w:val="0"/>
      <w:marBottom w:val="0"/>
      <w:divBdr>
        <w:top w:val="none" w:sz="0" w:space="0" w:color="auto"/>
        <w:left w:val="none" w:sz="0" w:space="0" w:color="auto"/>
        <w:bottom w:val="none" w:sz="0" w:space="0" w:color="auto"/>
        <w:right w:val="none" w:sz="0" w:space="0" w:color="auto"/>
      </w:divBdr>
      <w:divsChild>
        <w:div w:id="54014862">
          <w:marLeft w:val="0"/>
          <w:marRight w:val="0"/>
          <w:marTop w:val="150"/>
          <w:marBottom w:val="0"/>
          <w:divBdr>
            <w:top w:val="none" w:sz="0" w:space="0" w:color="auto"/>
            <w:left w:val="none" w:sz="0" w:space="0" w:color="auto"/>
            <w:bottom w:val="none" w:sz="0" w:space="0" w:color="auto"/>
            <w:right w:val="none" w:sz="0" w:space="0" w:color="auto"/>
          </w:divBdr>
        </w:div>
        <w:div w:id="274412450">
          <w:marLeft w:val="0"/>
          <w:marRight w:val="0"/>
          <w:marTop w:val="150"/>
          <w:marBottom w:val="0"/>
          <w:divBdr>
            <w:top w:val="none" w:sz="0" w:space="0" w:color="auto"/>
            <w:left w:val="none" w:sz="0" w:space="0" w:color="auto"/>
            <w:bottom w:val="none" w:sz="0" w:space="0" w:color="auto"/>
            <w:right w:val="none" w:sz="0" w:space="0" w:color="auto"/>
          </w:divBdr>
        </w:div>
        <w:div w:id="431705726">
          <w:marLeft w:val="0"/>
          <w:marRight w:val="0"/>
          <w:marTop w:val="150"/>
          <w:marBottom w:val="0"/>
          <w:divBdr>
            <w:top w:val="none" w:sz="0" w:space="0" w:color="auto"/>
            <w:left w:val="none" w:sz="0" w:space="0" w:color="auto"/>
            <w:bottom w:val="none" w:sz="0" w:space="0" w:color="auto"/>
            <w:right w:val="none" w:sz="0" w:space="0" w:color="auto"/>
          </w:divBdr>
        </w:div>
        <w:div w:id="690686475">
          <w:marLeft w:val="0"/>
          <w:marRight w:val="0"/>
          <w:marTop w:val="150"/>
          <w:marBottom w:val="0"/>
          <w:divBdr>
            <w:top w:val="none" w:sz="0" w:space="0" w:color="auto"/>
            <w:left w:val="none" w:sz="0" w:space="0" w:color="auto"/>
            <w:bottom w:val="none" w:sz="0" w:space="0" w:color="auto"/>
            <w:right w:val="none" w:sz="0" w:space="0" w:color="auto"/>
          </w:divBdr>
        </w:div>
        <w:div w:id="1067336486">
          <w:marLeft w:val="0"/>
          <w:marRight w:val="0"/>
          <w:marTop w:val="150"/>
          <w:marBottom w:val="0"/>
          <w:divBdr>
            <w:top w:val="none" w:sz="0" w:space="0" w:color="auto"/>
            <w:left w:val="none" w:sz="0" w:space="0" w:color="auto"/>
            <w:bottom w:val="none" w:sz="0" w:space="0" w:color="auto"/>
            <w:right w:val="none" w:sz="0" w:space="0" w:color="auto"/>
          </w:divBdr>
        </w:div>
        <w:div w:id="1122921847">
          <w:marLeft w:val="0"/>
          <w:marRight w:val="0"/>
          <w:marTop w:val="150"/>
          <w:marBottom w:val="0"/>
          <w:divBdr>
            <w:top w:val="none" w:sz="0" w:space="0" w:color="auto"/>
            <w:left w:val="none" w:sz="0" w:space="0" w:color="auto"/>
            <w:bottom w:val="none" w:sz="0" w:space="0" w:color="auto"/>
            <w:right w:val="none" w:sz="0" w:space="0" w:color="auto"/>
          </w:divBdr>
        </w:div>
        <w:div w:id="1289314751">
          <w:marLeft w:val="0"/>
          <w:marRight w:val="0"/>
          <w:marTop w:val="0"/>
          <w:marBottom w:val="150"/>
          <w:divBdr>
            <w:top w:val="none" w:sz="0" w:space="0" w:color="auto"/>
            <w:left w:val="none" w:sz="0" w:space="0" w:color="auto"/>
            <w:bottom w:val="none" w:sz="0" w:space="0" w:color="auto"/>
            <w:right w:val="none" w:sz="0" w:space="0" w:color="auto"/>
          </w:divBdr>
        </w:div>
        <w:div w:id="1644385215">
          <w:marLeft w:val="0"/>
          <w:marRight w:val="0"/>
          <w:marTop w:val="150"/>
          <w:marBottom w:val="0"/>
          <w:divBdr>
            <w:top w:val="none" w:sz="0" w:space="0" w:color="auto"/>
            <w:left w:val="none" w:sz="0" w:space="0" w:color="auto"/>
            <w:bottom w:val="none" w:sz="0" w:space="0" w:color="auto"/>
            <w:right w:val="none" w:sz="0" w:space="0" w:color="auto"/>
          </w:divBdr>
        </w:div>
        <w:div w:id="1819881438">
          <w:marLeft w:val="0"/>
          <w:marRight w:val="0"/>
          <w:marTop w:val="150"/>
          <w:marBottom w:val="0"/>
          <w:divBdr>
            <w:top w:val="none" w:sz="0" w:space="0" w:color="auto"/>
            <w:left w:val="none" w:sz="0" w:space="0" w:color="auto"/>
            <w:bottom w:val="none" w:sz="0" w:space="0" w:color="auto"/>
            <w:right w:val="none" w:sz="0" w:space="0" w:color="auto"/>
          </w:divBdr>
        </w:div>
        <w:div w:id="1866550582">
          <w:marLeft w:val="0"/>
          <w:marRight w:val="0"/>
          <w:marTop w:val="150"/>
          <w:marBottom w:val="0"/>
          <w:divBdr>
            <w:top w:val="none" w:sz="0" w:space="0" w:color="auto"/>
            <w:left w:val="none" w:sz="0" w:space="0" w:color="auto"/>
            <w:bottom w:val="none" w:sz="0" w:space="0" w:color="auto"/>
            <w:right w:val="none" w:sz="0" w:space="0" w:color="auto"/>
          </w:divBdr>
        </w:div>
        <w:div w:id="1992977934">
          <w:marLeft w:val="0"/>
          <w:marRight w:val="0"/>
          <w:marTop w:val="150"/>
          <w:marBottom w:val="0"/>
          <w:divBdr>
            <w:top w:val="none" w:sz="0" w:space="0" w:color="auto"/>
            <w:left w:val="none" w:sz="0" w:space="0" w:color="auto"/>
            <w:bottom w:val="none" w:sz="0" w:space="0" w:color="auto"/>
            <w:right w:val="none" w:sz="0" w:space="0" w:color="auto"/>
          </w:divBdr>
        </w:div>
        <w:div w:id="2108958770">
          <w:marLeft w:val="0"/>
          <w:marRight w:val="0"/>
          <w:marTop w:val="150"/>
          <w:marBottom w:val="0"/>
          <w:divBdr>
            <w:top w:val="none" w:sz="0" w:space="0" w:color="auto"/>
            <w:left w:val="none" w:sz="0" w:space="0" w:color="auto"/>
            <w:bottom w:val="none" w:sz="0" w:space="0" w:color="auto"/>
            <w:right w:val="none" w:sz="0" w:space="0" w:color="auto"/>
          </w:divBdr>
        </w:div>
      </w:divsChild>
    </w:div>
    <w:div w:id="869221470">
      <w:bodyDiv w:val="1"/>
      <w:marLeft w:val="0"/>
      <w:marRight w:val="0"/>
      <w:marTop w:val="0"/>
      <w:marBottom w:val="0"/>
      <w:divBdr>
        <w:top w:val="none" w:sz="0" w:space="0" w:color="auto"/>
        <w:left w:val="none" w:sz="0" w:space="0" w:color="auto"/>
        <w:bottom w:val="none" w:sz="0" w:space="0" w:color="auto"/>
        <w:right w:val="none" w:sz="0" w:space="0" w:color="auto"/>
      </w:divBdr>
      <w:divsChild>
        <w:div w:id="1033459603">
          <w:marLeft w:val="0"/>
          <w:marRight w:val="0"/>
          <w:marTop w:val="0"/>
          <w:marBottom w:val="0"/>
          <w:divBdr>
            <w:top w:val="none" w:sz="0" w:space="0" w:color="auto"/>
            <w:left w:val="none" w:sz="0" w:space="0" w:color="auto"/>
            <w:bottom w:val="none" w:sz="0" w:space="0" w:color="auto"/>
            <w:right w:val="none" w:sz="0" w:space="0" w:color="auto"/>
          </w:divBdr>
        </w:div>
        <w:div w:id="1230267283">
          <w:marLeft w:val="0"/>
          <w:marRight w:val="0"/>
          <w:marTop w:val="0"/>
          <w:marBottom w:val="0"/>
          <w:divBdr>
            <w:top w:val="none" w:sz="0" w:space="0" w:color="auto"/>
            <w:left w:val="none" w:sz="0" w:space="0" w:color="auto"/>
            <w:bottom w:val="none" w:sz="0" w:space="0" w:color="auto"/>
            <w:right w:val="none" w:sz="0" w:space="0" w:color="auto"/>
          </w:divBdr>
        </w:div>
      </w:divsChild>
    </w:div>
    <w:div w:id="873032834">
      <w:bodyDiv w:val="1"/>
      <w:marLeft w:val="0"/>
      <w:marRight w:val="0"/>
      <w:marTop w:val="0"/>
      <w:marBottom w:val="0"/>
      <w:divBdr>
        <w:top w:val="none" w:sz="0" w:space="0" w:color="auto"/>
        <w:left w:val="none" w:sz="0" w:space="0" w:color="auto"/>
        <w:bottom w:val="none" w:sz="0" w:space="0" w:color="auto"/>
        <w:right w:val="none" w:sz="0" w:space="0" w:color="auto"/>
      </w:divBdr>
    </w:div>
    <w:div w:id="886524833">
      <w:bodyDiv w:val="1"/>
      <w:marLeft w:val="0"/>
      <w:marRight w:val="0"/>
      <w:marTop w:val="0"/>
      <w:marBottom w:val="0"/>
      <w:divBdr>
        <w:top w:val="none" w:sz="0" w:space="0" w:color="auto"/>
        <w:left w:val="none" w:sz="0" w:space="0" w:color="auto"/>
        <w:bottom w:val="none" w:sz="0" w:space="0" w:color="auto"/>
        <w:right w:val="none" w:sz="0" w:space="0" w:color="auto"/>
      </w:divBdr>
      <w:divsChild>
        <w:div w:id="13309961">
          <w:marLeft w:val="0"/>
          <w:marRight w:val="0"/>
          <w:marTop w:val="0"/>
          <w:marBottom w:val="0"/>
          <w:divBdr>
            <w:top w:val="none" w:sz="0" w:space="0" w:color="auto"/>
            <w:left w:val="none" w:sz="0" w:space="0" w:color="auto"/>
            <w:bottom w:val="none" w:sz="0" w:space="0" w:color="auto"/>
            <w:right w:val="none" w:sz="0" w:space="0" w:color="auto"/>
          </w:divBdr>
        </w:div>
        <w:div w:id="279343724">
          <w:marLeft w:val="0"/>
          <w:marRight w:val="0"/>
          <w:marTop w:val="0"/>
          <w:marBottom w:val="0"/>
          <w:divBdr>
            <w:top w:val="none" w:sz="0" w:space="0" w:color="auto"/>
            <w:left w:val="none" w:sz="0" w:space="0" w:color="auto"/>
            <w:bottom w:val="none" w:sz="0" w:space="0" w:color="auto"/>
            <w:right w:val="none" w:sz="0" w:space="0" w:color="auto"/>
          </w:divBdr>
        </w:div>
        <w:div w:id="635261950">
          <w:marLeft w:val="0"/>
          <w:marRight w:val="0"/>
          <w:marTop w:val="0"/>
          <w:marBottom w:val="0"/>
          <w:divBdr>
            <w:top w:val="none" w:sz="0" w:space="0" w:color="auto"/>
            <w:left w:val="none" w:sz="0" w:space="0" w:color="auto"/>
            <w:bottom w:val="none" w:sz="0" w:space="0" w:color="auto"/>
            <w:right w:val="none" w:sz="0" w:space="0" w:color="auto"/>
          </w:divBdr>
        </w:div>
        <w:div w:id="834806145">
          <w:marLeft w:val="0"/>
          <w:marRight w:val="0"/>
          <w:marTop w:val="0"/>
          <w:marBottom w:val="0"/>
          <w:divBdr>
            <w:top w:val="none" w:sz="0" w:space="0" w:color="auto"/>
            <w:left w:val="none" w:sz="0" w:space="0" w:color="auto"/>
            <w:bottom w:val="none" w:sz="0" w:space="0" w:color="auto"/>
            <w:right w:val="none" w:sz="0" w:space="0" w:color="auto"/>
          </w:divBdr>
        </w:div>
        <w:div w:id="840973595">
          <w:marLeft w:val="0"/>
          <w:marRight w:val="0"/>
          <w:marTop w:val="0"/>
          <w:marBottom w:val="0"/>
          <w:divBdr>
            <w:top w:val="none" w:sz="0" w:space="0" w:color="auto"/>
            <w:left w:val="none" w:sz="0" w:space="0" w:color="auto"/>
            <w:bottom w:val="none" w:sz="0" w:space="0" w:color="auto"/>
            <w:right w:val="none" w:sz="0" w:space="0" w:color="auto"/>
          </w:divBdr>
        </w:div>
        <w:div w:id="915212984">
          <w:marLeft w:val="0"/>
          <w:marRight w:val="0"/>
          <w:marTop w:val="0"/>
          <w:marBottom w:val="0"/>
          <w:divBdr>
            <w:top w:val="none" w:sz="0" w:space="0" w:color="auto"/>
            <w:left w:val="none" w:sz="0" w:space="0" w:color="auto"/>
            <w:bottom w:val="none" w:sz="0" w:space="0" w:color="auto"/>
            <w:right w:val="none" w:sz="0" w:space="0" w:color="auto"/>
          </w:divBdr>
        </w:div>
        <w:div w:id="1056130052">
          <w:marLeft w:val="0"/>
          <w:marRight w:val="0"/>
          <w:marTop w:val="0"/>
          <w:marBottom w:val="0"/>
          <w:divBdr>
            <w:top w:val="none" w:sz="0" w:space="0" w:color="auto"/>
            <w:left w:val="none" w:sz="0" w:space="0" w:color="auto"/>
            <w:bottom w:val="none" w:sz="0" w:space="0" w:color="auto"/>
            <w:right w:val="none" w:sz="0" w:space="0" w:color="auto"/>
          </w:divBdr>
          <w:divsChild>
            <w:div w:id="67769008">
              <w:marLeft w:val="0"/>
              <w:marRight w:val="0"/>
              <w:marTop w:val="0"/>
              <w:marBottom w:val="0"/>
              <w:divBdr>
                <w:top w:val="none" w:sz="0" w:space="0" w:color="auto"/>
                <w:left w:val="none" w:sz="0" w:space="0" w:color="auto"/>
                <w:bottom w:val="none" w:sz="0" w:space="0" w:color="auto"/>
                <w:right w:val="none" w:sz="0" w:space="0" w:color="auto"/>
              </w:divBdr>
            </w:div>
            <w:div w:id="114446366">
              <w:marLeft w:val="0"/>
              <w:marRight w:val="0"/>
              <w:marTop w:val="0"/>
              <w:marBottom w:val="0"/>
              <w:divBdr>
                <w:top w:val="none" w:sz="0" w:space="0" w:color="auto"/>
                <w:left w:val="none" w:sz="0" w:space="0" w:color="auto"/>
                <w:bottom w:val="none" w:sz="0" w:space="0" w:color="auto"/>
                <w:right w:val="none" w:sz="0" w:space="0" w:color="auto"/>
              </w:divBdr>
            </w:div>
            <w:div w:id="243685921">
              <w:marLeft w:val="0"/>
              <w:marRight w:val="0"/>
              <w:marTop w:val="0"/>
              <w:marBottom w:val="0"/>
              <w:divBdr>
                <w:top w:val="none" w:sz="0" w:space="0" w:color="auto"/>
                <w:left w:val="none" w:sz="0" w:space="0" w:color="auto"/>
                <w:bottom w:val="none" w:sz="0" w:space="0" w:color="auto"/>
                <w:right w:val="none" w:sz="0" w:space="0" w:color="auto"/>
              </w:divBdr>
            </w:div>
            <w:div w:id="332805837">
              <w:marLeft w:val="0"/>
              <w:marRight w:val="0"/>
              <w:marTop w:val="0"/>
              <w:marBottom w:val="0"/>
              <w:divBdr>
                <w:top w:val="none" w:sz="0" w:space="0" w:color="auto"/>
                <w:left w:val="none" w:sz="0" w:space="0" w:color="auto"/>
                <w:bottom w:val="none" w:sz="0" w:space="0" w:color="auto"/>
                <w:right w:val="none" w:sz="0" w:space="0" w:color="auto"/>
              </w:divBdr>
            </w:div>
            <w:div w:id="535626495">
              <w:marLeft w:val="0"/>
              <w:marRight w:val="0"/>
              <w:marTop w:val="0"/>
              <w:marBottom w:val="0"/>
              <w:divBdr>
                <w:top w:val="none" w:sz="0" w:space="0" w:color="auto"/>
                <w:left w:val="none" w:sz="0" w:space="0" w:color="auto"/>
                <w:bottom w:val="none" w:sz="0" w:space="0" w:color="auto"/>
                <w:right w:val="none" w:sz="0" w:space="0" w:color="auto"/>
              </w:divBdr>
            </w:div>
            <w:div w:id="627008899">
              <w:marLeft w:val="0"/>
              <w:marRight w:val="0"/>
              <w:marTop w:val="0"/>
              <w:marBottom w:val="0"/>
              <w:divBdr>
                <w:top w:val="none" w:sz="0" w:space="0" w:color="auto"/>
                <w:left w:val="none" w:sz="0" w:space="0" w:color="auto"/>
                <w:bottom w:val="none" w:sz="0" w:space="0" w:color="auto"/>
                <w:right w:val="none" w:sz="0" w:space="0" w:color="auto"/>
              </w:divBdr>
            </w:div>
            <w:div w:id="756053985">
              <w:marLeft w:val="0"/>
              <w:marRight w:val="0"/>
              <w:marTop w:val="0"/>
              <w:marBottom w:val="0"/>
              <w:divBdr>
                <w:top w:val="none" w:sz="0" w:space="0" w:color="auto"/>
                <w:left w:val="none" w:sz="0" w:space="0" w:color="auto"/>
                <w:bottom w:val="none" w:sz="0" w:space="0" w:color="auto"/>
                <w:right w:val="none" w:sz="0" w:space="0" w:color="auto"/>
              </w:divBdr>
            </w:div>
            <w:div w:id="1034233711">
              <w:marLeft w:val="0"/>
              <w:marRight w:val="0"/>
              <w:marTop w:val="0"/>
              <w:marBottom w:val="0"/>
              <w:divBdr>
                <w:top w:val="none" w:sz="0" w:space="0" w:color="auto"/>
                <w:left w:val="none" w:sz="0" w:space="0" w:color="auto"/>
                <w:bottom w:val="none" w:sz="0" w:space="0" w:color="auto"/>
                <w:right w:val="none" w:sz="0" w:space="0" w:color="auto"/>
              </w:divBdr>
            </w:div>
            <w:div w:id="1155681983">
              <w:marLeft w:val="0"/>
              <w:marRight w:val="0"/>
              <w:marTop w:val="0"/>
              <w:marBottom w:val="0"/>
              <w:divBdr>
                <w:top w:val="none" w:sz="0" w:space="0" w:color="auto"/>
                <w:left w:val="none" w:sz="0" w:space="0" w:color="auto"/>
                <w:bottom w:val="none" w:sz="0" w:space="0" w:color="auto"/>
                <w:right w:val="none" w:sz="0" w:space="0" w:color="auto"/>
              </w:divBdr>
            </w:div>
            <w:div w:id="1198082525">
              <w:marLeft w:val="0"/>
              <w:marRight w:val="0"/>
              <w:marTop w:val="0"/>
              <w:marBottom w:val="0"/>
              <w:divBdr>
                <w:top w:val="none" w:sz="0" w:space="0" w:color="auto"/>
                <w:left w:val="none" w:sz="0" w:space="0" w:color="auto"/>
                <w:bottom w:val="none" w:sz="0" w:space="0" w:color="auto"/>
                <w:right w:val="none" w:sz="0" w:space="0" w:color="auto"/>
              </w:divBdr>
            </w:div>
            <w:div w:id="1272276879">
              <w:marLeft w:val="0"/>
              <w:marRight w:val="0"/>
              <w:marTop w:val="0"/>
              <w:marBottom w:val="0"/>
              <w:divBdr>
                <w:top w:val="none" w:sz="0" w:space="0" w:color="auto"/>
                <w:left w:val="none" w:sz="0" w:space="0" w:color="auto"/>
                <w:bottom w:val="none" w:sz="0" w:space="0" w:color="auto"/>
                <w:right w:val="none" w:sz="0" w:space="0" w:color="auto"/>
              </w:divBdr>
            </w:div>
            <w:div w:id="1406151511">
              <w:marLeft w:val="0"/>
              <w:marRight w:val="0"/>
              <w:marTop w:val="0"/>
              <w:marBottom w:val="0"/>
              <w:divBdr>
                <w:top w:val="none" w:sz="0" w:space="0" w:color="auto"/>
                <w:left w:val="none" w:sz="0" w:space="0" w:color="auto"/>
                <w:bottom w:val="none" w:sz="0" w:space="0" w:color="auto"/>
                <w:right w:val="none" w:sz="0" w:space="0" w:color="auto"/>
              </w:divBdr>
            </w:div>
            <w:div w:id="1409113380">
              <w:marLeft w:val="0"/>
              <w:marRight w:val="0"/>
              <w:marTop w:val="0"/>
              <w:marBottom w:val="0"/>
              <w:divBdr>
                <w:top w:val="none" w:sz="0" w:space="0" w:color="auto"/>
                <w:left w:val="none" w:sz="0" w:space="0" w:color="auto"/>
                <w:bottom w:val="none" w:sz="0" w:space="0" w:color="auto"/>
                <w:right w:val="none" w:sz="0" w:space="0" w:color="auto"/>
              </w:divBdr>
            </w:div>
            <w:div w:id="1464812357">
              <w:marLeft w:val="0"/>
              <w:marRight w:val="0"/>
              <w:marTop w:val="0"/>
              <w:marBottom w:val="0"/>
              <w:divBdr>
                <w:top w:val="none" w:sz="0" w:space="0" w:color="auto"/>
                <w:left w:val="none" w:sz="0" w:space="0" w:color="auto"/>
                <w:bottom w:val="none" w:sz="0" w:space="0" w:color="auto"/>
                <w:right w:val="none" w:sz="0" w:space="0" w:color="auto"/>
              </w:divBdr>
            </w:div>
            <w:div w:id="1669291333">
              <w:marLeft w:val="0"/>
              <w:marRight w:val="0"/>
              <w:marTop w:val="0"/>
              <w:marBottom w:val="0"/>
              <w:divBdr>
                <w:top w:val="none" w:sz="0" w:space="0" w:color="auto"/>
                <w:left w:val="none" w:sz="0" w:space="0" w:color="auto"/>
                <w:bottom w:val="none" w:sz="0" w:space="0" w:color="auto"/>
                <w:right w:val="none" w:sz="0" w:space="0" w:color="auto"/>
              </w:divBdr>
            </w:div>
            <w:div w:id="1832021428">
              <w:marLeft w:val="0"/>
              <w:marRight w:val="0"/>
              <w:marTop w:val="0"/>
              <w:marBottom w:val="0"/>
              <w:divBdr>
                <w:top w:val="none" w:sz="0" w:space="0" w:color="auto"/>
                <w:left w:val="none" w:sz="0" w:space="0" w:color="auto"/>
                <w:bottom w:val="none" w:sz="0" w:space="0" w:color="auto"/>
                <w:right w:val="none" w:sz="0" w:space="0" w:color="auto"/>
              </w:divBdr>
            </w:div>
            <w:div w:id="1899246757">
              <w:marLeft w:val="0"/>
              <w:marRight w:val="0"/>
              <w:marTop w:val="0"/>
              <w:marBottom w:val="0"/>
              <w:divBdr>
                <w:top w:val="none" w:sz="0" w:space="0" w:color="auto"/>
                <w:left w:val="none" w:sz="0" w:space="0" w:color="auto"/>
                <w:bottom w:val="none" w:sz="0" w:space="0" w:color="auto"/>
                <w:right w:val="none" w:sz="0" w:space="0" w:color="auto"/>
              </w:divBdr>
            </w:div>
            <w:div w:id="1989049205">
              <w:marLeft w:val="0"/>
              <w:marRight w:val="0"/>
              <w:marTop w:val="0"/>
              <w:marBottom w:val="0"/>
              <w:divBdr>
                <w:top w:val="none" w:sz="0" w:space="0" w:color="auto"/>
                <w:left w:val="none" w:sz="0" w:space="0" w:color="auto"/>
                <w:bottom w:val="none" w:sz="0" w:space="0" w:color="auto"/>
                <w:right w:val="none" w:sz="0" w:space="0" w:color="auto"/>
              </w:divBdr>
            </w:div>
            <w:div w:id="1989701442">
              <w:marLeft w:val="0"/>
              <w:marRight w:val="0"/>
              <w:marTop w:val="0"/>
              <w:marBottom w:val="0"/>
              <w:divBdr>
                <w:top w:val="none" w:sz="0" w:space="0" w:color="auto"/>
                <w:left w:val="none" w:sz="0" w:space="0" w:color="auto"/>
                <w:bottom w:val="none" w:sz="0" w:space="0" w:color="auto"/>
                <w:right w:val="none" w:sz="0" w:space="0" w:color="auto"/>
              </w:divBdr>
            </w:div>
            <w:div w:id="2143111801">
              <w:marLeft w:val="0"/>
              <w:marRight w:val="0"/>
              <w:marTop w:val="0"/>
              <w:marBottom w:val="0"/>
              <w:divBdr>
                <w:top w:val="none" w:sz="0" w:space="0" w:color="auto"/>
                <w:left w:val="none" w:sz="0" w:space="0" w:color="auto"/>
                <w:bottom w:val="none" w:sz="0" w:space="0" w:color="auto"/>
                <w:right w:val="none" w:sz="0" w:space="0" w:color="auto"/>
              </w:divBdr>
            </w:div>
          </w:divsChild>
        </w:div>
        <w:div w:id="1106924038">
          <w:marLeft w:val="0"/>
          <w:marRight w:val="0"/>
          <w:marTop w:val="0"/>
          <w:marBottom w:val="0"/>
          <w:divBdr>
            <w:top w:val="none" w:sz="0" w:space="0" w:color="auto"/>
            <w:left w:val="none" w:sz="0" w:space="0" w:color="auto"/>
            <w:bottom w:val="none" w:sz="0" w:space="0" w:color="auto"/>
            <w:right w:val="none" w:sz="0" w:space="0" w:color="auto"/>
          </w:divBdr>
        </w:div>
        <w:div w:id="1149131408">
          <w:marLeft w:val="0"/>
          <w:marRight w:val="0"/>
          <w:marTop w:val="0"/>
          <w:marBottom w:val="0"/>
          <w:divBdr>
            <w:top w:val="none" w:sz="0" w:space="0" w:color="auto"/>
            <w:left w:val="none" w:sz="0" w:space="0" w:color="auto"/>
            <w:bottom w:val="none" w:sz="0" w:space="0" w:color="auto"/>
            <w:right w:val="none" w:sz="0" w:space="0" w:color="auto"/>
          </w:divBdr>
        </w:div>
        <w:div w:id="1371489895">
          <w:marLeft w:val="0"/>
          <w:marRight w:val="0"/>
          <w:marTop w:val="0"/>
          <w:marBottom w:val="0"/>
          <w:divBdr>
            <w:top w:val="none" w:sz="0" w:space="0" w:color="auto"/>
            <w:left w:val="none" w:sz="0" w:space="0" w:color="auto"/>
            <w:bottom w:val="none" w:sz="0" w:space="0" w:color="auto"/>
            <w:right w:val="none" w:sz="0" w:space="0" w:color="auto"/>
          </w:divBdr>
        </w:div>
        <w:div w:id="1483766544">
          <w:marLeft w:val="0"/>
          <w:marRight w:val="0"/>
          <w:marTop w:val="0"/>
          <w:marBottom w:val="0"/>
          <w:divBdr>
            <w:top w:val="none" w:sz="0" w:space="0" w:color="auto"/>
            <w:left w:val="none" w:sz="0" w:space="0" w:color="auto"/>
            <w:bottom w:val="none" w:sz="0" w:space="0" w:color="auto"/>
            <w:right w:val="none" w:sz="0" w:space="0" w:color="auto"/>
          </w:divBdr>
        </w:div>
        <w:div w:id="1529220120">
          <w:marLeft w:val="0"/>
          <w:marRight w:val="0"/>
          <w:marTop w:val="0"/>
          <w:marBottom w:val="0"/>
          <w:divBdr>
            <w:top w:val="none" w:sz="0" w:space="0" w:color="auto"/>
            <w:left w:val="none" w:sz="0" w:space="0" w:color="auto"/>
            <w:bottom w:val="none" w:sz="0" w:space="0" w:color="auto"/>
            <w:right w:val="none" w:sz="0" w:space="0" w:color="auto"/>
          </w:divBdr>
        </w:div>
        <w:div w:id="1642685365">
          <w:marLeft w:val="0"/>
          <w:marRight w:val="0"/>
          <w:marTop w:val="0"/>
          <w:marBottom w:val="0"/>
          <w:divBdr>
            <w:top w:val="none" w:sz="0" w:space="0" w:color="auto"/>
            <w:left w:val="none" w:sz="0" w:space="0" w:color="auto"/>
            <w:bottom w:val="none" w:sz="0" w:space="0" w:color="auto"/>
            <w:right w:val="none" w:sz="0" w:space="0" w:color="auto"/>
          </w:divBdr>
        </w:div>
        <w:div w:id="1689326945">
          <w:marLeft w:val="0"/>
          <w:marRight w:val="0"/>
          <w:marTop w:val="0"/>
          <w:marBottom w:val="0"/>
          <w:divBdr>
            <w:top w:val="none" w:sz="0" w:space="0" w:color="auto"/>
            <w:left w:val="none" w:sz="0" w:space="0" w:color="auto"/>
            <w:bottom w:val="none" w:sz="0" w:space="0" w:color="auto"/>
            <w:right w:val="none" w:sz="0" w:space="0" w:color="auto"/>
          </w:divBdr>
        </w:div>
        <w:div w:id="1910536457">
          <w:marLeft w:val="0"/>
          <w:marRight w:val="0"/>
          <w:marTop w:val="0"/>
          <w:marBottom w:val="0"/>
          <w:divBdr>
            <w:top w:val="none" w:sz="0" w:space="0" w:color="auto"/>
            <w:left w:val="none" w:sz="0" w:space="0" w:color="auto"/>
            <w:bottom w:val="none" w:sz="0" w:space="0" w:color="auto"/>
            <w:right w:val="none" w:sz="0" w:space="0" w:color="auto"/>
          </w:divBdr>
        </w:div>
        <w:div w:id="1930112264">
          <w:marLeft w:val="0"/>
          <w:marRight w:val="0"/>
          <w:marTop w:val="0"/>
          <w:marBottom w:val="0"/>
          <w:divBdr>
            <w:top w:val="none" w:sz="0" w:space="0" w:color="auto"/>
            <w:left w:val="none" w:sz="0" w:space="0" w:color="auto"/>
            <w:bottom w:val="none" w:sz="0" w:space="0" w:color="auto"/>
            <w:right w:val="none" w:sz="0" w:space="0" w:color="auto"/>
          </w:divBdr>
        </w:div>
        <w:div w:id="1981838529">
          <w:marLeft w:val="0"/>
          <w:marRight w:val="0"/>
          <w:marTop w:val="0"/>
          <w:marBottom w:val="0"/>
          <w:divBdr>
            <w:top w:val="none" w:sz="0" w:space="0" w:color="auto"/>
            <w:left w:val="none" w:sz="0" w:space="0" w:color="auto"/>
            <w:bottom w:val="none" w:sz="0" w:space="0" w:color="auto"/>
            <w:right w:val="none" w:sz="0" w:space="0" w:color="auto"/>
          </w:divBdr>
        </w:div>
      </w:divsChild>
    </w:div>
    <w:div w:id="891162803">
      <w:bodyDiv w:val="1"/>
      <w:marLeft w:val="0"/>
      <w:marRight w:val="0"/>
      <w:marTop w:val="0"/>
      <w:marBottom w:val="0"/>
      <w:divBdr>
        <w:top w:val="none" w:sz="0" w:space="0" w:color="auto"/>
        <w:left w:val="none" w:sz="0" w:space="0" w:color="auto"/>
        <w:bottom w:val="none" w:sz="0" w:space="0" w:color="auto"/>
        <w:right w:val="none" w:sz="0" w:space="0" w:color="auto"/>
      </w:divBdr>
      <w:divsChild>
        <w:div w:id="2063670645">
          <w:marLeft w:val="0"/>
          <w:marRight w:val="0"/>
          <w:marTop w:val="150"/>
          <w:marBottom w:val="0"/>
          <w:divBdr>
            <w:top w:val="none" w:sz="0" w:space="0" w:color="auto"/>
            <w:left w:val="none" w:sz="0" w:space="0" w:color="auto"/>
            <w:bottom w:val="none" w:sz="0" w:space="0" w:color="auto"/>
            <w:right w:val="none" w:sz="0" w:space="0" w:color="auto"/>
          </w:divBdr>
        </w:div>
        <w:div w:id="2098744402">
          <w:marLeft w:val="0"/>
          <w:marRight w:val="0"/>
          <w:marTop w:val="150"/>
          <w:marBottom w:val="0"/>
          <w:divBdr>
            <w:top w:val="none" w:sz="0" w:space="0" w:color="auto"/>
            <w:left w:val="none" w:sz="0" w:space="0" w:color="auto"/>
            <w:bottom w:val="none" w:sz="0" w:space="0" w:color="auto"/>
            <w:right w:val="none" w:sz="0" w:space="0" w:color="auto"/>
          </w:divBdr>
        </w:div>
      </w:divsChild>
    </w:div>
    <w:div w:id="906720646">
      <w:bodyDiv w:val="1"/>
      <w:marLeft w:val="0"/>
      <w:marRight w:val="0"/>
      <w:marTop w:val="0"/>
      <w:marBottom w:val="0"/>
      <w:divBdr>
        <w:top w:val="none" w:sz="0" w:space="0" w:color="auto"/>
        <w:left w:val="none" w:sz="0" w:space="0" w:color="auto"/>
        <w:bottom w:val="none" w:sz="0" w:space="0" w:color="auto"/>
        <w:right w:val="none" w:sz="0" w:space="0" w:color="auto"/>
      </w:divBdr>
    </w:div>
    <w:div w:id="932276077">
      <w:bodyDiv w:val="1"/>
      <w:marLeft w:val="0"/>
      <w:marRight w:val="0"/>
      <w:marTop w:val="0"/>
      <w:marBottom w:val="0"/>
      <w:divBdr>
        <w:top w:val="none" w:sz="0" w:space="0" w:color="auto"/>
        <w:left w:val="none" w:sz="0" w:space="0" w:color="auto"/>
        <w:bottom w:val="none" w:sz="0" w:space="0" w:color="auto"/>
        <w:right w:val="none" w:sz="0" w:space="0" w:color="auto"/>
      </w:divBdr>
      <w:divsChild>
        <w:div w:id="29381429">
          <w:marLeft w:val="0"/>
          <w:marRight w:val="0"/>
          <w:marTop w:val="0"/>
          <w:marBottom w:val="0"/>
          <w:divBdr>
            <w:top w:val="none" w:sz="0" w:space="0" w:color="auto"/>
            <w:left w:val="none" w:sz="0" w:space="0" w:color="auto"/>
            <w:bottom w:val="none" w:sz="0" w:space="0" w:color="auto"/>
            <w:right w:val="none" w:sz="0" w:space="0" w:color="auto"/>
          </w:divBdr>
        </w:div>
        <w:div w:id="220216289">
          <w:marLeft w:val="0"/>
          <w:marRight w:val="0"/>
          <w:marTop w:val="0"/>
          <w:marBottom w:val="0"/>
          <w:divBdr>
            <w:top w:val="none" w:sz="0" w:space="0" w:color="auto"/>
            <w:left w:val="none" w:sz="0" w:space="0" w:color="auto"/>
            <w:bottom w:val="none" w:sz="0" w:space="0" w:color="auto"/>
            <w:right w:val="none" w:sz="0" w:space="0" w:color="auto"/>
          </w:divBdr>
        </w:div>
        <w:div w:id="247078438">
          <w:marLeft w:val="0"/>
          <w:marRight w:val="0"/>
          <w:marTop w:val="0"/>
          <w:marBottom w:val="0"/>
          <w:divBdr>
            <w:top w:val="none" w:sz="0" w:space="0" w:color="auto"/>
            <w:left w:val="none" w:sz="0" w:space="0" w:color="auto"/>
            <w:bottom w:val="none" w:sz="0" w:space="0" w:color="auto"/>
            <w:right w:val="none" w:sz="0" w:space="0" w:color="auto"/>
          </w:divBdr>
        </w:div>
        <w:div w:id="276260496">
          <w:marLeft w:val="0"/>
          <w:marRight w:val="0"/>
          <w:marTop w:val="0"/>
          <w:marBottom w:val="0"/>
          <w:divBdr>
            <w:top w:val="none" w:sz="0" w:space="0" w:color="auto"/>
            <w:left w:val="none" w:sz="0" w:space="0" w:color="auto"/>
            <w:bottom w:val="none" w:sz="0" w:space="0" w:color="auto"/>
            <w:right w:val="none" w:sz="0" w:space="0" w:color="auto"/>
          </w:divBdr>
        </w:div>
        <w:div w:id="285354901">
          <w:marLeft w:val="0"/>
          <w:marRight w:val="0"/>
          <w:marTop w:val="0"/>
          <w:marBottom w:val="0"/>
          <w:divBdr>
            <w:top w:val="none" w:sz="0" w:space="0" w:color="auto"/>
            <w:left w:val="none" w:sz="0" w:space="0" w:color="auto"/>
            <w:bottom w:val="none" w:sz="0" w:space="0" w:color="auto"/>
            <w:right w:val="none" w:sz="0" w:space="0" w:color="auto"/>
          </w:divBdr>
        </w:div>
        <w:div w:id="583219705">
          <w:marLeft w:val="0"/>
          <w:marRight w:val="0"/>
          <w:marTop w:val="0"/>
          <w:marBottom w:val="0"/>
          <w:divBdr>
            <w:top w:val="none" w:sz="0" w:space="0" w:color="auto"/>
            <w:left w:val="none" w:sz="0" w:space="0" w:color="auto"/>
            <w:bottom w:val="none" w:sz="0" w:space="0" w:color="auto"/>
            <w:right w:val="none" w:sz="0" w:space="0" w:color="auto"/>
          </w:divBdr>
        </w:div>
        <w:div w:id="594479999">
          <w:marLeft w:val="0"/>
          <w:marRight w:val="0"/>
          <w:marTop w:val="0"/>
          <w:marBottom w:val="0"/>
          <w:divBdr>
            <w:top w:val="none" w:sz="0" w:space="0" w:color="auto"/>
            <w:left w:val="none" w:sz="0" w:space="0" w:color="auto"/>
            <w:bottom w:val="none" w:sz="0" w:space="0" w:color="auto"/>
            <w:right w:val="none" w:sz="0" w:space="0" w:color="auto"/>
          </w:divBdr>
        </w:div>
        <w:div w:id="605387831">
          <w:marLeft w:val="0"/>
          <w:marRight w:val="0"/>
          <w:marTop w:val="0"/>
          <w:marBottom w:val="0"/>
          <w:divBdr>
            <w:top w:val="none" w:sz="0" w:space="0" w:color="auto"/>
            <w:left w:val="none" w:sz="0" w:space="0" w:color="auto"/>
            <w:bottom w:val="none" w:sz="0" w:space="0" w:color="auto"/>
            <w:right w:val="none" w:sz="0" w:space="0" w:color="auto"/>
          </w:divBdr>
        </w:div>
        <w:div w:id="839856344">
          <w:marLeft w:val="0"/>
          <w:marRight w:val="0"/>
          <w:marTop w:val="0"/>
          <w:marBottom w:val="0"/>
          <w:divBdr>
            <w:top w:val="none" w:sz="0" w:space="0" w:color="auto"/>
            <w:left w:val="none" w:sz="0" w:space="0" w:color="auto"/>
            <w:bottom w:val="none" w:sz="0" w:space="0" w:color="auto"/>
            <w:right w:val="none" w:sz="0" w:space="0" w:color="auto"/>
          </w:divBdr>
        </w:div>
        <w:div w:id="1138763651">
          <w:marLeft w:val="0"/>
          <w:marRight w:val="0"/>
          <w:marTop w:val="0"/>
          <w:marBottom w:val="0"/>
          <w:divBdr>
            <w:top w:val="none" w:sz="0" w:space="0" w:color="auto"/>
            <w:left w:val="none" w:sz="0" w:space="0" w:color="auto"/>
            <w:bottom w:val="none" w:sz="0" w:space="0" w:color="auto"/>
            <w:right w:val="none" w:sz="0" w:space="0" w:color="auto"/>
          </w:divBdr>
        </w:div>
        <w:div w:id="1274050163">
          <w:marLeft w:val="0"/>
          <w:marRight w:val="0"/>
          <w:marTop w:val="0"/>
          <w:marBottom w:val="0"/>
          <w:divBdr>
            <w:top w:val="none" w:sz="0" w:space="0" w:color="auto"/>
            <w:left w:val="none" w:sz="0" w:space="0" w:color="auto"/>
            <w:bottom w:val="none" w:sz="0" w:space="0" w:color="auto"/>
            <w:right w:val="none" w:sz="0" w:space="0" w:color="auto"/>
          </w:divBdr>
        </w:div>
        <w:div w:id="1577396665">
          <w:marLeft w:val="0"/>
          <w:marRight w:val="0"/>
          <w:marTop w:val="0"/>
          <w:marBottom w:val="0"/>
          <w:divBdr>
            <w:top w:val="none" w:sz="0" w:space="0" w:color="auto"/>
            <w:left w:val="none" w:sz="0" w:space="0" w:color="auto"/>
            <w:bottom w:val="none" w:sz="0" w:space="0" w:color="auto"/>
            <w:right w:val="none" w:sz="0" w:space="0" w:color="auto"/>
          </w:divBdr>
        </w:div>
        <w:div w:id="1744520543">
          <w:marLeft w:val="0"/>
          <w:marRight w:val="0"/>
          <w:marTop w:val="0"/>
          <w:marBottom w:val="0"/>
          <w:divBdr>
            <w:top w:val="none" w:sz="0" w:space="0" w:color="auto"/>
            <w:left w:val="none" w:sz="0" w:space="0" w:color="auto"/>
            <w:bottom w:val="none" w:sz="0" w:space="0" w:color="auto"/>
            <w:right w:val="none" w:sz="0" w:space="0" w:color="auto"/>
          </w:divBdr>
          <w:divsChild>
            <w:div w:id="104858528">
              <w:marLeft w:val="0"/>
              <w:marRight w:val="0"/>
              <w:marTop w:val="0"/>
              <w:marBottom w:val="0"/>
              <w:divBdr>
                <w:top w:val="none" w:sz="0" w:space="0" w:color="auto"/>
                <w:left w:val="none" w:sz="0" w:space="0" w:color="auto"/>
                <w:bottom w:val="none" w:sz="0" w:space="0" w:color="auto"/>
                <w:right w:val="none" w:sz="0" w:space="0" w:color="auto"/>
              </w:divBdr>
            </w:div>
            <w:div w:id="151726879">
              <w:marLeft w:val="0"/>
              <w:marRight w:val="0"/>
              <w:marTop w:val="0"/>
              <w:marBottom w:val="0"/>
              <w:divBdr>
                <w:top w:val="none" w:sz="0" w:space="0" w:color="auto"/>
                <w:left w:val="none" w:sz="0" w:space="0" w:color="auto"/>
                <w:bottom w:val="none" w:sz="0" w:space="0" w:color="auto"/>
                <w:right w:val="none" w:sz="0" w:space="0" w:color="auto"/>
              </w:divBdr>
            </w:div>
            <w:div w:id="272783856">
              <w:marLeft w:val="0"/>
              <w:marRight w:val="0"/>
              <w:marTop w:val="0"/>
              <w:marBottom w:val="0"/>
              <w:divBdr>
                <w:top w:val="none" w:sz="0" w:space="0" w:color="auto"/>
                <w:left w:val="none" w:sz="0" w:space="0" w:color="auto"/>
                <w:bottom w:val="none" w:sz="0" w:space="0" w:color="auto"/>
                <w:right w:val="none" w:sz="0" w:space="0" w:color="auto"/>
              </w:divBdr>
            </w:div>
            <w:div w:id="374502136">
              <w:marLeft w:val="0"/>
              <w:marRight w:val="0"/>
              <w:marTop w:val="0"/>
              <w:marBottom w:val="0"/>
              <w:divBdr>
                <w:top w:val="none" w:sz="0" w:space="0" w:color="auto"/>
                <w:left w:val="none" w:sz="0" w:space="0" w:color="auto"/>
                <w:bottom w:val="none" w:sz="0" w:space="0" w:color="auto"/>
                <w:right w:val="none" w:sz="0" w:space="0" w:color="auto"/>
              </w:divBdr>
            </w:div>
            <w:div w:id="478499932">
              <w:marLeft w:val="0"/>
              <w:marRight w:val="0"/>
              <w:marTop w:val="0"/>
              <w:marBottom w:val="0"/>
              <w:divBdr>
                <w:top w:val="none" w:sz="0" w:space="0" w:color="auto"/>
                <w:left w:val="none" w:sz="0" w:space="0" w:color="auto"/>
                <w:bottom w:val="none" w:sz="0" w:space="0" w:color="auto"/>
                <w:right w:val="none" w:sz="0" w:space="0" w:color="auto"/>
              </w:divBdr>
            </w:div>
            <w:div w:id="638805025">
              <w:marLeft w:val="0"/>
              <w:marRight w:val="0"/>
              <w:marTop w:val="0"/>
              <w:marBottom w:val="0"/>
              <w:divBdr>
                <w:top w:val="none" w:sz="0" w:space="0" w:color="auto"/>
                <w:left w:val="none" w:sz="0" w:space="0" w:color="auto"/>
                <w:bottom w:val="none" w:sz="0" w:space="0" w:color="auto"/>
                <w:right w:val="none" w:sz="0" w:space="0" w:color="auto"/>
              </w:divBdr>
            </w:div>
            <w:div w:id="726995566">
              <w:marLeft w:val="0"/>
              <w:marRight w:val="0"/>
              <w:marTop w:val="0"/>
              <w:marBottom w:val="0"/>
              <w:divBdr>
                <w:top w:val="none" w:sz="0" w:space="0" w:color="auto"/>
                <w:left w:val="none" w:sz="0" w:space="0" w:color="auto"/>
                <w:bottom w:val="none" w:sz="0" w:space="0" w:color="auto"/>
                <w:right w:val="none" w:sz="0" w:space="0" w:color="auto"/>
              </w:divBdr>
            </w:div>
            <w:div w:id="775829987">
              <w:marLeft w:val="0"/>
              <w:marRight w:val="0"/>
              <w:marTop w:val="0"/>
              <w:marBottom w:val="0"/>
              <w:divBdr>
                <w:top w:val="none" w:sz="0" w:space="0" w:color="auto"/>
                <w:left w:val="none" w:sz="0" w:space="0" w:color="auto"/>
                <w:bottom w:val="none" w:sz="0" w:space="0" w:color="auto"/>
                <w:right w:val="none" w:sz="0" w:space="0" w:color="auto"/>
              </w:divBdr>
            </w:div>
            <w:div w:id="845947961">
              <w:marLeft w:val="0"/>
              <w:marRight w:val="0"/>
              <w:marTop w:val="0"/>
              <w:marBottom w:val="0"/>
              <w:divBdr>
                <w:top w:val="none" w:sz="0" w:space="0" w:color="auto"/>
                <w:left w:val="none" w:sz="0" w:space="0" w:color="auto"/>
                <w:bottom w:val="none" w:sz="0" w:space="0" w:color="auto"/>
                <w:right w:val="none" w:sz="0" w:space="0" w:color="auto"/>
              </w:divBdr>
            </w:div>
            <w:div w:id="864830058">
              <w:marLeft w:val="0"/>
              <w:marRight w:val="0"/>
              <w:marTop w:val="0"/>
              <w:marBottom w:val="0"/>
              <w:divBdr>
                <w:top w:val="none" w:sz="0" w:space="0" w:color="auto"/>
                <w:left w:val="none" w:sz="0" w:space="0" w:color="auto"/>
                <w:bottom w:val="none" w:sz="0" w:space="0" w:color="auto"/>
                <w:right w:val="none" w:sz="0" w:space="0" w:color="auto"/>
              </w:divBdr>
            </w:div>
            <w:div w:id="1035497713">
              <w:marLeft w:val="0"/>
              <w:marRight w:val="0"/>
              <w:marTop w:val="0"/>
              <w:marBottom w:val="0"/>
              <w:divBdr>
                <w:top w:val="none" w:sz="0" w:space="0" w:color="auto"/>
                <w:left w:val="none" w:sz="0" w:space="0" w:color="auto"/>
                <w:bottom w:val="none" w:sz="0" w:space="0" w:color="auto"/>
                <w:right w:val="none" w:sz="0" w:space="0" w:color="auto"/>
              </w:divBdr>
            </w:div>
            <w:div w:id="1084376579">
              <w:marLeft w:val="0"/>
              <w:marRight w:val="0"/>
              <w:marTop w:val="0"/>
              <w:marBottom w:val="0"/>
              <w:divBdr>
                <w:top w:val="none" w:sz="0" w:space="0" w:color="auto"/>
                <w:left w:val="none" w:sz="0" w:space="0" w:color="auto"/>
                <w:bottom w:val="none" w:sz="0" w:space="0" w:color="auto"/>
                <w:right w:val="none" w:sz="0" w:space="0" w:color="auto"/>
              </w:divBdr>
            </w:div>
            <w:div w:id="1171331434">
              <w:marLeft w:val="0"/>
              <w:marRight w:val="0"/>
              <w:marTop w:val="0"/>
              <w:marBottom w:val="0"/>
              <w:divBdr>
                <w:top w:val="none" w:sz="0" w:space="0" w:color="auto"/>
                <w:left w:val="none" w:sz="0" w:space="0" w:color="auto"/>
                <w:bottom w:val="none" w:sz="0" w:space="0" w:color="auto"/>
                <w:right w:val="none" w:sz="0" w:space="0" w:color="auto"/>
              </w:divBdr>
            </w:div>
            <w:div w:id="1553224717">
              <w:marLeft w:val="0"/>
              <w:marRight w:val="0"/>
              <w:marTop w:val="0"/>
              <w:marBottom w:val="0"/>
              <w:divBdr>
                <w:top w:val="none" w:sz="0" w:space="0" w:color="auto"/>
                <w:left w:val="none" w:sz="0" w:space="0" w:color="auto"/>
                <w:bottom w:val="none" w:sz="0" w:space="0" w:color="auto"/>
                <w:right w:val="none" w:sz="0" w:space="0" w:color="auto"/>
              </w:divBdr>
            </w:div>
            <w:div w:id="1584215068">
              <w:marLeft w:val="0"/>
              <w:marRight w:val="0"/>
              <w:marTop w:val="0"/>
              <w:marBottom w:val="0"/>
              <w:divBdr>
                <w:top w:val="none" w:sz="0" w:space="0" w:color="auto"/>
                <w:left w:val="none" w:sz="0" w:space="0" w:color="auto"/>
                <w:bottom w:val="none" w:sz="0" w:space="0" w:color="auto"/>
                <w:right w:val="none" w:sz="0" w:space="0" w:color="auto"/>
              </w:divBdr>
            </w:div>
            <w:div w:id="1597515593">
              <w:marLeft w:val="0"/>
              <w:marRight w:val="0"/>
              <w:marTop w:val="0"/>
              <w:marBottom w:val="0"/>
              <w:divBdr>
                <w:top w:val="none" w:sz="0" w:space="0" w:color="auto"/>
                <w:left w:val="none" w:sz="0" w:space="0" w:color="auto"/>
                <w:bottom w:val="none" w:sz="0" w:space="0" w:color="auto"/>
                <w:right w:val="none" w:sz="0" w:space="0" w:color="auto"/>
              </w:divBdr>
            </w:div>
            <w:div w:id="1616406697">
              <w:marLeft w:val="0"/>
              <w:marRight w:val="0"/>
              <w:marTop w:val="0"/>
              <w:marBottom w:val="0"/>
              <w:divBdr>
                <w:top w:val="none" w:sz="0" w:space="0" w:color="auto"/>
                <w:left w:val="none" w:sz="0" w:space="0" w:color="auto"/>
                <w:bottom w:val="none" w:sz="0" w:space="0" w:color="auto"/>
                <w:right w:val="none" w:sz="0" w:space="0" w:color="auto"/>
              </w:divBdr>
            </w:div>
            <w:div w:id="1634283921">
              <w:marLeft w:val="0"/>
              <w:marRight w:val="0"/>
              <w:marTop w:val="0"/>
              <w:marBottom w:val="0"/>
              <w:divBdr>
                <w:top w:val="none" w:sz="0" w:space="0" w:color="auto"/>
                <w:left w:val="none" w:sz="0" w:space="0" w:color="auto"/>
                <w:bottom w:val="none" w:sz="0" w:space="0" w:color="auto"/>
                <w:right w:val="none" w:sz="0" w:space="0" w:color="auto"/>
              </w:divBdr>
            </w:div>
            <w:div w:id="1951621708">
              <w:marLeft w:val="0"/>
              <w:marRight w:val="0"/>
              <w:marTop w:val="0"/>
              <w:marBottom w:val="0"/>
              <w:divBdr>
                <w:top w:val="none" w:sz="0" w:space="0" w:color="auto"/>
                <w:left w:val="none" w:sz="0" w:space="0" w:color="auto"/>
                <w:bottom w:val="none" w:sz="0" w:space="0" w:color="auto"/>
                <w:right w:val="none" w:sz="0" w:space="0" w:color="auto"/>
              </w:divBdr>
            </w:div>
            <w:div w:id="2135563439">
              <w:marLeft w:val="0"/>
              <w:marRight w:val="0"/>
              <w:marTop w:val="0"/>
              <w:marBottom w:val="0"/>
              <w:divBdr>
                <w:top w:val="none" w:sz="0" w:space="0" w:color="auto"/>
                <w:left w:val="none" w:sz="0" w:space="0" w:color="auto"/>
                <w:bottom w:val="none" w:sz="0" w:space="0" w:color="auto"/>
                <w:right w:val="none" w:sz="0" w:space="0" w:color="auto"/>
              </w:divBdr>
            </w:div>
          </w:divsChild>
        </w:div>
        <w:div w:id="1838840167">
          <w:marLeft w:val="0"/>
          <w:marRight w:val="0"/>
          <w:marTop w:val="0"/>
          <w:marBottom w:val="0"/>
          <w:divBdr>
            <w:top w:val="none" w:sz="0" w:space="0" w:color="auto"/>
            <w:left w:val="none" w:sz="0" w:space="0" w:color="auto"/>
            <w:bottom w:val="none" w:sz="0" w:space="0" w:color="auto"/>
            <w:right w:val="none" w:sz="0" w:space="0" w:color="auto"/>
          </w:divBdr>
        </w:div>
        <w:div w:id="1902908124">
          <w:marLeft w:val="0"/>
          <w:marRight w:val="0"/>
          <w:marTop w:val="0"/>
          <w:marBottom w:val="0"/>
          <w:divBdr>
            <w:top w:val="none" w:sz="0" w:space="0" w:color="auto"/>
            <w:left w:val="none" w:sz="0" w:space="0" w:color="auto"/>
            <w:bottom w:val="none" w:sz="0" w:space="0" w:color="auto"/>
            <w:right w:val="none" w:sz="0" w:space="0" w:color="auto"/>
          </w:divBdr>
        </w:div>
        <w:div w:id="1914049369">
          <w:marLeft w:val="0"/>
          <w:marRight w:val="0"/>
          <w:marTop w:val="0"/>
          <w:marBottom w:val="0"/>
          <w:divBdr>
            <w:top w:val="none" w:sz="0" w:space="0" w:color="auto"/>
            <w:left w:val="none" w:sz="0" w:space="0" w:color="auto"/>
            <w:bottom w:val="none" w:sz="0" w:space="0" w:color="auto"/>
            <w:right w:val="none" w:sz="0" w:space="0" w:color="auto"/>
          </w:divBdr>
        </w:div>
        <w:div w:id="2047872034">
          <w:marLeft w:val="0"/>
          <w:marRight w:val="0"/>
          <w:marTop w:val="0"/>
          <w:marBottom w:val="0"/>
          <w:divBdr>
            <w:top w:val="none" w:sz="0" w:space="0" w:color="auto"/>
            <w:left w:val="none" w:sz="0" w:space="0" w:color="auto"/>
            <w:bottom w:val="none" w:sz="0" w:space="0" w:color="auto"/>
            <w:right w:val="none" w:sz="0" w:space="0" w:color="auto"/>
          </w:divBdr>
        </w:div>
      </w:divsChild>
    </w:div>
    <w:div w:id="978464070">
      <w:bodyDiv w:val="1"/>
      <w:marLeft w:val="0"/>
      <w:marRight w:val="0"/>
      <w:marTop w:val="0"/>
      <w:marBottom w:val="0"/>
      <w:divBdr>
        <w:top w:val="none" w:sz="0" w:space="0" w:color="auto"/>
        <w:left w:val="none" w:sz="0" w:space="0" w:color="auto"/>
        <w:bottom w:val="none" w:sz="0" w:space="0" w:color="auto"/>
        <w:right w:val="none" w:sz="0" w:space="0" w:color="auto"/>
      </w:divBdr>
      <w:divsChild>
        <w:div w:id="81531116">
          <w:marLeft w:val="0"/>
          <w:marRight w:val="0"/>
          <w:marTop w:val="0"/>
          <w:marBottom w:val="0"/>
          <w:divBdr>
            <w:top w:val="none" w:sz="0" w:space="0" w:color="auto"/>
            <w:left w:val="none" w:sz="0" w:space="0" w:color="auto"/>
            <w:bottom w:val="none" w:sz="0" w:space="0" w:color="auto"/>
            <w:right w:val="none" w:sz="0" w:space="0" w:color="auto"/>
          </w:divBdr>
          <w:divsChild>
            <w:div w:id="314798568">
              <w:marLeft w:val="0"/>
              <w:marRight w:val="0"/>
              <w:marTop w:val="0"/>
              <w:marBottom w:val="0"/>
              <w:divBdr>
                <w:top w:val="none" w:sz="0" w:space="0" w:color="auto"/>
                <w:left w:val="none" w:sz="0" w:space="0" w:color="auto"/>
                <w:bottom w:val="none" w:sz="0" w:space="0" w:color="auto"/>
                <w:right w:val="none" w:sz="0" w:space="0" w:color="auto"/>
              </w:divBdr>
            </w:div>
          </w:divsChild>
        </w:div>
        <w:div w:id="89085598">
          <w:marLeft w:val="0"/>
          <w:marRight w:val="0"/>
          <w:marTop w:val="0"/>
          <w:marBottom w:val="0"/>
          <w:divBdr>
            <w:top w:val="none" w:sz="0" w:space="0" w:color="auto"/>
            <w:left w:val="none" w:sz="0" w:space="0" w:color="auto"/>
            <w:bottom w:val="none" w:sz="0" w:space="0" w:color="auto"/>
            <w:right w:val="none" w:sz="0" w:space="0" w:color="auto"/>
          </w:divBdr>
          <w:divsChild>
            <w:div w:id="1251429124">
              <w:marLeft w:val="0"/>
              <w:marRight w:val="0"/>
              <w:marTop w:val="0"/>
              <w:marBottom w:val="0"/>
              <w:divBdr>
                <w:top w:val="none" w:sz="0" w:space="0" w:color="auto"/>
                <w:left w:val="none" w:sz="0" w:space="0" w:color="auto"/>
                <w:bottom w:val="none" w:sz="0" w:space="0" w:color="auto"/>
                <w:right w:val="none" w:sz="0" w:space="0" w:color="auto"/>
              </w:divBdr>
            </w:div>
          </w:divsChild>
        </w:div>
        <w:div w:id="115301424">
          <w:marLeft w:val="0"/>
          <w:marRight w:val="0"/>
          <w:marTop w:val="0"/>
          <w:marBottom w:val="0"/>
          <w:divBdr>
            <w:top w:val="none" w:sz="0" w:space="0" w:color="auto"/>
            <w:left w:val="none" w:sz="0" w:space="0" w:color="auto"/>
            <w:bottom w:val="none" w:sz="0" w:space="0" w:color="auto"/>
            <w:right w:val="none" w:sz="0" w:space="0" w:color="auto"/>
          </w:divBdr>
          <w:divsChild>
            <w:div w:id="297340706">
              <w:marLeft w:val="0"/>
              <w:marRight w:val="0"/>
              <w:marTop w:val="0"/>
              <w:marBottom w:val="0"/>
              <w:divBdr>
                <w:top w:val="none" w:sz="0" w:space="0" w:color="auto"/>
                <w:left w:val="none" w:sz="0" w:space="0" w:color="auto"/>
                <w:bottom w:val="none" w:sz="0" w:space="0" w:color="auto"/>
                <w:right w:val="none" w:sz="0" w:space="0" w:color="auto"/>
              </w:divBdr>
            </w:div>
          </w:divsChild>
        </w:div>
        <w:div w:id="127431701">
          <w:marLeft w:val="0"/>
          <w:marRight w:val="0"/>
          <w:marTop w:val="0"/>
          <w:marBottom w:val="0"/>
          <w:divBdr>
            <w:top w:val="none" w:sz="0" w:space="0" w:color="auto"/>
            <w:left w:val="none" w:sz="0" w:space="0" w:color="auto"/>
            <w:bottom w:val="none" w:sz="0" w:space="0" w:color="auto"/>
            <w:right w:val="none" w:sz="0" w:space="0" w:color="auto"/>
          </w:divBdr>
          <w:divsChild>
            <w:div w:id="1148285533">
              <w:marLeft w:val="0"/>
              <w:marRight w:val="0"/>
              <w:marTop w:val="0"/>
              <w:marBottom w:val="0"/>
              <w:divBdr>
                <w:top w:val="none" w:sz="0" w:space="0" w:color="auto"/>
                <w:left w:val="none" w:sz="0" w:space="0" w:color="auto"/>
                <w:bottom w:val="none" w:sz="0" w:space="0" w:color="auto"/>
                <w:right w:val="none" w:sz="0" w:space="0" w:color="auto"/>
              </w:divBdr>
            </w:div>
          </w:divsChild>
        </w:div>
        <w:div w:id="198590061">
          <w:marLeft w:val="0"/>
          <w:marRight w:val="0"/>
          <w:marTop w:val="0"/>
          <w:marBottom w:val="0"/>
          <w:divBdr>
            <w:top w:val="none" w:sz="0" w:space="0" w:color="auto"/>
            <w:left w:val="none" w:sz="0" w:space="0" w:color="auto"/>
            <w:bottom w:val="none" w:sz="0" w:space="0" w:color="auto"/>
            <w:right w:val="none" w:sz="0" w:space="0" w:color="auto"/>
          </w:divBdr>
          <w:divsChild>
            <w:div w:id="1129086455">
              <w:marLeft w:val="0"/>
              <w:marRight w:val="0"/>
              <w:marTop w:val="0"/>
              <w:marBottom w:val="0"/>
              <w:divBdr>
                <w:top w:val="none" w:sz="0" w:space="0" w:color="auto"/>
                <w:left w:val="none" w:sz="0" w:space="0" w:color="auto"/>
                <w:bottom w:val="none" w:sz="0" w:space="0" w:color="auto"/>
                <w:right w:val="none" w:sz="0" w:space="0" w:color="auto"/>
              </w:divBdr>
            </w:div>
          </w:divsChild>
        </w:div>
        <w:div w:id="200826090">
          <w:marLeft w:val="0"/>
          <w:marRight w:val="0"/>
          <w:marTop w:val="0"/>
          <w:marBottom w:val="0"/>
          <w:divBdr>
            <w:top w:val="none" w:sz="0" w:space="0" w:color="auto"/>
            <w:left w:val="none" w:sz="0" w:space="0" w:color="auto"/>
            <w:bottom w:val="none" w:sz="0" w:space="0" w:color="auto"/>
            <w:right w:val="none" w:sz="0" w:space="0" w:color="auto"/>
          </w:divBdr>
          <w:divsChild>
            <w:div w:id="1147287556">
              <w:marLeft w:val="0"/>
              <w:marRight w:val="0"/>
              <w:marTop w:val="0"/>
              <w:marBottom w:val="0"/>
              <w:divBdr>
                <w:top w:val="none" w:sz="0" w:space="0" w:color="auto"/>
                <w:left w:val="none" w:sz="0" w:space="0" w:color="auto"/>
                <w:bottom w:val="none" w:sz="0" w:space="0" w:color="auto"/>
                <w:right w:val="none" w:sz="0" w:space="0" w:color="auto"/>
              </w:divBdr>
            </w:div>
          </w:divsChild>
        </w:div>
        <w:div w:id="209608167">
          <w:marLeft w:val="0"/>
          <w:marRight w:val="0"/>
          <w:marTop w:val="0"/>
          <w:marBottom w:val="0"/>
          <w:divBdr>
            <w:top w:val="none" w:sz="0" w:space="0" w:color="auto"/>
            <w:left w:val="none" w:sz="0" w:space="0" w:color="auto"/>
            <w:bottom w:val="none" w:sz="0" w:space="0" w:color="auto"/>
            <w:right w:val="none" w:sz="0" w:space="0" w:color="auto"/>
          </w:divBdr>
          <w:divsChild>
            <w:div w:id="471097638">
              <w:marLeft w:val="0"/>
              <w:marRight w:val="0"/>
              <w:marTop w:val="0"/>
              <w:marBottom w:val="0"/>
              <w:divBdr>
                <w:top w:val="none" w:sz="0" w:space="0" w:color="auto"/>
                <w:left w:val="none" w:sz="0" w:space="0" w:color="auto"/>
                <w:bottom w:val="none" w:sz="0" w:space="0" w:color="auto"/>
                <w:right w:val="none" w:sz="0" w:space="0" w:color="auto"/>
              </w:divBdr>
            </w:div>
          </w:divsChild>
        </w:div>
        <w:div w:id="232198779">
          <w:marLeft w:val="0"/>
          <w:marRight w:val="0"/>
          <w:marTop w:val="0"/>
          <w:marBottom w:val="0"/>
          <w:divBdr>
            <w:top w:val="none" w:sz="0" w:space="0" w:color="auto"/>
            <w:left w:val="none" w:sz="0" w:space="0" w:color="auto"/>
            <w:bottom w:val="none" w:sz="0" w:space="0" w:color="auto"/>
            <w:right w:val="none" w:sz="0" w:space="0" w:color="auto"/>
          </w:divBdr>
          <w:divsChild>
            <w:div w:id="1819373916">
              <w:marLeft w:val="0"/>
              <w:marRight w:val="0"/>
              <w:marTop w:val="0"/>
              <w:marBottom w:val="0"/>
              <w:divBdr>
                <w:top w:val="none" w:sz="0" w:space="0" w:color="auto"/>
                <w:left w:val="none" w:sz="0" w:space="0" w:color="auto"/>
                <w:bottom w:val="none" w:sz="0" w:space="0" w:color="auto"/>
                <w:right w:val="none" w:sz="0" w:space="0" w:color="auto"/>
              </w:divBdr>
            </w:div>
          </w:divsChild>
        </w:div>
        <w:div w:id="308631283">
          <w:marLeft w:val="0"/>
          <w:marRight w:val="0"/>
          <w:marTop w:val="0"/>
          <w:marBottom w:val="0"/>
          <w:divBdr>
            <w:top w:val="none" w:sz="0" w:space="0" w:color="auto"/>
            <w:left w:val="none" w:sz="0" w:space="0" w:color="auto"/>
            <w:bottom w:val="none" w:sz="0" w:space="0" w:color="auto"/>
            <w:right w:val="none" w:sz="0" w:space="0" w:color="auto"/>
          </w:divBdr>
          <w:divsChild>
            <w:div w:id="665210639">
              <w:marLeft w:val="0"/>
              <w:marRight w:val="0"/>
              <w:marTop w:val="0"/>
              <w:marBottom w:val="0"/>
              <w:divBdr>
                <w:top w:val="none" w:sz="0" w:space="0" w:color="auto"/>
                <w:left w:val="none" w:sz="0" w:space="0" w:color="auto"/>
                <w:bottom w:val="none" w:sz="0" w:space="0" w:color="auto"/>
                <w:right w:val="none" w:sz="0" w:space="0" w:color="auto"/>
              </w:divBdr>
            </w:div>
          </w:divsChild>
        </w:div>
        <w:div w:id="394621582">
          <w:marLeft w:val="0"/>
          <w:marRight w:val="0"/>
          <w:marTop w:val="0"/>
          <w:marBottom w:val="0"/>
          <w:divBdr>
            <w:top w:val="none" w:sz="0" w:space="0" w:color="auto"/>
            <w:left w:val="none" w:sz="0" w:space="0" w:color="auto"/>
            <w:bottom w:val="none" w:sz="0" w:space="0" w:color="auto"/>
            <w:right w:val="none" w:sz="0" w:space="0" w:color="auto"/>
          </w:divBdr>
          <w:divsChild>
            <w:div w:id="460195864">
              <w:marLeft w:val="0"/>
              <w:marRight w:val="0"/>
              <w:marTop w:val="0"/>
              <w:marBottom w:val="0"/>
              <w:divBdr>
                <w:top w:val="none" w:sz="0" w:space="0" w:color="auto"/>
                <w:left w:val="none" w:sz="0" w:space="0" w:color="auto"/>
                <w:bottom w:val="none" w:sz="0" w:space="0" w:color="auto"/>
                <w:right w:val="none" w:sz="0" w:space="0" w:color="auto"/>
              </w:divBdr>
            </w:div>
          </w:divsChild>
        </w:div>
        <w:div w:id="467168758">
          <w:marLeft w:val="0"/>
          <w:marRight w:val="0"/>
          <w:marTop w:val="0"/>
          <w:marBottom w:val="0"/>
          <w:divBdr>
            <w:top w:val="none" w:sz="0" w:space="0" w:color="auto"/>
            <w:left w:val="none" w:sz="0" w:space="0" w:color="auto"/>
            <w:bottom w:val="none" w:sz="0" w:space="0" w:color="auto"/>
            <w:right w:val="none" w:sz="0" w:space="0" w:color="auto"/>
          </w:divBdr>
          <w:divsChild>
            <w:div w:id="135950665">
              <w:marLeft w:val="0"/>
              <w:marRight w:val="0"/>
              <w:marTop w:val="0"/>
              <w:marBottom w:val="0"/>
              <w:divBdr>
                <w:top w:val="none" w:sz="0" w:space="0" w:color="auto"/>
                <w:left w:val="none" w:sz="0" w:space="0" w:color="auto"/>
                <w:bottom w:val="none" w:sz="0" w:space="0" w:color="auto"/>
                <w:right w:val="none" w:sz="0" w:space="0" w:color="auto"/>
              </w:divBdr>
            </w:div>
          </w:divsChild>
        </w:div>
        <w:div w:id="486290424">
          <w:marLeft w:val="0"/>
          <w:marRight w:val="0"/>
          <w:marTop w:val="0"/>
          <w:marBottom w:val="0"/>
          <w:divBdr>
            <w:top w:val="none" w:sz="0" w:space="0" w:color="auto"/>
            <w:left w:val="none" w:sz="0" w:space="0" w:color="auto"/>
            <w:bottom w:val="none" w:sz="0" w:space="0" w:color="auto"/>
            <w:right w:val="none" w:sz="0" w:space="0" w:color="auto"/>
          </w:divBdr>
          <w:divsChild>
            <w:div w:id="2123719374">
              <w:marLeft w:val="0"/>
              <w:marRight w:val="0"/>
              <w:marTop w:val="0"/>
              <w:marBottom w:val="0"/>
              <w:divBdr>
                <w:top w:val="none" w:sz="0" w:space="0" w:color="auto"/>
                <w:left w:val="none" w:sz="0" w:space="0" w:color="auto"/>
                <w:bottom w:val="none" w:sz="0" w:space="0" w:color="auto"/>
                <w:right w:val="none" w:sz="0" w:space="0" w:color="auto"/>
              </w:divBdr>
            </w:div>
          </w:divsChild>
        </w:div>
        <w:div w:id="513999734">
          <w:marLeft w:val="0"/>
          <w:marRight w:val="0"/>
          <w:marTop w:val="0"/>
          <w:marBottom w:val="0"/>
          <w:divBdr>
            <w:top w:val="none" w:sz="0" w:space="0" w:color="auto"/>
            <w:left w:val="none" w:sz="0" w:space="0" w:color="auto"/>
            <w:bottom w:val="none" w:sz="0" w:space="0" w:color="auto"/>
            <w:right w:val="none" w:sz="0" w:space="0" w:color="auto"/>
          </w:divBdr>
          <w:divsChild>
            <w:div w:id="1931962356">
              <w:marLeft w:val="0"/>
              <w:marRight w:val="0"/>
              <w:marTop w:val="0"/>
              <w:marBottom w:val="0"/>
              <w:divBdr>
                <w:top w:val="none" w:sz="0" w:space="0" w:color="auto"/>
                <w:left w:val="none" w:sz="0" w:space="0" w:color="auto"/>
                <w:bottom w:val="none" w:sz="0" w:space="0" w:color="auto"/>
                <w:right w:val="none" w:sz="0" w:space="0" w:color="auto"/>
              </w:divBdr>
            </w:div>
          </w:divsChild>
        </w:div>
        <w:div w:id="628584766">
          <w:marLeft w:val="0"/>
          <w:marRight w:val="0"/>
          <w:marTop w:val="0"/>
          <w:marBottom w:val="0"/>
          <w:divBdr>
            <w:top w:val="none" w:sz="0" w:space="0" w:color="auto"/>
            <w:left w:val="none" w:sz="0" w:space="0" w:color="auto"/>
            <w:bottom w:val="none" w:sz="0" w:space="0" w:color="auto"/>
            <w:right w:val="none" w:sz="0" w:space="0" w:color="auto"/>
          </w:divBdr>
          <w:divsChild>
            <w:div w:id="2113896228">
              <w:marLeft w:val="0"/>
              <w:marRight w:val="0"/>
              <w:marTop w:val="0"/>
              <w:marBottom w:val="0"/>
              <w:divBdr>
                <w:top w:val="none" w:sz="0" w:space="0" w:color="auto"/>
                <w:left w:val="none" w:sz="0" w:space="0" w:color="auto"/>
                <w:bottom w:val="none" w:sz="0" w:space="0" w:color="auto"/>
                <w:right w:val="none" w:sz="0" w:space="0" w:color="auto"/>
              </w:divBdr>
            </w:div>
          </w:divsChild>
        </w:div>
        <w:div w:id="638346478">
          <w:marLeft w:val="0"/>
          <w:marRight w:val="0"/>
          <w:marTop w:val="0"/>
          <w:marBottom w:val="0"/>
          <w:divBdr>
            <w:top w:val="none" w:sz="0" w:space="0" w:color="auto"/>
            <w:left w:val="none" w:sz="0" w:space="0" w:color="auto"/>
            <w:bottom w:val="none" w:sz="0" w:space="0" w:color="auto"/>
            <w:right w:val="none" w:sz="0" w:space="0" w:color="auto"/>
          </w:divBdr>
          <w:divsChild>
            <w:div w:id="599800830">
              <w:marLeft w:val="0"/>
              <w:marRight w:val="0"/>
              <w:marTop w:val="0"/>
              <w:marBottom w:val="0"/>
              <w:divBdr>
                <w:top w:val="none" w:sz="0" w:space="0" w:color="auto"/>
                <w:left w:val="none" w:sz="0" w:space="0" w:color="auto"/>
                <w:bottom w:val="none" w:sz="0" w:space="0" w:color="auto"/>
                <w:right w:val="none" w:sz="0" w:space="0" w:color="auto"/>
              </w:divBdr>
            </w:div>
          </w:divsChild>
        </w:div>
        <w:div w:id="696348311">
          <w:marLeft w:val="0"/>
          <w:marRight w:val="0"/>
          <w:marTop w:val="0"/>
          <w:marBottom w:val="0"/>
          <w:divBdr>
            <w:top w:val="none" w:sz="0" w:space="0" w:color="auto"/>
            <w:left w:val="none" w:sz="0" w:space="0" w:color="auto"/>
            <w:bottom w:val="none" w:sz="0" w:space="0" w:color="auto"/>
            <w:right w:val="none" w:sz="0" w:space="0" w:color="auto"/>
          </w:divBdr>
          <w:divsChild>
            <w:div w:id="401493198">
              <w:marLeft w:val="0"/>
              <w:marRight w:val="0"/>
              <w:marTop w:val="0"/>
              <w:marBottom w:val="0"/>
              <w:divBdr>
                <w:top w:val="none" w:sz="0" w:space="0" w:color="auto"/>
                <w:left w:val="none" w:sz="0" w:space="0" w:color="auto"/>
                <w:bottom w:val="none" w:sz="0" w:space="0" w:color="auto"/>
                <w:right w:val="none" w:sz="0" w:space="0" w:color="auto"/>
              </w:divBdr>
            </w:div>
          </w:divsChild>
        </w:div>
        <w:div w:id="738986632">
          <w:marLeft w:val="0"/>
          <w:marRight w:val="0"/>
          <w:marTop w:val="0"/>
          <w:marBottom w:val="0"/>
          <w:divBdr>
            <w:top w:val="none" w:sz="0" w:space="0" w:color="auto"/>
            <w:left w:val="none" w:sz="0" w:space="0" w:color="auto"/>
            <w:bottom w:val="none" w:sz="0" w:space="0" w:color="auto"/>
            <w:right w:val="none" w:sz="0" w:space="0" w:color="auto"/>
          </w:divBdr>
          <w:divsChild>
            <w:div w:id="643199132">
              <w:marLeft w:val="0"/>
              <w:marRight w:val="0"/>
              <w:marTop w:val="0"/>
              <w:marBottom w:val="0"/>
              <w:divBdr>
                <w:top w:val="none" w:sz="0" w:space="0" w:color="auto"/>
                <w:left w:val="none" w:sz="0" w:space="0" w:color="auto"/>
                <w:bottom w:val="none" w:sz="0" w:space="0" w:color="auto"/>
                <w:right w:val="none" w:sz="0" w:space="0" w:color="auto"/>
              </w:divBdr>
            </w:div>
          </w:divsChild>
        </w:div>
        <w:div w:id="755712165">
          <w:marLeft w:val="0"/>
          <w:marRight w:val="0"/>
          <w:marTop w:val="0"/>
          <w:marBottom w:val="0"/>
          <w:divBdr>
            <w:top w:val="none" w:sz="0" w:space="0" w:color="auto"/>
            <w:left w:val="none" w:sz="0" w:space="0" w:color="auto"/>
            <w:bottom w:val="none" w:sz="0" w:space="0" w:color="auto"/>
            <w:right w:val="none" w:sz="0" w:space="0" w:color="auto"/>
          </w:divBdr>
          <w:divsChild>
            <w:div w:id="2099448443">
              <w:marLeft w:val="0"/>
              <w:marRight w:val="0"/>
              <w:marTop w:val="0"/>
              <w:marBottom w:val="0"/>
              <w:divBdr>
                <w:top w:val="none" w:sz="0" w:space="0" w:color="auto"/>
                <w:left w:val="none" w:sz="0" w:space="0" w:color="auto"/>
                <w:bottom w:val="none" w:sz="0" w:space="0" w:color="auto"/>
                <w:right w:val="none" w:sz="0" w:space="0" w:color="auto"/>
              </w:divBdr>
            </w:div>
          </w:divsChild>
        </w:div>
        <w:div w:id="852037421">
          <w:marLeft w:val="0"/>
          <w:marRight w:val="0"/>
          <w:marTop w:val="0"/>
          <w:marBottom w:val="0"/>
          <w:divBdr>
            <w:top w:val="none" w:sz="0" w:space="0" w:color="auto"/>
            <w:left w:val="none" w:sz="0" w:space="0" w:color="auto"/>
            <w:bottom w:val="none" w:sz="0" w:space="0" w:color="auto"/>
            <w:right w:val="none" w:sz="0" w:space="0" w:color="auto"/>
          </w:divBdr>
          <w:divsChild>
            <w:div w:id="355927662">
              <w:marLeft w:val="0"/>
              <w:marRight w:val="0"/>
              <w:marTop w:val="0"/>
              <w:marBottom w:val="0"/>
              <w:divBdr>
                <w:top w:val="none" w:sz="0" w:space="0" w:color="auto"/>
                <w:left w:val="none" w:sz="0" w:space="0" w:color="auto"/>
                <w:bottom w:val="none" w:sz="0" w:space="0" w:color="auto"/>
                <w:right w:val="none" w:sz="0" w:space="0" w:color="auto"/>
              </w:divBdr>
            </w:div>
          </w:divsChild>
        </w:div>
        <w:div w:id="895504865">
          <w:marLeft w:val="0"/>
          <w:marRight w:val="0"/>
          <w:marTop w:val="0"/>
          <w:marBottom w:val="0"/>
          <w:divBdr>
            <w:top w:val="none" w:sz="0" w:space="0" w:color="auto"/>
            <w:left w:val="none" w:sz="0" w:space="0" w:color="auto"/>
            <w:bottom w:val="none" w:sz="0" w:space="0" w:color="auto"/>
            <w:right w:val="none" w:sz="0" w:space="0" w:color="auto"/>
          </w:divBdr>
          <w:divsChild>
            <w:div w:id="1294604461">
              <w:marLeft w:val="0"/>
              <w:marRight w:val="0"/>
              <w:marTop w:val="0"/>
              <w:marBottom w:val="0"/>
              <w:divBdr>
                <w:top w:val="none" w:sz="0" w:space="0" w:color="auto"/>
                <w:left w:val="none" w:sz="0" w:space="0" w:color="auto"/>
                <w:bottom w:val="none" w:sz="0" w:space="0" w:color="auto"/>
                <w:right w:val="none" w:sz="0" w:space="0" w:color="auto"/>
              </w:divBdr>
            </w:div>
          </w:divsChild>
        </w:div>
        <w:div w:id="964385239">
          <w:marLeft w:val="0"/>
          <w:marRight w:val="0"/>
          <w:marTop w:val="0"/>
          <w:marBottom w:val="0"/>
          <w:divBdr>
            <w:top w:val="none" w:sz="0" w:space="0" w:color="auto"/>
            <w:left w:val="none" w:sz="0" w:space="0" w:color="auto"/>
            <w:bottom w:val="none" w:sz="0" w:space="0" w:color="auto"/>
            <w:right w:val="none" w:sz="0" w:space="0" w:color="auto"/>
          </w:divBdr>
          <w:divsChild>
            <w:div w:id="1215892022">
              <w:marLeft w:val="0"/>
              <w:marRight w:val="0"/>
              <w:marTop w:val="0"/>
              <w:marBottom w:val="0"/>
              <w:divBdr>
                <w:top w:val="none" w:sz="0" w:space="0" w:color="auto"/>
                <w:left w:val="none" w:sz="0" w:space="0" w:color="auto"/>
                <w:bottom w:val="none" w:sz="0" w:space="0" w:color="auto"/>
                <w:right w:val="none" w:sz="0" w:space="0" w:color="auto"/>
              </w:divBdr>
            </w:div>
          </w:divsChild>
        </w:div>
        <w:div w:id="1036344451">
          <w:marLeft w:val="0"/>
          <w:marRight w:val="0"/>
          <w:marTop w:val="0"/>
          <w:marBottom w:val="0"/>
          <w:divBdr>
            <w:top w:val="none" w:sz="0" w:space="0" w:color="auto"/>
            <w:left w:val="none" w:sz="0" w:space="0" w:color="auto"/>
            <w:bottom w:val="none" w:sz="0" w:space="0" w:color="auto"/>
            <w:right w:val="none" w:sz="0" w:space="0" w:color="auto"/>
          </w:divBdr>
          <w:divsChild>
            <w:div w:id="9530701">
              <w:marLeft w:val="0"/>
              <w:marRight w:val="0"/>
              <w:marTop w:val="0"/>
              <w:marBottom w:val="0"/>
              <w:divBdr>
                <w:top w:val="none" w:sz="0" w:space="0" w:color="auto"/>
                <w:left w:val="none" w:sz="0" w:space="0" w:color="auto"/>
                <w:bottom w:val="none" w:sz="0" w:space="0" w:color="auto"/>
                <w:right w:val="none" w:sz="0" w:space="0" w:color="auto"/>
              </w:divBdr>
            </w:div>
          </w:divsChild>
        </w:div>
        <w:div w:id="1123037844">
          <w:marLeft w:val="0"/>
          <w:marRight w:val="0"/>
          <w:marTop w:val="0"/>
          <w:marBottom w:val="0"/>
          <w:divBdr>
            <w:top w:val="none" w:sz="0" w:space="0" w:color="auto"/>
            <w:left w:val="none" w:sz="0" w:space="0" w:color="auto"/>
            <w:bottom w:val="none" w:sz="0" w:space="0" w:color="auto"/>
            <w:right w:val="none" w:sz="0" w:space="0" w:color="auto"/>
          </w:divBdr>
          <w:divsChild>
            <w:div w:id="201135838">
              <w:marLeft w:val="0"/>
              <w:marRight w:val="0"/>
              <w:marTop w:val="0"/>
              <w:marBottom w:val="0"/>
              <w:divBdr>
                <w:top w:val="none" w:sz="0" w:space="0" w:color="auto"/>
                <w:left w:val="none" w:sz="0" w:space="0" w:color="auto"/>
                <w:bottom w:val="none" w:sz="0" w:space="0" w:color="auto"/>
                <w:right w:val="none" w:sz="0" w:space="0" w:color="auto"/>
              </w:divBdr>
            </w:div>
          </w:divsChild>
        </w:div>
        <w:div w:id="1220046661">
          <w:marLeft w:val="0"/>
          <w:marRight w:val="0"/>
          <w:marTop w:val="0"/>
          <w:marBottom w:val="0"/>
          <w:divBdr>
            <w:top w:val="none" w:sz="0" w:space="0" w:color="auto"/>
            <w:left w:val="none" w:sz="0" w:space="0" w:color="auto"/>
            <w:bottom w:val="none" w:sz="0" w:space="0" w:color="auto"/>
            <w:right w:val="none" w:sz="0" w:space="0" w:color="auto"/>
          </w:divBdr>
          <w:divsChild>
            <w:div w:id="522523761">
              <w:marLeft w:val="0"/>
              <w:marRight w:val="0"/>
              <w:marTop w:val="0"/>
              <w:marBottom w:val="0"/>
              <w:divBdr>
                <w:top w:val="none" w:sz="0" w:space="0" w:color="auto"/>
                <w:left w:val="none" w:sz="0" w:space="0" w:color="auto"/>
                <w:bottom w:val="none" w:sz="0" w:space="0" w:color="auto"/>
                <w:right w:val="none" w:sz="0" w:space="0" w:color="auto"/>
              </w:divBdr>
            </w:div>
          </w:divsChild>
        </w:div>
        <w:div w:id="1226063305">
          <w:marLeft w:val="0"/>
          <w:marRight w:val="0"/>
          <w:marTop w:val="0"/>
          <w:marBottom w:val="0"/>
          <w:divBdr>
            <w:top w:val="none" w:sz="0" w:space="0" w:color="auto"/>
            <w:left w:val="none" w:sz="0" w:space="0" w:color="auto"/>
            <w:bottom w:val="none" w:sz="0" w:space="0" w:color="auto"/>
            <w:right w:val="none" w:sz="0" w:space="0" w:color="auto"/>
          </w:divBdr>
          <w:divsChild>
            <w:div w:id="799686292">
              <w:marLeft w:val="0"/>
              <w:marRight w:val="0"/>
              <w:marTop w:val="0"/>
              <w:marBottom w:val="0"/>
              <w:divBdr>
                <w:top w:val="none" w:sz="0" w:space="0" w:color="auto"/>
                <w:left w:val="none" w:sz="0" w:space="0" w:color="auto"/>
                <w:bottom w:val="none" w:sz="0" w:space="0" w:color="auto"/>
                <w:right w:val="none" w:sz="0" w:space="0" w:color="auto"/>
              </w:divBdr>
            </w:div>
          </w:divsChild>
        </w:div>
        <w:div w:id="1294675082">
          <w:marLeft w:val="0"/>
          <w:marRight w:val="0"/>
          <w:marTop w:val="0"/>
          <w:marBottom w:val="0"/>
          <w:divBdr>
            <w:top w:val="none" w:sz="0" w:space="0" w:color="auto"/>
            <w:left w:val="none" w:sz="0" w:space="0" w:color="auto"/>
            <w:bottom w:val="none" w:sz="0" w:space="0" w:color="auto"/>
            <w:right w:val="none" w:sz="0" w:space="0" w:color="auto"/>
          </w:divBdr>
          <w:divsChild>
            <w:div w:id="276525606">
              <w:marLeft w:val="0"/>
              <w:marRight w:val="0"/>
              <w:marTop w:val="0"/>
              <w:marBottom w:val="0"/>
              <w:divBdr>
                <w:top w:val="none" w:sz="0" w:space="0" w:color="auto"/>
                <w:left w:val="none" w:sz="0" w:space="0" w:color="auto"/>
                <w:bottom w:val="none" w:sz="0" w:space="0" w:color="auto"/>
                <w:right w:val="none" w:sz="0" w:space="0" w:color="auto"/>
              </w:divBdr>
            </w:div>
          </w:divsChild>
        </w:div>
        <w:div w:id="1375496831">
          <w:marLeft w:val="0"/>
          <w:marRight w:val="0"/>
          <w:marTop w:val="0"/>
          <w:marBottom w:val="0"/>
          <w:divBdr>
            <w:top w:val="none" w:sz="0" w:space="0" w:color="auto"/>
            <w:left w:val="none" w:sz="0" w:space="0" w:color="auto"/>
            <w:bottom w:val="none" w:sz="0" w:space="0" w:color="auto"/>
            <w:right w:val="none" w:sz="0" w:space="0" w:color="auto"/>
          </w:divBdr>
          <w:divsChild>
            <w:div w:id="923612526">
              <w:marLeft w:val="0"/>
              <w:marRight w:val="0"/>
              <w:marTop w:val="0"/>
              <w:marBottom w:val="0"/>
              <w:divBdr>
                <w:top w:val="none" w:sz="0" w:space="0" w:color="auto"/>
                <w:left w:val="none" w:sz="0" w:space="0" w:color="auto"/>
                <w:bottom w:val="none" w:sz="0" w:space="0" w:color="auto"/>
                <w:right w:val="none" w:sz="0" w:space="0" w:color="auto"/>
              </w:divBdr>
            </w:div>
          </w:divsChild>
        </w:div>
        <w:div w:id="1475944720">
          <w:marLeft w:val="0"/>
          <w:marRight w:val="0"/>
          <w:marTop w:val="0"/>
          <w:marBottom w:val="0"/>
          <w:divBdr>
            <w:top w:val="none" w:sz="0" w:space="0" w:color="auto"/>
            <w:left w:val="none" w:sz="0" w:space="0" w:color="auto"/>
            <w:bottom w:val="none" w:sz="0" w:space="0" w:color="auto"/>
            <w:right w:val="none" w:sz="0" w:space="0" w:color="auto"/>
          </w:divBdr>
          <w:divsChild>
            <w:div w:id="1837526249">
              <w:marLeft w:val="0"/>
              <w:marRight w:val="0"/>
              <w:marTop w:val="0"/>
              <w:marBottom w:val="0"/>
              <w:divBdr>
                <w:top w:val="none" w:sz="0" w:space="0" w:color="auto"/>
                <w:left w:val="none" w:sz="0" w:space="0" w:color="auto"/>
                <w:bottom w:val="none" w:sz="0" w:space="0" w:color="auto"/>
                <w:right w:val="none" w:sz="0" w:space="0" w:color="auto"/>
              </w:divBdr>
            </w:div>
          </w:divsChild>
        </w:div>
        <w:div w:id="1499030015">
          <w:marLeft w:val="0"/>
          <w:marRight w:val="0"/>
          <w:marTop w:val="0"/>
          <w:marBottom w:val="0"/>
          <w:divBdr>
            <w:top w:val="none" w:sz="0" w:space="0" w:color="auto"/>
            <w:left w:val="none" w:sz="0" w:space="0" w:color="auto"/>
            <w:bottom w:val="none" w:sz="0" w:space="0" w:color="auto"/>
            <w:right w:val="none" w:sz="0" w:space="0" w:color="auto"/>
          </w:divBdr>
          <w:divsChild>
            <w:div w:id="1455325162">
              <w:marLeft w:val="0"/>
              <w:marRight w:val="0"/>
              <w:marTop w:val="0"/>
              <w:marBottom w:val="0"/>
              <w:divBdr>
                <w:top w:val="none" w:sz="0" w:space="0" w:color="auto"/>
                <w:left w:val="none" w:sz="0" w:space="0" w:color="auto"/>
                <w:bottom w:val="none" w:sz="0" w:space="0" w:color="auto"/>
                <w:right w:val="none" w:sz="0" w:space="0" w:color="auto"/>
              </w:divBdr>
            </w:div>
          </w:divsChild>
        </w:div>
        <w:div w:id="1511483600">
          <w:marLeft w:val="0"/>
          <w:marRight w:val="0"/>
          <w:marTop w:val="0"/>
          <w:marBottom w:val="0"/>
          <w:divBdr>
            <w:top w:val="none" w:sz="0" w:space="0" w:color="auto"/>
            <w:left w:val="none" w:sz="0" w:space="0" w:color="auto"/>
            <w:bottom w:val="none" w:sz="0" w:space="0" w:color="auto"/>
            <w:right w:val="none" w:sz="0" w:space="0" w:color="auto"/>
          </w:divBdr>
          <w:divsChild>
            <w:div w:id="1993875190">
              <w:marLeft w:val="0"/>
              <w:marRight w:val="0"/>
              <w:marTop w:val="0"/>
              <w:marBottom w:val="0"/>
              <w:divBdr>
                <w:top w:val="none" w:sz="0" w:space="0" w:color="auto"/>
                <w:left w:val="none" w:sz="0" w:space="0" w:color="auto"/>
                <w:bottom w:val="none" w:sz="0" w:space="0" w:color="auto"/>
                <w:right w:val="none" w:sz="0" w:space="0" w:color="auto"/>
              </w:divBdr>
            </w:div>
          </w:divsChild>
        </w:div>
        <w:div w:id="1633974541">
          <w:marLeft w:val="0"/>
          <w:marRight w:val="0"/>
          <w:marTop w:val="0"/>
          <w:marBottom w:val="0"/>
          <w:divBdr>
            <w:top w:val="none" w:sz="0" w:space="0" w:color="auto"/>
            <w:left w:val="none" w:sz="0" w:space="0" w:color="auto"/>
            <w:bottom w:val="none" w:sz="0" w:space="0" w:color="auto"/>
            <w:right w:val="none" w:sz="0" w:space="0" w:color="auto"/>
          </w:divBdr>
          <w:divsChild>
            <w:div w:id="1362168428">
              <w:marLeft w:val="0"/>
              <w:marRight w:val="0"/>
              <w:marTop w:val="0"/>
              <w:marBottom w:val="0"/>
              <w:divBdr>
                <w:top w:val="none" w:sz="0" w:space="0" w:color="auto"/>
                <w:left w:val="none" w:sz="0" w:space="0" w:color="auto"/>
                <w:bottom w:val="none" w:sz="0" w:space="0" w:color="auto"/>
                <w:right w:val="none" w:sz="0" w:space="0" w:color="auto"/>
              </w:divBdr>
            </w:div>
          </w:divsChild>
        </w:div>
        <w:div w:id="1730305856">
          <w:marLeft w:val="0"/>
          <w:marRight w:val="0"/>
          <w:marTop w:val="0"/>
          <w:marBottom w:val="0"/>
          <w:divBdr>
            <w:top w:val="none" w:sz="0" w:space="0" w:color="auto"/>
            <w:left w:val="none" w:sz="0" w:space="0" w:color="auto"/>
            <w:bottom w:val="none" w:sz="0" w:space="0" w:color="auto"/>
            <w:right w:val="none" w:sz="0" w:space="0" w:color="auto"/>
          </w:divBdr>
          <w:divsChild>
            <w:div w:id="1231189270">
              <w:marLeft w:val="0"/>
              <w:marRight w:val="0"/>
              <w:marTop w:val="0"/>
              <w:marBottom w:val="0"/>
              <w:divBdr>
                <w:top w:val="none" w:sz="0" w:space="0" w:color="auto"/>
                <w:left w:val="none" w:sz="0" w:space="0" w:color="auto"/>
                <w:bottom w:val="none" w:sz="0" w:space="0" w:color="auto"/>
                <w:right w:val="none" w:sz="0" w:space="0" w:color="auto"/>
              </w:divBdr>
            </w:div>
          </w:divsChild>
        </w:div>
        <w:div w:id="1749842370">
          <w:marLeft w:val="0"/>
          <w:marRight w:val="0"/>
          <w:marTop w:val="0"/>
          <w:marBottom w:val="0"/>
          <w:divBdr>
            <w:top w:val="none" w:sz="0" w:space="0" w:color="auto"/>
            <w:left w:val="none" w:sz="0" w:space="0" w:color="auto"/>
            <w:bottom w:val="none" w:sz="0" w:space="0" w:color="auto"/>
            <w:right w:val="none" w:sz="0" w:space="0" w:color="auto"/>
          </w:divBdr>
          <w:divsChild>
            <w:div w:id="1433746696">
              <w:marLeft w:val="0"/>
              <w:marRight w:val="0"/>
              <w:marTop w:val="0"/>
              <w:marBottom w:val="0"/>
              <w:divBdr>
                <w:top w:val="none" w:sz="0" w:space="0" w:color="auto"/>
                <w:left w:val="none" w:sz="0" w:space="0" w:color="auto"/>
                <w:bottom w:val="none" w:sz="0" w:space="0" w:color="auto"/>
                <w:right w:val="none" w:sz="0" w:space="0" w:color="auto"/>
              </w:divBdr>
            </w:div>
          </w:divsChild>
        </w:div>
        <w:div w:id="1764300620">
          <w:marLeft w:val="0"/>
          <w:marRight w:val="0"/>
          <w:marTop w:val="0"/>
          <w:marBottom w:val="0"/>
          <w:divBdr>
            <w:top w:val="none" w:sz="0" w:space="0" w:color="auto"/>
            <w:left w:val="none" w:sz="0" w:space="0" w:color="auto"/>
            <w:bottom w:val="none" w:sz="0" w:space="0" w:color="auto"/>
            <w:right w:val="none" w:sz="0" w:space="0" w:color="auto"/>
          </w:divBdr>
          <w:divsChild>
            <w:div w:id="983242833">
              <w:marLeft w:val="0"/>
              <w:marRight w:val="0"/>
              <w:marTop w:val="0"/>
              <w:marBottom w:val="0"/>
              <w:divBdr>
                <w:top w:val="none" w:sz="0" w:space="0" w:color="auto"/>
                <w:left w:val="none" w:sz="0" w:space="0" w:color="auto"/>
                <w:bottom w:val="none" w:sz="0" w:space="0" w:color="auto"/>
                <w:right w:val="none" w:sz="0" w:space="0" w:color="auto"/>
              </w:divBdr>
            </w:div>
          </w:divsChild>
        </w:div>
        <w:div w:id="1779135500">
          <w:marLeft w:val="0"/>
          <w:marRight w:val="0"/>
          <w:marTop w:val="0"/>
          <w:marBottom w:val="0"/>
          <w:divBdr>
            <w:top w:val="none" w:sz="0" w:space="0" w:color="auto"/>
            <w:left w:val="none" w:sz="0" w:space="0" w:color="auto"/>
            <w:bottom w:val="none" w:sz="0" w:space="0" w:color="auto"/>
            <w:right w:val="none" w:sz="0" w:space="0" w:color="auto"/>
          </w:divBdr>
          <w:divsChild>
            <w:div w:id="1218517110">
              <w:marLeft w:val="0"/>
              <w:marRight w:val="0"/>
              <w:marTop w:val="0"/>
              <w:marBottom w:val="0"/>
              <w:divBdr>
                <w:top w:val="none" w:sz="0" w:space="0" w:color="auto"/>
                <w:left w:val="none" w:sz="0" w:space="0" w:color="auto"/>
                <w:bottom w:val="none" w:sz="0" w:space="0" w:color="auto"/>
                <w:right w:val="none" w:sz="0" w:space="0" w:color="auto"/>
              </w:divBdr>
            </w:div>
          </w:divsChild>
        </w:div>
        <w:div w:id="1896815865">
          <w:marLeft w:val="0"/>
          <w:marRight w:val="0"/>
          <w:marTop w:val="0"/>
          <w:marBottom w:val="0"/>
          <w:divBdr>
            <w:top w:val="none" w:sz="0" w:space="0" w:color="auto"/>
            <w:left w:val="none" w:sz="0" w:space="0" w:color="auto"/>
            <w:bottom w:val="none" w:sz="0" w:space="0" w:color="auto"/>
            <w:right w:val="none" w:sz="0" w:space="0" w:color="auto"/>
          </w:divBdr>
          <w:divsChild>
            <w:div w:id="1575582124">
              <w:marLeft w:val="0"/>
              <w:marRight w:val="0"/>
              <w:marTop w:val="0"/>
              <w:marBottom w:val="0"/>
              <w:divBdr>
                <w:top w:val="none" w:sz="0" w:space="0" w:color="auto"/>
                <w:left w:val="none" w:sz="0" w:space="0" w:color="auto"/>
                <w:bottom w:val="none" w:sz="0" w:space="0" w:color="auto"/>
                <w:right w:val="none" w:sz="0" w:space="0" w:color="auto"/>
              </w:divBdr>
            </w:div>
          </w:divsChild>
        </w:div>
        <w:div w:id="1968395297">
          <w:marLeft w:val="0"/>
          <w:marRight w:val="0"/>
          <w:marTop w:val="0"/>
          <w:marBottom w:val="0"/>
          <w:divBdr>
            <w:top w:val="none" w:sz="0" w:space="0" w:color="auto"/>
            <w:left w:val="none" w:sz="0" w:space="0" w:color="auto"/>
            <w:bottom w:val="none" w:sz="0" w:space="0" w:color="auto"/>
            <w:right w:val="none" w:sz="0" w:space="0" w:color="auto"/>
          </w:divBdr>
          <w:divsChild>
            <w:div w:id="96412114">
              <w:marLeft w:val="0"/>
              <w:marRight w:val="0"/>
              <w:marTop w:val="0"/>
              <w:marBottom w:val="0"/>
              <w:divBdr>
                <w:top w:val="none" w:sz="0" w:space="0" w:color="auto"/>
                <w:left w:val="none" w:sz="0" w:space="0" w:color="auto"/>
                <w:bottom w:val="none" w:sz="0" w:space="0" w:color="auto"/>
                <w:right w:val="none" w:sz="0" w:space="0" w:color="auto"/>
              </w:divBdr>
            </w:div>
          </w:divsChild>
        </w:div>
        <w:div w:id="1976794905">
          <w:marLeft w:val="0"/>
          <w:marRight w:val="0"/>
          <w:marTop w:val="0"/>
          <w:marBottom w:val="0"/>
          <w:divBdr>
            <w:top w:val="none" w:sz="0" w:space="0" w:color="auto"/>
            <w:left w:val="none" w:sz="0" w:space="0" w:color="auto"/>
            <w:bottom w:val="none" w:sz="0" w:space="0" w:color="auto"/>
            <w:right w:val="none" w:sz="0" w:space="0" w:color="auto"/>
          </w:divBdr>
          <w:divsChild>
            <w:div w:id="172910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873157">
      <w:bodyDiv w:val="1"/>
      <w:marLeft w:val="0"/>
      <w:marRight w:val="0"/>
      <w:marTop w:val="0"/>
      <w:marBottom w:val="0"/>
      <w:divBdr>
        <w:top w:val="none" w:sz="0" w:space="0" w:color="auto"/>
        <w:left w:val="none" w:sz="0" w:space="0" w:color="auto"/>
        <w:bottom w:val="none" w:sz="0" w:space="0" w:color="auto"/>
        <w:right w:val="none" w:sz="0" w:space="0" w:color="auto"/>
      </w:divBdr>
      <w:divsChild>
        <w:div w:id="1663002820">
          <w:marLeft w:val="0"/>
          <w:marRight w:val="0"/>
          <w:marTop w:val="0"/>
          <w:marBottom w:val="0"/>
          <w:divBdr>
            <w:top w:val="none" w:sz="0" w:space="0" w:color="auto"/>
            <w:left w:val="none" w:sz="0" w:space="0" w:color="auto"/>
            <w:bottom w:val="none" w:sz="0" w:space="0" w:color="auto"/>
            <w:right w:val="none" w:sz="0" w:space="0" w:color="auto"/>
          </w:divBdr>
        </w:div>
        <w:div w:id="2134473829">
          <w:marLeft w:val="0"/>
          <w:marRight w:val="0"/>
          <w:marTop w:val="0"/>
          <w:marBottom w:val="0"/>
          <w:divBdr>
            <w:top w:val="none" w:sz="0" w:space="0" w:color="auto"/>
            <w:left w:val="none" w:sz="0" w:space="0" w:color="auto"/>
            <w:bottom w:val="none" w:sz="0" w:space="0" w:color="auto"/>
            <w:right w:val="none" w:sz="0" w:space="0" w:color="auto"/>
          </w:divBdr>
        </w:div>
      </w:divsChild>
    </w:div>
    <w:div w:id="1038432875">
      <w:bodyDiv w:val="1"/>
      <w:marLeft w:val="0"/>
      <w:marRight w:val="0"/>
      <w:marTop w:val="0"/>
      <w:marBottom w:val="0"/>
      <w:divBdr>
        <w:top w:val="none" w:sz="0" w:space="0" w:color="auto"/>
        <w:left w:val="none" w:sz="0" w:space="0" w:color="auto"/>
        <w:bottom w:val="none" w:sz="0" w:space="0" w:color="auto"/>
        <w:right w:val="none" w:sz="0" w:space="0" w:color="auto"/>
      </w:divBdr>
      <w:divsChild>
        <w:div w:id="491289553">
          <w:marLeft w:val="0"/>
          <w:marRight w:val="0"/>
          <w:marTop w:val="0"/>
          <w:marBottom w:val="0"/>
          <w:divBdr>
            <w:top w:val="none" w:sz="0" w:space="0" w:color="auto"/>
            <w:left w:val="none" w:sz="0" w:space="0" w:color="auto"/>
            <w:bottom w:val="none" w:sz="0" w:space="0" w:color="auto"/>
            <w:right w:val="none" w:sz="0" w:space="0" w:color="auto"/>
          </w:divBdr>
          <w:divsChild>
            <w:div w:id="423767698">
              <w:marLeft w:val="0"/>
              <w:marRight w:val="0"/>
              <w:marTop w:val="0"/>
              <w:marBottom w:val="0"/>
              <w:divBdr>
                <w:top w:val="none" w:sz="0" w:space="0" w:color="auto"/>
                <w:left w:val="none" w:sz="0" w:space="0" w:color="auto"/>
                <w:bottom w:val="none" w:sz="0" w:space="0" w:color="auto"/>
                <w:right w:val="none" w:sz="0" w:space="0" w:color="auto"/>
              </w:divBdr>
            </w:div>
            <w:div w:id="526018287">
              <w:marLeft w:val="0"/>
              <w:marRight w:val="0"/>
              <w:marTop w:val="0"/>
              <w:marBottom w:val="0"/>
              <w:divBdr>
                <w:top w:val="none" w:sz="0" w:space="0" w:color="auto"/>
                <w:left w:val="none" w:sz="0" w:space="0" w:color="auto"/>
                <w:bottom w:val="none" w:sz="0" w:space="0" w:color="auto"/>
                <w:right w:val="none" w:sz="0" w:space="0" w:color="auto"/>
              </w:divBdr>
            </w:div>
            <w:div w:id="920484692">
              <w:marLeft w:val="0"/>
              <w:marRight w:val="0"/>
              <w:marTop w:val="0"/>
              <w:marBottom w:val="0"/>
              <w:divBdr>
                <w:top w:val="none" w:sz="0" w:space="0" w:color="auto"/>
                <w:left w:val="none" w:sz="0" w:space="0" w:color="auto"/>
                <w:bottom w:val="none" w:sz="0" w:space="0" w:color="auto"/>
                <w:right w:val="none" w:sz="0" w:space="0" w:color="auto"/>
              </w:divBdr>
            </w:div>
            <w:div w:id="1708793775">
              <w:marLeft w:val="0"/>
              <w:marRight w:val="0"/>
              <w:marTop w:val="0"/>
              <w:marBottom w:val="0"/>
              <w:divBdr>
                <w:top w:val="none" w:sz="0" w:space="0" w:color="auto"/>
                <w:left w:val="none" w:sz="0" w:space="0" w:color="auto"/>
                <w:bottom w:val="none" w:sz="0" w:space="0" w:color="auto"/>
                <w:right w:val="none" w:sz="0" w:space="0" w:color="auto"/>
              </w:divBdr>
            </w:div>
            <w:div w:id="1763716313">
              <w:marLeft w:val="0"/>
              <w:marRight w:val="0"/>
              <w:marTop w:val="0"/>
              <w:marBottom w:val="0"/>
              <w:divBdr>
                <w:top w:val="none" w:sz="0" w:space="0" w:color="auto"/>
                <w:left w:val="none" w:sz="0" w:space="0" w:color="auto"/>
                <w:bottom w:val="none" w:sz="0" w:space="0" w:color="auto"/>
                <w:right w:val="none" w:sz="0" w:space="0" w:color="auto"/>
              </w:divBdr>
            </w:div>
            <w:div w:id="1787386857">
              <w:marLeft w:val="0"/>
              <w:marRight w:val="0"/>
              <w:marTop w:val="0"/>
              <w:marBottom w:val="0"/>
              <w:divBdr>
                <w:top w:val="none" w:sz="0" w:space="0" w:color="auto"/>
                <w:left w:val="none" w:sz="0" w:space="0" w:color="auto"/>
                <w:bottom w:val="none" w:sz="0" w:space="0" w:color="auto"/>
                <w:right w:val="none" w:sz="0" w:space="0" w:color="auto"/>
              </w:divBdr>
            </w:div>
            <w:div w:id="1946844047">
              <w:marLeft w:val="0"/>
              <w:marRight w:val="0"/>
              <w:marTop w:val="0"/>
              <w:marBottom w:val="0"/>
              <w:divBdr>
                <w:top w:val="none" w:sz="0" w:space="0" w:color="auto"/>
                <w:left w:val="none" w:sz="0" w:space="0" w:color="auto"/>
                <w:bottom w:val="none" w:sz="0" w:space="0" w:color="auto"/>
                <w:right w:val="none" w:sz="0" w:space="0" w:color="auto"/>
              </w:divBdr>
            </w:div>
          </w:divsChild>
        </w:div>
        <w:div w:id="1486437277">
          <w:marLeft w:val="0"/>
          <w:marRight w:val="0"/>
          <w:marTop w:val="0"/>
          <w:marBottom w:val="0"/>
          <w:divBdr>
            <w:top w:val="none" w:sz="0" w:space="0" w:color="auto"/>
            <w:left w:val="none" w:sz="0" w:space="0" w:color="auto"/>
            <w:bottom w:val="none" w:sz="0" w:space="0" w:color="auto"/>
            <w:right w:val="none" w:sz="0" w:space="0" w:color="auto"/>
          </w:divBdr>
          <w:divsChild>
            <w:div w:id="87507211">
              <w:marLeft w:val="0"/>
              <w:marRight w:val="0"/>
              <w:marTop w:val="0"/>
              <w:marBottom w:val="0"/>
              <w:divBdr>
                <w:top w:val="none" w:sz="0" w:space="0" w:color="auto"/>
                <w:left w:val="none" w:sz="0" w:space="0" w:color="auto"/>
                <w:bottom w:val="none" w:sz="0" w:space="0" w:color="auto"/>
                <w:right w:val="none" w:sz="0" w:space="0" w:color="auto"/>
              </w:divBdr>
            </w:div>
            <w:div w:id="990862855">
              <w:marLeft w:val="0"/>
              <w:marRight w:val="0"/>
              <w:marTop w:val="0"/>
              <w:marBottom w:val="0"/>
              <w:divBdr>
                <w:top w:val="none" w:sz="0" w:space="0" w:color="auto"/>
                <w:left w:val="none" w:sz="0" w:space="0" w:color="auto"/>
                <w:bottom w:val="none" w:sz="0" w:space="0" w:color="auto"/>
                <w:right w:val="none" w:sz="0" w:space="0" w:color="auto"/>
              </w:divBdr>
            </w:div>
            <w:div w:id="1085029464">
              <w:marLeft w:val="0"/>
              <w:marRight w:val="0"/>
              <w:marTop w:val="0"/>
              <w:marBottom w:val="0"/>
              <w:divBdr>
                <w:top w:val="none" w:sz="0" w:space="0" w:color="auto"/>
                <w:left w:val="none" w:sz="0" w:space="0" w:color="auto"/>
                <w:bottom w:val="none" w:sz="0" w:space="0" w:color="auto"/>
                <w:right w:val="none" w:sz="0" w:space="0" w:color="auto"/>
              </w:divBdr>
            </w:div>
            <w:div w:id="1180586462">
              <w:marLeft w:val="0"/>
              <w:marRight w:val="0"/>
              <w:marTop w:val="0"/>
              <w:marBottom w:val="0"/>
              <w:divBdr>
                <w:top w:val="none" w:sz="0" w:space="0" w:color="auto"/>
                <w:left w:val="none" w:sz="0" w:space="0" w:color="auto"/>
                <w:bottom w:val="none" w:sz="0" w:space="0" w:color="auto"/>
                <w:right w:val="none" w:sz="0" w:space="0" w:color="auto"/>
              </w:divBdr>
            </w:div>
            <w:div w:id="1683823257">
              <w:marLeft w:val="0"/>
              <w:marRight w:val="0"/>
              <w:marTop w:val="0"/>
              <w:marBottom w:val="0"/>
              <w:divBdr>
                <w:top w:val="none" w:sz="0" w:space="0" w:color="auto"/>
                <w:left w:val="none" w:sz="0" w:space="0" w:color="auto"/>
                <w:bottom w:val="none" w:sz="0" w:space="0" w:color="auto"/>
                <w:right w:val="none" w:sz="0" w:space="0" w:color="auto"/>
              </w:divBdr>
            </w:div>
            <w:div w:id="169391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872698">
      <w:bodyDiv w:val="1"/>
      <w:marLeft w:val="0"/>
      <w:marRight w:val="0"/>
      <w:marTop w:val="0"/>
      <w:marBottom w:val="0"/>
      <w:divBdr>
        <w:top w:val="none" w:sz="0" w:space="0" w:color="auto"/>
        <w:left w:val="none" w:sz="0" w:space="0" w:color="auto"/>
        <w:bottom w:val="none" w:sz="0" w:space="0" w:color="auto"/>
        <w:right w:val="none" w:sz="0" w:space="0" w:color="auto"/>
      </w:divBdr>
    </w:div>
    <w:div w:id="1066226110">
      <w:bodyDiv w:val="1"/>
      <w:marLeft w:val="0"/>
      <w:marRight w:val="0"/>
      <w:marTop w:val="0"/>
      <w:marBottom w:val="0"/>
      <w:divBdr>
        <w:top w:val="none" w:sz="0" w:space="0" w:color="auto"/>
        <w:left w:val="none" w:sz="0" w:space="0" w:color="auto"/>
        <w:bottom w:val="none" w:sz="0" w:space="0" w:color="auto"/>
        <w:right w:val="none" w:sz="0" w:space="0" w:color="auto"/>
      </w:divBdr>
    </w:div>
    <w:div w:id="1082875023">
      <w:bodyDiv w:val="1"/>
      <w:marLeft w:val="0"/>
      <w:marRight w:val="0"/>
      <w:marTop w:val="0"/>
      <w:marBottom w:val="0"/>
      <w:divBdr>
        <w:top w:val="none" w:sz="0" w:space="0" w:color="auto"/>
        <w:left w:val="none" w:sz="0" w:space="0" w:color="auto"/>
        <w:bottom w:val="none" w:sz="0" w:space="0" w:color="auto"/>
        <w:right w:val="none" w:sz="0" w:space="0" w:color="auto"/>
      </w:divBdr>
    </w:div>
    <w:div w:id="1123964969">
      <w:bodyDiv w:val="1"/>
      <w:marLeft w:val="0"/>
      <w:marRight w:val="0"/>
      <w:marTop w:val="0"/>
      <w:marBottom w:val="0"/>
      <w:divBdr>
        <w:top w:val="none" w:sz="0" w:space="0" w:color="auto"/>
        <w:left w:val="none" w:sz="0" w:space="0" w:color="auto"/>
        <w:bottom w:val="none" w:sz="0" w:space="0" w:color="auto"/>
        <w:right w:val="none" w:sz="0" w:space="0" w:color="auto"/>
      </w:divBdr>
    </w:div>
    <w:div w:id="1176730299">
      <w:bodyDiv w:val="1"/>
      <w:marLeft w:val="0"/>
      <w:marRight w:val="0"/>
      <w:marTop w:val="0"/>
      <w:marBottom w:val="0"/>
      <w:divBdr>
        <w:top w:val="none" w:sz="0" w:space="0" w:color="auto"/>
        <w:left w:val="none" w:sz="0" w:space="0" w:color="auto"/>
        <w:bottom w:val="none" w:sz="0" w:space="0" w:color="auto"/>
        <w:right w:val="none" w:sz="0" w:space="0" w:color="auto"/>
      </w:divBdr>
    </w:div>
    <w:div w:id="1275940961">
      <w:bodyDiv w:val="1"/>
      <w:marLeft w:val="0"/>
      <w:marRight w:val="0"/>
      <w:marTop w:val="0"/>
      <w:marBottom w:val="0"/>
      <w:divBdr>
        <w:top w:val="none" w:sz="0" w:space="0" w:color="auto"/>
        <w:left w:val="none" w:sz="0" w:space="0" w:color="auto"/>
        <w:bottom w:val="none" w:sz="0" w:space="0" w:color="auto"/>
        <w:right w:val="none" w:sz="0" w:space="0" w:color="auto"/>
      </w:divBdr>
      <w:divsChild>
        <w:div w:id="165288414">
          <w:marLeft w:val="0"/>
          <w:marRight w:val="0"/>
          <w:marTop w:val="0"/>
          <w:marBottom w:val="0"/>
          <w:divBdr>
            <w:top w:val="none" w:sz="0" w:space="0" w:color="auto"/>
            <w:left w:val="none" w:sz="0" w:space="0" w:color="auto"/>
            <w:bottom w:val="none" w:sz="0" w:space="0" w:color="auto"/>
            <w:right w:val="none" w:sz="0" w:space="0" w:color="auto"/>
          </w:divBdr>
        </w:div>
        <w:div w:id="307175029">
          <w:marLeft w:val="0"/>
          <w:marRight w:val="0"/>
          <w:marTop w:val="0"/>
          <w:marBottom w:val="0"/>
          <w:divBdr>
            <w:top w:val="none" w:sz="0" w:space="0" w:color="auto"/>
            <w:left w:val="none" w:sz="0" w:space="0" w:color="auto"/>
            <w:bottom w:val="none" w:sz="0" w:space="0" w:color="auto"/>
            <w:right w:val="none" w:sz="0" w:space="0" w:color="auto"/>
          </w:divBdr>
        </w:div>
        <w:div w:id="1735463969">
          <w:marLeft w:val="0"/>
          <w:marRight w:val="0"/>
          <w:marTop w:val="0"/>
          <w:marBottom w:val="0"/>
          <w:divBdr>
            <w:top w:val="none" w:sz="0" w:space="0" w:color="auto"/>
            <w:left w:val="none" w:sz="0" w:space="0" w:color="auto"/>
            <w:bottom w:val="none" w:sz="0" w:space="0" w:color="auto"/>
            <w:right w:val="none" w:sz="0" w:space="0" w:color="auto"/>
          </w:divBdr>
        </w:div>
      </w:divsChild>
    </w:div>
    <w:div w:id="1278566546">
      <w:bodyDiv w:val="1"/>
      <w:marLeft w:val="0"/>
      <w:marRight w:val="0"/>
      <w:marTop w:val="0"/>
      <w:marBottom w:val="0"/>
      <w:divBdr>
        <w:top w:val="none" w:sz="0" w:space="0" w:color="auto"/>
        <w:left w:val="none" w:sz="0" w:space="0" w:color="auto"/>
        <w:bottom w:val="none" w:sz="0" w:space="0" w:color="auto"/>
        <w:right w:val="none" w:sz="0" w:space="0" w:color="auto"/>
      </w:divBdr>
      <w:divsChild>
        <w:div w:id="160969884">
          <w:marLeft w:val="0"/>
          <w:marRight w:val="0"/>
          <w:marTop w:val="0"/>
          <w:marBottom w:val="0"/>
          <w:divBdr>
            <w:top w:val="none" w:sz="0" w:space="0" w:color="auto"/>
            <w:left w:val="none" w:sz="0" w:space="0" w:color="auto"/>
            <w:bottom w:val="none" w:sz="0" w:space="0" w:color="auto"/>
            <w:right w:val="none" w:sz="0" w:space="0" w:color="auto"/>
          </w:divBdr>
        </w:div>
        <w:div w:id="532690455">
          <w:marLeft w:val="0"/>
          <w:marRight w:val="0"/>
          <w:marTop w:val="0"/>
          <w:marBottom w:val="0"/>
          <w:divBdr>
            <w:top w:val="none" w:sz="0" w:space="0" w:color="auto"/>
            <w:left w:val="none" w:sz="0" w:space="0" w:color="auto"/>
            <w:bottom w:val="none" w:sz="0" w:space="0" w:color="auto"/>
            <w:right w:val="none" w:sz="0" w:space="0" w:color="auto"/>
          </w:divBdr>
        </w:div>
        <w:div w:id="885608920">
          <w:marLeft w:val="0"/>
          <w:marRight w:val="0"/>
          <w:marTop w:val="0"/>
          <w:marBottom w:val="0"/>
          <w:divBdr>
            <w:top w:val="none" w:sz="0" w:space="0" w:color="auto"/>
            <w:left w:val="none" w:sz="0" w:space="0" w:color="auto"/>
            <w:bottom w:val="none" w:sz="0" w:space="0" w:color="auto"/>
            <w:right w:val="none" w:sz="0" w:space="0" w:color="auto"/>
          </w:divBdr>
        </w:div>
        <w:div w:id="1092552154">
          <w:marLeft w:val="0"/>
          <w:marRight w:val="0"/>
          <w:marTop w:val="0"/>
          <w:marBottom w:val="0"/>
          <w:divBdr>
            <w:top w:val="none" w:sz="0" w:space="0" w:color="auto"/>
            <w:left w:val="none" w:sz="0" w:space="0" w:color="auto"/>
            <w:bottom w:val="none" w:sz="0" w:space="0" w:color="auto"/>
            <w:right w:val="none" w:sz="0" w:space="0" w:color="auto"/>
          </w:divBdr>
        </w:div>
      </w:divsChild>
    </w:div>
    <w:div w:id="1282152347">
      <w:bodyDiv w:val="1"/>
      <w:marLeft w:val="0"/>
      <w:marRight w:val="0"/>
      <w:marTop w:val="0"/>
      <w:marBottom w:val="0"/>
      <w:divBdr>
        <w:top w:val="none" w:sz="0" w:space="0" w:color="auto"/>
        <w:left w:val="none" w:sz="0" w:space="0" w:color="auto"/>
        <w:bottom w:val="none" w:sz="0" w:space="0" w:color="auto"/>
        <w:right w:val="none" w:sz="0" w:space="0" w:color="auto"/>
      </w:divBdr>
      <w:divsChild>
        <w:div w:id="342250223">
          <w:marLeft w:val="0"/>
          <w:marRight w:val="0"/>
          <w:marTop w:val="0"/>
          <w:marBottom w:val="0"/>
          <w:divBdr>
            <w:top w:val="none" w:sz="0" w:space="0" w:color="auto"/>
            <w:left w:val="none" w:sz="0" w:space="0" w:color="auto"/>
            <w:bottom w:val="none" w:sz="0" w:space="0" w:color="auto"/>
            <w:right w:val="none" w:sz="0" w:space="0" w:color="auto"/>
          </w:divBdr>
          <w:divsChild>
            <w:div w:id="30620388">
              <w:marLeft w:val="0"/>
              <w:marRight w:val="0"/>
              <w:marTop w:val="0"/>
              <w:marBottom w:val="0"/>
              <w:divBdr>
                <w:top w:val="none" w:sz="0" w:space="0" w:color="auto"/>
                <w:left w:val="none" w:sz="0" w:space="0" w:color="auto"/>
                <w:bottom w:val="none" w:sz="0" w:space="0" w:color="auto"/>
                <w:right w:val="none" w:sz="0" w:space="0" w:color="auto"/>
              </w:divBdr>
            </w:div>
            <w:div w:id="126506871">
              <w:marLeft w:val="0"/>
              <w:marRight w:val="0"/>
              <w:marTop w:val="0"/>
              <w:marBottom w:val="0"/>
              <w:divBdr>
                <w:top w:val="none" w:sz="0" w:space="0" w:color="auto"/>
                <w:left w:val="none" w:sz="0" w:space="0" w:color="auto"/>
                <w:bottom w:val="none" w:sz="0" w:space="0" w:color="auto"/>
                <w:right w:val="none" w:sz="0" w:space="0" w:color="auto"/>
              </w:divBdr>
            </w:div>
            <w:div w:id="254676216">
              <w:marLeft w:val="0"/>
              <w:marRight w:val="0"/>
              <w:marTop w:val="0"/>
              <w:marBottom w:val="0"/>
              <w:divBdr>
                <w:top w:val="none" w:sz="0" w:space="0" w:color="auto"/>
                <w:left w:val="none" w:sz="0" w:space="0" w:color="auto"/>
                <w:bottom w:val="none" w:sz="0" w:space="0" w:color="auto"/>
                <w:right w:val="none" w:sz="0" w:space="0" w:color="auto"/>
              </w:divBdr>
            </w:div>
            <w:div w:id="279462608">
              <w:marLeft w:val="0"/>
              <w:marRight w:val="0"/>
              <w:marTop w:val="0"/>
              <w:marBottom w:val="0"/>
              <w:divBdr>
                <w:top w:val="none" w:sz="0" w:space="0" w:color="auto"/>
                <w:left w:val="none" w:sz="0" w:space="0" w:color="auto"/>
                <w:bottom w:val="none" w:sz="0" w:space="0" w:color="auto"/>
                <w:right w:val="none" w:sz="0" w:space="0" w:color="auto"/>
              </w:divBdr>
            </w:div>
            <w:div w:id="463085807">
              <w:marLeft w:val="0"/>
              <w:marRight w:val="0"/>
              <w:marTop w:val="0"/>
              <w:marBottom w:val="0"/>
              <w:divBdr>
                <w:top w:val="none" w:sz="0" w:space="0" w:color="auto"/>
                <w:left w:val="none" w:sz="0" w:space="0" w:color="auto"/>
                <w:bottom w:val="none" w:sz="0" w:space="0" w:color="auto"/>
                <w:right w:val="none" w:sz="0" w:space="0" w:color="auto"/>
              </w:divBdr>
            </w:div>
            <w:div w:id="654602931">
              <w:marLeft w:val="0"/>
              <w:marRight w:val="0"/>
              <w:marTop w:val="0"/>
              <w:marBottom w:val="0"/>
              <w:divBdr>
                <w:top w:val="none" w:sz="0" w:space="0" w:color="auto"/>
                <w:left w:val="none" w:sz="0" w:space="0" w:color="auto"/>
                <w:bottom w:val="none" w:sz="0" w:space="0" w:color="auto"/>
                <w:right w:val="none" w:sz="0" w:space="0" w:color="auto"/>
              </w:divBdr>
            </w:div>
            <w:div w:id="676536348">
              <w:marLeft w:val="0"/>
              <w:marRight w:val="0"/>
              <w:marTop w:val="0"/>
              <w:marBottom w:val="0"/>
              <w:divBdr>
                <w:top w:val="none" w:sz="0" w:space="0" w:color="auto"/>
                <w:left w:val="none" w:sz="0" w:space="0" w:color="auto"/>
                <w:bottom w:val="none" w:sz="0" w:space="0" w:color="auto"/>
                <w:right w:val="none" w:sz="0" w:space="0" w:color="auto"/>
              </w:divBdr>
            </w:div>
            <w:div w:id="979043501">
              <w:marLeft w:val="0"/>
              <w:marRight w:val="0"/>
              <w:marTop w:val="0"/>
              <w:marBottom w:val="0"/>
              <w:divBdr>
                <w:top w:val="none" w:sz="0" w:space="0" w:color="auto"/>
                <w:left w:val="none" w:sz="0" w:space="0" w:color="auto"/>
                <w:bottom w:val="none" w:sz="0" w:space="0" w:color="auto"/>
                <w:right w:val="none" w:sz="0" w:space="0" w:color="auto"/>
              </w:divBdr>
            </w:div>
            <w:div w:id="1046485995">
              <w:marLeft w:val="0"/>
              <w:marRight w:val="0"/>
              <w:marTop w:val="0"/>
              <w:marBottom w:val="0"/>
              <w:divBdr>
                <w:top w:val="none" w:sz="0" w:space="0" w:color="auto"/>
                <w:left w:val="none" w:sz="0" w:space="0" w:color="auto"/>
                <w:bottom w:val="none" w:sz="0" w:space="0" w:color="auto"/>
                <w:right w:val="none" w:sz="0" w:space="0" w:color="auto"/>
              </w:divBdr>
            </w:div>
            <w:div w:id="1055666898">
              <w:marLeft w:val="0"/>
              <w:marRight w:val="0"/>
              <w:marTop w:val="0"/>
              <w:marBottom w:val="0"/>
              <w:divBdr>
                <w:top w:val="none" w:sz="0" w:space="0" w:color="auto"/>
                <w:left w:val="none" w:sz="0" w:space="0" w:color="auto"/>
                <w:bottom w:val="none" w:sz="0" w:space="0" w:color="auto"/>
                <w:right w:val="none" w:sz="0" w:space="0" w:color="auto"/>
              </w:divBdr>
            </w:div>
            <w:div w:id="1193611106">
              <w:marLeft w:val="0"/>
              <w:marRight w:val="0"/>
              <w:marTop w:val="0"/>
              <w:marBottom w:val="0"/>
              <w:divBdr>
                <w:top w:val="none" w:sz="0" w:space="0" w:color="auto"/>
                <w:left w:val="none" w:sz="0" w:space="0" w:color="auto"/>
                <w:bottom w:val="none" w:sz="0" w:space="0" w:color="auto"/>
                <w:right w:val="none" w:sz="0" w:space="0" w:color="auto"/>
              </w:divBdr>
            </w:div>
            <w:div w:id="1277785453">
              <w:marLeft w:val="0"/>
              <w:marRight w:val="0"/>
              <w:marTop w:val="0"/>
              <w:marBottom w:val="0"/>
              <w:divBdr>
                <w:top w:val="none" w:sz="0" w:space="0" w:color="auto"/>
                <w:left w:val="none" w:sz="0" w:space="0" w:color="auto"/>
                <w:bottom w:val="none" w:sz="0" w:space="0" w:color="auto"/>
                <w:right w:val="none" w:sz="0" w:space="0" w:color="auto"/>
              </w:divBdr>
            </w:div>
            <w:div w:id="1340815765">
              <w:marLeft w:val="0"/>
              <w:marRight w:val="0"/>
              <w:marTop w:val="0"/>
              <w:marBottom w:val="0"/>
              <w:divBdr>
                <w:top w:val="none" w:sz="0" w:space="0" w:color="auto"/>
                <w:left w:val="none" w:sz="0" w:space="0" w:color="auto"/>
                <w:bottom w:val="none" w:sz="0" w:space="0" w:color="auto"/>
                <w:right w:val="none" w:sz="0" w:space="0" w:color="auto"/>
              </w:divBdr>
            </w:div>
            <w:div w:id="1623538977">
              <w:marLeft w:val="0"/>
              <w:marRight w:val="0"/>
              <w:marTop w:val="0"/>
              <w:marBottom w:val="0"/>
              <w:divBdr>
                <w:top w:val="none" w:sz="0" w:space="0" w:color="auto"/>
                <w:left w:val="none" w:sz="0" w:space="0" w:color="auto"/>
                <w:bottom w:val="none" w:sz="0" w:space="0" w:color="auto"/>
                <w:right w:val="none" w:sz="0" w:space="0" w:color="auto"/>
              </w:divBdr>
            </w:div>
            <w:div w:id="1638682109">
              <w:marLeft w:val="0"/>
              <w:marRight w:val="0"/>
              <w:marTop w:val="0"/>
              <w:marBottom w:val="0"/>
              <w:divBdr>
                <w:top w:val="none" w:sz="0" w:space="0" w:color="auto"/>
                <w:left w:val="none" w:sz="0" w:space="0" w:color="auto"/>
                <w:bottom w:val="none" w:sz="0" w:space="0" w:color="auto"/>
                <w:right w:val="none" w:sz="0" w:space="0" w:color="auto"/>
              </w:divBdr>
            </w:div>
            <w:div w:id="1913999191">
              <w:marLeft w:val="0"/>
              <w:marRight w:val="0"/>
              <w:marTop w:val="0"/>
              <w:marBottom w:val="0"/>
              <w:divBdr>
                <w:top w:val="none" w:sz="0" w:space="0" w:color="auto"/>
                <w:left w:val="none" w:sz="0" w:space="0" w:color="auto"/>
                <w:bottom w:val="none" w:sz="0" w:space="0" w:color="auto"/>
                <w:right w:val="none" w:sz="0" w:space="0" w:color="auto"/>
              </w:divBdr>
            </w:div>
          </w:divsChild>
        </w:div>
        <w:div w:id="1127502960">
          <w:marLeft w:val="0"/>
          <w:marRight w:val="0"/>
          <w:marTop w:val="0"/>
          <w:marBottom w:val="0"/>
          <w:divBdr>
            <w:top w:val="none" w:sz="0" w:space="0" w:color="auto"/>
            <w:left w:val="none" w:sz="0" w:space="0" w:color="auto"/>
            <w:bottom w:val="none" w:sz="0" w:space="0" w:color="auto"/>
            <w:right w:val="none" w:sz="0" w:space="0" w:color="auto"/>
          </w:divBdr>
          <w:divsChild>
            <w:div w:id="17977244">
              <w:marLeft w:val="0"/>
              <w:marRight w:val="0"/>
              <w:marTop w:val="0"/>
              <w:marBottom w:val="0"/>
              <w:divBdr>
                <w:top w:val="none" w:sz="0" w:space="0" w:color="auto"/>
                <w:left w:val="none" w:sz="0" w:space="0" w:color="auto"/>
                <w:bottom w:val="none" w:sz="0" w:space="0" w:color="auto"/>
                <w:right w:val="none" w:sz="0" w:space="0" w:color="auto"/>
              </w:divBdr>
            </w:div>
            <w:div w:id="513571874">
              <w:marLeft w:val="0"/>
              <w:marRight w:val="0"/>
              <w:marTop w:val="0"/>
              <w:marBottom w:val="0"/>
              <w:divBdr>
                <w:top w:val="none" w:sz="0" w:space="0" w:color="auto"/>
                <w:left w:val="none" w:sz="0" w:space="0" w:color="auto"/>
                <w:bottom w:val="none" w:sz="0" w:space="0" w:color="auto"/>
                <w:right w:val="none" w:sz="0" w:space="0" w:color="auto"/>
              </w:divBdr>
            </w:div>
            <w:div w:id="603802102">
              <w:marLeft w:val="0"/>
              <w:marRight w:val="0"/>
              <w:marTop w:val="0"/>
              <w:marBottom w:val="0"/>
              <w:divBdr>
                <w:top w:val="none" w:sz="0" w:space="0" w:color="auto"/>
                <w:left w:val="none" w:sz="0" w:space="0" w:color="auto"/>
                <w:bottom w:val="none" w:sz="0" w:space="0" w:color="auto"/>
                <w:right w:val="none" w:sz="0" w:space="0" w:color="auto"/>
              </w:divBdr>
            </w:div>
            <w:div w:id="205639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364063">
      <w:bodyDiv w:val="1"/>
      <w:marLeft w:val="0"/>
      <w:marRight w:val="0"/>
      <w:marTop w:val="0"/>
      <w:marBottom w:val="0"/>
      <w:divBdr>
        <w:top w:val="none" w:sz="0" w:space="0" w:color="auto"/>
        <w:left w:val="none" w:sz="0" w:space="0" w:color="auto"/>
        <w:bottom w:val="none" w:sz="0" w:space="0" w:color="auto"/>
        <w:right w:val="none" w:sz="0" w:space="0" w:color="auto"/>
      </w:divBdr>
      <w:divsChild>
        <w:div w:id="54088680">
          <w:marLeft w:val="0"/>
          <w:marRight w:val="0"/>
          <w:marTop w:val="0"/>
          <w:marBottom w:val="0"/>
          <w:divBdr>
            <w:top w:val="none" w:sz="0" w:space="0" w:color="auto"/>
            <w:left w:val="none" w:sz="0" w:space="0" w:color="auto"/>
            <w:bottom w:val="none" w:sz="0" w:space="0" w:color="auto"/>
            <w:right w:val="none" w:sz="0" w:space="0" w:color="auto"/>
          </w:divBdr>
        </w:div>
        <w:div w:id="236718630">
          <w:marLeft w:val="0"/>
          <w:marRight w:val="0"/>
          <w:marTop w:val="0"/>
          <w:marBottom w:val="0"/>
          <w:divBdr>
            <w:top w:val="none" w:sz="0" w:space="0" w:color="auto"/>
            <w:left w:val="none" w:sz="0" w:space="0" w:color="auto"/>
            <w:bottom w:val="none" w:sz="0" w:space="0" w:color="auto"/>
            <w:right w:val="none" w:sz="0" w:space="0" w:color="auto"/>
          </w:divBdr>
        </w:div>
      </w:divsChild>
    </w:div>
    <w:div w:id="1294170516">
      <w:bodyDiv w:val="1"/>
      <w:marLeft w:val="0"/>
      <w:marRight w:val="0"/>
      <w:marTop w:val="0"/>
      <w:marBottom w:val="0"/>
      <w:divBdr>
        <w:top w:val="none" w:sz="0" w:space="0" w:color="auto"/>
        <w:left w:val="none" w:sz="0" w:space="0" w:color="auto"/>
        <w:bottom w:val="none" w:sz="0" w:space="0" w:color="auto"/>
        <w:right w:val="none" w:sz="0" w:space="0" w:color="auto"/>
      </w:divBdr>
    </w:div>
    <w:div w:id="1303577997">
      <w:bodyDiv w:val="1"/>
      <w:marLeft w:val="0"/>
      <w:marRight w:val="0"/>
      <w:marTop w:val="0"/>
      <w:marBottom w:val="0"/>
      <w:divBdr>
        <w:top w:val="none" w:sz="0" w:space="0" w:color="auto"/>
        <w:left w:val="none" w:sz="0" w:space="0" w:color="auto"/>
        <w:bottom w:val="none" w:sz="0" w:space="0" w:color="auto"/>
        <w:right w:val="none" w:sz="0" w:space="0" w:color="auto"/>
      </w:divBdr>
    </w:div>
    <w:div w:id="1317029140">
      <w:bodyDiv w:val="1"/>
      <w:marLeft w:val="0"/>
      <w:marRight w:val="0"/>
      <w:marTop w:val="0"/>
      <w:marBottom w:val="0"/>
      <w:divBdr>
        <w:top w:val="none" w:sz="0" w:space="0" w:color="auto"/>
        <w:left w:val="none" w:sz="0" w:space="0" w:color="auto"/>
        <w:bottom w:val="none" w:sz="0" w:space="0" w:color="auto"/>
        <w:right w:val="none" w:sz="0" w:space="0" w:color="auto"/>
      </w:divBdr>
      <w:divsChild>
        <w:div w:id="1886715933">
          <w:marLeft w:val="0"/>
          <w:marRight w:val="0"/>
          <w:marTop w:val="0"/>
          <w:marBottom w:val="0"/>
          <w:divBdr>
            <w:top w:val="none" w:sz="0" w:space="0" w:color="auto"/>
            <w:left w:val="none" w:sz="0" w:space="0" w:color="auto"/>
            <w:bottom w:val="none" w:sz="0" w:space="0" w:color="auto"/>
            <w:right w:val="none" w:sz="0" w:space="0" w:color="auto"/>
          </w:divBdr>
        </w:div>
        <w:div w:id="1974479434">
          <w:marLeft w:val="0"/>
          <w:marRight w:val="0"/>
          <w:marTop w:val="0"/>
          <w:marBottom w:val="0"/>
          <w:divBdr>
            <w:top w:val="none" w:sz="0" w:space="0" w:color="auto"/>
            <w:left w:val="none" w:sz="0" w:space="0" w:color="auto"/>
            <w:bottom w:val="none" w:sz="0" w:space="0" w:color="auto"/>
            <w:right w:val="none" w:sz="0" w:space="0" w:color="auto"/>
          </w:divBdr>
        </w:div>
        <w:div w:id="2042509619">
          <w:marLeft w:val="0"/>
          <w:marRight w:val="0"/>
          <w:marTop w:val="0"/>
          <w:marBottom w:val="0"/>
          <w:divBdr>
            <w:top w:val="none" w:sz="0" w:space="0" w:color="auto"/>
            <w:left w:val="none" w:sz="0" w:space="0" w:color="auto"/>
            <w:bottom w:val="none" w:sz="0" w:space="0" w:color="auto"/>
            <w:right w:val="none" w:sz="0" w:space="0" w:color="auto"/>
          </w:divBdr>
        </w:div>
      </w:divsChild>
    </w:div>
    <w:div w:id="1340736682">
      <w:bodyDiv w:val="1"/>
      <w:marLeft w:val="0"/>
      <w:marRight w:val="0"/>
      <w:marTop w:val="0"/>
      <w:marBottom w:val="0"/>
      <w:divBdr>
        <w:top w:val="none" w:sz="0" w:space="0" w:color="auto"/>
        <w:left w:val="none" w:sz="0" w:space="0" w:color="auto"/>
        <w:bottom w:val="none" w:sz="0" w:space="0" w:color="auto"/>
        <w:right w:val="none" w:sz="0" w:space="0" w:color="auto"/>
      </w:divBdr>
      <w:divsChild>
        <w:div w:id="271016432">
          <w:marLeft w:val="0"/>
          <w:marRight w:val="0"/>
          <w:marTop w:val="0"/>
          <w:marBottom w:val="0"/>
          <w:divBdr>
            <w:top w:val="none" w:sz="0" w:space="0" w:color="auto"/>
            <w:left w:val="none" w:sz="0" w:space="0" w:color="auto"/>
            <w:bottom w:val="none" w:sz="0" w:space="0" w:color="auto"/>
            <w:right w:val="none" w:sz="0" w:space="0" w:color="auto"/>
          </w:divBdr>
        </w:div>
        <w:div w:id="1771849573">
          <w:marLeft w:val="0"/>
          <w:marRight w:val="0"/>
          <w:marTop w:val="0"/>
          <w:marBottom w:val="0"/>
          <w:divBdr>
            <w:top w:val="none" w:sz="0" w:space="0" w:color="auto"/>
            <w:left w:val="none" w:sz="0" w:space="0" w:color="auto"/>
            <w:bottom w:val="none" w:sz="0" w:space="0" w:color="auto"/>
            <w:right w:val="none" w:sz="0" w:space="0" w:color="auto"/>
          </w:divBdr>
        </w:div>
      </w:divsChild>
    </w:div>
    <w:div w:id="1384673828">
      <w:bodyDiv w:val="1"/>
      <w:marLeft w:val="0"/>
      <w:marRight w:val="0"/>
      <w:marTop w:val="0"/>
      <w:marBottom w:val="0"/>
      <w:divBdr>
        <w:top w:val="none" w:sz="0" w:space="0" w:color="auto"/>
        <w:left w:val="none" w:sz="0" w:space="0" w:color="auto"/>
        <w:bottom w:val="none" w:sz="0" w:space="0" w:color="auto"/>
        <w:right w:val="none" w:sz="0" w:space="0" w:color="auto"/>
      </w:divBdr>
    </w:div>
    <w:div w:id="1404138366">
      <w:bodyDiv w:val="1"/>
      <w:marLeft w:val="0"/>
      <w:marRight w:val="0"/>
      <w:marTop w:val="0"/>
      <w:marBottom w:val="0"/>
      <w:divBdr>
        <w:top w:val="none" w:sz="0" w:space="0" w:color="auto"/>
        <w:left w:val="none" w:sz="0" w:space="0" w:color="auto"/>
        <w:bottom w:val="none" w:sz="0" w:space="0" w:color="auto"/>
        <w:right w:val="none" w:sz="0" w:space="0" w:color="auto"/>
      </w:divBdr>
      <w:divsChild>
        <w:div w:id="640891433">
          <w:marLeft w:val="0"/>
          <w:marRight w:val="0"/>
          <w:marTop w:val="0"/>
          <w:marBottom w:val="0"/>
          <w:divBdr>
            <w:top w:val="none" w:sz="0" w:space="0" w:color="auto"/>
            <w:left w:val="none" w:sz="0" w:space="0" w:color="auto"/>
            <w:bottom w:val="none" w:sz="0" w:space="0" w:color="auto"/>
            <w:right w:val="none" w:sz="0" w:space="0" w:color="auto"/>
          </w:divBdr>
        </w:div>
        <w:div w:id="1134101795">
          <w:marLeft w:val="0"/>
          <w:marRight w:val="0"/>
          <w:marTop w:val="0"/>
          <w:marBottom w:val="0"/>
          <w:divBdr>
            <w:top w:val="none" w:sz="0" w:space="0" w:color="auto"/>
            <w:left w:val="none" w:sz="0" w:space="0" w:color="auto"/>
            <w:bottom w:val="none" w:sz="0" w:space="0" w:color="auto"/>
            <w:right w:val="none" w:sz="0" w:space="0" w:color="auto"/>
          </w:divBdr>
        </w:div>
      </w:divsChild>
    </w:div>
    <w:div w:id="1431705074">
      <w:bodyDiv w:val="1"/>
      <w:marLeft w:val="0"/>
      <w:marRight w:val="0"/>
      <w:marTop w:val="0"/>
      <w:marBottom w:val="0"/>
      <w:divBdr>
        <w:top w:val="none" w:sz="0" w:space="0" w:color="auto"/>
        <w:left w:val="none" w:sz="0" w:space="0" w:color="auto"/>
        <w:bottom w:val="none" w:sz="0" w:space="0" w:color="auto"/>
        <w:right w:val="none" w:sz="0" w:space="0" w:color="auto"/>
      </w:divBdr>
      <w:divsChild>
        <w:div w:id="699167453">
          <w:marLeft w:val="0"/>
          <w:marRight w:val="0"/>
          <w:marTop w:val="150"/>
          <w:marBottom w:val="0"/>
          <w:divBdr>
            <w:top w:val="none" w:sz="0" w:space="0" w:color="auto"/>
            <w:left w:val="none" w:sz="0" w:space="0" w:color="auto"/>
            <w:bottom w:val="none" w:sz="0" w:space="0" w:color="auto"/>
            <w:right w:val="none" w:sz="0" w:space="0" w:color="auto"/>
          </w:divBdr>
        </w:div>
        <w:div w:id="937715204">
          <w:marLeft w:val="0"/>
          <w:marRight w:val="0"/>
          <w:marTop w:val="150"/>
          <w:marBottom w:val="0"/>
          <w:divBdr>
            <w:top w:val="none" w:sz="0" w:space="0" w:color="auto"/>
            <w:left w:val="none" w:sz="0" w:space="0" w:color="auto"/>
            <w:bottom w:val="none" w:sz="0" w:space="0" w:color="auto"/>
            <w:right w:val="none" w:sz="0" w:space="0" w:color="auto"/>
          </w:divBdr>
        </w:div>
        <w:div w:id="1601596045">
          <w:marLeft w:val="0"/>
          <w:marRight w:val="0"/>
          <w:marTop w:val="150"/>
          <w:marBottom w:val="0"/>
          <w:divBdr>
            <w:top w:val="none" w:sz="0" w:space="0" w:color="auto"/>
            <w:left w:val="none" w:sz="0" w:space="0" w:color="auto"/>
            <w:bottom w:val="none" w:sz="0" w:space="0" w:color="auto"/>
            <w:right w:val="none" w:sz="0" w:space="0" w:color="auto"/>
          </w:divBdr>
        </w:div>
      </w:divsChild>
    </w:div>
    <w:div w:id="1494176997">
      <w:bodyDiv w:val="1"/>
      <w:marLeft w:val="0"/>
      <w:marRight w:val="0"/>
      <w:marTop w:val="0"/>
      <w:marBottom w:val="0"/>
      <w:divBdr>
        <w:top w:val="none" w:sz="0" w:space="0" w:color="auto"/>
        <w:left w:val="none" w:sz="0" w:space="0" w:color="auto"/>
        <w:bottom w:val="none" w:sz="0" w:space="0" w:color="auto"/>
        <w:right w:val="none" w:sz="0" w:space="0" w:color="auto"/>
      </w:divBdr>
      <w:divsChild>
        <w:div w:id="24529462">
          <w:marLeft w:val="0"/>
          <w:marRight w:val="0"/>
          <w:marTop w:val="0"/>
          <w:marBottom w:val="0"/>
          <w:divBdr>
            <w:top w:val="none" w:sz="0" w:space="0" w:color="auto"/>
            <w:left w:val="none" w:sz="0" w:space="0" w:color="auto"/>
            <w:bottom w:val="none" w:sz="0" w:space="0" w:color="auto"/>
            <w:right w:val="none" w:sz="0" w:space="0" w:color="auto"/>
          </w:divBdr>
        </w:div>
        <w:div w:id="318385612">
          <w:marLeft w:val="0"/>
          <w:marRight w:val="0"/>
          <w:marTop w:val="0"/>
          <w:marBottom w:val="0"/>
          <w:divBdr>
            <w:top w:val="none" w:sz="0" w:space="0" w:color="auto"/>
            <w:left w:val="none" w:sz="0" w:space="0" w:color="auto"/>
            <w:bottom w:val="none" w:sz="0" w:space="0" w:color="auto"/>
            <w:right w:val="none" w:sz="0" w:space="0" w:color="auto"/>
          </w:divBdr>
        </w:div>
        <w:div w:id="383412782">
          <w:marLeft w:val="0"/>
          <w:marRight w:val="0"/>
          <w:marTop w:val="0"/>
          <w:marBottom w:val="0"/>
          <w:divBdr>
            <w:top w:val="none" w:sz="0" w:space="0" w:color="auto"/>
            <w:left w:val="none" w:sz="0" w:space="0" w:color="auto"/>
            <w:bottom w:val="none" w:sz="0" w:space="0" w:color="auto"/>
            <w:right w:val="none" w:sz="0" w:space="0" w:color="auto"/>
          </w:divBdr>
        </w:div>
        <w:div w:id="415637025">
          <w:marLeft w:val="0"/>
          <w:marRight w:val="0"/>
          <w:marTop w:val="0"/>
          <w:marBottom w:val="0"/>
          <w:divBdr>
            <w:top w:val="none" w:sz="0" w:space="0" w:color="auto"/>
            <w:left w:val="none" w:sz="0" w:space="0" w:color="auto"/>
            <w:bottom w:val="none" w:sz="0" w:space="0" w:color="auto"/>
            <w:right w:val="none" w:sz="0" w:space="0" w:color="auto"/>
          </w:divBdr>
        </w:div>
        <w:div w:id="440300317">
          <w:marLeft w:val="0"/>
          <w:marRight w:val="0"/>
          <w:marTop w:val="0"/>
          <w:marBottom w:val="0"/>
          <w:divBdr>
            <w:top w:val="none" w:sz="0" w:space="0" w:color="auto"/>
            <w:left w:val="none" w:sz="0" w:space="0" w:color="auto"/>
            <w:bottom w:val="none" w:sz="0" w:space="0" w:color="auto"/>
            <w:right w:val="none" w:sz="0" w:space="0" w:color="auto"/>
          </w:divBdr>
        </w:div>
        <w:div w:id="500388979">
          <w:marLeft w:val="0"/>
          <w:marRight w:val="0"/>
          <w:marTop w:val="0"/>
          <w:marBottom w:val="0"/>
          <w:divBdr>
            <w:top w:val="none" w:sz="0" w:space="0" w:color="auto"/>
            <w:left w:val="none" w:sz="0" w:space="0" w:color="auto"/>
            <w:bottom w:val="none" w:sz="0" w:space="0" w:color="auto"/>
            <w:right w:val="none" w:sz="0" w:space="0" w:color="auto"/>
          </w:divBdr>
          <w:divsChild>
            <w:div w:id="67385389">
              <w:marLeft w:val="0"/>
              <w:marRight w:val="0"/>
              <w:marTop w:val="0"/>
              <w:marBottom w:val="0"/>
              <w:divBdr>
                <w:top w:val="none" w:sz="0" w:space="0" w:color="auto"/>
                <w:left w:val="none" w:sz="0" w:space="0" w:color="auto"/>
                <w:bottom w:val="none" w:sz="0" w:space="0" w:color="auto"/>
                <w:right w:val="none" w:sz="0" w:space="0" w:color="auto"/>
              </w:divBdr>
            </w:div>
            <w:div w:id="210002448">
              <w:marLeft w:val="0"/>
              <w:marRight w:val="0"/>
              <w:marTop w:val="0"/>
              <w:marBottom w:val="0"/>
              <w:divBdr>
                <w:top w:val="none" w:sz="0" w:space="0" w:color="auto"/>
                <w:left w:val="none" w:sz="0" w:space="0" w:color="auto"/>
                <w:bottom w:val="none" w:sz="0" w:space="0" w:color="auto"/>
                <w:right w:val="none" w:sz="0" w:space="0" w:color="auto"/>
              </w:divBdr>
            </w:div>
            <w:div w:id="447547854">
              <w:marLeft w:val="0"/>
              <w:marRight w:val="0"/>
              <w:marTop w:val="0"/>
              <w:marBottom w:val="0"/>
              <w:divBdr>
                <w:top w:val="none" w:sz="0" w:space="0" w:color="auto"/>
                <w:left w:val="none" w:sz="0" w:space="0" w:color="auto"/>
                <w:bottom w:val="none" w:sz="0" w:space="0" w:color="auto"/>
                <w:right w:val="none" w:sz="0" w:space="0" w:color="auto"/>
              </w:divBdr>
            </w:div>
            <w:div w:id="658920946">
              <w:marLeft w:val="0"/>
              <w:marRight w:val="0"/>
              <w:marTop w:val="0"/>
              <w:marBottom w:val="0"/>
              <w:divBdr>
                <w:top w:val="none" w:sz="0" w:space="0" w:color="auto"/>
                <w:left w:val="none" w:sz="0" w:space="0" w:color="auto"/>
                <w:bottom w:val="none" w:sz="0" w:space="0" w:color="auto"/>
                <w:right w:val="none" w:sz="0" w:space="0" w:color="auto"/>
              </w:divBdr>
            </w:div>
            <w:div w:id="672924011">
              <w:marLeft w:val="0"/>
              <w:marRight w:val="0"/>
              <w:marTop w:val="0"/>
              <w:marBottom w:val="0"/>
              <w:divBdr>
                <w:top w:val="none" w:sz="0" w:space="0" w:color="auto"/>
                <w:left w:val="none" w:sz="0" w:space="0" w:color="auto"/>
                <w:bottom w:val="none" w:sz="0" w:space="0" w:color="auto"/>
                <w:right w:val="none" w:sz="0" w:space="0" w:color="auto"/>
              </w:divBdr>
            </w:div>
            <w:div w:id="676426877">
              <w:marLeft w:val="0"/>
              <w:marRight w:val="0"/>
              <w:marTop w:val="0"/>
              <w:marBottom w:val="0"/>
              <w:divBdr>
                <w:top w:val="none" w:sz="0" w:space="0" w:color="auto"/>
                <w:left w:val="none" w:sz="0" w:space="0" w:color="auto"/>
                <w:bottom w:val="none" w:sz="0" w:space="0" w:color="auto"/>
                <w:right w:val="none" w:sz="0" w:space="0" w:color="auto"/>
              </w:divBdr>
            </w:div>
            <w:div w:id="788671289">
              <w:marLeft w:val="0"/>
              <w:marRight w:val="0"/>
              <w:marTop w:val="0"/>
              <w:marBottom w:val="0"/>
              <w:divBdr>
                <w:top w:val="none" w:sz="0" w:space="0" w:color="auto"/>
                <w:left w:val="none" w:sz="0" w:space="0" w:color="auto"/>
                <w:bottom w:val="none" w:sz="0" w:space="0" w:color="auto"/>
                <w:right w:val="none" w:sz="0" w:space="0" w:color="auto"/>
              </w:divBdr>
            </w:div>
            <w:div w:id="820200207">
              <w:marLeft w:val="0"/>
              <w:marRight w:val="0"/>
              <w:marTop w:val="0"/>
              <w:marBottom w:val="0"/>
              <w:divBdr>
                <w:top w:val="none" w:sz="0" w:space="0" w:color="auto"/>
                <w:left w:val="none" w:sz="0" w:space="0" w:color="auto"/>
                <w:bottom w:val="none" w:sz="0" w:space="0" w:color="auto"/>
                <w:right w:val="none" w:sz="0" w:space="0" w:color="auto"/>
              </w:divBdr>
            </w:div>
            <w:div w:id="893127087">
              <w:marLeft w:val="0"/>
              <w:marRight w:val="0"/>
              <w:marTop w:val="0"/>
              <w:marBottom w:val="0"/>
              <w:divBdr>
                <w:top w:val="none" w:sz="0" w:space="0" w:color="auto"/>
                <w:left w:val="none" w:sz="0" w:space="0" w:color="auto"/>
                <w:bottom w:val="none" w:sz="0" w:space="0" w:color="auto"/>
                <w:right w:val="none" w:sz="0" w:space="0" w:color="auto"/>
              </w:divBdr>
            </w:div>
            <w:div w:id="1015687738">
              <w:marLeft w:val="0"/>
              <w:marRight w:val="0"/>
              <w:marTop w:val="0"/>
              <w:marBottom w:val="0"/>
              <w:divBdr>
                <w:top w:val="none" w:sz="0" w:space="0" w:color="auto"/>
                <w:left w:val="none" w:sz="0" w:space="0" w:color="auto"/>
                <w:bottom w:val="none" w:sz="0" w:space="0" w:color="auto"/>
                <w:right w:val="none" w:sz="0" w:space="0" w:color="auto"/>
              </w:divBdr>
            </w:div>
            <w:div w:id="1024331245">
              <w:marLeft w:val="0"/>
              <w:marRight w:val="0"/>
              <w:marTop w:val="0"/>
              <w:marBottom w:val="0"/>
              <w:divBdr>
                <w:top w:val="none" w:sz="0" w:space="0" w:color="auto"/>
                <w:left w:val="none" w:sz="0" w:space="0" w:color="auto"/>
                <w:bottom w:val="none" w:sz="0" w:space="0" w:color="auto"/>
                <w:right w:val="none" w:sz="0" w:space="0" w:color="auto"/>
              </w:divBdr>
            </w:div>
            <w:div w:id="1047874376">
              <w:marLeft w:val="0"/>
              <w:marRight w:val="0"/>
              <w:marTop w:val="0"/>
              <w:marBottom w:val="0"/>
              <w:divBdr>
                <w:top w:val="none" w:sz="0" w:space="0" w:color="auto"/>
                <w:left w:val="none" w:sz="0" w:space="0" w:color="auto"/>
                <w:bottom w:val="none" w:sz="0" w:space="0" w:color="auto"/>
                <w:right w:val="none" w:sz="0" w:space="0" w:color="auto"/>
              </w:divBdr>
            </w:div>
            <w:div w:id="1070806406">
              <w:marLeft w:val="0"/>
              <w:marRight w:val="0"/>
              <w:marTop w:val="0"/>
              <w:marBottom w:val="0"/>
              <w:divBdr>
                <w:top w:val="none" w:sz="0" w:space="0" w:color="auto"/>
                <w:left w:val="none" w:sz="0" w:space="0" w:color="auto"/>
                <w:bottom w:val="none" w:sz="0" w:space="0" w:color="auto"/>
                <w:right w:val="none" w:sz="0" w:space="0" w:color="auto"/>
              </w:divBdr>
            </w:div>
            <w:div w:id="1123812760">
              <w:marLeft w:val="0"/>
              <w:marRight w:val="0"/>
              <w:marTop w:val="0"/>
              <w:marBottom w:val="0"/>
              <w:divBdr>
                <w:top w:val="none" w:sz="0" w:space="0" w:color="auto"/>
                <w:left w:val="none" w:sz="0" w:space="0" w:color="auto"/>
                <w:bottom w:val="none" w:sz="0" w:space="0" w:color="auto"/>
                <w:right w:val="none" w:sz="0" w:space="0" w:color="auto"/>
              </w:divBdr>
            </w:div>
            <w:div w:id="1539850930">
              <w:marLeft w:val="0"/>
              <w:marRight w:val="0"/>
              <w:marTop w:val="0"/>
              <w:marBottom w:val="0"/>
              <w:divBdr>
                <w:top w:val="none" w:sz="0" w:space="0" w:color="auto"/>
                <w:left w:val="none" w:sz="0" w:space="0" w:color="auto"/>
                <w:bottom w:val="none" w:sz="0" w:space="0" w:color="auto"/>
                <w:right w:val="none" w:sz="0" w:space="0" w:color="auto"/>
              </w:divBdr>
            </w:div>
            <w:div w:id="1584294491">
              <w:marLeft w:val="0"/>
              <w:marRight w:val="0"/>
              <w:marTop w:val="0"/>
              <w:marBottom w:val="0"/>
              <w:divBdr>
                <w:top w:val="none" w:sz="0" w:space="0" w:color="auto"/>
                <w:left w:val="none" w:sz="0" w:space="0" w:color="auto"/>
                <w:bottom w:val="none" w:sz="0" w:space="0" w:color="auto"/>
                <w:right w:val="none" w:sz="0" w:space="0" w:color="auto"/>
              </w:divBdr>
            </w:div>
            <w:div w:id="1887259271">
              <w:marLeft w:val="0"/>
              <w:marRight w:val="0"/>
              <w:marTop w:val="0"/>
              <w:marBottom w:val="0"/>
              <w:divBdr>
                <w:top w:val="none" w:sz="0" w:space="0" w:color="auto"/>
                <w:left w:val="none" w:sz="0" w:space="0" w:color="auto"/>
                <w:bottom w:val="none" w:sz="0" w:space="0" w:color="auto"/>
                <w:right w:val="none" w:sz="0" w:space="0" w:color="auto"/>
              </w:divBdr>
            </w:div>
            <w:div w:id="1948735119">
              <w:marLeft w:val="0"/>
              <w:marRight w:val="0"/>
              <w:marTop w:val="0"/>
              <w:marBottom w:val="0"/>
              <w:divBdr>
                <w:top w:val="none" w:sz="0" w:space="0" w:color="auto"/>
                <w:left w:val="none" w:sz="0" w:space="0" w:color="auto"/>
                <w:bottom w:val="none" w:sz="0" w:space="0" w:color="auto"/>
                <w:right w:val="none" w:sz="0" w:space="0" w:color="auto"/>
              </w:divBdr>
            </w:div>
            <w:div w:id="2063213475">
              <w:marLeft w:val="0"/>
              <w:marRight w:val="0"/>
              <w:marTop w:val="0"/>
              <w:marBottom w:val="0"/>
              <w:divBdr>
                <w:top w:val="none" w:sz="0" w:space="0" w:color="auto"/>
                <w:left w:val="none" w:sz="0" w:space="0" w:color="auto"/>
                <w:bottom w:val="none" w:sz="0" w:space="0" w:color="auto"/>
                <w:right w:val="none" w:sz="0" w:space="0" w:color="auto"/>
              </w:divBdr>
            </w:div>
            <w:div w:id="2072539601">
              <w:marLeft w:val="0"/>
              <w:marRight w:val="0"/>
              <w:marTop w:val="0"/>
              <w:marBottom w:val="0"/>
              <w:divBdr>
                <w:top w:val="none" w:sz="0" w:space="0" w:color="auto"/>
                <w:left w:val="none" w:sz="0" w:space="0" w:color="auto"/>
                <w:bottom w:val="none" w:sz="0" w:space="0" w:color="auto"/>
                <w:right w:val="none" w:sz="0" w:space="0" w:color="auto"/>
              </w:divBdr>
            </w:div>
          </w:divsChild>
        </w:div>
        <w:div w:id="665405013">
          <w:marLeft w:val="0"/>
          <w:marRight w:val="0"/>
          <w:marTop w:val="0"/>
          <w:marBottom w:val="0"/>
          <w:divBdr>
            <w:top w:val="none" w:sz="0" w:space="0" w:color="auto"/>
            <w:left w:val="none" w:sz="0" w:space="0" w:color="auto"/>
            <w:bottom w:val="none" w:sz="0" w:space="0" w:color="auto"/>
            <w:right w:val="none" w:sz="0" w:space="0" w:color="auto"/>
          </w:divBdr>
        </w:div>
        <w:div w:id="708720359">
          <w:marLeft w:val="0"/>
          <w:marRight w:val="0"/>
          <w:marTop w:val="0"/>
          <w:marBottom w:val="0"/>
          <w:divBdr>
            <w:top w:val="none" w:sz="0" w:space="0" w:color="auto"/>
            <w:left w:val="none" w:sz="0" w:space="0" w:color="auto"/>
            <w:bottom w:val="none" w:sz="0" w:space="0" w:color="auto"/>
            <w:right w:val="none" w:sz="0" w:space="0" w:color="auto"/>
          </w:divBdr>
        </w:div>
        <w:div w:id="846093041">
          <w:marLeft w:val="0"/>
          <w:marRight w:val="0"/>
          <w:marTop w:val="0"/>
          <w:marBottom w:val="0"/>
          <w:divBdr>
            <w:top w:val="none" w:sz="0" w:space="0" w:color="auto"/>
            <w:left w:val="none" w:sz="0" w:space="0" w:color="auto"/>
            <w:bottom w:val="none" w:sz="0" w:space="0" w:color="auto"/>
            <w:right w:val="none" w:sz="0" w:space="0" w:color="auto"/>
          </w:divBdr>
        </w:div>
        <w:div w:id="950355667">
          <w:marLeft w:val="0"/>
          <w:marRight w:val="0"/>
          <w:marTop w:val="0"/>
          <w:marBottom w:val="0"/>
          <w:divBdr>
            <w:top w:val="none" w:sz="0" w:space="0" w:color="auto"/>
            <w:left w:val="none" w:sz="0" w:space="0" w:color="auto"/>
            <w:bottom w:val="none" w:sz="0" w:space="0" w:color="auto"/>
            <w:right w:val="none" w:sz="0" w:space="0" w:color="auto"/>
          </w:divBdr>
        </w:div>
        <w:div w:id="987903804">
          <w:marLeft w:val="0"/>
          <w:marRight w:val="0"/>
          <w:marTop w:val="0"/>
          <w:marBottom w:val="0"/>
          <w:divBdr>
            <w:top w:val="none" w:sz="0" w:space="0" w:color="auto"/>
            <w:left w:val="none" w:sz="0" w:space="0" w:color="auto"/>
            <w:bottom w:val="none" w:sz="0" w:space="0" w:color="auto"/>
            <w:right w:val="none" w:sz="0" w:space="0" w:color="auto"/>
          </w:divBdr>
        </w:div>
        <w:div w:id="1166826073">
          <w:marLeft w:val="0"/>
          <w:marRight w:val="0"/>
          <w:marTop w:val="0"/>
          <w:marBottom w:val="0"/>
          <w:divBdr>
            <w:top w:val="none" w:sz="0" w:space="0" w:color="auto"/>
            <w:left w:val="none" w:sz="0" w:space="0" w:color="auto"/>
            <w:bottom w:val="none" w:sz="0" w:space="0" w:color="auto"/>
            <w:right w:val="none" w:sz="0" w:space="0" w:color="auto"/>
          </w:divBdr>
        </w:div>
        <w:div w:id="1645962705">
          <w:marLeft w:val="0"/>
          <w:marRight w:val="0"/>
          <w:marTop w:val="0"/>
          <w:marBottom w:val="0"/>
          <w:divBdr>
            <w:top w:val="none" w:sz="0" w:space="0" w:color="auto"/>
            <w:left w:val="none" w:sz="0" w:space="0" w:color="auto"/>
            <w:bottom w:val="none" w:sz="0" w:space="0" w:color="auto"/>
            <w:right w:val="none" w:sz="0" w:space="0" w:color="auto"/>
          </w:divBdr>
        </w:div>
        <w:div w:id="1703167555">
          <w:marLeft w:val="0"/>
          <w:marRight w:val="0"/>
          <w:marTop w:val="0"/>
          <w:marBottom w:val="0"/>
          <w:divBdr>
            <w:top w:val="none" w:sz="0" w:space="0" w:color="auto"/>
            <w:left w:val="none" w:sz="0" w:space="0" w:color="auto"/>
            <w:bottom w:val="none" w:sz="0" w:space="0" w:color="auto"/>
            <w:right w:val="none" w:sz="0" w:space="0" w:color="auto"/>
          </w:divBdr>
        </w:div>
        <w:div w:id="1714304324">
          <w:marLeft w:val="0"/>
          <w:marRight w:val="0"/>
          <w:marTop w:val="0"/>
          <w:marBottom w:val="0"/>
          <w:divBdr>
            <w:top w:val="none" w:sz="0" w:space="0" w:color="auto"/>
            <w:left w:val="none" w:sz="0" w:space="0" w:color="auto"/>
            <w:bottom w:val="none" w:sz="0" w:space="0" w:color="auto"/>
            <w:right w:val="none" w:sz="0" w:space="0" w:color="auto"/>
          </w:divBdr>
        </w:div>
        <w:div w:id="1848321039">
          <w:marLeft w:val="0"/>
          <w:marRight w:val="0"/>
          <w:marTop w:val="0"/>
          <w:marBottom w:val="0"/>
          <w:divBdr>
            <w:top w:val="none" w:sz="0" w:space="0" w:color="auto"/>
            <w:left w:val="none" w:sz="0" w:space="0" w:color="auto"/>
            <w:bottom w:val="none" w:sz="0" w:space="0" w:color="auto"/>
            <w:right w:val="none" w:sz="0" w:space="0" w:color="auto"/>
          </w:divBdr>
        </w:div>
        <w:div w:id="1958489028">
          <w:marLeft w:val="0"/>
          <w:marRight w:val="0"/>
          <w:marTop w:val="0"/>
          <w:marBottom w:val="0"/>
          <w:divBdr>
            <w:top w:val="none" w:sz="0" w:space="0" w:color="auto"/>
            <w:left w:val="none" w:sz="0" w:space="0" w:color="auto"/>
            <w:bottom w:val="none" w:sz="0" w:space="0" w:color="auto"/>
            <w:right w:val="none" w:sz="0" w:space="0" w:color="auto"/>
          </w:divBdr>
        </w:div>
      </w:divsChild>
    </w:div>
    <w:div w:id="1518496783">
      <w:bodyDiv w:val="1"/>
      <w:marLeft w:val="0"/>
      <w:marRight w:val="0"/>
      <w:marTop w:val="0"/>
      <w:marBottom w:val="0"/>
      <w:divBdr>
        <w:top w:val="none" w:sz="0" w:space="0" w:color="auto"/>
        <w:left w:val="none" w:sz="0" w:space="0" w:color="auto"/>
        <w:bottom w:val="none" w:sz="0" w:space="0" w:color="auto"/>
        <w:right w:val="none" w:sz="0" w:space="0" w:color="auto"/>
      </w:divBdr>
      <w:divsChild>
        <w:div w:id="122309799">
          <w:marLeft w:val="0"/>
          <w:marRight w:val="0"/>
          <w:marTop w:val="0"/>
          <w:marBottom w:val="0"/>
          <w:divBdr>
            <w:top w:val="none" w:sz="0" w:space="0" w:color="auto"/>
            <w:left w:val="none" w:sz="0" w:space="0" w:color="auto"/>
            <w:bottom w:val="none" w:sz="0" w:space="0" w:color="auto"/>
            <w:right w:val="none" w:sz="0" w:space="0" w:color="auto"/>
          </w:divBdr>
        </w:div>
        <w:div w:id="1140340248">
          <w:marLeft w:val="0"/>
          <w:marRight w:val="0"/>
          <w:marTop w:val="0"/>
          <w:marBottom w:val="0"/>
          <w:divBdr>
            <w:top w:val="none" w:sz="0" w:space="0" w:color="auto"/>
            <w:left w:val="none" w:sz="0" w:space="0" w:color="auto"/>
            <w:bottom w:val="none" w:sz="0" w:space="0" w:color="auto"/>
            <w:right w:val="none" w:sz="0" w:space="0" w:color="auto"/>
          </w:divBdr>
        </w:div>
      </w:divsChild>
    </w:div>
    <w:div w:id="1534687591">
      <w:bodyDiv w:val="1"/>
      <w:marLeft w:val="0"/>
      <w:marRight w:val="0"/>
      <w:marTop w:val="0"/>
      <w:marBottom w:val="0"/>
      <w:divBdr>
        <w:top w:val="none" w:sz="0" w:space="0" w:color="auto"/>
        <w:left w:val="none" w:sz="0" w:space="0" w:color="auto"/>
        <w:bottom w:val="none" w:sz="0" w:space="0" w:color="auto"/>
        <w:right w:val="none" w:sz="0" w:space="0" w:color="auto"/>
      </w:divBdr>
      <w:divsChild>
        <w:div w:id="217740423">
          <w:marLeft w:val="0"/>
          <w:marRight w:val="0"/>
          <w:marTop w:val="0"/>
          <w:marBottom w:val="0"/>
          <w:divBdr>
            <w:top w:val="none" w:sz="0" w:space="0" w:color="auto"/>
            <w:left w:val="none" w:sz="0" w:space="0" w:color="auto"/>
            <w:bottom w:val="none" w:sz="0" w:space="0" w:color="auto"/>
            <w:right w:val="none" w:sz="0" w:space="0" w:color="auto"/>
          </w:divBdr>
          <w:divsChild>
            <w:div w:id="1587305632">
              <w:marLeft w:val="0"/>
              <w:marRight w:val="0"/>
              <w:marTop w:val="0"/>
              <w:marBottom w:val="0"/>
              <w:divBdr>
                <w:top w:val="none" w:sz="0" w:space="0" w:color="auto"/>
                <w:left w:val="none" w:sz="0" w:space="0" w:color="auto"/>
                <w:bottom w:val="none" w:sz="0" w:space="0" w:color="auto"/>
                <w:right w:val="none" w:sz="0" w:space="0" w:color="auto"/>
              </w:divBdr>
            </w:div>
          </w:divsChild>
        </w:div>
        <w:div w:id="452677451">
          <w:marLeft w:val="0"/>
          <w:marRight w:val="0"/>
          <w:marTop w:val="0"/>
          <w:marBottom w:val="0"/>
          <w:divBdr>
            <w:top w:val="none" w:sz="0" w:space="0" w:color="auto"/>
            <w:left w:val="none" w:sz="0" w:space="0" w:color="auto"/>
            <w:bottom w:val="none" w:sz="0" w:space="0" w:color="auto"/>
            <w:right w:val="none" w:sz="0" w:space="0" w:color="auto"/>
          </w:divBdr>
          <w:divsChild>
            <w:div w:id="1708797742">
              <w:marLeft w:val="0"/>
              <w:marRight w:val="0"/>
              <w:marTop w:val="0"/>
              <w:marBottom w:val="0"/>
              <w:divBdr>
                <w:top w:val="none" w:sz="0" w:space="0" w:color="auto"/>
                <w:left w:val="none" w:sz="0" w:space="0" w:color="auto"/>
                <w:bottom w:val="none" w:sz="0" w:space="0" w:color="auto"/>
                <w:right w:val="none" w:sz="0" w:space="0" w:color="auto"/>
              </w:divBdr>
            </w:div>
          </w:divsChild>
        </w:div>
        <w:div w:id="1260334675">
          <w:marLeft w:val="0"/>
          <w:marRight w:val="0"/>
          <w:marTop w:val="0"/>
          <w:marBottom w:val="0"/>
          <w:divBdr>
            <w:top w:val="none" w:sz="0" w:space="0" w:color="auto"/>
            <w:left w:val="none" w:sz="0" w:space="0" w:color="auto"/>
            <w:bottom w:val="none" w:sz="0" w:space="0" w:color="auto"/>
            <w:right w:val="none" w:sz="0" w:space="0" w:color="auto"/>
          </w:divBdr>
          <w:divsChild>
            <w:div w:id="399596642">
              <w:marLeft w:val="0"/>
              <w:marRight w:val="0"/>
              <w:marTop w:val="0"/>
              <w:marBottom w:val="0"/>
              <w:divBdr>
                <w:top w:val="none" w:sz="0" w:space="0" w:color="auto"/>
                <w:left w:val="none" w:sz="0" w:space="0" w:color="auto"/>
                <w:bottom w:val="none" w:sz="0" w:space="0" w:color="auto"/>
                <w:right w:val="none" w:sz="0" w:space="0" w:color="auto"/>
              </w:divBdr>
            </w:div>
            <w:div w:id="1241715295">
              <w:marLeft w:val="0"/>
              <w:marRight w:val="0"/>
              <w:marTop w:val="0"/>
              <w:marBottom w:val="0"/>
              <w:divBdr>
                <w:top w:val="none" w:sz="0" w:space="0" w:color="auto"/>
                <w:left w:val="none" w:sz="0" w:space="0" w:color="auto"/>
                <w:bottom w:val="none" w:sz="0" w:space="0" w:color="auto"/>
                <w:right w:val="none" w:sz="0" w:space="0" w:color="auto"/>
              </w:divBdr>
            </w:div>
          </w:divsChild>
        </w:div>
        <w:div w:id="1686054767">
          <w:marLeft w:val="0"/>
          <w:marRight w:val="0"/>
          <w:marTop w:val="0"/>
          <w:marBottom w:val="0"/>
          <w:divBdr>
            <w:top w:val="none" w:sz="0" w:space="0" w:color="auto"/>
            <w:left w:val="none" w:sz="0" w:space="0" w:color="auto"/>
            <w:bottom w:val="none" w:sz="0" w:space="0" w:color="auto"/>
            <w:right w:val="none" w:sz="0" w:space="0" w:color="auto"/>
          </w:divBdr>
          <w:divsChild>
            <w:div w:id="27513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706887">
      <w:bodyDiv w:val="1"/>
      <w:marLeft w:val="0"/>
      <w:marRight w:val="0"/>
      <w:marTop w:val="0"/>
      <w:marBottom w:val="0"/>
      <w:divBdr>
        <w:top w:val="none" w:sz="0" w:space="0" w:color="auto"/>
        <w:left w:val="none" w:sz="0" w:space="0" w:color="auto"/>
        <w:bottom w:val="none" w:sz="0" w:space="0" w:color="auto"/>
        <w:right w:val="none" w:sz="0" w:space="0" w:color="auto"/>
      </w:divBdr>
      <w:divsChild>
        <w:div w:id="137495649">
          <w:marLeft w:val="0"/>
          <w:marRight w:val="0"/>
          <w:marTop w:val="0"/>
          <w:marBottom w:val="0"/>
          <w:divBdr>
            <w:top w:val="none" w:sz="0" w:space="0" w:color="auto"/>
            <w:left w:val="none" w:sz="0" w:space="0" w:color="auto"/>
            <w:bottom w:val="none" w:sz="0" w:space="0" w:color="auto"/>
            <w:right w:val="none" w:sz="0" w:space="0" w:color="auto"/>
          </w:divBdr>
        </w:div>
        <w:div w:id="1115103441">
          <w:marLeft w:val="0"/>
          <w:marRight w:val="0"/>
          <w:marTop w:val="0"/>
          <w:marBottom w:val="0"/>
          <w:divBdr>
            <w:top w:val="none" w:sz="0" w:space="0" w:color="auto"/>
            <w:left w:val="none" w:sz="0" w:space="0" w:color="auto"/>
            <w:bottom w:val="none" w:sz="0" w:space="0" w:color="auto"/>
            <w:right w:val="none" w:sz="0" w:space="0" w:color="auto"/>
          </w:divBdr>
        </w:div>
        <w:div w:id="1321230759">
          <w:marLeft w:val="0"/>
          <w:marRight w:val="0"/>
          <w:marTop w:val="0"/>
          <w:marBottom w:val="0"/>
          <w:divBdr>
            <w:top w:val="none" w:sz="0" w:space="0" w:color="auto"/>
            <w:left w:val="none" w:sz="0" w:space="0" w:color="auto"/>
            <w:bottom w:val="none" w:sz="0" w:space="0" w:color="auto"/>
            <w:right w:val="none" w:sz="0" w:space="0" w:color="auto"/>
          </w:divBdr>
        </w:div>
        <w:div w:id="1742366532">
          <w:marLeft w:val="0"/>
          <w:marRight w:val="0"/>
          <w:marTop w:val="0"/>
          <w:marBottom w:val="0"/>
          <w:divBdr>
            <w:top w:val="none" w:sz="0" w:space="0" w:color="auto"/>
            <w:left w:val="none" w:sz="0" w:space="0" w:color="auto"/>
            <w:bottom w:val="none" w:sz="0" w:space="0" w:color="auto"/>
            <w:right w:val="none" w:sz="0" w:space="0" w:color="auto"/>
          </w:divBdr>
        </w:div>
        <w:div w:id="1968512058">
          <w:marLeft w:val="0"/>
          <w:marRight w:val="0"/>
          <w:marTop w:val="0"/>
          <w:marBottom w:val="0"/>
          <w:divBdr>
            <w:top w:val="none" w:sz="0" w:space="0" w:color="auto"/>
            <w:left w:val="none" w:sz="0" w:space="0" w:color="auto"/>
            <w:bottom w:val="none" w:sz="0" w:space="0" w:color="auto"/>
            <w:right w:val="none" w:sz="0" w:space="0" w:color="auto"/>
          </w:divBdr>
        </w:div>
      </w:divsChild>
    </w:div>
    <w:div w:id="1545410697">
      <w:bodyDiv w:val="1"/>
      <w:marLeft w:val="0"/>
      <w:marRight w:val="0"/>
      <w:marTop w:val="0"/>
      <w:marBottom w:val="0"/>
      <w:divBdr>
        <w:top w:val="none" w:sz="0" w:space="0" w:color="auto"/>
        <w:left w:val="none" w:sz="0" w:space="0" w:color="auto"/>
        <w:bottom w:val="none" w:sz="0" w:space="0" w:color="auto"/>
        <w:right w:val="none" w:sz="0" w:space="0" w:color="auto"/>
      </w:divBdr>
      <w:divsChild>
        <w:div w:id="388387207">
          <w:marLeft w:val="0"/>
          <w:marRight w:val="0"/>
          <w:marTop w:val="0"/>
          <w:marBottom w:val="0"/>
          <w:divBdr>
            <w:top w:val="none" w:sz="0" w:space="0" w:color="auto"/>
            <w:left w:val="none" w:sz="0" w:space="0" w:color="auto"/>
            <w:bottom w:val="none" w:sz="0" w:space="0" w:color="auto"/>
            <w:right w:val="none" w:sz="0" w:space="0" w:color="auto"/>
          </w:divBdr>
        </w:div>
        <w:div w:id="1220556406">
          <w:marLeft w:val="0"/>
          <w:marRight w:val="0"/>
          <w:marTop w:val="0"/>
          <w:marBottom w:val="0"/>
          <w:divBdr>
            <w:top w:val="none" w:sz="0" w:space="0" w:color="auto"/>
            <w:left w:val="none" w:sz="0" w:space="0" w:color="auto"/>
            <w:bottom w:val="none" w:sz="0" w:space="0" w:color="auto"/>
            <w:right w:val="none" w:sz="0" w:space="0" w:color="auto"/>
          </w:divBdr>
        </w:div>
      </w:divsChild>
    </w:div>
    <w:div w:id="1550722497">
      <w:bodyDiv w:val="1"/>
      <w:marLeft w:val="0"/>
      <w:marRight w:val="0"/>
      <w:marTop w:val="0"/>
      <w:marBottom w:val="0"/>
      <w:divBdr>
        <w:top w:val="none" w:sz="0" w:space="0" w:color="auto"/>
        <w:left w:val="none" w:sz="0" w:space="0" w:color="auto"/>
        <w:bottom w:val="none" w:sz="0" w:space="0" w:color="auto"/>
        <w:right w:val="none" w:sz="0" w:space="0" w:color="auto"/>
      </w:divBdr>
      <w:divsChild>
        <w:div w:id="746264162">
          <w:marLeft w:val="0"/>
          <w:marRight w:val="0"/>
          <w:marTop w:val="0"/>
          <w:marBottom w:val="0"/>
          <w:divBdr>
            <w:top w:val="none" w:sz="0" w:space="0" w:color="auto"/>
            <w:left w:val="none" w:sz="0" w:space="0" w:color="auto"/>
            <w:bottom w:val="none" w:sz="0" w:space="0" w:color="auto"/>
            <w:right w:val="none" w:sz="0" w:space="0" w:color="auto"/>
          </w:divBdr>
          <w:divsChild>
            <w:div w:id="468743284">
              <w:marLeft w:val="0"/>
              <w:marRight w:val="0"/>
              <w:marTop w:val="0"/>
              <w:marBottom w:val="0"/>
              <w:divBdr>
                <w:top w:val="none" w:sz="0" w:space="0" w:color="auto"/>
                <w:left w:val="none" w:sz="0" w:space="0" w:color="auto"/>
                <w:bottom w:val="none" w:sz="0" w:space="0" w:color="auto"/>
                <w:right w:val="none" w:sz="0" w:space="0" w:color="auto"/>
              </w:divBdr>
            </w:div>
          </w:divsChild>
        </w:div>
        <w:div w:id="902259832">
          <w:marLeft w:val="0"/>
          <w:marRight w:val="0"/>
          <w:marTop w:val="0"/>
          <w:marBottom w:val="0"/>
          <w:divBdr>
            <w:top w:val="none" w:sz="0" w:space="0" w:color="auto"/>
            <w:left w:val="none" w:sz="0" w:space="0" w:color="auto"/>
            <w:bottom w:val="none" w:sz="0" w:space="0" w:color="auto"/>
            <w:right w:val="none" w:sz="0" w:space="0" w:color="auto"/>
          </w:divBdr>
          <w:divsChild>
            <w:div w:id="910963210">
              <w:marLeft w:val="0"/>
              <w:marRight w:val="0"/>
              <w:marTop w:val="0"/>
              <w:marBottom w:val="0"/>
              <w:divBdr>
                <w:top w:val="none" w:sz="0" w:space="0" w:color="auto"/>
                <w:left w:val="none" w:sz="0" w:space="0" w:color="auto"/>
                <w:bottom w:val="none" w:sz="0" w:space="0" w:color="auto"/>
                <w:right w:val="none" w:sz="0" w:space="0" w:color="auto"/>
              </w:divBdr>
            </w:div>
            <w:div w:id="1130704373">
              <w:marLeft w:val="0"/>
              <w:marRight w:val="0"/>
              <w:marTop w:val="0"/>
              <w:marBottom w:val="0"/>
              <w:divBdr>
                <w:top w:val="none" w:sz="0" w:space="0" w:color="auto"/>
                <w:left w:val="none" w:sz="0" w:space="0" w:color="auto"/>
                <w:bottom w:val="none" w:sz="0" w:space="0" w:color="auto"/>
                <w:right w:val="none" w:sz="0" w:space="0" w:color="auto"/>
              </w:divBdr>
            </w:div>
          </w:divsChild>
        </w:div>
        <w:div w:id="1197887558">
          <w:marLeft w:val="0"/>
          <w:marRight w:val="0"/>
          <w:marTop w:val="0"/>
          <w:marBottom w:val="0"/>
          <w:divBdr>
            <w:top w:val="none" w:sz="0" w:space="0" w:color="auto"/>
            <w:left w:val="none" w:sz="0" w:space="0" w:color="auto"/>
            <w:bottom w:val="none" w:sz="0" w:space="0" w:color="auto"/>
            <w:right w:val="none" w:sz="0" w:space="0" w:color="auto"/>
          </w:divBdr>
          <w:divsChild>
            <w:div w:id="414667103">
              <w:marLeft w:val="0"/>
              <w:marRight w:val="0"/>
              <w:marTop w:val="0"/>
              <w:marBottom w:val="0"/>
              <w:divBdr>
                <w:top w:val="none" w:sz="0" w:space="0" w:color="auto"/>
                <w:left w:val="none" w:sz="0" w:space="0" w:color="auto"/>
                <w:bottom w:val="none" w:sz="0" w:space="0" w:color="auto"/>
                <w:right w:val="none" w:sz="0" w:space="0" w:color="auto"/>
              </w:divBdr>
            </w:div>
          </w:divsChild>
        </w:div>
        <w:div w:id="1902015246">
          <w:marLeft w:val="0"/>
          <w:marRight w:val="0"/>
          <w:marTop w:val="0"/>
          <w:marBottom w:val="0"/>
          <w:divBdr>
            <w:top w:val="none" w:sz="0" w:space="0" w:color="auto"/>
            <w:left w:val="none" w:sz="0" w:space="0" w:color="auto"/>
            <w:bottom w:val="none" w:sz="0" w:space="0" w:color="auto"/>
            <w:right w:val="none" w:sz="0" w:space="0" w:color="auto"/>
          </w:divBdr>
          <w:divsChild>
            <w:div w:id="71474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15304">
      <w:bodyDiv w:val="1"/>
      <w:marLeft w:val="0"/>
      <w:marRight w:val="0"/>
      <w:marTop w:val="0"/>
      <w:marBottom w:val="0"/>
      <w:divBdr>
        <w:top w:val="none" w:sz="0" w:space="0" w:color="auto"/>
        <w:left w:val="none" w:sz="0" w:space="0" w:color="auto"/>
        <w:bottom w:val="none" w:sz="0" w:space="0" w:color="auto"/>
        <w:right w:val="none" w:sz="0" w:space="0" w:color="auto"/>
      </w:divBdr>
    </w:div>
    <w:div w:id="1627615552">
      <w:bodyDiv w:val="1"/>
      <w:marLeft w:val="0"/>
      <w:marRight w:val="0"/>
      <w:marTop w:val="0"/>
      <w:marBottom w:val="0"/>
      <w:divBdr>
        <w:top w:val="none" w:sz="0" w:space="0" w:color="auto"/>
        <w:left w:val="none" w:sz="0" w:space="0" w:color="auto"/>
        <w:bottom w:val="none" w:sz="0" w:space="0" w:color="auto"/>
        <w:right w:val="none" w:sz="0" w:space="0" w:color="auto"/>
      </w:divBdr>
      <w:divsChild>
        <w:div w:id="106314733">
          <w:marLeft w:val="0"/>
          <w:marRight w:val="0"/>
          <w:marTop w:val="0"/>
          <w:marBottom w:val="0"/>
          <w:divBdr>
            <w:top w:val="none" w:sz="0" w:space="0" w:color="auto"/>
            <w:left w:val="none" w:sz="0" w:space="0" w:color="auto"/>
            <w:bottom w:val="none" w:sz="0" w:space="0" w:color="auto"/>
            <w:right w:val="none" w:sz="0" w:space="0" w:color="auto"/>
          </w:divBdr>
          <w:divsChild>
            <w:div w:id="1928883691">
              <w:marLeft w:val="0"/>
              <w:marRight w:val="0"/>
              <w:marTop w:val="0"/>
              <w:marBottom w:val="0"/>
              <w:divBdr>
                <w:top w:val="none" w:sz="0" w:space="0" w:color="auto"/>
                <w:left w:val="none" w:sz="0" w:space="0" w:color="auto"/>
                <w:bottom w:val="none" w:sz="0" w:space="0" w:color="auto"/>
                <w:right w:val="none" w:sz="0" w:space="0" w:color="auto"/>
              </w:divBdr>
            </w:div>
          </w:divsChild>
        </w:div>
        <w:div w:id="666591977">
          <w:marLeft w:val="0"/>
          <w:marRight w:val="0"/>
          <w:marTop w:val="0"/>
          <w:marBottom w:val="0"/>
          <w:divBdr>
            <w:top w:val="none" w:sz="0" w:space="0" w:color="auto"/>
            <w:left w:val="none" w:sz="0" w:space="0" w:color="auto"/>
            <w:bottom w:val="none" w:sz="0" w:space="0" w:color="auto"/>
            <w:right w:val="none" w:sz="0" w:space="0" w:color="auto"/>
          </w:divBdr>
          <w:divsChild>
            <w:div w:id="270866101">
              <w:marLeft w:val="0"/>
              <w:marRight w:val="0"/>
              <w:marTop w:val="0"/>
              <w:marBottom w:val="0"/>
              <w:divBdr>
                <w:top w:val="none" w:sz="0" w:space="0" w:color="auto"/>
                <w:left w:val="none" w:sz="0" w:space="0" w:color="auto"/>
                <w:bottom w:val="none" w:sz="0" w:space="0" w:color="auto"/>
                <w:right w:val="none" w:sz="0" w:space="0" w:color="auto"/>
              </w:divBdr>
            </w:div>
          </w:divsChild>
        </w:div>
        <w:div w:id="1814250016">
          <w:marLeft w:val="0"/>
          <w:marRight w:val="0"/>
          <w:marTop w:val="0"/>
          <w:marBottom w:val="0"/>
          <w:divBdr>
            <w:top w:val="none" w:sz="0" w:space="0" w:color="auto"/>
            <w:left w:val="none" w:sz="0" w:space="0" w:color="auto"/>
            <w:bottom w:val="none" w:sz="0" w:space="0" w:color="auto"/>
            <w:right w:val="none" w:sz="0" w:space="0" w:color="auto"/>
          </w:divBdr>
          <w:divsChild>
            <w:div w:id="552277640">
              <w:marLeft w:val="0"/>
              <w:marRight w:val="0"/>
              <w:marTop w:val="0"/>
              <w:marBottom w:val="0"/>
              <w:divBdr>
                <w:top w:val="none" w:sz="0" w:space="0" w:color="auto"/>
                <w:left w:val="none" w:sz="0" w:space="0" w:color="auto"/>
                <w:bottom w:val="none" w:sz="0" w:space="0" w:color="auto"/>
                <w:right w:val="none" w:sz="0" w:space="0" w:color="auto"/>
              </w:divBdr>
            </w:div>
          </w:divsChild>
        </w:div>
        <w:div w:id="2009137884">
          <w:marLeft w:val="0"/>
          <w:marRight w:val="0"/>
          <w:marTop w:val="0"/>
          <w:marBottom w:val="0"/>
          <w:divBdr>
            <w:top w:val="none" w:sz="0" w:space="0" w:color="auto"/>
            <w:left w:val="none" w:sz="0" w:space="0" w:color="auto"/>
            <w:bottom w:val="none" w:sz="0" w:space="0" w:color="auto"/>
            <w:right w:val="none" w:sz="0" w:space="0" w:color="auto"/>
          </w:divBdr>
          <w:divsChild>
            <w:div w:id="388844612">
              <w:marLeft w:val="0"/>
              <w:marRight w:val="0"/>
              <w:marTop w:val="0"/>
              <w:marBottom w:val="0"/>
              <w:divBdr>
                <w:top w:val="none" w:sz="0" w:space="0" w:color="auto"/>
                <w:left w:val="none" w:sz="0" w:space="0" w:color="auto"/>
                <w:bottom w:val="none" w:sz="0" w:space="0" w:color="auto"/>
                <w:right w:val="none" w:sz="0" w:space="0" w:color="auto"/>
              </w:divBdr>
            </w:div>
            <w:div w:id="145517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519753">
      <w:bodyDiv w:val="1"/>
      <w:marLeft w:val="0"/>
      <w:marRight w:val="0"/>
      <w:marTop w:val="0"/>
      <w:marBottom w:val="0"/>
      <w:divBdr>
        <w:top w:val="none" w:sz="0" w:space="0" w:color="auto"/>
        <w:left w:val="none" w:sz="0" w:space="0" w:color="auto"/>
        <w:bottom w:val="none" w:sz="0" w:space="0" w:color="auto"/>
        <w:right w:val="none" w:sz="0" w:space="0" w:color="auto"/>
      </w:divBdr>
    </w:div>
    <w:div w:id="1632595569">
      <w:bodyDiv w:val="1"/>
      <w:marLeft w:val="0"/>
      <w:marRight w:val="0"/>
      <w:marTop w:val="0"/>
      <w:marBottom w:val="0"/>
      <w:divBdr>
        <w:top w:val="none" w:sz="0" w:space="0" w:color="auto"/>
        <w:left w:val="none" w:sz="0" w:space="0" w:color="auto"/>
        <w:bottom w:val="none" w:sz="0" w:space="0" w:color="auto"/>
        <w:right w:val="none" w:sz="0" w:space="0" w:color="auto"/>
      </w:divBdr>
      <w:divsChild>
        <w:div w:id="25377832">
          <w:marLeft w:val="0"/>
          <w:marRight w:val="0"/>
          <w:marTop w:val="0"/>
          <w:marBottom w:val="0"/>
          <w:divBdr>
            <w:top w:val="none" w:sz="0" w:space="0" w:color="auto"/>
            <w:left w:val="none" w:sz="0" w:space="0" w:color="auto"/>
            <w:bottom w:val="none" w:sz="0" w:space="0" w:color="auto"/>
            <w:right w:val="none" w:sz="0" w:space="0" w:color="auto"/>
          </w:divBdr>
        </w:div>
        <w:div w:id="925770441">
          <w:marLeft w:val="0"/>
          <w:marRight w:val="0"/>
          <w:marTop w:val="0"/>
          <w:marBottom w:val="0"/>
          <w:divBdr>
            <w:top w:val="none" w:sz="0" w:space="0" w:color="auto"/>
            <w:left w:val="none" w:sz="0" w:space="0" w:color="auto"/>
            <w:bottom w:val="none" w:sz="0" w:space="0" w:color="auto"/>
            <w:right w:val="none" w:sz="0" w:space="0" w:color="auto"/>
          </w:divBdr>
        </w:div>
      </w:divsChild>
    </w:div>
    <w:div w:id="1658682586">
      <w:bodyDiv w:val="1"/>
      <w:marLeft w:val="0"/>
      <w:marRight w:val="0"/>
      <w:marTop w:val="0"/>
      <w:marBottom w:val="0"/>
      <w:divBdr>
        <w:top w:val="none" w:sz="0" w:space="0" w:color="auto"/>
        <w:left w:val="none" w:sz="0" w:space="0" w:color="auto"/>
        <w:bottom w:val="none" w:sz="0" w:space="0" w:color="auto"/>
        <w:right w:val="none" w:sz="0" w:space="0" w:color="auto"/>
      </w:divBdr>
      <w:divsChild>
        <w:div w:id="800226218">
          <w:marLeft w:val="0"/>
          <w:marRight w:val="0"/>
          <w:marTop w:val="0"/>
          <w:marBottom w:val="0"/>
          <w:divBdr>
            <w:top w:val="none" w:sz="0" w:space="0" w:color="auto"/>
            <w:left w:val="none" w:sz="0" w:space="0" w:color="auto"/>
            <w:bottom w:val="none" w:sz="0" w:space="0" w:color="auto"/>
            <w:right w:val="none" w:sz="0" w:space="0" w:color="auto"/>
          </w:divBdr>
        </w:div>
        <w:div w:id="1043865218">
          <w:marLeft w:val="0"/>
          <w:marRight w:val="0"/>
          <w:marTop w:val="0"/>
          <w:marBottom w:val="0"/>
          <w:divBdr>
            <w:top w:val="none" w:sz="0" w:space="0" w:color="auto"/>
            <w:left w:val="none" w:sz="0" w:space="0" w:color="auto"/>
            <w:bottom w:val="none" w:sz="0" w:space="0" w:color="auto"/>
            <w:right w:val="none" w:sz="0" w:space="0" w:color="auto"/>
          </w:divBdr>
        </w:div>
        <w:div w:id="1080755659">
          <w:marLeft w:val="0"/>
          <w:marRight w:val="0"/>
          <w:marTop w:val="0"/>
          <w:marBottom w:val="0"/>
          <w:divBdr>
            <w:top w:val="none" w:sz="0" w:space="0" w:color="auto"/>
            <w:left w:val="none" w:sz="0" w:space="0" w:color="auto"/>
            <w:bottom w:val="none" w:sz="0" w:space="0" w:color="auto"/>
            <w:right w:val="none" w:sz="0" w:space="0" w:color="auto"/>
          </w:divBdr>
          <w:divsChild>
            <w:div w:id="373769543">
              <w:marLeft w:val="-75"/>
              <w:marRight w:val="0"/>
              <w:marTop w:val="30"/>
              <w:marBottom w:val="30"/>
              <w:divBdr>
                <w:top w:val="none" w:sz="0" w:space="0" w:color="auto"/>
                <w:left w:val="none" w:sz="0" w:space="0" w:color="auto"/>
                <w:bottom w:val="none" w:sz="0" w:space="0" w:color="auto"/>
                <w:right w:val="none" w:sz="0" w:space="0" w:color="auto"/>
              </w:divBdr>
              <w:divsChild>
                <w:div w:id="194848707">
                  <w:marLeft w:val="0"/>
                  <w:marRight w:val="0"/>
                  <w:marTop w:val="0"/>
                  <w:marBottom w:val="0"/>
                  <w:divBdr>
                    <w:top w:val="none" w:sz="0" w:space="0" w:color="auto"/>
                    <w:left w:val="none" w:sz="0" w:space="0" w:color="auto"/>
                    <w:bottom w:val="none" w:sz="0" w:space="0" w:color="auto"/>
                    <w:right w:val="none" w:sz="0" w:space="0" w:color="auto"/>
                  </w:divBdr>
                  <w:divsChild>
                    <w:div w:id="1866018396">
                      <w:marLeft w:val="0"/>
                      <w:marRight w:val="0"/>
                      <w:marTop w:val="0"/>
                      <w:marBottom w:val="0"/>
                      <w:divBdr>
                        <w:top w:val="none" w:sz="0" w:space="0" w:color="auto"/>
                        <w:left w:val="none" w:sz="0" w:space="0" w:color="auto"/>
                        <w:bottom w:val="none" w:sz="0" w:space="0" w:color="auto"/>
                        <w:right w:val="none" w:sz="0" w:space="0" w:color="auto"/>
                      </w:divBdr>
                    </w:div>
                  </w:divsChild>
                </w:div>
                <w:div w:id="1189417867">
                  <w:marLeft w:val="0"/>
                  <w:marRight w:val="0"/>
                  <w:marTop w:val="0"/>
                  <w:marBottom w:val="0"/>
                  <w:divBdr>
                    <w:top w:val="none" w:sz="0" w:space="0" w:color="auto"/>
                    <w:left w:val="none" w:sz="0" w:space="0" w:color="auto"/>
                    <w:bottom w:val="none" w:sz="0" w:space="0" w:color="auto"/>
                    <w:right w:val="none" w:sz="0" w:space="0" w:color="auto"/>
                  </w:divBdr>
                  <w:divsChild>
                    <w:div w:id="486484309">
                      <w:marLeft w:val="0"/>
                      <w:marRight w:val="0"/>
                      <w:marTop w:val="0"/>
                      <w:marBottom w:val="0"/>
                      <w:divBdr>
                        <w:top w:val="none" w:sz="0" w:space="0" w:color="auto"/>
                        <w:left w:val="none" w:sz="0" w:space="0" w:color="auto"/>
                        <w:bottom w:val="none" w:sz="0" w:space="0" w:color="auto"/>
                        <w:right w:val="none" w:sz="0" w:space="0" w:color="auto"/>
                      </w:divBdr>
                    </w:div>
                    <w:div w:id="2052876846">
                      <w:marLeft w:val="0"/>
                      <w:marRight w:val="0"/>
                      <w:marTop w:val="0"/>
                      <w:marBottom w:val="0"/>
                      <w:divBdr>
                        <w:top w:val="none" w:sz="0" w:space="0" w:color="auto"/>
                        <w:left w:val="none" w:sz="0" w:space="0" w:color="auto"/>
                        <w:bottom w:val="none" w:sz="0" w:space="0" w:color="auto"/>
                        <w:right w:val="none" w:sz="0" w:space="0" w:color="auto"/>
                      </w:divBdr>
                    </w:div>
                  </w:divsChild>
                </w:div>
                <w:div w:id="1246769931">
                  <w:marLeft w:val="0"/>
                  <w:marRight w:val="0"/>
                  <w:marTop w:val="0"/>
                  <w:marBottom w:val="0"/>
                  <w:divBdr>
                    <w:top w:val="none" w:sz="0" w:space="0" w:color="auto"/>
                    <w:left w:val="none" w:sz="0" w:space="0" w:color="auto"/>
                    <w:bottom w:val="none" w:sz="0" w:space="0" w:color="auto"/>
                    <w:right w:val="none" w:sz="0" w:space="0" w:color="auto"/>
                  </w:divBdr>
                  <w:divsChild>
                    <w:div w:id="1806266134">
                      <w:marLeft w:val="0"/>
                      <w:marRight w:val="0"/>
                      <w:marTop w:val="0"/>
                      <w:marBottom w:val="0"/>
                      <w:divBdr>
                        <w:top w:val="none" w:sz="0" w:space="0" w:color="auto"/>
                        <w:left w:val="none" w:sz="0" w:space="0" w:color="auto"/>
                        <w:bottom w:val="none" w:sz="0" w:space="0" w:color="auto"/>
                        <w:right w:val="none" w:sz="0" w:space="0" w:color="auto"/>
                      </w:divBdr>
                    </w:div>
                  </w:divsChild>
                </w:div>
                <w:div w:id="1307390269">
                  <w:marLeft w:val="0"/>
                  <w:marRight w:val="0"/>
                  <w:marTop w:val="0"/>
                  <w:marBottom w:val="0"/>
                  <w:divBdr>
                    <w:top w:val="none" w:sz="0" w:space="0" w:color="auto"/>
                    <w:left w:val="none" w:sz="0" w:space="0" w:color="auto"/>
                    <w:bottom w:val="none" w:sz="0" w:space="0" w:color="auto"/>
                    <w:right w:val="none" w:sz="0" w:space="0" w:color="auto"/>
                  </w:divBdr>
                  <w:divsChild>
                    <w:div w:id="138976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138307">
          <w:marLeft w:val="0"/>
          <w:marRight w:val="0"/>
          <w:marTop w:val="0"/>
          <w:marBottom w:val="0"/>
          <w:divBdr>
            <w:top w:val="none" w:sz="0" w:space="0" w:color="auto"/>
            <w:left w:val="none" w:sz="0" w:space="0" w:color="auto"/>
            <w:bottom w:val="none" w:sz="0" w:space="0" w:color="auto"/>
            <w:right w:val="none" w:sz="0" w:space="0" w:color="auto"/>
          </w:divBdr>
        </w:div>
        <w:div w:id="1260288181">
          <w:marLeft w:val="0"/>
          <w:marRight w:val="0"/>
          <w:marTop w:val="0"/>
          <w:marBottom w:val="0"/>
          <w:divBdr>
            <w:top w:val="none" w:sz="0" w:space="0" w:color="auto"/>
            <w:left w:val="none" w:sz="0" w:space="0" w:color="auto"/>
            <w:bottom w:val="none" w:sz="0" w:space="0" w:color="auto"/>
            <w:right w:val="none" w:sz="0" w:space="0" w:color="auto"/>
          </w:divBdr>
        </w:div>
        <w:div w:id="1479153917">
          <w:marLeft w:val="0"/>
          <w:marRight w:val="0"/>
          <w:marTop w:val="0"/>
          <w:marBottom w:val="0"/>
          <w:divBdr>
            <w:top w:val="none" w:sz="0" w:space="0" w:color="auto"/>
            <w:left w:val="none" w:sz="0" w:space="0" w:color="auto"/>
            <w:bottom w:val="none" w:sz="0" w:space="0" w:color="auto"/>
            <w:right w:val="none" w:sz="0" w:space="0" w:color="auto"/>
          </w:divBdr>
        </w:div>
      </w:divsChild>
    </w:div>
    <w:div w:id="1664043211">
      <w:bodyDiv w:val="1"/>
      <w:marLeft w:val="0"/>
      <w:marRight w:val="0"/>
      <w:marTop w:val="0"/>
      <w:marBottom w:val="0"/>
      <w:divBdr>
        <w:top w:val="none" w:sz="0" w:space="0" w:color="auto"/>
        <w:left w:val="none" w:sz="0" w:space="0" w:color="auto"/>
        <w:bottom w:val="none" w:sz="0" w:space="0" w:color="auto"/>
        <w:right w:val="none" w:sz="0" w:space="0" w:color="auto"/>
      </w:divBdr>
      <w:divsChild>
        <w:div w:id="268203299">
          <w:marLeft w:val="0"/>
          <w:marRight w:val="0"/>
          <w:marTop w:val="0"/>
          <w:marBottom w:val="0"/>
          <w:divBdr>
            <w:top w:val="none" w:sz="0" w:space="0" w:color="auto"/>
            <w:left w:val="none" w:sz="0" w:space="0" w:color="auto"/>
            <w:bottom w:val="none" w:sz="0" w:space="0" w:color="auto"/>
            <w:right w:val="none" w:sz="0" w:space="0" w:color="auto"/>
          </w:divBdr>
          <w:divsChild>
            <w:div w:id="65760277">
              <w:marLeft w:val="0"/>
              <w:marRight w:val="0"/>
              <w:marTop w:val="0"/>
              <w:marBottom w:val="0"/>
              <w:divBdr>
                <w:top w:val="none" w:sz="0" w:space="0" w:color="auto"/>
                <w:left w:val="none" w:sz="0" w:space="0" w:color="auto"/>
                <w:bottom w:val="none" w:sz="0" w:space="0" w:color="auto"/>
                <w:right w:val="none" w:sz="0" w:space="0" w:color="auto"/>
              </w:divBdr>
            </w:div>
            <w:div w:id="1463883109">
              <w:marLeft w:val="0"/>
              <w:marRight w:val="0"/>
              <w:marTop w:val="0"/>
              <w:marBottom w:val="0"/>
              <w:divBdr>
                <w:top w:val="none" w:sz="0" w:space="0" w:color="auto"/>
                <w:left w:val="none" w:sz="0" w:space="0" w:color="auto"/>
                <w:bottom w:val="none" w:sz="0" w:space="0" w:color="auto"/>
                <w:right w:val="none" w:sz="0" w:space="0" w:color="auto"/>
              </w:divBdr>
            </w:div>
            <w:div w:id="1516110701">
              <w:marLeft w:val="0"/>
              <w:marRight w:val="0"/>
              <w:marTop w:val="0"/>
              <w:marBottom w:val="0"/>
              <w:divBdr>
                <w:top w:val="none" w:sz="0" w:space="0" w:color="auto"/>
                <w:left w:val="none" w:sz="0" w:space="0" w:color="auto"/>
                <w:bottom w:val="none" w:sz="0" w:space="0" w:color="auto"/>
                <w:right w:val="none" w:sz="0" w:space="0" w:color="auto"/>
              </w:divBdr>
            </w:div>
            <w:div w:id="1822235794">
              <w:marLeft w:val="0"/>
              <w:marRight w:val="0"/>
              <w:marTop w:val="0"/>
              <w:marBottom w:val="0"/>
              <w:divBdr>
                <w:top w:val="none" w:sz="0" w:space="0" w:color="auto"/>
                <w:left w:val="none" w:sz="0" w:space="0" w:color="auto"/>
                <w:bottom w:val="none" w:sz="0" w:space="0" w:color="auto"/>
                <w:right w:val="none" w:sz="0" w:space="0" w:color="auto"/>
              </w:divBdr>
            </w:div>
          </w:divsChild>
        </w:div>
        <w:div w:id="1485273923">
          <w:marLeft w:val="0"/>
          <w:marRight w:val="0"/>
          <w:marTop w:val="0"/>
          <w:marBottom w:val="0"/>
          <w:divBdr>
            <w:top w:val="none" w:sz="0" w:space="0" w:color="auto"/>
            <w:left w:val="none" w:sz="0" w:space="0" w:color="auto"/>
            <w:bottom w:val="none" w:sz="0" w:space="0" w:color="auto"/>
            <w:right w:val="none" w:sz="0" w:space="0" w:color="auto"/>
          </w:divBdr>
          <w:divsChild>
            <w:div w:id="94136209">
              <w:marLeft w:val="0"/>
              <w:marRight w:val="0"/>
              <w:marTop w:val="0"/>
              <w:marBottom w:val="0"/>
              <w:divBdr>
                <w:top w:val="none" w:sz="0" w:space="0" w:color="auto"/>
                <w:left w:val="none" w:sz="0" w:space="0" w:color="auto"/>
                <w:bottom w:val="none" w:sz="0" w:space="0" w:color="auto"/>
                <w:right w:val="none" w:sz="0" w:space="0" w:color="auto"/>
              </w:divBdr>
            </w:div>
            <w:div w:id="502284757">
              <w:marLeft w:val="0"/>
              <w:marRight w:val="0"/>
              <w:marTop w:val="0"/>
              <w:marBottom w:val="0"/>
              <w:divBdr>
                <w:top w:val="none" w:sz="0" w:space="0" w:color="auto"/>
                <w:left w:val="none" w:sz="0" w:space="0" w:color="auto"/>
                <w:bottom w:val="none" w:sz="0" w:space="0" w:color="auto"/>
                <w:right w:val="none" w:sz="0" w:space="0" w:color="auto"/>
              </w:divBdr>
            </w:div>
            <w:div w:id="789787777">
              <w:marLeft w:val="0"/>
              <w:marRight w:val="0"/>
              <w:marTop w:val="0"/>
              <w:marBottom w:val="0"/>
              <w:divBdr>
                <w:top w:val="none" w:sz="0" w:space="0" w:color="auto"/>
                <w:left w:val="none" w:sz="0" w:space="0" w:color="auto"/>
                <w:bottom w:val="none" w:sz="0" w:space="0" w:color="auto"/>
                <w:right w:val="none" w:sz="0" w:space="0" w:color="auto"/>
              </w:divBdr>
            </w:div>
            <w:div w:id="820850460">
              <w:marLeft w:val="0"/>
              <w:marRight w:val="0"/>
              <w:marTop w:val="0"/>
              <w:marBottom w:val="0"/>
              <w:divBdr>
                <w:top w:val="none" w:sz="0" w:space="0" w:color="auto"/>
                <w:left w:val="none" w:sz="0" w:space="0" w:color="auto"/>
                <w:bottom w:val="none" w:sz="0" w:space="0" w:color="auto"/>
                <w:right w:val="none" w:sz="0" w:space="0" w:color="auto"/>
              </w:divBdr>
            </w:div>
            <w:div w:id="1006907942">
              <w:marLeft w:val="0"/>
              <w:marRight w:val="0"/>
              <w:marTop w:val="0"/>
              <w:marBottom w:val="0"/>
              <w:divBdr>
                <w:top w:val="none" w:sz="0" w:space="0" w:color="auto"/>
                <w:left w:val="none" w:sz="0" w:space="0" w:color="auto"/>
                <w:bottom w:val="none" w:sz="0" w:space="0" w:color="auto"/>
                <w:right w:val="none" w:sz="0" w:space="0" w:color="auto"/>
              </w:divBdr>
            </w:div>
            <w:div w:id="1029793384">
              <w:marLeft w:val="0"/>
              <w:marRight w:val="0"/>
              <w:marTop w:val="0"/>
              <w:marBottom w:val="0"/>
              <w:divBdr>
                <w:top w:val="none" w:sz="0" w:space="0" w:color="auto"/>
                <w:left w:val="none" w:sz="0" w:space="0" w:color="auto"/>
                <w:bottom w:val="none" w:sz="0" w:space="0" w:color="auto"/>
                <w:right w:val="none" w:sz="0" w:space="0" w:color="auto"/>
              </w:divBdr>
            </w:div>
            <w:div w:id="1080174136">
              <w:marLeft w:val="0"/>
              <w:marRight w:val="0"/>
              <w:marTop w:val="0"/>
              <w:marBottom w:val="0"/>
              <w:divBdr>
                <w:top w:val="none" w:sz="0" w:space="0" w:color="auto"/>
                <w:left w:val="none" w:sz="0" w:space="0" w:color="auto"/>
                <w:bottom w:val="none" w:sz="0" w:space="0" w:color="auto"/>
                <w:right w:val="none" w:sz="0" w:space="0" w:color="auto"/>
              </w:divBdr>
            </w:div>
            <w:div w:id="1101148235">
              <w:marLeft w:val="0"/>
              <w:marRight w:val="0"/>
              <w:marTop w:val="0"/>
              <w:marBottom w:val="0"/>
              <w:divBdr>
                <w:top w:val="none" w:sz="0" w:space="0" w:color="auto"/>
                <w:left w:val="none" w:sz="0" w:space="0" w:color="auto"/>
                <w:bottom w:val="none" w:sz="0" w:space="0" w:color="auto"/>
                <w:right w:val="none" w:sz="0" w:space="0" w:color="auto"/>
              </w:divBdr>
            </w:div>
            <w:div w:id="1132555617">
              <w:marLeft w:val="0"/>
              <w:marRight w:val="0"/>
              <w:marTop w:val="0"/>
              <w:marBottom w:val="0"/>
              <w:divBdr>
                <w:top w:val="none" w:sz="0" w:space="0" w:color="auto"/>
                <w:left w:val="none" w:sz="0" w:space="0" w:color="auto"/>
                <w:bottom w:val="none" w:sz="0" w:space="0" w:color="auto"/>
                <w:right w:val="none" w:sz="0" w:space="0" w:color="auto"/>
              </w:divBdr>
            </w:div>
            <w:div w:id="1410806726">
              <w:marLeft w:val="0"/>
              <w:marRight w:val="0"/>
              <w:marTop w:val="0"/>
              <w:marBottom w:val="0"/>
              <w:divBdr>
                <w:top w:val="none" w:sz="0" w:space="0" w:color="auto"/>
                <w:left w:val="none" w:sz="0" w:space="0" w:color="auto"/>
                <w:bottom w:val="none" w:sz="0" w:space="0" w:color="auto"/>
                <w:right w:val="none" w:sz="0" w:space="0" w:color="auto"/>
              </w:divBdr>
            </w:div>
            <w:div w:id="1544903516">
              <w:marLeft w:val="0"/>
              <w:marRight w:val="0"/>
              <w:marTop w:val="0"/>
              <w:marBottom w:val="0"/>
              <w:divBdr>
                <w:top w:val="none" w:sz="0" w:space="0" w:color="auto"/>
                <w:left w:val="none" w:sz="0" w:space="0" w:color="auto"/>
                <w:bottom w:val="none" w:sz="0" w:space="0" w:color="auto"/>
                <w:right w:val="none" w:sz="0" w:space="0" w:color="auto"/>
              </w:divBdr>
            </w:div>
            <w:div w:id="1689720035">
              <w:marLeft w:val="0"/>
              <w:marRight w:val="0"/>
              <w:marTop w:val="0"/>
              <w:marBottom w:val="0"/>
              <w:divBdr>
                <w:top w:val="none" w:sz="0" w:space="0" w:color="auto"/>
                <w:left w:val="none" w:sz="0" w:space="0" w:color="auto"/>
                <w:bottom w:val="none" w:sz="0" w:space="0" w:color="auto"/>
                <w:right w:val="none" w:sz="0" w:space="0" w:color="auto"/>
              </w:divBdr>
            </w:div>
            <w:div w:id="1767728538">
              <w:marLeft w:val="0"/>
              <w:marRight w:val="0"/>
              <w:marTop w:val="0"/>
              <w:marBottom w:val="0"/>
              <w:divBdr>
                <w:top w:val="none" w:sz="0" w:space="0" w:color="auto"/>
                <w:left w:val="none" w:sz="0" w:space="0" w:color="auto"/>
                <w:bottom w:val="none" w:sz="0" w:space="0" w:color="auto"/>
                <w:right w:val="none" w:sz="0" w:space="0" w:color="auto"/>
              </w:divBdr>
            </w:div>
            <w:div w:id="2104108294">
              <w:marLeft w:val="0"/>
              <w:marRight w:val="0"/>
              <w:marTop w:val="0"/>
              <w:marBottom w:val="0"/>
              <w:divBdr>
                <w:top w:val="none" w:sz="0" w:space="0" w:color="auto"/>
                <w:left w:val="none" w:sz="0" w:space="0" w:color="auto"/>
                <w:bottom w:val="none" w:sz="0" w:space="0" w:color="auto"/>
                <w:right w:val="none" w:sz="0" w:space="0" w:color="auto"/>
              </w:divBdr>
            </w:div>
            <w:div w:id="2109425785">
              <w:marLeft w:val="0"/>
              <w:marRight w:val="0"/>
              <w:marTop w:val="0"/>
              <w:marBottom w:val="0"/>
              <w:divBdr>
                <w:top w:val="none" w:sz="0" w:space="0" w:color="auto"/>
                <w:left w:val="none" w:sz="0" w:space="0" w:color="auto"/>
                <w:bottom w:val="none" w:sz="0" w:space="0" w:color="auto"/>
                <w:right w:val="none" w:sz="0" w:space="0" w:color="auto"/>
              </w:divBdr>
            </w:div>
            <w:div w:id="210976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428773">
      <w:bodyDiv w:val="1"/>
      <w:marLeft w:val="0"/>
      <w:marRight w:val="0"/>
      <w:marTop w:val="0"/>
      <w:marBottom w:val="0"/>
      <w:divBdr>
        <w:top w:val="none" w:sz="0" w:space="0" w:color="auto"/>
        <w:left w:val="none" w:sz="0" w:space="0" w:color="auto"/>
        <w:bottom w:val="none" w:sz="0" w:space="0" w:color="auto"/>
        <w:right w:val="none" w:sz="0" w:space="0" w:color="auto"/>
      </w:divBdr>
    </w:div>
    <w:div w:id="1724909065">
      <w:bodyDiv w:val="1"/>
      <w:marLeft w:val="0"/>
      <w:marRight w:val="0"/>
      <w:marTop w:val="0"/>
      <w:marBottom w:val="0"/>
      <w:divBdr>
        <w:top w:val="none" w:sz="0" w:space="0" w:color="auto"/>
        <w:left w:val="none" w:sz="0" w:space="0" w:color="auto"/>
        <w:bottom w:val="none" w:sz="0" w:space="0" w:color="auto"/>
        <w:right w:val="none" w:sz="0" w:space="0" w:color="auto"/>
      </w:divBdr>
      <w:divsChild>
        <w:div w:id="22293594">
          <w:marLeft w:val="0"/>
          <w:marRight w:val="0"/>
          <w:marTop w:val="0"/>
          <w:marBottom w:val="0"/>
          <w:divBdr>
            <w:top w:val="none" w:sz="0" w:space="0" w:color="auto"/>
            <w:left w:val="none" w:sz="0" w:space="0" w:color="auto"/>
            <w:bottom w:val="none" w:sz="0" w:space="0" w:color="auto"/>
            <w:right w:val="none" w:sz="0" w:space="0" w:color="auto"/>
          </w:divBdr>
          <w:divsChild>
            <w:div w:id="107357413">
              <w:marLeft w:val="0"/>
              <w:marRight w:val="0"/>
              <w:marTop w:val="0"/>
              <w:marBottom w:val="0"/>
              <w:divBdr>
                <w:top w:val="none" w:sz="0" w:space="0" w:color="auto"/>
                <w:left w:val="none" w:sz="0" w:space="0" w:color="auto"/>
                <w:bottom w:val="none" w:sz="0" w:space="0" w:color="auto"/>
                <w:right w:val="none" w:sz="0" w:space="0" w:color="auto"/>
              </w:divBdr>
            </w:div>
          </w:divsChild>
        </w:div>
        <w:div w:id="463088414">
          <w:marLeft w:val="0"/>
          <w:marRight w:val="0"/>
          <w:marTop w:val="0"/>
          <w:marBottom w:val="0"/>
          <w:divBdr>
            <w:top w:val="none" w:sz="0" w:space="0" w:color="auto"/>
            <w:left w:val="none" w:sz="0" w:space="0" w:color="auto"/>
            <w:bottom w:val="none" w:sz="0" w:space="0" w:color="auto"/>
            <w:right w:val="none" w:sz="0" w:space="0" w:color="auto"/>
          </w:divBdr>
          <w:divsChild>
            <w:div w:id="374355252">
              <w:marLeft w:val="0"/>
              <w:marRight w:val="0"/>
              <w:marTop w:val="0"/>
              <w:marBottom w:val="0"/>
              <w:divBdr>
                <w:top w:val="none" w:sz="0" w:space="0" w:color="auto"/>
                <w:left w:val="none" w:sz="0" w:space="0" w:color="auto"/>
                <w:bottom w:val="none" w:sz="0" w:space="0" w:color="auto"/>
                <w:right w:val="none" w:sz="0" w:space="0" w:color="auto"/>
              </w:divBdr>
            </w:div>
          </w:divsChild>
        </w:div>
        <w:div w:id="1106121633">
          <w:marLeft w:val="0"/>
          <w:marRight w:val="0"/>
          <w:marTop w:val="0"/>
          <w:marBottom w:val="0"/>
          <w:divBdr>
            <w:top w:val="none" w:sz="0" w:space="0" w:color="auto"/>
            <w:left w:val="none" w:sz="0" w:space="0" w:color="auto"/>
            <w:bottom w:val="none" w:sz="0" w:space="0" w:color="auto"/>
            <w:right w:val="none" w:sz="0" w:space="0" w:color="auto"/>
          </w:divBdr>
          <w:divsChild>
            <w:div w:id="537931284">
              <w:marLeft w:val="0"/>
              <w:marRight w:val="0"/>
              <w:marTop w:val="0"/>
              <w:marBottom w:val="0"/>
              <w:divBdr>
                <w:top w:val="none" w:sz="0" w:space="0" w:color="auto"/>
                <w:left w:val="none" w:sz="0" w:space="0" w:color="auto"/>
                <w:bottom w:val="none" w:sz="0" w:space="0" w:color="auto"/>
                <w:right w:val="none" w:sz="0" w:space="0" w:color="auto"/>
              </w:divBdr>
            </w:div>
          </w:divsChild>
        </w:div>
        <w:div w:id="1234854740">
          <w:marLeft w:val="0"/>
          <w:marRight w:val="0"/>
          <w:marTop w:val="0"/>
          <w:marBottom w:val="0"/>
          <w:divBdr>
            <w:top w:val="none" w:sz="0" w:space="0" w:color="auto"/>
            <w:left w:val="none" w:sz="0" w:space="0" w:color="auto"/>
            <w:bottom w:val="none" w:sz="0" w:space="0" w:color="auto"/>
            <w:right w:val="none" w:sz="0" w:space="0" w:color="auto"/>
          </w:divBdr>
          <w:divsChild>
            <w:div w:id="969744292">
              <w:marLeft w:val="0"/>
              <w:marRight w:val="0"/>
              <w:marTop w:val="0"/>
              <w:marBottom w:val="0"/>
              <w:divBdr>
                <w:top w:val="none" w:sz="0" w:space="0" w:color="auto"/>
                <w:left w:val="none" w:sz="0" w:space="0" w:color="auto"/>
                <w:bottom w:val="none" w:sz="0" w:space="0" w:color="auto"/>
                <w:right w:val="none" w:sz="0" w:space="0" w:color="auto"/>
              </w:divBdr>
            </w:div>
            <w:div w:id="186181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186626">
      <w:bodyDiv w:val="1"/>
      <w:marLeft w:val="0"/>
      <w:marRight w:val="0"/>
      <w:marTop w:val="0"/>
      <w:marBottom w:val="0"/>
      <w:divBdr>
        <w:top w:val="none" w:sz="0" w:space="0" w:color="auto"/>
        <w:left w:val="none" w:sz="0" w:space="0" w:color="auto"/>
        <w:bottom w:val="none" w:sz="0" w:space="0" w:color="auto"/>
        <w:right w:val="none" w:sz="0" w:space="0" w:color="auto"/>
      </w:divBdr>
      <w:divsChild>
        <w:div w:id="441150612">
          <w:marLeft w:val="0"/>
          <w:marRight w:val="0"/>
          <w:marTop w:val="0"/>
          <w:marBottom w:val="0"/>
          <w:divBdr>
            <w:top w:val="none" w:sz="0" w:space="0" w:color="auto"/>
            <w:left w:val="none" w:sz="0" w:space="0" w:color="auto"/>
            <w:bottom w:val="none" w:sz="0" w:space="0" w:color="auto"/>
            <w:right w:val="none" w:sz="0" w:space="0" w:color="auto"/>
          </w:divBdr>
          <w:divsChild>
            <w:div w:id="272439398">
              <w:marLeft w:val="0"/>
              <w:marRight w:val="0"/>
              <w:marTop w:val="0"/>
              <w:marBottom w:val="0"/>
              <w:divBdr>
                <w:top w:val="none" w:sz="0" w:space="0" w:color="auto"/>
                <w:left w:val="none" w:sz="0" w:space="0" w:color="auto"/>
                <w:bottom w:val="none" w:sz="0" w:space="0" w:color="auto"/>
                <w:right w:val="none" w:sz="0" w:space="0" w:color="auto"/>
              </w:divBdr>
            </w:div>
            <w:div w:id="442382010">
              <w:marLeft w:val="0"/>
              <w:marRight w:val="0"/>
              <w:marTop w:val="0"/>
              <w:marBottom w:val="0"/>
              <w:divBdr>
                <w:top w:val="none" w:sz="0" w:space="0" w:color="auto"/>
                <w:left w:val="none" w:sz="0" w:space="0" w:color="auto"/>
                <w:bottom w:val="none" w:sz="0" w:space="0" w:color="auto"/>
                <w:right w:val="none" w:sz="0" w:space="0" w:color="auto"/>
              </w:divBdr>
            </w:div>
            <w:div w:id="582842210">
              <w:marLeft w:val="0"/>
              <w:marRight w:val="0"/>
              <w:marTop w:val="0"/>
              <w:marBottom w:val="0"/>
              <w:divBdr>
                <w:top w:val="none" w:sz="0" w:space="0" w:color="auto"/>
                <w:left w:val="none" w:sz="0" w:space="0" w:color="auto"/>
                <w:bottom w:val="none" w:sz="0" w:space="0" w:color="auto"/>
                <w:right w:val="none" w:sz="0" w:space="0" w:color="auto"/>
              </w:divBdr>
            </w:div>
            <w:div w:id="1707752683">
              <w:marLeft w:val="0"/>
              <w:marRight w:val="0"/>
              <w:marTop w:val="0"/>
              <w:marBottom w:val="0"/>
              <w:divBdr>
                <w:top w:val="none" w:sz="0" w:space="0" w:color="auto"/>
                <w:left w:val="none" w:sz="0" w:space="0" w:color="auto"/>
                <w:bottom w:val="none" w:sz="0" w:space="0" w:color="auto"/>
                <w:right w:val="none" w:sz="0" w:space="0" w:color="auto"/>
              </w:divBdr>
            </w:div>
          </w:divsChild>
        </w:div>
        <w:div w:id="2143693119">
          <w:marLeft w:val="0"/>
          <w:marRight w:val="0"/>
          <w:marTop w:val="0"/>
          <w:marBottom w:val="0"/>
          <w:divBdr>
            <w:top w:val="none" w:sz="0" w:space="0" w:color="auto"/>
            <w:left w:val="none" w:sz="0" w:space="0" w:color="auto"/>
            <w:bottom w:val="none" w:sz="0" w:space="0" w:color="auto"/>
            <w:right w:val="none" w:sz="0" w:space="0" w:color="auto"/>
          </w:divBdr>
          <w:divsChild>
            <w:div w:id="14159637">
              <w:marLeft w:val="0"/>
              <w:marRight w:val="0"/>
              <w:marTop w:val="0"/>
              <w:marBottom w:val="0"/>
              <w:divBdr>
                <w:top w:val="none" w:sz="0" w:space="0" w:color="auto"/>
                <w:left w:val="none" w:sz="0" w:space="0" w:color="auto"/>
                <w:bottom w:val="none" w:sz="0" w:space="0" w:color="auto"/>
                <w:right w:val="none" w:sz="0" w:space="0" w:color="auto"/>
              </w:divBdr>
            </w:div>
            <w:div w:id="141965815">
              <w:marLeft w:val="0"/>
              <w:marRight w:val="0"/>
              <w:marTop w:val="0"/>
              <w:marBottom w:val="0"/>
              <w:divBdr>
                <w:top w:val="none" w:sz="0" w:space="0" w:color="auto"/>
                <w:left w:val="none" w:sz="0" w:space="0" w:color="auto"/>
                <w:bottom w:val="none" w:sz="0" w:space="0" w:color="auto"/>
                <w:right w:val="none" w:sz="0" w:space="0" w:color="auto"/>
              </w:divBdr>
            </w:div>
            <w:div w:id="633029405">
              <w:marLeft w:val="0"/>
              <w:marRight w:val="0"/>
              <w:marTop w:val="0"/>
              <w:marBottom w:val="0"/>
              <w:divBdr>
                <w:top w:val="none" w:sz="0" w:space="0" w:color="auto"/>
                <w:left w:val="none" w:sz="0" w:space="0" w:color="auto"/>
                <w:bottom w:val="none" w:sz="0" w:space="0" w:color="auto"/>
                <w:right w:val="none" w:sz="0" w:space="0" w:color="auto"/>
              </w:divBdr>
            </w:div>
            <w:div w:id="639502186">
              <w:marLeft w:val="0"/>
              <w:marRight w:val="0"/>
              <w:marTop w:val="0"/>
              <w:marBottom w:val="0"/>
              <w:divBdr>
                <w:top w:val="none" w:sz="0" w:space="0" w:color="auto"/>
                <w:left w:val="none" w:sz="0" w:space="0" w:color="auto"/>
                <w:bottom w:val="none" w:sz="0" w:space="0" w:color="auto"/>
                <w:right w:val="none" w:sz="0" w:space="0" w:color="auto"/>
              </w:divBdr>
            </w:div>
            <w:div w:id="700327042">
              <w:marLeft w:val="0"/>
              <w:marRight w:val="0"/>
              <w:marTop w:val="0"/>
              <w:marBottom w:val="0"/>
              <w:divBdr>
                <w:top w:val="none" w:sz="0" w:space="0" w:color="auto"/>
                <w:left w:val="none" w:sz="0" w:space="0" w:color="auto"/>
                <w:bottom w:val="none" w:sz="0" w:space="0" w:color="auto"/>
                <w:right w:val="none" w:sz="0" w:space="0" w:color="auto"/>
              </w:divBdr>
            </w:div>
            <w:div w:id="903488478">
              <w:marLeft w:val="0"/>
              <w:marRight w:val="0"/>
              <w:marTop w:val="0"/>
              <w:marBottom w:val="0"/>
              <w:divBdr>
                <w:top w:val="none" w:sz="0" w:space="0" w:color="auto"/>
                <w:left w:val="none" w:sz="0" w:space="0" w:color="auto"/>
                <w:bottom w:val="none" w:sz="0" w:space="0" w:color="auto"/>
                <w:right w:val="none" w:sz="0" w:space="0" w:color="auto"/>
              </w:divBdr>
            </w:div>
            <w:div w:id="943653943">
              <w:marLeft w:val="0"/>
              <w:marRight w:val="0"/>
              <w:marTop w:val="0"/>
              <w:marBottom w:val="0"/>
              <w:divBdr>
                <w:top w:val="none" w:sz="0" w:space="0" w:color="auto"/>
                <w:left w:val="none" w:sz="0" w:space="0" w:color="auto"/>
                <w:bottom w:val="none" w:sz="0" w:space="0" w:color="auto"/>
                <w:right w:val="none" w:sz="0" w:space="0" w:color="auto"/>
              </w:divBdr>
            </w:div>
            <w:div w:id="1136724106">
              <w:marLeft w:val="0"/>
              <w:marRight w:val="0"/>
              <w:marTop w:val="0"/>
              <w:marBottom w:val="0"/>
              <w:divBdr>
                <w:top w:val="none" w:sz="0" w:space="0" w:color="auto"/>
                <w:left w:val="none" w:sz="0" w:space="0" w:color="auto"/>
                <w:bottom w:val="none" w:sz="0" w:space="0" w:color="auto"/>
                <w:right w:val="none" w:sz="0" w:space="0" w:color="auto"/>
              </w:divBdr>
            </w:div>
            <w:div w:id="1177771604">
              <w:marLeft w:val="0"/>
              <w:marRight w:val="0"/>
              <w:marTop w:val="0"/>
              <w:marBottom w:val="0"/>
              <w:divBdr>
                <w:top w:val="none" w:sz="0" w:space="0" w:color="auto"/>
                <w:left w:val="none" w:sz="0" w:space="0" w:color="auto"/>
                <w:bottom w:val="none" w:sz="0" w:space="0" w:color="auto"/>
                <w:right w:val="none" w:sz="0" w:space="0" w:color="auto"/>
              </w:divBdr>
            </w:div>
            <w:div w:id="1324969671">
              <w:marLeft w:val="0"/>
              <w:marRight w:val="0"/>
              <w:marTop w:val="0"/>
              <w:marBottom w:val="0"/>
              <w:divBdr>
                <w:top w:val="none" w:sz="0" w:space="0" w:color="auto"/>
                <w:left w:val="none" w:sz="0" w:space="0" w:color="auto"/>
                <w:bottom w:val="none" w:sz="0" w:space="0" w:color="auto"/>
                <w:right w:val="none" w:sz="0" w:space="0" w:color="auto"/>
              </w:divBdr>
            </w:div>
            <w:div w:id="1336225356">
              <w:marLeft w:val="0"/>
              <w:marRight w:val="0"/>
              <w:marTop w:val="0"/>
              <w:marBottom w:val="0"/>
              <w:divBdr>
                <w:top w:val="none" w:sz="0" w:space="0" w:color="auto"/>
                <w:left w:val="none" w:sz="0" w:space="0" w:color="auto"/>
                <w:bottom w:val="none" w:sz="0" w:space="0" w:color="auto"/>
                <w:right w:val="none" w:sz="0" w:space="0" w:color="auto"/>
              </w:divBdr>
            </w:div>
            <w:div w:id="1443840968">
              <w:marLeft w:val="0"/>
              <w:marRight w:val="0"/>
              <w:marTop w:val="0"/>
              <w:marBottom w:val="0"/>
              <w:divBdr>
                <w:top w:val="none" w:sz="0" w:space="0" w:color="auto"/>
                <w:left w:val="none" w:sz="0" w:space="0" w:color="auto"/>
                <w:bottom w:val="none" w:sz="0" w:space="0" w:color="auto"/>
                <w:right w:val="none" w:sz="0" w:space="0" w:color="auto"/>
              </w:divBdr>
            </w:div>
            <w:div w:id="1490294072">
              <w:marLeft w:val="0"/>
              <w:marRight w:val="0"/>
              <w:marTop w:val="0"/>
              <w:marBottom w:val="0"/>
              <w:divBdr>
                <w:top w:val="none" w:sz="0" w:space="0" w:color="auto"/>
                <w:left w:val="none" w:sz="0" w:space="0" w:color="auto"/>
                <w:bottom w:val="none" w:sz="0" w:space="0" w:color="auto"/>
                <w:right w:val="none" w:sz="0" w:space="0" w:color="auto"/>
              </w:divBdr>
            </w:div>
            <w:div w:id="1507938686">
              <w:marLeft w:val="0"/>
              <w:marRight w:val="0"/>
              <w:marTop w:val="0"/>
              <w:marBottom w:val="0"/>
              <w:divBdr>
                <w:top w:val="none" w:sz="0" w:space="0" w:color="auto"/>
                <w:left w:val="none" w:sz="0" w:space="0" w:color="auto"/>
                <w:bottom w:val="none" w:sz="0" w:space="0" w:color="auto"/>
                <w:right w:val="none" w:sz="0" w:space="0" w:color="auto"/>
              </w:divBdr>
            </w:div>
            <w:div w:id="1898129416">
              <w:marLeft w:val="0"/>
              <w:marRight w:val="0"/>
              <w:marTop w:val="0"/>
              <w:marBottom w:val="0"/>
              <w:divBdr>
                <w:top w:val="none" w:sz="0" w:space="0" w:color="auto"/>
                <w:left w:val="none" w:sz="0" w:space="0" w:color="auto"/>
                <w:bottom w:val="none" w:sz="0" w:space="0" w:color="auto"/>
                <w:right w:val="none" w:sz="0" w:space="0" w:color="auto"/>
              </w:divBdr>
            </w:div>
            <w:div w:id="191470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289210">
      <w:bodyDiv w:val="1"/>
      <w:marLeft w:val="0"/>
      <w:marRight w:val="0"/>
      <w:marTop w:val="0"/>
      <w:marBottom w:val="0"/>
      <w:divBdr>
        <w:top w:val="none" w:sz="0" w:space="0" w:color="auto"/>
        <w:left w:val="none" w:sz="0" w:space="0" w:color="auto"/>
        <w:bottom w:val="none" w:sz="0" w:space="0" w:color="auto"/>
        <w:right w:val="none" w:sz="0" w:space="0" w:color="auto"/>
      </w:divBdr>
    </w:div>
    <w:div w:id="1781951989">
      <w:bodyDiv w:val="1"/>
      <w:marLeft w:val="0"/>
      <w:marRight w:val="0"/>
      <w:marTop w:val="0"/>
      <w:marBottom w:val="0"/>
      <w:divBdr>
        <w:top w:val="none" w:sz="0" w:space="0" w:color="auto"/>
        <w:left w:val="none" w:sz="0" w:space="0" w:color="auto"/>
        <w:bottom w:val="none" w:sz="0" w:space="0" w:color="auto"/>
        <w:right w:val="none" w:sz="0" w:space="0" w:color="auto"/>
      </w:divBdr>
      <w:divsChild>
        <w:div w:id="382172534">
          <w:marLeft w:val="0"/>
          <w:marRight w:val="0"/>
          <w:marTop w:val="0"/>
          <w:marBottom w:val="0"/>
          <w:divBdr>
            <w:top w:val="none" w:sz="0" w:space="0" w:color="auto"/>
            <w:left w:val="none" w:sz="0" w:space="0" w:color="auto"/>
            <w:bottom w:val="none" w:sz="0" w:space="0" w:color="auto"/>
            <w:right w:val="none" w:sz="0" w:space="0" w:color="auto"/>
          </w:divBdr>
          <w:divsChild>
            <w:div w:id="834732349">
              <w:marLeft w:val="0"/>
              <w:marRight w:val="0"/>
              <w:marTop w:val="0"/>
              <w:marBottom w:val="0"/>
              <w:divBdr>
                <w:top w:val="none" w:sz="0" w:space="0" w:color="auto"/>
                <w:left w:val="none" w:sz="0" w:space="0" w:color="auto"/>
                <w:bottom w:val="none" w:sz="0" w:space="0" w:color="auto"/>
                <w:right w:val="none" w:sz="0" w:space="0" w:color="auto"/>
              </w:divBdr>
            </w:div>
          </w:divsChild>
        </w:div>
        <w:div w:id="962926031">
          <w:marLeft w:val="0"/>
          <w:marRight w:val="0"/>
          <w:marTop w:val="0"/>
          <w:marBottom w:val="0"/>
          <w:divBdr>
            <w:top w:val="none" w:sz="0" w:space="0" w:color="auto"/>
            <w:left w:val="none" w:sz="0" w:space="0" w:color="auto"/>
            <w:bottom w:val="none" w:sz="0" w:space="0" w:color="auto"/>
            <w:right w:val="none" w:sz="0" w:space="0" w:color="auto"/>
          </w:divBdr>
          <w:divsChild>
            <w:div w:id="1877815327">
              <w:marLeft w:val="0"/>
              <w:marRight w:val="0"/>
              <w:marTop w:val="0"/>
              <w:marBottom w:val="0"/>
              <w:divBdr>
                <w:top w:val="none" w:sz="0" w:space="0" w:color="auto"/>
                <w:left w:val="none" w:sz="0" w:space="0" w:color="auto"/>
                <w:bottom w:val="none" w:sz="0" w:space="0" w:color="auto"/>
                <w:right w:val="none" w:sz="0" w:space="0" w:color="auto"/>
              </w:divBdr>
            </w:div>
          </w:divsChild>
        </w:div>
        <w:div w:id="1905141642">
          <w:marLeft w:val="0"/>
          <w:marRight w:val="0"/>
          <w:marTop w:val="0"/>
          <w:marBottom w:val="0"/>
          <w:divBdr>
            <w:top w:val="none" w:sz="0" w:space="0" w:color="auto"/>
            <w:left w:val="none" w:sz="0" w:space="0" w:color="auto"/>
            <w:bottom w:val="none" w:sz="0" w:space="0" w:color="auto"/>
            <w:right w:val="none" w:sz="0" w:space="0" w:color="auto"/>
          </w:divBdr>
          <w:divsChild>
            <w:div w:id="1277175900">
              <w:marLeft w:val="0"/>
              <w:marRight w:val="0"/>
              <w:marTop w:val="0"/>
              <w:marBottom w:val="0"/>
              <w:divBdr>
                <w:top w:val="none" w:sz="0" w:space="0" w:color="auto"/>
                <w:left w:val="none" w:sz="0" w:space="0" w:color="auto"/>
                <w:bottom w:val="none" w:sz="0" w:space="0" w:color="auto"/>
                <w:right w:val="none" w:sz="0" w:space="0" w:color="auto"/>
              </w:divBdr>
            </w:div>
          </w:divsChild>
        </w:div>
        <w:div w:id="1990863741">
          <w:marLeft w:val="0"/>
          <w:marRight w:val="0"/>
          <w:marTop w:val="0"/>
          <w:marBottom w:val="0"/>
          <w:divBdr>
            <w:top w:val="none" w:sz="0" w:space="0" w:color="auto"/>
            <w:left w:val="none" w:sz="0" w:space="0" w:color="auto"/>
            <w:bottom w:val="none" w:sz="0" w:space="0" w:color="auto"/>
            <w:right w:val="none" w:sz="0" w:space="0" w:color="auto"/>
          </w:divBdr>
          <w:divsChild>
            <w:div w:id="1541935959">
              <w:marLeft w:val="0"/>
              <w:marRight w:val="0"/>
              <w:marTop w:val="0"/>
              <w:marBottom w:val="0"/>
              <w:divBdr>
                <w:top w:val="none" w:sz="0" w:space="0" w:color="auto"/>
                <w:left w:val="none" w:sz="0" w:space="0" w:color="auto"/>
                <w:bottom w:val="none" w:sz="0" w:space="0" w:color="auto"/>
                <w:right w:val="none" w:sz="0" w:space="0" w:color="auto"/>
              </w:divBdr>
            </w:div>
            <w:div w:id="191885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011034">
      <w:bodyDiv w:val="1"/>
      <w:marLeft w:val="0"/>
      <w:marRight w:val="0"/>
      <w:marTop w:val="0"/>
      <w:marBottom w:val="0"/>
      <w:divBdr>
        <w:top w:val="none" w:sz="0" w:space="0" w:color="auto"/>
        <w:left w:val="none" w:sz="0" w:space="0" w:color="auto"/>
        <w:bottom w:val="none" w:sz="0" w:space="0" w:color="auto"/>
        <w:right w:val="none" w:sz="0" w:space="0" w:color="auto"/>
      </w:divBdr>
      <w:divsChild>
        <w:div w:id="395666111">
          <w:marLeft w:val="0"/>
          <w:marRight w:val="0"/>
          <w:marTop w:val="150"/>
          <w:marBottom w:val="0"/>
          <w:divBdr>
            <w:top w:val="none" w:sz="0" w:space="0" w:color="auto"/>
            <w:left w:val="none" w:sz="0" w:space="0" w:color="auto"/>
            <w:bottom w:val="none" w:sz="0" w:space="0" w:color="auto"/>
            <w:right w:val="none" w:sz="0" w:space="0" w:color="auto"/>
          </w:divBdr>
        </w:div>
        <w:div w:id="1743140128">
          <w:marLeft w:val="0"/>
          <w:marRight w:val="0"/>
          <w:marTop w:val="150"/>
          <w:marBottom w:val="0"/>
          <w:divBdr>
            <w:top w:val="none" w:sz="0" w:space="0" w:color="auto"/>
            <w:left w:val="none" w:sz="0" w:space="0" w:color="auto"/>
            <w:bottom w:val="none" w:sz="0" w:space="0" w:color="auto"/>
            <w:right w:val="none" w:sz="0" w:space="0" w:color="auto"/>
          </w:divBdr>
        </w:div>
      </w:divsChild>
    </w:div>
    <w:div w:id="1860122050">
      <w:bodyDiv w:val="1"/>
      <w:marLeft w:val="0"/>
      <w:marRight w:val="0"/>
      <w:marTop w:val="0"/>
      <w:marBottom w:val="0"/>
      <w:divBdr>
        <w:top w:val="none" w:sz="0" w:space="0" w:color="auto"/>
        <w:left w:val="none" w:sz="0" w:space="0" w:color="auto"/>
        <w:bottom w:val="none" w:sz="0" w:space="0" w:color="auto"/>
        <w:right w:val="none" w:sz="0" w:space="0" w:color="auto"/>
      </w:divBdr>
      <w:divsChild>
        <w:div w:id="36777658">
          <w:marLeft w:val="0"/>
          <w:marRight w:val="0"/>
          <w:marTop w:val="0"/>
          <w:marBottom w:val="0"/>
          <w:divBdr>
            <w:top w:val="none" w:sz="0" w:space="0" w:color="auto"/>
            <w:left w:val="none" w:sz="0" w:space="0" w:color="auto"/>
            <w:bottom w:val="none" w:sz="0" w:space="0" w:color="auto"/>
            <w:right w:val="none" w:sz="0" w:space="0" w:color="auto"/>
          </w:divBdr>
          <w:divsChild>
            <w:div w:id="731732821">
              <w:marLeft w:val="0"/>
              <w:marRight w:val="0"/>
              <w:marTop w:val="0"/>
              <w:marBottom w:val="0"/>
              <w:divBdr>
                <w:top w:val="none" w:sz="0" w:space="0" w:color="auto"/>
                <w:left w:val="none" w:sz="0" w:space="0" w:color="auto"/>
                <w:bottom w:val="none" w:sz="0" w:space="0" w:color="auto"/>
                <w:right w:val="none" w:sz="0" w:space="0" w:color="auto"/>
              </w:divBdr>
            </w:div>
          </w:divsChild>
        </w:div>
        <w:div w:id="42219401">
          <w:marLeft w:val="0"/>
          <w:marRight w:val="0"/>
          <w:marTop w:val="0"/>
          <w:marBottom w:val="0"/>
          <w:divBdr>
            <w:top w:val="none" w:sz="0" w:space="0" w:color="auto"/>
            <w:left w:val="none" w:sz="0" w:space="0" w:color="auto"/>
            <w:bottom w:val="none" w:sz="0" w:space="0" w:color="auto"/>
            <w:right w:val="none" w:sz="0" w:space="0" w:color="auto"/>
          </w:divBdr>
          <w:divsChild>
            <w:div w:id="1411346677">
              <w:marLeft w:val="0"/>
              <w:marRight w:val="0"/>
              <w:marTop w:val="0"/>
              <w:marBottom w:val="0"/>
              <w:divBdr>
                <w:top w:val="none" w:sz="0" w:space="0" w:color="auto"/>
                <w:left w:val="none" w:sz="0" w:space="0" w:color="auto"/>
                <w:bottom w:val="none" w:sz="0" w:space="0" w:color="auto"/>
                <w:right w:val="none" w:sz="0" w:space="0" w:color="auto"/>
              </w:divBdr>
            </w:div>
          </w:divsChild>
        </w:div>
        <w:div w:id="131598303">
          <w:marLeft w:val="0"/>
          <w:marRight w:val="0"/>
          <w:marTop w:val="0"/>
          <w:marBottom w:val="0"/>
          <w:divBdr>
            <w:top w:val="none" w:sz="0" w:space="0" w:color="auto"/>
            <w:left w:val="none" w:sz="0" w:space="0" w:color="auto"/>
            <w:bottom w:val="none" w:sz="0" w:space="0" w:color="auto"/>
            <w:right w:val="none" w:sz="0" w:space="0" w:color="auto"/>
          </w:divBdr>
          <w:divsChild>
            <w:div w:id="1919096800">
              <w:marLeft w:val="0"/>
              <w:marRight w:val="0"/>
              <w:marTop w:val="0"/>
              <w:marBottom w:val="0"/>
              <w:divBdr>
                <w:top w:val="none" w:sz="0" w:space="0" w:color="auto"/>
                <w:left w:val="none" w:sz="0" w:space="0" w:color="auto"/>
                <w:bottom w:val="none" w:sz="0" w:space="0" w:color="auto"/>
                <w:right w:val="none" w:sz="0" w:space="0" w:color="auto"/>
              </w:divBdr>
            </w:div>
          </w:divsChild>
        </w:div>
        <w:div w:id="187376126">
          <w:marLeft w:val="0"/>
          <w:marRight w:val="0"/>
          <w:marTop w:val="0"/>
          <w:marBottom w:val="0"/>
          <w:divBdr>
            <w:top w:val="none" w:sz="0" w:space="0" w:color="auto"/>
            <w:left w:val="none" w:sz="0" w:space="0" w:color="auto"/>
            <w:bottom w:val="none" w:sz="0" w:space="0" w:color="auto"/>
            <w:right w:val="none" w:sz="0" w:space="0" w:color="auto"/>
          </w:divBdr>
          <w:divsChild>
            <w:div w:id="1792741908">
              <w:marLeft w:val="0"/>
              <w:marRight w:val="0"/>
              <w:marTop w:val="0"/>
              <w:marBottom w:val="0"/>
              <w:divBdr>
                <w:top w:val="none" w:sz="0" w:space="0" w:color="auto"/>
                <w:left w:val="none" w:sz="0" w:space="0" w:color="auto"/>
                <w:bottom w:val="none" w:sz="0" w:space="0" w:color="auto"/>
                <w:right w:val="none" w:sz="0" w:space="0" w:color="auto"/>
              </w:divBdr>
            </w:div>
          </w:divsChild>
        </w:div>
        <w:div w:id="243957368">
          <w:marLeft w:val="0"/>
          <w:marRight w:val="0"/>
          <w:marTop w:val="0"/>
          <w:marBottom w:val="0"/>
          <w:divBdr>
            <w:top w:val="none" w:sz="0" w:space="0" w:color="auto"/>
            <w:left w:val="none" w:sz="0" w:space="0" w:color="auto"/>
            <w:bottom w:val="none" w:sz="0" w:space="0" w:color="auto"/>
            <w:right w:val="none" w:sz="0" w:space="0" w:color="auto"/>
          </w:divBdr>
          <w:divsChild>
            <w:div w:id="737632096">
              <w:marLeft w:val="0"/>
              <w:marRight w:val="0"/>
              <w:marTop w:val="0"/>
              <w:marBottom w:val="0"/>
              <w:divBdr>
                <w:top w:val="none" w:sz="0" w:space="0" w:color="auto"/>
                <w:left w:val="none" w:sz="0" w:space="0" w:color="auto"/>
                <w:bottom w:val="none" w:sz="0" w:space="0" w:color="auto"/>
                <w:right w:val="none" w:sz="0" w:space="0" w:color="auto"/>
              </w:divBdr>
            </w:div>
          </w:divsChild>
        </w:div>
        <w:div w:id="268396876">
          <w:marLeft w:val="0"/>
          <w:marRight w:val="0"/>
          <w:marTop w:val="0"/>
          <w:marBottom w:val="0"/>
          <w:divBdr>
            <w:top w:val="none" w:sz="0" w:space="0" w:color="auto"/>
            <w:left w:val="none" w:sz="0" w:space="0" w:color="auto"/>
            <w:bottom w:val="none" w:sz="0" w:space="0" w:color="auto"/>
            <w:right w:val="none" w:sz="0" w:space="0" w:color="auto"/>
          </w:divBdr>
          <w:divsChild>
            <w:div w:id="1764104741">
              <w:marLeft w:val="0"/>
              <w:marRight w:val="0"/>
              <w:marTop w:val="0"/>
              <w:marBottom w:val="0"/>
              <w:divBdr>
                <w:top w:val="none" w:sz="0" w:space="0" w:color="auto"/>
                <w:left w:val="none" w:sz="0" w:space="0" w:color="auto"/>
                <w:bottom w:val="none" w:sz="0" w:space="0" w:color="auto"/>
                <w:right w:val="none" w:sz="0" w:space="0" w:color="auto"/>
              </w:divBdr>
            </w:div>
          </w:divsChild>
        </w:div>
        <w:div w:id="308751229">
          <w:marLeft w:val="0"/>
          <w:marRight w:val="0"/>
          <w:marTop w:val="0"/>
          <w:marBottom w:val="0"/>
          <w:divBdr>
            <w:top w:val="none" w:sz="0" w:space="0" w:color="auto"/>
            <w:left w:val="none" w:sz="0" w:space="0" w:color="auto"/>
            <w:bottom w:val="none" w:sz="0" w:space="0" w:color="auto"/>
            <w:right w:val="none" w:sz="0" w:space="0" w:color="auto"/>
          </w:divBdr>
          <w:divsChild>
            <w:div w:id="421341631">
              <w:marLeft w:val="0"/>
              <w:marRight w:val="0"/>
              <w:marTop w:val="0"/>
              <w:marBottom w:val="0"/>
              <w:divBdr>
                <w:top w:val="none" w:sz="0" w:space="0" w:color="auto"/>
                <w:left w:val="none" w:sz="0" w:space="0" w:color="auto"/>
                <w:bottom w:val="none" w:sz="0" w:space="0" w:color="auto"/>
                <w:right w:val="none" w:sz="0" w:space="0" w:color="auto"/>
              </w:divBdr>
            </w:div>
          </w:divsChild>
        </w:div>
        <w:div w:id="355622741">
          <w:marLeft w:val="0"/>
          <w:marRight w:val="0"/>
          <w:marTop w:val="0"/>
          <w:marBottom w:val="0"/>
          <w:divBdr>
            <w:top w:val="none" w:sz="0" w:space="0" w:color="auto"/>
            <w:left w:val="none" w:sz="0" w:space="0" w:color="auto"/>
            <w:bottom w:val="none" w:sz="0" w:space="0" w:color="auto"/>
            <w:right w:val="none" w:sz="0" w:space="0" w:color="auto"/>
          </w:divBdr>
          <w:divsChild>
            <w:div w:id="787553703">
              <w:marLeft w:val="0"/>
              <w:marRight w:val="0"/>
              <w:marTop w:val="0"/>
              <w:marBottom w:val="0"/>
              <w:divBdr>
                <w:top w:val="none" w:sz="0" w:space="0" w:color="auto"/>
                <w:left w:val="none" w:sz="0" w:space="0" w:color="auto"/>
                <w:bottom w:val="none" w:sz="0" w:space="0" w:color="auto"/>
                <w:right w:val="none" w:sz="0" w:space="0" w:color="auto"/>
              </w:divBdr>
            </w:div>
          </w:divsChild>
        </w:div>
        <w:div w:id="373040776">
          <w:marLeft w:val="0"/>
          <w:marRight w:val="0"/>
          <w:marTop w:val="0"/>
          <w:marBottom w:val="0"/>
          <w:divBdr>
            <w:top w:val="none" w:sz="0" w:space="0" w:color="auto"/>
            <w:left w:val="none" w:sz="0" w:space="0" w:color="auto"/>
            <w:bottom w:val="none" w:sz="0" w:space="0" w:color="auto"/>
            <w:right w:val="none" w:sz="0" w:space="0" w:color="auto"/>
          </w:divBdr>
          <w:divsChild>
            <w:div w:id="1157381478">
              <w:marLeft w:val="0"/>
              <w:marRight w:val="0"/>
              <w:marTop w:val="0"/>
              <w:marBottom w:val="0"/>
              <w:divBdr>
                <w:top w:val="none" w:sz="0" w:space="0" w:color="auto"/>
                <w:left w:val="none" w:sz="0" w:space="0" w:color="auto"/>
                <w:bottom w:val="none" w:sz="0" w:space="0" w:color="auto"/>
                <w:right w:val="none" w:sz="0" w:space="0" w:color="auto"/>
              </w:divBdr>
            </w:div>
          </w:divsChild>
        </w:div>
        <w:div w:id="377902180">
          <w:marLeft w:val="0"/>
          <w:marRight w:val="0"/>
          <w:marTop w:val="0"/>
          <w:marBottom w:val="0"/>
          <w:divBdr>
            <w:top w:val="none" w:sz="0" w:space="0" w:color="auto"/>
            <w:left w:val="none" w:sz="0" w:space="0" w:color="auto"/>
            <w:bottom w:val="none" w:sz="0" w:space="0" w:color="auto"/>
            <w:right w:val="none" w:sz="0" w:space="0" w:color="auto"/>
          </w:divBdr>
          <w:divsChild>
            <w:div w:id="397556634">
              <w:marLeft w:val="0"/>
              <w:marRight w:val="0"/>
              <w:marTop w:val="0"/>
              <w:marBottom w:val="0"/>
              <w:divBdr>
                <w:top w:val="none" w:sz="0" w:space="0" w:color="auto"/>
                <w:left w:val="none" w:sz="0" w:space="0" w:color="auto"/>
                <w:bottom w:val="none" w:sz="0" w:space="0" w:color="auto"/>
                <w:right w:val="none" w:sz="0" w:space="0" w:color="auto"/>
              </w:divBdr>
            </w:div>
          </w:divsChild>
        </w:div>
        <w:div w:id="394202225">
          <w:marLeft w:val="0"/>
          <w:marRight w:val="0"/>
          <w:marTop w:val="0"/>
          <w:marBottom w:val="0"/>
          <w:divBdr>
            <w:top w:val="none" w:sz="0" w:space="0" w:color="auto"/>
            <w:left w:val="none" w:sz="0" w:space="0" w:color="auto"/>
            <w:bottom w:val="none" w:sz="0" w:space="0" w:color="auto"/>
            <w:right w:val="none" w:sz="0" w:space="0" w:color="auto"/>
          </w:divBdr>
          <w:divsChild>
            <w:div w:id="2106261778">
              <w:marLeft w:val="0"/>
              <w:marRight w:val="0"/>
              <w:marTop w:val="0"/>
              <w:marBottom w:val="0"/>
              <w:divBdr>
                <w:top w:val="none" w:sz="0" w:space="0" w:color="auto"/>
                <w:left w:val="none" w:sz="0" w:space="0" w:color="auto"/>
                <w:bottom w:val="none" w:sz="0" w:space="0" w:color="auto"/>
                <w:right w:val="none" w:sz="0" w:space="0" w:color="auto"/>
              </w:divBdr>
            </w:div>
          </w:divsChild>
        </w:div>
        <w:div w:id="447898207">
          <w:marLeft w:val="0"/>
          <w:marRight w:val="0"/>
          <w:marTop w:val="0"/>
          <w:marBottom w:val="0"/>
          <w:divBdr>
            <w:top w:val="none" w:sz="0" w:space="0" w:color="auto"/>
            <w:left w:val="none" w:sz="0" w:space="0" w:color="auto"/>
            <w:bottom w:val="none" w:sz="0" w:space="0" w:color="auto"/>
            <w:right w:val="none" w:sz="0" w:space="0" w:color="auto"/>
          </w:divBdr>
          <w:divsChild>
            <w:div w:id="1407603645">
              <w:marLeft w:val="0"/>
              <w:marRight w:val="0"/>
              <w:marTop w:val="0"/>
              <w:marBottom w:val="0"/>
              <w:divBdr>
                <w:top w:val="none" w:sz="0" w:space="0" w:color="auto"/>
                <w:left w:val="none" w:sz="0" w:space="0" w:color="auto"/>
                <w:bottom w:val="none" w:sz="0" w:space="0" w:color="auto"/>
                <w:right w:val="none" w:sz="0" w:space="0" w:color="auto"/>
              </w:divBdr>
            </w:div>
          </w:divsChild>
        </w:div>
        <w:div w:id="460418542">
          <w:marLeft w:val="0"/>
          <w:marRight w:val="0"/>
          <w:marTop w:val="0"/>
          <w:marBottom w:val="0"/>
          <w:divBdr>
            <w:top w:val="none" w:sz="0" w:space="0" w:color="auto"/>
            <w:left w:val="none" w:sz="0" w:space="0" w:color="auto"/>
            <w:bottom w:val="none" w:sz="0" w:space="0" w:color="auto"/>
            <w:right w:val="none" w:sz="0" w:space="0" w:color="auto"/>
          </w:divBdr>
          <w:divsChild>
            <w:div w:id="1350377738">
              <w:marLeft w:val="0"/>
              <w:marRight w:val="0"/>
              <w:marTop w:val="0"/>
              <w:marBottom w:val="0"/>
              <w:divBdr>
                <w:top w:val="none" w:sz="0" w:space="0" w:color="auto"/>
                <w:left w:val="none" w:sz="0" w:space="0" w:color="auto"/>
                <w:bottom w:val="none" w:sz="0" w:space="0" w:color="auto"/>
                <w:right w:val="none" w:sz="0" w:space="0" w:color="auto"/>
              </w:divBdr>
            </w:div>
          </w:divsChild>
        </w:div>
        <w:div w:id="473958250">
          <w:marLeft w:val="0"/>
          <w:marRight w:val="0"/>
          <w:marTop w:val="0"/>
          <w:marBottom w:val="0"/>
          <w:divBdr>
            <w:top w:val="none" w:sz="0" w:space="0" w:color="auto"/>
            <w:left w:val="none" w:sz="0" w:space="0" w:color="auto"/>
            <w:bottom w:val="none" w:sz="0" w:space="0" w:color="auto"/>
            <w:right w:val="none" w:sz="0" w:space="0" w:color="auto"/>
          </w:divBdr>
          <w:divsChild>
            <w:div w:id="145053779">
              <w:marLeft w:val="0"/>
              <w:marRight w:val="0"/>
              <w:marTop w:val="0"/>
              <w:marBottom w:val="0"/>
              <w:divBdr>
                <w:top w:val="none" w:sz="0" w:space="0" w:color="auto"/>
                <w:left w:val="none" w:sz="0" w:space="0" w:color="auto"/>
                <w:bottom w:val="none" w:sz="0" w:space="0" w:color="auto"/>
                <w:right w:val="none" w:sz="0" w:space="0" w:color="auto"/>
              </w:divBdr>
            </w:div>
          </w:divsChild>
        </w:div>
        <w:div w:id="658269049">
          <w:marLeft w:val="0"/>
          <w:marRight w:val="0"/>
          <w:marTop w:val="0"/>
          <w:marBottom w:val="0"/>
          <w:divBdr>
            <w:top w:val="none" w:sz="0" w:space="0" w:color="auto"/>
            <w:left w:val="none" w:sz="0" w:space="0" w:color="auto"/>
            <w:bottom w:val="none" w:sz="0" w:space="0" w:color="auto"/>
            <w:right w:val="none" w:sz="0" w:space="0" w:color="auto"/>
          </w:divBdr>
          <w:divsChild>
            <w:div w:id="1461538369">
              <w:marLeft w:val="0"/>
              <w:marRight w:val="0"/>
              <w:marTop w:val="0"/>
              <w:marBottom w:val="0"/>
              <w:divBdr>
                <w:top w:val="none" w:sz="0" w:space="0" w:color="auto"/>
                <w:left w:val="none" w:sz="0" w:space="0" w:color="auto"/>
                <w:bottom w:val="none" w:sz="0" w:space="0" w:color="auto"/>
                <w:right w:val="none" w:sz="0" w:space="0" w:color="auto"/>
              </w:divBdr>
            </w:div>
          </w:divsChild>
        </w:div>
        <w:div w:id="683940571">
          <w:marLeft w:val="0"/>
          <w:marRight w:val="0"/>
          <w:marTop w:val="0"/>
          <w:marBottom w:val="0"/>
          <w:divBdr>
            <w:top w:val="none" w:sz="0" w:space="0" w:color="auto"/>
            <w:left w:val="none" w:sz="0" w:space="0" w:color="auto"/>
            <w:bottom w:val="none" w:sz="0" w:space="0" w:color="auto"/>
            <w:right w:val="none" w:sz="0" w:space="0" w:color="auto"/>
          </w:divBdr>
          <w:divsChild>
            <w:div w:id="530798025">
              <w:marLeft w:val="0"/>
              <w:marRight w:val="0"/>
              <w:marTop w:val="0"/>
              <w:marBottom w:val="0"/>
              <w:divBdr>
                <w:top w:val="none" w:sz="0" w:space="0" w:color="auto"/>
                <w:left w:val="none" w:sz="0" w:space="0" w:color="auto"/>
                <w:bottom w:val="none" w:sz="0" w:space="0" w:color="auto"/>
                <w:right w:val="none" w:sz="0" w:space="0" w:color="auto"/>
              </w:divBdr>
            </w:div>
          </w:divsChild>
        </w:div>
        <w:div w:id="750933845">
          <w:marLeft w:val="0"/>
          <w:marRight w:val="0"/>
          <w:marTop w:val="0"/>
          <w:marBottom w:val="0"/>
          <w:divBdr>
            <w:top w:val="none" w:sz="0" w:space="0" w:color="auto"/>
            <w:left w:val="none" w:sz="0" w:space="0" w:color="auto"/>
            <w:bottom w:val="none" w:sz="0" w:space="0" w:color="auto"/>
            <w:right w:val="none" w:sz="0" w:space="0" w:color="auto"/>
          </w:divBdr>
          <w:divsChild>
            <w:div w:id="1889413571">
              <w:marLeft w:val="0"/>
              <w:marRight w:val="0"/>
              <w:marTop w:val="0"/>
              <w:marBottom w:val="0"/>
              <w:divBdr>
                <w:top w:val="none" w:sz="0" w:space="0" w:color="auto"/>
                <w:left w:val="none" w:sz="0" w:space="0" w:color="auto"/>
                <w:bottom w:val="none" w:sz="0" w:space="0" w:color="auto"/>
                <w:right w:val="none" w:sz="0" w:space="0" w:color="auto"/>
              </w:divBdr>
            </w:div>
          </w:divsChild>
        </w:div>
        <w:div w:id="756634989">
          <w:marLeft w:val="0"/>
          <w:marRight w:val="0"/>
          <w:marTop w:val="0"/>
          <w:marBottom w:val="0"/>
          <w:divBdr>
            <w:top w:val="none" w:sz="0" w:space="0" w:color="auto"/>
            <w:left w:val="none" w:sz="0" w:space="0" w:color="auto"/>
            <w:bottom w:val="none" w:sz="0" w:space="0" w:color="auto"/>
            <w:right w:val="none" w:sz="0" w:space="0" w:color="auto"/>
          </w:divBdr>
          <w:divsChild>
            <w:div w:id="947934202">
              <w:marLeft w:val="0"/>
              <w:marRight w:val="0"/>
              <w:marTop w:val="0"/>
              <w:marBottom w:val="0"/>
              <w:divBdr>
                <w:top w:val="none" w:sz="0" w:space="0" w:color="auto"/>
                <w:left w:val="none" w:sz="0" w:space="0" w:color="auto"/>
                <w:bottom w:val="none" w:sz="0" w:space="0" w:color="auto"/>
                <w:right w:val="none" w:sz="0" w:space="0" w:color="auto"/>
              </w:divBdr>
            </w:div>
          </w:divsChild>
        </w:div>
        <w:div w:id="858591089">
          <w:marLeft w:val="0"/>
          <w:marRight w:val="0"/>
          <w:marTop w:val="0"/>
          <w:marBottom w:val="0"/>
          <w:divBdr>
            <w:top w:val="none" w:sz="0" w:space="0" w:color="auto"/>
            <w:left w:val="none" w:sz="0" w:space="0" w:color="auto"/>
            <w:bottom w:val="none" w:sz="0" w:space="0" w:color="auto"/>
            <w:right w:val="none" w:sz="0" w:space="0" w:color="auto"/>
          </w:divBdr>
          <w:divsChild>
            <w:div w:id="1923953712">
              <w:marLeft w:val="0"/>
              <w:marRight w:val="0"/>
              <w:marTop w:val="0"/>
              <w:marBottom w:val="0"/>
              <w:divBdr>
                <w:top w:val="none" w:sz="0" w:space="0" w:color="auto"/>
                <w:left w:val="none" w:sz="0" w:space="0" w:color="auto"/>
                <w:bottom w:val="none" w:sz="0" w:space="0" w:color="auto"/>
                <w:right w:val="none" w:sz="0" w:space="0" w:color="auto"/>
              </w:divBdr>
            </w:div>
          </w:divsChild>
        </w:div>
        <w:div w:id="869755830">
          <w:marLeft w:val="0"/>
          <w:marRight w:val="0"/>
          <w:marTop w:val="0"/>
          <w:marBottom w:val="0"/>
          <w:divBdr>
            <w:top w:val="none" w:sz="0" w:space="0" w:color="auto"/>
            <w:left w:val="none" w:sz="0" w:space="0" w:color="auto"/>
            <w:bottom w:val="none" w:sz="0" w:space="0" w:color="auto"/>
            <w:right w:val="none" w:sz="0" w:space="0" w:color="auto"/>
          </w:divBdr>
          <w:divsChild>
            <w:div w:id="257326884">
              <w:marLeft w:val="0"/>
              <w:marRight w:val="0"/>
              <w:marTop w:val="0"/>
              <w:marBottom w:val="0"/>
              <w:divBdr>
                <w:top w:val="none" w:sz="0" w:space="0" w:color="auto"/>
                <w:left w:val="none" w:sz="0" w:space="0" w:color="auto"/>
                <w:bottom w:val="none" w:sz="0" w:space="0" w:color="auto"/>
                <w:right w:val="none" w:sz="0" w:space="0" w:color="auto"/>
              </w:divBdr>
            </w:div>
          </w:divsChild>
        </w:div>
        <w:div w:id="1053769927">
          <w:marLeft w:val="0"/>
          <w:marRight w:val="0"/>
          <w:marTop w:val="0"/>
          <w:marBottom w:val="0"/>
          <w:divBdr>
            <w:top w:val="none" w:sz="0" w:space="0" w:color="auto"/>
            <w:left w:val="none" w:sz="0" w:space="0" w:color="auto"/>
            <w:bottom w:val="none" w:sz="0" w:space="0" w:color="auto"/>
            <w:right w:val="none" w:sz="0" w:space="0" w:color="auto"/>
          </w:divBdr>
          <w:divsChild>
            <w:div w:id="706412882">
              <w:marLeft w:val="0"/>
              <w:marRight w:val="0"/>
              <w:marTop w:val="0"/>
              <w:marBottom w:val="0"/>
              <w:divBdr>
                <w:top w:val="none" w:sz="0" w:space="0" w:color="auto"/>
                <w:left w:val="none" w:sz="0" w:space="0" w:color="auto"/>
                <w:bottom w:val="none" w:sz="0" w:space="0" w:color="auto"/>
                <w:right w:val="none" w:sz="0" w:space="0" w:color="auto"/>
              </w:divBdr>
            </w:div>
          </w:divsChild>
        </w:div>
        <w:div w:id="1082682920">
          <w:marLeft w:val="0"/>
          <w:marRight w:val="0"/>
          <w:marTop w:val="0"/>
          <w:marBottom w:val="0"/>
          <w:divBdr>
            <w:top w:val="none" w:sz="0" w:space="0" w:color="auto"/>
            <w:left w:val="none" w:sz="0" w:space="0" w:color="auto"/>
            <w:bottom w:val="none" w:sz="0" w:space="0" w:color="auto"/>
            <w:right w:val="none" w:sz="0" w:space="0" w:color="auto"/>
          </w:divBdr>
          <w:divsChild>
            <w:div w:id="893850597">
              <w:marLeft w:val="0"/>
              <w:marRight w:val="0"/>
              <w:marTop w:val="0"/>
              <w:marBottom w:val="0"/>
              <w:divBdr>
                <w:top w:val="none" w:sz="0" w:space="0" w:color="auto"/>
                <w:left w:val="none" w:sz="0" w:space="0" w:color="auto"/>
                <w:bottom w:val="none" w:sz="0" w:space="0" w:color="auto"/>
                <w:right w:val="none" w:sz="0" w:space="0" w:color="auto"/>
              </w:divBdr>
            </w:div>
          </w:divsChild>
        </w:div>
        <w:div w:id="1118643340">
          <w:marLeft w:val="0"/>
          <w:marRight w:val="0"/>
          <w:marTop w:val="0"/>
          <w:marBottom w:val="0"/>
          <w:divBdr>
            <w:top w:val="none" w:sz="0" w:space="0" w:color="auto"/>
            <w:left w:val="none" w:sz="0" w:space="0" w:color="auto"/>
            <w:bottom w:val="none" w:sz="0" w:space="0" w:color="auto"/>
            <w:right w:val="none" w:sz="0" w:space="0" w:color="auto"/>
          </w:divBdr>
          <w:divsChild>
            <w:div w:id="1139415564">
              <w:marLeft w:val="0"/>
              <w:marRight w:val="0"/>
              <w:marTop w:val="0"/>
              <w:marBottom w:val="0"/>
              <w:divBdr>
                <w:top w:val="none" w:sz="0" w:space="0" w:color="auto"/>
                <w:left w:val="none" w:sz="0" w:space="0" w:color="auto"/>
                <w:bottom w:val="none" w:sz="0" w:space="0" w:color="auto"/>
                <w:right w:val="none" w:sz="0" w:space="0" w:color="auto"/>
              </w:divBdr>
            </w:div>
          </w:divsChild>
        </w:div>
        <w:div w:id="1349940462">
          <w:marLeft w:val="0"/>
          <w:marRight w:val="0"/>
          <w:marTop w:val="0"/>
          <w:marBottom w:val="0"/>
          <w:divBdr>
            <w:top w:val="none" w:sz="0" w:space="0" w:color="auto"/>
            <w:left w:val="none" w:sz="0" w:space="0" w:color="auto"/>
            <w:bottom w:val="none" w:sz="0" w:space="0" w:color="auto"/>
            <w:right w:val="none" w:sz="0" w:space="0" w:color="auto"/>
          </w:divBdr>
          <w:divsChild>
            <w:div w:id="1005789589">
              <w:marLeft w:val="0"/>
              <w:marRight w:val="0"/>
              <w:marTop w:val="0"/>
              <w:marBottom w:val="0"/>
              <w:divBdr>
                <w:top w:val="none" w:sz="0" w:space="0" w:color="auto"/>
                <w:left w:val="none" w:sz="0" w:space="0" w:color="auto"/>
                <w:bottom w:val="none" w:sz="0" w:space="0" w:color="auto"/>
                <w:right w:val="none" w:sz="0" w:space="0" w:color="auto"/>
              </w:divBdr>
            </w:div>
          </w:divsChild>
        </w:div>
        <w:div w:id="1421633691">
          <w:marLeft w:val="0"/>
          <w:marRight w:val="0"/>
          <w:marTop w:val="0"/>
          <w:marBottom w:val="0"/>
          <w:divBdr>
            <w:top w:val="none" w:sz="0" w:space="0" w:color="auto"/>
            <w:left w:val="none" w:sz="0" w:space="0" w:color="auto"/>
            <w:bottom w:val="none" w:sz="0" w:space="0" w:color="auto"/>
            <w:right w:val="none" w:sz="0" w:space="0" w:color="auto"/>
          </w:divBdr>
          <w:divsChild>
            <w:div w:id="2103987081">
              <w:marLeft w:val="0"/>
              <w:marRight w:val="0"/>
              <w:marTop w:val="0"/>
              <w:marBottom w:val="0"/>
              <w:divBdr>
                <w:top w:val="none" w:sz="0" w:space="0" w:color="auto"/>
                <w:left w:val="none" w:sz="0" w:space="0" w:color="auto"/>
                <w:bottom w:val="none" w:sz="0" w:space="0" w:color="auto"/>
                <w:right w:val="none" w:sz="0" w:space="0" w:color="auto"/>
              </w:divBdr>
            </w:div>
          </w:divsChild>
        </w:div>
        <w:div w:id="1460798390">
          <w:marLeft w:val="0"/>
          <w:marRight w:val="0"/>
          <w:marTop w:val="0"/>
          <w:marBottom w:val="0"/>
          <w:divBdr>
            <w:top w:val="none" w:sz="0" w:space="0" w:color="auto"/>
            <w:left w:val="none" w:sz="0" w:space="0" w:color="auto"/>
            <w:bottom w:val="none" w:sz="0" w:space="0" w:color="auto"/>
            <w:right w:val="none" w:sz="0" w:space="0" w:color="auto"/>
          </w:divBdr>
          <w:divsChild>
            <w:div w:id="515198864">
              <w:marLeft w:val="0"/>
              <w:marRight w:val="0"/>
              <w:marTop w:val="0"/>
              <w:marBottom w:val="0"/>
              <w:divBdr>
                <w:top w:val="none" w:sz="0" w:space="0" w:color="auto"/>
                <w:left w:val="none" w:sz="0" w:space="0" w:color="auto"/>
                <w:bottom w:val="none" w:sz="0" w:space="0" w:color="auto"/>
                <w:right w:val="none" w:sz="0" w:space="0" w:color="auto"/>
              </w:divBdr>
            </w:div>
          </w:divsChild>
        </w:div>
        <w:div w:id="1560509414">
          <w:marLeft w:val="0"/>
          <w:marRight w:val="0"/>
          <w:marTop w:val="0"/>
          <w:marBottom w:val="0"/>
          <w:divBdr>
            <w:top w:val="none" w:sz="0" w:space="0" w:color="auto"/>
            <w:left w:val="none" w:sz="0" w:space="0" w:color="auto"/>
            <w:bottom w:val="none" w:sz="0" w:space="0" w:color="auto"/>
            <w:right w:val="none" w:sz="0" w:space="0" w:color="auto"/>
          </w:divBdr>
          <w:divsChild>
            <w:div w:id="299462760">
              <w:marLeft w:val="0"/>
              <w:marRight w:val="0"/>
              <w:marTop w:val="0"/>
              <w:marBottom w:val="0"/>
              <w:divBdr>
                <w:top w:val="none" w:sz="0" w:space="0" w:color="auto"/>
                <w:left w:val="none" w:sz="0" w:space="0" w:color="auto"/>
                <w:bottom w:val="none" w:sz="0" w:space="0" w:color="auto"/>
                <w:right w:val="none" w:sz="0" w:space="0" w:color="auto"/>
              </w:divBdr>
            </w:div>
          </w:divsChild>
        </w:div>
        <w:div w:id="1580288340">
          <w:marLeft w:val="0"/>
          <w:marRight w:val="0"/>
          <w:marTop w:val="0"/>
          <w:marBottom w:val="0"/>
          <w:divBdr>
            <w:top w:val="none" w:sz="0" w:space="0" w:color="auto"/>
            <w:left w:val="none" w:sz="0" w:space="0" w:color="auto"/>
            <w:bottom w:val="none" w:sz="0" w:space="0" w:color="auto"/>
            <w:right w:val="none" w:sz="0" w:space="0" w:color="auto"/>
          </w:divBdr>
          <w:divsChild>
            <w:div w:id="1011834736">
              <w:marLeft w:val="0"/>
              <w:marRight w:val="0"/>
              <w:marTop w:val="0"/>
              <w:marBottom w:val="0"/>
              <w:divBdr>
                <w:top w:val="none" w:sz="0" w:space="0" w:color="auto"/>
                <w:left w:val="none" w:sz="0" w:space="0" w:color="auto"/>
                <w:bottom w:val="none" w:sz="0" w:space="0" w:color="auto"/>
                <w:right w:val="none" w:sz="0" w:space="0" w:color="auto"/>
              </w:divBdr>
            </w:div>
          </w:divsChild>
        </w:div>
        <w:div w:id="1598564626">
          <w:marLeft w:val="0"/>
          <w:marRight w:val="0"/>
          <w:marTop w:val="0"/>
          <w:marBottom w:val="0"/>
          <w:divBdr>
            <w:top w:val="none" w:sz="0" w:space="0" w:color="auto"/>
            <w:left w:val="none" w:sz="0" w:space="0" w:color="auto"/>
            <w:bottom w:val="none" w:sz="0" w:space="0" w:color="auto"/>
            <w:right w:val="none" w:sz="0" w:space="0" w:color="auto"/>
          </w:divBdr>
          <w:divsChild>
            <w:div w:id="1398167307">
              <w:marLeft w:val="0"/>
              <w:marRight w:val="0"/>
              <w:marTop w:val="0"/>
              <w:marBottom w:val="0"/>
              <w:divBdr>
                <w:top w:val="none" w:sz="0" w:space="0" w:color="auto"/>
                <w:left w:val="none" w:sz="0" w:space="0" w:color="auto"/>
                <w:bottom w:val="none" w:sz="0" w:space="0" w:color="auto"/>
                <w:right w:val="none" w:sz="0" w:space="0" w:color="auto"/>
              </w:divBdr>
            </w:div>
          </w:divsChild>
        </w:div>
        <w:div w:id="1605184070">
          <w:marLeft w:val="0"/>
          <w:marRight w:val="0"/>
          <w:marTop w:val="0"/>
          <w:marBottom w:val="0"/>
          <w:divBdr>
            <w:top w:val="none" w:sz="0" w:space="0" w:color="auto"/>
            <w:left w:val="none" w:sz="0" w:space="0" w:color="auto"/>
            <w:bottom w:val="none" w:sz="0" w:space="0" w:color="auto"/>
            <w:right w:val="none" w:sz="0" w:space="0" w:color="auto"/>
          </w:divBdr>
          <w:divsChild>
            <w:div w:id="524026566">
              <w:marLeft w:val="0"/>
              <w:marRight w:val="0"/>
              <w:marTop w:val="0"/>
              <w:marBottom w:val="0"/>
              <w:divBdr>
                <w:top w:val="none" w:sz="0" w:space="0" w:color="auto"/>
                <w:left w:val="none" w:sz="0" w:space="0" w:color="auto"/>
                <w:bottom w:val="none" w:sz="0" w:space="0" w:color="auto"/>
                <w:right w:val="none" w:sz="0" w:space="0" w:color="auto"/>
              </w:divBdr>
            </w:div>
          </w:divsChild>
        </w:div>
        <w:div w:id="1627619227">
          <w:marLeft w:val="0"/>
          <w:marRight w:val="0"/>
          <w:marTop w:val="0"/>
          <w:marBottom w:val="0"/>
          <w:divBdr>
            <w:top w:val="none" w:sz="0" w:space="0" w:color="auto"/>
            <w:left w:val="none" w:sz="0" w:space="0" w:color="auto"/>
            <w:bottom w:val="none" w:sz="0" w:space="0" w:color="auto"/>
            <w:right w:val="none" w:sz="0" w:space="0" w:color="auto"/>
          </w:divBdr>
          <w:divsChild>
            <w:div w:id="1730029183">
              <w:marLeft w:val="0"/>
              <w:marRight w:val="0"/>
              <w:marTop w:val="0"/>
              <w:marBottom w:val="0"/>
              <w:divBdr>
                <w:top w:val="none" w:sz="0" w:space="0" w:color="auto"/>
                <w:left w:val="none" w:sz="0" w:space="0" w:color="auto"/>
                <w:bottom w:val="none" w:sz="0" w:space="0" w:color="auto"/>
                <w:right w:val="none" w:sz="0" w:space="0" w:color="auto"/>
              </w:divBdr>
            </w:div>
          </w:divsChild>
        </w:div>
        <w:div w:id="1650749465">
          <w:marLeft w:val="0"/>
          <w:marRight w:val="0"/>
          <w:marTop w:val="0"/>
          <w:marBottom w:val="0"/>
          <w:divBdr>
            <w:top w:val="none" w:sz="0" w:space="0" w:color="auto"/>
            <w:left w:val="none" w:sz="0" w:space="0" w:color="auto"/>
            <w:bottom w:val="none" w:sz="0" w:space="0" w:color="auto"/>
            <w:right w:val="none" w:sz="0" w:space="0" w:color="auto"/>
          </w:divBdr>
          <w:divsChild>
            <w:div w:id="1733691512">
              <w:marLeft w:val="0"/>
              <w:marRight w:val="0"/>
              <w:marTop w:val="0"/>
              <w:marBottom w:val="0"/>
              <w:divBdr>
                <w:top w:val="none" w:sz="0" w:space="0" w:color="auto"/>
                <w:left w:val="none" w:sz="0" w:space="0" w:color="auto"/>
                <w:bottom w:val="none" w:sz="0" w:space="0" w:color="auto"/>
                <w:right w:val="none" w:sz="0" w:space="0" w:color="auto"/>
              </w:divBdr>
            </w:div>
          </w:divsChild>
        </w:div>
        <w:div w:id="1658608932">
          <w:marLeft w:val="0"/>
          <w:marRight w:val="0"/>
          <w:marTop w:val="0"/>
          <w:marBottom w:val="0"/>
          <w:divBdr>
            <w:top w:val="none" w:sz="0" w:space="0" w:color="auto"/>
            <w:left w:val="none" w:sz="0" w:space="0" w:color="auto"/>
            <w:bottom w:val="none" w:sz="0" w:space="0" w:color="auto"/>
            <w:right w:val="none" w:sz="0" w:space="0" w:color="auto"/>
          </w:divBdr>
          <w:divsChild>
            <w:div w:id="601844506">
              <w:marLeft w:val="0"/>
              <w:marRight w:val="0"/>
              <w:marTop w:val="0"/>
              <w:marBottom w:val="0"/>
              <w:divBdr>
                <w:top w:val="none" w:sz="0" w:space="0" w:color="auto"/>
                <w:left w:val="none" w:sz="0" w:space="0" w:color="auto"/>
                <w:bottom w:val="none" w:sz="0" w:space="0" w:color="auto"/>
                <w:right w:val="none" w:sz="0" w:space="0" w:color="auto"/>
              </w:divBdr>
            </w:div>
          </w:divsChild>
        </w:div>
        <w:div w:id="1807430736">
          <w:marLeft w:val="0"/>
          <w:marRight w:val="0"/>
          <w:marTop w:val="0"/>
          <w:marBottom w:val="0"/>
          <w:divBdr>
            <w:top w:val="none" w:sz="0" w:space="0" w:color="auto"/>
            <w:left w:val="none" w:sz="0" w:space="0" w:color="auto"/>
            <w:bottom w:val="none" w:sz="0" w:space="0" w:color="auto"/>
            <w:right w:val="none" w:sz="0" w:space="0" w:color="auto"/>
          </w:divBdr>
          <w:divsChild>
            <w:div w:id="652762305">
              <w:marLeft w:val="0"/>
              <w:marRight w:val="0"/>
              <w:marTop w:val="0"/>
              <w:marBottom w:val="0"/>
              <w:divBdr>
                <w:top w:val="none" w:sz="0" w:space="0" w:color="auto"/>
                <w:left w:val="none" w:sz="0" w:space="0" w:color="auto"/>
                <w:bottom w:val="none" w:sz="0" w:space="0" w:color="auto"/>
                <w:right w:val="none" w:sz="0" w:space="0" w:color="auto"/>
              </w:divBdr>
            </w:div>
          </w:divsChild>
        </w:div>
        <w:div w:id="1835756167">
          <w:marLeft w:val="0"/>
          <w:marRight w:val="0"/>
          <w:marTop w:val="0"/>
          <w:marBottom w:val="0"/>
          <w:divBdr>
            <w:top w:val="none" w:sz="0" w:space="0" w:color="auto"/>
            <w:left w:val="none" w:sz="0" w:space="0" w:color="auto"/>
            <w:bottom w:val="none" w:sz="0" w:space="0" w:color="auto"/>
            <w:right w:val="none" w:sz="0" w:space="0" w:color="auto"/>
          </w:divBdr>
          <w:divsChild>
            <w:div w:id="645357991">
              <w:marLeft w:val="0"/>
              <w:marRight w:val="0"/>
              <w:marTop w:val="0"/>
              <w:marBottom w:val="0"/>
              <w:divBdr>
                <w:top w:val="none" w:sz="0" w:space="0" w:color="auto"/>
                <w:left w:val="none" w:sz="0" w:space="0" w:color="auto"/>
                <w:bottom w:val="none" w:sz="0" w:space="0" w:color="auto"/>
                <w:right w:val="none" w:sz="0" w:space="0" w:color="auto"/>
              </w:divBdr>
            </w:div>
          </w:divsChild>
        </w:div>
        <w:div w:id="1847358855">
          <w:marLeft w:val="0"/>
          <w:marRight w:val="0"/>
          <w:marTop w:val="0"/>
          <w:marBottom w:val="0"/>
          <w:divBdr>
            <w:top w:val="none" w:sz="0" w:space="0" w:color="auto"/>
            <w:left w:val="none" w:sz="0" w:space="0" w:color="auto"/>
            <w:bottom w:val="none" w:sz="0" w:space="0" w:color="auto"/>
            <w:right w:val="none" w:sz="0" w:space="0" w:color="auto"/>
          </w:divBdr>
          <w:divsChild>
            <w:div w:id="1771582630">
              <w:marLeft w:val="0"/>
              <w:marRight w:val="0"/>
              <w:marTop w:val="0"/>
              <w:marBottom w:val="0"/>
              <w:divBdr>
                <w:top w:val="none" w:sz="0" w:space="0" w:color="auto"/>
                <w:left w:val="none" w:sz="0" w:space="0" w:color="auto"/>
                <w:bottom w:val="none" w:sz="0" w:space="0" w:color="auto"/>
                <w:right w:val="none" w:sz="0" w:space="0" w:color="auto"/>
              </w:divBdr>
            </w:div>
          </w:divsChild>
        </w:div>
        <w:div w:id="1887371550">
          <w:marLeft w:val="0"/>
          <w:marRight w:val="0"/>
          <w:marTop w:val="0"/>
          <w:marBottom w:val="0"/>
          <w:divBdr>
            <w:top w:val="none" w:sz="0" w:space="0" w:color="auto"/>
            <w:left w:val="none" w:sz="0" w:space="0" w:color="auto"/>
            <w:bottom w:val="none" w:sz="0" w:space="0" w:color="auto"/>
            <w:right w:val="none" w:sz="0" w:space="0" w:color="auto"/>
          </w:divBdr>
          <w:divsChild>
            <w:div w:id="1551454080">
              <w:marLeft w:val="0"/>
              <w:marRight w:val="0"/>
              <w:marTop w:val="0"/>
              <w:marBottom w:val="0"/>
              <w:divBdr>
                <w:top w:val="none" w:sz="0" w:space="0" w:color="auto"/>
                <w:left w:val="none" w:sz="0" w:space="0" w:color="auto"/>
                <w:bottom w:val="none" w:sz="0" w:space="0" w:color="auto"/>
                <w:right w:val="none" w:sz="0" w:space="0" w:color="auto"/>
              </w:divBdr>
            </w:div>
          </w:divsChild>
        </w:div>
        <w:div w:id="1894736460">
          <w:marLeft w:val="0"/>
          <w:marRight w:val="0"/>
          <w:marTop w:val="0"/>
          <w:marBottom w:val="0"/>
          <w:divBdr>
            <w:top w:val="none" w:sz="0" w:space="0" w:color="auto"/>
            <w:left w:val="none" w:sz="0" w:space="0" w:color="auto"/>
            <w:bottom w:val="none" w:sz="0" w:space="0" w:color="auto"/>
            <w:right w:val="none" w:sz="0" w:space="0" w:color="auto"/>
          </w:divBdr>
          <w:divsChild>
            <w:div w:id="607202030">
              <w:marLeft w:val="0"/>
              <w:marRight w:val="0"/>
              <w:marTop w:val="0"/>
              <w:marBottom w:val="0"/>
              <w:divBdr>
                <w:top w:val="none" w:sz="0" w:space="0" w:color="auto"/>
                <w:left w:val="none" w:sz="0" w:space="0" w:color="auto"/>
                <w:bottom w:val="none" w:sz="0" w:space="0" w:color="auto"/>
                <w:right w:val="none" w:sz="0" w:space="0" w:color="auto"/>
              </w:divBdr>
            </w:div>
          </w:divsChild>
        </w:div>
        <w:div w:id="2037264729">
          <w:marLeft w:val="0"/>
          <w:marRight w:val="0"/>
          <w:marTop w:val="0"/>
          <w:marBottom w:val="0"/>
          <w:divBdr>
            <w:top w:val="none" w:sz="0" w:space="0" w:color="auto"/>
            <w:left w:val="none" w:sz="0" w:space="0" w:color="auto"/>
            <w:bottom w:val="none" w:sz="0" w:space="0" w:color="auto"/>
            <w:right w:val="none" w:sz="0" w:space="0" w:color="auto"/>
          </w:divBdr>
          <w:divsChild>
            <w:div w:id="776867857">
              <w:marLeft w:val="0"/>
              <w:marRight w:val="0"/>
              <w:marTop w:val="0"/>
              <w:marBottom w:val="0"/>
              <w:divBdr>
                <w:top w:val="none" w:sz="0" w:space="0" w:color="auto"/>
                <w:left w:val="none" w:sz="0" w:space="0" w:color="auto"/>
                <w:bottom w:val="none" w:sz="0" w:space="0" w:color="auto"/>
                <w:right w:val="none" w:sz="0" w:space="0" w:color="auto"/>
              </w:divBdr>
            </w:div>
          </w:divsChild>
        </w:div>
        <w:div w:id="2049984211">
          <w:marLeft w:val="0"/>
          <w:marRight w:val="0"/>
          <w:marTop w:val="0"/>
          <w:marBottom w:val="0"/>
          <w:divBdr>
            <w:top w:val="none" w:sz="0" w:space="0" w:color="auto"/>
            <w:left w:val="none" w:sz="0" w:space="0" w:color="auto"/>
            <w:bottom w:val="none" w:sz="0" w:space="0" w:color="auto"/>
            <w:right w:val="none" w:sz="0" w:space="0" w:color="auto"/>
          </w:divBdr>
          <w:divsChild>
            <w:div w:id="1947881981">
              <w:marLeft w:val="0"/>
              <w:marRight w:val="0"/>
              <w:marTop w:val="0"/>
              <w:marBottom w:val="0"/>
              <w:divBdr>
                <w:top w:val="none" w:sz="0" w:space="0" w:color="auto"/>
                <w:left w:val="none" w:sz="0" w:space="0" w:color="auto"/>
                <w:bottom w:val="none" w:sz="0" w:space="0" w:color="auto"/>
                <w:right w:val="none" w:sz="0" w:space="0" w:color="auto"/>
              </w:divBdr>
            </w:div>
          </w:divsChild>
        </w:div>
        <w:div w:id="2077624181">
          <w:marLeft w:val="0"/>
          <w:marRight w:val="0"/>
          <w:marTop w:val="0"/>
          <w:marBottom w:val="0"/>
          <w:divBdr>
            <w:top w:val="none" w:sz="0" w:space="0" w:color="auto"/>
            <w:left w:val="none" w:sz="0" w:space="0" w:color="auto"/>
            <w:bottom w:val="none" w:sz="0" w:space="0" w:color="auto"/>
            <w:right w:val="none" w:sz="0" w:space="0" w:color="auto"/>
          </w:divBdr>
          <w:divsChild>
            <w:div w:id="1292134998">
              <w:marLeft w:val="0"/>
              <w:marRight w:val="0"/>
              <w:marTop w:val="0"/>
              <w:marBottom w:val="0"/>
              <w:divBdr>
                <w:top w:val="none" w:sz="0" w:space="0" w:color="auto"/>
                <w:left w:val="none" w:sz="0" w:space="0" w:color="auto"/>
                <w:bottom w:val="none" w:sz="0" w:space="0" w:color="auto"/>
                <w:right w:val="none" w:sz="0" w:space="0" w:color="auto"/>
              </w:divBdr>
            </w:div>
          </w:divsChild>
        </w:div>
        <w:div w:id="2096783735">
          <w:marLeft w:val="0"/>
          <w:marRight w:val="0"/>
          <w:marTop w:val="0"/>
          <w:marBottom w:val="0"/>
          <w:divBdr>
            <w:top w:val="none" w:sz="0" w:space="0" w:color="auto"/>
            <w:left w:val="none" w:sz="0" w:space="0" w:color="auto"/>
            <w:bottom w:val="none" w:sz="0" w:space="0" w:color="auto"/>
            <w:right w:val="none" w:sz="0" w:space="0" w:color="auto"/>
          </w:divBdr>
          <w:divsChild>
            <w:div w:id="58963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989713">
      <w:bodyDiv w:val="1"/>
      <w:marLeft w:val="0"/>
      <w:marRight w:val="0"/>
      <w:marTop w:val="0"/>
      <w:marBottom w:val="0"/>
      <w:divBdr>
        <w:top w:val="none" w:sz="0" w:space="0" w:color="auto"/>
        <w:left w:val="none" w:sz="0" w:space="0" w:color="auto"/>
        <w:bottom w:val="none" w:sz="0" w:space="0" w:color="auto"/>
        <w:right w:val="none" w:sz="0" w:space="0" w:color="auto"/>
      </w:divBdr>
      <w:divsChild>
        <w:div w:id="191310140">
          <w:marLeft w:val="0"/>
          <w:marRight w:val="0"/>
          <w:marTop w:val="0"/>
          <w:marBottom w:val="0"/>
          <w:divBdr>
            <w:top w:val="none" w:sz="0" w:space="0" w:color="auto"/>
            <w:left w:val="none" w:sz="0" w:space="0" w:color="auto"/>
            <w:bottom w:val="none" w:sz="0" w:space="0" w:color="auto"/>
            <w:right w:val="none" w:sz="0" w:space="0" w:color="auto"/>
          </w:divBdr>
          <w:divsChild>
            <w:div w:id="871576490">
              <w:marLeft w:val="0"/>
              <w:marRight w:val="0"/>
              <w:marTop w:val="0"/>
              <w:marBottom w:val="0"/>
              <w:divBdr>
                <w:top w:val="none" w:sz="0" w:space="0" w:color="auto"/>
                <w:left w:val="none" w:sz="0" w:space="0" w:color="auto"/>
                <w:bottom w:val="none" w:sz="0" w:space="0" w:color="auto"/>
                <w:right w:val="none" w:sz="0" w:space="0" w:color="auto"/>
              </w:divBdr>
            </w:div>
          </w:divsChild>
        </w:div>
        <w:div w:id="198401173">
          <w:marLeft w:val="0"/>
          <w:marRight w:val="0"/>
          <w:marTop w:val="0"/>
          <w:marBottom w:val="0"/>
          <w:divBdr>
            <w:top w:val="none" w:sz="0" w:space="0" w:color="auto"/>
            <w:left w:val="none" w:sz="0" w:space="0" w:color="auto"/>
            <w:bottom w:val="none" w:sz="0" w:space="0" w:color="auto"/>
            <w:right w:val="none" w:sz="0" w:space="0" w:color="auto"/>
          </w:divBdr>
          <w:divsChild>
            <w:div w:id="132673100">
              <w:marLeft w:val="0"/>
              <w:marRight w:val="0"/>
              <w:marTop w:val="0"/>
              <w:marBottom w:val="0"/>
              <w:divBdr>
                <w:top w:val="none" w:sz="0" w:space="0" w:color="auto"/>
                <w:left w:val="none" w:sz="0" w:space="0" w:color="auto"/>
                <w:bottom w:val="none" w:sz="0" w:space="0" w:color="auto"/>
                <w:right w:val="none" w:sz="0" w:space="0" w:color="auto"/>
              </w:divBdr>
            </w:div>
            <w:div w:id="1059284439">
              <w:marLeft w:val="0"/>
              <w:marRight w:val="0"/>
              <w:marTop w:val="0"/>
              <w:marBottom w:val="0"/>
              <w:divBdr>
                <w:top w:val="none" w:sz="0" w:space="0" w:color="auto"/>
                <w:left w:val="none" w:sz="0" w:space="0" w:color="auto"/>
                <w:bottom w:val="none" w:sz="0" w:space="0" w:color="auto"/>
                <w:right w:val="none" w:sz="0" w:space="0" w:color="auto"/>
              </w:divBdr>
            </w:div>
          </w:divsChild>
        </w:div>
        <w:div w:id="259800281">
          <w:marLeft w:val="0"/>
          <w:marRight w:val="0"/>
          <w:marTop w:val="0"/>
          <w:marBottom w:val="0"/>
          <w:divBdr>
            <w:top w:val="none" w:sz="0" w:space="0" w:color="auto"/>
            <w:left w:val="none" w:sz="0" w:space="0" w:color="auto"/>
            <w:bottom w:val="none" w:sz="0" w:space="0" w:color="auto"/>
            <w:right w:val="none" w:sz="0" w:space="0" w:color="auto"/>
          </w:divBdr>
          <w:divsChild>
            <w:div w:id="25522878">
              <w:marLeft w:val="0"/>
              <w:marRight w:val="0"/>
              <w:marTop w:val="0"/>
              <w:marBottom w:val="0"/>
              <w:divBdr>
                <w:top w:val="none" w:sz="0" w:space="0" w:color="auto"/>
                <w:left w:val="none" w:sz="0" w:space="0" w:color="auto"/>
                <w:bottom w:val="none" w:sz="0" w:space="0" w:color="auto"/>
                <w:right w:val="none" w:sz="0" w:space="0" w:color="auto"/>
              </w:divBdr>
            </w:div>
          </w:divsChild>
        </w:div>
        <w:div w:id="448282870">
          <w:marLeft w:val="0"/>
          <w:marRight w:val="0"/>
          <w:marTop w:val="0"/>
          <w:marBottom w:val="0"/>
          <w:divBdr>
            <w:top w:val="none" w:sz="0" w:space="0" w:color="auto"/>
            <w:left w:val="none" w:sz="0" w:space="0" w:color="auto"/>
            <w:bottom w:val="none" w:sz="0" w:space="0" w:color="auto"/>
            <w:right w:val="none" w:sz="0" w:space="0" w:color="auto"/>
          </w:divBdr>
          <w:divsChild>
            <w:div w:id="695347163">
              <w:marLeft w:val="0"/>
              <w:marRight w:val="0"/>
              <w:marTop w:val="0"/>
              <w:marBottom w:val="0"/>
              <w:divBdr>
                <w:top w:val="none" w:sz="0" w:space="0" w:color="auto"/>
                <w:left w:val="none" w:sz="0" w:space="0" w:color="auto"/>
                <w:bottom w:val="none" w:sz="0" w:space="0" w:color="auto"/>
                <w:right w:val="none" w:sz="0" w:space="0" w:color="auto"/>
              </w:divBdr>
            </w:div>
          </w:divsChild>
        </w:div>
        <w:div w:id="488719623">
          <w:marLeft w:val="0"/>
          <w:marRight w:val="0"/>
          <w:marTop w:val="0"/>
          <w:marBottom w:val="0"/>
          <w:divBdr>
            <w:top w:val="none" w:sz="0" w:space="0" w:color="auto"/>
            <w:left w:val="none" w:sz="0" w:space="0" w:color="auto"/>
            <w:bottom w:val="none" w:sz="0" w:space="0" w:color="auto"/>
            <w:right w:val="none" w:sz="0" w:space="0" w:color="auto"/>
          </w:divBdr>
          <w:divsChild>
            <w:div w:id="1231237177">
              <w:marLeft w:val="0"/>
              <w:marRight w:val="0"/>
              <w:marTop w:val="0"/>
              <w:marBottom w:val="0"/>
              <w:divBdr>
                <w:top w:val="none" w:sz="0" w:space="0" w:color="auto"/>
                <w:left w:val="none" w:sz="0" w:space="0" w:color="auto"/>
                <w:bottom w:val="none" w:sz="0" w:space="0" w:color="auto"/>
                <w:right w:val="none" w:sz="0" w:space="0" w:color="auto"/>
              </w:divBdr>
            </w:div>
          </w:divsChild>
        </w:div>
        <w:div w:id="490340612">
          <w:marLeft w:val="0"/>
          <w:marRight w:val="0"/>
          <w:marTop w:val="0"/>
          <w:marBottom w:val="0"/>
          <w:divBdr>
            <w:top w:val="none" w:sz="0" w:space="0" w:color="auto"/>
            <w:left w:val="none" w:sz="0" w:space="0" w:color="auto"/>
            <w:bottom w:val="none" w:sz="0" w:space="0" w:color="auto"/>
            <w:right w:val="none" w:sz="0" w:space="0" w:color="auto"/>
          </w:divBdr>
          <w:divsChild>
            <w:div w:id="728187903">
              <w:marLeft w:val="0"/>
              <w:marRight w:val="0"/>
              <w:marTop w:val="0"/>
              <w:marBottom w:val="0"/>
              <w:divBdr>
                <w:top w:val="none" w:sz="0" w:space="0" w:color="auto"/>
                <w:left w:val="none" w:sz="0" w:space="0" w:color="auto"/>
                <w:bottom w:val="none" w:sz="0" w:space="0" w:color="auto"/>
                <w:right w:val="none" w:sz="0" w:space="0" w:color="auto"/>
              </w:divBdr>
            </w:div>
          </w:divsChild>
        </w:div>
        <w:div w:id="681013583">
          <w:marLeft w:val="0"/>
          <w:marRight w:val="0"/>
          <w:marTop w:val="0"/>
          <w:marBottom w:val="0"/>
          <w:divBdr>
            <w:top w:val="none" w:sz="0" w:space="0" w:color="auto"/>
            <w:left w:val="none" w:sz="0" w:space="0" w:color="auto"/>
            <w:bottom w:val="none" w:sz="0" w:space="0" w:color="auto"/>
            <w:right w:val="none" w:sz="0" w:space="0" w:color="auto"/>
          </w:divBdr>
          <w:divsChild>
            <w:div w:id="835413243">
              <w:marLeft w:val="0"/>
              <w:marRight w:val="0"/>
              <w:marTop w:val="0"/>
              <w:marBottom w:val="0"/>
              <w:divBdr>
                <w:top w:val="none" w:sz="0" w:space="0" w:color="auto"/>
                <w:left w:val="none" w:sz="0" w:space="0" w:color="auto"/>
                <w:bottom w:val="none" w:sz="0" w:space="0" w:color="auto"/>
                <w:right w:val="none" w:sz="0" w:space="0" w:color="auto"/>
              </w:divBdr>
            </w:div>
            <w:div w:id="1126968484">
              <w:marLeft w:val="0"/>
              <w:marRight w:val="0"/>
              <w:marTop w:val="0"/>
              <w:marBottom w:val="0"/>
              <w:divBdr>
                <w:top w:val="none" w:sz="0" w:space="0" w:color="auto"/>
                <w:left w:val="none" w:sz="0" w:space="0" w:color="auto"/>
                <w:bottom w:val="none" w:sz="0" w:space="0" w:color="auto"/>
                <w:right w:val="none" w:sz="0" w:space="0" w:color="auto"/>
              </w:divBdr>
            </w:div>
          </w:divsChild>
        </w:div>
        <w:div w:id="729304867">
          <w:marLeft w:val="0"/>
          <w:marRight w:val="0"/>
          <w:marTop w:val="0"/>
          <w:marBottom w:val="0"/>
          <w:divBdr>
            <w:top w:val="none" w:sz="0" w:space="0" w:color="auto"/>
            <w:left w:val="none" w:sz="0" w:space="0" w:color="auto"/>
            <w:bottom w:val="none" w:sz="0" w:space="0" w:color="auto"/>
            <w:right w:val="none" w:sz="0" w:space="0" w:color="auto"/>
          </w:divBdr>
          <w:divsChild>
            <w:div w:id="1569534257">
              <w:marLeft w:val="0"/>
              <w:marRight w:val="0"/>
              <w:marTop w:val="0"/>
              <w:marBottom w:val="0"/>
              <w:divBdr>
                <w:top w:val="none" w:sz="0" w:space="0" w:color="auto"/>
                <w:left w:val="none" w:sz="0" w:space="0" w:color="auto"/>
                <w:bottom w:val="none" w:sz="0" w:space="0" w:color="auto"/>
                <w:right w:val="none" w:sz="0" w:space="0" w:color="auto"/>
              </w:divBdr>
            </w:div>
          </w:divsChild>
        </w:div>
        <w:div w:id="970550242">
          <w:marLeft w:val="0"/>
          <w:marRight w:val="0"/>
          <w:marTop w:val="0"/>
          <w:marBottom w:val="0"/>
          <w:divBdr>
            <w:top w:val="none" w:sz="0" w:space="0" w:color="auto"/>
            <w:left w:val="none" w:sz="0" w:space="0" w:color="auto"/>
            <w:bottom w:val="none" w:sz="0" w:space="0" w:color="auto"/>
            <w:right w:val="none" w:sz="0" w:space="0" w:color="auto"/>
          </w:divBdr>
          <w:divsChild>
            <w:div w:id="28728671">
              <w:marLeft w:val="0"/>
              <w:marRight w:val="0"/>
              <w:marTop w:val="0"/>
              <w:marBottom w:val="0"/>
              <w:divBdr>
                <w:top w:val="none" w:sz="0" w:space="0" w:color="auto"/>
                <w:left w:val="none" w:sz="0" w:space="0" w:color="auto"/>
                <w:bottom w:val="none" w:sz="0" w:space="0" w:color="auto"/>
                <w:right w:val="none" w:sz="0" w:space="0" w:color="auto"/>
              </w:divBdr>
            </w:div>
            <w:div w:id="1033379422">
              <w:marLeft w:val="0"/>
              <w:marRight w:val="0"/>
              <w:marTop w:val="0"/>
              <w:marBottom w:val="0"/>
              <w:divBdr>
                <w:top w:val="none" w:sz="0" w:space="0" w:color="auto"/>
                <w:left w:val="none" w:sz="0" w:space="0" w:color="auto"/>
                <w:bottom w:val="none" w:sz="0" w:space="0" w:color="auto"/>
                <w:right w:val="none" w:sz="0" w:space="0" w:color="auto"/>
              </w:divBdr>
            </w:div>
            <w:div w:id="1918704720">
              <w:marLeft w:val="0"/>
              <w:marRight w:val="0"/>
              <w:marTop w:val="0"/>
              <w:marBottom w:val="0"/>
              <w:divBdr>
                <w:top w:val="none" w:sz="0" w:space="0" w:color="auto"/>
                <w:left w:val="none" w:sz="0" w:space="0" w:color="auto"/>
                <w:bottom w:val="none" w:sz="0" w:space="0" w:color="auto"/>
                <w:right w:val="none" w:sz="0" w:space="0" w:color="auto"/>
              </w:divBdr>
            </w:div>
          </w:divsChild>
        </w:div>
        <w:div w:id="1030760205">
          <w:marLeft w:val="0"/>
          <w:marRight w:val="0"/>
          <w:marTop w:val="0"/>
          <w:marBottom w:val="0"/>
          <w:divBdr>
            <w:top w:val="none" w:sz="0" w:space="0" w:color="auto"/>
            <w:left w:val="none" w:sz="0" w:space="0" w:color="auto"/>
            <w:bottom w:val="none" w:sz="0" w:space="0" w:color="auto"/>
            <w:right w:val="none" w:sz="0" w:space="0" w:color="auto"/>
          </w:divBdr>
          <w:divsChild>
            <w:div w:id="426386088">
              <w:marLeft w:val="0"/>
              <w:marRight w:val="0"/>
              <w:marTop w:val="0"/>
              <w:marBottom w:val="0"/>
              <w:divBdr>
                <w:top w:val="none" w:sz="0" w:space="0" w:color="auto"/>
                <w:left w:val="none" w:sz="0" w:space="0" w:color="auto"/>
                <w:bottom w:val="none" w:sz="0" w:space="0" w:color="auto"/>
                <w:right w:val="none" w:sz="0" w:space="0" w:color="auto"/>
              </w:divBdr>
            </w:div>
            <w:div w:id="648748906">
              <w:marLeft w:val="0"/>
              <w:marRight w:val="0"/>
              <w:marTop w:val="0"/>
              <w:marBottom w:val="0"/>
              <w:divBdr>
                <w:top w:val="none" w:sz="0" w:space="0" w:color="auto"/>
                <w:left w:val="none" w:sz="0" w:space="0" w:color="auto"/>
                <w:bottom w:val="none" w:sz="0" w:space="0" w:color="auto"/>
                <w:right w:val="none" w:sz="0" w:space="0" w:color="auto"/>
              </w:divBdr>
            </w:div>
          </w:divsChild>
        </w:div>
        <w:div w:id="1039160087">
          <w:marLeft w:val="0"/>
          <w:marRight w:val="0"/>
          <w:marTop w:val="0"/>
          <w:marBottom w:val="0"/>
          <w:divBdr>
            <w:top w:val="none" w:sz="0" w:space="0" w:color="auto"/>
            <w:left w:val="none" w:sz="0" w:space="0" w:color="auto"/>
            <w:bottom w:val="none" w:sz="0" w:space="0" w:color="auto"/>
            <w:right w:val="none" w:sz="0" w:space="0" w:color="auto"/>
          </w:divBdr>
          <w:divsChild>
            <w:div w:id="1625231167">
              <w:marLeft w:val="0"/>
              <w:marRight w:val="0"/>
              <w:marTop w:val="0"/>
              <w:marBottom w:val="0"/>
              <w:divBdr>
                <w:top w:val="none" w:sz="0" w:space="0" w:color="auto"/>
                <w:left w:val="none" w:sz="0" w:space="0" w:color="auto"/>
                <w:bottom w:val="none" w:sz="0" w:space="0" w:color="auto"/>
                <w:right w:val="none" w:sz="0" w:space="0" w:color="auto"/>
              </w:divBdr>
            </w:div>
            <w:div w:id="1666780229">
              <w:marLeft w:val="0"/>
              <w:marRight w:val="0"/>
              <w:marTop w:val="0"/>
              <w:marBottom w:val="0"/>
              <w:divBdr>
                <w:top w:val="none" w:sz="0" w:space="0" w:color="auto"/>
                <w:left w:val="none" w:sz="0" w:space="0" w:color="auto"/>
                <w:bottom w:val="none" w:sz="0" w:space="0" w:color="auto"/>
                <w:right w:val="none" w:sz="0" w:space="0" w:color="auto"/>
              </w:divBdr>
            </w:div>
            <w:div w:id="1670670269">
              <w:marLeft w:val="0"/>
              <w:marRight w:val="0"/>
              <w:marTop w:val="0"/>
              <w:marBottom w:val="0"/>
              <w:divBdr>
                <w:top w:val="none" w:sz="0" w:space="0" w:color="auto"/>
                <w:left w:val="none" w:sz="0" w:space="0" w:color="auto"/>
                <w:bottom w:val="none" w:sz="0" w:space="0" w:color="auto"/>
                <w:right w:val="none" w:sz="0" w:space="0" w:color="auto"/>
              </w:divBdr>
            </w:div>
          </w:divsChild>
        </w:div>
        <w:div w:id="1085493801">
          <w:marLeft w:val="0"/>
          <w:marRight w:val="0"/>
          <w:marTop w:val="0"/>
          <w:marBottom w:val="0"/>
          <w:divBdr>
            <w:top w:val="none" w:sz="0" w:space="0" w:color="auto"/>
            <w:left w:val="none" w:sz="0" w:space="0" w:color="auto"/>
            <w:bottom w:val="none" w:sz="0" w:space="0" w:color="auto"/>
            <w:right w:val="none" w:sz="0" w:space="0" w:color="auto"/>
          </w:divBdr>
          <w:divsChild>
            <w:div w:id="1797987402">
              <w:marLeft w:val="0"/>
              <w:marRight w:val="0"/>
              <w:marTop w:val="0"/>
              <w:marBottom w:val="0"/>
              <w:divBdr>
                <w:top w:val="none" w:sz="0" w:space="0" w:color="auto"/>
                <w:left w:val="none" w:sz="0" w:space="0" w:color="auto"/>
                <w:bottom w:val="none" w:sz="0" w:space="0" w:color="auto"/>
                <w:right w:val="none" w:sz="0" w:space="0" w:color="auto"/>
              </w:divBdr>
            </w:div>
          </w:divsChild>
        </w:div>
        <w:div w:id="1146121712">
          <w:marLeft w:val="0"/>
          <w:marRight w:val="0"/>
          <w:marTop w:val="0"/>
          <w:marBottom w:val="0"/>
          <w:divBdr>
            <w:top w:val="none" w:sz="0" w:space="0" w:color="auto"/>
            <w:left w:val="none" w:sz="0" w:space="0" w:color="auto"/>
            <w:bottom w:val="none" w:sz="0" w:space="0" w:color="auto"/>
            <w:right w:val="none" w:sz="0" w:space="0" w:color="auto"/>
          </w:divBdr>
          <w:divsChild>
            <w:div w:id="117722905">
              <w:marLeft w:val="0"/>
              <w:marRight w:val="0"/>
              <w:marTop w:val="0"/>
              <w:marBottom w:val="0"/>
              <w:divBdr>
                <w:top w:val="none" w:sz="0" w:space="0" w:color="auto"/>
                <w:left w:val="none" w:sz="0" w:space="0" w:color="auto"/>
                <w:bottom w:val="none" w:sz="0" w:space="0" w:color="auto"/>
                <w:right w:val="none" w:sz="0" w:space="0" w:color="auto"/>
              </w:divBdr>
            </w:div>
            <w:div w:id="2126582684">
              <w:marLeft w:val="0"/>
              <w:marRight w:val="0"/>
              <w:marTop w:val="0"/>
              <w:marBottom w:val="0"/>
              <w:divBdr>
                <w:top w:val="none" w:sz="0" w:space="0" w:color="auto"/>
                <w:left w:val="none" w:sz="0" w:space="0" w:color="auto"/>
                <w:bottom w:val="none" w:sz="0" w:space="0" w:color="auto"/>
                <w:right w:val="none" w:sz="0" w:space="0" w:color="auto"/>
              </w:divBdr>
            </w:div>
          </w:divsChild>
        </w:div>
        <w:div w:id="1194155965">
          <w:marLeft w:val="0"/>
          <w:marRight w:val="0"/>
          <w:marTop w:val="0"/>
          <w:marBottom w:val="0"/>
          <w:divBdr>
            <w:top w:val="none" w:sz="0" w:space="0" w:color="auto"/>
            <w:left w:val="none" w:sz="0" w:space="0" w:color="auto"/>
            <w:bottom w:val="none" w:sz="0" w:space="0" w:color="auto"/>
            <w:right w:val="none" w:sz="0" w:space="0" w:color="auto"/>
          </w:divBdr>
          <w:divsChild>
            <w:div w:id="1347973987">
              <w:marLeft w:val="0"/>
              <w:marRight w:val="0"/>
              <w:marTop w:val="0"/>
              <w:marBottom w:val="0"/>
              <w:divBdr>
                <w:top w:val="none" w:sz="0" w:space="0" w:color="auto"/>
                <w:left w:val="none" w:sz="0" w:space="0" w:color="auto"/>
                <w:bottom w:val="none" w:sz="0" w:space="0" w:color="auto"/>
                <w:right w:val="none" w:sz="0" w:space="0" w:color="auto"/>
              </w:divBdr>
            </w:div>
            <w:div w:id="1688676941">
              <w:marLeft w:val="0"/>
              <w:marRight w:val="0"/>
              <w:marTop w:val="0"/>
              <w:marBottom w:val="0"/>
              <w:divBdr>
                <w:top w:val="none" w:sz="0" w:space="0" w:color="auto"/>
                <w:left w:val="none" w:sz="0" w:space="0" w:color="auto"/>
                <w:bottom w:val="none" w:sz="0" w:space="0" w:color="auto"/>
                <w:right w:val="none" w:sz="0" w:space="0" w:color="auto"/>
              </w:divBdr>
            </w:div>
          </w:divsChild>
        </w:div>
        <w:div w:id="1276138105">
          <w:marLeft w:val="0"/>
          <w:marRight w:val="0"/>
          <w:marTop w:val="0"/>
          <w:marBottom w:val="0"/>
          <w:divBdr>
            <w:top w:val="none" w:sz="0" w:space="0" w:color="auto"/>
            <w:left w:val="none" w:sz="0" w:space="0" w:color="auto"/>
            <w:bottom w:val="none" w:sz="0" w:space="0" w:color="auto"/>
            <w:right w:val="none" w:sz="0" w:space="0" w:color="auto"/>
          </w:divBdr>
          <w:divsChild>
            <w:div w:id="1997342239">
              <w:marLeft w:val="0"/>
              <w:marRight w:val="0"/>
              <w:marTop w:val="0"/>
              <w:marBottom w:val="0"/>
              <w:divBdr>
                <w:top w:val="none" w:sz="0" w:space="0" w:color="auto"/>
                <w:left w:val="none" w:sz="0" w:space="0" w:color="auto"/>
                <w:bottom w:val="none" w:sz="0" w:space="0" w:color="auto"/>
                <w:right w:val="none" w:sz="0" w:space="0" w:color="auto"/>
              </w:divBdr>
            </w:div>
          </w:divsChild>
        </w:div>
        <w:div w:id="1392121081">
          <w:marLeft w:val="0"/>
          <w:marRight w:val="0"/>
          <w:marTop w:val="0"/>
          <w:marBottom w:val="0"/>
          <w:divBdr>
            <w:top w:val="none" w:sz="0" w:space="0" w:color="auto"/>
            <w:left w:val="none" w:sz="0" w:space="0" w:color="auto"/>
            <w:bottom w:val="none" w:sz="0" w:space="0" w:color="auto"/>
            <w:right w:val="none" w:sz="0" w:space="0" w:color="auto"/>
          </w:divBdr>
          <w:divsChild>
            <w:div w:id="642197495">
              <w:marLeft w:val="0"/>
              <w:marRight w:val="0"/>
              <w:marTop w:val="0"/>
              <w:marBottom w:val="0"/>
              <w:divBdr>
                <w:top w:val="none" w:sz="0" w:space="0" w:color="auto"/>
                <w:left w:val="none" w:sz="0" w:space="0" w:color="auto"/>
                <w:bottom w:val="none" w:sz="0" w:space="0" w:color="auto"/>
                <w:right w:val="none" w:sz="0" w:space="0" w:color="auto"/>
              </w:divBdr>
            </w:div>
            <w:div w:id="1993943070">
              <w:marLeft w:val="0"/>
              <w:marRight w:val="0"/>
              <w:marTop w:val="0"/>
              <w:marBottom w:val="0"/>
              <w:divBdr>
                <w:top w:val="none" w:sz="0" w:space="0" w:color="auto"/>
                <w:left w:val="none" w:sz="0" w:space="0" w:color="auto"/>
                <w:bottom w:val="none" w:sz="0" w:space="0" w:color="auto"/>
                <w:right w:val="none" w:sz="0" w:space="0" w:color="auto"/>
              </w:divBdr>
            </w:div>
          </w:divsChild>
        </w:div>
        <w:div w:id="1405254854">
          <w:marLeft w:val="0"/>
          <w:marRight w:val="0"/>
          <w:marTop w:val="0"/>
          <w:marBottom w:val="0"/>
          <w:divBdr>
            <w:top w:val="none" w:sz="0" w:space="0" w:color="auto"/>
            <w:left w:val="none" w:sz="0" w:space="0" w:color="auto"/>
            <w:bottom w:val="none" w:sz="0" w:space="0" w:color="auto"/>
            <w:right w:val="none" w:sz="0" w:space="0" w:color="auto"/>
          </w:divBdr>
          <w:divsChild>
            <w:div w:id="27269250">
              <w:marLeft w:val="0"/>
              <w:marRight w:val="0"/>
              <w:marTop w:val="0"/>
              <w:marBottom w:val="0"/>
              <w:divBdr>
                <w:top w:val="none" w:sz="0" w:space="0" w:color="auto"/>
                <w:left w:val="none" w:sz="0" w:space="0" w:color="auto"/>
                <w:bottom w:val="none" w:sz="0" w:space="0" w:color="auto"/>
                <w:right w:val="none" w:sz="0" w:space="0" w:color="auto"/>
              </w:divBdr>
            </w:div>
            <w:div w:id="439682839">
              <w:marLeft w:val="0"/>
              <w:marRight w:val="0"/>
              <w:marTop w:val="0"/>
              <w:marBottom w:val="0"/>
              <w:divBdr>
                <w:top w:val="none" w:sz="0" w:space="0" w:color="auto"/>
                <w:left w:val="none" w:sz="0" w:space="0" w:color="auto"/>
                <w:bottom w:val="none" w:sz="0" w:space="0" w:color="auto"/>
                <w:right w:val="none" w:sz="0" w:space="0" w:color="auto"/>
              </w:divBdr>
            </w:div>
          </w:divsChild>
        </w:div>
        <w:div w:id="1411198676">
          <w:marLeft w:val="0"/>
          <w:marRight w:val="0"/>
          <w:marTop w:val="0"/>
          <w:marBottom w:val="0"/>
          <w:divBdr>
            <w:top w:val="none" w:sz="0" w:space="0" w:color="auto"/>
            <w:left w:val="none" w:sz="0" w:space="0" w:color="auto"/>
            <w:bottom w:val="none" w:sz="0" w:space="0" w:color="auto"/>
            <w:right w:val="none" w:sz="0" w:space="0" w:color="auto"/>
          </w:divBdr>
          <w:divsChild>
            <w:div w:id="702634630">
              <w:marLeft w:val="0"/>
              <w:marRight w:val="0"/>
              <w:marTop w:val="0"/>
              <w:marBottom w:val="0"/>
              <w:divBdr>
                <w:top w:val="none" w:sz="0" w:space="0" w:color="auto"/>
                <w:left w:val="none" w:sz="0" w:space="0" w:color="auto"/>
                <w:bottom w:val="none" w:sz="0" w:space="0" w:color="auto"/>
                <w:right w:val="none" w:sz="0" w:space="0" w:color="auto"/>
              </w:divBdr>
            </w:div>
            <w:div w:id="1927110264">
              <w:marLeft w:val="0"/>
              <w:marRight w:val="0"/>
              <w:marTop w:val="0"/>
              <w:marBottom w:val="0"/>
              <w:divBdr>
                <w:top w:val="none" w:sz="0" w:space="0" w:color="auto"/>
                <w:left w:val="none" w:sz="0" w:space="0" w:color="auto"/>
                <w:bottom w:val="none" w:sz="0" w:space="0" w:color="auto"/>
                <w:right w:val="none" w:sz="0" w:space="0" w:color="auto"/>
              </w:divBdr>
            </w:div>
          </w:divsChild>
        </w:div>
        <w:div w:id="1436169426">
          <w:marLeft w:val="0"/>
          <w:marRight w:val="0"/>
          <w:marTop w:val="0"/>
          <w:marBottom w:val="0"/>
          <w:divBdr>
            <w:top w:val="none" w:sz="0" w:space="0" w:color="auto"/>
            <w:left w:val="none" w:sz="0" w:space="0" w:color="auto"/>
            <w:bottom w:val="none" w:sz="0" w:space="0" w:color="auto"/>
            <w:right w:val="none" w:sz="0" w:space="0" w:color="auto"/>
          </w:divBdr>
          <w:divsChild>
            <w:div w:id="671569671">
              <w:marLeft w:val="0"/>
              <w:marRight w:val="0"/>
              <w:marTop w:val="0"/>
              <w:marBottom w:val="0"/>
              <w:divBdr>
                <w:top w:val="none" w:sz="0" w:space="0" w:color="auto"/>
                <w:left w:val="none" w:sz="0" w:space="0" w:color="auto"/>
                <w:bottom w:val="none" w:sz="0" w:space="0" w:color="auto"/>
                <w:right w:val="none" w:sz="0" w:space="0" w:color="auto"/>
              </w:divBdr>
            </w:div>
          </w:divsChild>
        </w:div>
        <w:div w:id="1582136430">
          <w:marLeft w:val="0"/>
          <w:marRight w:val="0"/>
          <w:marTop w:val="0"/>
          <w:marBottom w:val="0"/>
          <w:divBdr>
            <w:top w:val="none" w:sz="0" w:space="0" w:color="auto"/>
            <w:left w:val="none" w:sz="0" w:space="0" w:color="auto"/>
            <w:bottom w:val="none" w:sz="0" w:space="0" w:color="auto"/>
            <w:right w:val="none" w:sz="0" w:space="0" w:color="auto"/>
          </w:divBdr>
          <w:divsChild>
            <w:div w:id="829752750">
              <w:marLeft w:val="0"/>
              <w:marRight w:val="0"/>
              <w:marTop w:val="0"/>
              <w:marBottom w:val="0"/>
              <w:divBdr>
                <w:top w:val="none" w:sz="0" w:space="0" w:color="auto"/>
                <w:left w:val="none" w:sz="0" w:space="0" w:color="auto"/>
                <w:bottom w:val="none" w:sz="0" w:space="0" w:color="auto"/>
                <w:right w:val="none" w:sz="0" w:space="0" w:color="auto"/>
              </w:divBdr>
            </w:div>
          </w:divsChild>
        </w:div>
        <w:div w:id="1650939648">
          <w:marLeft w:val="0"/>
          <w:marRight w:val="0"/>
          <w:marTop w:val="0"/>
          <w:marBottom w:val="0"/>
          <w:divBdr>
            <w:top w:val="none" w:sz="0" w:space="0" w:color="auto"/>
            <w:left w:val="none" w:sz="0" w:space="0" w:color="auto"/>
            <w:bottom w:val="none" w:sz="0" w:space="0" w:color="auto"/>
            <w:right w:val="none" w:sz="0" w:space="0" w:color="auto"/>
          </w:divBdr>
          <w:divsChild>
            <w:div w:id="1031956129">
              <w:marLeft w:val="0"/>
              <w:marRight w:val="0"/>
              <w:marTop w:val="0"/>
              <w:marBottom w:val="0"/>
              <w:divBdr>
                <w:top w:val="none" w:sz="0" w:space="0" w:color="auto"/>
                <w:left w:val="none" w:sz="0" w:space="0" w:color="auto"/>
                <w:bottom w:val="none" w:sz="0" w:space="0" w:color="auto"/>
                <w:right w:val="none" w:sz="0" w:space="0" w:color="auto"/>
              </w:divBdr>
            </w:div>
          </w:divsChild>
        </w:div>
        <w:div w:id="1674722347">
          <w:marLeft w:val="0"/>
          <w:marRight w:val="0"/>
          <w:marTop w:val="0"/>
          <w:marBottom w:val="0"/>
          <w:divBdr>
            <w:top w:val="none" w:sz="0" w:space="0" w:color="auto"/>
            <w:left w:val="none" w:sz="0" w:space="0" w:color="auto"/>
            <w:bottom w:val="none" w:sz="0" w:space="0" w:color="auto"/>
            <w:right w:val="none" w:sz="0" w:space="0" w:color="auto"/>
          </w:divBdr>
          <w:divsChild>
            <w:div w:id="774636010">
              <w:marLeft w:val="0"/>
              <w:marRight w:val="0"/>
              <w:marTop w:val="0"/>
              <w:marBottom w:val="0"/>
              <w:divBdr>
                <w:top w:val="none" w:sz="0" w:space="0" w:color="auto"/>
                <w:left w:val="none" w:sz="0" w:space="0" w:color="auto"/>
                <w:bottom w:val="none" w:sz="0" w:space="0" w:color="auto"/>
                <w:right w:val="none" w:sz="0" w:space="0" w:color="auto"/>
              </w:divBdr>
            </w:div>
          </w:divsChild>
        </w:div>
        <w:div w:id="1718360722">
          <w:marLeft w:val="0"/>
          <w:marRight w:val="0"/>
          <w:marTop w:val="0"/>
          <w:marBottom w:val="0"/>
          <w:divBdr>
            <w:top w:val="none" w:sz="0" w:space="0" w:color="auto"/>
            <w:left w:val="none" w:sz="0" w:space="0" w:color="auto"/>
            <w:bottom w:val="none" w:sz="0" w:space="0" w:color="auto"/>
            <w:right w:val="none" w:sz="0" w:space="0" w:color="auto"/>
          </w:divBdr>
          <w:divsChild>
            <w:div w:id="264194956">
              <w:marLeft w:val="0"/>
              <w:marRight w:val="0"/>
              <w:marTop w:val="0"/>
              <w:marBottom w:val="0"/>
              <w:divBdr>
                <w:top w:val="none" w:sz="0" w:space="0" w:color="auto"/>
                <w:left w:val="none" w:sz="0" w:space="0" w:color="auto"/>
                <w:bottom w:val="none" w:sz="0" w:space="0" w:color="auto"/>
                <w:right w:val="none" w:sz="0" w:space="0" w:color="auto"/>
              </w:divBdr>
            </w:div>
          </w:divsChild>
        </w:div>
        <w:div w:id="1743792128">
          <w:marLeft w:val="0"/>
          <w:marRight w:val="0"/>
          <w:marTop w:val="0"/>
          <w:marBottom w:val="0"/>
          <w:divBdr>
            <w:top w:val="none" w:sz="0" w:space="0" w:color="auto"/>
            <w:left w:val="none" w:sz="0" w:space="0" w:color="auto"/>
            <w:bottom w:val="none" w:sz="0" w:space="0" w:color="auto"/>
            <w:right w:val="none" w:sz="0" w:space="0" w:color="auto"/>
          </w:divBdr>
          <w:divsChild>
            <w:div w:id="1842819719">
              <w:marLeft w:val="0"/>
              <w:marRight w:val="0"/>
              <w:marTop w:val="0"/>
              <w:marBottom w:val="0"/>
              <w:divBdr>
                <w:top w:val="none" w:sz="0" w:space="0" w:color="auto"/>
                <w:left w:val="none" w:sz="0" w:space="0" w:color="auto"/>
                <w:bottom w:val="none" w:sz="0" w:space="0" w:color="auto"/>
                <w:right w:val="none" w:sz="0" w:space="0" w:color="auto"/>
              </w:divBdr>
            </w:div>
            <w:div w:id="1930506766">
              <w:marLeft w:val="0"/>
              <w:marRight w:val="0"/>
              <w:marTop w:val="0"/>
              <w:marBottom w:val="0"/>
              <w:divBdr>
                <w:top w:val="none" w:sz="0" w:space="0" w:color="auto"/>
                <w:left w:val="none" w:sz="0" w:space="0" w:color="auto"/>
                <w:bottom w:val="none" w:sz="0" w:space="0" w:color="auto"/>
                <w:right w:val="none" w:sz="0" w:space="0" w:color="auto"/>
              </w:divBdr>
            </w:div>
          </w:divsChild>
        </w:div>
        <w:div w:id="1834761134">
          <w:marLeft w:val="0"/>
          <w:marRight w:val="0"/>
          <w:marTop w:val="0"/>
          <w:marBottom w:val="0"/>
          <w:divBdr>
            <w:top w:val="none" w:sz="0" w:space="0" w:color="auto"/>
            <w:left w:val="none" w:sz="0" w:space="0" w:color="auto"/>
            <w:bottom w:val="none" w:sz="0" w:space="0" w:color="auto"/>
            <w:right w:val="none" w:sz="0" w:space="0" w:color="auto"/>
          </w:divBdr>
          <w:divsChild>
            <w:div w:id="1782139485">
              <w:marLeft w:val="0"/>
              <w:marRight w:val="0"/>
              <w:marTop w:val="0"/>
              <w:marBottom w:val="0"/>
              <w:divBdr>
                <w:top w:val="none" w:sz="0" w:space="0" w:color="auto"/>
                <w:left w:val="none" w:sz="0" w:space="0" w:color="auto"/>
                <w:bottom w:val="none" w:sz="0" w:space="0" w:color="auto"/>
                <w:right w:val="none" w:sz="0" w:space="0" w:color="auto"/>
              </w:divBdr>
            </w:div>
            <w:div w:id="1993869879">
              <w:marLeft w:val="0"/>
              <w:marRight w:val="0"/>
              <w:marTop w:val="0"/>
              <w:marBottom w:val="0"/>
              <w:divBdr>
                <w:top w:val="none" w:sz="0" w:space="0" w:color="auto"/>
                <w:left w:val="none" w:sz="0" w:space="0" w:color="auto"/>
                <w:bottom w:val="none" w:sz="0" w:space="0" w:color="auto"/>
                <w:right w:val="none" w:sz="0" w:space="0" w:color="auto"/>
              </w:divBdr>
            </w:div>
          </w:divsChild>
        </w:div>
        <w:div w:id="1978686287">
          <w:marLeft w:val="0"/>
          <w:marRight w:val="0"/>
          <w:marTop w:val="0"/>
          <w:marBottom w:val="0"/>
          <w:divBdr>
            <w:top w:val="none" w:sz="0" w:space="0" w:color="auto"/>
            <w:left w:val="none" w:sz="0" w:space="0" w:color="auto"/>
            <w:bottom w:val="none" w:sz="0" w:space="0" w:color="auto"/>
            <w:right w:val="none" w:sz="0" w:space="0" w:color="auto"/>
          </w:divBdr>
          <w:divsChild>
            <w:div w:id="545526888">
              <w:marLeft w:val="0"/>
              <w:marRight w:val="0"/>
              <w:marTop w:val="0"/>
              <w:marBottom w:val="0"/>
              <w:divBdr>
                <w:top w:val="none" w:sz="0" w:space="0" w:color="auto"/>
                <w:left w:val="none" w:sz="0" w:space="0" w:color="auto"/>
                <w:bottom w:val="none" w:sz="0" w:space="0" w:color="auto"/>
                <w:right w:val="none" w:sz="0" w:space="0" w:color="auto"/>
              </w:divBdr>
            </w:div>
          </w:divsChild>
        </w:div>
        <w:div w:id="2001959574">
          <w:marLeft w:val="0"/>
          <w:marRight w:val="0"/>
          <w:marTop w:val="0"/>
          <w:marBottom w:val="0"/>
          <w:divBdr>
            <w:top w:val="none" w:sz="0" w:space="0" w:color="auto"/>
            <w:left w:val="none" w:sz="0" w:space="0" w:color="auto"/>
            <w:bottom w:val="none" w:sz="0" w:space="0" w:color="auto"/>
            <w:right w:val="none" w:sz="0" w:space="0" w:color="auto"/>
          </w:divBdr>
          <w:divsChild>
            <w:div w:id="27213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407794">
      <w:bodyDiv w:val="1"/>
      <w:marLeft w:val="0"/>
      <w:marRight w:val="0"/>
      <w:marTop w:val="0"/>
      <w:marBottom w:val="0"/>
      <w:divBdr>
        <w:top w:val="none" w:sz="0" w:space="0" w:color="auto"/>
        <w:left w:val="none" w:sz="0" w:space="0" w:color="auto"/>
        <w:bottom w:val="none" w:sz="0" w:space="0" w:color="auto"/>
        <w:right w:val="none" w:sz="0" w:space="0" w:color="auto"/>
      </w:divBdr>
    </w:div>
    <w:div w:id="1958557686">
      <w:bodyDiv w:val="1"/>
      <w:marLeft w:val="0"/>
      <w:marRight w:val="0"/>
      <w:marTop w:val="0"/>
      <w:marBottom w:val="0"/>
      <w:divBdr>
        <w:top w:val="none" w:sz="0" w:space="0" w:color="auto"/>
        <w:left w:val="none" w:sz="0" w:space="0" w:color="auto"/>
        <w:bottom w:val="none" w:sz="0" w:space="0" w:color="auto"/>
        <w:right w:val="none" w:sz="0" w:space="0" w:color="auto"/>
      </w:divBdr>
      <w:divsChild>
        <w:div w:id="1427194924">
          <w:marLeft w:val="0"/>
          <w:marRight w:val="0"/>
          <w:marTop w:val="0"/>
          <w:marBottom w:val="0"/>
          <w:divBdr>
            <w:top w:val="none" w:sz="0" w:space="0" w:color="auto"/>
            <w:left w:val="none" w:sz="0" w:space="0" w:color="auto"/>
            <w:bottom w:val="none" w:sz="0" w:space="0" w:color="auto"/>
            <w:right w:val="none" w:sz="0" w:space="0" w:color="auto"/>
          </w:divBdr>
        </w:div>
        <w:div w:id="1559046548">
          <w:marLeft w:val="0"/>
          <w:marRight w:val="0"/>
          <w:marTop w:val="0"/>
          <w:marBottom w:val="0"/>
          <w:divBdr>
            <w:top w:val="none" w:sz="0" w:space="0" w:color="auto"/>
            <w:left w:val="none" w:sz="0" w:space="0" w:color="auto"/>
            <w:bottom w:val="none" w:sz="0" w:space="0" w:color="auto"/>
            <w:right w:val="none" w:sz="0" w:space="0" w:color="auto"/>
          </w:divBdr>
        </w:div>
        <w:div w:id="1592859876">
          <w:marLeft w:val="0"/>
          <w:marRight w:val="0"/>
          <w:marTop w:val="0"/>
          <w:marBottom w:val="0"/>
          <w:divBdr>
            <w:top w:val="none" w:sz="0" w:space="0" w:color="auto"/>
            <w:left w:val="none" w:sz="0" w:space="0" w:color="auto"/>
            <w:bottom w:val="none" w:sz="0" w:space="0" w:color="auto"/>
            <w:right w:val="none" w:sz="0" w:space="0" w:color="auto"/>
          </w:divBdr>
        </w:div>
        <w:div w:id="1774936607">
          <w:marLeft w:val="0"/>
          <w:marRight w:val="0"/>
          <w:marTop w:val="0"/>
          <w:marBottom w:val="0"/>
          <w:divBdr>
            <w:top w:val="none" w:sz="0" w:space="0" w:color="auto"/>
            <w:left w:val="none" w:sz="0" w:space="0" w:color="auto"/>
            <w:bottom w:val="none" w:sz="0" w:space="0" w:color="auto"/>
            <w:right w:val="none" w:sz="0" w:space="0" w:color="auto"/>
          </w:divBdr>
        </w:div>
      </w:divsChild>
    </w:div>
    <w:div w:id="1984112593">
      <w:bodyDiv w:val="1"/>
      <w:marLeft w:val="0"/>
      <w:marRight w:val="0"/>
      <w:marTop w:val="0"/>
      <w:marBottom w:val="0"/>
      <w:divBdr>
        <w:top w:val="none" w:sz="0" w:space="0" w:color="auto"/>
        <w:left w:val="none" w:sz="0" w:space="0" w:color="auto"/>
        <w:bottom w:val="none" w:sz="0" w:space="0" w:color="auto"/>
        <w:right w:val="none" w:sz="0" w:space="0" w:color="auto"/>
      </w:divBdr>
      <w:divsChild>
        <w:div w:id="1022168708">
          <w:marLeft w:val="0"/>
          <w:marRight w:val="0"/>
          <w:marTop w:val="0"/>
          <w:marBottom w:val="0"/>
          <w:divBdr>
            <w:top w:val="none" w:sz="0" w:space="0" w:color="auto"/>
            <w:left w:val="none" w:sz="0" w:space="0" w:color="auto"/>
            <w:bottom w:val="none" w:sz="0" w:space="0" w:color="auto"/>
            <w:right w:val="none" w:sz="0" w:space="0" w:color="auto"/>
          </w:divBdr>
          <w:divsChild>
            <w:div w:id="230163593">
              <w:marLeft w:val="0"/>
              <w:marRight w:val="0"/>
              <w:marTop w:val="0"/>
              <w:marBottom w:val="0"/>
              <w:divBdr>
                <w:top w:val="none" w:sz="0" w:space="0" w:color="auto"/>
                <w:left w:val="none" w:sz="0" w:space="0" w:color="auto"/>
                <w:bottom w:val="none" w:sz="0" w:space="0" w:color="auto"/>
                <w:right w:val="none" w:sz="0" w:space="0" w:color="auto"/>
              </w:divBdr>
            </w:div>
            <w:div w:id="332148797">
              <w:marLeft w:val="0"/>
              <w:marRight w:val="0"/>
              <w:marTop w:val="0"/>
              <w:marBottom w:val="0"/>
              <w:divBdr>
                <w:top w:val="none" w:sz="0" w:space="0" w:color="auto"/>
                <w:left w:val="none" w:sz="0" w:space="0" w:color="auto"/>
                <w:bottom w:val="none" w:sz="0" w:space="0" w:color="auto"/>
                <w:right w:val="none" w:sz="0" w:space="0" w:color="auto"/>
              </w:divBdr>
            </w:div>
            <w:div w:id="344944360">
              <w:marLeft w:val="0"/>
              <w:marRight w:val="0"/>
              <w:marTop w:val="0"/>
              <w:marBottom w:val="0"/>
              <w:divBdr>
                <w:top w:val="none" w:sz="0" w:space="0" w:color="auto"/>
                <w:left w:val="none" w:sz="0" w:space="0" w:color="auto"/>
                <w:bottom w:val="none" w:sz="0" w:space="0" w:color="auto"/>
                <w:right w:val="none" w:sz="0" w:space="0" w:color="auto"/>
              </w:divBdr>
            </w:div>
            <w:div w:id="629167993">
              <w:marLeft w:val="0"/>
              <w:marRight w:val="0"/>
              <w:marTop w:val="0"/>
              <w:marBottom w:val="0"/>
              <w:divBdr>
                <w:top w:val="none" w:sz="0" w:space="0" w:color="auto"/>
                <w:left w:val="none" w:sz="0" w:space="0" w:color="auto"/>
                <w:bottom w:val="none" w:sz="0" w:space="0" w:color="auto"/>
                <w:right w:val="none" w:sz="0" w:space="0" w:color="auto"/>
              </w:divBdr>
            </w:div>
            <w:div w:id="672879580">
              <w:marLeft w:val="0"/>
              <w:marRight w:val="0"/>
              <w:marTop w:val="0"/>
              <w:marBottom w:val="0"/>
              <w:divBdr>
                <w:top w:val="none" w:sz="0" w:space="0" w:color="auto"/>
                <w:left w:val="none" w:sz="0" w:space="0" w:color="auto"/>
                <w:bottom w:val="none" w:sz="0" w:space="0" w:color="auto"/>
                <w:right w:val="none" w:sz="0" w:space="0" w:color="auto"/>
              </w:divBdr>
            </w:div>
            <w:div w:id="744231462">
              <w:marLeft w:val="0"/>
              <w:marRight w:val="0"/>
              <w:marTop w:val="0"/>
              <w:marBottom w:val="0"/>
              <w:divBdr>
                <w:top w:val="none" w:sz="0" w:space="0" w:color="auto"/>
                <w:left w:val="none" w:sz="0" w:space="0" w:color="auto"/>
                <w:bottom w:val="none" w:sz="0" w:space="0" w:color="auto"/>
                <w:right w:val="none" w:sz="0" w:space="0" w:color="auto"/>
              </w:divBdr>
            </w:div>
            <w:div w:id="780534480">
              <w:marLeft w:val="0"/>
              <w:marRight w:val="0"/>
              <w:marTop w:val="0"/>
              <w:marBottom w:val="0"/>
              <w:divBdr>
                <w:top w:val="none" w:sz="0" w:space="0" w:color="auto"/>
                <w:left w:val="none" w:sz="0" w:space="0" w:color="auto"/>
                <w:bottom w:val="none" w:sz="0" w:space="0" w:color="auto"/>
                <w:right w:val="none" w:sz="0" w:space="0" w:color="auto"/>
              </w:divBdr>
            </w:div>
            <w:div w:id="1258708714">
              <w:marLeft w:val="0"/>
              <w:marRight w:val="0"/>
              <w:marTop w:val="0"/>
              <w:marBottom w:val="0"/>
              <w:divBdr>
                <w:top w:val="none" w:sz="0" w:space="0" w:color="auto"/>
                <w:left w:val="none" w:sz="0" w:space="0" w:color="auto"/>
                <w:bottom w:val="none" w:sz="0" w:space="0" w:color="auto"/>
                <w:right w:val="none" w:sz="0" w:space="0" w:color="auto"/>
              </w:divBdr>
            </w:div>
            <w:div w:id="1318148587">
              <w:marLeft w:val="0"/>
              <w:marRight w:val="0"/>
              <w:marTop w:val="0"/>
              <w:marBottom w:val="0"/>
              <w:divBdr>
                <w:top w:val="none" w:sz="0" w:space="0" w:color="auto"/>
                <w:left w:val="none" w:sz="0" w:space="0" w:color="auto"/>
                <w:bottom w:val="none" w:sz="0" w:space="0" w:color="auto"/>
                <w:right w:val="none" w:sz="0" w:space="0" w:color="auto"/>
              </w:divBdr>
            </w:div>
            <w:div w:id="1410348630">
              <w:marLeft w:val="0"/>
              <w:marRight w:val="0"/>
              <w:marTop w:val="0"/>
              <w:marBottom w:val="0"/>
              <w:divBdr>
                <w:top w:val="none" w:sz="0" w:space="0" w:color="auto"/>
                <w:left w:val="none" w:sz="0" w:space="0" w:color="auto"/>
                <w:bottom w:val="none" w:sz="0" w:space="0" w:color="auto"/>
                <w:right w:val="none" w:sz="0" w:space="0" w:color="auto"/>
              </w:divBdr>
            </w:div>
            <w:div w:id="1509979651">
              <w:marLeft w:val="0"/>
              <w:marRight w:val="0"/>
              <w:marTop w:val="0"/>
              <w:marBottom w:val="0"/>
              <w:divBdr>
                <w:top w:val="none" w:sz="0" w:space="0" w:color="auto"/>
                <w:left w:val="none" w:sz="0" w:space="0" w:color="auto"/>
                <w:bottom w:val="none" w:sz="0" w:space="0" w:color="auto"/>
                <w:right w:val="none" w:sz="0" w:space="0" w:color="auto"/>
              </w:divBdr>
            </w:div>
            <w:div w:id="1581787816">
              <w:marLeft w:val="0"/>
              <w:marRight w:val="0"/>
              <w:marTop w:val="0"/>
              <w:marBottom w:val="0"/>
              <w:divBdr>
                <w:top w:val="none" w:sz="0" w:space="0" w:color="auto"/>
                <w:left w:val="none" w:sz="0" w:space="0" w:color="auto"/>
                <w:bottom w:val="none" w:sz="0" w:space="0" w:color="auto"/>
                <w:right w:val="none" w:sz="0" w:space="0" w:color="auto"/>
              </w:divBdr>
            </w:div>
            <w:div w:id="1677269561">
              <w:marLeft w:val="0"/>
              <w:marRight w:val="0"/>
              <w:marTop w:val="0"/>
              <w:marBottom w:val="0"/>
              <w:divBdr>
                <w:top w:val="none" w:sz="0" w:space="0" w:color="auto"/>
                <w:left w:val="none" w:sz="0" w:space="0" w:color="auto"/>
                <w:bottom w:val="none" w:sz="0" w:space="0" w:color="auto"/>
                <w:right w:val="none" w:sz="0" w:space="0" w:color="auto"/>
              </w:divBdr>
            </w:div>
            <w:div w:id="1829907207">
              <w:marLeft w:val="0"/>
              <w:marRight w:val="0"/>
              <w:marTop w:val="0"/>
              <w:marBottom w:val="0"/>
              <w:divBdr>
                <w:top w:val="none" w:sz="0" w:space="0" w:color="auto"/>
                <w:left w:val="none" w:sz="0" w:space="0" w:color="auto"/>
                <w:bottom w:val="none" w:sz="0" w:space="0" w:color="auto"/>
                <w:right w:val="none" w:sz="0" w:space="0" w:color="auto"/>
              </w:divBdr>
            </w:div>
            <w:div w:id="2085371966">
              <w:marLeft w:val="0"/>
              <w:marRight w:val="0"/>
              <w:marTop w:val="0"/>
              <w:marBottom w:val="0"/>
              <w:divBdr>
                <w:top w:val="none" w:sz="0" w:space="0" w:color="auto"/>
                <w:left w:val="none" w:sz="0" w:space="0" w:color="auto"/>
                <w:bottom w:val="none" w:sz="0" w:space="0" w:color="auto"/>
                <w:right w:val="none" w:sz="0" w:space="0" w:color="auto"/>
              </w:divBdr>
            </w:div>
            <w:div w:id="2116172752">
              <w:marLeft w:val="0"/>
              <w:marRight w:val="0"/>
              <w:marTop w:val="0"/>
              <w:marBottom w:val="0"/>
              <w:divBdr>
                <w:top w:val="none" w:sz="0" w:space="0" w:color="auto"/>
                <w:left w:val="none" w:sz="0" w:space="0" w:color="auto"/>
                <w:bottom w:val="none" w:sz="0" w:space="0" w:color="auto"/>
                <w:right w:val="none" w:sz="0" w:space="0" w:color="auto"/>
              </w:divBdr>
            </w:div>
          </w:divsChild>
        </w:div>
        <w:div w:id="1999529493">
          <w:marLeft w:val="0"/>
          <w:marRight w:val="0"/>
          <w:marTop w:val="0"/>
          <w:marBottom w:val="0"/>
          <w:divBdr>
            <w:top w:val="none" w:sz="0" w:space="0" w:color="auto"/>
            <w:left w:val="none" w:sz="0" w:space="0" w:color="auto"/>
            <w:bottom w:val="none" w:sz="0" w:space="0" w:color="auto"/>
            <w:right w:val="none" w:sz="0" w:space="0" w:color="auto"/>
          </w:divBdr>
          <w:divsChild>
            <w:div w:id="125704889">
              <w:marLeft w:val="0"/>
              <w:marRight w:val="0"/>
              <w:marTop w:val="0"/>
              <w:marBottom w:val="0"/>
              <w:divBdr>
                <w:top w:val="none" w:sz="0" w:space="0" w:color="auto"/>
                <w:left w:val="none" w:sz="0" w:space="0" w:color="auto"/>
                <w:bottom w:val="none" w:sz="0" w:space="0" w:color="auto"/>
                <w:right w:val="none" w:sz="0" w:space="0" w:color="auto"/>
              </w:divBdr>
            </w:div>
            <w:div w:id="388385980">
              <w:marLeft w:val="0"/>
              <w:marRight w:val="0"/>
              <w:marTop w:val="0"/>
              <w:marBottom w:val="0"/>
              <w:divBdr>
                <w:top w:val="none" w:sz="0" w:space="0" w:color="auto"/>
                <w:left w:val="none" w:sz="0" w:space="0" w:color="auto"/>
                <w:bottom w:val="none" w:sz="0" w:space="0" w:color="auto"/>
                <w:right w:val="none" w:sz="0" w:space="0" w:color="auto"/>
              </w:divBdr>
            </w:div>
            <w:div w:id="454442879">
              <w:marLeft w:val="0"/>
              <w:marRight w:val="0"/>
              <w:marTop w:val="0"/>
              <w:marBottom w:val="0"/>
              <w:divBdr>
                <w:top w:val="none" w:sz="0" w:space="0" w:color="auto"/>
                <w:left w:val="none" w:sz="0" w:space="0" w:color="auto"/>
                <w:bottom w:val="none" w:sz="0" w:space="0" w:color="auto"/>
                <w:right w:val="none" w:sz="0" w:space="0" w:color="auto"/>
              </w:divBdr>
            </w:div>
            <w:div w:id="68440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046407">
      <w:bodyDiv w:val="1"/>
      <w:marLeft w:val="0"/>
      <w:marRight w:val="0"/>
      <w:marTop w:val="0"/>
      <w:marBottom w:val="0"/>
      <w:divBdr>
        <w:top w:val="none" w:sz="0" w:space="0" w:color="auto"/>
        <w:left w:val="none" w:sz="0" w:space="0" w:color="auto"/>
        <w:bottom w:val="none" w:sz="0" w:space="0" w:color="auto"/>
        <w:right w:val="none" w:sz="0" w:space="0" w:color="auto"/>
      </w:divBdr>
      <w:divsChild>
        <w:div w:id="193735848">
          <w:marLeft w:val="0"/>
          <w:marRight w:val="0"/>
          <w:marTop w:val="150"/>
          <w:marBottom w:val="0"/>
          <w:divBdr>
            <w:top w:val="none" w:sz="0" w:space="0" w:color="auto"/>
            <w:left w:val="none" w:sz="0" w:space="0" w:color="auto"/>
            <w:bottom w:val="none" w:sz="0" w:space="0" w:color="auto"/>
            <w:right w:val="none" w:sz="0" w:space="0" w:color="auto"/>
          </w:divBdr>
        </w:div>
        <w:div w:id="481582688">
          <w:marLeft w:val="0"/>
          <w:marRight w:val="0"/>
          <w:marTop w:val="150"/>
          <w:marBottom w:val="0"/>
          <w:divBdr>
            <w:top w:val="none" w:sz="0" w:space="0" w:color="auto"/>
            <w:left w:val="none" w:sz="0" w:space="0" w:color="auto"/>
            <w:bottom w:val="none" w:sz="0" w:space="0" w:color="auto"/>
            <w:right w:val="none" w:sz="0" w:space="0" w:color="auto"/>
          </w:divBdr>
        </w:div>
        <w:div w:id="535696605">
          <w:marLeft w:val="0"/>
          <w:marRight w:val="0"/>
          <w:marTop w:val="150"/>
          <w:marBottom w:val="0"/>
          <w:divBdr>
            <w:top w:val="none" w:sz="0" w:space="0" w:color="auto"/>
            <w:left w:val="none" w:sz="0" w:space="0" w:color="auto"/>
            <w:bottom w:val="none" w:sz="0" w:space="0" w:color="auto"/>
            <w:right w:val="none" w:sz="0" w:space="0" w:color="auto"/>
          </w:divBdr>
        </w:div>
        <w:div w:id="728766892">
          <w:marLeft w:val="0"/>
          <w:marRight w:val="0"/>
          <w:marTop w:val="150"/>
          <w:marBottom w:val="0"/>
          <w:divBdr>
            <w:top w:val="none" w:sz="0" w:space="0" w:color="auto"/>
            <w:left w:val="none" w:sz="0" w:space="0" w:color="auto"/>
            <w:bottom w:val="none" w:sz="0" w:space="0" w:color="auto"/>
            <w:right w:val="none" w:sz="0" w:space="0" w:color="auto"/>
          </w:divBdr>
        </w:div>
        <w:div w:id="791441497">
          <w:marLeft w:val="0"/>
          <w:marRight w:val="0"/>
          <w:marTop w:val="150"/>
          <w:marBottom w:val="0"/>
          <w:divBdr>
            <w:top w:val="none" w:sz="0" w:space="0" w:color="auto"/>
            <w:left w:val="none" w:sz="0" w:space="0" w:color="auto"/>
            <w:bottom w:val="none" w:sz="0" w:space="0" w:color="auto"/>
            <w:right w:val="none" w:sz="0" w:space="0" w:color="auto"/>
          </w:divBdr>
        </w:div>
        <w:div w:id="1500922985">
          <w:marLeft w:val="0"/>
          <w:marRight w:val="0"/>
          <w:marTop w:val="150"/>
          <w:marBottom w:val="0"/>
          <w:divBdr>
            <w:top w:val="none" w:sz="0" w:space="0" w:color="auto"/>
            <w:left w:val="none" w:sz="0" w:space="0" w:color="auto"/>
            <w:bottom w:val="none" w:sz="0" w:space="0" w:color="auto"/>
            <w:right w:val="none" w:sz="0" w:space="0" w:color="auto"/>
          </w:divBdr>
        </w:div>
        <w:div w:id="1700550963">
          <w:marLeft w:val="0"/>
          <w:marRight w:val="0"/>
          <w:marTop w:val="150"/>
          <w:marBottom w:val="0"/>
          <w:divBdr>
            <w:top w:val="none" w:sz="0" w:space="0" w:color="auto"/>
            <w:left w:val="none" w:sz="0" w:space="0" w:color="auto"/>
            <w:bottom w:val="none" w:sz="0" w:space="0" w:color="auto"/>
            <w:right w:val="none" w:sz="0" w:space="0" w:color="auto"/>
          </w:divBdr>
        </w:div>
      </w:divsChild>
    </w:div>
    <w:div w:id="2025282237">
      <w:bodyDiv w:val="1"/>
      <w:marLeft w:val="0"/>
      <w:marRight w:val="0"/>
      <w:marTop w:val="0"/>
      <w:marBottom w:val="0"/>
      <w:divBdr>
        <w:top w:val="none" w:sz="0" w:space="0" w:color="auto"/>
        <w:left w:val="none" w:sz="0" w:space="0" w:color="auto"/>
        <w:bottom w:val="none" w:sz="0" w:space="0" w:color="auto"/>
        <w:right w:val="none" w:sz="0" w:space="0" w:color="auto"/>
      </w:divBdr>
    </w:div>
    <w:div w:id="2038039690">
      <w:bodyDiv w:val="1"/>
      <w:marLeft w:val="0"/>
      <w:marRight w:val="0"/>
      <w:marTop w:val="0"/>
      <w:marBottom w:val="0"/>
      <w:divBdr>
        <w:top w:val="none" w:sz="0" w:space="0" w:color="auto"/>
        <w:left w:val="none" w:sz="0" w:space="0" w:color="auto"/>
        <w:bottom w:val="none" w:sz="0" w:space="0" w:color="auto"/>
        <w:right w:val="none" w:sz="0" w:space="0" w:color="auto"/>
      </w:divBdr>
      <w:divsChild>
        <w:div w:id="45221873">
          <w:marLeft w:val="0"/>
          <w:marRight w:val="0"/>
          <w:marTop w:val="0"/>
          <w:marBottom w:val="0"/>
          <w:divBdr>
            <w:top w:val="none" w:sz="0" w:space="0" w:color="auto"/>
            <w:left w:val="none" w:sz="0" w:space="0" w:color="auto"/>
            <w:bottom w:val="none" w:sz="0" w:space="0" w:color="auto"/>
            <w:right w:val="none" w:sz="0" w:space="0" w:color="auto"/>
          </w:divBdr>
          <w:divsChild>
            <w:div w:id="875199090">
              <w:marLeft w:val="0"/>
              <w:marRight w:val="0"/>
              <w:marTop w:val="0"/>
              <w:marBottom w:val="0"/>
              <w:divBdr>
                <w:top w:val="none" w:sz="0" w:space="0" w:color="auto"/>
                <w:left w:val="none" w:sz="0" w:space="0" w:color="auto"/>
                <w:bottom w:val="none" w:sz="0" w:space="0" w:color="auto"/>
                <w:right w:val="none" w:sz="0" w:space="0" w:color="auto"/>
              </w:divBdr>
            </w:div>
          </w:divsChild>
        </w:div>
        <w:div w:id="81878420">
          <w:marLeft w:val="0"/>
          <w:marRight w:val="0"/>
          <w:marTop w:val="0"/>
          <w:marBottom w:val="0"/>
          <w:divBdr>
            <w:top w:val="none" w:sz="0" w:space="0" w:color="auto"/>
            <w:left w:val="none" w:sz="0" w:space="0" w:color="auto"/>
            <w:bottom w:val="none" w:sz="0" w:space="0" w:color="auto"/>
            <w:right w:val="none" w:sz="0" w:space="0" w:color="auto"/>
          </w:divBdr>
          <w:divsChild>
            <w:div w:id="2065979228">
              <w:marLeft w:val="0"/>
              <w:marRight w:val="0"/>
              <w:marTop w:val="0"/>
              <w:marBottom w:val="0"/>
              <w:divBdr>
                <w:top w:val="none" w:sz="0" w:space="0" w:color="auto"/>
                <w:left w:val="none" w:sz="0" w:space="0" w:color="auto"/>
                <w:bottom w:val="none" w:sz="0" w:space="0" w:color="auto"/>
                <w:right w:val="none" w:sz="0" w:space="0" w:color="auto"/>
              </w:divBdr>
            </w:div>
          </w:divsChild>
        </w:div>
        <w:div w:id="83039577">
          <w:marLeft w:val="0"/>
          <w:marRight w:val="0"/>
          <w:marTop w:val="0"/>
          <w:marBottom w:val="0"/>
          <w:divBdr>
            <w:top w:val="none" w:sz="0" w:space="0" w:color="auto"/>
            <w:left w:val="none" w:sz="0" w:space="0" w:color="auto"/>
            <w:bottom w:val="none" w:sz="0" w:space="0" w:color="auto"/>
            <w:right w:val="none" w:sz="0" w:space="0" w:color="auto"/>
          </w:divBdr>
          <w:divsChild>
            <w:div w:id="956182461">
              <w:marLeft w:val="0"/>
              <w:marRight w:val="0"/>
              <w:marTop w:val="0"/>
              <w:marBottom w:val="0"/>
              <w:divBdr>
                <w:top w:val="none" w:sz="0" w:space="0" w:color="auto"/>
                <w:left w:val="none" w:sz="0" w:space="0" w:color="auto"/>
                <w:bottom w:val="none" w:sz="0" w:space="0" w:color="auto"/>
                <w:right w:val="none" w:sz="0" w:space="0" w:color="auto"/>
              </w:divBdr>
            </w:div>
          </w:divsChild>
        </w:div>
        <w:div w:id="239215071">
          <w:marLeft w:val="0"/>
          <w:marRight w:val="0"/>
          <w:marTop w:val="0"/>
          <w:marBottom w:val="0"/>
          <w:divBdr>
            <w:top w:val="none" w:sz="0" w:space="0" w:color="auto"/>
            <w:left w:val="none" w:sz="0" w:space="0" w:color="auto"/>
            <w:bottom w:val="none" w:sz="0" w:space="0" w:color="auto"/>
            <w:right w:val="none" w:sz="0" w:space="0" w:color="auto"/>
          </w:divBdr>
          <w:divsChild>
            <w:div w:id="187448605">
              <w:marLeft w:val="0"/>
              <w:marRight w:val="0"/>
              <w:marTop w:val="0"/>
              <w:marBottom w:val="0"/>
              <w:divBdr>
                <w:top w:val="none" w:sz="0" w:space="0" w:color="auto"/>
                <w:left w:val="none" w:sz="0" w:space="0" w:color="auto"/>
                <w:bottom w:val="none" w:sz="0" w:space="0" w:color="auto"/>
                <w:right w:val="none" w:sz="0" w:space="0" w:color="auto"/>
              </w:divBdr>
            </w:div>
          </w:divsChild>
        </w:div>
        <w:div w:id="296953909">
          <w:marLeft w:val="0"/>
          <w:marRight w:val="0"/>
          <w:marTop w:val="0"/>
          <w:marBottom w:val="0"/>
          <w:divBdr>
            <w:top w:val="none" w:sz="0" w:space="0" w:color="auto"/>
            <w:left w:val="none" w:sz="0" w:space="0" w:color="auto"/>
            <w:bottom w:val="none" w:sz="0" w:space="0" w:color="auto"/>
            <w:right w:val="none" w:sz="0" w:space="0" w:color="auto"/>
          </w:divBdr>
          <w:divsChild>
            <w:div w:id="807475252">
              <w:marLeft w:val="0"/>
              <w:marRight w:val="0"/>
              <w:marTop w:val="0"/>
              <w:marBottom w:val="0"/>
              <w:divBdr>
                <w:top w:val="none" w:sz="0" w:space="0" w:color="auto"/>
                <w:left w:val="none" w:sz="0" w:space="0" w:color="auto"/>
                <w:bottom w:val="none" w:sz="0" w:space="0" w:color="auto"/>
                <w:right w:val="none" w:sz="0" w:space="0" w:color="auto"/>
              </w:divBdr>
            </w:div>
          </w:divsChild>
        </w:div>
        <w:div w:id="347366948">
          <w:marLeft w:val="0"/>
          <w:marRight w:val="0"/>
          <w:marTop w:val="0"/>
          <w:marBottom w:val="0"/>
          <w:divBdr>
            <w:top w:val="none" w:sz="0" w:space="0" w:color="auto"/>
            <w:left w:val="none" w:sz="0" w:space="0" w:color="auto"/>
            <w:bottom w:val="none" w:sz="0" w:space="0" w:color="auto"/>
            <w:right w:val="none" w:sz="0" w:space="0" w:color="auto"/>
          </w:divBdr>
          <w:divsChild>
            <w:div w:id="848564876">
              <w:marLeft w:val="0"/>
              <w:marRight w:val="0"/>
              <w:marTop w:val="0"/>
              <w:marBottom w:val="0"/>
              <w:divBdr>
                <w:top w:val="none" w:sz="0" w:space="0" w:color="auto"/>
                <w:left w:val="none" w:sz="0" w:space="0" w:color="auto"/>
                <w:bottom w:val="none" w:sz="0" w:space="0" w:color="auto"/>
                <w:right w:val="none" w:sz="0" w:space="0" w:color="auto"/>
              </w:divBdr>
            </w:div>
          </w:divsChild>
        </w:div>
        <w:div w:id="356277725">
          <w:marLeft w:val="0"/>
          <w:marRight w:val="0"/>
          <w:marTop w:val="0"/>
          <w:marBottom w:val="0"/>
          <w:divBdr>
            <w:top w:val="none" w:sz="0" w:space="0" w:color="auto"/>
            <w:left w:val="none" w:sz="0" w:space="0" w:color="auto"/>
            <w:bottom w:val="none" w:sz="0" w:space="0" w:color="auto"/>
            <w:right w:val="none" w:sz="0" w:space="0" w:color="auto"/>
          </w:divBdr>
          <w:divsChild>
            <w:div w:id="570845715">
              <w:marLeft w:val="0"/>
              <w:marRight w:val="0"/>
              <w:marTop w:val="0"/>
              <w:marBottom w:val="0"/>
              <w:divBdr>
                <w:top w:val="none" w:sz="0" w:space="0" w:color="auto"/>
                <w:left w:val="none" w:sz="0" w:space="0" w:color="auto"/>
                <w:bottom w:val="none" w:sz="0" w:space="0" w:color="auto"/>
                <w:right w:val="none" w:sz="0" w:space="0" w:color="auto"/>
              </w:divBdr>
            </w:div>
          </w:divsChild>
        </w:div>
        <w:div w:id="376197963">
          <w:marLeft w:val="0"/>
          <w:marRight w:val="0"/>
          <w:marTop w:val="0"/>
          <w:marBottom w:val="0"/>
          <w:divBdr>
            <w:top w:val="none" w:sz="0" w:space="0" w:color="auto"/>
            <w:left w:val="none" w:sz="0" w:space="0" w:color="auto"/>
            <w:bottom w:val="none" w:sz="0" w:space="0" w:color="auto"/>
            <w:right w:val="none" w:sz="0" w:space="0" w:color="auto"/>
          </w:divBdr>
          <w:divsChild>
            <w:div w:id="1384140696">
              <w:marLeft w:val="0"/>
              <w:marRight w:val="0"/>
              <w:marTop w:val="0"/>
              <w:marBottom w:val="0"/>
              <w:divBdr>
                <w:top w:val="none" w:sz="0" w:space="0" w:color="auto"/>
                <w:left w:val="none" w:sz="0" w:space="0" w:color="auto"/>
                <w:bottom w:val="none" w:sz="0" w:space="0" w:color="auto"/>
                <w:right w:val="none" w:sz="0" w:space="0" w:color="auto"/>
              </w:divBdr>
            </w:div>
          </w:divsChild>
        </w:div>
        <w:div w:id="403836402">
          <w:marLeft w:val="0"/>
          <w:marRight w:val="0"/>
          <w:marTop w:val="0"/>
          <w:marBottom w:val="0"/>
          <w:divBdr>
            <w:top w:val="none" w:sz="0" w:space="0" w:color="auto"/>
            <w:left w:val="none" w:sz="0" w:space="0" w:color="auto"/>
            <w:bottom w:val="none" w:sz="0" w:space="0" w:color="auto"/>
            <w:right w:val="none" w:sz="0" w:space="0" w:color="auto"/>
          </w:divBdr>
          <w:divsChild>
            <w:div w:id="1860199762">
              <w:marLeft w:val="0"/>
              <w:marRight w:val="0"/>
              <w:marTop w:val="0"/>
              <w:marBottom w:val="0"/>
              <w:divBdr>
                <w:top w:val="none" w:sz="0" w:space="0" w:color="auto"/>
                <w:left w:val="none" w:sz="0" w:space="0" w:color="auto"/>
                <w:bottom w:val="none" w:sz="0" w:space="0" w:color="auto"/>
                <w:right w:val="none" w:sz="0" w:space="0" w:color="auto"/>
              </w:divBdr>
            </w:div>
          </w:divsChild>
        </w:div>
        <w:div w:id="645472221">
          <w:marLeft w:val="0"/>
          <w:marRight w:val="0"/>
          <w:marTop w:val="0"/>
          <w:marBottom w:val="0"/>
          <w:divBdr>
            <w:top w:val="none" w:sz="0" w:space="0" w:color="auto"/>
            <w:left w:val="none" w:sz="0" w:space="0" w:color="auto"/>
            <w:bottom w:val="none" w:sz="0" w:space="0" w:color="auto"/>
            <w:right w:val="none" w:sz="0" w:space="0" w:color="auto"/>
          </w:divBdr>
          <w:divsChild>
            <w:div w:id="126050138">
              <w:marLeft w:val="0"/>
              <w:marRight w:val="0"/>
              <w:marTop w:val="0"/>
              <w:marBottom w:val="0"/>
              <w:divBdr>
                <w:top w:val="none" w:sz="0" w:space="0" w:color="auto"/>
                <w:left w:val="none" w:sz="0" w:space="0" w:color="auto"/>
                <w:bottom w:val="none" w:sz="0" w:space="0" w:color="auto"/>
                <w:right w:val="none" w:sz="0" w:space="0" w:color="auto"/>
              </w:divBdr>
            </w:div>
          </w:divsChild>
        </w:div>
        <w:div w:id="655112118">
          <w:marLeft w:val="0"/>
          <w:marRight w:val="0"/>
          <w:marTop w:val="0"/>
          <w:marBottom w:val="0"/>
          <w:divBdr>
            <w:top w:val="none" w:sz="0" w:space="0" w:color="auto"/>
            <w:left w:val="none" w:sz="0" w:space="0" w:color="auto"/>
            <w:bottom w:val="none" w:sz="0" w:space="0" w:color="auto"/>
            <w:right w:val="none" w:sz="0" w:space="0" w:color="auto"/>
          </w:divBdr>
          <w:divsChild>
            <w:div w:id="1081025483">
              <w:marLeft w:val="0"/>
              <w:marRight w:val="0"/>
              <w:marTop w:val="0"/>
              <w:marBottom w:val="0"/>
              <w:divBdr>
                <w:top w:val="none" w:sz="0" w:space="0" w:color="auto"/>
                <w:left w:val="none" w:sz="0" w:space="0" w:color="auto"/>
                <w:bottom w:val="none" w:sz="0" w:space="0" w:color="auto"/>
                <w:right w:val="none" w:sz="0" w:space="0" w:color="auto"/>
              </w:divBdr>
            </w:div>
          </w:divsChild>
        </w:div>
        <w:div w:id="673919150">
          <w:marLeft w:val="0"/>
          <w:marRight w:val="0"/>
          <w:marTop w:val="0"/>
          <w:marBottom w:val="0"/>
          <w:divBdr>
            <w:top w:val="none" w:sz="0" w:space="0" w:color="auto"/>
            <w:left w:val="none" w:sz="0" w:space="0" w:color="auto"/>
            <w:bottom w:val="none" w:sz="0" w:space="0" w:color="auto"/>
            <w:right w:val="none" w:sz="0" w:space="0" w:color="auto"/>
          </w:divBdr>
          <w:divsChild>
            <w:div w:id="976884668">
              <w:marLeft w:val="0"/>
              <w:marRight w:val="0"/>
              <w:marTop w:val="0"/>
              <w:marBottom w:val="0"/>
              <w:divBdr>
                <w:top w:val="none" w:sz="0" w:space="0" w:color="auto"/>
                <w:left w:val="none" w:sz="0" w:space="0" w:color="auto"/>
                <w:bottom w:val="none" w:sz="0" w:space="0" w:color="auto"/>
                <w:right w:val="none" w:sz="0" w:space="0" w:color="auto"/>
              </w:divBdr>
            </w:div>
          </w:divsChild>
        </w:div>
        <w:div w:id="733429399">
          <w:marLeft w:val="0"/>
          <w:marRight w:val="0"/>
          <w:marTop w:val="0"/>
          <w:marBottom w:val="0"/>
          <w:divBdr>
            <w:top w:val="none" w:sz="0" w:space="0" w:color="auto"/>
            <w:left w:val="none" w:sz="0" w:space="0" w:color="auto"/>
            <w:bottom w:val="none" w:sz="0" w:space="0" w:color="auto"/>
            <w:right w:val="none" w:sz="0" w:space="0" w:color="auto"/>
          </w:divBdr>
          <w:divsChild>
            <w:div w:id="917635787">
              <w:marLeft w:val="0"/>
              <w:marRight w:val="0"/>
              <w:marTop w:val="0"/>
              <w:marBottom w:val="0"/>
              <w:divBdr>
                <w:top w:val="none" w:sz="0" w:space="0" w:color="auto"/>
                <w:left w:val="none" w:sz="0" w:space="0" w:color="auto"/>
                <w:bottom w:val="none" w:sz="0" w:space="0" w:color="auto"/>
                <w:right w:val="none" w:sz="0" w:space="0" w:color="auto"/>
              </w:divBdr>
            </w:div>
          </w:divsChild>
        </w:div>
        <w:div w:id="751202278">
          <w:marLeft w:val="0"/>
          <w:marRight w:val="0"/>
          <w:marTop w:val="0"/>
          <w:marBottom w:val="0"/>
          <w:divBdr>
            <w:top w:val="none" w:sz="0" w:space="0" w:color="auto"/>
            <w:left w:val="none" w:sz="0" w:space="0" w:color="auto"/>
            <w:bottom w:val="none" w:sz="0" w:space="0" w:color="auto"/>
            <w:right w:val="none" w:sz="0" w:space="0" w:color="auto"/>
          </w:divBdr>
          <w:divsChild>
            <w:div w:id="2001736730">
              <w:marLeft w:val="0"/>
              <w:marRight w:val="0"/>
              <w:marTop w:val="0"/>
              <w:marBottom w:val="0"/>
              <w:divBdr>
                <w:top w:val="none" w:sz="0" w:space="0" w:color="auto"/>
                <w:left w:val="none" w:sz="0" w:space="0" w:color="auto"/>
                <w:bottom w:val="none" w:sz="0" w:space="0" w:color="auto"/>
                <w:right w:val="none" w:sz="0" w:space="0" w:color="auto"/>
              </w:divBdr>
            </w:div>
          </w:divsChild>
        </w:div>
        <w:div w:id="794758297">
          <w:marLeft w:val="0"/>
          <w:marRight w:val="0"/>
          <w:marTop w:val="0"/>
          <w:marBottom w:val="0"/>
          <w:divBdr>
            <w:top w:val="none" w:sz="0" w:space="0" w:color="auto"/>
            <w:left w:val="none" w:sz="0" w:space="0" w:color="auto"/>
            <w:bottom w:val="none" w:sz="0" w:space="0" w:color="auto"/>
            <w:right w:val="none" w:sz="0" w:space="0" w:color="auto"/>
          </w:divBdr>
          <w:divsChild>
            <w:div w:id="1948076315">
              <w:marLeft w:val="0"/>
              <w:marRight w:val="0"/>
              <w:marTop w:val="0"/>
              <w:marBottom w:val="0"/>
              <w:divBdr>
                <w:top w:val="none" w:sz="0" w:space="0" w:color="auto"/>
                <w:left w:val="none" w:sz="0" w:space="0" w:color="auto"/>
                <w:bottom w:val="none" w:sz="0" w:space="0" w:color="auto"/>
                <w:right w:val="none" w:sz="0" w:space="0" w:color="auto"/>
              </w:divBdr>
            </w:div>
          </w:divsChild>
        </w:div>
        <w:div w:id="875123392">
          <w:marLeft w:val="0"/>
          <w:marRight w:val="0"/>
          <w:marTop w:val="0"/>
          <w:marBottom w:val="0"/>
          <w:divBdr>
            <w:top w:val="none" w:sz="0" w:space="0" w:color="auto"/>
            <w:left w:val="none" w:sz="0" w:space="0" w:color="auto"/>
            <w:bottom w:val="none" w:sz="0" w:space="0" w:color="auto"/>
            <w:right w:val="none" w:sz="0" w:space="0" w:color="auto"/>
          </w:divBdr>
          <w:divsChild>
            <w:div w:id="1948417101">
              <w:marLeft w:val="0"/>
              <w:marRight w:val="0"/>
              <w:marTop w:val="0"/>
              <w:marBottom w:val="0"/>
              <w:divBdr>
                <w:top w:val="none" w:sz="0" w:space="0" w:color="auto"/>
                <w:left w:val="none" w:sz="0" w:space="0" w:color="auto"/>
                <w:bottom w:val="none" w:sz="0" w:space="0" w:color="auto"/>
                <w:right w:val="none" w:sz="0" w:space="0" w:color="auto"/>
              </w:divBdr>
            </w:div>
          </w:divsChild>
        </w:div>
        <w:div w:id="933628600">
          <w:marLeft w:val="0"/>
          <w:marRight w:val="0"/>
          <w:marTop w:val="0"/>
          <w:marBottom w:val="0"/>
          <w:divBdr>
            <w:top w:val="none" w:sz="0" w:space="0" w:color="auto"/>
            <w:left w:val="none" w:sz="0" w:space="0" w:color="auto"/>
            <w:bottom w:val="none" w:sz="0" w:space="0" w:color="auto"/>
            <w:right w:val="none" w:sz="0" w:space="0" w:color="auto"/>
          </w:divBdr>
          <w:divsChild>
            <w:div w:id="2087338684">
              <w:marLeft w:val="0"/>
              <w:marRight w:val="0"/>
              <w:marTop w:val="0"/>
              <w:marBottom w:val="0"/>
              <w:divBdr>
                <w:top w:val="none" w:sz="0" w:space="0" w:color="auto"/>
                <w:left w:val="none" w:sz="0" w:space="0" w:color="auto"/>
                <w:bottom w:val="none" w:sz="0" w:space="0" w:color="auto"/>
                <w:right w:val="none" w:sz="0" w:space="0" w:color="auto"/>
              </w:divBdr>
            </w:div>
          </w:divsChild>
        </w:div>
        <w:div w:id="935214099">
          <w:marLeft w:val="0"/>
          <w:marRight w:val="0"/>
          <w:marTop w:val="0"/>
          <w:marBottom w:val="0"/>
          <w:divBdr>
            <w:top w:val="none" w:sz="0" w:space="0" w:color="auto"/>
            <w:left w:val="none" w:sz="0" w:space="0" w:color="auto"/>
            <w:bottom w:val="none" w:sz="0" w:space="0" w:color="auto"/>
            <w:right w:val="none" w:sz="0" w:space="0" w:color="auto"/>
          </w:divBdr>
          <w:divsChild>
            <w:div w:id="238371009">
              <w:marLeft w:val="0"/>
              <w:marRight w:val="0"/>
              <w:marTop w:val="0"/>
              <w:marBottom w:val="0"/>
              <w:divBdr>
                <w:top w:val="none" w:sz="0" w:space="0" w:color="auto"/>
                <w:left w:val="none" w:sz="0" w:space="0" w:color="auto"/>
                <w:bottom w:val="none" w:sz="0" w:space="0" w:color="auto"/>
                <w:right w:val="none" w:sz="0" w:space="0" w:color="auto"/>
              </w:divBdr>
            </w:div>
          </w:divsChild>
        </w:div>
        <w:div w:id="935820368">
          <w:marLeft w:val="0"/>
          <w:marRight w:val="0"/>
          <w:marTop w:val="0"/>
          <w:marBottom w:val="0"/>
          <w:divBdr>
            <w:top w:val="none" w:sz="0" w:space="0" w:color="auto"/>
            <w:left w:val="none" w:sz="0" w:space="0" w:color="auto"/>
            <w:bottom w:val="none" w:sz="0" w:space="0" w:color="auto"/>
            <w:right w:val="none" w:sz="0" w:space="0" w:color="auto"/>
          </w:divBdr>
          <w:divsChild>
            <w:div w:id="1061101942">
              <w:marLeft w:val="0"/>
              <w:marRight w:val="0"/>
              <w:marTop w:val="0"/>
              <w:marBottom w:val="0"/>
              <w:divBdr>
                <w:top w:val="none" w:sz="0" w:space="0" w:color="auto"/>
                <w:left w:val="none" w:sz="0" w:space="0" w:color="auto"/>
                <w:bottom w:val="none" w:sz="0" w:space="0" w:color="auto"/>
                <w:right w:val="none" w:sz="0" w:space="0" w:color="auto"/>
              </w:divBdr>
            </w:div>
          </w:divsChild>
        </w:div>
        <w:div w:id="1100686038">
          <w:marLeft w:val="0"/>
          <w:marRight w:val="0"/>
          <w:marTop w:val="0"/>
          <w:marBottom w:val="0"/>
          <w:divBdr>
            <w:top w:val="none" w:sz="0" w:space="0" w:color="auto"/>
            <w:left w:val="none" w:sz="0" w:space="0" w:color="auto"/>
            <w:bottom w:val="none" w:sz="0" w:space="0" w:color="auto"/>
            <w:right w:val="none" w:sz="0" w:space="0" w:color="auto"/>
          </w:divBdr>
          <w:divsChild>
            <w:div w:id="1251889660">
              <w:marLeft w:val="0"/>
              <w:marRight w:val="0"/>
              <w:marTop w:val="0"/>
              <w:marBottom w:val="0"/>
              <w:divBdr>
                <w:top w:val="none" w:sz="0" w:space="0" w:color="auto"/>
                <w:left w:val="none" w:sz="0" w:space="0" w:color="auto"/>
                <w:bottom w:val="none" w:sz="0" w:space="0" w:color="auto"/>
                <w:right w:val="none" w:sz="0" w:space="0" w:color="auto"/>
              </w:divBdr>
            </w:div>
          </w:divsChild>
        </w:div>
        <w:div w:id="1115178791">
          <w:marLeft w:val="0"/>
          <w:marRight w:val="0"/>
          <w:marTop w:val="0"/>
          <w:marBottom w:val="0"/>
          <w:divBdr>
            <w:top w:val="none" w:sz="0" w:space="0" w:color="auto"/>
            <w:left w:val="none" w:sz="0" w:space="0" w:color="auto"/>
            <w:bottom w:val="none" w:sz="0" w:space="0" w:color="auto"/>
            <w:right w:val="none" w:sz="0" w:space="0" w:color="auto"/>
          </w:divBdr>
          <w:divsChild>
            <w:div w:id="1703826479">
              <w:marLeft w:val="0"/>
              <w:marRight w:val="0"/>
              <w:marTop w:val="0"/>
              <w:marBottom w:val="0"/>
              <w:divBdr>
                <w:top w:val="none" w:sz="0" w:space="0" w:color="auto"/>
                <w:left w:val="none" w:sz="0" w:space="0" w:color="auto"/>
                <w:bottom w:val="none" w:sz="0" w:space="0" w:color="auto"/>
                <w:right w:val="none" w:sz="0" w:space="0" w:color="auto"/>
              </w:divBdr>
            </w:div>
          </w:divsChild>
        </w:div>
        <w:div w:id="1148089477">
          <w:marLeft w:val="0"/>
          <w:marRight w:val="0"/>
          <w:marTop w:val="0"/>
          <w:marBottom w:val="0"/>
          <w:divBdr>
            <w:top w:val="none" w:sz="0" w:space="0" w:color="auto"/>
            <w:left w:val="none" w:sz="0" w:space="0" w:color="auto"/>
            <w:bottom w:val="none" w:sz="0" w:space="0" w:color="auto"/>
            <w:right w:val="none" w:sz="0" w:space="0" w:color="auto"/>
          </w:divBdr>
          <w:divsChild>
            <w:div w:id="1126122873">
              <w:marLeft w:val="0"/>
              <w:marRight w:val="0"/>
              <w:marTop w:val="0"/>
              <w:marBottom w:val="0"/>
              <w:divBdr>
                <w:top w:val="none" w:sz="0" w:space="0" w:color="auto"/>
                <w:left w:val="none" w:sz="0" w:space="0" w:color="auto"/>
                <w:bottom w:val="none" w:sz="0" w:space="0" w:color="auto"/>
                <w:right w:val="none" w:sz="0" w:space="0" w:color="auto"/>
              </w:divBdr>
            </w:div>
          </w:divsChild>
        </w:div>
        <w:div w:id="1234003286">
          <w:marLeft w:val="0"/>
          <w:marRight w:val="0"/>
          <w:marTop w:val="0"/>
          <w:marBottom w:val="0"/>
          <w:divBdr>
            <w:top w:val="none" w:sz="0" w:space="0" w:color="auto"/>
            <w:left w:val="none" w:sz="0" w:space="0" w:color="auto"/>
            <w:bottom w:val="none" w:sz="0" w:space="0" w:color="auto"/>
            <w:right w:val="none" w:sz="0" w:space="0" w:color="auto"/>
          </w:divBdr>
          <w:divsChild>
            <w:div w:id="357584119">
              <w:marLeft w:val="0"/>
              <w:marRight w:val="0"/>
              <w:marTop w:val="0"/>
              <w:marBottom w:val="0"/>
              <w:divBdr>
                <w:top w:val="none" w:sz="0" w:space="0" w:color="auto"/>
                <w:left w:val="none" w:sz="0" w:space="0" w:color="auto"/>
                <w:bottom w:val="none" w:sz="0" w:space="0" w:color="auto"/>
                <w:right w:val="none" w:sz="0" w:space="0" w:color="auto"/>
              </w:divBdr>
            </w:div>
          </w:divsChild>
        </w:div>
        <w:div w:id="1251348494">
          <w:marLeft w:val="0"/>
          <w:marRight w:val="0"/>
          <w:marTop w:val="0"/>
          <w:marBottom w:val="0"/>
          <w:divBdr>
            <w:top w:val="none" w:sz="0" w:space="0" w:color="auto"/>
            <w:left w:val="none" w:sz="0" w:space="0" w:color="auto"/>
            <w:bottom w:val="none" w:sz="0" w:space="0" w:color="auto"/>
            <w:right w:val="none" w:sz="0" w:space="0" w:color="auto"/>
          </w:divBdr>
          <w:divsChild>
            <w:div w:id="50808525">
              <w:marLeft w:val="0"/>
              <w:marRight w:val="0"/>
              <w:marTop w:val="0"/>
              <w:marBottom w:val="0"/>
              <w:divBdr>
                <w:top w:val="none" w:sz="0" w:space="0" w:color="auto"/>
                <w:left w:val="none" w:sz="0" w:space="0" w:color="auto"/>
                <w:bottom w:val="none" w:sz="0" w:space="0" w:color="auto"/>
                <w:right w:val="none" w:sz="0" w:space="0" w:color="auto"/>
              </w:divBdr>
            </w:div>
          </w:divsChild>
        </w:div>
        <w:div w:id="1316763628">
          <w:marLeft w:val="0"/>
          <w:marRight w:val="0"/>
          <w:marTop w:val="0"/>
          <w:marBottom w:val="0"/>
          <w:divBdr>
            <w:top w:val="none" w:sz="0" w:space="0" w:color="auto"/>
            <w:left w:val="none" w:sz="0" w:space="0" w:color="auto"/>
            <w:bottom w:val="none" w:sz="0" w:space="0" w:color="auto"/>
            <w:right w:val="none" w:sz="0" w:space="0" w:color="auto"/>
          </w:divBdr>
          <w:divsChild>
            <w:div w:id="2030596600">
              <w:marLeft w:val="0"/>
              <w:marRight w:val="0"/>
              <w:marTop w:val="0"/>
              <w:marBottom w:val="0"/>
              <w:divBdr>
                <w:top w:val="none" w:sz="0" w:space="0" w:color="auto"/>
                <w:left w:val="none" w:sz="0" w:space="0" w:color="auto"/>
                <w:bottom w:val="none" w:sz="0" w:space="0" w:color="auto"/>
                <w:right w:val="none" w:sz="0" w:space="0" w:color="auto"/>
              </w:divBdr>
            </w:div>
          </w:divsChild>
        </w:div>
        <w:div w:id="1342899302">
          <w:marLeft w:val="0"/>
          <w:marRight w:val="0"/>
          <w:marTop w:val="0"/>
          <w:marBottom w:val="0"/>
          <w:divBdr>
            <w:top w:val="none" w:sz="0" w:space="0" w:color="auto"/>
            <w:left w:val="none" w:sz="0" w:space="0" w:color="auto"/>
            <w:bottom w:val="none" w:sz="0" w:space="0" w:color="auto"/>
            <w:right w:val="none" w:sz="0" w:space="0" w:color="auto"/>
          </w:divBdr>
          <w:divsChild>
            <w:div w:id="1704284955">
              <w:marLeft w:val="0"/>
              <w:marRight w:val="0"/>
              <w:marTop w:val="0"/>
              <w:marBottom w:val="0"/>
              <w:divBdr>
                <w:top w:val="none" w:sz="0" w:space="0" w:color="auto"/>
                <w:left w:val="none" w:sz="0" w:space="0" w:color="auto"/>
                <w:bottom w:val="none" w:sz="0" w:space="0" w:color="auto"/>
                <w:right w:val="none" w:sz="0" w:space="0" w:color="auto"/>
              </w:divBdr>
            </w:div>
          </w:divsChild>
        </w:div>
        <w:div w:id="1367874769">
          <w:marLeft w:val="0"/>
          <w:marRight w:val="0"/>
          <w:marTop w:val="0"/>
          <w:marBottom w:val="0"/>
          <w:divBdr>
            <w:top w:val="none" w:sz="0" w:space="0" w:color="auto"/>
            <w:left w:val="none" w:sz="0" w:space="0" w:color="auto"/>
            <w:bottom w:val="none" w:sz="0" w:space="0" w:color="auto"/>
            <w:right w:val="none" w:sz="0" w:space="0" w:color="auto"/>
          </w:divBdr>
          <w:divsChild>
            <w:div w:id="1621257866">
              <w:marLeft w:val="0"/>
              <w:marRight w:val="0"/>
              <w:marTop w:val="0"/>
              <w:marBottom w:val="0"/>
              <w:divBdr>
                <w:top w:val="none" w:sz="0" w:space="0" w:color="auto"/>
                <w:left w:val="none" w:sz="0" w:space="0" w:color="auto"/>
                <w:bottom w:val="none" w:sz="0" w:space="0" w:color="auto"/>
                <w:right w:val="none" w:sz="0" w:space="0" w:color="auto"/>
              </w:divBdr>
            </w:div>
          </w:divsChild>
        </w:div>
        <w:div w:id="1375933240">
          <w:marLeft w:val="0"/>
          <w:marRight w:val="0"/>
          <w:marTop w:val="0"/>
          <w:marBottom w:val="0"/>
          <w:divBdr>
            <w:top w:val="none" w:sz="0" w:space="0" w:color="auto"/>
            <w:left w:val="none" w:sz="0" w:space="0" w:color="auto"/>
            <w:bottom w:val="none" w:sz="0" w:space="0" w:color="auto"/>
            <w:right w:val="none" w:sz="0" w:space="0" w:color="auto"/>
          </w:divBdr>
          <w:divsChild>
            <w:div w:id="589659984">
              <w:marLeft w:val="0"/>
              <w:marRight w:val="0"/>
              <w:marTop w:val="0"/>
              <w:marBottom w:val="0"/>
              <w:divBdr>
                <w:top w:val="none" w:sz="0" w:space="0" w:color="auto"/>
                <w:left w:val="none" w:sz="0" w:space="0" w:color="auto"/>
                <w:bottom w:val="none" w:sz="0" w:space="0" w:color="auto"/>
                <w:right w:val="none" w:sz="0" w:space="0" w:color="auto"/>
              </w:divBdr>
            </w:div>
          </w:divsChild>
        </w:div>
        <w:div w:id="1543787858">
          <w:marLeft w:val="0"/>
          <w:marRight w:val="0"/>
          <w:marTop w:val="0"/>
          <w:marBottom w:val="0"/>
          <w:divBdr>
            <w:top w:val="none" w:sz="0" w:space="0" w:color="auto"/>
            <w:left w:val="none" w:sz="0" w:space="0" w:color="auto"/>
            <w:bottom w:val="none" w:sz="0" w:space="0" w:color="auto"/>
            <w:right w:val="none" w:sz="0" w:space="0" w:color="auto"/>
          </w:divBdr>
          <w:divsChild>
            <w:div w:id="958032499">
              <w:marLeft w:val="0"/>
              <w:marRight w:val="0"/>
              <w:marTop w:val="0"/>
              <w:marBottom w:val="0"/>
              <w:divBdr>
                <w:top w:val="none" w:sz="0" w:space="0" w:color="auto"/>
                <w:left w:val="none" w:sz="0" w:space="0" w:color="auto"/>
                <w:bottom w:val="none" w:sz="0" w:space="0" w:color="auto"/>
                <w:right w:val="none" w:sz="0" w:space="0" w:color="auto"/>
              </w:divBdr>
            </w:div>
          </w:divsChild>
        </w:div>
        <w:div w:id="1637443767">
          <w:marLeft w:val="0"/>
          <w:marRight w:val="0"/>
          <w:marTop w:val="0"/>
          <w:marBottom w:val="0"/>
          <w:divBdr>
            <w:top w:val="none" w:sz="0" w:space="0" w:color="auto"/>
            <w:left w:val="none" w:sz="0" w:space="0" w:color="auto"/>
            <w:bottom w:val="none" w:sz="0" w:space="0" w:color="auto"/>
            <w:right w:val="none" w:sz="0" w:space="0" w:color="auto"/>
          </w:divBdr>
          <w:divsChild>
            <w:div w:id="1357850452">
              <w:marLeft w:val="0"/>
              <w:marRight w:val="0"/>
              <w:marTop w:val="0"/>
              <w:marBottom w:val="0"/>
              <w:divBdr>
                <w:top w:val="none" w:sz="0" w:space="0" w:color="auto"/>
                <w:left w:val="none" w:sz="0" w:space="0" w:color="auto"/>
                <w:bottom w:val="none" w:sz="0" w:space="0" w:color="auto"/>
                <w:right w:val="none" w:sz="0" w:space="0" w:color="auto"/>
              </w:divBdr>
            </w:div>
          </w:divsChild>
        </w:div>
        <w:div w:id="1742016960">
          <w:marLeft w:val="0"/>
          <w:marRight w:val="0"/>
          <w:marTop w:val="0"/>
          <w:marBottom w:val="0"/>
          <w:divBdr>
            <w:top w:val="none" w:sz="0" w:space="0" w:color="auto"/>
            <w:left w:val="none" w:sz="0" w:space="0" w:color="auto"/>
            <w:bottom w:val="none" w:sz="0" w:space="0" w:color="auto"/>
            <w:right w:val="none" w:sz="0" w:space="0" w:color="auto"/>
          </w:divBdr>
          <w:divsChild>
            <w:div w:id="573590422">
              <w:marLeft w:val="0"/>
              <w:marRight w:val="0"/>
              <w:marTop w:val="0"/>
              <w:marBottom w:val="0"/>
              <w:divBdr>
                <w:top w:val="none" w:sz="0" w:space="0" w:color="auto"/>
                <w:left w:val="none" w:sz="0" w:space="0" w:color="auto"/>
                <w:bottom w:val="none" w:sz="0" w:space="0" w:color="auto"/>
                <w:right w:val="none" w:sz="0" w:space="0" w:color="auto"/>
              </w:divBdr>
            </w:div>
          </w:divsChild>
        </w:div>
        <w:div w:id="1758399227">
          <w:marLeft w:val="0"/>
          <w:marRight w:val="0"/>
          <w:marTop w:val="0"/>
          <w:marBottom w:val="0"/>
          <w:divBdr>
            <w:top w:val="none" w:sz="0" w:space="0" w:color="auto"/>
            <w:left w:val="none" w:sz="0" w:space="0" w:color="auto"/>
            <w:bottom w:val="none" w:sz="0" w:space="0" w:color="auto"/>
            <w:right w:val="none" w:sz="0" w:space="0" w:color="auto"/>
          </w:divBdr>
          <w:divsChild>
            <w:div w:id="145365730">
              <w:marLeft w:val="0"/>
              <w:marRight w:val="0"/>
              <w:marTop w:val="0"/>
              <w:marBottom w:val="0"/>
              <w:divBdr>
                <w:top w:val="none" w:sz="0" w:space="0" w:color="auto"/>
                <w:left w:val="none" w:sz="0" w:space="0" w:color="auto"/>
                <w:bottom w:val="none" w:sz="0" w:space="0" w:color="auto"/>
                <w:right w:val="none" w:sz="0" w:space="0" w:color="auto"/>
              </w:divBdr>
            </w:div>
          </w:divsChild>
        </w:div>
        <w:div w:id="1778021025">
          <w:marLeft w:val="0"/>
          <w:marRight w:val="0"/>
          <w:marTop w:val="0"/>
          <w:marBottom w:val="0"/>
          <w:divBdr>
            <w:top w:val="none" w:sz="0" w:space="0" w:color="auto"/>
            <w:left w:val="none" w:sz="0" w:space="0" w:color="auto"/>
            <w:bottom w:val="none" w:sz="0" w:space="0" w:color="auto"/>
            <w:right w:val="none" w:sz="0" w:space="0" w:color="auto"/>
          </w:divBdr>
          <w:divsChild>
            <w:div w:id="659308371">
              <w:marLeft w:val="0"/>
              <w:marRight w:val="0"/>
              <w:marTop w:val="0"/>
              <w:marBottom w:val="0"/>
              <w:divBdr>
                <w:top w:val="none" w:sz="0" w:space="0" w:color="auto"/>
                <w:left w:val="none" w:sz="0" w:space="0" w:color="auto"/>
                <w:bottom w:val="none" w:sz="0" w:space="0" w:color="auto"/>
                <w:right w:val="none" w:sz="0" w:space="0" w:color="auto"/>
              </w:divBdr>
            </w:div>
          </w:divsChild>
        </w:div>
        <w:div w:id="1838836979">
          <w:marLeft w:val="0"/>
          <w:marRight w:val="0"/>
          <w:marTop w:val="0"/>
          <w:marBottom w:val="0"/>
          <w:divBdr>
            <w:top w:val="none" w:sz="0" w:space="0" w:color="auto"/>
            <w:left w:val="none" w:sz="0" w:space="0" w:color="auto"/>
            <w:bottom w:val="none" w:sz="0" w:space="0" w:color="auto"/>
            <w:right w:val="none" w:sz="0" w:space="0" w:color="auto"/>
          </w:divBdr>
          <w:divsChild>
            <w:div w:id="141705270">
              <w:marLeft w:val="0"/>
              <w:marRight w:val="0"/>
              <w:marTop w:val="0"/>
              <w:marBottom w:val="0"/>
              <w:divBdr>
                <w:top w:val="none" w:sz="0" w:space="0" w:color="auto"/>
                <w:left w:val="none" w:sz="0" w:space="0" w:color="auto"/>
                <w:bottom w:val="none" w:sz="0" w:space="0" w:color="auto"/>
                <w:right w:val="none" w:sz="0" w:space="0" w:color="auto"/>
              </w:divBdr>
            </w:div>
          </w:divsChild>
        </w:div>
        <w:div w:id="1872570675">
          <w:marLeft w:val="0"/>
          <w:marRight w:val="0"/>
          <w:marTop w:val="0"/>
          <w:marBottom w:val="0"/>
          <w:divBdr>
            <w:top w:val="none" w:sz="0" w:space="0" w:color="auto"/>
            <w:left w:val="none" w:sz="0" w:space="0" w:color="auto"/>
            <w:bottom w:val="none" w:sz="0" w:space="0" w:color="auto"/>
            <w:right w:val="none" w:sz="0" w:space="0" w:color="auto"/>
          </w:divBdr>
          <w:divsChild>
            <w:div w:id="1711295293">
              <w:marLeft w:val="0"/>
              <w:marRight w:val="0"/>
              <w:marTop w:val="0"/>
              <w:marBottom w:val="0"/>
              <w:divBdr>
                <w:top w:val="none" w:sz="0" w:space="0" w:color="auto"/>
                <w:left w:val="none" w:sz="0" w:space="0" w:color="auto"/>
                <w:bottom w:val="none" w:sz="0" w:space="0" w:color="auto"/>
                <w:right w:val="none" w:sz="0" w:space="0" w:color="auto"/>
              </w:divBdr>
            </w:div>
          </w:divsChild>
        </w:div>
        <w:div w:id="1899123579">
          <w:marLeft w:val="0"/>
          <w:marRight w:val="0"/>
          <w:marTop w:val="0"/>
          <w:marBottom w:val="0"/>
          <w:divBdr>
            <w:top w:val="none" w:sz="0" w:space="0" w:color="auto"/>
            <w:left w:val="none" w:sz="0" w:space="0" w:color="auto"/>
            <w:bottom w:val="none" w:sz="0" w:space="0" w:color="auto"/>
            <w:right w:val="none" w:sz="0" w:space="0" w:color="auto"/>
          </w:divBdr>
          <w:divsChild>
            <w:div w:id="1666781321">
              <w:marLeft w:val="0"/>
              <w:marRight w:val="0"/>
              <w:marTop w:val="0"/>
              <w:marBottom w:val="0"/>
              <w:divBdr>
                <w:top w:val="none" w:sz="0" w:space="0" w:color="auto"/>
                <w:left w:val="none" w:sz="0" w:space="0" w:color="auto"/>
                <w:bottom w:val="none" w:sz="0" w:space="0" w:color="auto"/>
                <w:right w:val="none" w:sz="0" w:space="0" w:color="auto"/>
              </w:divBdr>
            </w:div>
          </w:divsChild>
        </w:div>
        <w:div w:id="1908421492">
          <w:marLeft w:val="0"/>
          <w:marRight w:val="0"/>
          <w:marTop w:val="0"/>
          <w:marBottom w:val="0"/>
          <w:divBdr>
            <w:top w:val="none" w:sz="0" w:space="0" w:color="auto"/>
            <w:left w:val="none" w:sz="0" w:space="0" w:color="auto"/>
            <w:bottom w:val="none" w:sz="0" w:space="0" w:color="auto"/>
            <w:right w:val="none" w:sz="0" w:space="0" w:color="auto"/>
          </w:divBdr>
          <w:divsChild>
            <w:div w:id="1139148556">
              <w:marLeft w:val="0"/>
              <w:marRight w:val="0"/>
              <w:marTop w:val="0"/>
              <w:marBottom w:val="0"/>
              <w:divBdr>
                <w:top w:val="none" w:sz="0" w:space="0" w:color="auto"/>
                <w:left w:val="none" w:sz="0" w:space="0" w:color="auto"/>
                <w:bottom w:val="none" w:sz="0" w:space="0" w:color="auto"/>
                <w:right w:val="none" w:sz="0" w:space="0" w:color="auto"/>
              </w:divBdr>
            </w:div>
          </w:divsChild>
        </w:div>
        <w:div w:id="1978484203">
          <w:marLeft w:val="0"/>
          <w:marRight w:val="0"/>
          <w:marTop w:val="0"/>
          <w:marBottom w:val="0"/>
          <w:divBdr>
            <w:top w:val="none" w:sz="0" w:space="0" w:color="auto"/>
            <w:left w:val="none" w:sz="0" w:space="0" w:color="auto"/>
            <w:bottom w:val="none" w:sz="0" w:space="0" w:color="auto"/>
            <w:right w:val="none" w:sz="0" w:space="0" w:color="auto"/>
          </w:divBdr>
          <w:divsChild>
            <w:div w:id="81488750">
              <w:marLeft w:val="0"/>
              <w:marRight w:val="0"/>
              <w:marTop w:val="0"/>
              <w:marBottom w:val="0"/>
              <w:divBdr>
                <w:top w:val="none" w:sz="0" w:space="0" w:color="auto"/>
                <w:left w:val="none" w:sz="0" w:space="0" w:color="auto"/>
                <w:bottom w:val="none" w:sz="0" w:space="0" w:color="auto"/>
                <w:right w:val="none" w:sz="0" w:space="0" w:color="auto"/>
              </w:divBdr>
            </w:div>
          </w:divsChild>
        </w:div>
        <w:div w:id="1985157935">
          <w:marLeft w:val="0"/>
          <w:marRight w:val="0"/>
          <w:marTop w:val="0"/>
          <w:marBottom w:val="0"/>
          <w:divBdr>
            <w:top w:val="none" w:sz="0" w:space="0" w:color="auto"/>
            <w:left w:val="none" w:sz="0" w:space="0" w:color="auto"/>
            <w:bottom w:val="none" w:sz="0" w:space="0" w:color="auto"/>
            <w:right w:val="none" w:sz="0" w:space="0" w:color="auto"/>
          </w:divBdr>
          <w:divsChild>
            <w:div w:id="1309818047">
              <w:marLeft w:val="0"/>
              <w:marRight w:val="0"/>
              <w:marTop w:val="0"/>
              <w:marBottom w:val="0"/>
              <w:divBdr>
                <w:top w:val="none" w:sz="0" w:space="0" w:color="auto"/>
                <w:left w:val="none" w:sz="0" w:space="0" w:color="auto"/>
                <w:bottom w:val="none" w:sz="0" w:space="0" w:color="auto"/>
                <w:right w:val="none" w:sz="0" w:space="0" w:color="auto"/>
              </w:divBdr>
            </w:div>
          </w:divsChild>
        </w:div>
        <w:div w:id="2040623973">
          <w:marLeft w:val="0"/>
          <w:marRight w:val="0"/>
          <w:marTop w:val="0"/>
          <w:marBottom w:val="0"/>
          <w:divBdr>
            <w:top w:val="none" w:sz="0" w:space="0" w:color="auto"/>
            <w:left w:val="none" w:sz="0" w:space="0" w:color="auto"/>
            <w:bottom w:val="none" w:sz="0" w:space="0" w:color="auto"/>
            <w:right w:val="none" w:sz="0" w:space="0" w:color="auto"/>
          </w:divBdr>
          <w:divsChild>
            <w:div w:id="10376488">
              <w:marLeft w:val="0"/>
              <w:marRight w:val="0"/>
              <w:marTop w:val="0"/>
              <w:marBottom w:val="0"/>
              <w:divBdr>
                <w:top w:val="none" w:sz="0" w:space="0" w:color="auto"/>
                <w:left w:val="none" w:sz="0" w:space="0" w:color="auto"/>
                <w:bottom w:val="none" w:sz="0" w:space="0" w:color="auto"/>
                <w:right w:val="none" w:sz="0" w:space="0" w:color="auto"/>
              </w:divBdr>
            </w:div>
          </w:divsChild>
        </w:div>
        <w:div w:id="2113545437">
          <w:marLeft w:val="0"/>
          <w:marRight w:val="0"/>
          <w:marTop w:val="0"/>
          <w:marBottom w:val="0"/>
          <w:divBdr>
            <w:top w:val="none" w:sz="0" w:space="0" w:color="auto"/>
            <w:left w:val="none" w:sz="0" w:space="0" w:color="auto"/>
            <w:bottom w:val="none" w:sz="0" w:space="0" w:color="auto"/>
            <w:right w:val="none" w:sz="0" w:space="0" w:color="auto"/>
          </w:divBdr>
          <w:divsChild>
            <w:div w:id="212350759">
              <w:marLeft w:val="0"/>
              <w:marRight w:val="0"/>
              <w:marTop w:val="0"/>
              <w:marBottom w:val="0"/>
              <w:divBdr>
                <w:top w:val="none" w:sz="0" w:space="0" w:color="auto"/>
                <w:left w:val="none" w:sz="0" w:space="0" w:color="auto"/>
                <w:bottom w:val="none" w:sz="0" w:space="0" w:color="auto"/>
                <w:right w:val="none" w:sz="0" w:space="0" w:color="auto"/>
              </w:divBdr>
            </w:div>
          </w:divsChild>
        </w:div>
        <w:div w:id="2121681118">
          <w:marLeft w:val="0"/>
          <w:marRight w:val="0"/>
          <w:marTop w:val="0"/>
          <w:marBottom w:val="0"/>
          <w:divBdr>
            <w:top w:val="none" w:sz="0" w:space="0" w:color="auto"/>
            <w:left w:val="none" w:sz="0" w:space="0" w:color="auto"/>
            <w:bottom w:val="none" w:sz="0" w:space="0" w:color="auto"/>
            <w:right w:val="none" w:sz="0" w:space="0" w:color="auto"/>
          </w:divBdr>
          <w:divsChild>
            <w:div w:id="191623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545903">
      <w:bodyDiv w:val="1"/>
      <w:marLeft w:val="0"/>
      <w:marRight w:val="0"/>
      <w:marTop w:val="0"/>
      <w:marBottom w:val="0"/>
      <w:divBdr>
        <w:top w:val="none" w:sz="0" w:space="0" w:color="auto"/>
        <w:left w:val="none" w:sz="0" w:space="0" w:color="auto"/>
        <w:bottom w:val="none" w:sz="0" w:space="0" w:color="auto"/>
        <w:right w:val="none" w:sz="0" w:space="0" w:color="auto"/>
      </w:divBdr>
    </w:div>
    <w:div w:id="2052994416">
      <w:bodyDiv w:val="1"/>
      <w:marLeft w:val="0"/>
      <w:marRight w:val="0"/>
      <w:marTop w:val="0"/>
      <w:marBottom w:val="0"/>
      <w:divBdr>
        <w:top w:val="none" w:sz="0" w:space="0" w:color="auto"/>
        <w:left w:val="none" w:sz="0" w:space="0" w:color="auto"/>
        <w:bottom w:val="none" w:sz="0" w:space="0" w:color="auto"/>
        <w:right w:val="none" w:sz="0" w:space="0" w:color="auto"/>
      </w:divBdr>
    </w:div>
    <w:div w:id="2090879974">
      <w:bodyDiv w:val="1"/>
      <w:marLeft w:val="0"/>
      <w:marRight w:val="0"/>
      <w:marTop w:val="0"/>
      <w:marBottom w:val="0"/>
      <w:divBdr>
        <w:top w:val="none" w:sz="0" w:space="0" w:color="auto"/>
        <w:left w:val="none" w:sz="0" w:space="0" w:color="auto"/>
        <w:bottom w:val="none" w:sz="0" w:space="0" w:color="auto"/>
        <w:right w:val="none" w:sz="0" w:space="0" w:color="auto"/>
      </w:divBdr>
    </w:div>
    <w:div w:id="2096320973">
      <w:bodyDiv w:val="1"/>
      <w:marLeft w:val="0"/>
      <w:marRight w:val="0"/>
      <w:marTop w:val="0"/>
      <w:marBottom w:val="0"/>
      <w:divBdr>
        <w:top w:val="none" w:sz="0" w:space="0" w:color="auto"/>
        <w:left w:val="none" w:sz="0" w:space="0" w:color="auto"/>
        <w:bottom w:val="none" w:sz="0" w:space="0" w:color="auto"/>
        <w:right w:val="none" w:sz="0" w:space="0" w:color="auto"/>
      </w:divBdr>
      <w:divsChild>
        <w:div w:id="32536027">
          <w:marLeft w:val="0"/>
          <w:marRight w:val="0"/>
          <w:marTop w:val="0"/>
          <w:marBottom w:val="0"/>
          <w:divBdr>
            <w:top w:val="none" w:sz="0" w:space="0" w:color="auto"/>
            <w:left w:val="none" w:sz="0" w:space="0" w:color="auto"/>
            <w:bottom w:val="none" w:sz="0" w:space="0" w:color="auto"/>
            <w:right w:val="none" w:sz="0" w:space="0" w:color="auto"/>
          </w:divBdr>
        </w:div>
        <w:div w:id="112791860">
          <w:marLeft w:val="0"/>
          <w:marRight w:val="0"/>
          <w:marTop w:val="0"/>
          <w:marBottom w:val="0"/>
          <w:divBdr>
            <w:top w:val="none" w:sz="0" w:space="0" w:color="auto"/>
            <w:left w:val="none" w:sz="0" w:space="0" w:color="auto"/>
            <w:bottom w:val="none" w:sz="0" w:space="0" w:color="auto"/>
            <w:right w:val="none" w:sz="0" w:space="0" w:color="auto"/>
          </w:divBdr>
        </w:div>
        <w:div w:id="113718289">
          <w:marLeft w:val="0"/>
          <w:marRight w:val="0"/>
          <w:marTop w:val="0"/>
          <w:marBottom w:val="0"/>
          <w:divBdr>
            <w:top w:val="none" w:sz="0" w:space="0" w:color="auto"/>
            <w:left w:val="none" w:sz="0" w:space="0" w:color="auto"/>
            <w:bottom w:val="none" w:sz="0" w:space="0" w:color="auto"/>
            <w:right w:val="none" w:sz="0" w:space="0" w:color="auto"/>
          </w:divBdr>
        </w:div>
        <w:div w:id="316959488">
          <w:marLeft w:val="0"/>
          <w:marRight w:val="0"/>
          <w:marTop w:val="0"/>
          <w:marBottom w:val="0"/>
          <w:divBdr>
            <w:top w:val="none" w:sz="0" w:space="0" w:color="auto"/>
            <w:left w:val="none" w:sz="0" w:space="0" w:color="auto"/>
            <w:bottom w:val="none" w:sz="0" w:space="0" w:color="auto"/>
            <w:right w:val="none" w:sz="0" w:space="0" w:color="auto"/>
          </w:divBdr>
        </w:div>
        <w:div w:id="1779569886">
          <w:marLeft w:val="0"/>
          <w:marRight w:val="0"/>
          <w:marTop w:val="0"/>
          <w:marBottom w:val="0"/>
          <w:divBdr>
            <w:top w:val="none" w:sz="0" w:space="0" w:color="auto"/>
            <w:left w:val="none" w:sz="0" w:space="0" w:color="auto"/>
            <w:bottom w:val="none" w:sz="0" w:space="0" w:color="auto"/>
            <w:right w:val="none" w:sz="0" w:space="0" w:color="auto"/>
          </w:divBdr>
        </w:div>
      </w:divsChild>
    </w:div>
    <w:div w:id="2123500851">
      <w:bodyDiv w:val="1"/>
      <w:marLeft w:val="0"/>
      <w:marRight w:val="0"/>
      <w:marTop w:val="0"/>
      <w:marBottom w:val="0"/>
      <w:divBdr>
        <w:top w:val="none" w:sz="0" w:space="0" w:color="auto"/>
        <w:left w:val="none" w:sz="0" w:space="0" w:color="auto"/>
        <w:bottom w:val="none" w:sz="0" w:space="0" w:color="auto"/>
        <w:right w:val="none" w:sz="0" w:space="0" w:color="auto"/>
      </w:divBdr>
      <w:divsChild>
        <w:div w:id="661470320">
          <w:marLeft w:val="0"/>
          <w:marRight w:val="0"/>
          <w:marTop w:val="0"/>
          <w:marBottom w:val="0"/>
          <w:divBdr>
            <w:top w:val="none" w:sz="0" w:space="0" w:color="auto"/>
            <w:left w:val="none" w:sz="0" w:space="0" w:color="auto"/>
            <w:bottom w:val="none" w:sz="0" w:space="0" w:color="auto"/>
            <w:right w:val="none" w:sz="0" w:space="0" w:color="auto"/>
          </w:divBdr>
        </w:div>
        <w:div w:id="9667359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chart" Target="charts/chart6.xml"/><Relationship Id="rId2" Type="http://schemas.openxmlformats.org/officeDocument/2006/relationships/customXml" Target="../customXml/item2.xml"/><Relationship Id="rId16" Type="http://schemas.openxmlformats.org/officeDocument/2006/relationships/chart" Target="charts/chart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chart" Target="charts/chart4.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oleObject" Target="https://taxmn-my.sharepoint.com/personal/bayarnemekh_b_mta_gov_mn/Documents/Microsoft%20Teams%20Chat%20Files/PIT%20sudalgaa-bairshuulah_&#1084;&#1101;&#1076;&#1101;&#1101;%202025.01.30%201%20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I93299\Desktop\LawReform%202024\My-Last\2025-01-31\&#1198;&#1085;&#1101;&#1083;&#1075;&#1101;&#1101;%20&#1061;&#1257;&#1085;&#1063;&#1257;&#1083;%20PIT-2025-01-31.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C:\Users\I93299\Desktop\LawReform%202024\My-Last\2025-02-10\&#1198;&#1085;&#1101;&#1083;&#1075;&#1101;&#1101;%20&#1061;&#1257;&#1085;&#1063;&#1257;&#1083;%20PIT-2025-02-10%20LAST.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I93299\Desktop\LawReform%202024\My-Last\2025-01-31\&#1198;&#1085;&#1101;&#1083;&#1075;&#1101;&#1101;%20&#1061;&#1257;&#1085;&#1063;&#1257;&#1083;%20PIT-2025-01-31.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I93299\Desktop\LawReform%202024\My-Last\&#1198;&#1085;&#1101;&#1083;&#1075;&#1101;&#1101;%20&#1061;&#1257;&#1085;&#1063;&#1257;&#1083;%20PI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Sheet1!$D$3</c:f>
              <c:strCache>
                <c:ptCount val="1"/>
                <c:pt idx="0">
                  <c:v>шууд бус орлогоос суутгасан татвар</c:v>
                </c:pt>
              </c:strCache>
            </c:strRef>
          </c:tx>
          <c:spPr>
            <a:solidFill>
              <a:srgbClr val="FF000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Sheet1!$C$4:$C$7</c:f>
              <c:numCache>
                <c:formatCode>General</c:formatCode>
                <c:ptCount val="4"/>
                <c:pt idx="0">
                  <c:v>2020</c:v>
                </c:pt>
                <c:pt idx="1">
                  <c:v>2021</c:v>
                </c:pt>
                <c:pt idx="2">
                  <c:v>2022</c:v>
                </c:pt>
                <c:pt idx="3">
                  <c:v>2023</c:v>
                </c:pt>
              </c:numCache>
            </c:numRef>
          </c:cat>
          <c:val>
            <c:numRef>
              <c:f>Sheet1!$D$4:$D$7</c:f>
              <c:numCache>
                <c:formatCode>0.0%</c:formatCode>
                <c:ptCount val="4"/>
                <c:pt idx="0">
                  <c:v>1.4162999581675977E-2</c:v>
                </c:pt>
                <c:pt idx="1">
                  <c:v>1.3899696952927648E-2</c:v>
                </c:pt>
                <c:pt idx="2">
                  <c:v>1.4063795900655826E-2</c:v>
                </c:pt>
                <c:pt idx="3">
                  <c:v>1.0216538884286806E-2</c:v>
                </c:pt>
              </c:numCache>
            </c:numRef>
          </c:val>
          <c:extLst>
            <c:ext xmlns:c16="http://schemas.microsoft.com/office/drawing/2014/chart" uri="{C3380CC4-5D6E-409C-BE32-E72D297353CC}">
              <c16:uniqueId val="{00000000-77B7-4249-A918-D43EBA23F0CC}"/>
            </c:ext>
          </c:extLst>
        </c:ser>
        <c:ser>
          <c:idx val="1"/>
          <c:order val="1"/>
          <c:tx>
            <c:strRef>
              <c:f>Sheet1!$E$3</c:f>
              <c:strCache>
                <c:ptCount val="1"/>
                <c:pt idx="0">
                  <c:v>цалингаас суутгасан татвар</c:v>
                </c:pt>
              </c:strCache>
            </c:strRef>
          </c:tx>
          <c:spPr>
            <a:solidFill>
              <a:schemeClr val="accent1">
                <a:lumMod val="75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Sheet1!$C$4:$C$7</c:f>
              <c:numCache>
                <c:formatCode>General</c:formatCode>
                <c:ptCount val="4"/>
                <c:pt idx="0">
                  <c:v>2020</c:v>
                </c:pt>
                <c:pt idx="1">
                  <c:v>2021</c:v>
                </c:pt>
                <c:pt idx="2">
                  <c:v>2022</c:v>
                </c:pt>
                <c:pt idx="3">
                  <c:v>2023</c:v>
                </c:pt>
              </c:numCache>
            </c:numRef>
          </c:cat>
          <c:val>
            <c:numRef>
              <c:f>Sheet1!$E$4:$E$7</c:f>
              <c:numCache>
                <c:formatCode>0.0%</c:formatCode>
                <c:ptCount val="4"/>
                <c:pt idx="0">
                  <c:v>0.76759014819548921</c:v>
                </c:pt>
                <c:pt idx="1">
                  <c:v>0.7853554325458636</c:v>
                </c:pt>
                <c:pt idx="2">
                  <c:v>0.79717846655290658</c:v>
                </c:pt>
                <c:pt idx="3">
                  <c:v>0.7802858852036505</c:v>
                </c:pt>
              </c:numCache>
            </c:numRef>
          </c:val>
          <c:extLst>
            <c:ext xmlns:c16="http://schemas.microsoft.com/office/drawing/2014/chart" uri="{C3380CC4-5D6E-409C-BE32-E72D297353CC}">
              <c16:uniqueId val="{00000001-77B7-4249-A918-D43EBA23F0CC}"/>
            </c:ext>
          </c:extLst>
        </c:ser>
        <c:dLbls>
          <c:dLblPos val="inEnd"/>
          <c:showLegendKey val="0"/>
          <c:showVal val="1"/>
          <c:showCatName val="0"/>
          <c:showSerName val="0"/>
          <c:showPercent val="0"/>
          <c:showBubbleSize val="0"/>
        </c:dLbls>
        <c:gapWidth val="219"/>
        <c:overlap val="-27"/>
        <c:axId val="996131600"/>
        <c:axId val="854869744"/>
      </c:barChart>
      <c:catAx>
        <c:axId val="996131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54869744"/>
        <c:crosses val="autoZero"/>
        <c:auto val="1"/>
        <c:lblAlgn val="ctr"/>
        <c:lblOffset val="100"/>
        <c:noMultiLvlLbl val="0"/>
      </c:catAx>
      <c:valAx>
        <c:axId val="854869744"/>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996131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Sheet1!$B$1</c:f>
              <c:strCache>
                <c:ptCount val="1"/>
                <c:pt idx="0">
                  <c:v>Цалин </c:v>
                </c:pt>
              </c:strCache>
            </c:strRef>
          </c:tx>
          <c:spPr>
            <a:solidFill>
              <a:schemeClr val="accent1"/>
            </a:solidFill>
            <a:ln>
              <a:noFill/>
            </a:ln>
            <a:effectLst/>
          </c:spPr>
          <c:invertIfNegative val="0"/>
          <c:cat>
            <c:strRef>
              <c:f>Sheet1!$A$2:$A$5</c:f>
              <c:strCache>
                <c:ptCount val="4"/>
                <c:pt idx="0">
                  <c:v>2020 он </c:v>
                </c:pt>
                <c:pt idx="1">
                  <c:v>2021 он </c:v>
                </c:pt>
                <c:pt idx="2">
                  <c:v>2022 он </c:v>
                </c:pt>
                <c:pt idx="3">
                  <c:v>2023 он </c:v>
                </c:pt>
              </c:strCache>
            </c:strRef>
          </c:cat>
          <c:val>
            <c:numRef>
              <c:f>Sheet1!$B$2:$B$5</c:f>
              <c:numCache>
                <c:formatCode>_(* #,##0.0_);_(* \(#,##0.0\);_(* "-"??_);_(@_)</c:formatCode>
                <c:ptCount val="4"/>
                <c:pt idx="0">
                  <c:v>800.05977093995398</c:v>
                </c:pt>
                <c:pt idx="1">
                  <c:v>870.51291122476198</c:v>
                </c:pt>
                <c:pt idx="2">
                  <c:v>1104.48304039664</c:v>
                </c:pt>
                <c:pt idx="3">
                  <c:v>1526.5079721002801</c:v>
                </c:pt>
              </c:numCache>
            </c:numRef>
          </c:val>
          <c:extLst>
            <c:ext xmlns:c16="http://schemas.microsoft.com/office/drawing/2014/chart" uri="{C3380CC4-5D6E-409C-BE32-E72D297353CC}">
              <c16:uniqueId val="{00000000-6781-485E-9ABE-6B27DFAFB80B}"/>
            </c:ext>
          </c:extLst>
        </c:ser>
        <c:ser>
          <c:idx val="1"/>
          <c:order val="1"/>
          <c:tx>
            <c:strRef>
              <c:f>Sheet1!$C$1</c:f>
              <c:strCache>
                <c:ptCount val="1"/>
                <c:pt idx="0">
                  <c:v>Шууд бус </c:v>
                </c:pt>
              </c:strCache>
            </c:strRef>
          </c:tx>
          <c:spPr>
            <a:solidFill>
              <a:schemeClr val="accent2"/>
            </a:solidFill>
            <a:ln>
              <a:noFill/>
            </a:ln>
            <a:effectLst/>
          </c:spPr>
          <c:invertIfNegative val="0"/>
          <c:cat>
            <c:strRef>
              <c:f>Sheet1!$A$2:$A$5</c:f>
              <c:strCache>
                <c:ptCount val="4"/>
                <c:pt idx="0">
                  <c:v>2020 он </c:v>
                </c:pt>
                <c:pt idx="1">
                  <c:v>2021 он </c:v>
                </c:pt>
                <c:pt idx="2">
                  <c:v>2022 он </c:v>
                </c:pt>
                <c:pt idx="3">
                  <c:v>2023 он </c:v>
                </c:pt>
              </c:strCache>
            </c:strRef>
          </c:cat>
          <c:val>
            <c:numRef>
              <c:f>Sheet1!$C$2:$C$5</c:f>
              <c:numCache>
                <c:formatCode>_(* #,##0.0_);_(* \(#,##0.0\);_(* "-"??_);_(@_)</c:formatCode>
                <c:ptCount val="4"/>
                <c:pt idx="0">
                  <c:v>14.762104787009999</c:v>
                </c:pt>
                <c:pt idx="1">
                  <c:v>15.4068656791629</c:v>
                </c:pt>
                <c:pt idx="2">
                  <c:v>19.4852529359475</c:v>
                </c:pt>
                <c:pt idx="3">
                  <c:v>19.9870692907202</c:v>
                </c:pt>
              </c:numCache>
            </c:numRef>
          </c:val>
          <c:extLst>
            <c:ext xmlns:c16="http://schemas.microsoft.com/office/drawing/2014/chart" uri="{C3380CC4-5D6E-409C-BE32-E72D297353CC}">
              <c16:uniqueId val="{00000001-6781-485E-9ABE-6B27DFAFB80B}"/>
            </c:ext>
          </c:extLst>
        </c:ser>
        <c:ser>
          <c:idx val="2"/>
          <c:order val="2"/>
          <c:tx>
            <c:strRef>
              <c:f>Sheet1!$D$1</c:f>
              <c:strCache>
                <c:ptCount val="1"/>
                <c:pt idx="0">
                  <c:v>Үйл ажиллагааны </c:v>
                </c:pt>
              </c:strCache>
            </c:strRef>
          </c:tx>
          <c:spPr>
            <a:solidFill>
              <a:schemeClr val="accent3"/>
            </a:solidFill>
            <a:ln>
              <a:noFill/>
            </a:ln>
            <a:effectLst/>
          </c:spPr>
          <c:invertIfNegative val="0"/>
          <c:cat>
            <c:strRef>
              <c:f>Sheet1!$A$2:$A$5</c:f>
              <c:strCache>
                <c:ptCount val="4"/>
                <c:pt idx="0">
                  <c:v>2020 он </c:v>
                </c:pt>
                <c:pt idx="1">
                  <c:v>2021 он </c:v>
                </c:pt>
                <c:pt idx="2">
                  <c:v>2022 он </c:v>
                </c:pt>
                <c:pt idx="3">
                  <c:v>2023 он </c:v>
                </c:pt>
              </c:strCache>
            </c:strRef>
          </c:cat>
          <c:val>
            <c:numRef>
              <c:f>Sheet1!$D$2:$D$5</c:f>
              <c:numCache>
                <c:formatCode>_(* #,##0.0_);_(* \(#,##0.0\);_(* "-"??_);_(@_)</c:formatCode>
                <c:ptCount val="4"/>
                <c:pt idx="0">
                  <c:v>14.720677157304999</c:v>
                </c:pt>
                <c:pt idx="1">
                  <c:v>21.655926450722902</c:v>
                </c:pt>
                <c:pt idx="2">
                  <c:v>35.893140424825901</c:v>
                </c:pt>
                <c:pt idx="3">
                  <c:v>53.767449888979797</c:v>
                </c:pt>
              </c:numCache>
            </c:numRef>
          </c:val>
          <c:extLst>
            <c:ext xmlns:c16="http://schemas.microsoft.com/office/drawing/2014/chart" uri="{C3380CC4-5D6E-409C-BE32-E72D297353CC}">
              <c16:uniqueId val="{00000002-6781-485E-9ABE-6B27DFAFB80B}"/>
            </c:ext>
          </c:extLst>
        </c:ser>
        <c:ser>
          <c:idx val="3"/>
          <c:order val="3"/>
          <c:tx>
            <c:strRef>
              <c:f>Sheet1!$E$1</c:f>
              <c:strCache>
                <c:ptCount val="1"/>
                <c:pt idx="0">
                  <c:v>Хөрөнгийн орлого </c:v>
                </c:pt>
              </c:strCache>
            </c:strRef>
          </c:tx>
          <c:spPr>
            <a:solidFill>
              <a:schemeClr val="accent4"/>
            </a:solidFill>
            <a:ln>
              <a:noFill/>
            </a:ln>
            <a:effectLst/>
          </c:spPr>
          <c:invertIfNegative val="0"/>
          <c:cat>
            <c:strRef>
              <c:f>Sheet1!$A$2:$A$5</c:f>
              <c:strCache>
                <c:ptCount val="4"/>
                <c:pt idx="0">
                  <c:v>2020 он </c:v>
                </c:pt>
                <c:pt idx="1">
                  <c:v>2021 он </c:v>
                </c:pt>
                <c:pt idx="2">
                  <c:v>2022 он </c:v>
                </c:pt>
                <c:pt idx="3">
                  <c:v>2023 он </c:v>
                </c:pt>
              </c:strCache>
            </c:strRef>
          </c:cat>
          <c:val>
            <c:numRef>
              <c:f>Sheet1!$E$2:$E$5</c:f>
              <c:numCache>
                <c:formatCode>_(* #,##0.0_);_(* \(#,##0.0\);_(* "-"??_);_(@_)</c:formatCode>
                <c:ptCount val="4"/>
                <c:pt idx="0">
                  <c:v>185.62026322773778</c:v>
                </c:pt>
                <c:pt idx="1">
                  <c:v>181.04493476919208</c:v>
                </c:pt>
                <c:pt idx="2">
                  <c:v>209.66072403031575</c:v>
                </c:pt>
                <c:pt idx="3">
                  <c:v>322.13922951221184</c:v>
                </c:pt>
              </c:numCache>
            </c:numRef>
          </c:val>
          <c:extLst>
            <c:ext xmlns:c16="http://schemas.microsoft.com/office/drawing/2014/chart" uri="{C3380CC4-5D6E-409C-BE32-E72D297353CC}">
              <c16:uniqueId val="{00000003-6781-485E-9ABE-6B27DFAFB80B}"/>
            </c:ext>
          </c:extLst>
        </c:ser>
        <c:ser>
          <c:idx val="4"/>
          <c:order val="4"/>
          <c:tx>
            <c:strRef>
              <c:f>Sheet1!$F$1</c:f>
              <c:strCache>
                <c:ptCount val="1"/>
                <c:pt idx="0">
                  <c:v>Хөрөнгө борлуулсан, шилжүүлсний </c:v>
                </c:pt>
              </c:strCache>
            </c:strRef>
          </c:tx>
          <c:spPr>
            <a:solidFill>
              <a:schemeClr val="accent5"/>
            </a:solidFill>
            <a:ln>
              <a:noFill/>
            </a:ln>
            <a:effectLst/>
          </c:spPr>
          <c:invertIfNegative val="0"/>
          <c:cat>
            <c:strRef>
              <c:f>Sheet1!$A$2:$A$5</c:f>
              <c:strCache>
                <c:ptCount val="4"/>
                <c:pt idx="0">
                  <c:v>2020 он </c:v>
                </c:pt>
                <c:pt idx="1">
                  <c:v>2021 он </c:v>
                </c:pt>
                <c:pt idx="2">
                  <c:v>2022 он </c:v>
                </c:pt>
                <c:pt idx="3">
                  <c:v>2023 он </c:v>
                </c:pt>
              </c:strCache>
            </c:strRef>
          </c:cat>
          <c:val>
            <c:numRef>
              <c:f>Sheet1!$F$2:$F$5</c:f>
              <c:numCache>
                <c:formatCode>_(* #,##0.0_);_(* \(#,##0.0\);_(* "-"??_);_(@_)</c:formatCode>
                <c:ptCount val="4"/>
                <c:pt idx="0">
                  <c:v>25.926035243846499</c:v>
                </c:pt>
                <c:pt idx="1">
                  <c:v>13.718175966212989</c:v>
                </c:pt>
                <c:pt idx="2">
                  <c:v>13.4795374487496</c:v>
                </c:pt>
                <c:pt idx="3">
                  <c:v>19.159511279421992</c:v>
                </c:pt>
              </c:numCache>
            </c:numRef>
          </c:val>
          <c:extLst>
            <c:ext xmlns:c16="http://schemas.microsoft.com/office/drawing/2014/chart" uri="{C3380CC4-5D6E-409C-BE32-E72D297353CC}">
              <c16:uniqueId val="{00000004-6781-485E-9ABE-6B27DFAFB80B}"/>
            </c:ext>
          </c:extLst>
        </c:ser>
        <c:ser>
          <c:idx val="5"/>
          <c:order val="5"/>
          <c:tx>
            <c:strRef>
              <c:f>Sheet1!$G$1</c:f>
              <c:strCache>
                <c:ptCount val="1"/>
                <c:pt idx="0">
                  <c:v>Бусад орлого</c:v>
                </c:pt>
              </c:strCache>
            </c:strRef>
          </c:tx>
          <c:spPr>
            <a:solidFill>
              <a:schemeClr val="accent6"/>
            </a:solidFill>
            <a:ln>
              <a:noFill/>
            </a:ln>
            <a:effectLst/>
          </c:spPr>
          <c:invertIfNegative val="0"/>
          <c:cat>
            <c:strRef>
              <c:f>Sheet1!$A$2:$A$5</c:f>
              <c:strCache>
                <c:ptCount val="4"/>
                <c:pt idx="0">
                  <c:v>2020 он </c:v>
                </c:pt>
                <c:pt idx="1">
                  <c:v>2021 он </c:v>
                </c:pt>
                <c:pt idx="2">
                  <c:v>2022 он </c:v>
                </c:pt>
                <c:pt idx="3">
                  <c:v>2023 он </c:v>
                </c:pt>
              </c:strCache>
            </c:strRef>
          </c:cat>
          <c:val>
            <c:numRef>
              <c:f>Sheet1!$G$2:$G$5</c:f>
              <c:numCache>
                <c:formatCode>_(* #,##0.0_);_(* \(#,##0.0\);_(* "-"??_);_(@_)</c:formatCode>
                <c:ptCount val="4"/>
                <c:pt idx="0">
                  <c:v>1.21187751722999</c:v>
                </c:pt>
                <c:pt idx="1">
                  <c:v>6.0929546988199998</c:v>
                </c:pt>
                <c:pt idx="2">
                  <c:v>2.4886143206199698</c:v>
                </c:pt>
                <c:pt idx="3">
                  <c:v>14.7832322420899</c:v>
                </c:pt>
              </c:numCache>
            </c:numRef>
          </c:val>
          <c:extLst>
            <c:ext xmlns:c16="http://schemas.microsoft.com/office/drawing/2014/chart" uri="{C3380CC4-5D6E-409C-BE32-E72D297353CC}">
              <c16:uniqueId val="{00000005-6781-485E-9ABE-6B27DFAFB80B}"/>
            </c:ext>
          </c:extLst>
        </c:ser>
        <c:dLbls>
          <c:showLegendKey val="0"/>
          <c:showVal val="0"/>
          <c:showCatName val="0"/>
          <c:showSerName val="0"/>
          <c:showPercent val="0"/>
          <c:showBubbleSize val="0"/>
        </c:dLbls>
        <c:gapWidth val="150"/>
        <c:overlap val="100"/>
        <c:axId val="438271632"/>
        <c:axId val="438273072"/>
      </c:barChart>
      <c:catAx>
        <c:axId val="438271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38273072"/>
        <c:crosses val="autoZero"/>
        <c:auto val="1"/>
        <c:lblAlgn val="ctr"/>
        <c:lblOffset val="100"/>
        <c:noMultiLvlLbl val="0"/>
      </c:catAx>
      <c:valAx>
        <c:axId val="438273072"/>
        <c:scaling>
          <c:orientation val="minMax"/>
        </c:scaling>
        <c:delete val="0"/>
        <c:axPos val="l"/>
        <c:majorGridlines>
          <c:spPr>
            <a:ln w="9525" cap="flat" cmpd="sng" algn="ctr">
              <a:no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3827163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'22'!$B$27</c:f>
              <c:strCache>
                <c:ptCount val="1"/>
                <c:pt idx="0">
                  <c:v>Чөлөөлөлтөд хамрагдсан иргэн /давхардсан тоо/</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'22'!$C$26:$F$26</c:f>
              <c:strCache>
                <c:ptCount val="4"/>
                <c:pt idx="0">
                  <c:v>2020 он</c:v>
                </c:pt>
                <c:pt idx="1">
                  <c:v>2021 он</c:v>
                </c:pt>
                <c:pt idx="2">
                  <c:v>2022 он</c:v>
                </c:pt>
                <c:pt idx="3">
                  <c:v>2023 он</c:v>
                </c:pt>
              </c:strCache>
            </c:strRef>
          </c:cat>
          <c:val>
            <c:numRef>
              <c:f>'22'!$C$27:$F$27</c:f>
              <c:numCache>
                <c:formatCode>_(* #,##0_);_(* \(#,##0\);_(* "-"??_);_(@_)</c:formatCode>
                <c:ptCount val="4"/>
                <c:pt idx="0">
                  <c:v>4095196</c:v>
                </c:pt>
                <c:pt idx="1">
                  <c:v>4793817</c:v>
                </c:pt>
                <c:pt idx="2">
                  <c:v>4735535</c:v>
                </c:pt>
                <c:pt idx="3">
                  <c:v>5193644</c:v>
                </c:pt>
              </c:numCache>
            </c:numRef>
          </c:val>
          <c:extLst>
            <c:ext xmlns:c16="http://schemas.microsoft.com/office/drawing/2014/chart" uri="{C3380CC4-5D6E-409C-BE32-E72D297353CC}">
              <c16:uniqueId val="{00000000-E3B3-4264-976C-DF45ECC13D69}"/>
            </c:ext>
          </c:extLst>
        </c:ser>
        <c:ser>
          <c:idx val="1"/>
          <c:order val="1"/>
          <c:tx>
            <c:strRef>
              <c:f>'22'!$B$28</c:f>
              <c:strCache>
                <c:ptCount val="1"/>
                <c:pt idx="0">
                  <c:v>НӨАТ урамшуулал</c:v>
                </c:pt>
              </c:strCache>
            </c:strRef>
          </c:tx>
          <c:spPr>
            <a:solidFill>
              <a:schemeClr val="accent2"/>
            </a:solidFill>
            <a:ln>
              <a:noFill/>
            </a:ln>
            <a:effectLst/>
          </c:spPr>
          <c:invertIfNegative val="0"/>
          <c:dLbls>
            <c:dLbl>
              <c:idx val="0"/>
              <c:layout>
                <c:manualLayout>
                  <c:x val="3.3333333333333333E-2"/>
                  <c:y val="7.870370370370370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3B3-4264-976C-DF45ECC13D69}"/>
                </c:ext>
              </c:extLst>
            </c:dLbl>
            <c:dLbl>
              <c:idx val="1"/>
              <c:layout>
                <c:manualLayout>
                  <c:x val="0.05"/>
                  <c:y val="0.1064814814814814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3B3-4264-976C-DF45ECC13D69}"/>
                </c:ext>
              </c:extLst>
            </c:dLbl>
            <c:dLbl>
              <c:idx val="2"/>
              <c:layout>
                <c:manualLayout>
                  <c:x val="3.6111111111111108E-2"/>
                  <c:y val="9.722222222222218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3B3-4264-976C-DF45ECC13D69}"/>
                </c:ext>
              </c:extLst>
            </c:dLbl>
            <c:dLbl>
              <c:idx val="3"/>
              <c:layout>
                <c:manualLayout>
                  <c:x val="3.6111111111111011E-2"/>
                  <c:y val="0.1435185185185184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3B3-4264-976C-DF45ECC13D69}"/>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'22'!$C$26:$F$26</c:f>
              <c:strCache>
                <c:ptCount val="4"/>
                <c:pt idx="0">
                  <c:v>2020 он</c:v>
                </c:pt>
                <c:pt idx="1">
                  <c:v>2021 он</c:v>
                </c:pt>
                <c:pt idx="2">
                  <c:v>2022 он</c:v>
                </c:pt>
                <c:pt idx="3">
                  <c:v>2023 он</c:v>
                </c:pt>
              </c:strCache>
            </c:strRef>
          </c:cat>
          <c:val>
            <c:numRef>
              <c:f>'22'!$C$28:$F$28</c:f>
              <c:numCache>
                <c:formatCode>#,##0</c:formatCode>
                <c:ptCount val="4"/>
                <c:pt idx="0">
                  <c:v>4094502</c:v>
                </c:pt>
                <c:pt idx="1">
                  <c:v>4780365</c:v>
                </c:pt>
                <c:pt idx="2">
                  <c:v>4734813</c:v>
                </c:pt>
                <c:pt idx="3">
                  <c:v>5191487</c:v>
                </c:pt>
              </c:numCache>
            </c:numRef>
          </c:val>
          <c:extLst>
            <c:ext xmlns:c16="http://schemas.microsoft.com/office/drawing/2014/chart" uri="{C3380CC4-5D6E-409C-BE32-E72D297353CC}">
              <c16:uniqueId val="{00000005-E3B3-4264-976C-DF45ECC13D69}"/>
            </c:ext>
          </c:extLst>
        </c:ser>
        <c:dLbls>
          <c:dLblPos val="outEnd"/>
          <c:showLegendKey val="0"/>
          <c:showVal val="1"/>
          <c:showCatName val="0"/>
          <c:showSerName val="0"/>
          <c:showPercent val="0"/>
          <c:showBubbleSize val="0"/>
        </c:dLbls>
        <c:gapWidth val="267"/>
        <c:overlap val="-43"/>
        <c:axId val="611399056"/>
        <c:axId val="611401936"/>
      </c:barChart>
      <c:catAx>
        <c:axId val="611399056"/>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cap="none" spc="0" normalizeH="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611401936"/>
        <c:crosses val="autoZero"/>
        <c:auto val="1"/>
        <c:lblAlgn val="ctr"/>
        <c:lblOffset val="100"/>
        <c:noMultiLvlLbl val="0"/>
      </c:catAx>
      <c:valAx>
        <c:axId val="611401936"/>
        <c:scaling>
          <c:orientation val="minMax"/>
        </c:scaling>
        <c:delete val="0"/>
        <c:axPos val="l"/>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611399056"/>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sz="1000" b="0">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mn-MN" sz="1000">
                <a:latin typeface="Arial" panose="020B0604020202020204" pitchFamily="34" charset="0"/>
                <a:cs typeface="Arial" panose="020B0604020202020204" pitchFamily="34" charset="0"/>
              </a:rPr>
              <a:t>Албан</a:t>
            </a:r>
            <a:r>
              <a:rPr lang="mn-MN" sz="1000" baseline="0">
                <a:latin typeface="Arial" panose="020B0604020202020204" pitchFamily="34" charset="0"/>
                <a:cs typeface="Arial" panose="020B0604020202020204" pitchFamily="34" charset="0"/>
              </a:rPr>
              <a:t> татварын чөлөөлөлтөд хамрагдсан иргэд ба НӨАТ-ын урамшууллаас бусад чөлөөлөгдсөн орлого /харьцуулалт/ </a:t>
            </a:r>
            <a:endParaRPr lang="en-US" sz="100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'22'!$B$50</c:f>
              <c:strCache>
                <c:ptCount val="1"/>
                <c:pt idx="0">
                  <c:v>Чөлөөлөлтөд хамрагдсан иргэн /давхардсан тоо/</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'22'!$C$49:$F$49</c:f>
              <c:strCache>
                <c:ptCount val="4"/>
                <c:pt idx="0">
                  <c:v>2020 он</c:v>
                </c:pt>
                <c:pt idx="1">
                  <c:v>2021 он</c:v>
                </c:pt>
                <c:pt idx="2">
                  <c:v>2022 он</c:v>
                </c:pt>
                <c:pt idx="3">
                  <c:v>2023 он</c:v>
                </c:pt>
              </c:strCache>
            </c:strRef>
          </c:cat>
          <c:val>
            <c:numRef>
              <c:f>'22'!$C$50:$F$50</c:f>
              <c:numCache>
                <c:formatCode>_(* #,##0_);_(* \(#,##0\);_(* "-"??_);_(@_)</c:formatCode>
                <c:ptCount val="4"/>
                <c:pt idx="0">
                  <c:v>4095196</c:v>
                </c:pt>
                <c:pt idx="1">
                  <c:v>4793817</c:v>
                </c:pt>
                <c:pt idx="2">
                  <c:v>4735535</c:v>
                </c:pt>
                <c:pt idx="3">
                  <c:v>5193644</c:v>
                </c:pt>
              </c:numCache>
            </c:numRef>
          </c:val>
          <c:extLst>
            <c:ext xmlns:c16="http://schemas.microsoft.com/office/drawing/2014/chart" uri="{C3380CC4-5D6E-409C-BE32-E72D297353CC}">
              <c16:uniqueId val="{00000000-0F82-48CF-BAF2-A8783CDB8DDE}"/>
            </c:ext>
          </c:extLst>
        </c:ser>
        <c:ser>
          <c:idx val="1"/>
          <c:order val="1"/>
          <c:tx>
            <c:strRef>
              <c:f>'22'!$B$51</c:f>
              <c:strCache>
                <c:ptCount val="1"/>
                <c:pt idx="0">
                  <c:v>НӨАТ урамшуулалаас бусад төрлийн чөлөөлөлт</c:v>
                </c:pt>
              </c:strCache>
            </c:strRef>
          </c:tx>
          <c:spPr>
            <a:solidFill>
              <a:schemeClr val="accent2"/>
            </a:solidFill>
            <a:ln>
              <a:noFill/>
            </a:ln>
            <a:effectLst/>
            <a:sp3d/>
          </c:spPr>
          <c:invertIfNegative val="0"/>
          <c:dLbls>
            <c:dLbl>
              <c:idx val="0"/>
              <c:layout>
                <c:manualLayout>
                  <c:x val="3.6111111111111108E-2"/>
                  <c:y val="-1.38888888888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F82-48CF-BAF2-A8783CDB8DDE}"/>
                </c:ext>
              </c:extLst>
            </c:dLbl>
            <c:dLbl>
              <c:idx val="1"/>
              <c:layout>
                <c:manualLayout>
                  <c:x val="3.8888888888888785E-2"/>
                  <c:y val="-3.7037037037037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F82-48CF-BAF2-A8783CDB8DDE}"/>
                </c:ext>
              </c:extLst>
            </c:dLbl>
            <c:dLbl>
              <c:idx val="2"/>
              <c:layout>
                <c:manualLayout>
                  <c:x val="4.9999999999999899E-2"/>
                  <c:y val="-3.7037037037037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F82-48CF-BAF2-A8783CDB8DDE}"/>
                </c:ext>
              </c:extLst>
            </c:dLbl>
            <c:dLbl>
              <c:idx val="3"/>
              <c:layout>
                <c:manualLayout>
                  <c:x val="5.00000000000001E-2"/>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F82-48CF-BAF2-A8783CDB8DD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'22'!$C$49:$F$49</c:f>
              <c:strCache>
                <c:ptCount val="4"/>
                <c:pt idx="0">
                  <c:v>2020 он</c:v>
                </c:pt>
                <c:pt idx="1">
                  <c:v>2021 он</c:v>
                </c:pt>
                <c:pt idx="2">
                  <c:v>2022 он</c:v>
                </c:pt>
                <c:pt idx="3">
                  <c:v>2023 он</c:v>
                </c:pt>
              </c:strCache>
            </c:strRef>
          </c:cat>
          <c:val>
            <c:numRef>
              <c:f>'22'!$C$51:$F$51</c:f>
              <c:numCache>
                <c:formatCode>#,##0</c:formatCode>
                <c:ptCount val="4"/>
                <c:pt idx="0">
                  <c:v>694</c:v>
                </c:pt>
                <c:pt idx="1">
                  <c:v>13452</c:v>
                </c:pt>
                <c:pt idx="2">
                  <c:v>722</c:v>
                </c:pt>
                <c:pt idx="3">
                  <c:v>2157</c:v>
                </c:pt>
              </c:numCache>
            </c:numRef>
          </c:val>
          <c:extLst>
            <c:ext xmlns:c16="http://schemas.microsoft.com/office/drawing/2014/chart" uri="{C3380CC4-5D6E-409C-BE32-E72D297353CC}">
              <c16:uniqueId val="{00000005-0F82-48CF-BAF2-A8783CDB8DDE}"/>
            </c:ext>
          </c:extLst>
        </c:ser>
        <c:dLbls>
          <c:showLegendKey val="0"/>
          <c:showVal val="1"/>
          <c:showCatName val="0"/>
          <c:showSerName val="0"/>
          <c:showPercent val="0"/>
          <c:showBubbleSize val="0"/>
        </c:dLbls>
        <c:gapWidth val="150"/>
        <c:shape val="box"/>
        <c:axId val="1198800591"/>
        <c:axId val="1198798671"/>
        <c:axId val="0"/>
      </c:bar3DChart>
      <c:catAx>
        <c:axId val="119880059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8798671"/>
        <c:crosses val="autoZero"/>
        <c:auto val="1"/>
        <c:lblAlgn val="ctr"/>
        <c:lblOffset val="100"/>
        <c:noMultiLvlLbl val="0"/>
      </c:catAx>
      <c:valAx>
        <c:axId val="1198798671"/>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88005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cap="none" spc="0" normalizeH="0" baseline="0">
                <a:solidFill>
                  <a:sysClr val="windowText" lastClr="000000"/>
                </a:solidFill>
                <a:latin typeface="Arial" panose="020B0604020202020204" pitchFamily="34" charset="0"/>
                <a:ea typeface="+mj-ea"/>
                <a:cs typeface="Arial" panose="020B0604020202020204" pitchFamily="34" charset="0"/>
              </a:defRPr>
            </a:pPr>
            <a:r>
              <a:rPr lang="mn-MN" sz="1000"/>
              <a:t>ХХОАТ-аас чөлөөлөгдсөн орлого /сая төгрөгөөр/</a:t>
            </a:r>
            <a:endParaRPr lang="en-US" sz="1000"/>
          </a:p>
        </c:rich>
      </c:tx>
      <c:overlay val="0"/>
      <c:spPr>
        <a:noFill/>
        <a:ln>
          <a:noFill/>
        </a:ln>
        <a:effectLst/>
      </c:spPr>
      <c:txPr>
        <a:bodyPr rot="0" spcFirstLastPara="1" vertOverflow="ellipsis" vert="horz" wrap="square" anchor="ctr" anchorCtr="1"/>
        <a:lstStyle/>
        <a:p>
          <a:pPr>
            <a:defRPr sz="1000" b="1" i="0" u="none" strike="noStrike" kern="1200" cap="none" spc="0" normalizeH="0" baseline="0">
              <a:solidFill>
                <a:sysClr val="windowText" lastClr="000000"/>
              </a:solidFill>
              <a:latin typeface="Arial" panose="020B0604020202020204" pitchFamily="34" charset="0"/>
              <a:ea typeface="+mj-ea"/>
              <a:cs typeface="Arial" panose="020B0604020202020204" pitchFamily="34" charset="0"/>
            </a:defRPr>
          </a:pPr>
          <a:endParaRPr lang="en-US"/>
        </a:p>
      </c:txPr>
    </c:title>
    <c:autoTitleDeleted val="0"/>
    <c:plotArea>
      <c:layout/>
      <c:lineChart>
        <c:grouping val="standard"/>
        <c:varyColors val="0"/>
        <c:ser>
          <c:idx val="0"/>
          <c:order val="0"/>
          <c:tx>
            <c:strRef>
              <c:f>'22'!$B$21</c:f>
              <c:strCache>
                <c:ptCount val="1"/>
                <c:pt idx="0">
                  <c:v>Нийт чөлөөлөгдсөн орлого</c:v>
                </c:pt>
              </c:strCache>
            </c:strRef>
          </c:tx>
          <c:spPr>
            <a:ln w="22225"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'22'!$C$20:$F$20</c:f>
              <c:strCache>
                <c:ptCount val="4"/>
                <c:pt idx="0">
                  <c:v>2020 он</c:v>
                </c:pt>
                <c:pt idx="1">
                  <c:v>2021 он</c:v>
                </c:pt>
                <c:pt idx="2">
                  <c:v>2022 он</c:v>
                </c:pt>
                <c:pt idx="3">
                  <c:v>2023 он</c:v>
                </c:pt>
              </c:strCache>
            </c:strRef>
          </c:cat>
          <c:val>
            <c:numRef>
              <c:f>'22'!$C$21:$F$21</c:f>
              <c:numCache>
                <c:formatCode>_(* #,##0.00_);_(* \(#,##0.00\);_(* "-"??_);_(@_)</c:formatCode>
                <c:ptCount val="4"/>
                <c:pt idx="0">
                  <c:v>194872.7</c:v>
                </c:pt>
                <c:pt idx="1">
                  <c:v>326755.8</c:v>
                </c:pt>
                <c:pt idx="2">
                  <c:v>393886.5</c:v>
                </c:pt>
                <c:pt idx="3">
                  <c:v>445435.6</c:v>
                </c:pt>
              </c:numCache>
            </c:numRef>
          </c:val>
          <c:smooth val="0"/>
          <c:extLst>
            <c:ext xmlns:c16="http://schemas.microsoft.com/office/drawing/2014/chart" uri="{C3380CC4-5D6E-409C-BE32-E72D297353CC}">
              <c16:uniqueId val="{00000000-BB3C-4263-BE3E-5BA79175722D}"/>
            </c:ext>
          </c:extLst>
        </c:ser>
        <c:ser>
          <c:idx val="1"/>
          <c:order val="1"/>
          <c:tx>
            <c:strRef>
              <c:f>'22'!$B$22</c:f>
              <c:strCache>
                <c:ptCount val="1"/>
                <c:pt idx="0">
                  <c:v>НӨАТ урамшуулал</c:v>
                </c:pt>
              </c:strCache>
            </c:strRef>
          </c:tx>
          <c:spPr>
            <a:ln w="22225" cap="rnd">
              <a:solidFill>
                <a:schemeClr val="accent2"/>
              </a:solidFill>
              <a:round/>
            </a:ln>
            <a:effectLst/>
          </c:spPr>
          <c:marker>
            <c:symbol val="none"/>
          </c:marker>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'22'!$C$20:$F$20</c:f>
              <c:strCache>
                <c:ptCount val="4"/>
                <c:pt idx="0">
                  <c:v>2020 он</c:v>
                </c:pt>
                <c:pt idx="1">
                  <c:v>2021 он</c:v>
                </c:pt>
                <c:pt idx="2">
                  <c:v>2022 он</c:v>
                </c:pt>
                <c:pt idx="3">
                  <c:v>2023 он</c:v>
                </c:pt>
              </c:strCache>
            </c:strRef>
          </c:cat>
          <c:val>
            <c:numRef>
              <c:f>'22'!$C$22:$F$22</c:f>
              <c:numCache>
                <c:formatCode>_(* #,##0.00_);_(* \(#,##0.00\);_(* "-"??_);_(@_)</c:formatCode>
                <c:ptCount val="4"/>
                <c:pt idx="0">
                  <c:v>177867.1</c:v>
                </c:pt>
                <c:pt idx="1">
                  <c:v>221693.3</c:v>
                </c:pt>
                <c:pt idx="2">
                  <c:v>275350.40000000002</c:v>
                </c:pt>
                <c:pt idx="3">
                  <c:v>345873.8</c:v>
                </c:pt>
              </c:numCache>
            </c:numRef>
          </c:val>
          <c:smooth val="0"/>
          <c:extLst>
            <c:ext xmlns:c16="http://schemas.microsoft.com/office/drawing/2014/chart" uri="{C3380CC4-5D6E-409C-BE32-E72D297353CC}">
              <c16:uniqueId val="{00000001-BB3C-4263-BE3E-5BA79175722D}"/>
            </c:ext>
          </c:extLst>
        </c:ser>
        <c:ser>
          <c:idx val="2"/>
          <c:order val="2"/>
          <c:tx>
            <c:strRef>
              <c:f>'22'!$B$23</c:f>
              <c:strCache>
                <c:ptCount val="1"/>
                <c:pt idx="0">
                  <c:v>Бусад орлого</c:v>
                </c:pt>
              </c:strCache>
            </c:strRef>
          </c:tx>
          <c:spPr>
            <a:ln w="22225" cap="rnd">
              <a:solidFill>
                <a:schemeClr val="accent3"/>
              </a:solidFill>
              <a:round/>
            </a:ln>
            <a:effectLst/>
          </c:spPr>
          <c:marker>
            <c:symbol val="none"/>
          </c:marker>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'22'!$C$20:$F$20</c:f>
              <c:strCache>
                <c:ptCount val="4"/>
                <c:pt idx="0">
                  <c:v>2020 он</c:v>
                </c:pt>
                <c:pt idx="1">
                  <c:v>2021 он</c:v>
                </c:pt>
                <c:pt idx="2">
                  <c:v>2022 он</c:v>
                </c:pt>
                <c:pt idx="3">
                  <c:v>2023 он</c:v>
                </c:pt>
              </c:strCache>
            </c:strRef>
          </c:cat>
          <c:val>
            <c:numRef>
              <c:f>'22'!$C$23:$F$23</c:f>
              <c:numCache>
                <c:formatCode>_(* #,##0.00_);_(* \(#,##0.00\);_(* "-"??_);_(@_)</c:formatCode>
                <c:ptCount val="4"/>
                <c:pt idx="0">
                  <c:v>17005.600000000006</c:v>
                </c:pt>
                <c:pt idx="1">
                  <c:v>105062.5</c:v>
                </c:pt>
                <c:pt idx="2">
                  <c:v>118536.09999999998</c:v>
                </c:pt>
                <c:pt idx="3">
                  <c:v>99561.799999999988</c:v>
                </c:pt>
              </c:numCache>
            </c:numRef>
          </c:val>
          <c:smooth val="0"/>
          <c:extLst>
            <c:ext xmlns:c16="http://schemas.microsoft.com/office/drawing/2014/chart" uri="{C3380CC4-5D6E-409C-BE32-E72D297353CC}">
              <c16:uniqueId val="{00000002-BB3C-4263-BE3E-5BA79175722D}"/>
            </c:ext>
          </c:extLst>
        </c:ser>
        <c:dLbls>
          <c:dLblPos val="ctr"/>
          <c:showLegendKey val="0"/>
          <c:showVal val="1"/>
          <c:showCatName val="0"/>
          <c:showSerName val="0"/>
          <c:showPercent val="0"/>
          <c:showBubbleSize val="0"/>
        </c:dLbls>
        <c:smooth val="0"/>
        <c:axId val="65788416"/>
        <c:axId val="1678958192"/>
      </c:lineChart>
      <c:catAx>
        <c:axId val="65788416"/>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cap="none" spc="0" normalizeH="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678958192"/>
        <c:crosses val="autoZero"/>
        <c:auto val="1"/>
        <c:lblAlgn val="ctr"/>
        <c:lblOffset val="100"/>
        <c:noMultiLvlLbl val="0"/>
      </c:catAx>
      <c:valAx>
        <c:axId val="1678958192"/>
        <c:scaling>
          <c:orientation val="minMax"/>
        </c:scaling>
        <c:delete val="0"/>
        <c:axPos val="l"/>
        <c:majorGridlines>
          <c:spPr>
            <a:ln w="9525" cap="flat" cmpd="sng" algn="ctr">
              <a:solidFill>
                <a:schemeClr val="dk1">
                  <a:lumMod val="15000"/>
                  <a:lumOff val="85000"/>
                  <a:alpha val="54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65788416"/>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cap="none" spc="0" normalizeH="0" baseline="0">
                <a:solidFill>
                  <a:sysClr val="windowText" lastClr="000000"/>
                </a:solidFill>
                <a:latin typeface="Arial" panose="020B0604020202020204" pitchFamily="34" charset="0"/>
                <a:ea typeface="+mj-ea"/>
                <a:cs typeface="Arial" panose="020B0604020202020204" pitchFamily="34" charset="0"/>
              </a:defRPr>
            </a:pPr>
            <a:r>
              <a:rPr lang="mn-MN" sz="1000"/>
              <a:t>Хөнгөлөгдсөн албан татварын дүн /сая төгрөгөөр/</a:t>
            </a:r>
            <a:endParaRPr lang="en-US" sz="1000"/>
          </a:p>
        </c:rich>
      </c:tx>
      <c:overlay val="0"/>
      <c:spPr>
        <a:noFill/>
        <a:ln>
          <a:noFill/>
        </a:ln>
        <a:effectLst/>
      </c:spPr>
      <c:txPr>
        <a:bodyPr rot="0" spcFirstLastPara="1" vertOverflow="ellipsis" vert="horz" wrap="square" anchor="ctr" anchorCtr="1"/>
        <a:lstStyle/>
        <a:p>
          <a:pPr>
            <a:defRPr sz="1000" b="1" i="0" u="none" strike="noStrike" kern="1200" cap="none" spc="0" normalizeH="0" baseline="0">
              <a:solidFill>
                <a:sysClr val="windowText" lastClr="000000"/>
              </a:solidFill>
              <a:latin typeface="Arial" panose="020B0604020202020204" pitchFamily="34" charset="0"/>
              <a:ea typeface="+mj-ea"/>
              <a:cs typeface="Arial" panose="020B0604020202020204" pitchFamily="34" charset="0"/>
            </a:defRPr>
          </a:pPr>
          <a:endParaRPr lang="en-US"/>
        </a:p>
      </c:txPr>
    </c:title>
    <c:autoTitleDeleted val="0"/>
    <c:plotArea>
      <c:layout/>
      <c:lineChart>
        <c:grouping val="standard"/>
        <c:varyColors val="0"/>
        <c:ser>
          <c:idx val="0"/>
          <c:order val="0"/>
          <c:tx>
            <c:strRef>
              <c:f>'23'!$B$26</c:f>
              <c:strCache>
                <c:ptCount val="1"/>
                <c:pt idx="0">
                  <c:v>Нийт хөнгөлөгдсөн албан татвар</c:v>
                </c:pt>
              </c:strCache>
            </c:strRef>
          </c:tx>
          <c:spPr>
            <a:ln w="22225"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'23'!$C$25:$F$25</c:f>
              <c:strCache>
                <c:ptCount val="4"/>
                <c:pt idx="0">
                  <c:v>2020 он</c:v>
                </c:pt>
                <c:pt idx="1">
                  <c:v>2021 он</c:v>
                </c:pt>
                <c:pt idx="2">
                  <c:v>2022 он</c:v>
                </c:pt>
                <c:pt idx="3">
                  <c:v>2023 он</c:v>
                </c:pt>
              </c:strCache>
            </c:strRef>
          </c:cat>
          <c:val>
            <c:numRef>
              <c:f>'23'!$C$26:$F$26</c:f>
              <c:numCache>
                <c:formatCode>_(* #,##0.00_);_(* \(#,##0.00\);_(* "-"??_);_(@_)</c:formatCode>
                <c:ptCount val="4"/>
                <c:pt idx="0">
                  <c:v>154636.20000000001</c:v>
                </c:pt>
                <c:pt idx="1">
                  <c:v>176806.89999999997</c:v>
                </c:pt>
                <c:pt idx="2">
                  <c:v>191072.1</c:v>
                </c:pt>
                <c:pt idx="3">
                  <c:v>194372.95</c:v>
                </c:pt>
              </c:numCache>
            </c:numRef>
          </c:val>
          <c:smooth val="0"/>
          <c:extLst>
            <c:ext xmlns:c16="http://schemas.microsoft.com/office/drawing/2014/chart" uri="{C3380CC4-5D6E-409C-BE32-E72D297353CC}">
              <c16:uniqueId val="{00000000-A59D-4C73-8042-CAFA7E914109}"/>
            </c:ext>
          </c:extLst>
        </c:ser>
        <c:ser>
          <c:idx val="1"/>
          <c:order val="1"/>
          <c:tx>
            <c:strRef>
              <c:f>'23'!$B$27</c:f>
              <c:strCache>
                <c:ptCount val="1"/>
                <c:pt idx="0">
                  <c:v>Үүнээс 23.1-ээр /Цалин, хөдөлмөрийн хөлс.../ </c:v>
                </c:pt>
              </c:strCache>
            </c:strRef>
          </c:tx>
          <c:spPr>
            <a:ln w="22225" cap="rnd">
              <a:solidFill>
                <a:schemeClr val="accent2"/>
              </a:solidFill>
              <a:round/>
            </a:ln>
            <a:effectLst/>
          </c:spPr>
          <c:marker>
            <c:symbol val="none"/>
          </c:marker>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'23'!$C$25:$F$25</c:f>
              <c:strCache>
                <c:ptCount val="4"/>
                <c:pt idx="0">
                  <c:v>2020 он</c:v>
                </c:pt>
                <c:pt idx="1">
                  <c:v>2021 он</c:v>
                </c:pt>
                <c:pt idx="2">
                  <c:v>2022 он</c:v>
                </c:pt>
                <c:pt idx="3">
                  <c:v>2023 он</c:v>
                </c:pt>
              </c:strCache>
            </c:strRef>
          </c:cat>
          <c:val>
            <c:numRef>
              <c:f>'23'!$C$27:$F$27</c:f>
              <c:numCache>
                <c:formatCode>_(* #,##0.00_);_(* \(#,##0.00\);_(* "-"??_);_(@_)</c:formatCode>
                <c:ptCount val="4"/>
                <c:pt idx="0">
                  <c:v>121363.1</c:v>
                </c:pt>
                <c:pt idx="1">
                  <c:v>124720.7</c:v>
                </c:pt>
                <c:pt idx="2">
                  <c:v>124948.6</c:v>
                </c:pt>
                <c:pt idx="3">
                  <c:v>115377.1</c:v>
                </c:pt>
              </c:numCache>
            </c:numRef>
          </c:val>
          <c:smooth val="0"/>
          <c:extLst>
            <c:ext xmlns:c16="http://schemas.microsoft.com/office/drawing/2014/chart" uri="{C3380CC4-5D6E-409C-BE32-E72D297353CC}">
              <c16:uniqueId val="{00000001-A59D-4C73-8042-CAFA7E914109}"/>
            </c:ext>
          </c:extLst>
        </c:ser>
        <c:ser>
          <c:idx val="2"/>
          <c:order val="2"/>
          <c:tx>
            <c:strRef>
              <c:f>'23'!$B$28</c:f>
              <c:strCache>
                <c:ptCount val="1"/>
                <c:pt idx="0">
                  <c:v>Бусад </c:v>
                </c:pt>
              </c:strCache>
            </c:strRef>
          </c:tx>
          <c:spPr>
            <a:ln w="22225" cap="rnd">
              <a:solidFill>
                <a:schemeClr val="accent3"/>
              </a:solidFill>
              <a:round/>
            </a:ln>
            <a:effectLst/>
          </c:spPr>
          <c:marker>
            <c:symbol val="none"/>
          </c:marker>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'23'!$C$25:$F$25</c:f>
              <c:strCache>
                <c:ptCount val="4"/>
                <c:pt idx="0">
                  <c:v>2020 он</c:v>
                </c:pt>
                <c:pt idx="1">
                  <c:v>2021 он</c:v>
                </c:pt>
                <c:pt idx="2">
                  <c:v>2022 он</c:v>
                </c:pt>
                <c:pt idx="3">
                  <c:v>2023 он</c:v>
                </c:pt>
              </c:strCache>
            </c:strRef>
          </c:cat>
          <c:val>
            <c:numRef>
              <c:f>'23'!$C$28:$F$28</c:f>
              <c:numCache>
                <c:formatCode>_(* #,##0.00_);_(* \(#,##0.00\);_(* "-"??_);_(@_)</c:formatCode>
                <c:ptCount val="4"/>
                <c:pt idx="0">
                  <c:v>33273.100000000006</c:v>
                </c:pt>
                <c:pt idx="1">
                  <c:v>52086.199999999968</c:v>
                </c:pt>
                <c:pt idx="2">
                  <c:v>66123.5</c:v>
                </c:pt>
                <c:pt idx="3">
                  <c:v>78995.850000000006</c:v>
                </c:pt>
              </c:numCache>
            </c:numRef>
          </c:val>
          <c:smooth val="0"/>
          <c:extLst>
            <c:ext xmlns:c16="http://schemas.microsoft.com/office/drawing/2014/chart" uri="{C3380CC4-5D6E-409C-BE32-E72D297353CC}">
              <c16:uniqueId val="{00000002-A59D-4C73-8042-CAFA7E914109}"/>
            </c:ext>
          </c:extLst>
        </c:ser>
        <c:dLbls>
          <c:dLblPos val="t"/>
          <c:showLegendKey val="0"/>
          <c:showVal val="1"/>
          <c:showCatName val="0"/>
          <c:showSerName val="0"/>
          <c:showPercent val="0"/>
          <c:showBubbleSize val="0"/>
        </c:dLbls>
        <c:smooth val="0"/>
        <c:axId val="1101555328"/>
        <c:axId val="1101555808"/>
      </c:lineChart>
      <c:catAx>
        <c:axId val="1101555328"/>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cap="none" spc="0" normalizeH="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101555808"/>
        <c:crosses val="autoZero"/>
        <c:auto val="1"/>
        <c:lblAlgn val="ctr"/>
        <c:lblOffset val="100"/>
        <c:noMultiLvlLbl val="0"/>
      </c:catAx>
      <c:valAx>
        <c:axId val="1101555808"/>
        <c:scaling>
          <c:orientation val="minMax"/>
        </c:scaling>
        <c:delete val="0"/>
        <c:axPos val="l"/>
        <c:majorGridlines>
          <c:spPr>
            <a:ln w="9525" cap="flat" cmpd="sng" algn="ctr">
              <a:solidFill>
                <a:schemeClr val="dk1">
                  <a:lumMod val="15000"/>
                  <a:lumOff val="85000"/>
                  <a:alpha val="54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101555328"/>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6.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e4463b2-e8b1-4da3-a06c-0ee4fb348e4b" xsi:nil="true"/>
    <_ip_UnifiedCompliancePolicyUIAction xmlns="http://schemas.microsoft.com/sharepoint/v3" xsi:nil="true"/>
    <lcf76f155ced4ddcb4097134ff3c332f xmlns="9a94900b-eed3-4fb5-9887-0403a5d7b76c">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20" ma:contentTypeDescription="Create a new document." ma:contentTypeScope="" ma:versionID="8afae64adf4175f55a2e16c9a51b548f">
  <xsd:schema xmlns:xsd="http://www.w3.org/2001/XMLSchema" xmlns:xs="http://www.w3.org/2001/XMLSchema" xmlns:p="http://schemas.microsoft.com/office/2006/metadata/properties" xmlns:ns1="http://schemas.microsoft.com/sharepoint/v3" xmlns:ns2="9a94900b-eed3-4fb5-9887-0403a5d7b76c" xmlns:ns3="ae4463b2-e8b1-4da3-a06c-0ee4fb348e4b" targetNamespace="http://schemas.microsoft.com/office/2006/metadata/properties" ma:root="true" ma:fieldsID="6076e2c8a6821043a7037c675d9bc8c5" ns1:_="" ns2:_="" ns3:_="">
    <xsd:import namespace="http://schemas.microsoft.com/sharepoint/v3"/>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c546e9-6895-47fa-b927-e899cdd963c8}" ma:internalName="TaxCatchAll" ma:showField="CatchAllData" ma:web="ae4463b2-e8b1-4da3-a06c-0ee4fb348e4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481D29-2428-4E6C-B6A3-BAF03E69D3F0}">
  <ds:schemaRefs>
    <ds:schemaRef ds:uri="http://schemas.openxmlformats.org/officeDocument/2006/bibliography"/>
  </ds:schemaRefs>
</ds:datastoreItem>
</file>

<file path=customXml/itemProps2.xml><?xml version="1.0" encoding="utf-8"?>
<ds:datastoreItem xmlns:ds="http://schemas.openxmlformats.org/officeDocument/2006/customXml" ds:itemID="{C1910B8A-5DDD-4038-B968-422BEE606F66}">
  <ds:schemaRefs>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ae4463b2-e8b1-4da3-a06c-0ee4fb348e4b"/>
    <ds:schemaRef ds:uri="http://purl.org/dc/elements/1.1/"/>
    <ds:schemaRef ds:uri="9a94900b-eed3-4fb5-9887-0403a5d7b76c"/>
    <ds:schemaRef ds:uri="http://www.w3.org/XML/1998/namespace"/>
    <ds:schemaRef ds:uri="http://purl.org/dc/dcmitype/"/>
  </ds:schemaRefs>
</ds:datastoreItem>
</file>

<file path=customXml/itemProps3.xml><?xml version="1.0" encoding="utf-8"?>
<ds:datastoreItem xmlns:ds="http://schemas.openxmlformats.org/officeDocument/2006/customXml" ds:itemID="{6A910CA6-2D62-4C1A-9CF5-81DE4D35BA00}">
  <ds:schemaRefs>
    <ds:schemaRef ds:uri="http://schemas.microsoft.com/sharepoint/v3/contenttype/forms"/>
  </ds:schemaRefs>
</ds:datastoreItem>
</file>

<file path=customXml/itemProps4.xml><?xml version="1.0" encoding="utf-8"?>
<ds:datastoreItem xmlns:ds="http://schemas.openxmlformats.org/officeDocument/2006/customXml" ds:itemID="{AA9AA21B-F004-48E4-A7A4-5FB289FF20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3321</TotalTime>
  <Pages>47</Pages>
  <Words>14864</Words>
  <Characters>98703</Characters>
  <Application>Microsoft Office Word</Application>
  <DocSecurity>0</DocSecurity>
  <Lines>2295</Lines>
  <Paragraphs>1013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112554</CharactersWithSpaces>
  <SharedDoc>false</SharedDoc>
  <HLinks>
    <vt:vector size="300" baseType="variant">
      <vt:variant>
        <vt:i4>1835060</vt:i4>
      </vt:variant>
      <vt:variant>
        <vt:i4>302</vt:i4>
      </vt:variant>
      <vt:variant>
        <vt:i4>0</vt:i4>
      </vt:variant>
      <vt:variant>
        <vt:i4>5</vt:i4>
      </vt:variant>
      <vt:variant>
        <vt:lpwstr/>
      </vt:variant>
      <vt:variant>
        <vt:lpwstr>_Toc190253034</vt:lpwstr>
      </vt:variant>
      <vt:variant>
        <vt:i4>1835060</vt:i4>
      </vt:variant>
      <vt:variant>
        <vt:i4>296</vt:i4>
      </vt:variant>
      <vt:variant>
        <vt:i4>0</vt:i4>
      </vt:variant>
      <vt:variant>
        <vt:i4>5</vt:i4>
      </vt:variant>
      <vt:variant>
        <vt:lpwstr/>
      </vt:variant>
      <vt:variant>
        <vt:lpwstr>_Toc190253033</vt:lpwstr>
      </vt:variant>
      <vt:variant>
        <vt:i4>1835060</vt:i4>
      </vt:variant>
      <vt:variant>
        <vt:i4>290</vt:i4>
      </vt:variant>
      <vt:variant>
        <vt:i4>0</vt:i4>
      </vt:variant>
      <vt:variant>
        <vt:i4>5</vt:i4>
      </vt:variant>
      <vt:variant>
        <vt:lpwstr/>
      </vt:variant>
      <vt:variant>
        <vt:lpwstr>_Toc190253032</vt:lpwstr>
      </vt:variant>
      <vt:variant>
        <vt:i4>1835060</vt:i4>
      </vt:variant>
      <vt:variant>
        <vt:i4>284</vt:i4>
      </vt:variant>
      <vt:variant>
        <vt:i4>0</vt:i4>
      </vt:variant>
      <vt:variant>
        <vt:i4>5</vt:i4>
      </vt:variant>
      <vt:variant>
        <vt:lpwstr/>
      </vt:variant>
      <vt:variant>
        <vt:lpwstr>_Toc190253031</vt:lpwstr>
      </vt:variant>
      <vt:variant>
        <vt:i4>1835060</vt:i4>
      </vt:variant>
      <vt:variant>
        <vt:i4>278</vt:i4>
      </vt:variant>
      <vt:variant>
        <vt:i4>0</vt:i4>
      </vt:variant>
      <vt:variant>
        <vt:i4>5</vt:i4>
      </vt:variant>
      <vt:variant>
        <vt:lpwstr/>
      </vt:variant>
      <vt:variant>
        <vt:lpwstr>_Toc190253030</vt:lpwstr>
      </vt:variant>
      <vt:variant>
        <vt:i4>1769522</vt:i4>
      </vt:variant>
      <vt:variant>
        <vt:i4>269</vt:i4>
      </vt:variant>
      <vt:variant>
        <vt:i4>0</vt:i4>
      </vt:variant>
      <vt:variant>
        <vt:i4>5</vt:i4>
      </vt:variant>
      <vt:variant>
        <vt:lpwstr/>
      </vt:variant>
      <vt:variant>
        <vt:lpwstr>_Toc190252659</vt:lpwstr>
      </vt:variant>
      <vt:variant>
        <vt:i4>1769522</vt:i4>
      </vt:variant>
      <vt:variant>
        <vt:i4>263</vt:i4>
      </vt:variant>
      <vt:variant>
        <vt:i4>0</vt:i4>
      </vt:variant>
      <vt:variant>
        <vt:i4>5</vt:i4>
      </vt:variant>
      <vt:variant>
        <vt:lpwstr/>
      </vt:variant>
      <vt:variant>
        <vt:lpwstr>_Toc190252658</vt:lpwstr>
      </vt:variant>
      <vt:variant>
        <vt:i4>1769522</vt:i4>
      </vt:variant>
      <vt:variant>
        <vt:i4>257</vt:i4>
      </vt:variant>
      <vt:variant>
        <vt:i4>0</vt:i4>
      </vt:variant>
      <vt:variant>
        <vt:i4>5</vt:i4>
      </vt:variant>
      <vt:variant>
        <vt:lpwstr/>
      </vt:variant>
      <vt:variant>
        <vt:lpwstr>_Toc190252657</vt:lpwstr>
      </vt:variant>
      <vt:variant>
        <vt:i4>1769522</vt:i4>
      </vt:variant>
      <vt:variant>
        <vt:i4>251</vt:i4>
      </vt:variant>
      <vt:variant>
        <vt:i4>0</vt:i4>
      </vt:variant>
      <vt:variant>
        <vt:i4>5</vt:i4>
      </vt:variant>
      <vt:variant>
        <vt:lpwstr/>
      </vt:variant>
      <vt:variant>
        <vt:lpwstr>_Toc190252656</vt:lpwstr>
      </vt:variant>
      <vt:variant>
        <vt:i4>1769522</vt:i4>
      </vt:variant>
      <vt:variant>
        <vt:i4>245</vt:i4>
      </vt:variant>
      <vt:variant>
        <vt:i4>0</vt:i4>
      </vt:variant>
      <vt:variant>
        <vt:i4>5</vt:i4>
      </vt:variant>
      <vt:variant>
        <vt:lpwstr/>
      </vt:variant>
      <vt:variant>
        <vt:lpwstr>_Toc190252655</vt:lpwstr>
      </vt:variant>
      <vt:variant>
        <vt:i4>1769522</vt:i4>
      </vt:variant>
      <vt:variant>
        <vt:i4>239</vt:i4>
      </vt:variant>
      <vt:variant>
        <vt:i4>0</vt:i4>
      </vt:variant>
      <vt:variant>
        <vt:i4>5</vt:i4>
      </vt:variant>
      <vt:variant>
        <vt:lpwstr/>
      </vt:variant>
      <vt:variant>
        <vt:lpwstr>_Toc190252654</vt:lpwstr>
      </vt:variant>
      <vt:variant>
        <vt:i4>1769522</vt:i4>
      </vt:variant>
      <vt:variant>
        <vt:i4>233</vt:i4>
      </vt:variant>
      <vt:variant>
        <vt:i4>0</vt:i4>
      </vt:variant>
      <vt:variant>
        <vt:i4>5</vt:i4>
      </vt:variant>
      <vt:variant>
        <vt:lpwstr/>
      </vt:variant>
      <vt:variant>
        <vt:lpwstr>_Toc190252653</vt:lpwstr>
      </vt:variant>
      <vt:variant>
        <vt:i4>1769522</vt:i4>
      </vt:variant>
      <vt:variant>
        <vt:i4>227</vt:i4>
      </vt:variant>
      <vt:variant>
        <vt:i4>0</vt:i4>
      </vt:variant>
      <vt:variant>
        <vt:i4>5</vt:i4>
      </vt:variant>
      <vt:variant>
        <vt:lpwstr/>
      </vt:variant>
      <vt:variant>
        <vt:lpwstr>_Toc190252652</vt:lpwstr>
      </vt:variant>
      <vt:variant>
        <vt:i4>1769522</vt:i4>
      </vt:variant>
      <vt:variant>
        <vt:i4>221</vt:i4>
      </vt:variant>
      <vt:variant>
        <vt:i4>0</vt:i4>
      </vt:variant>
      <vt:variant>
        <vt:i4>5</vt:i4>
      </vt:variant>
      <vt:variant>
        <vt:lpwstr/>
      </vt:variant>
      <vt:variant>
        <vt:lpwstr>_Toc190252651</vt:lpwstr>
      </vt:variant>
      <vt:variant>
        <vt:i4>1769522</vt:i4>
      </vt:variant>
      <vt:variant>
        <vt:i4>215</vt:i4>
      </vt:variant>
      <vt:variant>
        <vt:i4>0</vt:i4>
      </vt:variant>
      <vt:variant>
        <vt:i4>5</vt:i4>
      </vt:variant>
      <vt:variant>
        <vt:lpwstr/>
      </vt:variant>
      <vt:variant>
        <vt:lpwstr>_Toc190252650</vt:lpwstr>
      </vt:variant>
      <vt:variant>
        <vt:i4>1703986</vt:i4>
      </vt:variant>
      <vt:variant>
        <vt:i4>209</vt:i4>
      </vt:variant>
      <vt:variant>
        <vt:i4>0</vt:i4>
      </vt:variant>
      <vt:variant>
        <vt:i4>5</vt:i4>
      </vt:variant>
      <vt:variant>
        <vt:lpwstr/>
      </vt:variant>
      <vt:variant>
        <vt:lpwstr>_Toc190252649</vt:lpwstr>
      </vt:variant>
      <vt:variant>
        <vt:i4>1703986</vt:i4>
      </vt:variant>
      <vt:variant>
        <vt:i4>203</vt:i4>
      </vt:variant>
      <vt:variant>
        <vt:i4>0</vt:i4>
      </vt:variant>
      <vt:variant>
        <vt:i4>5</vt:i4>
      </vt:variant>
      <vt:variant>
        <vt:lpwstr/>
      </vt:variant>
      <vt:variant>
        <vt:lpwstr>_Toc190252648</vt:lpwstr>
      </vt:variant>
      <vt:variant>
        <vt:i4>1703986</vt:i4>
      </vt:variant>
      <vt:variant>
        <vt:i4>197</vt:i4>
      </vt:variant>
      <vt:variant>
        <vt:i4>0</vt:i4>
      </vt:variant>
      <vt:variant>
        <vt:i4>5</vt:i4>
      </vt:variant>
      <vt:variant>
        <vt:lpwstr/>
      </vt:variant>
      <vt:variant>
        <vt:lpwstr>_Toc190252647</vt:lpwstr>
      </vt:variant>
      <vt:variant>
        <vt:i4>1703986</vt:i4>
      </vt:variant>
      <vt:variant>
        <vt:i4>191</vt:i4>
      </vt:variant>
      <vt:variant>
        <vt:i4>0</vt:i4>
      </vt:variant>
      <vt:variant>
        <vt:i4>5</vt:i4>
      </vt:variant>
      <vt:variant>
        <vt:lpwstr/>
      </vt:variant>
      <vt:variant>
        <vt:lpwstr>_Toc190252646</vt:lpwstr>
      </vt:variant>
      <vt:variant>
        <vt:i4>1703986</vt:i4>
      </vt:variant>
      <vt:variant>
        <vt:i4>185</vt:i4>
      </vt:variant>
      <vt:variant>
        <vt:i4>0</vt:i4>
      </vt:variant>
      <vt:variant>
        <vt:i4>5</vt:i4>
      </vt:variant>
      <vt:variant>
        <vt:lpwstr/>
      </vt:variant>
      <vt:variant>
        <vt:lpwstr>_Toc190252645</vt:lpwstr>
      </vt:variant>
      <vt:variant>
        <vt:i4>1703986</vt:i4>
      </vt:variant>
      <vt:variant>
        <vt:i4>179</vt:i4>
      </vt:variant>
      <vt:variant>
        <vt:i4>0</vt:i4>
      </vt:variant>
      <vt:variant>
        <vt:i4>5</vt:i4>
      </vt:variant>
      <vt:variant>
        <vt:lpwstr/>
      </vt:variant>
      <vt:variant>
        <vt:lpwstr>_Toc190252644</vt:lpwstr>
      </vt:variant>
      <vt:variant>
        <vt:i4>1703986</vt:i4>
      </vt:variant>
      <vt:variant>
        <vt:i4>173</vt:i4>
      </vt:variant>
      <vt:variant>
        <vt:i4>0</vt:i4>
      </vt:variant>
      <vt:variant>
        <vt:i4>5</vt:i4>
      </vt:variant>
      <vt:variant>
        <vt:lpwstr/>
      </vt:variant>
      <vt:variant>
        <vt:lpwstr>_Toc190252643</vt:lpwstr>
      </vt:variant>
      <vt:variant>
        <vt:i4>1703986</vt:i4>
      </vt:variant>
      <vt:variant>
        <vt:i4>167</vt:i4>
      </vt:variant>
      <vt:variant>
        <vt:i4>0</vt:i4>
      </vt:variant>
      <vt:variant>
        <vt:i4>5</vt:i4>
      </vt:variant>
      <vt:variant>
        <vt:lpwstr/>
      </vt:variant>
      <vt:variant>
        <vt:lpwstr>_Toc190252642</vt:lpwstr>
      </vt:variant>
      <vt:variant>
        <vt:i4>1703986</vt:i4>
      </vt:variant>
      <vt:variant>
        <vt:i4>161</vt:i4>
      </vt:variant>
      <vt:variant>
        <vt:i4>0</vt:i4>
      </vt:variant>
      <vt:variant>
        <vt:i4>5</vt:i4>
      </vt:variant>
      <vt:variant>
        <vt:lpwstr/>
      </vt:variant>
      <vt:variant>
        <vt:lpwstr>_Toc190252641</vt:lpwstr>
      </vt:variant>
      <vt:variant>
        <vt:i4>1703986</vt:i4>
      </vt:variant>
      <vt:variant>
        <vt:i4>155</vt:i4>
      </vt:variant>
      <vt:variant>
        <vt:i4>0</vt:i4>
      </vt:variant>
      <vt:variant>
        <vt:i4>5</vt:i4>
      </vt:variant>
      <vt:variant>
        <vt:lpwstr/>
      </vt:variant>
      <vt:variant>
        <vt:lpwstr>_Toc190252640</vt:lpwstr>
      </vt:variant>
      <vt:variant>
        <vt:i4>1900594</vt:i4>
      </vt:variant>
      <vt:variant>
        <vt:i4>149</vt:i4>
      </vt:variant>
      <vt:variant>
        <vt:i4>0</vt:i4>
      </vt:variant>
      <vt:variant>
        <vt:i4>5</vt:i4>
      </vt:variant>
      <vt:variant>
        <vt:lpwstr/>
      </vt:variant>
      <vt:variant>
        <vt:lpwstr>_Toc190252639</vt:lpwstr>
      </vt:variant>
      <vt:variant>
        <vt:i4>1900594</vt:i4>
      </vt:variant>
      <vt:variant>
        <vt:i4>143</vt:i4>
      </vt:variant>
      <vt:variant>
        <vt:i4>0</vt:i4>
      </vt:variant>
      <vt:variant>
        <vt:i4>5</vt:i4>
      </vt:variant>
      <vt:variant>
        <vt:lpwstr/>
      </vt:variant>
      <vt:variant>
        <vt:lpwstr>_Toc190252638</vt:lpwstr>
      </vt:variant>
      <vt:variant>
        <vt:i4>1900594</vt:i4>
      </vt:variant>
      <vt:variant>
        <vt:i4>137</vt:i4>
      </vt:variant>
      <vt:variant>
        <vt:i4>0</vt:i4>
      </vt:variant>
      <vt:variant>
        <vt:i4>5</vt:i4>
      </vt:variant>
      <vt:variant>
        <vt:lpwstr/>
      </vt:variant>
      <vt:variant>
        <vt:lpwstr>_Toc190252637</vt:lpwstr>
      </vt:variant>
      <vt:variant>
        <vt:i4>1900594</vt:i4>
      </vt:variant>
      <vt:variant>
        <vt:i4>131</vt:i4>
      </vt:variant>
      <vt:variant>
        <vt:i4>0</vt:i4>
      </vt:variant>
      <vt:variant>
        <vt:i4>5</vt:i4>
      </vt:variant>
      <vt:variant>
        <vt:lpwstr/>
      </vt:variant>
      <vt:variant>
        <vt:lpwstr>_Toc190252636</vt:lpwstr>
      </vt:variant>
      <vt:variant>
        <vt:i4>1900594</vt:i4>
      </vt:variant>
      <vt:variant>
        <vt:i4>125</vt:i4>
      </vt:variant>
      <vt:variant>
        <vt:i4>0</vt:i4>
      </vt:variant>
      <vt:variant>
        <vt:i4>5</vt:i4>
      </vt:variant>
      <vt:variant>
        <vt:lpwstr/>
      </vt:variant>
      <vt:variant>
        <vt:lpwstr>_Toc190252635</vt:lpwstr>
      </vt:variant>
      <vt:variant>
        <vt:i4>1900594</vt:i4>
      </vt:variant>
      <vt:variant>
        <vt:i4>119</vt:i4>
      </vt:variant>
      <vt:variant>
        <vt:i4>0</vt:i4>
      </vt:variant>
      <vt:variant>
        <vt:i4>5</vt:i4>
      </vt:variant>
      <vt:variant>
        <vt:lpwstr/>
      </vt:variant>
      <vt:variant>
        <vt:lpwstr>_Toc190252634</vt:lpwstr>
      </vt:variant>
      <vt:variant>
        <vt:i4>1900594</vt:i4>
      </vt:variant>
      <vt:variant>
        <vt:i4>113</vt:i4>
      </vt:variant>
      <vt:variant>
        <vt:i4>0</vt:i4>
      </vt:variant>
      <vt:variant>
        <vt:i4>5</vt:i4>
      </vt:variant>
      <vt:variant>
        <vt:lpwstr/>
      </vt:variant>
      <vt:variant>
        <vt:lpwstr>_Toc190252633</vt:lpwstr>
      </vt:variant>
      <vt:variant>
        <vt:i4>1900594</vt:i4>
      </vt:variant>
      <vt:variant>
        <vt:i4>107</vt:i4>
      </vt:variant>
      <vt:variant>
        <vt:i4>0</vt:i4>
      </vt:variant>
      <vt:variant>
        <vt:i4>5</vt:i4>
      </vt:variant>
      <vt:variant>
        <vt:lpwstr/>
      </vt:variant>
      <vt:variant>
        <vt:lpwstr>_Toc190252632</vt:lpwstr>
      </vt:variant>
      <vt:variant>
        <vt:i4>2031667</vt:i4>
      </vt:variant>
      <vt:variant>
        <vt:i4>98</vt:i4>
      </vt:variant>
      <vt:variant>
        <vt:i4>0</vt:i4>
      </vt:variant>
      <vt:variant>
        <vt:i4>5</vt:i4>
      </vt:variant>
      <vt:variant>
        <vt:lpwstr/>
      </vt:variant>
      <vt:variant>
        <vt:lpwstr>_Toc200111085</vt:lpwstr>
      </vt:variant>
      <vt:variant>
        <vt:i4>2031667</vt:i4>
      </vt:variant>
      <vt:variant>
        <vt:i4>92</vt:i4>
      </vt:variant>
      <vt:variant>
        <vt:i4>0</vt:i4>
      </vt:variant>
      <vt:variant>
        <vt:i4>5</vt:i4>
      </vt:variant>
      <vt:variant>
        <vt:lpwstr/>
      </vt:variant>
      <vt:variant>
        <vt:lpwstr>_Toc200111084</vt:lpwstr>
      </vt:variant>
      <vt:variant>
        <vt:i4>2031667</vt:i4>
      </vt:variant>
      <vt:variant>
        <vt:i4>86</vt:i4>
      </vt:variant>
      <vt:variant>
        <vt:i4>0</vt:i4>
      </vt:variant>
      <vt:variant>
        <vt:i4>5</vt:i4>
      </vt:variant>
      <vt:variant>
        <vt:lpwstr/>
      </vt:variant>
      <vt:variant>
        <vt:lpwstr>_Toc200111083</vt:lpwstr>
      </vt:variant>
      <vt:variant>
        <vt:i4>2031667</vt:i4>
      </vt:variant>
      <vt:variant>
        <vt:i4>80</vt:i4>
      </vt:variant>
      <vt:variant>
        <vt:i4>0</vt:i4>
      </vt:variant>
      <vt:variant>
        <vt:i4>5</vt:i4>
      </vt:variant>
      <vt:variant>
        <vt:lpwstr/>
      </vt:variant>
      <vt:variant>
        <vt:lpwstr>_Toc200111082</vt:lpwstr>
      </vt:variant>
      <vt:variant>
        <vt:i4>2031667</vt:i4>
      </vt:variant>
      <vt:variant>
        <vt:i4>74</vt:i4>
      </vt:variant>
      <vt:variant>
        <vt:i4>0</vt:i4>
      </vt:variant>
      <vt:variant>
        <vt:i4>5</vt:i4>
      </vt:variant>
      <vt:variant>
        <vt:lpwstr/>
      </vt:variant>
      <vt:variant>
        <vt:lpwstr>_Toc200111081</vt:lpwstr>
      </vt:variant>
      <vt:variant>
        <vt:i4>2031667</vt:i4>
      </vt:variant>
      <vt:variant>
        <vt:i4>68</vt:i4>
      </vt:variant>
      <vt:variant>
        <vt:i4>0</vt:i4>
      </vt:variant>
      <vt:variant>
        <vt:i4>5</vt:i4>
      </vt:variant>
      <vt:variant>
        <vt:lpwstr/>
      </vt:variant>
      <vt:variant>
        <vt:lpwstr>_Toc200111080</vt:lpwstr>
      </vt:variant>
      <vt:variant>
        <vt:i4>1048627</vt:i4>
      </vt:variant>
      <vt:variant>
        <vt:i4>62</vt:i4>
      </vt:variant>
      <vt:variant>
        <vt:i4>0</vt:i4>
      </vt:variant>
      <vt:variant>
        <vt:i4>5</vt:i4>
      </vt:variant>
      <vt:variant>
        <vt:lpwstr/>
      </vt:variant>
      <vt:variant>
        <vt:lpwstr>_Toc200111079</vt:lpwstr>
      </vt:variant>
      <vt:variant>
        <vt:i4>1048627</vt:i4>
      </vt:variant>
      <vt:variant>
        <vt:i4>56</vt:i4>
      </vt:variant>
      <vt:variant>
        <vt:i4>0</vt:i4>
      </vt:variant>
      <vt:variant>
        <vt:i4>5</vt:i4>
      </vt:variant>
      <vt:variant>
        <vt:lpwstr/>
      </vt:variant>
      <vt:variant>
        <vt:lpwstr>_Toc200111078</vt:lpwstr>
      </vt:variant>
      <vt:variant>
        <vt:i4>1048627</vt:i4>
      </vt:variant>
      <vt:variant>
        <vt:i4>50</vt:i4>
      </vt:variant>
      <vt:variant>
        <vt:i4>0</vt:i4>
      </vt:variant>
      <vt:variant>
        <vt:i4>5</vt:i4>
      </vt:variant>
      <vt:variant>
        <vt:lpwstr/>
      </vt:variant>
      <vt:variant>
        <vt:lpwstr>_Toc200111077</vt:lpwstr>
      </vt:variant>
      <vt:variant>
        <vt:i4>1048627</vt:i4>
      </vt:variant>
      <vt:variant>
        <vt:i4>44</vt:i4>
      </vt:variant>
      <vt:variant>
        <vt:i4>0</vt:i4>
      </vt:variant>
      <vt:variant>
        <vt:i4>5</vt:i4>
      </vt:variant>
      <vt:variant>
        <vt:lpwstr/>
      </vt:variant>
      <vt:variant>
        <vt:lpwstr>_Toc200111076</vt:lpwstr>
      </vt:variant>
      <vt:variant>
        <vt:i4>1048627</vt:i4>
      </vt:variant>
      <vt:variant>
        <vt:i4>38</vt:i4>
      </vt:variant>
      <vt:variant>
        <vt:i4>0</vt:i4>
      </vt:variant>
      <vt:variant>
        <vt:i4>5</vt:i4>
      </vt:variant>
      <vt:variant>
        <vt:lpwstr/>
      </vt:variant>
      <vt:variant>
        <vt:lpwstr>_Toc200111075</vt:lpwstr>
      </vt:variant>
      <vt:variant>
        <vt:i4>1048627</vt:i4>
      </vt:variant>
      <vt:variant>
        <vt:i4>32</vt:i4>
      </vt:variant>
      <vt:variant>
        <vt:i4>0</vt:i4>
      </vt:variant>
      <vt:variant>
        <vt:i4>5</vt:i4>
      </vt:variant>
      <vt:variant>
        <vt:lpwstr/>
      </vt:variant>
      <vt:variant>
        <vt:lpwstr>_Toc200111074</vt:lpwstr>
      </vt:variant>
      <vt:variant>
        <vt:i4>1048627</vt:i4>
      </vt:variant>
      <vt:variant>
        <vt:i4>26</vt:i4>
      </vt:variant>
      <vt:variant>
        <vt:i4>0</vt:i4>
      </vt:variant>
      <vt:variant>
        <vt:i4>5</vt:i4>
      </vt:variant>
      <vt:variant>
        <vt:lpwstr/>
      </vt:variant>
      <vt:variant>
        <vt:lpwstr>_Toc200111073</vt:lpwstr>
      </vt:variant>
      <vt:variant>
        <vt:i4>1048627</vt:i4>
      </vt:variant>
      <vt:variant>
        <vt:i4>20</vt:i4>
      </vt:variant>
      <vt:variant>
        <vt:i4>0</vt:i4>
      </vt:variant>
      <vt:variant>
        <vt:i4>5</vt:i4>
      </vt:variant>
      <vt:variant>
        <vt:lpwstr/>
      </vt:variant>
      <vt:variant>
        <vt:lpwstr>_Toc200111072</vt:lpwstr>
      </vt:variant>
      <vt:variant>
        <vt:i4>1048627</vt:i4>
      </vt:variant>
      <vt:variant>
        <vt:i4>14</vt:i4>
      </vt:variant>
      <vt:variant>
        <vt:i4>0</vt:i4>
      </vt:variant>
      <vt:variant>
        <vt:i4>5</vt:i4>
      </vt:variant>
      <vt:variant>
        <vt:lpwstr/>
      </vt:variant>
      <vt:variant>
        <vt:lpwstr>_Toc200111071</vt:lpwstr>
      </vt:variant>
      <vt:variant>
        <vt:i4>1048627</vt:i4>
      </vt:variant>
      <vt:variant>
        <vt:i4>8</vt:i4>
      </vt:variant>
      <vt:variant>
        <vt:i4>0</vt:i4>
      </vt:variant>
      <vt:variant>
        <vt:i4>5</vt:i4>
      </vt:variant>
      <vt:variant>
        <vt:lpwstr/>
      </vt:variant>
      <vt:variant>
        <vt:lpwstr>_Toc200111070</vt:lpwstr>
      </vt:variant>
      <vt:variant>
        <vt:i4>1114163</vt:i4>
      </vt:variant>
      <vt:variant>
        <vt:i4>2</vt:i4>
      </vt:variant>
      <vt:variant>
        <vt:i4>0</vt:i4>
      </vt:variant>
      <vt:variant>
        <vt:i4>5</vt:i4>
      </vt:variant>
      <vt:variant>
        <vt:lpwstr/>
      </vt:variant>
      <vt:variant>
        <vt:lpwstr>_Toc200111069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cp:lastModifiedBy>Намуунаа Мөнгөн</cp:lastModifiedBy>
  <cp:revision>234</cp:revision>
  <cp:lastPrinted>2025-08-19T01:56:00Z</cp:lastPrinted>
  <dcterms:created xsi:type="dcterms:W3CDTF">2025-02-14T16:50:00Z</dcterms:created>
  <dcterms:modified xsi:type="dcterms:W3CDTF">2025-12-30T08:09:00Z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0x010100D0E91F51A633A741815F9A814B430572</vt:lpwstr>
  </property>
  <property fmtid="{D5CDD505-2E9C-101B-9397-08002B2CF9AE}" pid="3" name="GrammarlyDocumentId">
    <vt:lpwstr>dc2a85d4-4a17-41bb-a490-d3c1ba168396</vt:lpwstr>
  </property>
  <property fmtid="{D5CDD505-2E9C-101B-9397-08002B2CF9AE}" pid="4" name="MediaServiceImageTags">
    <vt:lpwstr/>
  </property>
</Properties>
</file>