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83AF" w14:textId="088B4BFC" w:rsidR="0085544C" w:rsidRPr="00C0769B" w:rsidRDefault="0085544C" w:rsidP="00A973A2">
      <w:pPr>
        <w:spacing w:after="0" w:line="240" w:lineRule="auto"/>
        <w:ind w:left="851" w:right="851" w:firstLine="284"/>
        <w:jc w:val="both"/>
        <w:rPr>
          <w:rFonts w:ascii="Arial" w:eastAsia="Arial" w:hAnsi="Arial" w:cs="Arial"/>
          <w:b/>
          <w:sz w:val="24"/>
          <w:szCs w:val="24"/>
        </w:rPr>
      </w:pPr>
    </w:p>
    <w:p w14:paraId="6D76919C"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78BD00FC"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05DBB25F"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58568C80"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0B58E7DD"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6CC3C932"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2E0A810C"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640562D4"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3DAD4512"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3B3F8627"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0F0A4C01"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191280EE" w14:textId="77777777" w:rsidR="0085544C" w:rsidRPr="00C0769B" w:rsidRDefault="0085544C" w:rsidP="00A973A2">
      <w:pPr>
        <w:spacing w:after="0" w:line="240" w:lineRule="auto"/>
        <w:ind w:left="851" w:right="851" w:firstLine="284"/>
        <w:jc w:val="both"/>
        <w:rPr>
          <w:rFonts w:ascii="Arial" w:eastAsia="Arial" w:hAnsi="Arial" w:cs="Arial"/>
          <w:b/>
          <w:sz w:val="24"/>
          <w:szCs w:val="24"/>
        </w:rPr>
      </w:pPr>
    </w:p>
    <w:p w14:paraId="75E8F7A2" w14:textId="2108BCD7" w:rsidR="0085544C" w:rsidRPr="00C0769B" w:rsidRDefault="00F72028" w:rsidP="00A973A2">
      <w:pPr>
        <w:spacing w:after="0" w:line="240" w:lineRule="auto"/>
        <w:ind w:left="851" w:right="851" w:firstLine="284"/>
        <w:jc w:val="center"/>
        <w:rPr>
          <w:rFonts w:ascii="Arial" w:eastAsia="Arial" w:hAnsi="Arial" w:cs="Arial"/>
          <w:b/>
          <w:sz w:val="32"/>
          <w:szCs w:val="32"/>
        </w:rPr>
      </w:pPr>
      <w:r w:rsidRPr="00C0769B">
        <w:rPr>
          <w:rFonts w:ascii="Arial" w:eastAsia="Arial" w:hAnsi="Arial" w:cs="Arial"/>
          <w:b/>
          <w:sz w:val="32"/>
          <w:szCs w:val="32"/>
        </w:rPr>
        <w:t>ХУВЬ ХҮНИЙ ОРЛОГЫН АЛБАН ТАТВАРЫН ТУХАЙ ХУУЛИЙН</w:t>
      </w:r>
      <w:r w:rsidR="00CB29F9" w:rsidRPr="00C0769B">
        <w:rPr>
          <w:rFonts w:ascii="Arial" w:eastAsia="Arial" w:hAnsi="Arial" w:cs="Arial"/>
          <w:b/>
          <w:sz w:val="32"/>
          <w:szCs w:val="32"/>
        </w:rPr>
        <w:t xml:space="preserve"> </w:t>
      </w:r>
      <w:r w:rsidRPr="00C0769B">
        <w:rPr>
          <w:rFonts w:ascii="Arial" w:eastAsia="Arial" w:hAnsi="Arial" w:cs="Arial"/>
          <w:b/>
          <w:sz w:val="32"/>
          <w:szCs w:val="32"/>
        </w:rPr>
        <w:t xml:space="preserve">ХЭРЭГЖИЛТИЙН ҮР ДАГАВАРТ </w:t>
      </w:r>
      <w:r w:rsidR="004B7808" w:rsidRPr="00C0769B">
        <w:rPr>
          <w:rFonts w:ascii="Arial" w:eastAsia="Arial" w:hAnsi="Arial" w:cs="Arial"/>
          <w:b/>
          <w:sz w:val="32"/>
          <w:szCs w:val="32"/>
        </w:rPr>
        <w:t xml:space="preserve">                             </w:t>
      </w:r>
      <w:r w:rsidRPr="00C0769B">
        <w:rPr>
          <w:rFonts w:ascii="Arial" w:eastAsia="Arial" w:hAnsi="Arial" w:cs="Arial"/>
          <w:b/>
          <w:sz w:val="32"/>
          <w:szCs w:val="32"/>
        </w:rPr>
        <w:t>ХИЙСЭН ҮНЭЛГЭЭ</w:t>
      </w:r>
    </w:p>
    <w:p w14:paraId="05710581" w14:textId="77777777" w:rsidR="00F72028" w:rsidRPr="00C0769B" w:rsidRDefault="00F72028" w:rsidP="00A973A2">
      <w:pPr>
        <w:spacing w:after="0" w:line="240" w:lineRule="auto"/>
        <w:ind w:left="851" w:right="851" w:firstLine="284"/>
        <w:jc w:val="center"/>
        <w:rPr>
          <w:rFonts w:ascii="Arial" w:eastAsia="Arial" w:hAnsi="Arial" w:cs="Arial"/>
          <w:b/>
          <w:sz w:val="32"/>
          <w:szCs w:val="32"/>
        </w:rPr>
      </w:pPr>
    </w:p>
    <w:p w14:paraId="5BECDEE2" w14:textId="77777777" w:rsidR="00F72028" w:rsidRPr="00C0769B" w:rsidRDefault="00F72028" w:rsidP="00A973A2">
      <w:pPr>
        <w:spacing w:after="0" w:line="240" w:lineRule="auto"/>
        <w:ind w:left="851" w:right="851" w:firstLine="284"/>
        <w:jc w:val="center"/>
        <w:rPr>
          <w:rFonts w:ascii="Arial" w:eastAsia="Arial" w:hAnsi="Arial" w:cs="Arial"/>
          <w:b/>
          <w:sz w:val="24"/>
          <w:szCs w:val="24"/>
        </w:rPr>
      </w:pPr>
    </w:p>
    <w:p w14:paraId="292F66B5" w14:textId="77777777" w:rsidR="00F72028" w:rsidRPr="00C0769B" w:rsidRDefault="00F72028" w:rsidP="00A973A2">
      <w:pPr>
        <w:spacing w:after="0" w:line="240" w:lineRule="auto"/>
        <w:ind w:left="851" w:right="851" w:firstLine="284"/>
        <w:jc w:val="center"/>
        <w:rPr>
          <w:rFonts w:ascii="Arial" w:eastAsia="Arial" w:hAnsi="Arial" w:cs="Arial"/>
          <w:b/>
          <w:sz w:val="24"/>
          <w:szCs w:val="24"/>
        </w:rPr>
      </w:pPr>
    </w:p>
    <w:p w14:paraId="1A840918" w14:textId="77777777" w:rsidR="00F72028" w:rsidRPr="00C0769B" w:rsidRDefault="00F72028" w:rsidP="00A973A2">
      <w:pPr>
        <w:spacing w:after="0" w:line="240" w:lineRule="auto"/>
        <w:ind w:left="851" w:right="851" w:firstLine="284"/>
        <w:jc w:val="center"/>
        <w:rPr>
          <w:rFonts w:ascii="Arial" w:eastAsia="Arial" w:hAnsi="Arial" w:cs="Arial"/>
          <w:b/>
          <w:sz w:val="24"/>
          <w:szCs w:val="24"/>
        </w:rPr>
      </w:pPr>
    </w:p>
    <w:p w14:paraId="565DA14E" w14:textId="77777777" w:rsidR="00F72028" w:rsidRPr="00C0769B" w:rsidRDefault="00F72028" w:rsidP="00A973A2">
      <w:pPr>
        <w:spacing w:after="0" w:line="240" w:lineRule="auto"/>
        <w:ind w:left="851" w:right="851" w:firstLine="284"/>
        <w:jc w:val="center"/>
        <w:rPr>
          <w:rFonts w:ascii="Arial" w:eastAsia="Arial" w:hAnsi="Arial" w:cs="Arial"/>
          <w:b/>
          <w:sz w:val="24"/>
          <w:szCs w:val="24"/>
        </w:rPr>
      </w:pPr>
    </w:p>
    <w:p w14:paraId="61020107" w14:textId="77777777" w:rsidR="00F72028" w:rsidRPr="00C0769B" w:rsidRDefault="00F72028" w:rsidP="00A973A2">
      <w:pPr>
        <w:spacing w:after="0" w:line="240" w:lineRule="auto"/>
        <w:ind w:left="851" w:right="851" w:firstLine="284"/>
        <w:jc w:val="center"/>
        <w:rPr>
          <w:rFonts w:ascii="Arial" w:eastAsia="Arial" w:hAnsi="Arial" w:cs="Arial"/>
          <w:b/>
          <w:sz w:val="24"/>
          <w:szCs w:val="24"/>
        </w:rPr>
      </w:pPr>
    </w:p>
    <w:p w14:paraId="24EE65A0" w14:textId="5B3081D3" w:rsidR="00F72028" w:rsidRPr="00C0769B" w:rsidRDefault="00F72028" w:rsidP="00A973A2">
      <w:pPr>
        <w:spacing w:after="0" w:line="240" w:lineRule="auto"/>
        <w:ind w:left="851" w:right="851" w:firstLine="284"/>
        <w:jc w:val="center"/>
        <w:rPr>
          <w:rFonts w:ascii="Arial" w:eastAsia="Arial" w:hAnsi="Arial" w:cs="Arial"/>
          <w:b/>
          <w:sz w:val="24"/>
          <w:szCs w:val="24"/>
        </w:rPr>
      </w:pPr>
    </w:p>
    <w:p w14:paraId="6EF154F7" w14:textId="3B55755A" w:rsidR="00612FF7" w:rsidRPr="00C0769B" w:rsidRDefault="00612FF7" w:rsidP="00A973A2">
      <w:pPr>
        <w:spacing w:after="0" w:line="240" w:lineRule="auto"/>
        <w:ind w:left="851" w:right="851" w:firstLine="284"/>
        <w:jc w:val="center"/>
        <w:rPr>
          <w:rFonts w:ascii="Arial" w:eastAsia="Arial" w:hAnsi="Arial" w:cs="Arial"/>
          <w:b/>
          <w:sz w:val="24"/>
          <w:szCs w:val="24"/>
        </w:rPr>
      </w:pPr>
    </w:p>
    <w:p w14:paraId="5883CDA5" w14:textId="53750583" w:rsidR="00612FF7" w:rsidRPr="00C0769B" w:rsidRDefault="00612FF7" w:rsidP="00A973A2">
      <w:pPr>
        <w:spacing w:after="0" w:line="240" w:lineRule="auto"/>
        <w:ind w:left="851" w:right="851" w:firstLine="284"/>
        <w:jc w:val="center"/>
        <w:rPr>
          <w:rFonts w:ascii="Arial" w:eastAsia="Arial" w:hAnsi="Arial" w:cs="Arial"/>
          <w:b/>
          <w:sz w:val="24"/>
          <w:szCs w:val="24"/>
        </w:rPr>
      </w:pPr>
    </w:p>
    <w:p w14:paraId="4B6152DF" w14:textId="4BB7E055" w:rsidR="00612FF7" w:rsidRPr="00C0769B" w:rsidRDefault="00612FF7" w:rsidP="00A973A2">
      <w:pPr>
        <w:spacing w:after="0" w:line="240" w:lineRule="auto"/>
        <w:ind w:left="851" w:right="851" w:firstLine="284"/>
        <w:jc w:val="center"/>
        <w:rPr>
          <w:rFonts w:ascii="Arial" w:eastAsia="Arial" w:hAnsi="Arial" w:cs="Arial"/>
          <w:b/>
          <w:sz w:val="24"/>
          <w:szCs w:val="24"/>
        </w:rPr>
      </w:pPr>
    </w:p>
    <w:p w14:paraId="6825F6A4" w14:textId="1373E2A6" w:rsidR="00612FF7" w:rsidRPr="00C0769B" w:rsidRDefault="00612FF7" w:rsidP="00A973A2">
      <w:pPr>
        <w:spacing w:after="0" w:line="240" w:lineRule="auto"/>
        <w:ind w:left="851" w:right="851" w:firstLine="284"/>
        <w:jc w:val="center"/>
        <w:rPr>
          <w:rFonts w:ascii="Arial" w:eastAsia="Arial" w:hAnsi="Arial" w:cs="Arial"/>
          <w:b/>
          <w:sz w:val="24"/>
          <w:szCs w:val="24"/>
        </w:rPr>
      </w:pPr>
    </w:p>
    <w:p w14:paraId="6CAB9875"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65B284E6"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2390D29D"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6002EBF9"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4F3144F1"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0AF8DB6A"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70F35020"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16B99BF0"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3942600B"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2A5CDC88"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568DB81B"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524A251F"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7CD9921B"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0E53A66A"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1046D131"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6CFF09E6"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4DB3F510" w14:textId="77777777" w:rsidR="00A973A2" w:rsidRPr="00C0769B" w:rsidRDefault="00A973A2" w:rsidP="00A973A2">
      <w:pPr>
        <w:spacing w:after="0" w:line="240" w:lineRule="auto"/>
        <w:ind w:left="851" w:right="851" w:firstLine="284"/>
        <w:jc w:val="center"/>
        <w:rPr>
          <w:rFonts w:ascii="Arial" w:eastAsia="Arial" w:hAnsi="Arial" w:cs="Arial"/>
          <w:b/>
          <w:sz w:val="24"/>
          <w:szCs w:val="24"/>
        </w:rPr>
      </w:pPr>
    </w:p>
    <w:p w14:paraId="00EEDE54" w14:textId="66D3E6B3" w:rsidR="00612FF7" w:rsidRPr="00C0769B" w:rsidRDefault="00612FF7" w:rsidP="00A973A2">
      <w:pPr>
        <w:spacing w:after="0" w:line="240" w:lineRule="auto"/>
        <w:ind w:left="851" w:right="851" w:firstLine="284"/>
        <w:jc w:val="center"/>
        <w:rPr>
          <w:rFonts w:ascii="Arial" w:eastAsia="Arial" w:hAnsi="Arial" w:cs="Arial"/>
          <w:b/>
          <w:sz w:val="24"/>
          <w:szCs w:val="24"/>
        </w:rPr>
      </w:pPr>
    </w:p>
    <w:p w14:paraId="6A4644FB" w14:textId="24D14254" w:rsidR="00612FF7" w:rsidRPr="00C0769B" w:rsidRDefault="00612FF7" w:rsidP="00A973A2">
      <w:pPr>
        <w:spacing w:after="0" w:line="240" w:lineRule="auto"/>
        <w:ind w:left="851" w:right="851" w:firstLine="284"/>
        <w:jc w:val="center"/>
        <w:rPr>
          <w:rFonts w:ascii="Arial" w:eastAsia="Arial" w:hAnsi="Arial" w:cs="Arial"/>
          <w:b/>
          <w:sz w:val="24"/>
          <w:szCs w:val="24"/>
        </w:rPr>
      </w:pPr>
    </w:p>
    <w:p w14:paraId="6D52D5D8" w14:textId="77777777" w:rsidR="004B7808" w:rsidRPr="00C0769B" w:rsidRDefault="004B7808" w:rsidP="00A973A2">
      <w:pPr>
        <w:spacing w:after="0" w:line="240" w:lineRule="auto"/>
        <w:ind w:left="851" w:right="851" w:firstLine="284"/>
        <w:jc w:val="center"/>
        <w:rPr>
          <w:rFonts w:ascii="Arial" w:eastAsia="Arial" w:hAnsi="Arial" w:cs="Arial"/>
          <w:sz w:val="24"/>
          <w:szCs w:val="24"/>
        </w:rPr>
      </w:pPr>
    </w:p>
    <w:p w14:paraId="1E4A81F5" w14:textId="77777777" w:rsidR="004B7808" w:rsidRPr="00C0769B" w:rsidRDefault="004B7808" w:rsidP="00A973A2">
      <w:pPr>
        <w:spacing w:after="0" w:line="240" w:lineRule="auto"/>
        <w:ind w:left="851" w:right="851" w:firstLine="284"/>
        <w:jc w:val="center"/>
        <w:rPr>
          <w:rFonts w:ascii="Arial" w:eastAsia="Arial" w:hAnsi="Arial" w:cs="Arial"/>
          <w:sz w:val="24"/>
          <w:szCs w:val="24"/>
        </w:rPr>
      </w:pPr>
    </w:p>
    <w:p w14:paraId="68BD7D2B" w14:textId="1DE2BBC7" w:rsidR="00F72028" w:rsidRPr="00C0769B" w:rsidRDefault="00F72028" w:rsidP="00A973A2">
      <w:pPr>
        <w:spacing w:after="0" w:line="240" w:lineRule="auto"/>
        <w:ind w:left="851" w:right="851" w:firstLine="284"/>
        <w:jc w:val="center"/>
        <w:rPr>
          <w:rFonts w:ascii="Arial" w:eastAsia="Arial" w:hAnsi="Arial" w:cs="Arial"/>
          <w:b/>
          <w:bCs/>
          <w:sz w:val="24"/>
          <w:szCs w:val="24"/>
        </w:rPr>
      </w:pPr>
      <w:r w:rsidRPr="00C0769B">
        <w:rPr>
          <w:rFonts w:ascii="Arial" w:eastAsia="Arial" w:hAnsi="Arial" w:cs="Arial"/>
          <w:b/>
          <w:bCs/>
          <w:sz w:val="24"/>
          <w:szCs w:val="24"/>
        </w:rPr>
        <w:t xml:space="preserve">Улаанбаатар хот </w:t>
      </w:r>
    </w:p>
    <w:p w14:paraId="4877D6DA" w14:textId="77777777" w:rsidR="00F72028" w:rsidRPr="00C0769B" w:rsidRDefault="00F72028" w:rsidP="00A973A2">
      <w:pPr>
        <w:spacing w:after="0" w:line="240" w:lineRule="auto"/>
        <w:ind w:left="851" w:right="851" w:firstLine="284"/>
        <w:jc w:val="center"/>
        <w:rPr>
          <w:rFonts w:ascii="Arial" w:eastAsia="Arial" w:hAnsi="Arial" w:cs="Arial"/>
          <w:b/>
          <w:bCs/>
          <w:sz w:val="24"/>
          <w:szCs w:val="24"/>
        </w:rPr>
      </w:pPr>
      <w:r w:rsidRPr="00C0769B">
        <w:rPr>
          <w:rFonts w:ascii="Arial" w:eastAsia="Arial" w:hAnsi="Arial" w:cs="Arial"/>
          <w:b/>
          <w:bCs/>
          <w:sz w:val="24"/>
          <w:szCs w:val="24"/>
        </w:rPr>
        <w:t>2025 он</w:t>
      </w:r>
    </w:p>
    <w:p w14:paraId="25EA5C09" w14:textId="3894AFBB" w:rsidR="00E25ED5" w:rsidRPr="00C0769B" w:rsidRDefault="00E25ED5" w:rsidP="00A973A2">
      <w:pPr>
        <w:spacing w:after="0" w:line="240" w:lineRule="auto"/>
        <w:ind w:right="851"/>
        <w:jc w:val="both"/>
        <w:rPr>
          <w:rFonts w:ascii="Arial" w:eastAsia="Arial" w:hAnsi="Arial" w:cs="Arial"/>
        </w:rPr>
        <w:sectPr w:rsidR="00E25ED5" w:rsidRPr="00C0769B">
          <w:footerReference w:type="default" r:id="rId11"/>
          <w:pgSz w:w="11906" w:h="16838"/>
          <w:pgMar w:top="851" w:right="851" w:bottom="567" w:left="1418" w:header="720" w:footer="720" w:gutter="0"/>
          <w:cols w:space="720"/>
          <w:titlePg/>
        </w:sectPr>
      </w:pPr>
    </w:p>
    <w:p w14:paraId="0DA44652" w14:textId="7AA3E58B" w:rsidR="00E94030" w:rsidRPr="00C0769B" w:rsidRDefault="00F72028" w:rsidP="00E94030">
      <w:pPr>
        <w:keepNext/>
        <w:keepLines/>
        <w:pBdr>
          <w:top w:val="nil"/>
          <w:left w:val="nil"/>
          <w:bottom w:val="nil"/>
          <w:right w:val="nil"/>
          <w:between w:val="nil"/>
        </w:pBdr>
        <w:spacing w:after="0" w:line="240" w:lineRule="auto"/>
        <w:jc w:val="center"/>
        <w:rPr>
          <w:rFonts w:ascii="Arial" w:eastAsia="Arial" w:hAnsi="Arial" w:cs="Arial"/>
          <w:b/>
          <w:color w:val="000000"/>
          <w:sz w:val="28"/>
          <w:szCs w:val="28"/>
        </w:rPr>
      </w:pPr>
      <w:r w:rsidRPr="00C0769B">
        <w:rPr>
          <w:rFonts w:ascii="Arial" w:eastAsia="Arial" w:hAnsi="Arial" w:cs="Arial"/>
          <w:b/>
          <w:color w:val="000000"/>
          <w:sz w:val="28"/>
          <w:szCs w:val="28"/>
        </w:rPr>
        <w:lastRenderedPageBreak/>
        <w:t>АГУУЛГА</w:t>
      </w:r>
    </w:p>
    <w:p w14:paraId="18DAFEE3" w14:textId="77777777" w:rsidR="005E1CDC" w:rsidRPr="00C0769B" w:rsidRDefault="005E1CDC" w:rsidP="00A973A2">
      <w:pPr>
        <w:keepNext/>
        <w:keepLines/>
        <w:pBdr>
          <w:top w:val="nil"/>
          <w:left w:val="nil"/>
          <w:bottom w:val="nil"/>
          <w:right w:val="nil"/>
          <w:between w:val="nil"/>
        </w:pBdr>
        <w:spacing w:after="0" w:line="240" w:lineRule="auto"/>
        <w:rPr>
          <w:rFonts w:ascii="Arial" w:eastAsia="Arial" w:hAnsi="Arial" w:cs="Arial"/>
          <w:b/>
          <w:color w:val="000000"/>
          <w:sz w:val="24"/>
          <w:szCs w:val="24"/>
        </w:rPr>
      </w:pPr>
    </w:p>
    <w:sdt>
      <w:sdtPr>
        <w:rPr>
          <w:rFonts w:ascii="Arial" w:eastAsia="Calibri" w:hAnsi="Arial" w:cs="Arial"/>
          <w:sz w:val="24"/>
          <w:szCs w:val="24"/>
        </w:rPr>
        <w:id w:val="413592543"/>
        <w:docPartObj>
          <w:docPartGallery w:val="Table of Contents"/>
          <w:docPartUnique/>
        </w:docPartObj>
      </w:sdtPr>
      <w:sdtEndPr/>
      <w:sdtContent>
        <w:p w14:paraId="38E5EF46" w14:textId="07B7D4D2" w:rsidR="00E00295" w:rsidRPr="00C0769B" w:rsidRDefault="00E25ED5">
          <w:pPr>
            <w:pStyle w:val="TOC1"/>
            <w:tabs>
              <w:tab w:val="right" w:pos="9344"/>
            </w:tabs>
            <w:rPr>
              <w:rFonts w:eastAsiaTheme="minorEastAsia"/>
              <w:b/>
              <w:bCs/>
              <w:noProof/>
              <w:kern w:val="2"/>
              <w:sz w:val="24"/>
              <w:szCs w:val="24"/>
              <w14:ligatures w14:val="standardContextual"/>
            </w:rPr>
          </w:pPr>
          <w:r w:rsidRPr="00C0769B">
            <w:rPr>
              <w:rFonts w:ascii="Arial" w:eastAsia="Calibri" w:hAnsi="Arial" w:cs="Arial"/>
              <w:b/>
              <w:bCs/>
              <w:sz w:val="24"/>
              <w:szCs w:val="24"/>
            </w:rPr>
            <w:fldChar w:fldCharType="begin"/>
          </w:r>
          <w:r w:rsidRPr="00C0769B">
            <w:rPr>
              <w:rFonts w:ascii="Arial" w:eastAsia="Calibri" w:hAnsi="Arial" w:cs="Arial"/>
              <w:b/>
              <w:bCs/>
              <w:sz w:val="24"/>
              <w:szCs w:val="24"/>
            </w:rPr>
            <w:instrText xml:space="preserve"> TOC \h \u \z \t "Heading 1,1,Heading 2,2,Heading 3,3,"</w:instrText>
          </w:r>
          <w:r w:rsidRPr="00C0769B">
            <w:rPr>
              <w:rFonts w:ascii="Arial" w:eastAsia="Calibri" w:hAnsi="Arial" w:cs="Arial"/>
              <w:b/>
              <w:bCs/>
              <w:sz w:val="24"/>
              <w:szCs w:val="24"/>
            </w:rPr>
            <w:fldChar w:fldCharType="separate"/>
          </w:r>
          <w:hyperlink w:anchor="_Toc200111069" w:history="1">
            <w:r w:rsidR="00E00295" w:rsidRPr="00C0769B">
              <w:rPr>
                <w:rStyle w:val="Hyperlink"/>
                <w:rFonts w:ascii="Arial" w:eastAsia="Arial" w:hAnsi="Arial" w:cs="Arial"/>
                <w:b/>
                <w:bCs/>
                <w:noProof/>
                <w:lang w:bidi="en-US"/>
              </w:rPr>
              <w:t>ТОВЧИЛСОН ҮГИЙН ЖАГСААЛТ</w:t>
            </w:r>
            <w:r w:rsidR="00E00295" w:rsidRPr="00C0769B">
              <w:rPr>
                <w:b/>
                <w:bCs/>
                <w:noProof/>
                <w:webHidden/>
              </w:rPr>
              <w:tab/>
            </w:r>
            <w:r w:rsidR="00E00295" w:rsidRPr="00C0769B">
              <w:rPr>
                <w:b/>
                <w:bCs/>
                <w:noProof/>
                <w:webHidden/>
              </w:rPr>
              <w:fldChar w:fldCharType="begin"/>
            </w:r>
            <w:r w:rsidR="00E00295" w:rsidRPr="00C0769B">
              <w:rPr>
                <w:b/>
                <w:bCs/>
                <w:noProof/>
                <w:webHidden/>
              </w:rPr>
              <w:instrText xml:space="preserve"> PAGEREF _Toc200111069 \h </w:instrText>
            </w:r>
            <w:r w:rsidR="00E00295" w:rsidRPr="00C0769B">
              <w:rPr>
                <w:b/>
                <w:bCs/>
                <w:noProof/>
                <w:webHidden/>
              </w:rPr>
            </w:r>
            <w:r w:rsidR="00E00295" w:rsidRPr="00C0769B">
              <w:rPr>
                <w:b/>
                <w:bCs/>
                <w:noProof/>
                <w:webHidden/>
              </w:rPr>
              <w:fldChar w:fldCharType="separate"/>
            </w:r>
            <w:r w:rsidR="005D68E4" w:rsidRPr="00C0769B">
              <w:rPr>
                <w:b/>
                <w:bCs/>
                <w:noProof/>
                <w:webHidden/>
              </w:rPr>
              <w:t>3</w:t>
            </w:r>
            <w:r w:rsidR="00E00295" w:rsidRPr="00C0769B">
              <w:rPr>
                <w:b/>
                <w:bCs/>
                <w:noProof/>
                <w:webHidden/>
              </w:rPr>
              <w:fldChar w:fldCharType="end"/>
            </w:r>
          </w:hyperlink>
        </w:p>
        <w:p w14:paraId="68192F36" w14:textId="7A437173" w:rsidR="00E00295" w:rsidRPr="00C0769B" w:rsidRDefault="00E00295">
          <w:pPr>
            <w:pStyle w:val="TOC1"/>
            <w:tabs>
              <w:tab w:val="right" w:pos="9344"/>
            </w:tabs>
            <w:rPr>
              <w:rFonts w:eastAsiaTheme="minorEastAsia"/>
              <w:b/>
              <w:bCs/>
              <w:noProof/>
              <w:kern w:val="2"/>
              <w:sz w:val="24"/>
              <w:szCs w:val="24"/>
              <w14:ligatures w14:val="standardContextual"/>
            </w:rPr>
          </w:pPr>
          <w:hyperlink w:anchor="_Toc200111070" w:history="1">
            <w:r w:rsidRPr="00C0769B">
              <w:rPr>
                <w:rStyle w:val="Hyperlink"/>
                <w:rFonts w:ascii="Arial" w:eastAsia="Arial" w:hAnsi="Arial" w:cs="Arial"/>
                <w:b/>
                <w:bCs/>
                <w:noProof/>
                <w:lang w:bidi="en-US"/>
              </w:rPr>
              <w:t>ХҮСНЭГТИЙН ЖАГСААЛТ</w:t>
            </w:r>
            <w:r w:rsidRPr="00C0769B">
              <w:rPr>
                <w:b/>
                <w:bCs/>
                <w:noProof/>
                <w:webHidden/>
              </w:rPr>
              <w:tab/>
            </w:r>
            <w:r w:rsidRPr="00C0769B">
              <w:rPr>
                <w:b/>
                <w:bCs/>
                <w:noProof/>
                <w:webHidden/>
              </w:rPr>
              <w:fldChar w:fldCharType="begin"/>
            </w:r>
            <w:r w:rsidRPr="00C0769B">
              <w:rPr>
                <w:b/>
                <w:bCs/>
                <w:noProof/>
                <w:webHidden/>
              </w:rPr>
              <w:instrText xml:space="preserve"> PAGEREF _Toc200111070 \h </w:instrText>
            </w:r>
            <w:r w:rsidRPr="00C0769B">
              <w:rPr>
                <w:b/>
                <w:bCs/>
                <w:noProof/>
                <w:webHidden/>
              </w:rPr>
            </w:r>
            <w:r w:rsidRPr="00C0769B">
              <w:rPr>
                <w:b/>
                <w:bCs/>
                <w:noProof/>
                <w:webHidden/>
              </w:rPr>
              <w:fldChar w:fldCharType="separate"/>
            </w:r>
            <w:r w:rsidR="005D68E4" w:rsidRPr="00C0769B">
              <w:rPr>
                <w:b/>
                <w:bCs/>
                <w:noProof/>
                <w:webHidden/>
              </w:rPr>
              <w:t>4</w:t>
            </w:r>
            <w:r w:rsidRPr="00C0769B">
              <w:rPr>
                <w:b/>
                <w:bCs/>
                <w:noProof/>
                <w:webHidden/>
              </w:rPr>
              <w:fldChar w:fldCharType="end"/>
            </w:r>
          </w:hyperlink>
        </w:p>
        <w:p w14:paraId="29352234" w14:textId="0BDA6524" w:rsidR="00E00295" w:rsidRPr="00C0769B" w:rsidRDefault="00E00295">
          <w:pPr>
            <w:pStyle w:val="TOC1"/>
            <w:tabs>
              <w:tab w:val="right" w:pos="9344"/>
            </w:tabs>
            <w:rPr>
              <w:rFonts w:eastAsiaTheme="minorEastAsia"/>
              <w:b/>
              <w:bCs/>
              <w:noProof/>
              <w:kern w:val="2"/>
              <w:sz w:val="24"/>
              <w:szCs w:val="24"/>
              <w14:ligatures w14:val="standardContextual"/>
            </w:rPr>
          </w:pPr>
          <w:hyperlink w:anchor="_Toc200111071" w:history="1">
            <w:r w:rsidRPr="00C0769B">
              <w:rPr>
                <w:rStyle w:val="Hyperlink"/>
                <w:rFonts w:ascii="Arial" w:eastAsia="Arial" w:hAnsi="Arial" w:cs="Arial"/>
                <w:b/>
                <w:bCs/>
                <w:noProof/>
                <w:lang w:bidi="en-US"/>
              </w:rPr>
              <w:t>ГРАФИКИЙН ЖАГСААЛТ</w:t>
            </w:r>
            <w:r w:rsidRPr="00C0769B">
              <w:rPr>
                <w:b/>
                <w:bCs/>
                <w:noProof/>
                <w:webHidden/>
              </w:rPr>
              <w:tab/>
            </w:r>
            <w:r w:rsidRPr="00C0769B">
              <w:rPr>
                <w:b/>
                <w:bCs/>
                <w:noProof/>
                <w:webHidden/>
              </w:rPr>
              <w:fldChar w:fldCharType="begin"/>
            </w:r>
            <w:r w:rsidRPr="00C0769B">
              <w:rPr>
                <w:b/>
                <w:bCs/>
                <w:noProof/>
                <w:webHidden/>
              </w:rPr>
              <w:instrText xml:space="preserve"> PAGEREF _Toc200111071 \h </w:instrText>
            </w:r>
            <w:r w:rsidRPr="00C0769B">
              <w:rPr>
                <w:b/>
                <w:bCs/>
                <w:noProof/>
                <w:webHidden/>
              </w:rPr>
            </w:r>
            <w:r w:rsidRPr="00C0769B">
              <w:rPr>
                <w:b/>
                <w:bCs/>
                <w:noProof/>
                <w:webHidden/>
              </w:rPr>
              <w:fldChar w:fldCharType="separate"/>
            </w:r>
            <w:r w:rsidR="005D68E4" w:rsidRPr="00C0769B">
              <w:rPr>
                <w:b/>
                <w:bCs/>
                <w:noProof/>
                <w:webHidden/>
              </w:rPr>
              <w:t>5</w:t>
            </w:r>
            <w:r w:rsidRPr="00C0769B">
              <w:rPr>
                <w:b/>
                <w:bCs/>
                <w:noProof/>
                <w:webHidden/>
              </w:rPr>
              <w:fldChar w:fldCharType="end"/>
            </w:r>
          </w:hyperlink>
        </w:p>
        <w:p w14:paraId="766DFAD5" w14:textId="07DEAC49" w:rsidR="00E00295" w:rsidRPr="00C0769B" w:rsidRDefault="00E00295">
          <w:pPr>
            <w:pStyle w:val="TOC1"/>
            <w:tabs>
              <w:tab w:val="right" w:pos="9344"/>
            </w:tabs>
            <w:rPr>
              <w:rFonts w:eastAsiaTheme="minorEastAsia"/>
              <w:b/>
              <w:bCs/>
              <w:noProof/>
              <w:kern w:val="2"/>
              <w:sz w:val="24"/>
              <w:szCs w:val="24"/>
              <w14:ligatures w14:val="standardContextual"/>
            </w:rPr>
          </w:pPr>
          <w:hyperlink w:anchor="_Toc200111072" w:history="1">
            <w:r w:rsidRPr="00C0769B">
              <w:rPr>
                <w:rStyle w:val="Hyperlink"/>
                <w:rFonts w:ascii="Arial" w:eastAsia="Arial" w:hAnsi="Arial" w:cs="Arial"/>
                <w:b/>
                <w:bCs/>
                <w:noProof/>
                <w:lang w:bidi="en-US"/>
              </w:rPr>
              <w:t>УДИРТГАЛ</w:t>
            </w:r>
            <w:r w:rsidRPr="00C0769B">
              <w:rPr>
                <w:b/>
                <w:bCs/>
                <w:noProof/>
                <w:webHidden/>
              </w:rPr>
              <w:tab/>
            </w:r>
            <w:r w:rsidRPr="00C0769B">
              <w:rPr>
                <w:b/>
                <w:bCs/>
                <w:noProof/>
                <w:webHidden/>
              </w:rPr>
              <w:fldChar w:fldCharType="begin"/>
            </w:r>
            <w:r w:rsidRPr="00C0769B">
              <w:rPr>
                <w:b/>
                <w:bCs/>
                <w:noProof/>
                <w:webHidden/>
              </w:rPr>
              <w:instrText xml:space="preserve"> PAGEREF _Toc200111072 \h </w:instrText>
            </w:r>
            <w:r w:rsidRPr="00C0769B">
              <w:rPr>
                <w:b/>
                <w:bCs/>
                <w:noProof/>
                <w:webHidden/>
              </w:rPr>
            </w:r>
            <w:r w:rsidRPr="00C0769B">
              <w:rPr>
                <w:b/>
                <w:bCs/>
                <w:noProof/>
                <w:webHidden/>
              </w:rPr>
              <w:fldChar w:fldCharType="separate"/>
            </w:r>
            <w:r w:rsidR="005D68E4" w:rsidRPr="00C0769B">
              <w:rPr>
                <w:b/>
                <w:bCs/>
                <w:noProof/>
                <w:webHidden/>
              </w:rPr>
              <w:t>6</w:t>
            </w:r>
            <w:r w:rsidRPr="00C0769B">
              <w:rPr>
                <w:b/>
                <w:bCs/>
                <w:noProof/>
                <w:webHidden/>
              </w:rPr>
              <w:fldChar w:fldCharType="end"/>
            </w:r>
          </w:hyperlink>
        </w:p>
        <w:p w14:paraId="743CA454" w14:textId="5C1FA78F" w:rsidR="00E00295" w:rsidRPr="00C0769B" w:rsidRDefault="00E00295">
          <w:pPr>
            <w:pStyle w:val="TOC1"/>
            <w:tabs>
              <w:tab w:val="right" w:pos="9344"/>
            </w:tabs>
            <w:rPr>
              <w:rFonts w:eastAsiaTheme="minorEastAsia"/>
              <w:b/>
              <w:bCs/>
              <w:noProof/>
              <w:kern w:val="2"/>
              <w:sz w:val="24"/>
              <w:szCs w:val="24"/>
              <w14:ligatures w14:val="standardContextual"/>
            </w:rPr>
          </w:pPr>
          <w:hyperlink w:anchor="_Toc200111073" w:history="1">
            <w:r w:rsidRPr="00C0769B">
              <w:rPr>
                <w:rStyle w:val="Hyperlink"/>
                <w:rFonts w:ascii="Arial" w:eastAsia="Arial" w:hAnsi="Arial" w:cs="Arial"/>
                <w:b/>
                <w:bCs/>
                <w:noProof/>
                <w:lang w:bidi="en-US"/>
              </w:rPr>
              <w:t>НЭГ. ТӨЛӨВЛӨХ ҮЕ ШАТ</w:t>
            </w:r>
            <w:r w:rsidRPr="00C0769B">
              <w:rPr>
                <w:b/>
                <w:bCs/>
                <w:noProof/>
                <w:webHidden/>
              </w:rPr>
              <w:tab/>
            </w:r>
            <w:r w:rsidRPr="00C0769B">
              <w:rPr>
                <w:b/>
                <w:bCs/>
                <w:noProof/>
                <w:webHidden/>
              </w:rPr>
              <w:fldChar w:fldCharType="begin"/>
            </w:r>
            <w:r w:rsidRPr="00C0769B">
              <w:rPr>
                <w:b/>
                <w:bCs/>
                <w:noProof/>
                <w:webHidden/>
              </w:rPr>
              <w:instrText xml:space="preserve"> PAGEREF _Toc200111073 \h </w:instrText>
            </w:r>
            <w:r w:rsidRPr="00C0769B">
              <w:rPr>
                <w:b/>
                <w:bCs/>
                <w:noProof/>
                <w:webHidden/>
              </w:rPr>
            </w:r>
            <w:r w:rsidRPr="00C0769B">
              <w:rPr>
                <w:b/>
                <w:bCs/>
                <w:noProof/>
                <w:webHidden/>
              </w:rPr>
              <w:fldChar w:fldCharType="separate"/>
            </w:r>
            <w:r w:rsidR="005D68E4" w:rsidRPr="00C0769B">
              <w:rPr>
                <w:b/>
                <w:bCs/>
                <w:noProof/>
                <w:webHidden/>
              </w:rPr>
              <w:t>7</w:t>
            </w:r>
            <w:r w:rsidRPr="00C0769B">
              <w:rPr>
                <w:b/>
                <w:bCs/>
                <w:noProof/>
                <w:webHidden/>
              </w:rPr>
              <w:fldChar w:fldCharType="end"/>
            </w:r>
          </w:hyperlink>
        </w:p>
        <w:p w14:paraId="55791A88" w14:textId="58932976" w:rsidR="00E00295" w:rsidRPr="00C0769B" w:rsidRDefault="00E00295">
          <w:pPr>
            <w:pStyle w:val="TOC2"/>
            <w:tabs>
              <w:tab w:val="right" w:pos="9344"/>
            </w:tabs>
            <w:rPr>
              <w:rFonts w:eastAsiaTheme="minorEastAsia"/>
              <w:noProof/>
              <w:kern w:val="2"/>
              <w:sz w:val="24"/>
              <w:szCs w:val="24"/>
              <w14:ligatures w14:val="standardContextual"/>
            </w:rPr>
          </w:pPr>
          <w:hyperlink w:anchor="_Toc200111074" w:history="1">
            <w:r w:rsidRPr="00C0769B">
              <w:rPr>
                <w:rStyle w:val="Hyperlink"/>
                <w:rFonts w:ascii="Arial" w:eastAsia="Arial" w:hAnsi="Arial" w:cs="Arial"/>
                <w:noProof/>
                <w:lang w:bidi="en-US"/>
              </w:rPr>
              <w:t>1.1. Үнэлгээ хийх шалтгааныг тодорхойлох</w:t>
            </w:r>
            <w:r w:rsidRPr="00C0769B">
              <w:rPr>
                <w:noProof/>
                <w:webHidden/>
              </w:rPr>
              <w:tab/>
            </w:r>
            <w:r w:rsidRPr="00C0769B">
              <w:rPr>
                <w:noProof/>
                <w:webHidden/>
              </w:rPr>
              <w:fldChar w:fldCharType="begin"/>
            </w:r>
            <w:r w:rsidRPr="00C0769B">
              <w:rPr>
                <w:noProof/>
                <w:webHidden/>
              </w:rPr>
              <w:instrText xml:space="preserve"> PAGEREF _Toc200111074 \h </w:instrText>
            </w:r>
            <w:r w:rsidRPr="00C0769B">
              <w:rPr>
                <w:noProof/>
                <w:webHidden/>
              </w:rPr>
            </w:r>
            <w:r w:rsidRPr="00C0769B">
              <w:rPr>
                <w:noProof/>
                <w:webHidden/>
              </w:rPr>
              <w:fldChar w:fldCharType="separate"/>
            </w:r>
            <w:r w:rsidR="005D68E4" w:rsidRPr="00C0769B">
              <w:rPr>
                <w:noProof/>
                <w:webHidden/>
              </w:rPr>
              <w:t>7</w:t>
            </w:r>
            <w:r w:rsidRPr="00C0769B">
              <w:rPr>
                <w:noProof/>
                <w:webHidden/>
              </w:rPr>
              <w:fldChar w:fldCharType="end"/>
            </w:r>
          </w:hyperlink>
        </w:p>
        <w:p w14:paraId="21FBC287" w14:textId="45146C5E" w:rsidR="00E00295" w:rsidRPr="00C0769B" w:rsidRDefault="00E00295">
          <w:pPr>
            <w:pStyle w:val="TOC2"/>
            <w:tabs>
              <w:tab w:val="right" w:pos="9344"/>
            </w:tabs>
            <w:rPr>
              <w:rFonts w:eastAsiaTheme="minorEastAsia"/>
              <w:noProof/>
              <w:kern w:val="2"/>
              <w:sz w:val="24"/>
              <w:szCs w:val="24"/>
              <w14:ligatures w14:val="standardContextual"/>
            </w:rPr>
          </w:pPr>
          <w:hyperlink w:anchor="_Toc200111075" w:history="1">
            <w:r w:rsidRPr="00C0769B">
              <w:rPr>
                <w:rStyle w:val="Hyperlink"/>
                <w:rFonts w:ascii="Arial" w:eastAsia="Arial" w:hAnsi="Arial" w:cs="Arial"/>
                <w:noProof/>
                <w:lang w:bidi="en-US"/>
              </w:rPr>
              <w:t>1.2. Үнэлгээ хийх хүрээг тогтоох</w:t>
            </w:r>
            <w:r w:rsidRPr="00C0769B">
              <w:rPr>
                <w:noProof/>
                <w:webHidden/>
              </w:rPr>
              <w:tab/>
            </w:r>
            <w:r w:rsidRPr="00C0769B">
              <w:rPr>
                <w:noProof/>
                <w:webHidden/>
              </w:rPr>
              <w:fldChar w:fldCharType="begin"/>
            </w:r>
            <w:r w:rsidRPr="00C0769B">
              <w:rPr>
                <w:noProof/>
                <w:webHidden/>
              </w:rPr>
              <w:instrText xml:space="preserve"> PAGEREF _Toc200111075 \h </w:instrText>
            </w:r>
            <w:r w:rsidRPr="00C0769B">
              <w:rPr>
                <w:noProof/>
                <w:webHidden/>
              </w:rPr>
            </w:r>
            <w:r w:rsidRPr="00C0769B">
              <w:rPr>
                <w:noProof/>
                <w:webHidden/>
              </w:rPr>
              <w:fldChar w:fldCharType="separate"/>
            </w:r>
            <w:r w:rsidR="005D68E4" w:rsidRPr="00C0769B">
              <w:rPr>
                <w:noProof/>
                <w:webHidden/>
              </w:rPr>
              <w:t>7</w:t>
            </w:r>
            <w:r w:rsidRPr="00C0769B">
              <w:rPr>
                <w:noProof/>
                <w:webHidden/>
              </w:rPr>
              <w:fldChar w:fldCharType="end"/>
            </w:r>
          </w:hyperlink>
        </w:p>
        <w:p w14:paraId="526276D4" w14:textId="55ED1518" w:rsidR="00E00295" w:rsidRPr="00C0769B" w:rsidRDefault="00E00295">
          <w:pPr>
            <w:pStyle w:val="TOC2"/>
            <w:tabs>
              <w:tab w:val="right" w:pos="9344"/>
            </w:tabs>
            <w:rPr>
              <w:rFonts w:eastAsiaTheme="minorEastAsia"/>
              <w:noProof/>
              <w:kern w:val="2"/>
              <w:sz w:val="24"/>
              <w:szCs w:val="24"/>
              <w14:ligatures w14:val="standardContextual"/>
            </w:rPr>
          </w:pPr>
          <w:hyperlink w:anchor="_Toc200111076" w:history="1">
            <w:r w:rsidRPr="00C0769B">
              <w:rPr>
                <w:rStyle w:val="Hyperlink"/>
                <w:rFonts w:ascii="Arial" w:eastAsia="Arial" w:hAnsi="Arial" w:cs="Arial"/>
                <w:noProof/>
                <w:lang w:bidi="en-US"/>
              </w:rPr>
              <w:t>1</w:t>
            </w:r>
            <w:r w:rsidRPr="00C0769B">
              <w:rPr>
                <w:rStyle w:val="Hyperlink"/>
                <w:rFonts w:ascii="Arial" w:hAnsi="Arial" w:cs="Arial"/>
                <w:noProof/>
              </w:rPr>
              <w:t>.3. Үнэлгээ хийх шалгуур үзүүлэлтийг тогтоох</w:t>
            </w:r>
            <w:r w:rsidRPr="00C0769B">
              <w:rPr>
                <w:noProof/>
                <w:webHidden/>
              </w:rPr>
              <w:tab/>
            </w:r>
            <w:r w:rsidRPr="00C0769B">
              <w:rPr>
                <w:noProof/>
                <w:webHidden/>
              </w:rPr>
              <w:fldChar w:fldCharType="begin"/>
            </w:r>
            <w:r w:rsidRPr="00C0769B">
              <w:rPr>
                <w:noProof/>
                <w:webHidden/>
              </w:rPr>
              <w:instrText xml:space="preserve"> PAGEREF _Toc200111076 \h </w:instrText>
            </w:r>
            <w:r w:rsidRPr="00C0769B">
              <w:rPr>
                <w:noProof/>
                <w:webHidden/>
              </w:rPr>
            </w:r>
            <w:r w:rsidRPr="00C0769B">
              <w:rPr>
                <w:noProof/>
                <w:webHidden/>
              </w:rPr>
              <w:fldChar w:fldCharType="separate"/>
            </w:r>
            <w:r w:rsidR="005D68E4" w:rsidRPr="00C0769B">
              <w:rPr>
                <w:noProof/>
                <w:webHidden/>
              </w:rPr>
              <w:t>8</w:t>
            </w:r>
            <w:r w:rsidRPr="00C0769B">
              <w:rPr>
                <w:noProof/>
                <w:webHidden/>
              </w:rPr>
              <w:fldChar w:fldCharType="end"/>
            </w:r>
          </w:hyperlink>
        </w:p>
        <w:p w14:paraId="26758F4A" w14:textId="0BBC85FA" w:rsidR="00E00295" w:rsidRPr="00C0769B" w:rsidRDefault="00E00295">
          <w:pPr>
            <w:pStyle w:val="TOC2"/>
            <w:tabs>
              <w:tab w:val="right" w:pos="9344"/>
            </w:tabs>
            <w:rPr>
              <w:rFonts w:eastAsiaTheme="minorEastAsia"/>
              <w:noProof/>
              <w:kern w:val="2"/>
              <w:sz w:val="24"/>
              <w:szCs w:val="24"/>
              <w14:ligatures w14:val="standardContextual"/>
            </w:rPr>
          </w:pPr>
          <w:hyperlink w:anchor="_Toc200111077" w:history="1">
            <w:r w:rsidRPr="00C0769B">
              <w:rPr>
                <w:rStyle w:val="Hyperlink"/>
                <w:rFonts w:ascii="Arial" w:eastAsia="Arial" w:hAnsi="Arial" w:cs="Arial"/>
                <w:noProof/>
                <w:lang w:bidi="en-US"/>
              </w:rPr>
              <w:t>1.4. Үнэлгээний харьцуулах хэлбэрийг сонгох</w:t>
            </w:r>
            <w:r w:rsidRPr="00C0769B">
              <w:rPr>
                <w:noProof/>
                <w:webHidden/>
              </w:rPr>
              <w:tab/>
            </w:r>
            <w:r w:rsidRPr="00C0769B">
              <w:rPr>
                <w:noProof/>
                <w:webHidden/>
              </w:rPr>
              <w:fldChar w:fldCharType="begin"/>
            </w:r>
            <w:r w:rsidRPr="00C0769B">
              <w:rPr>
                <w:noProof/>
                <w:webHidden/>
              </w:rPr>
              <w:instrText xml:space="preserve"> PAGEREF _Toc200111077 \h </w:instrText>
            </w:r>
            <w:r w:rsidRPr="00C0769B">
              <w:rPr>
                <w:noProof/>
                <w:webHidden/>
              </w:rPr>
            </w:r>
            <w:r w:rsidRPr="00C0769B">
              <w:rPr>
                <w:noProof/>
                <w:webHidden/>
              </w:rPr>
              <w:fldChar w:fldCharType="separate"/>
            </w:r>
            <w:r w:rsidR="005D68E4" w:rsidRPr="00C0769B">
              <w:rPr>
                <w:noProof/>
                <w:webHidden/>
              </w:rPr>
              <w:t>10</w:t>
            </w:r>
            <w:r w:rsidRPr="00C0769B">
              <w:rPr>
                <w:noProof/>
                <w:webHidden/>
              </w:rPr>
              <w:fldChar w:fldCharType="end"/>
            </w:r>
          </w:hyperlink>
        </w:p>
        <w:p w14:paraId="0706CF6C" w14:textId="115AFD67" w:rsidR="00E00295" w:rsidRPr="00C0769B" w:rsidRDefault="00E00295">
          <w:pPr>
            <w:pStyle w:val="TOC2"/>
            <w:tabs>
              <w:tab w:val="right" w:pos="9344"/>
            </w:tabs>
            <w:rPr>
              <w:rFonts w:eastAsiaTheme="minorEastAsia"/>
              <w:noProof/>
              <w:kern w:val="2"/>
              <w:sz w:val="24"/>
              <w:szCs w:val="24"/>
              <w14:ligatures w14:val="standardContextual"/>
            </w:rPr>
          </w:pPr>
          <w:hyperlink w:anchor="_Toc200111078" w:history="1">
            <w:r w:rsidRPr="00C0769B">
              <w:rPr>
                <w:rStyle w:val="Hyperlink"/>
                <w:rFonts w:ascii="Arial" w:eastAsia="Arial" w:hAnsi="Arial" w:cs="Arial"/>
                <w:noProof/>
              </w:rPr>
              <w:t>1.5. Шалгуур үзүүлэлтийг томьёолох</w:t>
            </w:r>
            <w:r w:rsidRPr="00C0769B">
              <w:rPr>
                <w:noProof/>
                <w:webHidden/>
              </w:rPr>
              <w:tab/>
            </w:r>
            <w:r w:rsidRPr="00C0769B">
              <w:rPr>
                <w:noProof/>
                <w:webHidden/>
              </w:rPr>
              <w:fldChar w:fldCharType="begin"/>
            </w:r>
            <w:r w:rsidRPr="00C0769B">
              <w:rPr>
                <w:noProof/>
                <w:webHidden/>
              </w:rPr>
              <w:instrText xml:space="preserve"> PAGEREF _Toc200111078 \h </w:instrText>
            </w:r>
            <w:r w:rsidRPr="00C0769B">
              <w:rPr>
                <w:noProof/>
                <w:webHidden/>
              </w:rPr>
            </w:r>
            <w:r w:rsidRPr="00C0769B">
              <w:rPr>
                <w:noProof/>
                <w:webHidden/>
              </w:rPr>
              <w:fldChar w:fldCharType="separate"/>
            </w:r>
            <w:r w:rsidR="005D68E4" w:rsidRPr="00C0769B">
              <w:rPr>
                <w:noProof/>
                <w:webHidden/>
              </w:rPr>
              <w:t>11</w:t>
            </w:r>
            <w:r w:rsidRPr="00C0769B">
              <w:rPr>
                <w:noProof/>
                <w:webHidden/>
              </w:rPr>
              <w:fldChar w:fldCharType="end"/>
            </w:r>
          </w:hyperlink>
        </w:p>
        <w:p w14:paraId="2B5004EE" w14:textId="34C67E2C" w:rsidR="00E00295" w:rsidRPr="00C0769B" w:rsidRDefault="00E00295">
          <w:pPr>
            <w:pStyle w:val="TOC2"/>
            <w:tabs>
              <w:tab w:val="right" w:pos="9344"/>
            </w:tabs>
            <w:rPr>
              <w:rFonts w:eastAsiaTheme="minorEastAsia"/>
              <w:noProof/>
              <w:kern w:val="2"/>
              <w:sz w:val="24"/>
              <w:szCs w:val="24"/>
              <w14:ligatures w14:val="standardContextual"/>
            </w:rPr>
          </w:pPr>
          <w:hyperlink w:anchor="_Toc200111079" w:history="1">
            <w:r w:rsidRPr="00C0769B">
              <w:rPr>
                <w:rStyle w:val="Hyperlink"/>
                <w:rFonts w:ascii="Arial" w:eastAsia="Arial" w:hAnsi="Arial" w:cs="Arial"/>
                <w:noProof/>
                <w:lang w:bidi="en-US"/>
              </w:rPr>
              <w:t>1.6. Мэдээлэл цуглуулах аргыг сонгох</w:t>
            </w:r>
            <w:r w:rsidRPr="00C0769B">
              <w:rPr>
                <w:noProof/>
                <w:webHidden/>
              </w:rPr>
              <w:tab/>
            </w:r>
            <w:r w:rsidRPr="00C0769B">
              <w:rPr>
                <w:noProof/>
                <w:webHidden/>
              </w:rPr>
              <w:fldChar w:fldCharType="begin"/>
            </w:r>
            <w:r w:rsidRPr="00C0769B">
              <w:rPr>
                <w:noProof/>
                <w:webHidden/>
              </w:rPr>
              <w:instrText xml:space="preserve"> PAGEREF _Toc200111079 \h </w:instrText>
            </w:r>
            <w:r w:rsidRPr="00C0769B">
              <w:rPr>
                <w:noProof/>
                <w:webHidden/>
              </w:rPr>
            </w:r>
            <w:r w:rsidRPr="00C0769B">
              <w:rPr>
                <w:noProof/>
                <w:webHidden/>
              </w:rPr>
              <w:fldChar w:fldCharType="separate"/>
            </w:r>
            <w:r w:rsidR="005D68E4" w:rsidRPr="00C0769B">
              <w:rPr>
                <w:noProof/>
                <w:webHidden/>
              </w:rPr>
              <w:t>11</w:t>
            </w:r>
            <w:r w:rsidRPr="00C0769B">
              <w:rPr>
                <w:noProof/>
                <w:webHidden/>
              </w:rPr>
              <w:fldChar w:fldCharType="end"/>
            </w:r>
          </w:hyperlink>
        </w:p>
        <w:p w14:paraId="37D9D5C2" w14:textId="4D15D709" w:rsidR="00E00295" w:rsidRPr="00C0769B" w:rsidRDefault="00E00295">
          <w:pPr>
            <w:pStyle w:val="TOC1"/>
            <w:tabs>
              <w:tab w:val="right" w:pos="9344"/>
            </w:tabs>
            <w:rPr>
              <w:rFonts w:eastAsiaTheme="minorEastAsia"/>
              <w:b/>
              <w:bCs/>
              <w:noProof/>
              <w:kern w:val="2"/>
              <w:sz w:val="24"/>
              <w:szCs w:val="24"/>
              <w14:ligatures w14:val="standardContextual"/>
            </w:rPr>
          </w:pPr>
          <w:hyperlink w:anchor="_Toc200111080" w:history="1">
            <w:r w:rsidRPr="00C0769B">
              <w:rPr>
                <w:rStyle w:val="Hyperlink"/>
                <w:rFonts w:ascii="Arial" w:eastAsia="Arial" w:hAnsi="Arial" w:cs="Arial"/>
                <w:b/>
                <w:bCs/>
                <w:noProof/>
                <w:lang w:bidi="en-US"/>
              </w:rPr>
              <w:t>ХОЁР. ХЭРЭГЖҮҮЛЭХ ҮЕ ШАТ</w:t>
            </w:r>
            <w:r w:rsidRPr="00C0769B">
              <w:rPr>
                <w:b/>
                <w:bCs/>
                <w:noProof/>
                <w:webHidden/>
              </w:rPr>
              <w:tab/>
            </w:r>
            <w:r w:rsidRPr="00C0769B">
              <w:rPr>
                <w:b/>
                <w:bCs/>
                <w:noProof/>
                <w:webHidden/>
              </w:rPr>
              <w:fldChar w:fldCharType="begin"/>
            </w:r>
            <w:r w:rsidRPr="00C0769B">
              <w:rPr>
                <w:b/>
                <w:bCs/>
                <w:noProof/>
                <w:webHidden/>
              </w:rPr>
              <w:instrText xml:space="preserve"> PAGEREF _Toc200111080 \h </w:instrText>
            </w:r>
            <w:r w:rsidRPr="00C0769B">
              <w:rPr>
                <w:b/>
                <w:bCs/>
                <w:noProof/>
                <w:webHidden/>
              </w:rPr>
            </w:r>
            <w:r w:rsidRPr="00C0769B">
              <w:rPr>
                <w:b/>
                <w:bCs/>
                <w:noProof/>
                <w:webHidden/>
              </w:rPr>
              <w:fldChar w:fldCharType="separate"/>
            </w:r>
            <w:r w:rsidR="005D68E4" w:rsidRPr="00C0769B">
              <w:rPr>
                <w:b/>
                <w:bCs/>
                <w:noProof/>
                <w:webHidden/>
              </w:rPr>
              <w:t>12</w:t>
            </w:r>
            <w:r w:rsidRPr="00C0769B">
              <w:rPr>
                <w:b/>
                <w:bCs/>
                <w:noProof/>
                <w:webHidden/>
              </w:rPr>
              <w:fldChar w:fldCharType="end"/>
            </w:r>
          </w:hyperlink>
        </w:p>
        <w:p w14:paraId="3AEA4F44" w14:textId="1B614630" w:rsidR="00E00295" w:rsidRPr="00C0769B" w:rsidRDefault="00E00295">
          <w:pPr>
            <w:pStyle w:val="TOC1"/>
            <w:tabs>
              <w:tab w:val="right" w:pos="9344"/>
            </w:tabs>
            <w:rPr>
              <w:rFonts w:eastAsiaTheme="minorEastAsia"/>
              <w:b/>
              <w:bCs/>
              <w:noProof/>
              <w:kern w:val="2"/>
              <w:sz w:val="24"/>
              <w:szCs w:val="24"/>
              <w14:ligatures w14:val="standardContextual"/>
            </w:rPr>
          </w:pPr>
          <w:hyperlink w:anchor="_Toc200111081" w:history="1">
            <w:r w:rsidRPr="00C0769B">
              <w:rPr>
                <w:rStyle w:val="Hyperlink"/>
                <w:rFonts w:ascii="Arial" w:eastAsia="Arial" w:hAnsi="Arial" w:cs="Arial"/>
                <w:b/>
                <w:bCs/>
                <w:noProof/>
                <w:lang w:bidi="en-US"/>
              </w:rPr>
              <w:t>ГУРАВ. ҮНЭЛЭХ ҮЕ ШАТ</w:t>
            </w:r>
            <w:r w:rsidRPr="00C0769B">
              <w:rPr>
                <w:b/>
                <w:bCs/>
                <w:noProof/>
                <w:webHidden/>
              </w:rPr>
              <w:tab/>
            </w:r>
            <w:r w:rsidRPr="00C0769B">
              <w:rPr>
                <w:b/>
                <w:bCs/>
                <w:noProof/>
                <w:webHidden/>
              </w:rPr>
              <w:fldChar w:fldCharType="begin"/>
            </w:r>
            <w:r w:rsidRPr="00C0769B">
              <w:rPr>
                <w:b/>
                <w:bCs/>
                <w:noProof/>
                <w:webHidden/>
              </w:rPr>
              <w:instrText xml:space="preserve"> PAGEREF _Toc200111081 \h </w:instrText>
            </w:r>
            <w:r w:rsidRPr="00C0769B">
              <w:rPr>
                <w:b/>
                <w:bCs/>
                <w:noProof/>
                <w:webHidden/>
              </w:rPr>
            </w:r>
            <w:r w:rsidRPr="00C0769B">
              <w:rPr>
                <w:b/>
                <w:bCs/>
                <w:noProof/>
                <w:webHidden/>
              </w:rPr>
              <w:fldChar w:fldCharType="separate"/>
            </w:r>
            <w:r w:rsidR="005D68E4" w:rsidRPr="00C0769B">
              <w:rPr>
                <w:b/>
                <w:bCs/>
                <w:noProof/>
                <w:webHidden/>
              </w:rPr>
              <w:t>13</w:t>
            </w:r>
            <w:r w:rsidRPr="00C0769B">
              <w:rPr>
                <w:b/>
                <w:bCs/>
                <w:noProof/>
                <w:webHidden/>
              </w:rPr>
              <w:fldChar w:fldCharType="end"/>
            </w:r>
          </w:hyperlink>
        </w:p>
        <w:p w14:paraId="49EFAABC" w14:textId="731B40F7" w:rsidR="00E00295" w:rsidRPr="00C0769B" w:rsidRDefault="00E00295">
          <w:pPr>
            <w:pStyle w:val="TOC2"/>
            <w:tabs>
              <w:tab w:val="right" w:pos="9344"/>
            </w:tabs>
            <w:rPr>
              <w:rFonts w:eastAsiaTheme="minorEastAsia"/>
              <w:noProof/>
              <w:kern w:val="2"/>
              <w:sz w:val="24"/>
              <w:szCs w:val="24"/>
              <w14:ligatures w14:val="standardContextual"/>
            </w:rPr>
          </w:pPr>
          <w:hyperlink w:anchor="_Toc200111082" w:history="1">
            <w:r w:rsidRPr="00C0769B">
              <w:rPr>
                <w:rStyle w:val="Hyperlink"/>
                <w:rFonts w:ascii="Arial" w:eastAsia="Arial" w:hAnsi="Arial" w:cs="Arial"/>
                <w:noProof/>
                <w:lang w:bidi="en-US"/>
              </w:rPr>
              <w:t>3.1. “Зорилгод хүрсэн түвшин” шалгуур үзүүлэлтийн хүрээнд үнэлсэн байдал</w:t>
            </w:r>
            <w:r w:rsidRPr="00C0769B">
              <w:rPr>
                <w:noProof/>
                <w:webHidden/>
              </w:rPr>
              <w:tab/>
            </w:r>
            <w:r w:rsidRPr="00C0769B">
              <w:rPr>
                <w:noProof/>
                <w:webHidden/>
              </w:rPr>
              <w:fldChar w:fldCharType="begin"/>
            </w:r>
            <w:r w:rsidRPr="00C0769B">
              <w:rPr>
                <w:noProof/>
                <w:webHidden/>
              </w:rPr>
              <w:instrText xml:space="preserve"> PAGEREF _Toc200111082 \h </w:instrText>
            </w:r>
            <w:r w:rsidRPr="00C0769B">
              <w:rPr>
                <w:noProof/>
                <w:webHidden/>
              </w:rPr>
            </w:r>
            <w:r w:rsidRPr="00C0769B">
              <w:rPr>
                <w:noProof/>
                <w:webHidden/>
              </w:rPr>
              <w:fldChar w:fldCharType="separate"/>
            </w:r>
            <w:r w:rsidR="005D68E4" w:rsidRPr="00C0769B">
              <w:rPr>
                <w:noProof/>
                <w:webHidden/>
              </w:rPr>
              <w:t>13</w:t>
            </w:r>
            <w:r w:rsidRPr="00C0769B">
              <w:rPr>
                <w:noProof/>
                <w:webHidden/>
              </w:rPr>
              <w:fldChar w:fldCharType="end"/>
            </w:r>
          </w:hyperlink>
        </w:p>
        <w:p w14:paraId="0A75CFA2" w14:textId="259B8EC8" w:rsidR="00E00295" w:rsidRPr="00C0769B" w:rsidRDefault="00E00295">
          <w:pPr>
            <w:pStyle w:val="TOC2"/>
            <w:tabs>
              <w:tab w:val="right" w:pos="9344"/>
            </w:tabs>
            <w:rPr>
              <w:rFonts w:eastAsiaTheme="minorEastAsia"/>
              <w:noProof/>
              <w:kern w:val="2"/>
              <w:sz w:val="24"/>
              <w:szCs w:val="24"/>
              <w14:ligatures w14:val="standardContextual"/>
            </w:rPr>
          </w:pPr>
          <w:hyperlink w:anchor="_Toc200111083" w:history="1">
            <w:r w:rsidRPr="00C0769B">
              <w:rPr>
                <w:rStyle w:val="Hyperlink"/>
                <w:rFonts w:ascii="Arial" w:eastAsia="Arial" w:hAnsi="Arial" w:cs="Arial"/>
                <w:noProof/>
                <w:lang w:bidi="en-US"/>
              </w:rPr>
              <w:t>3.2. “Практикт нийцэж байгаа байдал” шалгуур үзүүлэлтийн хүрээнд үнэлсэн байдал</w:t>
            </w:r>
            <w:r w:rsidRPr="00C0769B">
              <w:rPr>
                <w:noProof/>
                <w:webHidden/>
              </w:rPr>
              <w:tab/>
            </w:r>
            <w:r w:rsidRPr="00C0769B">
              <w:rPr>
                <w:noProof/>
                <w:webHidden/>
              </w:rPr>
              <w:fldChar w:fldCharType="begin"/>
            </w:r>
            <w:r w:rsidRPr="00C0769B">
              <w:rPr>
                <w:noProof/>
                <w:webHidden/>
              </w:rPr>
              <w:instrText xml:space="preserve"> PAGEREF _Toc200111083 \h </w:instrText>
            </w:r>
            <w:r w:rsidRPr="00C0769B">
              <w:rPr>
                <w:noProof/>
                <w:webHidden/>
              </w:rPr>
            </w:r>
            <w:r w:rsidRPr="00C0769B">
              <w:rPr>
                <w:noProof/>
                <w:webHidden/>
              </w:rPr>
              <w:fldChar w:fldCharType="separate"/>
            </w:r>
            <w:r w:rsidR="005D68E4" w:rsidRPr="00C0769B">
              <w:rPr>
                <w:noProof/>
                <w:webHidden/>
              </w:rPr>
              <w:t>18</w:t>
            </w:r>
            <w:r w:rsidRPr="00C0769B">
              <w:rPr>
                <w:noProof/>
                <w:webHidden/>
              </w:rPr>
              <w:fldChar w:fldCharType="end"/>
            </w:r>
          </w:hyperlink>
        </w:p>
        <w:p w14:paraId="64AB2B74" w14:textId="249C2FC7" w:rsidR="00E00295" w:rsidRPr="00C0769B" w:rsidRDefault="00E00295">
          <w:pPr>
            <w:pStyle w:val="TOC1"/>
            <w:tabs>
              <w:tab w:val="right" w:pos="9344"/>
            </w:tabs>
            <w:rPr>
              <w:rFonts w:eastAsiaTheme="minorEastAsia"/>
              <w:b/>
              <w:bCs/>
              <w:noProof/>
              <w:kern w:val="2"/>
              <w:sz w:val="24"/>
              <w:szCs w:val="24"/>
              <w14:ligatures w14:val="standardContextual"/>
            </w:rPr>
          </w:pPr>
          <w:hyperlink w:anchor="_Toc200111084" w:history="1">
            <w:r w:rsidRPr="00C0769B">
              <w:rPr>
                <w:rStyle w:val="Hyperlink"/>
                <w:rFonts w:ascii="Arial" w:hAnsi="Arial" w:cs="Arial"/>
                <w:b/>
                <w:bCs/>
                <w:noProof/>
              </w:rPr>
              <w:t>ДӨРӨВ. ДҮГНЭЛТ, САНАЛ</w:t>
            </w:r>
            <w:r w:rsidRPr="00C0769B">
              <w:rPr>
                <w:b/>
                <w:bCs/>
                <w:noProof/>
                <w:webHidden/>
              </w:rPr>
              <w:tab/>
            </w:r>
            <w:r w:rsidRPr="00C0769B">
              <w:rPr>
                <w:b/>
                <w:bCs/>
                <w:noProof/>
                <w:webHidden/>
              </w:rPr>
              <w:fldChar w:fldCharType="begin"/>
            </w:r>
            <w:r w:rsidRPr="00C0769B">
              <w:rPr>
                <w:b/>
                <w:bCs/>
                <w:noProof/>
                <w:webHidden/>
              </w:rPr>
              <w:instrText xml:space="preserve"> PAGEREF _Toc200111084 \h </w:instrText>
            </w:r>
            <w:r w:rsidRPr="00C0769B">
              <w:rPr>
                <w:b/>
                <w:bCs/>
                <w:noProof/>
                <w:webHidden/>
              </w:rPr>
            </w:r>
            <w:r w:rsidRPr="00C0769B">
              <w:rPr>
                <w:b/>
                <w:bCs/>
                <w:noProof/>
                <w:webHidden/>
              </w:rPr>
              <w:fldChar w:fldCharType="separate"/>
            </w:r>
            <w:r w:rsidR="005D68E4" w:rsidRPr="00C0769B">
              <w:rPr>
                <w:b/>
                <w:bCs/>
                <w:noProof/>
                <w:webHidden/>
              </w:rPr>
              <w:t>44</w:t>
            </w:r>
            <w:r w:rsidRPr="00C0769B">
              <w:rPr>
                <w:b/>
                <w:bCs/>
                <w:noProof/>
                <w:webHidden/>
              </w:rPr>
              <w:fldChar w:fldCharType="end"/>
            </w:r>
          </w:hyperlink>
        </w:p>
        <w:p w14:paraId="15AEE46C" w14:textId="6B12A82E" w:rsidR="00E00295" w:rsidRPr="00C0769B" w:rsidRDefault="00E00295">
          <w:pPr>
            <w:pStyle w:val="TOC1"/>
            <w:tabs>
              <w:tab w:val="right" w:pos="9344"/>
            </w:tabs>
            <w:rPr>
              <w:rFonts w:eastAsiaTheme="minorEastAsia"/>
              <w:b/>
              <w:bCs/>
              <w:noProof/>
              <w:kern w:val="2"/>
              <w:sz w:val="24"/>
              <w:szCs w:val="24"/>
              <w14:ligatures w14:val="standardContextual"/>
            </w:rPr>
          </w:pPr>
          <w:hyperlink w:anchor="_Toc200111085" w:history="1">
            <w:r w:rsidRPr="00C0769B">
              <w:rPr>
                <w:rStyle w:val="Hyperlink"/>
                <w:rFonts w:ascii="Arial" w:hAnsi="Arial" w:cs="Arial"/>
                <w:b/>
                <w:bCs/>
                <w:noProof/>
              </w:rPr>
              <w:t>ТАВ. АШИГЛАСАН ЭХ СУРВАЛЖ</w:t>
            </w:r>
            <w:r w:rsidRPr="00C0769B">
              <w:rPr>
                <w:b/>
                <w:bCs/>
                <w:noProof/>
                <w:webHidden/>
              </w:rPr>
              <w:tab/>
            </w:r>
            <w:r w:rsidRPr="00C0769B">
              <w:rPr>
                <w:b/>
                <w:bCs/>
                <w:noProof/>
                <w:webHidden/>
              </w:rPr>
              <w:fldChar w:fldCharType="begin"/>
            </w:r>
            <w:r w:rsidRPr="00C0769B">
              <w:rPr>
                <w:b/>
                <w:bCs/>
                <w:noProof/>
                <w:webHidden/>
              </w:rPr>
              <w:instrText xml:space="preserve"> PAGEREF _Toc200111085 \h </w:instrText>
            </w:r>
            <w:r w:rsidRPr="00C0769B">
              <w:rPr>
                <w:b/>
                <w:bCs/>
                <w:noProof/>
                <w:webHidden/>
              </w:rPr>
            </w:r>
            <w:r w:rsidRPr="00C0769B">
              <w:rPr>
                <w:b/>
                <w:bCs/>
                <w:noProof/>
                <w:webHidden/>
              </w:rPr>
              <w:fldChar w:fldCharType="separate"/>
            </w:r>
            <w:r w:rsidR="005D68E4" w:rsidRPr="00C0769B">
              <w:rPr>
                <w:b/>
                <w:bCs/>
                <w:noProof/>
                <w:webHidden/>
              </w:rPr>
              <w:t>47</w:t>
            </w:r>
            <w:r w:rsidRPr="00C0769B">
              <w:rPr>
                <w:b/>
                <w:bCs/>
                <w:noProof/>
                <w:webHidden/>
              </w:rPr>
              <w:fldChar w:fldCharType="end"/>
            </w:r>
          </w:hyperlink>
        </w:p>
        <w:p w14:paraId="4C464050" w14:textId="717DD08F" w:rsidR="00E25ED5" w:rsidRPr="00C0769B" w:rsidRDefault="00E25ED5" w:rsidP="00A973A2">
          <w:pPr>
            <w:spacing w:after="0" w:line="240" w:lineRule="auto"/>
            <w:rPr>
              <w:rFonts w:ascii="Arial" w:eastAsia="Calibri" w:hAnsi="Arial" w:cs="Arial"/>
              <w:sz w:val="24"/>
              <w:szCs w:val="24"/>
            </w:rPr>
          </w:pPr>
          <w:r w:rsidRPr="00C0769B">
            <w:rPr>
              <w:rFonts w:ascii="Arial" w:eastAsia="Calibri" w:hAnsi="Arial" w:cs="Arial"/>
              <w:b/>
              <w:bCs/>
              <w:sz w:val="24"/>
              <w:szCs w:val="24"/>
            </w:rPr>
            <w:fldChar w:fldCharType="end"/>
          </w:r>
        </w:p>
      </w:sdtContent>
    </w:sdt>
    <w:p w14:paraId="3E1E1088" w14:textId="77777777" w:rsidR="00E25ED5" w:rsidRPr="00C0769B" w:rsidRDefault="00E25ED5" w:rsidP="00A973A2">
      <w:pPr>
        <w:spacing w:after="0" w:line="240" w:lineRule="auto"/>
        <w:rPr>
          <w:rFonts w:ascii="Arial" w:eastAsia="Arial" w:hAnsi="Arial" w:cs="Arial"/>
          <w:b/>
          <w:sz w:val="24"/>
          <w:szCs w:val="24"/>
        </w:rPr>
      </w:pPr>
    </w:p>
    <w:p w14:paraId="226D1896" w14:textId="77777777" w:rsidR="00E25ED5" w:rsidRPr="00C0769B" w:rsidRDefault="00E25ED5" w:rsidP="00A973A2">
      <w:pPr>
        <w:spacing w:after="0" w:line="240" w:lineRule="auto"/>
        <w:rPr>
          <w:rFonts w:ascii="Arial" w:eastAsia="Calibri" w:hAnsi="Arial" w:cs="Arial"/>
          <w:sz w:val="24"/>
          <w:szCs w:val="24"/>
        </w:rPr>
      </w:pPr>
      <w:r w:rsidRPr="00C0769B">
        <w:rPr>
          <w:rFonts w:ascii="Arial" w:eastAsia="Calibri" w:hAnsi="Arial" w:cs="Arial"/>
          <w:sz w:val="24"/>
          <w:szCs w:val="24"/>
        </w:rPr>
        <w:br w:type="page"/>
      </w:r>
    </w:p>
    <w:p w14:paraId="2AB684E1" w14:textId="5BE5A1D4" w:rsidR="00B502C6" w:rsidRPr="00C0769B" w:rsidRDefault="00E25ED5" w:rsidP="00A973A2">
      <w:pPr>
        <w:pStyle w:val="Heading1"/>
        <w:spacing w:before="0" w:line="240" w:lineRule="auto"/>
        <w:jc w:val="center"/>
        <w:rPr>
          <w:rFonts w:ascii="Arial" w:eastAsia="Arial" w:hAnsi="Arial" w:cs="Arial"/>
          <w:color w:val="000000" w:themeColor="text1"/>
          <w:sz w:val="24"/>
          <w:szCs w:val="24"/>
          <w:lang w:bidi="en-US"/>
        </w:rPr>
      </w:pPr>
      <w:bookmarkStart w:id="0" w:name="_Toc200111069"/>
      <w:r w:rsidRPr="00C0769B">
        <w:rPr>
          <w:rFonts w:ascii="Arial" w:eastAsia="Arial" w:hAnsi="Arial" w:cs="Arial"/>
          <w:color w:val="000000" w:themeColor="text1"/>
          <w:sz w:val="24"/>
          <w:szCs w:val="24"/>
          <w:lang w:bidi="en-US"/>
        </w:rPr>
        <w:lastRenderedPageBreak/>
        <w:t>ТОВЧИЛСОН ҮГИЙН ЖАГСААЛТ</w:t>
      </w:r>
      <w:bookmarkEnd w:id="0"/>
    </w:p>
    <w:p w14:paraId="1E313DD0" w14:textId="77777777" w:rsidR="00E94030" w:rsidRPr="00C0769B" w:rsidRDefault="00E94030" w:rsidP="00E94030">
      <w:pPr>
        <w:rPr>
          <w:rFonts w:ascii="Arial" w:hAnsi="Arial" w:cs="Arial"/>
          <w:lang w:bidi="en-US"/>
        </w:rPr>
      </w:pPr>
    </w:p>
    <w:p w14:paraId="59857265"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ААН</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Аж ахуйн нэгж </w:t>
      </w:r>
    </w:p>
    <w:p w14:paraId="6F827D4E"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ААНОАТ</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Аж ахуйн нэгжийн орлогын албан татвар </w:t>
      </w:r>
    </w:p>
    <w:p w14:paraId="7C0E19C2"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АНУ</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Америкийн нэгдсэн улс </w:t>
      </w:r>
    </w:p>
    <w:p w14:paraId="43FF3491"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БНСУ</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Бүгд найрамдах Солонгос улс</w:t>
      </w:r>
    </w:p>
    <w:p w14:paraId="309079B7"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 xml:space="preserve">ЗГ </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Засгийн газар</w:t>
      </w:r>
      <w:r w:rsidRPr="00C0769B">
        <w:rPr>
          <w:rFonts w:ascii="Arial" w:eastAsia="Arial" w:hAnsi="Arial" w:cs="Arial"/>
        </w:rPr>
        <w:tab/>
      </w:r>
    </w:p>
    <w:p w14:paraId="319A2F8F"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ИТХ</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Иргэдийн Төлөөлөгчдийн Хурал</w:t>
      </w:r>
    </w:p>
    <w:p w14:paraId="031F3EC5"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МТА</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Монголын татварын алба </w:t>
      </w:r>
    </w:p>
    <w:p w14:paraId="60B7B96C"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 xml:space="preserve">НДШ </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Нийгмийн даатгалын шимтгэл </w:t>
      </w:r>
    </w:p>
    <w:p w14:paraId="03514460"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НЗХАШШ</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Нийслэл дэх Захиргааны хэргийн анхан шатны шүүх </w:t>
      </w:r>
    </w:p>
    <w:p w14:paraId="5FB8BCB6"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НӨАТ</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Нэмэгдсэн өртгийн албан татвар</w:t>
      </w:r>
    </w:p>
    <w:p w14:paraId="4D2C87E8"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НӨАТСТ</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Нэмэгдсэн өртгийн албан татвар суутган төлөгч </w:t>
      </w:r>
    </w:p>
    <w:p w14:paraId="4066AE71"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НХАТ</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Нийслэл хотын албан татвар </w:t>
      </w:r>
    </w:p>
    <w:p w14:paraId="3E3EF2C0"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ОСБ</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Оршин суугч бус</w:t>
      </w:r>
    </w:p>
    <w:p w14:paraId="0FF39774"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 xml:space="preserve">ТЕГ </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Татварын ерөнхий газар </w:t>
      </w:r>
    </w:p>
    <w:p w14:paraId="0F05FF9B"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ТТ</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Татвар төлөгч</w:t>
      </w:r>
    </w:p>
    <w:p w14:paraId="742B9534"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УБЕГ</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Улсын бүртгэлийн ерөнхий газар </w:t>
      </w:r>
    </w:p>
    <w:p w14:paraId="4707D910"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УИХ</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Улсын Их Хурал</w:t>
      </w:r>
    </w:p>
    <w:p w14:paraId="131F0751"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 xml:space="preserve">ҮХЦ </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Үндсэн хуулийн цэц</w:t>
      </w:r>
    </w:p>
    <w:p w14:paraId="2868735D"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ҮХЭХ</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Үл хөдлөх эд хөрөнгө</w:t>
      </w:r>
    </w:p>
    <w:p w14:paraId="4A1E6E75"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ҮХЭХАТ</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Үл хөдлөх эд хөрөнгийн албан татвар</w:t>
      </w:r>
    </w:p>
    <w:p w14:paraId="0C8056C6"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ҮЦТХТ</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Үнэт цаасны төвлөрөн хадгаламжийн төв</w:t>
      </w:r>
    </w:p>
    <w:p w14:paraId="2ABAD31B" w14:textId="7134AFCF" w:rsidR="00FA2377" w:rsidRPr="00C0769B" w:rsidRDefault="00FA2377"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ХБНГУ</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Холбооны бүгд найрамдах Герман улс</w:t>
      </w:r>
    </w:p>
    <w:p w14:paraId="328D9C5C" w14:textId="4A51446C"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ХГ</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Хялбаршуулсан горим </w:t>
      </w:r>
    </w:p>
    <w:p w14:paraId="7DB43243"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ХК</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 xml:space="preserve">Хувьцаат компани </w:t>
      </w:r>
    </w:p>
    <w:p w14:paraId="04F92111"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ХХОАТ</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Хувь хүний орлогын албан татвар</w:t>
      </w:r>
    </w:p>
    <w:p w14:paraId="64762BDE"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 xml:space="preserve">ХХОАТтХ </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Хувь хүний орлогын албан татварын тухай хууль</w:t>
      </w:r>
    </w:p>
    <w:p w14:paraId="247DC150" w14:textId="77777777" w:rsidR="008F161A" w:rsidRPr="00C0769B" w:rsidRDefault="008F161A" w:rsidP="00A973A2">
      <w:pPr>
        <w:widowControl w:val="0"/>
        <w:autoSpaceDE w:val="0"/>
        <w:autoSpaceDN w:val="0"/>
        <w:spacing w:after="0" w:line="240" w:lineRule="auto"/>
        <w:ind w:left="115" w:right="446" w:firstLine="58"/>
        <w:outlineLvl w:val="0"/>
        <w:rPr>
          <w:rFonts w:ascii="Arial" w:eastAsia="Arial" w:hAnsi="Arial" w:cs="Arial"/>
        </w:rPr>
      </w:pPr>
      <w:r w:rsidRPr="00C0769B">
        <w:rPr>
          <w:rFonts w:ascii="Arial" w:eastAsia="Arial" w:hAnsi="Arial" w:cs="Arial"/>
        </w:rPr>
        <w:t>ЦХХ</w:t>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r>
      <w:r w:rsidRPr="00C0769B">
        <w:rPr>
          <w:rFonts w:ascii="Arial" w:eastAsia="Arial" w:hAnsi="Arial" w:cs="Arial"/>
        </w:rPr>
        <w:tab/>
        <w:t>Цалин хөдөлмөрийн хөлс</w:t>
      </w:r>
    </w:p>
    <w:p w14:paraId="1E9F272D" w14:textId="6516DCB2" w:rsidR="003106AF" w:rsidRPr="00C0769B" w:rsidRDefault="003106AF" w:rsidP="00A973A2">
      <w:pPr>
        <w:widowControl w:val="0"/>
        <w:autoSpaceDE w:val="0"/>
        <w:autoSpaceDN w:val="0"/>
        <w:spacing w:after="0" w:line="240" w:lineRule="auto"/>
        <w:ind w:left="115" w:right="442" w:firstLine="62"/>
        <w:outlineLvl w:val="0"/>
        <w:rPr>
          <w:rFonts w:ascii="Arial" w:eastAsia="Arial" w:hAnsi="Arial" w:cs="Arial"/>
          <w:sz w:val="24"/>
          <w:szCs w:val="24"/>
        </w:rPr>
      </w:pPr>
    </w:p>
    <w:p w14:paraId="391D8FBA" w14:textId="77777777" w:rsidR="009145BE" w:rsidRPr="00C0769B" w:rsidRDefault="009145BE" w:rsidP="00A973A2">
      <w:pPr>
        <w:widowControl w:val="0"/>
        <w:autoSpaceDE w:val="0"/>
        <w:autoSpaceDN w:val="0"/>
        <w:spacing w:after="0" w:line="240" w:lineRule="auto"/>
        <w:ind w:left="115" w:right="442" w:firstLine="62"/>
        <w:outlineLvl w:val="0"/>
        <w:rPr>
          <w:rFonts w:ascii="Arial" w:eastAsia="Arial" w:hAnsi="Arial" w:cs="Arial"/>
          <w:sz w:val="24"/>
          <w:szCs w:val="24"/>
        </w:rPr>
      </w:pPr>
    </w:p>
    <w:p w14:paraId="3EFB5419" w14:textId="77777777" w:rsidR="00505BC8" w:rsidRPr="00C0769B" w:rsidRDefault="00505BC8" w:rsidP="00A973A2">
      <w:pPr>
        <w:widowControl w:val="0"/>
        <w:autoSpaceDE w:val="0"/>
        <w:autoSpaceDN w:val="0"/>
        <w:spacing w:after="0" w:line="240" w:lineRule="auto"/>
        <w:ind w:left="115" w:right="442" w:firstLine="62"/>
        <w:outlineLvl w:val="0"/>
        <w:rPr>
          <w:rFonts w:ascii="Arial" w:eastAsia="Arial" w:hAnsi="Arial" w:cs="Arial"/>
          <w:b/>
          <w:bCs/>
          <w:sz w:val="24"/>
          <w:szCs w:val="24"/>
          <w:lang w:bidi="en-US"/>
        </w:rPr>
      </w:pPr>
    </w:p>
    <w:p w14:paraId="261695D1" w14:textId="77777777" w:rsidR="00E25ED5" w:rsidRPr="00C0769B" w:rsidRDefault="00E25ED5" w:rsidP="00A973A2">
      <w:pPr>
        <w:spacing w:after="0" w:line="240" w:lineRule="auto"/>
        <w:ind w:firstLine="567"/>
        <w:jc w:val="both"/>
        <w:rPr>
          <w:rFonts w:ascii="Arial" w:eastAsia="Arial" w:hAnsi="Arial" w:cs="Arial"/>
          <w:b/>
          <w:sz w:val="24"/>
          <w:szCs w:val="24"/>
        </w:rPr>
      </w:pPr>
    </w:p>
    <w:p w14:paraId="2579EB88" w14:textId="2A49DBB3" w:rsidR="00E00295" w:rsidRPr="00C0769B" w:rsidRDefault="00E25ED5" w:rsidP="00E00295">
      <w:pPr>
        <w:pStyle w:val="Heading1"/>
        <w:spacing w:before="0" w:line="240" w:lineRule="auto"/>
        <w:jc w:val="center"/>
        <w:rPr>
          <w:rFonts w:ascii="Arial" w:eastAsia="Arial" w:hAnsi="Arial" w:cs="Arial"/>
          <w:color w:val="000000" w:themeColor="text1"/>
          <w:sz w:val="24"/>
          <w:szCs w:val="24"/>
          <w:lang w:bidi="en-US"/>
        </w:rPr>
      </w:pPr>
      <w:r w:rsidRPr="00C0769B">
        <w:rPr>
          <w:rFonts w:ascii="Arial" w:eastAsia="Arial" w:hAnsi="Arial" w:cs="Arial"/>
          <w:lang w:bidi="en-US"/>
        </w:rPr>
        <w:br w:type="page"/>
      </w:r>
      <w:bookmarkStart w:id="1" w:name="_Toc200111070"/>
      <w:r w:rsidRPr="00C0769B">
        <w:rPr>
          <w:rFonts w:ascii="Arial" w:eastAsia="Arial" w:hAnsi="Arial" w:cs="Arial"/>
          <w:color w:val="000000" w:themeColor="text1"/>
          <w:sz w:val="24"/>
          <w:szCs w:val="24"/>
          <w:lang w:bidi="en-US"/>
        </w:rPr>
        <w:lastRenderedPageBreak/>
        <w:t>ХҮСНЭГТИЙН ЖАГСААЛТ</w:t>
      </w:r>
      <w:bookmarkEnd w:id="1"/>
    </w:p>
    <w:p w14:paraId="7AD74750" w14:textId="77777777" w:rsidR="00E00295" w:rsidRPr="00C0769B" w:rsidRDefault="00E00295" w:rsidP="00E00295">
      <w:pPr>
        <w:rPr>
          <w:lang w:bidi="en-US"/>
        </w:rPr>
      </w:pPr>
    </w:p>
    <w:p w14:paraId="5CB4B528" w14:textId="1254BCC3" w:rsidR="00A6137D" w:rsidRPr="00C0769B" w:rsidRDefault="00EE310A"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r w:rsidRPr="00C0769B">
        <w:rPr>
          <w:rFonts w:ascii="Arial" w:eastAsia="Arial" w:hAnsi="Arial" w:cs="Arial"/>
          <w:b/>
          <w:bCs/>
          <w:lang w:bidi="en-US"/>
        </w:rPr>
        <w:fldChar w:fldCharType="begin"/>
      </w:r>
      <w:r w:rsidRPr="00C0769B">
        <w:rPr>
          <w:rFonts w:ascii="Arial" w:eastAsia="Arial" w:hAnsi="Arial" w:cs="Arial"/>
          <w:b/>
          <w:bCs/>
          <w:lang w:bidi="en-US"/>
        </w:rPr>
        <w:instrText xml:space="preserve"> TOC \h \z \c "Хүснэгт" </w:instrText>
      </w:r>
      <w:r w:rsidRPr="00C0769B">
        <w:rPr>
          <w:rFonts w:ascii="Arial" w:eastAsia="Arial" w:hAnsi="Arial" w:cs="Arial"/>
          <w:b/>
          <w:bCs/>
          <w:lang w:bidi="en-US"/>
        </w:rPr>
        <w:fldChar w:fldCharType="separate"/>
      </w:r>
      <w:hyperlink w:anchor="_Toc190252632" w:history="1">
        <w:r w:rsidR="00A6137D" w:rsidRPr="00C0769B">
          <w:rPr>
            <w:rStyle w:val="Hyperlink"/>
            <w:rFonts w:ascii="Arial" w:hAnsi="Arial" w:cs="Arial"/>
            <w:b/>
            <w:bCs/>
          </w:rPr>
          <w:t>Хүснэгт 1.</w:t>
        </w:r>
        <w:r w:rsidR="00A6137D" w:rsidRPr="00C0769B">
          <w:rPr>
            <w:rStyle w:val="Hyperlink"/>
            <w:rFonts w:ascii="Arial" w:hAnsi="Arial" w:cs="Arial"/>
          </w:rPr>
          <w:t xml:space="preserve"> </w:t>
        </w:r>
        <w:r w:rsidR="00A6137D" w:rsidRPr="00C0769B">
          <w:rPr>
            <w:rStyle w:val="Hyperlink"/>
            <w:rFonts w:ascii="Arial" w:eastAsia="Arial" w:hAnsi="Arial" w:cs="Arial"/>
          </w:rPr>
          <w:t xml:space="preserve"> “Зорилгод хүрсэн түвшин” шалгуур үзүүлэлтийн хүрээнд сонгосон зүйл, заалт</w:t>
        </w:r>
        <w:r w:rsidR="00A6137D" w:rsidRPr="00C0769B">
          <w:rPr>
            <w:rFonts w:ascii="Arial" w:hAnsi="Arial" w:cs="Arial"/>
            <w:webHidden/>
          </w:rPr>
          <w:tab/>
        </w:r>
        <w:r w:rsidR="00A6137D" w:rsidRPr="00C0769B">
          <w:rPr>
            <w:rFonts w:ascii="Arial" w:hAnsi="Arial" w:cs="Arial"/>
            <w:webHidden/>
          </w:rPr>
          <w:fldChar w:fldCharType="begin"/>
        </w:r>
        <w:r w:rsidR="00A6137D" w:rsidRPr="00C0769B">
          <w:rPr>
            <w:rFonts w:ascii="Arial" w:hAnsi="Arial" w:cs="Arial"/>
            <w:webHidden/>
          </w:rPr>
          <w:instrText xml:space="preserve"> PAGEREF _Toc190252632 \h </w:instrText>
        </w:r>
        <w:r w:rsidR="00A6137D" w:rsidRPr="00C0769B">
          <w:rPr>
            <w:rFonts w:ascii="Arial" w:hAnsi="Arial" w:cs="Arial"/>
            <w:webHidden/>
          </w:rPr>
        </w:r>
        <w:r w:rsidR="00A6137D" w:rsidRPr="00C0769B">
          <w:rPr>
            <w:rFonts w:ascii="Arial" w:hAnsi="Arial" w:cs="Arial"/>
            <w:webHidden/>
          </w:rPr>
          <w:fldChar w:fldCharType="separate"/>
        </w:r>
        <w:r w:rsidR="005D68E4" w:rsidRPr="00C0769B">
          <w:rPr>
            <w:rFonts w:ascii="Arial" w:hAnsi="Arial" w:cs="Arial"/>
            <w:noProof/>
            <w:webHidden/>
          </w:rPr>
          <w:t>8</w:t>
        </w:r>
        <w:r w:rsidR="00A6137D" w:rsidRPr="00C0769B">
          <w:rPr>
            <w:rFonts w:ascii="Arial" w:hAnsi="Arial" w:cs="Arial"/>
            <w:webHidden/>
          </w:rPr>
          <w:fldChar w:fldCharType="end"/>
        </w:r>
      </w:hyperlink>
    </w:p>
    <w:p w14:paraId="1B969B52" w14:textId="6A366704"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33" w:history="1">
        <w:r w:rsidRPr="00C0769B">
          <w:rPr>
            <w:rStyle w:val="Hyperlink"/>
            <w:rFonts w:ascii="Arial" w:hAnsi="Arial" w:cs="Arial"/>
            <w:b/>
            <w:bCs/>
          </w:rPr>
          <w:t>Хүснэгт 2</w:t>
        </w:r>
        <w:r w:rsidRPr="00C0769B">
          <w:rPr>
            <w:rStyle w:val="Hyperlink"/>
            <w:rFonts w:ascii="Arial" w:eastAsia="Times New Roman" w:hAnsi="Arial" w:cs="Arial"/>
            <w:b/>
            <w:bCs/>
            <w:lang w:eastAsia="ja-JP"/>
          </w:rPr>
          <w:t>.</w:t>
        </w:r>
        <w:r w:rsidRPr="00C0769B">
          <w:rPr>
            <w:rStyle w:val="Hyperlink"/>
            <w:rFonts w:ascii="Arial" w:eastAsia="Times New Roman" w:hAnsi="Arial" w:cs="Arial"/>
            <w:lang w:eastAsia="ja-JP"/>
          </w:rPr>
          <w:t xml:space="preserve"> “Практикт нийцэж байгаа байдал” шалгуур үзүүлэлтийн хүрээнд сонгосон зүйл, заалт</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_Toc190252633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9</w:t>
        </w:r>
        <w:r w:rsidRPr="00C0769B">
          <w:rPr>
            <w:rFonts w:ascii="Arial" w:hAnsi="Arial" w:cs="Arial"/>
            <w:webHidden/>
          </w:rPr>
          <w:fldChar w:fldCharType="end"/>
        </w:r>
      </w:hyperlink>
    </w:p>
    <w:p w14:paraId="7BD15FD1" w14:textId="5B3556B6"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34" w:history="1">
        <w:r w:rsidRPr="00C0769B">
          <w:rPr>
            <w:rStyle w:val="Hyperlink"/>
            <w:rFonts w:ascii="Arial" w:hAnsi="Arial" w:cs="Arial"/>
            <w:b/>
            <w:bCs/>
          </w:rPr>
          <w:t>Хүснэгт 3</w:t>
        </w:r>
        <w:r w:rsidRPr="00C0769B">
          <w:rPr>
            <w:rStyle w:val="Hyperlink"/>
            <w:rFonts w:ascii="Arial" w:eastAsia="Arial" w:hAnsi="Arial" w:cs="Arial"/>
            <w:b/>
            <w:bCs/>
          </w:rPr>
          <w:t>.</w:t>
        </w:r>
        <w:r w:rsidRPr="00C0769B">
          <w:rPr>
            <w:rStyle w:val="Hyperlink"/>
            <w:rFonts w:ascii="Arial" w:eastAsia="Arial" w:hAnsi="Arial" w:cs="Arial"/>
          </w:rPr>
          <w:t xml:space="preserve"> “Үнэлгээний харьцуулах хэлбэрийн тайлбар”</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_Toc190252634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10</w:t>
        </w:r>
        <w:r w:rsidRPr="00C0769B">
          <w:rPr>
            <w:rFonts w:ascii="Arial" w:hAnsi="Arial" w:cs="Arial"/>
            <w:webHidden/>
          </w:rPr>
          <w:fldChar w:fldCharType="end"/>
        </w:r>
      </w:hyperlink>
    </w:p>
    <w:p w14:paraId="2A55DC9F" w14:textId="1691DC99"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35" w:history="1">
        <w:r w:rsidRPr="00C0769B">
          <w:rPr>
            <w:rStyle w:val="Hyperlink"/>
            <w:rFonts w:ascii="Arial" w:hAnsi="Arial" w:cs="Arial"/>
            <w:b/>
            <w:bCs/>
          </w:rPr>
          <w:t xml:space="preserve">Хүснэгт 4. </w:t>
        </w:r>
        <w:r w:rsidRPr="00C0769B">
          <w:rPr>
            <w:rStyle w:val="Hyperlink"/>
            <w:rFonts w:ascii="Arial" w:hAnsi="Arial" w:cs="Arial"/>
          </w:rPr>
          <w:t>Бусад орлого (2020-2023 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_Toc190252635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13</w:t>
        </w:r>
        <w:r w:rsidRPr="00C0769B">
          <w:rPr>
            <w:rFonts w:ascii="Arial" w:hAnsi="Arial" w:cs="Arial"/>
            <w:webHidden/>
          </w:rPr>
          <w:fldChar w:fldCharType="end"/>
        </w:r>
      </w:hyperlink>
    </w:p>
    <w:p w14:paraId="3AFD97CE" w14:textId="4F988A70"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36" w:history="1">
        <w:r w:rsidRPr="00C0769B">
          <w:rPr>
            <w:rStyle w:val="Hyperlink"/>
            <w:rFonts w:ascii="Arial" w:hAnsi="Arial" w:cs="Arial"/>
            <w:b/>
            <w:bCs/>
          </w:rPr>
          <w:t xml:space="preserve">Хүснэгт 5. </w:t>
        </w:r>
        <w:r w:rsidRPr="00C0769B">
          <w:rPr>
            <w:rStyle w:val="Hyperlink"/>
            <w:rFonts w:ascii="Arial" w:hAnsi="Arial" w:cs="Arial"/>
          </w:rPr>
          <w:t>ХХОАТтХ-ийн 26.2-т заасны дагуу ногдуулсан албан татвар</w:t>
        </w:r>
        <w:r w:rsidR="00F93416" w:rsidRPr="00C0769B">
          <w:rPr>
            <w:rStyle w:val="Hyperlink"/>
            <w:rFonts w:ascii="Arial" w:hAnsi="Arial" w:cs="Arial"/>
          </w:rPr>
          <w:t xml:space="preserve"> </w:t>
        </w:r>
        <w:r w:rsidRPr="00C0769B">
          <w:rPr>
            <w:rStyle w:val="Hyperlink"/>
            <w:rFonts w:ascii="Arial" w:hAnsi="Arial" w:cs="Arial"/>
          </w:rPr>
          <w:t>(2021-2023 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_Toc190252636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14</w:t>
        </w:r>
        <w:r w:rsidRPr="00C0769B">
          <w:rPr>
            <w:rFonts w:ascii="Arial" w:hAnsi="Arial" w:cs="Arial"/>
            <w:webHidden/>
          </w:rPr>
          <w:fldChar w:fldCharType="end"/>
        </w:r>
      </w:hyperlink>
    </w:p>
    <w:p w14:paraId="2DB57DB9" w14:textId="6BB45670"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37" w:history="1">
        <w:r w:rsidRPr="00C0769B">
          <w:rPr>
            <w:rStyle w:val="Hyperlink"/>
            <w:rFonts w:ascii="Arial" w:hAnsi="Arial" w:cs="Arial"/>
            <w:b/>
            <w:bCs/>
          </w:rPr>
          <w:t xml:space="preserve">Хүснэгт 6. </w:t>
        </w:r>
        <w:r w:rsidRPr="00C0769B">
          <w:rPr>
            <w:rStyle w:val="Hyperlink"/>
            <w:rFonts w:ascii="Arial" w:hAnsi="Arial" w:cs="Arial"/>
          </w:rPr>
          <w:t>Хувь хэмжээ тогтоосон аймгууд</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_Toc190252637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14</w:t>
        </w:r>
        <w:r w:rsidRPr="00C0769B">
          <w:rPr>
            <w:rFonts w:ascii="Arial" w:hAnsi="Arial" w:cs="Arial"/>
            <w:webHidden/>
          </w:rPr>
          <w:fldChar w:fldCharType="end"/>
        </w:r>
      </w:hyperlink>
    </w:p>
    <w:p w14:paraId="26A4EB6A" w14:textId="3EF9E83F"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38" w:history="1">
        <w:r w:rsidRPr="00C0769B">
          <w:rPr>
            <w:rStyle w:val="Hyperlink"/>
            <w:rFonts w:ascii="Arial" w:hAnsi="Arial" w:cs="Arial"/>
            <w:b/>
            <w:bCs/>
          </w:rPr>
          <w:t>Хүснэгт 7.</w:t>
        </w:r>
        <w:r w:rsidRPr="00C0769B">
          <w:rPr>
            <w:rStyle w:val="Hyperlink"/>
            <w:rFonts w:ascii="Arial" w:hAnsi="Arial" w:cs="Arial"/>
          </w:rPr>
          <w:t xml:space="preserve"> Албан татварын хувь хэмжээ, өөрчлөлт</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_Toc190252638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16</w:t>
        </w:r>
        <w:r w:rsidRPr="00C0769B">
          <w:rPr>
            <w:rFonts w:ascii="Arial" w:hAnsi="Arial" w:cs="Arial"/>
            <w:webHidden/>
          </w:rPr>
          <w:fldChar w:fldCharType="end"/>
        </w:r>
      </w:hyperlink>
    </w:p>
    <w:p w14:paraId="1FE806BE" w14:textId="4D1899FB"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39" w:history="1">
        <w:r w:rsidRPr="00C0769B">
          <w:rPr>
            <w:rStyle w:val="Hyperlink"/>
            <w:rFonts w:ascii="Arial" w:hAnsi="Arial" w:cs="Arial"/>
            <w:b/>
            <w:bCs/>
          </w:rPr>
          <w:t>Хүснэгт 8.</w:t>
        </w:r>
        <w:r w:rsidRPr="00C0769B">
          <w:rPr>
            <w:rStyle w:val="Hyperlink"/>
            <w:rFonts w:ascii="Arial" w:hAnsi="Arial" w:cs="Arial"/>
          </w:rPr>
          <w:t xml:space="preserve"> Албан татварын шатлал</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_Toc190252639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16</w:t>
        </w:r>
        <w:r w:rsidRPr="00C0769B">
          <w:rPr>
            <w:rFonts w:ascii="Arial" w:hAnsi="Arial" w:cs="Arial"/>
            <w:webHidden/>
          </w:rPr>
          <w:fldChar w:fldCharType="end"/>
        </w:r>
      </w:hyperlink>
    </w:p>
    <w:p w14:paraId="23577A92" w14:textId="518BBCC6" w:rsidR="00A6137D" w:rsidRPr="00C0769B" w:rsidRDefault="00A6137D" w:rsidP="00A973A2">
      <w:pPr>
        <w:pStyle w:val="TableofFigures"/>
        <w:tabs>
          <w:tab w:val="right" w:leader="dot" w:pos="9344"/>
        </w:tabs>
        <w:spacing w:line="240" w:lineRule="auto"/>
        <w:jc w:val="both"/>
        <w:rPr>
          <w:rFonts w:ascii="Arial" w:eastAsiaTheme="minorEastAsia" w:hAnsi="Arial" w:cs="Arial"/>
          <w:kern w:val="2"/>
          <w:sz w:val="24"/>
          <w:szCs w:val="24"/>
          <w14:ligatures w14:val="standardContextual"/>
        </w:rPr>
      </w:pPr>
      <w:hyperlink w:anchor="_Toc190252640" w:history="1">
        <w:r w:rsidRPr="00C0769B">
          <w:rPr>
            <w:rStyle w:val="Hyperlink"/>
            <w:rFonts w:ascii="Arial" w:hAnsi="Arial" w:cs="Arial"/>
            <w:b/>
            <w:bCs/>
          </w:rPr>
          <w:t xml:space="preserve">Хүснэгт 9. </w:t>
        </w:r>
        <w:r w:rsidRPr="00C0769B">
          <w:rPr>
            <w:rStyle w:val="Hyperlink"/>
            <w:rFonts w:ascii="Arial" w:hAnsi="Arial" w:cs="Arial"/>
          </w:rPr>
          <w:t>Шаталсан хувь хэмжээгээр албан татвар ногдуулсан мэдээлэл, тэрбум төгрөгөөр</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_Toc190252640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17</w:t>
        </w:r>
        <w:r w:rsidRPr="00C0769B">
          <w:rPr>
            <w:rFonts w:ascii="Arial" w:hAnsi="Arial" w:cs="Arial"/>
            <w:webHidden/>
          </w:rPr>
          <w:fldChar w:fldCharType="end"/>
        </w:r>
      </w:hyperlink>
    </w:p>
    <w:p w14:paraId="6E05FAD1" w14:textId="402A89BA"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41" w:history="1">
        <w:r w:rsidRPr="00C0769B">
          <w:rPr>
            <w:rStyle w:val="Hyperlink"/>
            <w:rFonts w:ascii="Arial" w:hAnsi="Arial" w:cs="Arial"/>
            <w:b/>
            <w:bCs/>
          </w:rPr>
          <w:t>Хүснэгт 10</w:t>
        </w:r>
        <w:r w:rsidRPr="00C0769B">
          <w:rPr>
            <w:rStyle w:val="Hyperlink"/>
            <w:rFonts w:ascii="Arial" w:eastAsia="Calibri" w:hAnsi="Arial" w:cs="Arial"/>
            <w:b/>
            <w:bCs/>
          </w:rPr>
          <w:t>.</w:t>
        </w:r>
        <w:r w:rsidRPr="00C0769B">
          <w:rPr>
            <w:rStyle w:val="Hyperlink"/>
            <w:rFonts w:ascii="Arial" w:eastAsia="Calibri" w:hAnsi="Arial" w:cs="Arial"/>
          </w:rPr>
          <w:t xml:space="preserve"> Хувь хүний орлогын албан татвар төлөгчийн тоо, ногдлын мэдээ, тэрбумаар  (2020-2023 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_Toc190252641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19</w:t>
        </w:r>
        <w:r w:rsidRPr="00C0769B">
          <w:rPr>
            <w:rFonts w:ascii="Arial" w:hAnsi="Arial" w:cs="Arial"/>
            <w:webHidden/>
          </w:rPr>
          <w:fldChar w:fldCharType="end"/>
        </w:r>
      </w:hyperlink>
    </w:p>
    <w:p w14:paraId="76742493" w14:textId="03BA55E4"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42" w:history="1">
        <w:r w:rsidRPr="00C0769B">
          <w:rPr>
            <w:rStyle w:val="Hyperlink"/>
            <w:rFonts w:ascii="Arial" w:hAnsi="Arial" w:cs="Arial"/>
            <w:b/>
            <w:bCs/>
          </w:rPr>
          <w:t xml:space="preserve">Хүснэгт 11. </w:t>
        </w:r>
        <w:r w:rsidRPr="00C0769B">
          <w:rPr>
            <w:rStyle w:val="Hyperlink"/>
            <w:rFonts w:ascii="Arial" w:hAnsi="Arial" w:cs="Arial"/>
          </w:rPr>
          <w:t>Бусад улсын туршлага</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_Toc190252642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20</w:t>
        </w:r>
        <w:r w:rsidRPr="00C0769B">
          <w:rPr>
            <w:rFonts w:ascii="Arial" w:hAnsi="Arial" w:cs="Arial"/>
            <w:webHidden/>
          </w:rPr>
          <w:fldChar w:fldCharType="end"/>
        </w:r>
      </w:hyperlink>
    </w:p>
    <w:p w14:paraId="60AC16F5" w14:textId="5771B868"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43" w:history="1">
        <w:r w:rsidRPr="00C0769B">
          <w:rPr>
            <w:rStyle w:val="Hyperlink"/>
            <w:rFonts w:ascii="Arial" w:hAnsi="Arial" w:cs="Arial"/>
            <w:b/>
            <w:bCs/>
          </w:rPr>
          <w:t>Хүснэгт 12.</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_Toc190252643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20</w:t>
        </w:r>
        <w:r w:rsidRPr="00C0769B">
          <w:rPr>
            <w:rFonts w:ascii="Arial" w:hAnsi="Arial" w:cs="Arial"/>
            <w:webHidden/>
          </w:rPr>
          <w:fldChar w:fldCharType="end"/>
        </w:r>
      </w:hyperlink>
    </w:p>
    <w:p w14:paraId="44F9A313" w14:textId="595C2440"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44" w:history="1">
        <w:r w:rsidRPr="00C0769B">
          <w:rPr>
            <w:rStyle w:val="Hyperlink"/>
            <w:rFonts w:ascii="Arial" w:hAnsi="Arial" w:cs="Arial"/>
            <w:b/>
            <w:bCs/>
          </w:rPr>
          <w:t>Хүснэгт 13.</w:t>
        </w:r>
        <w:r w:rsidRPr="00C0769B">
          <w:rPr>
            <w:rStyle w:val="Hyperlink"/>
            <w:rFonts w:ascii="Arial" w:hAnsi="Arial" w:cs="Arial"/>
          </w:rPr>
          <w:t xml:space="preserve"> Иргэдээс ирүүлсэн ХХОАТтХ-д заасан                                                          татварын хувь, хэмжээтэй холбоотой санал</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_Toc190252644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b/>
            <w:bCs/>
            <w:noProof/>
            <w:webHidden/>
          </w:rPr>
          <w:t>Error! Bookmark not defined.</w:t>
        </w:r>
        <w:r w:rsidRPr="00C0769B">
          <w:rPr>
            <w:rFonts w:ascii="Arial" w:hAnsi="Arial" w:cs="Arial"/>
            <w:webHidden/>
          </w:rPr>
          <w:fldChar w:fldCharType="end"/>
        </w:r>
      </w:hyperlink>
    </w:p>
    <w:p w14:paraId="37F1E339" w14:textId="521A9E57"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45" w:history="1">
        <w:r w:rsidRPr="00C0769B">
          <w:rPr>
            <w:rStyle w:val="Hyperlink"/>
            <w:rFonts w:ascii="Arial" w:hAnsi="Arial" w:cs="Arial"/>
            <w:b/>
            <w:bCs/>
          </w:rPr>
          <w:t xml:space="preserve">Хүснэгт 14. </w:t>
        </w:r>
        <w:r w:rsidRPr="00C0769B">
          <w:rPr>
            <w:rStyle w:val="Hyperlink"/>
            <w:rFonts w:ascii="Arial" w:hAnsi="Arial" w:cs="Arial"/>
          </w:rPr>
          <w:t>Үйл ажиллагааны орлого тайлагнасан иргэдийн тайлангийн</w:t>
        </w:r>
        <w:r w:rsidR="00730A3E" w:rsidRPr="00C0769B">
          <w:rPr>
            <w:rStyle w:val="Hyperlink"/>
            <w:rFonts w:ascii="Arial" w:hAnsi="Arial" w:cs="Arial"/>
          </w:rPr>
          <w:t xml:space="preserve"> </w:t>
        </w:r>
        <w:r w:rsidRPr="00C0769B">
          <w:rPr>
            <w:rStyle w:val="Hyperlink"/>
            <w:rFonts w:ascii="Arial" w:hAnsi="Arial" w:cs="Arial"/>
          </w:rPr>
          <w:t>нэгтгэл мэдээлэл /ТТ-06, ТТ-06-ХГ/</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_Toc190252645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22</w:t>
        </w:r>
        <w:r w:rsidRPr="00C0769B">
          <w:rPr>
            <w:rFonts w:ascii="Arial" w:hAnsi="Arial" w:cs="Arial"/>
            <w:webHidden/>
          </w:rPr>
          <w:fldChar w:fldCharType="end"/>
        </w:r>
      </w:hyperlink>
    </w:p>
    <w:p w14:paraId="55A6DAF2" w14:textId="492B3E73"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46" w:history="1">
        <w:r w:rsidRPr="00C0769B">
          <w:rPr>
            <w:rStyle w:val="Hyperlink"/>
            <w:rFonts w:ascii="Arial" w:hAnsi="Arial" w:cs="Arial"/>
            <w:b/>
            <w:bCs/>
          </w:rPr>
          <w:t>Хүснэгт 15.</w:t>
        </w:r>
        <w:r w:rsidRPr="00C0769B">
          <w:rPr>
            <w:rStyle w:val="Hyperlink"/>
            <w:rFonts w:ascii="Arial" w:hAnsi="Arial" w:cs="Arial"/>
          </w:rPr>
          <w:t xml:space="preserve"> ХХОАТ-ын хүсэлт ирүүлсэн татвар төлөгчийн тоо</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_Toc190252646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22</w:t>
        </w:r>
        <w:r w:rsidRPr="00C0769B">
          <w:rPr>
            <w:rFonts w:ascii="Arial" w:hAnsi="Arial" w:cs="Arial"/>
            <w:webHidden/>
          </w:rPr>
          <w:fldChar w:fldCharType="end"/>
        </w:r>
      </w:hyperlink>
    </w:p>
    <w:p w14:paraId="7D2A5C90" w14:textId="0F4E3E0A" w:rsidR="00A6137D" w:rsidRPr="00C0769B" w:rsidRDefault="00A6137D" w:rsidP="00A973A2">
      <w:pPr>
        <w:pStyle w:val="TableofFigures"/>
        <w:tabs>
          <w:tab w:val="right" w:leader="dot" w:pos="9344"/>
        </w:tabs>
        <w:spacing w:line="240" w:lineRule="auto"/>
        <w:jc w:val="both"/>
        <w:rPr>
          <w:rFonts w:ascii="Arial" w:eastAsiaTheme="minorEastAsia" w:hAnsi="Arial" w:cs="Arial"/>
          <w:kern w:val="2"/>
          <w:sz w:val="24"/>
          <w:szCs w:val="24"/>
          <w14:ligatures w14:val="standardContextual"/>
        </w:rPr>
      </w:pPr>
      <w:hyperlink w:anchor="_Toc190252647" w:history="1">
        <w:r w:rsidRPr="00C0769B">
          <w:rPr>
            <w:rStyle w:val="Hyperlink"/>
            <w:rFonts w:ascii="Arial" w:hAnsi="Arial" w:cs="Arial"/>
            <w:b/>
            <w:bCs/>
          </w:rPr>
          <w:t>Хүснэгт 16.</w:t>
        </w:r>
        <w:r w:rsidRPr="00C0769B">
          <w:rPr>
            <w:rStyle w:val="Hyperlink"/>
            <w:rFonts w:ascii="Arial" w:hAnsi="Arial" w:cs="Arial"/>
          </w:rPr>
          <w:t xml:space="preserve"> Үйл ажиллагааны орлогын албан татварын хувь хэмжээ, бусад улсын</w:t>
        </w:r>
        <w:r w:rsidR="00730A3E" w:rsidRPr="00C0769B">
          <w:rPr>
            <w:rStyle w:val="Hyperlink"/>
            <w:rFonts w:ascii="Arial" w:hAnsi="Arial" w:cs="Arial"/>
          </w:rPr>
          <w:t xml:space="preserve"> </w:t>
        </w:r>
        <w:r w:rsidRPr="00C0769B">
          <w:rPr>
            <w:rStyle w:val="Hyperlink"/>
            <w:rFonts w:ascii="Arial" w:hAnsi="Arial" w:cs="Arial"/>
          </w:rPr>
          <w:t>туршлага</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_Toc190252647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24</w:t>
        </w:r>
        <w:r w:rsidRPr="00C0769B">
          <w:rPr>
            <w:rFonts w:ascii="Arial" w:hAnsi="Arial" w:cs="Arial"/>
            <w:webHidden/>
          </w:rPr>
          <w:fldChar w:fldCharType="end"/>
        </w:r>
      </w:hyperlink>
    </w:p>
    <w:p w14:paraId="5D2DFAAB" w14:textId="13178ED5"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48" w:history="1">
        <w:r w:rsidRPr="00C0769B">
          <w:rPr>
            <w:rStyle w:val="Hyperlink"/>
            <w:rFonts w:ascii="Arial" w:hAnsi="Arial" w:cs="Arial"/>
            <w:b/>
            <w:bCs/>
          </w:rPr>
          <w:t>Хүснэгт 17</w:t>
        </w:r>
        <w:r w:rsidRPr="00C0769B">
          <w:rPr>
            <w:rStyle w:val="Hyperlink"/>
            <w:rFonts w:ascii="Arial" w:eastAsia="Calibri" w:hAnsi="Arial" w:cs="Arial"/>
            <w:b/>
            <w:bCs/>
          </w:rPr>
          <w:t>.</w:t>
        </w:r>
        <w:r w:rsidRPr="00C0769B">
          <w:rPr>
            <w:rStyle w:val="Hyperlink"/>
            <w:rFonts w:ascii="Arial" w:eastAsia="Calibri" w:hAnsi="Arial" w:cs="Arial"/>
          </w:rPr>
          <w:t xml:space="preserve"> Албан татварын чөлөөлөлтөд хамрагдсан иргэд,                               давхардсан тоогоор (2020-2023 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_Toc190252648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26</w:t>
        </w:r>
        <w:r w:rsidRPr="00C0769B">
          <w:rPr>
            <w:rFonts w:ascii="Arial" w:hAnsi="Arial" w:cs="Arial"/>
            <w:webHidden/>
          </w:rPr>
          <w:fldChar w:fldCharType="end"/>
        </w:r>
      </w:hyperlink>
    </w:p>
    <w:p w14:paraId="47F663CA" w14:textId="6E9B76AD"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49" w:history="1">
        <w:r w:rsidRPr="00C0769B">
          <w:rPr>
            <w:rStyle w:val="Hyperlink"/>
            <w:rFonts w:ascii="Arial" w:hAnsi="Arial" w:cs="Arial"/>
            <w:b/>
            <w:bCs/>
          </w:rPr>
          <w:t>Хүснэгт 18.</w:t>
        </w:r>
        <w:r w:rsidRPr="00C0769B">
          <w:rPr>
            <w:rStyle w:val="Hyperlink"/>
            <w:rFonts w:ascii="Arial" w:hAnsi="Arial" w:cs="Arial"/>
          </w:rPr>
          <w:t xml:space="preserve"> </w:t>
        </w:r>
        <w:r w:rsidRPr="00C0769B">
          <w:rPr>
            <w:rStyle w:val="Hyperlink"/>
            <w:rFonts w:ascii="Arial" w:eastAsia="Calibri" w:hAnsi="Arial" w:cs="Arial"/>
          </w:rPr>
          <w:t>ХХОАТ-аас</w:t>
        </w:r>
        <w:r w:rsidRPr="00C0769B">
          <w:rPr>
            <w:rStyle w:val="Hyperlink"/>
            <w:rFonts w:ascii="Arial" w:eastAsia="Calibri" w:hAnsi="Arial" w:cs="Arial"/>
            <w:spacing w:val="-2"/>
          </w:rPr>
          <w:t xml:space="preserve"> </w:t>
        </w:r>
        <w:r w:rsidRPr="00C0769B">
          <w:rPr>
            <w:rStyle w:val="Hyperlink"/>
            <w:rFonts w:ascii="Arial" w:eastAsia="Calibri" w:hAnsi="Arial" w:cs="Arial"/>
          </w:rPr>
          <w:t>чөлөөлөгдсөн</w:t>
        </w:r>
        <w:r w:rsidRPr="00C0769B">
          <w:rPr>
            <w:rStyle w:val="Hyperlink"/>
            <w:rFonts w:ascii="Arial" w:eastAsia="Calibri" w:hAnsi="Arial" w:cs="Arial"/>
            <w:spacing w:val="-1"/>
          </w:rPr>
          <w:t xml:space="preserve"> </w:t>
        </w:r>
        <w:r w:rsidRPr="00C0769B">
          <w:rPr>
            <w:rStyle w:val="Hyperlink"/>
            <w:rFonts w:ascii="Arial" w:eastAsia="Calibri" w:hAnsi="Arial" w:cs="Arial"/>
          </w:rPr>
          <w:t>орлогын</w:t>
        </w:r>
        <w:r w:rsidRPr="00C0769B">
          <w:rPr>
            <w:rStyle w:val="Hyperlink"/>
            <w:rFonts w:ascii="Arial" w:eastAsia="Calibri" w:hAnsi="Arial" w:cs="Arial"/>
            <w:spacing w:val="-2"/>
          </w:rPr>
          <w:t xml:space="preserve"> </w:t>
        </w:r>
        <w:r w:rsidRPr="00C0769B">
          <w:rPr>
            <w:rStyle w:val="Hyperlink"/>
            <w:rFonts w:ascii="Arial" w:eastAsia="Calibri" w:hAnsi="Arial" w:cs="Arial"/>
          </w:rPr>
          <w:t>мэдээлэл</w:t>
        </w:r>
        <w:r w:rsidRPr="00C0769B">
          <w:rPr>
            <w:rStyle w:val="Hyperlink"/>
            <w:rFonts w:ascii="Arial" w:eastAsia="Calibri" w:hAnsi="Arial" w:cs="Arial"/>
            <w:spacing w:val="-2"/>
          </w:rPr>
          <w:t xml:space="preserve"> </w:t>
        </w:r>
        <w:r w:rsidRPr="00C0769B">
          <w:rPr>
            <w:rStyle w:val="Hyperlink"/>
            <w:rFonts w:ascii="Arial" w:eastAsia="Calibri" w:hAnsi="Arial" w:cs="Arial"/>
          </w:rPr>
          <w:t>(сая</w:t>
        </w:r>
        <w:r w:rsidRPr="00C0769B">
          <w:rPr>
            <w:rStyle w:val="Hyperlink"/>
            <w:rFonts w:ascii="Arial" w:eastAsia="Calibri" w:hAnsi="Arial" w:cs="Arial"/>
            <w:spacing w:val="-2"/>
          </w:rPr>
          <w:t xml:space="preserve"> </w:t>
        </w:r>
        <w:r w:rsidRPr="00C0769B">
          <w:rPr>
            <w:rStyle w:val="Hyperlink"/>
            <w:rFonts w:ascii="Arial" w:eastAsia="Calibri" w:hAnsi="Arial" w:cs="Arial"/>
          </w:rPr>
          <w:t>төгрөг),</w:t>
        </w:r>
        <w:r w:rsidRPr="00C0769B">
          <w:rPr>
            <w:rStyle w:val="Hyperlink"/>
            <w:rFonts w:ascii="Arial" w:eastAsia="Calibri" w:hAnsi="Arial" w:cs="Arial"/>
            <w:spacing w:val="-1"/>
          </w:rPr>
          <w:t xml:space="preserve"> </w:t>
        </w:r>
        <w:r w:rsidRPr="00C0769B">
          <w:rPr>
            <w:rStyle w:val="Hyperlink"/>
            <w:rFonts w:ascii="Arial" w:eastAsia="Calibri" w:hAnsi="Arial" w:cs="Arial"/>
          </w:rPr>
          <w:t>2023</w:t>
        </w:r>
        <w:r w:rsidRPr="00C0769B">
          <w:rPr>
            <w:rStyle w:val="Hyperlink"/>
            <w:rFonts w:ascii="Arial" w:eastAsia="Calibri" w:hAnsi="Arial" w:cs="Arial"/>
            <w:spacing w:val="-1"/>
          </w:rPr>
          <w:t xml:space="preserve"> </w:t>
        </w:r>
        <w:r w:rsidRPr="00C0769B">
          <w:rPr>
            <w:rStyle w:val="Hyperlink"/>
            <w:rFonts w:ascii="Arial" w:eastAsia="Calibri" w:hAnsi="Arial" w:cs="Arial"/>
            <w:spacing w:val="-5"/>
          </w:rPr>
          <w:t>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_Toc190252649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27</w:t>
        </w:r>
        <w:r w:rsidRPr="00C0769B">
          <w:rPr>
            <w:rFonts w:ascii="Arial" w:hAnsi="Arial" w:cs="Arial"/>
            <w:webHidden/>
          </w:rPr>
          <w:fldChar w:fldCharType="end"/>
        </w:r>
      </w:hyperlink>
    </w:p>
    <w:p w14:paraId="525F04EA" w14:textId="632D75E8"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50" w:history="1">
        <w:r w:rsidRPr="00C0769B">
          <w:rPr>
            <w:rStyle w:val="Hyperlink"/>
            <w:rFonts w:ascii="Arial" w:hAnsi="Arial" w:cs="Arial"/>
            <w:b/>
            <w:bCs/>
          </w:rPr>
          <w:t>Хүснэгт 19.</w:t>
        </w:r>
        <w:r w:rsidRPr="00C0769B">
          <w:rPr>
            <w:rStyle w:val="Hyperlink"/>
            <w:rFonts w:ascii="Arial" w:hAnsi="Arial" w:cs="Arial"/>
          </w:rPr>
          <w:t xml:space="preserve"> </w:t>
        </w:r>
        <w:r w:rsidRPr="00C0769B">
          <w:rPr>
            <w:rStyle w:val="Hyperlink"/>
            <w:rFonts w:ascii="Arial" w:eastAsia="Calibri" w:hAnsi="Arial" w:cs="Arial"/>
          </w:rPr>
          <w:t xml:space="preserve">ХХОАТ-ын чөлөөлөлтөд хамрагдсан иргэдийн тоон харьцуулалт </w:t>
        </w:r>
        <w:r w:rsidR="00730A3E" w:rsidRPr="00C0769B">
          <w:rPr>
            <w:rStyle w:val="Hyperlink"/>
            <w:rFonts w:ascii="Arial" w:eastAsia="Calibri" w:hAnsi="Arial" w:cs="Arial"/>
          </w:rPr>
          <w:t xml:space="preserve">                          </w:t>
        </w:r>
        <w:r w:rsidRPr="00C0769B">
          <w:rPr>
            <w:rStyle w:val="Hyperlink"/>
            <w:rFonts w:ascii="Arial" w:eastAsia="Calibri" w:hAnsi="Arial" w:cs="Arial"/>
          </w:rPr>
          <w:t>(2020-2023</w:t>
        </w:r>
        <w:r w:rsidR="00730A3E" w:rsidRPr="00C0769B">
          <w:rPr>
            <w:rStyle w:val="Hyperlink"/>
            <w:rFonts w:ascii="Arial" w:eastAsia="Calibri" w:hAnsi="Arial" w:cs="Arial"/>
          </w:rPr>
          <w:t xml:space="preserve"> </w:t>
        </w:r>
        <w:r w:rsidRPr="00C0769B">
          <w:rPr>
            <w:rStyle w:val="Hyperlink"/>
            <w:rFonts w:ascii="Arial" w:eastAsia="Calibri" w:hAnsi="Arial" w:cs="Arial"/>
          </w:rPr>
          <w:t>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_Toc190252650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28</w:t>
        </w:r>
        <w:r w:rsidRPr="00C0769B">
          <w:rPr>
            <w:rFonts w:ascii="Arial" w:hAnsi="Arial" w:cs="Arial"/>
            <w:webHidden/>
          </w:rPr>
          <w:fldChar w:fldCharType="end"/>
        </w:r>
      </w:hyperlink>
    </w:p>
    <w:p w14:paraId="224C5841" w14:textId="464295AA"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51" w:history="1">
        <w:r w:rsidRPr="00C0769B">
          <w:rPr>
            <w:rStyle w:val="Hyperlink"/>
            <w:rFonts w:ascii="Arial" w:hAnsi="Arial" w:cs="Arial"/>
            <w:b/>
            <w:bCs/>
          </w:rPr>
          <w:t>Хүснэгт 20.</w:t>
        </w:r>
        <w:r w:rsidRPr="00C0769B">
          <w:rPr>
            <w:rStyle w:val="Hyperlink"/>
            <w:rFonts w:ascii="Arial" w:hAnsi="Arial" w:cs="Arial"/>
          </w:rPr>
          <w:t xml:space="preserve"> </w:t>
        </w:r>
        <w:r w:rsidRPr="00C0769B">
          <w:rPr>
            <w:rStyle w:val="Hyperlink"/>
            <w:rFonts w:ascii="Arial" w:eastAsia="Calibri" w:hAnsi="Arial" w:cs="Arial"/>
          </w:rPr>
          <w:t>ХХОАТ-аас чөлөөлөгдсөн орлого, сая төгрөгөөр (2020-2023 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_Toc190252651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29</w:t>
        </w:r>
        <w:r w:rsidRPr="00C0769B">
          <w:rPr>
            <w:rFonts w:ascii="Arial" w:hAnsi="Arial" w:cs="Arial"/>
            <w:webHidden/>
          </w:rPr>
          <w:fldChar w:fldCharType="end"/>
        </w:r>
      </w:hyperlink>
    </w:p>
    <w:p w14:paraId="65E287E2" w14:textId="283665E6"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52" w:history="1">
        <w:r w:rsidRPr="00C0769B">
          <w:rPr>
            <w:rStyle w:val="Hyperlink"/>
            <w:rFonts w:ascii="Arial" w:hAnsi="Arial" w:cs="Arial"/>
            <w:b/>
            <w:bCs/>
          </w:rPr>
          <w:t>Хүснэгт 21.</w:t>
        </w:r>
        <w:r w:rsidRPr="00C0769B">
          <w:rPr>
            <w:rStyle w:val="Hyperlink"/>
            <w:rFonts w:ascii="Arial" w:hAnsi="Arial" w:cs="Arial"/>
          </w:rPr>
          <w:t xml:space="preserve"> Тайлагнасан нийт татвар ногдох орлого ба татвар чөлөөлөгдөх орлого </w:t>
        </w:r>
        <w:r w:rsidRPr="00C0769B">
          <w:rPr>
            <w:rStyle w:val="Hyperlink"/>
            <w:rFonts w:ascii="Arial" w:eastAsia="Calibri" w:hAnsi="Arial" w:cs="Arial"/>
          </w:rPr>
          <w:t>тэрбум төгрөгөөр, (2020-2023 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_Toc190252652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29</w:t>
        </w:r>
        <w:r w:rsidRPr="00C0769B">
          <w:rPr>
            <w:rFonts w:ascii="Arial" w:hAnsi="Arial" w:cs="Arial"/>
            <w:webHidden/>
          </w:rPr>
          <w:fldChar w:fldCharType="end"/>
        </w:r>
      </w:hyperlink>
    </w:p>
    <w:p w14:paraId="3E83D3E0" w14:textId="1551289F"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53" w:history="1">
        <w:r w:rsidRPr="00C0769B">
          <w:rPr>
            <w:rStyle w:val="Hyperlink"/>
            <w:rFonts w:ascii="Arial" w:hAnsi="Arial" w:cs="Arial"/>
            <w:b/>
            <w:bCs/>
          </w:rPr>
          <w:t>Хүснэгт 22.</w:t>
        </w:r>
        <w:r w:rsidRPr="00C0769B">
          <w:rPr>
            <w:rStyle w:val="Hyperlink"/>
            <w:rFonts w:ascii="Arial" w:hAnsi="Arial" w:cs="Arial"/>
          </w:rPr>
          <w:t xml:space="preserve"> Албан татварын чөлөөлөлттэй холбоотой бусад улсын туршлага</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_Toc190252653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31</w:t>
        </w:r>
        <w:r w:rsidRPr="00C0769B">
          <w:rPr>
            <w:rFonts w:ascii="Arial" w:hAnsi="Arial" w:cs="Arial"/>
            <w:webHidden/>
          </w:rPr>
          <w:fldChar w:fldCharType="end"/>
        </w:r>
      </w:hyperlink>
    </w:p>
    <w:p w14:paraId="62640BFE" w14:textId="61779669"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54" w:history="1">
        <w:r w:rsidRPr="00C0769B">
          <w:rPr>
            <w:rStyle w:val="Hyperlink"/>
            <w:rFonts w:ascii="Arial" w:hAnsi="Arial" w:cs="Arial"/>
            <w:b/>
            <w:bCs/>
          </w:rPr>
          <w:t>Хүснэгт 23.</w:t>
        </w:r>
        <w:r w:rsidRPr="00C0769B">
          <w:rPr>
            <w:rStyle w:val="Hyperlink"/>
            <w:rFonts w:ascii="Arial" w:hAnsi="Arial" w:cs="Arial"/>
          </w:rPr>
          <w:t xml:space="preserve"> </w:t>
        </w:r>
        <w:r w:rsidRPr="00C0769B">
          <w:rPr>
            <w:rStyle w:val="Hyperlink"/>
            <w:rFonts w:ascii="Arial" w:eastAsia="Calibri" w:hAnsi="Arial" w:cs="Arial"/>
          </w:rPr>
          <w:t>Монгол</w:t>
        </w:r>
        <w:r w:rsidRPr="00C0769B">
          <w:rPr>
            <w:rStyle w:val="Hyperlink"/>
            <w:rFonts w:ascii="Arial" w:eastAsia="Calibri" w:hAnsi="Arial" w:cs="Arial"/>
            <w:spacing w:val="-5"/>
          </w:rPr>
          <w:t xml:space="preserve"> </w:t>
        </w:r>
        <w:r w:rsidRPr="00C0769B">
          <w:rPr>
            <w:rStyle w:val="Hyperlink"/>
            <w:rFonts w:ascii="Arial" w:eastAsia="Calibri" w:hAnsi="Arial" w:cs="Arial"/>
          </w:rPr>
          <w:t>Улсын</w:t>
        </w:r>
        <w:r w:rsidRPr="00C0769B">
          <w:rPr>
            <w:rStyle w:val="Hyperlink"/>
            <w:rFonts w:ascii="Arial" w:eastAsia="Calibri" w:hAnsi="Arial" w:cs="Arial"/>
            <w:spacing w:val="-4"/>
          </w:rPr>
          <w:t xml:space="preserve"> </w:t>
        </w:r>
        <w:r w:rsidRPr="00C0769B">
          <w:rPr>
            <w:rStyle w:val="Hyperlink"/>
            <w:rFonts w:ascii="Arial" w:eastAsia="Calibri" w:hAnsi="Arial" w:cs="Arial"/>
          </w:rPr>
          <w:t>ХХОАТ-ын</w:t>
        </w:r>
        <w:r w:rsidRPr="00C0769B">
          <w:rPr>
            <w:rStyle w:val="Hyperlink"/>
            <w:rFonts w:ascii="Arial" w:eastAsia="Calibri" w:hAnsi="Arial" w:cs="Arial"/>
            <w:spacing w:val="-4"/>
          </w:rPr>
          <w:t xml:space="preserve"> </w:t>
        </w:r>
        <w:r w:rsidRPr="00C0769B">
          <w:rPr>
            <w:rStyle w:val="Hyperlink"/>
            <w:rFonts w:ascii="Arial" w:eastAsia="Calibri" w:hAnsi="Arial" w:cs="Arial"/>
          </w:rPr>
          <w:t>тухай</w:t>
        </w:r>
        <w:r w:rsidRPr="00C0769B">
          <w:rPr>
            <w:rStyle w:val="Hyperlink"/>
            <w:rFonts w:ascii="Arial" w:eastAsia="Calibri" w:hAnsi="Arial" w:cs="Arial"/>
            <w:spacing w:val="-5"/>
          </w:rPr>
          <w:t xml:space="preserve"> </w:t>
        </w:r>
        <w:r w:rsidRPr="00C0769B">
          <w:rPr>
            <w:rStyle w:val="Hyperlink"/>
            <w:rFonts w:ascii="Arial" w:eastAsia="Calibri" w:hAnsi="Arial" w:cs="Arial"/>
          </w:rPr>
          <w:t>хуульд</w:t>
        </w:r>
        <w:r w:rsidRPr="00C0769B">
          <w:rPr>
            <w:rStyle w:val="Hyperlink"/>
            <w:rFonts w:ascii="Arial" w:eastAsia="Calibri" w:hAnsi="Arial" w:cs="Arial"/>
            <w:spacing w:val="-4"/>
          </w:rPr>
          <w:t xml:space="preserve"> </w:t>
        </w:r>
        <w:r w:rsidRPr="00C0769B">
          <w:rPr>
            <w:rStyle w:val="Hyperlink"/>
            <w:rFonts w:ascii="Arial" w:eastAsia="Calibri" w:hAnsi="Arial" w:cs="Arial"/>
          </w:rPr>
          <w:t>заасан</w:t>
        </w:r>
        <w:r w:rsidRPr="00C0769B">
          <w:rPr>
            <w:rStyle w:val="Hyperlink"/>
            <w:rFonts w:ascii="Arial" w:eastAsia="Calibri" w:hAnsi="Arial" w:cs="Arial"/>
            <w:spacing w:val="-4"/>
          </w:rPr>
          <w:t xml:space="preserve"> </w:t>
        </w:r>
        <w:r w:rsidRPr="00C0769B">
          <w:rPr>
            <w:rStyle w:val="Hyperlink"/>
            <w:rFonts w:ascii="Arial" w:eastAsia="Calibri" w:hAnsi="Arial" w:cs="Arial"/>
          </w:rPr>
          <w:t>цалин,</w:t>
        </w:r>
        <w:r w:rsidRPr="00C0769B">
          <w:rPr>
            <w:rStyle w:val="Hyperlink"/>
            <w:rFonts w:ascii="Arial" w:eastAsia="Calibri" w:hAnsi="Arial" w:cs="Arial"/>
            <w:spacing w:val="-4"/>
          </w:rPr>
          <w:t xml:space="preserve"> </w:t>
        </w:r>
        <w:r w:rsidRPr="00C0769B">
          <w:rPr>
            <w:rStyle w:val="Hyperlink"/>
            <w:rFonts w:ascii="Arial" w:eastAsia="Calibri" w:hAnsi="Arial" w:cs="Arial"/>
          </w:rPr>
          <w:t>хөдөлмөрийн</w:t>
        </w:r>
        <w:r w:rsidRPr="00C0769B">
          <w:rPr>
            <w:rStyle w:val="Hyperlink"/>
            <w:rFonts w:ascii="Arial" w:eastAsia="Calibri" w:hAnsi="Arial" w:cs="Arial"/>
            <w:spacing w:val="-4"/>
          </w:rPr>
          <w:t xml:space="preserve"> </w:t>
        </w:r>
        <w:r w:rsidRPr="00C0769B">
          <w:rPr>
            <w:rStyle w:val="Hyperlink"/>
            <w:rFonts w:ascii="Arial" w:eastAsia="Calibri" w:hAnsi="Arial" w:cs="Arial"/>
          </w:rPr>
          <w:t>хөлс, түүнтэй адилтгах орлогод үзүүлэх хөнгөлөлт</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_Toc190252654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33</w:t>
        </w:r>
        <w:r w:rsidRPr="00C0769B">
          <w:rPr>
            <w:rFonts w:ascii="Arial" w:hAnsi="Arial" w:cs="Arial"/>
            <w:webHidden/>
          </w:rPr>
          <w:fldChar w:fldCharType="end"/>
        </w:r>
      </w:hyperlink>
    </w:p>
    <w:p w14:paraId="332D0463" w14:textId="6EDF4A80"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55" w:history="1">
        <w:r w:rsidRPr="00C0769B">
          <w:rPr>
            <w:rStyle w:val="Hyperlink"/>
            <w:rFonts w:ascii="Arial" w:hAnsi="Arial" w:cs="Arial"/>
            <w:b/>
            <w:bCs/>
          </w:rPr>
          <w:t>Хүснэгт 24.</w:t>
        </w:r>
        <w:r w:rsidRPr="00C0769B">
          <w:rPr>
            <w:rStyle w:val="Hyperlink"/>
            <w:rFonts w:ascii="Arial" w:hAnsi="Arial" w:cs="Arial"/>
          </w:rPr>
          <w:t xml:space="preserve"> </w:t>
        </w:r>
        <w:r w:rsidRPr="00C0769B">
          <w:rPr>
            <w:rStyle w:val="Hyperlink"/>
            <w:rFonts w:ascii="Arial" w:eastAsia="Calibri" w:hAnsi="Arial" w:cs="Arial"/>
          </w:rPr>
          <w:t>ХХОАТ-аас</w:t>
        </w:r>
        <w:r w:rsidRPr="00C0769B">
          <w:rPr>
            <w:rStyle w:val="Hyperlink"/>
            <w:rFonts w:ascii="Arial" w:eastAsia="Calibri" w:hAnsi="Arial" w:cs="Arial"/>
            <w:spacing w:val="-2"/>
          </w:rPr>
          <w:t xml:space="preserve"> </w:t>
        </w:r>
        <w:r w:rsidRPr="00C0769B">
          <w:rPr>
            <w:rStyle w:val="Hyperlink"/>
            <w:rFonts w:ascii="Arial" w:eastAsia="Calibri" w:hAnsi="Arial" w:cs="Arial"/>
          </w:rPr>
          <w:t>хөнгөлөлт</w:t>
        </w:r>
        <w:r w:rsidRPr="00C0769B">
          <w:rPr>
            <w:rStyle w:val="Hyperlink"/>
            <w:rFonts w:ascii="Arial" w:eastAsia="Calibri" w:hAnsi="Arial" w:cs="Arial"/>
            <w:spacing w:val="-2"/>
          </w:rPr>
          <w:t xml:space="preserve"> </w:t>
        </w:r>
        <w:r w:rsidRPr="00C0769B">
          <w:rPr>
            <w:rStyle w:val="Hyperlink"/>
            <w:rFonts w:ascii="Arial" w:eastAsia="Calibri" w:hAnsi="Arial" w:cs="Arial"/>
          </w:rPr>
          <w:t>эдэлсэн</w:t>
        </w:r>
        <w:r w:rsidRPr="00C0769B">
          <w:rPr>
            <w:rStyle w:val="Hyperlink"/>
            <w:rFonts w:ascii="Arial" w:eastAsia="Calibri" w:hAnsi="Arial" w:cs="Arial"/>
            <w:spacing w:val="-1"/>
          </w:rPr>
          <w:t xml:space="preserve"> </w:t>
        </w:r>
        <w:r w:rsidRPr="00C0769B">
          <w:rPr>
            <w:rStyle w:val="Hyperlink"/>
            <w:rFonts w:ascii="Arial" w:eastAsia="Calibri" w:hAnsi="Arial" w:cs="Arial"/>
          </w:rPr>
          <w:t>орлогын</w:t>
        </w:r>
        <w:r w:rsidRPr="00C0769B">
          <w:rPr>
            <w:rStyle w:val="Hyperlink"/>
            <w:rFonts w:ascii="Arial" w:eastAsia="Calibri" w:hAnsi="Arial" w:cs="Arial"/>
            <w:spacing w:val="-1"/>
          </w:rPr>
          <w:t xml:space="preserve"> </w:t>
        </w:r>
        <w:r w:rsidRPr="00C0769B">
          <w:rPr>
            <w:rStyle w:val="Hyperlink"/>
            <w:rFonts w:ascii="Arial" w:eastAsia="Calibri" w:hAnsi="Arial" w:cs="Arial"/>
          </w:rPr>
          <w:t>мэдээлэл</w:t>
        </w:r>
        <w:r w:rsidRPr="00C0769B">
          <w:rPr>
            <w:rStyle w:val="Hyperlink"/>
            <w:rFonts w:ascii="Arial" w:eastAsia="Calibri" w:hAnsi="Arial" w:cs="Arial"/>
            <w:spacing w:val="-2"/>
          </w:rPr>
          <w:t xml:space="preserve"> </w:t>
        </w:r>
        <w:r w:rsidRPr="00C0769B">
          <w:rPr>
            <w:rStyle w:val="Hyperlink"/>
            <w:rFonts w:ascii="Arial" w:eastAsia="Calibri" w:hAnsi="Arial" w:cs="Arial"/>
          </w:rPr>
          <w:t>(сая</w:t>
        </w:r>
        <w:r w:rsidRPr="00C0769B">
          <w:rPr>
            <w:rStyle w:val="Hyperlink"/>
            <w:rFonts w:ascii="Arial" w:eastAsia="Calibri" w:hAnsi="Arial" w:cs="Arial"/>
            <w:spacing w:val="-2"/>
          </w:rPr>
          <w:t xml:space="preserve"> </w:t>
        </w:r>
        <w:r w:rsidRPr="00C0769B">
          <w:rPr>
            <w:rStyle w:val="Hyperlink"/>
            <w:rFonts w:ascii="Arial" w:eastAsia="Calibri" w:hAnsi="Arial" w:cs="Arial"/>
          </w:rPr>
          <w:t>төгрөг),</w:t>
        </w:r>
        <w:r w:rsidRPr="00C0769B">
          <w:rPr>
            <w:rStyle w:val="Hyperlink"/>
            <w:rFonts w:ascii="Arial" w:eastAsia="Calibri" w:hAnsi="Arial" w:cs="Arial"/>
            <w:spacing w:val="-1"/>
          </w:rPr>
          <w:t xml:space="preserve"> </w:t>
        </w:r>
        <w:r w:rsidRPr="00C0769B">
          <w:rPr>
            <w:rStyle w:val="Hyperlink"/>
            <w:rFonts w:ascii="Arial" w:eastAsia="Calibri" w:hAnsi="Arial" w:cs="Arial"/>
          </w:rPr>
          <w:t>2023</w:t>
        </w:r>
        <w:r w:rsidRPr="00C0769B">
          <w:rPr>
            <w:rStyle w:val="Hyperlink"/>
            <w:rFonts w:ascii="Arial" w:eastAsia="Calibri" w:hAnsi="Arial" w:cs="Arial"/>
            <w:spacing w:val="-1"/>
          </w:rPr>
          <w:t xml:space="preserve"> </w:t>
        </w:r>
        <w:r w:rsidRPr="00C0769B">
          <w:rPr>
            <w:rStyle w:val="Hyperlink"/>
            <w:rFonts w:ascii="Arial" w:eastAsia="Calibri" w:hAnsi="Arial" w:cs="Arial"/>
            <w:spacing w:val="-5"/>
          </w:rPr>
          <w:t>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_Toc190252655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35</w:t>
        </w:r>
        <w:r w:rsidRPr="00C0769B">
          <w:rPr>
            <w:rFonts w:ascii="Arial" w:hAnsi="Arial" w:cs="Arial"/>
            <w:webHidden/>
          </w:rPr>
          <w:fldChar w:fldCharType="end"/>
        </w:r>
      </w:hyperlink>
    </w:p>
    <w:p w14:paraId="610E2021" w14:textId="556F6B73"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56" w:history="1">
        <w:r w:rsidRPr="00C0769B">
          <w:rPr>
            <w:rStyle w:val="Hyperlink"/>
            <w:rFonts w:ascii="Arial" w:hAnsi="Arial" w:cs="Arial"/>
            <w:b/>
            <w:bCs/>
          </w:rPr>
          <w:t xml:space="preserve">Хүснэгт 25. </w:t>
        </w:r>
        <w:r w:rsidRPr="00C0769B">
          <w:rPr>
            <w:rStyle w:val="Hyperlink"/>
            <w:rFonts w:ascii="Arial" w:hAnsi="Arial" w:cs="Arial"/>
          </w:rPr>
          <w:t>Албан татварын хөнгөлөлттэй холбоотой бусад улсын туршлага</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_Toc190252656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39</w:t>
        </w:r>
        <w:r w:rsidRPr="00C0769B">
          <w:rPr>
            <w:rFonts w:ascii="Arial" w:hAnsi="Arial" w:cs="Arial"/>
            <w:webHidden/>
          </w:rPr>
          <w:fldChar w:fldCharType="end"/>
        </w:r>
      </w:hyperlink>
    </w:p>
    <w:p w14:paraId="75F38DD7" w14:textId="1A142745"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57" w:history="1">
        <w:r w:rsidRPr="00C0769B">
          <w:rPr>
            <w:rStyle w:val="Hyperlink"/>
            <w:rFonts w:ascii="Arial" w:hAnsi="Arial" w:cs="Arial"/>
            <w:b/>
            <w:bCs/>
          </w:rPr>
          <w:t>Хүснэгт 26.</w:t>
        </w:r>
        <w:r w:rsidRPr="00C0769B">
          <w:rPr>
            <w:rStyle w:val="Hyperlink"/>
            <w:rFonts w:ascii="Arial" w:hAnsi="Arial" w:cs="Arial"/>
          </w:rPr>
          <w:t xml:space="preserve"> </w:t>
        </w:r>
        <w:r w:rsidRPr="00C0769B">
          <w:rPr>
            <w:rStyle w:val="Hyperlink"/>
            <w:rFonts w:ascii="Arial" w:hAnsi="Arial" w:cs="Arial"/>
            <w:lang w:bidi="he-IL"/>
          </w:rPr>
          <w:t>Бүртгэлд хамрагдсан татвар төлөгчийн тоо</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_Toc190252657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42</w:t>
        </w:r>
        <w:r w:rsidRPr="00C0769B">
          <w:rPr>
            <w:rFonts w:ascii="Arial" w:hAnsi="Arial" w:cs="Arial"/>
            <w:webHidden/>
          </w:rPr>
          <w:fldChar w:fldCharType="end"/>
        </w:r>
      </w:hyperlink>
    </w:p>
    <w:p w14:paraId="1B957AFA" w14:textId="50FBCE48"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58" w:history="1">
        <w:r w:rsidRPr="00C0769B">
          <w:rPr>
            <w:rStyle w:val="Hyperlink"/>
            <w:rFonts w:ascii="Arial" w:hAnsi="Arial" w:cs="Arial"/>
            <w:b/>
            <w:bCs/>
          </w:rPr>
          <w:t xml:space="preserve">Хүснэгт 27. </w:t>
        </w:r>
        <w:r w:rsidRPr="00C0769B">
          <w:rPr>
            <w:rStyle w:val="Hyperlink"/>
            <w:rFonts w:ascii="Arial" w:hAnsi="Arial" w:cs="Arial"/>
          </w:rPr>
          <w:t>Хугацаанд нь ирүүлсэн тайлангийн тоо, ногдол эзлэх хувиар                                                                  (2023.12.31-ны өдрийн байдлаар)</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_Toc190252658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43</w:t>
        </w:r>
        <w:r w:rsidRPr="00C0769B">
          <w:rPr>
            <w:rFonts w:ascii="Arial" w:hAnsi="Arial" w:cs="Arial"/>
            <w:webHidden/>
          </w:rPr>
          <w:fldChar w:fldCharType="end"/>
        </w:r>
      </w:hyperlink>
    </w:p>
    <w:p w14:paraId="509B84B0" w14:textId="232DA42A" w:rsidR="00A6137D" w:rsidRPr="00C0769B" w:rsidRDefault="00A6137D"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2659" w:history="1">
        <w:r w:rsidRPr="00C0769B">
          <w:rPr>
            <w:rStyle w:val="Hyperlink"/>
            <w:rFonts w:ascii="Arial" w:hAnsi="Arial" w:cs="Arial"/>
            <w:b/>
            <w:bCs/>
          </w:rPr>
          <w:t xml:space="preserve">Хүснэгт 28. </w:t>
        </w:r>
        <w:r w:rsidRPr="00C0769B">
          <w:rPr>
            <w:rStyle w:val="Hyperlink"/>
            <w:rFonts w:ascii="Arial" w:hAnsi="Arial" w:cs="Arial"/>
          </w:rPr>
          <w:t>Хугацаа хоцроосон тайлангийн тоо, эзлэх хувь                                           (2023.12.31-ны өдрийн байдлаар)</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_Toc190252659 \h </w:instrText>
        </w:r>
        <w:r w:rsidRPr="00C0769B">
          <w:rPr>
            <w:rFonts w:ascii="Arial" w:hAnsi="Arial" w:cs="Arial"/>
            <w:webHidden/>
          </w:rPr>
        </w:r>
        <w:r w:rsidRPr="00C0769B">
          <w:rPr>
            <w:rFonts w:ascii="Arial" w:hAnsi="Arial" w:cs="Arial"/>
            <w:webHidden/>
          </w:rPr>
          <w:fldChar w:fldCharType="separate"/>
        </w:r>
        <w:r w:rsidR="005D68E4" w:rsidRPr="00C0769B">
          <w:rPr>
            <w:rFonts w:ascii="Arial" w:hAnsi="Arial" w:cs="Arial"/>
            <w:noProof/>
            <w:webHidden/>
          </w:rPr>
          <w:t>43</w:t>
        </w:r>
        <w:r w:rsidRPr="00C0769B">
          <w:rPr>
            <w:rFonts w:ascii="Arial" w:hAnsi="Arial" w:cs="Arial"/>
            <w:webHidden/>
          </w:rPr>
          <w:fldChar w:fldCharType="end"/>
        </w:r>
      </w:hyperlink>
    </w:p>
    <w:p w14:paraId="574B596A" w14:textId="13517CB5" w:rsidR="00A6137D" w:rsidRPr="00C0769B" w:rsidRDefault="00EE310A" w:rsidP="00A973A2">
      <w:pPr>
        <w:widowControl w:val="0"/>
        <w:autoSpaceDE w:val="0"/>
        <w:autoSpaceDN w:val="0"/>
        <w:spacing w:after="0" w:line="240" w:lineRule="auto"/>
        <w:ind w:left="115" w:right="442" w:firstLine="62"/>
        <w:jc w:val="center"/>
        <w:outlineLvl w:val="0"/>
        <w:rPr>
          <w:rFonts w:ascii="Arial" w:eastAsia="Arial" w:hAnsi="Arial" w:cs="Arial"/>
          <w:b/>
          <w:bCs/>
          <w:lang w:bidi="en-US"/>
        </w:rPr>
      </w:pPr>
      <w:r w:rsidRPr="00C0769B">
        <w:rPr>
          <w:rFonts w:ascii="Arial" w:eastAsia="Arial" w:hAnsi="Arial" w:cs="Arial"/>
          <w:b/>
          <w:bCs/>
          <w:lang w:bidi="en-US"/>
        </w:rPr>
        <w:fldChar w:fldCharType="end"/>
      </w:r>
    </w:p>
    <w:p w14:paraId="4AF14DC3" w14:textId="77777777" w:rsidR="00A6137D" w:rsidRPr="00C0769B" w:rsidRDefault="00A6137D" w:rsidP="00A973A2">
      <w:pPr>
        <w:widowControl w:val="0"/>
        <w:autoSpaceDE w:val="0"/>
        <w:autoSpaceDN w:val="0"/>
        <w:spacing w:after="0" w:line="240" w:lineRule="auto"/>
        <w:ind w:left="115" w:right="442" w:firstLine="62"/>
        <w:jc w:val="center"/>
        <w:outlineLvl w:val="0"/>
        <w:rPr>
          <w:rFonts w:ascii="Arial" w:eastAsia="Arial" w:hAnsi="Arial" w:cs="Arial"/>
          <w:b/>
          <w:bCs/>
          <w:lang w:bidi="en-US"/>
        </w:rPr>
      </w:pPr>
    </w:p>
    <w:p w14:paraId="2841B129" w14:textId="77777777" w:rsidR="00A6137D" w:rsidRPr="00C0769B" w:rsidRDefault="00A6137D" w:rsidP="00A973A2">
      <w:pPr>
        <w:widowControl w:val="0"/>
        <w:autoSpaceDE w:val="0"/>
        <w:autoSpaceDN w:val="0"/>
        <w:spacing w:after="0" w:line="240" w:lineRule="auto"/>
        <w:ind w:left="115" w:right="442" w:firstLine="62"/>
        <w:jc w:val="center"/>
        <w:outlineLvl w:val="0"/>
        <w:rPr>
          <w:rFonts w:ascii="Arial" w:eastAsia="Arial" w:hAnsi="Arial" w:cs="Arial"/>
          <w:b/>
          <w:bCs/>
          <w:lang w:bidi="en-US"/>
        </w:rPr>
      </w:pPr>
    </w:p>
    <w:p w14:paraId="68E54C6E" w14:textId="77777777" w:rsidR="00A6137D" w:rsidRPr="00C0769B" w:rsidRDefault="00A6137D" w:rsidP="00A973A2">
      <w:pPr>
        <w:widowControl w:val="0"/>
        <w:autoSpaceDE w:val="0"/>
        <w:autoSpaceDN w:val="0"/>
        <w:spacing w:after="0" w:line="240" w:lineRule="auto"/>
        <w:ind w:left="115" w:right="442" w:firstLine="62"/>
        <w:jc w:val="center"/>
        <w:outlineLvl w:val="0"/>
        <w:rPr>
          <w:rFonts w:ascii="Arial" w:eastAsia="Arial" w:hAnsi="Arial" w:cs="Arial"/>
          <w:b/>
          <w:bCs/>
          <w:lang w:bidi="en-US"/>
        </w:rPr>
      </w:pPr>
    </w:p>
    <w:p w14:paraId="30BCEBD7" w14:textId="77777777" w:rsidR="00F93416" w:rsidRPr="00C0769B" w:rsidRDefault="00F93416" w:rsidP="00A973A2">
      <w:pPr>
        <w:spacing w:after="0" w:line="240" w:lineRule="auto"/>
        <w:rPr>
          <w:rFonts w:ascii="Arial" w:eastAsia="Arial" w:hAnsi="Arial" w:cs="Arial"/>
          <w:b/>
          <w:bCs/>
          <w:lang w:bidi="en-US"/>
        </w:rPr>
      </w:pPr>
      <w:r w:rsidRPr="00C0769B">
        <w:rPr>
          <w:rFonts w:ascii="Arial" w:eastAsia="Arial" w:hAnsi="Arial" w:cs="Arial"/>
          <w:b/>
          <w:bCs/>
          <w:lang w:bidi="en-US"/>
        </w:rPr>
        <w:br w:type="page"/>
      </w:r>
    </w:p>
    <w:p w14:paraId="49C7D581" w14:textId="4CDF6BFA" w:rsidR="00E25ED5" w:rsidRPr="00C0769B" w:rsidRDefault="00E25ED5" w:rsidP="00A973A2">
      <w:pPr>
        <w:pStyle w:val="Heading1"/>
        <w:spacing w:before="0" w:line="240" w:lineRule="auto"/>
        <w:jc w:val="center"/>
        <w:rPr>
          <w:rFonts w:ascii="Arial" w:eastAsia="Arial" w:hAnsi="Arial" w:cs="Arial"/>
          <w:color w:val="000000" w:themeColor="text1"/>
          <w:sz w:val="22"/>
          <w:szCs w:val="22"/>
          <w:lang w:bidi="en-US"/>
        </w:rPr>
      </w:pPr>
      <w:bookmarkStart w:id="2" w:name="_Toc200111071"/>
      <w:r w:rsidRPr="00C0769B">
        <w:rPr>
          <w:rFonts w:ascii="Arial" w:eastAsia="Arial" w:hAnsi="Arial" w:cs="Arial"/>
          <w:color w:val="000000" w:themeColor="text1"/>
          <w:sz w:val="22"/>
          <w:szCs w:val="22"/>
          <w:lang w:bidi="en-US"/>
        </w:rPr>
        <w:lastRenderedPageBreak/>
        <w:t>ГРАФИКИЙН ЖАГСААЛТ</w:t>
      </w:r>
      <w:bookmarkEnd w:id="2"/>
    </w:p>
    <w:p w14:paraId="557A1086" w14:textId="77777777" w:rsidR="00E00295" w:rsidRPr="00C0769B" w:rsidRDefault="00E00295" w:rsidP="00E00295">
      <w:pPr>
        <w:rPr>
          <w:lang w:bidi="en-US"/>
        </w:rPr>
      </w:pPr>
    </w:p>
    <w:p w14:paraId="56CBDE40" w14:textId="73983AD5" w:rsidR="00F93416" w:rsidRPr="00C0769B" w:rsidRDefault="00EE310A"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r w:rsidRPr="00C0769B">
        <w:rPr>
          <w:rFonts w:ascii="Arial" w:eastAsia="Arial" w:hAnsi="Arial" w:cs="Arial"/>
          <w:b/>
          <w:bCs/>
          <w:lang w:bidi="en-US"/>
        </w:rPr>
        <w:fldChar w:fldCharType="begin"/>
      </w:r>
      <w:r w:rsidRPr="00C0769B">
        <w:rPr>
          <w:rFonts w:ascii="Arial" w:eastAsia="Arial" w:hAnsi="Arial" w:cs="Arial"/>
          <w:b/>
          <w:bCs/>
          <w:lang w:bidi="en-US"/>
        </w:rPr>
        <w:instrText xml:space="preserve"> TOC \h \z \c "График" </w:instrText>
      </w:r>
      <w:r w:rsidRPr="00C0769B">
        <w:rPr>
          <w:rFonts w:ascii="Arial" w:eastAsia="Arial" w:hAnsi="Arial" w:cs="Arial"/>
          <w:b/>
          <w:bCs/>
          <w:lang w:bidi="en-US"/>
        </w:rPr>
        <w:fldChar w:fldCharType="separate"/>
      </w:r>
      <w:hyperlink w:anchor="_Toc190253030" w:history="1">
        <w:r w:rsidR="00F93416" w:rsidRPr="00C0769B">
          <w:rPr>
            <w:rStyle w:val="Hyperlink"/>
            <w:rFonts w:ascii="Arial" w:hAnsi="Arial" w:cs="Arial"/>
            <w:b/>
            <w:bCs/>
          </w:rPr>
          <w:t>График 1.</w:t>
        </w:r>
        <w:r w:rsidR="00F93416" w:rsidRPr="00C0769B">
          <w:rPr>
            <w:rStyle w:val="Hyperlink"/>
            <w:rFonts w:ascii="Arial" w:hAnsi="Arial" w:cs="Arial"/>
          </w:rPr>
          <w:t xml:space="preserve"> Нийт ХХОАТ-т эзлэх цалин болон шууд бус орлогоос суутгасан</w:t>
        </w:r>
        <w:r w:rsidR="00730A3E" w:rsidRPr="00C0769B">
          <w:rPr>
            <w:rStyle w:val="Hyperlink"/>
            <w:rFonts w:ascii="Arial" w:hAnsi="Arial" w:cs="Arial"/>
          </w:rPr>
          <w:t xml:space="preserve"> </w:t>
        </w:r>
        <w:r w:rsidR="00F93416" w:rsidRPr="00C0769B">
          <w:rPr>
            <w:rStyle w:val="Hyperlink"/>
            <w:rFonts w:ascii="Arial" w:hAnsi="Arial" w:cs="Arial"/>
          </w:rPr>
          <w:t>татварын хувь хэмжээ (2020-2023 он)</w:t>
        </w:r>
        <w:r w:rsidR="00F93416" w:rsidRPr="00C0769B">
          <w:rPr>
            <w:rFonts w:ascii="Arial" w:hAnsi="Arial" w:cs="Arial"/>
            <w:webHidden/>
          </w:rPr>
          <w:tab/>
        </w:r>
        <w:r w:rsidR="00F93416" w:rsidRPr="00C0769B">
          <w:rPr>
            <w:rFonts w:ascii="Arial" w:hAnsi="Arial" w:cs="Arial"/>
            <w:webHidden/>
          </w:rPr>
          <w:fldChar w:fldCharType="begin"/>
        </w:r>
        <w:r w:rsidR="00F93416" w:rsidRPr="00C0769B">
          <w:rPr>
            <w:rFonts w:ascii="Arial" w:hAnsi="Arial" w:cs="Arial"/>
            <w:webHidden/>
          </w:rPr>
          <w:instrText xml:space="preserve"> PAGEREF _Toc190253030 \h </w:instrText>
        </w:r>
        <w:r w:rsidR="00F93416" w:rsidRPr="00C0769B">
          <w:rPr>
            <w:rFonts w:ascii="Arial" w:hAnsi="Arial" w:cs="Arial"/>
            <w:webHidden/>
          </w:rPr>
        </w:r>
        <w:r w:rsidR="00F93416" w:rsidRPr="00C0769B">
          <w:rPr>
            <w:rFonts w:ascii="Arial" w:hAnsi="Arial" w:cs="Arial"/>
            <w:webHidden/>
          </w:rPr>
          <w:fldChar w:fldCharType="separate"/>
        </w:r>
        <w:r w:rsidR="007621AF" w:rsidRPr="00C0769B">
          <w:rPr>
            <w:rFonts w:ascii="Arial" w:hAnsi="Arial" w:cs="Arial"/>
            <w:noProof/>
            <w:webHidden/>
          </w:rPr>
          <w:t>17</w:t>
        </w:r>
        <w:r w:rsidR="00F93416" w:rsidRPr="00C0769B">
          <w:rPr>
            <w:rFonts w:ascii="Arial" w:hAnsi="Arial" w:cs="Arial"/>
            <w:webHidden/>
          </w:rPr>
          <w:fldChar w:fldCharType="end"/>
        </w:r>
      </w:hyperlink>
    </w:p>
    <w:p w14:paraId="661A21E0" w14:textId="0DCB5031" w:rsidR="00F93416" w:rsidRPr="00C0769B" w:rsidRDefault="00F93416"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3031" w:history="1">
        <w:r w:rsidRPr="00C0769B">
          <w:rPr>
            <w:rStyle w:val="Hyperlink"/>
            <w:rFonts w:ascii="Arial" w:hAnsi="Arial" w:cs="Arial"/>
            <w:b/>
            <w:bCs/>
          </w:rPr>
          <w:t>График 2.</w:t>
        </w:r>
        <w:r w:rsidRPr="00C0769B">
          <w:rPr>
            <w:rStyle w:val="Hyperlink"/>
            <w:rFonts w:ascii="Arial" w:hAnsi="Arial" w:cs="Arial"/>
          </w:rPr>
          <w:t xml:space="preserve"> </w:t>
        </w:r>
        <w:r w:rsidRPr="00C0769B">
          <w:rPr>
            <w:rStyle w:val="Hyperlink"/>
            <w:rFonts w:ascii="Arial" w:eastAsia="Calibri" w:hAnsi="Arial" w:cs="Arial"/>
          </w:rPr>
          <w:t>Хувь хүний орлогын албан татварт эзлэх орлого, тэрбум төгрөгөөр               (2020-2023 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_Toc190253031 \h </w:instrText>
        </w:r>
        <w:r w:rsidRPr="00C0769B">
          <w:rPr>
            <w:rFonts w:ascii="Arial" w:hAnsi="Arial" w:cs="Arial"/>
            <w:webHidden/>
          </w:rPr>
        </w:r>
        <w:r w:rsidRPr="00C0769B">
          <w:rPr>
            <w:rFonts w:ascii="Arial" w:hAnsi="Arial" w:cs="Arial"/>
            <w:webHidden/>
          </w:rPr>
          <w:fldChar w:fldCharType="separate"/>
        </w:r>
        <w:r w:rsidR="007621AF" w:rsidRPr="00C0769B">
          <w:rPr>
            <w:rFonts w:ascii="Arial" w:hAnsi="Arial" w:cs="Arial"/>
            <w:noProof/>
            <w:webHidden/>
          </w:rPr>
          <w:t>19</w:t>
        </w:r>
        <w:r w:rsidRPr="00C0769B">
          <w:rPr>
            <w:rFonts w:ascii="Arial" w:hAnsi="Arial" w:cs="Arial"/>
            <w:webHidden/>
          </w:rPr>
          <w:fldChar w:fldCharType="end"/>
        </w:r>
      </w:hyperlink>
    </w:p>
    <w:p w14:paraId="13928C68" w14:textId="0976E72F" w:rsidR="00F93416" w:rsidRPr="00C0769B" w:rsidRDefault="00F93416" w:rsidP="00A973A2">
      <w:pPr>
        <w:pStyle w:val="TableofFigures"/>
        <w:tabs>
          <w:tab w:val="right" w:leader="dot" w:pos="9344"/>
        </w:tabs>
        <w:spacing w:line="240" w:lineRule="auto"/>
        <w:rPr>
          <w:rFonts w:ascii="Arial" w:hAnsi="Arial" w:cs="Arial"/>
        </w:rPr>
      </w:pPr>
      <w:hyperlink w:anchor="_Toc190253032" w:history="1">
        <w:r w:rsidRPr="00C0769B">
          <w:rPr>
            <w:rStyle w:val="Hyperlink"/>
            <w:rFonts w:ascii="Arial" w:hAnsi="Arial" w:cs="Arial"/>
            <w:b/>
            <w:bCs/>
          </w:rPr>
          <w:t>График 3.</w:t>
        </w:r>
        <w:r w:rsidRPr="00C0769B">
          <w:rPr>
            <w:rStyle w:val="Hyperlink"/>
            <w:rFonts w:ascii="Arial" w:hAnsi="Arial" w:cs="Arial"/>
          </w:rPr>
          <w:t xml:space="preserve"> </w:t>
        </w:r>
        <w:r w:rsidRPr="00C0769B">
          <w:rPr>
            <w:rStyle w:val="Hyperlink"/>
            <w:rFonts w:ascii="Arial" w:eastAsia="Calibri" w:hAnsi="Arial" w:cs="Arial"/>
          </w:rPr>
          <w:t>Албан татварын чөлөөлөлтөд хамрагдсан иргэд ба                                               НӨАТ-ын урамшууллын орлого /харьцуулалт/</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_Toc190253032 \h </w:instrText>
        </w:r>
        <w:r w:rsidRPr="00C0769B">
          <w:rPr>
            <w:rFonts w:ascii="Arial" w:hAnsi="Arial" w:cs="Arial"/>
            <w:webHidden/>
          </w:rPr>
        </w:r>
        <w:r w:rsidRPr="00C0769B">
          <w:rPr>
            <w:rFonts w:ascii="Arial" w:hAnsi="Arial" w:cs="Arial"/>
            <w:webHidden/>
          </w:rPr>
          <w:fldChar w:fldCharType="separate"/>
        </w:r>
        <w:r w:rsidR="007621AF" w:rsidRPr="00C0769B">
          <w:rPr>
            <w:rFonts w:ascii="Arial" w:hAnsi="Arial" w:cs="Arial"/>
            <w:noProof/>
            <w:webHidden/>
          </w:rPr>
          <w:t>26</w:t>
        </w:r>
        <w:r w:rsidRPr="00C0769B">
          <w:rPr>
            <w:rFonts w:ascii="Arial" w:hAnsi="Arial" w:cs="Arial"/>
            <w:webHidden/>
          </w:rPr>
          <w:fldChar w:fldCharType="end"/>
        </w:r>
      </w:hyperlink>
    </w:p>
    <w:p w14:paraId="499A92AF" w14:textId="3EAF75F7" w:rsidR="001D7147" w:rsidRPr="00C0769B" w:rsidRDefault="001D7147" w:rsidP="00A973A2">
      <w:pPr>
        <w:spacing w:after="0" w:line="240" w:lineRule="auto"/>
        <w:rPr>
          <w:rFonts w:ascii="Arial" w:eastAsia="Calibri" w:hAnsi="Arial" w:cs="Arial"/>
        </w:rPr>
      </w:pPr>
      <w:r w:rsidRPr="00C0769B">
        <w:rPr>
          <w:rFonts w:ascii="Arial" w:hAnsi="Arial" w:cs="Arial"/>
          <w:b/>
          <w:bCs/>
        </w:rPr>
        <w:t>График 4.</w:t>
      </w:r>
      <w:r w:rsidRPr="00C0769B">
        <w:rPr>
          <w:rFonts w:ascii="Arial" w:hAnsi="Arial" w:cs="Arial"/>
        </w:rPr>
        <w:t xml:space="preserve"> </w:t>
      </w:r>
      <w:r w:rsidRPr="00C0769B">
        <w:rPr>
          <w:rFonts w:ascii="Arial" w:eastAsia="Calibri" w:hAnsi="Arial" w:cs="Arial"/>
        </w:rPr>
        <w:t>Албан татварын чөлөөлөлтөд хамрагдсан иргэд ба  НӨАТ-ын урамшууллын орлого /харьцуулалт/.................................................................................................................31</w:t>
      </w:r>
    </w:p>
    <w:p w14:paraId="7821392F" w14:textId="70CFA7BA" w:rsidR="00F93416" w:rsidRPr="00C0769B" w:rsidRDefault="00F93416"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3033" w:history="1">
        <w:r w:rsidRPr="00C0769B">
          <w:rPr>
            <w:rStyle w:val="Hyperlink"/>
            <w:rFonts w:ascii="Arial" w:hAnsi="Arial" w:cs="Arial"/>
            <w:b/>
            <w:bCs/>
          </w:rPr>
          <w:t xml:space="preserve">График </w:t>
        </w:r>
        <w:r w:rsidR="001D7147" w:rsidRPr="00C0769B">
          <w:rPr>
            <w:rStyle w:val="Hyperlink"/>
            <w:rFonts w:ascii="Arial" w:hAnsi="Arial" w:cs="Arial"/>
            <w:b/>
            <w:bCs/>
          </w:rPr>
          <w:t>5</w:t>
        </w:r>
        <w:r w:rsidRPr="00C0769B">
          <w:rPr>
            <w:rStyle w:val="Hyperlink"/>
            <w:rFonts w:ascii="Arial" w:hAnsi="Arial" w:cs="Arial"/>
            <w:b/>
            <w:bCs/>
          </w:rPr>
          <w:t>.</w:t>
        </w:r>
        <w:r w:rsidRPr="00C0769B">
          <w:rPr>
            <w:rStyle w:val="Hyperlink"/>
            <w:rFonts w:ascii="Arial" w:hAnsi="Arial" w:cs="Arial"/>
          </w:rPr>
          <w:t xml:space="preserve"> </w:t>
        </w:r>
        <w:r w:rsidRPr="00C0769B">
          <w:rPr>
            <w:rStyle w:val="Hyperlink"/>
            <w:rFonts w:ascii="Arial" w:eastAsia="Calibri" w:hAnsi="Arial" w:cs="Arial"/>
          </w:rPr>
          <w:t>Албан татвараас чөлөөлөгдсөн орлогод НӨАТ-ын урамшууллын                 эзлэх хувийн жин, сая төгрөгөөр (2020-2023 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_Toc190253033 \h </w:instrText>
        </w:r>
        <w:r w:rsidRPr="00C0769B">
          <w:rPr>
            <w:rFonts w:ascii="Arial" w:hAnsi="Arial" w:cs="Arial"/>
            <w:webHidden/>
          </w:rPr>
        </w:r>
        <w:r w:rsidRPr="00C0769B">
          <w:rPr>
            <w:rFonts w:ascii="Arial" w:hAnsi="Arial" w:cs="Arial"/>
            <w:webHidden/>
          </w:rPr>
          <w:fldChar w:fldCharType="separate"/>
        </w:r>
        <w:r w:rsidR="007621AF" w:rsidRPr="00C0769B">
          <w:rPr>
            <w:rFonts w:ascii="Arial" w:hAnsi="Arial" w:cs="Arial"/>
            <w:noProof/>
            <w:webHidden/>
          </w:rPr>
          <w:t>29</w:t>
        </w:r>
        <w:r w:rsidRPr="00C0769B">
          <w:rPr>
            <w:rFonts w:ascii="Arial" w:hAnsi="Arial" w:cs="Arial"/>
            <w:webHidden/>
          </w:rPr>
          <w:fldChar w:fldCharType="end"/>
        </w:r>
      </w:hyperlink>
    </w:p>
    <w:p w14:paraId="2D9BC440" w14:textId="01EBDCDB" w:rsidR="00F93416" w:rsidRPr="00C0769B" w:rsidRDefault="00F93416" w:rsidP="00A973A2">
      <w:pPr>
        <w:pStyle w:val="TableofFigures"/>
        <w:tabs>
          <w:tab w:val="right" w:leader="dot" w:pos="9344"/>
        </w:tabs>
        <w:spacing w:line="240" w:lineRule="auto"/>
        <w:rPr>
          <w:rFonts w:ascii="Arial" w:eastAsiaTheme="minorEastAsia" w:hAnsi="Arial" w:cs="Arial"/>
          <w:kern w:val="2"/>
          <w:sz w:val="24"/>
          <w:szCs w:val="24"/>
          <w14:ligatures w14:val="standardContextual"/>
        </w:rPr>
      </w:pPr>
      <w:hyperlink w:anchor="_Toc190253034" w:history="1">
        <w:r w:rsidRPr="00C0769B">
          <w:rPr>
            <w:rStyle w:val="Hyperlink"/>
            <w:rFonts w:ascii="Arial" w:hAnsi="Arial" w:cs="Arial"/>
            <w:b/>
            <w:bCs/>
          </w:rPr>
          <w:t xml:space="preserve">График </w:t>
        </w:r>
        <w:r w:rsidR="001D7147" w:rsidRPr="00C0769B">
          <w:rPr>
            <w:rStyle w:val="Hyperlink"/>
            <w:rFonts w:ascii="Arial" w:hAnsi="Arial" w:cs="Arial"/>
            <w:b/>
            <w:bCs/>
          </w:rPr>
          <w:t>6</w:t>
        </w:r>
        <w:r w:rsidRPr="00C0769B">
          <w:rPr>
            <w:rStyle w:val="Hyperlink"/>
            <w:rFonts w:ascii="Arial" w:hAnsi="Arial" w:cs="Arial"/>
            <w:b/>
            <w:bCs/>
          </w:rPr>
          <w:t>.</w:t>
        </w:r>
        <w:r w:rsidRPr="00C0769B">
          <w:rPr>
            <w:rStyle w:val="Hyperlink"/>
            <w:rFonts w:ascii="Arial" w:hAnsi="Arial" w:cs="Arial"/>
          </w:rPr>
          <w:t xml:space="preserve"> Хөнгөлөгдсөн албан татварын дүн, сая төгрөгөөр (2020-2023 он)</w:t>
        </w:r>
        <w:r w:rsidRPr="00C0769B">
          <w:rPr>
            <w:rFonts w:ascii="Arial" w:hAnsi="Arial" w:cs="Arial"/>
            <w:webHidden/>
          </w:rPr>
          <w:tab/>
        </w:r>
        <w:r w:rsidRPr="00C0769B">
          <w:rPr>
            <w:rFonts w:ascii="Arial" w:hAnsi="Arial" w:cs="Arial"/>
            <w:webHidden/>
          </w:rPr>
          <w:fldChar w:fldCharType="begin"/>
        </w:r>
        <w:r w:rsidRPr="00C0769B">
          <w:rPr>
            <w:rFonts w:ascii="Arial" w:hAnsi="Arial" w:cs="Arial"/>
            <w:webHidden/>
          </w:rPr>
          <w:instrText xml:space="preserve"> PAGEREF _Toc190253034 \h </w:instrText>
        </w:r>
        <w:r w:rsidRPr="00C0769B">
          <w:rPr>
            <w:rFonts w:ascii="Arial" w:hAnsi="Arial" w:cs="Arial"/>
            <w:webHidden/>
          </w:rPr>
        </w:r>
        <w:r w:rsidRPr="00C0769B">
          <w:rPr>
            <w:rFonts w:ascii="Arial" w:hAnsi="Arial" w:cs="Arial"/>
            <w:webHidden/>
          </w:rPr>
          <w:fldChar w:fldCharType="separate"/>
        </w:r>
        <w:r w:rsidR="007621AF" w:rsidRPr="00C0769B">
          <w:rPr>
            <w:rFonts w:ascii="Arial" w:hAnsi="Arial" w:cs="Arial"/>
            <w:noProof/>
            <w:webHidden/>
          </w:rPr>
          <w:t>34</w:t>
        </w:r>
        <w:r w:rsidRPr="00C0769B">
          <w:rPr>
            <w:rFonts w:ascii="Arial" w:hAnsi="Arial" w:cs="Arial"/>
            <w:webHidden/>
          </w:rPr>
          <w:fldChar w:fldCharType="end"/>
        </w:r>
      </w:hyperlink>
    </w:p>
    <w:p w14:paraId="3CCF98C8" w14:textId="77777777" w:rsidR="00F93416" w:rsidRPr="00C0769B" w:rsidRDefault="00EE310A" w:rsidP="00A973A2">
      <w:pPr>
        <w:widowControl w:val="0"/>
        <w:autoSpaceDE w:val="0"/>
        <w:autoSpaceDN w:val="0"/>
        <w:spacing w:after="0" w:line="240" w:lineRule="auto"/>
        <w:ind w:left="115" w:right="442" w:firstLine="62"/>
        <w:jc w:val="center"/>
        <w:outlineLvl w:val="0"/>
        <w:rPr>
          <w:rFonts w:ascii="Arial" w:eastAsia="Arial" w:hAnsi="Arial" w:cs="Arial"/>
          <w:b/>
          <w:bCs/>
          <w:lang w:bidi="en-US"/>
        </w:rPr>
      </w:pPr>
      <w:r w:rsidRPr="00C0769B">
        <w:rPr>
          <w:rFonts w:ascii="Arial" w:eastAsia="Arial" w:hAnsi="Arial" w:cs="Arial"/>
          <w:b/>
          <w:bCs/>
          <w:lang w:bidi="en-US"/>
        </w:rPr>
        <w:fldChar w:fldCharType="end"/>
      </w:r>
    </w:p>
    <w:p w14:paraId="4016100A" w14:textId="77777777" w:rsidR="00F93416" w:rsidRPr="00C0769B" w:rsidRDefault="00F93416" w:rsidP="00A973A2">
      <w:pPr>
        <w:spacing w:after="0" w:line="240" w:lineRule="auto"/>
        <w:rPr>
          <w:rFonts w:ascii="Arial" w:eastAsia="Arial" w:hAnsi="Arial" w:cs="Arial"/>
          <w:b/>
          <w:bCs/>
          <w:lang w:bidi="en-US"/>
        </w:rPr>
      </w:pPr>
      <w:r w:rsidRPr="00C0769B">
        <w:rPr>
          <w:rFonts w:ascii="Arial" w:eastAsia="Arial" w:hAnsi="Arial" w:cs="Arial"/>
          <w:b/>
          <w:bCs/>
          <w:lang w:bidi="en-US"/>
        </w:rPr>
        <w:br w:type="page"/>
      </w:r>
    </w:p>
    <w:p w14:paraId="3D9A8D01" w14:textId="2CC9431C" w:rsidR="00AB0FC9" w:rsidRPr="00C0769B" w:rsidRDefault="00E25ED5" w:rsidP="00AB0FC9">
      <w:pPr>
        <w:pStyle w:val="Heading1"/>
        <w:spacing w:before="0" w:line="240" w:lineRule="auto"/>
        <w:jc w:val="center"/>
        <w:rPr>
          <w:rFonts w:ascii="Arial" w:eastAsia="Arial" w:hAnsi="Arial" w:cs="Arial"/>
          <w:color w:val="000000" w:themeColor="text1"/>
          <w:sz w:val="22"/>
          <w:szCs w:val="22"/>
          <w:lang w:bidi="en-US"/>
        </w:rPr>
      </w:pPr>
      <w:bookmarkStart w:id="3" w:name="_Toc200111072"/>
      <w:r w:rsidRPr="00C0769B">
        <w:rPr>
          <w:rFonts w:ascii="Arial" w:eastAsia="Arial" w:hAnsi="Arial" w:cs="Arial"/>
          <w:color w:val="000000" w:themeColor="text1"/>
          <w:sz w:val="22"/>
          <w:szCs w:val="22"/>
          <w:lang w:bidi="en-US"/>
        </w:rPr>
        <w:lastRenderedPageBreak/>
        <w:t>УДИРТГАЛ</w:t>
      </w:r>
      <w:bookmarkEnd w:id="3"/>
    </w:p>
    <w:p w14:paraId="355DDD72" w14:textId="77777777" w:rsidR="00AB0FC9" w:rsidRPr="00C0769B" w:rsidRDefault="00AB0FC9" w:rsidP="00AB0FC9">
      <w:pPr>
        <w:rPr>
          <w:lang w:bidi="en-US"/>
        </w:rPr>
      </w:pPr>
    </w:p>
    <w:p w14:paraId="78C27005" w14:textId="4239AB4B" w:rsidR="00AB0FC9" w:rsidRPr="00C0769B" w:rsidRDefault="00612FF7" w:rsidP="00AB0FC9">
      <w:pPr>
        <w:spacing w:after="0" w:line="240" w:lineRule="auto"/>
        <w:ind w:firstLine="567"/>
        <w:jc w:val="both"/>
        <w:rPr>
          <w:rFonts w:ascii="Arial" w:eastAsia="Arial" w:hAnsi="Arial" w:cs="Arial"/>
        </w:rPr>
      </w:pPr>
      <w:r w:rsidRPr="00C0769B">
        <w:rPr>
          <w:rFonts w:ascii="Arial" w:eastAsia="Arial" w:hAnsi="Arial" w:cs="Arial"/>
        </w:rPr>
        <w:t xml:space="preserve">Монгол Улсын Их Хурлын 2024 оны 21 дүгээр тогтоолын 1 дүгээр хавсралтаар батлагдсан “Монгол Улсын Засгийн Газрын 2024-2028 оны үйл ажиллагааны хөтөлбөр”-т татвартай холбоотой 17 чиглэл тусгагдсан байна. </w:t>
      </w:r>
    </w:p>
    <w:p w14:paraId="08511EA4" w14:textId="77777777" w:rsidR="00AB0FC9" w:rsidRPr="00C0769B" w:rsidRDefault="00AB0FC9" w:rsidP="00AB0FC9">
      <w:pPr>
        <w:spacing w:after="0" w:line="240" w:lineRule="auto"/>
        <w:ind w:firstLine="567"/>
        <w:jc w:val="both"/>
        <w:rPr>
          <w:rFonts w:ascii="Arial" w:eastAsia="Arial" w:hAnsi="Arial" w:cs="Arial"/>
        </w:rPr>
      </w:pPr>
    </w:p>
    <w:p w14:paraId="75853163" w14:textId="6FEA3DC8" w:rsidR="009145BE" w:rsidRPr="00C0769B" w:rsidRDefault="009145BE" w:rsidP="00AB0FC9">
      <w:pPr>
        <w:spacing w:after="0" w:line="240" w:lineRule="auto"/>
        <w:ind w:firstLine="567"/>
        <w:jc w:val="both"/>
        <w:rPr>
          <w:rFonts w:ascii="Arial" w:eastAsia="Arial" w:hAnsi="Arial" w:cs="Arial"/>
        </w:rPr>
      </w:pPr>
      <w:r w:rsidRPr="00C0769B">
        <w:rPr>
          <w:rFonts w:ascii="Arial" w:eastAsia="Arial" w:hAnsi="Arial" w:cs="Arial"/>
        </w:rPr>
        <w:t xml:space="preserve">Тус хөтөлбөрийн 3.2.1.2-т “Татварын орчныг олон улсын стандартад үе шаттайгаар нийцүүлж, цахим татварын тогтолцоог сайжруулна” гэж, мөн 3.2.1.4-т “....Бага, дунд орлоготой иргэдийн татварын ачааллыг бууруулах бодлого баримтална...” гэж, мөн Монгол Улсын Их Хурлын 2020 оны 152 дугаар тогтоолын 2 дугаар хавсралтаар баталсан  “Алсын хараа-2050” Монгол Улсын урт хугацааны хөгжлийн бодлогын хүрээнд 2021-2030 онд хэрэгжүүлэх үйл ажиллагаа”-ны 4 дэх хэсгийн “Чинээлэг Монгол”-ын 1.10-т “Татварын шинэ хуулийг хэрэгжүүлж, төсвийн орлогын бааз суурийг өргөжүүлнэ” гэж тус тус заажээ. </w:t>
      </w:r>
    </w:p>
    <w:p w14:paraId="421B0DDF" w14:textId="77777777" w:rsidR="00AB0FC9" w:rsidRPr="00C0769B" w:rsidRDefault="00AB0FC9" w:rsidP="00AB0FC9">
      <w:pPr>
        <w:spacing w:after="0" w:line="240" w:lineRule="auto"/>
        <w:ind w:firstLine="567"/>
        <w:jc w:val="both"/>
        <w:rPr>
          <w:rFonts w:ascii="Arial" w:eastAsia="Arial" w:hAnsi="Arial" w:cs="Arial"/>
        </w:rPr>
      </w:pPr>
    </w:p>
    <w:p w14:paraId="11C4923D" w14:textId="0E50856B" w:rsidR="009145BE" w:rsidRPr="00C0769B" w:rsidRDefault="009145BE" w:rsidP="00AB0FC9">
      <w:pPr>
        <w:spacing w:after="0" w:line="240" w:lineRule="auto"/>
        <w:ind w:firstLine="567"/>
        <w:jc w:val="both"/>
        <w:rPr>
          <w:rFonts w:ascii="Arial" w:eastAsia="Arial" w:hAnsi="Arial" w:cs="Arial"/>
        </w:rPr>
      </w:pPr>
      <w:r w:rsidRPr="00C0769B">
        <w:rPr>
          <w:rFonts w:ascii="Arial" w:eastAsia="Arial" w:hAnsi="Arial" w:cs="Arial"/>
        </w:rPr>
        <w:t>Дээрх бодлогын баримт бич</w:t>
      </w:r>
      <w:r w:rsidR="00EE310A" w:rsidRPr="00C0769B">
        <w:rPr>
          <w:rFonts w:ascii="Arial" w:eastAsia="Arial" w:hAnsi="Arial" w:cs="Arial"/>
        </w:rPr>
        <w:t>гүүдэд</w:t>
      </w:r>
      <w:r w:rsidRPr="00C0769B">
        <w:rPr>
          <w:rFonts w:ascii="Arial" w:eastAsia="Arial" w:hAnsi="Arial" w:cs="Arial"/>
        </w:rPr>
        <w:t xml:space="preserve"> тусгагдсан зохицуулалтууд нь татварын тогтолцоог сайжруулах, бага, дунд орлоготой иргэдэд ирэх татварын ачааллыг бууруулах, тодорхой хэмжээний хөнгөлөлт, чөлөөлөлт эдлүүлэх замаар татварт хамрагдах иргэдийн тоог нэмэгдүүлэх шаардлагатай байгааг илтгэж байна. </w:t>
      </w:r>
    </w:p>
    <w:p w14:paraId="6C40A1FC" w14:textId="77777777" w:rsidR="00AB0FC9" w:rsidRPr="00C0769B" w:rsidRDefault="00AB0FC9" w:rsidP="00A973A2">
      <w:pPr>
        <w:spacing w:after="0" w:line="240" w:lineRule="auto"/>
        <w:ind w:firstLine="720"/>
        <w:jc w:val="both"/>
        <w:rPr>
          <w:rFonts w:ascii="Arial" w:eastAsia="Arial" w:hAnsi="Arial" w:cs="Arial"/>
        </w:rPr>
      </w:pPr>
    </w:p>
    <w:p w14:paraId="1CB5DCBD" w14:textId="22F0001A" w:rsidR="009C4D9F" w:rsidRPr="00C0769B" w:rsidRDefault="009145BE" w:rsidP="00AB0FC9">
      <w:pPr>
        <w:spacing w:after="0" w:line="240" w:lineRule="auto"/>
        <w:ind w:firstLine="567"/>
        <w:jc w:val="both"/>
        <w:rPr>
          <w:rFonts w:ascii="Arial" w:eastAsia="Arial" w:hAnsi="Arial" w:cs="Arial"/>
        </w:rPr>
      </w:pPr>
      <w:r w:rsidRPr="00C0769B">
        <w:rPr>
          <w:rFonts w:ascii="Arial" w:eastAsia="Arial" w:hAnsi="Arial" w:cs="Arial"/>
        </w:rPr>
        <w:t xml:space="preserve">Энэхүү зохицуулалтуудыг хэрэгжүүлэхийн тулд Хувь хүний орлогын албан татварын тухай хуулийн </w:t>
      </w:r>
      <w:r w:rsidR="009C4D9F" w:rsidRPr="00C0769B">
        <w:rPr>
          <w:rFonts w:ascii="Arial" w:eastAsia="Arial" w:hAnsi="Arial" w:cs="Arial"/>
        </w:rPr>
        <w:t>Дөрөв</w:t>
      </w:r>
      <w:r w:rsidRPr="00C0769B">
        <w:rPr>
          <w:rFonts w:ascii="Arial" w:eastAsia="Arial" w:hAnsi="Arial" w:cs="Arial"/>
        </w:rPr>
        <w:t xml:space="preserve">дүгээр бүлэгт заасан “Албан татварын хувь хэмжээ”, </w:t>
      </w:r>
      <w:r w:rsidR="009C4D9F" w:rsidRPr="00C0769B">
        <w:rPr>
          <w:rFonts w:ascii="Arial" w:eastAsia="Arial" w:hAnsi="Arial" w:cs="Arial"/>
        </w:rPr>
        <w:t>Т</w:t>
      </w:r>
      <w:r w:rsidRPr="00C0769B">
        <w:rPr>
          <w:rFonts w:ascii="Arial" w:eastAsia="Arial" w:hAnsi="Arial" w:cs="Arial"/>
        </w:rPr>
        <w:t xml:space="preserve">авдугаар бүлэгт заасан “Албан татварын хөнгөлөлт, чөлөөлөлт”-ийн зохицуулалтад нэмэлт, өөрчлөлт оруулах, хувь хүний орлогын төрлөөс хамаарч албан татварын хувь хэмжээг олон улсын сайн туршлагад нийцүүлэх, татварын хөнгөлөлт, чөлөөлөлтийг оновчтой, зорилтот бүлэгт чиглэсэн байдлаар хуульчлах </w:t>
      </w:r>
      <w:r w:rsidR="00FC46AF" w:rsidRPr="00C0769B">
        <w:rPr>
          <w:rFonts w:ascii="Arial" w:eastAsia="Arial" w:hAnsi="Arial" w:cs="Arial"/>
        </w:rPr>
        <w:t>зэрэг хэрэгцээ, шаардлага</w:t>
      </w:r>
      <w:r w:rsidR="009C4D9F" w:rsidRPr="00C0769B">
        <w:rPr>
          <w:rFonts w:ascii="Arial" w:eastAsia="Arial" w:hAnsi="Arial" w:cs="Arial"/>
        </w:rPr>
        <w:t xml:space="preserve"> үүсээд байна. </w:t>
      </w:r>
    </w:p>
    <w:p w14:paraId="594A13FC" w14:textId="77777777" w:rsidR="00AB0FC9" w:rsidRPr="00C0769B" w:rsidRDefault="00AB0FC9" w:rsidP="00A973A2">
      <w:pPr>
        <w:spacing w:after="0" w:line="240" w:lineRule="auto"/>
        <w:ind w:firstLine="720"/>
        <w:jc w:val="both"/>
        <w:rPr>
          <w:rFonts w:ascii="Arial" w:eastAsia="Arial" w:hAnsi="Arial" w:cs="Arial"/>
        </w:rPr>
      </w:pPr>
    </w:p>
    <w:p w14:paraId="4F5E0B46" w14:textId="49D3B16A" w:rsidR="009C4D9F" w:rsidRPr="00C0769B" w:rsidRDefault="009C4D9F" w:rsidP="00AB0FC9">
      <w:pPr>
        <w:spacing w:after="0" w:line="240" w:lineRule="auto"/>
        <w:ind w:firstLine="567"/>
        <w:jc w:val="both"/>
        <w:rPr>
          <w:rFonts w:ascii="Arial" w:eastAsia="Arial" w:hAnsi="Arial" w:cs="Arial"/>
        </w:rPr>
      </w:pPr>
      <w:r w:rsidRPr="00C0769B">
        <w:rPr>
          <w:rFonts w:ascii="Arial" w:eastAsia="Arial" w:hAnsi="Arial" w:cs="Arial"/>
        </w:rPr>
        <w:t xml:space="preserve">Учир нь иргэд, </w:t>
      </w:r>
      <w:r w:rsidR="009145BE" w:rsidRPr="00C0769B">
        <w:rPr>
          <w:rFonts w:ascii="Arial" w:eastAsia="Arial" w:hAnsi="Arial" w:cs="Arial"/>
        </w:rPr>
        <w:t xml:space="preserve">нийгмийн </w:t>
      </w:r>
      <w:r w:rsidRPr="00C0769B">
        <w:rPr>
          <w:rFonts w:ascii="Arial" w:eastAsia="Arial" w:hAnsi="Arial" w:cs="Arial"/>
        </w:rPr>
        <w:t xml:space="preserve">тодорхой </w:t>
      </w:r>
      <w:r w:rsidR="009145BE" w:rsidRPr="00C0769B">
        <w:rPr>
          <w:rFonts w:ascii="Arial" w:eastAsia="Arial" w:hAnsi="Arial" w:cs="Arial"/>
        </w:rPr>
        <w:t xml:space="preserve">бүлэг, төрийн бус байгууллага хуулийн хэрэгжилттэй холбоотой </w:t>
      </w:r>
      <w:r w:rsidRPr="00C0769B">
        <w:rPr>
          <w:rFonts w:ascii="Arial" w:eastAsia="Arial" w:hAnsi="Arial" w:cs="Arial"/>
        </w:rPr>
        <w:t xml:space="preserve">зарим </w:t>
      </w:r>
      <w:r w:rsidR="009145BE" w:rsidRPr="00C0769B">
        <w:rPr>
          <w:rFonts w:ascii="Arial" w:eastAsia="Arial" w:hAnsi="Arial" w:cs="Arial"/>
        </w:rPr>
        <w:t>асуудл</w:t>
      </w:r>
      <w:r w:rsidRPr="00C0769B">
        <w:rPr>
          <w:rFonts w:ascii="Arial" w:eastAsia="Arial" w:hAnsi="Arial" w:cs="Arial"/>
        </w:rPr>
        <w:t>ын хүрээнд</w:t>
      </w:r>
      <w:r w:rsidR="009145BE" w:rsidRPr="00C0769B">
        <w:rPr>
          <w:rFonts w:ascii="Arial" w:eastAsia="Arial" w:hAnsi="Arial" w:cs="Arial"/>
        </w:rPr>
        <w:t xml:space="preserve"> эрх зүйн зохицуулалтыг өөрчлөх, шинэчлэх, эсхүл хүчингүй болгох талаар үндэслэл бүхий санал гарга</w:t>
      </w:r>
      <w:r w:rsidRPr="00C0769B">
        <w:rPr>
          <w:rFonts w:ascii="Arial" w:eastAsia="Arial" w:hAnsi="Arial" w:cs="Arial"/>
        </w:rPr>
        <w:t xml:space="preserve">саар байна. </w:t>
      </w:r>
    </w:p>
    <w:p w14:paraId="15CEA846" w14:textId="77777777" w:rsidR="00AB0FC9" w:rsidRPr="00C0769B" w:rsidRDefault="00AB0FC9" w:rsidP="00AB0FC9">
      <w:pPr>
        <w:spacing w:after="0" w:line="240" w:lineRule="auto"/>
        <w:ind w:firstLine="567"/>
        <w:jc w:val="both"/>
        <w:rPr>
          <w:rFonts w:ascii="Arial" w:eastAsia="Arial" w:hAnsi="Arial" w:cs="Arial"/>
        </w:rPr>
      </w:pPr>
    </w:p>
    <w:p w14:paraId="042E85CE" w14:textId="2C7EC169" w:rsidR="009C4D9F" w:rsidRPr="00C0769B" w:rsidRDefault="009C4D9F" w:rsidP="00AB0FC9">
      <w:pPr>
        <w:spacing w:after="0" w:line="240" w:lineRule="auto"/>
        <w:ind w:firstLine="567"/>
        <w:jc w:val="both"/>
        <w:rPr>
          <w:rFonts w:ascii="Arial" w:eastAsia="Arial" w:hAnsi="Arial" w:cs="Arial"/>
        </w:rPr>
      </w:pPr>
      <w:r w:rsidRPr="00C0769B">
        <w:rPr>
          <w:rFonts w:ascii="Arial" w:eastAsia="Arial" w:hAnsi="Arial" w:cs="Arial"/>
        </w:rPr>
        <w:t xml:space="preserve">Татварын шинэчлэлийг үр дүнтэй хэрэгжүүлэхийн тулд одоо хүчин төгөлдөр үйлчилж буй хууль тогтоомжийн хэрэгжилтийг үнэлэх зайлшгүй шаардлагатай байна. Ингэснээр татварын хуулийн хэрэгжилтийн бодит байдал дүн шинжилгээ хийж, гарч байгаа хүндрэл, бэрхшээл, нийгэмд үзүүлж байгаа эерэг, сөрөг нөлөөллийг илрүүлэх боломжтой. </w:t>
      </w:r>
    </w:p>
    <w:p w14:paraId="390A56A9" w14:textId="77777777" w:rsidR="00AB0FC9" w:rsidRPr="00C0769B" w:rsidRDefault="00AB0FC9" w:rsidP="00A973A2">
      <w:pPr>
        <w:spacing w:after="0" w:line="240" w:lineRule="auto"/>
        <w:ind w:firstLine="567"/>
        <w:jc w:val="both"/>
        <w:rPr>
          <w:rFonts w:ascii="Arial" w:eastAsia="Arial" w:hAnsi="Arial" w:cs="Arial"/>
        </w:rPr>
      </w:pPr>
    </w:p>
    <w:p w14:paraId="19920E3B" w14:textId="0B54388E" w:rsidR="009C4D9F" w:rsidRPr="00C0769B" w:rsidRDefault="009C4D9F" w:rsidP="00A973A2">
      <w:pPr>
        <w:spacing w:after="0" w:line="240" w:lineRule="auto"/>
        <w:ind w:firstLine="567"/>
        <w:jc w:val="both"/>
        <w:rPr>
          <w:rFonts w:ascii="Arial" w:eastAsia="Arial" w:hAnsi="Arial" w:cs="Arial"/>
        </w:rPr>
      </w:pPr>
      <w:r w:rsidRPr="00C0769B">
        <w:rPr>
          <w:rFonts w:ascii="Arial" w:eastAsia="Arial" w:hAnsi="Arial" w:cs="Arial"/>
        </w:rPr>
        <w:t>Иймд Татварын Ерөнхий газраас “Татварын ерөнхий хууль”, “Аж ахуйн нэгжийн орлогын албан татварын тухай хууль”, “Хувь хүний орлогын албан татварын тухай хууль”, “Нэмэгдсэн өртгийн албан татварын тухай хууль”, “Үл хөдлөх эд хөрөнгийн албан татварын тухай хууль”, “Монгол Улсын авто</w:t>
      </w:r>
      <w:r w:rsidR="00E06042" w:rsidRPr="00C0769B">
        <w:rPr>
          <w:rFonts w:ascii="Arial" w:eastAsia="Arial" w:hAnsi="Arial" w:cs="Arial"/>
        </w:rPr>
        <w:t xml:space="preserve"> </w:t>
      </w:r>
      <w:r w:rsidRPr="00C0769B">
        <w:rPr>
          <w:rFonts w:ascii="Arial" w:eastAsia="Arial" w:hAnsi="Arial" w:cs="Arial"/>
        </w:rPr>
        <w:t xml:space="preserve">тээврийн болон өөрөө явагч хэрэгслийн албан татварын тухай хууль”, “Газрын төлбөрийн тухай хууль”-ийн зарим зүйл, заалтын хэрэгжилтийн үр дагаварт тус тус үнэлгээг хийлээ. </w:t>
      </w:r>
    </w:p>
    <w:p w14:paraId="34666F30" w14:textId="77777777" w:rsidR="00AB0FC9" w:rsidRPr="00C0769B" w:rsidRDefault="00AB0FC9" w:rsidP="00A973A2">
      <w:pPr>
        <w:spacing w:after="0" w:line="240" w:lineRule="auto"/>
        <w:ind w:firstLine="567"/>
        <w:jc w:val="both"/>
        <w:rPr>
          <w:rFonts w:ascii="Arial" w:eastAsia="Arial" w:hAnsi="Arial" w:cs="Arial"/>
        </w:rPr>
      </w:pPr>
    </w:p>
    <w:p w14:paraId="273A643C" w14:textId="5CAB5846" w:rsidR="009C4D9F" w:rsidRPr="00C0769B" w:rsidRDefault="009C4D9F" w:rsidP="00A973A2">
      <w:pPr>
        <w:spacing w:after="0" w:line="240" w:lineRule="auto"/>
        <w:ind w:firstLine="567"/>
        <w:jc w:val="both"/>
        <w:rPr>
          <w:rFonts w:ascii="Arial" w:eastAsia="Arial" w:hAnsi="Arial" w:cs="Arial"/>
        </w:rPr>
      </w:pPr>
      <w:r w:rsidRPr="00C0769B">
        <w:rPr>
          <w:rFonts w:ascii="Arial" w:eastAsia="Arial" w:hAnsi="Arial" w:cs="Arial"/>
        </w:rPr>
        <w:t>Тус судалгаагаар Хувь хүний орлогын албан татварын тухай хууль /цаашид “ХХОАТтХ” гэх/-ийн хэрэгжилтийн үр дагаварт Засгийн газрын 2016 оны 59 дүгээр тогтоолын 6 дугаар хавсралтаар батлагдсан “Хууль тогтоомжийн хэрэгжилтийн үр дагаварт үнэлгээ хийх аргачлал”-ыг баримтлан хэсэгчлэн үнэлгээ хийж, судалгааны тайланг боловсрууллаа.</w:t>
      </w:r>
    </w:p>
    <w:p w14:paraId="0155F07A" w14:textId="77777777" w:rsidR="00AB0FC9" w:rsidRPr="00C0769B" w:rsidRDefault="00AB0FC9" w:rsidP="00A973A2">
      <w:pPr>
        <w:spacing w:after="0" w:line="240" w:lineRule="auto"/>
        <w:ind w:firstLine="567"/>
        <w:jc w:val="both"/>
        <w:rPr>
          <w:rFonts w:ascii="Arial" w:eastAsia="Arial" w:hAnsi="Arial" w:cs="Arial"/>
        </w:rPr>
      </w:pPr>
    </w:p>
    <w:p w14:paraId="06240AAC" w14:textId="58C464A5" w:rsidR="009C4D9F" w:rsidRPr="00C0769B" w:rsidRDefault="009C4D9F" w:rsidP="00A973A2">
      <w:pPr>
        <w:spacing w:after="0" w:line="240" w:lineRule="auto"/>
        <w:ind w:firstLine="567"/>
        <w:jc w:val="both"/>
        <w:rPr>
          <w:rFonts w:ascii="Arial" w:eastAsia="Arial" w:hAnsi="Arial" w:cs="Arial"/>
        </w:rPr>
      </w:pPr>
      <w:r w:rsidRPr="00C0769B">
        <w:rPr>
          <w:rFonts w:ascii="Arial" w:eastAsia="Arial" w:hAnsi="Arial" w:cs="Arial"/>
        </w:rPr>
        <w:t>Энэхүү судалгааны зорилго нь хуулийн хэрэгжилтийн явц дахь хүндрэл, бэрхшээл, нийгэмд үзүүлж буй эерэг, сөрөг нөлөөллийг илрүүлэн, цаашид зохистой, үр дүнтэй хэрэгжүүлэх боломжит хувилбарыг тодорхойлж, үнэлэлт дүгнэлт өгөх, зөвлөмж боловсруулахад оршино.</w:t>
      </w:r>
    </w:p>
    <w:p w14:paraId="6D5874C9" w14:textId="77777777" w:rsidR="009145BE" w:rsidRPr="00C0769B" w:rsidRDefault="009145BE" w:rsidP="00A973A2">
      <w:pPr>
        <w:spacing w:after="0" w:line="240" w:lineRule="auto"/>
        <w:jc w:val="both"/>
        <w:rPr>
          <w:rFonts w:ascii="Arial" w:eastAsia="Arial" w:hAnsi="Arial" w:cs="Arial"/>
        </w:rPr>
      </w:pPr>
    </w:p>
    <w:p w14:paraId="1C862C3A" w14:textId="38760395" w:rsidR="00AB0FC9" w:rsidRPr="00C0769B" w:rsidRDefault="004072A7" w:rsidP="00AB0FC9">
      <w:pPr>
        <w:pStyle w:val="Heading1"/>
        <w:spacing w:before="0" w:line="240" w:lineRule="auto"/>
        <w:jc w:val="center"/>
        <w:rPr>
          <w:rFonts w:ascii="Arial" w:eastAsia="Arial" w:hAnsi="Arial" w:cs="Arial"/>
          <w:color w:val="000000" w:themeColor="text1"/>
          <w:sz w:val="22"/>
          <w:szCs w:val="22"/>
          <w:lang w:bidi="en-US"/>
        </w:rPr>
      </w:pPr>
      <w:r w:rsidRPr="00C0769B">
        <w:rPr>
          <w:rFonts w:ascii="Arial" w:eastAsia="Arial" w:hAnsi="Arial" w:cs="Arial"/>
          <w:lang w:bidi="en-US"/>
        </w:rPr>
        <w:br w:type="page"/>
      </w:r>
      <w:bookmarkStart w:id="4" w:name="_Toc200111073"/>
      <w:r w:rsidR="00E25ED5" w:rsidRPr="00C0769B">
        <w:rPr>
          <w:rFonts w:ascii="Arial" w:eastAsia="Arial" w:hAnsi="Arial" w:cs="Arial"/>
          <w:color w:val="000000" w:themeColor="text1"/>
          <w:sz w:val="22"/>
          <w:szCs w:val="22"/>
          <w:lang w:bidi="en-US"/>
        </w:rPr>
        <w:lastRenderedPageBreak/>
        <w:t>НЭГ. ТӨЛӨВЛӨХ ҮЕ ШАТ</w:t>
      </w:r>
      <w:bookmarkEnd w:id="4"/>
    </w:p>
    <w:p w14:paraId="5DBDFB59" w14:textId="77777777" w:rsidR="00AB0FC9" w:rsidRPr="00C0769B" w:rsidRDefault="00AB0FC9" w:rsidP="00AB0FC9">
      <w:pPr>
        <w:rPr>
          <w:lang w:bidi="en-US"/>
        </w:rPr>
      </w:pPr>
    </w:p>
    <w:p w14:paraId="03BE9698" w14:textId="027CE751" w:rsidR="00E25ED5" w:rsidRPr="00C0769B" w:rsidRDefault="00B502C6" w:rsidP="00A973A2">
      <w:pPr>
        <w:spacing w:after="0" w:line="240" w:lineRule="auto"/>
        <w:ind w:firstLine="720"/>
        <w:jc w:val="both"/>
        <w:rPr>
          <w:rFonts w:ascii="Arial" w:eastAsia="Calibri" w:hAnsi="Arial" w:cs="Arial"/>
          <w:color w:val="000000"/>
        </w:rPr>
      </w:pPr>
      <w:r w:rsidRPr="00C0769B">
        <w:rPr>
          <w:rFonts w:ascii="Arial" w:eastAsia="Arial" w:hAnsi="Arial" w:cs="Arial"/>
        </w:rPr>
        <w:t>ХХОАТтХ</w:t>
      </w:r>
      <w:r w:rsidR="00E25ED5" w:rsidRPr="00C0769B">
        <w:rPr>
          <w:rFonts w:ascii="Arial" w:eastAsia="Arial" w:hAnsi="Arial" w:cs="Arial"/>
        </w:rPr>
        <w:t xml:space="preserve">-ийн </w:t>
      </w:r>
      <w:r w:rsidR="00E25ED5" w:rsidRPr="00C0769B">
        <w:rPr>
          <w:rFonts w:ascii="Arial" w:eastAsia="Arial" w:hAnsi="Arial" w:cs="Arial"/>
          <w:highlight w:val="white"/>
        </w:rPr>
        <w:t xml:space="preserve">хэрэгжилтийн үр дагаварт үнэлгээ хийх ажлыг </w:t>
      </w:r>
      <w:r w:rsidR="00E25ED5" w:rsidRPr="00C0769B">
        <w:rPr>
          <w:rFonts w:ascii="Arial" w:eastAsia="Arial" w:hAnsi="Arial" w:cs="Arial"/>
        </w:rPr>
        <w:t>З</w:t>
      </w:r>
      <w:r w:rsidR="00E25ED5" w:rsidRPr="00C0769B">
        <w:rPr>
          <w:rFonts w:ascii="Arial" w:eastAsia="Arial" w:hAnsi="Arial" w:cs="Arial"/>
          <w:highlight w:val="white"/>
        </w:rPr>
        <w:t>асгийн газрын 2016 оны 59 дүгээр тогтоолоор баталсан “Хуул</w:t>
      </w:r>
      <w:r w:rsidR="00E06042" w:rsidRPr="00C0769B">
        <w:rPr>
          <w:rFonts w:ascii="Arial" w:eastAsia="Arial" w:hAnsi="Arial" w:cs="Arial"/>
          <w:highlight w:val="white"/>
        </w:rPr>
        <w:t>ь</w:t>
      </w:r>
      <w:r w:rsidR="00E25ED5" w:rsidRPr="00C0769B">
        <w:rPr>
          <w:rFonts w:ascii="Arial" w:eastAsia="Arial" w:hAnsi="Arial" w:cs="Arial"/>
          <w:highlight w:val="white"/>
        </w:rPr>
        <w:t xml:space="preserve"> тогтоомжийн хэрэгжилтийн үр дагаварт үнэлгээ хийх аргачлал”-ын </w:t>
      </w:r>
      <w:r w:rsidR="00E25ED5" w:rsidRPr="00C0769B">
        <w:rPr>
          <w:rFonts w:ascii="Arial" w:eastAsia="Arial" w:hAnsi="Arial" w:cs="Arial"/>
        </w:rPr>
        <w:t xml:space="preserve">дагуу </w:t>
      </w:r>
      <w:r w:rsidR="00593669" w:rsidRPr="00C0769B">
        <w:rPr>
          <w:rFonts w:ascii="Arial" w:eastAsia="Calibri" w:hAnsi="Arial" w:cs="Arial"/>
          <w:color w:val="000000"/>
        </w:rPr>
        <w:t>төлөвлөх, хэрэгжүүлэх, үнэлэх гэсэн гу</w:t>
      </w:r>
      <w:r w:rsidR="00E06042" w:rsidRPr="00C0769B">
        <w:rPr>
          <w:rFonts w:ascii="Arial" w:eastAsia="Calibri" w:hAnsi="Arial" w:cs="Arial"/>
          <w:color w:val="000000"/>
        </w:rPr>
        <w:t>р</w:t>
      </w:r>
      <w:r w:rsidR="00593669" w:rsidRPr="00C0769B">
        <w:rPr>
          <w:rFonts w:ascii="Arial" w:eastAsia="Calibri" w:hAnsi="Arial" w:cs="Arial"/>
          <w:color w:val="000000"/>
        </w:rPr>
        <w:t xml:space="preserve">ван үе шаттайгаар хийж гүйцэтгэсэн. Төлөвлөх үе шатанд дараах ажлыг хийж гүйцэтгэв. Үүнд: </w:t>
      </w:r>
    </w:p>
    <w:p w14:paraId="04030022" w14:textId="77777777" w:rsidR="00364253" w:rsidRPr="00C0769B" w:rsidRDefault="00364253" w:rsidP="00A973A2">
      <w:pPr>
        <w:spacing w:after="0" w:line="240" w:lineRule="auto"/>
        <w:ind w:firstLine="720"/>
        <w:jc w:val="both"/>
        <w:rPr>
          <w:rFonts w:ascii="Arial" w:eastAsia="Calibri" w:hAnsi="Arial" w:cs="Arial"/>
          <w:color w:val="000000"/>
        </w:rPr>
      </w:pPr>
    </w:p>
    <w:p w14:paraId="41A3FF97" w14:textId="77777777" w:rsidR="00E25ED5" w:rsidRPr="00C0769B" w:rsidRDefault="00E25ED5" w:rsidP="00A973A2">
      <w:pPr>
        <w:spacing w:after="0" w:line="240" w:lineRule="auto"/>
        <w:ind w:firstLine="567"/>
        <w:jc w:val="both"/>
        <w:rPr>
          <w:rFonts w:ascii="Arial" w:eastAsia="Arial" w:hAnsi="Arial" w:cs="Arial"/>
        </w:rPr>
      </w:pPr>
      <w:r w:rsidRPr="00C0769B">
        <w:rPr>
          <w:rFonts w:ascii="Arial" w:eastAsia="Arial" w:hAnsi="Arial" w:cs="Arial"/>
        </w:rPr>
        <w:tab/>
        <w:t>1. Үнэлгээ хийх шалтгааныг тодорхойлох;</w:t>
      </w:r>
    </w:p>
    <w:p w14:paraId="4B910A70" w14:textId="77777777" w:rsidR="00E25ED5" w:rsidRPr="00C0769B" w:rsidRDefault="00E25ED5" w:rsidP="00A973A2">
      <w:pPr>
        <w:spacing w:after="0" w:line="240" w:lineRule="auto"/>
        <w:ind w:firstLine="567"/>
        <w:jc w:val="both"/>
        <w:rPr>
          <w:rFonts w:ascii="Arial" w:eastAsia="Arial" w:hAnsi="Arial" w:cs="Arial"/>
        </w:rPr>
      </w:pPr>
      <w:r w:rsidRPr="00C0769B">
        <w:rPr>
          <w:rFonts w:ascii="Arial" w:eastAsia="Arial" w:hAnsi="Arial" w:cs="Arial"/>
        </w:rPr>
        <w:tab/>
        <w:t>2. Үнэлгээ хийх хүрээг тогтоох;</w:t>
      </w:r>
    </w:p>
    <w:p w14:paraId="164A4893" w14:textId="77777777" w:rsidR="00E25ED5" w:rsidRPr="00C0769B" w:rsidRDefault="00E25ED5" w:rsidP="00A973A2">
      <w:pPr>
        <w:spacing w:after="0" w:line="240" w:lineRule="auto"/>
        <w:ind w:firstLine="567"/>
        <w:jc w:val="both"/>
        <w:rPr>
          <w:rFonts w:ascii="Arial" w:eastAsia="Arial" w:hAnsi="Arial" w:cs="Arial"/>
        </w:rPr>
      </w:pPr>
      <w:r w:rsidRPr="00C0769B">
        <w:rPr>
          <w:rFonts w:ascii="Arial" w:eastAsia="Arial" w:hAnsi="Arial" w:cs="Arial"/>
        </w:rPr>
        <w:tab/>
        <w:t>3. Шалгуур үзүүлэлтийг сонгож тогтоох;</w:t>
      </w:r>
    </w:p>
    <w:p w14:paraId="3ACEF9BB" w14:textId="77777777" w:rsidR="00E25ED5" w:rsidRPr="00C0769B" w:rsidRDefault="00E25ED5" w:rsidP="00A973A2">
      <w:pPr>
        <w:spacing w:after="0" w:line="240" w:lineRule="auto"/>
        <w:ind w:firstLine="567"/>
        <w:jc w:val="both"/>
        <w:rPr>
          <w:rFonts w:ascii="Arial" w:eastAsia="Arial" w:hAnsi="Arial" w:cs="Arial"/>
        </w:rPr>
      </w:pPr>
      <w:r w:rsidRPr="00C0769B">
        <w:rPr>
          <w:rFonts w:ascii="Arial" w:eastAsia="Arial" w:hAnsi="Arial" w:cs="Arial"/>
        </w:rPr>
        <w:tab/>
        <w:t>4. Харьцуулах хэлбэрийг сонгох;</w:t>
      </w:r>
    </w:p>
    <w:p w14:paraId="314F5BF8" w14:textId="77777777" w:rsidR="00E25ED5" w:rsidRPr="00C0769B" w:rsidRDefault="00E25ED5" w:rsidP="00A973A2">
      <w:pPr>
        <w:spacing w:after="0" w:line="240" w:lineRule="auto"/>
        <w:ind w:firstLine="567"/>
        <w:jc w:val="both"/>
        <w:rPr>
          <w:rFonts w:ascii="Arial" w:eastAsia="Arial" w:hAnsi="Arial" w:cs="Arial"/>
        </w:rPr>
      </w:pPr>
      <w:r w:rsidRPr="00C0769B">
        <w:rPr>
          <w:rFonts w:ascii="Arial" w:eastAsia="Arial" w:hAnsi="Arial" w:cs="Arial"/>
        </w:rPr>
        <w:tab/>
        <w:t>5. Шалгуур үзүүлэлтийг томьёолох;</w:t>
      </w:r>
    </w:p>
    <w:p w14:paraId="4C87F530" w14:textId="77777777" w:rsidR="00E25ED5" w:rsidRPr="00C0769B" w:rsidRDefault="00E25ED5" w:rsidP="00A973A2">
      <w:pPr>
        <w:spacing w:after="0" w:line="240" w:lineRule="auto"/>
        <w:ind w:firstLine="567"/>
        <w:jc w:val="both"/>
        <w:rPr>
          <w:rFonts w:ascii="Arial" w:eastAsia="Arial" w:hAnsi="Arial" w:cs="Arial"/>
        </w:rPr>
      </w:pPr>
      <w:r w:rsidRPr="00C0769B">
        <w:rPr>
          <w:rFonts w:ascii="Arial" w:eastAsia="Arial" w:hAnsi="Arial" w:cs="Arial"/>
        </w:rPr>
        <w:tab/>
        <w:t>6. Мэдээлэл цуглуулах аргыг сонгох.</w:t>
      </w:r>
    </w:p>
    <w:p w14:paraId="72A76F9B" w14:textId="77777777" w:rsidR="00364253" w:rsidRPr="00C0769B" w:rsidRDefault="00364253" w:rsidP="00A973A2">
      <w:pPr>
        <w:spacing w:after="0" w:line="240" w:lineRule="auto"/>
        <w:ind w:firstLine="567"/>
        <w:jc w:val="both"/>
        <w:rPr>
          <w:rFonts w:ascii="Arial" w:eastAsia="Arial" w:hAnsi="Arial" w:cs="Arial"/>
        </w:rPr>
      </w:pPr>
    </w:p>
    <w:p w14:paraId="16D5FFD7" w14:textId="4D21E549" w:rsidR="00E25ED5" w:rsidRPr="00C0769B" w:rsidRDefault="00E25ED5" w:rsidP="00364253">
      <w:pPr>
        <w:pStyle w:val="Heading2"/>
        <w:numPr>
          <w:ilvl w:val="1"/>
          <w:numId w:val="27"/>
        </w:numPr>
        <w:spacing w:before="0" w:line="240" w:lineRule="auto"/>
        <w:rPr>
          <w:rFonts w:ascii="Arial" w:eastAsia="Arial" w:hAnsi="Arial" w:cs="Arial"/>
          <w:b/>
          <w:bCs/>
          <w:color w:val="000000" w:themeColor="text1"/>
          <w:sz w:val="22"/>
          <w:szCs w:val="22"/>
          <w:lang w:bidi="en-US"/>
        </w:rPr>
      </w:pPr>
      <w:bookmarkStart w:id="5" w:name="_Toc200111074"/>
      <w:r w:rsidRPr="00C0769B">
        <w:rPr>
          <w:rFonts w:ascii="Arial" w:eastAsia="Arial" w:hAnsi="Arial" w:cs="Arial"/>
          <w:b/>
          <w:bCs/>
          <w:color w:val="000000" w:themeColor="text1"/>
          <w:sz w:val="22"/>
          <w:szCs w:val="22"/>
          <w:lang w:bidi="en-US"/>
        </w:rPr>
        <w:t>Үнэлгээ хийх шалтгааныг тодорхойлох</w:t>
      </w:r>
      <w:bookmarkEnd w:id="5"/>
    </w:p>
    <w:p w14:paraId="4AF5A759" w14:textId="77777777" w:rsidR="00364253" w:rsidRPr="00C0769B" w:rsidRDefault="00364253" w:rsidP="00364253">
      <w:pPr>
        <w:rPr>
          <w:lang w:bidi="en-US"/>
        </w:rPr>
      </w:pPr>
    </w:p>
    <w:p w14:paraId="50C94B48" w14:textId="5518B7CB" w:rsidR="00433AF3" w:rsidRPr="00C0769B" w:rsidRDefault="00433AF3" w:rsidP="00A973A2">
      <w:pPr>
        <w:spacing w:after="0" w:line="240" w:lineRule="auto"/>
        <w:ind w:firstLine="720"/>
        <w:jc w:val="both"/>
        <w:rPr>
          <w:rFonts w:ascii="Arial" w:hAnsi="Arial" w:cs="Arial"/>
        </w:rPr>
      </w:pPr>
      <w:r w:rsidRPr="00C0769B">
        <w:rPr>
          <w:rFonts w:ascii="Arial" w:eastAsia="Arial" w:hAnsi="Arial" w:cs="Arial"/>
        </w:rPr>
        <w:t>Татвар хууль тогтоомжтой холбоотой асуудлууд олон нийтийн анхаарлын төвд</w:t>
      </w:r>
      <w:r w:rsidRPr="00C0769B">
        <w:rPr>
          <w:rFonts w:ascii="Arial" w:hAnsi="Arial" w:cs="Arial"/>
        </w:rPr>
        <w:t xml:space="preserve"> үргэлж байдаг. Учир нь татвар нь </w:t>
      </w:r>
      <w:r w:rsidR="00B8257C" w:rsidRPr="00C0769B">
        <w:rPr>
          <w:rFonts w:ascii="Arial" w:hAnsi="Arial" w:cs="Arial"/>
        </w:rPr>
        <w:t>тухайн хүний хүсэл зоригоос үл хамаарч заавал биелүүлэх шинжтэй буюу Монгол Улсын Үндсэн хуулийн Арван</w:t>
      </w:r>
      <w:r w:rsidR="00E06042" w:rsidRPr="00C0769B">
        <w:rPr>
          <w:rFonts w:ascii="Arial" w:hAnsi="Arial" w:cs="Arial"/>
        </w:rPr>
        <w:t xml:space="preserve"> </w:t>
      </w:r>
      <w:r w:rsidR="00B8257C" w:rsidRPr="00C0769B">
        <w:rPr>
          <w:rFonts w:ascii="Arial" w:hAnsi="Arial" w:cs="Arial"/>
        </w:rPr>
        <w:t>дол</w:t>
      </w:r>
      <w:r w:rsidR="00E06042" w:rsidRPr="00C0769B">
        <w:rPr>
          <w:rFonts w:ascii="Arial" w:hAnsi="Arial" w:cs="Arial"/>
        </w:rPr>
        <w:t xml:space="preserve">оо </w:t>
      </w:r>
      <w:r w:rsidR="00B8257C" w:rsidRPr="00C0769B">
        <w:rPr>
          <w:rFonts w:ascii="Arial" w:hAnsi="Arial" w:cs="Arial"/>
        </w:rPr>
        <w:t xml:space="preserve">дугаар зүйлийн 1.3-т “хуулиар ногдуулсан албан татвар төлөх” нь Монгол Улсын иргэний биелүүлэх үндсэн үүрэг байхаар хуульчилсан. </w:t>
      </w:r>
    </w:p>
    <w:p w14:paraId="37F85CD3" w14:textId="77777777" w:rsidR="00364253" w:rsidRPr="00C0769B" w:rsidRDefault="00364253" w:rsidP="00A973A2">
      <w:pPr>
        <w:spacing w:after="0" w:line="240" w:lineRule="auto"/>
        <w:ind w:firstLine="720"/>
        <w:jc w:val="both"/>
        <w:rPr>
          <w:rFonts w:ascii="Arial" w:hAnsi="Arial" w:cs="Arial"/>
        </w:rPr>
      </w:pPr>
    </w:p>
    <w:p w14:paraId="390A5EA2" w14:textId="1E262223" w:rsidR="00B8257C" w:rsidRPr="00C0769B" w:rsidRDefault="00B8257C" w:rsidP="00A973A2">
      <w:pPr>
        <w:spacing w:after="0" w:line="240" w:lineRule="auto"/>
        <w:ind w:firstLine="720"/>
        <w:jc w:val="both"/>
        <w:rPr>
          <w:rFonts w:ascii="Arial" w:eastAsia="Arial" w:hAnsi="Arial" w:cs="Arial"/>
        </w:rPr>
      </w:pPr>
      <w:r w:rsidRPr="00C0769B">
        <w:rPr>
          <w:rFonts w:ascii="Arial" w:eastAsia="Arial" w:hAnsi="Arial" w:cs="Arial"/>
        </w:rPr>
        <w:t xml:space="preserve">Шинэчлэн найруулсан  Хувь хүний орлогын албан татварын тухай хууль 2019 оны 03 дугаар сарын 22-ний өдөр батлагдаж, 2020 оны 01 дүгээр сарын 01-ний өдрөөс хэрэгжиж эхэлсэн. Тус хуульд нийт 5 удаа нэмэлт, өөрчлөлт оруулсан. </w:t>
      </w:r>
    </w:p>
    <w:p w14:paraId="42DD4671" w14:textId="77777777" w:rsidR="00364253" w:rsidRPr="00C0769B" w:rsidRDefault="00364253" w:rsidP="00A973A2">
      <w:pPr>
        <w:spacing w:after="0" w:line="240" w:lineRule="auto"/>
        <w:ind w:firstLine="720"/>
        <w:jc w:val="both"/>
        <w:rPr>
          <w:rFonts w:ascii="Arial" w:eastAsia="Arial" w:hAnsi="Arial" w:cs="Arial"/>
        </w:rPr>
      </w:pPr>
      <w:bookmarkStart w:id="6" w:name="_Hlk189649838"/>
    </w:p>
    <w:p w14:paraId="0C78DDED" w14:textId="7BBDFE9A" w:rsidR="00433AF3" w:rsidRPr="00C0769B" w:rsidRDefault="00B8257C" w:rsidP="00A973A2">
      <w:pPr>
        <w:spacing w:after="0" w:line="240" w:lineRule="auto"/>
        <w:ind w:firstLine="720"/>
        <w:jc w:val="both"/>
        <w:rPr>
          <w:rFonts w:ascii="Arial" w:eastAsia="Arial" w:hAnsi="Arial" w:cs="Arial"/>
        </w:rPr>
      </w:pPr>
      <w:r w:rsidRPr="00C0769B">
        <w:rPr>
          <w:rFonts w:ascii="Arial" w:eastAsia="Arial" w:hAnsi="Arial" w:cs="Arial"/>
        </w:rPr>
        <w:t xml:space="preserve">Хэдийгээр шинэчлэн найруулсан ХХОАТтХ хэрэгжиж эхлээд 5 жилийн хугацаа өнгөрч байгаа боловч тус хуулийн зарим зохицуулалтыг практикт нэг мөр ойлгон хэрэгжүүлэхэд </w:t>
      </w:r>
      <w:r w:rsidR="00590AE1" w:rsidRPr="00C0769B">
        <w:rPr>
          <w:rFonts w:ascii="Arial" w:eastAsia="Arial" w:hAnsi="Arial" w:cs="Arial"/>
        </w:rPr>
        <w:t xml:space="preserve">сайжруулах шаардлагатай </w:t>
      </w:r>
      <w:r w:rsidRPr="00C0769B">
        <w:rPr>
          <w:rFonts w:ascii="Arial" w:eastAsia="Arial" w:hAnsi="Arial" w:cs="Arial"/>
        </w:rPr>
        <w:t xml:space="preserve">санал, шүүмж </w:t>
      </w:r>
      <w:r w:rsidR="00590AE1" w:rsidRPr="00C0769B">
        <w:rPr>
          <w:rFonts w:ascii="Arial" w:eastAsia="Arial" w:hAnsi="Arial" w:cs="Arial"/>
        </w:rPr>
        <w:t>олон нийтээс</w:t>
      </w:r>
      <w:r w:rsidRPr="00C0769B">
        <w:rPr>
          <w:rFonts w:ascii="Arial" w:eastAsia="Arial" w:hAnsi="Arial" w:cs="Arial"/>
        </w:rPr>
        <w:t xml:space="preserve"> ирсээр байна.</w:t>
      </w:r>
    </w:p>
    <w:p w14:paraId="77319976" w14:textId="77777777" w:rsidR="00364253" w:rsidRPr="00C0769B" w:rsidRDefault="00364253" w:rsidP="00A973A2">
      <w:pPr>
        <w:spacing w:after="0" w:line="240" w:lineRule="auto"/>
        <w:ind w:firstLine="720"/>
        <w:jc w:val="both"/>
        <w:rPr>
          <w:rFonts w:ascii="Arial" w:eastAsia="Arial" w:hAnsi="Arial" w:cs="Arial"/>
        </w:rPr>
      </w:pPr>
    </w:p>
    <w:p w14:paraId="7687B939" w14:textId="07A75209" w:rsidR="008865A4" w:rsidRPr="00C0769B" w:rsidRDefault="008865A4" w:rsidP="00A973A2">
      <w:pPr>
        <w:spacing w:after="0" w:line="240" w:lineRule="auto"/>
        <w:ind w:firstLine="720"/>
        <w:jc w:val="both"/>
        <w:rPr>
          <w:rFonts w:ascii="Arial" w:eastAsia="Arial" w:hAnsi="Arial" w:cs="Arial"/>
        </w:rPr>
      </w:pPr>
      <w:r w:rsidRPr="00C0769B">
        <w:rPr>
          <w:rFonts w:ascii="Arial" w:eastAsia="Arial" w:hAnsi="Arial" w:cs="Arial"/>
        </w:rPr>
        <w:t xml:space="preserve">Иймд </w:t>
      </w:r>
      <w:r w:rsidR="00FB24F8" w:rsidRPr="00C0769B">
        <w:rPr>
          <w:rFonts w:ascii="Arial" w:eastAsia="Arial" w:hAnsi="Arial" w:cs="Arial"/>
        </w:rPr>
        <w:t>Хууль тогтоомжийн тухай хуулийн 51 дүгээр зүйл</w:t>
      </w:r>
      <w:r w:rsidR="00593669" w:rsidRPr="00C0769B">
        <w:rPr>
          <w:rFonts w:ascii="Arial" w:eastAsia="Arial" w:hAnsi="Arial" w:cs="Arial"/>
        </w:rPr>
        <w:t xml:space="preserve">ийн </w:t>
      </w:r>
      <w:r w:rsidR="00FB24F8" w:rsidRPr="00C0769B">
        <w:rPr>
          <w:rFonts w:ascii="Arial" w:eastAsia="Arial" w:hAnsi="Arial" w:cs="Arial"/>
        </w:rPr>
        <w:t xml:space="preserve">51.3-т </w:t>
      </w:r>
      <w:r w:rsidR="00593669" w:rsidRPr="00C0769B">
        <w:rPr>
          <w:rFonts w:ascii="Arial" w:eastAsia="Arial" w:hAnsi="Arial" w:cs="Arial"/>
        </w:rPr>
        <w:t>“</w:t>
      </w:r>
      <w:r w:rsidR="00FB24F8" w:rsidRPr="00C0769B">
        <w:rPr>
          <w:rFonts w:ascii="Arial" w:eastAsia="Arial" w:hAnsi="Arial" w:cs="Arial"/>
        </w:rPr>
        <w:t>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w:t>
      </w:r>
      <w:r w:rsidR="00593669" w:rsidRPr="00C0769B">
        <w:rPr>
          <w:rFonts w:ascii="Arial" w:eastAsia="Arial" w:hAnsi="Arial" w:cs="Arial"/>
        </w:rPr>
        <w:t xml:space="preserve">” </w:t>
      </w:r>
      <w:r w:rsidR="00FB24F8" w:rsidRPr="00C0769B">
        <w:rPr>
          <w:rFonts w:ascii="Arial" w:eastAsia="Arial" w:hAnsi="Arial" w:cs="Arial"/>
        </w:rPr>
        <w:t>гэж заас</w:t>
      </w:r>
      <w:r w:rsidR="007950BA" w:rsidRPr="00C0769B">
        <w:rPr>
          <w:rFonts w:ascii="Arial" w:eastAsia="Arial" w:hAnsi="Arial" w:cs="Arial"/>
        </w:rPr>
        <w:t xml:space="preserve">ан, </w:t>
      </w:r>
      <w:r w:rsidR="00433AF3" w:rsidRPr="00C0769B">
        <w:rPr>
          <w:rFonts w:ascii="Arial" w:eastAsia="Arial" w:hAnsi="Arial" w:cs="Arial"/>
        </w:rPr>
        <w:t>мөн</w:t>
      </w:r>
      <w:r w:rsidR="00FB24F8" w:rsidRPr="00C0769B">
        <w:rPr>
          <w:rFonts w:ascii="Arial" w:eastAsia="Arial" w:hAnsi="Arial" w:cs="Arial"/>
        </w:rPr>
        <w:t xml:space="preserve"> </w:t>
      </w:r>
      <w:r w:rsidR="009145BE" w:rsidRPr="00C0769B">
        <w:rPr>
          <w:rFonts w:ascii="Arial" w:eastAsia="Arial" w:hAnsi="Arial" w:cs="Arial"/>
        </w:rPr>
        <w:t xml:space="preserve">“Алсын хараа-2050” Монгол Улсын урт хугацааны хөгжлийн бодлого, </w:t>
      </w:r>
      <w:r w:rsidR="00717D2B" w:rsidRPr="00C0769B">
        <w:rPr>
          <w:rFonts w:ascii="Arial" w:eastAsia="Arial" w:hAnsi="Arial" w:cs="Arial"/>
        </w:rPr>
        <w:t xml:space="preserve">Монгол Улсын </w:t>
      </w:r>
      <w:r w:rsidR="00FB24F8" w:rsidRPr="00C0769B">
        <w:rPr>
          <w:rFonts w:ascii="Arial" w:eastAsia="Arial" w:hAnsi="Arial" w:cs="Arial"/>
        </w:rPr>
        <w:t xml:space="preserve">Засгийн газрын </w:t>
      </w:r>
      <w:r w:rsidR="00717D2B" w:rsidRPr="00C0769B">
        <w:rPr>
          <w:rFonts w:ascii="Arial" w:eastAsia="Arial" w:hAnsi="Arial" w:cs="Arial"/>
        </w:rPr>
        <w:t xml:space="preserve">2024-2028 оны үйл ажиллагааны </w:t>
      </w:r>
      <w:r w:rsidR="00FB24F8" w:rsidRPr="00C0769B">
        <w:rPr>
          <w:rFonts w:ascii="Arial" w:eastAsia="Arial" w:hAnsi="Arial" w:cs="Arial"/>
        </w:rPr>
        <w:t>хөтөлбөр</w:t>
      </w:r>
      <w:r w:rsidR="00593669" w:rsidRPr="00C0769B">
        <w:rPr>
          <w:rFonts w:ascii="Arial" w:eastAsia="Arial" w:hAnsi="Arial" w:cs="Arial"/>
        </w:rPr>
        <w:t>т</w:t>
      </w:r>
      <w:r w:rsidR="00FB24F8" w:rsidRPr="00C0769B">
        <w:rPr>
          <w:rFonts w:ascii="Arial" w:eastAsia="Arial" w:hAnsi="Arial" w:cs="Arial"/>
        </w:rPr>
        <w:t xml:space="preserve"> тусгагдсан татварын эрх зүйн орчны шинэчлэлий</w:t>
      </w:r>
      <w:r w:rsidRPr="00C0769B">
        <w:rPr>
          <w:rFonts w:ascii="Arial" w:eastAsia="Arial" w:hAnsi="Arial" w:cs="Arial"/>
        </w:rPr>
        <w:t>г үр дүнтэй хэрэгжүүлэхэд одоо хүчин төгөлдөр үйлчилж буй хууль тогтоомжийн хэрэгжилтийн үнэлэх шаардлага</w:t>
      </w:r>
      <w:r w:rsidR="007950BA" w:rsidRPr="00C0769B">
        <w:rPr>
          <w:rFonts w:ascii="Arial" w:eastAsia="Arial" w:hAnsi="Arial" w:cs="Arial"/>
        </w:rPr>
        <w:t xml:space="preserve"> үүсээд байна</w:t>
      </w:r>
      <w:r w:rsidRPr="00C0769B">
        <w:rPr>
          <w:rFonts w:ascii="Arial" w:eastAsia="Arial" w:hAnsi="Arial" w:cs="Arial"/>
        </w:rPr>
        <w:t xml:space="preserve">. </w:t>
      </w:r>
    </w:p>
    <w:bookmarkEnd w:id="6"/>
    <w:p w14:paraId="5ED2EFC0" w14:textId="77777777" w:rsidR="00364253" w:rsidRPr="00C0769B" w:rsidRDefault="00364253" w:rsidP="00364253">
      <w:pPr>
        <w:spacing w:after="0" w:line="240" w:lineRule="auto"/>
        <w:ind w:firstLine="720"/>
        <w:jc w:val="both"/>
        <w:rPr>
          <w:rFonts w:ascii="Arial" w:eastAsia="Arial" w:hAnsi="Arial" w:cs="Arial"/>
        </w:rPr>
      </w:pPr>
    </w:p>
    <w:p w14:paraId="5C13C145" w14:textId="44D94904" w:rsidR="00F20B4A" w:rsidRPr="00C0769B" w:rsidRDefault="00F20B4A" w:rsidP="00364253">
      <w:pPr>
        <w:spacing w:after="0" w:line="240" w:lineRule="auto"/>
        <w:ind w:firstLine="720"/>
        <w:jc w:val="both"/>
        <w:rPr>
          <w:rFonts w:ascii="Arial" w:eastAsia="Arial" w:hAnsi="Arial" w:cs="Arial"/>
        </w:rPr>
      </w:pPr>
      <w:r w:rsidRPr="00C0769B">
        <w:rPr>
          <w:rFonts w:ascii="Arial" w:eastAsia="Arial" w:hAnsi="Arial" w:cs="Arial"/>
        </w:rPr>
        <w:t>Тус хуулийн хэрэгжилтийн үр дагаварт үнэлгээ хийснээр татварын хууль тогтоомжийн хэрэгжилтийн бодит байдал, хуулийн хэрэгжилтийн явц дахь ололтыг бататгах, хүндрэл, бэрхшээлтэй асуудал, нийгэмд үзүүлж буй эерэг, сөрөг нөлөөллийг илрүүлэх, цаашид зохистой, үр дүнтэй хэрэгжих, хэрэгжүүлэх хувилбарыг тодорхойлох боломж бүрдэнэ. Өөрөөр хэлбэл, хуулиар зохицуулсан харилцаа нь зорилгодоо хүрсэн эсэх болон практик хэрэгжилтийг судлан хуулийн хэрэгжилтэд хяналт тавих тогтолцоо оновчтой байгаа эсэх, хариуцлагын тогтолцоо үүргээ гүйцэтгэж байгаа эсэх, хуульд нэмэлт өөрчлөлт оруулах эсвэл шинэчлэн батлах шаардлага бий эсэхийг тогтоох боломжтой.</w:t>
      </w:r>
    </w:p>
    <w:p w14:paraId="4CFDA19F" w14:textId="77777777" w:rsidR="00364253" w:rsidRPr="00C0769B" w:rsidRDefault="00364253" w:rsidP="00364253">
      <w:pPr>
        <w:spacing w:after="0" w:line="240" w:lineRule="auto"/>
        <w:ind w:firstLine="720"/>
        <w:jc w:val="both"/>
        <w:rPr>
          <w:rFonts w:ascii="Arial" w:eastAsia="Arial" w:hAnsi="Arial" w:cs="Arial"/>
        </w:rPr>
      </w:pPr>
    </w:p>
    <w:p w14:paraId="09166ECD" w14:textId="68A052DF" w:rsidR="00CC4E33" w:rsidRPr="00C0769B" w:rsidRDefault="00E25ED5" w:rsidP="00A973A2">
      <w:pPr>
        <w:pStyle w:val="Heading2"/>
        <w:spacing w:before="0" w:line="240" w:lineRule="auto"/>
        <w:rPr>
          <w:rFonts w:ascii="Arial" w:eastAsia="Arial" w:hAnsi="Arial" w:cs="Arial"/>
          <w:b/>
          <w:bCs/>
          <w:color w:val="000000" w:themeColor="text1"/>
          <w:sz w:val="22"/>
          <w:szCs w:val="22"/>
          <w:lang w:bidi="en-US"/>
        </w:rPr>
      </w:pPr>
      <w:bookmarkStart w:id="7" w:name="_Toc200111075"/>
      <w:r w:rsidRPr="00C0769B">
        <w:rPr>
          <w:rFonts w:ascii="Arial" w:eastAsia="Arial" w:hAnsi="Arial" w:cs="Arial"/>
          <w:b/>
          <w:bCs/>
          <w:color w:val="000000" w:themeColor="text1"/>
          <w:sz w:val="22"/>
          <w:szCs w:val="22"/>
          <w:lang w:bidi="en-US"/>
        </w:rPr>
        <w:t>1.2. Үнэлгээ хийх хүрээг тогтоох</w:t>
      </w:r>
      <w:bookmarkEnd w:id="7"/>
    </w:p>
    <w:p w14:paraId="13406AE4" w14:textId="77777777" w:rsidR="00364253" w:rsidRPr="00C0769B" w:rsidRDefault="00364253" w:rsidP="00A973A2">
      <w:pPr>
        <w:spacing w:after="0" w:line="240" w:lineRule="auto"/>
        <w:ind w:firstLine="720"/>
        <w:jc w:val="both"/>
        <w:rPr>
          <w:rFonts w:ascii="Arial" w:hAnsi="Arial" w:cs="Arial"/>
        </w:rPr>
      </w:pPr>
      <w:bookmarkStart w:id="8" w:name="_Hlk189650167"/>
    </w:p>
    <w:p w14:paraId="36D329BE" w14:textId="269A9485" w:rsidR="00433AF3" w:rsidRPr="00C0769B" w:rsidRDefault="00CC4E33" w:rsidP="00A973A2">
      <w:pPr>
        <w:spacing w:after="0" w:line="240" w:lineRule="auto"/>
        <w:ind w:firstLine="720"/>
        <w:jc w:val="both"/>
        <w:rPr>
          <w:rFonts w:ascii="Arial" w:eastAsia="Calibri" w:hAnsi="Arial" w:cs="Arial"/>
          <w:color w:val="000000"/>
        </w:rPr>
      </w:pPr>
      <w:r w:rsidRPr="00C0769B">
        <w:rPr>
          <w:rFonts w:ascii="Arial" w:hAnsi="Arial" w:cs="Arial"/>
        </w:rPr>
        <w:t>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w:t>
      </w:r>
      <w:r w:rsidR="00433AF3" w:rsidRPr="00C0769B">
        <w:rPr>
          <w:rFonts w:ascii="Arial" w:hAnsi="Arial" w:cs="Arial"/>
        </w:rPr>
        <w:t xml:space="preserve"> </w:t>
      </w:r>
      <w:r w:rsidR="00433AF3" w:rsidRPr="00C0769B">
        <w:rPr>
          <w:rFonts w:ascii="Arial" w:eastAsia="Calibri" w:hAnsi="Arial" w:cs="Arial"/>
          <w:color w:val="000000"/>
        </w:rPr>
        <w:t xml:space="preserve">Өөрөөр хэлбэл, үнэлгээ хийх болсон шалтгаан (өмнө тодорхойлсон)-тай харилцан уялдаа, хамааралтайгаар хийгдэх ажиллагаа бөгөөд </w:t>
      </w:r>
      <w:r w:rsidR="00433AF3" w:rsidRPr="00C0769B">
        <w:rPr>
          <w:rFonts w:ascii="Arial" w:eastAsia="Calibri" w:hAnsi="Arial" w:cs="Arial"/>
          <w:color w:val="000000"/>
        </w:rPr>
        <w:lastRenderedPageBreak/>
        <w:t xml:space="preserve">тодорхойлогдсон эерэг, сөрөг нөхцөл байдал, хүндрэл бэрхшээл, тулгамдсан асуудал, үр дагавар бүхий харилцаатай холбогдсон хуулийн зохицуулалтыг илрүүлнэ. </w:t>
      </w:r>
    </w:p>
    <w:p w14:paraId="32B478D4" w14:textId="77777777" w:rsidR="00364253" w:rsidRPr="00C0769B" w:rsidRDefault="00364253" w:rsidP="00A973A2">
      <w:pPr>
        <w:spacing w:after="0" w:line="240" w:lineRule="auto"/>
        <w:ind w:firstLine="720"/>
        <w:jc w:val="both"/>
        <w:rPr>
          <w:rFonts w:ascii="Arial" w:eastAsia="Calibri" w:hAnsi="Arial" w:cs="Arial"/>
          <w:color w:val="000000"/>
        </w:rPr>
      </w:pPr>
    </w:p>
    <w:p w14:paraId="096B6CD5" w14:textId="295165A0" w:rsidR="007950BA" w:rsidRPr="00C0769B" w:rsidRDefault="00433AF3" w:rsidP="00A973A2">
      <w:pPr>
        <w:spacing w:after="0" w:line="240" w:lineRule="auto"/>
        <w:ind w:firstLine="720"/>
        <w:jc w:val="both"/>
        <w:rPr>
          <w:rFonts w:ascii="Arial" w:eastAsia="Calibri" w:hAnsi="Arial" w:cs="Arial"/>
          <w:color w:val="000000"/>
        </w:rPr>
      </w:pPr>
      <w:r w:rsidRPr="00C0769B">
        <w:rPr>
          <w:rFonts w:ascii="Arial" w:eastAsia="Calibri" w:hAnsi="Arial" w:cs="Arial"/>
          <w:color w:val="000000"/>
        </w:rPr>
        <w:t xml:space="preserve">Үнэлгээний хүрээг тогтоохдоо үнэлгээ хийх ажлын төлөвлөлт, зохион байгуулалт, хүний нөөц, цаг хугацаа, гарах зардлыг заавал харгалзан үзэх нь чухал. Хуулийг бүхэлд нь үнэлэх ажиллагааны зардал ихэвчлэн хэт өндөр гардаг тул зөвхөн тухайн хуулийн зорилго, үнэлгээний шалгуурт хамгийн ихээр нөлөөлж болохуйц хуулийн зохицуулалтыг зөв сонгох шаардлагатай. </w:t>
      </w:r>
    </w:p>
    <w:p w14:paraId="2A754B86" w14:textId="77777777" w:rsidR="00364253" w:rsidRPr="00C0769B" w:rsidRDefault="00364253" w:rsidP="00A973A2">
      <w:pPr>
        <w:pStyle w:val="BodyText"/>
        <w:spacing w:line="240" w:lineRule="auto"/>
        <w:ind w:firstLine="740"/>
        <w:jc w:val="both"/>
        <w:rPr>
          <w:color w:val="000000"/>
        </w:rPr>
      </w:pPr>
    </w:p>
    <w:p w14:paraId="37CBF393" w14:textId="77777777" w:rsidR="00364253" w:rsidRPr="00C0769B" w:rsidRDefault="007950BA" w:rsidP="00A973A2">
      <w:pPr>
        <w:pStyle w:val="BodyText"/>
        <w:spacing w:line="240" w:lineRule="auto"/>
        <w:ind w:firstLine="740"/>
        <w:jc w:val="both"/>
        <w:rPr>
          <w:rFonts w:eastAsia="Calibri"/>
          <w:color w:val="000000"/>
        </w:rPr>
      </w:pPr>
      <w:r w:rsidRPr="00C0769B">
        <w:rPr>
          <w:color w:val="000000"/>
        </w:rPr>
        <w:t>Хууль тогтоомжийн тухай хуулийн 51.4 дэх хэсэгт “Хууль тогтоомжийн зохицуулах харилцааны онцлог, асуудлаас хамааран хууль тогтоомжийн хэрэгжилтийн үр дагаврын үнэлгээ хийхдээ хууль тог</w:t>
      </w:r>
      <w:r w:rsidR="004B7808" w:rsidRPr="00C0769B">
        <w:rPr>
          <w:color w:val="000000"/>
        </w:rPr>
        <w:t>т</w:t>
      </w:r>
      <w:r w:rsidRPr="00C0769B">
        <w:rPr>
          <w:color w:val="000000"/>
        </w:rPr>
        <w:t>оомжид б</w:t>
      </w:r>
      <w:r w:rsidR="00F02989" w:rsidRPr="00C0769B">
        <w:rPr>
          <w:color w:val="000000"/>
        </w:rPr>
        <w:t>ү</w:t>
      </w:r>
      <w:r w:rsidRPr="00C0769B">
        <w:rPr>
          <w:color w:val="000000"/>
        </w:rPr>
        <w:t xml:space="preserve">хэлд нь эсхүл түүний зарим зүйл, хэсэг, заалтыг сонгож болно” гэж заасны дагуу </w:t>
      </w:r>
      <w:r w:rsidR="00E363C6" w:rsidRPr="00C0769B">
        <w:t>Хувь хүний орлогын албан татварын тухай хуулий</w:t>
      </w:r>
      <w:r w:rsidR="003541E1" w:rsidRPr="00C0769B">
        <w:t>н</w:t>
      </w:r>
      <w:r w:rsidR="00E363C6" w:rsidRPr="00C0769B">
        <w:t xml:space="preserve"> практикт хэрэгжүүлэхэд хүндрэлтэй, маргаан дагуулж буй эрх зүйн хийдэл, давхардал, хоёрдмол утгатай, иргэд, олон нийтийн зүгээс шүүмжлэл дагуулж буй зохицуулалтуудыг сонгон авах нь зүйтэй хэмээн үзсэн болно. </w:t>
      </w:r>
      <w:r w:rsidR="00E363C6" w:rsidRPr="00C0769B">
        <w:rPr>
          <w:rFonts w:eastAsia="Calibri"/>
          <w:color w:val="000000"/>
        </w:rPr>
        <w:t xml:space="preserve">Энэ хүрээнд </w:t>
      </w:r>
      <w:r w:rsidR="00433AF3" w:rsidRPr="00C0769B">
        <w:rPr>
          <w:rFonts w:eastAsia="Calibri"/>
          <w:color w:val="000000"/>
        </w:rPr>
        <w:t>ХХОАТтХ-ийн албан татвар ногдох орлого тэр дундаа “бичил худалдаа, ажил, үйлчилгээний орлого”-той холбоотой зохицуулалт, мөн албан татварын хувь</w:t>
      </w:r>
      <w:r w:rsidR="00AC36E5" w:rsidRPr="00C0769B">
        <w:rPr>
          <w:rFonts w:eastAsia="Calibri"/>
          <w:color w:val="000000"/>
        </w:rPr>
        <w:t>,</w:t>
      </w:r>
      <w:r w:rsidR="00433AF3" w:rsidRPr="00C0769B">
        <w:rPr>
          <w:rFonts w:eastAsia="Calibri"/>
          <w:color w:val="000000"/>
        </w:rPr>
        <w:t xml:space="preserve"> хэмжээ, албан татварын хөнгөлөлт, чөлөөлөлт,</w:t>
      </w:r>
      <w:r w:rsidR="004072A7" w:rsidRPr="00C0769B">
        <w:rPr>
          <w:rFonts w:eastAsia="Calibri"/>
          <w:color w:val="000000"/>
        </w:rPr>
        <w:t xml:space="preserve"> </w:t>
      </w:r>
      <w:r w:rsidR="00433AF3" w:rsidRPr="00C0769B">
        <w:rPr>
          <w:rFonts w:eastAsia="Calibri"/>
          <w:color w:val="000000"/>
        </w:rPr>
        <w:t>тайлан хүргүүлэх хугацаатай холбоотой зохицуу</w:t>
      </w:r>
      <w:r w:rsidR="00E363C6" w:rsidRPr="00C0769B">
        <w:rPr>
          <w:rFonts w:eastAsia="Calibri"/>
          <w:color w:val="000000"/>
        </w:rPr>
        <w:t xml:space="preserve">лалтуудыг сонгон авч хэрэгжилтийн үр дагаврын үнэлгээ хийхээр тогтлоо. </w:t>
      </w:r>
    </w:p>
    <w:p w14:paraId="31496654" w14:textId="70DF0B93" w:rsidR="00CC4E33" w:rsidRPr="00C0769B" w:rsidRDefault="00433AF3" w:rsidP="00A973A2">
      <w:pPr>
        <w:pStyle w:val="BodyText"/>
        <w:spacing w:line="240" w:lineRule="auto"/>
        <w:ind w:firstLine="740"/>
        <w:jc w:val="both"/>
      </w:pPr>
      <w:r w:rsidRPr="00C0769B">
        <w:rPr>
          <w:rFonts w:eastAsia="Calibri"/>
          <w:color w:val="000000"/>
        </w:rPr>
        <w:t xml:space="preserve"> </w:t>
      </w:r>
    </w:p>
    <w:p w14:paraId="5713C5D9" w14:textId="77777777" w:rsidR="00202B2D" w:rsidRPr="00C0769B" w:rsidRDefault="00E25ED5" w:rsidP="00A973A2">
      <w:pPr>
        <w:pStyle w:val="Heading2"/>
        <w:spacing w:before="0" w:line="240" w:lineRule="auto"/>
        <w:rPr>
          <w:rFonts w:ascii="Arial" w:eastAsia="Arial" w:hAnsi="Arial" w:cs="Arial"/>
          <w:b/>
          <w:bCs/>
          <w:color w:val="000000" w:themeColor="text1"/>
          <w:sz w:val="22"/>
          <w:szCs w:val="22"/>
          <w:lang w:bidi="en-US"/>
        </w:rPr>
      </w:pPr>
      <w:bookmarkStart w:id="9" w:name="_heading=h.tyjcwt" w:colFirst="0" w:colLast="0"/>
      <w:bookmarkEnd w:id="8"/>
      <w:bookmarkEnd w:id="9"/>
      <w:r w:rsidRPr="00C0769B">
        <w:rPr>
          <w:rFonts w:ascii="Arial" w:eastAsia="Arial" w:hAnsi="Arial" w:cs="Arial"/>
          <w:b/>
          <w:bCs/>
          <w:color w:val="000000" w:themeColor="text1"/>
          <w:sz w:val="22"/>
          <w:szCs w:val="22"/>
          <w:lang w:bidi="en-US"/>
        </w:rPr>
        <w:t>1</w:t>
      </w:r>
      <w:r w:rsidRPr="00C0769B">
        <w:rPr>
          <w:rStyle w:val="Heading2Char"/>
          <w:rFonts w:ascii="Arial" w:hAnsi="Arial" w:cs="Arial"/>
          <w:b/>
          <w:bCs/>
          <w:color w:val="000000" w:themeColor="text1"/>
          <w:sz w:val="22"/>
          <w:szCs w:val="22"/>
        </w:rPr>
        <w:t xml:space="preserve">.3. </w:t>
      </w:r>
      <w:bookmarkStart w:id="10" w:name="_heading=h.1t3h5sf" w:colFirst="0" w:colLast="0"/>
      <w:bookmarkStart w:id="11" w:name="_Toc200111076"/>
      <w:bookmarkEnd w:id="10"/>
      <w:r w:rsidR="00202B2D" w:rsidRPr="00C0769B">
        <w:rPr>
          <w:rStyle w:val="Heading2Char"/>
          <w:rFonts w:ascii="Arial" w:hAnsi="Arial" w:cs="Arial"/>
          <w:b/>
          <w:bCs/>
          <w:color w:val="000000" w:themeColor="text1"/>
          <w:sz w:val="22"/>
          <w:szCs w:val="22"/>
        </w:rPr>
        <w:t>Үнэлгээ хийх шалгуур үзүүлэлтийг тогтоох</w:t>
      </w:r>
      <w:bookmarkEnd w:id="11"/>
      <w:r w:rsidR="00202B2D" w:rsidRPr="00C0769B">
        <w:rPr>
          <w:rFonts w:ascii="Arial" w:eastAsia="Arial" w:hAnsi="Arial" w:cs="Arial"/>
          <w:b/>
          <w:bCs/>
          <w:color w:val="000000" w:themeColor="text1"/>
          <w:sz w:val="22"/>
          <w:szCs w:val="22"/>
          <w:lang w:bidi="en-US"/>
        </w:rPr>
        <w:t xml:space="preserve">  </w:t>
      </w:r>
    </w:p>
    <w:p w14:paraId="43245D41" w14:textId="77777777" w:rsidR="00364253" w:rsidRPr="00C0769B" w:rsidRDefault="00364253" w:rsidP="00A973A2">
      <w:pPr>
        <w:widowControl w:val="0"/>
        <w:autoSpaceDE w:val="0"/>
        <w:autoSpaceDN w:val="0"/>
        <w:spacing w:after="0" w:line="240" w:lineRule="auto"/>
        <w:ind w:left="115" w:right="9" w:firstLine="567"/>
        <w:jc w:val="both"/>
        <w:outlineLvl w:val="0"/>
        <w:rPr>
          <w:rFonts w:ascii="Arial" w:eastAsia="Arial" w:hAnsi="Arial" w:cs="Arial"/>
        </w:rPr>
      </w:pPr>
    </w:p>
    <w:p w14:paraId="6C193E68" w14:textId="54DD26BF" w:rsidR="00E25ED5" w:rsidRPr="00C0769B" w:rsidRDefault="00E25ED5" w:rsidP="00A973A2">
      <w:pPr>
        <w:widowControl w:val="0"/>
        <w:autoSpaceDE w:val="0"/>
        <w:autoSpaceDN w:val="0"/>
        <w:spacing w:after="0" w:line="240" w:lineRule="auto"/>
        <w:ind w:left="115" w:right="9" w:firstLine="567"/>
        <w:jc w:val="both"/>
        <w:outlineLvl w:val="0"/>
        <w:rPr>
          <w:rFonts w:ascii="Arial" w:eastAsia="Arial" w:hAnsi="Arial" w:cs="Arial"/>
        </w:rPr>
      </w:pPr>
      <w:r w:rsidRPr="00C0769B">
        <w:rPr>
          <w:rFonts w:ascii="Arial" w:eastAsia="Arial" w:hAnsi="Arial" w:cs="Arial"/>
        </w:rPr>
        <w:t xml:space="preserve">“Хууль тогтоомжийн хэрэгжилтийн үр дагаварт үнэлгээ хийх аргачлал”-ын дагуу </w:t>
      </w:r>
      <w:r w:rsidR="003541E1" w:rsidRPr="00C0769B">
        <w:rPr>
          <w:rFonts w:ascii="Arial" w:eastAsia="Arial" w:hAnsi="Arial" w:cs="Arial"/>
        </w:rPr>
        <w:t xml:space="preserve">ХХОАТтХ-ийн </w:t>
      </w:r>
      <w:r w:rsidRPr="00C0769B">
        <w:rPr>
          <w:rFonts w:ascii="Arial" w:eastAsia="Arial" w:hAnsi="Arial" w:cs="Arial"/>
        </w:rPr>
        <w:t xml:space="preserve">хэрэгжилтийг үнэлэхэд оновчтой, бодитой, хэмжиж болохуйц байдлыг баримталж,  мөн  үнэлгээний  хүрээ,  онцлогоос  хамааран  дараах   шалгуур үзүүлэлтийг сонгосон болно. </w:t>
      </w:r>
    </w:p>
    <w:p w14:paraId="4109E745" w14:textId="77777777" w:rsidR="00364253" w:rsidRPr="00C0769B" w:rsidRDefault="00364253" w:rsidP="00A973A2">
      <w:pPr>
        <w:widowControl w:val="0"/>
        <w:autoSpaceDE w:val="0"/>
        <w:autoSpaceDN w:val="0"/>
        <w:spacing w:after="0" w:line="240" w:lineRule="auto"/>
        <w:ind w:left="115" w:right="9" w:firstLine="567"/>
        <w:jc w:val="both"/>
        <w:outlineLvl w:val="0"/>
        <w:rPr>
          <w:rFonts w:ascii="Arial" w:eastAsia="Arial" w:hAnsi="Arial" w:cs="Arial"/>
        </w:rPr>
      </w:pPr>
    </w:p>
    <w:p w14:paraId="1F7C1445" w14:textId="77777777" w:rsidR="00E25ED5" w:rsidRPr="00C0769B" w:rsidRDefault="00E25ED5" w:rsidP="00A973A2">
      <w:pPr>
        <w:spacing w:after="0" w:line="240" w:lineRule="auto"/>
        <w:ind w:firstLine="567"/>
        <w:jc w:val="both"/>
        <w:rPr>
          <w:rFonts w:ascii="Arial" w:eastAsia="Arial" w:hAnsi="Arial" w:cs="Arial"/>
        </w:rPr>
      </w:pPr>
      <w:bookmarkStart w:id="12" w:name="_heading=h.4d34og8" w:colFirst="0" w:colLast="0"/>
      <w:bookmarkEnd w:id="12"/>
      <w:r w:rsidRPr="00C0769B">
        <w:rPr>
          <w:rFonts w:ascii="Arial" w:eastAsia="Arial" w:hAnsi="Arial" w:cs="Arial"/>
        </w:rPr>
        <w:t xml:space="preserve">1.“Зорилгод хүрсэн түвшин” </w:t>
      </w:r>
    </w:p>
    <w:p w14:paraId="76225189" w14:textId="77777777" w:rsidR="00E25ED5" w:rsidRPr="00C0769B" w:rsidRDefault="00E25ED5" w:rsidP="00A973A2">
      <w:pPr>
        <w:spacing w:after="0" w:line="240" w:lineRule="auto"/>
        <w:ind w:firstLine="567"/>
        <w:jc w:val="both"/>
        <w:rPr>
          <w:rFonts w:ascii="Arial" w:eastAsia="Arial" w:hAnsi="Arial" w:cs="Arial"/>
        </w:rPr>
      </w:pPr>
      <w:bookmarkStart w:id="13" w:name="_heading=h.2s8eyo1" w:colFirst="0" w:colLast="0"/>
      <w:bookmarkEnd w:id="13"/>
      <w:r w:rsidRPr="00C0769B">
        <w:rPr>
          <w:rFonts w:ascii="Arial" w:eastAsia="Arial" w:hAnsi="Arial" w:cs="Arial"/>
        </w:rPr>
        <w:t>2.“Практикт нийцэж байгаа байдал”</w:t>
      </w:r>
    </w:p>
    <w:p w14:paraId="1A922189" w14:textId="77777777" w:rsidR="00364253" w:rsidRPr="00C0769B" w:rsidRDefault="00364253" w:rsidP="00A973A2">
      <w:pPr>
        <w:spacing w:after="0" w:line="240" w:lineRule="auto"/>
        <w:ind w:firstLine="567"/>
        <w:jc w:val="both"/>
        <w:rPr>
          <w:rFonts w:ascii="Arial" w:eastAsia="Arial" w:hAnsi="Arial" w:cs="Arial"/>
        </w:rPr>
      </w:pPr>
    </w:p>
    <w:p w14:paraId="50C7595C" w14:textId="3F7737C7" w:rsidR="00E363C6" w:rsidRPr="00C0769B" w:rsidRDefault="00E363C6" w:rsidP="00A973A2">
      <w:pPr>
        <w:spacing w:after="0" w:line="240" w:lineRule="auto"/>
        <w:jc w:val="both"/>
        <w:rPr>
          <w:rFonts w:ascii="Arial" w:eastAsia="Calibri" w:hAnsi="Arial" w:cs="Arial"/>
          <w:b/>
          <w:bCs/>
          <w:color w:val="000000"/>
          <w:shd w:val="clear" w:color="auto" w:fill="FFFFFF"/>
        </w:rPr>
      </w:pPr>
      <w:r w:rsidRPr="00C0769B">
        <w:rPr>
          <w:rFonts w:ascii="Arial" w:eastAsia="Calibri" w:hAnsi="Arial" w:cs="Arial"/>
          <w:b/>
          <w:bCs/>
          <w:color w:val="000000"/>
          <w:shd w:val="clear" w:color="auto" w:fill="FFFFFF"/>
        </w:rPr>
        <w:t>1.3.1. “Зорилгод хүрсэн түвшин” шалгуур үзүүлэлтийг сонгосон үндэслэл</w:t>
      </w:r>
    </w:p>
    <w:p w14:paraId="4733CA52" w14:textId="77777777" w:rsidR="00364253" w:rsidRPr="00C0769B" w:rsidRDefault="00364253" w:rsidP="00A973A2">
      <w:pPr>
        <w:spacing w:after="0" w:line="240" w:lineRule="auto"/>
        <w:ind w:firstLine="567"/>
        <w:jc w:val="both"/>
        <w:rPr>
          <w:rFonts w:ascii="Arial" w:hAnsi="Arial" w:cs="Arial"/>
          <w:shd w:val="clear" w:color="auto" w:fill="FFFFFF"/>
        </w:rPr>
      </w:pPr>
    </w:p>
    <w:p w14:paraId="18B8AB41" w14:textId="731D5431" w:rsidR="00E363C6" w:rsidRPr="00C0769B" w:rsidRDefault="00E363C6" w:rsidP="00A973A2">
      <w:pPr>
        <w:spacing w:after="0" w:line="240" w:lineRule="auto"/>
        <w:ind w:firstLine="567"/>
        <w:jc w:val="both"/>
        <w:rPr>
          <w:rFonts w:ascii="Arial" w:eastAsia="Times New Roman" w:hAnsi="Arial" w:cs="Arial"/>
          <w:lang w:eastAsia="ja-JP"/>
        </w:rPr>
      </w:pPr>
      <w:r w:rsidRPr="00C0769B">
        <w:rPr>
          <w:rFonts w:ascii="Arial" w:hAnsi="Arial" w:cs="Arial"/>
          <w:shd w:val="clear" w:color="auto" w:fill="FFFFFF"/>
        </w:rPr>
        <w:t xml:space="preserve">ХХОАТтХ-ийн 1 дүгээр зүйлд тус хуулийн зорилгыг “...хувь хүний орлогод албан татвар ногдуулах, уг албан татварыг төсөвт төлөх, тайлагнахтай холбогдсон харилцааг зохицуулахад оршино...” гэж тодорхойлжээ. </w:t>
      </w:r>
      <w:r w:rsidR="008F3F0A" w:rsidRPr="00C0769B">
        <w:rPr>
          <w:rFonts w:ascii="Arial" w:hAnsi="Arial" w:cs="Arial"/>
          <w:shd w:val="clear" w:color="auto" w:fill="FFFFFF"/>
        </w:rPr>
        <w:t>Иймд</w:t>
      </w:r>
      <w:r w:rsidR="008F3F0A" w:rsidRPr="00C0769B">
        <w:rPr>
          <w:rFonts w:ascii="Arial" w:eastAsia="Times" w:hAnsi="Arial" w:cs="Arial"/>
          <w:lang w:eastAsia="ja-JP"/>
        </w:rPr>
        <w:t xml:space="preserve"> тус хуулийн дээр дурдсан зорилгыг хангахад чиглэсэн зүйл, заалтуудыг сонгож “Зорилгод хүрсэн түвшин” шалгуур үзүүлэлтийн хүрээнд үнэлгээг хийлээ. С</w:t>
      </w:r>
      <w:r w:rsidR="008F3F0A" w:rsidRPr="00C0769B">
        <w:rPr>
          <w:rFonts w:ascii="Arial" w:eastAsia="Times New Roman" w:hAnsi="Arial" w:cs="Arial"/>
          <w:lang w:eastAsia="ja-JP"/>
        </w:rPr>
        <w:t>онгосон зүйл, заалтыг хүснэгтээр үзүүлбэл:</w:t>
      </w:r>
    </w:p>
    <w:p w14:paraId="07D14856" w14:textId="77777777" w:rsidR="00364253" w:rsidRPr="00C0769B" w:rsidRDefault="00364253" w:rsidP="00A973A2">
      <w:pPr>
        <w:spacing w:after="0" w:line="240" w:lineRule="auto"/>
        <w:ind w:firstLine="567"/>
        <w:jc w:val="both"/>
        <w:rPr>
          <w:rFonts w:ascii="Arial" w:hAnsi="Arial" w:cs="Arial"/>
          <w:shd w:val="clear" w:color="auto" w:fill="FFFFFF"/>
        </w:rPr>
      </w:pPr>
    </w:p>
    <w:p w14:paraId="647ED5DE" w14:textId="52E72F65" w:rsidR="00E25ED5" w:rsidRPr="00C0769B" w:rsidRDefault="001D6560" w:rsidP="00A973A2">
      <w:pPr>
        <w:pStyle w:val="Caption"/>
        <w:keepNext/>
        <w:spacing w:after="0"/>
        <w:jc w:val="right"/>
        <w:rPr>
          <w:rFonts w:ascii="Arial" w:hAnsi="Arial" w:cs="Arial"/>
          <w:i w:val="0"/>
          <w:iCs w:val="0"/>
          <w:color w:val="auto"/>
          <w:sz w:val="22"/>
          <w:szCs w:val="22"/>
        </w:rPr>
      </w:pPr>
      <w:bookmarkStart w:id="14" w:name="_Toc190252632"/>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1</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i w:val="0"/>
          <w:iCs w:val="0"/>
          <w:color w:val="auto"/>
          <w:sz w:val="22"/>
          <w:szCs w:val="22"/>
        </w:rPr>
        <w:t xml:space="preserve"> </w:t>
      </w:r>
      <w:r w:rsidR="00E25ED5" w:rsidRPr="00C0769B">
        <w:rPr>
          <w:rFonts w:ascii="Arial" w:eastAsia="Arial" w:hAnsi="Arial" w:cs="Arial"/>
          <w:i w:val="0"/>
          <w:iCs w:val="0"/>
          <w:color w:val="auto"/>
          <w:sz w:val="22"/>
          <w:szCs w:val="22"/>
        </w:rPr>
        <w:t xml:space="preserve"> </w:t>
      </w:r>
      <w:r w:rsidR="00E25ED5" w:rsidRPr="00C0769B">
        <w:rPr>
          <w:rFonts w:ascii="Arial" w:eastAsia="Arial" w:hAnsi="Arial" w:cs="Arial"/>
          <w:color w:val="auto"/>
          <w:sz w:val="22"/>
          <w:szCs w:val="22"/>
        </w:rPr>
        <w:t xml:space="preserve">“Зорилгод хүрсэн түвшин” шалгуур үзүүлэлтийн хүрээнд </w:t>
      </w:r>
      <w:r w:rsidR="00590598" w:rsidRPr="00C0769B">
        <w:rPr>
          <w:rFonts w:ascii="Arial" w:eastAsia="Arial" w:hAnsi="Arial" w:cs="Arial"/>
          <w:color w:val="auto"/>
          <w:sz w:val="22"/>
          <w:szCs w:val="22"/>
        </w:rPr>
        <w:t xml:space="preserve">                                    </w:t>
      </w:r>
      <w:r w:rsidR="00E25ED5" w:rsidRPr="00C0769B">
        <w:rPr>
          <w:rFonts w:ascii="Arial" w:eastAsia="Arial" w:hAnsi="Arial" w:cs="Arial"/>
          <w:color w:val="auto"/>
          <w:sz w:val="22"/>
          <w:szCs w:val="22"/>
        </w:rPr>
        <w:t>сонгосон зүйл, заа</w:t>
      </w:r>
      <w:r w:rsidRPr="00C0769B">
        <w:rPr>
          <w:rFonts w:ascii="Arial" w:eastAsia="Arial" w:hAnsi="Arial" w:cs="Arial"/>
          <w:color w:val="auto"/>
          <w:sz w:val="22"/>
          <w:szCs w:val="22"/>
        </w:rPr>
        <w:t>лт</w:t>
      </w:r>
      <w:bookmarkEnd w:id="14"/>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340"/>
        <w:gridCol w:w="6480"/>
      </w:tblGrid>
      <w:tr w:rsidR="001D6560" w:rsidRPr="00C0769B" w14:paraId="212868AD" w14:textId="3EA6CDF8" w:rsidTr="002374A9">
        <w:tc>
          <w:tcPr>
            <w:tcW w:w="445" w:type="dxa"/>
          </w:tcPr>
          <w:p w14:paraId="70DF9417" w14:textId="65989111" w:rsidR="001D6560" w:rsidRPr="00C0769B" w:rsidRDefault="001D6560" w:rsidP="00A973A2">
            <w:pPr>
              <w:spacing w:after="0" w:line="240" w:lineRule="auto"/>
              <w:jc w:val="right"/>
              <w:rPr>
                <w:rFonts w:ascii="Arial" w:eastAsia="Arial" w:hAnsi="Arial" w:cs="Arial"/>
                <w:b/>
                <w:bCs/>
                <w:i/>
                <w:sz w:val="20"/>
                <w:szCs w:val="20"/>
              </w:rPr>
            </w:pPr>
            <w:r w:rsidRPr="00C0769B">
              <w:rPr>
                <w:rFonts w:ascii="Arial" w:eastAsia="Arial" w:hAnsi="Arial" w:cs="Arial"/>
                <w:b/>
                <w:bCs/>
                <w:sz w:val="20"/>
                <w:szCs w:val="20"/>
              </w:rPr>
              <w:t>№</w:t>
            </w:r>
          </w:p>
        </w:tc>
        <w:tc>
          <w:tcPr>
            <w:tcW w:w="2340" w:type="dxa"/>
          </w:tcPr>
          <w:p w14:paraId="4C412C84" w14:textId="77777777" w:rsidR="001D6560" w:rsidRPr="00C0769B" w:rsidRDefault="001D6560" w:rsidP="00A973A2">
            <w:pPr>
              <w:spacing w:after="0" w:line="240" w:lineRule="auto"/>
              <w:jc w:val="right"/>
              <w:rPr>
                <w:rFonts w:ascii="Arial" w:eastAsia="Arial" w:hAnsi="Arial" w:cs="Arial"/>
                <w:b/>
                <w:bCs/>
                <w:sz w:val="20"/>
                <w:szCs w:val="20"/>
              </w:rPr>
            </w:pPr>
            <w:r w:rsidRPr="00C0769B">
              <w:rPr>
                <w:rFonts w:ascii="Arial" w:eastAsia="Arial" w:hAnsi="Arial" w:cs="Arial"/>
                <w:b/>
                <w:bCs/>
                <w:sz w:val="20"/>
                <w:szCs w:val="20"/>
              </w:rPr>
              <w:t>Сонгосон зүйл, заалт</w:t>
            </w:r>
          </w:p>
        </w:tc>
        <w:tc>
          <w:tcPr>
            <w:tcW w:w="6480" w:type="dxa"/>
          </w:tcPr>
          <w:p w14:paraId="7B55AF06" w14:textId="77777777" w:rsidR="001D6560" w:rsidRPr="00C0769B" w:rsidRDefault="001D6560" w:rsidP="00A973A2">
            <w:pPr>
              <w:spacing w:after="0" w:line="240" w:lineRule="auto"/>
              <w:jc w:val="center"/>
              <w:rPr>
                <w:rFonts w:ascii="Arial" w:eastAsia="Arial" w:hAnsi="Arial" w:cs="Arial"/>
                <w:b/>
                <w:sz w:val="20"/>
                <w:szCs w:val="20"/>
              </w:rPr>
            </w:pPr>
            <w:r w:rsidRPr="00C0769B">
              <w:rPr>
                <w:rFonts w:ascii="Arial" w:eastAsia="Arial" w:hAnsi="Arial" w:cs="Arial"/>
                <w:b/>
                <w:sz w:val="20"/>
                <w:szCs w:val="20"/>
              </w:rPr>
              <w:t>Зүйл, заалтын агуулга</w:t>
            </w:r>
          </w:p>
        </w:tc>
      </w:tr>
      <w:tr w:rsidR="001D6560" w:rsidRPr="00C0769B" w14:paraId="425A3A6B" w14:textId="2FE767F9" w:rsidTr="002374A9">
        <w:trPr>
          <w:trHeight w:val="396"/>
        </w:trPr>
        <w:tc>
          <w:tcPr>
            <w:tcW w:w="445" w:type="dxa"/>
            <w:vAlign w:val="center"/>
          </w:tcPr>
          <w:p w14:paraId="2644731D" w14:textId="6A6BFE1E" w:rsidR="001D6560" w:rsidRPr="00C0769B" w:rsidRDefault="001D6560" w:rsidP="00A973A2">
            <w:pPr>
              <w:pBdr>
                <w:top w:val="nil"/>
                <w:left w:val="nil"/>
                <w:bottom w:val="nil"/>
                <w:right w:val="nil"/>
                <w:between w:val="nil"/>
              </w:pBdr>
              <w:spacing w:after="0" w:line="240" w:lineRule="auto"/>
              <w:jc w:val="center"/>
              <w:rPr>
                <w:rFonts w:ascii="Arial" w:eastAsia="Arial" w:hAnsi="Arial" w:cs="Arial"/>
                <w:sz w:val="20"/>
                <w:szCs w:val="20"/>
              </w:rPr>
            </w:pPr>
            <w:r w:rsidRPr="00C0769B">
              <w:rPr>
                <w:rFonts w:ascii="Arial" w:eastAsia="Arial" w:hAnsi="Arial" w:cs="Arial"/>
                <w:sz w:val="20"/>
                <w:szCs w:val="20"/>
              </w:rPr>
              <w:t>1</w:t>
            </w:r>
            <w:r w:rsidR="00E94470" w:rsidRPr="00C0769B">
              <w:rPr>
                <w:rFonts w:ascii="Arial" w:eastAsia="Arial" w:hAnsi="Arial" w:cs="Arial"/>
                <w:sz w:val="20"/>
                <w:szCs w:val="20"/>
              </w:rPr>
              <w:t>.</w:t>
            </w:r>
          </w:p>
        </w:tc>
        <w:tc>
          <w:tcPr>
            <w:tcW w:w="2340" w:type="dxa"/>
            <w:vAlign w:val="center"/>
          </w:tcPr>
          <w:p w14:paraId="2B00F734" w14:textId="2DA02BBC" w:rsidR="001D6560" w:rsidRPr="00C0769B" w:rsidRDefault="001D6560" w:rsidP="00A973A2">
            <w:pPr>
              <w:spacing w:after="0" w:line="240" w:lineRule="auto"/>
              <w:jc w:val="center"/>
              <w:rPr>
                <w:rFonts w:ascii="Arial" w:eastAsia="Arial" w:hAnsi="Arial" w:cs="Arial"/>
                <w:sz w:val="20"/>
                <w:szCs w:val="20"/>
              </w:rPr>
            </w:pPr>
            <w:r w:rsidRPr="00C0769B">
              <w:rPr>
                <w:rFonts w:ascii="Arial" w:hAnsi="Arial" w:cs="Arial"/>
                <w:sz w:val="20"/>
                <w:szCs w:val="20"/>
              </w:rPr>
              <w:t>12 дугаар зүйлийн 12.1.3 дахь хэсэг</w:t>
            </w:r>
          </w:p>
        </w:tc>
        <w:tc>
          <w:tcPr>
            <w:tcW w:w="6480" w:type="dxa"/>
            <w:vAlign w:val="center"/>
          </w:tcPr>
          <w:p w14:paraId="5F184D4C" w14:textId="2CD516A0" w:rsidR="001D6560" w:rsidRPr="00C0769B" w:rsidRDefault="001D6560" w:rsidP="00A973A2">
            <w:pPr>
              <w:spacing w:after="0" w:line="240" w:lineRule="auto"/>
              <w:jc w:val="both"/>
              <w:rPr>
                <w:rFonts w:ascii="Arial" w:eastAsia="Arial" w:hAnsi="Arial" w:cs="Arial"/>
                <w:sz w:val="20"/>
                <w:szCs w:val="20"/>
              </w:rPr>
            </w:pPr>
            <w:r w:rsidRPr="00C0769B">
              <w:rPr>
                <w:rFonts w:ascii="Arial" w:hAnsi="Arial" w:cs="Arial"/>
                <w:sz w:val="20"/>
                <w:szCs w:val="20"/>
              </w:rPr>
              <w:t>12.1.3.бичил худалдаа, ажил, үйлчилгээний орлого.</w:t>
            </w:r>
          </w:p>
        </w:tc>
      </w:tr>
      <w:tr w:rsidR="00A53947" w:rsidRPr="00C0769B" w14:paraId="638F9C4B" w14:textId="77777777" w:rsidTr="001612C0">
        <w:trPr>
          <w:trHeight w:val="1475"/>
        </w:trPr>
        <w:tc>
          <w:tcPr>
            <w:tcW w:w="445" w:type="dxa"/>
            <w:vAlign w:val="center"/>
          </w:tcPr>
          <w:p w14:paraId="52FB702F" w14:textId="1337642B" w:rsidR="00A53947" w:rsidRPr="00C0769B" w:rsidRDefault="00A53947" w:rsidP="00A973A2">
            <w:pPr>
              <w:pBdr>
                <w:top w:val="nil"/>
                <w:left w:val="nil"/>
                <w:bottom w:val="nil"/>
                <w:right w:val="nil"/>
                <w:between w:val="nil"/>
              </w:pBdr>
              <w:spacing w:after="0" w:line="240" w:lineRule="auto"/>
              <w:jc w:val="center"/>
              <w:rPr>
                <w:rFonts w:ascii="Arial" w:eastAsia="Arial" w:hAnsi="Arial" w:cs="Arial"/>
                <w:sz w:val="20"/>
                <w:szCs w:val="20"/>
              </w:rPr>
            </w:pPr>
            <w:r w:rsidRPr="00C0769B">
              <w:rPr>
                <w:rFonts w:ascii="Arial" w:eastAsia="Arial" w:hAnsi="Arial" w:cs="Arial"/>
                <w:sz w:val="20"/>
                <w:szCs w:val="20"/>
              </w:rPr>
              <w:t>2.</w:t>
            </w:r>
          </w:p>
        </w:tc>
        <w:tc>
          <w:tcPr>
            <w:tcW w:w="2340" w:type="dxa"/>
            <w:vAlign w:val="center"/>
          </w:tcPr>
          <w:p w14:paraId="130BA434" w14:textId="4F11CBF0" w:rsidR="00A53947" w:rsidRPr="00C0769B" w:rsidRDefault="00A53947" w:rsidP="00A973A2">
            <w:pPr>
              <w:spacing w:after="0" w:line="240" w:lineRule="auto"/>
              <w:jc w:val="center"/>
              <w:rPr>
                <w:rFonts w:ascii="Arial" w:hAnsi="Arial" w:cs="Arial"/>
                <w:sz w:val="20"/>
                <w:szCs w:val="20"/>
              </w:rPr>
            </w:pPr>
            <w:r w:rsidRPr="00C0769B">
              <w:rPr>
                <w:rFonts w:ascii="Arial" w:hAnsi="Arial" w:cs="Arial"/>
                <w:sz w:val="20"/>
                <w:szCs w:val="20"/>
              </w:rPr>
              <w:t>21 дүгээр зүйл</w:t>
            </w:r>
            <w:r w:rsidR="00AC7281" w:rsidRPr="00C0769B">
              <w:rPr>
                <w:rFonts w:ascii="Arial" w:hAnsi="Arial" w:cs="Arial"/>
                <w:sz w:val="20"/>
                <w:szCs w:val="20"/>
              </w:rPr>
              <w:t>ийн 21.1</w:t>
            </w:r>
            <w:r w:rsidR="001612C0" w:rsidRPr="00C0769B">
              <w:rPr>
                <w:rFonts w:ascii="Arial" w:hAnsi="Arial" w:cs="Arial"/>
                <w:sz w:val="20"/>
                <w:szCs w:val="20"/>
              </w:rPr>
              <w:t xml:space="preserve"> дэх хэсэг</w:t>
            </w:r>
          </w:p>
        </w:tc>
        <w:tc>
          <w:tcPr>
            <w:tcW w:w="6480" w:type="dxa"/>
            <w:vAlign w:val="center"/>
          </w:tcPr>
          <w:p w14:paraId="40A70C4C" w14:textId="729EEE1F" w:rsidR="00AC7281" w:rsidRPr="00C0769B" w:rsidRDefault="00A53947" w:rsidP="00A973A2">
            <w:pPr>
              <w:pStyle w:val="NormalWeb"/>
              <w:shd w:val="clear" w:color="auto" w:fill="FFFFFF"/>
              <w:spacing w:before="0" w:beforeAutospacing="0" w:after="0" w:afterAutospacing="0"/>
              <w:jc w:val="both"/>
              <w:rPr>
                <w:rFonts w:ascii="Arial" w:hAnsi="Arial" w:cs="Arial"/>
                <w:color w:val="000000" w:themeColor="text1"/>
                <w:sz w:val="20"/>
                <w:szCs w:val="20"/>
              </w:rPr>
            </w:pPr>
            <w:r w:rsidRPr="00C0769B">
              <w:rPr>
                <w:rFonts w:ascii="Arial" w:hAnsi="Arial" w:cs="Arial"/>
                <w:color w:val="000000" w:themeColor="text1"/>
                <w:sz w:val="20"/>
                <w:szCs w:val="20"/>
              </w:rPr>
              <w:t>21.1.Энэ хуулийн 14, 18 дугаар зүйлд заасны дагуу тухайн жилийн орлогыг тодорхойлоход 0-120 000 000 хүртэлх төгрөгийн албан татвар ногдуулах орлого олсон тохиолдолд 10 хувиар, 120 000 001-180 000 000 хүртэлх төгрөгийн албан татвар ногдуулах орлого олсон тохиолдолд 12 000 000 төгрөг дээр 120 000 000 төгрөгөөс дээш давсан орлогод 15 хувиар, 180 000 000 төгрөгөөс дээш албан татвар ногдуулах орлого олсон тохиолдолд 21 000 000 төгрөг дээр 180 000 000 төгрөгөөс дээш давсан орлогод 20 хувиар нэмж тооцон албан татвар ногдуулна.</w:t>
            </w:r>
          </w:p>
        </w:tc>
      </w:tr>
    </w:tbl>
    <w:p w14:paraId="1ED517A3" w14:textId="77777777" w:rsidR="00364253" w:rsidRPr="00C0769B" w:rsidRDefault="00364253" w:rsidP="00A973A2">
      <w:pPr>
        <w:spacing w:after="0" w:line="240" w:lineRule="auto"/>
        <w:jc w:val="center"/>
        <w:rPr>
          <w:rFonts w:ascii="Arial" w:eastAsia="Times New Roman" w:hAnsi="Arial" w:cs="Arial"/>
          <w:b/>
          <w:lang w:eastAsia="ja-JP"/>
        </w:rPr>
      </w:pPr>
    </w:p>
    <w:p w14:paraId="12828245" w14:textId="02D0C9A9" w:rsidR="00630140" w:rsidRPr="00C0769B" w:rsidRDefault="00630140" w:rsidP="00A973A2">
      <w:pPr>
        <w:spacing w:after="0" w:line="240" w:lineRule="auto"/>
        <w:jc w:val="center"/>
        <w:rPr>
          <w:rFonts w:ascii="Arial" w:eastAsia="Times New Roman" w:hAnsi="Arial" w:cs="Arial"/>
          <w:b/>
          <w:lang w:eastAsia="ja-JP"/>
        </w:rPr>
      </w:pPr>
      <w:r w:rsidRPr="00C0769B">
        <w:rPr>
          <w:rFonts w:ascii="Arial" w:eastAsia="Times New Roman" w:hAnsi="Arial" w:cs="Arial"/>
          <w:b/>
          <w:lang w:eastAsia="ja-JP"/>
        </w:rPr>
        <w:t>1.3.2. “Практикт нийцэж байгаа байдал” шалгуур үзүүлэлтийг сонгосон үндэслэл</w:t>
      </w:r>
    </w:p>
    <w:p w14:paraId="2C6E89CD" w14:textId="77777777" w:rsidR="00364253" w:rsidRPr="00C0769B" w:rsidRDefault="00364253" w:rsidP="00A973A2">
      <w:pPr>
        <w:spacing w:after="0" w:line="240" w:lineRule="auto"/>
        <w:ind w:firstLine="720"/>
        <w:jc w:val="both"/>
        <w:rPr>
          <w:rFonts w:ascii="Arial" w:eastAsia="Times New Roman" w:hAnsi="Arial" w:cs="Arial"/>
          <w:shd w:val="clear" w:color="auto" w:fill="FFFFFF"/>
          <w:lang w:eastAsia="ja-JP"/>
        </w:rPr>
      </w:pPr>
    </w:p>
    <w:p w14:paraId="6145EE3B" w14:textId="6FF88761" w:rsidR="00630140" w:rsidRPr="00C0769B" w:rsidRDefault="00630140"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shd w:val="clear" w:color="auto" w:fill="FFFFFF"/>
          <w:lang w:eastAsia="ja-JP"/>
        </w:rPr>
        <w:lastRenderedPageBreak/>
        <w:t>Энэхүү шалгуур үзүүлэлт нь тухайн хууль тогтоомжийн зохицуулалт практикт хэрхэн хэрэгжиж байгаа, түүний эерэг, сөрөг үр дагавар, хэрэгжүүлэхэд хүндрэл, бэрхшээл гарч байгаа эсэхийг тодорхойлоход чиглэгддэг. Иймд с</w:t>
      </w:r>
      <w:r w:rsidRPr="00C0769B">
        <w:rPr>
          <w:rFonts w:ascii="Arial" w:eastAsia="Times New Roman" w:hAnsi="Arial" w:cs="Arial"/>
          <w:lang w:eastAsia="ja-JP"/>
        </w:rPr>
        <w:t>удалгааны энэ хэсэгт “Практикт нийцэж байгаа байдал”  шалгуур үзүүлэлтийн хүрээнд тус хуулийн зарим  зохицуулалтыг сонгож, уг зүйл, заалт практикт хэрхэн хэрэгжиж байгаа байдал, түүний эерэг болон сөрөг үр дагавар, хэрэгжүүлэхэд гарч буй хүндрэл, бэрхшээл байгаа эсэхийг тодорхойлохыг зорьсон болно. Сонгосон зүйл, заалтыг хүснэгтээр үзүүлбэл:</w:t>
      </w:r>
    </w:p>
    <w:p w14:paraId="2681A9FF" w14:textId="77777777" w:rsidR="00364253" w:rsidRPr="00C0769B" w:rsidRDefault="00364253" w:rsidP="00A973A2">
      <w:pPr>
        <w:pStyle w:val="Caption"/>
        <w:keepNext/>
        <w:spacing w:after="0"/>
        <w:ind w:firstLine="720"/>
        <w:jc w:val="right"/>
        <w:rPr>
          <w:rFonts w:ascii="Arial" w:hAnsi="Arial" w:cs="Arial"/>
          <w:b/>
          <w:bCs/>
          <w:color w:val="auto"/>
          <w:sz w:val="22"/>
          <w:szCs w:val="22"/>
        </w:rPr>
      </w:pPr>
      <w:bookmarkStart w:id="15" w:name="_Toc190252633"/>
    </w:p>
    <w:p w14:paraId="52D12792" w14:textId="3E6CE749" w:rsidR="00630140" w:rsidRPr="00C0769B" w:rsidRDefault="001D6560" w:rsidP="00A973A2">
      <w:pPr>
        <w:pStyle w:val="Caption"/>
        <w:keepNext/>
        <w:spacing w:after="0"/>
        <w:ind w:firstLine="720"/>
        <w:jc w:val="right"/>
        <w:rPr>
          <w:rFonts w:ascii="Arial" w:hAnsi="Arial" w:cs="Arial"/>
          <w:color w:val="auto"/>
          <w:sz w:val="22"/>
          <w:szCs w:val="22"/>
        </w:rPr>
      </w:pPr>
      <w:r w:rsidRPr="00C0769B">
        <w:rPr>
          <w:rFonts w:ascii="Arial" w:hAnsi="Arial" w:cs="Arial"/>
          <w:b/>
          <w:bCs/>
          <w:color w:val="auto"/>
          <w:sz w:val="22"/>
          <w:szCs w:val="22"/>
        </w:rPr>
        <w:t xml:space="preserve">Хүснэгт </w:t>
      </w:r>
      <w:r w:rsidRPr="00C0769B">
        <w:rPr>
          <w:rFonts w:ascii="Arial" w:hAnsi="Arial" w:cs="Arial"/>
          <w:b/>
          <w:bCs/>
          <w:color w:val="auto"/>
          <w:sz w:val="22"/>
          <w:szCs w:val="22"/>
        </w:rPr>
        <w:fldChar w:fldCharType="begin"/>
      </w:r>
      <w:r w:rsidRPr="00C0769B">
        <w:rPr>
          <w:rFonts w:ascii="Arial" w:hAnsi="Arial" w:cs="Arial"/>
          <w:b/>
          <w:bCs/>
          <w:color w:val="auto"/>
          <w:sz w:val="22"/>
          <w:szCs w:val="22"/>
        </w:rPr>
        <w:instrText xml:space="preserve"> SEQ Хүснэгт \* ARABIC </w:instrText>
      </w:r>
      <w:r w:rsidRPr="00C0769B">
        <w:rPr>
          <w:rFonts w:ascii="Arial" w:hAnsi="Arial" w:cs="Arial"/>
          <w:b/>
          <w:bCs/>
          <w:color w:val="auto"/>
          <w:sz w:val="22"/>
          <w:szCs w:val="22"/>
        </w:rPr>
        <w:fldChar w:fldCharType="separate"/>
      </w:r>
      <w:r w:rsidR="007621AF" w:rsidRPr="00C0769B">
        <w:rPr>
          <w:rFonts w:ascii="Arial" w:hAnsi="Arial" w:cs="Arial"/>
          <w:b/>
          <w:bCs/>
          <w:noProof/>
          <w:color w:val="auto"/>
          <w:sz w:val="22"/>
          <w:szCs w:val="22"/>
        </w:rPr>
        <w:t>2</w:t>
      </w:r>
      <w:r w:rsidRPr="00C0769B">
        <w:rPr>
          <w:rFonts w:ascii="Arial" w:hAnsi="Arial" w:cs="Arial"/>
          <w:b/>
          <w:bCs/>
          <w:color w:val="auto"/>
          <w:sz w:val="22"/>
          <w:szCs w:val="22"/>
        </w:rPr>
        <w:fldChar w:fldCharType="end"/>
      </w:r>
      <w:r w:rsidR="00630140" w:rsidRPr="00C0769B">
        <w:rPr>
          <w:rFonts w:ascii="Arial" w:eastAsia="Times New Roman" w:hAnsi="Arial" w:cs="Arial"/>
          <w:b/>
          <w:bCs/>
          <w:color w:val="auto"/>
          <w:sz w:val="22"/>
          <w:szCs w:val="22"/>
          <w:lang w:eastAsia="ja-JP"/>
        </w:rPr>
        <w:t>.</w:t>
      </w:r>
      <w:r w:rsidR="00630140" w:rsidRPr="00C0769B">
        <w:rPr>
          <w:rFonts w:ascii="Arial" w:eastAsia="Times New Roman" w:hAnsi="Arial" w:cs="Arial"/>
          <w:color w:val="auto"/>
          <w:sz w:val="22"/>
          <w:szCs w:val="22"/>
          <w:lang w:eastAsia="ja-JP"/>
        </w:rPr>
        <w:t xml:space="preserve"> “Практикт нийцэж байгаа байдал” шалгуур үзүүлэлтийн</w:t>
      </w:r>
      <w:r w:rsidRPr="00C0769B">
        <w:rPr>
          <w:rFonts w:ascii="Arial" w:eastAsia="Times New Roman" w:hAnsi="Arial" w:cs="Arial"/>
          <w:i w:val="0"/>
          <w:color w:val="auto"/>
          <w:sz w:val="22"/>
          <w:szCs w:val="22"/>
          <w:lang w:eastAsia="ja-JP"/>
        </w:rPr>
        <w:t xml:space="preserve"> </w:t>
      </w:r>
      <w:r w:rsidR="00630140" w:rsidRPr="00C0769B">
        <w:rPr>
          <w:rFonts w:ascii="Arial" w:eastAsia="Times New Roman" w:hAnsi="Arial" w:cs="Arial"/>
          <w:color w:val="auto"/>
          <w:sz w:val="22"/>
          <w:szCs w:val="22"/>
          <w:lang w:eastAsia="ja-JP"/>
        </w:rPr>
        <w:t>хүрээнд сонгосон зүйл, заалт</w:t>
      </w:r>
      <w:bookmarkEnd w:id="15"/>
    </w:p>
    <w:tbl>
      <w:tblPr>
        <w:tblStyle w:val="TableGrid1"/>
        <w:tblW w:w="9540" w:type="dxa"/>
        <w:tblLook w:val="04A0" w:firstRow="1" w:lastRow="0" w:firstColumn="1" w:lastColumn="0" w:noHBand="0" w:noVBand="1"/>
      </w:tblPr>
      <w:tblGrid>
        <w:gridCol w:w="439"/>
        <w:gridCol w:w="1330"/>
        <w:gridCol w:w="7771"/>
      </w:tblGrid>
      <w:tr w:rsidR="00960251" w:rsidRPr="00C0769B" w14:paraId="1A25E653" w14:textId="77777777" w:rsidTr="00E64172">
        <w:tc>
          <w:tcPr>
            <w:tcW w:w="439" w:type="dxa"/>
          </w:tcPr>
          <w:p w14:paraId="3CE7F996" w14:textId="77777777" w:rsidR="00630140" w:rsidRPr="00C0769B" w:rsidRDefault="00630140" w:rsidP="00A973A2">
            <w:pPr>
              <w:jc w:val="both"/>
              <w:rPr>
                <w:rFonts w:ascii="Arial" w:eastAsia="Times New Roman" w:hAnsi="Arial" w:cs="Arial"/>
                <w:b/>
                <w:bCs/>
                <w:sz w:val="20"/>
                <w:szCs w:val="20"/>
                <w:shd w:val="clear" w:color="auto" w:fill="FFFFFF"/>
              </w:rPr>
            </w:pPr>
            <w:r w:rsidRPr="00C0769B">
              <w:rPr>
                <w:rFonts w:ascii="Arial" w:eastAsia="Times New Roman" w:hAnsi="Arial" w:cs="Arial"/>
                <w:b/>
                <w:bCs/>
                <w:sz w:val="20"/>
                <w:szCs w:val="20"/>
                <w:shd w:val="clear" w:color="auto" w:fill="FFFFFF"/>
              </w:rPr>
              <w:t>№</w:t>
            </w:r>
          </w:p>
        </w:tc>
        <w:tc>
          <w:tcPr>
            <w:tcW w:w="1330" w:type="dxa"/>
          </w:tcPr>
          <w:p w14:paraId="2A5EB866" w14:textId="77777777" w:rsidR="00630140" w:rsidRPr="00C0769B" w:rsidRDefault="00630140" w:rsidP="00A973A2">
            <w:pPr>
              <w:jc w:val="center"/>
              <w:rPr>
                <w:rFonts w:ascii="Arial" w:eastAsia="Times New Roman" w:hAnsi="Arial" w:cs="Arial"/>
                <w:b/>
                <w:bCs/>
                <w:sz w:val="20"/>
                <w:szCs w:val="20"/>
                <w:shd w:val="clear" w:color="auto" w:fill="FFFFFF"/>
              </w:rPr>
            </w:pPr>
            <w:r w:rsidRPr="00C0769B">
              <w:rPr>
                <w:rFonts w:ascii="Arial" w:eastAsia="Times New Roman" w:hAnsi="Arial" w:cs="Arial"/>
                <w:b/>
                <w:bCs/>
                <w:sz w:val="20"/>
                <w:szCs w:val="20"/>
                <w:shd w:val="clear" w:color="auto" w:fill="FFFFFF"/>
              </w:rPr>
              <w:t>Сонгосон зүйл, заалт</w:t>
            </w:r>
          </w:p>
        </w:tc>
        <w:tc>
          <w:tcPr>
            <w:tcW w:w="7771" w:type="dxa"/>
            <w:vAlign w:val="center"/>
          </w:tcPr>
          <w:p w14:paraId="0ED4F0C8" w14:textId="77777777" w:rsidR="00630140" w:rsidRPr="00C0769B" w:rsidRDefault="00630140" w:rsidP="00A973A2">
            <w:pPr>
              <w:jc w:val="center"/>
              <w:rPr>
                <w:rFonts w:ascii="Arial" w:eastAsia="Times New Roman" w:hAnsi="Arial" w:cs="Arial"/>
                <w:b/>
                <w:bCs/>
                <w:sz w:val="20"/>
                <w:szCs w:val="20"/>
                <w:shd w:val="clear" w:color="auto" w:fill="FFFFFF"/>
              </w:rPr>
            </w:pPr>
            <w:r w:rsidRPr="00C0769B">
              <w:rPr>
                <w:rFonts w:ascii="Arial" w:eastAsia="Times New Roman" w:hAnsi="Arial" w:cs="Arial"/>
                <w:b/>
                <w:bCs/>
                <w:sz w:val="20"/>
                <w:szCs w:val="20"/>
                <w:shd w:val="clear" w:color="auto" w:fill="FFFFFF"/>
              </w:rPr>
              <w:t>Зүйл, заалтын агуулга</w:t>
            </w:r>
          </w:p>
        </w:tc>
      </w:tr>
      <w:tr w:rsidR="000563A3" w:rsidRPr="00C0769B" w14:paraId="166116B5" w14:textId="77777777" w:rsidTr="000563A3">
        <w:tc>
          <w:tcPr>
            <w:tcW w:w="439" w:type="dxa"/>
            <w:vAlign w:val="center"/>
          </w:tcPr>
          <w:p w14:paraId="3E87F42F" w14:textId="6BDA9244" w:rsidR="000563A3" w:rsidRPr="00C0769B" w:rsidRDefault="000563A3" w:rsidP="00A973A2">
            <w:pPr>
              <w:jc w:val="both"/>
              <w:rPr>
                <w:rFonts w:ascii="Arial" w:eastAsia="Times New Roman" w:hAnsi="Arial" w:cs="Arial"/>
                <w:sz w:val="20"/>
                <w:szCs w:val="20"/>
                <w:shd w:val="clear" w:color="auto" w:fill="FFFFFF"/>
              </w:rPr>
            </w:pPr>
            <w:r w:rsidRPr="00C0769B">
              <w:rPr>
                <w:rFonts w:ascii="Arial" w:eastAsia="Times New Roman" w:hAnsi="Arial" w:cs="Arial"/>
                <w:sz w:val="20"/>
                <w:szCs w:val="20"/>
                <w:shd w:val="clear" w:color="auto" w:fill="FFFFFF"/>
              </w:rPr>
              <w:t xml:space="preserve">1. </w:t>
            </w:r>
          </w:p>
        </w:tc>
        <w:tc>
          <w:tcPr>
            <w:tcW w:w="1330" w:type="dxa"/>
            <w:vAlign w:val="center"/>
          </w:tcPr>
          <w:p w14:paraId="00AF968E" w14:textId="1A406686" w:rsidR="000563A3" w:rsidRPr="00C0769B" w:rsidRDefault="000563A3" w:rsidP="00A973A2">
            <w:pPr>
              <w:jc w:val="center"/>
              <w:rPr>
                <w:rFonts w:ascii="Arial" w:eastAsia="Times New Roman" w:hAnsi="Arial" w:cs="Arial"/>
                <w:b/>
                <w:bCs/>
                <w:sz w:val="20"/>
                <w:szCs w:val="20"/>
                <w:shd w:val="clear" w:color="auto" w:fill="FFFFFF"/>
              </w:rPr>
            </w:pPr>
            <w:r w:rsidRPr="00C0769B">
              <w:rPr>
                <w:rFonts w:ascii="Arial" w:hAnsi="Arial" w:cs="Arial"/>
                <w:sz w:val="20"/>
                <w:szCs w:val="20"/>
              </w:rPr>
              <w:t>21 дүгээр зүйлийн 21.1, 21.3 дахь хэсэг</w:t>
            </w:r>
            <w:r w:rsidR="00F93416" w:rsidRPr="00C0769B">
              <w:rPr>
                <w:rFonts w:ascii="Arial" w:hAnsi="Arial" w:cs="Arial"/>
                <w:sz w:val="20"/>
                <w:szCs w:val="20"/>
              </w:rPr>
              <w:t xml:space="preserve"> /</w:t>
            </w:r>
            <w:r w:rsidRPr="00C0769B">
              <w:rPr>
                <w:rFonts w:ascii="Arial" w:hAnsi="Arial" w:cs="Arial"/>
                <w:sz w:val="20"/>
                <w:szCs w:val="20"/>
              </w:rPr>
              <w:t>15 дугаар зүйлийн 15.6 дахь хэсэг</w:t>
            </w:r>
            <w:r w:rsidR="00F93416" w:rsidRPr="00C0769B">
              <w:rPr>
                <w:rFonts w:ascii="Arial" w:hAnsi="Arial" w:cs="Arial"/>
                <w:sz w:val="20"/>
                <w:szCs w:val="20"/>
              </w:rPr>
              <w:t>/</w:t>
            </w:r>
          </w:p>
        </w:tc>
        <w:tc>
          <w:tcPr>
            <w:tcW w:w="7771" w:type="dxa"/>
            <w:vAlign w:val="center"/>
          </w:tcPr>
          <w:p w14:paraId="51F2B08D" w14:textId="77777777" w:rsidR="000563A3" w:rsidRPr="00C0769B" w:rsidRDefault="000563A3" w:rsidP="00A973A2">
            <w:pPr>
              <w:pStyle w:val="NormalWeb"/>
              <w:shd w:val="clear" w:color="auto" w:fill="FFFFFF"/>
              <w:spacing w:before="0" w:beforeAutospacing="0" w:after="0" w:afterAutospacing="0"/>
              <w:jc w:val="both"/>
              <w:rPr>
                <w:rFonts w:ascii="Arial" w:hAnsi="Arial" w:cs="Arial"/>
                <w:color w:val="000000" w:themeColor="text1"/>
                <w:sz w:val="20"/>
                <w:szCs w:val="20"/>
              </w:rPr>
            </w:pPr>
            <w:r w:rsidRPr="00C0769B">
              <w:rPr>
                <w:rFonts w:ascii="Arial" w:hAnsi="Arial" w:cs="Arial"/>
                <w:color w:val="000000" w:themeColor="text1"/>
                <w:sz w:val="20"/>
                <w:szCs w:val="20"/>
              </w:rPr>
              <w:t>21.1.Энэ хуулийн 14, 18 дугаар зүйлд заасны дагуу тухайн жилийн орлогыг тодорхойлоход 0-120 000 000 хүртэлх төгрөгийн албан татвар ногдуулах орлого олсон тохиолдолд 10 хувиар, 120 000 001-180 000 000 хүртэлх төгрөгийн албан татвар ногдуулах орлого олсон тохиолдолд 12 000 000 төгрөг дээр 120 000 000 төгрөгөөс дээш давсан орлогод 15 хувиар, 180 000 000 төгрөгөөс дээш албан татвар ногдуулах орлого олсон тохиолдолд 21 000 000 төгрөг дээр 180 000 000 төгрөгөөс дээш давсан орлогод 20 хувиар нэмж тооцон албан татвар ногдуулна.</w:t>
            </w:r>
          </w:p>
          <w:p w14:paraId="5508D7C7" w14:textId="77777777" w:rsidR="000563A3" w:rsidRPr="00C0769B" w:rsidRDefault="000563A3" w:rsidP="00A973A2">
            <w:pPr>
              <w:jc w:val="both"/>
              <w:rPr>
                <w:rFonts w:ascii="Arial" w:hAnsi="Arial" w:cs="Arial"/>
                <w:color w:val="000000" w:themeColor="text1"/>
                <w:sz w:val="20"/>
                <w:szCs w:val="20"/>
                <w:shd w:val="clear" w:color="auto" w:fill="FFFFFF"/>
              </w:rPr>
            </w:pPr>
            <w:r w:rsidRPr="00C0769B">
              <w:rPr>
                <w:rFonts w:ascii="Arial" w:hAnsi="Arial" w:cs="Arial"/>
                <w:color w:val="000000" w:themeColor="text1"/>
                <w:sz w:val="20"/>
                <w:szCs w:val="20"/>
                <w:shd w:val="clear" w:color="auto" w:fill="FFFFFF"/>
              </w:rPr>
              <w:t xml:space="preserve">21.3. Энэ хуулийн </w:t>
            </w:r>
            <w:r w:rsidRPr="00C0769B">
              <w:rPr>
                <w:rFonts w:ascii="Arial" w:hAnsi="Arial" w:cs="Arial"/>
                <w:b/>
                <w:bCs/>
                <w:color w:val="000000" w:themeColor="text1"/>
                <w:sz w:val="20"/>
                <w:szCs w:val="20"/>
                <w:shd w:val="clear" w:color="auto" w:fill="FFFFFF"/>
              </w:rPr>
              <w:t>15.6-д заасан</w:t>
            </w:r>
            <w:r w:rsidRPr="00C0769B">
              <w:rPr>
                <w:rFonts w:ascii="Arial" w:hAnsi="Arial" w:cs="Arial"/>
                <w:color w:val="000000" w:themeColor="text1"/>
                <w:sz w:val="20"/>
                <w:szCs w:val="20"/>
                <w:shd w:val="clear" w:color="auto" w:fill="FFFFFF"/>
              </w:rPr>
              <w:t xml:space="preserve"> орлогын дүнд 1 хувиар албан татвар ногдуулна.</w:t>
            </w:r>
          </w:p>
          <w:p w14:paraId="6B2F7324" w14:textId="4F4AC987" w:rsidR="000563A3" w:rsidRPr="00C0769B" w:rsidRDefault="000563A3" w:rsidP="00A973A2">
            <w:pPr>
              <w:jc w:val="both"/>
              <w:rPr>
                <w:rFonts w:ascii="Arial" w:eastAsia="Times New Roman" w:hAnsi="Arial" w:cs="Arial"/>
                <w:b/>
                <w:bCs/>
                <w:color w:val="000000" w:themeColor="text1"/>
                <w:sz w:val="20"/>
                <w:szCs w:val="20"/>
                <w:shd w:val="clear" w:color="auto" w:fill="FFFFFF"/>
              </w:rPr>
            </w:pPr>
            <w:r w:rsidRPr="00C0769B">
              <w:rPr>
                <w:rFonts w:ascii="Arial" w:hAnsi="Arial" w:cs="Arial"/>
                <w:color w:val="000000" w:themeColor="text1"/>
                <w:sz w:val="20"/>
                <w:szCs w:val="20"/>
                <w:shd w:val="clear" w:color="auto" w:fill="FFFFFF"/>
              </w:rPr>
              <w:t>15.6. Хувь хүн өөрөө хүсэлт гаргаж, уг хүсэлтийг харьяа татварын алба бүртгэж авсан бол түүний үйл ажиллагааны орлогын нийт дүнгээр албан татвар ногдуулах орлогыг тодорхойлж болно.</w:t>
            </w:r>
          </w:p>
        </w:tc>
      </w:tr>
      <w:tr w:rsidR="000563A3" w:rsidRPr="00C0769B" w14:paraId="0E517E24" w14:textId="77777777" w:rsidTr="000563A3">
        <w:tc>
          <w:tcPr>
            <w:tcW w:w="439" w:type="dxa"/>
            <w:vAlign w:val="center"/>
          </w:tcPr>
          <w:p w14:paraId="3CDEBBB3" w14:textId="0B2B2981" w:rsidR="000563A3" w:rsidRPr="00C0769B" w:rsidRDefault="000563A3" w:rsidP="00A973A2">
            <w:pPr>
              <w:jc w:val="center"/>
              <w:rPr>
                <w:rFonts w:ascii="Arial" w:eastAsia="Times New Roman" w:hAnsi="Arial" w:cs="Arial"/>
                <w:sz w:val="20"/>
                <w:szCs w:val="20"/>
                <w:shd w:val="clear" w:color="auto" w:fill="FFFFFF"/>
              </w:rPr>
            </w:pPr>
            <w:r w:rsidRPr="00C0769B">
              <w:rPr>
                <w:rFonts w:ascii="Arial" w:eastAsia="Times New Roman" w:hAnsi="Arial" w:cs="Arial"/>
                <w:sz w:val="20"/>
                <w:szCs w:val="20"/>
                <w:shd w:val="clear" w:color="auto" w:fill="FFFFFF"/>
              </w:rPr>
              <w:t>2.</w:t>
            </w:r>
          </w:p>
        </w:tc>
        <w:tc>
          <w:tcPr>
            <w:tcW w:w="1330" w:type="dxa"/>
            <w:vAlign w:val="center"/>
          </w:tcPr>
          <w:p w14:paraId="47D38756" w14:textId="112A977E" w:rsidR="000563A3" w:rsidRPr="00C0769B" w:rsidRDefault="000563A3" w:rsidP="00A973A2">
            <w:pPr>
              <w:jc w:val="center"/>
              <w:rPr>
                <w:rFonts w:ascii="Arial" w:eastAsia="Times New Roman" w:hAnsi="Arial" w:cs="Arial"/>
                <w:sz w:val="20"/>
                <w:szCs w:val="20"/>
                <w:shd w:val="clear" w:color="auto" w:fill="FFFFFF"/>
              </w:rPr>
            </w:pPr>
            <w:r w:rsidRPr="00C0769B">
              <w:rPr>
                <w:rFonts w:ascii="Arial" w:eastAsia="Times New Roman" w:hAnsi="Arial" w:cs="Arial"/>
                <w:sz w:val="20"/>
                <w:szCs w:val="20"/>
                <w:shd w:val="clear" w:color="auto" w:fill="FFFFFF"/>
              </w:rPr>
              <w:t>22 дугаар зүйлийн 1 дэх хэсэг</w:t>
            </w:r>
          </w:p>
        </w:tc>
        <w:tc>
          <w:tcPr>
            <w:tcW w:w="7771" w:type="dxa"/>
            <w:vAlign w:val="center"/>
          </w:tcPr>
          <w:p w14:paraId="4F94213D" w14:textId="7FCC0C37" w:rsidR="000563A3" w:rsidRPr="00C0769B" w:rsidRDefault="000563A3" w:rsidP="00A973A2">
            <w:pPr>
              <w:pStyle w:val="NormalWeb"/>
              <w:shd w:val="clear" w:color="auto" w:fill="FFFFFF"/>
              <w:spacing w:before="0" w:beforeAutospacing="0" w:after="0" w:afterAutospacing="0"/>
              <w:contextualSpacing/>
              <w:jc w:val="both"/>
              <w:rPr>
                <w:rFonts w:ascii="Arial" w:hAnsi="Arial" w:cs="Arial"/>
                <w:sz w:val="20"/>
                <w:szCs w:val="20"/>
              </w:rPr>
            </w:pPr>
            <w:r w:rsidRPr="00C0769B">
              <w:rPr>
                <w:rFonts w:ascii="Arial" w:hAnsi="Arial" w:cs="Arial"/>
                <w:sz w:val="20"/>
                <w:szCs w:val="20"/>
              </w:rPr>
              <w:t>22.1. Дараах орлогыг албан татвараас чөлөөлнө:</w:t>
            </w:r>
          </w:p>
          <w:p w14:paraId="00CC13E1" w14:textId="51FD8893" w:rsidR="000563A3" w:rsidRPr="00C0769B" w:rsidRDefault="000563A3" w:rsidP="00A973A2">
            <w:pPr>
              <w:pStyle w:val="NormalWeb"/>
              <w:shd w:val="clear" w:color="auto" w:fill="FFFFFF"/>
              <w:spacing w:before="0" w:beforeAutospacing="0" w:after="0" w:afterAutospacing="0"/>
              <w:contextualSpacing/>
              <w:jc w:val="both"/>
              <w:rPr>
                <w:rFonts w:ascii="Arial" w:hAnsi="Arial" w:cs="Arial"/>
                <w:sz w:val="20"/>
                <w:szCs w:val="20"/>
              </w:rPr>
            </w:pPr>
            <w:r w:rsidRPr="00C0769B">
              <w:rPr>
                <w:rFonts w:ascii="Arial" w:hAnsi="Arial" w:cs="Arial"/>
                <w:sz w:val="20"/>
                <w:szCs w:val="20"/>
              </w:rPr>
              <w:t>22.1.1. хууль тогтоомжид тусгайлан заасны дагуу олгож байгаа тэтгэвэр, тэтгэмж, төлбөр, үзүүлж байгаа хөнгөлөлт, нөхөн олговор болон нэг удаагийн буцалтгүй тусламж;</w:t>
            </w:r>
          </w:p>
          <w:p w14:paraId="302355BD" w14:textId="066D4D24" w:rsidR="000563A3" w:rsidRPr="00C0769B" w:rsidRDefault="000563A3" w:rsidP="00A973A2">
            <w:pPr>
              <w:pStyle w:val="NormalWeb"/>
              <w:shd w:val="clear" w:color="auto" w:fill="FFFFFF"/>
              <w:spacing w:before="0" w:beforeAutospacing="0" w:after="0" w:afterAutospacing="0"/>
              <w:contextualSpacing/>
              <w:jc w:val="both"/>
              <w:rPr>
                <w:rFonts w:ascii="Arial" w:hAnsi="Arial" w:cs="Arial"/>
                <w:sz w:val="20"/>
                <w:szCs w:val="20"/>
              </w:rPr>
            </w:pPr>
            <w:r w:rsidRPr="00C0769B">
              <w:rPr>
                <w:rFonts w:ascii="Arial" w:hAnsi="Arial" w:cs="Arial"/>
                <w:sz w:val="20"/>
                <w:szCs w:val="20"/>
              </w:rPr>
              <w:t>22.1.2. хөгжлийн бэрхшээлтэй хувь хүний орлого;</w:t>
            </w:r>
          </w:p>
          <w:p w14:paraId="569CF393" w14:textId="2A351A79" w:rsidR="000563A3" w:rsidRPr="00C0769B" w:rsidRDefault="000563A3" w:rsidP="00A973A2">
            <w:pPr>
              <w:pStyle w:val="NormalWeb"/>
              <w:shd w:val="clear" w:color="auto" w:fill="FFFFFF"/>
              <w:spacing w:before="0" w:beforeAutospacing="0" w:after="0" w:afterAutospacing="0"/>
              <w:contextualSpacing/>
              <w:jc w:val="both"/>
              <w:rPr>
                <w:rFonts w:ascii="Arial" w:hAnsi="Arial" w:cs="Arial"/>
                <w:sz w:val="20"/>
                <w:szCs w:val="20"/>
              </w:rPr>
            </w:pPr>
            <w:r w:rsidRPr="00C0769B">
              <w:rPr>
                <w:rFonts w:ascii="Arial" w:hAnsi="Arial" w:cs="Arial"/>
                <w:sz w:val="20"/>
                <w:szCs w:val="20"/>
              </w:rPr>
              <w:t>22.1.3. гамшгийн үед олон улсын байгууллага, гадаад улсын Засгийн газар, хуулийн этгээд, иргэнээс Монгол Улсын Засгийн газар болон орон нутгийн байгууллага, хуулийн этгээд, иргэнд үзүүлж байгаа тусламж;</w:t>
            </w:r>
          </w:p>
          <w:p w14:paraId="045D273A" w14:textId="524556DE" w:rsidR="000563A3" w:rsidRPr="00C0769B" w:rsidRDefault="000563A3" w:rsidP="00A973A2">
            <w:pPr>
              <w:pStyle w:val="NormalWeb"/>
              <w:shd w:val="clear" w:color="auto" w:fill="FFFFFF"/>
              <w:spacing w:before="0" w:beforeAutospacing="0" w:after="0" w:afterAutospacing="0"/>
              <w:contextualSpacing/>
              <w:jc w:val="both"/>
              <w:rPr>
                <w:rFonts w:ascii="Arial" w:hAnsi="Arial" w:cs="Arial"/>
                <w:sz w:val="20"/>
                <w:szCs w:val="20"/>
              </w:rPr>
            </w:pPr>
            <w:r w:rsidRPr="00C0769B">
              <w:rPr>
                <w:rFonts w:ascii="Arial" w:hAnsi="Arial" w:cs="Arial"/>
                <w:sz w:val="20"/>
                <w:szCs w:val="20"/>
              </w:rPr>
              <w:t>22.1.5. Засгийн газар, нийслэл, Монгол Улсын Хөгжлийн банкны өрийн бичиг /бонд/-ийн төлбөр, хүү, анз;</w:t>
            </w:r>
          </w:p>
          <w:p w14:paraId="6D4001EA" w14:textId="4922645B" w:rsidR="000563A3" w:rsidRPr="00C0769B" w:rsidRDefault="000563A3" w:rsidP="00A973A2">
            <w:pPr>
              <w:pStyle w:val="NormalWeb"/>
              <w:shd w:val="clear" w:color="auto" w:fill="FFFFFF"/>
              <w:spacing w:before="0" w:beforeAutospacing="0" w:after="0" w:afterAutospacing="0"/>
              <w:contextualSpacing/>
              <w:jc w:val="both"/>
              <w:rPr>
                <w:rFonts w:ascii="Arial" w:hAnsi="Arial" w:cs="Arial"/>
                <w:sz w:val="20"/>
                <w:szCs w:val="20"/>
              </w:rPr>
            </w:pPr>
            <w:r w:rsidRPr="00C0769B">
              <w:rPr>
                <w:rFonts w:ascii="Arial" w:hAnsi="Arial" w:cs="Arial"/>
                <w:sz w:val="20"/>
                <w:szCs w:val="20"/>
              </w:rPr>
              <w:t xml:space="preserve">22.1.6. </w:t>
            </w:r>
            <w:r w:rsidRPr="00C0769B">
              <w:rPr>
                <w:rStyle w:val="highlight"/>
                <w:rFonts w:ascii="Arial" w:eastAsiaTheme="majorEastAsia" w:hAnsi="Arial" w:cs="Arial"/>
                <w:sz w:val="20"/>
                <w:szCs w:val="20"/>
              </w:rPr>
              <w:t>Гэр бүлийн тухай</w:t>
            </w:r>
            <w:r w:rsidRPr="00C0769B">
              <w:rPr>
                <w:rFonts w:ascii="Arial" w:hAnsi="Arial" w:cs="Arial"/>
                <w:sz w:val="20"/>
                <w:szCs w:val="20"/>
              </w:rPr>
              <w:t> хуулийн 3.1.4-т заасан этгээд хоорондоо газар эзэмших, ашиглах эрхийн гэрчилгээгээ үнэ төлбөргүйгээр шилжүүлэх замаар олсон орлого;</w:t>
            </w:r>
          </w:p>
          <w:p w14:paraId="4B9656C2" w14:textId="4770CB81" w:rsidR="000563A3" w:rsidRPr="00C0769B" w:rsidRDefault="000563A3" w:rsidP="00A973A2">
            <w:pPr>
              <w:pStyle w:val="NormalWeb"/>
              <w:shd w:val="clear" w:color="auto" w:fill="FFFFFF"/>
              <w:spacing w:before="0" w:beforeAutospacing="0" w:after="0" w:afterAutospacing="0"/>
              <w:contextualSpacing/>
              <w:jc w:val="both"/>
              <w:rPr>
                <w:rFonts w:ascii="Arial" w:hAnsi="Arial" w:cs="Arial"/>
                <w:sz w:val="20"/>
                <w:szCs w:val="20"/>
              </w:rPr>
            </w:pPr>
            <w:r w:rsidRPr="00C0769B">
              <w:rPr>
                <w:rFonts w:ascii="Arial" w:hAnsi="Arial" w:cs="Arial"/>
                <w:sz w:val="20"/>
                <w:szCs w:val="20"/>
              </w:rPr>
              <w:t>22.1.7. нэмэгдсэн өртгийн албан татварын урамшууллын орлого;</w:t>
            </w:r>
          </w:p>
          <w:p w14:paraId="618B27EB" w14:textId="4D3BE28A" w:rsidR="000563A3" w:rsidRPr="00C0769B" w:rsidRDefault="000563A3" w:rsidP="00A973A2">
            <w:pPr>
              <w:pStyle w:val="NormalWeb"/>
              <w:shd w:val="clear" w:color="auto" w:fill="FFFFFF"/>
              <w:spacing w:before="0" w:beforeAutospacing="0" w:after="0" w:afterAutospacing="0"/>
              <w:contextualSpacing/>
              <w:jc w:val="both"/>
              <w:rPr>
                <w:rFonts w:ascii="Arial" w:hAnsi="Arial" w:cs="Arial"/>
                <w:sz w:val="20"/>
                <w:szCs w:val="20"/>
              </w:rPr>
            </w:pPr>
            <w:r w:rsidRPr="00C0769B">
              <w:rPr>
                <w:rFonts w:ascii="Arial" w:hAnsi="Arial" w:cs="Arial"/>
                <w:sz w:val="20"/>
                <w:szCs w:val="20"/>
              </w:rPr>
              <w:t>22.1.8. энэ хуулийн 5.9-д заасан хувь хүний цалин, нэмэгдэл;</w:t>
            </w:r>
          </w:p>
          <w:p w14:paraId="32873B3D" w14:textId="0D6E9756" w:rsidR="000563A3" w:rsidRPr="00C0769B" w:rsidRDefault="000563A3" w:rsidP="00A973A2">
            <w:pPr>
              <w:pStyle w:val="NormalWeb"/>
              <w:shd w:val="clear" w:color="auto" w:fill="FFFFFF"/>
              <w:spacing w:before="0" w:beforeAutospacing="0" w:after="0" w:afterAutospacing="0"/>
              <w:contextualSpacing/>
              <w:jc w:val="both"/>
              <w:rPr>
                <w:rFonts w:ascii="Arial" w:hAnsi="Arial" w:cs="Arial"/>
                <w:sz w:val="20"/>
                <w:szCs w:val="20"/>
              </w:rPr>
            </w:pPr>
            <w:r w:rsidRPr="00C0769B">
              <w:rPr>
                <w:rFonts w:ascii="Arial" w:hAnsi="Arial" w:cs="Arial"/>
                <w:sz w:val="20"/>
                <w:szCs w:val="20"/>
              </w:rPr>
              <w:t>22.1.9. энэ хуулийн 22.1.8-д заасан гадаадын иргэн, түүний гэр бүлийн гишүүний гадаад улсад олсон орлого.</w:t>
            </w:r>
          </w:p>
          <w:p w14:paraId="18FBC8C2" w14:textId="66B0717E" w:rsidR="000563A3" w:rsidRPr="00C0769B" w:rsidRDefault="000563A3" w:rsidP="00A973A2">
            <w:pPr>
              <w:pStyle w:val="NormalWeb"/>
              <w:shd w:val="clear" w:color="auto" w:fill="FFFFFF"/>
              <w:spacing w:before="0" w:beforeAutospacing="0" w:after="0" w:afterAutospacing="0"/>
              <w:contextualSpacing/>
              <w:jc w:val="both"/>
              <w:rPr>
                <w:rFonts w:ascii="Arial" w:hAnsi="Arial" w:cs="Arial"/>
                <w:sz w:val="20"/>
                <w:szCs w:val="20"/>
              </w:rPr>
            </w:pPr>
            <w:r w:rsidRPr="00C0769B">
              <w:rPr>
                <w:rFonts w:ascii="Arial" w:hAnsi="Arial" w:cs="Arial"/>
                <w:sz w:val="20"/>
                <w:szCs w:val="20"/>
              </w:rPr>
              <w:t>22.1.10. гэр хорооллыг орон сууцжуулах ажилд зориулан гэрээний дагуу газар эзэмших, ашиглах, өмчлөх эрхээ гэр хорооллыг орон сууцжуулах үйл ажиллагааг хэрэгжүүлэгч байгууллагад борлуулсан, шилжүүлснээс олсон орлого.</w:t>
            </w:r>
          </w:p>
        </w:tc>
      </w:tr>
      <w:tr w:rsidR="000563A3" w:rsidRPr="00C0769B" w14:paraId="454FCE18" w14:textId="77777777" w:rsidTr="005E6B33">
        <w:tc>
          <w:tcPr>
            <w:tcW w:w="439" w:type="dxa"/>
            <w:vMerge w:val="restart"/>
            <w:vAlign w:val="center"/>
          </w:tcPr>
          <w:p w14:paraId="178143C3" w14:textId="7029135F" w:rsidR="000563A3" w:rsidRPr="00C0769B" w:rsidRDefault="000563A3" w:rsidP="00A973A2">
            <w:pPr>
              <w:jc w:val="center"/>
              <w:rPr>
                <w:rFonts w:ascii="Arial" w:eastAsia="Times New Roman" w:hAnsi="Arial" w:cs="Arial"/>
                <w:sz w:val="20"/>
                <w:szCs w:val="20"/>
                <w:shd w:val="clear" w:color="auto" w:fill="FFFFFF"/>
              </w:rPr>
            </w:pPr>
            <w:r w:rsidRPr="00C0769B">
              <w:rPr>
                <w:rFonts w:ascii="Arial" w:eastAsia="Times New Roman" w:hAnsi="Arial" w:cs="Arial"/>
                <w:sz w:val="20"/>
                <w:szCs w:val="20"/>
                <w:shd w:val="clear" w:color="auto" w:fill="FFFFFF"/>
              </w:rPr>
              <w:t>3.</w:t>
            </w:r>
          </w:p>
        </w:tc>
        <w:tc>
          <w:tcPr>
            <w:tcW w:w="1330" w:type="dxa"/>
            <w:vMerge w:val="restart"/>
            <w:vAlign w:val="center"/>
          </w:tcPr>
          <w:p w14:paraId="55113CB9" w14:textId="3D53EF92" w:rsidR="000563A3" w:rsidRPr="00C0769B" w:rsidRDefault="000563A3" w:rsidP="00A973A2">
            <w:pPr>
              <w:jc w:val="center"/>
              <w:rPr>
                <w:rFonts w:ascii="Arial" w:eastAsia="Times New Roman" w:hAnsi="Arial" w:cs="Arial"/>
                <w:sz w:val="20"/>
                <w:szCs w:val="20"/>
                <w:shd w:val="clear" w:color="auto" w:fill="FFFFFF"/>
              </w:rPr>
            </w:pPr>
            <w:r w:rsidRPr="00C0769B">
              <w:rPr>
                <w:rFonts w:ascii="Arial" w:eastAsia="Times New Roman" w:hAnsi="Arial" w:cs="Arial"/>
                <w:sz w:val="20"/>
                <w:szCs w:val="20"/>
                <w:shd w:val="clear" w:color="auto" w:fill="FFFFFF"/>
              </w:rPr>
              <w:t>23 дугаар зүйл</w:t>
            </w:r>
          </w:p>
        </w:tc>
        <w:tc>
          <w:tcPr>
            <w:tcW w:w="7771" w:type="dxa"/>
          </w:tcPr>
          <w:p w14:paraId="30CE71E4" w14:textId="19FED1E8" w:rsidR="000563A3" w:rsidRPr="00C0769B" w:rsidRDefault="000563A3" w:rsidP="00A973A2">
            <w:pPr>
              <w:shd w:val="clear" w:color="auto" w:fill="FFFFFF"/>
              <w:jc w:val="both"/>
              <w:rPr>
                <w:rFonts w:ascii="Arial" w:hAnsi="Arial" w:cs="Arial"/>
                <w:sz w:val="20"/>
                <w:szCs w:val="20"/>
                <w:shd w:val="clear" w:color="auto" w:fill="FFFFFF"/>
              </w:rPr>
            </w:pPr>
            <w:r w:rsidRPr="00C0769B">
              <w:rPr>
                <w:rFonts w:ascii="Arial" w:hAnsi="Arial" w:cs="Arial"/>
                <w:sz w:val="20"/>
                <w:szCs w:val="20"/>
                <w:shd w:val="clear" w:color="auto" w:fill="FFFFFF"/>
              </w:rPr>
              <w:t>23.1. Албан татвар төлөгчийн энэ хуулийн 7.1.1, 7.1.2, 7.1.3, 7.1.4, 7.1.5, 7.1.7-д заасан орлогод ногдуулах жилийн албан татварт дараах хэмжээгээр албан татварын хөнгөлөлт эдлүүлнэ:</w:t>
            </w:r>
          </w:p>
          <w:p w14:paraId="7E7C5421" w14:textId="02B46B41" w:rsidR="000563A3" w:rsidRPr="00C0769B" w:rsidRDefault="000563A3" w:rsidP="00A973A2">
            <w:pPr>
              <w:shd w:val="clear" w:color="auto" w:fill="FFFFFF"/>
              <w:jc w:val="both"/>
              <w:rPr>
                <w:rFonts w:ascii="Arial" w:hAnsi="Arial" w:cs="Arial"/>
                <w:sz w:val="20"/>
                <w:szCs w:val="20"/>
                <w:shd w:val="clear" w:color="auto" w:fill="FFFFFF"/>
              </w:rPr>
            </w:pPr>
          </w:p>
          <w:tbl>
            <w:tblPr>
              <w:tblW w:w="7539"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92"/>
              <w:gridCol w:w="3647"/>
            </w:tblGrid>
            <w:tr w:rsidR="000563A3" w:rsidRPr="00C0769B" w14:paraId="50B8F9BB" w14:textId="77777777" w:rsidTr="00630140">
              <w:trPr>
                <w:trHeight w:val="206"/>
                <w:jc w:val="center"/>
              </w:trPr>
              <w:tc>
                <w:tcPr>
                  <w:tcW w:w="38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970319F" w14:textId="77777777" w:rsidR="000563A3" w:rsidRPr="00C0769B" w:rsidRDefault="000563A3"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Албан татвар ногдуулах жилийн</w:t>
                  </w:r>
                </w:p>
                <w:p w14:paraId="002C609B" w14:textId="77777777" w:rsidR="000563A3" w:rsidRPr="00C0769B" w:rsidRDefault="000563A3"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орлогын хэмжээ /төгрөгөөр/</w:t>
                  </w:r>
                </w:p>
              </w:tc>
              <w:tc>
                <w:tcPr>
                  <w:tcW w:w="364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82C47E" w14:textId="77777777" w:rsidR="000563A3" w:rsidRPr="00C0769B" w:rsidRDefault="000563A3"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Албан татварын хөнгөлөлтийн хэмжээ /төгрөгөөр/</w:t>
                  </w:r>
                </w:p>
              </w:tc>
            </w:tr>
            <w:tr w:rsidR="000563A3" w:rsidRPr="00C0769B" w14:paraId="3171480C" w14:textId="77777777" w:rsidTr="00630140">
              <w:trPr>
                <w:trHeight w:val="255"/>
                <w:jc w:val="center"/>
              </w:trPr>
              <w:tc>
                <w:tcPr>
                  <w:tcW w:w="38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35148A2" w14:textId="77777777" w:rsidR="000563A3" w:rsidRPr="00C0769B" w:rsidRDefault="000563A3" w:rsidP="00A973A2">
                  <w:pPr>
                    <w:spacing w:after="0" w:line="240" w:lineRule="auto"/>
                    <w:jc w:val="both"/>
                    <w:rPr>
                      <w:rFonts w:ascii="Arial" w:eastAsia="Times New Roman" w:hAnsi="Arial" w:cs="Arial"/>
                      <w:sz w:val="20"/>
                      <w:szCs w:val="20"/>
                    </w:rPr>
                  </w:pPr>
                  <w:r w:rsidRPr="00C0769B">
                    <w:rPr>
                      <w:rFonts w:ascii="Arial" w:eastAsia="Times New Roman" w:hAnsi="Arial" w:cs="Arial"/>
                      <w:sz w:val="20"/>
                      <w:szCs w:val="20"/>
                    </w:rPr>
                    <w:t>0-6 000 000 хүртэл</w:t>
                  </w:r>
                </w:p>
              </w:tc>
              <w:tc>
                <w:tcPr>
                  <w:tcW w:w="364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05C568D" w14:textId="77777777" w:rsidR="000563A3" w:rsidRPr="00C0769B" w:rsidRDefault="000563A3"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240 000</w:t>
                  </w:r>
                </w:p>
              </w:tc>
            </w:tr>
            <w:tr w:rsidR="000563A3" w:rsidRPr="00C0769B" w14:paraId="1DC68178" w14:textId="77777777" w:rsidTr="00630140">
              <w:trPr>
                <w:trHeight w:val="210"/>
                <w:jc w:val="center"/>
              </w:trPr>
              <w:tc>
                <w:tcPr>
                  <w:tcW w:w="38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1E5D29E" w14:textId="77777777" w:rsidR="000563A3" w:rsidRPr="00C0769B" w:rsidRDefault="000563A3" w:rsidP="00A973A2">
                  <w:pPr>
                    <w:spacing w:after="0" w:line="240" w:lineRule="auto"/>
                    <w:jc w:val="both"/>
                    <w:rPr>
                      <w:rFonts w:ascii="Arial" w:eastAsia="Times New Roman" w:hAnsi="Arial" w:cs="Arial"/>
                      <w:sz w:val="20"/>
                      <w:szCs w:val="20"/>
                    </w:rPr>
                  </w:pPr>
                  <w:r w:rsidRPr="00C0769B">
                    <w:rPr>
                      <w:rFonts w:ascii="Arial" w:eastAsia="Times New Roman" w:hAnsi="Arial" w:cs="Arial"/>
                      <w:sz w:val="20"/>
                      <w:szCs w:val="20"/>
                    </w:rPr>
                    <w:t>6 000 000-12 000 000 хүртэл</w:t>
                  </w:r>
                </w:p>
              </w:tc>
              <w:tc>
                <w:tcPr>
                  <w:tcW w:w="364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8CDE492" w14:textId="77777777" w:rsidR="000563A3" w:rsidRPr="00C0769B" w:rsidRDefault="000563A3"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216 000</w:t>
                  </w:r>
                </w:p>
              </w:tc>
            </w:tr>
            <w:tr w:rsidR="000563A3" w:rsidRPr="00C0769B" w14:paraId="0BC4B9B4" w14:textId="77777777" w:rsidTr="00630140">
              <w:trPr>
                <w:trHeight w:val="210"/>
                <w:jc w:val="center"/>
              </w:trPr>
              <w:tc>
                <w:tcPr>
                  <w:tcW w:w="38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361968F" w14:textId="77777777" w:rsidR="000563A3" w:rsidRPr="00C0769B" w:rsidRDefault="000563A3" w:rsidP="00A973A2">
                  <w:pPr>
                    <w:spacing w:after="0" w:line="240" w:lineRule="auto"/>
                    <w:jc w:val="both"/>
                    <w:rPr>
                      <w:rFonts w:ascii="Arial" w:eastAsia="Times New Roman" w:hAnsi="Arial" w:cs="Arial"/>
                      <w:sz w:val="20"/>
                      <w:szCs w:val="20"/>
                    </w:rPr>
                  </w:pPr>
                  <w:r w:rsidRPr="00C0769B">
                    <w:rPr>
                      <w:rFonts w:ascii="Arial" w:eastAsia="Times New Roman" w:hAnsi="Arial" w:cs="Arial"/>
                      <w:sz w:val="20"/>
                      <w:szCs w:val="20"/>
                    </w:rPr>
                    <w:t>12 000 000-18 000 000 хүртэл</w:t>
                  </w:r>
                </w:p>
              </w:tc>
              <w:tc>
                <w:tcPr>
                  <w:tcW w:w="364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1D9CE1B" w14:textId="77777777" w:rsidR="000563A3" w:rsidRPr="00C0769B" w:rsidRDefault="000563A3"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192 000</w:t>
                  </w:r>
                </w:p>
              </w:tc>
            </w:tr>
            <w:tr w:rsidR="000563A3" w:rsidRPr="00C0769B" w14:paraId="5FB07092" w14:textId="77777777" w:rsidTr="00630140">
              <w:trPr>
                <w:trHeight w:val="210"/>
                <w:jc w:val="center"/>
              </w:trPr>
              <w:tc>
                <w:tcPr>
                  <w:tcW w:w="38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514E458" w14:textId="77777777" w:rsidR="000563A3" w:rsidRPr="00C0769B" w:rsidRDefault="000563A3" w:rsidP="00A973A2">
                  <w:pPr>
                    <w:spacing w:after="0" w:line="240" w:lineRule="auto"/>
                    <w:jc w:val="both"/>
                    <w:rPr>
                      <w:rFonts w:ascii="Arial" w:eastAsia="Times New Roman" w:hAnsi="Arial" w:cs="Arial"/>
                      <w:sz w:val="20"/>
                      <w:szCs w:val="20"/>
                    </w:rPr>
                  </w:pPr>
                  <w:r w:rsidRPr="00C0769B">
                    <w:rPr>
                      <w:rFonts w:ascii="Arial" w:eastAsia="Times New Roman" w:hAnsi="Arial" w:cs="Arial"/>
                      <w:sz w:val="20"/>
                      <w:szCs w:val="20"/>
                    </w:rPr>
                    <w:t>18 000 000-24 000 000 хүртэл</w:t>
                  </w:r>
                </w:p>
              </w:tc>
              <w:tc>
                <w:tcPr>
                  <w:tcW w:w="364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D88AF0D" w14:textId="77777777" w:rsidR="000563A3" w:rsidRPr="00C0769B" w:rsidRDefault="000563A3"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168 000</w:t>
                  </w:r>
                </w:p>
              </w:tc>
            </w:tr>
            <w:tr w:rsidR="000563A3" w:rsidRPr="00C0769B" w14:paraId="6FA2B770" w14:textId="77777777" w:rsidTr="00630140">
              <w:trPr>
                <w:trHeight w:val="210"/>
                <w:jc w:val="center"/>
              </w:trPr>
              <w:tc>
                <w:tcPr>
                  <w:tcW w:w="38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EDB6BA1" w14:textId="77777777" w:rsidR="000563A3" w:rsidRPr="00C0769B" w:rsidRDefault="000563A3" w:rsidP="00A973A2">
                  <w:pPr>
                    <w:spacing w:after="0" w:line="240" w:lineRule="auto"/>
                    <w:jc w:val="both"/>
                    <w:rPr>
                      <w:rFonts w:ascii="Arial" w:eastAsia="Times New Roman" w:hAnsi="Arial" w:cs="Arial"/>
                      <w:sz w:val="20"/>
                      <w:szCs w:val="20"/>
                    </w:rPr>
                  </w:pPr>
                  <w:r w:rsidRPr="00C0769B">
                    <w:rPr>
                      <w:rFonts w:ascii="Arial" w:eastAsia="Times New Roman" w:hAnsi="Arial" w:cs="Arial"/>
                      <w:sz w:val="20"/>
                      <w:szCs w:val="20"/>
                    </w:rPr>
                    <w:t>24 000 000-30 000 000 хүртэл</w:t>
                  </w:r>
                </w:p>
              </w:tc>
              <w:tc>
                <w:tcPr>
                  <w:tcW w:w="364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2BCCA1F" w14:textId="77777777" w:rsidR="000563A3" w:rsidRPr="00C0769B" w:rsidRDefault="000563A3"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144 000</w:t>
                  </w:r>
                </w:p>
              </w:tc>
            </w:tr>
            <w:tr w:rsidR="000563A3" w:rsidRPr="00C0769B" w14:paraId="5AED801C" w14:textId="77777777" w:rsidTr="00630140">
              <w:trPr>
                <w:trHeight w:val="210"/>
                <w:jc w:val="center"/>
              </w:trPr>
              <w:tc>
                <w:tcPr>
                  <w:tcW w:w="38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0643C06" w14:textId="77777777" w:rsidR="000563A3" w:rsidRPr="00C0769B" w:rsidRDefault="000563A3" w:rsidP="00A973A2">
                  <w:pPr>
                    <w:spacing w:after="0" w:line="240" w:lineRule="auto"/>
                    <w:jc w:val="both"/>
                    <w:rPr>
                      <w:rFonts w:ascii="Arial" w:eastAsia="Times New Roman" w:hAnsi="Arial" w:cs="Arial"/>
                      <w:sz w:val="20"/>
                      <w:szCs w:val="20"/>
                    </w:rPr>
                  </w:pPr>
                  <w:r w:rsidRPr="00C0769B">
                    <w:rPr>
                      <w:rFonts w:ascii="Arial" w:eastAsia="Times New Roman" w:hAnsi="Arial" w:cs="Arial"/>
                      <w:sz w:val="20"/>
                      <w:szCs w:val="20"/>
                    </w:rPr>
                    <w:t>30 000 000-36 000 000 хүртэл</w:t>
                  </w:r>
                </w:p>
              </w:tc>
              <w:tc>
                <w:tcPr>
                  <w:tcW w:w="364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05F813B" w14:textId="77777777" w:rsidR="000563A3" w:rsidRPr="00C0769B" w:rsidRDefault="000563A3"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120 000</w:t>
                  </w:r>
                </w:p>
              </w:tc>
            </w:tr>
            <w:tr w:rsidR="000563A3" w:rsidRPr="00C0769B" w14:paraId="50527CA5" w14:textId="77777777" w:rsidTr="00630140">
              <w:trPr>
                <w:trHeight w:val="60"/>
                <w:jc w:val="center"/>
              </w:trPr>
              <w:tc>
                <w:tcPr>
                  <w:tcW w:w="38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4589D8B" w14:textId="77777777" w:rsidR="000563A3" w:rsidRPr="00C0769B" w:rsidRDefault="000563A3" w:rsidP="00A973A2">
                  <w:pPr>
                    <w:spacing w:after="0" w:line="240" w:lineRule="auto"/>
                    <w:jc w:val="both"/>
                    <w:rPr>
                      <w:rFonts w:ascii="Arial" w:eastAsia="Times New Roman" w:hAnsi="Arial" w:cs="Arial"/>
                      <w:sz w:val="20"/>
                      <w:szCs w:val="20"/>
                    </w:rPr>
                  </w:pPr>
                  <w:r w:rsidRPr="00C0769B">
                    <w:rPr>
                      <w:rFonts w:ascii="Arial" w:eastAsia="Times New Roman" w:hAnsi="Arial" w:cs="Arial"/>
                      <w:sz w:val="20"/>
                      <w:szCs w:val="20"/>
                    </w:rPr>
                    <w:lastRenderedPageBreak/>
                    <w:t>36 000 000 ба түүнээс дээш</w:t>
                  </w:r>
                </w:p>
              </w:tc>
              <w:tc>
                <w:tcPr>
                  <w:tcW w:w="364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6A0C280" w14:textId="77777777" w:rsidR="000563A3" w:rsidRPr="00C0769B" w:rsidRDefault="000563A3"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w:t>
                  </w:r>
                </w:p>
              </w:tc>
            </w:tr>
          </w:tbl>
          <w:p w14:paraId="1153577B" w14:textId="1BCA092B" w:rsidR="000563A3" w:rsidRPr="00C0769B" w:rsidRDefault="000563A3" w:rsidP="00A973A2">
            <w:pPr>
              <w:shd w:val="clear" w:color="auto" w:fill="FFFFFF"/>
              <w:jc w:val="both"/>
              <w:rPr>
                <w:rFonts w:ascii="Arial" w:eastAsia="Times New Roman" w:hAnsi="Arial" w:cs="Arial"/>
                <w:sz w:val="20"/>
                <w:szCs w:val="20"/>
              </w:rPr>
            </w:pPr>
          </w:p>
        </w:tc>
      </w:tr>
      <w:tr w:rsidR="000563A3" w:rsidRPr="00C0769B" w14:paraId="6782D0D5" w14:textId="77777777" w:rsidTr="005E6B33">
        <w:tc>
          <w:tcPr>
            <w:tcW w:w="439" w:type="dxa"/>
            <w:vMerge/>
            <w:vAlign w:val="center"/>
          </w:tcPr>
          <w:p w14:paraId="221209D0" w14:textId="77777777" w:rsidR="000563A3" w:rsidRPr="00C0769B" w:rsidRDefault="000563A3" w:rsidP="00A973A2">
            <w:pPr>
              <w:rPr>
                <w:rFonts w:ascii="Arial" w:eastAsia="Times New Roman" w:hAnsi="Arial" w:cs="Arial"/>
                <w:sz w:val="20"/>
                <w:szCs w:val="20"/>
                <w:shd w:val="clear" w:color="auto" w:fill="FFFFFF"/>
              </w:rPr>
            </w:pPr>
          </w:p>
        </w:tc>
        <w:tc>
          <w:tcPr>
            <w:tcW w:w="1330" w:type="dxa"/>
            <w:vMerge/>
            <w:vAlign w:val="center"/>
          </w:tcPr>
          <w:p w14:paraId="290F23F7" w14:textId="581A76CD" w:rsidR="000563A3" w:rsidRPr="00C0769B" w:rsidRDefault="000563A3" w:rsidP="00A973A2">
            <w:pPr>
              <w:jc w:val="center"/>
              <w:rPr>
                <w:rFonts w:ascii="Arial" w:eastAsia="Times New Roman" w:hAnsi="Arial" w:cs="Arial"/>
                <w:sz w:val="20"/>
                <w:szCs w:val="20"/>
                <w:shd w:val="clear" w:color="auto" w:fill="FFFFFF"/>
              </w:rPr>
            </w:pPr>
          </w:p>
        </w:tc>
        <w:tc>
          <w:tcPr>
            <w:tcW w:w="7771" w:type="dxa"/>
          </w:tcPr>
          <w:p w14:paraId="44E3856F" w14:textId="3CB4A526" w:rsidR="000563A3" w:rsidRPr="00C0769B" w:rsidRDefault="000563A3" w:rsidP="00A973A2">
            <w:pPr>
              <w:shd w:val="clear" w:color="auto" w:fill="FFFFFF"/>
              <w:jc w:val="both"/>
              <w:rPr>
                <w:rFonts w:ascii="Arial" w:hAnsi="Arial" w:cs="Arial"/>
                <w:sz w:val="20"/>
                <w:szCs w:val="20"/>
                <w:shd w:val="clear" w:color="auto" w:fill="FFFFFF"/>
              </w:rPr>
            </w:pPr>
            <w:r w:rsidRPr="00C0769B">
              <w:rPr>
                <w:rFonts w:ascii="Arial" w:hAnsi="Arial" w:cs="Arial"/>
                <w:sz w:val="20"/>
                <w:szCs w:val="20"/>
                <w:shd w:val="clear" w:color="auto" w:fill="FFFFFF"/>
              </w:rPr>
              <w:t>23.3. Монгол Улсын иргэн амьдран суух зориулалтаар ипотекийн зээлийн хөрөнгөөр хувьдаа, анх удаа орон сууц худалдан авсан бол албан татвар төлөгчид Монгол Улсын Засгийн газрын тодорхойлсон ипотекийн зээлийн хүүгийн дээд хэмжээ болон ипотекийн хөнгөлөлттэй зээлийн хүү хоорондын зөрүүд төлсөн дүнтэй тэнцэх хэмжээний албан татварын хөнгөлөлт эдлүүлнэ.</w:t>
            </w:r>
          </w:p>
        </w:tc>
      </w:tr>
      <w:tr w:rsidR="000563A3" w:rsidRPr="00C0769B" w14:paraId="4381F045" w14:textId="77777777" w:rsidTr="005E6B33">
        <w:tc>
          <w:tcPr>
            <w:tcW w:w="439" w:type="dxa"/>
            <w:vMerge/>
            <w:vAlign w:val="center"/>
          </w:tcPr>
          <w:p w14:paraId="4ACD88B0" w14:textId="77777777" w:rsidR="000563A3" w:rsidRPr="00C0769B" w:rsidRDefault="000563A3" w:rsidP="00A973A2">
            <w:pPr>
              <w:rPr>
                <w:rFonts w:ascii="Arial" w:eastAsia="Times New Roman" w:hAnsi="Arial" w:cs="Arial"/>
                <w:sz w:val="20"/>
                <w:szCs w:val="20"/>
                <w:shd w:val="clear" w:color="auto" w:fill="FFFFFF"/>
              </w:rPr>
            </w:pPr>
          </w:p>
        </w:tc>
        <w:tc>
          <w:tcPr>
            <w:tcW w:w="1330" w:type="dxa"/>
            <w:vMerge/>
            <w:vAlign w:val="center"/>
          </w:tcPr>
          <w:p w14:paraId="4A01B170" w14:textId="0A4C6A3F" w:rsidR="000563A3" w:rsidRPr="00C0769B" w:rsidRDefault="000563A3" w:rsidP="00A973A2">
            <w:pPr>
              <w:jc w:val="center"/>
              <w:rPr>
                <w:rFonts w:ascii="Arial" w:eastAsia="Times New Roman" w:hAnsi="Arial" w:cs="Arial"/>
                <w:sz w:val="20"/>
                <w:szCs w:val="20"/>
                <w:shd w:val="clear" w:color="auto" w:fill="FFFFFF"/>
              </w:rPr>
            </w:pPr>
          </w:p>
        </w:tc>
        <w:tc>
          <w:tcPr>
            <w:tcW w:w="7771" w:type="dxa"/>
          </w:tcPr>
          <w:p w14:paraId="3E00E5F0" w14:textId="79307D64" w:rsidR="000563A3" w:rsidRPr="00C0769B" w:rsidRDefault="000563A3" w:rsidP="00A973A2">
            <w:pPr>
              <w:shd w:val="clear" w:color="auto" w:fill="FFFFFF"/>
              <w:jc w:val="both"/>
              <w:rPr>
                <w:rFonts w:ascii="Arial" w:eastAsia="Times New Roman" w:hAnsi="Arial" w:cs="Arial"/>
                <w:sz w:val="20"/>
                <w:szCs w:val="20"/>
              </w:rPr>
            </w:pPr>
            <w:r w:rsidRPr="00C0769B">
              <w:rPr>
                <w:rFonts w:ascii="Arial" w:eastAsia="Times New Roman" w:hAnsi="Arial" w:cs="Arial"/>
                <w:sz w:val="20"/>
                <w:szCs w:val="20"/>
              </w:rPr>
              <w:t>23.10. Аймаг, хот, сумын төв нь нийслэл Улаанбаатар хотоос 500 км-ээс хол алслагдсан аймаг, хот, суманд оршин суудаг, тухайн орон нутагт бүртгэлтэй Монгол Улсын иргэн албан татвар төлөгчийн энэ хуулийн 6.3.2-т заасан орлогод ногдох албан татварыг аймаг, хот, сумын төв нь нийслэл Улаанбаатар хотоос 500 км-ээс хол алслагдсан аймаг, хот, суманд 50 хувиар, 1000 км-ээс хол алслагдсан аймаг, хот, суманд 90 хувиар хөнгөлнө.</w:t>
            </w:r>
          </w:p>
        </w:tc>
      </w:tr>
      <w:tr w:rsidR="000563A3" w:rsidRPr="00C0769B" w14:paraId="26C381CE" w14:textId="77777777" w:rsidTr="005E6B33">
        <w:tc>
          <w:tcPr>
            <w:tcW w:w="439" w:type="dxa"/>
            <w:vAlign w:val="center"/>
          </w:tcPr>
          <w:p w14:paraId="725061A4" w14:textId="0AD807B9" w:rsidR="000563A3" w:rsidRPr="00C0769B" w:rsidRDefault="000563A3" w:rsidP="00A973A2">
            <w:pPr>
              <w:jc w:val="center"/>
              <w:rPr>
                <w:rFonts w:ascii="Arial" w:eastAsia="Times New Roman" w:hAnsi="Arial" w:cs="Arial"/>
                <w:sz w:val="20"/>
                <w:szCs w:val="20"/>
                <w:shd w:val="clear" w:color="auto" w:fill="FFFFFF"/>
              </w:rPr>
            </w:pPr>
            <w:r w:rsidRPr="00C0769B">
              <w:rPr>
                <w:rFonts w:ascii="Arial" w:eastAsia="Times New Roman" w:hAnsi="Arial" w:cs="Arial"/>
                <w:sz w:val="20"/>
                <w:szCs w:val="20"/>
                <w:shd w:val="clear" w:color="auto" w:fill="FFFFFF"/>
              </w:rPr>
              <w:t>4.</w:t>
            </w:r>
          </w:p>
        </w:tc>
        <w:tc>
          <w:tcPr>
            <w:tcW w:w="1330" w:type="dxa"/>
            <w:vAlign w:val="center"/>
          </w:tcPr>
          <w:p w14:paraId="10BEC88B" w14:textId="28E3BE91" w:rsidR="000563A3" w:rsidRPr="00C0769B" w:rsidRDefault="000563A3" w:rsidP="00A973A2">
            <w:pPr>
              <w:jc w:val="center"/>
              <w:rPr>
                <w:rFonts w:ascii="Arial" w:eastAsia="Times New Roman" w:hAnsi="Arial" w:cs="Arial"/>
                <w:sz w:val="20"/>
                <w:szCs w:val="20"/>
                <w:shd w:val="clear" w:color="auto" w:fill="FFFFFF"/>
              </w:rPr>
            </w:pPr>
            <w:r w:rsidRPr="00C0769B">
              <w:rPr>
                <w:rFonts w:ascii="Arial" w:eastAsia="Times New Roman" w:hAnsi="Arial" w:cs="Arial"/>
                <w:sz w:val="20"/>
                <w:szCs w:val="20"/>
                <w:shd w:val="clear" w:color="auto" w:fill="FFFFFF"/>
              </w:rPr>
              <w:t>27 дугаар зүйлийн 1 дэх хэсэг</w:t>
            </w:r>
          </w:p>
        </w:tc>
        <w:tc>
          <w:tcPr>
            <w:tcW w:w="7771" w:type="dxa"/>
          </w:tcPr>
          <w:p w14:paraId="022028A2" w14:textId="54475652" w:rsidR="000563A3" w:rsidRPr="00C0769B" w:rsidRDefault="000563A3" w:rsidP="00A973A2">
            <w:pPr>
              <w:shd w:val="clear" w:color="auto" w:fill="FFFFFF"/>
              <w:jc w:val="both"/>
              <w:rPr>
                <w:rFonts w:ascii="Arial" w:eastAsia="Times New Roman" w:hAnsi="Arial" w:cs="Arial"/>
                <w:sz w:val="20"/>
                <w:szCs w:val="20"/>
              </w:rPr>
            </w:pPr>
            <w:r w:rsidRPr="00C0769B">
              <w:rPr>
                <w:rFonts w:ascii="Arial" w:hAnsi="Arial" w:cs="Arial"/>
                <w:sz w:val="20"/>
                <w:szCs w:val="20"/>
                <w:shd w:val="clear" w:color="auto" w:fill="FFFFFF"/>
              </w:rPr>
              <w:t>27.1. Суутган төлөгч энэ хуулийн 14 дүгээр зүйл, 16.1.2, 16.1.3, 16.1.4, 17.1.1, 18 дугаар зүйл, 19.1.1, 19.1.2, 20.1, 20.4-т заасны дагуу тодорхойлсон орлогод ногдуулан суутгасан албан татварын улирлын тайланг дараа улирлын эхний сарын 20-ны өдрийн дотор, жилийн тайланг дараа оны 02 дугаар сарын 15-ны өдрийн дотор өссөн дүнгээр гаргаж, харьяа татварын албанд хүргүүлнэ.</w:t>
            </w:r>
          </w:p>
        </w:tc>
      </w:tr>
    </w:tbl>
    <w:p w14:paraId="1909CFC3" w14:textId="77777777" w:rsidR="00364253" w:rsidRPr="00C0769B" w:rsidRDefault="00364253" w:rsidP="00A973A2">
      <w:pPr>
        <w:pStyle w:val="Heading2"/>
        <w:spacing w:before="0" w:line="240" w:lineRule="auto"/>
        <w:rPr>
          <w:rFonts w:ascii="Arial" w:eastAsia="Arial" w:hAnsi="Arial" w:cs="Arial"/>
          <w:b/>
          <w:bCs/>
          <w:color w:val="000000" w:themeColor="text1"/>
          <w:sz w:val="22"/>
          <w:szCs w:val="22"/>
          <w:lang w:bidi="en-US"/>
        </w:rPr>
      </w:pPr>
      <w:bookmarkStart w:id="16" w:name="_Toc200111077"/>
    </w:p>
    <w:p w14:paraId="5C3C3654" w14:textId="576356E7" w:rsidR="00E25ED5" w:rsidRPr="00C0769B" w:rsidRDefault="00E25ED5" w:rsidP="00A973A2">
      <w:pPr>
        <w:pStyle w:val="Heading2"/>
        <w:spacing w:before="0" w:line="240" w:lineRule="auto"/>
        <w:rPr>
          <w:rFonts w:ascii="Arial" w:eastAsia="Arial" w:hAnsi="Arial" w:cs="Arial"/>
          <w:b/>
          <w:bCs/>
          <w:color w:val="000000" w:themeColor="text1"/>
          <w:sz w:val="22"/>
          <w:szCs w:val="22"/>
          <w:lang w:bidi="en-US"/>
        </w:rPr>
      </w:pPr>
      <w:r w:rsidRPr="00C0769B">
        <w:rPr>
          <w:rFonts w:ascii="Arial" w:eastAsia="Arial" w:hAnsi="Arial" w:cs="Arial"/>
          <w:b/>
          <w:bCs/>
          <w:color w:val="000000" w:themeColor="text1"/>
          <w:sz w:val="22"/>
          <w:szCs w:val="22"/>
          <w:lang w:bidi="en-US"/>
        </w:rPr>
        <w:t>1.4. Үнэлгээний харьцуулах хэлбэрийг сонгох</w:t>
      </w:r>
      <w:bookmarkEnd w:id="16"/>
    </w:p>
    <w:p w14:paraId="08D40442" w14:textId="77777777" w:rsidR="00364253" w:rsidRPr="00C0769B" w:rsidRDefault="00364253" w:rsidP="00A973A2">
      <w:pPr>
        <w:spacing w:after="0" w:line="240" w:lineRule="auto"/>
        <w:ind w:firstLine="720"/>
        <w:jc w:val="both"/>
        <w:rPr>
          <w:rFonts w:ascii="Arial" w:eastAsia="Calibri" w:hAnsi="Arial" w:cs="Arial"/>
          <w:color w:val="000000"/>
          <w:shd w:val="clear" w:color="auto" w:fill="FFFFFF"/>
        </w:rPr>
      </w:pPr>
    </w:p>
    <w:p w14:paraId="697EA9C1" w14:textId="28741846" w:rsidR="00845644" w:rsidRPr="00C0769B" w:rsidRDefault="00845644" w:rsidP="00A973A2">
      <w:pPr>
        <w:spacing w:after="0" w:line="240" w:lineRule="auto"/>
        <w:ind w:firstLine="720"/>
        <w:jc w:val="both"/>
        <w:rPr>
          <w:rFonts w:ascii="Arial" w:eastAsia="Calibri" w:hAnsi="Arial" w:cs="Arial"/>
          <w:color w:val="000000"/>
          <w:shd w:val="clear" w:color="auto" w:fill="FFFFFF"/>
        </w:rPr>
      </w:pPr>
      <w:r w:rsidRPr="00C0769B">
        <w:rPr>
          <w:rFonts w:ascii="Arial" w:eastAsia="Calibri" w:hAnsi="Arial" w:cs="Arial"/>
          <w:color w:val="000000"/>
          <w:shd w:val="clear" w:color="auto" w:fill="FFFFFF"/>
        </w:rPr>
        <w:t xml:space="preserve">Хуулийн хэрэгжилтийн үр дагаварт үнэлгээ хийхдээ үнэлэх болсон шалтгаан, үнэлгээний хүрээ, шалгуур үзүүлэлт зэргийг харгалзан дор дурдсан харьцуулах хэлбэрүүдээс сонгоно. Үүнд: </w:t>
      </w:r>
    </w:p>
    <w:p w14:paraId="3EA6AD1F" w14:textId="77777777" w:rsidR="00364253" w:rsidRPr="00C0769B" w:rsidRDefault="00364253" w:rsidP="00A973A2">
      <w:pPr>
        <w:spacing w:after="0" w:line="240" w:lineRule="auto"/>
        <w:ind w:firstLine="720"/>
        <w:jc w:val="both"/>
        <w:rPr>
          <w:rFonts w:ascii="Arial" w:eastAsia="Calibri" w:hAnsi="Arial" w:cs="Arial"/>
          <w:color w:val="000000"/>
          <w:shd w:val="clear" w:color="auto" w:fill="FFFFFF"/>
        </w:rPr>
      </w:pPr>
    </w:p>
    <w:p w14:paraId="3B435104" w14:textId="77777777" w:rsidR="00845644" w:rsidRPr="00C0769B" w:rsidRDefault="00845644" w:rsidP="00A973A2">
      <w:pPr>
        <w:numPr>
          <w:ilvl w:val="0"/>
          <w:numId w:val="4"/>
        </w:numPr>
        <w:spacing w:after="0" w:line="240" w:lineRule="auto"/>
        <w:jc w:val="both"/>
        <w:rPr>
          <w:rFonts w:ascii="Arial" w:eastAsia="Calibri" w:hAnsi="Arial" w:cs="Arial"/>
          <w:color w:val="000000"/>
          <w:shd w:val="clear" w:color="auto" w:fill="FFFFFF"/>
        </w:rPr>
      </w:pPr>
      <w:r w:rsidRPr="00C0769B">
        <w:rPr>
          <w:rFonts w:ascii="Arial" w:eastAsia="Calibri" w:hAnsi="Arial" w:cs="Arial"/>
          <w:color w:val="000000"/>
          <w:shd w:val="clear" w:color="auto" w:fill="FFFFFF"/>
        </w:rPr>
        <w:t>Байх ёстой болон одоо байгаа;</w:t>
      </w:r>
    </w:p>
    <w:p w14:paraId="2087E29E" w14:textId="77777777" w:rsidR="00845644" w:rsidRPr="00C0769B" w:rsidRDefault="00845644" w:rsidP="00A973A2">
      <w:pPr>
        <w:numPr>
          <w:ilvl w:val="0"/>
          <w:numId w:val="4"/>
        </w:numPr>
        <w:spacing w:after="0" w:line="240" w:lineRule="auto"/>
        <w:jc w:val="both"/>
        <w:rPr>
          <w:rFonts w:ascii="Arial" w:eastAsia="Calibri" w:hAnsi="Arial" w:cs="Arial"/>
          <w:color w:val="000000"/>
          <w:shd w:val="clear" w:color="auto" w:fill="FFFFFF"/>
        </w:rPr>
      </w:pPr>
      <w:r w:rsidRPr="00C0769B">
        <w:rPr>
          <w:rFonts w:ascii="Arial" w:eastAsia="Calibri" w:hAnsi="Arial" w:cs="Arial"/>
          <w:color w:val="000000"/>
          <w:shd w:val="clear" w:color="auto" w:fill="FFFFFF"/>
        </w:rPr>
        <w:t>Хууль тогтоомж батлагдахаас өмнөх болон хууль тогтоомж батлагдсанаас хойших;</w:t>
      </w:r>
    </w:p>
    <w:p w14:paraId="180D8AE9" w14:textId="77777777" w:rsidR="00845644" w:rsidRPr="00C0769B" w:rsidRDefault="00845644" w:rsidP="00A973A2">
      <w:pPr>
        <w:numPr>
          <w:ilvl w:val="0"/>
          <w:numId w:val="4"/>
        </w:numPr>
        <w:spacing w:after="0" w:line="240" w:lineRule="auto"/>
        <w:jc w:val="both"/>
        <w:rPr>
          <w:rFonts w:ascii="Arial" w:eastAsia="Calibri" w:hAnsi="Arial" w:cs="Arial"/>
          <w:color w:val="000000"/>
          <w:shd w:val="clear" w:color="auto" w:fill="FFFFFF"/>
        </w:rPr>
      </w:pPr>
      <w:r w:rsidRPr="00C0769B">
        <w:rPr>
          <w:rFonts w:ascii="Arial" w:eastAsia="Calibri" w:hAnsi="Arial" w:cs="Arial"/>
          <w:color w:val="000000"/>
          <w:shd w:val="clear" w:color="auto" w:fill="FFFFFF"/>
        </w:rPr>
        <w:t>Хууль хүчин төгөлдөр үйлчилж эхэлснээс хойших;</w:t>
      </w:r>
    </w:p>
    <w:p w14:paraId="198B6D5F" w14:textId="77777777" w:rsidR="00364253" w:rsidRPr="00C0769B" w:rsidRDefault="00845644" w:rsidP="00A973A2">
      <w:pPr>
        <w:numPr>
          <w:ilvl w:val="0"/>
          <w:numId w:val="4"/>
        </w:numPr>
        <w:spacing w:after="0" w:line="240" w:lineRule="auto"/>
        <w:jc w:val="both"/>
        <w:rPr>
          <w:rFonts w:ascii="Arial" w:eastAsia="Calibri" w:hAnsi="Arial" w:cs="Arial"/>
          <w:color w:val="000000"/>
          <w:shd w:val="clear" w:color="auto" w:fill="FFFFFF"/>
        </w:rPr>
      </w:pPr>
      <w:r w:rsidRPr="00C0769B">
        <w:rPr>
          <w:rFonts w:ascii="Arial" w:eastAsia="Calibri" w:hAnsi="Arial" w:cs="Arial"/>
          <w:color w:val="000000"/>
          <w:shd w:val="clear" w:color="auto" w:fill="FFFFFF"/>
        </w:rPr>
        <w:t>Тохиолдол судлах.</w:t>
      </w:r>
      <w:r w:rsidR="00E25ED5" w:rsidRPr="00C0769B">
        <w:rPr>
          <w:rFonts w:ascii="Arial" w:eastAsia="Arial" w:hAnsi="Arial" w:cs="Arial"/>
          <w:i/>
          <w:sz w:val="24"/>
          <w:szCs w:val="24"/>
        </w:rPr>
        <w:tab/>
      </w:r>
    </w:p>
    <w:p w14:paraId="1CA26DDD" w14:textId="12DF3F48" w:rsidR="00E52B61" w:rsidRPr="00C0769B" w:rsidRDefault="00E25ED5" w:rsidP="00364253">
      <w:pPr>
        <w:spacing w:after="0" w:line="240" w:lineRule="auto"/>
        <w:ind w:left="1080"/>
        <w:jc w:val="both"/>
        <w:rPr>
          <w:rFonts w:ascii="Arial" w:eastAsia="Calibri" w:hAnsi="Arial" w:cs="Arial"/>
          <w:color w:val="000000"/>
          <w:shd w:val="clear" w:color="auto" w:fill="FFFFFF"/>
        </w:rPr>
      </w:pPr>
      <w:r w:rsidRPr="00C0769B">
        <w:rPr>
          <w:rFonts w:ascii="Arial" w:eastAsia="Arial" w:hAnsi="Arial" w:cs="Arial"/>
          <w:i/>
          <w:sz w:val="24"/>
          <w:szCs w:val="24"/>
        </w:rPr>
        <w:tab/>
      </w:r>
      <w:r w:rsidRPr="00C0769B">
        <w:rPr>
          <w:rFonts w:ascii="Arial" w:eastAsia="Arial" w:hAnsi="Arial" w:cs="Arial"/>
          <w:i/>
          <w:sz w:val="24"/>
          <w:szCs w:val="24"/>
        </w:rPr>
        <w:tab/>
      </w:r>
      <w:r w:rsidRPr="00C0769B">
        <w:rPr>
          <w:rFonts w:ascii="Arial" w:eastAsia="Arial" w:hAnsi="Arial" w:cs="Arial"/>
          <w:i/>
          <w:sz w:val="24"/>
          <w:szCs w:val="24"/>
        </w:rPr>
        <w:tab/>
      </w:r>
    </w:p>
    <w:p w14:paraId="0CFD20CA" w14:textId="5B1FA0FA" w:rsidR="00E25ED5" w:rsidRPr="00C0769B" w:rsidRDefault="001D6560" w:rsidP="00A973A2">
      <w:pPr>
        <w:pStyle w:val="Caption"/>
        <w:keepNext/>
        <w:spacing w:after="0"/>
        <w:jc w:val="right"/>
        <w:rPr>
          <w:rFonts w:ascii="Arial" w:hAnsi="Arial" w:cs="Arial"/>
          <w:color w:val="auto"/>
          <w:sz w:val="22"/>
          <w:szCs w:val="22"/>
        </w:rPr>
      </w:pPr>
      <w:bookmarkStart w:id="17" w:name="_Toc190252634"/>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3</w:t>
      </w:r>
      <w:r w:rsidRPr="00C0769B">
        <w:rPr>
          <w:rFonts w:ascii="Arial" w:hAnsi="Arial" w:cs="Arial"/>
          <w:b/>
          <w:bCs/>
          <w:i w:val="0"/>
          <w:iCs w:val="0"/>
          <w:color w:val="auto"/>
          <w:sz w:val="22"/>
          <w:szCs w:val="22"/>
        </w:rPr>
        <w:fldChar w:fldCharType="end"/>
      </w:r>
      <w:r w:rsidR="00E25ED5" w:rsidRPr="00C0769B">
        <w:rPr>
          <w:rFonts w:ascii="Arial" w:eastAsia="Arial" w:hAnsi="Arial" w:cs="Arial"/>
          <w:b/>
          <w:bCs/>
          <w:i w:val="0"/>
          <w:iCs w:val="0"/>
          <w:color w:val="auto"/>
          <w:sz w:val="22"/>
          <w:szCs w:val="22"/>
        </w:rPr>
        <w:t>.</w:t>
      </w:r>
      <w:r w:rsidR="00E25ED5" w:rsidRPr="00C0769B">
        <w:rPr>
          <w:rFonts w:ascii="Arial" w:eastAsia="Arial" w:hAnsi="Arial" w:cs="Arial"/>
          <w:i w:val="0"/>
          <w:iCs w:val="0"/>
          <w:color w:val="auto"/>
          <w:sz w:val="22"/>
          <w:szCs w:val="22"/>
        </w:rPr>
        <w:t xml:space="preserve"> </w:t>
      </w:r>
      <w:r w:rsidR="00E25ED5" w:rsidRPr="00C0769B">
        <w:rPr>
          <w:rFonts w:ascii="Arial" w:eastAsia="Arial" w:hAnsi="Arial" w:cs="Arial"/>
          <w:color w:val="auto"/>
          <w:sz w:val="22"/>
          <w:szCs w:val="22"/>
        </w:rPr>
        <w:t>“Үнэлгээний харьцуулах хэлбэрий</w:t>
      </w:r>
      <w:r w:rsidR="00845644" w:rsidRPr="00C0769B">
        <w:rPr>
          <w:rFonts w:ascii="Arial" w:eastAsia="Arial" w:hAnsi="Arial" w:cs="Arial"/>
          <w:color w:val="auto"/>
          <w:sz w:val="22"/>
          <w:szCs w:val="22"/>
        </w:rPr>
        <w:t>н тайлбар</w:t>
      </w:r>
      <w:r w:rsidR="00E25ED5" w:rsidRPr="00C0769B">
        <w:rPr>
          <w:rFonts w:ascii="Arial" w:eastAsia="Arial" w:hAnsi="Arial" w:cs="Arial"/>
          <w:color w:val="auto"/>
          <w:sz w:val="22"/>
          <w:szCs w:val="22"/>
        </w:rPr>
        <w:t>”</w:t>
      </w:r>
      <w:bookmarkEnd w:id="17"/>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2250"/>
        <w:gridCol w:w="7024"/>
      </w:tblGrid>
      <w:tr w:rsidR="00E25ED5" w:rsidRPr="00C0769B" w14:paraId="6B2298C3" w14:textId="77777777" w:rsidTr="001D6560">
        <w:tc>
          <w:tcPr>
            <w:tcW w:w="355" w:type="dxa"/>
            <w:vAlign w:val="center"/>
          </w:tcPr>
          <w:p w14:paraId="65DFAAEA" w14:textId="73A24CFE" w:rsidR="00E25ED5" w:rsidRPr="00C0769B" w:rsidRDefault="00845644" w:rsidP="00A973A2">
            <w:pPr>
              <w:spacing w:after="0" w:line="240" w:lineRule="auto"/>
              <w:jc w:val="both"/>
              <w:rPr>
                <w:rFonts w:ascii="Arial" w:eastAsia="Arial" w:hAnsi="Arial" w:cs="Arial"/>
                <w:b/>
                <w:bCs/>
                <w:sz w:val="20"/>
                <w:szCs w:val="20"/>
              </w:rPr>
            </w:pPr>
            <w:r w:rsidRPr="00C0769B">
              <w:rPr>
                <w:rFonts w:ascii="Arial" w:eastAsia="Arial" w:hAnsi="Arial" w:cs="Arial"/>
                <w:b/>
                <w:bCs/>
                <w:sz w:val="20"/>
                <w:szCs w:val="20"/>
              </w:rPr>
              <w:t>№</w:t>
            </w:r>
          </w:p>
        </w:tc>
        <w:tc>
          <w:tcPr>
            <w:tcW w:w="2250" w:type="dxa"/>
            <w:vAlign w:val="center"/>
          </w:tcPr>
          <w:p w14:paraId="50ACC26D" w14:textId="77777777" w:rsidR="00E25ED5" w:rsidRPr="00C0769B" w:rsidRDefault="00E25ED5" w:rsidP="00A973A2">
            <w:pPr>
              <w:spacing w:after="0" w:line="240" w:lineRule="auto"/>
              <w:jc w:val="center"/>
              <w:rPr>
                <w:rFonts w:ascii="Arial" w:eastAsia="Arial" w:hAnsi="Arial" w:cs="Arial"/>
                <w:b/>
                <w:bCs/>
                <w:sz w:val="20"/>
                <w:szCs w:val="20"/>
              </w:rPr>
            </w:pPr>
            <w:r w:rsidRPr="00C0769B">
              <w:rPr>
                <w:rFonts w:ascii="Arial" w:eastAsia="Arial" w:hAnsi="Arial" w:cs="Arial"/>
                <w:b/>
                <w:bCs/>
                <w:sz w:val="20"/>
                <w:szCs w:val="20"/>
              </w:rPr>
              <w:t>Харьцуулах хэлбэр</w:t>
            </w:r>
          </w:p>
        </w:tc>
        <w:tc>
          <w:tcPr>
            <w:tcW w:w="7024" w:type="dxa"/>
          </w:tcPr>
          <w:p w14:paraId="0EABAD43" w14:textId="77777777" w:rsidR="00E25ED5" w:rsidRPr="00C0769B" w:rsidRDefault="00E25ED5" w:rsidP="00A973A2">
            <w:pPr>
              <w:spacing w:after="0" w:line="240" w:lineRule="auto"/>
              <w:jc w:val="center"/>
              <w:rPr>
                <w:rFonts w:ascii="Arial" w:eastAsia="Arial" w:hAnsi="Arial" w:cs="Arial"/>
                <w:b/>
                <w:bCs/>
                <w:sz w:val="20"/>
                <w:szCs w:val="20"/>
              </w:rPr>
            </w:pPr>
            <w:r w:rsidRPr="00C0769B">
              <w:rPr>
                <w:rFonts w:ascii="Arial" w:eastAsia="Arial" w:hAnsi="Arial" w:cs="Arial"/>
                <w:b/>
                <w:bCs/>
                <w:sz w:val="20"/>
                <w:szCs w:val="20"/>
              </w:rPr>
              <w:t>Ойлголт, онцлог</w:t>
            </w:r>
          </w:p>
        </w:tc>
      </w:tr>
      <w:tr w:rsidR="00E25ED5" w:rsidRPr="00C0769B" w14:paraId="093565ED" w14:textId="77777777" w:rsidTr="001D6560">
        <w:tc>
          <w:tcPr>
            <w:tcW w:w="355" w:type="dxa"/>
            <w:vAlign w:val="center"/>
          </w:tcPr>
          <w:p w14:paraId="294B5E3D" w14:textId="77777777" w:rsidR="00E25ED5" w:rsidRPr="00C0769B" w:rsidRDefault="00E25ED5" w:rsidP="00A973A2">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2250" w:type="dxa"/>
            <w:vAlign w:val="center"/>
          </w:tcPr>
          <w:p w14:paraId="4B6B0521" w14:textId="77777777" w:rsidR="00E25ED5" w:rsidRPr="00C0769B" w:rsidRDefault="00E25ED5" w:rsidP="00A973A2">
            <w:pPr>
              <w:spacing w:after="0" w:line="240" w:lineRule="auto"/>
              <w:jc w:val="both"/>
              <w:rPr>
                <w:rFonts w:ascii="Arial" w:eastAsia="Arial" w:hAnsi="Arial" w:cs="Arial"/>
                <w:sz w:val="20"/>
                <w:szCs w:val="20"/>
              </w:rPr>
            </w:pPr>
            <w:r w:rsidRPr="00C0769B">
              <w:rPr>
                <w:rFonts w:ascii="Arial" w:eastAsia="Arial" w:hAnsi="Arial" w:cs="Arial"/>
                <w:sz w:val="20"/>
                <w:szCs w:val="20"/>
              </w:rPr>
              <w:t>Байх  ёстой  болон  одоо байгаа</w:t>
            </w:r>
          </w:p>
        </w:tc>
        <w:tc>
          <w:tcPr>
            <w:tcW w:w="7024" w:type="dxa"/>
          </w:tcPr>
          <w:p w14:paraId="63B09AF4" w14:textId="77777777" w:rsidR="00E25ED5" w:rsidRPr="00C0769B" w:rsidRDefault="00E25ED5" w:rsidP="00A973A2">
            <w:pPr>
              <w:spacing w:after="0" w:line="240" w:lineRule="auto"/>
              <w:jc w:val="both"/>
              <w:rPr>
                <w:rFonts w:ascii="Arial" w:eastAsia="Arial" w:hAnsi="Arial" w:cs="Arial"/>
                <w:sz w:val="20"/>
                <w:szCs w:val="20"/>
              </w:rPr>
            </w:pPr>
            <w:r w:rsidRPr="00C0769B">
              <w:rPr>
                <w:rFonts w:ascii="Arial" w:eastAsia="Arial" w:hAnsi="Arial" w:cs="Arial"/>
                <w:sz w:val="20"/>
                <w:szCs w:val="20"/>
              </w:rPr>
              <w:t>Хуулиар тогтоосон “байх ёстой” үзүүлэлт практикт хэр байгааг илрүүлэх  зорилготой.  Үнэлгээ  хийх  хуульд  байвал  зохих тодорхой абсолют үзүүлэлтийг зааж өгсөн тохиолдолд одоо бодит байгаа үзүүлэлттэй харьцуулна.</w:t>
            </w:r>
          </w:p>
        </w:tc>
      </w:tr>
      <w:tr w:rsidR="00E25ED5" w:rsidRPr="00C0769B" w14:paraId="35244C9C" w14:textId="77777777" w:rsidTr="001D6560">
        <w:trPr>
          <w:trHeight w:val="556"/>
        </w:trPr>
        <w:tc>
          <w:tcPr>
            <w:tcW w:w="355" w:type="dxa"/>
            <w:vAlign w:val="center"/>
          </w:tcPr>
          <w:p w14:paraId="6093DC0F" w14:textId="77777777" w:rsidR="00E25ED5" w:rsidRPr="00C0769B" w:rsidRDefault="00E25ED5" w:rsidP="00A973A2">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2250" w:type="dxa"/>
            <w:vAlign w:val="center"/>
          </w:tcPr>
          <w:p w14:paraId="236E16AC" w14:textId="77777777" w:rsidR="00E25ED5" w:rsidRPr="00C0769B" w:rsidRDefault="00E25ED5" w:rsidP="00A973A2">
            <w:pPr>
              <w:spacing w:after="0" w:line="240" w:lineRule="auto"/>
              <w:jc w:val="both"/>
              <w:rPr>
                <w:rFonts w:ascii="Arial" w:eastAsia="Arial" w:hAnsi="Arial" w:cs="Arial"/>
                <w:sz w:val="20"/>
                <w:szCs w:val="20"/>
              </w:rPr>
            </w:pPr>
            <w:r w:rsidRPr="00C0769B">
              <w:rPr>
                <w:rFonts w:ascii="Arial" w:eastAsia="Arial" w:hAnsi="Arial" w:cs="Arial"/>
                <w:sz w:val="20"/>
                <w:szCs w:val="20"/>
              </w:rPr>
              <w:t>Хууль         тогтоомж батлагдахаас     өмнөх болон  хууль  тогтоомж батлагдсанаас хойш</w:t>
            </w:r>
          </w:p>
        </w:tc>
        <w:tc>
          <w:tcPr>
            <w:tcW w:w="7024" w:type="dxa"/>
          </w:tcPr>
          <w:p w14:paraId="51689B8D" w14:textId="77777777" w:rsidR="00E25ED5" w:rsidRPr="00C0769B" w:rsidRDefault="00E25ED5" w:rsidP="00A973A2">
            <w:pPr>
              <w:spacing w:after="0" w:line="240" w:lineRule="auto"/>
              <w:jc w:val="both"/>
              <w:rPr>
                <w:rFonts w:ascii="Arial" w:eastAsia="Arial" w:hAnsi="Arial" w:cs="Arial"/>
                <w:sz w:val="20"/>
                <w:szCs w:val="20"/>
              </w:rPr>
            </w:pPr>
            <w:r w:rsidRPr="00C0769B">
              <w:rPr>
                <w:rFonts w:ascii="Arial" w:eastAsia="Arial" w:hAnsi="Arial" w:cs="Arial"/>
                <w:sz w:val="20"/>
                <w:szCs w:val="20"/>
              </w:rPr>
              <w:t>Хууль  хүчин  төгөлдөр  үйлчлэхээс  өмнөх  нөхцөл  байдлыг хууль  хүчин  төгөлдөр  хэрэгжсэний дараах буюу  хуулийн хэрэгжилтийн явцад гарч буй үр дагавартай харьцуулна.</w:t>
            </w:r>
          </w:p>
        </w:tc>
      </w:tr>
      <w:tr w:rsidR="00E25ED5" w:rsidRPr="00C0769B" w14:paraId="481DD04E" w14:textId="77777777" w:rsidTr="001D6560">
        <w:trPr>
          <w:trHeight w:val="646"/>
        </w:trPr>
        <w:tc>
          <w:tcPr>
            <w:tcW w:w="355" w:type="dxa"/>
            <w:vAlign w:val="center"/>
          </w:tcPr>
          <w:p w14:paraId="4C9BD516" w14:textId="77777777" w:rsidR="00E25ED5" w:rsidRPr="00C0769B" w:rsidRDefault="00E25ED5" w:rsidP="00A973A2">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2250" w:type="dxa"/>
            <w:vAlign w:val="center"/>
          </w:tcPr>
          <w:p w14:paraId="114A93B9" w14:textId="77777777" w:rsidR="00E25ED5" w:rsidRPr="00C0769B" w:rsidRDefault="00E25ED5" w:rsidP="00A973A2">
            <w:pPr>
              <w:spacing w:after="0" w:line="240" w:lineRule="auto"/>
              <w:jc w:val="both"/>
              <w:rPr>
                <w:rFonts w:ascii="Arial" w:eastAsia="Arial" w:hAnsi="Arial" w:cs="Arial"/>
                <w:sz w:val="20"/>
                <w:szCs w:val="20"/>
              </w:rPr>
            </w:pPr>
            <w:r w:rsidRPr="00C0769B">
              <w:rPr>
                <w:rFonts w:ascii="Arial" w:eastAsia="Arial" w:hAnsi="Arial" w:cs="Arial"/>
                <w:sz w:val="20"/>
                <w:szCs w:val="20"/>
              </w:rPr>
              <w:t>Хууль  хүчин  төгөлдөр үйлчилж эхэлснээс хойш</w:t>
            </w:r>
          </w:p>
        </w:tc>
        <w:tc>
          <w:tcPr>
            <w:tcW w:w="7024" w:type="dxa"/>
          </w:tcPr>
          <w:p w14:paraId="7511D4CE" w14:textId="77777777" w:rsidR="00E25ED5" w:rsidRPr="00C0769B" w:rsidRDefault="00E25ED5" w:rsidP="00A973A2">
            <w:pPr>
              <w:spacing w:after="0" w:line="240" w:lineRule="auto"/>
              <w:jc w:val="both"/>
              <w:rPr>
                <w:rFonts w:ascii="Arial" w:eastAsia="Arial" w:hAnsi="Arial" w:cs="Arial"/>
                <w:sz w:val="20"/>
                <w:szCs w:val="20"/>
              </w:rPr>
            </w:pPr>
            <w:r w:rsidRPr="00C0769B">
              <w:rPr>
                <w:rFonts w:ascii="Arial" w:eastAsia="Arial" w:hAnsi="Arial" w:cs="Arial"/>
                <w:sz w:val="20"/>
                <w:szCs w:val="20"/>
              </w:rPr>
              <w:t>Хууль  хүчин  төгөлдөр  үйлчилж  эхэлснээс  хойш  нөхцөл байдал  хэрхэн  өөрчлөгдсөнийг  он  дарааллаар  тогтоон харьцуулна.</w:t>
            </w:r>
          </w:p>
        </w:tc>
      </w:tr>
      <w:tr w:rsidR="00E25ED5" w:rsidRPr="00C0769B" w14:paraId="678DADE3" w14:textId="77777777" w:rsidTr="001D6560">
        <w:tc>
          <w:tcPr>
            <w:tcW w:w="355" w:type="dxa"/>
            <w:vAlign w:val="center"/>
          </w:tcPr>
          <w:p w14:paraId="3ACD28B6" w14:textId="77777777" w:rsidR="00E25ED5" w:rsidRPr="00C0769B" w:rsidRDefault="00E25ED5" w:rsidP="00A973A2">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2250" w:type="dxa"/>
            <w:vAlign w:val="center"/>
          </w:tcPr>
          <w:p w14:paraId="6B9FA8EE" w14:textId="77777777" w:rsidR="00E25ED5" w:rsidRPr="00C0769B" w:rsidRDefault="00E25ED5" w:rsidP="00A973A2">
            <w:pPr>
              <w:spacing w:after="0" w:line="240" w:lineRule="auto"/>
              <w:jc w:val="both"/>
              <w:rPr>
                <w:rFonts w:ascii="Arial" w:eastAsia="Arial" w:hAnsi="Arial" w:cs="Arial"/>
                <w:sz w:val="20"/>
                <w:szCs w:val="20"/>
              </w:rPr>
            </w:pPr>
            <w:r w:rsidRPr="00C0769B">
              <w:rPr>
                <w:rFonts w:ascii="Arial" w:eastAsia="Arial" w:hAnsi="Arial" w:cs="Arial"/>
                <w:sz w:val="20"/>
                <w:szCs w:val="20"/>
              </w:rPr>
              <w:t>Тохиолдол судлах</w:t>
            </w:r>
          </w:p>
        </w:tc>
        <w:tc>
          <w:tcPr>
            <w:tcW w:w="7024" w:type="dxa"/>
          </w:tcPr>
          <w:p w14:paraId="672091FE" w14:textId="77777777" w:rsidR="00E25ED5" w:rsidRPr="00C0769B" w:rsidRDefault="00E25ED5" w:rsidP="00A973A2">
            <w:pPr>
              <w:spacing w:after="0" w:line="240" w:lineRule="auto"/>
              <w:jc w:val="both"/>
              <w:rPr>
                <w:rFonts w:ascii="Arial" w:eastAsia="Arial" w:hAnsi="Arial" w:cs="Arial"/>
                <w:sz w:val="20"/>
                <w:szCs w:val="20"/>
              </w:rPr>
            </w:pPr>
            <w:r w:rsidRPr="00C0769B">
              <w:rPr>
                <w:rFonts w:ascii="Arial" w:eastAsia="Arial" w:hAnsi="Arial" w:cs="Arial"/>
                <w:sz w:val="20"/>
                <w:szCs w:val="20"/>
              </w:rPr>
              <w:t>Хууль, эсхүл  үнэлгээний  хүрээгээр  тогтоогдсон  зүйл,  заалт өөр орчин нөхцөлд (бусад улсад, өөр орон нутагт гэх зэрэг) хэрхэн хэрэгжиж буй байдлыг харьцуулна.</w:t>
            </w:r>
          </w:p>
        </w:tc>
      </w:tr>
    </w:tbl>
    <w:p w14:paraId="483B577B" w14:textId="77777777" w:rsidR="00364253" w:rsidRPr="00C0769B" w:rsidRDefault="00364253" w:rsidP="00A973A2">
      <w:pPr>
        <w:spacing w:after="0" w:line="240" w:lineRule="auto"/>
        <w:ind w:firstLine="720"/>
        <w:jc w:val="both"/>
        <w:rPr>
          <w:rFonts w:ascii="Arial" w:eastAsia="Calibri" w:hAnsi="Arial" w:cs="Arial"/>
          <w:color w:val="000000"/>
          <w:shd w:val="clear" w:color="auto" w:fill="FFFFFF"/>
        </w:rPr>
      </w:pPr>
    </w:p>
    <w:p w14:paraId="112123D0" w14:textId="14EFA28A" w:rsidR="00845644" w:rsidRPr="00C0769B" w:rsidRDefault="00845644" w:rsidP="00A973A2">
      <w:pPr>
        <w:spacing w:after="0" w:line="240" w:lineRule="auto"/>
        <w:ind w:firstLine="720"/>
        <w:jc w:val="both"/>
        <w:rPr>
          <w:rFonts w:ascii="Arial" w:eastAsia="Calibri" w:hAnsi="Arial" w:cs="Arial"/>
          <w:color w:val="000000"/>
          <w:shd w:val="clear" w:color="auto" w:fill="FFFFFF"/>
        </w:rPr>
      </w:pPr>
      <w:r w:rsidRPr="00C0769B">
        <w:rPr>
          <w:rFonts w:ascii="Arial" w:eastAsia="Calibri" w:hAnsi="Arial" w:cs="Arial"/>
          <w:color w:val="000000"/>
          <w:shd w:val="clear" w:color="auto" w:fill="FFFFFF"/>
        </w:rPr>
        <w:t xml:space="preserve">Судалгааны явцад ХХОАТтХ-ийн зарим зүйл, заалтын хэрэгжилтийн үр дагаврыг үнэлэхдээ  байх ёстой болон одоо байгаа, хууль тогтоомж батлагдахаас өмнөх болон хууль тогтоомж батлагдсанаас хойших, хууль хүчин төгөлдөр үйлчилж эхэлснээс хойших, тохиолдол судлах харьцуулах хэлбэрийг аль тохирохыг ашиглана. Мөн гадаад орнуудын эрх зүйн зохицуулалт, сайн туршлагыг </w:t>
      </w:r>
      <w:r w:rsidR="008F3F0A" w:rsidRPr="00C0769B">
        <w:rPr>
          <w:rFonts w:ascii="Arial" w:eastAsia="Calibri" w:hAnsi="Arial" w:cs="Arial"/>
          <w:color w:val="000000"/>
          <w:shd w:val="clear" w:color="auto" w:fill="FFFFFF"/>
        </w:rPr>
        <w:t>судлан үзсэн болно.</w:t>
      </w:r>
    </w:p>
    <w:p w14:paraId="0B0E65B0" w14:textId="77777777" w:rsidR="00364253" w:rsidRPr="00C0769B" w:rsidRDefault="00364253" w:rsidP="00A973A2">
      <w:pPr>
        <w:spacing w:after="0" w:line="240" w:lineRule="auto"/>
        <w:ind w:firstLine="567"/>
        <w:jc w:val="both"/>
        <w:rPr>
          <w:rFonts w:ascii="Arial" w:eastAsia="Arial" w:hAnsi="Arial" w:cs="Arial"/>
        </w:rPr>
      </w:pPr>
    </w:p>
    <w:p w14:paraId="029A4EC4" w14:textId="2797F13C" w:rsidR="00A8617F" w:rsidRPr="00C0769B" w:rsidRDefault="00E25ED5" w:rsidP="00364253">
      <w:pPr>
        <w:spacing w:after="0" w:line="240" w:lineRule="auto"/>
        <w:ind w:firstLine="720"/>
        <w:jc w:val="both"/>
        <w:rPr>
          <w:rFonts w:ascii="Arial" w:eastAsia="Calibri" w:hAnsi="Arial" w:cs="Arial"/>
          <w:color w:val="000000"/>
          <w:shd w:val="clear" w:color="auto" w:fill="FFFFFF"/>
        </w:rPr>
      </w:pPr>
      <w:r w:rsidRPr="00C0769B">
        <w:rPr>
          <w:rFonts w:ascii="Arial" w:eastAsia="Calibri" w:hAnsi="Arial" w:cs="Arial"/>
          <w:color w:val="000000"/>
          <w:shd w:val="clear" w:color="auto" w:fill="FFFFFF"/>
        </w:rPr>
        <w:t xml:space="preserve">Судалгааны явцад хууль тогтоомжоос сонгон авсан зохицуулалтын “байх ёстой” үзүүлэлт практикт хэр байгааг илрүүлэхэд буюу хууль  хүчин  төгөлдөр  үйлчлэхээс  өмнөх  нөхцөл  байдлыг хууль  хүчин  төгөлдөр  хэрэгжсэний дараах буюу  хуулийн хэрэгжилтийн явцад гарч буй үр дагавартай харьцуулах харьцуулалтын хэлбэрийг ашиглав. </w:t>
      </w:r>
    </w:p>
    <w:p w14:paraId="5AA50D19" w14:textId="576D98CD" w:rsidR="00364253" w:rsidRPr="00C0769B" w:rsidRDefault="00EC79F9" w:rsidP="00364253">
      <w:pPr>
        <w:pStyle w:val="Heading2"/>
        <w:spacing w:before="0" w:line="240" w:lineRule="auto"/>
        <w:rPr>
          <w:rFonts w:ascii="Arial" w:eastAsia="Arial" w:hAnsi="Arial" w:cs="Arial"/>
          <w:b/>
          <w:bCs/>
          <w:color w:val="000000" w:themeColor="text1"/>
          <w:sz w:val="22"/>
          <w:szCs w:val="22"/>
        </w:rPr>
      </w:pPr>
      <w:r w:rsidRPr="00C0769B">
        <w:rPr>
          <w:rFonts w:ascii="Arial" w:eastAsia="Arial" w:hAnsi="Arial" w:cs="Arial"/>
          <w:sz w:val="24"/>
          <w:szCs w:val="24"/>
        </w:rPr>
        <w:lastRenderedPageBreak/>
        <w:tab/>
      </w:r>
      <w:bookmarkStart w:id="18" w:name="_Toc200111078"/>
      <w:r w:rsidRPr="00C0769B">
        <w:rPr>
          <w:rFonts w:ascii="Arial" w:eastAsia="Arial" w:hAnsi="Arial" w:cs="Arial"/>
          <w:b/>
          <w:bCs/>
          <w:color w:val="000000" w:themeColor="text1"/>
          <w:sz w:val="22"/>
          <w:szCs w:val="22"/>
        </w:rPr>
        <w:t>1.</w:t>
      </w:r>
      <w:r w:rsidR="00A8617F" w:rsidRPr="00C0769B">
        <w:rPr>
          <w:rFonts w:ascii="Arial" w:eastAsia="Arial" w:hAnsi="Arial" w:cs="Arial"/>
          <w:b/>
          <w:bCs/>
          <w:color w:val="000000" w:themeColor="text1"/>
          <w:sz w:val="22"/>
          <w:szCs w:val="22"/>
        </w:rPr>
        <w:t>5</w:t>
      </w:r>
      <w:r w:rsidRPr="00C0769B">
        <w:rPr>
          <w:rFonts w:ascii="Arial" w:eastAsia="Arial" w:hAnsi="Arial" w:cs="Arial"/>
          <w:b/>
          <w:bCs/>
          <w:color w:val="000000" w:themeColor="text1"/>
          <w:sz w:val="22"/>
          <w:szCs w:val="22"/>
        </w:rPr>
        <w:t>. Шалгуур үзүүлэлтийг том</w:t>
      </w:r>
      <w:r w:rsidR="009026DE" w:rsidRPr="00C0769B">
        <w:rPr>
          <w:rFonts w:ascii="Arial" w:eastAsia="Arial" w:hAnsi="Arial" w:cs="Arial"/>
          <w:b/>
          <w:bCs/>
          <w:color w:val="000000" w:themeColor="text1"/>
          <w:sz w:val="22"/>
          <w:szCs w:val="22"/>
        </w:rPr>
        <w:t>ь</w:t>
      </w:r>
      <w:r w:rsidRPr="00C0769B">
        <w:rPr>
          <w:rFonts w:ascii="Arial" w:eastAsia="Arial" w:hAnsi="Arial" w:cs="Arial"/>
          <w:b/>
          <w:bCs/>
          <w:color w:val="000000" w:themeColor="text1"/>
          <w:sz w:val="22"/>
          <w:szCs w:val="22"/>
        </w:rPr>
        <w:t>ёолох</w:t>
      </w:r>
      <w:bookmarkEnd w:id="18"/>
    </w:p>
    <w:p w14:paraId="69CE7A5C" w14:textId="77777777" w:rsidR="00364253" w:rsidRPr="00C0769B" w:rsidRDefault="00364253" w:rsidP="00A973A2">
      <w:pPr>
        <w:spacing w:after="0" w:line="240" w:lineRule="auto"/>
        <w:ind w:firstLine="720"/>
        <w:jc w:val="both"/>
        <w:rPr>
          <w:rFonts w:ascii="Arial" w:eastAsia="Times New Roman" w:hAnsi="Arial" w:cs="Arial"/>
          <w:lang w:eastAsia="ja-JP"/>
        </w:rPr>
      </w:pPr>
    </w:p>
    <w:p w14:paraId="7274F65B" w14:textId="228BD747" w:rsidR="00A8617F" w:rsidRPr="00C0769B" w:rsidRDefault="00A8617F"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lang w:eastAsia="ja-JP"/>
        </w:rPr>
        <w:t>Шалгуур үзүүлэлтийг томьёолохдоо сонгосон шалгуур үзүүлэлт тус бүрээр Хувь хүний орлогын албан татварын тухай хуулийн сонгон авсан хэсэгт тохируулан дараах таамаглал дэвшүүлж, асуулт боловсрууллаа:</w:t>
      </w:r>
    </w:p>
    <w:p w14:paraId="7378E23D" w14:textId="77777777" w:rsidR="00364253" w:rsidRPr="00C0769B" w:rsidRDefault="00364253" w:rsidP="00A973A2">
      <w:pPr>
        <w:spacing w:after="0" w:line="240" w:lineRule="auto"/>
        <w:ind w:firstLine="720"/>
        <w:jc w:val="both"/>
        <w:rPr>
          <w:rFonts w:ascii="Arial" w:eastAsia="Times New Roman" w:hAnsi="Arial" w:cs="Arial"/>
          <w:lang w:eastAsia="ja-JP"/>
        </w:rPr>
      </w:pPr>
    </w:p>
    <w:p w14:paraId="0C1BECCF" w14:textId="77777777" w:rsidR="00A8617F" w:rsidRPr="00C0769B" w:rsidRDefault="00A8617F" w:rsidP="00A973A2">
      <w:pPr>
        <w:spacing w:after="0" w:line="240" w:lineRule="auto"/>
        <w:jc w:val="both"/>
        <w:rPr>
          <w:rFonts w:ascii="Arial" w:eastAsia="Times New Roman" w:hAnsi="Arial" w:cs="Arial"/>
          <w:lang w:eastAsia="ja-JP"/>
        </w:rPr>
      </w:pPr>
      <w:r w:rsidRPr="00C0769B">
        <w:rPr>
          <w:rFonts w:ascii="Arial" w:eastAsia="Times New Roman" w:hAnsi="Arial" w:cs="Arial"/>
          <w:lang w:eastAsia="ja-JP"/>
        </w:rPr>
        <w:t>Зорилгод хүрсэн түвшин шалгуур үзүүлэлтийн хүрээнд:</w:t>
      </w:r>
    </w:p>
    <w:p w14:paraId="058635A8" w14:textId="77777777" w:rsidR="00364253" w:rsidRPr="00C0769B" w:rsidRDefault="00364253" w:rsidP="00A973A2">
      <w:pPr>
        <w:spacing w:after="0" w:line="240" w:lineRule="auto"/>
        <w:jc w:val="both"/>
        <w:rPr>
          <w:rFonts w:ascii="Arial" w:eastAsia="Times New Roman" w:hAnsi="Arial" w:cs="Arial"/>
          <w:lang w:eastAsia="ja-JP"/>
        </w:rPr>
      </w:pPr>
    </w:p>
    <w:p w14:paraId="3E0300EB" w14:textId="77777777" w:rsidR="00364253" w:rsidRPr="00C0769B" w:rsidRDefault="00A8617F" w:rsidP="00364253">
      <w:pPr>
        <w:spacing w:after="0" w:line="240" w:lineRule="auto"/>
        <w:ind w:firstLine="720"/>
        <w:jc w:val="both"/>
        <w:rPr>
          <w:rFonts w:ascii="Arial" w:eastAsia="Times New Roman" w:hAnsi="Arial" w:cs="Arial"/>
          <w:lang w:eastAsia="ja-JP"/>
        </w:rPr>
      </w:pPr>
      <w:r w:rsidRPr="00C0769B">
        <w:rPr>
          <w:rFonts w:ascii="Arial" w:eastAsia="Times New Roman" w:hAnsi="Arial" w:cs="Arial"/>
          <w:b/>
          <w:i/>
          <w:lang w:eastAsia="ja-JP"/>
        </w:rPr>
        <w:t>Шалгуур үзүүлэлтийн томьёолол 1.</w:t>
      </w:r>
      <w:r w:rsidRPr="00C0769B">
        <w:rPr>
          <w:rFonts w:ascii="Arial" w:eastAsia="Times New Roman" w:hAnsi="Arial" w:cs="Arial"/>
          <w:b/>
          <w:lang w:eastAsia="ja-JP"/>
        </w:rPr>
        <w:t xml:space="preserve"> </w:t>
      </w:r>
      <w:r w:rsidRPr="00C0769B">
        <w:rPr>
          <w:rFonts w:ascii="Arial" w:eastAsia="Times New Roman" w:hAnsi="Arial" w:cs="Arial"/>
          <w:lang w:eastAsia="ja-JP"/>
        </w:rPr>
        <w:t>ХХОАТтХ-ийн 12 дугаар зүйлийн 12.1.3 дахь заалтад заасан албан татвар ногдох орлоготой холбоотой зохицуулалт зорилгодоо хүрсэн эсэх</w:t>
      </w:r>
      <w:r w:rsidR="00AC7281" w:rsidRPr="00C0769B">
        <w:rPr>
          <w:rFonts w:ascii="Arial" w:eastAsia="Times New Roman" w:hAnsi="Arial" w:cs="Arial"/>
          <w:lang w:eastAsia="ja-JP"/>
        </w:rPr>
        <w:t xml:space="preserve">. </w:t>
      </w:r>
    </w:p>
    <w:p w14:paraId="505A6E0A" w14:textId="7716BAA3" w:rsidR="00B469D2" w:rsidRPr="00C0769B" w:rsidRDefault="00085476" w:rsidP="00364253">
      <w:pPr>
        <w:spacing w:after="0" w:line="240" w:lineRule="auto"/>
        <w:ind w:firstLine="720"/>
        <w:jc w:val="both"/>
        <w:rPr>
          <w:rFonts w:ascii="Arial" w:eastAsia="Times New Roman" w:hAnsi="Arial" w:cs="Arial"/>
          <w:bCs/>
          <w:iCs/>
          <w:lang w:eastAsia="ja-JP"/>
        </w:rPr>
      </w:pPr>
      <w:r w:rsidRPr="00C0769B">
        <w:rPr>
          <w:rFonts w:ascii="Arial" w:eastAsia="Times New Roman" w:hAnsi="Arial" w:cs="Arial"/>
          <w:b/>
          <w:i/>
          <w:lang w:eastAsia="ja-JP"/>
        </w:rPr>
        <w:t>Шалгуур үзүүлэлтийн томьёолол 2.</w:t>
      </w:r>
      <w:r w:rsidRPr="00C0769B">
        <w:rPr>
          <w:rFonts w:ascii="Arial" w:eastAsia="Times New Roman" w:hAnsi="Arial" w:cs="Arial"/>
          <w:b/>
          <w:lang w:eastAsia="ja-JP"/>
        </w:rPr>
        <w:t xml:space="preserve"> </w:t>
      </w:r>
      <w:r w:rsidRPr="00C0769B">
        <w:rPr>
          <w:rFonts w:ascii="Arial" w:eastAsia="Times New Roman" w:hAnsi="Arial" w:cs="Arial"/>
          <w:lang w:eastAsia="ja-JP"/>
        </w:rPr>
        <w:t xml:space="preserve">ХХОАТтХ-ийн 21 дүгээр зүйлд заасан албан татварын хувь, хэмжээтэй холбоотой зохицуулалт зорилгодоо эсэх. </w:t>
      </w:r>
      <w:r w:rsidR="00664B78" w:rsidRPr="00C0769B">
        <w:rPr>
          <w:rFonts w:ascii="Arial" w:eastAsia="Times New Roman" w:hAnsi="Arial" w:cs="Arial"/>
          <w:lang w:eastAsia="ja-JP"/>
        </w:rPr>
        <w:t>/</w:t>
      </w:r>
      <w:r w:rsidR="00664B78" w:rsidRPr="00C0769B">
        <w:rPr>
          <w:rFonts w:ascii="Arial" w:eastAsia="Times New Roman" w:hAnsi="Arial" w:cs="Arial"/>
          <w:bCs/>
          <w:iCs/>
          <w:lang w:eastAsia="ja-JP"/>
        </w:rPr>
        <w:t>21 дүгээр зүйлийн 21.1, 21.2.5, 21.3 дахь хэсгийн хүрээнд/</w:t>
      </w:r>
    </w:p>
    <w:p w14:paraId="52A5EBCD" w14:textId="77777777" w:rsidR="00364253" w:rsidRPr="00C0769B" w:rsidRDefault="00364253" w:rsidP="00364253">
      <w:pPr>
        <w:spacing w:after="0" w:line="240" w:lineRule="auto"/>
        <w:ind w:firstLine="720"/>
        <w:jc w:val="both"/>
        <w:rPr>
          <w:rFonts w:ascii="Arial" w:eastAsia="Times New Roman" w:hAnsi="Arial" w:cs="Arial"/>
          <w:lang w:eastAsia="ja-JP"/>
        </w:rPr>
      </w:pPr>
    </w:p>
    <w:p w14:paraId="5D7B5DB7" w14:textId="77777777" w:rsidR="00364253" w:rsidRPr="00C0769B" w:rsidRDefault="00A8617F" w:rsidP="00364253">
      <w:pPr>
        <w:spacing w:after="0" w:line="240" w:lineRule="auto"/>
        <w:jc w:val="both"/>
        <w:rPr>
          <w:rFonts w:ascii="Arial" w:eastAsia="Times New Roman" w:hAnsi="Arial" w:cs="Arial"/>
          <w:lang w:eastAsia="ja-JP"/>
        </w:rPr>
      </w:pPr>
      <w:r w:rsidRPr="00C0769B">
        <w:rPr>
          <w:rFonts w:ascii="Arial" w:eastAsia="Times New Roman" w:hAnsi="Arial" w:cs="Arial"/>
          <w:lang w:eastAsia="ja-JP"/>
        </w:rPr>
        <w:t>Практикт нийцэж б</w:t>
      </w:r>
      <w:r w:rsidR="006D2A01" w:rsidRPr="00C0769B">
        <w:rPr>
          <w:rFonts w:ascii="Arial" w:eastAsia="Times New Roman" w:hAnsi="Arial" w:cs="Arial"/>
          <w:lang w:eastAsia="ja-JP"/>
        </w:rPr>
        <w:t>айгаа</w:t>
      </w:r>
      <w:r w:rsidRPr="00C0769B">
        <w:rPr>
          <w:rFonts w:ascii="Arial" w:eastAsia="Times New Roman" w:hAnsi="Arial" w:cs="Arial"/>
          <w:lang w:eastAsia="ja-JP"/>
        </w:rPr>
        <w:t xml:space="preserve"> байдал шалгуур үзүүлэлтийн хүрээнд:</w:t>
      </w:r>
    </w:p>
    <w:p w14:paraId="2A828E8B" w14:textId="77777777" w:rsidR="00364253" w:rsidRPr="00C0769B" w:rsidRDefault="00364253" w:rsidP="00364253">
      <w:pPr>
        <w:spacing w:after="0" w:line="240" w:lineRule="auto"/>
        <w:jc w:val="both"/>
        <w:rPr>
          <w:rFonts w:ascii="Arial" w:eastAsia="Times New Roman" w:hAnsi="Arial" w:cs="Arial"/>
          <w:lang w:eastAsia="ja-JP"/>
        </w:rPr>
      </w:pPr>
    </w:p>
    <w:p w14:paraId="79D74BE1" w14:textId="4C40654F" w:rsidR="000563A3" w:rsidRPr="00C0769B" w:rsidRDefault="000563A3" w:rsidP="00364253">
      <w:pPr>
        <w:spacing w:after="0" w:line="240" w:lineRule="auto"/>
        <w:ind w:firstLine="720"/>
        <w:jc w:val="both"/>
        <w:rPr>
          <w:rFonts w:ascii="Arial" w:eastAsia="Times New Roman" w:hAnsi="Arial" w:cs="Arial"/>
          <w:lang w:eastAsia="ja-JP"/>
        </w:rPr>
      </w:pPr>
      <w:r w:rsidRPr="00C0769B">
        <w:rPr>
          <w:rFonts w:ascii="Arial" w:eastAsia="Times New Roman" w:hAnsi="Arial" w:cs="Arial"/>
          <w:b/>
          <w:i/>
          <w:lang w:eastAsia="ja-JP"/>
        </w:rPr>
        <w:t>Шалгуур үзүүлэлтийн томьёолол 1.</w:t>
      </w:r>
      <w:r w:rsidRPr="00C0769B">
        <w:rPr>
          <w:rFonts w:ascii="Arial" w:eastAsia="Times New Roman" w:hAnsi="Arial" w:cs="Arial"/>
          <w:b/>
          <w:lang w:eastAsia="ja-JP"/>
        </w:rPr>
        <w:t xml:space="preserve"> </w:t>
      </w:r>
      <w:r w:rsidRPr="00C0769B">
        <w:rPr>
          <w:rFonts w:ascii="Arial" w:eastAsia="Times New Roman" w:hAnsi="Arial" w:cs="Arial"/>
          <w:lang w:eastAsia="ja-JP"/>
        </w:rPr>
        <w:t xml:space="preserve">ХХОАТтХ-ийн 21 дүгээр зүйлд заасан албан татварын хувь хэмжээтэй холбоотой зохицуулалт практикт хэрхэн хэрэгжиж байна вэ?  Тус зохицуулалтыг практикт хэрэгжүүлэхэд хүндрэл, бэрхшээл тулгарч байгаа эсэх. </w:t>
      </w:r>
    </w:p>
    <w:p w14:paraId="316E4AB4" w14:textId="21356EC0" w:rsidR="00590598" w:rsidRPr="00C0769B" w:rsidRDefault="00A8617F"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b/>
          <w:i/>
          <w:lang w:eastAsia="ja-JP"/>
        </w:rPr>
        <w:t xml:space="preserve">Шалгуур үзүүлэлтийн томьёолол </w:t>
      </w:r>
      <w:r w:rsidR="000563A3" w:rsidRPr="00C0769B">
        <w:rPr>
          <w:rFonts w:ascii="Arial" w:eastAsia="Times New Roman" w:hAnsi="Arial" w:cs="Arial"/>
          <w:b/>
          <w:i/>
          <w:lang w:eastAsia="ja-JP"/>
        </w:rPr>
        <w:t>2</w:t>
      </w:r>
      <w:r w:rsidRPr="00C0769B">
        <w:rPr>
          <w:rFonts w:ascii="Arial" w:eastAsia="Times New Roman" w:hAnsi="Arial" w:cs="Arial"/>
          <w:b/>
          <w:i/>
          <w:lang w:eastAsia="ja-JP"/>
        </w:rPr>
        <w:t>.</w:t>
      </w:r>
      <w:r w:rsidRPr="00C0769B">
        <w:rPr>
          <w:rFonts w:ascii="Arial" w:eastAsia="Times New Roman" w:hAnsi="Arial" w:cs="Arial"/>
          <w:b/>
          <w:lang w:eastAsia="ja-JP"/>
        </w:rPr>
        <w:t xml:space="preserve"> </w:t>
      </w:r>
      <w:r w:rsidR="00590598" w:rsidRPr="00C0769B">
        <w:rPr>
          <w:rFonts w:ascii="Arial" w:eastAsia="Times New Roman" w:hAnsi="Arial" w:cs="Arial"/>
          <w:lang w:eastAsia="ja-JP"/>
        </w:rPr>
        <w:t>ХХОАТтХ-ийн 22 дугаар зүйл</w:t>
      </w:r>
      <w:r w:rsidR="00664B78" w:rsidRPr="00C0769B">
        <w:rPr>
          <w:rFonts w:ascii="Arial" w:eastAsia="Times New Roman" w:hAnsi="Arial" w:cs="Arial"/>
          <w:lang w:eastAsia="ja-JP"/>
        </w:rPr>
        <w:t xml:space="preserve">д </w:t>
      </w:r>
      <w:r w:rsidR="00590598" w:rsidRPr="00C0769B">
        <w:rPr>
          <w:rFonts w:ascii="Arial" w:eastAsia="Times New Roman" w:hAnsi="Arial" w:cs="Arial"/>
          <w:lang w:eastAsia="ja-JP"/>
        </w:rPr>
        <w:t xml:space="preserve">заасан албан татварын чөлөөлөлттэй холбоотой зохицуулалт практикт хэрхэн хэрэгжиж байна вэ?  Тус зохицуулалтыг практикт хэрэгжүүлэхэд хүндрэл, бэрхшээл тулгарч байгаа эсэх. </w:t>
      </w:r>
    </w:p>
    <w:p w14:paraId="589A90F6" w14:textId="3831B6A6" w:rsidR="00590598" w:rsidRPr="00C0769B" w:rsidRDefault="00590598"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b/>
          <w:i/>
          <w:lang w:eastAsia="ja-JP"/>
        </w:rPr>
        <w:t xml:space="preserve">Шалгуур үзүүлэлтийн томьёолол </w:t>
      </w:r>
      <w:r w:rsidR="000563A3" w:rsidRPr="00C0769B">
        <w:rPr>
          <w:rFonts w:ascii="Arial" w:eastAsia="Times New Roman" w:hAnsi="Arial" w:cs="Arial"/>
          <w:b/>
          <w:i/>
          <w:lang w:eastAsia="ja-JP"/>
        </w:rPr>
        <w:t>3</w:t>
      </w:r>
      <w:r w:rsidRPr="00C0769B">
        <w:rPr>
          <w:rFonts w:ascii="Arial" w:eastAsia="Times New Roman" w:hAnsi="Arial" w:cs="Arial"/>
          <w:b/>
          <w:i/>
          <w:lang w:eastAsia="ja-JP"/>
        </w:rPr>
        <w:t>.</w:t>
      </w:r>
      <w:r w:rsidRPr="00C0769B">
        <w:rPr>
          <w:rFonts w:ascii="Arial" w:eastAsia="Times New Roman" w:hAnsi="Arial" w:cs="Arial"/>
          <w:b/>
          <w:lang w:eastAsia="ja-JP"/>
        </w:rPr>
        <w:t xml:space="preserve"> </w:t>
      </w:r>
      <w:r w:rsidRPr="00C0769B">
        <w:rPr>
          <w:rFonts w:ascii="Arial" w:eastAsia="Times New Roman" w:hAnsi="Arial" w:cs="Arial"/>
          <w:lang w:eastAsia="ja-JP"/>
        </w:rPr>
        <w:t xml:space="preserve">ХХОАТтХ-ийн 23 дугаар зүйлд заасан албан татварын хөнгөлөлттэй холбоотой зохицуулалт практикт хэрхэн хэрэгжиж байна вэ?  Тус зохицуулалтыг практикт хэрэгжүүлэхэд хүндрэл, бэрхшээл тулгарч байгаа эсэх. </w:t>
      </w:r>
    </w:p>
    <w:p w14:paraId="779802DC" w14:textId="7E52E934" w:rsidR="008E20C1" w:rsidRPr="00C0769B" w:rsidRDefault="00590598"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b/>
          <w:i/>
          <w:lang w:eastAsia="ja-JP"/>
        </w:rPr>
        <w:t xml:space="preserve">Шалгуур үзүүлэлтийн томьёолол </w:t>
      </w:r>
      <w:r w:rsidR="000563A3" w:rsidRPr="00C0769B">
        <w:rPr>
          <w:rFonts w:ascii="Arial" w:eastAsia="Times New Roman" w:hAnsi="Arial" w:cs="Arial"/>
          <w:b/>
          <w:i/>
          <w:lang w:eastAsia="ja-JP"/>
        </w:rPr>
        <w:t>4</w:t>
      </w:r>
      <w:r w:rsidRPr="00C0769B">
        <w:rPr>
          <w:rFonts w:ascii="Arial" w:eastAsia="Times New Roman" w:hAnsi="Arial" w:cs="Arial"/>
          <w:b/>
          <w:i/>
          <w:lang w:eastAsia="ja-JP"/>
        </w:rPr>
        <w:t>.</w:t>
      </w:r>
      <w:r w:rsidRPr="00C0769B">
        <w:rPr>
          <w:rFonts w:ascii="Arial" w:eastAsia="Times New Roman" w:hAnsi="Arial" w:cs="Arial"/>
          <w:b/>
          <w:lang w:eastAsia="ja-JP"/>
        </w:rPr>
        <w:t xml:space="preserve"> </w:t>
      </w:r>
      <w:r w:rsidRPr="00C0769B">
        <w:rPr>
          <w:rFonts w:ascii="Arial" w:eastAsia="Times New Roman" w:hAnsi="Arial" w:cs="Arial"/>
          <w:lang w:eastAsia="ja-JP"/>
        </w:rPr>
        <w:t>ХХОАТтХ-ийн 27 дугаар зүйл</w:t>
      </w:r>
      <w:r w:rsidR="00200D7E" w:rsidRPr="00C0769B">
        <w:rPr>
          <w:rFonts w:ascii="Arial" w:eastAsia="Times New Roman" w:hAnsi="Arial" w:cs="Arial"/>
          <w:lang w:eastAsia="ja-JP"/>
        </w:rPr>
        <w:t xml:space="preserve">ийн 27.1 дэх хэсэгт </w:t>
      </w:r>
      <w:r w:rsidRPr="00C0769B">
        <w:rPr>
          <w:rFonts w:ascii="Arial" w:eastAsia="Times New Roman" w:hAnsi="Arial" w:cs="Arial"/>
          <w:lang w:eastAsia="ja-JP"/>
        </w:rPr>
        <w:t>заасан албан татварын</w:t>
      </w:r>
      <w:r w:rsidR="00B04310" w:rsidRPr="00C0769B">
        <w:rPr>
          <w:rFonts w:ascii="Arial" w:eastAsia="Times New Roman" w:hAnsi="Arial" w:cs="Arial"/>
          <w:lang w:eastAsia="ja-JP"/>
        </w:rPr>
        <w:t xml:space="preserve"> тайлан хүргүүлэх хугацаатай</w:t>
      </w:r>
      <w:r w:rsidRPr="00C0769B">
        <w:rPr>
          <w:rFonts w:ascii="Arial" w:eastAsia="Times New Roman" w:hAnsi="Arial" w:cs="Arial"/>
          <w:lang w:eastAsia="ja-JP"/>
        </w:rPr>
        <w:t xml:space="preserve"> холбоотой зохицуулалт практикт хэрхэн хэрэгжиж байна вэ?  Тус зохицуулалтыг практикт хэрэгжүүлэхэд хүндрэл, бэрхшээл тулгарч байгаа эсэх. </w:t>
      </w:r>
    </w:p>
    <w:p w14:paraId="52198C15" w14:textId="77777777" w:rsidR="00364253" w:rsidRPr="00C0769B" w:rsidRDefault="00364253" w:rsidP="00A973A2">
      <w:pPr>
        <w:pStyle w:val="BodyText"/>
        <w:spacing w:line="240" w:lineRule="auto"/>
        <w:ind w:firstLine="720"/>
        <w:jc w:val="both"/>
      </w:pPr>
    </w:p>
    <w:p w14:paraId="5FFFD3E9" w14:textId="445A2A67" w:rsidR="00EC79F9" w:rsidRPr="00C0769B" w:rsidRDefault="00EC79F9" w:rsidP="00A973A2">
      <w:pPr>
        <w:pStyle w:val="BodyText"/>
        <w:spacing w:line="240" w:lineRule="auto"/>
        <w:ind w:firstLine="720"/>
        <w:jc w:val="both"/>
      </w:pPr>
      <w:r w:rsidRPr="00C0769B">
        <w:t xml:space="preserve">Шалгуур үзүүлэлтийг томьёолох хүрээнд </w:t>
      </w:r>
      <w:r w:rsidR="00854E9B" w:rsidRPr="00C0769B">
        <w:t xml:space="preserve">ХХОАТтХ-ийн </w:t>
      </w:r>
      <w:r w:rsidRPr="00C0769B">
        <w:t>үнэлэх</w:t>
      </w:r>
      <w:r w:rsidR="00854E9B" w:rsidRPr="00C0769B">
        <w:t>ээр сонгогдсон</w:t>
      </w:r>
      <w:r w:rsidRPr="00C0769B">
        <w:t xml:space="preserve"> зүйл, заалт тус тус бүрийг шалгуур үзүүлэлтэд тохирсон таамаглал буюу асуулт тавьж товч, тодорхой томьёолох зарчим баримтлан ажиллалаа. </w:t>
      </w:r>
    </w:p>
    <w:p w14:paraId="0CD73316" w14:textId="77777777" w:rsidR="00364253" w:rsidRPr="00C0769B" w:rsidRDefault="00364253" w:rsidP="00A973A2">
      <w:pPr>
        <w:pStyle w:val="BodyText"/>
        <w:spacing w:line="240" w:lineRule="auto"/>
        <w:ind w:firstLine="720"/>
        <w:jc w:val="both"/>
      </w:pPr>
    </w:p>
    <w:p w14:paraId="57607542" w14:textId="57297F1B" w:rsidR="00A8617F" w:rsidRPr="00C0769B" w:rsidRDefault="00A8617F" w:rsidP="00A973A2">
      <w:pPr>
        <w:pStyle w:val="Heading2"/>
        <w:spacing w:before="0" w:line="240" w:lineRule="auto"/>
        <w:rPr>
          <w:rFonts w:ascii="Arial" w:eastAsia="Arial" w:hAnsi="Arial" w:cs="Arial"/>
          <w:b/>
          <w:bCs/>
          <w:color w:val="000000" w:themeColor="text1"/>
          <w:sz w:val="22"/>
          <w:szCs w:val="22"/>
          <w:lang w:bidi="en-US"/>
        </w:rPr>
      </w:pPr>
      <w:bookmarkStart w:id="19" w:name="_Toc200111079"/>
      <w:r w:rsidRPr="00C0769B">
        <w:rPr>
          <w:rFonts w:ascii="Arial" w:eastAsia="Arial" w:hAnsi="Arial" w:cs="Arial"/>
          <w:b/>
          <w:bCs/>
          <w:color w:val="000000" w:themeColor="text1"/>
          <w:sz w:val="22"/>
          <w:szCs w:val="22"/>
          <w:lang w:bidi="en-US"/>
        </w:rPr>
        <w:t>1.6. Мэдээлэл цуглуулах аргыг сонгох</w:t>
      </w:r>
      <w:bookmarkEnd w:id="19"/>
      <w:r w:rsidRPr="00C0769B">
        <w:rPr>
          <w:rFonts w:ascii="Arial" w:eastAsia="Arial" w:hAnsi="Arial" w:cs="Arial"/>
          <w:b/>
          <w:bCs/>
          <w:color w:val="000000" w:themeColor="text1"/>
          <w:sz w:val="22"/>
          <w:szCs w:val="22"/>
          <w:lang w:bidi="en-US"/>
        </w:rPr>
        <w:t xml:space="preserve"> </w:t>
      </w:r>
    </w:p>
    <w:p w14:paraId="27A65DE2" w14:textId="77777777" w:rsidR="00364253" w:rsidRPr="00C0769B" w:rsidRDefault="00364253" w:rsidP="00A973A2">
      <w:pPr>
        <w:pStyle w:val="BodyText"/>
        <w:spacing w:line="240" w:lineRule="auto"/>
        <w:ind w:firstLine="567"/>
        <w:jc w:val="both"/>
      </w:pPr>
      <w:bookmarkStart w:id="20" w:name="_heading=h.26in1rg" w:colFirst="0" w:colLast="0"/>
      <w:bookmarkEnd w:id="20"/>
    </w:p>
    <w:p w14:paraId="5A6B1F89" w14:textId="30B194CE" w:rsidR="006D2A01" w:rsidRPr="00C0769B" w:rsidRDefault="006D2A01" w:rsidP="00A973A2">
      <w:pPr>
        <w:pStyle w:val="BodyText"/>
        <w:spacing w:line="240" w:lineRule="auto"/>
        <w:ind w:firstLine="567"/>
        <w:jc w:val="both"/>
      </w:pPr>
      <w:r w:rsidRPr="00C0769B">
        <w:t xml:space="preserve">Хууль тогтоомжийн хэрэгжилтийн үр дагаварт үнэлгээ хийх шалтгаан, үнэлгээний хүрээ, тогтоосон шалгуур үзүүлэлт, харьцуулах хэлбэр, томьёолсон шалгуур үзүүлэлтүүдээс хамаарч тоон болон чанарын мэдээлэл ашиглан хуулийн хэрэгжилттэй холбоотой ямар мэдээлэл олж авахаа тодорхойлсон болно. </w:t>
      </w:r>
    </w:p>
    <w:p w14:paraId="46ECEE53" w14:textId="77777777" w:rsidR="00364253" w:rsidRPr="00C0769B" w:rsidRDefault="00364253" w:rsidP="00A973A2">
      <w:pPr>
        <w:pStyle w:val="BodyText"/>
        <w:spacing w:line="240" w:lineRule="auto"/>
        <w:ind w:firstLine="567"/>
        <w:jc w:val="both"/>
        <w:rPr>
          <w:rFonts w:eastAsia="Calibri"/>
          <w:color w:val="000000"/>
          <w:shd w:val="clear" w:color="auto" w:fill="FFFFFF"/>
        </w:rPr>
      </w:pPr>
    </w:p>
    <w:p w14:paraId="3E5306A9" w14:textId="5AE60F7C" w:rsidR="006D2A01" w:rsidRPr="00C0769B" w:rsidRDefault="006D2A01" w:rsidP="00A973A2">
      <w:pPr>
        <w:pStyle w:val="BodyText"/>
        <w:spacing w:line="240" w:lineRule="auto"/>
        <w:ind w:firstLine="567"/>
        <w:jc w:val="both"/>
        <w:rPr>
          <w:rFonts w:eastAsia="Calibri"/>
          <w:shd w:val="clear" w:color="auto" w:fill="FFFFFF"/>
        </w:rPr>
      </w:pPr>
      <w:r w:rsidRPr="00C0769B">
        <w:rPr>
          <w:rFonts w:eastAsia="Calibri"/>
          <w:color w:val="000000"/>
          <w:shd w:val="clear" w:color="auto" w:fill="FFFFFF"/>
        </w:rPr>
        <w:t xml:space="preserve">Энэхүү судалгааны ажлын хүрээнд үнэлгээ хийх хуулийн зүйл, заалтын зорилгод хүрсэн түвшин, хүлээн зөвшөөрөгдөх байдал, практик хэрэгжилтийг илрүүлэх зорилгоор тухайн асуудлын хүрээнд гаргасан ном, сурах бичиг, гарын авлага, судалгааны тайлан, </w:t>
      </w:r>
      <w:r w:rsidR="00354ACA" w:rsidRPr="00C0769B">
        <w:rPr>
          <w:rFonts w:eastAsia="Calibri"/>
          <w:color w:val="000000"/>
        </w:rPr>
        <w:t xml:space="preserve">уулзалт, хэлэлцүүлгийн үр дүн, </w:t>
      </w:r>
      <w:r w:rsidRPr="00C0769B">
        <w:rPr>
          <w:rFonts w:eastAsia="Calibri"/>
          <w:color w:val="000000"/>
        </w:rPr>
        <w:t>холбогдох</w:t>
      </w:r>
      <w:r w:rsidRPr="00C0769B">
        <w:rPr>
          <w:rFonts w:eastAsia="Calibri"/>
          <w:color w:val="000000"/>
          <w:shd w:val="clear" w:color="auto" w:fill="FFFFFF"/>
        </w:rPr>
        <w:t xml:space="preserve"> байгууллагаас судалгаа мэдээлэл авах зэрэг аргыг ашиглана</w:t>
      </w:r>
      <w:r w:rsidRPr="00C0769B">
        <w:rPr>
          <w:rFonts w:eastAsia="Calibri"/>
          <w:shd w:val="clear" w:color="auto" w:fill="FFFFFF"/>
        </w:rPr>
        <w:t xml:space="preserve">. </w:t>
      </w:r>
    </w:p>
    <w:p w14:paraId="619C28F4" w14:textId="77777777" w:rsidR="00364253" w:rsidRPr="00C0769B" w:rsidRDefault="00364253" w:rsidP="00A973A2">
      <w:pPr>
        <w:tabs>
          <w:tab w:val="left" w:pos="851"/>
          <w:tab w:val="left" w:pos="993"/>
        </w:tabs>
        <w:spacing w:after="0" w:line="240" w:lineRule="auto"/>
        <w:jc w:val="both"/>
        <w:rPr>
          <w:rFonts w:ascii="Arial" w:eastAsia="Calibri" w:hAnsi="Arial" w:cs="Arial"/>
          <w:color w:val="000000"/>
          <w:shd w:val="clear" w:color="auto" w:fill="FFFFFF"/>
        </w:rPr>
      </w:pPr>
      <w:bookmarkStart w:id="21" w:name="_Hlk189662112"/>
    </w:p>
    <w:p w14:paraId="1F2764DF" w14:textId="0A7FBDAC" w:rsidR="00354ACA" w:rsidRPr="00C0769B" w:rsidRDefault="00354ACA" w:rsidP="00A973A2">
      <w:pPr>
        <w:tabs>
          <w:tab w:val="left" w:pos="851"/>
          <w:tab w:val="left" w:pos="993"/>
        </w:tabs>
        <w:spacing w:after="0" w:line="240" w:lineRule="auto"/>
        <w:jc w:val="both"/>
        <w:rPr>
          <w:rFonts w:ascii="Arial" w:eastAsia="Calibri" w:hAnsi="Arial" w:cs="Arial"/>
          <w:color w:val="000000"/>
          <w:shd w:val="clear" w:color="auto" w:fill="FFFFFF"/>
        </w:rPr>
      </w:pPr>
      <w:r w:rsidRPr="00C0769B">
        <w:rPr>
          <w:rFonts w:ascii="Arial" w:eastAsia="Calibri" w:hAnsi="Arial" w:cs="Arial"/>
          <w:color w:val="000000"/>
          <w:shd w:val="clear" w:color="auto" w:fill="FFFFFF"/>
        </w:rPr>
        <w:t xml:space="preserve">Мэдээлэл цуглуулах арга: </w:t>
      </w:r>
    </w:p>
    <w:p w14:paraId="18C6B547" w14:textId="77777777" w:rsidR="00364253" w:rsidRPr="00C0769B" w:rsidRDefault="00364253" w:rsidP="00A973A2">
      <w:pPr>
        <w:tabs>
          <w:tab w:val="left" w:pos="851"/>
          <w:tab w:val="left" w:pos="993"/>
        </w:tabs>
        <w:spacing w:after="0" w:line="240" w:lineRule="auto"/>
        <w:jc w:val="both"/>
        <w:rPr>
          <w:rFonts w:ascii="Arial" w:eastAsia="Calibri" w:hAnsi="Arial" w:cs="Arial"/>
          <w:color w:val="000000"/>
          <w:shd w:val="clear" w:color="auto" w:fill="FFFFFF"/>
        </w:rPr>
      </w:pPr>
    </w:p>
    <w:p w14:paraId="45558166" w14:textId="77777777" w:rsidR="00354ACA" w:rsidRPr="00C0769B" w:rsidRDefault="00354ACA" w:rsidP="00A973A2">
      <w:pPr>
        <w:numPr>
          <w:ilvl w:val="0"/>
          <w:numId w:val="4"/>
        </w:numPr>
        <w:tabs>
          <w:tab w:val="left" w:pos="851"/>
          <w:tab w:val="left" w:pos="993"/>
        </w:tabs>
        <w:spacing w:after="0" w:line="240" w:lineRule="auto"/>
        <w:contextualSpacing/>
        <w:jc w:val="both"/>
        <w:rPr>
          <w:rFonts w:ascii="Arial" w:eastAsia="Calibri" w:hAnsi="Arial" w:cs="Arial"/>
          <w:color w:val="000000"/>
          <w:shd w:val="clear" w:color="auto" w:fill="FFFFFF"/>
        </w:rPr>
      </w:pPr>
      <w:r w:rsidRPr="00C0769B">
        <w:rPr>
          <w:rFonts w:ascii="Arial" w:eastAsia="Calibri" w:hAnsi="Arial" w:cs="Arial"/>
          <w:color w:val="000000"/>
          <w:shd w:val="clear" w:color="auto" w:fill="FFFFFF"/>
        </w:rPr>
        <w:t xml:space="preserve">Байгаа мэдээллийг цуглуулж ашиглах; </w:t>
      </w:r>
    </w:p>
    <w:p w14:paraId="7C51FD58" w14:textId="2C9E4229" w:rsidR="00354ACA" w:rsidRPr="00C0769B" w:rsidRDefault="00354ACA" w:rsidP="00A973A2">
      <w:pPr>
        <w:numPr>
          <w:ilvl w:val="0"/>
          <w:numId w:val="4"/>
        </w:numPr>
        <w:tabs>
          <w:tab w:val="left" w:pos="851"/>
          <w:tab w:val="left" w:pos="993"/>
        </w:tabs>
        <w:spacing w:after="0" w:line="240" w:lineRule="auto"/>
        <w:contextualSpacing/>
        <w:jc w:val="both"/>
        <w:rPr>
          <w:rFonts w:ascii="Arial" w:eastAsia="Calibri" w:hAnsi="Arial" w:cs="Arial"/>
          <w:color w:val="000000"/>
          <w:shd w:val="clear" w:color="auto" w:fill="FFFFFF"/>
        </w:rPr>
      </w:pPr>
      <w:r w:rsidRPr="00C0769B">
        <w:rPr>
          <w:rFonts w:ascii="Arial" w:eastAsia="Calibri" w:hAnsi="Arial" w:cs="Arial"/>
          <w:color w:val="000000"/>
          <w:shd w:val="clear" w:color="auto" w:fill="FFFFFF"/>
        </w:rPr>
        <w:t xml:space="preserve">Холбогдох субъектээс судалгаа авах аргыг сонгон хэрэгжүүллээ. </w:t>
      </w:r>
    </w:p>
    <w:p w14:paraId="1EE1210E" w14:textId="77777777" w:rsidR="00364253" w:rsidRPr="00C0769B" w:rsidRDefault="00364253" w:rsidP="00A973A2">
      <w:pPr>
        <w:pStyle w:val="BodyText"/>
        <w:spacing w:line="240" w:lineRule="auto"/>
        <w:ind w:firstLine="567"/>
        <w:jc w:val="both"/>
      </w:pPr>
    </w:p>
    <w:p w14:paraId="189C46BB" w14:textId="1A252AA1" w:rsidR="00354ACA" w:rsidRPr="00C0769B" w:rsidRDefault="00354ACA" w:rsidP="00A973A2">
      <w:pPr>
        <w:pStyle w:val="BodyText"/>
        <w:spacing w:line="240" w:lineRule="auto"/>
        <w:ind w:firstLine="567"/>
        <w:jc w:val="both"/>
      </w:pPr>
      <w:r w:rsidRPr="00C0769B">
        <w:t xml:space="preserve">Байгаа мэдээллийг цуглуулах хүрээнд </w:t>
      </w:r>
      <w:bookmarkEnd w:id="21"/>
      <w:r w:rsidRPr="00C0769B">
        <w:t xml:space="preserve">Хувь хүний орлогын албан татварын тухай хууль болон татварын эрх зүйтэй холбогдох сурах бичиг, гарын авлага, эмхэтгэл, судалгааны тайлан, статистик мэдээ зэргийг цуглуулж үнэлгээ хийхэд ашиглав. </w:t>
      </w:r>
    </w:p>
    <w:p w14:paraId="0905809D" w14:textId="169D9CEA" w:rsidR="00A6137D" w:rsidRPr="00C0769B" w:rsidRDefault="00354ACA" w:rsidP="00A973A2">
      <w:pPr>
        <w:pStyle w:val="BodyText"/>
        <w:spacing w:line="240" w:lineRule="auto"/>
        <w:ind w:firstLine="567"/>
        <w:jc w:val="both"/>
      </w:pPr>
      <w:bookmarkStart w:id="22" w:name="_Hlk189662148"/>
      <w:r w:rsidRPr="00C0769B">
        <w:lastRenderedPageBreak/>
        <w:t xml:space="preserve">Холбогдох субъектээс судалгаа авах хүрээнд </w:t>
      </w:r>
      <w:bookmarkEnd w:id="22"/>
      <w:r w:rsidRPr="00C0769B">
        <w:t>ХХОАТтХ-ийн зарим зохицуулалттай холбоотойгоор тухайн зохицуулалтыг практикт хэрэгжүүлэх явцад тулгамдаж буй асуудлыг илрүүлэхийн тулд</w:t>
      </w:r>
      <w:r w:rsidR="00E808D8" w:rsidRPr="00C0769B">
        <w:t xml:space="preserve"> салбарын төлөөлөл, албан хаагчид, иргэд олон нийтээс </w:t>
      </w:r>
      <w:r w:rsidRPr="00C0769B">
        <w:t>судалгаа авч, холбогдох байгууллагаас үйл ажиллагааны тайлан, судалгаа, бусад мэдээллийг гаргуулан авч үнэлгээ хийхэд ашиглав.</w:t>
      </w:r>
    </w:p>
    <w:p w14:paraId="38C45EA0" w14:textId="77777777" w:rsidR="00364253" w:rsidRPr="00C0769B" w:rsidRDefault="00364253" w:rsidP="00A973A2">
      <w:pPr>
        <w:pStyle w:val="BodyText"/>
        <w:spacing w:line="240" w:lineRule="auto"/>
        <w:ind w:firstLine="567"/>
        <w:jc w:val="both"/>
      </w:pPr>
    </w:p>
    <w:p w14:paraId="0BFFECA5" w14:textId="184358FD" w:rsidR="00364253" w:rsidRPr="00C0769B" w:rsidRDefault="00E25ED5" w:rsidP="00364253">
      <w:pPr>
        <w:pStyle w:val="Heading1"/>
        <w:spacing w:before="0" w:line="240" w:lineRule="auto"/>
        <w:jc w:val="center"/>
        <w:rPr>
          <w:rFonts w:ascii="Arial" w:eastAsia="Arial" w:hAnsi="Arial" w:cs="Arial"/>
          <w:color w:val="000000" w:themeColor="text1"/>
          <w:sz w:val="22"/>
          <w:szCs w:val="22"/>
          <w:lang w:bidi="en-US"/>
        </w:rPr>
      </w:pPr>
      <w:bookmarkStart w:id="23" w:name="_Toc200111080"/>
      <w:r w:rsidRPr="00C0769B">
        <w:rPr>
          <w:rFonts w:ascii="Arial" w:eastAsia="Arial" w:hAnsi="Arial" w:cs="Arial"/>
          <w:color w:val="000000" w:themeColor="text1"/>
          <w:sz w:val="22"/>
          <w:szCs w:val="22"/>
          <w:lang w:bidi="en-US"/>
        </w:rPr>
        <w:t>ХОЁР. ХЭРЭГЖҮҮЛЭХ ҮЕ ШАТ</w:t>
      </w:r>
      <w:bookmarkEnd w:id="23"/>
    </w:p>
    <w:p w14:paraId="6F622914" w14:textId="77777777" w:rsidR="00364253" w:rsidRPr="00C0769B" w:rsidRDefault="00364253" w:rsidP="00A973A2">
      <w:pPr>
        <w:spacing w:after="0" w:line="240" w:lineRule="auto"/>
        <w:ind w:firstLine="720"/>
        <w:jc w:val="both"/>
        <w:rPr>
          <w:rFonts w:ascii="Arial" w:eastAsia="Arial" w:hAnsi="Arial" w:cs="Arial"/>
        </w:rPr>
      </w:pPr>
    </w:p>
    <w:p w14:paraId="1A238909" w14:textId="6AB9A7AB" w:rsidR="00E25ED5" w:rsidRPr="00C0769B" w:rsidRDefault="00E25ED5" w:rsidP="00A973A2">
      <w:pPr>
        <w:spacing w:after="0" w:line="240" w:lineRule="auto"/>
        <w:ind w:firstLine="720"/>
        <w:jc w:val="both"/>
        <w:rPr>
          <w:rFonts w:ascii="Arial" w:eastAsia="Arial" w:hAnsi="Arial" w:cs="Arial"/>
        </w:rPr>
      </w:pPr>
      <w:r w:rsidRPr="00C0769B">
        <w:rPr>
          <w:rFonts w:ascii="Arial" w:eastAsia="Arial" w:hAnsi="Arial" w:cs="Arial"/>
        </w:rPr>
        <w:t>Хэрэгжүүлэх үе шатны гол зорилго нь хэрэгцээтэй, шаардлагатай байгаа ач холбогдол бүхий мэдээллийг цуглуулан судалснаар хууль тогтоомжийн хэрэгжилтийн явц дахь ололтыг бататгах, түүний хэрэгжилтийн бодит байдалд дүн шинжилгээ хийж, гарч байгаа хүндрэл, бэрхшээлтэй асуудал, нийгэмд үзүүлж байгаа эерэг, сөрөг нөлөөллийг илрүүлэх, цаашид тухайн хууль тогтоомжийг зохистой, үр дүнтэй хэрэгжүүлэх боломжит хувилбарыг тодорхойлох юм</w:t>
      </w:r>
      <w:r w:rsidR="00EC71C9" w:rsidRPr="00C0769B">
        <w:rPr>
          <w:rFonts w:ascii="Arial" w:eastAsia="Arial" w:hAnsi="Arial" w:cs="Arial"/>
        </w:rPr>
        <w:t>.</w:t>
      </w:r>
    </w:p>
    <w:p w14:paraId="51D7F015" w14:textId="77777777" w:rsidR="00364253" w:rsidRPr="00C0769B" w:rsidRDefault="00E25ED5" w:rsidP="00A973A2">
      <w:pPr>
        <w:spacing w:after="0" w:line="240" w:lineRule="auto"/>
        <w:jc w:val="both"/>
        <w:rPr>
          <w:rFonts w:ascii="Arial" w:eastAsia="Arial" w:hAnsi="Arial" w:cs="Arial"/>
        </w:rPr>
      </w:pPr>
      <w:r w:rsidRPr="00C0769B">
        <w:rPr>
          <w:rFonts w:ascii="Arial" w:eastAsia="Arial" w:hAnsi="Arial" w:cs="Arial"/>
        </w:rPr>
        <w:tab/>
        <w:t xml:space="preserve"> </w:t>
      </w:r>
    </w:p>
    <w:p w14:paraId="0B09A10D" w14:textId="23CEDBEE" w:rsidR="00354ACA" w:rsidRPr="00C0769B" w:rsidRDefault="00354ACA" w:rsidP="00364253">
      <w:pPr>
        <w:spacing w:after="0" w:line="240" w:lineRule="auto"/>
        <w:ind w:firstLine="720"/>
        <w:jc w:val="both"/>
        <w:rPr>
          <w:rFonts w:ascii="Arial" w:eastAsia="Arial" w:hAnsi="Arial" w:cs="Arial"/>
        </w:rPr>
      </w:pPr>
      <w:r w:rsidRPr="00C0769B">
        <w:rPr>
          <w:rFonts w:ascii="Arial" w:hAnsi="Arial" w:cs="Arial"/>
          <w:color w:val="000000"/>
        </w:rPr>
        <w:t xml:space="preserve">Хувь хүний орлогын албан татварын тухай хуулийн хэрэгжилтийн үр дагаварт </w:t>
      </w:r>
      <w:r w:rsidR="008F3F0A" w:rsidRPr="00C0769B">
        <w:rPr>
          <w:rFonts w:ascii="Arial" w:hAnsi="Arial" w:cs="Arial"/>
          <w:color w:val="000000"/>
        </w:rPr>
        <w:t xml:space="preserve">үнэлгээ </w:t>
      </w:r>
      <w:r w:rsidRPr="00C0769B">
        <w:rPr>
          <w:rFonts w:ascii="Arial" w:hAnsi="Arial" w:cs="Arial"/>
          <w:color w:val="000000"/>
        </w:rPr>
        <w:t xml:space="preserve">хийх </w:t>
      </w:r>
      <w:r w:rsidRPr="00C0769B">
        <w:rPr>
          <w:rFonts w:ascii="Arial" w:eastAsia="Times New Roman" w:hAnsi="Arial" w:cs="Arial"/>
          <w:color w:val="000000"/>
        </w:rPr>
        <w:t>судалгааны мэдээллийг цуглуулахдаа баримт бичгийн судалгаа, харьцуулсан судалгааны аргад тулгуурлаж энэхүү судалгааг гүйцэтгэв.</w:t>
      </w:r>
    </w:p>
    <w:p w14:paraId="10E824B9" w14:textId="77777777" w:rsidR="00364253" w:rsidRPr="00C0769B" w:rsidRDefault="00364253" w:rsidP="00A973A2">
      <w:pPr>
        <w:spacing w:after="0" w:line="240" w:lineRule="auto"/>
        <w:ind w:firstLine="720"/>
        <w:jc w:val="both"/>
        <w:textAlignment w:val="baseline"/>
        <w:rPr>
          <w:rFonts w:ascii="Arial" w:eastAsia="Times New Roman" w:hAnsi="Arial" w:cs="Arial"/>
          <w:b/>
          <w:color w:val="000000"/>
        </w:rPr>
      </w:pPr>
    </w:p>
    <w:p w14:paraId="044632D2" w14:textId="3C89E8D4" w:rsidR="007F5F63" w:rsidRPr="00C0769B" w:rsidRDefault="00354ACA" w:rsidP="00364253">
      <w:pPr>
        <w:spacing w:after="0" w:line="240" w:lineRule="auto"/>
        <w:ind w:firstLine="720"/>
        <w:jc w:val="both"/>
        <w:textAlignment w:val="baseline"/>
        <w:rPr>
          <w:rFonts w:ascii="Arial" w:eastAsia="Times New Roman" w:hAnsi="Arial" w:cs="Arial"/>
          <w:color w:val="000000"/>
        </w:rPr>
      </w:pPr>
      <w:r w:rsidRPr="00C0769B">
        <w:rPr>
          <w:rFonts w:ascii="Arial" w:eastAsia="Times New Roman" w:hAnsi="Arial" w:cs="Arial"/>
          <w:b/>
          <w:color w:val="000000"/>
        </w:rPr>
        <w:t>Баримт бичгийн судалгаа:</w:t>
      </w:r>
      <w:r w:rsidRPr="00C0769B">
        <w:rPr>
          <w:rFonts w:ascii="Arial" w:eastAsia="Times New Roman" w:hAnsi="Arial" w:cs="Arial"/>
          <w:color w:val="000000"/>
        </w:rPr>
        <w:t xml:space="preserve"> Холбогдох хууль тогтоомж, дүрэм, журам, эрдэмтэн, судлаачдын эрдэм шинжилгээний бүтээлүүд, илтгэл, өгүүлэл, судалгааны тайланг ашигласан болно.</w:t>
      </w:r>
      <w:r w:rsidR="00364253" w:rsidRPr="00C0769B">
        <w:rPr>
          <w:rFonts w:ascii="Arial" w:eastAsia="Times New Roman" w:hAnsi="Arial" w:cs="Arial"/>
          <w:color w:val="000000"/>
        </w:rPr>
        <w:t xml:space="preserve"> </w:t>
      </w:r>
      <w:r w:rsidR="007F5F63" w:rsidRPr="00C0769B">
        <w:rPr>
          <w:rFonts w:ascii="Arial" w:eastAsia="Times New Roman" w:hAnsi="Arial" w:cs="Arial"/>
          <w:color w:val="000000"/>
        </w:rPr>
        <w:t>Тухайлбал,</w:t>
      </w:r>
    </w:p>
    <w:p w14:paraId="2483B22C" w14:textId="77777777" w:rsidR="00364253" w:rsidRPr="00C0769B" w:rsidRDefault="00364253" w:rsidP="00A973A2">
      <w:pPr>
        <w:spacing w:after="0" w:line="240" w:lineRule="auto"/>
        <w:ind w:firstLine="720"/>
        <w:jc w:val="both"/>
        <w:textAlignment w:val="baseline"/>
        <w:rPr>
          <w:rFonts w:ascii="Arial" w:eastAsia="Times New Roman" w:hAnsi="Arial" w:cs="Arial"/>
          <w:color w:val="000000"/>
        </w:rPr>
      </w:pPr>
    </w:p>
    <w:p w14:paraId="1F4EDEBF" w14:textId="77777777" w:rsidR="008F161A" w:rsidRPr="00C0769B" w:rsidRDefault="008F161A" w:rsidP="00A973A2">
      <w:pPr>
        <w:spacing w:after="0" w:line="240" w:lineRule="auto"/>
        <w:rPr>
          <w:rFonts w:ascii="Arial" w:hAnsi="Arial" w:cs="Arial"/>
          <w:b/>
          <w:bCs/>
        </w:rPr>
      </w:pPr>
      <w:r w:rsidRPr="00C0769B">
        <w:rPr>
          <w:rFonts w:ascii="Arial" w:hAnsi="Arial" w:cs="Arial"/>
          <w:b/>
          <w:bCs/>
        </w:rPr>
        <w:t>Хууль тогтоомж, эрх зүйн акт</w:t>
      </w:r>
    </w:p>
    <w:p w14:paraId="056EFAE0" w14:textId="77777777" w:rsidR="00364253" w:rsidRPr="00C0769B" w:rsidRDefault="00364253" w:rsidP="00A973A2">
      <w:pPr>
        <w:spacing w:after="0" w:line="240" w:lineRule="auto"/>
        <w:rPr>
          <w:rFonts w:ascii="Arial" w:hAnsi="Arial" w:cs="Arial"/>
          <w:b/>
          <w:bCs/>
        </w:rPr>
      </w:pPr>
    </w:p>
    <w:p w14:paraId="2FC412F0" w14:textId="77777777" w:rsidR="008F161A" w:rsidRPr="00C0769B" w:rsidRDefault="008F161A" w:rsidP="00A973A2">
      <w:pPr>
        <w:pStyle w:val="ListParagraph"/>
        <w:numPr>
          <w:ilvl w:val="0"/>
          <w:numId w:val="5"/>
        </w:numPr>
        <w:spacing w:after="0" w:line="240" w:lineRule="auto"/>
        <w:jc w:val="both"/>
        <w:rPr>
          <w:rFonts w:ascii="Arial" w:hAnsi="Arial" w:cs="Arial"/>
        </w:rPr>
      </w:pPr>
      <w:r w:rsidRPr="00C0769B">
        <w:rPr>
          <w:rFonts w:ascii="Arial" w:hAnsi="Arial" w:cs="Arial"/>
        </w:rPr>
        <w:t>Монгол Улсын Үндсэн хууль, Төрийн мэдээлэл эмхэтгэл (1992), №1;</w:t>
      </w:r>
    </w:p>
    <w:p w14:paraId="10175AF4" w14:textId="77777777" w:rsidR="008F161A" w:rsidRPr="00C0769B" w:rsidRDefault="008F161A" w:rsidP="00A973A2">
      <w:pPr>
        <w:pStyle w:val="ListParagraph"/>
        <w:numPr>
          <w:ilvl w:val="0"/>
          <w:numId w:val="5"/>
        </w:numPr>
        <w:spacing w:after="0" w:line="240" w:lineRule="auto"/>
        <w:jc w:val="both"/>
        <w:rPr>
          <w:rStyle w:val="normaltextrun"/>
          <w:rFonts w:ascii="Arial" w:hAnsi="Arial" w:cs="Arial"/>
        </w:rPr>
      </w:pPr>
      <w:r w:rsidRPr="00C0769B">
        <w:rPr>
          <w:rStyle w:val="normaltextrun"/>
          <w:rFonts w:ascii="Arial" w:hAnsi="Arial" w:cs="Arial"/>
          <w:shd w:val="clear" w:color="auto" w:fill="FFFFFF"/>
        </w:rPr>
        <w:t xml:space="preserve">Хувь хүний орлогын албан татварын тухай хууль, </w:t>
      </w:r>
      <w:r w:rsidRPr="00C0769B">
        <w:rPr>
          <w:rFonts w:ascii="Arial" w:hAnsi="Arial" w:cs="Arial"/>
        </w:rPr>
        <w:t>Төрийн мэдээлэл эмхэтгэл (2019), №23;</w:t>
      </w:r>
      <w:r w:rsidRPr="00C0769B">
        <w:rPr>
          <w:rStyle w:val="normaltextrun"/>
          <w:rFonts w:ascii="Arial" w:hAnsi="Arial" w:cs="Arial"/>
          <w:shd w:val="clear" w:color="auto" w:fill="FFFFFF"/>
        </w:rPr>
        <w:t xml:space="preserve"> </w:t>
      </w:r>
    </w:p>
    <w:p w14:paraId="6B090D58" w14:textId="77777777" w:rsidR="008F161A" w:rsidRPr="00C0769B" w:rsidRDefault="008F161A" w:rsidP="00A973A2">
      <w:pPr>
        <w:pStyle w:val="ListParagraph"/>
        <w:numPr>
          <w:ilvl w:val="0"/>
          <w:numId w:val="5"/>
        </w:numPr>
        <w:spacing w:after="0" w:line="240" w:lineRule="auto"/>
        <w:jc w:val="both"/>
        <w:rPr>
          <w:rFonts w:ascii="Arial" w:hAnsi="Arial" w:cs="Arial"/>
        </w:rPr>
      </w:pPr>
      <w:r w:rsidRPr="00C0769B">
        <w:rPr>
          <w:rFonts w:ascii="Arial" w:eastAsia="Arial" w:hAnsi="Arial" w:cs="Arial"/>
        </w:rPr>
        <w:t xml:space="preserve">Татварын ерөнхий хууль, </w:t>
      </w:r>
      <w:r w:rsidRPr="00C0769B">
        <w:rPr>
          <w:rFonts w:ascii="Arial" w:hAnsi="Arial" w:cs="Arial"/>
        </w:rPr>
        <w:t>Төрийн мэдээлэл эмхэтгэл (2019), №22;</w:t>
      </w:r>
      <w:r w:rsidRPr="00C0769B">
        <w:rPr>
          <w:rStyle w:val="normaltextrun"/>
          <w:rFonts w:ascii="Arial" w:hAnsi="Arial" w:cs="Arial"/>
          <w:shd w:val="clear" w:color="auto" w:fill="FFFFFF"/>
        </w:rPr>
        <w:t xml:space="preserve"> </w:t>
      </w:r>
    </w:p>
    <w:p w14:paraId="5551C67A" w14:textId="77777777" w:rsidR="008F161A" w:rsidRPr="00C0769B" w:rsidRDefault="008F161A" w:rsidP="00A973A2">
      <w:pPr>
        <w:pStyle w:val="ListParagraph"/>
        <w:numPr>
          <w:ilvl w:val="0"/>
          <w:numId w:val="5"/>
        </w:numPr>
        <w:spacing w:after="0" w:line="240" w:lineRule="auto"/>
        <w:jc w:val="both"/>
        <w:rPr>
          <w:rFonts w:ascii="Arial" w:hAnsi="Arial" w:cs="Arial"/>
        </w:rPr>
      </w:pPr>
      <w:r w:rsidRPr="00C0769B">
        <w:rPr>
          <w:rFonts w:ascii="Arial" w:hAnsi="Arial" w:cs="Arial"/>
        </w:rPr>
        <w:t>Төсвийн тухай хууль, Төрийн мэдээлэл эмхэтгэл (2012), №03;</w:t>
      </w:r>
    </w:p>
    <w:p w14:paraId="3D382A89" w14:textId="77777777" w:rsidR="008F161A" w:rsidRPr="00C0769B" w:rsidRDefault="008F161A" w:rsidP="00A973A2">
      <w:pPr>
        <w:pStyle w:val="ListParagraph"/>
        <w:numPr>
          <w:ilvl w:val="0"/>
          <w:numId w:val="5"/>
        </w:numPr>
        <w:spacing w:after="0" w:line="240" w:lineRule="auto"/>
        <w:jc w:val="both"/>
        <w:rPr>
          <w:rFonts w:ascii="Arial" w:eastAsia="Arial" w:hAnsi="Arial" w:cs="Arial"/>
        </w:rPr>
      </w:pPr>
      <w:r w:rsidRPr="00C0769B">
        <w:rPr>
          <w:rFonts w:ascii="Arial" w:hAnsi="Arial" w:cs="Arial"/>
        </w:rPr>
        <w:t>Монгол Улсын урт хугацааны хөгжлийн бодлого “Алсын хараа 2050”;</w:t>
      </w:r>
    </w:p>
    <w:p w14:paraId="2EC4990C" w14:textId="77777777" w:rsidR="008F161A" w:rsidRPr="00C0769B" w:rsidRDefault="008F161A" w:rsidP="00A973A2">
      <w:pPr>
        <w:pStyle w:val="ListParagraph"/>
        <w:numPr>
          <w:ilvl w:val="0"/>
          <w:numId w:val="5"/>
        </w:numPr>
        <w:spacing w:after="0" w:line="240" w:lineRule="auto"/>
        <w:jc w:val="both"/>
        <w:rPr>
          <w:rFonts w:ascii="Arial" w:eastAsia="Arial" w:hAnsi="Arial" w:cs="Arial"/>
        </w:rPr>
      </w:pPr>
      <w:r w:rsidRPr="00C0769B">
        <w:rPr>
          <w:rFonts w:ascii="Arial" w:hAnsi="Arial" w:cs="Arial"/>
        </w:rPr>
        <w:t>Монгол Улсын Их Хурлын 2024 оны 21 дүгээр тогтоолоор батлагдсан “Монгол Улсын Засгийн газрын 2024-2028 оны үйл ажиллагааны хөтөлбөр”;</w:t>
      </w:r>
    </w:p>
    <w:p w14:paraId="47301B94" w14:textId="77777777" w:rsidR="008F161A" w:rsidRPr="00C0769B" w:rsidRDefault="008F161A" w:rsidP="00A973A2">
      <w:pPr>
        <w:pStyle w:val="ListParagraph"/>
        <w:numPr>
          <w:ilvl w:val="0"/>
          <w:numId w:val="5"/>
        </w:numPr>
        <w:spacing w:after="0" w:line="240" w:lineRule="auto"/>
        <w:jc w:val="both"/>
        <w:rPr>
          <w:rFonts w:ascii="Arial" w:eastAsia="Arial" w:hAnsi="Arial" w:cs="Arial"/>
        </w:rPr>
      </w:pPr>
      <w:r w:rsidRPr="00C0769B">
        <w:rPr>
          <w:rFonts w:ascii="Arial" w:eastAsia="Arial" w:hAnsi="Arial" w:cs="Arial"/>
        </w:rPr>
        <w:t>Монгол Улсын Засгийн газрын 2024 оны 11 дүгээр сарын 20-ний өдрийн дугаар 181 тогтоолын хавсралтаар баталсан “Монгол Улсын хууль тогтоомжийг 2028 он хүртэл боловсронгуй болгох үндсэн чиглэл”;</w:t>
      </w:r>
    </w:p>
    <w:p w14:paraId="110AC368" w14:textId="77777777" w:rsidR="00364253" w:rsidRPr="00C0769B" w:rsidRDefault="00364253" w:rsidP="00A973A2">
      <w:pPr>
        <w:spacing w:after="0" w:line="240" w:lineRule="auto"/>
        <w:jc w:val="both"/>
        <w:rPr>
          <w:rFonts w:ascii="Arial" w:eastAsia="Arial" w:hAnsi="Arial" w:cs="Arial"/>
          <w:b/>
          <w:bCs/>
        </w:rPr>
      </w:pPr>
    </w:p>
    <w:p w14:paraId="1B9EDBC7" w14:textId="0D9B11E9" w:rsidR="008F161A" w:rsidRPr="00C0769B" w:rsidRDefault="008F161A" w:rsidP="00A973A2">
      <w:pPr>
        <w:spacing w:after="0" w:line="240" w:lineRule="auto"/>
        <w:jc w:val="both"/>
        <w:rPr>
          <w:rFonts w:ascii="Arial" w:eastAsia="Arial" w:hAnsi="Arial" w:cs="Arial"/>
          <w:b/>
          <w:bCs/>
        </w:rPr>
      </w:pPr>
      <w:r w:rsidRPr="00C0769B">
        <w:rPr>
          <w:rFonts w:ascii="Arial" w:eastAsia="Arial" w:hAnsi="Arial" w:cs="Arial"/>
          <w:b/>
          <w:bCs/>
        </w:rPr>
        <w:t xml:space="preserve">Бусад эх сурвалж </w:t>
      </w:r>
    </w:p>
    <w:p w14:paraId="78105079" w14:textId="77777777" w:rsidR="00364253" w:rsidRPr="00C0769B" w:rsidRDefault="00364253" w:rsidP="00A973A2">
      <w:pPr>
        <w:spacing w:after="0" w:line="240" w:lineRule="auto"/>
        <w:jc w:val="both"/>
        <w:rPr>
          <w:rFonts w:ascii="Arial" w:eastAsia="Arial" w:hAnsi="Arial" w:cs="Arial"/>
          <w:b/>
          <w:bCs/>
        </w:rPr>
      </w:pPr>
    </w:p>
    <w:p w14:paraId="3862210F" w14:textId="77777777" w:rsidR="008F161A" w:rsidRPr="00C0769B" w:rsidRDefault="008F161A" w:rsidP="00A973A2">
      <w:pPr>
        <w:pStyle w:val="ListParagraph"/>
        <w:numPr>
          <w:ilvl w:val="0"/>
          <w:numId w:val="5"/>
        </w:numPr>
        <w:spacing w:after="0" w:line="240" w:lineRule="auto"/>
        <w:contextualSpacing w:val="0"/>
        <w:jc w:val="both"/>
        <w:rPr>
          <w:rFonts w:ascii="Arial" w:hAnsi="Arial" w:cs="Arial"/>
        </w:rPr>
      </w:pPr>
      <w:r w:rsidRPr="00C0769B">
        <w:rPr>
          <w:rFonts w:ascii="Arial" w:hAnsi="Arial" w:cs="Arial"/>
        </w:rPr>
        <w:t>“Татварын шинэчлэл-2025” олон нийтийн санал, асуулга, хэлэлцүүлгийн нэгтгэл мэдээ</w:t>
      </w:r>
    </w:p>
    <w:p w14:paraId="279B0608" w14:textId="77777777" w:rsidR="008F161A" w:rsidRPr="00C0769B" w:rsidRDefault="008F161A" w:rsidP="00A973A2">
      <w:pPr>
        <w:pStyle w:val="ListParagraph"/>
        <w:numPr>
          <w:ilvl w:val="0"/>
          <w:numId w:val="5"/>
        </w:numPr>
        <w:spacing w:after="0" w:line="240" w:lineRule="auto"/>
        <w:contextualSpacing w:val="0"/>
        <w:jc w:val="both"/>
        <w:rPr>
          <w:rStyle w:val="ui-provider"/>
          <w:rFonts w:ascii="Arial" w:hAnsi="Arial" w:cs="Arial"/>
        </w:rPr>
      </w:pPr>
      <w:r w:rsidRPr="00C0769B">
        <w:rPr>
          <w:rFonts w:ascii="Arial" w:hAnsi="Arial" w:cs="Arial"/>
          <w:bCs/>
          <w:lang w:bidi="he-IL"/>
        </w:rPr>
        <w:t xml:space="preserve">TABLEAU, </w:t>
      </w:r>
      <w:r w:rsidRPr="00C0769B">
        <w:rPr>
          <w:rStyle w:val="ui-provider"/>
          <w:rFonts w:ascii="Arial" w:hAnsi="Arial" w:cs="Arial"/>
          <w:bCs/>
        </w:rPr>
        <w:t>Татварын мэдээ судалгаа, статистикийн нэгдсэн систем</w:t>
      </w:r>
    </w:p>
    <w:p w14:paraId="0143229F" w14:textId="77777777" w:rsidR="008F161A" w:rsidRPr="00C0769B" w:rsidRDefault="008F161A" w:rsidP="00A973A2">
      <w:pPr>
        <w:pStyle w:val="ListParagraph"/>
        <w:numPr>
          <w:ilvl w:val="0"/>
          <w:numId w:val="5"/>
        </w:numPr>
        <w:spacing w:after="0" w:line="240" w:lineRule="auto"/>
        <w:contextualSpacing w:val="0"/>
        <w:jc w:val="both"/>
        <w:rPr>
          <w:rFonts w:ascii="Arial" w:hAnsi="Arial" w:cs="Arial"/>
        </w:rPr>
      </w:pPr>
      <w:r w:rsidRPr="00C0769B">
        <w:rPr>
          <w:rFonts w:ascii="Arial" w:hAnsi="Arial" w:cs="Arial"/>
        </w:rPr>
        <w:t>П.Одгэрэл, Татварын эрх зүйн ерөнхий анги /Захиргааны ерөнхий хууль ба Татварын ерөнхий хууль/, 2017 он;</w:t>
      </w:r>
    </w:p>
    <w:p w14:paraId="0793ECB5" w14:textId="77777777" w:rsidR="008F161A" w:rsidRPr="00C0769B" w:rsidRDefault="008F161A" w:rsidP="00A973A2">
      <w:pPr>
        <w:pStyle w:val="ListParagraph"/>
        <w:numPr>
          <w:ilvl w:val="0"/>
          <w:numId w:val="5"/>
        </w:numPr>
        <w:spacing w:after="0" w:line="240" w:lineRule="auto"/>
        <w:contextualSpacing w:val="0"/>
        <w:jc w:val="both"/>
        <w:rPr>
          <w:rFonts w:ascii="Arial" w:hAnsi="Arial" w:cs="Arial"/>
        </w:rPr>
      </w:pPr>
      <w:r w:rsidRPr="00C0769B">
        <w:rPr>
          <w:rFonts w:ascii="Arial" w:hAnsi="Arial" w:cs="Arial"/>
        </w:rPr>
        <w:t>Татварын тогтолцоо /Тэргүүн дэвтэр/, 2002 он;</w:t>
      </w:r>
    </w:p>
    <w:p w14:paraId="1BB89B08" w14:textId="77777777" w:rsidR="00354ACA" w:rsidRPr="00C0769B" w:rsidRDefault="00354ACA" w:rsidP="00A973A2">
      <w:pPr>
        <w:spacing w:after="0" w:line="240" w:lineRule="auto"/>
        <w:rPr>
          <w:rFonts w:ascii="Arial" w:eastAsia="Arial" w:hAnsi="Arial" w:cs="Arial"/>
          <w:b/>
          <w:bCs/>
          <w:sz w:val="24"/>
          <w:szCs w:val="24"/>
          <w:lang w:bidi="en-US"/>
        </w:rPr>
      </w:pPr>
      <w:r w:rsidRPr="00C0769B">
        <w:rPr>
          <w:rFonts w:ascii="Arial" w:eastAsia="Arial" w:hAnsi="Arial" w:cs="Arial"/>
          <w:b/>
          <w:bCs/>
          <w:sz w:val="24"/>
          <w:szCs w:val="24"/>
          <w:lang w:bidi="en-US"/>
        </w:rPr>
        <w:br w:type="page"/>
      </w:r>
    </w:p>
    <w:p w14:paraId="082A2AF8" w14:textId="6F907A0F" w:rsidR="00364253" w:rsidRPr="00C0769B" w:rsidRDefault="00E25ED5" w:rsidP="00364253">
      <w:pPr>
        <w:pStyle w:val="Heading1"/>
        <w:spacing w:before="0" w:line="240" w:lineRule="auto"/>
        <w:jc w:val="center"/>
        <w:rPr>
          <w:rFonts w:ascii="Arial" w:eastAsia="Arial" w:hAnsi="Arial" w:cs="Arial"/>
          <w:color w:val="000000" w:themeColor="text1"/>
          <w:sz w:val="22"/>
          <w:szCs w:val="22"/>
          <w:lang w:bidi="en-US"/>
        </w:rPr>
      </w:pPr>
      <w:bookmarkStart w:id="24" w:name="_Toc200111081"/>
      <w:r w:rsidRPr="00C0769B">
        <w:rPr>
          <w:rFonts w:ascii="Arial" w:eastAsia="Arial" w:hAnsi="Arial" w:cs="Arial"/>
          <w:color w:val="000000" w:themeColor="text1"/>
          <w:sz w:val="22"/>
          <w:szCs w:val="22"/>
          <w:lang w:bidi="en-US"/>
        </w:rPr>
        <w:lastRenderedPageBreak/>
        <w:t>ГУРАВ. ҮНЭЛЭХ ҮЕ ШАТ</w:t>
      </w:r>
      <w:bookmarkEnd w:id="24"/>
    </w:p>
    <w:p w14:paraId="78CE24F8" w14:textId="77777777" w:rsidR="00364253" w:rsidRPr="00C0769B" w:rsidRDefault="00364253" w:rsidP="00A973A2">
      <w:pPr>
        <w:spacing w:after="0" w:line="240" w:lineRule="auto"/>
        <w:ind w:firstLine="720"/>
        <w:jc w:val="both"/>
        <w:rPr>
          <w:rFonts w:ascii="Arial" w:eastAsia="Calibri" w:hAnsi="Arial" w:cs="Arial"/>
          <w:color w:val="000000"/>
        </w:rPr>
      </w:pPr>
    </w:p>
    <w:p w14:paraId="4A6B0048" w14:textId="14A77F5F" w:rsidR="00717D2B" w:rsidRPr="00C0769B" w:rsidRDefault="00CA1B83" w:rsidP="00A973A2">
      <w:pPr>
        <w:spacing w:after="0" w:line="240" w:lineRule="auto"/>
        <w:ind w:firstLine="720"/>
        <w:jc w:val="both"/>
        <w:rPr>
          <w:rFonts w:ascii="Arial" w:eastAsia="Calibri" w:hAnsi="Arial" w:cs="Arial"/>
          <w:color w:val="000000"/>
        </w:rPr>
      </w:pPr>
      <w:r w:rsidRPr="00C0769B">
        <w:rPr>
          <w:rFonts w:ascii="Arial" w:eastAsia="Calibri" w:hAnsi="Arial" w:cs="Arial"/>
          <w:color w:val="000000"/>
        </w:rPr>
        <w:t>Үнэлэх үе шатанд Хувь хүний орлогын албан татварын тухай хуулийн сонгосон зүйл, заалтуудыг шалгуур үзүүлэлтийн дагуу үнэл</w:t>
      </w:r>
      <w:r w:rsidR="00354ACA" w:rsidRPr="00C0769B">
        <w:rPr>
          <w:rFonts w:ascii="Arial" w:eastAsia="Calibri" w:hAnsi="Arial" w:cs="Arial"/>
          <w:color w:val="000000"/>
        </w:rPr>
        <w:t>лээ</w:t>
      </w:r>
      <w:r w:rsidRPr="00C0769B">
        <w:rPr>
          <w:rFonts w:ascii="Arial" w:eastAsia="Calibri" w:hAnsi="Arial" w:cs="Arial"/>
          <w:color w:val="000000"/>
        </w:rPr>
        <w:t>.</w:t>
      </w:r>
    </w:p>
    <w:p w14:paraId="516C846D" w14:textId="77777777" w:rsidR="00364253" w:rsidRPr="00C0769B" w:rsidRDefault="00364253" w:rsidP="00A973A2">
      <w:pPr>
        <w:pStyle w:val="Heading2"/>
        <w:spacing w:before="0" w:line="240" w:lineRule="auto"/>
        <w:rPr>
          <w:rFonts w:ascii="Arial" w:eastAsia="Arial" w:hAnsi="Arial" w:cs="Arial"/>
          <w:b/>
          <w:bCs/>
          <w:color w:val="000000" w:themeColor="text1"/>
          <w:sz w:val="22"/>
          <w:szCs w:val="22"/>
          <w:lang w:bidi="en-US"/>
        </w:rPr>
      </w:pPr>
      <w:bookmarkStart w:id="25" w:name="_Toc200111082"/>
    </w:p>
    <w:p w14:paraId="7F62D42E" w14:textId="176D268C" w:rsidR="000D3FEF" w:rsidRPr="00C0769B" w:rsidRDefault="006A2BDC" w:rsidP="00A973A2">
      <w:pPr>
        <w:pStyle w:val="Heading2"/>
        <w:spacing w:before="0" w:line="240" w:lineRule="auto"/>
        <w:rPr>
          <w:rFonts w:ascii="Arial" w:eastAsia="Arial" w:hAnsi="Arial" w:cs="Arial"/>
          <w:b/>
          <w:bCs/>
          <w:color w:val="000000" w:themeColor="text1"/>
          <w:sz w:val="22"/>
          <w:szCs w:val="22"/>
          <w:lang w:bidi="en-US"/>
        </w:rPr>
      </w:pPr>
      <w:r w:rsidRPr="00C0769B">
        <w:rPr>
          <w:rFonts w:ascii="Arial" w:eastAsia="Arial" w:hAnsi="Arial" w:cs="Arial"/>
          <w:b/>
          <w:bCs/>
          <w:color w:val="000000" w:themeColor="text1"/>
          <w:sz w:val="22"/>
          <w:szCs w:val="22"/>
          <w:lang w:bidi="en-US"/>
        </w:rPr>
        <w:t xml:space="preserve">3.1. </w:t>
      </w:r>
      <w:r w:rsidR="000D3FEF" w:rsidRPr="00C0769B">
        <w:rPr>
          <w:rFonts w:ascii="Arial" w:eastAsia="Arial" w:hAnsi="Arial" w:cs="Arial"/>
          <w:b/>
          <w:bCs/>
          <w:color w:val="000000" w:themeColor="text1"/>
          <w:sz w:val="22"/>
          <w:szCs w:val="22"/>
          <w:lang w:bidi="en-US"/>
        </w:rPr>
        <w:t>“Зорилгод хүрсэн түвшин” шалгуур үзүүлэлтийн хүрээнд үнэлсэн байдал</w:t>
      </w:r>
      <w:bookmarkEnd w:id="25"/>
    </w:p>
    <w:p w14:paraId="53AC5697" w14:textId="77777777" w:rsidR="00364253" w:rsidRPr="00C0769B" w:rsidRDefault="00364253" w:rsidP="00A973A2">
      <w:pPr>
        <w:spacing w:after="0" w:line="240" w:lineRule="auto"/>
        <w:ind w:firstLine="720"/>
        <w:jc w:val="both"/>
        <w:rPr>
          <w:rFonts w:ascii="Arial" w:eastAsia="Times New Roman" w:hAnsi="Arial" w:cs="Arial"/>
          <w:b/>
          <w:i/>
          <w:lang w:eastAsia="ja-JP"/>
        </w:rPr>
      </w:pPr>
    </w:p>
    <w:p w14:paraId="0D72DB22" w14:textId="4B2132F2" w:rsidR="000D3FEF" w:rsidRPr="00C0769B" w:rsidRDefault="000D3FEF"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b/>
          <w:i/>
          <w:lang w:eastAsia="ja-JP"/>
        </w:rPr>
        <w:t>Шалгуур үзүүлэлтийн томьёолол 1.</w:t>
      </w:r>
      <w:r w:rsidRPr="00C0769B">
        <w:rPr>
          <w:rFonts w:ascii="Arial" w:eastAsia="Times New Roman" w:hAnsi="Arial" w:cs="Arial"/>
          <w:b/>
          <w:lang w:eastAsia="ja-JP"/>
        </w:rPr>
        <w:t xml:space="preserve"> </w:t>
      </w:r>
      <w:r w:rsidRPr="00C0769B">
        <w:rPr>
          <w:rFonts w:ascii="Arial" w:eastAsia="Times New Roman" w:hAnsi="Arial" w:cs="Arial"/>
          <w:lang w:eastAsia="ja-JP"/>
        </w:rPr>
        <w:t>ХХОАТтХ-ийн 12 дугаар зүйлийн 12.1.3 дахь заалтад заасан албан татвар ногдох орлоготой холбоотой зохицуулалт зорилгодоо хүрсэн эсэх</w:t>
      </w:r>
      <w:r w:rsidR="00A75091" w:rsidRPr="00C0769B">
        <w:rPr>
          <w:rFonts w:ascii="Arial" w:eastAsia="Times New Roman" w:hAnsi="Arial" w:cs="Arial"/>
          <w:lang w:eastAsia="ja-JP"/>
        </w:rPr>
        <w:t>.</w:t>
      </w:r>
    </w:p>
    <w:p w14:paraId="035E2C71" w14:textId="77777777" w:rsidR="00354ACA" w:rsidRPr="00C0769B" w:rsidRDefault="00354ACA" w:rsidP="00A973A2">
      <w:pPr>
        <w:pStyle w:val="BodyText"/>
        <w:spacing w:line="240" w:lineRule="auto"/>
        <w:ind w:firstLine="740"/>
        <w:jc w:val="both"/>
        <w:rPr>
          <w:b/>
          <w:bCs/>
        </w:rPr>
      </w:pPr>
      <w:r w:rsidRPr="00C0769B">
        <w:rPr>
          <w:b/>
          <w:bCs/>
        </w:rPr>
        <w:t xml:space="preserve">Үнэлгээ: </w:t>
      </w:r>
    </w:p>
    <w:p w14:paraId="518746C2" w14:textId="77777777" w:rsidR="00364253" w:rsidRPr="00C0769B" w:rsidRDefault="00364253" w:rsidP="00A973A2">
      <w:pPr>
        <w:pStyle w:val="BodyText"/>
        <w:spacing w:line="240" w:lineRule="auto"/>
        <w:ind w:firstLine="740"/>
        <w:jc w:val="both"/>
      </w:pPr>
    </w:p>
    <w:p w14:paraId="39C8DA24" w14:textId="77777777" w:rsidR="00364253" w:rsidRPr="00C0769B" w:rsidRDefault="00354ACA" w:rsidP="00364253">
      <w:pPr>
        <w:pStyle w:val="BodyText"/>
        <w:spacing w:line="240" w:lineRule="auto"/>
        <w:ind w:firstLine="740"/>
        <w:jc w:val="both"/>
        <w:rPr>
          <w:shd w:val="clear" w:color="auto" w:fill="FFFFFF"/>
        </w:rPr>
      </w:pPr>
      <w:r w:rsidRPr="00C0769B">
        <w:t>Хувь хүний орлогын албан татварын тухай хуулийн 1 дүгээр зүйлийн 1.1-д “...</w:t>
      </w:r>
      <w:r w:rsidRPr="00C0769B">
        <w:rPr>
          <w:shd w:val="clear" w:color="auto" w:fill="FFFFFF"/>
        </w:rPr>
        <w:t xml:space="preserve">Энэ хуулийн зорилт нь хувь хүний орлогод албан татвар ногдуулах, уг албан татварыг төсөвт төлөх, тайлагнахтай холбогдсон харилцааг зохицуулахад оршино...” гэж заажээ. </w:t>
      </w:r>
      <w:r w:rsidR="00425DE8" w:rsidRPr="00C0769B">
        <w:rPr>
          <w:shd w:val="clear" w:color="auto" w:fill="FFFFFF"/>
        </w:rPr>
        <w:t xml:space="preserve">Үүнээс үзвэл, тус хуулийн зорилгод хувь хүний орлогод албан татвар ногдуулах асуудал хамаарч байна. </w:t>
      </w:r>
    </w:p>
    <w:p w14:paraId="71ACEFEE" w14:textId="77777777" w:rsidR="00364253" w:rsidRPr="00C0769B" w:rsidRDefault="00364253" w:rsidP="00364253">
      <w:pPr>
        <w:pStyle w:val="BodyText"/>
        <w:spacing w:line="240" w:lineRule="auto"/>
        <w:ind w:firstLine="740"/>
        <w:jc w:val="both"/>
        <w:rPr>
          <w:shd w:val="clear" w:color="auto" w:fill="FFFFFF"/>
        </w:rPr>
      </w:pPr>
    </w:p>
    <w:p w14:paraId="54C8DA14" w14:textId="696563A7" w:rsidR="00425DE8" w:rsidRPr="00C0769B" w:rsidRDefault="00425DE8" w:rsidP="00364253">
      <w:pPr>
        <w:pStyle w:val="BodyText"/>
        <w:spacing w:line="240" w:lineRule="auto"/>
        <w:ind w:firstLine="740"/>
        <w:jc w:val="both"/>
        <w:rPr>
          <w:shd w:val="clear" w:color="auto" w:fill="FFFFFF"/>
        </w:rPr>
      </w:pPr>
      <w:r w:rsidRPr="00C0769B">
        <w:rPr>
          <w:shd w:val="clear" w:color="auto" w:fill="FFFFFF"/>
        </w:rPr>
        <w:t xml:space="preserve">Тус хуулийн 6 дугаар зүйлд албан татвар ногдох орлогыг хуульчилж өгсөн. Энэ зүйлийн 6.3-т “Албан татвар төлөгчийн дараах орлогод албан татвар ногдоно:” гэж заасан бөгөөд 6.3.6-д “бусад орлого” гэж тус тус заажээ. </w:t>
      </w:r>
    </w:p>
    <w:p w14:paraId="734D944C" w14:textId="77777777" w:rsidR="00364253" w:rsidRPr="00C0769B" w:rsidRDefault="00364253" w:rsidP="00A973A2">
      <w:pPr>
        <w:pStyle w:val="BodyText"/>
        <w:spacing w:line="240" w:lineRule="auto"/>
        <w:ind w:firstLine="740"/>
        <w:jc w:val="both"/>
        <w:rPr>
          <w:shd w:val="clear" w:color="auto" w:fill="FFFFFF"/>
        </w:rPr>
      </w:pPr>
    </w:p>
    <w:p w14:paraId="64CA2042" w14:textId="127D7DBE" w:rsidR="00425DE8" w:rsidRPr="00C0769B" w:rsidRDefault="00425DE8" w:rsidP="00A973A2">
      <w:pPr>
        <w:pStyle w:val="BodyText"/>
        <w:spacing w:line="240" w:lineRule="auto"/>
        <w:ind w:firstLine="740"/>
        <w:jc w:val="both"/>
        <w:rPr>
          <w:shd w:val="clear" w:color="auto" w:fill="FFFFFF"/>
        </w:rPr>
      </w:pPr>
      <w:r w:rsidRPr="00C0769B">
        <w:rPr>
          <w:shd w:val="clear" w:color="auto" w:fill="FFFFFF"/>
        </w:rPr>
        <w:t xml:space="preserve">Бусад орлого гэдэгт тус хуулийн 12 дугаар зүйлийн 12.1.1-12.1.3-т заасан орлогыг хамааруулан ойлгоно. Үүнд: </w:t>
      </w:r>
    </w:p>
    <w:p w14:paraId="4B37D046" w14:textId="77777777" w:rsidR="00364253" w:rsidRPr="00C0769B" w:rsidRDefault="00364253" w:rsidP="00A973A2">
      <w:pPr>
        <w:pStyle w:val="BodyText"/>
        <w:spacing w:line="240" w:lineRule="auto"/>
        <w:ind w:firstLine="740"/>
        <w:jc w:val="both"/>
        <w:rPr>
          <w:shd w:val="clear" w:color="auto" w:fill="FFFFFF"/>
        </w:rPr>
      </w:pPr>
    </w:p>
    <w:p w14:paraId="5984B007" w14:textId="5242E2F1" w:rsidR="00425DE8" w:rsidRPr="00C0769B" w:rsidRDefault="00425DE8" w:rsidP="00A973A2">
      <w:pPr>
        <w:pStyle w:val="NormalWeb"/>
        <w:numPr>
          <w:ilvl w:val="0"/>
          <w:numId w:val="5"/>
        </w:numPr>
        <w:shd w:val="clear" w:color="auto" w:fill="FFFFFF"/>
        <w:spacing w:before="0" w:beforeAutospacing="0" w:after="0" w:afterAutospacing="0"/>
        <w:contextualSpacing/>
        <w:jc w:val="both"/>
        <w:rPr>
          <w:rFonts w:ascii="Arial" w:hAnsi="Arial" w:cs="Arial"/>
          <w:sz w:val="22"/>
          <w:szCs w:val="22"/>
        </w:rPr>
      </w:pPr>
      <w:r w:rsidRPr="00C0769B">
        <w:rPr>
          <w:rFonts w:ascii="Arial" w:hAnsi="Arial" w:cs="Arial"/>
          <w:sz w:val="22"/>
          <w:szCs w:val="22"/>
        </w:rPr>
        <w:t>12.1.1. урлаг, спортын тэмцээний шагнал, наадмын бай шагнал, тэдгээртэй адилтгах бусад орлого;</w:t>
      </w:r>
    </w:p>
    <w:p w14:paraId="5261E691" w14:textId="5984AF38" w:rsidR="00425DE8" w:rsidRPr="00C0769B" w:rsidRDefault="00425DE8" w:rsidP="00A973A2">
      <w:pPr>
        <w:pStyle w:val="NormalWeb"/>
        <w:numPr>
          <w:ilvl w:val="0"/>
          <w:numId w:val="5"/>
        </w:numPr>
        <w:shd w:val="clear" w:color="auto" w:fill="FFFFFF"/>
        <w:spacing w:before="0" w:beforeAutospacing="0" w:after="0" w:afterAutospacing="0"/>
        <w:contextualSpacing/>
        <w:jc w:val="both"/>
        <w:rPr>
          <w:rFonts w:ascii="Arial" w:hAnsi="Arial" w:cs="Arial"/>
          <w:sz w:val="22"/>
          <w:szCs w:val="22"/>
        </w:rPr>
      </w:pPr>
      <w:r w:rsidRPr="00C0769B">
        <w:rPr>
          <w:rFonts w:ascii="Arial" w:hAnsi="Arial" w:cs="Arial"/>
          <w:sz w:val="22"/>
          <w:szCs w:val="22"/>
        </w:rPr>
        <w:t>12.1.2. төлбөрт таавар, бооцоот тоглоом, эд мөнгөний хонжворт сугалааны хонжворын орлого;</w:t>
      </w:r>
    </w:p>
    <w:p w14:paraId="10D72358" w14:textId="7A2FE6AA" w:rsidR="00425DE8" w:rsidRPr="00C0769B" w:rsidRDefault="00425DE8" w:rsidP="00A973A2">
      <w:pPr>
        <w:pStyle w:val="NormalWeb"/>
        <w:numPr>
          <w:ilvl w:val="0"/>
          <w:numId w:val="5"/>
        </w:numPr>
        <w:shd w:val="clear" w:color="auto" w:fill="FFFFFF"/>
        <w:spacing w:before="0" w:beforeAutospacing="0" w:after="0" w:afterAutospacing="0"/>
        <w:contextualSpacing/>
        <w:jc w:val="both"/>
        <w:rPr>
          <w:rFonts w:ascii="Arial" w:hAnsi="Arial" w:cs="Arial"/>
          <w:sz w:val="22"/>
          <w:szCs w:val="22"/>
        </w:rPr>
      </w:pPr>
      <w:r w:rsidRPr="00C0769B">
        <w:rPr>
          <w:rFonts w:ascii="Arial" w:hAnsi="Arial" w:cs="Arial"/>
          <w:sz w:val="22"/>
          <w:szCs w:val="22"/>
        </w:rPr>
        <w:t xml:space="preserve">12.1.3. бичил худалдаа, ажил, үйлчилгээний орлого тус тус хамаарч байна. </w:t>
      </w:r>
    </w:p>
    <w:p w14:paraId="5C515114" w14:textId="77777777" w:rsidR="00364253" w:rsidRPr="00C0769B" w:rsidRDefault="00364253" w:rsidP="00364253">
      <w:pPr>
        <w:pStyle w:val="NormalWeb"/>
        <w:shd w:val="clear" w:color="auto" w:fill="FFFFFF"/>
        <w:spacing w:before="0" w:beforeAutospacing="0" w:after="0" w:afterAutospacing="0"/>
        <w:ind w:left="720"/>
        <w:contextualSpacing/>
        <w:jc w:val="both"/>
        <w:rPr>
          <w:rFonts w:ascii="Arial" w:hAnsi="Arial" w:cs="Arial"/>
          <w:sz w:val="22"/>
          <w:szCs w:val="22"/>
        </w:rPr>
      </w:pPr>
    </w:p>
    <w:p w14:paraId="54FB85DD" w14:textId="47B3C7EF" w:rsidR="00425DE8" w:rsidRPr="00C0769B" w:rsidRDefault="0020528C" w:rsidP="00A973A2">
      <w:pPr>
        <w:pStyle w:val="Caption"/>
        <w:spacing w:after="0"/>
        <w:jc w:val="right"/>
        <w:rPr>
          <w:rFonts w:ascii="Arial" w:hAnsi="Arial" w:cs="Arial"/>
          <w:b/>
          <w:bCs/>
          <w:i w:val="0"/>
          <w:iCs w:val="0"/>
          <w:color w:val="auto"/>
          <w:sz w:val="22"/>
          <w:szCs w:val="22"/>
        </w:rPr>
      </w:pPr>
      <w:bookmarkStart w:id="26" w:name="_Toc190252635"/>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4</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 xml:space="preserve">. </w:t>
      </w:r>
      <w:r w:rsidR="00B04310" w:rsidRPr="00C0769B">
        <w:rPr>
          <w:rFonts w:ascii="Arial" w:hAnsi="Arial" w:cs="Arial"/>
          <w:color w:val="auto"/>
          <w:sz w:val="22"/>
          <w:szCs w:val="22"/>
        </w:rPr>
        <w:t>Бусад орлого (2020-2023 он)</w:t>
      </w:r>
      <w:bookmarkEnd w:id="26"/>
    </w:p>
    <w:tbl>
      <w:tblPr>
        <w:tblStyle w:val="TableGrid"/>
        <w:tblW w:w="0" w:type="auto"/>
        <w:tblInd w:w="-5" w:type="dxa"/>
        <w:tblLayout w:type="fixed"/>
        <w:tblLook w:val="04A0" w:firstRow="1" w:lastRow="0" w:firstColumn="1" w:lastColumn="0" w:noHBand="0" w:noVBand="1"/>
      </w:tblPr>
      <w:tblGrid>
        <w:gridCol w:w="1260"/>
        <w:gridCol w:w="900"/>
        <w:gridCol w:w="810"/>
        <w:gridCol w:w="902"/>
        <w:gridCol w:w="1168"/>
        <w:gridCol w:w="900"/>
        <w:gridCol w:w="1170"/>
        <w:gridCol w:w="910"/>
        <w:gridCol w:w="1329"/>
      </w:tblGrid>
      <w:tr w:rsidR="00F85E85" w:rsidRPr="00C0769B" w14:paraId="74424CB1" w14:textId="77777777" w:rsidTr="00B507E6">
        <w:tc>
          <w:tcPr>
            <w:tcW w:w="1260" w:type="dxa"/>
            <w:vMerge w:val="restart"/>
            <w:vAlign w:val="center"/>
          </w:tcPr>
          <w:p w14:paraId="7580B2DC"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Орлогын төрөл</w:t>
            </w:r>
          </w:p>
        </w:tc>
        <w:tc>
          <w:tcPr>
            <w:tcW w:w="1710" w:type="dxa"/>
            <w:gridSpan w:val="2"/>
            <w:vAlign w:val="center"/>
          </w:tcPr>
          <w:p w14:paraId="655AA006"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2020</w:t>
            </w:r>
          </w:p>
        </w:tc>
        <w:tc>
          <w:tcPr>
            <w:tcW w:w="2070" w:type="dxa"/>
            <w:gridSpan w:val="2"/>
            <w:vAlign w:val="center"/>
          </w:tcPr>
          <w:p w14:paraId="60B9FAFE"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2021</w:t>
            </w:r>
          </w:p>
        </w:tc>
        <w:tc>
          <w:tcPr>
            <w:tcW w:w="2070" w:type="dxa"/>
            <w:gridSpan w:val="2"/>
            <w:vAlign w:val="center"/>
          </w:tcPr>
          <w:p w14:paraId="59DEC2EE"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2022</w:t>
            </w:r>
          </w:p>
        </w:tc>
        <w:tc>
          <w:tcPr>
            <w:tcW w:w="2239" w:type="dxa"/>
            <w:gridSpan w:val="2"/>
            <w:vAlign w:val="center"/>
          </w:tcPr>
          <w:p w14:paraId="51E90A70"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2023</w:t>
            </w:r>
          </w:p>
        </w:tc>
      </w:tr>
      <w:tr w:rsidR="00F85E85" w:rsidRPr="00C0769B" w14:paraId="49CF0A67" w14:textId="77777777" w:rsidTr="00B507E6">
        <w:tc>
          <w:tcPr>
            <w:tcW w:w="1260" w:type="dxa"/>
            <w:vMerge/>
            <w:vAlign w:val="center"/>
          </w:tcPr>
          <w:p w14:paraId="2E85129F" w14:textId="77777777" w:rsidR="00F85E85" w:rsidRPr="00C0769B" w:rsidRDefault="00F85E85" w:rsidP="00A973A2">
            <w:pPr>
              <w:pStyle w:val="BodyText"/>
              <w:ind w:firstLine="0"/>
              <w:contextualSpacing/>
              <w:jc w:val="center"/>
              <w:rPr>
                <w:b/>
                <w:bCs/>
                <w:sz w:val="20"/>
                <w:szCs w:val="20"/>
                <w:shd w:val="clear" w:color="auto" w:fill="FFFFFF"/>
              </w:rPr>
            </w:pPr>
          </w:p>
        </w:tc>
        <w:tc>
          <w:tcPr>
            <w:tcW w:w="900" w:type="dxa"/>
            <w:vAlign w:val="center"/>
          </w:tcPr>
          <w:p w14:paraId="42281C07"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ТТТоо</w:t>
            </w:r>
          </w:p>
        </w:tc>
        <w:tc>
          <w:tcPr>
            <w:tcW w:w="810" w:type="dxa"/>
            <w:vAlign w:val="center"/>
          </w:tcPr>
          <w:p w14:paraId="17C81036"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Нийт дүн</w:t>
            </w:r>
          </w:p>
        </w:tc>
        <w:tc>
          <w:tcPr>
            <w:tcW w:w="902" w:type="dxa"/>
            <w:vAlign w:val="center"/>
          </w:tcPr>
          <w:p w14:paraId="7122AF05"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ТТТоо</w:t>
            </w:r>
          </w:p>
        </w:tc>
        <w:tc>
          <w:tcPr>
            <w:tcW w:w="1168" w:type="dxa"/>
            <w:vAlign w:val="center"/>
          </w:tcPr>
          <w:p w14:paraId="5AA156FD"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Нийт дүн</w:t>
            </w:r>
          </w:p>
        </w:tc>
        <w:tc>
          <w:tcPr>
            <w:tcW w:w="900" w:type="dxa"/>
            <w:vAlign w:val="center"/>
          </w:tcPr>
          <w:p w14:paraId="7A9311A1"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ТТТоо</w:t>
            </w:r>
          </w:p>
        </w:tc>
        <w:tc>
          <w:tcPr>
            <w:tcW w:w="1170" w:type="dxa"/>
            <w:vAlign w:val="center"/>
          </w:tcPr>
          <w:p w14:paraId="77185900"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Нийт дүн</w:t>
            </w:r>
          </w:p>
        </w:tc>
        <w:tc>
          <w:tcPr>
            <w:tcW w:w="910" w:type="dxa"/>
            <w:vAlign w:val="center"/>
          </w:tcPr>
          <w:p w14:paraId="7C1B5D97"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ТТТоо</w:t>
            </w:r>
          </w:p>
        </w:tc>
        <w:tc>
          <w:tcPr>
            <w:tcW w:w="1329" w:type="dxa"/>
            <w:vAlign w:val="center"/>
          </w:tcPr>
          <w:p w14:paraId="40E26F27" w14:textId="77777777" w:rsidR="00F85E85" w:rsidRPr="00C0769B" w:rsidRDefault="00F85E85" w:rsidP="00A973A2">
            <w:pPr>
              <w:pStyle w:val="BodyText"/>
              <w:ind w:firstLine="0"/>
              <w:contextualSpacing/>
              <w:jc w:val="center"/>
              <w:rPr>
                <w:b/>
                <w:bCs/>
                <w:sz w:val="20"/>
                <w:szCs w:val="20"/>
                <w:shd w:val="clear" w:color="auto" w:fill="FFFFFF"/>
              </w:rPr>
            </w:pPr>
            <w:r w:rsidRPr="00C0769B">
              <w:rPr>
                <w:b/>
                <w:bCs/>
                <w:sz w:val="20"/>
                <w:szCs w:val="20"/>
                <w:shd w:val="clear" w:color="auto" w:fill="FFFFFF"/>
              </w:rPr>
              <w:t>Нийт дүн</w:t>
            </w:r>
          </w:p>
        </w:tc>
      </w:tr>
      <w:tr w:rsidR="00F85E85" w:rsidRPr="00C0769B" w14:paraId="153A974E" w14:textId="77777777" w:rsidTr="00B507E6">
        <w:tc>
          <w:tcPr>
            <w:tcW w:w="1260" w:type="dxa"/>
          </w:tcPr>
          <w:p w14:paraId="2E3D273B" w14:textId="77777777" w:rsidR="00B507E6"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12.1.1</w:t>
            </w:r>
          </w:p>
          <w:p w14:paraId="26CEE617" w14:textId="01AB5180" w:rsidR="00F85E85" w:rsidRPr="00C0769B" w:rsidRDefault="00B507E6" w:rsidP="00A973A2">
            <w:pPr>
              <w:pStyle w:val="BodyText"/>
              <w:ind w:firstLine="0"/>
              <w:contextualSpacing/>
              <w:jc w:val="center"/>
              <w:rPr>
                <w:sz w:val="20"/>
                <w:szCs w:val="20"/>
                <w:shd w:val="clear" w:color="auto" w:fill="FFFFFF"/>
              </w:rPr>
            </w:pPr>
            <w:r w:rsidRPr="00C0769B">
              <w:rPr>
                <w:sz w:val="20"/>
                <w:szCs w:val="20"/>
                <w:shd w:val="clear" w:color="auto" w:fill="FFFFFF"/>
              </w:rPr>
              <w:t>т</w:t>
            </w:r>
            <w:r w:rsidR="00F85E85" w:rsidRPr="00C0769B">
              <w:rPr>
                <w:sz w:val="20"/>
                <w:szCs w:val="20"/>
                <w:shd w:val="clear" w:color="auto" w:fill="FFFFFF"/>
              </w:rPr>
              <w:t>эр</w:t>
            </w:r>
            <w:r w:rsidRPr="00C0769B">
              <w:rPr>
                <w:sz w:val="20"/>
                <w:szCs w:val="20"/>
                <w:shd w:val="clear" w:color="auto" w:fill="FFFFFF"/>
              </w:rPr>
              <w:t>бумаар</w:t>
            </w:r>
          </w:p>
        </w:tc>
        <w:tc>
          <w:tcPr>
            <w:tcW w:w="900" w:type="dxa"/>
            <w:vAlign w:val="center"/>
          </w:tcPr>
          <w:p w14:paraId="6A5DBD92"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19,516</w:t>
            </w:r>
          </w:p>
        </w:tc>
        <w:tc>
          <w:tcPr>
            <w:tcW w:w="810" w:type="dxa"/>
            <w:vAlign w:val="center"/>
          </w:tcPr>
          <w:p w14:paraId="293E733D"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13.6</w:t>
            </w:r>
          </w:p>
        </w:tc>
        <w:tc>
          <w:tcPr>
            <w:tcW w:w="902" w:type="dxa"/>
            <w:vAlign w:val="center"/>
          </w:tcPr>
          <w:p w14:paraId="5BD7C5E6"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14,833</w:t>
            </w:r>
          </w:p>
        </w:tc>
        <w:tc>
          <w:tcPr>
            <w:tcW w:w="1168" w:type="dxa"/>
            <w:vAlign w:val="center"/>
          </w:tcPr>
          <w:p w14:paraId="7FCFE11E"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13.7</w:t>
            </w:r>
          </w:p>
        </w:tc>
        <w:tc>
          <w:tcPr>
            <w:tcW w:w="900" w:type="dxa"/>
            <w:vAlign w:val="center"/>
          </w:tcPr>
          <w:p w14:paraId="64FC308F"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30,933</w:t>
            </w:r>
          </w:p>
        </w:tc>
        <w:tc>
          <w:tcPr>
            <w:tcW w:w="1170" w:type="dxa"/>
            <w:vAlign w:val="center"/>
          </w:tcPr>
          <w:p w14:paraId="39DFD71C"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22.0</w:t>
            </w:r>
          </w:p>
        </w:tc>
        <w:tc>
          <w:tcPr>
            <w:tcW w:w="910" w:type="dxa"/>
            <w:vAlign w:val="center"/>
          </w:tcPr>
          <w:p w14:paraId="5B4C1BFF"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45,734</w:t>
            </w:r>
          </w:p>
        </w:tc>
        <w:tc>
          <w:tcPr>
            <w:tcW w:w="1329" w:type="dxa"/>
            <w:vAlign w:val="center"/>
          </w:tcPr>
          <w:p w14:paraId="11DAE2C7"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32.8</w:t>
            </w:r>
          </w:p>
        </w:tc>
      </w:tr>
      <w:tr w:rsidR="00F85E85" w:rsidRPr="00C0769B" w14:paraId="20483F2F" w14:textId="77777777" w:rsidTr="00B507E6">
        <w:tc>
          <w:tcPr>
            <w:tcW w:w="1260" w:type="dxa"/>
          </w:tcPr>
          <w:p w14:paraId="32A25442"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12.1.2</w:t>
            </w:r>
          </w:p>
          <w:p w14:paraId="03CB48DB" w14:textId="60343989" w:rsidR="00B507E6" w:rsidRPr="00C0769B" w:rsidRDefault="00B507E6" w:rsidP="00A973A2">
            <w:pPr>
              <w:pStyle w:val="BodyText"/>
              <w:ind w:firstLine="0"/>
              <w:contextualSpacing/>
              <w:jc w:val="center"/>
              <w:rPr>
                <w:sz w:val="20"/>
                <w:szCs w:val="20"/>
                <w:shd w:val="clear" w:color="auto" w:fill="FFFFFF"/>
              </w:rPr>
            </w:pPr>
            <w:r w:rsidRPr="00C0769B">
              <w:rPr>
                <w:sz w:val="20"/>
                <w:szCs w:val="20"/>
                <w:shd w:val="clear" w:color="auto" w:fill="FFFFFF"/>
              </w:rPr>
              <w:t>тэрбумаар</w:t>
            </w:r>
          </w:p>
        </w:tc>
        <w:tc>
          <w:tcPr>
            <w:tcW w:w="900" w:type="dxa"/>
            <w:vAlign w:val="center"/>
          </w:tcPr>
          <w:p w14:paraId="28B6B1E8"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507</w:t>
            </w:r>
          </w:p>
        </w:tc>
        <w:tc>
          <w:tcPr>
            <w:tcW w:w="810" w:type="dxa"/>
            <w:vAlign w:val="center"/>
          </w:tcPr>
          <w:p w14:paraId="03D3DB8A"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0.3</w:t>
            </w:r>
          </w:p>
        </w:tc>
        <w:tc>
          <w:tcPr>
            <w:tcW w:w="902" w:type="dxa"/>
            <w:vAlign w:val="center"/>
          </w:tcPr>
          <w:p w14:paraId="7199F0D5"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1,274</w:t>
            </w:r>
          </w:p>
        </w:tc>
        <w:tc>
          <w:tcPr>
            <w:tcW w:w="1168" w:type="dxa"/>
            <w:vAlign w:val="center"/>
          </w:tcPr>
          <w:p w14:paraId="39B901F5"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1.7</w:t>
            </w:r>
          </w:p>
        </w:tc>
        <w:tc>
          <w:tcPr>
            <w:tcW w:w="900" w:type="dxa"/>
            <w:vAlign w:val="center"/>
          </w:tcPr>
          <w:p w14:paraId="098CE11C"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4,491</w:t>
            </w:r>
          </w:p>
        </w:tc>
        <w:tc>
          <w:tcPr>
            <w:tcW w:w="1170" w:type="dxa"/>
            <w:vAlign w:val="center"/>
          </w:tcPr>
          <w:p w14:paraId="7CA49F1F"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2.6</w:t>
            </w:r>
          </w:p>
        </w:tc>
        <w:tc>
          <w:tcPr>
            <w:tcW w:w="910" w:type="dxa"/>
            <w:vAlign w:val="center"/>
          </w:tcPr>
          <w:p w14:paraId="5279720E"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30,314</w:t>
            </w:r>
          </w:p>
        </w:tc>
        <w:tc>
          <w:tcPr>
            <w:tcW w:w="1329" w:type="dxa"/>
            <w:vAlign w:val="center"/>
          </w:tcPr>
          <w:p w14:paraId="18195E6D"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116.3</w:t>
            </w:r>
          </w:p>
        </w:tc>
      </w:tr>
      <w:tr w:rsidR="00F85E85" w:rsidRPr="00C0769B" w14:paraId="019BCCD8" w14:textId="77777777" w:rsidTr="00B507E6">
        <w:tc>
          <w:tcPr>
            <w:tcW w:w="1260" w:type="dxa"/>
          </w:tcPr>
          <w:p w14:paraId="7FD54846"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12.1.3</w:t>
            </w:r>
          </w:p>
          <w:p w14:paraId="0EACC1C6" w14:textId="5FB9A86C" w:rsidR="00B507E6" w:rsidRPr="00C0769B" w:rsidRDefault="00B507E6" w:rsidP="00A973A2">
            <w:pPr>
              <w:pStyle w:val="BodyText"/>
              <w:ind w:firstLine="0"/>
              <w:contextualSpacing/>
              <w:jc w:val="center"/>
              <w:rPr>
                <w:sz w:val="20"/>
                <w:szCs w:val="20"/>
                <w:shd w:val="clear" w:color="auto" w:fill="FFFFFF"/>
              </w:rPr>
            </w:pPr>
            <w:r w:rsidRPr="00C0769B">
              <w:rPr>
                <w:sz w:val="20"/>
                <w:szCs w:val="20"/>
                <w:shd w:val="clear" w:color="auto" w:fill="FFFFFF"/>
              </w:rPr>
              <w:t>төгрөгөөр</w:t>
            </w:r>
          </w:p>
        </w:tc>
        <w:tc>
          <w:tcPr>
            <w:tcW w:w="900" w:type="dxa"/>
            <w:vAlign w:val="center"/>
          </w:tcPr>
          <w:p w14:paraId="1492784A"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w:t>
            </w:r>
          </w:p>
        </w:tc>
        <w:tc>
          <w:tcPr>
            <w:tcW w:w="810" w:type="dxa"/>
            <w:vAlign w:val="center"/>
          </w:tcPr>
          <w:p w14:paraId="521D5A91"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w:t>
            </w:r>
          </w:p>
        </w:tc>
        <w:tc>
          <w:tcPr>
            <w:tcW w:w="902" w:type="dxa"/>
            <w:vAlign w:val="center"/>
          </w:tcPr>
          <w:p w14:paraId="4B28428B"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59</w:t>
            </w:r>
          </w:p>
        </w:tc>
        <w:tc>
          <w:tcPr>
            <w:tcW w:w="1168" w:type="dxa"/>
            <w:vAlign w:val="center"/>
          </w:tcPr>
          <w:p w14:paraId="628DAE7A"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w:t>
            </w:r>
          </w:p>
        </w:tc>
        <w:tc>
          <w:tcPr>
            <w:tcW w:w="900" w:type="dxa"/>
            <w:vAlign w:val="center"/>
          </w:tcPr>
          <w:p w14:paraId="706B724F"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17</w:t>
            </w:r>
          </w:p>
        </w:tc>
        <w:tc>
          <w:tcPr>
            <w:tcW w:w="1170" w:type="dxa"/>
            <w:vAlign w:val="center"/>
          </w:tcPr>
          <w:p w14:paraId="650D216E"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1,828,700</w:t>
            </w:r>
          </w:p>
        </w:tc>
        <w:tc>
          <w:tcPr>
            <w:tcW w:w="910" w:type="dxa"/>
            <w:vAlign w:val="center"/>
          </w:tcPr>
          <w:p w14:paraId="43C865FB"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272</w:t>
            </w:r>
          </w:p>
        </w:tc>
        <w:tc>
          <w:tcPr>
            <w:tcW w:w="1329" w:type="dxa"/>
            <w:vAlign w:val="center"/>
          </w:tcPr>
          <w:p w14:paraId="79FD3309" w14:textId="77777777" w:rsidR="00F85E85" w:rsidRPr="00C0769B" w:rsidRDefault="00F85E85" w:rsidP="00A973A2">
            <w:pPr>
              <w:pStyle w:val="BodyText"/>
              <w:ind w:firstLine="0"/>
              <w:contextualSpacing/>
              <w:jc w:val="center"/>
              <w:rPr>
                <w:sz w:val="20"/>
                <w:szCs w:val="20"/>
                <w:shd w:val="clear" w:color="auto" w:fill="FFFFFF"/>
              </w:rPr>
            </w:pPr>
            <w:r w:rsidRPr="00C0769B">
              <w:rPr>
                <w:sz w:val="20"/>
                <w:szCs w:val="20"/>
                <w:shd w:val="clear" w:color="auto" w:fill="FFFFFF"/>
              </w:rPr>
              <w:t>184,024,939</w:t>
            </w:r>
          </w:p>
        </w:tc>
      </w:tr>
    </w:tbl>
    <w:p w14:paraId="3DC54A72" w14:textId="77777777" w:rsidR="00364253" w:rsidRPr="00C0769B" w:rsidRDefault="00364253" w:rsidP="00A973A2">
      <w:pPr>
        <w:pStyle w:val="BodyText"/>
        <w:spacing w:line="240" w:lineRule="auto"/>
        <w:ind w:firstLine="720"/>
        <w:jc w:val="both"/>
        <w:rPr>
          <w:shd w:val="clear" w:color="auto" w:fill="FFFFFF"/>
        </w:rPr>
      </w:pPr>
    </w:p>
    <w:p w14:paraId="7F3E770C" w14:textId="36A046B4" w:rsidR="00B507E6" w:rsidRPr="00C0769B" w:rsidRDefault="00B507E6" w:rsidP="00A973A2">
      <w:pPr>
        <w:pStyle w:val="BodyText"/>
        <w:spacing w:line="240" w:lineRule="auto"/>
        <w:ind w:firstLine="720"/>
        <w:jc w:val="both"/>
        <w:rPr>
          <w:shd w:val="clear" w:color="auto" w:fill="FFFFFF"/>
        </w:rPr>
      </w:pPr>
      <w:r w:rsidRPr="00C0769B">
        <w:rPr>
          <w:shd w:val="clear" w:color="auto" w:fill="FFFFFF"/>
        </w:rPr>
        <w:t xml:space="preserve">Тус хуулийн 12 дугаар зүйлийн 12.1.3-т заасан </w:t>
      </w:r>
      <w:r w:rsidR="00F85E85" w:rsidRPr="00C0769B">
        <w:rPr>
          <w:shd w:val="clear" w:color="auto" w:fill="FFFFFF"/>
        </w:rPr>
        <w:t>зохицуулалтын дагуу 2023 онд 184,024,939</w:t>
      </w:r>
      <w:r w:rsidR="000A17FB" w:rsidRPr="00C0769B">
        <w:rPr>
          <w:shd w:val="clear" w:color="auto" w:fill="FFFFFF"/>
        </w:rPr>
        <w:t xml:space="preserve"> төгрөгийн </w:t>
      </w:r>
      <w:r w:rsidR="00F85E85" w:rsidRPr="00C0769B">
        <w:rPr>
          <w:shd w:val="clear" w:color="auto" w:fill="FFFFFF"/>
        </w:rPr>
        <w:t>албан татвар ногдуулж төвлөрүүлсэн байна. Дээрх тоон мэдээнээс үзвэл</w:t>
      </w:r>
      <w:r w:rsidRPr="00C0769B">
        <w:rPr>
          <w:shd w:val="clear" w:color="auto" w:fill="FFFFFF"/>
        </w:rPr>
        <w:t>,</w:t>
      </w:r>
      <w:r w:rsidR="00F85E85" w:rsidRPr="00C0769B">
        <w:rPr>
          <w:shd w:val="clear" w:color="auto" w:fill="FFFFFF"/>
        </w:rPr>
        <w:t xml:space="preserve"> тус хуулийн </w:t>
      </w:r>
      <w:r w:rsidRPr="00C0769B">
        <w:rPr>
          <w:shd w:val="clear" w:color="auto" w:fill="FFFFFF"/>
        </w:rPr>
        <w:t xml:space="preserve">12 дугаар зүйлд заасан бусад орлогын 3 төрлөөс </w:t>
      </w:r>
      <w:r w:rsidR="00F85E85" w:rsidRPr="00C0769B">
        <w:rPr>
          <w:shd w:val="clear" w:color="auto" w:fill="FFFFFF"/>
        </w:rPr>
        <w:t xml:space="preserve">12.1.3-т заасан бичил худалдаа, ажил, үйлчилгээний орлогоос албан татвар ногдуулсан тохиолдол хамгийн бага байна. </w:t>
      </w:r>
      <w:r w:rsidRPr="00C0769B">
        <w:rPr>
          <w:shd w:val="clear" w:color="auto" w:fill="FFFFFF"/>
        </w:rPr>
        <w:t xml:space="preserve">Иймд тус зохицуулалтыг нарийвчлан судлан үзлээ. </w:t>
      </w:r>
    </w:p>
    <w:p w14:paraId="44B733C0" w14:textId="77777777" w:rsidR="00364253" w:rsidRPr="00C0769B" w:rsidRDefault="00364253" w:rsidP="00A973A2">
      <w:pPr>
        <w:pStyle w:val="BodyText"/>
        <w:spacing w:line="240" w:lineRule="auto"/>
        <w:ind w:firstLine="720"/>
        <w:jc w:val="both"/>
        <w:rPr>
          <w:shd w:val="clear" w:color="auto" w:fill="FFFFFF"/>
        </w:rPr>
      </w:pPr>
    </w:p>
    <w:p w14:paraId="3E67FDD0" w14:textId="54C5D633" w:rsidR="00F85E85" w:rsidRPr="00C0769B" w:rsidRDefault="00F85E85" w:rsidP="00A973A2">
      <w:pPr>
        <w:pStyle w:val="BodyText"/>
        <w:spacing w:line="240" w:lineRule="auto"/>
        <w:ind w:firstLine="720"/>
        <w:jc w:val="both"/>
        <w:rPr>
          <w:shd w:val="clear" w:color="auto" w:fill="FFFFFF"/>
        </w:rPr>
      </w:pPr>
      <w:r w:rsidRPr="00C0769B">
        <w:rPr>
          <w:shd w:val="clear" w:color="auto" w:fill="FFFFFF"/>
        </w:rPr>
        <w:t xml:space="preserve">Бичил худалдаа, ажил, үйлчилгээ эрхлэгч гэдгийг тус хуулийн 4.1.3-т “....ажлын байр, лангуу зэрэг тодорхой байршилд байрлахгүй худалдаа, үйлчилгээ, зорчигч болон ачаа тээврийн үйлчилгээ эрхлэгч хувь хүнийг...” ойлгохоор тодорхойлжээ. </w:t>
      </w:r>
    </w:p>
    <w:p w14:paraId="0FB45A71" w14:textId="77777777" w:rsidR="000D72F6" w:rsidRPr="00C0769B" w:rsidRDefault="000D72F6" w:rsidP="00A973A2">
      <w:pPr>
        <w:pStyle w:val="BodyText"/>
        <w:spacing w:line="240" w:lineRule="auto"/>
        <w:ind w:firstLine="720"/>
        <w:jc w:val="both"/>
        <w:rPr>
          <w:shd w:val="clear" w:color="auto" w:fill="FFFFFF"/>
        </w:rPr>
      </w:pPr>
    </w:p>
    <w:p w14:paraId="455B9B0A" w14:textId="1D9F9F70" w:rsidR="00C10A3C" w:rsidRPr="00C0769B" w:rsidRDefault="00C10A3C" w:rsidP="00A973A2">
      <w:pPr>
        <w:pStyle w:val="BodyText"/>
        <w:spacing w:line="240" w:lineRule="auto"/>
        <w:ind w:firstLine="720"/>
        <w:jc w:val="both"/>
        <w:rPr>
          <w:lang w:bidi="en-US"/>
        </w:rPr>
      </w:pPr>
      <w:r w:rsidRPr="00C0769B">
        <w:rPr>
          <w:shd w:val="clear" w:color="auto" w:fill="FFFFFF"/>
        </w:rPr>
        <w:t>Өөрөөр хэлбэл, б</w:t>
      </w:r>
      <w:r w:rsidRPr="00C0769B">
        <w:rPr>
          <w:lang w:bidi="en-US"/>
        </w:rPr>
        <w:t>ичил худалдаа, ажил, үйлчилгээ эрхлэгч гэдэгт:  </w:t>
      </w:r>
    </w:p>
    <w:p w14:paraId="7B70B70C" w14:textId="77777777" w:rsidR="000D72F6" w:rsidRPr="00C0769B" w:rsidRDefault="000D72F6" w:rsidP="00A973A2">
      <w:pPr>
        <w:pStyle w:val="BodyText"/>
        <w:spacing w:line="240" w:lineRule="auto"/>
        <w:ind w:firstLine="720"/>
        <w:jc w:val="both"/>
        <w:rPr>
          <w:shd w:val="clear" w:color="auto" w:fill="FFFFFF"/>
        </w:rPr>
      </w:pPr>
    </w:p>
    <w:p w14:paraId="32B3FB3A" w14:textId="05B82CD3" w:rsidR="00C10A3C" w:rsidRPr="00C0769B" w:rsidRDefault="004072A7" w:rsidP="00A973A2">
      <w:pPr>
        <w:pStyle w:val="ListParagraph"/>
        <w:widowControl w:val="0"/>
        <w:numPr>
          <w:ilvl w:val="0"/>
          <w:numId w:val="5"/>
        </w:numPr>
        <w:tabs>
          <w:tab w:val="left" w:pos="9180"/>
        </w:tabs>
        <w:autoSpaceDE w:val="0"/>
        <w:autoSpaceDN w:val="0"/>
        <w:spacing w:after="0" w:line="240" w:lineRule="auto"/>
        <w:ind w:left="270" w:right="9"/>
        <w:contextualSpacing w:val="0"/>
        <w:jc w:val="both"/>
        <w:outlineLvl w:val="0"/>
        <w:rPr>
          <w:rFonts w:ascii="Arial" w:eastAsia="Arial" w:hAnsi="Arial" w:cs="Arial"/>
          <w:lang w:bidi="en-US"/>
        </w:rPr>
      </w:pPr>
      <w:r w:rsidRPr="00C0769B">
        <w:rPr>
          <w:rFonts w:ascii="Arial" w:eastAsia="Arial" w:hAnsi="Arial" w:cs="Arial"/>
          <w:lang w:bidi="en-US"/>
        </w:rPr>
        <w:t>Т</w:t>
      </w:r>
      <w:r w:rsidR="00C10A3C" w:rsidRPr="00C0769B">
        <w:rPr>
          <w:rFonts w:ascii="Arial" w:eastAsia="Arial" w:hAnsi="Arial" w:cs="Arial"/>
          <w:lang w:bidi="en-US"/>
        </w:rPr>
        <w:t>одорхой байршилд байрлахгүй ил задгай худалдаа, үйлчилгээ эрхэлж байгаа хувь хүн</w:t>
      </w:r>
      <w:r w:rsidRPr="00C0769B">
        <w:rPr>
          <w:rFonts w:ascii="Arial" w:eastAsia="Arial" w:hAnsi="Arial" w:cs="Arial"/>
          <w:lang w:bidi="en-US"/>
        </w:rPr>
        <w:t>;</w:t>
      </w:r>
      <w:r w:rsidR="00C10A3C" w:rsidRPr="00C0769B">
        <w:rPr>
          <w:rFonts w:ascii="Arial" w:eastAsia="Arial" w:hAnsi="Arial" w:cs="Arial"/>
          <w:lang w:bidi="en-US"/>
        </w:rPr>
        <w:t> </w:t>
      </w:r>
    </w:p>
    <w:p w14:paraId="03C3DA74" w14:textId="60605263" w:rsidR="004072A7" w:rsidRPr="00C0769B" w:rsidRDefault="004072A7" w:rsidP="00A973A2">
      <w:pPr>
        <w:pStyle w:val="ListParagraph"/>
        <w:widowControl w:val="0"/>
        <w:numPr>
          <w:ilvl w:val="0"/>
          <w:numId w:val="5"/>
        </w:numPr>
        <w:autoSpaceDE w:val="0"/>
        <w:autoSpaceDN w:val="0"/>
        <w:spacing w:after="0" w:line="240" w:lineRule="auto"/>
        <w:ind w:right="9"/>
        <w:contextualSpacing w:val="0"/>
        <w:jc w:val="both"/>
        <w:outlineLvl w:val="0"/>
        <w:rPr>
          <w:rFonts w:ascii="Arial" w:eastAsia="Arial" w:hAnsi="Arial" w:cs="Arial"/>
          <w:lang w:bidi="en-US"/>
        </w:rPr>
      </w:pPr>
      <w:r w:rsidRPr="00C0769B">
        <w:rPr>
          <w:rFonts w:ascii="Arial" w:eastAsia="Arial" w:hAnsi="Arial" w:cs="Arial"/>
          <w:lang w:bidi="en-US"/>
        </w:rPr>
        <w:t>Х</w:t>
      </w:r>
      <w:r w:rsidR="00C10A3C" w:rsidRPr="00C0769B">
        <w:rPr>
          <w:rFonts w:ascii="Arial" w:eastAsia="Arial" w:hAnsi="Arial" w:cs="Arial"/>
          <w:lang w:bidi="en-US"/>
        </w:rPr>
        <w:t>увиараа зорчигч</w:t>
      </w:r>
      <w:r w:rsidR="00CB6EFF" w:rsidRPr="00C0769B">
        <w:rPr>
          <w:rFonts w:ascii="Arial" w:eastAsia="Arial" w:hAnsi="Arial" w:cs="Arial"/>
          <w:lang w:bidi="en-US"/>
        </w:rPr>
        <w:t xml:space="preserve"> тээврийн үйлчилгээ эрхэлж байгаа хувь хүн;</w:t>
      </w:r>
    </w:p>
    <w:p w14:paraId="09636663" w14:textId="64200049" w:rsidR="00C10A3C" w:rsidRPr="00C0769B" w:rsidRDefault="00CB6EFF" w:rsidP="00A973A2">
      <w:pPr>
        <w:pStyle w:val="ListParagraph"/>
        <w:widowControl w:val="0"/>
        <w:numPr>
          <w:ilvl w:val="0"/>
          <w:numId w:val="5"/>
        </w:numPr>
        <w:autoSpaceDE w:val="0"/>
        <w:autoSpaceDN w:val="0"/>
        <w:spacing w:after="0" w:line="240" w:lineRule="auto"/>
        <w:ind w:right="9"/>
        <w:jc w:val="both"/>
        <w:outlineLvl w:val="0"/>
        <w:rPr>
          <w:rFonts w:ascii="Arial" w:eastAsia="Arial" w:hAnsi="Arial" w:cs="Arial"/>
          <w:lang w:bidi="en-US"/>
        </w:rPr>
      </w:pPr>
      <w:r w:rsidRPr="00C0769B">
        <w:rPr>
          <w:rFonts w:ascii="Arial" w:eastAsia="Arial" w:hAnsi="Arial" w:cs="Arial"/>
          <w:lang w:bidi="en-US"/>
        </w:rPr>
        <w:t>А</w:t>
      </w:r>
      <w:r w:rsidR="00C10A3C" w:rsidRPr="00C0769B">
        <w:rPr>
          <w:rFonts w:ascii="Arial" w:eastAsia="Arial" w:hAnsi="Arial" w:cs="Arial"/>
          <w:lang w:bidi="en-US"/>
        </w:rPr>
        <w:t>чаа тээврийн үйлчилгээ эрхэлж байгаа хувь хүн хамаар</w:t>
      </w:r>
      <w:r w:rsidR="008E20C1" w:rsidRPr="00C0769B">
        <w:rPr>
          <w:rFonts w:ascii="Arial" w:eastAsia="Arial" w:hAnsi="Arial" w:cs="Arial"/>
          <w:lang w:bidi="en-US"/>
        </w:rPr>
        <w:t>на.</w:t>
      </w:r>
    </w:p>
    <w:p w14:paraId="32195F22" w14:textId="55E22AAB" w:rsidR="00A1121D" w:rsidRPr="00C0769B" w:rsidRDefault="00A1121D" w:rsidP="00A973A2">
      <w:pPr>
        <w:spacing w:after="0" w:line="240" w:lineRule="auto"/>
        <w:ind w:firstLine="709"/>
        <w:jc w:val="both"/>
        <w:rPr>
          <w:rFonts w:ascii="Arial" w:hAnsi="Arial" w:cs="Arial"/>
          <w:shd w:val="clear" w:color="auto" w:fill="FFFFFF"/>
        </w:rPr>
      </w:pPr>
      <w:r w:rsidRPr="00C0769B">
        <w:rPr>
          <w:rFonts w:ascii="Arial" w:hAnsi="Arial" w:cs="Arial"/>
          <w:shd w:val="clear" w:color="auto" w:fill="FFFFFF"/>
        </w:rPr>
        <w:lastRenderedPageBreak/>
        <w:t>Харин энэ хуулийн 26 дугаар зүйлийн 26.2-т “Энэ хуулийн 21.4-т заасан бичил худалдаа, ажил, үйлчилгээ эрхлэх зөвшөөрөл олгох эрх бүхий орон нутгийн засаг захиргааны нэгж нь уг зөвшөөрлийг гэрчилгээний хамт олгон, тухай бүр албан татварыг хураан авч, холбогдох төсөвт төвлөрүүлнэ” гэж заажээ. Тус зохицуулалтаас харвал</w:t>
      </w:r>
      <w:r w:rsidR="008E20C1" w:rsidRPr="00C0769B">
        <w:rPr>
          <w:rFonts w:ascii="Arial" w:hAnsi="Arial" w:cs="Arial"/>
          <w:shd w:val="clear" w:color="auto" w:fill="FFFFFF"/>
        </w:rPr>
        <w:t>, э</w:t>
      </w:r>
      <w:r w:rsidRPr="00C0769B">
        <w:rPr>
          <w:rFonts w:ascii="Arial" w:hAnsi="Arial" w:cs="Arial"/>
          <w:shd w:val="clear" w:color="auto" w:fill="FFFFFF"/>
        </w:rPr>
        <w:t>рх бүхий орон нутгийн засаг захиргааны нэгж нь бичил худалдаа, ажил, үйлчилгээ эрхлэх зөвшөөрөл олгоно. Ийнхүү зөвшөөрөл олгохдоо уг зөвшөөрлийг гэрчилгээний хамт олгож, тухай бүр албан татварын хураан авч, холбогдох төсөвт тусгахаар зохицуулсан</w:t>
      </w:r>
      <w:r w:rsidR="008E20C1" w:rsidRPr="00C0769B">
        <w:rPr>
          <w:rFonts w:ascii="Arial" w:hAnsi="Arial" w:cs="Arial"/>
          <w:shd w:val="clear" w:color="auto" w:fill="FFFFFF"/>
        </w:rPr>
        <w:t xml:space="preserve"> байна</w:t>
      </w:r>
      <w:r w:rsidRPr="00C0769B">
        <w:rPr>
          <w:rFonts w:ascii="Arial" w:hAnsi="Arial" w:cs="Arial"/>
          <w:shd w:val="clear" w:color="auto" w:fill="FFFFFF"/>
        </w:rPr>
        <w:t xml:space="preserve">. </w:t>
      </w:r>
    </w:p>
    <w:p w14:paraId="4C8131DC" w14:textId="77777777" w:rsidR="000D72F6" w:rsidRPr="00C0769B" w:rsidRDefault="000D72F6" w:rsidP="00A973A2">
      <w:pPr>
        <w:spacing w:after="0" w:line="240" w:lineRule="auto"/>
        <w:ind w:firstLine="720"/>
        <w:jc w:val="both"/>
        <w:rPr>
          <w:rFonts w:ascii="Arial" w:hAnsi="Arial" w:cs="Arial"/>
          <w:shd w:val="clear" w:color="auto" w:fill="FFFFFF"/>
        </w:rPr>
      </w:pPr>
    </w:p>
    <w:p w14:paraId="7747B9DE" w14:textId="72128B91" w:rsidR="008E20C1" w:rsidRPr="00C0769B" w:rsidRDefault="00A1121D" w:rsidP="00A973A2">
      <w:pPr>
        <w:spacing w:after="0" w:line="240" w:lineRule="auto"/>
        <w:ind w:firstLine="720"/>
        <w:jc w:val="both"/>
        <w:rPr>
          <w:rFonts w:ascii="Arial" w:hAnsi="Arial" w:cs="Arial"/>
          <w:shd w:val="clear" w:color="auto" w:fill="FFFFFF"/>
        </w:rPr>
      </w:pPr>
      <w:r w:rsidRPr="00C0769B">
        <w:rPr>
          <w:rFonts w:ascii="Arial" w:hAnsi="Arial" w:cs="Arial"/>
          <w:shd w:val="clear" w:color="auto" w:fill="FFFFFF"/>
        </w:rPr>
        <w:t xml:space="preserve">Гэвч тус зохицуулалтын дагуу төсөвт </w:t>
      </w:r>
      <w:r w:rsidR="00CB6EFF" w:rsidRPr="00C0769B">
        <w:rPr>
          <w:rFonts w:ascii="Arial" w:hAnsi="Arial" w:cs="Arial"/>
          <w:shd w:val="clear" w:color="auto" w:fill="FFFFFF"/>
        </w:rPr>
        <w:t>2022, 2023 онд нийт 185,853,699</w:t>
      </w:r>
      <w:r w:rsidRPr="00C0769B">
        <w:rPr>
          <w:rFonts w:ascii="Arial" w:hAnsi="Arial" w:cs="Arial"/>
          <w:shd w:val="clear" w:color="auto" w:fill="FFFFFF"/>
        </w:rPr>
        <w:t xml:space="preserve"> төгрөг тусгасан байна. </w:t>
      </w:r>
    </w:p>
    <w:p w14:paraId="71D37E85" w14:textId="407D4FCF" w:rsidR="002374A9" w:rsidRPr="00C0769B" w:rsidRDefault="002374A9" w:rsidP="00A973A2">
      <w:pPr>
        <w:spacing w:after="0" w:line="240" w:lineRule="auto"/>
        <w:ind w:firstLine="720"/>
        <w:jc w:val="right"/>
        <w:rPr>
          <w:rFonts w:ascii="Arial" w:hAnsi="Arial" w:cs="Arial"/>
          <w:i/>
          <w:iCs/>
          <w:shd w:val="clear" w:color="auto" w:fill="FFFFFF"/>
        </w:rPr>
      </w:pPr>
      <w:bookmarkStart w:id="27" w:name="_Toc190252636"/>
      <w:r w:rsidRPr="00C0769B">
        <w:rPr>
          <w:rFonts w:ascii="Arial" w:hAnsi="Arial" w:cs="Arial"/>
          <w:b/>
          <w:bCs/>
        </w:rPr>
        <w:t xml:space="preserve">Хүснэгт </w:t>
      </w:r>
      <w:r w:rsidRPr="00C0769B">
        <w:rPr>
          <w:rFonts w:ascii="Arial" w:hAnsi="Arial" w:cs="Arial"/>
          <w:b/>
          <w:bCs/>
        </w:rPr>
        <w:fldChar w:fldCharType="begin"/>
      </w:r>
      <w:r w:rsidRPr="00C0769B">
        <w:rPr>
          <w:rFonts w:ascii="Arial" w:hAnsi="Arial" w:cs="Arial"/>
          <w:b/>
          <w:bCs/>
        </w:rPr>
        <w:instrText xml:space="preserve"> SEQ Хүснэгт \* ARABIC </w:instrText>
      </w:r>
      <w:r w:rsidRPr="00C0769B">
        <w:rPr>
          <w:rFonts w:ascii="Arial" w:hAnsi="Arial" w:cs="Arial"/>
          <w:b/>
          <w:bCs/>
        </w:rPr>
        <w:fldChar w:fldCharType="separate"/>
      </w:r>
      <w:r w:rsidR="007621AF" w:rsidRPr="00C0769B">
        <w:rPr>
          <w:rFonts w:ascii="Arial" w:hAnsi="Arial" w:cs="Arial"/>
          <w:b/>
          <w:bCs/>
          <w:noProof/>
        </w:rPr>
        <w:t>5</w:t>
      </w:r>
      <w:r w:rsidRPr="00C0769B">
        <w:rPr>
          <w:rFonts w:ascii="Arial" w:hAnsi="Arial" w:cs="Arial"/>
          <w:b/>
          <w:bCs/>
        </w:rPr>
        <w:fldChar w:fldCharType="end"/>
      </w:r>
      <w:r w:rsidRPr="00C0769B">
        <w:rPr>
          <w:rFonts w:ascii="Arial" w:hAnsi="Arial" w:cs="Arial"/>
          <w:b/>
          <w:bCs/>
        </w:rPr>
        <w:t>.</w:t>
      </w:r>
      <w:r w:rsidR="008E20C1" w:rsidRPr="00C0769B">
        <w:rPr>
          <w:rFonts w:ascii="Arial" w:hAnsi="Arial" w:cs="Arial"/>
          <w:b/>
          <w:bCs/>
          <w:i/>
          <w:iCs/>
        </w:rPr>
        <w:t xml:space="preserve"> </w:t>
      </w:r>
      <w:r w:rsidR="008E20C1" w:rsidRPr="00C0769B">
        <w:rPr>
          <w:rFonts w:ascii="Arial" w:hAnsi="Arial" w:cs="Arial"/>
          <w:i/>
          <w:iCs/>
        </w:rPr>
        <w:t>ХХОАТтХ-ийн 26.2-т заасны дагуу ногдуулсан албан татвар                       (2021-2023 он)</w:t>
      </w:r>
      <w:bookmarkEnd w:id="27"/>
    </w:p>
    <w:tbl>
      <w:tblPr>
        <w:tblStyle w:val="TableGrid"/>
        <w:tblW w:w="9355" w:type="dxa"/>
        <w:tblLook w:val="04A0" w:firstRow="1" w:lastRow="0" w:firstColumn="1" w:lastColumn="0" w:noHBand="0" w:noVBand="1"/>
      </w:tblPr>
      <w:tblGrid>
        <w:gridCol w:w="661"/>
        <w:gridCol w:w="4194"/>
        <w:gridCol w:w="1620"/>
        <w:gridCol w:w="2880"/>
      </w:tblGrid>
      <w:tr w:rsidR="00CB6EFF" w:rsidRPr="00C0769B" w14:paraId="10592E3B" w14:textId="77777777" w:rsidTr="008E20C1">
        <w:tc>
          <w:tcPr>
            <w:tcW w:w="661" w:type="dxa"/>
            <w:vAlign w:val="center"/>
          </w:tcPr>
          <w:p w14:paraId="7AB5343B" w14:textId="1CACAF79" w:rsidR="00CB6EFF" w:rsidRPr="00C0769B" w:rsidRDefault="00CB6EFF" w:rsidP="00A973A2">
            <w:pPr>
              <w:jc w:val="center"/>
              <w:rPr>
                <w:rFonts w:ascii="Arial" w:hAnsi="Arial" w:cs="Arial"/>
                <w:shd w:val="clear" w:color="auto" w:fill="FFFFFF"/>
              </w:rPr>
            </w:pPr>
            <w:r w:rsidRPr="00C0769B">
              <w:rPr>
                <w:rFonts w:ascii="Arial" w:eastAsia="Arial" w:hAnsi="Arial" w:cs="Arial"/>
                <w:sz w:val="20"/>
                <w:szCs w:val="20"/>
                <w:lang w:bidi="en-US"/>
              </w:rPr>
              <w:t>Он</w:t>
            </w:r>
          </w:p>
        </w:tc>
        <w:tc>
          <w:tcPr>
            <w:tcW w:w="4194" w:type="dxa"/>
            <w:vAlign w:val="center"/>
          </w:tcPr>
          <w:p w14:paraId="14A1C574" w14:textId="300F2FB6" w:rsidR="00CB6EFF" w:rsidRPr="00C0769B" w:rsidRDefault="00CB6EFF" w:rsidP="00A973A2">
            <w:pPr>
              <w:jc w:val="both"/>
              <w:rPr>
                <w:rFonts w:ascii="Arial" w:hAnsi="Arial" w:cs="Arial"/>
                <w:shd w:val="clear" w:color="auto" w:fill="FFFFFF"/>
              </w:rPr>
            </w:pPr>
            <w:r w:rsidRPr="00C0769B">
              <w:rPr>
                <w:rFonts w:ascii="Arial" w:eastAsia="Arial" w:hAnsi="Arial" w:cs="Arial"/>
                <w:sz w:val="20"/>
                <w:szCs w:val="20"/>
                <w:lang w:bidi="en-US"/>
              </w:rPr>
              <w:t>Зөвшөөрөл олг</w:t>
            </w:r>
            <w:r w:rsidR="008E20C1" w:rsidRPr="00C0769B">
              <w:rPr>
                <w:rFonts w:ascii="Arial" w:eastAsia="Arial" w:hAnsi="Arial" w:cs="Arial"/>
                <w:sz w:val="20"/>
                <w:szCs w:val="20"/>
                <w:lang w:bidi="en-US"/>
              </w:rPr>
              <w:t>о</w:t>
            </w:r>
            <w:r w:rsidRPr="00C0769B">
              <w:rPr>
                <w:rFonts w:ascii="Arial" w:eastAsia="Arial" w:hAnsi="Arial" w:cs="Arial"/>
                <w:sz w:val="20"/>
                <w:szCs w:val="20"/>
                <w:lang w:bidi="en-US"/>
              </w:rPr>
              <w:t>сон эрх бүхий байгууллага</w:t>
            </w:r>
          </w:p>
        </w:tc>
        <w:tc>
          <w:tcPr>
            <w:tcW w:w="1620" w:type="dxa"/>
            <w:vAlign w:val="center"/>
          </w:tcPr>
          <w:p w14:paraId="1D20BD19" w14:textId="5F0D33D0" w:rsidR="00CB6EFF" w:rsidRPr="00C0769B" w:rsidRDefault="008E20C1" w:rsidP="00A973A2">
            <w:pPr>
              <w:jc w:val="center"/>
              <w:rPr>
                <w:rFonts w:ascii="Arial" w:hAnsi="Arial" w:cs="Arial"/>
                <w:shd w:val="clear" w:color="auto" w:fill="FFFFFF"/>
              </w:rPr>
            </w:pPr>
            <w:r w:rsidRPr="00C0769B">
              <w:rPr>
                <w:rFonts w:ascii="Arial" w:eastAsia="Arial" w:hAnsi="Arial" w:cs="Arial"/>
                <w:sz w:val="20"/>
                <w:szCs w:val="20"/>
                <w:lang w:bidi="en-US"/>
              </w:rPr>
              <w:t>ТТТ</w:t>
            </w:r>
            <w:r w:rsidR="00CB6EFF" w:rsidRPr="00C0769B">
              <w:rPr>
                <w:rFonts w:ascii="Arial" w:eastAsia="Arial" w:hAnsi="Arial" w:cs="Arial"/>
                <w:sz w:val="20"/>
                <w:szCs w:val="20"/>
                <w:lang w:bidi="en-US"/>
              </w:rPr>
              <w:t>оо</w:t>
            </w:r>
          </w:p>
        </w:tc>
        <w:tc>
          <w:tcPr>
            <w:tcW w:w="2880" w:type="dxa"/>
            <w:vAlign w:val="center"/>
          </w:tcPr>
          <w:p w14:paraId="0C032647" w14:textId="2BEB91A7" w:rsidR="00CB6EFF" w:rsidRPr="00C0769B" w:rsidRDefault="00CB6EFF" w:rsidP="00A973A2">
            <w:pPr>
              <w:jc w:val="both"/>
              <w:rPr>
                <w:rFonts w:ascii="Arial" w:hAnsi="Arial" w:cs="Arial"/>
                <w:shd w:val="clear" w:color="auto" w:fill="FFFFFF"/>
              </w:rPr>
            </w:pPr>
            <w:r w:rsidRPr="00C0769B">
              <w:rPr>
                <w:rFonts w:ascii="Arial" w:eastAsia="Arial" w:hAnsi="Arial" w:cs="Arial"/>
                <w:sz w:val="20"/>
                <w:szCs w:val="20"/>
                <w:lang w:bidi="en-US"/>
              </w:rPr>
              <w:t>Ногдуулсан албан татвар</w:t>
            </w:r>
          </w:p>
        </w:tc>
      </w:tr>
      <w:tr w:rsidR="00CB6EFF" w:rsidRPr="00C0769B" w14:paraId="358DA638" w14:textId="77777777" w:rsidTr="008E20C1">
        <w:tc>
          <w:tcPr>
            <w:tcW w:w="661" w:type="dxa"/>
            <w:vAlign w:val="center"/>
          </w:tcPr>
          <w:p w14:paraId="03A3E985" w14:textId="073F78E8" w:rsidR="00CB6EFF" w:rsidRPr="00C0769B" w:rsidRDefault="00CB6EFF" w:rsidP="00A973A2">
            <w:pPr>
              <w:jc w:val="both"/>
              <w:rPr>
                <w:rFonts w:ascii="Arial" w:hAnsi="Arial" w:cs="Arial"/>
                <w:shd w:val="clear" w:color="auto" w:fill="FFFFFF"/>
              </w:rPr>
            </w:pPr>
            <w:r w:rsidRPr="00C0769B">
              <w:rPr>
                <w:rFonts w:ascii="Arial" w:eastAsia="Arial" w:hAnsi="Arial" w:cs="Arial"/>
                <w:sz w:val="20"/>
                <w:szCs w:val="20"/>
                <w:lang w:bidi="en-US"/>
              </w:rPr>
              <w:t>2021</w:t>
            </w:r>
          </w:p>
        </w:tc>
        <w:tc>
          <w:tcPr>
            <w:tcW w:w="4194" w:type="dxa"/>
            <w:vAlign w:val="center"/>
          </w:tcPr>
          <w:p w14:paraId="42424A64" w14:textId="290E0977" w:rsidR="00CB6EFF" w:rsidRPr="00C0769B" w:rsidRDefault="00CB6EFF" w:rsidP="00A973A2">
            <w:pPr>
              <w:jc w:val="center"/>
              <w:rPr>
                <w:rFonts w:ascii="Arial" w:hAnsi="Arial" w:cs="Arial"/>
                <w:shd w:val="clear" w:color="auto" w:fill="FFFFFF"/>
              </w:rPr>
            </w:pPr>
            <w:r w:rsidRPr="00C0769B">
              <w:rPr>
                <w:rFonts w:ascii="Arial" w:eastAsia="Arial" w:hAnsi="Arial" w:cs="Arial"/>
                <w:sz w:val="20"/>
                <w:szCs w:val="20"/>
                <w:lang w:bidi="en-US"/>
              </w:rPr>
              <w:t>59</w:t>
            </w:r>
          </w:p>
        </w:tc>
        <w:tc>
          <w:tcPr>
            <w:tcW w:w="1620" w:type="dxa"/>
            <w:vAlign w:val="center"/>
          </w:tcPr>
          <w:p w14:paraId="042CA537" w14:textId="1A8DE204" w:rsidR="00CB6EFF" w:rsidRPr="00C0769B" w:rsidRDefault="00CB6EFF" w:rsidP="00A973A2">
            <w:pPr>
              <w:jc w:val="center"/>
              <w:rPr>
                <w:rFonts w:ascii="Arial" w:hAnsi="Arial" w:cs="Arial"/>
                <w:shd w:val="clear" w:color="auto" w:fill="FFFFFF"/>
              </w:rPr>
            </w:pPr>
            <w:r w:rsidRPr="00C0769B">
              <w:rPr>
                <w:rFonts w:ascii="Arial" w:eastAsia="Arial" w:hAnsi="Arial" w:cs="Arial"/>
                <w:sz w:val="20"/>
                <w:szCs w:val="20"/>
                <w:lang w:bidi="en-US"/>
              </w:rPr>
              <w:t>-</w:t>
            </w:r>
          </w:p>
        </w:tc>
        <w:tc>
          <w:tcPr>
            <w:tcW w:w="2880" w:type="dxa"/>
            <w:vAlign w:val="center"/>
          </w:tcPr>
          <w:p w14:paraId="3FCADC03" w14:textId="50246761" w:rsidR="00CB6EFF" w:rsidRPr="00C0769B" w:rsidRDefault="00CB6EFF" w:rsidP="00A973A2">
            <w:pPr>
              <w:jc w:val="center"/>
              <w:rPr>
                <w:rFonts w:ascii="Arial" w:hAnsi="Arial" w:cs="Arial"/>
                <w:shd w:val="clear" w:color="auto" w:fill="FFFFFF"/>
              </w:rPr>
            </w:pPr>
            <w:r w:rsidRPr="00C0769B">
              <w:rPr>
                <w:rFonts w:ascii="Arial" w:eastAsia="Arial" w:hAnsi="Arial" w:cs="Arial"/>
                <w:sz w:val="20"/>
                <w:szCs w:val="20"/>
                <w:lang w:bidi="en-US"/>
              </w:rPr>
              <w:t>-</w:t>
            </w:r>
          </w:p>
        </w:tc>
      </w:tr>
      <w:tr w:rsidR="00CB6EFF" w:rsidRPr="00C0769B" w14:paraId="553834A9" w14:textId="77777777" w:rsidTr="008E20C1">
        <w:tc>
          <w:tcPr>
            <w:tcW w:w="661" w:type="dxa"/>
            <w:vAlign w:val="center"/>
          </w:tcPr>
          <w:p w14:paraId="67F42923" w14:textId="1F9EC95C" w:rsidR="00CB6EFF" w:rsidRPr="00C0769B" w:rsidRDefault="00CB6EFF" w:rsidP="00A973A2">
            <w:pPr>
              <w:jc w:val="both"/>
              <w:rPr>
                <w:rFonts w:ascii="Arial" w:hAnsi="Arial" w:cs="Arial"/>
                <w:shd w:val="clear" w:color="auto" w:fill="FFFFFF"/>
              </w:rPr>
            </w:pPr>
            <w:r w:rsidRPr="00C0769B">
              <w:rPr>
                <w:rFonts w:ascii="Arial" w:eastAsia="Arial" w:hAnsi="Arial" w:cs="Arial"/>
                <w:sz w:val="20"/>
                <w:szCs w:val="20"/>
                <w:lang w:bidi="en-US"/>
              </w:rPr>
              <w:t>2022</w:t>
            </w:r>
          </w:p>
        </w:tc>
        <w:tc>
          <w:tcPr>
            <w:tcW w:w="4194" w:type="dxa"/>
            <w:vAlign w:val="center"/>
          </w:tcPr>
          <w:p w14:paraId="1CDB1E73" w14:textId="299F8F16" w:rsidR="00CB6EFF" w:rsidRPr="00C0769B" w:rsidRDefault="00CB6EFF" w:rsidP="00A973A2">
            <w:pPr>
              <w:jc w:val="center"/>
              <w:rPr>
                <w:rFonts w:ascii="Arial" w:hAnsi="Arial" w:cs="Arial"/>
                <w:shd w:val="clear" w:color="auto" w:fill="FFFFFF"/>
              </w:rPr>
            </w:pPr>
            <w:r w:rsidRPr="00C0769B">
              <w:rPr>
                <w:rFonts w:ascii="Arial" w:eastAsia="Arial" w:hAnsi="Arial" w:cs="Arial"/>
                <w:sz w:val="20"/>
                <w:szCs w:val="20"/>
                <w:lang w:bidi="en-US"/>
              </w:rPr>
              <w:t>185</w:t>
            </w:r>
          </w:p>
        </w:tc>
        <w:tc>
          <w:tcPr>
            <w:tcW w:w="1620" w:type="dxa"/>
            <w:vAlign w:val="center"/>
          </w:tcPr>
          <w:p w14:paraId="1D2BE97C" w14:textId="69410F77" w:rsidR="00CB6EFF" w:rsidRPr="00C0769B" w:rsidRDefault="00CB6EFF" w:rsidP="00A973A2">
            <w:pPr>
              <w:jc w:val="center"/>
              <w:rPr>
                <w:rFonts w:ascii="Arial" w:hAnsi="Arial" w:cs="Arial"/>
                <w:shd w:val="clear" w:color="auto" w:fill="FFFFFF"/>
              </w:rPr>
            </w:pPr>
            <w:r w:rsidRPr="00C0769B">
              <w:rPr>
                <w:rFonts w:ascii="Arial" w:eastAsia="Arial" w:hAnsi="Arial" w:cs="Arial"/>
                <w:sz w:val="20"/>
                <w:szCs w:val="20"/>
                <w:lang w:bidi="en-US"/>
              </w:rPr>
              <w:t>17</w:t>
            </w:r>
          </w:p>
        </w:tc>
        <w:tc>
          <w:tcPr>
            <w:tcW w:w="2880" w:type="dxa"/>
            <w:vAlign w:val="center"/>
          </w:tcPr>
          <w:p w14:paraId="38A90D5E" w14:textId="7FFB2537" w:rsidR="00CB6EFF" w:rsidRPr="00C0769B" w:rsidRDefault="00CB6EFF" w:rsidP="00A973A2">
            <w:pPr>
              <w:jc w:val="center"/>
              <w:rPr>
                <w:rFonts w:ascii="Arial" w:hAnsi="Arial" w:cs="Arial"/>
                <w:shd w:val="clear" w:color="auto" w:fill="FFFFFF"/>
              </w:rPr>
            </w:pPr>
            <w:r w:rsidRPr="00C0769B">
              <w:rPr>
                <w:rFonts w:ascii="Arial" w:eastAsia="Arial" w:hAnsi="Arial" w:cs="Arial"/>
                <w:sz w:val="20"/>
                <w:szCs w:val="20"/>
                <w:lang w:bidi="en-US"/>
              </w:rPr>
              <w:t>1,828,700</w:t>
            </w:r>
          </w:p>
        </w:tc>
      </w:tr>
      <w:tr w:rsidR="00CB6EFF" w:rsidRPr="00C0769B" w14:paraId="21ADD234" w14:textId="77777777" w:rsidTr="008E20C1">
        <w:tc>
          <w:tcPr>
            <w:tcW w:w="661" w:type="dxa"/>
            <w:vAlign w:val="center"/>
          </w:tcPr>
          <w:p w14:paraId="71B2C49D" w14:textId="60CF98C7" w:rsidR="00CB6EFF" w:rsidRPr="00C0769B" w:rsidRDefault="00CB6EFF" w:rsidP="00A973A2">
            <w:pPr>
              <w:jc w:val="both"/>
              <w:rPr>
                <w:rFonts w:ascii="Arial" w:hAnsi="Arial" w:cs="Arial"/>
                <w:shd w:val="clear" w:color="auto" w:fill="FFFFFF"/>
              </w:rPr>
            </w:pPr>
            <w:r w:rsidRPr="00C0769B">
              <w:rPr>
                <w:rFonts w:ascii="Arial" w:eastAsia="Arial" w:hAnsi="Arial" w:cs="Arial"/>
                <w:sz w:val="20"/>
                <w:szCs w:val="20"/>
                <w:lang w:bidi="en-US"/>
              </w:rPr>
              <w:t>2023</w:t>
            </w:r>
          </w:p>
        </w:tc>
        <w:tc>
          <w:tcPr>
            <w:tcW w:w="4194" w:type="dxa"/>
            <w:vAlign w:val="center"/>
          </w:tcPr>
          <w:p w14:paraId="722DB564" w14:textId="1724F66B" w:rsidR="00CB6EFF" w:rsidRPr="00C0769B" w:rsidRDefault="00CB6EFF" w:rsidP="00A973A2">
            <w:pPr>
              <w:jc w:val="center"/>
              <w:rPr>
                <w:rFonts w:ascii="Arial" w:hAnsi="Arial" w:cs="Arial"/>
                <w:shd w:val="clear" w:color="auto" w:fill="FFFFFF"/>
              </w:rPr>
            </w:pPr>
            <w:r w:rsidRPr="00C0769B">
              <w:rPr>
                <w:rFonts w:ascii="Arial" w:eastAsia="Arial" w:hAnsi="Arial" w:cs="Arial"/>
                <w:sz w:val="20"/>
                <w:szCs w:val="20"/>
                <w:lang w:bidi="en-US"/>
              </w:rPr>
              <w:t>310</w:t>
            </w:r>
          </w:p>
        </w:tc>
        <w:tc>
          <w:tcPr>
            <w:tcW w:w="1620" w:type="dxa"/>
            <w:vAlign w:val="center"/>
          </w:tcPr>
          <w:p w14:paraId="5E94AEFE" w14:textId="000E1E79" w:rsidR="00CB6EFF" w:rsidRPr="00C0769B" w:rsidRDefault="00CB6EFF" w:rsidP="00A973A2">
            <w:pPr>
              <w:jc w:val="center"/>
              <w:rPr>
                <w:rFonts w:ascii="Arial" w:hAnsi="Arial" w:cs="Arial"/>
                <w:shd w:val="clear" w:color="auto" w:fill="FFFFFF"/>
              </w:rPr>
            </w:pPr>
            <w:r w:rsidRPr="00C0769B">
              <w:rPr>
                <w:rFonts w:ascii="Arial" w:eastAsia="Arial" w:hAnsi="Arial" w:cs="Arial"/>
                <w:sz w:val="20"/>
                <w:szCs w:val="20"/>
                <w:lang w:bidi="en-US"/>
              </w:rPr>
              <w:t>272</w:t>
            </w:r>
          </w:p>
        </w:tc>
        <w:tc>
          <w:tcPr>
            <w:tcW w:w="2880" w:type="dxa"/>
            <w:vAlign w:val="center"/>
          </w:tcPr>
          <w:p w14:paraId="090A353F" w14:textId="38B3B2E4" w:rsidR="00CB6EFF" w:rsidRPr="00C0769B" w:rsidRDefault="00CB6EFF" w:rsidP="00A973A2">
            <w:pPr>
              <w:jc w:val="center"/>
              <w:rPr>
                <w:rFonts w:ascii="Arial" w:hAnsi="Arial" w:cs="Arial"/>
                <w:shd w:val="clear" w:color="auto" w:fill="FFFFFF"/>
              </w:rPr>
            </w:pPr>
            <w:r w:rsidRPr="00C0769B">
              <w:rPr>
                <w:rFonts w:ascii="Arial" w:eastAsia="Arial" w:hAnsi="Arial" w:cs="Arial"/>
                <w:sz w:val="20"/>
                <w:szCs w:val="20"/>
                <w:lang w:bidi="en-US"/>
              </w:rPr>
              <w:t>184,024,939</w:t>
            </w:r>
          </w:p>
        </w:tc>
      </w:tr>
    </w:tbl>
    <w:p w14:paraId="4B76D93C" w14:textId="77777777" w:rsidR="000D72F6" w:rsidRPr="00C0769B" w:rsidRDefault="000D72F6" w:rsidP="00A973A2">
      <w:pPr>
        <w:spacing w:after="0" w:line="240" w:lineRule="auto"/>
        <w:ind w:firstLine="709"/>
        <w:jc w:val="both"/>
        <w:rPr>
          <w:rFonts w:ascii="Arial" w:hAnsi="Arial" w:cs="Arial"/>
          <w:shd w:val="clear" w:color="auto" w:fill="FFFFFF"/>
        </w:rPr>
      </w:pPr>
    </w:p>
    <w:p w14:paraId="0778BF23" w14:textId="1362AC40" w:rsidR="008E20C1" w:rsidRPr="00C0769B" w:rsidRDefault="008E20C1" w:rsidP="00A973A2">
      <w:pPr>
        <w:spacing w:after="0" w:line="240" w:lineRule="auto"/>
        <w:ind w:firstLine="709"/>
        <w:jc w:val="both"/>
        <w:rPr>
          <w:rFonts w:ascii="Arial" w:hAnsi="Arial" w:cs="Arial"/>
          <w:shd w:val="clear" w:color="auto" w:fill="FFFFFF"/>
        </w:rPr>
      </w:pPr>
      <w:r w:rsidRPr="00C0769B">
        <w:rPr>
          <w:rFonts w:ascii="Arial" w:hAnsi="Arial" w:cs="Arial"/>
          <w:shd w:val="clear" w:color="auto" w:fill="FFFFFF"/>
        </w:rPr>
        <w:t xml:space="preserve">Дээрхээс хүснэгтээс харвал, тус зохицуулалтын дагуу татвар төлөгчийн тоо маш бага байгаа бөгөөд үүнээс шалтгаалан ногдуулсан албан татварын хэмжээ бага байна. </w:t>
      </w:r>
    </w:p>
    <w:p w14:paraId="138411E9" w14:textId="77777777" w:rsidR="000D72F6" w:rsidRPr="00C0769B" w:rsidRDefault="000D72F6" w:rsidP="00A973A2">
      <w:pPr>
        <w:spacing w:after="0" w:line="240" w:lineRule="auto"/>
        <w:ind w:firstLine="709"/>
        <w:jc w:val="both"/>
        <w:rPr>
          <w:rFonts w:ascii="Arial" w:hAnsi="Arial" w:cs="Arial"/>
          <w:shd w:val="clear" w:color="auto" w:fill="FFFFFF"/>
        </w:rPr>
      </w:pPr>
    </w:p>
    <w:p w14:paraId="6BBB53EE" w14:textId="77777777" w:rsidR="00164295" w:rsidRPr="00C0769B" w:rsidRDefault="00164295" w:rsidP="00A973A2">
      <w:pPr>
        <w:widowControl w:val="0"/>
        <w:autoSpaceDE w:val="0"/>
        <w:autoSpaceDN w:val="0"/>
        <w:spacing w:after="0" w:line="240" w:lineRule="auto"/>
        <w:ind w:right="-6" w:firstLine="720"/>
        <w:jc w:val="both"/>
        <w:outlineLvl w:val="0"/>
        <w:rPr>
          <w:rFonts w:ascii="Arial" w:eastAsia="Arial" w:hAnsi="Arial" w:cs="Arial"/>
          <w:lang w:bidi="en-US"/>
        </w:rPr>
      </w:pPr>
      <w:r w:rsidRPr="00C0769B">
        <w:rPr>
          <w:rFonts w:ascii="Arial" w:eastAsia="Arial" w:hAnsi="Arial" w:cs="Arial"/>
          <w:lang w:bidi="en-US"/>
        </w:rPr>
        <w:t>ХХОАТтХ-ийн 12 дугаар зүйлийн 12.1.3, 26 дугаар зүйлийн 26.2-д заасны дагуу зөвшөөрөл олгох аймаг, нийслэл, сум дүүргийн Засаг даргын тамгын газрын эрх бүхий этгээд нь ТТ-32 тайланг гаргах бөгөөд тус хуулийн 21.4-т зааснаар аймаг, Нийслэлийн иргэдийн төлөөлөгчдийн хурлаас тогтоосон хязгаарт багтаан төлсөн албан татвар болон татвар төлөгч бүрээр тайлан /цаашид “тайлан” гэх/-г дараа оны 02 дугаар сарын 15-ны өдрийн дотор гаргаж, харьяа татварын албанд хүргүүлэх үүрэгтэй байдаг.</w:t>
      </w:r>
    </w:p>
    <w:p w14:paraId="0FB12EB2" w14:textId="77777777" w:rsidR="000D72F6" w:rsidRPr="00C0769B" w:rsidRDefault="000D72F6" w:rsidP="00A973A2">
      <w:pPr>
        <w:widowControl w:val="0"/>
        <w:autoSpaceDE w:val="0"/>
        <w:autoSpaceDN w:val="0"/>
        <w:spacing w:after="0" w:line="240" w:lineRule="auto"/>
        <w:ind w:right="-6" w:firstLine="720"/>
        <w:jc w:val="both"/>
        <w:outlineLvl w:val="0"/>
        <w:rPr>
          <w:rFonts w:ascii="Arial" w:eastAsia="Arial" w:hAnsi="Arial" w:cs="Arial"/>
          <w:lang w:bidi="en-US"/>
        </w:rPr>
      </w:pPr>
    </w:p>
    <w:p w14:paraId="0C8FC3E1" w14:textId="77777777" w:rsidR="00164295" w:rsidRPr="00C0769B" w:rsidRDefault="00164295" w:rsidP="00A973A2">
      <w:pPr>
        <w:widowControl w:val="0"/>
        <w:autoSpaceDE w:val="0"/>
        <w:autoSpaceDN w:val="0"/>
        <w:spacing w:after="0" w:line="240" w:lineRule="auto"/>
        <w:ind w:right="-6" w:firstLine="720"/>
        <w:jc w:val="both"/>
        <w:outlineLvl w:val="0"/>
        <w:rPr>
          <w:rFonts w:ascii="Arial" w:eastAsia="Arial" w:hAnsi="Arial" w:cs="Arial"/>
          <w:lang w:bidi="en-US"/>
        </w:rPr>
      </w:pPr>
      <w:r w:rsidRPr="00C0769B">
        <w:rPr>
          <w:rFonts w:ascii="Arial" w:eastAsia="Arial" w:hAnsi="Arial" w:cs="Arial"/>
          <w:lang w:bidi="en-US"/>
        </w:rPr>
        <w:t xml:space="preserve">Өөрөөр хэлбэл, аймаг, нийслэл, сум дүүргийн Засаг даргын тамгын газрын эрх бүхий этгээд нь дээрх зохицуулалтын дагуу хүлээсэн үүргээ дараах байдлаар хэрэгжүүлэхээр байна: </w:t>
      </w:r>
    </w:p>
    <w:p w14:paraId="76069F54" w14:textId="77777777" w:rsidR="005B51D7" w:rsidRPr="00C0769B" w:rsidRDefault="005B51D7" w:rsidP="00A973A2">
      <w:pPr>
        <w:widowControl w:val="0"/>
        <w:autoSpaceDE w:val="0"/>
        <w:autoSpaceDN w:val="0"/>
        <w:spacing w:after="0" w:line="240" w:lineRule="auto"/>
        <w:ind w:right="-6" w:firstLine="720"/>
        <w:jc w:val="both"/>
        <w:outlineLvl w:val="0"/>
        <w:rPr>
          <w:rFonts w:ascii="Arial" w:eastAsia="Arial" w:hAnsi="Arial" w:cs="Arial"/>
          <w:lang w:bidi="en-US"/>
        </w:rPr>
      </w:pPr>
    </w:p>
    <w:p w14:paraId="025A504E" w14:textId="77777777" w:rsidR="00164295" w:rsidRPr="00C0769B" w:rsidRDefault="00164295" w:rsidP="00A973A2">
      <w:pPr>
        <w:pStyle w:val="ListParagraph"/>
        <w:widowControl w:val="0"/>
        <w:numPr>
          <w:ilvl w:val="0"/>
          <w:numId w:val="5"/>
        </w:numPr>
        <w:autoSpaceDE w:val="0"/>
        <w:autoSpaceDN w:val="0"/>
        <w:spacing w:after="0" w:line="240" w:lineRule="auto"/>
        <w:ind w:right="-6"/>
        <w:jc w:val="both"/>
        <w:outlineLvl w:val="0"/>
        <w:rPr>
          <w:rFonts w:ascii="Arial" w:eastAsia="Arial" w:hAnsi="Arial" w:cs="Arial"/>
          <w:lang w:bidi="en-US"/>
        </w:rPr>
      </w:pPr>
      <w:r w:rsidRPr="00C0769B">
        <w:rPr>
          <w:rFonts w:ascii="Arial" w:eastAsia="Arial" w:hAnsi="Arial" w:cs="Arial"/>
          <w:lang w:bidi="en-US"/>
        </w:rPr>
        <w:t>Татварын төрлөөр бүртгүүлнэ;</w:t>
      </w:r>
    </w:p>
    <w:p w14:paraId="5DC77156" w14:textId="77777777" w:rsidR="00164295" w:rsidRPr="00C0769B" w:rsidRDefault="00164295" w:rsidP="00A973A2">
      <w:pPr>
        <w:pStyle w:val="ListParagraph"/>
        <w:widowControl w:val="0"/>
        <w:numPr>
          <w:ilvl w:val="0"/>
          <w:numId w:val="5"/>
        </w:numPr>
        <w:autoSpaceDE w:val="0"/>
        <w:autoSpaceDN w:val="0"/>
        <w:spacing w:after="0" w:line="240" w:lineRule="auto"/>
        <w:ind w:right="-6"/>
        <w:jc w:val="both"/>
        <w:outlineLvl w:val="0"/>
        <w:rPr>
          <w:rFonts w:ascii="Arial" w:eastAsia="Arial" w:hAnsi="Arial" w:cs="Arial"/>
          <w:lang w:bidi="en-US"/>
        </w:rPr>
      </w:pPr>
      <w:r w:rsidRPr="00C0769B">
        <w:rPr>
          <w:rFonts w:ascii="Arial" w:eastAsia="Arial" w:hAnsi="Arial" w:cs="Arial"/>
          <w:lang w:bidi="en-US"/>
        </w:rPr>
        <w:t>Тайлант хугацаанд бичил худалдаа, ажил, үйлчилгээ эрхлэх хүсэлт гаргасан хувь хүнээр ХХОАТтХ-ийн 24 дүгээр зүйлд заасан хязгаарт багтаан тогтоосон хэмжээгээр албан татварыг төлбөрийн даалгавар үүсгэн төлүүлнэ.</w:t>
      </w:r>
    </w:p>
    <w:p w14:paraId="7D060A05" w14:textId="7C3F6FAF" w:rsidR="00164295" w:rsidRPr="00C0769B" w:rsidRDefault="00164295" w:rsidP="00A973A2">
      <w:pPr>
        <w:pStyle w:val="ListParagraph"/>
        <w:widowControl w:val="0"/>
        <w:numPr>
          <w:ilvl w:val="0"/>
          <w:numId w:val="5"/>
        </w:numPr>
        <w:autoSpaceDE w:val="0"/>
        <w:autoSpaceDN w:val="0"/>
        <w:spacing w:after="0" w:line="240" w:lineRule="auto"/>
        <w:ind w:right="-6"/>
        <w:jc w:val="both"/>
        <w:outlineLvl w:val="0"/>
        <w:rPr>
          <w:rFonts w:ascii="Arial" w:eastAsia="Arial" w:hAnsi="Arial" w:cs="Arial"/>
          <w:lang w:bidi="en-US"/>
        </w:rPr>
      </w:pPr>
      <w:r w:rsidRPr="00C0769B">
        <w:rPr>
          <w:rFonts w:ascii="Arial" w:eastAsia="Arial" w:hAnsi="Arial" w:cs="Arial"/>
          <w:lang w:bidi="en-US"/>
        </w:rPr>
        <w:t xml:space="preserve">Цахим тайлангийн системийн албан татвар төлсөн гэрчилгээ цэсэд татвар төлсөн бүртгэл болон гэрчилгээ үүсгэнэ. </w:t>
      </w:r>
    </w:p>
    <w:p w14:paraId="4A2EAAEA" w14:textId="77777777" w:rsidR="005B51D7" w:rsidRPr="00C0769B" w:rsidRDefault="005B51D7" w:rsidP="00A973A2">
      <w:pPr>
        <w:spacing w:after="0" w:line="240" w:lineRule="auto"/>
        <w:ind w:firstLine="709"/>
        <w:jc w:val="both"/>
        <w:rPr>
          <w:rFonts w:ascii="Arial" w:hAnsi="Arial" w:cs="Arial"/>
          <w:shd w:val="clear" w:color="auto" w:fill="FFFFFF"/>
        </w:rPr>
      </w:pPr>
    </w:p>
    <w:p w14:paraId="1D4EBB36" w14:textId="3E6BD748" w:rsidR="00D10ED1" w:rsidRPr="00C0769B" w:rsidRDefault="008E20C1" w:rsidP="00A973A2">
      <w:pPr>
        <w:spacing w:after="0" w:line="240" w:lineRule="auto"/>
        <w:ind w:firstLine="709"/>
        <w:jc w:val="both"/>
        <w:rPr>
          <w:rFonts w:ascii="Arial" w:hAnsi="Arial" w:cs="Arial"/>
          <w:shd w:val="clear" w:color="auto" w:fill="FFFFFF"/>
        </w:rPr>
      </w:pPr>
      <w:r w:rsidRPr="00C0769B">
        <w:rPr>
          <w:rFonts w:ascii="Arial" w:hAnsi="Arial" w:cs="Arial"/>
          <w:shd w:val="clear" w:color="auto" w:fill="FFFFFF"/>
        </w:rPr>
        <w:t>Энэ нь тус зохицуулалт</w:t>
      </w:r>
      <w:r w:rsidR="00A75091" w:rsidRPr="00C0769B">
        <w:rPr>
          <w:rFonts w:ascii="Arial" w:hAnsi="Arial" w:cs="Arial"/>
          <w:shd w:val="clear" w:color="auto" w:fill="FFFFFF"/>
        </w:rPr>
        <w:t xml:space="preserve">ын </w:t>
      </w:r>
      <w:r w:rsidRPr="00C0769B">
        <w:rPr>
          <w:rFonts w:ascii="Arial" w:hAnsi="Arial" w:cs="Arial"/>
          <w:shd w:val="clear" w:color="auto" w:fill="FFFFFF"/>
        </w:rPr>
        <w:t xml:space="preserve">хэрэгжилт хангалтгүй байгааг илэрхийлж байна. </w:t>
      </w:r>
      <w:r w:rsidR="00D10ED1" w:rsidRPr="00C0769B">
        <w:rPr>
          <w:rFonts w:ascii="Arial" w:hAnsi="Arial" w:cs="Arial"/>
          <w:shd w:val="clear" w:color="auto" w:fill="FFFFFF"/>
        </w:rPr>
        <w:t xml:space="preserve">Тус зохицуулалт хэрэгжилт хангалтгүй байгаа нь хэд хэдэн хүчин зүйлээс шалтгаалж байна. Тухайлбал: </w:t>
      </w:r>
    </w:p>
    <w:p w14:paraId="2114EB65" w14:textId="77777777" w:rsidR="005B51D7" w:rsidRPr="00C0769B" w:rsidRDefault="005B51D7" w:rsidP="00A973A2">
      <w:pPr>
        <w:spacing w:after="0" w:line="240" w:lineRule="auto"/>
        <w:ind w:firstLine="709"/>
        <w:jc w:val="both"/>
        <w:rPr>
          <w:rFonts w:ascii="Arial" w:hAnsi="Arial" w:cs="Arial"/>
          <w:shd w:val="clear" w:color="auto" w:fill="FFFFFF"/>
        </w:rPr>
      </w:pPr>
    </w:p>
    <w:p w14:paraId="635519CA" w14:textId="1FB1692D" w:rsidR="00D10ED1" w:rsidRPr="00C0769B" w:rsidRDefault="00D10ED1" w:rsidP="00A973A2">
      <w:pPr>
        <w:spacing w:after="0" w:line="240" w:lineRule="auto"/>
        <w:ind w:firstLine="709"/>
        <w:jc w:val="both"/>
        <w:rPr>
          <w:rFonts w:ascii="Arial" w:hAnsi="Arial" w:cs="Arial"/>
        </w:rPr>
      </w:pPr>
      <w:r w:rsidRPr="00C0769B">
        <w:rPr>
          <w:rFonts w:ascii="Arial" w:hAnsi="Arial" w:cs="Arial"/>
          <w:shd w:val="clear" w:color="auto" w:fill="FFFFFF"/>
        </w:rPr>
        <w:t xml:space="preserve">- ХХОАТтХ-ийн </w:t>
      </w:r>
      <w:r w:rsidR="008E20C1" w:rsidRPr="00C0769B">
        <w:rPr>
          <w:rFonts w:ascii="Arial" w:hAnsi="Arial" w:cs="Arial"/>
          <w:shd w:val="clear" w:color="auto" w:fill="FFFFFF"/>
        </w:rPr>
        <w:t>26.2-т “...Энэ хуулийн 21.4-т заасан...” буюу тус хуулийн 21.4-т “...Энэ хуулийн 12.1.3-т заасан орлого олж байгаа хувь хүний сард төлөх албан татварын хэмжээг аймаг, нийслэлийн иргэдийн Төлөөлөгчдийн Хурал, улсын зэрэглэлтэй хотын Зөвлөл доор дурдсан хязгаарт багтаан тогтооно...” гэж заас</w:t>
      </w:r>
      <w:r w:rsidRPr="00C0769B">
        <w:rPr>
          <w:rFonts w:ascii="Arial" w:hAnsi="Arial" w:cs="Arial"/>
          <w:shd w:val="clear" w:color="auto" w:fill="FFFFFF"/>
        </w:rPr>
        <w:t xml:space="preserve">ан боловч </w:t>
      </w:r>
      <w:r w:rsidRPr="00C0769B">
        <w:rPr>
          <w:rFonts w:ascii="Arial" w:hAnsi="Arial" w:cs="Arial"/>
        </w:rPr>
        <w:t>ИТХ нь бүрэн эрхээ хэрэгжүүлээгүй улмаас тус заалтын хэрэгжилт хангалтгүй байна. Учир нь одоогоор нийслэлд тус албан татварын хувь, хэмжээг тогтоогоогүй,</w:t>
      </w:r>
      <w:r w:rsidR="00216BA3" w:rsidRPr="00C0769B">
        <w:rPr>
          <w:rFonts w:ascii="Arial" w:hAnsi="Arial" w:cs="Arial"/>
        </w:rPr>
        <w:t xml:space="preserve"> </w:t>
      </w:r>
      <w:r w:rsidRPr="00C0769B">
        <w:rPr>
          <w:rFonts w:ascii="Arial" w:hAnsi="Arial" w:cs="Arial"/>
        </w:rPr>
        <w:t xml:space="preserve">орон нутагт 21 аймгаас 18 аймагт хувь, хэмжээг баталсан боловч хэрэгжилт хангалтгүй хэвээр байна. </w:t>
      </w:r>
    </w:p>
    <w:p w14:paraId="56583EDC" w14:textId="77777777" w:rsidR="005B51D7" w:rsidRPr="00C0769B" w:rsidRDefault="005B51D7" w:rsidP="00A973A2">
      <w:pPr>
        <w:spacing w:after="0" w:line="240" w:lineRule="auto"/>
        <w:ind w:firstLine="709"/>
        <w:jc w:val="both"/>
        <w:rPr>
          <w:rFonts w:ascii="Arial" w:hAnsi="Arial" w:cs="Arial"/>
          <w:b/>
          <w:bCs/>
        </w:rPr>
      </w:pPr>
    </w:p>
    <w:p w14:paraId="06C8E74E" w14:textId="651DC56D" w:rsidR="002374A9" w:rsidRPr="00C0769B" w:rsidRDefault="002374A9" w:rsidP="00A973A2">
      <w:pPr>
        <w:spacing w:after="0" w:line="240" w:lineRule="auto"/>
        <w:ind w:left="1440"/>
        <w:jc w:val="right"/>
        <w:rPr>
          <w:rFonts w:ascii="Arial" w:hAnsi="Arial" w:cs="Arial"/>
          <w:i/>
          <w:iCs/>
        </w:rPr>
      </w:pPr>
      <w:bookmarkStart w:id="28" w:name="_Toc190252637"/>
      <w:r w:rsidRPr="00C0769B">
        <w:rPr>
          <w:rFonts w:ascii="Arial" w:hAnsi="Arial" w:cs="Arial"/>
          <w:b/>
          <w:bCs/>
        </w:rPr>
        <w:t xml:space="preserve">Хүснэгт </w:t>
      </w:r>
      <w:r w:rsidRPr="00C0769B">
        <w:rPr>
          <w:rFonts w:ascii="Arial" w:hAnsi="Arial" w:cs="Arial"/>
          <w:b/>
          <w:bCs/>
        </w:rPr>
        <w:fldChar w:fldCharType="begin"/>
      </w:r>
      <w:r w:rsidRPr="00C0769B">
        <w:rPr>
          <w:rFonts w:ascii="Arial" w:hAnsi="Arial" w:cs="Arial"/>
          <w:b/>
          <w:bCs/>
        </w:rPr>
        <w:instrText xml:space="preserve"> SEQ Хүснэгт \* ARABIC </w:instrText>
      </w:r>
      <w:r w:rsidRPr="00C0769B">
        <w:rPr>
          <w:rFonts w:ascii="Arial" w:hAnsi="Arial" w:cs="Arial"/>
          <w:b/>
          <w:bCs/>
        </w:rPr>
        <w:fldChar w:fldCharType="separate"/>
      </w:r>
      <w:r w:rsidR="007621AF" w:rsidRPr="00C0769B">
        <w:rPr>
          <w:rFonts w:ascii="Arial" w:hAnsi="Arial" w:cs="Arial"/>
          <w:b/>
          <w:bCs/>
          <w:noProof/>
        </w:rPr>
        <w:t>6</w:t>
      </w:r>
      <w:r w:rsidRPr="00C0769B">
        <w:rPr>
          <w:rFonts w:ascii="Arial" w:hAnsi="Arial" w:cs="Arial"/>
          <w:b/>
          <w:bCs/>
        </w:rPr>
        <w:fldChar w:fldCharType="end"/>
      </w:r>
      <w:r w:rsidRPr="00C0769B">
        <w:rPr>
          <w:rFonts w:ascii="Arial" w:hAnsi="Arial" w:cs="Arial"/>
          <w:b/>
          <w:bCs/>
        </w:rPr>
        <w:t xml:space="preserve">. </w:t>
      </w:r>
      <w:r w:rsidR="00D10ED1" w:rsidRPr="00C0769B">
        <w:rPr>
          <w:rFonts w:ascii="Arial" w:hAnsi="Arial" w:cs="Arial"/>
          <w:i/>
          <w:iCs/>
        </w:rPr>
        <w:t>Хувь хэмжээ тогтоосон аймгууд</w:t>
      </w:r>
      <w:bookmarkEnd w:id="28"/>
    </w:p>
    <w:tbl>
      <w:tblPr>
        <w:tblStyle w:val="TableGrid"/>
        <w:tblW w:w="9341" w:type="dxa"/>
        <w:tblInd w:w="-5" w:type="dxa"/>
        <w:tblLook w:val="04A0" w:firstRow="1" w:lastRow="0" w:firstColumn="1" w:lastColumn="0" w:noHBand="0" w:noVBand="1"/>
      </w:tblPr>
      <w:tblGrid>
        <w:gridCol w:w="848"/>
        <w:gridCol w:w="3567"/>
        <w:gridCol w:w="4926"/>
      </w:tblGrid>
      <w:tr w:rsidR="002374A9" w:rsidRPr="00C0769B" w14:paraId="38E539B7" w14:textId="77777777" w:rsidTr="00D10ED1">
        <w:trPr>
          <w:trHeight w:val="260"/>
        </w:trPr>
        <w:tc>
          <w:tcPr>
            <w:tcW w:w="848" w:type="dxa"/>
          </w:tcPr>
          <w:p w14:paraId="03CC5938" w14:textId="0210BF3A" w:rsidR="002374A9" w:rsidRPr="00C0769B" w:rsidRDefault="002374A9" w:rsidP="00A973A2">
            <w:pPr>
              <w:jc w:val="center"/>
              <w:rPr>
                <w:rFonts w:ascii="Arial" w:hAnsi="Arial" w:cs="Arial"/>
                <w:b/>
                <w:bCs/>
                <w:sz w:val="20"/>
                <w:szCs w:val="20"/>
              </w:rPr>
            </w:pPr>
            <w:r w:rsidRPr="00C0769B">
              <w:rPr>
                <w:rFonts w:ascii="Arial" w:hAnsi="Arial" w:cs="Arial"/>
                <w:b/>
                <w:bCs/>
                <w:sz w:val="20"/>
                <w:szCs w:val="20"/>
              </w:rPr>
              <w:t>№</w:t>
            </w:r>
          </w:p>
        </w:tc>
        <w:tc>
          <w:tcPr>
            <w:tcW w:w="3567" w:type="dxa"/>
          </w:tcPr>
          <w:p w14:paraId="51875DE8" w14:textId="48B49EAA" w:rsidR="002374A9" w:rsidRPr="00C0769B" w:rsidRDefault="002374A9" w:rsidP="00A973A2">
            <w:pPr>
              <w:jc w:val="center"/>
              <w:rPr>
                <w:rFonts w:ascii="Arial" w:hAnsi="Arial" w:cs="Arial"/>
                <w:b/>
                <w:bCs/>
                <w:sz w:val="20"/>
                <w:szCs w:val="20"/>
              </w:rPr>
            </w:pPr>
            <w:r w:rsidRPr="00C0769B">
              <w:rPr>
                <w:rFonts w:ascii="Arial" w:hAnsi="Arial" w:cs="Arial"/>
                <w:b/>
                <w:bCs/>
                <w:sz w:val="20"/>
                <w:szCs w:val="20"/>
              </w:rPr>
              <w:t>Аймаг</w:t>
            </w:r>
          </w:p>
        </w:tc>
        <w:tc>
          <w:tcPr>
            <w:tcW w:w="4926" w:type="dxa"/>
          </w:tcPr>
          <w:p w14:paraId="512A7FB2" w14:textId="5437B8EC" w:rsidR="002374A9" w:rsidRPr="00C0769B" w:rsidRDefault="002374A9" w:rsidP="00A973A2">
            <w:pPr>
              <w:jc w:val="center"/>
              <w:rPr>
                <w:rFonts w:ascii="Arial" w:hAnsi="Arial" w:cs="Arial"/>
                <w:b/>
                <w:bCs/>
                <w:sz w:val="20"/>
                <w:szCs w:val="20"/>
              </w:rPr>
            </w:pPr>
            <w:r w:rsidRPr="00C0769B">
              <w:rPr>
                <w:rFonts w:ascii="Arial" w:hAnsi="Arial" w:cs="Arial"/>
                <w:b/>
                <w:bCs/>
                <w:sz w:val="20"/>
                <w:szCs w:val="20"/>
              </w:rPr>
              <w:t>Баталсан он, сар өдөр</w:t>
            </w:r>
          </w:p>
        </w:tc>
      </w:tr>
      <w:tr w:rsidR="002374A9" w:rsidRPr="00C0769B" w14:paraId="1B4012C0" w14:textId="77777777" w:rsidTr="00D10ED1">
        <w:trPr>
          <w:trHeight w:val="260"/>
        </w:trPr>
        <w:tc>
          <w:tcPr>
            <w:tcW w:w="848" w:type="dxa"/>
          </w:tcPr>
          <w:p w14:paraId="4CE3E909" w14:textId="5784C765" w:rsidR="002374A9" w:rsidRPr="00C0769B" w:rsidRDefault="002374A9" w:rsidP="00A973A2">
            <w:pPr>
              <w:jc w:val="both"/>
              <w:rPr>
                <w:rFonts w:ascii="Arial" w:hAnsi="Arial" w:cs="Arial"/>
                <w:sz w:val="20"/>
                <w:szCs w:val="20"/>
              </w:rPr>
            </w:pPr>
            <w:r w:rsidRPr="00C0769B">
              <w:rPr>
                <w:rFonts w:ascii="Arial" w:hAnsi="Arial" w:cs="Arial"/>
                <w:sz w:val="20"/>
                <w:szCs w:val="20"/>
              </w:rPr>
              <w:t>1</w:t>
            </w:r>
          </w:p>
        </w:tc>
        <w:tc>
          <w:tcPr>
            <w:tcW w:w="3567" w:type="dxa"/>
            <w:tcBorders>
              <w:top w:val="single" w:sz="4" w:space="0" w:color="auto"/>
              <w:left w:val="single" w:sz="4" w:space="0" w:color="auto"/>
              <w:bottom w:val="single" w:sz="4" w:space="0" w:color="auto"/>
              <w:right w:val="single" w:sz="4" w:space="0" w:color="auto"/>
            </w:tcBorders>
            <w:vAlign w:val="bottom"/>
          </w:tcPr>
          <w:p w14:paraId="5E6FEA04" w14:textId="5EB3539B"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Архангай</w:t>
            </w:r>
          </w:p>
        </w:tc>
        <w:tc>
          <w:tcPr>
            <w:tcW w:w="4926" w:type="dxa"/>
          </w:tcPr>
          <w:p w14:paraId="06717CF0" w14:textId="3C62C637" w:rsidR="002374A9" w:rsidRPr="00C0769B" w:rsidRDefault="002374A9" w:rsidP="00A973A2">
            <w:pPr>
              <w:rPr>
                <w:rFonts w:ascii="Arial" w:hAnsi="Arial" w:cs="Arial"/>
                <w:sz w:val="20"/>
                <w:szCs w:val="20"/>
              </w:rPr>
            </w:pPr>
            <w:r w:rsidRPr="00C0769B">
              <w:rPr>
                <w:rFonts w:ascii="Arial" w:hAnsi="Arial" w:cs="Arial"/>
                <w:sz w:val="20"/>
                <w:szCs w:val="20"/>
              </w:rPr>
              <w:t>2021.12.02.</w:t>
            </w:r>
          </w:p>
        </w:tc>
      </w:tr>
      <w:tr w:rsidR="002374A9" w:rsidRPr="00C0769B" w14:paraId="30359ADD" w14:textId="77777777" w:rsidTr="00D10ED1">
        <w:trPr>
          <w:trHeight w:val="260"/>
        </w:trPr>
        <w:tc>
          <w:tcPr>
            <w:tcW w:w="848" w:type="dxa"/>
          </w:tcPr>
          <w:p w14:paraId="041C0D92" w14:textId="1BE257CB" w:rsidR="002374A9" w:rsidRPr="00C0769B" w:rsidRDefault="002374A9" w:rsidP="00A973A2">
            <w:pPr>
              <w:jc w:val="both"/>
              <w:rPr>
                <w:rFonts w:ascii="Arial" w:hAnsi="Arial" w:cs="Arial"/>
                <w:sz w:val="20"/>
                <w:szCs w:val="20"/>
              </w:rPr>
            </w:pPr>
            <w:r w:rsidRPr="00C0769B">
              <w:rPr>
                <w:rFonts w:ascii="Arial" w:hAnsi="Arial" w:cs="Arial"/>
                <w:sz w:val="20"/>
                <w:szCs w:val="20"/>
              </w:rPr>
              <w:t>2</w:t>
            </w:r>
          </w:p>
        </w:tc>
        <w:tc>
          <w:tcPr>
            <w:tcW w:w="3567" w:type="dxa"/>
            <w:tcBorders>
              <w:top w:val="nil"/>
              <w:left w:val="single" w:sz="4" w:space="0" w:color="auto"/>
              <w:bottom w:val="single" w:sz="4" w:space="0" w:color="auto"/>
              <w:right w:val="single" w:sz="4" w:space="0" w:color="auto"/>
            </w:tcBorders>
            <w:vAlign w:val="bottom"/>
          </w:tcPr>
          <w:p w14:paraId="434147E5" w14:textId="58C2DDA1"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Баянхонгор</w:t>
            </w:r>
          </w:p>
        </w:tc>
        <w:tc>
          <w:tcPr>
            <w:tcW w:w="4926" w:type="dxa"/>
          </w:tcPr>
          <w:p w14:paraId="3A6FFC53" w14:textId="43A24245" w:rsidR="002374A9" w:rsidRPr="00C0769B" w:rsidRDefault="002374A9" w:rsidP="00A973A2">
            <w:pPr>
              <w:rPr>
                <w:rFonts w:ascii="Arial" w:hAnsi="Arial" w:cs="Arial"/>
                <w:sz w:val="20"/>
                <w:szCs w:val="20"/>
              </w:rPr>
            </w:pPr>
            <w:r w:rsidRPr="00C0769B">
              <w:rPr>
                <w:rFonts w:ascii="Arial" w:hAnsi="Arial" w:cs="Arial"/>
                <w:sz w:val="20"/>
                <w:szCs w:val="20"/>
              </w:rPr>
              <w:t>2019.11.29.</w:t>
            </w:r>
          </w:p>
        </w:tc>
      </w:tr>
      <w:tr w:rsidR="002374A9" w:rsidRPr="00C0769B" w14:paraId="4382BA4E" w14:textId="77777777" w:rsidTr="00D10ED1">
        <w:trPr>
          <w:trHeight w:val="260"/>
        </w:trPr>
        <w:tc>
          <w:tcPr>
            <w:tcW w:w="848" w:type="dxa"/>
          </w:tcPr>
          <w:p w14:paraId="2C9A89CD" w14:textId="1F85B16D" w:rsidR="002374A9" w:rsidRPr="00C0769B" w:rsidRDefault="002374A9" w:rsidP="00A973A2">
            <w:pPr>
              <w:jc w:val="both"/>
              <w:rPr>
                <w:rFonts w:ascii="Arial" w:hAnsi="Arial" w:cs="Arial"/>
                <w:sz w:val="20"/>
                <w:szCs w:val="20"/>
              </w:rPr>
            </w:pPr>
            <w:r w:rsidRPr="00C0769B">
              <w:rPr>
                <w:rFonts w:ascii="Arial" w:hAnsi="Arial" w:cs="Arial"/>
                <w:sz w:val="20"/>
                <w:szCs w:val="20"/>
              </w:rPr>
              <w:t>3</w:t>
            </w:r>
          </w:p>
        </w:tc>
        <w:tc>
          <w:tcPr>
            <w:tcW w:w="3567" w:type="dxa"/>
            <w:tcBorders>
              <w:top w:val="nil"/>
              <w:left w:val="single" w:sz="4" w:space="0" w:color="auto"/>
              <w:bottom w:val="single" w:sz="4" w:space="0" w:color="auto"/>
              <w:right w:val="single" w:sz="4" w:space="0" w:color="auto"/>
            </w:tcBorders>
            <w:vAlign w:val="bottom"/>
          </w:tcPr>
          <w:p w14:paraId="3FA54D6C" w14:textId="271180EB" w:rsidR="002374A9" w:rsidRPr="00C0769B" w:rsidRDefault="002374A9" w:rsidP="00A973A2">
            <w:pPr>
              <w:jc w:val="both"/>
              <w:rPr>
                <w:rFonts w:ascii="Arial" w:hAnsi="Arial" w:cs="Arial"/>
                <w:color w:val="000000"/>
                <w:sz w:val="20"/>
                <w:szCs w:val="20"/>
              </w:rPr>
            </w:pPr>
            <w:r w:rsidRPr="00C0769B">
              <w:rPr>
                <w:rFonts w:ascii="Arial" w:hAnsi="Arial" w:cs="Arial"/>
                <w:color w:val="000000"/>
                <w:sz w:val="20"/>
                <w:szCs w:val="20"/>
              </w:rPr>
              <w:t>Баян-Өлгий</w:t>
            </w:r>
          </w:p>
        </w:tc>
        <w:tc>
          <w:tcPr>
            <w:tcW w:w="4926" w:type="dxa"/>
          </w:tcPr>
          <w:p w14:paraId="4397FACE" w14:textId="09C281E4" w:rsidR="002374A9" w:rsidRPr="00C0769B" w:rsidRDefault="002374A9" w:rsidP="00A973A2">
            <w:pPr>
              <w:rPr>
                <w:rFonts w:ascii="Arial" w:hAnsi="Arial" w:cs="Arial"/>
                <w:sz w:val="20"/>
                <w:szCs w:val="20"/>
              </w:rPr>
            </w:pPr>
            <w:r w:rsidRPr="00C0769B">
              <w:rPr>
                <w:rFonts w:ascii="Arial" w:hAnsi="Arial" w:cs="Arial"/>
                <w:sz w:val="20"/>
                <w:szCs w:val="20"/>
              </w:rPr>
              <w:t>2019.12.03.</w:t>
            </w:r>
          </w:p>
        </w:tc>
      </w:tr>
      <w:tr w:rsidR="002374A9" w:rsidRPr="00C0769B" w14:paraId="506CEE8A" w14:textId="77777777" w:rsidTr="00D10ED1">
        <w:trPr>
          <w:trHeight w:val="260"/>
        </w:trPr>
        <w:tc>
          <w:tcPr>
            <w:tcW w:w="848" w:type="dxa"/>
          </w:tcPr>
          <w:p w14:paraId="1382EE19" w14:textId="66F47385" w:rsidR="002374A9" w:rsidRPr="00C0769B" w:rsidRDefault="002374A9" w:rsidP="00A973A2">
            <w:pPr>
              <w:jc w:val="both"/>
              <w:rPr>
                <w:rFonts w:ascii="Arial" w:hAnsi="Arial" w:cs="Arial"/>
                <w:sz w:val="20"/>
                <w:szCs w:val="20"/>
              </w:rPr>
            </w:pPr>
            <w:r w:rsidRPr="00C0769B">
              <w:rPr>
                <w:rFonts w:ascii="Arial" w:hAnsi="Arial" w:cs="Arial"/>
                <w:sz w:val="20"/>
                <w:szCs w:val="20"/>
              </w:rPr>
              <w:t>4</w:t>
            </w:r>
          </w:p>
        </w:tc>
        <w:tc>
          <w:tcPr>
            <w:tcW w:w="3567" w:type="dxa"/>
            <w:tcBorders>
              <w:top w:val="nil"/>
              <w:left w:val="single" w:sz="4" w:space="0" w:color="auto"/>
              <w:bottom w:val="single" w:sz="4" w:space="0" w:color="auto"/>
              <w:right w:val="single" w:sz="4" w:space="0" w:color="auto"/>
            </w:tcBorders>
            <w:vAlign w:val="bottom"/>
          </w:tcPr>
          <w:p w14:paraId="20F4F872" w14:textId="46BD6053"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Булган</w:t>
            </w:r>
          </w:p>
        </w:tc>
        <w:tc>
          <w:tcPr>
            <w:tcW w:w="4926" w:type="dxa"/>
          </w:tcPr>
          <w:p w14:paraId="70EBEC34" w14:textId="5F365D32" w:rsidR="002374A9" w:rsidRPr="00C0769B" w:rsidRDefault="002374A9" w:rsidP="00A973A2">
            <w:pPr>
              <w:rPr>
                <w:rFonts w:ascii="Arial" w:hAnsi="Arial" w:cs="Arial"/>
                <w:sz w:val="20"/>
                <w:szCs w:val="20"/>
              </w:rPr>
            </w:pPr>
            <w:r w:rsidRPr="00C0769B">
              <w:rPr>
                <w:rFonts w:ascii="Arial" w:hAnsi="Arial" w:cs="Arial"/>
                <w:sz w:val="20"/>
                <w:szCs w:val="20"/>
              </w:rPr>
              <w:t>2019.12.05.</w:t>
            </w:r>
          </w:p>
        </w:tc>
      </w:tr>
      <w:tr w:rsidR="002374A9" w:rsidRPr="00C0769B" w14:paraId="6FF22CEF" w14:textId="77777777" w:rsidTr="00D10ED1">
        <w:trPr>
          <w:trHeight w:val="260"/>
        </w:trPr>
        <w:tc>
          <w:tcPr>
            <w:tcW w:w="848" w:type="dxa"/>
          </w:tcPr>
          <w:p w14:paraId="7E081772" w14:textId="4B0095C0" w:rsidR="002374A9" w:rsidRPr="00C0769B" w:rsidRDefault="002374A9" w:rsidP="00A973A2">
            <w:pPr>
              <w:jc w:val="both"/>
              <w:rPr>
                <w:rFonts w:ascii="Arial" w:hAnsi="Arial" w:cs="Arial"/>
                <w:sz w:val="20"/>
                <w:szCs w:val="20"/>
              </w:rPr>
            </w:pPr>
            <w:r w:rsidRPr="00C0769B">
              <w:rPr>
                <w:rFonts w:ascii="Arial" w:hAnsi="Arial" w:cs="Arial"/>
                <w:sz w:val="20"/>
                <w:szCs w:val="20"/>
              </w:rPr>
              <w:lastRenderedPageBreak/>
              <w:t>5</w:t>
            </w:r>
          </w:p>
        </w:tc>
        <w:tc>
          <w:tcPr>
            <w:tcW w:w="3567" w:type="dxa"/>
            <w:tcBorders>
              <w:top w:val="nil"/>
              <w:left w:val="single" w:sz="4" w:space="0" w:color="auto"/>
              <w:bottom w:val="single" w:sz="4" w:space="0" w:color="auto"/>
              <w:right w:val="single" w:sz="4" w:space="0" w:color="auto"/>
            </w:tcBorders>
            <w:vAlign w:val="bottom"/>
          </w:tcPr>
          <w:p w14:paraId="17785F29" w14:textId="6A252D23"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Говь-Алтай</w:t>
            </w:r>
          </w:p>
        </w:tc>
        <w:tc>
          <w:tcPr>
            <w:tcW w:w="4926" w:type="dxa"/>
          </w:tcPr>
          <w:p w14:paraId="7FE76D59" w14:textId="6F6748C3" w:rsidR="002374A9" w:rsidRPr="00C0769B" w:rsidRDefault="002374A9" w:rsidP="00A973A2">
            <w:pPr>
              <w:rPr>
                <w:rFonts w:ascii="Arial" w:hAnsi="Arial" w:cs="Arial"/>
                <w:sz w:val="20"/>
                <w:szCs w:val="20"/>
              </w:rPr>
            </w:pPr>
            <w:r w:rsidRPr="00C0769B">
              <w:rPr>
                <w:rFonts w:ascii="Arial" w:hAnsi="Arial" w:cs="Arial"/>
                <w:sz w:val="20"/>
                <w:szCs w:val="20"/>
              </w:rPr>
              <w:t>2019 он</w:t>
            </w:r>
          </w:p>
        </w:tc>
      </w:tr>
      <w:tr w:rsidR="002374A9" w:rsidRPr="00C0769B" w14:paraId="19F64071" w14:textId="77777777" w:rsidTr="00D10ED1">
        <w:trPr>
          <w:trHeight w:val="260"/>
        </w:trPr>
        <w:tc>
          <w:tcPr>
            <w:tcW w:w="848" w:type="dxa"/>
          </w:tcPr>
          <w:p w14:paraId="38B2BC8B" w14:textId="707DB7D2" w:rsidR="002374A9" w:rsidRPr="00C0769B" w:rsidRDefault="002374A9" w:rsidP="00A973A2">
            <w:pPr>
              <w:jc w:val="both"/>
              <w:rPr>
                <w:rFonts w:ascii="Arial" w:hAnsi="Arial" w:cs="Arial"/>
                <w:sz w:val="20"/>
                <w:szCs w:val="20"/>
              </w:rPr>
            </w:pPr>
            <w:r w:rsidRPr="00C0769B">
              <w:rPr>
                <w:rFonts w:ascii="Arial" w:hAnsi="Arial" w:cs="Arial"/>
                <w:sz w:val="20"/>
                <w:szCs w:val="20"/>
              </w:rPr>
              <w:t>6</w:t>
            </w:r>
          </w:p>
        </w:tc>
        <w:tc>
          <w:tcPr>
            <w:tcW w:w="3567" w:type="dxa"/>
            <w:tcBorders>
              <w:top w:val="nil"/>
              <w:left w:val="single" w:sz="4" w:space="0" w:color="auto"/>
              <w:bottom w:val="single" w:sz="4" w:space="0" w:color="auto"/>
              <w:right w:val="single" w:sz="4" w:space="0" w:color="auto"/>
            </w:tcBorders>
            <w:vAlign w:val="bottom"/>
          </w:tcPr>
          <w:p w14:paraId="3BF7F3BE" w14:textId="2F418184"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Говьсүмбэр</w:t>
            </w:r>
          </w:p>
        </w:tc>
        <w:tc>
          <w:tcPr>
            <w:tcW w:w="4926" w:type="dxa"/>
          </w:tcPr>
          <w:p w14:paraId="324E924C" w14:textId="100A0038" w:rsidR="002374A9" w:rsidRPr="00C0769B" w:rsidRDefault="002374A9" w:rsidP="00A973A2">
            <w:pPr>
              <w:rPr>
                <w:rFonts w:ascii="Arial" w:hAnsi="Arial" w:cs="Arial"/>
                <w:sz w:val="20"/>
                <w:szCs w:val="20"/>
              </w:rPr>
            </w:pPr>
            <w:r w:rsidRPr="00C0769B">
              <w:rPr>
                <w:rFonts w:ascii="Arial" w:hAnsi="Arial" w:cs="Arial"/>
                <w:sz w:val="20"/>
                <w:szCs w:val="20"/>
              </w:rPr>
              <w:t>2020.01.27.</w:t>
            </w:r>
          </w:p>
        </w:tc>
      </w:tr>
      <w:tr w:rsidR="002374A9" w:rsidRPr="00C0769B" w14:paraId="76C4E0E7" w14:textId="77777777" w:rsidTr="00D10ED1">
        <w:trPr>
          <w:trHeight w:val="260"/>
        </w:trPr>
        <w:tc>
          <w:tcPr>
            <w:tcW w:w="848" w:type="dxa"/>
          </w:tcPr>
          <w:p w14:paraId="007A4344" w14:textId="2201E1A9" w:rsidR="002374A9" w:rsidRPr="00C0769B" w:rsidRDefault="002374A9" w:rsidP="00A973A2">
            <w:pPr>
              <w:jc w:val="both"/>
              <w:rPr>
                <w:rFonts w:ascii="Arial" w:hAnsi="Arial" w:cs="Arial"/>
                <w:sz w:val="20"/>
                <w:szCs w:val="20"/>
              </w:rPr>
            </w:pPr>
            <w:r w:rsidRPr="00C0769B">
              <w:rPr>
                <w:rFonts w:ascii="Arial" w:hAnsi="Arial" w:cs="Arial"/>
                <w:sz w:val="20"/>
                <w:szCs w:val="20"/>
              </w:rPr>
              <w:t>7</w:t>
            </w:r>
          </w:p>
        </w:tc>
        <w:tc>
          <w:tcPr>
            <w:tcW w:w="3567" w:type="dxa"/>
            <w:tcBorders>
              <w:top w:val="nil"/>
              <w:left w:val="single" w:sz="4" w:space="0" w:color="auto"/>
              <w:bottom w:val="single" w:sz="4" w:space="0" w:color="auto"/>
              <w:right w:val="single" w:sz="4" w:space="0" w:color="auto"/>
            </w:tcBorders>
            <w:vAlign w:val="bottom"/>
          </w:tcPr>
          <w:p w14:paraId="6D7339AE" w14:textId="3E4B5D35" w:rsidR="002374A9" w:rsidRPr="00C0769B" w:rsidRDefault="002374A9" w:rsidP="00A973A2">
            <w:pPr>
              <w:jc w:val="both"/>
              <w:rPr>
                <w:rFonts w:ascii="Arial" w:hAnsi="Arial" w:cs="Arial"/>
                <w:color w:val="000000"/>
                <w:sz w:val="20"/>
                <w:szCs w:val="20"/>
              </w:rPr>
            </w:pPr>
            <w:r w:rsidRPr="00C0769B">
              <w:rPr>
                <w:rFonts w:ascii="Arial" w:hAnsi="Arial" w:cs="Arial"/>
                <w:color w:val="000000"/>
                <w:sz w:val="20"/>
                <w:szCs w:val="20"/>
              </w:rPr>
              <w:t>Дархан-Уул</w:t>
            </w:r>
          </w:p>
        </w:tc>
        <w:tc>
          <w:tcPr>
            <w:tcW w:w="4926" w:type="dxa"/>
          </w:tcPr>
          <w:p w14:paraId="7878A7F8" w14:textId="02C54841" w:rsidR="002374A9" w:rsidRPr="00C0769B" w:rsidRDefault="002374A9" w:rsidP="00A973A2">
            <w:pPr>
              <w:rPr>
                <w:rFonts w:ascii="Arial" w:hAnsi="Arial" w:cs="Arial"/>
                <w:sz w:val="20"/>
                <w:szCs w:val="20"/>
              </w:rPr>
            </w:pPr>
            <w:r w:rsidRPr="00C0769B">
              <w:rPr>
                <w:rFonts w:ascii="Arial" w:hAnsi="Arial" w:cs="Arial"/>
                <w:sz w:val="20"/>
                <w:szCs w:val="20"/>
              </w:rPr>
              <w:t>2023.02.10.</w:t>
            </w:r>
          </w:p>
        </w:tc>
      </w:tr>
      <w:tr w:rsidR="002374A9" w:rsidRPr="00C0769B" w14:paraId="6E90F6FD" w14:textId="77777777" w:rsidTr="00D10ED1">
        <w:trPr>
          <w:trHeight w:val="260"/>
        </w:trPr>
        <w:tc>
          <w:tcPr>
            <w:tcW w:w="848" w:type="dxa"/>
          </w:tcPr>
          <w:p w14:paraId="74FAAFE2" w14:textId="15AF2EB3" w:rsidR="002374A9" w:rsidRPr="00C0769B" w:rsidRDefault="002374A9" w:rsidP="00A973A2">
            <w:pPr>
              <w:jc w:val="both"/>
              <w:rPr>
                <w:rFonts w:ascii="Arial" w:hAnsi="Arial" w:cs="Arial"/>
                <w:sz w:val="20"/>
                <w:szCs w:val="20"/>
              </w:rPr>
            </w:pPr>
            <w:r w:rsidRPr="00C0769B">
              <w:rPr>
                <w:rFonts w:ascii="Arial" w:hAnsi="Arial" w:cs="Arial"/>
                <w:sz w:val="20"/>
                <w:szCs w:val="20"/>
              </w:rPr>
              <w:t>8</w:t>
            </w:r>
          </w:p>
        </w:tc>
        <w:tc>
          <w:tcPr>
            <w:tcW w:w="3567" w:type="dxa"/>
            <w:tcBorders>
              <w:top w:val="nil"/>
              <w:left w:val="single" w:sz="4" w:space="0" w:color="auto"/>
              <w:bottom w:val="single" w:sz="4" w:space="0" w:color="auto"/>
              <w:right w:val="single" w:sz="4" w:space="0" w:color="auto"/>
            </w:tcBorders>
            <w:vAlign w:val="bottom"/>
          </w:tcPr>
          <w:p w14:paraId="503A6910" w14:textId="3836123D"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Орхон</w:t>
            </w:r>
          </w:p>
        </w:tc>
        <w:tc>
          <w:tcPr>
            <w:tcW w:w="4926" w:type="dxa"/>
          </w:tcPr>
          <w:p w14:paraId="6BDD5D4E" w14:textId="25812EAD" w:rsidR="002374A9" w:rsidRPr="00C0769B" w:rsidRDefault="002374A9" w:rsidP="00A973A2">
            <w:pPr>
              <w:rPr>
                <w:rFonts w:ascii="Arial" w:hAnsi="Arial" w:cs="Arial"/>
                <w:sz w:val="20"/>
                <w:szCs w:val="20"/>
              </w:rPr>
            </w:pPr>
            <w:r w:rsidRPr="00C0769B">
              <w:rPr>
                <w:rFonts w:ascii="Arial" w:hAnsi="Arial" w:cs="Arial"/>
                <w:sz w:val="20"/>
                <w:szCs w:val="20"/>
              </w:rPr>
              <w:t>2020.01.17.</w:t>
            </w:r>
          </w:p>
        </w:tc>
      </w:tr>
      <w:tr w:rsidR="002374A9" w:rsidRPr="00C0769B" w14:paraId="33CC334D" w14:textId="77777777" w:rsidTr="00D10ED1">
        <w:trPr>
          <w:trHeight w:val="260"/>
        </w:trPr>
        <w:tc>
          <w:tcPr>
            <w:tcW w:w="848" w:type="dxa"/>
          </w:tcPr>
          <w:p w14:paraId="1D40D8A9" w14:textId="7C9F46B1" w:rsidR="002374A9" w:rsidRPr="00C0769B" w:rsidRDefault="002374A9" w:rsidP="00A973A2">
            <w:pPr>
              <w:jc w:val="both"/>
              <w:rPr>
                <w:rFonts w:ascii="Arial" w:hAnsi="Arial" w:cs="Arial"/>
                <w:sz w:val="20"/>
                <w:szCs w:val="20"/>
              </w:rPr>
            </w:pPr>
            <w:r w:rsidRPr="00C0769B">
              <w:rPr>
                <w:rFonts w:ascii="Arial" w:hAnsi="Arial" w:cs="Arial"/>
                <w:sz w:val="20"/>
                <w:szCs w:val="20"/>
              </w:rPr>
              <w:t>9</w:t>
            </w:r>
          </w:p>
        </w:tc>
        <w:tc>
          <w:tcPr>
            <w:tcW w:w="3567" w:type="dxa"/>
            <w:tcBorders>
              <w:top w:val="nil"/>
              <w:left w:val="single" w:sz="4" w:space="0" w:color="auto"/>
              <w:bottom w:val="single" w:sz="4" w:space="0" w:color="auto"/>
              <w:right w:val="single" w:sz="4" w:space="0" w:color="auto"/>
            </w:tcBorders>
            <w:vAlign w:val="bottom"/>
          </w:tcPr>
          <w:p w14:paraId="5BC495B9" w14:textId="0D667C04"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Өвөрхангай</w:t>
            </w:r>
          </w:p>
        </w:tc>
        <w:tc>
          <w:tcPr>
            <w:tcW w:w="4926" w:type="dxa"/>
          </w:tcPr>
          <w:p w14:paraId="1FB0BB3E" w14:textId="038FB9A7" w:rsidR="002374A9" w:rsidRPr="00C0769B" w:rsidRDefault="002374A9" w:rsidP="00A973A2">
            <w:pPr>
              <w:rPr>
                <w:rFonts w:ascii="Arial" w:hAnsi="Arial" w:cs="Arial"/>
                <w:sz w:val="20"/>
                <w:szCs w:val="20"/>
              </w:rPr>
            </w:pPr>
            <w:r w:rsidRPr="00C0769B">
              <w:rPr>
                <w:rFonts w:ascii="Arial" w:hAnsi="Arial" w:cs="Arial"/>
                <w:sz w:val="20"/>
                <w:szCs w:val="20"/>
              </w:rPr>
              <w:t>2019.12.02.</w:t>
            </w:r>
          </w:p>
        </w:tc>
      </w:tr>
      <w:tr w:rsidR="002374A9" w:rsidRPr="00C0769B" w14:paraId="5817793E" w14:textId="77777777" w:rsidTr="00D10ED1">
        <w:trPr>
          <w:trHeight w:val="260"/>
        </w:trPr>
        <w:tc>
          <w:tcPr>
            <w:tcW w:w="848" w:type="dxa"/>
          </w:tcPr>
          <w:p w14:paraId="1D8D20C8" w14:textId="7D2D8C70" w:rsidR="002374A9" w:rsidRPr="00C0769B" w:rsidRDefault="002374A9" w:rsidP="00A973A2">
            <w:pPr>
              <w:jc w:val="both"/>
              <w:rPr>
                <w:rFonts w:ascii="Arial" w:hAnsi="Arial" w:cs="Arial"/>
                <w:sz w:val="20"/>
                <w:szCs w:val="20"/>
              </w:rPr>
            </w:pPr>
            <w:r w:rsidRPr="00C0769B">
              <w:rPr>
                <w:rFonts w:ascii="Arial" w:hAnsi="Arial" w:cs="Arial"/>
                <w:sz w:val="20"/>
                <w:szCs w:val="20"/>
              </w:rPr>
              <w:t>10</w:t>
            </w:r>
          </w:p>
        </w:tc>
        <w:tc>
          <w:tcPr>
            <w:tcW w:w="3567" w:type="dxa"/>
            <w:tcBorders>
              <w:top w:val="nil"/>
              <w:left w:val="single" w:sz="4" w:space="0" w:color="auto"/>
              <w:bottom w:val="single" w:sz="4" w:space="0" w:color="auto"/>
              <w:right w:val="single" w:sz="4" w:space="0" w:color="auto"/>
            </w:tcBorders>
            <w:vAlign w:val="bottom"/>
          </w:tcPr>
          <w:p w14:paraId="4A2F5772" w14:textId="2FB04E5E"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Өмнөговь</w:t>
            </w:r>
          </w:p>
        </w:tc>
        <w:tc>
          <w:tcPr>
            <w:tcW w:w="4926" w:type="dxa"/>
          </w:tcPr>
          <w:p w14:paraId="153A9E00" w14:textId="1E38D7EB" w:rsidR="002374A9" w:rsidRPr="00C0769B" w:rsidRDefault="002374A9" w:rsidP="00A973A2">
            <w:pPr>
              <w:rPr>
                <w:rFonts w:ascii="Arial" w:hAnsi="Arial" w:cs="Arial"/>
                <w:sz w:val="20"/>
                <w:szCs w:val="20"/>
              </w:rPr>
            </w:pPr>
            <w:r w:rsidRPr="00C0769B">
              <w:rPr>
                <w:rFonts w:ascii="Arial" w:hAnsi="Arial" w:cs="Arial"/>
                <w:sz w:val="20"/>
                <w:szCs w:val="20"/>
              </w:rPr>
              <w:t>2021.08.25.</w:t>
            </w:r>
          </w:p>
        </w:tc>
      </w:tr>
      <w:tr w:rsidR="002374A9" w:rsidRPr="00C0769B" w14:paraId="1734E68E" w14:textId="77777777" w:rsidTr="00D10ED1">
        <w:trPr>
          <w:trHeight w:val="260"/>
        </w:trPr>
        <w:tc>
          <w:tcPr>
            <w:tcW w:w="848" w:type="dxa"/>
          </w:tcPr>
          <w:p w14:paraId="2749F06B" w14:textId="3A4BD921" w:rsidR="002374A9" w:rsidRPr="00C0769B" w:rsidRDefault="002374A9" w:rsidP="00A973A2">
            <w:pPr>
              <w:jc w:val="both"/>
              <w:rPr>
                <w:rFonts w:ascii="Arial" w:hAnsi="Arial" w:cs="Arial"/>
                <w:sz w:val="20"/>
                <w:szCs w:val="20"/>
              </w:rPr>
            </w:pPr>
            <w:r w:rsidRPr="00C0769B">
              <w:rPr>
                <w:rFonts w:ascii="Arial" w:hAnsi="Arial" w:cs="Arial"/>
                <w:sz w:val="20"/>
                <w:szCs w:val="20"/>
              </w:rPr>
              <w:t>11</w:t>
            </w:r>
          </w:p>
        </w:tc>
        <w:tc>
          <w:tcPr>
            <w:tcW w:w="3567" w:type="dxa"/>
            <w:tcBorders>
              <w:top w:val="nil"/>
              <w:left w:val="single" w:sz="4" w:space="0" w:color="auto"/>
              <w:bottom w:val="single" w:sz="4" w:space="0" w:color="auto"/>
              <w:right w:val="single" w:sz="4" w:space="0" w:color="auto"/>
            </w:tcBorders>
            <w:vAlign w:val="bottom"/>
          </w:tcPr>
          <w:p w14:paraId="5A98FC01" w14:textId="19BB265F"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Сэлэнгэ</w:t>
            </w:r>
          </w:p>
        </w:tc>
        <w:tc>
          <w:tcPr>
            <w:tcW w:w="4926" w:type="dxa"/>
          </w:tcPr>
          <w:p w14:paraId="3A08A8FA" w14:textId="0276053B" w:rsidR="002374A9" w:rsidRPr="00C0769B" w:rsidRDefault="002374A9" w:rsidP="00A973A2">
            <w:pPr>
              <w:rPr>
                <w:rFonts w:ascii="Arial" w:hAnsi="Arial" w:cs="Arial"/>
                <w:sz w:val="20"/>
                <w:szCs w:val="20"/>
              </w:rPr>
            </w:pPr>
            <w:r w:rsidRPr="00C0769B">
              <w:rPr>
                <w:rFonts w:ascii="Arial" w:hAnsi="Arial" w:cs="Arial"/>
                <w:sz w:val="20"/>
                <w:szCs w:val="20"/>
              </w:rPr>
              <w:t>2020.09.21.</w:t>
            </w:r>
          </w:p>
        </w:tc>
      </w:tr>
      <w:tr w:rsidR="002374A9" w:rsidRPr="00C0769B" w14:paraId="6DCFBE9A" w14:textId="77777777" w:rsidTr="00D10ED1">
        <w:trPr>
          <w:trHeight w:val="260"/>
        </w:trPr>
        <w:tc>
          <w:tcPr>
            <w:tcW w:w="848" w:type="dxa"/>
          </w:tcPr>
          <w:p w14:paraId="685451E7" w14:textId="4062585E" w:rsidR="002374A9" w:rsidRPr="00C0769B" w:rsidRDefault="002374A9" w:rsidP="00A973A2">
            <w:pPr>
              <w:jc w:val="both"/>
              <w:rPr>
                <w:rFonts w:ascii="Arial" w:hAnsi="Arial" w:cs="Arial"/>
                <w:sz w:val="20"/>
                <w:szCs w:val="20"/>
              </w:rPr>
            </w:pPr>
            <w:r w:rsidRPr="00C0769B">
              <w:rPr>
                <w:rFonts w:ascii="Arial" w:hAnsi="Arial" w:cs="Arial"/>
                <w:sz w:val="20"/>
                <w:szCs w:val="20"/>
              </w:rPr>
              <w:t>12</w:t>
            </w:r>
          </w:p>
        </w:tc>
        <w:tc>
          <w:tcPr>
            <w:tcW w:w="3567" w:type="dxa"/>
            <w:tcBorders>
              <w:top w:val="nil"/>
              <w:left w:val="single" w:sz="4" w:space="0" w:color="auto"/>
              <w:bottom w:val="single" w:sz="4" w:space="0" w:color="auto"/>
              <w:right w:val="single" w:sz="4" w:space="0" w:color="auto"/>
            </w:tcBorders>
            <w:vAlign w:val="bottom"/>
          </w:tcPr>
          <w:p w14:paraId="05D6F8C4" w14:textId="3BBBC328"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Төв</w:t>
            </w:r>
          </w:p>
        </w:tc>
        <w:tc>
          <w:tcPr>
            <w:tcW w:w="4926" w:type="dxa"/>
          </w:tcPr>
          <w:p w14:paraId="2312359F" w14:textId="4C041BC6" w:rsidR="002374A9" w:rsidRPr="00C0769B" w:rsidRDefault="002374A9" w:rsidP="00A973A2">
            <w:pPr>
              <w:rPr>
                <w:rFonts w:ascii="Arial" w:hAnsi="Arial" w:cs="Arial"/>
                <w:sz w:val="20"/>
                <w:szCs w:val="20"/>
              </w:rPr>
            </w:pPr>
            <w:r w:rsidRPr="00C0769B">
              <w:rPr>
                <w:rFonts w:ascii="Arial" w:hAnsi="Arial" w:cs="Arial"/>
                <w:sz w:val="20"/>
                <w:szCs w:val="20"/>
              </w:rPr>
              <w:t>2019.12.05.</w:t>
            </w:r>
          </w:p>
        </w:tc>
      </w:tr>
      <w:tr w:rsidR="002374A9" w:rsidRPr="00C0769B" w14:paraId="3327EB8D" w14:textId="77777777" w:rsidTr="00D10ED1">
        <w:trPr>
          <w:trHeight w:val="260"/>
        </w:trPr>
        <w:tc>
          <w:tcPr>
            <w:tcW w:w="848" w:type="dxa"/>
          </w:tcPr>
          <w:p w14:paraId="342752B2" w14:textId="45DAED1B" w:rsidR="002374A9" w:rsidRPr="00C0769B" w:rsidRDefault="002374A9" w:rsidP="00A973A2">
            <w:pPr>
              <w:jc w:val="both"/>
              <w:rPr>
                <w:rFonts w:ascii="Arial" w:hAnsi="Arial" w:cs="Arial"/>
                <w:sz w:val="20"/>
                <w:szCs w:val="20"/>
              </w:rPr>
            </w:pPr>
            <w:r w:rsidRPr="00C0769B">
              <w:rPr>
                <w:rFonts w:ascii="Arial" w:hAnsi="Arial" w:cs="Arial"/>
                <w:sz w:val="20"/>
                <w:szCs w:val="20"/>
              </w:rPr>
              <w:t>13</w:t>
            </w:r>
          </w:p>
        </w:tc>
        <w:tc>
          <w:tcPr>
            <w:tcW w:w="3567" w:type="dxa"/>
            <w:tcBorders>
              <w:top w:val="nil"/>
              <w:left w:val="single" w:sz="4" w:space="0" w:color="auto"/>
              <w:bottom w:val="single" w:sz="4" w:space="0" w:color="auto"/>
              <w:right w:val="single" w:sz="4" w:space="0" w:color="auto"/>
            </w:tcBorders>
            <w:vAlign w:val="bottom"/>
          </w:tcPr>
          <w:p w14:paraId="639C54B2" w14:textId="2D3ABBA9"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Увс</w:t>
            </w:r>
          </w:p>
        </w:tc>
        <w:tc>
          <w:tcPr>
            <w:tcW w:w="4926" w:type="dxa"/>
          </w:tcPr>
          <w:p w14:paraId="7F6A2F4A" w14:textId="4A9C7E0D" w:rsidR="002374A9" w:rsidRPr="00C0769B" w:rsidRDefault="002374A9" w:rsidP="00A973A2">
            <w:pPr>
              <w:rPr>
                <w:rFonts w:ascii="Arial" w:hAnsi="Arial" w:cs="Arial"/>
                <w:sz w:val="20"/>
                <w:szCs w:val="20"/>
              </w:rPr>
            </w:pPr>
            <w:r w:rsidRPr="00C0769B">
              <w:rPr>
                <w:rFonts w:ascii="Arial" w:hAnsi="Arial" w:cs="Arial"/>
                <w:sz w:val="20"/>
                <w:szCs w:val="20"/>
              </w:rPr>
              <w:t>2022.09.30.</w:t>
            </w:r>
          </w:p>
        </w:tc>
      </w:tr>
      <w:tr w:rsidR="002374A9" w:rsidRPr="00C0769B" w14:paraId="192BD952" w14:textId="77777777" w:rsidTr="00D10ED1">
        <w:trPr>
          <w:trHeight w:val="260"/>
        </w:trPr>
        <w:tc>
          <w:tcPr>
            <w:tcW w:w="848" w:type="dxa"/>
          </w:tcPr>
          <w:p w14:paraId="2B90ED70" w14:textId="3E24237D" w:rsidR="002374A9" w:rsidRPr="00C0769B" w:rsidRDefault="002374A9" w:rsidP="00A973A2">
            <w:pPr>
              <w:jc w:val="both"/>
              <w:rPr>
                <w:rFonts w:ascii="Arial" w:hAnsi="Arial" w:cs="Arial"/>
                <w:sz w:val="20"/>
                <w:szCs w:val="20"/>
              </w:rPr>
            </w:pPr>
            <w:r w:rsidRPr="00C0769B">
              <w:rPr>
                <w:rFonts w:ascii="Arial" w:hAnsi="Arial" w:cs="Arial"/>
                <w:sz w:val="20"/>
                <w:szCs w:val="20"/>
              </w:rPr>
              <w:t>14</w:t>
            </w:r>
          </w:p>
        </w:tc>
        <w:tc>
          <w:tcPr>
            <w:tcW w:w="3567" w:type="dxa"/>
            <w:tcBorders>
              <w:top w:val="nil"/>
              <w:left w:val="single" w:sz="4" w:space="0" w:color="auto"/>
              <w:bottom w:val="single" w:sz="4" w:space="0" w:color="auto"/>
              <w:right w:val="single" w:sz="4" w:space="0" w:color="auto"/>
            </w:tcBorders>
            <w:vAlign w:val="bottom"/>
          </w:tcPr>
          <w:p w14:paraId="71F1B993" w14:textId="413E0BF9"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Ховд</w:t>
            </w:r>
          </w:p>
        </w:tc>
        <w:tc>
          <w:tcPr>
            <w:tcW w:w="4926" w:type="dxa"/>
          </w:tcPr>
          <w:p w14:paraId="61693F13" w14:textId="385DCC32" w:rsidR="002374A9" w:rsidRPr="00C0769B" w:rsidRDefault="002374A9" w:rsidP="00A973A2">
            <w:pPr>
              <w:rPr>
                <w:rFonts w:ascii="Arial" w:hAnsi="Arial" w:cs="Arial"/>
                <w:sz w:val="20"/>
                <w:szCs w:val="20"/>
              </w:rPr>
            </w:pPr>
            <w:r w:rsidRPr="00C0769B">
              <w:rPr>
                <w:rFonts w:ascii="Arial" w:hAnsi="Arial" w:cs="Arial"/>
                <w:sz w:val="20"/>
                <w:szCs w:val="20"/>
              </w:rPr>
              <w:t>2019 он</w:t>
            </w:r>
          </w:p>
        </w:tc>
      </w:tr>
      <w:tr w:rsidR="002374A9" w:rsidRPr="00C0769B" w14:paraId="13A349B5" w14:textId="77777777" w:rsidTr="00D10ED1">
        <w:trPr>
          <w:trHeight w:val="260"/>
        </w:trPr>
        <w:tc>
          <w:tcPr>
            <w:tcW w:w="848" w:type="dxa"/>
          </w:tcPr>
          <w:p w14:paraId="4CA4C4EF" w14:textId="384EE2AB" w:rsidR="002374A9" w:rsidRPr="00C0769B" w:rsidRDefault="002374A9" w:rsidP="00A973A2">
            <w:pPr>
              <w:jc w:val="both"/>
              <w:rPr>
                <w:rFonts w:ascii="Arial" w:hAnsi="Arial" w:cs="Arial"/>
                <w:sz w:val="20"/>
                <w:szCs w:val="20"/>
              </w:rPr>
            </w:pPr>
            <w:r w:rsidRPr="00C0769B">
              <w:rPr>
                <w:rFonts w:ascii="Arial" w:hAnsi="Arial" w:cs="Arial"/>
                <w:sz w:val="20"/>
                <w:szCs w:val="20"/>
              </w:rPr>
              <w:t>15</w:t>
            </w:r>
          </w:p>
        </w:tc>
        <w:tc>
          <w:tcPr>
            <w:tcW w:w="3567" w:type="dxa"/>
            <w:tcBorders>
              <w:top w:val="nil"/>
              <w:left w:val="single" w:sz="4" w:space="0" w:color="auto"/>
              <w:bottom w:val="single" w:sz="4" w:space="0" w:color="auto"/>
              <w:right w:val="single" w:sz="4" w:space="0" w:color="auto"/>
            </w:tcBorders>
            <w:vAlign w:val="bottom"/>
          </w:tcPr>
          <w:p w14:paraId="6823F12B" w14:textId="045E3789"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Хөвсгөл</w:t>
            </w:r>
          </w:p>
        </w:tc>
        <w:tc>
          <w:tcPr>
            <w:tcW w:w="4926" w:type="dxa"/>
          </w:tcPr>
          <w:p w14:paraId="45E7F17C" w14:textId="75D26BAA" w:rsidR="002374A9" w:rsidRPr="00C0769B" w:rsidRDefault="002374A9" w:rsidP="00A973A2">
            <w:pPr>
              <w:rPr>
                <w:rFonts w:ascii="Arial" w:hAnsi="Arial" w:cs="Arial"/>
                <w:sz w:val="20"/>
                <w:szCs w:val="20"/>
              </w:rPr>
            </w:pPr>
            <w:r w:rsidRPr="00C0769B">
              <w:rPr>
                <w:rFonts w:ascii="Arial" w:hAnsi="Arial" w:cs="Arial"/>
                <w:sz w:val="20"/>
                <w:szCs w:val="20"/>
              </w:rPr>
              <w:t>2021.01.22.</w:t>
            </w:r>
          </w:p>
        </w:tc>
      </w:tr>
      <w:tr w:rsidR="002374A9" w:rsidRPr="00C0769B" w14:paraId="01E44674" w14:textId="77777777" w:rsidTr="00D10ED1">
        <w:trPr>
          <w:trHeight w:val="260"/>
        </w:trPr>
        <w:tc>
          <w:tcPr>
            <w:tcW w:w="848" w:type="dxa"/>
          </w:tcPr>
          <w:p w14:paraId="5D038DA8" w14:textId="3D2AAA37" w:rsidR="002374A9" w:rsidRPr="00C0769B" w:rsidRDefault="002374A9" w:rsidP="00A973A2">
            <w:pPr>
              <w:jc w:val="both"/>
              <w:rPr>
                <w:rFonts w:ascii="Arial" w:hAnsi="Arial" w:cs="Arial"/>
                <w:sz w:val="20"/>
                <w:szCs w:val="20"/>
              </w:rPr>
            </w:pPr>
            <w:r w:rsidRPr="00C0769B">
              <w:rPr>
                <w:rFonts w:ascii="Arial" w:hAnsi="Arial" w:cs="Arial"/>
                <w:sz w:val="20"/>
                <w:szCs w:val="20"/>
              </w:rPr>
              <w:t>16</w:t>
            </w:r>
          </w:p>
        </w:tc>
        <w:tc>
          <w:tcPr>
            <w:tcW w:w="3567" w:type="dxa"/>
            <w:tcBorders>
              <w:top w:val="nil"/>
              <w:left w:val="single" w:sz="4" w:space="0" w:color="auto"/>
              <w:bottom w:val="single" w:sz="4" w:space="0" w:color="auto"/>
              <w:right w:val="single" w:sz="4" w:space="0" w:color="auto"/>
            </w:tcBorders>
            <w:vAlign w:val="bottom"/>
          </w:tcPr>
          <w:p w14:paraId="6C5E51B3" w14:textId="2D8541B6" w:rsidR="002374A9" w:rsidRPr="00C0769B" w:rsidRDefault="002374A9" w:rsidP="00A973A2">
            <w:pPr>
              <w:jc w:val="both"/>
              <w:rPr>
                <w:rFonts w:ascii="Arial" w:hAnsi="Arial" w:cs="Arial"/>
                <w:sz w:val="20"/>
                <w:szCs w:val="20"/>
              </w:rPr>
            </w:pPr>
            <w:r w:rsidRPr="00C0769B">
              <w:rPr>
                <w:rFonts w:ascii="Arial" w:hAnsi="Arial" w:cs="Arial"/>
                <w:color w:val="000000"/>
                <w:sz w:val="20"/>
                <w:szCs w:val="20"/>
              </w:rPr>
              <w:t>Хэнтий</w:t>
            </w:r>
          </w:p>
        </w:tc>
        <w:tc>
          <w:tcPr>
            <w:tcW w:w="4926" w:type="dxa"/>
          </w:tcPr>
          <w:p w14:paraId="797140E7" w14:textId="0414B02C" w:rsidR="002374A9" w:rsidRPr="00C0769B" w:rsidRDefault="002374A9" w:rsidP="00A973A2">
            <w:pPr>
              <w:rPr>
                <w:rFonts w:ascii="Arial" w:hAnsi="Arial" w:cs="Arial"/>
                <w:sz w:val="20"/>
                <w:szCs w:val="20"/>
              </w:rPr>
            </w:pPr>
            <w:r w:rsidRPr="00C0769B">
              <w:rPr>
                <w:rFonts w:ascii="Arial" w:hAnsi="Arial" w:cs="Arial"/>
                <w:sz w:val="20"/>
                <w:szCs w:val="20"/>
              </w:rPr>
              <w:t>2020 он</w:t>
            </w:r>
          </w:p>
        </w:tc>
      </w:tr>
      <w:tr w:rsidR="002374A9" w:rsidRPr="00C0769B" w14:paraId="2410F868" w14:textId="77777777" w:rsidTr="00D10ED1">
        <w:trPr>
          <w:trHeight w:val="260"/>
        </w:trPr>
        <w:tc>
          <w:tcPr>
            <w:tcW w:w="848" w:type="dxa"/>
          </w:tcPr>
          <w:p w14:paraId="50516D0D" w14:textId="6DCB6FC5" w:rsidR="002374A9" w:rsidRPr="00C0769B" w:rsidRDefault="002374A9" w:rsidP="00A973A2">
            <w:pPr>
              <w:jc w:val="both"/>
              <w:rPr>
                <w:rFonts w:ascii="Arial" w:hAnsi="Arial" w:cs="Arial"/>
                <w:sz w:val="20"/>
                <w:szCs w:val="20"/>
              </w:rPr>
            </w:pPr>
            <w:r w:rsidRPr="00C0769B">
              <w:rPr>
                <w:rFonts w:ascii="Arial" w:hAnsi="Arial" w:cs="Arial"/>
                <w:sz w:val="20"/>
                <w:szCs w:val="20"/>
              </w:rPr>
              <w:t>17</w:t>
            </w:r>
          </w:p>
        </w:tc>
        <w:tc>
          <w:tcPr>
            <w:tcW w:w="3567" w:type="dxa"/>
            <w:tcBorders>
              <w:top w:val="nil"/>
              <w:left w:val="single" w:sz="4" w:space="0" w:color="auto"/>
              <w:bottom w:val="single" w:sz="4" w:space="0" w:color="auto"/>
              <w:right w:val="single" w:sz="4" w:space="0" w:color="auto"/>
            </w:tcBorders>
            <w:vAlign w:val="bottom"/>
          </w:tcPr>
          <w:p w14:paraId="5ED163C3" w14:textId="3A190FE7" w:rsidR="002374A9" w:rsidRPr="00C0769B" w:rsidRDefault="002374A9" w:rsidP="00A973A2">
            <w:pPr>
              <w:jc w:val="both"/>
              <w:rPr>
                <w:rFonts w:ascii="Arial" w:hAnsi="Arial" w:cs="Arial"/>
                <w:sz w:val="20"/>
                <w:szCs w:val="20"/>
              </w:rPr>
            </w:pPr>
            <w:r w:rsidRPr="00C0769B">
              <w:rPr>
                <w:rFonts w:ascii="Arial" w:hAnsi="Arial" w:cs="Arial"/>
                <w:sz w:val="20"/>
                <w:szCs w:val="20"/>
              </w:rPr>
              <w:t>Завхан</w:t>
            </w:r>
          </w:p>
        </w:tc>
        <w:tc>
          <w:tcPr>
            <w:tcW w:w="4926" w:type="dxa"/>
          </w:tcPr>
          <w:p w14:paraId="21ED1A17" w14:textId="06FB9A25" w:rsidR="002374A9" w:rsidRPr="00C0769B" w:rsidRDefault="002374A9" w:rsidP="00A973A2">
            <w:pPr>
              <w:rPr>
                <w:rFonts w:ascii="Arial" w:hAnsi="Arial" w:cs="Arial"/>
                <w:sz w:val="20"/>
                <w:szCs w:val="20"/>
              </w:rPr>
            </w:pPr>
            <w:r w:rsidRPr="00C0769B">
              <w:rPr>
                <w:rFonts w:ascii="Arial" w:hAnsi="Arial" w:cs="Arial"/>
                <w:sz w:val="20"/>
                <w:szCs w:val="20"/>
              </w:rPr>
              <w:t>2022.12.06.</w:t>
            </w:r>
          </w:p>
        </w:tc>
      </w:tr>
      <w:tr w:rsidR="002374A9" w:rsidRPr="00C0769B" w14:paraId="0158FC32" w14:textId="77777777" w:rsidTr="00D10ED1">
        <w:trPr>
          <w:trHeight w:val="260"/>
        </w:trPr>
        <w:tc>
          <w:tcPr>
            <w:tcW w:w="848" w:type="dxa"/>
          </w:tcPr>
          <w:p w14:paraId="160731A0" w14:textId="7FC2D26A" w:rsidR="002374A9" w:rsidRPr="00C0769B" w:rsidRDefault="002374A9" w:rsidP="00A973A2">
            <w:pPr>
              <w:jc w:val="both"/>
              <w:rPr>
                <w:rFonts w:ascii="Arial" w:hAnsi="Arial" w:cs="Arial"/>
                <w:sz w:val="20"/>
                <w:szCs w:val="20"/>
              </w:rPr>
            </w:pPr>
            <w:r w:rsidRPr="00C0769B">
              <w:rPr>
                <w:rFonts w:ascii="Arial" w:hAnsi="Arial" w:cs="Arial"/>
                <w:sz w:val="20"/>
                <w:szCs w:val="20"/>
              </w:rPr>
              <w:t>18</w:t>
            </w:r>
          </w:p>
        </w:tc>
        <w:tc>
          <w:tcPr>
            <w:tcW w:w="3567" w:type="dxa"/>
            <w:tcBorders>
              <w:top w:val="nil"/>
              <w:left w:val="single" w:sz="4" w:space="0" w:color="auto"/>
              <w:bottom w:val="single" w:sz="4" w:space="0" w:color="auto"/>
              <w:right w:val="single" w:sz="4" w:space="0" w:color="auto"/>
            </w:tcBorders>
            <w:vAlign w:val="bottom"/>
          </w:tcPr>
          <w:p w14:paraId="2D079354" w14:textId="4D3F9E94" w:rsidR="002374A9" w:rsidRPr="00C0769B" w:rsidRDefault="002374A9" w:rsidP="00A973A2">
            <w:pPr>
              <w:jc w:val="both"/>
              <w:rPr>
                <w:rFonts w:ascii="Arial" w:hAnsi="Arial" w:cs="Arial"/>
                <w:sz w:val="20"/>
                <w:szCs w:val="20"/>
              </w:rPr>
            </w:pPr>
            <w:r w:rsidRPr="00C0769B">
              <w:rPr>
                <w:rFonts w:ascii="Arial" w:hAnsi="Arial" w:cs="Arial"/>
                <w:sz w:val="20"/>
                <w:szCs w:val="20"/>
              </w:rPr>
              <w:t>Сүхбаатар аймаг</w:t>
            </w:r>
          </w:p>
        </w:tc>
        <w:tc>
          <w:tcPr>
            <w:tcW w:w="4926" w:type="dxa"/>
          </w:tcPr>
          <w:p w14:paraId="16ABCCF1" w14:textId="2F61638F" w:rsidR="002374A9" w:rsidRPr="00C0769B" w:rsidRDefault="002374A9" w:rsidP="00A973A2">
            <w:pPr>
              <w:rPr>
                <w:rFonts w:ascii="Arial" w:hAnsi="Arial" w:cs="Arial"/>
                <w:sz w:val="20"/>
                <w:szCs w:val="20"/>
              </w:rPr>
            </w:pPr>
            <w:r w:rsidRPr="00C0769B">
              <w:rPr>
                <w:rFonts w:ascii="Arial" w:hAnsi="Arial" w:cs="Arial"/>
                <w:sz w:val="20"/>
                <w:szCs w:val="20"/>
              </w:rPr>
              <w:t>2019.12.04.</w:t>
            </w:r>
          </w:p>
        </w:tc>
      </w:tr>
    </w:tbl>
    <w:p w14:paraId="7DA105F4" w14:textId="77777777" w:rsidR="005B51D7" w:rsidRPr="00C0769B" w:rsidRDefault="005B51D7" w:rsidP="00A973A2">
      <w:pPr>
        <w:spacing w:after="0" w:line="240" w:lineRule="auto"/>
        <w:ind w:firstLine="720"/>
        <w:jc w:val="both"/>
        <w:rPr>
          <w:rFonts w:ascii="Arial" w:hAnsi="Arial" w:cs="Arial"/>
        </w:rPr>
      </w:pPr>
    </w:p>
    <w:p w14:paraId="35F2D11F" w14:textId="12706A0C" w:rsidR="00216BA3" w:rsidRPr="00C0769B" w:rsidRDefault="00216BA3" w:rsidP="00A973A2">
      <w:pPr>
        <w:spacing w:after="0" w:line="240" w:lineRule="auto"/>
        <w:ind w:firstLine="720"/>
        <w:jc w:val="both"/>
        <w:rPr>
          <w:rFonts w:ascii="Arial" w:hAnsi="Arial" w:cs="Arial"/>
        </w:rPr>
      </w:pPr>
      <w:r w:rsidRPr="00C0769B">
        <w:rPr>
          <w:rFonts w:ascii="Arial" w:hAnsi="Arial" w:cs="Arial"/>
        </w:rPr>
        <w:t xml:space="preserve">Энэхүү зохицуулалтын дагуу 2019 онд 8, 2020 онд 4, 2021 онд 3, 2022 онд 2, 2023 онд 1 аймгийн ИТХ хуульд заасан хувь хэмжээг тогтоох тухай тогтоол гаргасан байна. Харин нийслэлийн 9 дүүрэг, орон нутагт 3 аймаг энэхүү хувь хэмжээг тогтоогоогүй байна. </w:t>
      </w:r>
    </w:p>
    <w:p w14:paraId="1564BBF6" w14:textId="77777777" w:rsidR="005B51D7" w:rsidRPr="00C0769B" w:rsidRDefault="00216BA3" w:rsidP="00A973A2">
      <w:pPr>
        <w:spacing w:after="0" w:line="240" w:lineRule="auto"/>
        <w:jc w:val="both"/>
        <w:rPr>
          <w:rFonts w:ascii="Arial" w:hAnsi="Arial" w:cs="Arial"/>
        </w:rPr>
      </w:pPr>
      <w:r w:rsidRPr="00C0769B">
        <w:rPr>
          <w:rFonts w:ascii="Arial" w:hAnsi="Arial" w:cs="Arial"/>
        </w:rPr>
        <w:tab/>
      </w:r>
    </w:p>
    <w:p w14:paraId="16E2E282" w14:textId="256E594E" w:rsidR="00216BA3" w:rsidRPr="00C0769B" w:rsidRDefault="00216BA3" w:rsidP="005B51D7">
      <w:pPr>
        <w:spacing w:after="0" w:line="240" w:lineRule="auto"/>
        <w:ind w:firstLine="720"/>
        <w:jc w:val="both"/>
        <w:rPr>
          <w:rFonts w:ascii="Arial" w:hAnsi="Arial" w:cs="Arial"/>
        </w:rPr>
      </w:pPr>
      <w:r w:rsidRPr="00C0769B">
        <w:rPr>
          <w:rFonts w:ascii="Arial" w:hAnsi="Arial" w:cs="Arial"/>
        </w:rPr>
        <w:t xml:space="preserve">Гэвч хувь хэмжээ тогтоосон аймгуудын хувьд ч ХХОАТтХ-ийн 12.1.3-т заасан албан татвар ногдох орлоготой холбоотой зохицуулалтын хэрэгжилт хангалтгүй хэвээр байгаа нь </w:t>
      </w:r>
      <w:r w:rsidR="000B414F" w:rsidRPr="00C0769B">
        <w:rPr>
          <w:rFonts w:ascii="Arial" w:hAnsi="Arial" w:cs="Arial"/>
        </w:rPr>
        <w:t xml:space="preserve">бичил худалдаа, ажил, үйлчилгээ эрхлэх зөвшөөрөл авсан хүн, аваагүй хүн хоёрын эрх зүйн байдал ижил байгаатай холбоотой байж болох юм. </w:t>
      </w:r>
    </w:p>
    <w:p w14:paraId="11AD9867" w14:textId="77777777" w:rsidR="005B51D7" w:rsidRPr="00C0769B" w:rsidRDefault="000B414F" w:rsidP="00A973A2">
      <w:pPr>
        <w:spacing w:after="0" w:line="240" w:lineRule="auto"/>
        <w:jc w:val="both"/>
        <w:rPr>
          <w:rFonts w:ascii="Arial" w:hAnsi="Arial" w:cs="Arial"/>
        </w:rPr>
      </w:pPr>
      <w:r w:rsidRPr="00C0769B">
        <w:rPr>
          <w:rFonts w:ascii="Arial" w:hAnsi="Arial" w:cs="Arial"/>
        </w:rPr>
        <w:tab/>
      </w:r>
    </w:p>
    <w:p w14:paraId="232F717A" w14:textId="4AA0B0DB" w:rsidR="000B414F" w:rsidRPr="00C0769B" w:rsidRDefault="000B414F" w:rsidP="005B51D7">
      <w:pPr>
        <w:spacing w:after="0" w:line="240" w:lineRule="auto"/>
        <w:ind w:firstLine="720"/>
        <w:jc w:val="both"/>
        <w:rPr>
          <w:rFonts w:ascii="Arial" w:hAnsi="Arial" w:cs="Arial"/>
        </w:rPr>
      </w:pPr>
      <w:r w:rsidRPr="00C0769B">
        <w:rPr>
          <w:rFonts w:ascii="Arial" w:hAnsi="Arial" w:cs="Arial"/>
        </w:rPr>
        <w:t>Учир нь тус зөвшөөрлий</w:t>
      </w:r>
      <w:r w:rsidR="00A75091" w:rsidRPr="00C0769B">
        <w:rPr>
          <w:rFonts w:ascii="Arial" w:hAnsi="Arial" w:cs="Arial"/>
        </w:rPr>
        <w:t>г</w:t>
      </w:r>
      <w:r w:rsidRPr="00C0769B">
        <w:rPr>
          <w:rFonts w:ascii="Arial" w:hAnsi="Arial" w:cs="Arial"/>
        </w:rPr>
        <w:t xml:space="preserve"> авсан хүн албан татвар төлөх бол тус зөвшөөрлий</w:t>
      </w:r>
      <w:r w:rsidR="00A75091" w:rsidRPr="00C0769B">
        <w:rPr>
          <w:rFonts w:ascii="Arial" w:hAnsi="Arial" w:cs="Arial"/>
        </w:rPr>
        <w:t>г</w:t>
      </w:r>
      <w:r w:rsidRPr="00C0769B">
        <w:rPr>
          <w:rFonts w:ascii="Arial" w:hAnsi="Arial" w:cs="Arial"/>
        </w:rPr>
        <w:t xml:space="preserve"> аваагүй хүн албан татвар төлөхгүй ч тухайн хүнд хариуцлага оногдуулах зохицуулалт байхгүй байгаагаас шалтгаалан энэхүү зохицуулалтын хэрэгжилт хангалтгүй, зорилгодоо хүрэх боломжгүй нөхцөл байдлыг үүсгэж байна. </w:t>
      </w:r>
    </w:p>
    <w:p w14:paraId="3AC95E62" w14:textId="77777777" w:rsidR="005B51D7" w:rsidRPr="00C0769B" w:rsidRDefault="005B51D7" w:rsidP="00A973A2">
      <w:pPr>
        <w:spacing w:after="0" w:line="240" w:lineRule="auto"/>
        <w:ind w:firstLine="709"/>
        <w:jc w:val="both"/>
        <w:rPr>
          <w:rFonts w:ascii="Arial" w:hAnsi="Arial" w:cs="Arial"/>
        </w:rPr>
      </w:pPr>
    </w:p>
    <w:p w14:paraId="75646859" w14:textId="358141E2" w:rsidR="00354ACA" w:rsidRPr="00C0769B" w:rsidRDefault="00354ACA" w:rsidP="00A973A2">
      <w:pPr>
        <w:spacing w:after="0" w:line="240" w:lineRule="auto"/>
        <w:ind w:firstLine="709"/>
        <w:jc w:val="both"/>
        <w:rPr>
          <w:rFonts w:ascii="Arial" w:hAnsi="Arial" w:cs="Arial"/>
        </w:rPr>
      </w:pPr>
      <w:r w:rsidRPr="00C0769B">
        <w:rPr>
          <w:rFonts w:ascii="Arial" w:hAnsi="Arial" w:cs="Arial"/>
        </w:rPr>
        <w:t>Хувь хүний орлогын албан татварын тухай хуулийн шинэчилсэн найруулгаар “Бичил худалдаа, ажил үйлчилгээ эрхлэгч” буюу ажлын байр, лангуу зэрэг тодорхой байршилд байрлахгүй ил задгай худалдаа, үйлчилгээ эрхэлж байгаа хувь хүнд хөдөлмөрийн хөлсний доод хэмжээний 1.0-50.0 хүртэлх хувьтай тэнцэх хэмжээний,  хувиараа зорчигч, эсхүл ачаа тээврийн үйлчилгээ эрхэлж буй хувь хүнд хөдөлмөрийн хөлсний доод хэмжээний 5.0-100.0 хүртэлх хувьтай тэнцэх хэмжээний хувь хүний орлогын албан татварыг сар бүр ногдуулахаар хуульчилсан боловч тухайн заалт нь хэрэгжилт хангалтгүй</w:t>
      </w:r>
      <w:r w:rsidR="000B414F" w:rsidRPr="00C0769B">
        <w:rPr>
          <w:rFonts w:ascii="Arial" w:hAnsi="Arial" w:cs="Arial"/>
        </w:rPr>
        <w:t>, зорилгодоо хүрч чада</w:t>
      </w:r>
      <w:r w:rsidR="0020528C" w:rsidRPr="00C0769B">
        <w:rPr>
          <w:rFonts w:ascii="Arial" w:hAnsi="Arial" w:cs="Arial"/>
        </w:rPr>
        <w:t>а</w:t>
      </w:r>
      <w:r w:rsidR="000B414F" w:rsidRPr="00C0769B">
        <w:rPr>
          <w:rFonts w:ascii="Arial" w:hAnsi="Arial" w:cs="Arial"/>
        </w:rPr>
        <w:t xml:space="preserve">гүй байна. </w:t>
      </w:r>
    </w:p>
    <w:p w14:paraId="45810D6F" w14:textId="61E1512D" w:rsidR="00354ACA" w:rsidRPr="00C0769B" w:rsidRDefault="00354ACA" w:rsidP="00A973A2">
      <w:pPr>
        <w:widowControl w:val="0"/>
        <w:autoSpaceDE w:val="0"/>
        <w:autoSpaceDN w:val="0"/>
        <w:spacing w:after="0" w:line="240" w:lineRule="auto"/>
        <w:ind w:right="442"/>
        <w:outlineLvl w:val="0"/>
        <w:rPr>
          <w:rFonts w:ascii="Arial" w:eastAsia="Arial" w:hAnsi="Arial" w:cs="Arial"/>
          <w:sz w:val="24"/>
          <w:szCs w:val="24"/>
          <w:lang w:bidi="en-US"/>
        </w:rPr>
      </w:pPr>
    </w:p>
    <w:p w14:paraId="54919E1E" w14:textId="58E12B54" w:rsidR="006E17D4" w:rsidRPr="00C0769B" w:rsidRDefault="006E17D4" w:rsidP="005B51D7">
      <w:pPr>
        <w:spacing w:after="0" w:line="240" w:lineRule="auto"/>
        <w:ind w:firstLine="709"/>
        <w:rPr>
          <w:rFonts w:ascii="Arial" w:eastAsia="Calibri" w:hAnsi="Arial" w:cs="Arial"/>
        </w:rPr>
      </w:pPr>
      <w:r w:rsidRPr="00C0769B">
        <w:rPr>
          <w:rFonts w:ascii="Arial" w:hAnsi="Arial" w:cs="Arial"/>
        </w:rPr>
        <w:br w:type="page"/>
      </w:r>
      <w:r w:rsidRPr="00C0769B">
        <w:rPr>
          <w:rFonts w:ascii="Arial" w:eastAsia="Times New Roman" w:hAnsi="Arial" w:cs="Arial"/>
          <w:b/>
          <w:bCs/>
          <w:lang w:eastAsia="ja-JP"/>
        </w:rPr>
        <w:lastRenderedPageBreak/>
        <w:t xml:space="preserve">Шалгуур үзүүлэлт 2. </w:t>
      </w:r>
      <w:r w:rsidRPr="00C0769B">
        <w:rPr>
          <w:rFonts w:ascii="Arial" w:eastAsia="Times New Roman" w:hAnsi="Arial" w:cs="Arial"/>
          <w:lang w:eastAsia="ja-JP"/>
        </w:rPr>
        <w:t>ХХОАТтХ-ийн 21 дүгээр зүйлд заасан албан татвар хувь, хэмжээтэй холбоотой зохицуулалт зорилгодоо хүрсэн эсэх.</w:t>
      </w:r>
    </w:p>
    <w:p w14:paraId="577A40E4" w14:textId="77777777" w:rsidR="005B51D7" w:rsidRPr="00C0769B" w:rsidRDefault="005B51D7" w:rsidP="00A973A2">
      <w:pPr>
        <w:spacing w:after="0" w:line="240" w:lineRule="auto"/>
        <w:ind w:firstLine="720"/>
        <w:jc w:val="both"/>
        <w:rPr>
          <w:rFonts w:ascii="Arial" w:hAnsi="Arial" w:cs="Arial"/>
          <w:color w:val="231F20"/>
        </w:rPr>
      </w:pPr>
    </w:p>
    <w:p w14:paraId="716BB525" w14:textId="1C788B07" w:rsidR="006E17D4" w:rsidRPr="00C0769B" w:rsidRDefault="006E17D4" w:rsidP="00A973A2">
      <w:pPr>
        <w:spacing w:after="0" w:line="240" w:lineRule="auto"/>
        <w:ind w:firstLine="720"/>
        <w:jc w:val="both"/>
        <w:rPr>
          <w:rFonts w:ascii="Arial" w:hAnsi="Arial" w:cs="Arial"/>
          <w:color w:val="231F20"/>
        </w:rPr>
      </w:pPr>
      <w:r w:rsidRPr="00C0769B">
        <w:rPr>
          <w:rFonts w:ascii="Arial" w:hAnsi="Arial" w:cs="Arial"/>
          <w:color w:val="231F20"/>
        </w:rPr>
        <w:t xml:space="preserve">Улсын Их Хурлаас 2022 оны 11 дүгээр сарын 11-ний өдөр Төсвийн тухай хуулийн төслийг дагалдах хуулийн төслүүдийн хамт өөрчлөлт оруулан баталсан бөгөөд </w:t>
      </w:r>
      <w:r w:rsidRPr="00C0769B">
        <w:rPr>
          <w:rFonts w:ascii="Arial" w:hAnsi="Arial" w:cs="Arial"/>
          <w:b/>
          <w:bCs/>
          <w:i/>
          <w:iCs/>
          <w:color w:val="231F20"/>
        </w:rPr>
        <w:t>орлогын тэгш бус байдлыг бууруулах зорилгоор</w:t>
      </w:r>
      <w:r w:rsidRPr="00C0769B">
        <w:rPr>
          <w:rStyle w:val="FootnoteReference"/>
          <w:rFonts w:ascii="Arial" w:hAnsi="Arial" w:cs="Arial"/>
          <w:color w:val="231F20"/>
        </w:rPr>
        <w:footnoteReference w:id="2"/>
      </w:r>
      <w:r w:rsidRPr="00C0769B">
        <w:rPr>
          <w:rFonts w:ascii="Arial" w:hAnsi="Arial" w:cs="Arial"/>
          <w:color w:val="231F20"/>
        </w:rPr>
        <w:t xml:space="preserve"> шаталсан татварын тогтолцоог нэвтрүүлэхээр Хувь хүний орлогын албан татварын тухай хуульд нэмэлт, өөрчлөлт оруулах тухай хуулийг баталсан.</w:t>
      </w:r>
    </w:p>
    <w:p w14:paraId="4C32814B" w14:textId="77777777" w:rsidR="005B51D7" w:rsidRPr="00C0769B" w:rsidRDefault="005B51D7" w:rsidP="00A973A2">
      <w:pPr>
        <w:spacing w:after="0" w:line="240" w:lineRule="auto"/>
        <w:ind w:firstLine="720"/>
        <w:jc w:val="both"/>
        <w:rPr>
          <w:rFonts w:ascii="Arial" w:hAnsi="Arial" w:cs="Arial"/>
          <w:color w:val="231F20"/>
        </w:rPr>
      </w:pPr>
    </w:p>
    <w:p w14:paraId="6011B9BB" w14:textId="3B51CD01" w:rsidR="009A1106" w:rsidRPr="00C0769B" w:rsidRDefault="009A1106" w:rsidP="00A973A2">
      <w:pPr>
        <w:spacing w:after="0" w:line="240" w:lineRule="auto"/>
        <w:ind w:firstLine="720"/>
        <w:jc w:val="both"/>
        <w:rPr>
          <w:rFonts w:ascii="Arial" w:hAnsi="Arial" w:cs="Arial"/>
          <w:color w:val="231F20"/>
        </w:rPr>
      </w:pPr>
      <w:r w:rsidRPr="00C0769B">
        <w:rPr>
          <w:rFonts w:ascii="Arial" w:hAnsi="Arial" w:cs="Arial"/>
          <w:color w:val="231F20"/>
        </w:rPr>
        <w:t xml:space="preserve">Энэ хүрээнд тус хуульд орсон нэмэлт, өөрчлөлтүүдийн нэг нь 21 дүгээр зүйлийн 21.1 дэх хэсэгт заасан зохицуулалт юм. </w:t>
      </w:r>
    </w:p>
    <w:p w14:paraId="299E2093" w14:textId="77777777" w:rsidR="005B51D7" w:rsidRPr="00C0769B" w:rsidRDefault="005B51D7" w:rsidP="00A973A2">
      <w:pPr>
        <w:spacing w:after="0" w:line="240" w:lineRule="auto"/>
        <w:ind w:firstLine="720"/>
        <w:jc w:val="both"/>
        <w:rPr>
          <w:rFonts w:ascii="Arial" w:hAnsi="Arial" w:cs="Arial"/>
          <w:color w:val="231F20"/>
        </w:rPr>
      </w:pPr>
    </w:p>
    <w:p w14:paraId="4C113AE3" w14:textId="345E8842" w:rsidR="006E17D4" w:rsidRPr="00C0769B" w:rsidRDefault="006E17D4" w:rsidP="00A973A2">
      <w:pPr>
        <w:spacing w:after="0" w:line="240" w:lineRule="auto"/>
        <w:ind w:firstLine="720"/>
        <w:jc w:val="both"/>
        <w:rPr>
          <w:rFonts w:ascii="Arial" w:hAnsi="Arial" w:cs="Arial"/>
          <w:color w:val="231F20"/>
        </w:rPr>
      </w:pPr>
      <w:r w:rsidRPr="00C0769B">
        <w:rPr>
          <w:rFonts w:ascii="Arial" w:hAnsi="Arial" w:cs="Arial"/>
          <w:color w:val="231F20"/>
        </w:rPr>
        <w:t xml:space="preserve"> Хувь хүний орлогын албан татвар хэрэгжиж эхэлснээс хойш цалин хөдөлмөрийн хөлс, түүнтэй адилтгах орлого, шууд бус орлогод орлогын хэмжээнээс хамааран хувь хэмжээг шатлалтайгаар 2-45% -иар оногдуулж ирсэн байна. </w:t>
      </w:r>
    </w:p>
    <w:p w14:paraId="3633B02E" w14:textId="77777777" w:rsidR="005B51D7" w:rsidRPr="00C0769B" w:rsidRDefault="005B51D7" w:rsidP="00A973A2">
      <w:pPr>
        <w:spacing w:after="0" w:line="240" w:lineRule="auto"/>
        <w:ind w:firstLine="720"/>
        <w:jc w:val="both"/>
        <w:rPr>
          <w:rFonts w:ascii="Arial" w:hAnsi="Arial" w:cs="Arial"/>
          <w:color w:val="231F20"/>
        </w:rPr>
      </w:pPr>
    </w:p>
    <w:p w14:paraId="4C0CE66A" w14:textId="3B619E3B" w:rsidR="006E17D4" w:rsidRPr="00C0769B" w:rsidRDefault="006E17D4" w:rsidP="00A973A2">
      <w:pPr>
        <w:pStyle w:val="Caption"/>
        <w:spacing w:after="0"/>
        <w:jc w:val="right"/>
        <w:rPr>
          <w:rFonts w:ascii="Arial" w:hAnsi="Arial" w:cs="Arial"/>
          <w:color w:val="auto"/>
          <w:sz w:val="22"/>
          <w:szCs w:val="22"/>
        </w:rPr>
      </w:pPr>
      <w:bookmarkStart w:id="29" w:name="_Toc190252638"/>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7</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i w:val="0"/>
          <w:iCs w:val="0"/>
          <w:color w:val="auto"/>
          <w:sz w:val="22"/>
          <w:szCs w:val="22"/>
        </w:rPr>
        <w:t xml:space="preserve"> </w:t>
      </w:r>
      <w:r w:rsidRPr="00C0769B">
        <w:rPr>
          <w:rFonts w:ascii="Arial" w:hAnsi="Arial" w:cs="Arial"/>
          <w:color w:val="auto"/>
          <w:sz w:val="22"/>
          <w:szCs w:val="22"/>
        </w:rPr>
        <w:t>Албан татварын хувь хэмжээ, өөрчлөлт</w:t>
      </w:r>
      <w:bookmarkEnd w:id="29"/>
    </w:p>
    <w:p w14:paraId="25F04315" w14:textId="77777777" w:rsidR="006E17D4" w:rsidRPr="00C0769B" w:rsidRDefault="006E17D4" w:rsidP="00A973A2">
      <w:pPr>
        <w:spacing w:after="0" w:line="240" w:lineRule="auto"/>
        <w:ind w:firstLine="720"/>
        <w:jc w:val="center"/>
        <w:rPr>
          <w:rFonts w:ascii="Arial" w:hAnsi="Arial" w:cs="Arial"/>
          <w:i/>
          <w:iCs/>
          <w:color w:val="231F20"/>
          <w:sz w:val="8"/>
          <w:szCs w:val="8"/>
        </w:rPr>
      </w:pPr>
    </w:p>
    <w:tbl>
      <w:tblPr>
        <w:tblStyle w:val="TableGrid"/>
        <w:tblW w:w="9487"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71"/>
        <w:gridCol w:w="1746"/>
        <w:gridCol w:w="1341"/>
        <w:gridCol w:w="1341"/>
        <w:gridCol w:w="1333"/>
        <w:gridCol w:w="1355"/>
      </w:tblGrid>
      <w:tr w:rsidR="006E17D4" w:rsidRPr="00C0769B" w14:paraId="1F2CC485" w14:textId="77777777" w:rsidTr="00A75091">
        <w:trPr>
          <w:trHeight w:val="335"/>
          <w:jc w:val="center"/>
        </w:trPr>
        <w:tc>
          <w:tcPr>
            <w:tcW w:w="2371" w:type="dxa"/>
            <w:shd w:val="clear" w:color="auto" w:fill="C6D9F1" w:themeFill="text2" w:themeFillTint="33"/>
            <w:vAlign w:val="center"/>
          </w:tcPr>
          <w:p w14:paraId="0D4A368D" w14:textId="77777777" w:rsidR="006E17D4" w:rsidRPr="00C0769B" w:rsidRDefault="006E17D4" w:rsidP="00A973A2">
            <w:pPr>
              <w:jc w:val="center"/>
              <w:rPr>
                <w:rFonts w:ascii="Arial" w:hAnsi="Arial" w:cs="Arial"/>
                <w:b/>
                <w:bCs/>
                <w:sz w:val="20"/>
                <w:szCs w:val="20"/>
              </w:rPr>
            </w:pPr>
            <w:r w:rsidRPr="00C0769B">
              <w:rPr>
                <w:rFonts w:ascii="Arial" w:hAnsi="Arial" w:cs="Arial"/>
                <w:b/>
                <w:bCs/>
                <w:sz w:val="20"/>
                <w:szCs w:val="20"/>
              </w:rPr>
              <w:t>Татварын төрөл</w:t>
            </w:r>
          </w:p>
        </w:tc>
        <w:tc>
          <w:tcPr>
            <w:tcW w:w="1746" w:type="dxa"/>
            <w:shd w:val="clear" w:color="auto" w:fill="C6D9F1" w:themeFill="text2" w:themeFillTint="33"/>
            <w:vAlign w:val="center"/>
          </w:tcPr>
          <w:p w14:paraId="731B825B" w14:textId="77777777" w:rsidR="006E17D4" w:rsidRPr="00C0769B" w:rsidRDefault="006E17D4" w:rsidP="00A973A2">
            <w:pPr>
              <w:jc w:val="center"/>
              <w:rPr>
                <w:rFonts w:ascii="Arial" w:hAnsi="Arial" w:cs="Arial"/>
                <w:b/>
                <w:bCs/>
                <w:sz w:val="20"/>
                <w:szCs w:val="20"/>
              </w:rPr>
            </w:pPr>
            <w:r w:rsidRPr="00C0769B">
              <w:rPr>
                <w:rFonts w:ascii="Arial" w:hAnsi="Arial" w:cs="Arial"/>
                <w:b/>
                <w:bCs/>
                <w:sz w:val="20"/>
                <w:szCs w:val="20"/>
              </w:rPr>
              <w:t>1993-1997</w:t>
            </w:r>
          </w:p>
        </w:tc>
        <w:tc>
          <w:tcPr>
            <w:tcW w:w="1341" w:type="dxa"/>
            <w:shd w:val="clear" w:color="auto" w:fill="C6D9F1" w:themeFill="text2" w:themeFillTint="33"/>
            <w:vAlign w:val="center"/>
          </w:tcPr>
          <w:p w14:paraId="0164D3AD" w14:textId="77777777" w:rsidR="006E17D4" w:rsidRPr="00C0769B" w:rsidRDefault="006E17D4" w:rsidP="00A973A2">
            <w:pPr>
              <w:jc w:val="center"/>
              <w:rPr>
                <w:rFonts w:ascii="Arial" w:hAnsi="Arial" w:cs="Arial"/>
                <w:b/>
                <w:bCs/>
                <w:sz w:val="20"/>
                <w:szCs w:val="20"/>
              </w:rPr>
            </w:pPr>
            <w:r w:rsidRPr="00C0769B">
              <w:rPr>
                <w:rFonts w:ascii="Arial" w:hAnsi="Arial" w:cs="Arial"/>
                <w:b/>
                <w:bCs/>
                <w:sz w:val="20"/>
                <w:szCs w:val="20"/>
              </w:rPr>
              <w:t>1997-2004</w:t>
            </w:r>
          </w:p>
        </w:tc>
        <w:tc>
          <w:tcPr>
            <w:tcW w:w="1341" w:type="dxa"/>
            <w:shd w:val="clear" w:color="auto" w:fill="C6D9F1" w:themeFill="text2" w:themeFillTint="33"/>
            <w:vAlign w:val="center"/>
          </w:tcPr>
          <w:p w14:paraId="141935A5" w14:textId="77777777" w:rsidR="006E17D4" w:rsidRPr="00C0769B" w:rsidRDefault="006E17D4" w:rsidP="00A973A2">
            <w:pPr>
              <w:jc w:val="center"/>
              <w:rPr>
                <w:rFonts w:ascii="Arial" w:hAnsi="Arial" w:cs="Arial"/>
                <w:b/>
                <w:bCs/>
                <w:sz w:val="20"/>
                <w:szCs w:val="20"/>
              </w:rPr>
            </w:pPr>
            <w:r w:rsidRPr="00C0769B">
              <w:rPr>
                <w:rFonts w:ascii="Arial" w:hAnsi="Arial" w:cs="Arial"/>
                <w:b/>
                <w:bCs/>
                <w:sz w:val="20"/>
                <w:szCs w:val="20"/>
              </w:rPr>
              <w:t>2004-2007</w:t>
            </w:r>
          </w:p>
        </w:tc>
        <w:tc>
          <w:tcPr>
            <w:tcW w:w="1333" w:type="dxa"/>
            <w:shd w:val="clear" w:color="auto" w:fill="C6D9F1" w:themeFill="text2" w:themeFillTint="33"/>
            <w:vAlign w:val="center"/>
          </w:tcPr>
          <w:p w14:paraId="262BAB59" w14:textId="77777777" w:rsidR="006E17D4" w:rsidRPr="00C0769B" w:rsidRDefault="006E17D4" w:rsidP="00A973A2">
            <w:pPr>
              <w:jc w:val="center"/>
              <w:rPr>
                <w:rFonts w:ascii="Arial" w:hAnsi="Arial" w:cs="Arial"/>
                <w:b/>
                <w:bCs/>
                <w:sz w:val="20"/>
                <w:szCs w:val="20"/>
              </w:rPr>
            </w:pPr>
            <w:r w:rsidRPr="00C0769B">
              <w:rPr>
                <w:rFonts w:ascii="Arial" w:hAnsi="Arial" w:cs="Arial"/>
                <w:b/>
                <w:bCs/>
                <w:sz w:val="20"/>
                <w:szCs w:val="20"/>
              </w:rPr>
              <w:t>2007-2019</w:t>
            </w:r>
          </w:p>
        </w:tc>
        <w:tc>
          <w:tcPr>
            <w:tcW w:w="1355" w:type="dxa"/>
            <w:shd w:val="clear" w:color="auto" w:fill="C6D9F1" w:themeFill="text2" w:themeFillTint="33"/>
            <w:vAlign w:val="center"/>
          </w:tcPr>
          <w:p w14:paraId="74594158" w14:textId="77777777" w:rsidR="006E17D4" w:rsidRPr="00C0769B" w:rsidRDefault="006E17D4" w:rsidP="00A973A2">
            <w:pPr>
              <w:jc w:val="center"/>
              <w:rPr>
                <w:rFonts w:ascii="Arial" w:hAnsi="Arial" w:cs="Arial"/>
                <w:b/>
                <w:bCs/>
                <w:sz w:val="20"/>
                <w:szCs w:val="20"/>
              </w:rPr>
            </w:pPr>
            <w:r w:rsidRPr="00C0769B">
              <w:rPr>
                <w:rFonts w:ascii="Arial" w:hAnsi="Arial" w:cs="Arial"/>
                <w:b/>
                <w:bCs/>
                <w:sz w:val="20"/>
                <w:szCs w:val="20"/>
              </w:rPr>
              <w:t>2023 оноос</w:t>
            </w:r>
          </w:p>
        </w:tc>
      </w:tr>
      <w:tr w:rsidR="006E17D4" w:rsidRPr="00C0769B" w14:paraId="1D38554D" w14:textId="77777777" w:rsidTr="00A75091">
        <w:trPr>
          <w:trHeight w:val="291"/>
          <w:jc w:val="center"/>
        </w:trPr>
        <w:tc>
          <w:tcPr>
            <w:tcW w:w="2371" w:type="dxa"/>
            <w:shd w:val="clear" w:color="auto" w:fill="FFFFFF" w:themeFill="background1"/>
            <w:vAlign w:val="center"/>
          </w:tcPr>
          <w:p w14:paraId="137BE1A2" w14:textId="77777777" w:rsidR="006E17D4" w:rsidRPr="00C0769B" w:rsidRDefault="006E17D4" w:rsidP="00A973A2">
            <w:pPr>
              <w:jc w:val="center"/>
              <w:rPr>
                <w:rFonts w:ascii="Arial" w:hAnsi="Arial" w:cs="Arial"/>
                <w:sz w:val="20"/>
                <w:szCs w:val="20"/>
              </w:rPr>
            </w:pPr>
            <w:r w:rsidRPr="00C0769B">
              <w:rPr>
                <w:rFonts w:ascii="Arial" w:hAnsi="Arial" w:cs="Arial"/>
                <w:sz w:val="20"/>
                <w:szCs w:val="20"/>
              </w:rPr>
              <w:t xml:space="preserve">Цалин хөдөлмөрийн хөлс, түүнтэй адилтгах орлого </w:t>
            </w:r>
          </w:p>
        </w:tc>
        <w:tc>
          <w:tcPr>
            <w:tcW w:w="1746" w:type="dxa"/>
            <w:shd w:val="clear" w:color="auto" w:fill="FFFFFF" w:themeFill="background1"/>
            <w:vAlign w:val="center"/>
          </w:tcPr>
          <w:p w14:paraId="128BC9FD" w14:textId="77777777" w:rsidR="006E17D4" w:rsidRPr="00C0769B" w:rsidRDefault="006E17D4" w:rsidP="00A973A2">
            <w:pPr>
              <w:jc w:val="center"/>
              <w:rPr>
                <w:rFonts w:ascii="Arial" w:hAnsi="Arial" w:cs="Arial"/>
                <w:sz w:val="20"/>
                <w:szCs w:val="20"/>
              </w:rPr>
            </w:pPr>
            <w:r w:rsidRPr="00C0769B">
              <w:rPr>
                <w:rFonts w:ascii="Arial" w:hAnsi="Arial" w:cs="Arial"/>
                <w:sz w:val="20"/>
                <w:szCs w:val="20"/>
              </w:rPr>
              <w:t xml:space="preserve">6 </w:t>
            </w:r>
          </w:p>
          <w:p w14:paraId="17D0A2FD" w14:textId="77777777" w:rsidR="006E17D4" w:rsidRPr="00C0769B" w:rsidRDefault="006E17D4" w:rsidP="00A973A2">
            <w:pPr>
              <w:jc w:val="center"/>
              <w:rPr>
                <w:rFonts w:ascii="Arial" w:hAnsi="Arial" w:cs="Arial"/>
                <w:sz w:val="20"/>
                <w:szCs w:val="20"/>
              </w:rPr>
            </w:pPr>
            <w:r w:rsidRPr="00C0769B">
              <w:rPr>
                <w:rFonts w:ascii="Arial" w:hAnsi="Arial" w:cs="Arial"/>
                <w:sz w:val="20"/>
                <w:szCs w:val="20"/>
              </w:rPr>
              <w:t>шатлалтай</w:t>
            </w:r>
          </w:p>
        </w:tc>
        <w:tc>
          <w:tcPr>
            <w:tcW w:w="1341" w:type="dxa"/>
            <w:shd w:val="clear" w:color="auto" w:fill="FFFFFF" w:themeFill="background1"/>
            <w:vAlign w:val="center"/>
          </w:tcPr>
          <w:p w14:paraId="3A09809A" w14:textId="77777777" w:rsidR="006E17D4" w:rsidRPr="00C0769B" w:rsidRDefault="006E17D4" w:rsidP="00A973A2">
            <w:pPr>
              <w:jc w:val="center"/>
              <w:rPr>
                <w:rFonts w:ascii="Arial" w:hAnsi="Arial" w:cs="Arial"/>
                <w:sz w:val="20"/>
                <w:szCs w:val="20"/>
              </w:rPr>
            </w:pPr>
            <w:r w:rsidRPr="00C0769B">
              <w:rPr>
                <w:rFonts w:ascii="Arial" w:hAnsi="Arial" w:cs="Arial"/>
                <w:sz w:val="20"/>
                <w:szCs w:val="20"/>
              </w:rPr>
              <w:t>3</w:t>
            </w:r>
          </w:p>
          <w:p w14:paraId="199772BB" w14:textId="77777777" w:rsidR="006E17D4" w:rsidRPr="00C0769B" w:rsidRDefault="006E17D4" w:rsidP="00A973A2">
            <w:pPr>
              <w:jc w:val="center"/>
              <w:rPr>
                <w:rFonts w:ascii="Arial" w:hAnsi="Arial" w:cs="Arial"/>
                <w:sz w:val="20"/>
                <w:szCs w:val="20"/>
              </w:rPr>
            </w:pPr>
            <w:r w:rsidRPr="00C0769B">
              <w:rPr>
                <w:rFonts w:ascii="Arial" w:hAnsi="Arial" w:cs="Arial"/>
                <w:sz w:val="20"/>
                <w:szCs w:val="20"/>
              </w:rPr>
              <w:t>шатлалтай</w:t>
            </w:r>
          </w:p>
        </w:tc>
        <w:tc>
          <w:tcPr>
            <w:tcW w:w="1341" w:type="dxa"/>
            <w:shd w:val="clear" w:color="auto" w:fill="FFFFFF" w:themeFill="background1"/>
            <w:vAlign w:val="center"/>
          </w:tcPr>
          <w:p w14:paraId="62194127" w14:textId="77777777" w:rsidR="006E17D4" w:rsidRPr="00C0769B" w:rsidRDefault="006E17D4" w:rsidP="00A973A2">
            <w:pPr>
              <w:jc w:val="center"/>
              <w:rPr>
                <w:rFonts w:ascii="Arial" w:hAnsi="Arial" w:cs="Arial"/>
                <w:sz w:val="20"/>
                <w:szCs w:val="20"/>
              </w:rPr>
            </w:pPr>
            <w:r w:rsidRPr="00C0769B">
              <w:rPr>
                <w:rFonts w:ascii="Arial" w:hAnsi="Arial" w:cs="Arial"/>
                <w:sz w:val="20"/>
                <w:szCs w:val="20"/>
              </w:rPr>
              <w:t>3 шатлалтай</w:t>
            </w:r>
          </w:p>
        </w:tc>
        <w:tc>
          <w:tcPr>
            <w:tcW w:w="1333" w:type="dxa"/>
            <w:shd w:val="clear" w:color="auto" w:fill="FFFFFF" w:themeFill="background1"/>
            <w:vAlign w:val="center"/>
          </w:tcPr>
          <w:p w14:paraId="7DE57178" w14:textId="77777777" w:rsidR="006E17D4" w:rsidRPr="00C0769B" w:rsidRDefault="006E17D4" w:rsidP="00A973A2">
            <w:pPr>
              <w:jc w:val="center"/>
              <w:rPr>
                <w:rFonts w:ascii="Arial" w:hAnsi="Arial" w:cs="Arial"/>
                <w:sz w:val="20"/>
                <w:szCs w:val="20"/>
              </w:rPr>
            </w:pPr>
            <w:r w:rsidRPr="00C0769B">
              <w:rPr>
                <w:rFonts w:ascii="Arial" w:hAnsi="Arial" w:cs="Arial"/>
                <w:sz w:val="20"/>
                <w:szCs w:val="20"/>
              </w:rPr>
              <w:t>Шатлалгүй</w:t>
            </w:r>
          </w:p>
        </w:tc>
        <w:tc>
          <w:tcPr>
            <w:tcW w:w="1355" w:type="dxa"/>
            <w:shd w:val="clear" w:color="auto" w:fill="C6D9F1" w:themeFill="text2" w:themeFillTint="33"/>
            <w:vAlign w:val="center"/>
          </w:tcPr>
          <w:p w14:paraId="663F15E8" w14:textId="77777777" w:rsidR="006E17D4" w:rsidRPr="00C0769B" w:rsidRDefault="006E17D4" w:rsidP="00A973A2">
            <w:pPr>
              <w:jc w:val="center"/>
              <w:rPr>
                <w:rFonts w:ascii="Arial" w:hAnsi="Arial" w:cs="Arial"/>
                <w:sz w:val="20"/>
                <w:szCs w:val="20"/>
              </w:rPr>
            </w:pPr>
            <w:r w:rsidRPr="00C0769B">
              <w:rPr>
                <w:rFonts w:ascii="Arial" w:hAnsi="Arial" w:cs="Arial"/>
                <w:sz w:val="20"/>
                <w:szCs w:val="20"/>
              </w:rPr>
              <w:t>3 шатлалтай</w:t>
            </w:r>
          </w:p>
        </w:tc>
      </w:tr>
      <w:tr w:rsidR="006E17D4" w:rsidRPr="00C0769B" w14:paraId="2A18D99F" w14:textId="77777777" w:rsidTr="00A75091">
        <w:trPr>
          <w:trHeight w:val="476"/>
          <w:jc w:val="center"/>
        </w:trPr>
        <w:tc>
          <w:tcPr>
            <w:tcW w:w="2371" w:type="dxa"/>
            <w:shd w:val="clear" w:color="auto" w:fill="FFFFFF" w:themeFill="background1"/>
          </w:tcPr>
          <w:p w14:paraId="152D33A8"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Хувь</w:t>
            </w:r>
          </w:p>
        </w:tc>
        <w:tc>
          <w:tcPr>
            <w:tcW w:w="1746" w:type="dxa"/>
            <w:shd w:val="clear" w:color="auto" w:fill="FFFFFF" w:themeFill="background1"/>
          </w:tcPr>
          <w:p w14:paraId="02236EDB"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2,5,15,27,40,45</w:t>
            </w:r>
          </w:p>
        </w:tc>
        <w:tc>
          <w:tcPr>
            <w:tcW w:w="1341" w:type="dxa"/>
            <w:shd w:val="clear" w:color="auto" w:fill="FFFFFF" w:themeFill="background1"/>
          </w:tcPr>
          <w:p w14:paraId="24606B3A"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10,20,40</w:t>
            </w:r>
          </w:p>
        </w:tc>
        <w:tc>
          <w:tcPr>
            <w:tcW w:w="1341" w:type="dxa"/>
            <w:shd w:val="clear" w:color="auto" w:fill="FFFFFF" w:themeFill="background1"/>
          </w:tcPr>
          <w:p w14:paraId="21FE553C"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10, 20, 30</w:t>
            </w:r>
          </w:p>
        </w:tc>
        <w:tc>
          <w:tcPr>
            <w:tcW w:w="1333" w:type="dxa"/>
            <w:shd w:val="clear" w:color="auto" w:fill="FFFFFF" w:themeFill="background1"/>
          </w:tcPr>
          <w:p w14:paraId="35189C04"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10</w:t>
            </w:r>
          </w:p>
        </w:tc>
        <w:tc>
          <w:tcPr>
            <w:tcW w:w="1355" w:type="dxa"/>
            <w:shd w:val="clear" w:color="auto" w:fill="C6D9F1" w:themeFill="text2" w:themeFillTint="33"/>
          </w:tcPr>
          <w:p w14:paraId="0C26084B"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10, 15, 20</w:t>
            </w:r>
          </w:p>
        </w:tc>
      </w:tr>
      <w:tr w:rsidR="006E17D4" w:rsidRPr="00C0769B" w14:paraId="36EE94CA" w14:textId="77777777" w:rsidTr="00A75091">
        <w:trPr>
          <w:trHeight w:val="291"/>
          <w:jc w:val="center"/>
        </w:trPr>
        <w:tc>
          <w:tcPr>
            <w:tcW w:w="2371" w:type="dxa"/>
            <w:shd w:val="clear" w:color="auto" w:fill="FFFFFF" w:themeFill="background1"/>
            <w:vAlign w:val="center"/>
          </w:tcPr>
          <w:p w14:paraId="16618154" w14:textId="77777777" w:rsidR="006E17D4" w:rsidRPr="00C0769B" w:rsidRDefault="006E17D4" w:rsidP="00A973A2">
            <w:pPr>
              <w:jc w:val="center"/>
              <w:rPr>
                <w:rFonts w:ascii="Arial" w:hAnsi="Arial" w:cs="Arial"/>
                <w:i/>
                <w:iCs/>
                <w:sz w:val="20"/>
                <w:szCs w:val="20"/>
              </w:rPr>
            </w:pPr>
            <w:r w:rsidRPr="00C0769B">
              <w:rPr>
                <w:rFonts w:ascii="Arial" w:hAnsi="Arial" w:cs="Arial"/>
                <w:sz w:val="20"/>
                <w:szCs w:val="20"/>
              </w:rPr>
              <w:t>Шууд бус орлого</w:t>
            </w:r>
          </w:p>
        </w:tc>
        <w:tc>
          <w:tcPr>
            <w:tcW w:w="1746" w:type="dxa"/>
            <w:shd w:val="clear" w:color="auto" w:fill="FFFFFF" w:themeFill="background1"/>
            <w:vAlign w:val="center"/>
          </w:tcPr>
          <w:p w14:paraId="35AB41D1" w14:textId="77777777" w:rsidR="006E17D4" w:rsidRPr="00C0769B" w:rsidRDefault="006E17D4" w:rsidP="00A973A2">
            <w:pPr>
              <w:jc w:val="center"/>
              <w:rPr>
                <w:rFonts w:ascii="Arial" w:hAnsi="Arial" w:cs="Arial"/>
                <w:sz w:val="20"/>
                <w:szCs w:val="20"/>
              </w:rPr>
            </w:pPr>
            <w:r w:rsidRPr="00C0769B">
              <w:rPr>
                <w:rFonts w:ascii="Arial" w:hAnsi="Arial" w:cs="Arial"/>
                <w:sz w:val="20"/>
                <w:szCs w:val="20"/>
              </w:rPr>
              <w:t>6</w:t>
            </w:r>
          </w:p>
          <w:p w14:paraId="0608C1A7" w14:textId="77777777" w:rsidR="006E17D4" w:rsidRPr="00C0769B" w:rsidRDefault="006E17D4" w:rsidP="00A973A2">
            <w:pPr>
              <w:jc w:val="center"/>
              <w:rPr>
                <w:rFonts w:ascii="Arial" w:hAnsi="Arial" w:cs="Arial"/>
                <w:i/>
                <w:iCs/>
                <w:sz w:val="20"/>
                <w:szCs w:val="20"/>
              </w:rPr>
            </w:pPr>
            <w:r w:rsidRPr="00C0769B">
              <w:rPr>
                <w:rFonts w:ascii="Arial" w:hAnsi="Arial" w:cs="Arial"/>
                <w:sz w:val="20"/>
                <w:szCs w:val="20"/>
              </w:rPr>
              <w:t>шатлалтай</w:t>
            </w:r>
          </w:p>
        </w:tc>
        <w:tc>
          <w:tcPr>
            <w:tcW w:w="1341" w:type="dxa"/>
            <w:shd w:val="clear" w:color="auto" w:fill="FFFFFF" w:themeFill="background1"/>
            <w:vAlign w:val="center"/>
          </w:tcPr>
          <w:p w14:paraId="18F9C52A" w14:textId="77777777" w:rsidR="006E17D4" w:rsidRPr="00C0769B" w:rsidRDefault="006E17D4" w:rsidP="00A973A2">
            <w:pPr>
              <w:jc w:val="center"/>
              <w:rPr>
                <w:rFonts w:ascii="Arial" w:hAnsi="Arial" w:cs="Arial"/>
                <w:sz w:val="20"/>
                <w:szCs w:val="20"/>
              </w:rPr>
            </w:pPr>
            <w:r w:rsidRPr="00C0769B">
              <w:rPr>
                <w:rFonts w:ascii="Arial" w:hAnsi="Arial" w:cs="Arial"/>
                <w:sz w:val="20"/>
                <w:szCs w:val="20"/>
              </w:rPr>
              <w:t>3</w:t>
            </w:r>
          </w:p>
          <w:p w14:paraId="410D9727" w14:textId="77777777" w:rsidR="006E17D4" w:rsidRPr="00C0769B" w:rsidRDefault="006E17D4" w:rsidP="00A973A2">
            <w:pPr>
              <w:jc w:val="center"/>
              <w:rPr>
                <w:rFonts w:ascii="Arial" w:hAnsi="Arial" w:cs="Arial"/>
                <w:i/>
                <w:iCs/>
                <w:sz w:val="20"/>
                <w:szCs w:val="20"/>
              </w:rPr>
            </w:pPr>
            <w:r w:rsidRPr="00C0769B">
              <w:rPr>
                <w:rFonts w:ascii="Arial" w:hAnsi="Arial" w:cs="Arial"/>
                <w:sz w:val="20"/>
                <w:szCs w:val="20"/>
              </w:rPr>
              <w:t>шатлалтай</w:t>
            </w:r>
          </w:p>
        </w:tc>
        <w:tc>
          <w:tcPr>
            <w:tcW w:w="1341" w:type="dxa"/>
            <w:shd w:val="clear" w:color="auto" w:fill="FFFFFF" w:themeFill="background1"/>
            <w:vAlign w:val="center"/>
          </w:tcPr>
          <w:p w14:paraId="416C842A" w14:textId="77777777" w:rsidR="006E17D4" w:rsidRPr="00C0769B" w:rsidRDefault="006E17D4" w:rsidP="00A973A2">
            <w:pPr>
              <w:jc w:val="center"/>
              <w:rPr>
                <w:rFonts w:ascii="Arial" w:hAnsi="Arial" w:cs="Arial"/>
                <w:i/>
                <w:iCs/>
                <w:sz w:val="20"/>
                <w:szCs w:val="20"/>
              </w:rPr>
            </w:pPr>
            <w:r w:rsidRPr="00C0769B">
              <w:rPr>
                <w:rFonts w:ascii="Arial" w:hAnsi="Arial" w:cs="Arial"/>
                <w:sz w:val="20"/>
                <w:szCs w:val="20"/>
              </w:rPr>
              <w:t>3 шатлалтай</w:t>
            </w:r>
          </w:p>
        </w:tc>
        <w:tc>
          <w:tcPr>
            <w:tcW w:w="1333" w:type="dxa"/>
            <w:shd w:val="clear" w:color="auto" w:fill="FFFFFF" w:themeFill="background1"/>
            <w:vAlign w:val="center"/>
          </w:tcPr>
          <w:p w14:paraId="7B1726A8" w14:textId="77777777" w:rsidR="006E17D4" w:rsidRPr="00C0769B" w:rsidRDefault="006E17D4" w:rsidP="00A973A2">
            <w:pPr>
              <w:jc w:val="center"/>
              <w:rPr>
                <w:rFonts w:ascii="Arial" w:hAnsi="Arial" w:cs="Arial"/>
                <w:i/>
                <w:iCs/>
                <w:sz w:val="20"/>
                <w:szCs w:val="20"/>
              </w:rPr>
            </w:pPr>
            <w:r w:rsidRPr="00C0769B">
              <w:rPr>
                <w:rFonts w:ascii="Arial" w:hAnsi="Arial" w:cs="Arial"/>
                <w:sz w:val="20"/>
                <w:szCs w:val="20"/>
              </w:rPr>
              <w:t>Шатлалгүй</w:t>
            </w:r>
          </w:p>
        </w:tc>
        <w:tc>
          <w:tcPr>
            <w:tcW w:w="1355" w:type="dxa"/>
            <w:shd w:val="clear" w:color="auto" w:fill="C6D9F1" w:themeFill="text2" w:themeFillTint="33"/>
            <w:vAlign w:val="center"/>
          </w:tcPr>
          <w:p w14:paraId="4232EE59" w14:textId="77777777" w:rsidR="006E17D4" w:rsidRPr="00C0769B" w:rsidRDefault="006E17D4" w:rsidP="00A973A2">
            <w:pPr>
              <w:jc w:val="center"/>
              <w:rPr>
                <w:rFonts w:ascii="Arial" w:hAnsi="Arial" w:cs="Arial"/>
                <w:i/>
                <w:iCs/>
                <w:sz w:val="20"/>
                <w:szCs w:val="20"/>
              </w:rPr>
            </w:pPr>
            <w:r w:rsidRPr="00C0769B">
              <w:rPr>
                <w:rFonts w:ascii="Arial" w:hAnsi="Arial" w:cs="Arial"/>
                <w:sz w:val="20"/>
                <w:szCs w:val="20"/>
              </w:rPr>
              <w:t>3 шатлалтай</w:t>
            </w:r>
          </w:p>
        </w:tc>
      </w:tr>
      <w:tr w:rsidR="006E17D4" w:rsidRPr="00C0769B" w14:paraId="233A6419" w14:textId="77777777" w:rsidTr="00A75091">
        <w:trPr>
          <w:trHeight w:val="291"/>
          <w:jc w:val="center"/>
        </w:trPr>
        <w:tc>
          <w:tcPr>
            <w:tcW w:w="2371" w:type="dxa"/>
            <w:shd w:val="clear" w:color="auto" w:fill="FFFFFF" w:themeFill="background1"/>
          </w:tcPr>
          <w:p w14:paraId="79CED5A8"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 xml:space="preserve">Хувь </w:t>
            </w:r>
          </w:p>
        </w:tc>
        <w:tc>
          <w:tcPr>
            <w:tcW w:w="1746" w:type="dxa"/>
            <w:shd w:val="clear" w:color="auto" w:fill="FFFFFF" w:themeFill="background1"/>
          </w:tcPr>
          <w:p w14:paraId="0EE78ACA"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2,5,15,27,40,45</w:t>
            </w:r>
          </w:p>
        </w:tc>
        <w:tc>
          <w:tcPr>
            <w:tcW w:w="1341" w:type="dxa"/>
            <w:shd w:val="clear" w:color="auto" w:fill="FFFFFF" w:themeFill="background1"/>
          </w:tcPr>
          <w:p w14:paraId="63C42B7E"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10,20,40</w:t>
            </w:r>
          </w:p>
        </w:tc>
        <w:tc>
          <w:tcPr>
            <w:tcW w:w="1341" w:type="dxa"/>
            <w:shd w:val="clear" w:color="auto" w:fill="FFFFFF" w:themeFill="background1"/>
          </w:tcPr>
          <w:p w14:paraId="77C55EE1"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10, 20, 30</w:t>
            </w:r>
          </w:p>
        </w:tc>
        <w:tc>
          <w:tcPr>
            <w:tcW w:w="1333" w:type="dxa"/>
            <w:shd w:val="clear" w:color="auto" w:fill="FFFFFF" w:themeFill="background1"/>
          </w:tcPr>
          <w:p w14:paraId="69D5E355"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10</w:t>
            </w:r>
          </w:p>
        </w:tc>
        <w:tc>
          <w:tcPr>
            <w:tcW w:w="1355" w:type="dxa"/>
            <w:shd w:val="clear" w:color="auto" w:fill="C6D9F1" w:themeFill="text2" w:themeFillTint="33"/>
          </w:tcPr>
          <w:p w14:paraId="4D7F2EFC" w14:textId="77777777" w:rsidR="006E17D4" w:rsidRPr="00C0769B" w:rsidRDefault="006E17D4" w:rsidP="00A973A2">
            <w:pPr>
              <w:jc w:val="center"/>
              <w:rPr>
                <w:rFonts w:ascii="Arial" w:hAnsi="Arial" w:cs="Arial"/>
                <w:i/>
                <w:iCs/>
                <w:sz w:val="20"/>
                <w:szCs w:val="20"/>
              </w:rPr>
            </w:pPr>
            <w:r w:rsidRPr="00C0769B">
              <w:rPr>
                <w:rFonts w:ascii="Arial" w:hAnsi="Arial" w:cs="Arial"/>
                <w:i/>
                <w:iCs/>
                <w:sz w:val="20"/>
                <w:szCs w:val="20"/>
              </w:rPr>
              <w:t>10, 15, 20</w:t>
            </w:r>
          </w:p>
        </w:tc>
      </w:tr>
    </w:tbl>
    <w:p w14:paraId="6389311D" w14:textId="77777777" w:rsidR="005B51D7" w:rsidRPr="00C0769B" w:rsidRDefault="005B51D7" w:rsidP="00A973A2">
      <w:pPr>
        <w:spacing w:after="0" w:line="240" w:lineRule="auto"/>
        <w:ind w:firstLine="720"/>
        <w:jc w:val="both"/>
        <w:rPr>
          <w:rFonts w:ascii="Arial" w:hAnsi="Arial" w:cs="Arial"/>
          <w:color w:val="231F20"/>
        </w:rPr>
      </w:pPr>
    </w:p>
    <w:p w14:paraId="121ED1CD" w14:textId="77FA973F" w:rsidR="006E17D4" w:rsidRPr="00C0769B" w:rsidRDefault="006E17D4" w:rsidP="00A973A2">
      <w:pPr>
        <w:spacing w:after="0" w:line="240" w:lineRule="auto"/>
        <w:ind w:firstLine="720"/>
        <w:jc w:val="both"/>
        <w:rPr>
          <w:rFonts w:ascii="Arial" w:hAnsi="Arial" w:cs="Arial"/>
          <w:color w:val="231F20"/>
        </w:rPr>
      </w:pPr>
      <w:r w:rsidRPr="00C0769B">
        <w:rPr>
          <w:rFonts w:ascii="Arial" w:hAnsi="Arial" w:cs="Arial"/>
          <w:color w:val="231F20"/>
        </w:rPr>
        <w:t xml:space="preserve">Одоогийн хүчин төгөлдөр үйлчилж буй хуулийн зохицуулалтаар цалин хөдөлмөрийн хөлс, түүнтэй адилтгах орлого, шууд бус орлогод шаталсан татварын тогтолцоо дараах хэлбэрээр хэрэгжиж байна. </w:t>
      </w:r>
    </w:p>
    <w:p w14:paraId="43635A39" w14:textId="59B59A4A" w:rsidR="006E17D4" w:rsidRPr="00C0769B" w:rsidRDefault="006E17D4" w:rsidP="00A973A2">
      <w:pPr>
        <w:pStyle w:val="Caption"/>
        <w:spacing w:after="0"/>
        <w:jc w:val="right"/>
        <w:rPr>
          <w:rFonts w:ascii="Arial" w:hAnsi="Arial" w:cs="Arial"/>
          <w:color w:val="auto"/>
          <w:sz w:val="22"/>
          <w:szCs w:val="22"/>
        </w:rPr>
      </w:pPr>
      <w:bookmarkStart w:id="30" w:name="_Toc190252639"/>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8</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i w:val="0"/>
          <w:iCs w:val="0"/>
          <w:color w:val="auto"/>
          <w:sz w:val="22"/>
          <w:szCs w:val="22"/>
        </w:rPr>
        <w:t xml:space="preserve"> </w:t>
      </w:r>
      <w:r w:rsidRPr="00C0769B">
        <w:rPr>
          <w:rFonts w:ascii="Arial" w:hAnsi="Arial" w:cs="Arial"/>
          <w:color w:val="auto"/>
          <w:sz w:val="22"/>
          <w:szCs w:val="22"/>
        </w:rPr>
        <w:t>Албан татварын шатлал</w:t>
      </w:r>
      <w:bookmarkEnd w:id="30"/>
      <w:r w:rsidRPr="00C0769B">
        <w:rPr>
          <w:rFonts w:ascii="Arial" w:hAnsi="Arial" w:cs="Arial"/>
          <w:color w:val="231F20"/>
        </w:rPr>
        <w:t xml:space="preserve"> </w:t>
      </w:r>
    </w:p>
    <w:tbl>
      <w:tblPr>
        <w:tblW w:w="9540" w:type="dxa"/>
        <w:tblInd w:w="-9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0" w:type="dxa"/>
          <w:right w:w="0" w:type="dxa"/>
        </w:tblCellMar>
        <w:tblLook w:val="01E0" w:firstRow="1" w:lastRow="1" w:firstColumn="1" w:lastColumn="1" w:noHBand="0" w:noVBand="0"/>
      </w:tblPr>
      <w:tblGrid>
        <w:gridCol w:w="2880"/>
        <w:gridCol w:w="6660"/>
      </w:tblGrid>
      <w:tr w:rsidR="006E17D4" w:rsidRPr="00C0769B" w14:paraId="30F623CB" w14:textId="77777777" w:rsidTr="00A75091">
        <w:trPr>
          <w:trHeight w:val="62"/>
        </w:trPr>
        <w:tc>
          <w:tcPr>
            <w:tcW w:w="2880" w:type="dxa"/>
            <w:shd w:val="clear" w:color="auto" w:fill="C6D9F1" w:themeFill="text2" w:themeFillTint="33"/>
            <w:vAlign w:val="center"/>
          </w:tcPr>
          <w:p w14:paraId="558911C0" w14:textId="77777777" w:rsidR="006E17D4" w:rsidRPr="00C0769B" w:rsidRDefault="006E17D4" w:rsidP="00A973A2">
            <w:pPr>
              <w:spacing w:after="0" w:line="240" w:lineRule="auto"/>
              <w:jc w:val="center"/>
              <w:rPr>
                <w:rFonts w:ascii="Arial" w:hAnsi="Arial" w:cs="Arial"/>
                <w:sz w:val="20"/>
                <w:szCs w:val="20"/>
              </w:rPr>
            </w:pPr>
            <w:r w:rsidRPr="00C0769B">
              <w:rPr>
                <w:rFonts w:ascii="Arial" w:hAnsi="Arial" w:cs="Arial"/>
                <w:sz w:val="20"/>
                <w:szCs w:val="20"/>
              </w:rPr>
              <w:t>Жилийн орлого (₮)</w:t>
            </w:r>
          </w:p>
        </w:tc>
        <w:tc>
          <w:tcPr>
            <w:tcW w:w="6660" w:type="dxa"/>
            <w:shd w:val="clear" w:color="auto" w:fill="C6D9F1" w:themeFill="text2" w:themeFillTint="33"/>
            <w:vAlign w:val="center"/>
          </w:tcPr>
          <w:p w14:paraId="067AD2D0" w14:textId="77777777" w:rsidR="006E17D4" w:rsidRPr="00C0769B" w:rsidRDefault="006E17D4" w:rsidP="00A973A2">
            <w:pPr>
              <w:spacing w:after="0" w:line="240" w:lineRule="auto"/>
              <w:jc w:val="center"/>
              <w:rPr>
                <w:rFonts w:ascii="Arial" w:hAnsi="Arial" w:cs="Arial"/>
                <w:sz w:val="20"/>
                <w:szCs w:val="20"/>
              </w:rPr>
            </w:pPr>
            <w:r w:rsidRPr="00C0769B">
              <w:rPr>
                <w:rFonts w:ascii="Arial" w:hAnsi="Arial" w:cs="Arial"/>
                <w:sz w:val="20"/>
                <w:szCs w:val="20"/>
              </w:rPr>
              <w:t>Татварын хэмжээ (%)</w:t>
            </w:r>
          </w:p>
        </w:tc>
      </w:tr>
      <w:tr w:rsidR="006E17D4" w:rsidRPr="00C0769B" w14:paraId="7F6BEAAC" w14:textId="77777777" w:rsidTr="00A75091">
        <w:trPr>
          <w:trHeight w:val="305"/>
        </w:trPr>
        <w:tc>
          <w:tcPr>
            <w:tcW w:w="2880" w:type="dxa"/>
            <w:vAlign w:val="center"/>
          </w:tcPr>
          <w:p w14:paraId="6DC7FF5B" w14:textId="77777777" w:rsidR="006E17D4" w:rsidRPr="00C0769B" w:rsidRDefault="006E17D4" w:rsidP="00A973A2">
            <w:pPr>
              <w:spacing w:after="0" w:line="240" w:lineRule="auto"/>
              <w:jc w:val="center"/>
              <w:rPr>
                <w:rFonts w:ascii="Arial" w:hAnsi="Arial" w:cs="Arial"/>
                <w:sz w:val="20"/>
                <w:szCs w:val="20"/>
              </w:rPr>
            </w:pPr>
            <w:r w:rsidRPr="00C0769B">
              <w:rPr>
                <w:rFonts w:ascii="Arial" w:hAnsi="Arial" w:cs="Arial"/>
                <w:sz w:val="20"/>
                <w:szCs w:val="20"/>
              </w:rPr>
              <w:t>0-120 сая (сарын 0-10 сая)</w:t>
            </w:r>
          </w:p>
        </w:tc>
        <w:tc>
          <w:tcPr>
            <w:tcW w:w="6660" w:type="dxa"/>
            <w:vAlign w:val="center"/>
          </w:tcPr>
          <w:p w14:paraId="2C9C3361" w14:textId="77777777" w:rsidR="006E17D4" w:rsidRPr="00C0769B" w:rsidRDefault="006E17D4" w:rsidP="00A973A2">
            <w:pPr>
              <w:spacing w:after="0" w:line="240" w:lineRule="auto"/>
              <w:jc w:val="center"/>
              <w:rPr>
                <w:rFonts w:ascii="Arial" w:hAnsi="Arial" w:cs="Arial"/>
                <w:sz w:val="20"/>
                <w:szCs w:val="20"/>
              </w:rPr>
            </w:pPr>
            <w:r w:rsidRPr="00C0769B">
              <w:rPr>
                <w:rFonts w:ascii="Arial" w:hAnsi="Arial" w:cs="Arial"/>
                <w:sz w:val="20"/>
                <w:szCs w:val="20"/>
              </w:rPr>
              <w:t>10%</w:t>
            </w:r>
          </w:p>
        </w:tc>
      </w:tr>
      <w:tr w:rsidR="006E17D4" w:rsidRPr="00C0769B" w14:paraId="1B0CAF5B" w14:textId="77777777" w:rsidTr="00A75091">
        <w:trPr>
          <w:trHeight w:val="553"/>
        </w:trPr>
        <w:tc>
          <w:tcPr>
            <w:tcW w:w="2880" w:type="dxa"/>
            <w:vAlign w:val="center"/>
          </w:tcPr>
          <w:p w14:paraId="6A16D1E7" w14:textId="77777777" w:rsidR="006E17D4" w:rsidRPr="00C0769B" w:rsidRDefault="006E17D4" w:rsidP="00A973A2">
            <w:pPr>
              <w:spacing w:after="0" w:line="240" w:lineRule="auto"/>
              <w:jc w:val="center"/>
              <w:rPr>
                <w:rFonts w:ascii="Arial" w:hAnsi="Arial" w:cs="Arial"/>
                <w:sz w:val="20"/>
                <w:szCs w:val="20"/>
              </w:rPr>
            </w:pPr>
            <w:r w:rsidRPr="00C0769B">
              <w:rPr>
                <w:rFonts w:ascii="Arial" w:hAnsi="Arial" w:cs="Arial"/>
                <w:sz w:val="20"/>
                <w:szCs w:val="20"/>
              </w:rPr>
              <w:t>120-180 сая (сарын 10-15 сая)</w:t>
            </w:r>
          </w:p>
        </w:tc>
        <w:tc>
          <w:tcPr>
            <w:tcW w:w="6660" w:type="dxa"/>
            <w:vAlign w:val="center"/>
          </w:tcPr>
          <w:p w14:paraId="087F69DB" w14:textId="77777777" w:rsidR="006E17D4" w:rsidRPr="00C0769B" w:rsidRDefault="006E17D4" w:rsidP="00A973A2">
            <w:pPr>
              <w:spacing w:after="0" w:line="240" w:lineRule="auto"/>
              <w:jc w:val="center"/>
              <w:rPr>
                <w:rFonts w:ascii="Arial" w:hAnsi="Arial" w:cs="Arial"/>
                <w:sz w:val="20"/>
                <w:szCs w:val="20"/>
              </w:rPr>
            </w:pPr>
            <w:r w:rsidRPr="00C0769B">
              <w:rPr>
                <w:rFonts w:ascii="Arial" w:hAnsi="Arial" w:cs="Arial"/>
                <w:sz w:val="20"/>
                <w:szCs w:val="20"/>
              </w:rPr>
              <w:t>12 сая төгрөг дээр нэмэх нь 120 сая төгрөгөөс дээш давсан орлогод 15%</w:t>
            </w:r>
          </w:p>
        </w:tc>
      </w:tr>
      <w:tr w:rsidR="006E17D4" w:rsidRPr="00C0769B" w14:paraId="3DD8D42C" w14:textId="77777777" w:rsidTr="00A75091">
        <w:trPr>
          <w:trHeight w:val="558"/>
        </w:trPr>
        <w:tc>
          <w:tcPr>
            <w:tcW w:w="2880" w:type="dxa"/>
            <w:vAlign w:val="center"/>
          </w:tcPr>
          <w:p w14:paraId="50B003C2" w14:textId="77777777" w:rsidR="006E17D4" w:rsidRPr="00C0769B" w:rsidRDefault="006E17D4" w:rsidP="00A973A2">
            <w:pPr>
              <w:spacing w:after="0" w:line="240" w:lineRule="auto"/>
              <w:jc w:val="center"/>
              <w:rPr>
                <w:rFonts w:ascii="Arial" w:hAnsi="Arial" w:cs="Arial"/>
                <w:sz w:val="20"/>
                <w:szCs w:val="20"/>
              </w:rPr>
            </w:pPr>
            <w:r w:rsidRPr="00C0769B">
              <w:rPr>
                <w:rFonts w:ascii="Arial" w:hAnsi="Arial" w:cs="Arial"/>
                <w:sz w:val="20"/>
                <w:szCs w:val="20"/>
              </w:rPr>
              <w:t>180 сая төгрөгөөс дээш (сарын 15 сая төгрөгөөс дээш)</w:t>
            </w:r>
          </w:p>
        </w:tc>
        <w:tc>
          <w:tcPr>
            <w:tcW w:w="6660" w:type="dxa"/>
            <w:vAlign w:val="center"/>
          </w:tcPr>
          <w:p w14:paraId="0B8D112E" w14:textId="77777777" w:rsidR="006E17D4" w:rsidRPr="00C0769B" w:rsidRDefault="006E17D4" w:rsidP="00A973A2">
            <w:pPr>
              <w:spacing w:after="0" w:line="240" w:lineRule="auto"/>
              <w:jc w:val="center"/>
              <w:rPr>
                <w:rFonts w:ascii="Arial" w:hAnsi="Arial" w:cs="Arial"/>
                <w:sz w:val="20"/>
                <w:szCs w:val="20"/>
              </w:rPr>
            </w:pPr>
            <w:r w:rsidRPr="00C0769B">
              <w:rPr>
                <w:rFonts w:ascii="Arial" w:hAnsi="Arial" w:cs="Arial"/>
                <w:sz w:val="20"/>
                <w:szCs w:val="20"/>
              </w:rPr>
              <w:t>21 сая төгрөг дээр нэмэх нь 180 сая төгрөгөөс дээш давсан орлогод 20%</w:t>
            </w:r>
          </w:p>
        </w:tc>
      </w:tr>
    </w:tbl>
    <w:p w14:paraId="7EF53D29" w14:textId="77777777" w:rsidR="005B51D7" w:rsidRPr="00C0769B" w:rsidRDefault="005B51D7" w:rsidP="00A973A2">
      <w:pPr>
        <w:spacing w:after="0" w:line="240" w:lineRule="auto"/>
        <w:ind w:firstLine="720"/>
        <w:jc w:val="both"/>
        <w:rPr>
          <w:rFonts w:ascii="Arial" w:hAnsi="Arial" w:cs="Arial"/>
          <w:color w:val="231F20"/>
        </w:rPr>
      </w:pPr>
    </w:p>
    <w:p w14:paraId="42507A3F" w14:textId="212E0EA9" w:rsidR="006E17D4" w:rsidRPr="00C0769B" w:rsidRDefault="0025020F" w:rsidP="00A973A2">
      <w:pPr>
        <w:spacing w:after="0" w:line="240" w:lineRule="auto"/>
        <w:ind w:firstLine="720"/>
        <w:jc w:val="both"/>
        <w:rPr>
          <w:rFonts w:ascii="Arial" w:hAnsi="Arial" w:cs="Arial"/>
          <w:color w:val="231F20"/>
        </w:rPr>
      </w:pPr>
      <w:r w:rsidRPr="00C0769B">
        <w:rPr>
          <w:rFonts w:ascii="Arial" w:hAnsi="Arial" w:cs="Arial"/>
          <w:color w:val="231F20"/>
        </w:rPr>
        <w:t>ХХОАТтХ-д</w:t>
      </w:r>
      <w:r w:rsidR="006E17D4" w:rsidRPr="00C0769B">
        <w:rPr>
          <w:rFonts w:ascii="Arial" w:hAnsi="Arial" w:cs="Arial"/>
          <w:color w:val="231F20"/>
        </w:rPr>
        <w:t xml:space="preserve"> нэмэлт, өөрчлөлт оруулах тухай хуулийн төсөл боловсруулах явцад 2021 оны татварын нэгтгэсэн тайлангийн дүнд тулгуурлан цалин ба түүнтэй адилтгах орлого олсон 817,238 иргэнээс 99.9 хувь нь 10 сая төгрөгөөс доош татвар ногдуулах цалингийн орлоготой,  байгаа учир нийт цалингийн орлого бүхий иргэдийн 0.1 хувьд нөлөөлөх</w:t>
      </w:r>
      <w:r w:rsidR="006E17D4" w:rsidRPr="00C0769B">
        <w:rPr>
          <w:rStyle w:val="FootnoteReference"/>
          <w:rFonts w:ascii="Arial" w:hAnsi="Arial" w:cs="Arial"/>
          <w:color w:val="231F20"/>
        </w:rPr>
        <w:footnoteReference w:id="3"/>
      </w:r>
      <w:r w:rsidR="006E17D4" w:rsidRPr="00C0769B">
        <w:rPr>
          <w:rFonts w:ascii="Arial" w:hAnsi="Arial" w:cs="Arial"/>
          <w:color w:val="231F20"/>
        </w:rPr>
        <w:t xml:space="preserve"> судалгааг Сангийн яамнаас гаргасан байна. </w:t>
      </w:r>
    </w:p>
    <w:p w14:paraId="246E89B2" w14:textId="0B69C64E" w:rsidR="006E17D4" w:rsidRPr="00C0769B" w:rsidRDefault="006E17D4" w:rsidP="00A973A2">
      <w:pPr>
        <w:pStyle w:val="Caption"/>
        <w:spacing w:after="0"/>
        <w:jc w:val="right"/>
        <w:rPr>
          <w:rFonts w:ascii="Arial" w:hAnsi="Arial" w:cs="Arial"/>
          <w:color w:val="auto"/>
          <w:sz w:val="22"/>
          <w:szCs w:val="22"/>
        </w:rPr>
      </w:pPr>
      <w:bookmarkStart w:id="31" w:name="_Toc190253030"/>
      <w:r w:rsidRPr="00C0769B">
        <w:rPr>
          <w:rFonts w:ascii="Arial" w:hAnsi="Arial" w:cs="Arial"/>
          <w:b/>
          <w:bCs/>
          <w:i w:val="0"/>
          <w:iCs w:val="0"/>
          <w:noProof/>
          <w:color w:val="auto"/>
          <w:sz w:val="22"/>
          <w:szCs w:val="22"/>
        </w:rPr>
        <w:lastRenderedPageBreak/>
        <w:drawing>
          <wp:anchor distT="0" distB="0" distL="114300" distR="114300" simplePos="0" relativeHeight="251658242" behindDoc="1" locked="0" layoutInCell="1" allowOverlap="1" wp14:anchorId="0AB9A594" wp14:editId="7D9C112C">
            <wp:simplePos x="0" y="0"/>
            <wp:positionH relativeFrom="margin">
              <wp:align>left</wp:align>
            </wp:positionH>
            <wp:positionV relativeFrom="paragraph">
              <wp:posOffset>382029</wp:posOffset>
            </wp:positionV>
            <wp:extent cx="5972175" cy="1972310"/>
            <wp:effectExtent l="0" t="0" r="9525" b="8890"/>
            <wp:wrapTight wrapText="bothSides">
              <wp:wrapPolygon edited="0">
                <wp:start x="0" y="0"/>
                <wp:lineTo x="0" y="21489"/>
                <wp:lineTo x="21566" y="21489"/>
                <wp:lineTo x="21566" y="0"/>
                <wp:lineTo x="0" y="0"/>
              </wp:wrapPolygon>
            </wp:wrapTight>
            <wp:docPr id="1780337730" name="Chart 1">
              <a:extLst xmlns:a="http://schemas.openxmlformats.org/drawingml/2006/main">
                <a:ext uri="{FF2B5EF4-FFF2-40B4-BE49-F238E27FC236}">
                  <a16:creationId xmlns:a16="http://schemas.microsoft.com/office/drawing/2014/main" id="{BFB619FB-37C9-4272-8E21-10553650C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C0769B">
        <w:rPr>
          <w:rFonts w:ascii="Arial" w:hAnsi="Arial" w:cs="Arial"/>
          <w:b/>
          <w:bCs/>
          <w:i w:val="0"/>
          <w:iCs w:val="0"/>
          <w:color w:val="auto"/>
          <w:sz w:val="22"/>
          <w:szCs w:val="22"/>
        </w:rPr>
        <w:t xml:space="preserve">График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График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1</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i w:val="0"/>
          <w:iCs w:val="0"/>
          <w:color w:val="auto"/>
          <w:sz w:val="22"/>
          <w:szCs w:val="22"/>
        </w:rPr>
        <w:t xml:space="preserve"> </w:t>
      </w:r>
      <w:r w:rsidRPr="00C0769B">
        <w:rPr>
          <w:rFonts w:ascii="Arial" w:hAnsi="Arial" w:cs="Arial"/>
          <w:color w:val="auto"/>
          <w:sz w:val="22"/>
          <w:szCs w:val="22"/>
        </w:rPr>
        <w:t xml:space="preserve">Нийт ХХОАТ-т эзлэх цалин болон шууд бус орлогоос суутгасан </w:t>
      </w:r>
      <w:r w:rsidR="0025020F" w:rsidRPr="00C0769B">
        <w:rPr>
          <w:rFonts w:ascii="Arial" w:hAnsi="Arial" w:cs="Arial"/>
          <w:color w:val="auto"/>
          <w:sz w:val="22"/>
          <w:szCs w:val="22"/>
        </w:rPr>
        <w:t xml:space="preserve">                   </w:t>
      </w:r>
      <w:r w:rsidRPr="00C0769B">
        <w:rPr>
          <w:rFonts w:ascii="Arial" w:hAnsi="Arial" w:cs="Arial"/>
          <w:color w:val="auto"/>
          <w:sz w:val="22"/>
          <w:szCs w:val="22"/>
        </w:rPr>
        <w:t>татварын хувь хэмжээ (2020-2023 он)</w:t>
      </w:r>
      <w:bookmarkEnd w:id="31"/>
    </w:p>
    <w:p w14:paraId="79F8D071" w14:textId="77777777" w:rsidR="005B51D7" w:rsidRPr="00C0769B" w:rsidRDefault="005B51D7" w:rsidP="00A973A2">
      <w:pPr>
        <w:spacing w:after="0" w:line="240" w:lineRule="auto"/>
        <w:ind w:firstLine="432"/>
        <w:jc w:val="both"/>
        <w:rPr>
          <w:rFonts w:ascii="Arial" w:eastAsia="Calibri" w:hAnsi="Arial" w:cs="Arial"/>
        </w:rPr>
      </w:pPr>
    </w:p>
    <w:p w14:paraId="77BBCDC1" w14:textId="7A0A58AD" w:rsidR="00AB3675" w:rsidRPr="00C0769B" w:rsidRDefault="00677AD8" w:rsidP="00A973A2">
      <w:pPr>
        <w:spacing w:after="0" w:line="240" w:lineRule="auto"/>
        <w:ind w:firstLine="432"/>
        <w:jc w:val="both"/>
        <w:rPr>
          <w:rStyle w:val="eop"/>
          <w:rFonts w:ascii="Arial" w:hAnsi="Arial" w:cs="Arial"/>
          <w:bCs/>
          <w:color w:val="000000" w:themeColor="text1"/>
          <w:shd w:val="clear" w:color="auto" w:fill="FFFFFF"/>
        </w:rPr>
      </w:pPr>
      <w:r w:rsidRPr="00C0769B">
        <w:rPr>
          <w:rFonts w:ascii="Arial" w:eastAsia="Calibri" w:hAnsi="Arial" w:cs="Arial"/>
        </w:rPr>
        <w:t>Дээрх графикаас харахад ц</w:t>
      </w:r>
      <w:r w:rsidR="00D54EA5" w:rsidRPr="00C0769B">
        <w:rPr>
          <w:rFonts w:ascii="Arial" w:eastAsia="Calibri" w:hAnsi="Arial" w:cs="Arial"/>
        </w:rPr>
        <w:t xml:space="preserve">алин хөлсний орлогын хувийн жин 2020-2023 онд харьцангуй тогтвортой байгаа </w:t>
      </w:r>
      <w:r w:rsidRPr="00C0769B">
        <w:rPr>
          <w:rFonts w:ascii="Arial" w:eastAsia="Calibri" w:hAnsi="Arial" w:cs="Arial"/>
        </w:rPr>
        <w:t>нь ха</w:t>
      </w:r>
      <w:r w:rsidR="00D54EA5" w:rsidRPr="00C0769B">
        <w:rPr>
          <w:rFonts w:ascii="Arial" w:eastAsia="Calibri" w:hAnsi="Arial" w:cs="Arial"/>
        </w:rPr>
        <w:t xml:space="preserve">рагдаж байна. </w:t>
      </w:r>
      <w:r w:rsidRPr="00C0769B">
        <w:rPr>
          <w:rFonts w:ascii="Arial" w:eastAsia="Calibri" w:hAnsi="Arial" w:cs="Arial"/>
        </w:rPr>
        <w:t xml:space="preserve">Нийт төвлөрүүлсэн ХХОАТ-ын дүнд </w:t>
      </w:r>
      <w:r w:rsidR="00200D7E" w:rsidRPr="00C0769B">
        <w:rPr>
          <w:rFonts w:ascii="Arial" w:eastAsia="Calibri" w:hAnsi="Arial" w:cs="Arial"/>
        </w:rPr>
        <w:t>ц</w:t>
      </w:r>
      <w:r w:rsidR="00200D7E" w:rsidRPr="00C0769B">
        <w:rPr>
          <w:rStyle w:val="eop"/>
          <w:rFonts w:ascii="Arial" w:hAnsi="Arial" w:cs="Arial"/>
          <w:bCs/>
          <w:color w:val="000000" w:themeColor="text1"/>
          <w:shd w:val="clear" w:color="auto" w:fill="FFFFFF"/>
        </w:rPr>
        <w:t xml:space="preserve">алин хөлс, түүнтэй адилтгах хөдөлмөр эрхлэлтийн орлого болон шууд бус орлогын хувийн жинг харьцуулбал цалин хөлс 76.8-79.7 хувийг эзэлж байхад шууд бус орлого 1.0-1.4 хувийг эзэлж байна. </w:t>
      </w:r>
    </w:p>
    <w:p w14:paraId="0B6A3D3A" w14:textId="77777777" w:rsidR="005B51D7" w:rsidRPr="00C0769B" w:rsidRDefault="005B51D7" w:rsidP="00A973A2">
      <w:pPr>
        <w:spacing w:after="0" w:line="240" w:lineRule="auto"/>
        <w:ind w:firstLine="432"/>
        <w:jc w:val="both"/>
        <w:rPr>
          <w:rStyle w:val="eop"/>
          <w:rFonts w:ascii="Arial" w:hAnsi="Arial" w:cs="Arial"/>
          <w:bCs/>
          <w:color w:val="000000" w:themeColor="text1"/>
          <w:shd w:val="clear" w:color="auto" w:fill="FFFFFF"/>
        </w:rPr>
      </w:pPr>
    </w:p>
    <w:p w14:paraId="26D2DC32" w14:textId="2139DD54" w:rsidR="006E17D4" w:rsidRPr="00C0769B" w:rsidRDefault="006E17D4" w:rsidP="00A973A2">
      <w:pPr>
        <w:pStyle w:val="Caption"/>
        <w:spacing w:after="0"/>
        <w:jc w:val="right"/>
        <w:rPr>
          <w:rFonts w:ascii="Arial" w:hAnsi="Arial" w:cs="Arial"/>
          <w:color w:val="auto"/>
          <w:sz w:val="22"/>
          <w:szCs w:val="22"/>
        </w:rPr>
      </w:pPr>
      <w:bookmarkStart w:id="32" w:name="_Toc190252640"/>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9</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 xml:space="preserve">. </w:t>
      </w:r>
      <w:r w:rsidRPr="00C0769B">
        <w:rPr>
          <w:rFonts w:ascii="Arial" w:hAnsi="Arial" w:cs="Arial"/>
          <w:color w:val="auto"/>
          <w:sz w:val="22"/>
          <w:szCs w:val="22"/>
        </w:rPr>
        <w:t>Шаталсан хувь хэмжээгээр албан татвар ногдуулсан мэдээлэл</w:t>
      </w:r>
      <w:r w:rsidR="001870BE" w:rsidRPr="00C0769B">
        <w:rPr>
          <w:rFonts w:ascii="Arial" w:hAnsi="Arial" w:cs="Arial"/>
          <w:color w:val="auto"/>
          <w:sz w:val="22"/>
          <w:szCs w:val="22"/>
        </w:rPr>
        <w:t>,                        тэрбум төгрөгөөр</w:t>
      </w:r>
      <w:bookmarkEnd w:id="32"/>
      <w:r w:rsidR="001870BE" w:rsidRPr="00C0769B">
        <w:rPr>
          <w:rFonts w:ascii="Arial" w:hAnsi="Arial" w:cs="Arial"/>
          <w:color w:val="auto"/>
          <w:sz w:val="22"/>
          <w:szCs w:val="22"/>
        </w:rPr>
        <w:t xml:space="preserve"> </w:t>
      </w:r>
    </w:p>
    <w:p w14:paraId="025644C2" w14:textId="1C6C6882" w:rsidR="006E17D4" w:rsidRPr="00C0769B" w:rsidRDefault="006E17D4" w:rsidP="00A973A2">
      <w:pPr>
        <w:spacing w:after="0" w:line="240" w:lineRule="auto"/>
        <w:jc w:val="right"/>
        <w:rPr>
          <w:rFonts w:ascii="Arial" w:hAnsi="Arial" w:cs="Arial"/>
          <w:i/>
          <w:iCs/>
          <w:color w:val="231F20"/>
          <w:sz w:val="18"/>
          <w:szCs w:val="18"/>
        </w:rPr>
      </w:pPr>
      <w:r w:rsidRPr="00C0769B">
        <w:rPr>
          <w:rFonts w:ascii="Arial" w:hAnsi="Arial" w:cs="Arial"/>
          <w:i/>
          <w:iCs/>
          <w:color w:val="231F20"/>
          <w:sz w:val="18"/>
          <w:szCs w:val="18"/>
        </w:rPr>
        <w:t xml:space="preserve">2024 оны 12 дугаар сарын 31-ний өдрийн байдлаар </w:t>
      </w:r>
    </w:p>
    <w:tbl>
      <w:tblPr>
        <w:tblW w:w="9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736"/>
        <w:gridCol w:w="10"/>
        <w:gridCol w:w="1106"/>
        <w:gridCol w:w="1106"/>
        <w:gridCol w:w="1136"/>
        <w:gridCol w:w="10"/>
        <w:gridCol w:w="995"/>
      </w:tblGrid>
      <w:tr w:rsidR="006E17D4" w:rsidRPr="00C0769B" w14:paraId="1C791C94" w14:textId="77777777" w:rsidTr="001612C0">
        <w:trPr>
          <w:trHeight w:val="225"/>
        </w:trPr>
        <w:tc>
          <w:tcPr>
            <w:tcW w:w="4253" w:type="dxa"/>
            <w:gridSpan w:val="2"/>
            <w:vAlign w:val="center"/>
            <w:hideMark/>
          </w:tcPr>
          <w:p w14:paraId="42986ABE"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Татварын алба</w:t>
            </w:r>
          </w:p>
        </w:tc>
        <w:tc>
          <w:tcPr>
            <w:tcW w:w="746" w:type="dxa"/>
            <w:gridSpan w:val="2"/>
            <w:vMerge w:val="restart"/>
            <w:vAlign w:val="center"/>
            <w:hideMark/>
          </w:tcPr>
          <w:p w14:paraId="6C43D191"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Мөр</w:t>
            </w:r>
          </w:p>
        </w:tc>
        <w:tc>
          <w:tcPr>
            <w:tcW w:w="4353" w:type="dxa"/>
            <w:gridSpan w:val="5"/>
            <w:vAlign w:val="center"/>
            <w:hideMark/>
          </w:tcPr>
          <w:p w14:paraId="00CB90A8"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Нийт</w:t>
            </w:r>
          </w:p>
        </w:tc>
      </w:tr>
      <w:tr w:rsidR="006E17D4" w:rsidRPr="00C0769B" w14:paraId="1DD1F9B8" w14:textId="77777777" w:rsidTr="001612C0">
        <w:trPr>
          <w:trHeight w:val="450"/>
        </w:trPr>
        <w:tc>
          <w:tcPr>
            <w:tcW w:w="4253" w:type="dxa"/>
            <w:gridSpan w:val="2"/>
            <w:vAlign w:val="center"/>
            <w:hideMark/>
          </w:tcPr>
          <w:p w14:paraId="6D4A1F4C"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Шатлал</w:t>
            </w:r>
          </w:p>
        </w:tc>
        <w:tc>
          <w:tcPr>
            <w:tcW w:w="746" w:type="dxa"/>
            <w:gridSpan w:val="2"/>
            <w:vMerge/>
            <w:vAlign w:val="center"/>
            <w:hideMark/>
          </w:tcPr>
          <w:p w14:paraId="4F9FA187" w14:textId="77777777" w:rsidR="006E17D4" w:rsidRPr="00C0769B" w:rsidRDefault="006E17D4" w:rsidP="00A973A2">
            <w:pPr>
              <w:spacing w:after="0" w:line="240" w:lineRule="auto"/>
              <w:rPr>
                <w:rFonts w:ascii="Arial" w:hAnsi="Arial" w:cs="Arial"/>
                <w:color w:val="231F20"/>
                <w:sz w:val="20"/>
                <w:szCs w:val="20"/>
              </w:rPr>
            </w:pPr>
          </w:p>
        </w:tc>
        <w:tc>
          <w:tcPr>
            <w:tcW w:w="1106" w:type="dxa"/>
            <w:vAlign w:val="center"/>
            <w:hideMark/>
          </w:tcPr>
          <w:p w14:paraId="3A04A477"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Нийт</w:t>
            </w:r>
          </w:p>
        </w:tc>
        <w:tc>
          <w:tcPr>
            <w:tcW w:w="1106" w:type="dxa"/>
            <w:vAlign w:val="center"/>
            <w:hideMark/>
          </w:tcPr>
          <w:p w14:paraId="5F263CB3"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120 сая хүртэлх</w:t>
            </w:r>
          </w:p>
        </w:tc>
        <w:tc>
          <w:tcPr>
            <w:tcW w:w="1136" w:type="dxa"/>
            <w:vAlign w:val="center"/>
            <w:hideMark/>
          </w:tcPr>
          <w:p w14:paraId="58F38634"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120-180 сая хүртэлх</w:t>
            </w:r>
          </w:p>
        </w:tc>
        <w:tc>
          <w:tcPr>
            <w:tcW w:w="1005" w:type="dxa"/>
            <w:gridSpan w:val="2"/>
            <w:vAlign w:val="center"/>
            <w:hideMark/>
          </w:tcPr>
          <w:p w14:paraId="1170574E"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180 саяас дээш</w:t>
            </w:r>
          </w:p>
        </w:tc>
      </w:tr>
      <w:tr w:rsidR="006E17D4" w:rsidRPr="00C0769B" w14:paraId="61A81583" w14:textId="77777777" w:rsidTr="001612C0">
        <w:trPr>
          <w:trHeight w:val="225"/>
        </w:trPr>
        <w:tc>
          <w:tcPr>
            <w:tcW w:w="4253" w:type="dxa"/>
            <w:gridSpan w:val="2"/>
            <w:shd w:val="clear" w:color="000000" w:fill="D9E1F2"/>
            <w:vAlign w:val="center"/>
            <w:hideMark/>
          </w:tcPr>
          <w:p w14:paraId="1B65CC08"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 xml:space="preserve"> Суутгуулсан иргэдийн тоо /давхардсан/ </w:t>
            </w:r>
          </w:p>
        </w:tc>
        <w:tc>
          <w:tcPr>
            <w:tcW w:w="746" w:type="dxa"/>
            <w:gridSpan w:val="2"/>
            <w:vMerge/>
            <w:vAlign w:val="center"/>
            <w:hideMark/>
          </w:tcPr>
          <w:p w14:paraId="2B510D9F" w14:textId="77777777" w:rsidR="006E17D4" w:rsidRPr="00C0769B" w:rsidRDefault="006E17D4" w:rsidP="00A973A2">
            <w:pPr>
              <w:spacing w:after="0" w:line="240" w:lineRule="auto"/>
              <w:rPr>
                <w:rFonts w:ascii="Arial" w:hAnsi="Arial" w:cs="Arial"/>
                <w:color w:val="231F20"/>
                <w:sz w:val="20"/>
                <w:szCs w:val="20"/>
              </w:rPr>
            </w:pPr>
          </w:p>
        </w:tc>
        <w:tc>
          <w:tcPr>
            <w:tcW w:w="1106" w:type="dxa"/>
            <w:shd w:val="clear" w:color="000000" w:fill="D9E1F2"/>
            <w:vAlign w:val="center"/>
            <w:hideMark/>
          </w:tcPr>
          <w:p w14:paraId="5F8467DF"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1,205,586</w:t>
            </w:r>
          </w:p>
        </w:tc>
        <w:tc>
          <w:tcPr>
            <w:tcW w:w="1106" w:type="dxa"/>
            <w:shd w:val="clear" w:color="000000" w:fill="D9E1F2"/>
            <w:vAlign w:val="center"/>
            <w:hideMark/>
          </w:tcPr>
          <w:p w14:paraId="7591D16A"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1,199,236</w:t>
            </w:r>
          </w:p>
        </w:tc>
        <w:tc>
          <w:tcPr>
            <w:tcW w:w="1136" w:type="dxa"/>
            <w:shd w:val="clear" w:color="000000" w:fill="D9E1F2"/>
            <w:vAlign w:val="center"/>
            <w:hideMark/>
          </w:tcPr>
          <w:p w14:paraId="761BD5ED"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3,192</w:t>
            </w:r>
          </w:p>
        </w:tc>
        <w:tc>
          <w:tcPr>
            <w:tcW w:w="1005" w:type="dxa"/>
            <w:gridSpan w:val="2"/>
            <w:shd w:val="clear" w:color="000000" w:fill="D9E1F2"/>
            <w:vAlign w:val="center"/>
            <w:hideMark/>
          </w:tcPr>
          <w:p w14:paraId="24EAE035"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3,158</w:t>
            </w:r>
          </w:p>
        </w:tc>
      </w:tr>
      <w:tr w:rsidR="006E17D4" w:rsidRPr="00C0769B" w14:paraId="37FF98BF" w14:textId="77777777" w:rsidTr="001612C0">
        <w:trPr>
          <w:trHeight w:val="225"/>
        </w:trPr>
        <w:tc>
          <w:tcPr>
            <w:tcW w:w="1843" w:type="dxa"/>
            <w:vMerge w:val="restart"/>
            <w:vAlign w:val="center"/>
            <w:hideMark/>
          </w:tcPr>
          <w:p w14:paraId="084E2EA4"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Татвар ногдох орлого</w:t>
            </w:r>
          </w:p>
        </w:tc>
        <w:tc>
          <w:tcPr>
            <w:tcW w:w="2410" w:type="dxa"/>
            <w:vAlign w:val="center"/>
            <w:hideMark/>
          </w:tcPr>
          <w:p w14:paraId="3A5FFA35"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Хуулийн 7.1.1</w:t>
            </w:r>
          </w:p>
        </w:tc>
        <w:tc>
          <w:tcPr>
            <w:tcW w:w="736" w:type="dxa"/>
            <w:vAlign w:val="center"/>
            <w:hideMark/>
          </w:tcPr>
          <w:p w14:paraId="0F0E98AD"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1</w:t>
            </w:r>
          </w:p>
        </w:tc>
        <w:tc>
          <w:tcPr>
            <w:tcW w:w="1116" w:type="dxa"/>
            <w:gridSpan w:val="2"/>
            <w:noWrap/>
            <w:vAlign w:val="center"/>
            <w:hideMark/>
          </w:tcPr>
          <w:p w14:paraId="3E03DB05"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16,789.10</w:t>
            </w:r>
          </w:p>
        </w:tc>
        <w:tc>
          <w:tcPr>
            <w:tcW w:w="1106" w:type="dxa"/>
            <w:noWrap/>
            <w:vAlign w:val="center"/>
            <w:hideMark/>
          </w:tcPr>
          <w:p w14:paraId="34F6352B"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15,224.40</w:t>
            </w:r>
          </w:p>
        </w:tc>
        <w:tc>
          <w:tcPr>
            <w:tcW w:w="1146" w:type="dxa"/>
            <w:gridSpan w:val="2"/>
            <w:noWrap/>
            <w:vAlign w:val="center"/>
            <w:hideMark/>
          </w:tcPr>
          <w:p w14:paraId="6462911B"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471.5</w:t>
            </w:r>
          </w:p>
        </w:tc>
        <w:tc>
          <w:tcPr>
            <w:tcW w:w="995" w:type="dxa"/>
            <w:noWrap/>
            <w:vAlign w:val="center"/>
            <w:hideMark/>
          </w:tcPr>
          <w:p w14:paraId="34659486"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1,093.20</w:t>
            </w:r>
          </w:p>
        </w:tc>
      </w:tr>
      <w:tr w:rsidR="006E17D4" w:rsidRPr="00C0769B" w14:paraId="52E2779D" w14:textId="77777777" w:rsidTr="001612C0">
        <w:trPr>
          <w:trHeight w:val="225"/>
        </w:trPr>
        <w:tc>
          <w:tcPr>
            <w:tcW w:w="1843" w:type="dxa"/>
            <w:vMerge/>
            <w:vAlign w:val="center"/>
            <w:hideMark/>
          </w:tcPr>
          <w:p w14:paraId="63939679" w14:textId="77777777" w:rsidR="006E17D4" w:rsidRPr="00C0769B" w:rsidRDefault="006E17D4" w:rsidP="00A973A2">
            <w:pPr>
              <w:spacing w:after="0" w:line="240" w:lineRule="auto"/>
              <w:rPr>
                <w:rFonts w:ascii="Arial" w:hAnsi="Arial" w:cs="Arial"/>
                <w:color w:val="231F20"/>
                <w:sz w:val="20"/>
                <w:szCs w:val="20"/>
              </w:rPr>
            </w:pPr>
          </w:p>
        </w:tc>
        <w:tc>
          <w:tcPr>
            <w:tcW w:w="2410" w:type="dxa"/>
            <w:vAlign w:val="center"/>
            <w:hideMark/>
          </w:tcPr>
          <w:p w14:paraId="30009DEA"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Хуулийн 7.1.2, 7.1.3, 7.1.4, 7.1.5, 7.1.7</w:t>
            </w:r>
          </w:p>
        </w:tc>
        <w:tc>
          <w:tcPr>
            <w:tcW w:w="736" w:type="dxa"/>
            <w:vAlign w:val="center"/>
            <w:hideMark/>
          </w:tcPr>
          <w:p w14:paraId="22B6DA73"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2</w:t>
            </w:r>
          </w:p>
        </w:tc>
        <w:tc>
          <w:tcPr>
            <w:tcW w:w="1116" w:type="dxa"/>
            <w:gridSpan w:val="2"/>
            <w:noWrap/>
            <w:vAlign w:val="center"/>
            <w:hideMark/>
          </w:tcPr>
          <w:p w14:paraId="5BE72958"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274.9</w:t>
            </w:r>
          </w:p>
        </w:tc>
        <w:tc>
          <w:tcPr>
            <w:tcW w:w="1106" w:type="dxa"/>
            <w:noWrap/>
            <w:vAlign w:val="center"/>
            <w:hideMark/>
          </w:tcPr>
          <w:p w14:paraId="4E29FE51"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252.4</w:t>
            </w:r>
          </w:p>
        </w:tc>
        <w:tc>
          <w:tcPr>
            <w:tcW w:w="1146" w:type="dxa"/>
            <w:gridSpan w:val="2"/>
            <w:noWrap/>
            <w:vAlign w:val="center"/>
            <w:hideMark/>
          </w:tcPr>
          <w:p w14:paraId="3C0E521A"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7.3</w:t>
            </w:r>
          </w:p>
        </w:tc>
        <w:tc>
          <w:tcPr>
            <w:tcW w:w="995" w:type="dxa"/>
            <w:noWrap/>
            <w:vAlign w:val="center"/>
            <w:hideMark/>
          </w:tcPr>
          <w:p w14:paraId="0C707FC6"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15.2</w:t>
            </w:r>
          </w:p>
        </w:tc>
      </w:tr>
      <w:tr w:rsidR="006E17D4" w:rsidRPr="00C0769B" w14:paraId="57FFFF09" w14:textId="77777777" w:rsidTr="001612C0">
        <w:trPr>
          <w:trHeight w:val="225"/>
        </w:trPr>
        <w:tc>
          <w:tcPr>
            <w:tcW w:w="1843" w:type="dxa"/>
            <w:vMerge/>
            <w:vAlign w:val="center"/>
            <w:hideMark/>
          </w:tcPr>
          <w:p w14:paraId="5513B413" w14:textId="77777777" w:rsidR="006E17D4" w:rsidRPr="00C0769B" w:rsidRDefault="006E17D4" w:rsidP="00A973A2">
            <w:pPr>
              <w:spacing w:after="0" w:line="240" w:lineRule="auto"/>
              <w:rPr>
                <w:rFonts w:ascii="Arial" w:hAnsi="Arial" w:cs="Arial"/>
                <w:color w:val="231F20"/>
                <w:sz w:val="20"/>
                <w:szCs w:val="20"/>
              </w:rPr>
            </w:pPr>
          </w:p>
        </w:tc>
        <w:tc>
          <w:tcPr>
            <w:tcW w:w="2410" w:type="dxa"/>
            <w:vAlign w:val="center"/>
            <w:hideMark/>
          </w:tcPr>
          <w:p w14:paraId="6FF02846"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Хуулийн 7.1.6</w:t>
            </w:r>
          </w:p>
        </w:tc>
        <w:tc>
          <w:tcPr>
            <w:tcW w:w="736" w:type="dxa"/>
            <w:vAlign w:val="center"/>
            <w:hideMark/>
          </w:tcPr>
          <w:p w14:paraId="6B45EA6E"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3</w:t>
            </w:r>
          </w:p>
        </w:tc>
        <w:tc>
          <w:tcPr>
            <w:tcW w:w="1116" w:type="dxa"/>
            <w:gridSpan w:val="2"/>
            <w:noWrap/>
            <w:vAlign w:val="center"/>
            <w:hideMark/>
          </w:tcPr>
          <w:p w14:paraId="743F7877"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305.5</w:t>
            </w:r>
          </w:p>
        </w:tc>
        <w:tc>
          <w:tcPr>
            <w:tcW w:w="1106" w:type="dxa"/>
            <w:noWrap/>
            <w:vAlign w:val="center"/>
            <w:hideMark/>
          </w:tcPr>
          <w:p w14:paraId="41FD6CD5"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288.4</w:t>
            </w:r>
          </w:p>
        </w:tc>
        <w:tc>
          <w:tcPr>
            <w:tcW w:w="1146" w:type="dxa"/>
            <w:gridSpan w:val="2"/>
            <w:noWrap/>
            <w:vAlign w:val="center"/>
            <w:hideMark/>
          </w:tcPr>
          <w:p w14:paraId="32450E1B"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5.4</w:t>
            </w:r>
          </w:p>
        </w:tc>
        <w:tc>
          <w:tcPr>
            <w:tcW w:w="995" w:type="dxa"/>
            <w:noWrap/>
            <w:vAlign w:val="center"/>
            <w:hideMark/>
          </w:tcPr>
          <w:p w14:paraId="1E3AFCC6"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11.6</w:t>
            </w:r>
          </w:p>
        </w:tc>
      </w:tr>
      <w:tr w:rsidR="006E17D4" w:rsidRPr="00C0769B" w14:paraId="12D8BFDD" w14:textId="77777777" w:rsidTr="001612C0">
        <w:trPr>
          <w:trHeight w:val="225"/>
        </w:trPr>
        <w:tc>
          <w:tcPr>
            <w:tcW w:w="1843" w:type="dxa"/>
            <w:vMerge/>
            <w:vAlign w:val="center"/>
            <w:hideMark/>
          </w:tcPr>
          <w:p w14:paraId="12E7E493" w14:textId="77777777" w:rsidR="006E17D4" w:rsidRPr="00C0769B" w:rsidRDefault="006E17D4" w:rsidP="00A973A2">
            <w:pPr>
              <w:spacing w:after="0" w:line="240" w:lineRule="auto"/>
              <w:rPr>
                <w:rFonts w:ascii="Arial" w:hAnsi="Arial" w:cs="Arial"/>
                <w:color w:val="231F20"/>
                <w:sz w:val="20"/>
                <w:szCs w:val="20"/>
              </w:rPr>
            </w:pPr>
          </w:p>
        </w:tc>
        <w:tc>
          <w:tcPr>
            <w:tcW w:w="2410" w:type="dxa"/>
            <w:vAlign w:val="center"/>
            <w:hideMark/>
          </w:tcPr>
          <w:p w14:paraId="653888E2"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Нийт (1+2+3)</w:t>
            </w:r>
          </w:p>
        </w:tc>
        <w:tc>
          <w:tcPr>
            <w:tcW w:w="736" w:type="dxa"/>
            <w:vAlign w:val="center"/>
            <w:hideMark/>
          </w:tcPr>
          <w:p w14:paraId="44E829C2"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4</w:t>
            </w:r>
          </w:p>
        </w:tc>
        <w:tc>
          <w:tcPr>
            <w:tcW w:w="1116" w:type="dxa"/>
            <w:gridSpan w:val="2"/>
            <w:noWrap/>
            <w:vAlign w:val="center"/>
            <w:hideMark/>
          </w:tcPr>
          <w:p w14:paraId="1996C149"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17,369.50</w:t>
            </w:r>
          </w:p>
        </w:tc>
        <w:tc>
          <w:tcPr>
            <w:tcW w:w="1106" w:type="dxa"/>
            <w:noWrap/>
            <w:vAlign w:val="center"/>
            <w:hideMark/>
          </w:tcPr>
          <w:p w14:paraId="4781BDC6"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15,765.20</w:t>
            </w:r>
          </w:p>
        </w:tc>
        <w:tc>
          <w:tcPr>
            <w:tcW w:w="1146" w:type="dxa"/>
            <w:gridSpan w:val="2"/>
            <w:noWrap/>
            <w:vAlign w:val="center"/>
            <w:hideMark/>
          </w:tcPr>
          <w:p w14:paraId="575A2DDE"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484.2</w:t>
            </w:r>
          </w:p>
        </w:tc>
        <w:tc>
          <w:tcPr>
            <w:tcW w:w="995" w:type="dxa"/>
            <w:noWrap/>
            <w:vAlign w:val="center"/>
            <w:hideMark/>
          </w:tcPr>
          <w:p w14:paraId="399E8ECA"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1,120.10</w:t>
            </w:r>
          </w:p>
        </w:tc>
      </w:tr>
      <w:tr w:rsidR="006E17D4" w:rsidRPr="00C0769B" w14:paraId="0C954CB8" w14:textId="77777777" w:rsidTr="001612C0">
        <w:trPr>
          <w:trHeight w:val="450"/>
        </w:trPr>
        <w:tc>
          <w:tcPr>
            <w:tcW w:w="1843" w:type="dxa"/>
            <w:vMerge w:val="restart"/>
            <w:vAlign w:val="center"/>
            <w:hideMark/>
          </w:tcPr>
          <w:p w14:paraId="20454B04"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ЭМД, НДШ</w:t>
            </w:r>
          </w:p>
        </w:tc>
        <w:tc>
          <w:tcPr>
            <w:tcW w:w="2410" w:type="dxa"/>
            <w:vAlign w:val="center"/>
            <w:hideMark/>
          </w:tcPr>
          <w:p w14:paraId="1D5BA81B"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ЭМД, НДШ Дүн (Хуулийн 7,1,1-5, 7,1,7)</w:t>
            </w:r>
          </w:p>
        </w:tc>
        <w:tc>
          <w:tcPr>
            <w:tcW w:w="736" w:type="dxa"/>
            <w:vAlign w:val="center"/>
            <w:hideMark/>
          </w:tcPr>
          <w:p w14:paraId="604CCA81"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6</w:t>
            </w:r>
          </w:p>
        </w:tc>
        <w:tc>
          <w:tcPr>
            <w:tcW w:w="1116" w:type="dxa"/>
            <w:gridSpan w:val="2"/>
            <w:noWrap/>
            <w:vAlign w:val="center"/>
            <w:hideMark/>
          </w:tcPr>
          <w:p w14:paraId="7D01A7A1"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1,664.00</w:t>
            </w:r>
          </w:p>
        </w:tc>
        <w:tc>
          <w:tcPr>
            <w:tcW w:w="1106" w:type="dxa"/>
            <w:noWrap/>
            <w:vAlign w:val="center"/>
            <w:hideMark/>
          </w:tcPr>
          <w:p w14:paraId="4388B37D"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1,618.30</w:t>
            </w:r>
          </w:p>
        </w:tc>
        <w:tc>
          <w:tcPr>
            <w:tcW w:w="1146" w:type="dxa"/>
            <w:gridSpan w:val="2"/>
            <w:noWrap/>
            <w:vAlign w:val="center"/>
            <w:hideMark/>
          </w:tcPr>
          <w:p w14:paraId="6E5AA0BE"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22.9</w:t>
            </w:r>
          </w:p>
        </w:tc>
        <w:tc>
          <w:tcPr>
            <w:tcW w:w="995" w:type="dxa"/>
            <w:noWrap/>
            <w:vAlign w:val="center"/>
            <w:hideMark/>
          </w:tcPr>
          <w:p w14:paraId="25D58D2A"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22.8</w:t>
            </w:r>
          </w:p>
        </w:tc>
      </w:tr>
      <w:tr w:rsidR="006E17D4" w:rsidRPr="00C0769B" w14:paraId="08E0C90E" w14:textId="77777777" w:rsidTr="001612C0">
        <w:trPr>
          <w:trHeight w:val="225"/>
        </w:trPr>
        <w:tc>
          <w:tcPr>
            <w:tcW w:w="1843" w:type="dxa"/>
            <w:vMerge/>
            <w:vAlign w:val="center"/>
            <w:hideMark/>
          </w:tcPr>
          <w:p w14:paraId="56ACD4C2" w14:textId="77777777" w:rsidR="006E17D4" w:rsidRPr="00C0769B" w:rsidRDefault="006E17D4" w:rsidP="00A973A2">
            <w:pPr>
              <w:spacing w:after="0" w:line="240" w:lineRule="auto"/>
              <w:rPr>
                <w:rFonts w:ascii="Arial" w:hAnsi="Arial" w:cs="Arial"/>
                <w:color w:val="231F20"/>
                <w:sz w:val="20"/>
                <w:szCs w:val="20"/>
              </w:rPr>
            </w:pPr>
          </w:p>
        </w:tc>
        <w:tc>
          <w:tcPr>
            <w:tcW w:w="2410" w:type="dxa"/>
            <w:vAlign w:val="center"/>
            <w:hideMark/>
          </w:tcPr>
          <w:p w14:paraId="3F6AECDF"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ЭМД, НДШ Дүн (Хуулийн 7,1,6)</w:t>
            </w:r>
          </w:p>
        </w:tc>
        <w:tc>
          <w:tcPr>
            <w:tcW w:w="736" w:type="dxa"/>
            <w:vAlign w:val="center"/>
            <w:hideMark/>
          </w:tcPr>
          <w:p w14:paraId="040DEB0D"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7</w:t>
            </w:r>
          </w:p>
        </w:tc>
        <w:tc>
          <w:tcPr>
            <w:tcW w:w="1116" w:type="dxa"/>
            <w:gridSpan w:val="2"/>
            <w:noWrap/>
            <w:vAlign w:val="center"/>
            <w:hideMark/>
          </w:tcPr>
          <w:p w14:paraId="24FF0281"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50.6</w:t>
            </w:r>
          </w:p>
        </w:tc>
        <w:tc>
          <w:tcPr>
            <w:tcW w:w="1106" w:type="dxa"/>
            <w:noWrap/>
            <w:vAlign w:val="center"/>
            <w:hideMark/>
          </w:tcPr>
          <w:p w14:paraId="660FCBDA"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50.3</w:t>
            </w:r>
          </w:p>
        </w:tc>
        <w:tc>
          <w:tcPr>
            <w:tcW w:w="1146" w:type="dxa"/>
            <w:gridSpan w:val="2"/>
            <w:noWrap/>
            <w:vAlign w:val="center"/>
            <w:hideMark/>
          </w:tcPr>
          <w:p w14:paraId="070C64DB"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0.1</w:t>
            </w:r>
          </w:p>
        </w:tc>
        <w:tc>
          <w:tcPr>
            <w:tcW w:w="995" w:type="dxa"/>
            <w:noWrap/>
            <w:vAlign w:val="center"/>
            <w:hideMark/>
          </w:tcPr>
          <w:p w14:paraId="0185E64D"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0.2</w:t>
            </w:r>
          </w:p>
        </w:tc>
      </w:tr>
      <w:tr w:rsidR="006E17D4" w:rsidRPr="00C0769B" w14:paraId="56281062" w14:textId="77777777" w:rsidTr="001612C0">
        <w:trPr>
          <w:trHeight w:val="225"/>
        </w:trPr>
        <w:tc>
          <w:tcPr>
            <w:tcW w:w="4253" w:type="dxa"/>
            <w:gridSpan w:val="2"/>
            <w:vAlign w:val="center"/>
            <w:hideMark/>
          </w:tcPr>
          <w:p w14:paraId="328DD097"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Хуулийн 7.1-д заасан орлогод татвар ногдуулах орлого (4-6-7)</w:t>
            </w:r>
          </w:p>
        </w:tc>
        <w:tc>
          <w:tcPr>
            <w:tcW w:w="746" w:type="dxa"/>
            <w:gridSpan w:val="2"/>
            <w:vAlign w:val="center"/>
            <w:hideMark/>
          </w:tcPr>
          <w:p w14:paraId="0588002C"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8</w:t>
            </w:r>
          </w:p>
        </w:tc>
        <w:tc>
          <w:tcPr>
            <w:tcW w:w="1106" w:type="dxa"/>
            <w:noWrap/>
            <w:vAlign w:val="center"/>
            <w:hideMark/>
          </w:tcPr>
          <w:p w14:paraId="4D7B4281"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15,677.40</w:t>
            </w:r>
          </w:p>
        </w:tc>
        <w:tc>
          <w:tcPr>
            <w:tcW w:w="1106" w:type="dxa"/>
            <w:noWrap/>
            <w:vAlign w:val="center"/>
            <w:hideMark/>
          </w:tcPr>
          <w:p w14:paraId="0CB33EFF"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14,119.10</w:t>
            </w:r>
          </w:p>
        </w:tc>
        <w:tc>
          <w:tcPr>
            <w:tcW w:w="1136" w:type="dxa"/>
            <w:noWrap/>
            <w:vAlign w:val="center"/>
            <w:hideMark/>
          </w:tcPr>
          <w:p w14:paraId="53847CA0"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461.2</w:t>
            </w:r>
          </w:p>
        </w:tc>
        <w:tc>
          <w:tcPr>
            <w:tcW w:w="1005" w:type="dxa"/>
            <w:gridSpan w:val="2"/>
            <w:noWrap/>
            <w:vAlign w:val="center"/>
            <w:hideMark/>
          </w:tcPr>
          <w:p w14:paraId="1CADE49D"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1,097.20</w:t>
            </w:r>
          </w:p>
        </w:tc>
      </w:tr>
      <w:tr w:rsidR="006E17D4" w:rsidRPr="00C0769B" w14:paraId="3317DDC2" w14:textId="77777777" w:rsidTr="001612C0">
        <w:trPr>
          <w:trHeight w:val="450"/>
        </w:trPr>
        <w:tc>
          <w:tcPr>
            <w:tcW w:w="1843" w:type="dxa"/>
            <w:vAlign w:val="center"/>
            <w:hideMark/>
          </w:tcPr>
          <w:p w14:paraId="5A096607"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Албан татвар ногдох шууд бус орлого</w:t>
            </w:r>
          </w:p>
        </w:tc>
        <w:tc>
          <w:tcPr>
            <w:tcW w:w="2410" w:type="dxa"/>
            <w:vAlign w:val="center"/>
            <w:hideMark/>
          </w:tcPr>
          <w:p w14:paraId="359BFFFF"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Орлого</w:t>
            </w:r>
          </w:p>
        </w:tc>
        <w:tc>
          <w:tcPr>
            <w:tcW w:w="736" w:type="dxa"/>
            <w:vAlign w:val="center"/>
            <w:hideMark/>
          </w:tcPr>
          <w:p w14:paraId="3CB8B13A"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10</w:t>
            </w:r>
          </w:p>
        </w:tc>
        <w:tc>
          <w:tcPr>
            <w:tcW w:w="1116" w:type="dxa"/>
            <w:gridSpan w:val="2"/>
            <w:noWrap/>
            <w:vAlign w:val="center"/>
            <w:hideMark/>
          </w:tcPr>
          <w:p w14:paraId="1473E4E0"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162</w:t>
            </w:r>
          </w:p>
        </w:tc>
        <w:tc>
          <w:tcPr>
            <w:tcW w:w="1106" w:type="dxa"/>
            <w:noWrap/>
            <w:vAlign w:val="center"/>
            <w:hideMark/>
          </w:tcPr>
          <w:p w14:paraId="3D2020F2"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120.1</w:t>
            </w:r>
          </w:p>
        </w:tc>
        <w:tc>
          <w:tcPr>
            <w:tcW w:w="1146" w:type="dxa"/>
            <w:gridSpan w:val="2"/>
            <w:noWrap/>
            <w:vAlign w:val="center"/>
            <w:hideMark/>
          </w:tcPr>
          <w:p w14:paraId="149CA6E7"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5.3</w:t>
            </w:r>
          </w:p>
        </w:tc>
        <w:tc>
          <w:tcPr>
            <w:tcW w:w="995" w:type="dxa"/>
            <w:noWrap/>
            <w:vAlign w:val="center"/>
            <w:hideMark/>
          </w:tcPr>
          <w:p w14:paraId="58BBAE3A"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36.6</w:t>
            </w:r>
          </w:p>
        </w:tc>
      </w:tr>
      <w:tr w:rsidR="006E17D4" w:rsidRPr="00C0769B" w14:paraId="077DF6EB" w14:textId="77777777" w:rsidTr="001612C0">
        <w:trPr>
          <w:trHeight w:val="225"/>
        </w:trPr>
        <w:tc>
          <w:tcPr>
            <w:tcW w:w="4253" w:type="dxa"/>
            <w:gridSpan w:val="2"/>
            <w:vAlign w:val="center"/>
            <w:hideMark/>
          </w:tcPr>
          <w:p w14:paraId="35A32A87"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Нийт татвар ногдуулах орлого /8+10/</w:t>
            </w:r>
          </w:p>
        </w:tc>
        <w:tc>
          <w:tcPr>
            <w:tcW w:w="746" w:type="dxa"/>
            <w:gridSpan w:val="2"/>
            <w:vAlign w:val="center"/>
            <w:hideMark/>
          </w:tcPr>
          <w:p w14:paraId="4FA348B8"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11</w:t>
            </w:r>
          </w:p>
        </w:tc>
        <w:tc>
          <w:tcPr>
            <w:tcW w:w="1106" w:type="dxa"/>
            <w:noWrap/>
            <w:vAlign w:val="center"/>
            <w:hideMark/>
          </w:tcPr>
          <w:p w14:paraId="4629A637"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15,838.90</w:t>
            </w:r>
          </w:p>
        </w:tc>
        <w:tc>
          <w:tcPr>
            <w:tcW w:w="1106" w:type="dxa"/>
            <w:noWrap/>
            <w:vAlign w:val="center"/>
            <w:hideMark/>
          </w:tcPr>
          <w:p w14:paraId="46DA70FC"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14,238.70</w:t>
            </w:r>
          </w:p>
        </w:tc>
        <w:tc>
          <w:tcPr>
            <w:tcW w:w="1136" w:type="dxa"/>
            <w:noWrap/>
            <w:vAlign w:val="center"/>
            <w:hideMark/>
          </w:tcPr>
          <w:p w14:paraId="452D47B1"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466.5</w:t>
            </w:r>
          </w:p>
        </w:tc>
        <w:tc>
          <w:tcPr>
            <w:tcW w:w="1005" w:type="dxa"/>
            <w:gridSpan w:val="2"/>
            <w:noWrap/>
            <w:vAlign w:val="center"/>
            <w:hideMark/>
          </w:tcPr>
          <w:p w14:paraId="75242A76"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1,133.70</w:t>
            </w:r>
          </w:p>
        </w:tc>
      </w:tr>
      <w:tr w:rsidR="006E17D4" w:rsidRPr="00C0769B" w14:paraId="10CA7027" w14:textId="77777777" w:rsidTr="001612C0">
        <w:trPr>
          <w:trHeight w:val="450"/>
        </w:trPr>
        <w:tc>
          <w:tcPr>
            <w:tcW w:w="1843" w:type="dxa"/>
            <w:vMerge w:val="restart"/>
            <w:vAlign w:val="center"/>
            <w:hideMark/>
          </w:tcPr>
          <w:p w14:paraId="06764734"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Хуулийн 7.1.1, 7.1.5, 7.1.7-д заасан орлогод Ногдуулсан татвар</w:t>
            </w:r>
          </w:p>
        </w:tc>
        <w:tc>
          <w:tcPr>
            <w:tcW w:w="2410" w:type="dxa"/>
            <w:vAlign w:val="center"/>
            <w:hideMark/>
          </w:tcPr>
          <w:p w14:paraId="0296415A"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Хуулийн 7.1.1, 7.1.5, 7.1.7-д заасан орлогод Ногдуулсан татвар</w:t>
            </w:r>
          </w:p>
        </w:tc>
        <w:tc>
          <w:tcPr>
            <w:tcW w:w="736" w:type="dxa"/>
            <w:vAlign w:val="center"/>
            <w:hideMark/>
          </w:tcPr>
          <w:p w14:paraId="5955DAA8"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13</w:t>
            </w:r>
          </w:p>
        </w:tc>
        <w:tc>
          <w:tcPr>
            <w:tcW w:w="1116" w:type="dxa"/>
            <w:gridSpan w:val="2"/>
            <w:noWrap/>
            <w:vAlign w:val="center"/>
            <w:hideMark/>
          </w:tcPr>
          <w:p w14:paraId="4DB24B61"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1,605.80</w:t>
            </w:r>
          </w:p>
        </w:tc>
        <w:tc>
          <w:tcPr>
            <w:tcW w:w="1106" w:type="dxa"/>
            <w:noWrap/>
            <w:vAlign w:val="center"/>
            <w:hideMark/>
          </w:tcPr>
          <w:p w14:paraId="4C02ABBE"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1,385.90</w:t>
            </w:r>
          </w:p>
        </w:tc>
        <w:tc>
          <w:tcPr>
            <w:tcW w:w="1146" w:type="dxa"/>
            <w:gridSpan w:val="2"/>
            <w:noWrap/>
            <w:vAlign w:val="center"/>
            <w:hideMark/>
          </w:tcPr>
          <w:p w14:paraId="1D837A42"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49.6</w:t>
            </w:r>
          </w:p>
        </w:tc>
        <w:tc>
          <w:tcPr>
            <w:tcW w:w="995" w:type="dxa"/>
            <w:noWrap/>
            <w:vAlign w:val="center"/>
            <w:hideMark/>
          </w:tcPr>
          <w:p w14:paraId="57F5EE79"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170.3</w:t>
            </w:r>
          </w:p>
        </w:tc>
      </w:tr>
      <w:tr w:rsidR="006E17D4" w:rsidRPr="00C0769B" w14:paraId="7950C48D" w14:textId="77777777" w:rsidTr="001612C0">
        <w:trPr>
          <w:trHeight w:val="450"/>
        </w:trPr>
        <w:tc>
          <w:tcPr>
            <w:tcW w:w="1843" w:type="dxa"/>
            <w:vMerge/>
            <w:vAlign w:val="center"/>
            <w:hideMark/>
          </w:tcPr>
          <w:p w14:paraId="413D33A0" w14:textId="77777777" w:rsidR="006E17D4" w:rsidRPr="00C0769B" w:rsidRDefault="006E17D4" w:rsidP="00A973A2">
            <w:pPr>
              <w:spacing w:after="0" w:line="240" w:lineRule="auto"/>
              <w:rPr>
                <w:rFonts w:ascii="Arial" w:hAnsi="Arial" w:cs="Arial"/>
                <w:color w:val="231F20"/>
                <w:sz w:val="20"/>
                <w:szCs w:val="20"/>
              </w:rPr>
            </w:pPr>
          </w:p>
        </w:tc>
        <w:tc>
          <w:tcPr>
            <w:tcW w:w="2410" w:type="dxa"/>
            <w:vAlign w:val="center"/>
            <w:hideMark/>
          </w:tcPr>
          <w:p w14:paraId="63F26873"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Хуулийн 23.1-т заасан хөнгөлөлт нийт</w:t>
            </w:r>
          </w:p>
        </w:tc>
        <w:tc>
          <w:tcPr>
            <w:tcW w:w="736" w:type="dxa"/>
            <w:vAlign w:val="center"/>
            <w:hideMark/>
          </w:tcPr>
          <w:p w14:paraId="659DF01F"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16</w:t>
            </w:r>
          </w:p>
        </w:tc>
        <w:tc>
          <w:tcPr>
            <w:tcW w:w="1116" w:type="dxa"/>
            <w:gridSpan w:val="2"/>
            <w:noWrap/>
            <w:vAlign w:val="center"/>
            <w:hideMark/>
          </w:tcPr>
          <w:p w14:paraId="7711C820"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115.4</w:t>
            </w:r>
          </w:p>
        </w:tc>
        <w:tc>
          <w:tcPr>
            <w:tcW w:w="1106" w:type="dxa"/>
            <w:noWrap/>
            <w:vAlign w:val="center"/>
            <w:hideMark/>
          </w:tcPr>
          <w:p w14:paraId="00375EED"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115.4</w:t>
            </w:r>
          </w:p>
        </w:tc>
        <w:tc>
          <w:tcPr>
            <w:tcW w:w="1146" w:type="dxa"/>
            <w:gridSpan w:val="2"/>
            <w:noWrap/>
            <w:vAlign w:val="center"/>
            <w:hideMark/>
          </w:tcPr>
          <w:p w14:paraId="674161C4"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0</w:t>
            </w:r>
          </w:p>
        </w:tc>
        <w:tc>
          <w:tcPr>
            <w:tcW w:w="995" w:type="dxa"/>
            <w:noWrap/>
            <w:vAlign w:val="center"/>
            <w:hideMark/>
          </w:tcPr>
          <w:p w14:paraId="52509AD5"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0</w:t>
            </w:r>
          </w:p>
        </w:tc>
      </w:tr>
      <w:tr w:rsidR="006E17D4" w:rsidRPr="00C0769B" w14:paraId="7AFFB94F" w14:textId="77777777" w:rsidTr="001612C0">
        <w:trPr>
          <w:trHeight w:val="465"/>
        </w:trPr>
        <w:tc>
          <w:tcPr>
            <w:tcW w:w="4253" w:type="dxa"/>
            <w:gridSpan w:val="2"/>
            <w:vAlign w:val="center"/>
            <w:hideMark/>
          </w:tcPr>
          <w:p w14:paraId="2A9159FF"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Хуулийн 7,1-д заасан орлогод ногдуулсан Хөнгөлөлтийн дараах татварын дүн</w:t>
            </w:r>
          </w:p>
        </w:tc>
        <w:tc>
          <w:tcPr>
            <w:tcW w:w="746" w:type="dxa"/>
            <w:gridSpan w:val="2"/>
            <w:vAlign w:val="center"/>
            <w:hideMark/>
          </w:tcPr>
          <w:p w14:paraId="25366062"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17</w:t>
            </w:r>
          </w:p>
        </w:tc>
        <w:tc>
          <w:tcPr>
            <w:tcW w:w="1106" w:type="dxa"/>
            <w:noWrap/>
            <w:vAlign w:val="center"/>
            <w:hideMark/>
          </w:tcPr>
          <w:p w14:paraId="321C53CA"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1,490.40</w:t>
            </w:r>
          </w:p>
        </w:tc>
        <w:tc>
          <w:tcPr>
            <w:tcW w:w="1106" w:type="dxa"/>
            <w:noWrap/>
            <w:vAlign w:val="center"/>
            <w:hideMark/>
          </w:tcPr>
          <w:p w14:paraId="03C72B1A"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1,270.50</w:t>
            </w:r>
          </w:p>
        </w:tc>
        <w:tc>
          <w:tcPr>
            <w:tcW w:w="1136" w:type="dxa"/>
            <w:noWrap/>
            <w:vAlign w:val="center"/>
            <w:hideMark/>
          </w:tcPr>
          <w:p w14:paraId="0ACD3933"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49.6</w:t>
            </w:r>
          </w:p>
        </w:tc>
        <w:tc>
          <w:tcPr>
            <w:tcW w:w="1005" w:type="dxa"/>
            <w:gridSpan w:val="2"/>
            <w:noWrap/>
            <w:vAlign w:val="center"/>
            <w:hideMark/>
          </w:tcPr>
          <w:p w14:paraId="7E180834"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170.3</w:t>
            </w:r>
          </w:p>
        </w:tc>
      </w:tr>
      <w:tr w:rsidR="006E17D4" w:rsidRPr="00C0769B" w14:paraId="51D31A35" w14:textId="77777777" w:rsidTr="001612C0">
        <w:trPr>
          <w:trHeight w:val="225"/>
        </w:trPr>
        <w:tc>
          <w:tcPr>
            <w:tcW w:w="4253" w:type="dxa"/>
            <w:gridSpan w:val="2"/>
            <w:vAlign w:val="center"/>
            <w:hideMark/>
          </w:tcPr>
          <w:p w14:paraId="3F7506CF"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Хуулийн 7.1.6-д заасан орлогод ногдуулсан дүн</w:t>
            </w:r>
          </w:p>
        </w:tc>
        <w:tc>
          <w:tcPr>
            <w:tcW w:w="746" w:type="dxa"/>
            <w:gridSpan w:val="2"/>
            <w:vAlign w:val="center"/>
            <w:hideMark/>
          </w:tcPr>
          <w:p w14:paraId="0792F776"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18</w:t>
            </w:r>
          </w:p>
        </w:tc>
        <w:tc>
          <w:tcPr>
            <w:tcW w:w="1106" w:type="dxa"/>
            <w:noWrap/>
            <w:vAlign w:val="center"/>
            <w:hideMark/>
          </w:tcPr>
          <w:p w14:paraId="2C2C2F8D"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28.5</w:t>
            </w:r>
          </w:p>
        </w:tc>
        <w:tc>
          <w:tcPr>
            <w:tcW w:w="1106" w:type="dxa"/>
            <w:noWrap/>
            <w:vAlign w:val="center"/>
            <w:hideMark/>
          </w:tcPr>
          <w:p w14:paraId="36290B37"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26.1</w:t>
            </w:r>
          </w:p>
        </w:tc>
        <w:tc>
          <w:tcPr>
            <w:tcW w:w="1136" w:type="dxa"/>
            <w:noWrap/>
            <w:vAlign w:val="center"/>
            <w:hideMark/>
          </w:tcPr>
          <w:p w14:paraId="5FA01266"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0.6</w:t>
            </w:r>
          </w:p>
        </w:tc>
        <w:tc>
          <w:tcPr>
            <w:tcW w:w="1005" w:type="dxa"/>
            <w:gridSpan w:val="2"/>
            <w:noWrap/>
            <w:vAlign w:val="center"/>
            <w:hideMark/>
          </w:tcPr>
          <w:p w14:paraId="1AEEAF98"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1.8</w:t>
            </w:r>
          </w:p>
        </w:tc>
      </w:tr>
      <w:tr w:rsidR="006E17D4" w:rsidRPr="00C0769B" w14:paraId="03B4092B" w14:textId="77777777" w:rsidTr="001612C0">
        <w:trPr>
          <w:trHeight w:val="225"/>
        </w:trPr>
        <w:tc>
          <w:tcPr>
            <w:tcW w:w="4253" w:type="dxa"/>
            <w:gridSpan w:val="2"/>
            <w:vAlign w:val="center"/>
            <w:hideMark/>
          </w:tcPr>
          <w:p w14:paraId="2AA141BD"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Шууд бус орлогод ногдуулсан албан татвар</w:t>
            </w:r>
          </w:p>
        </w:tc>
        <w:tc>
          <w:tcPr>
            <w:tcW w:w="746" w:type="dxa"/>
            <w:gridSpan w:val="2"/>
            <w:vAlign w:val="center"/>
            <w:hideMark/>
          </w:tcPr>
          <w:p w14:paraId="0763CB60"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19</w:t>
            </w:r>
          </w:p>
        </w:tc>
        <w:tc>
          <w:tcPr>
            <w:tcW w:w="1106" w:type="dxa"/>
            <w:noWrap/>
            <w:vAlign w:val="center"/>
            <w:hideMark/>
          </w:tcPr>
          <w:p w14:paraId="1A7DE1F1"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19.8</w:t>
            </w:r>
          </w:p>
        </w:tc>
        <w:tc>
          <w:tcPr>
            <w:tcW w:w="1106" w:type="dxa"/>
            <w:noWrap/>
            <w:vAlign w:val="center"/>
            <w:hideMark/>
          </w:tcPr>
          <w:p w14:paraId="6A5199A3"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12</w:t>
            </w:r>
          </w:p>
        </w:tc>
        <w:tc>
          <w:tcPr>
            <w:tcW w:w="1136" w:type="dxa"/>
            <w:noWrap/>
            <w:vAlign w:val="center"/>
            <w:hideMark/>
          </w:tcPr>
          <w:p w14:paraId="5780002B"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0.6</w:t>
            </w:r>
          </w:p>
        </w:tc>
        <w:tc>
          <w:tcPr>
            <w:tcW w:w="1005" w:type="dxa"/>
            <w:gridSpan w:val="2"/>
            <w:noWrap/>
            <w:vAlign w:val="center"/>
            <w:hideMark/>
          </w:tcPr>
          <w:p w14:paraId="6493586C"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7.1</w:t>
            </w:r>
          </w:p>
        </w:tc>
      </w:tr>
      <w:tr w:rsidR="006E17D4" w:rsidRPr="00C0769B" w14:paraId="732614A8" w14:textId="77777777" w:rsidTr="001612C0">
        <w:trPr>
          <w:trHeight w:val="372"/>
        </w:trPr>
        <w:tc>
          <w:tcPr>
            <w:tcW w:w="4253" w:type="dxa"/>
            <w:gridSpan w:val="2"/>
            <w:shd w:val="clear" w:color="auto" w:fill="C6D9F1" w:themeFill="text2" w:themeFillTint="33"/>
            <w:vAlign w:val="center"/>
            <w:hideMark/>
          </w:tcPr>
          <w:p w14:paraId="2CD0799C" w14:textId="77777777" w:rsidR="006E17D4" w:rsidRPr="00C0769B" w:rsidRDefault="006E17D4" w:rsidP="00A973A2">
            <w:pPr>
              <w:spacing w:after="0" w:line="240" w:lineRule="auto"/>
              <w:rPr>
                <w:rFonts w:ascii="Arial" w:hAnsi="Arial" w:cs="Arial"/>
                <w:color w:val="231F20"/>
                <w:sz w:val="20"/>
                <w:szCs w:val="20"/>
              </w:rPr>
            </w:pPr>
            <w:r w:rsidRPr="00C0769B">
              <w:rPr>
                <w:rFonts w:ascii="Arial" w:hAnsi="Arial" w:cs="Arial"/>
                <w:color w:val="231F20"/>
                <w:sz w:val="20"/>
                <w:szCs w:val="20"/>
              </w:rPr>
              <w:t>Нийт суутгуулсан албан татварын дүн</w:t>
            </w:r>
          </w:p>
        </w:tc>
        <w:tc>
          <w:tcPr>
            <w:tcW w:w="746" w:type="dxa"/>
            <w:gridSpan w:val="2"/>
            <w:shd w:val="clear" w:color="auto" w:fill="C6D9F1" w:themeFill="text2" w:themeFillTint="33"/>
            <w:vAlign w:val="center"/>
            <w:hideMark/>
          </w:tcPr>
          <w:p w14:paraId="54D617FC" w14:textId="77777777" w:rsidR="006E17D4" w:rsidRPr="00C0769B" w:rsidRDefault="006E17D4" w:rsidP="00A973A2">
            <w:pPr>
              <w:spacing w:after="0" w:line="240" w:lineRule="auto"/>
              <w:jc w:val="center"/>
              <w:rPr>
                <w:rFonts w:ascii="Arial" w:hAnsi="Arial" w:cs="Arial"/>
                <w:color w:val="231F20"/>
                <w:sz w:val="20"/>
                <w:szCs w:val="20"/>
              </w:rPr>
            </w:pPr>
            <w:r w:rsidRPr="00C0769B">
              <w:rPr>
                <w:rFonts w:ascii="Arial" w:hAnsi="Arial" w:cs="Arial"/>
                <w:color w:val="231F20"/>
                <w:sz w:val="20"/>
                <w:szCs w:val="20"/>
              </w:rPr>
              <w:t>20</w:t>
            </w:r>
          </w:p>
        </w:tc>
        <w:tc>
          <w:tcPr>
            <w:tcW w:w="1106" w:type="dxa"/>
            <w:shd w:val="clear" w:color="auto" w:fill="C6D9F1" w:themeFill="text2" w:themeFillTint="33"/>
            <w:noWrap/>
            <w:vAlign w:val="center"/>
            <w:hideMark/>
          </w:tcPr>
          <w:p w14:paraId="3462EEDF"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1,538.70</w:t>
            </w:r>
          </w:p>
        </w:tc>
        <w:tc>
          <w:tcPr>
            <w:tcW w:w="1106" w:type="dxa"/>
            <w:shd w:val="clear" w:color="auto" w:fill="C6D9F1" w:themeFill="text2" w:themeFillTint="33"/>
            <w:noWrap/>
            <w:vAlign w:val="center"/>
            <w:hideMark/>
          </w:tcPr>
          <w:p w14:paraId="5272B00F"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1,308.60</w:t>
            </w:r>
          </w:p>
        </w:tc>
        <w:tc>
          <w:tcPr>
            <w:tcW w:w="1136" w:type="dxa"/>
            <w:shd w:val="clear" w:color="auto" w:fill="C6D9F1" w:themeFill="text2" w:themeFillTint="33"/>
            <w:noWrap/>
            <w:vAlign w:val="center"/>
            <w:hideMark/>
          </w:tcPr>
          <w:p w14:paraId="14D9217E"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50.8</w:t>
            </w:r>
          </w:p>
        </w:tc>
        <w:tc>
          <w:tcPr>
            <w:tcW w:w="1005" w:type="dxa"/>
            <w:gridSpan w:val="2"/>
            <w:shd w:val="clear" w:color="auto" w:fill="C6D9F1" w:themeFill="text2" w:themeFillTint="33"/>
            <w:noWrap/>
            <w:vAlign w:val="center"/>
            <w:hideMark/>
          </w:tcPr>
          <w:p w14:paraId="68E6A3C8" w14:textId="77777777" w:rsidR="006E17D4" w:rsidRPr="00C0769B" w:rsidRDefault="006E17D4" w:rsidP="00A973A2">
            <w:pPr>
              <w:spacing w:after="0" w:line="240" w:lineRule="auto"/>
              <w:jc w:val="right"/>
              <w:rPr>
                <w:rFonts w:ascii="Arial" w:hAnsi="Arial" w:cs="Arial"/>
                <w:color w:val="231F20"/>
                <w:sz w:val="20"/>
                <w:szCs w:val="20"/>
              </w:rPr>
            </w:pPr>
            <w:r w:rsidRPr="00C0769B">
              <w:rPr>
                <w:rFonts w:ascii="Arial" w:hAnsi="Arial" w:cs="Arial"/>
                <w:color w:val="231F20"/>
                <w:sz w:val="20"/>
                <w:szCs w:val="20"/>
              </w:rPr>
              <w:t>179.3</w:t>
            </w:r>
          </w:p>
        </w:tc>
      </w:tr>
    </w:tbl>
    <w:p w14:paraId="48A090EE" w14:textId="77777777" w:rsidR="005B51D7" w:rsidRPr="00C0769B" w:rsidRDefault="005B51D7" w:rsidP="00A973A2">
      <w:pPr>
        <w:pStyle w:val="BodyText"/>
        <w:spacing w:line="240" w:lineRule="auto"/>
        <w:ind w:firstLine="567"/>
        <w:jc w:val="both"/>
        <w:rPr>
          <w:color w:val="231F20"/>
        </w:rPr>
      </w:pPr>
    </w:p>
    <w:p w14:paraId="40E85242" w14:textId="50EDAA06" w:rsidR="00EB3BCE" w:rsidRPr="00C0769B" w:rsidRDefault="00553B45" w:rsidP="00A973A2">
      <w:pPr>
        <w:pStyle w:val="BodyText"/>
        <w:spacing w:line="240" w:lineRule="auto"/>
        <w:ind w:firstLine="567"/>
        <w:jc w:val="both"/>
        <w:rPr>
          <w:color w:val="231F20"/>
        </w:rPr>
      </w:pPr>
      <w:r w:rsidRPr="00C0769B">
        <w:rPr>
          <w:color w:val="231F20"/>
        </w:rPr>
        <w:lastRenderedPageBreak/>
        <w:t>Хуульд нэмэлт, өөрчлөлт оруулах үед буюу 2021 онд 120 сая төгрөгөөс доош цалин ба түүнтэй адилтгах орлого болон шууд бус орлого тайлагнасан 869,191 иргэн, 120 сая төгрөгөөс 180 сая төгрөг хүртэлх орлого тайлагнасан 1,525 иргэн, 180 сая төгрөгөөс дээш орлого тайлагнасан 1,266 иргэн байсан бол 2023 онд 120 сая төгрөгөөс доош цалин ба түүнтэй адилтгах орлого болон шууд бус орлого тайлагнасан 922,960 иргэн, 120 сая төгрөгөөс 180 сая төгрөг хүртэлх орлого тайлагнасан 3,715 иргэн, 180 сая төгрөгөөс дээш орлого тайлагнасан 3,144 иргэн болж өссөн үзүүлэлттэй байна.</w:t>
      </w:r>
    </w:p>
    <w:p w14:paraId="41A91DC7" w14:textId="77777777" w:rsidR="00553B45" w:rsidRPr="00C0769B" w:rsidRDefault="00553B45" w:rsidP="00A973A2">
      <w:pPr>
        <w:pStyle w:val="Caption"/>
        <w:spacing w:after="0"/>
        <w:jc w:val="right"/>
        <w:rPr>
          <w:rFonts w:ascii="Arial" w:hAnsi="Arial" w:cs="Arial"/>
          <w:b/>
          <w:bCs/>
          <w:i w:val="0"/>
          <w:iCs w:val="0"/>
          <w:color w:val="auto"/>
          <w:sz w:val="22"/>
          <w:szCs w:val="22"/>
        </w:rPr>
      </w:pPr>
    </w:p>
    <w:p w14:paraId="27AD7112" w14:textId="30B790C8" w:rsidR="00553B45" w:rsidRPr="00C0769B" w:rsidRDefault="00553B45" w:rsidP="00A973A2">
      <w:pPr>
        <w:pStyle w:val="Caption"/>
        <w:spacing w:after="0"/>
        <w:jc w:val="right"/>
        <w:rPr>
          <w:rFonts w:ascii="Arial" w:hAnsi="Arial" w:cs="Arial"/>
          <w:color w:val="auto"/>
          <w:sz w:val="22"/>
          <w:szCs w:val="22"/>
        </w:rPr>
      </w:pPr>
      <w:r w:rsidRPr="00C0769B">
        <w:rPr>
          <w:rFonts w:ascii="Arial" w:hAnsi="Arial" w:cs="Arial"/>
          <w:b/>
          <w:bCs/>
          <w:i w:val="0"/>
          <w:iCs w:val="0"/>
          <w:color w:val="auto"/>
          <w:sz w:val="22"/>
          <w:szCs w:val="22"/>
        </w:rPr>
        <w:t xml:space="preserve">Хүснэгт 10. </w:t>
      </w:r>
      <w:r w:rsidRPr="00C0769B">
        <w:rPr>
          <w:rFonts w:ascii="Arial" w:hAnsi="Arial" w:cs="Arial"/>
          <w:color w:val="auto"/>
          <w:sz w:val="22"/>
          <w:szCs w:val="22"/>
        </w:rPr>
        <w:t>Цалин ба түүнтэй адилтгах орлого болон шууд бус орлого</w:t>
      </w:r>
    </w:p>
    <w:tbl>
      <w:tblPr>
        <w:tblStyle w:val="TableGrid1"/>
        <w:tblW w:w="9341" w:type="dxa"/>
        <w:tblLook w:val="04A0" w:firstRow="1" w:lastRow="0" w:firstColumn="1" w:lastColumn="0" w:noHBand="0" w:noVBand="1"/>
      </w:tblPr>
      <w:tblGrid>
        <w:gridCol w:w="2837"/>
        <w:gridCol w:w="2406"/>
        <w:gridCol w:w="2639"/>
        <w:gridCol w:w="1459"/>
      </w:tblGrid>
      <w:tr w:rsidR="000577F2" w:rsidRPr="00C0769B" w14:paraId="0FE08F7B" w14:textId="77777777" w:rsidTr="00EB3BCE">
        <w:trPr>
          <w:trHeight w:val="215"/>
        </w:trPr>
        <w:tc>
          <w:tcPr>
            <w:tcW w:w="0" w:type="auto"/>
            <w:gridSpan w:val="3"/>
            <w:hideMark/>
          </w:tcPr>
          <w:p w14:paraId="0A52BCA9" w14:textId="03E03363" w:rsidR="000577F2" w:rsidRPr="00C0769B" w:rsidRDefault="000577F2" w:rsidP="00A973A2">
            <w:pPr>
              <w:jc w:val="center"/>
              <w:rPr>
                <w:rFonts w:ascii="Arial" w:eastAsia="Times New Roman" w:hAnsi="Arial" w:cs="Arial"/>
                <w:sz w:val="20"/>
                <w:szCs w:val="20"/>
              </w:rPr>
            </w:pPr>
            <w:r w:rsidRPr="00C0769B">
              <w:rPr>
                <w:rFonts w:ascii="Arial" w:eastAsia="Times New Roman" w:hAnsi="Arial" w:cs="Arial"/>
                <w:b/>
                <w:bCs/>
                <w:sz w:val="20"/>
                <w:szCs w:val="20"/>
              </w:rPr>
              <w:t>202</w:t>
            </w:r>
            <w:r w:rsidR="00EB3BCE" w:rsidRPr="00C0769B">
              <w:rPr>
                <w:rFonts w:ascii="Arial" w:eastAsia="Times New Roman" w:hAnsi="Arial" w:cs="Arial"/>
                <w:b/>
                <w:bCs/>
                <w:sz w:val="20"/>
                <w:szCs w:val="20"/>
              </w:rPr>
              <w:t>1</w:t>
            </w:r>
            <w:r w:rsidRPr="00C0769B">
              <w:rPr>
                <w:rFonts w:ascii="Arial" w:eastAsia="Times New Roman" w:hAnsi="Arial" w:cs="Arial"/>
                <w:b/>
                <w:bCs/>
                <w:sz w:val="20"/>
                <w:szCs w:val="20"/>
              </w:rPr>
              <w:t xml:space="preserve"> он</w:t>
            </w:r>
          </w:p>
        </w:tc>
        <w:tc>
          <w:tcPr>
            <w:tcW w:w="0" w:type="auto"/>
            <w:hideMark/>
          </w:tcPr>
          <w:p w14:paraId="231C4DC7" w14:textId="5ED9ED63" w:rsidR="000577F2" w:rsidRPr="00C0769B" w:rsidRDefault="000577F2" w:rsidP="00A973A2">
            <w:pPr>
              <w:jc w:val="center"/>
              <w:rPr>
                <w:rFonts w:ascii="Arial" w:eastAsia="Times New Roman" w:hAnsi="Arial" w:cs="Arial"/>
                <w:sz w:val="20"/>
                <w:szCs w:val="20"/>
              </w:rPr>
            </w:pPr>
          </w:p>
        </w:tc>
      </w:tr>
      <w:tr w:rsidR="000577F2" w:rsidRPr="00C0769B" w14:paraId="2D444585" w14:textId="77777777" w:rsidTr="00EB3BCE">
        <w:trPr>
          <w:trHeight w:val="215"/>
        </w:trPr>
        <w:tc>
          <w:tcPr>
            <w:tcW w:w="0" w:type="auto"/>
            <w:hideMark/>
          </w:tcPr>
          <w:p w14:paraId="34ED2066" w14:textId="77777777" w:rsidR="000577F2" w:rsidRPr="00C0769B" w:rsidRDefault="000577F2" w:rsidP="00A973A2">
            <w:pPr>
              <w:jc w:val="center"/>
              <w:rPr>
                <w:rFonts w:ascii="Arial" w:eastAsia="Times New Roman" w:hAnsi="Arial" w:cs="Arial"/>
                <w:sz w:val="20"/>
                <w:szCs w:val="20"/>
              </w:rPr>
            </w:pPr>
            <w:r w:rsidRPr="00C0769B">
              <w:rPr>
                <w:rFonts w:ascii="Arial" w:eastAsia="Times New Roman" w:hAnsi="Arial" w:cs="Arial"/>
                <w:sz w:val="20"/>
                <w:szCs w:val="20"/>
              </w:rPr>
              <w:t>1. 120 сая хүртэл</w:t>
            </w:r>
          </w:p>
        </w:tc>
        <w:tc>
          <w:tcPr>
            <w:tcW w:w="0" w:type="auto"/>
            <w:hideMark/>
          </w:tcPr>
          <w:p w14:paraId="0800C42C" w14:textId="77777777" w:rsidR="000577F2" w:rsidRPr="00C0769B" w:rsidRDefault="000577F2" w:rsidP="00A973A2">
            <w:pPr>
              <w:jc w:val="center"/>
              <w:rPr>
                <w:rFonts w:ascii="Arial" w:eastAsia="Times New Roman" w:hAnsi="Arial" w:cs="Arial"/>
                <w:sz w:val="20"/>
                <w:szCs w:val="20"/>
              </w:rPr>
            </w:pPr>
            <w:r w:rsidRPr="00C0769B">
              <w:rPr>
                <w:rFonts w:ascii="Arial" w:eastAsia="Times New Roman" w:hAnsi="Arial" w:cs="Arial"/>
                <w:sz w:val="20"/>
                <w:szCs w:val="20"/>
              </w:rPr>
              <w:t>2. 120-180 сая</w:t>
            </w:r>
          </w:p>
        </w:tc>
        <w:tc>
          <w:tcPr>
            <w:tcW w:w="0" w:type="auto"/>
            <w:hideMark/>
          </w:tcPr>
          <w:p w14:paraId="20727AAB" w14:textId="77777777" w:rsidR="000577F2" w:rsidRPr="00C0769B" w:rsidRDefault="000577F2" w:rsidP="00A973A2">
            <w:pPr>
              <w:jc w:val="center"/>
              <w:rPr>
                <w:rFonts w:ascii="Arial" w:eastAsia="Times New Roman" w:hAnsi="Arial" w:cs="Arial"/>
                <w:sz w:val="20"/>
                <w:szCs w:val="20"/>
              </w:rPr>
            </w:pPr>
            <w:r w:rsidRPr="00C0769B">
              <w:rPr>
                <w:rFonts w:ascii="Arial" w:eastAsia="Times New Roman" w:hAnsi="Arial" w:cs="Arial"/>
                <w:sz w:val="20"/>
                <w:szCs w:val="20"/>
              </w:rPr>
              <w:t>3. 180-аас дээш</w:t>
            </w:r>
          </w:p>
        </w:tc>
        <w:tc>
          <w:tcPr>
            <w:tcW w:w="0" w:type="auto"/>
            <w:hideMark/>
          </w:tcPr>
          <w:p w14:paraId="62D8ABD0" w14:textId="77777777" w:rsidR="000577F2" w:rsidRPr="00C0769B" w:rsidRDefault="000577F2" w:rsidP="00A973A2">
            <w:pPr>
              <w:jc w:val="center"/>
              <w:rPr>
                <w:rFonts w:ascii="Arial" w:eastAsia="Times New Roman" w:hAnsi="Arial" w:cs="Arial"/>
                <w:sz w:val="20"/>
                <w:szCs w:val="20"/>
              </w:rPr>
            </w:pPr>
            <w:r w:rsidRPr="00C0769B">
              <w:rPr>
                <w:rFonts w:ascii="Arial" w:eastAsia="Times New Roman" w:hAnsi="Arial" w:cs="Arial"/>
                <w:sz w:val="20"/>
                <w:szCs w:val="20"/>
              </w:rPr>
              <w:t>Нийт</w:t>
            </w:r>
          </w:p>
        </w:tc>
      </w:tr>
      <w:tr w:rsidR="000577F2" w:rsidRPr="00C0769B" w14:paraId="35BED115" w14:textId="77777777" w:rsidTr="00EB3BCE">
        <w:trPr>
          <w:trHeight w:val="215"/>
        </w:trPr>
        <w:tc>
          <w:tcPr>
            <w:tcW w:w="0" w:type="auto"/>
            <w:hideMark/>
          </w:tcPr>
          <w:p w14:paraId="2F2BDBEE" w14:textId="1428A692" w:rsidR="000577F2" w:rsidRPr="00C0769B" w:rsidRDefault="00553B45" w:rsidP="00A973A2">
            <w:pPr>
              <w:jc w:val="center"/>
              <w:rPr>
                <w:rFonts w:ascii="Arial" w:eastAsia="Times New Roman" w:hAnsi="Arial" w:cs="Arial"/>
                <w:sz w:val="20"/>
                <w:szCs w:val="20"/>
              </w:rPr>
            </w:pPr>
            <w:r w:rsidRPr="00C0769B">
              <w:rPr>
                <w:rFonts w:ascii="Arial" w:eastAsia="Times New Roman" w:hAnsi="Arial" w:cs="Arial"/>
                <w:sz w:val="20"/>
                <w:szCs w:val="20"/>
              </w:rPr>
              <w:t>869,191</w:t>
            </w:r>
          </w:p>
        </w:tc>
        <w:tc>
          <w:tcPr>
            <w:tcW w:w="0" w:type="auto"/>
            <w:hideMark/>
          </w:tcPr>
          <w:p w14:paraId="40A1006B" w14:textId="219D0EBE" w:rsidR="000577F2" w:rsidRPr="00C0769B" w:rsidRDefault="00553B45" w:rsidP="00A973A2">
            <w:pPr>
              <w:jc w:val="center"/>
              <w:rPr>
                <w:rFonts w:ascii="Arial" w:eastAsia="Times New Roman" w:hAnsi="Arial" w:cs="Arial"/>
                <w:sz w:val="20"/>
                <w:szCs w:val="20"/>
              </w:rPr>
            </w:pPr>
            <w:r w:rsidRPr="00C0769B">
              <w:rPr>
                <w:rFonts w:ascii="Arial" w:eastAsia="Times New Roman" w:hAnsi="Arial" w:cs="Arial"/>
                <w:sz w:val="20"/>
                <w:szCs w:val="20"/>
              </w:rPr>
              <w:t>1,525</w:t>
            </w:r>
          </w:p>
        </w:tc>
        <w:tc>
          <w:tcPr>
            <w:tcW w:w="0" w:type="auto"/>
            <w:hideMark/>
          </w:tcPr>
          <w:p w14:paraId="7B99E33B" w14:textId="7AC65F43" w:rsidR="000577F2" w:rsidRPr="00C0769B" w:rsidRDefault="00553B45" w:rsidP="00A973A2">
            <w:pPr>
              <w:jc w:val="center"/>
              <w:rPr>
                <w:rFonts w:ascii="Arial" w:eastAsia="Times New Roman" w:hAnsi="Arial" w:cs="Arial"/>
                <w:sz w:val="20"/>
                <w:szCs w:val="20"/>
              </w:rPr>
            </w:pPr>
            <w:r w:rsidRPr="00C0769B">
              <w:rPr>
                <w:rFonts w:ascii="Arial" w:eastAsia="Times New Roman" w:hAnsi="Arial" w:cs="Arial"/>
                <w:sz w:val="20"/>
                <w:szCs w:val="20"/>
              </w:rPr>
              <w:t>1,266</w:t>
            </w:r>
          </w:p>
        </w:tc>
        <w:tc>
          <w:tcPr>
            <w:tcW w:w="0" w:type="auto"/>
            <w:hideMark/>
          </w:tcPr>
          <w:p w14:paraId="59AF50E2" w14:textId="00E0AF5B" w:rsidR="000577F2" w:rsidRPr="00C0769B" w:rsidRDefault="00EB3BCE" w:rsidP="00A973A2">
            <w:pPr>
              <w:jc w:val="center"/>
              <w:rPr>
                <w:rFonts w:ascii="Arial" w:eastAsia="Times New Roman" w:hAnsi="Arial" w:cs="Arial"/>
                <w:sz w:val="20"/>
                <w:szCs w:val="20"/>
              </w:rPr>
            </w:pPr>
            <w:r w:rsidRPr="00C0769B">
              <w:rPr>
                <w:rFonts w:ascii="Arial" w:eastAsia="Times New Roman" w:hAnsi="Arial" w:cs="Arial"/>
                <w:b/>
                <w:bCs/>
                <w:sz w:val="20"/>
                <w:szCs w:val="20"/>
              </w:rPr>
              <w:t>817,200</w:t>
            </w:r>
          </w:p>
        </w:tc>
      </w:tr>
      <w:tr w:rsidR="000577F2" w:rsidRPr="00C0769B" w14:paraId="0F5D5294" w14:textId="77777777" w:rsidTr="00EB3BCE">
        <w:trPr>
          <w:trHeight w:val="215"/>
        </w:trPr>
        <w:tc>
          <w:tcPr>
            <w:tcW w:w="0" w:type="auto"/>
            <w:gridSpan w:val="3"/>
            <w:hideMark/>
          </w:tcPr>
          <w:p w14:paraId="4A14834A" w14:textId="3D382A02" w:rsidR="000577F2" w:rsidRPr="00C0769B" w:rsidRDefault="000577F2" w:rsidP="00A973A2">
            <w:pPr>
              <w:jc w:val="center"/>
              <w:rPr>
                <w:rFonts w:ascii="Arial" w:eastAsia="Times New Roman" w:hAnsi="Arial" w:cs="Arial"/>
                <w:sz w:val="20"/>
                <w:szCs w:val="20"/>
              </w:rPr>
            </w:pPr>
            <w:r w:rsidRPr="00C0769B">
              <w:rPr>
                <w:rFonts w:ascii="Arial" w:eastAsia="Times New Roman" w:hAnsi="Arial" w:cs="Arial"/>
                <w:b/>
                <w:bCs/>
                <w:sz w:val="20"/>
                <w:szCs w:val="20"/>
              </w:rPr>
              <w:t>202</w:t>
            </w:r>
            <w:r w:rsidR="00EB3BCE" w:rsidRPr="00C0769B">
              <w:rPr>
                <w:rFonts w:ascii="Arial" w:eastAsia="Times New Roman" w:hAnsi="Arial" w:cs="Arial"/>
                <w:b/>
                <w:bCs/>
                <w:sz w:val="20"/>
                <w:szCs w:val="20"/>
              </w:rPr>
              <w:t>3</w:t>
            </w:r>
            <w:r w:rsidRPr="00C0769B">
              <w:rPr>
                <w:rFonts w:ascii="Arial" w:eastAsia="Times New Roman" w:hAnsi="Arial" w:cs="Arial"/>
                <w:b/>
                <w:bCs/>
                <w:sz w:val="20"/>
                <w:szCs w:val="20"/>
              </w:rPr>
              <w:t xml:space="preserve"> он</w:t>
            </w:r>
          </w:p>
        </w:tc>
        <w:tc>
          <w:tcPr>
            <w:tcW w:w="0" w:type="auto"/>
            <w:hideMark/>
          </w:tcPr>
          <w:p w14:paraId="0FFD9C2E" w14:textId="4195C982" w:rsidR="000577F2" w:rsidRPr="00C0769B" w:rsidRDefault="000577F2" w:rsidP="00A973A2">
            <w:pPr>
              <w:jc w:val="center"/>
              <w:rPr>
                <w:rFonts w:ascii="Arial" w:eastAsia="Times New Roman" w:hAnsi="Arial" w:cs="Arial"/>
                <w:sz w:val="20"/>
                <w:szCs w:val="20"/>
              </w:rPr>
            </w:pPr>
          </w:p>
        </w:tc>
      </w:tr>
      <w:tr w:rsidR="000577F2" w:rsidRPr="00C0769B" w14:paraId="6A19838D" w14:textId="77777777" w:rsidTr="00EB3BCE">
        <w:trPr>
          <w:trHeight w:val="215"/>
        </w:trPr>
        <w:tc>
          <w:tcPr>
            <w:tcW w:w="0" w:type="auto"/>
            <w:hideMark/>
          </w:tcPr>
          <w:p w14:paraId="0A359E48" w14:textId="77777777" w:rsidR="000577F2" w:rsidRPr="00C0769B" w:rsidRDefault="000577F2" w:rsidP="00A973A2">
            <w:pPr>
              <w:jc w:val="center"/>
              <w:rPr>
                <w:rFonts w:ascii="Arial" w:eastAsia="Times New Roman" w:hAnsi="Arial" w:cs="Arial"/>
                <w:sz w:val="20"/>
                <w:szCs w:val="20"/>
              </w:rPr>
            </w:pPr>
            <w:r w:rsidRPr="00C0769B">
              <w:rPr>
                <w:rFonts w:ascii="Arial" w:eastAsia="Times New Roman" w:hAnsi="Arial" w:cs="Arial"/>
                <w:sz w:val="20"/>
                <w:szCs w:val="20"/>
              </w:rPr>
              <w:t>1. 120 сая хүртэл</w:t>
            </w:r>
          </w:p>
        </w:tc>
        <w:tc>
          <w:tcPr>
            <w:tcW w:w="0" w:type="auto"/>
            <w:hideMark/>
          </w:tcPr>
          <w:p w14:paraId="4605F192" w14:textId="77777777" w:rsidR="000577F2" w:rsidRPr="00C0769B" w:rsidRDefault="000577F2" w:rsidP="00A973A2">
            <w:pPr>
              <w:jc w:val="center"/>
              <w:rPr>
                <w:rFonts w:ascii="Arial" w:eastAsia="Times New Roman" w:hAnsi="Arial" w:cs="Arial"/>
                <w:sz w:val="20"/>
                <w:szCs w:val="20"/>
              </w:rPr>
            </w:pPr>
            <w:r w:rsidRPr="00C0769B">
              <w:rPr>
                <w:rFonts w:ascii="Arial" w:eastAsia="Times New Roman" w:hAnsi="Arial" w:cs="Arial"/>
                <w:sz w:val="20"/>
                <w:szCs w:val="20"/>
              </w:rPr>
              <w:t>2. 120-180 сая</w:t>
            </w:r>
          </w:p>
        </w:tc>
        <w:tc>
          <w:tcPr>
            <w:tcW w:w="0" w:type="auto"/>
            <w:hideMark/>
          </w:tcPr>
          <w:p w14:paraId="6D113777" w14:textId="77777777" w:rsidR="000577F2" w:rsidRPr="00C0769B" w:rsidRDefault="000577F2" w:rsidP="00A973A2">
            <w:pPr>
              <w:jc w:val="center"/>
              <w:rPr>
                <w:rFonts w:ascii="Arial" w:eastAsia="Times New Roman" w:hAnsi="Arial" w:cs="Arial"/>
                <w:sz w:val="20"/>
                <w:szCs w:val="20"/>
              </w:rPr>
            </w:pPr>
            <w:r w:rsidRPr="00C0769B">
              <w:rPr>
                <w:rFonts w:ascii="Arial" w:eastAsia="Times New Roman" w:hAnsi="Arial" w:cs="Arial"/>
                <w:sz w:val="20"/>
                <w:szCs w:val="20"/>
              </w:rPr>
              <w:t>3. 180-аас дээш</w:t>
            </w:r>
          </w:p>
        </w:tc>
        <w:tc>
          <w:tcPr>
            <w:tcW w:w="0" w:type="auto"/>
            <w:hideMark/>
          </w:tcPr>
          <w:p w14:paraId="4889D0BB" w14:textId="77777777" w:rsidR="000577F2" w:rsidRPr="00C0769B" w:rsidRDefault="000577F2" w:rsidP="00A973A2">
            <w:pPr>
              <w:jc w:val="center"/>
              <w:rPr>
                <w:rFonts w:ascii="Arial" w:eastAsia="Times New Roman" w:hAnsi="Arial" w:cs="Arial"/>
                <w:sz w:val="20"/>
                <w:szCs w:val="20"/>
              </w:rPr>
            </w:pPr>
            <w:r w:rsidRPr="00C0769B">
              <w:rPr>
                <w:rFonts w:ascii="Arial" w:eastAsia="Times New Roman" w:hAnsi="Arial" w:cs="Arial"/>
                <w:sz w:val="20"/>
                <w:szCs w:val="20"/>
              </w:rPr>
              <w:t>Нийт</w:t>
            </w:r>
          </w:p>
        </w:tc>
      </w:tr>
      <w:tr w:rsidR="000577F2" w:rsidRPr="00C0769B" w14:paraId="1B4D4081" w14:textId="77777777" w:rsidTr="00EB3BCE">
        <w:trPr>
          <w:trHeight w:val="215"/>
        </w:trPr>
        <w:tc>
          <w:tcPr>
            <w:tcW w:w="0" w:type="auto"/>
            <w:hideMark/>
          </w:tcPr>
          <w:p w14:paraId="6FD8AE75" w14:textId="25D72977" w:rsidR="000577F2" w:rsidRPr="00C0769B" w:rsidRDefault="00553B45" w:rsidP="00A973A2">
            <w:pPr>
              <w:jc w:val="center"/>
              <w:rPr>
                <w:rFonts w:ascii="Arial" w:eastAsia="Times New Roman" w:hAnsi="Arial" w:cs="Arial"/>
                <w:sz w:val="20"/>
                <w:szCs w:val="20"/>
              </w:rPr>
            </w:pPr>
            <w:r w:rsidRPr="00C0769B">
              <w:rPr>
                <w:rFonts w:ascii="Arial" w:eastAsia="Times New Roman" w:hAnsi="Arial" w:cs="Arial"/>
                <w:sz w:val="20"/>
                <w:szCs w:val="20"/>
              </w:rPr>
              <w:t>922,960</w:t>
            </w:r>
          </w:p>
        </w:tc>
        <w:tc>
          <w:tcPr>
            <w:tcW w:w="0" w:type="auto"/>
            <w:hideMark/>
          </w:tcPr>
          <w:p w14:paraId="66A9B078" w14:textId="4D5FBB29" w:rsidR="000577F2" w:rsidRPr="00C0769B" w:rsidRDefault="00553B45" w:rsidP="00A973A2">
            <w:pPr>
              <w:jc w:val="center"/>
              <w:rPr>
                <w:rFonts w:ascii="Arial" w:eastAsia="Times New Roman" w:hAnsi="Arial" w:cs="Arial"/>
                <w:sz w:val="20"/>
                <w:szCs w:val="20"/>
              </w:rPr>
            </w:pPr>
            <w:r w:rsidRPr="00C0769B">
              <w:rPr>
                <w:rFonts w:ascii="Arial" w:eastAsia="Times New Roman" w:hAnsi="Arial" w:cs="Arial"/>
                <w:sz w:val="20"/>
                <w:szCs w:val="20"/>
              </w:rPr>
              <w:t>3,715</w:t>
            </w:r>
          </w:p>
        </w:tc>
        <w:tc>
          <w:tcPr>
            <w:tcW w:w="0" w:type="auto"/>
            <w:hideMark/>
          </w:tcPr>
          <w:p w14:paraId="16E3D013" w14:textId="1D31E026" w:rsidR="000577F2" w:rsidRPr="00C0769B" w:rsidRDefault="00EB3BCE" w:rsidP="00A973A2">
            <w:pPr>
              <w:jc w:val="center"/>
              <w:rPr>
                <w:rFonts w:ascii="Arial" w:eastAsia="Times New Roman" w:hAnsi="Arial" w:cs="Arial"/>
                <w:sz w:val="20"/>
                <w:szCs w:val="20"/>
              </w:rPr>
            </w:pPr>
            <w:r w:rsidRPr="00C0769B">
              <w:rPr>
                <w:rFonts w:ascii="Arial" w:eastAsia="Times New Roman" w:hAnsi="Arial" w:cs="Arial"/>
                <w:sz w:val="20"/>
                <w:szCs w:val="20"/>
              </w:rPr>
              <w:t>3,144</w:t>
            </w:r>
          </w:p>
        </w:tc>
        <w:tc>
          <w:tcPr>
            <w:tcW w:w="0" w:type="auto"/>
            <w:hideMark/>
          </w:tcPr>
          <w:p w14:paraId="3CB232A2" w14:textId="17B81944" w:rsidR="000577F2" w:rsidRPr="00C0769B" w:rsidRDefault="00EB3BCE" w:rsidP="00A973A2">
            <w:pPr>
              <w:jc w:val="center"/>
              <w:rPr>
                <w:rFonts w:ascii="Arial" w:eastAsia="Times New Roman" w:hAnsi="Arial" w:cs="Arial"/>
                <w:sz w:val="20"/>
                <w:szCs w:val="20"/>
              </w:rPr>
            </w:pPr>
            <w:r w:rsidRPr="00C0769B">
              <w:rPr>
                <w:rFonts w:ascii="Arial" w:eastAsia="Times New Roman" w:hAnsi="Arial" w:cs="Arial"/>
                <w:b/>
                <w:bCs/>
                <w:sz w:val="20"/>
                <w:szCs w:val="20"/>
              </w:rPr>
              <w:t>929,819</w:t>
            </w:r>
          </w:p>
        </w:tc>
      </w:tr>
    </w:tbl>
    <w:p w14:paraId="2F4FA40B" w14:textId="77777777" w:rsidR="005B51D7" w:rsidRPr="00C0769B" w:rsidRDefault="005B51D7" w:rsidP="00A973A2">
      <w:pPr>
        <w:spacing w:after="0" w:line="240" w:lineRule="auto"/>
        <w:ind w:firstLine="567"/>
        <w:jc w:val="both"/>
        <w:rPr>
          <w:rFonts w:ascii="Arial" w:hAnsi="Arial" w:cs="Arial"/>
          <w:color w:val="000000" w:themeColor="text1"/>
        </w:rPr>
      </w:pPr>
    </w:p>
    <w:p w14:paraId="7B9A3615" w14:textId="52E4D1C0" w:rsidR="00354ACA" w:rsidRPr="00C0769B" w:rsidRDefault="006E17D4" w:rsidP="00A973A2">
      <w:pPr>
        <w:spacing w:after="0" w:line="240" w:lineRule="auto"/>
        <w:ind w:firstLine="567"/>
        <w:jc w:val="both"/>
        <w:rPr>
          <w:rFonts w:ascii="Arial" w:hAnsi="Arial" w:cs="Arial"/>
          <w:color w:val="000000" w:themeColor="text1"/>
        </w:rPr>
      </w:pPr>
      <w:r w:rsidRPr="00C0769B">
        <w:rPr>
          <w:rFonts w:ascii="Arial" w:hAnsi="Arial" w:cs="Arial"/>
          <w:color w:val="000000" w:themeColor="text1"/>
        </w:rPr>
        <w:t>Энэхүү хуулийн нэмэлт</w:t>
      </w:r>
      <w:r w:rsidR="00DE4D12" w:rsidRPr="00C0769B">
        <w:rPr>
          <w:rFonts w:ascii="Arial" w:hAnsi="Arial" w:cs="Arial"/>
          <w:color w:val="000000" w:themeColor="text1"/>
        </w:rPr>
        <w:t xml:space="preserve">, </w:t>
      </w:r>
      <w:r w:rsidRPr="00C0769B">
        <w:rPr>
          <w:rFonts w:ascii="Arial" w:hAnsi="Arial" w:cs="Arial"/>
          <w:color w:val="000000" w:themeColor="text1"/>
        </w:rPr>
        <w:t>өөрчлөлт</w:t>
      </w:r>
      <w:r w:rsidR="00784AA7" w:rsidRPr="00C0769B">
        <w:rPr>
          <w:rFonts w:ascii="Arial" w:hAnsi="Arial" w:cs="Arial"/>
          <w:color w:val="000000" w:themeColor="text1"/>
        </w:rPr>
        <w:t xml:space="preserve"> нь </w:t>
      </w:r>
      <w:r w:rsidRPr="00C0769B">
        <w:rPr>
          <w:rFonts w:ascii="Arial" w:hAnsi="Arial" w:cs="Arial"/>
          <w:color w:val="000000" w:themeColor="text1"/>
        </w:rPr>
        <w:t>олон улсын жишигт нийцсэн, орлогын тэгш бус байдлыг бууруулах зорилгод</w:t>
      </w:r>
      <w:r w:rsidR="009A1106" w:rsidRPr="00C0769B">
        <w:rPr>
          <w:rFonts w:ascii="Arial" w:hAnsi="Arial" w:cs="Arial"/>
          <w:color w:val="000000" w:themeColor="text1"/>
        </w:rPr>
        <w:t>оо</w:t>
      </w:r>
      <w:r w:rsidRPr="00C0769B">
        <w:rPr>
          <w:rFonts w:ascii="Arial" w:hAnsi="Arial" w:cs="Arial"/>
          <w:color w:val="000000" w:themeColor="text1"/>
        </w:rPr>
        <w:t xml:space="preserve"> </w:t>
      </w:r>
      <w:r w:rsidR="009A1106" w:rsidRPr="00C0769B">
        <w:rPr>
          <w:rFonts w:ascii="Arial" w:hAnsi="Arial" w:cs="Arial"/>
          <w:color w:val="000000" w:themeColor="text1"/>
        </w:rPr>
        <w:t>хүрсэн</w:t>
      </w:r>
      <w:r w:rsidR="00766141" w:rsidRPr="00C0769B">
        <w:rPr>
          <w:rFonts w:ascii="Arial" w:hAnsi="Arial" w:cs="Arial"/>
          <w:color w:val="000000" w:themeColor="text1"/>
        </w:rPr>
        <w:t>, практикт</w:t>
      </w:r>
      <w:r w:rsidR="009D66C7" w:rsidRPr="00C0769B">
        <w:rPr>
          <w:rFonts w:ascii="Arial" w:hAnsi="Arial" w:cs="Arial"/>
          <w:color w:val="000000" w:themeColor="text1"/>
        </w:rPr>
        <w:t xml:space="preserve"> амжилттай хэрэгжиж байна гэж үзэхээр байна. </w:t>
      </w:r>
    </w:p>
    <w:p w14:paraId="61D5E235" w14:textId="77777777" w:rsidR="005B51D7" w:rsidRPr="00C0769B" w:rsidRDefault="005B51D7" w:rsidP="00A973A2">
      <w:pPr>
        <w:spacing w:after="0" w:line="240" w:lineRule="auto"/>
        <w:ind w:firstLine="567"/>
        <w:jc w:val="both"/>
        <w:rPr>
          <w:rFonts w:ascii="Arial" w:hAnsi="Arial" w:cs="Arial"/>
          <w:color w:val="000000" w:themeColor="text1"/>
        </w:rPr>
      </w:pPr>
    </w:p>
    <w:p w14:paraId="2489C015" w14:textId="34E9747D" w:rsidR="00A53947" w:rsidRPr="00C0769B" w:rsidRDefault="006A2BDC" w:rsidP="00A973A2">
      <w:pPr>
        <w:pStyle w:val="Heading2"/>
        <w:spacing w:before="0" w:line="240" w:lineRule="auto"/>
        <w:rPr>
          <w:rFonts w:ascii="Arial" w:eastAsia="Arial" w:hAnsi="Arial" w:cs="Arial"/>
          <w:b/>
          <w:bCs/>
          <w:color w:val="000000" w:themeColor="text1"/>
          <w:sz w:val="22"/>
          <w:szCs w:val="22"/>
          <w:lang w:bidi="en-US"/>
        </w:rPr>
      </w:pPr>
      <w:bookmarkStart w:id="33" w:name="_Toc200111083"/>
      <w:r w:rsidRPr="00C0769B">
        <w:rPr>
          <w:rFonts w:ascii="Arial" w:eastAsia="Arial" w:hAnsi="Arial" w:cs="Arial"/>
          <w:b/>
          <w:bCs/>
          <w:color w:val="000000" w:themeColor="text1"/>
          <w:sz w:val="22"/>
          <w:szCs w:val="22"/>
          <w:lang w:bidi="en-US"/>
        </w:rPr>
        <w:t xml:space="preserve">3.2. </w:t>
      </w:r>
      <w:r w:rsidR="000D3FEF" w:rsidRPr="00C0769B">
        <w:rPr>
          <w:rFonts w:ascii="Arial" w:eastAsia="Arial" w:hAnsi="Arial" w:cs="Arial"/>
          <w:b/>
          <w:bCs/>
          <w:color w:val="000000" w:themeColor="text1"/>
          <w:sz w:val="22"/>
          <w:szCs w:val="22"/>
          <w:lang w:bidi="en-US"/>
        </w:rPr>
        <w:t>“Практикт нийцэж байгаа байдал” шалгуур үзүүлэлтийн хүрээнд үнэлсэн байдал</w:t>
      </w:r>
      <w:bookmarkEnd w:id="33"/>
    </w:p>
    <w:p w14:paraId="7FC88E41" w14:textId="77777777" w:rsidR="00AC7DD7" w:rsidRPr="00C0769B" w:rsidRDefault="00AC7DD7" w:rsidP="00A973A2">
      <w:pPr>
        <w:spacing w:after="0" w:line="240" w:lineRule="auto"/>
        <w:ind w:firstLine="720"/>
        <w:jc w:val="both"/>
        <w:rPr>
          <w:rFonts w:ascii="Arial" w:eastAsia="Times New Roman" w:hAnsi="Arial" w:cs="Arial"/>
          <w:b/>
          <w:i/>
          <w:lang w:eastAsia="ja-JP"/>
        </w:rPr>
      </w:pPr>
    </w:p>
    <w:p w14:paraId="0B782255" w14:textId="4E787FB8" w:rsidR="00C71E1B" w:rsidRPr="00C0769B" w:rsidRDefault="00C71E1B"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b/>
          <w:i/>
          <w:lang w:eastAsia="ja-JP"/>
        </w:rPr>
        <w:t xml:space="preserve">Шалгуур үзүүлэлтийн томьёолол </w:t>
      </w:r>
      <w:r w:rsidR="00664B78" w:rsidRPr="00C0769B">
        <w:rPr>
          <w:rFonts w:ascii="Arial" w:eastAsia="Times New Roman" w:hAnsi="Arial" w:cs="Arial"/>
          <w:b/>
          <w:i/>
          <w:lang w:eastAsia="ja-JP"/>
        </w:rPr>
        <w:t>1</w:t>
      </w:r>
      <w:r w:rsidRPr="00C0769B">
        <w:rPr>
          <w:rFonts w:ascii="Arial" w:eastAsia="Times New Roman" w:hAnsi="Arial" w:cs="Arial"/>
          <w:b/>
          <w:i/>
          <w:lang w:eastAsia="ja-JP"/>
        </w:rPr>
        <w:t>.</w:t>
      </w:r>
      <w:r w:rsidRPr="00C0769B">
        <w:rPr>
          <w:rFonts w:ascii="Arial" w:eastAsia="Times New Roman" w:hAnsi="Arial" w:cs="Arial"/>
          <w:b/>
          <w:lang w:eastAsia="ja-JP"/>
        </w:rPr>
        <w:t xml:space="preserve"> </w:t>
      </w:r>
      <w:r w:rsidRPr="00C0769B">
        <w:rPr>
          <w:rFonts w:ascii="Arial" w:eastAsia="Times New Roman" w:hAnsi="Arial" w:cs="Arial"/>
          <w:lang w:eastAsia="ja-JP"/>
        </w:rPr>
        <w:t>ХХОАТтХ-ийн 21 дүгээр зүйл</w:t>
      </w:r>
      <w:r w:rsidR="00D3761E" w:rsidRPr="00C0769B">
        <w:rPr>
          <w:rFonts w:ascii="Arial" w:eastAsia="Times New Roman" w:hAnsi="Arial" w:cs="Arial"/>
          <w:lang w:eastAsia="ja-JP"/>
        </w:rPr>
        <w:t>д</w:t>
      </w:r>
      <w:r w:rsidRPr="00C0769B">
        <w:rPr>
          <w:rFonts w:ascii="Arial" w:eastAsia="Times New Roman" w:hAnsi="Arial" w:cs="Arial"/>
          <w:lang w:eastAsia="ja-JP"/>
        </w:rPr>
        <w:t xml:space="preserve"> заасан албан татвар</w:t>
      </w:r>
      <w:r w:rsidR="00AD6C9D" w:rsidRPr="00C0769B">
        <w:rPr>
          <w:rFonts w:ascii="Arial" w:eastAsia="Times New Roman" w:hAnsi="Arial" w:cs="Arial"/>
          <w:lang w:eastAsia="ja-JP"/>
        </w:rPr>
        <w:t xml:space="preserve">ын хувь хэмжээтэй </w:t>
      </w:r>
      <w:r w:rsidRPr="00C0769B">
        <w:rPr>
          <w:rFonts w:ascii="Arial" w:eastAsia="Times New Roman" w:hAnsi="Arial" w:cs="Arial"/>
          <w:lang w:eastAsia="ja-JP"/>
        </w:rPr>
        <w:t xml:space="preserve">холбоотой зохицуулалт практикт хэрхэн хэрэгжиж байна вэ?  Тус зохицуулалтыг практикт хэрэгжүүлэхэд хүндрэл, бэрхшээл тулгарч байгаа эсэх. </w:t>
      </w:r>
    </w:p>
    <w:p w14:paraId="2BB8B46E" w14:textId="77777777" w:rsidR="00AC7DD7" w:rsidRPr="00C0769B" w:rsidRDefault="00AC7DD7" w:rsidP="00A973A2">
      <w:pPr>
        <w:spacing w:after="0" w:line="240" w:lineRule="auto"/>
        <w:ind w:firstLine="720"/>
        <w:jc w:val="both"/>
        <w:rPr>
          <w:rFonts w:ascii="Arial" w:eastAsia="Times New Roman" w:hAnsi="Arial" w:cs="Arial"/>
          <w:lang w:eastAsia="ja-JP"/>
        </w:rPr>
      </w:pPr>
    </w:p>
    <w:p w14:paraId="40F743CE" w14:textId="77777777" w:rsidR="00B469D2" w:rsidRPr="00C0769B" w:rsidRDefault="00AD6C9D" w:rsidP="00A973A2">
      <w:pPr>
        <w:spacing w:after="0" w:line="240" w:lineRule="auto"/>
        <w:ind w:firstLine="720"/>
        <w:jc w:val="both"/>
        <w:rPr>
          <w:rFonts w:ascii="Arial" w:hAnsi="Arial" w:cs="Arial"/>
          <w:color w:val="231F20"/>
        </w:rPr>
      </w:pPr>
      <w:r w:rsidRPr="00C0769B">
        <w:rPr>
          <w:rFonts w:ascii="Arial" w:hAnsi="Arial" w:cs="Arial"/>
          <w:color w:val="231F20"/>
        </w:rPr>
        <w:t>Монгол Улс зах зээлийн эдийн засагт шилжсэнээр хүн амын орлогод өөрчлөлт бий болж, иргэдийн шинэ төрлийн орлогыг татварт хамруулах, татварын системийг олон улсын жишигт нийцүүлэх зорилгын үүднээс 1993 оны 01 дүгээр 01-ний өдөр Хүн амын орлогын албан татварын тухай хуулийг бат</w:t>
      </w:r>
      <w:r w:rsidR="00E94470" w:rsidRPr="00C0769B">
        <w:rPr>
          <w:rFonts w:ascii="Arial" w:hAnsi="Arial" w:cs="Arial"/>
          <w:color w:val="231F20"/>
        </w:rPr>
        <w:t>алсан</w:t>
      </w:r>
      <w:r w:rsidR="00A3354C" w:rsidRPr="00C0769B">
        <w:rPr>
          <w:rFonts w:ascii="Arial" w:hAnsi="Arial" w:cs="Arial"/>
          <w:color w:val="231F20"/>
        </w:rPr>
        <w:t>. Т</w:t>
      </w:r>
      <w:r w:rsidR="00960251" w:rsidRPr="00C0769B">
        <w:rPr>
          <w:rFonts w:ascii="Arial" w:hAnsi="Arial" w:cs="Arial"/>
          <w:color w:val="231F20"/>
        </w:rPr>
        <w:t xml:space="preserve">ус хуулийг 2 удаа шинэчлэн найруулсан бөгөөд одоогийн дагаж мөрдөж буй Хувь хүний орлогын албан татварын тухай хуулийг 2019 оны 03 дугаар сарын 22-ны өдөр баталж, 2020 оны 01 дүгээр сарын 01-ний өдрөөс дагаж мөрдөх болсон. </w:t>
      </w:r>
    </w:p>
    <w:p w14:paraId="4E776521" w14:textId="77777777" w:rsidR="00AC7DD7" w:rsidRPr="00C0769B" w:rsidRDefault="00AC7DD7" w:rsidP="00A973A2">
      <w:pPr>
        <w:spacing w:after="0" w:line="240" w:lineRule="auto"/>
        <w:ind w:firstLine="720"/>
        <w:jc w:val="both"/>
        <w:rPr>
          <w:rFonts w:ascii="Arial" w:hAnsi="Arial" w:cs="Arial"/>
          <w:color w:val="231F20"/>
        </w:rPr>
      </w:pPr>
    </w:p>
    <w:p w14:paraId="76C70C56" w14:textId="29F6A412" w:rsidR="00AD6C9D" w:rsidRPr="00C0769B" w:rsidRDefault="00696256" w:rsidP="00A973A2">
      <w:pPr>
        <w:spacing w:after="0" w:line="240" w:lineRule="auto"/>
        <w:ind w:firstLine="720"/>
        <w:jc w:val="both"/>
        <w:rPr>
          <w:rFonts w:ascii="Arial" w:eastAsia="Calibri" w:hAnsi="Arial" w:cs="Arial"/>
        </w:rPr>
      </w:pPr>
      <w:r w:rsidRPr="00C0769B">
        <w:rPr>
          <w:rFonts w:ascii="Arial" w:eastAsia="Calibri" w:hAnsi="Arial" w:cs="Arial"/>
        </w:rPr>
        <w:t xml:space="preserve">Одоогийн хүчин төгөлдөр үйлчилж буй </w:t>
      </w:r>
      <w:r w:rsidR="00AD6C9D" w:rsidRPr="00C0769B">
        <w:rPr>
          <w:rFonts w:ascii="Arial" w:eastAsia="Calibri" w:hAnsi="Arial" w:cs="Arial"/>
        </w:rPr>
        <w:t>ХХОАТтХ-д албан татвар төлөгч, суутган төлөгч, албан татвар ногдох орлого, албан татвар ногдуулах орлогыг тодорхойлох, албан татварын хувь хэмжээ, албан татварын хөнгөлөлт, чөлөөлөлт, албан татвар ногдуулах, төсөвт төлөх, тайлагнах харилцааг орлогын эх үүсвэр тус бүрээр хэрхэн тодорхойлох, тогтоосон орлогод албан татвар ногдуулах хувь хэмжээ тодорхой бөгөөд тухайн орлогыг хэн</w:t>
      </w:r>
      <w:r w:rsidR="00960251" w:rsidRPr="00C0769B">
        <w:rPr>
          <w:rFonts w:ascii="Arial" w:eastAsia="Calibri" w:hAnsi="Arial" w:cs="Arial"/>
        </w:rPr>
        <w:t>,</w:t>
      </w:r>
      <w:r w:rsidR="00AD6C9D" w:rsidRPr="00C0769B">
        <w:rPr>
          <w:rFonts w:ascii="Arial" w:eastAsia="Calibri" w:hAnsi="Arial" w:cs="Arial"/>
        </w:rPr>
        <w:t xml:space="preserve"> хэзээ</w:t>
      </w:r>
      <w:r w:rsidR="00960251" w:rsidRPr="00C0769B">
        <w:rPr>
          <w:rFonts w:ascii="Arial" w:eastAsia="Calibri" w:hAnsi="Arial" w:cs="Arial"/>
        </w:rPr>
        <w:t>,</w:t>
      </w:r>
      <w:r w:rsidR="00AD6C9D" w:rsidRPr="00C0769B">
        <w:rPr>
          <w:rFonts w:ascii="Arial" w:eastAsia="Calibri" w:hAnsi="Arial" w:cs="Arial"/>
        </w:rPr>
        <w:t xml:space="preserve"> хэрхэн тайлагнаж төлөх асуудал нь дэс дараатай ойлгомжтой байна.  </w:t>
      </w:r>
    </w:p>
    <w:p w14:paraId="30E0E504" w14:textId="77777777" w:rsidR="00AC7DD7" w:rsidRPr="00C0769B" w:rsidRDefault="00AC7DD7" w:rsidP="00A973A2">
      <w:pPr>
        <w:spacing w:after="0" w:line="240" w:lineRule="auto"/>
        <w:ind w:firstLine="720"/>
        <w:jc w:val="both"/>
        <w:rPr>
          <w:rFonts w:ascii="Arial" w:eastAsia="Calibri" w:hAnsi="Arial" w:cs="Arial"/>
        </w:rPr>
      </w:pPr>
    </w:p>
    <w:p w14:paraId="4D31334E" w14:textId="77777777" w:rsidR="00AD6C9D" w:rsidRPr="00C0769B" w:rsidRDefault="00AD6C9D" w:rsidP="00A973A2">
      <w:pPr>
        <w:pStyle w:val="BodyText"/>
        <w:spacing w:line="240" w:lineRule="auto"/>
        <w:ind w:left="142" w:right="-6"/>
        <w:jc w:val="both"/>
        <w:rPr>
          <w:color w:val="231F20"/>
        </w:rPr>
      </w:pPr>
      <w:r w:rsidRPr="00C0769B">
        <w:rPr>
          <w:color w:val="231F20"/>
        </w:rPr>
        <w:t>Монгол Улсын ХХОАТтХ-д дараах эх үүсвэр бүхий орлогод албан татвар ногдуулж байна. Үүнд:</w:t>
      </w:r>
    </w:p>
    <w:p w14:paraId="3BD0F62B" w14:textId="77777777" w:rsidR="00AC7DD7" w:rsidRPr="00C0769B" w:rsidRDefault="00AC7DD7" w:rsidP="00A973A2">
      <w:pPr>
        <w:pStyle w:val="BodyText"/>
        <w:spacing w:line="240" w:lineRule="auto"/>
        <w:ind w:left="142" w:right="-6"/>
        <w:jc w:val="both"/>
      </w:pPr>
    </w:p>
    <w:p w14:paraId="738A1F1C" w14:textId="77777777" w:rsidR="00AD6C9D" w:rsidRPr="00C0769B" w:rsidRDefault="00AD6C9D" w:rsidP="00A973A2">
      <w:pPr>
        <w:pStyle w:val="ListParagraph"/>
        <w:widowControl w:val="0"/>
        <w:numPr>
          <w:ilvl w:val="0"/>
          <w:numId w:val="14"/>
        </w:numPr>
        <w:tabs>
          <w:tab w:val="left" w:pos="1282"/>
        </w:tabs>
        <w:autoSpaceDE w:val="0"/>
        <w:autoSpaceDN w:val="0"/>
        <w:spacing w:after="0" w:line="240" w:lineRule="auto"/>
        <w:ind w:left="851" w:right="395" w:hanging="284"/>
        <w:rPr>
          <w:rFonts w:ascii="Arial" w:hAnsi="Arial" w:cs="Arial"/>
        </w:rPr>
      </w:pPr>
      <w:r w:rsidRPr="00C0769B">
        <w:rPr>
          <w:rFonts w:ascii="Arial" w:hAnsi="Arial" w:cs="Arial"/>
          <w:color w:val="231F20"/>
        </w:rPr>
        <w:t>Цалин,</w:t>
      </w:r>
      <w:r w:rsidRPr="00C0769B">
        <w:rPr>
          <w:rFonts w:ascii="Arial" w:hAnsi="Arial" w:cs="Arial"/>
          <w:color w:val="231F20"/>
          <w:spacing w:val="-3"/>
        </w:rPr>
        <w:t xml:space="preserve"> </w:t>
      </w:r>
      <w:r w:rsidRPr="00C0769B">
        <w:rPr>
          <w:rFonts w:ascii="Arial" w:hAnsi="Arial" w:cs="Arial"/>
          <w:color w:val="231F20"/>
        </w:rPr>
        <w:t>хөдөлмөрийн</w:t>
      </w:r>
      <w:r w:rsidRPr="00C0769B">
        <w:rPr>
          <w:rFonts w:ascii="Arial" w:hAnsi="Arial" w:cs="Arial"/>
          <w:color w:val="231F20"/>
          <w:spacing w:val="-2"/>
        </w:rPr>
        <w:t xml:space="preserve"> </w:t>
      </w:r>
      <w:r w:rsidRPr="00C0769B">
        <w:rPr>
          <w:rFonts w:ascii="Arial" w:hAnsi="Arial" w:cs="Arial"/>
          <w:color w:val="231F20"/>
        </w:rPr>
        <w:t>хөлс,</w:t>
      </w:r>
      <w:r w:rsidRPr="00C0769B">
        <w:rPr>
          <w:rFonts w:ascii="Arial" w:hAnsi="Arial" w:cs="Arial"/>
          <w:color w:val="231F20"/>
          <w:spacing w:val="-2"/>
        </w:rPr>
        <w:t xml:space="preserve"> </w:t>
      </w:r>
      <w:r w:rsidRPr="00C0769B">
        <w:rPr>
          <w:rFonts w:ascii="Arial" w:hAnsi="Arial" w:cs="Arial"/>
          <w:color w:val="231F20"/>
        </w:rPr>
        <w:t>шагнал,урамшуулал</w:t>
      </w:r>
      <w:r w:rsidRPr="00C0769B">
        <w:rPr>
          <w:rFonts w:ascii="Arial" w:hAnsi="Arial" w:cs="Arial"/>
          <w:color w:val="231F20"/>
          <w:spacing w:val="-3"/>
        </w:rPr>
        <w:t xml:space="preserve"> </w:t>
      </w:r>
      <w:r w:rsidRPr="00C0769B">
        <w:rPr>
          <w:rFonts w:ascii="Arial" w:hAnsi="Arial" w:cs="Arial"/>
          <w:color w:val="231F20"/>
        </w:rPr>
        <w:t>болон</w:t>
      </w:r>
      <w:r w:rsidRPr="00C0769B">
        <w:rPr>
          <w:rFonts w:ascii="Arial" w:hAnsi="Arial" w:cs="Arial"/>
          <w:color w:val="231F20"/>
          <w:spacing w:val="-2"/>
        </w:rPr>
        <w:t xml:space="preserve"> </w:t>
      </w:r>
      <w:r w:rsidRPr="00C0769B">
        <w:rPr>
          <w:rFonts w:ascii="Arial" w:hAnsi="Arial" w:cs="Arial"/>
          <w:color w:val="231F20"/>
        </w:rPr>
        <w:t>тэдгээртэй</w:t>
      </w:r>
      <w:r w:rsidRPr="00C0769B">
        <w:rPr>
          <w:rFonts w:ascii="Arial" w:hAnsi="Arial" w:cs="Arial"/>
          <w:color w:val="231F20"/>
          <w:spacing w:val="-2"/>
        </w:rPr>
        <w:t xml:space="preserve"> </w:t>
      </w:r>
      <w:r w:rsidRPr="00C0769B">
        <w:rPr>
          <w:rFonts w:ascii="Arial" w:hAnsi="Arial" w:cs="Arial"/>
          <w:color w:val="231F20"/>
        </w:rPr>
        <w:t>адилтгах хөдөлмөр эрхлэлтийн орлого;</w:t>
      </w:r>
    </w:p>
    <w:p w14:paraId="14D864F8" w14:textId="77777777" w:rsidR="00AD6C9D" w:rsidRPr="00C0769B" w:rsidRDefault="00AD6C9D" w:rsidP="00A973A2">
      <w:pPr>
        <w:pStyle w:val="ListParagraph"/>
        <w:widowControl w:val="0"/>
        <w:numPr>
          <w:ilvl w:val="0"/>
          <w:numId w:val="14"/>
        </w:numPr>
        <w:tabs>
          <w:tab w:val="left" w:pos="1282"/>
        </w:tabs>
        <w:autoSpaceDE w:val="0"/>
        <w:autoSpaceDN w:val="0"/>
        <w:spacing w:after="0" w:line="240" w:lineRule="auto"/>
        <w:ind w:left="851" w:right="395" w:hanging="284"/>
        <w:rPr>
          <w:rFonts w:ascii="Arial" w:hAnsi="Arial" w:cs="Arial"/>
        </w:rPr>
      </w:pPr>
      <w:r w:rsidRPr="00C0769B">
        <w:rPr>
          <w:rFonts w:ascii="Arial" w:hAnsi="Arial" w:cs="Arial"/>
          <w:color w:val="231F20"/>
        </w:rPr>
        <w:t>Үйл</w:t>
      </w:r>
      <w:r w:rsidRPr="00C0769B">
        <w:rPr>
          <w:rFonts w:ascii="Arial" w:hAnsi="Arial" w:cs="Arial"/>
          <w:color w:val="231F20"/>
          <w:spacing w:val="-4"/>
        </w:rPr>
        <w:t xml:space="preserve"> </w:t>
      </w:r>
      <w:r w:rsidRPr="00C0769B">
        <w:rPr>
          <w:rFonts w:ascii="Arial" w:hAnsi="Arial" w:cs="Arial"/>
          <w:color w:val="231F20"/>
        </w:rPr>
        <w:t>ажиллагааны</w:t>
      </w:r>
      <w:r w:rsidRPr="00C0769B">
        <w:rPr>
          <w:rFonts w:ascii="Arial" w:hAnsi="Arial" w:cs="Arial"/>
          <w:color w:val="231F20"/>
          <w:spacing w:val="-2"/>
        </w:rPr>
        <w:t xml:space="preserve"> орлого;</w:t>
      </w:r>
    </w:p>
    <w:p w14:paraId="4CA631DE" w14:textId="77777777" w:rsidR="00AD6C9D" w:rsidRPr="00C0769B" w:rsidRDefault="00AD6C9D" w:rsidP="00A973A2">
      <w:pPr>
        <w:pStyle w:val="ListParagraph"/>
        <w:widowControl w:val="0"/>
        <w:numPr>
          <w:ilvl w:val="0"/>
          <w:numId w:val="14"/>
        </w:numPr>
        <w:tabs>
          <w:tab w:val="left" w:pos="1282"/>
        </w:tabs>
        <w:autoSpaceDE w:val="0"/>
        <w:autoSpaceDN w:val="0"/>
        <w:spacing w:after="0" w:line="240" w:lineRule="auto"/>
        <w:ind w:left="851" w:right="395" w:hanging="284"/>
        <w:rPr>
          <w:rFonts w:ascii="Arial" w:hAnsi="Arial" w:cs="Arial"/>
        </w:rPr>
      </w:pPr>
      <w:r w:rsidRPr="00C0769B">
        <w:rPr>
          <w:rFonts w:ascii="Arial" w:hAnsi="Arial" w:cs="Arial"/>
          <w:color w:val="231F20"/>
        </w:rPr>
        <w:t xml:space="preserve">Хөрөнгийн </w:t>
      </w:r>
      <w:r w:rsidRPr="00C0769B">
        <w:rPr>
          <w:rFonts w:ascii="Arial" w:hAnsi="Arial" w:cs="Arial"/>
          <w:color w:val="231F20"/>
          <w:spacing w:val="-2"/>
        </w:rPr>
        <w:t>орлого;</w:t>
      </w:r>
    </w:p>
    <w:p w14:paraId="1ED3FF32" w14:textId="77777777" w:rsidR="00AD6C9D" w:rsidRPr="00C0769B" w:rsidRDefault="00AD6C9D" w:rsidP="00A973A2">
      <w:pPr>
        <w:pStyle w:val="ListParagraph"/>
        <w:widowControl w:val="0"/>
        <w:numPr>
          <w:ilvl w:val="0"/>
          <w:numId w:val="14"/>
        </w:numPr>
        <w:tabs>
          <w:tab w:val="left" w:pos="1282"/>
        </w:tabs>
        <w:autoSpaceDE w:val="0"/>
        <w:autoSpaceDN w:val="0"/>
        <w:spacing w:after="0" w:line="240" w:lineRule="auto"/>
        <w:ind w:left="851" w:right="395" w:hanging="284"/>
        <w:rPr>
          <w:rFonts w:ascii="Arial" w:hAnsi="Arial" w:cs="Arial"/>
        </w:rPr>
      </w:pPr>
      <w:r w:rsidRPr="00C0769B">
        <w:rPr>
          <w:rFonts w:ascii="Arial" w:hAnsi="Arial" w:cs="Arial"/>
          <w:color w:val="231F20"/>
        </w:rPr>
        <w:t xml:space="preserve">Хөрөнгө борлуулсан, шилжүүлсний </w:t>
      </w:r>
      <w:r w:rsidRPr="00C0769B">
        <w:rPr>
          <w:rFonts w:ascii="Arial" w:hAnsi="Arial" w:cs="Arial"/>
          <w:color w:val="231F20"/>
          <w:spacing w:val="-2"/>
        </w:rPr>
        <w:t>орлого;</w:t>
      </w:r>
    </w:p>
    <w:p w14:paraId="45F1EA12" w14:textId="77777777" w:rsidR="00AD6C9D" w:rsidRPr="00C0769B" w:rsidRDefault="00AD6C9D" w:rsidP="00A973A2">
      <w:pPr>
        <w:pStyle w:val="ListParagraph"/>
        <w:widowControl w:val="0"/>
        <w:numPr>
          <w:ilvl w:val="0"/>
          <w:numId w:val="14"/>
        </w:numPr>
        <w:tabs>
          <w:tab w:val="left" w:pos="1282"/>
        </w:tabs>
        <w:autoSpaceDE w:val="0"/>
        <w:autoSpaceDN w:val="0"/>
        <w:spacing w:after="0" w:line="240" w:lineRule="auto"/>
        <w:ind w:left="851" w:right="395" w:hanging="284"/>
        <w:rPr>
          <w:rFonts w:ascii="Arial" w:hAnsi="Arial" w:cs="Arial"/>
        </w:rPr>
      </w:pPr>
      <w:r w:rsidRPr="00C0769B">
        <w:rPr>
          <w:rFonts w:ascii="Arial" w:hAnsi="Arial" w:cs="Arial"/>
          <w:color w:val="231F20"/>
        </w:rPr>
        <w:t>Шууд</w:t>
      </w:r>
      <w:r w:rsidRPr="00C0769B">
        <w:rPr>
          <w:rFonts w:ascii="Arial" w:hAnsi="Arial" w:cs="Arial"/>
          <w:color w:val="231F20"/>
          <w:spacing w:val="-3"/>
        </w:rPr>
        <w:t xml:space="preserve"> </w:t>
      </w:r>
      <w:r w:rsidRPr="00C0769B">
        <w:rPr>
          <w:rFonts w:ascii="Arial" w:hAnsi="Arial" w:cs="Arial"/>
          <w:color w:val="231F20"/>
        </w:rPr>
        <w:t>бус</w:t>
      </w:r>
      <w:r w:rsidRPr="00C0769B">
        <w:rPr>
          <w:rFonts w:ascii="Arial" w:hAnsi="Arial" w:cs="Arial"/>
          <w:color w:val="231F20"/>
          <w:spacing w:val="-1"/>
        </w:rPr>
        <w:t xml:space="preserve"> </w:t>
      </w:r>
      <w:r w:rsidRPr="00C0769B">
        <w:rPr>
          <w:rFonts w:ascii="Arial" w:hAnsi="Arial" w:cs="Arial"/>
          <w:color w:val="231F20"/>
          <w:spacing w:val="-2"/>
        </w:rPr>
        <w:t>орлого;</w:t>
      </w:r>
    </w:p>
    <w:p w14:paraId="6CAD8443" w14:textId="77777777" w:rsidR="00AD6C9D" w:rsidRPr="00C0769B" w:rsidRDefault="00AD6C9D" w:rsidP="00A973A2">
      <w:pPr>
        <w:pStyle w:val="ListParagraph"/>
        <w:widowControl w:val="0"/>
        <w:numPr>
          <w:ilvl w:val="0"/>
          <w:numId w:val="14"/>
        </w:numPr>
        <w:tabs>
          <w:tab w:val="left" w:pos="1282"/>
        </w:tabs>
        <w:autoSpaceDE w:val="0"/>
        <w:autoSpaceDN w:val="0"/>
        <w:spacing w:after="0" w:line="240" w:lineRule="auto"/>
        <w:ind w:left="851" w:right="395" w:hanging="284"/>
        <w:rPr>
          <w:rFonts w:ascii="Arial" w:hAnsi="Arial" w:cs="Arial"/>
        </w:rPr>
      </w:pPr>
      <w:r w:rsidRPr="00C0769B">
        <w:rPr>
          <w:rFonts w:ascii="Arial" w:hAnsi="Arial" w:cs="Arial"/>
          <w:color w:val="231F20"/>
        </w:rPr>
        <w:t>Бусад</w:t>
      </w:r>
      <w:r w:rsidRPr="00C0769B">
        <w:rPr>
          <w:rFonts w:ascii="Arial" w:hAnsi="Arial" w:cs="Arial"/>
          <w:color w:val="231F20"/>
          <w:spacing w:val="-5"/>
        </w:rPr>
        <w:t xml:space="preserve"> </w:t>
      </w:r>
      <w:r w:rsidRPr="00C0769B">
        <w:rPr>
          <w:rFonts w:ascii="Arial" w:hAnsi="Arial" w:cs="Arial"/>
          <w:color w:val="231F20"/>
          <w:spacing w:val="-2"/>
        </w:rPr>
        <w:t>орлого.</w:t>
      </w:r>
    </w:p>
    <w:p w14:paraId="15A6FD65" w14:textId="77777777" w:rsidR="00AC7DD7" w:rsidRPr="00C0769B" w:rsidRDefault="00AC7DD7" w:rsidP="00AC7DD7">
      <w:pPr>
        <w:pStyle w:val="ListParagraph"/>
        <w:widowControl w:val="0"/>
        <w:tabs>
          <w:tab w:val="left" w:pos="1282"/>
        </w:tabs>
        <w:autoSpaceDE w:val="0"/>
        <w:autoSpaceDN w:val="0"/>
        <w:spacing w:after="0" w:line="240" w:lineRule="auto"/>
        <w:ind w:left="851" w:right="395"/>
        <w:rPr>
          <w:rFonts w:ascii="Arial" w:hAnsi="Arial" w:cs="Arial"/>
        </w:rPr>
      </w:pPr>
    </w:p>
    <w:p w14:paraId="57B7E25E" w14:textId="325EAB78" w:rsidR="00AD6C9D" w:rsidRPr="00C0769B" w:rsidRDefault="00AD6C9D" w:rsidP="00A973A2">
      <w:pPr>
        <w:widowControl w:val="0"/>
        <w:tabs>
          <w:tab w:val="left" w:pos="567"/>
        </w:tabs>
        <w:autoSpaceDE w:val="0"/>
        <w:autoSpaceDN w:val="0"/>
        <w:spacing w:after="0" w:line="240" w:lineRule="auto"/>
        <w:jc w:val="both"/>
        <w:rPr>
          <w:rFonts w:ascii="Arial" w:eastAsia="Calibri" w:hAnsi="Arial" w:cs="Arial"/>
        </w:rPr>
      </w:pPr>
      <w:r w:rsidRPr="00C0769B">
        <w:rPr>
          <w:rFonts w:ascii="Arial" w:eastAsia="Calibri" w:hAnsi="Arial" w:cs="Arial"/>
        </w:rPr>
        <w:tab/>
      </w:r>
      <w:r w:rsidRPr="00C0769B">
        <w:rPr>
          <w:rFonts w:ascii="Arial" w:eastAsia="Calibri" w:hAnsi="Arial" w:cs="Arial"/>
          <w:color w:val="000000" w:themeColor="text1"/>
        </w:rPr>
        <w:t>2020 онд 3,215,400 иргэн  1,</w:t>
      </w:r>
      <w:r w:rsidRPr="00C0769B">
        <w:rPr>
          <w:rFonts w:ascii="Arial" w:eastAsia="Calibri" w:hAnsi="Arial" w:cs="Arial"/>
        </w:rPr>
        <w:t xml:space="preserve">042.3 </w:t>
      </w:r>
      <w:r w:rsidR="00696256" w:rsidRPr="00C0769B">
        <w:rPr>
          <w:rFonts w:ascii="Arial" w:eastAsia="Calibri" w:hAnsi="Arial" w:cs="Arial"/>
        </w:rPr>
        <w:t xml:space="preserve">тэрбум </w:t>
      </w:r>
      <w:r w:rsidRPr="00C0769B">
        <w:rPr>
          <w:rFonts w:ascii="Arial" w:eastAsia="Calibri" w:hAnsi="Arial" w:cs="Arial"/>
        </w:rPr>
        <w:t xml:space="preserve">төгрөг, 2021 онд 2,385,59 иргэн 1,108.4 </w:t>
      </w:r>
      <w:r w:rsidR="00696256" w:rsidRPr="00C0769B">
        <w:rPr>
          <w:rFonts w:ascii="Arial" w:eastAsia="Calibri" w:hAnsi="Arial" w:cs="Arial"/>
        </w:rPr>
        <w:t xml:space="preserve">тэрбум </w:t>
      </w:r>
      <w:r w:rsidRPr="00C0769B">
        <w:rPr>
          <w:rFonts w:ascii="Arial" w:eastAsia="Calibri" w:hAnsi="Arial" w:cs="Arial"/>
        </w:rPr>
        <w:t xml:space="preserve">төгрөг, 2022 онд 1,968,556 иргэн 1,385.5 </w:t>
      </w:r>
      <w:r w:rsidR="00696256" w:rsidRPr="00C0769B">
        <w:rPr>
          <w:rFonts w:ascii="Arial" w:eastAsia="Calibri" w:hAnsi="Arial" w:cs="Arial"/>
        </w:rPr>
        <w:t xml:space="preserve">тэрбум </w:t>
      </w:r>
      <w:r w:rsidRPr="00C0769B">
        <w:rPr>
          <w:rFonts w:ascii="Arial" w:eastAsia="Calibri" w:hAnsi="Arial" w:cs="Arial"/>
        </w:rPr>
        <w:t>төгрөг, 2023 онд 2,350,484 иргэн 1,956.3</w:t>
      </w:r>
      <w:r w:rsidR="00696256" w:rsidRPr="00C0769B">
        <w:rPr>
          <w:rFonts w:ascii="Arial" w:eastAsia="Calibri" w:hAnsi="Arial" w:cs="Arial"/>
        </w:rPr>
        <w:t xml:space="preserve"> тэрбум</w:t>
      </w:r>
      <w:r w:rsidRPr="00C0769B">
        <w:rPr>
          <w:rFonts w:ascii="Arial" w:eastAsia="Calibri" w:hAnsi="Arial" w:cs="Arial"/>
        </w:rPr>
        <w:t xml:space="preserve"> төгр</w:t>
      </w:r>
      <w:r w:rsidR="00F74CA5" w:rsidRPr="00C0769B">
        <w:rPr>
          <w:rFonts w:ascii="Arial" w:eastAsia="Calibri" w:hAnsi="Arial" w:cs="Arial"/>
        </w:rPr>
        <w:t xml:space="preserve">өгийн албан татварыг бусдад суутгуулсан болон өөрөө тайлагнаж төлсөн </w:t>
      </w:r>
      <w:r w:rsidRPr="00C0769B">
        <w:rPr>
          <w:rFonts w:ascii="Arial" w:eastAsia="Calibri" w:hAnsi="Arial" w:cs="Arial"/>
        </w:rPr>
        <w:t xml:space="preserve">байна. </w:t>
      </w:r>
      <w:r w:rsidR="000F5CCE" w:rsidRPr="00C0769B">
        <w:rPr>
          <w:rFonts w:ascii="Arial" w:eastAsia="Calibri" w:hAnsi="Arial" w:cs="Arial"/>
        </w:rPr>
        <w:t xml:space="preserve">/2020 онд Эрдэнэс таван толгой ХК ногдол ашгийн орлого олгож, тайлагнасан </w:t>
      </w:r>
      <w:r w:rsidR="000F5CCE" w:rsidRPr="00C0769B">
        <w:rPr>
          <w:rFonts w:ascii="Arial" w:eastAsia="Calibri" w:hAnsi="Arial" w:cs="Arial"/>
        </w:rPr>
        <w:lastRenderedPageBreak/>
        <w:t>учир тоо огцом өсөлттэй байна./</w:t>
      </w:r>
    </w:p>
    <w:p w14:paraId="44741CDF" w14:textId="0BD151E7" w:rsidR="00AD6C9D" w:rsidRPr="00C0769B" w:rsidRDefault="00AD6C9D" w:rsidP="00A973A2">
      <w:pPr>
        <w:pStyle w:val="Caption"/>
        <w:spacing w:after="0"/>
        <w:jc w:val="right"/>
        <w:rPr>
          <w:rFonts w:ascii="Arial" w:eastAsia="Calibri" w:hAnsi="Arial" w:cs="Arial"/>
          <w:color w:val="auto"/>
          <w:sz w:val="22"/>
          <w:szCs w:val="22"/>
        </w:rPr>
      </w:pPr>
      <w:bookmarkStart w:id="34" w:name="_Toc190253031"/>
      <w:r w:rsidRPr="00C0769B">
        <w:rPr>
          <w:rFonts w:ascii="Arial" w:hAnsi="Arial" w:cs="Arial"/>
          <w:b/>
          <w:bCs/>
          <w:i w:val="0"/>
          <w:iCs w:val="0"/>
          <w:color w:val="auto"/>
          <w:sz w:val="22"/>
          <w:szCs w:val="22"/>
        </w:rPr>
        <w:t xml:space="preserve">График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График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2</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color w:val="auto"/>
          <w:sz w:val="22"/>
          <w:szCs w:val="22"/>
        </w:rPr>
        <w:t xml:space="preserve"> </w:t>
      </w:r>
      <w:r w:rsidRPr="00C0769B">
        <w:rPr>
          <w:rFonts w:ascii="Arial" w:eastAsia="Calibri" w:hAnsi="Arial" w:cs="Arial"/>
          <w:color w:val="auto"/>
          <w:sz w:val="22"/>
          <w:szCs w:val="22"/>
        </w:rPr>
        <w:t>Хувь хүний орлогын албан татварт эзлэх орлого</w:t>
      </w:r>
      <w:r w:rsidR="00696256" w:rsidRPr="00C0769B">
        <w:rPr>
          <w:rFonts w:ascii="Arial" w:eastAsia="Calibri" w:hAnsi="Arial" w:cs="Arial"/>
          <w:color w:val="auto"/>
          <w:sz w:val="22"/>
          <w:szCs w:val="22"/>
        </w:rPr>
        <w:t xml:space="preserve">, тэрбум төгрөгөөр              </w:t>
      </w:r>
      <w:r w:rsidRPr="00C0769B">
        <w:rPr>
          <w:rFonts w:ascii="Arial" w:eastAsia="Calibri" w:hAnsi="Arial" w:cs="Arial"/>
          <w:color w:val="auto"/>
          <w:sz w:val="22"/>
          <w:szCs w:val="22"/>
        </w:rPr>
        <w:t xml:space="preserve"> (2020-2023 он)</w:t>
      </w:r>
      <w:bookmarkEnd w:id="34"/>
    </w:p>
    <w:p w14:paraId="35845FFE" w14:textId="77777777" w:rsidR="00AD6C9D" w:rsidRPr="00C0769B" w:rsidRDefault="00AD6C9D" w:rsidP="00A973A2">
      <w:pPr>
        <w:widowControl w:val="0"/>
        <w:tabs>
          <w:tab w:val="left" w:pos="567"/>
        </w:tabs>
        <w:autoSpaceDE w:val="0"/>
        <w:autoSpaceDN w:val="0"/>
        <w:spacing w:after="0" w:line="240" w:lineRule="auto"/>
        <w:jc w:val="both"/>
        <w:rPr>
          <w:rFonts w:ascii="Arial" w:eastAsia="Calibri" w:hAnsi="Arial" w:cs="Arial"/>
        </w:rPr>
      </w:pPr>
      <w:r w:rsidRPr="00C0769B">
        <w:rPr>
          <w:rFonts w:ascii="Arial" w:eastAsia="Calibri" w:hAnsi="Arial" w:cs="Arial"/>
          <w:noProof/>
        </w:rPr>
        <w:drawing>
          <wp:inline distT="0" distB="0" distL="0" distR="0" wp14:anchorId="745AF21E" wp14:editId="2EC3D7D3">
            <wp:extent cx="5939155" cy="2641600"/>
            <wp:effectExtent l="0" t="0" r="4445" b="6350"/>
            <wp:docPr id="630258911" name="Chart 1">
              <a:extLst xmlns:a="http://schemas.openxmlformats.org/drawingml/2006/main">
                <a:ext uri="{FF2B5EF4-FFF2-40B4-BE49-F238E27FC236}">
                  <a16:creationId xmlns:a16="http://schemas.microsoft.com/office/drawing/2014/main" id="{A4571C54-21D7-1403-0B5D-8F8AF287C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6369F7" w14:textId="77777777" w:rsidR="00AD6C9D" w:rsidRPr="00C0769B" w:rsidRDefault="00AD6C9D" w:rsidP="00A973A2">
      <w:pPr>
        <w:spacing w:after="0" w:line="240" w:lineRule="auto"/>
        <w:ind w:firstLine="567"/>
        <w:jc w:val="both"/>
        <w:rPr>
          <w:rFonts w:ascii="Arial" w:eastAsia="Calibri" w:hAnsi="Arial" w:cs="Arial"/>
        </w:rPr>
      </w:pPr>
    </w:p>
    <w:p w14:paraId="7892AECC" w14:textId="4990215E" w:rsidR="00DA5659" w:rsidRPr="00C0769B" w:rsidRDefault="00AD6C9D" w:rsidP="00A973A2">
      <w:pPr>
        <w:spacing w:after="0" w:line="240" w:lineRule="auto"/>
        <w:ind w:firstLine="720"/>
        <w:jc w:val="both"/>
        <w:rPr>
          <w:rFonts w:ascii="Arial" w:hAnsi="Arial" w:cs="Arial"/>
          <w:color w:val="231F20"/>
        </w:rPr>
      </w:pPr>
      <w:r w:rsidRPr="00C0769B">
        <w:rPr>
          <w:rFonts w:ascii="Arial" w:hAnsi="Arial" w:cs="Arial"/>
          <w:color w:val="231F20"/>
        </w:rPr>
        <w:t xml:space="preserve">Дээрхээс </w:t>
      </w:r>
      <w:r w:rsidR="00696256" w:rsidRPr="00C0769B">
        <w:rPr>
          <w:rFonts w:ascii="Arial" w:hAnsi="Arial" w:cs="Arial"/>
          <w:color w:val="231F20"/>
        </w:rPr>
        <w:t>дүгнэвэл,</w:t>
      </w:r>
      <w:r w:rsidRPr="00C0769B">
        <w:rPr>
          <w:rFonts w:ascii="Arial" w:hAnsi="Arial" w:cs="Arial"/>
          <w:color w:val="231F20"/>
        </w:rPr>
        <w:t xml:space="preserve"> цалин, хөдөлмөрийн хөлс, түүнтэй адилтгах орлог</w:t>
      </w:r>
      <w:r w:rsidR="004200FB" w:rsidRPr="00C0769B">
        <w:rPr>
          <w:rFonts w:ascii="Arial" w:hAnsi="Arial" w:cs="Arial"/>
          <w:color w:val="231F20"/>
        </w:rPr>
        <w:t xml:space="preserve">о, хөрөнгийн болон хөрөнгө борлуулсны орлого зэрэг татварыг </w:t>
      </w:r>
      <w:r w:rsidRPr="00C0769B">
        <w:rPr>
          <w:rFonts w:ascii="Arial" w:hAnsi="Arial" w:cs="Arial"/>
          <w:color w:val="231F20"/>
        </w:rPr>
        <w:t>суутган төлөх тогтолцоогоор хэрэгжүүлж буй орлогын эх үүсвэрт ногдуулж буй татварын гүйцэтгэл өндөр, хэрэгжилт сайн</w:t>
      </w:r>
      <w:r w:rsidR="004200FB" w:rsidRPr="00C0769B">
        <w:rPr>
          <w:rFonts w:ascii="Arial" w:hAnsi="Arial" w:cs="Arial"/>
          <w:color w:val="231F20"/>
        </w:rPr>
        <w:t>, х</w:t>
      </w:r>
      <w:r w:rsidR="001F39AD" w:rsidRPr="00C0769B">
        <w:rPr>
          <w:rFonts w:ascii="Arial" w:hAnsi="Arial" w:cs="Arial"/>
          <w:color w:val="231F20"/>
        </w:rPr>
        <w:t>арин иргэн өөрөө тодорхойлж тайлагнах зохицуулалт бүхий /жишээлбэл үйл ажиллагааны орлого/ төрлөөр</w:t>
      </w:r>
      <w:r w:rsidR="004200FB" w:rsidRPr="00C0769B">
        <w:rPr>
          <w:rFonts w:ascii="Arial" w:hAnsi="Arial" w:cs="Arial"/>
          <w:color w:val="231F20"/>
        </w:rPr>
        <w:t xml:space="preserve"> хангалтгүй байгаа дүр зураг харагдаж байна. </w:t>
      </w:r>
    </w:p>
    <w:p w14:paraId="687CBE7F" w14:textId="77777777" w:rsidR="00AC7DD7" w:rsidRPr="00C0769B" w:rsidRDefault="00AC7DD7" w:rsidP="00A973A2">
      <w:pPr>
        <w:spacing w:after="0" w:line="240" w:lineRule="auto"/>
        <w:ind w:firstLine="720"/>
        <w:jc w:val="both"/>
        <w:rPr>
          <w:rFonts w:ascii="Arial" w:hAnsi="Arial" w:cs="Arial"/>
          <w:color w:val="231F20"/>
        </w:rPr>
      </w:pPr>
    </w:p>
    <w:p w14:paraId="5EA55909" w14:textId="1849F65B" w:rsidR="00DA5659" w:rsidRPr="00C0769B" w:rsidRDefault="00200D7E" w:rsidP="00A973A2">
      <w:pPr>
        <w:spacing w:after="0" w:line="240" w:lineRule="auto"/>
        <w:ind w:firstLine="720"/>
        <w:jc w:val="both"/>
        <w:rPr>
          <w:rFonts w:ascii="Arial" w:hAnsi="Arial" w:cs="Arial"/>
          <w:color w:val="231F20"/>
        </w:rPr>
      </w:pPr>
      <w:r w:rsidRPr="00C0769B">
        <w:rPr>
          <w:rFonts w:ascii="Arial" w:hAnsi="Arial" w:cs="Arial"/>
          <w:color w:val="231F20"/>
        </w:rPr>
        <w:t xml:space="preserve">Цалин хөлс, түүнтэй адилтгах хөдөлмөр эрхлэлтийн орлого болон шууд бус орлогын хувийн жинг харьцуулбал ХХОАТ-ын нийт дүнд цалин хөлс 76.8-79.7 хувийг эзэлж байхад шууд бус орлого 1.0-1.4 хувийг эзэлж байна.  </w:t>
      </w:r>
    </w:p>
    <w:p w14:paraId="535A7E70" w14:textId="77777777" w:rsidR="00DA5659" w:rsidRPr="00C0769B" w:rsidRDefault="00DA5659" w:rsidP="00A973A2">
      <w:pPr>
        <w:spacing w:after="0" w:line="240" w:lineRule="auto"/>
        <w:ind w:firstLine="720"/>
        <w:jc w:val="both"/>
        <w:rPr>
          <w:rFonts w:ascii="Arial" w:hAnsi="Arial" w:cs="Arial"/>
          <w:color w:val="231F20"/>
        </w:rPr>
      </w:pPr>
    </w:p>
    <w:p w14:paraId="2D784AC9" w14:textId="7C95A952" w:rsidR="00AD6C9D" w:rsidRPr="00C0769B" w:rsidRDefault="00AD6C9D" w:rsidP="00A973A2">
      <w:pPr>
        <w:spacing w:after="0" w:line="240" w:lineRule="auto"/>
        <w:ind w:firstLine="567"/>
        <w:jc w:val="right"/>
        <w:rPr>
          <w:rFonts w:ascii="Arial" w:eastAsia="Calibri" w:hAnsi="Arial" w:cs="Arial"/>
          <w:i/>
          <w:iCs/>
        </w:rPr>
      </w:pPr>
      <w:r w:rsidRPr="00C0769B">
        <w:rPr>
          <w:rFonts w:ascii="Arial" w:eastAsia="Calibri" w:hAnsi="Arial" w:cs="Arial"/>
        </w:rPr>
        <w:t xml:space="preserve"> </w:t>
      </w:r>
      <w:r w:rsidRPr="00C0769B">
        <w:rPr>
          <w:rFonts w:ascii="Arial" w:eastAsia="Calibri" w:hAnsi="Arial" w:cs="Arial"/>
        </w:rPr>
        <w:tab/>
      </w:r>
      <w:bookmarkStart w:id="35" w:name="_Toc190252641"/>
      <w:r w:rsidRPr="00C0769B">
        <w:rPr>
          <w:rFonts w:ascii="Arial" w:hAnsi="Arial" w:cs="Arial"/>
          <w:b/>
          <w:bCs/>
        </w:rPr>
        <w:t xml:space="preserve">Хүснэгт </w:t>
      </w:r>
      <w:r w:rsidRPr="00C0769B">
        <w:rPr>
          <w:rFonts w:ascii="Arial" w:hAnsi="Arial" w:cs="Arial"/>
          <w:b/>
          <w:bCs/>
        </w:rPr>
        <w:fldChar w:fldCharType="begin"/>
      </w:r>
      <w:r w:rsidRPr="00C0769B">
        <w:rPr>
          <w:rFonts w:ascii="Arial" w:hAnsi="Arial" w:cs="Arial"/>
          <w:b/>
          <w:bCs/>
        </w:rPr>
        <w:instrText xml:space="preserve"> SEQ Хүснэгт \* ARABIC </w:instrText>
      </w:r>
      <w:r w:rsidRPr="00C0769B">
        <w:rPr>
          <w:rFonts w:ascii="Arial" w:hAnsi="Arial" w:cs="Arial"/>
          <w:b/>
          <w:bCs/>
        </w:rPr>
        <w:fldChar w:fldCharType="separate"/>
      </w:r>
      <w:r w:rsidR="007621AF" w:rsidRPr="00C0769B">
        <w:rPr>
          <w:rFonts w:ascii="Arial" w:hAnsi="Arial" w:cs="Arial"/>
          <w:b/>
          <w:bCs/>
          <w:noProof/>
        </w:rPr>
        <w:t>10</w:t>
      </w:r>
      <w:r w:rsidRPr="00C0769B">
        <w:rPr>
          <w:rFonts w:ascii="Arial" w:hAnsi="Arial" w:cs="Arial"/>
          <w:b/>
          <w:bCs/>
        </w:rPr>
        <w:fldChar w:fldCharType="end"/>
      </w:r>
      <w:r w:rsidRPr="00C0769B">
        <w:rPr>
          <w:rFonts w:ascii="Arial" w:eastAsia="Calibri" w:hAnsi="Arial" w:cs="Arial"/>
          <w:b/>
          <w:bCs/>
        </w:rPr>
        <w:t>.</w:t>
      </w:r>
      <w:r w:rsidRPr="00C0769B">
        <w:rPr>
          <w:rFonts w:ascii="Arial" w:eastAsia="Calibri" w:hAnsi="Arial" w:cs="Arial"/>
          <w:i/>
          <w:iCs/>
        </w:rPr>
        <w:t xml:space="preserve"> Хувь хүний орлогын албан татвар төлөгчийн тоо, ногдлын мэдээ, тэрбумаар  (2020-2023 он)</w:t>
      </w:r>
      <w:bookmarkEnd w:id="35"/>
    </w:p>
    <w:tbl>
      <w:tblPr>
        <w:tblStyle w:val="TableGrid2"/>
        <w:tblW w:w="9498" w:type="dxa"/>
        <w:tblLayout w:type="fixed"/>
        <w:tblLook w:val="01E0" w:firstRow="1" w:lastRow="1" w:firstColumn="1" w:lastColumn="1" w:noHBand="0" w:noVBand="0"/>
      </w:tblPr>
      <w:tblGrid>
        <w:gridCol w:w="805"/>
        <w:gridCol w:w="1322"/>
        <w:gridCol w:w="1198"/>
        <w:gridCol w:w="1211"/>
        <w:gridCol w:w="1418"/>
        <w:gridCol w:w="1276"/>
        <w:gridCol w:w="1134"/>
        <w:gridCol w:w="1134"/>
      </w:tblGrid>
      <w:tr w:rsidR="00AD6C9D" w:rsidRPr="00C0769B" w14:paraId="3A8E41D0" w14:textId="77777777" w:rsidTr="00B82BC0">
        <w:trPr>
          <w:trHeight w:val="472"/>
        </w:trPr>
        <w:tc>
          <w:tcPr>
            <w:tcW w:w="805" w:type="dxa"/>
            <w:vMerge w:val="restart"/>
          </w:tcPr>
          <w:p w14:paraId="7AD9B996" w14:textId="77777777" w:rsidR="00AD6C9D" w:rsidRPr="00C0769B" w:rsidRDefault="00AD6C9D" w:rsidP="00A973A2">
            <w:pPr>
              <w:pStyle w:val="TableParagraph"/>
              <w:ind w:right="110"/>
              <w:jc w:val="center"/>
              <w:rPr>
                <w:rFonts w:ascii="Arial" w:hAnsi="Arial" w:cs="Arial"/>
                <w:spacing w:val="-2"/>
                <w:sz w:val="20"/>
                <w:szCs w:val="20"/>
                <w:lang w:val="mn-MN"/>
              </w:rPr>
            </w:pPr>
            <w:r w:rsidRPr="00C0769B">
              <w:rPr>
                <w:rFonts w:ascii="Arial" w:hAnsi="Arial" w:cs="Arial"/>
                <w:spacing w:val="-2"/>
                <w:sz w:val="20"/>
                <w:szCs w:val="20"/>
                <w:lang w:val="mn-MN"/>
              </w:rPr>
              <w:t xml:space="preserve">Он </w:t>
            </w:r>
          </w:p>
        </w:tc>
        <w:tc>
          <w:tcPr>
            <w:tcW w:w="2520" w:type="dxa"/>
            <w:gridSpan w:val="2"/>
          </w:tcPr>
          <w:p w14:paraId="0DB1B505" w14:textId="77777777" w:rsidR="00AD6C9D" w:rsidRPr="00C0769B" w:rsidRDefault="00AD6C9D" w:rsidP="00A973A2">
            <w:pPr>
              <w:pStyle w:val="TableParagraph"/>
              <w:ind w:left="87" w:right="84" w:hanging="2"/>
              <w:jc w:val="center"/>
              <w:rPr>
                <w:rFonts w:ascii="Arial" w:hAnsi="Arial" w:cs="Arial"/>
                <w:spacing w:val="-2"/>
                <w:sz w:val="20"/>
                <w:szCs w:val="20"/>
                <w:lang w:val="mn-MN"/>
              </w:rPr>
            </w:pPr>
            <w:r w:rsidRPr="00C0769B">
              <w:rPr>
                <w:rFonts w:ascii="Arial" w:hAnsi="Arial" w:cs="Arial"/>
                <w:spacing w:val="-2"/>
                <w:sz w:val="20"/>
                <w:szCs w:val="20"/>
                <w:lang w:val="mn-MN"/>
              </w:rPr>
              <w:t>Татвар ногдох</w:t>
            </w:r>
          </w:p>
          <w:p w14:paraId="757A284D" w14:textId="77777777" w:rsidR="00AD6C9D" w:rsidRPr="00C0769B" w:rsidRDefault="00AD6C9D" w:rsidP="00A973A2">
            <w:pPr>
              <w:pStyle w:val="TableParagraph"/>
              <w:ind w:left="87" w:right="84" w:hanging="2"/>
              <w:jc w:val="center"/>
              <w:rPr>
                <w:rFonts w:ascii="Arial" w:hAnsi="Arial" w:cs="Arial"/>
                <w:spacing w:val="-2"/>
                <w:sz w:val="20"/>
                <w:szCs w:val="20"/>
                <w:lang w:val="mn-MN"/>
              </w:rPr>
            </w:pPr>
            <w:r w:rsidRPr="00C0769B">
              <w:rPr>
                <w:rFonts w:ascii="Arial" w:hAnsi="Arial" w:cs="Arial"/>
                <w:spacing w:val="-2"/>
                <w:sz w:val="20"/>
                <w:szCs w:val="20"/>
                <w:lang w:val="mn-MN"/>
              </w:rPr>
              <w:t xml:space="preserve"> орлого тайлагнасан </w:t>
            </w:r>
          </w:p>
        </w:tc>
        <w:tc>
          <w:tcPr>
            <w:tcW w:w="2629" w:type="dxa"/>
            <w:gridSpan w:val="2"/>
          </w:tcPr>
          <w:p w14:paraId="6A69079C" w14:textId="77777777" w:rsidR="00AD6C9D" w:rsidRPr="00C0769B" w:rsidRDefault="00AD6C9D" w:rsidP="00A973A2">
            <w:pPr>
              <w:jc w:val="center"/>
              <w:rPr>
                <w:rFonts w:ascii="Arial" w:eastAsia="Calibri" w:hAnsi="Arial" w:cs="Arial"/>
                <w:spacing w:val="-2"/>
                <w:sz w:val="20"/>
                <w:szCs w:val="20"/>
              </w:rPr>
            </w:pPr>
            <w:r w:rsidRPr="00C0769B">
              <w:rPr>
                <w:rFonts w:ascii="Arial" w:eastAsia="Calibri" w:hAnsi="Arial" w:cs="Arial"/>
                <w:spacing w:val="-2"/>
                <w:sz w:val="20"/>
                <w:szCs w:val="20"/>
              </w:rPr>
              <w:t xml:space="preserve">Татвар ногдуулах </w:t>
            </w:r>
          </w:p>
          <w:p w14:paraId="5A55CC67" w14:textId="77777777" w:rsidR="00AD6C9D" w:rsidRPr="00C0769B" w:rsidRDefault="00AD6C9D" w:rsidP="00A973A2">
            <w:pPr>
              <w:jc w:val="center"/>
              <w:rPr>
                <w:rFonts w:ascii="Arial" w:eastAsia="Calibri" w:hAnsi="Arial" w:cs="Arial"/>
                <w:spacing w:val="-2"/>
                <w:sz w:val="20"/>
                <w:szCs w:val="20"/>
              </w:rPr>
            </w:pPr>
            <w:r w:rsidRPr="00C0769B">
              <w:rPr>
                <w:rFonts w:ascii="Arial" w:eastAsia="Calibri" w:hAnsi="Arial" w:cs="Arial"/>
                <w:spacing w:val="-2"/>
                <w:sz w:val="20"/>
                <w:szCs w:val="20"/>
              </w:rPr>
              <w:t xml:space="preserve">орлого тайлагнасан </w:t>
            </w:r>
          </w:p>
        </w:tc>
        <w:tc>
          <w:tcPr>
            <w:tcW w:w="2410" w:type="dxa"/>
            <w:gridSpan w:val="2"/>
          </w:tcPr>
          <w:p w14:paraId="288F785E" w14:textId="77777777" w:rsidR="00AD6C9D" w:rsidRPr="00C0769B" w:rsidRDefault="00AD6C9D" w:rsidP="00A973A2">
            <w:pPr>
              <w:jc w:val="center"/>
              <w:rPr>
                <w:rFonts w:ascii="Arial" w:eastAsia="Calibri" w:hAnsi="Arial" w:cs="Arial"/>
                <w:spacing w:val="-2"/>
                <w:sz w:val="20"/>
                <w:szCs w:val="20"/>
              </w:rPr>
            </w:pPr>
            <w:r w:rsidRPr="00C0769B">
              <w:rPr>
                <w:rFonts w:ascii="Arial" w:eastAsia="Calibri" w:hAnsi="Arial" w:cs="Arial"/>
                <w:spacing w:val="-2"/>
                <w:sz w:val="20"/>
                <w:szCs w:val="20"/>
              </w:rPr>
              <w:t>Татвар төлөхөөр тайлагнасан</w:t>
            </w:r>
          </w:p>
        </w:tc>
        <w:tc>
          <w:tcPr>
            <w:tcW w:w="1134" w:type="dxa"/>
            <w:vMerge w:val="restart"/>
          </w:tcPr>
          <w:p w14:paraId="230965AC" w14:textId="77777777" w:rsidR="00AD6C9D" w:rsidRPr="00C0769B" w:rsidRDefault="00AD6C9D" w:rsidP="00A973A2">
            <w:pPr>
              <w:jc w:val="center"/>
              <w:rPr>
                <w:rFonts w:ascii="Arial" w:eastAsia="Calibri" w:hAnsi="Arial" w:cs="Arial"/>
                <w:spacing w:val="-2"/>
                <w:sz w:val="20"/>
                <w:szCs w:val="20"/>
              </w:rPr>
            </w:pPr>
            <w:r w:rsidRPr="00C0769B">
              <w:rPr>
                <w:rFonts w:ascii="Arial" w:eastAsia="Calibri" w:hAnsi="Arial" w:cs="Arial"/>
                <w:spacing w:val="-2"/>
                <w:sz w:val="20"/>
                <w:szCs w:val="20"/>
              </w:rPr>
              <w:t xml:space="preserve">Татварын орлогод эзлэх хувь </w:t>
            </w:r>
          </w:p>
        </w:tc>
      </w:tr>
      <w:tr w:rsidR="00AD6C9D" w:rsidRPr="00C0769B" w14:paraId="31F4E9F5" w14:textId="77777777" w:rsidTr="00B82BC0">
        <w:trPr>
          <w:trHeight w:val="512"/>
        </w:trPr>
        <w:tc>
          <w:tcPr>
            <w:tcW w:w="805" w:type="dxa"/>
            <w:vMerge/>
          </w:tcPr>
          <w:p w14:paraId="7E7FA997" w14:textId="77777777" w:rsidR="00AD6C9D" w:rsidRPr="00C0769B" w:rsidRDefault="00AD6C9D" w:rsidP="00A973A2">
            <w:pPr>
              <w:pStyle w:val="TableParagraph"/>
              <w:ind w:right="110"/>
              <w:jc w:val="center"/>
              <w:rPr>
                <w:rFonts w:ascii="Arial" w:hAnsi="Arial" w:cs="Arial"/>
                <w:spacing w:val="-2"/>
                <w:sz w:val="20"/>
                <w:szCs w:val="20"/>
                <w:lang w:val="mn-MN"/>
              </w:rPr>
            </w:pPr>
          </w:p>
        </w:tc>
        <w:tc>
          <w:tcPr>
            <w:tcW w:w="1322" w:type="dxa"/>
          </w:tcPr>
          <w:p w14:paraId="029A0EAE" w14:textId="77777777" w:rsidR="00AD6C9D" w:rsidRPr="00C0769B" w:rsidRDefault="00AD6C9D" w:rsidP="00A973A2">
            <w:pPr>
              <w:pStyle w:val="TableParagraph"/>
              <w:ind w:left="87" w:right="84" w:hanging="2"/>
              <w:jc w:val="center"/>
              <w:rPr>
                <w:rFonts w:ascii="Arial" w:hAnsi="Arial" w:cs="Arial"/>
                <w:spacing w:val="-2"/>
                <w:sz w:val="20"/>
                <w:szCs w:val="20"/>
                <w:lang w:val="mn-MN"/>
              </w:rPr>
            </w:pPr>
            <w:r w:rsidRPr="00C0769B">
              <w:rPr>
                <w:rFonts w:ascii="Arial" w:hAnsi="Arial" w:cs="Arial"/>
                <w:spacing w:val="-2"/>
                <w:sz w:val="20"/>
                <w:szCs w:val="20"/>
                <w:lang w:val="mn-MN"/>
              </w:rPr>
              <w:t>Татвар төлөгчийн  тоо</w:t>
            </w:r>
          </w:p>
        </w:tc>
        <w:tc>
          <w:tcPr>
            <w:tcW w:w="1198" w:type="dxa"/>
          </w:tcPr>
          <w:p w14:paraId="6B31D065" w14:textId="77777777" w:rsidR="00AD6C9D" w:rsidRPr="00C0769B" w:rsidRDefault="00AD6C9D" w:rsidP="00A973A2">
            <w:pPr>
              <w:pStyle w:val="TableParagraph"/>
              <w:ind w:left="87" w:right="84" w:hanging="2"/>
              <w:jc w:val="center"/>
              <w:rPr>
                <w:rFonts w:ascii="Arial" w:hAnsi="Arial" w:cs="Arial"/>
                <w:spacing w:val="-2"/>
                <w:sz w:val="20"/>
                <w:szCs w:val="20"/>
                <w:lang w:val="mn-MN"/>
              </w:rPr>
            </w:pPr>
            <w:r w:rsidRPr="00C0769B">
              <w:rPr>
                <w:rFonts w:ascii="Arial" w:hAnsi="Arial" w:cs="Arial"/>
                <w:spacing w:val="-2"/>
                <w:sz w:val="20"/>
                <w:szCs w:val="20"/>
                <w:lang w:val="mn-MN"/>
              </w:rPr>
              <w:t>орлогын дүн</w:t>
            </w:r>
          </w:p>
        </w:tc>
        <w:tc>
          <w:tcPr>
            <w:tcW w:w="1211" w:type="dxa"/>
          </w:tcPr>
          <w:p w14:paraId="7114B2D2" w14:textId="77777777" w:rsidR="00AD6C9D" w:rsidRPr="00C0769B" w:rsidRDefault="00AD6C9D" w:rsidP="00A973A2">
            <w:pPr>
              <w:jc w:val="center"/>
              <w:rPr>
                <w:rFonts w:ascii="Arial" w:eastAsia="Calibri" w:hAnsi="Arial" w:cs="Arial"/>
                <w:spacing w:val="-2"/>
                <w:sz w:val="20"/>
                <w:szCs w:val="20"/>
              </w:rPr>
            </w:pPr>
            <w:r w:rsidRPr="00C0769B">
              <w:rPr>
                <w:rFonts w:ascii="Arial" w:hAnsi="Arial" w:cs="Arial"/>
                <w:spacing w:val="-2"/>
                <w:sz w:val="20"/>
                <w:szCs w:val="20"/>
              </w:rPr>
              <w:t>Татвар төлөгчийн  тоо</w:t>
            </w:r>
          </w:p>
        </w:tc>
        <w:tc>
          <w:tcPr>
            <w:tcW w:w="1418" w:type="dxa"/>
          </w:tcPr>
          <w:p w14:paraId="421D0412" w14:textId="77777777" w:rsidR="00AD6C9D" w:rsidRPr="00C0769B" w:rsidRDefault="00AD6C9D" w:rsidP="00A973A2">
            <w:pPr>
              <w:jc w:val="center"/>
              <w:rPr>
                <w:rFonts w:ascii="Arial" w:eastAsia="Calibri" w:hAnsi="Arial" w:cs="Arial"/>
                <w:spacing w:val="-2"/>
                <w:sz w:val="20"/>
                <w:szCs w:val="20"/>
              </w:rPr>
            </w:pPr>
            <w:r w:rsidRPr="00C0769B">
              <w:rPr>
                <w:rFonts w:ascii="Arial" w:eastAsia="Calibri" w:hAnsi="Arial" w:cs="Arial"/>
                <w:spacing w:val="-2"/>
                <w:sz w:val="20"/>
                <w:szCs w:val="20"/>
              </w:rPr>
              <w:t>тайлагнасан дүн</w:t>
            </w:r>
          </w:p>
        </w:tc>
        <w:tc>
          <w:tcPr>
            <w:tcW w:w="1276" w:type="dxa"/>
          </w:tcPr>
          <w:p w14:paraId="6E320206" w14:textId="77777777" w:rsidR="00AD6C9D" w:rsidRPr="00C0769B" w:rsidRDefault="00AD6C9D" w:rsidP="00A973A2">
            <w:pPr>
              <w:jc w:val="center"/>
              <w:rPr>
                <w:rFonts w:ascii="Arial" w:eastAsia="Calibri" w:hAnsi="Arial" w:cs="Arial"/>
                <w:spacing w:val="-2"/>
                <w:sz w:val="20"/>
                <w:szCs w:val="20"/>
              </w:rPr>
            </w:pPr>
            <w:r w:rsidRPr="00C0769B">
              <w:rPr>
                <w:rFonts w:ascii="Arial" w:hAnsi="Arial" w:cs="Arial"/>
                <w:spacing w:val="-2"/>
                <w:sz w:val="20"/>
                <w:szCs w:val="20"/>
              </w:rPr>
              <w:t>Татвар төлөгчийн  тоо</w:t>
            </w:r>
          </w:p>
        </w:tc>
        <w:tc>
          <w:tcPr>
            <w:tcW w:w="1134" w:type="dxa"/>
          </w:tcPr>
          <w:p w14:paraId="0F849811" w14:textId="77777777" w:rsidR="00AD6C9D" w:rsidRPr="00C0769B" w:rsidRDefault="00AD6C9D" w:rsidP="00A973A2">
            <w:pPr>
              <w:jc w:val="center"/>
              <w:rPr>
                <w:rFonts w:ascii="Arial" w:eastAsia="Calibri" w:hAnsi="Arial" w:cs="Arial"/>
                <w:spacing w:val="-2"/>
                <w:sz w:val="20"/>
                <w:szCs w:val="20"/>
              </w:rPr>
            </w:pPr>
            <w:r w:rsidRPr="00C0769B">
              <w:rPr>
                <w:rFonts w:ascii="Arial" w:eastAsia="Calibri" w:hAnsi="Arial" w:cs="Arial"/>
                <w:spacing w:val="-2"/>
                <w:sz w:val="20"/>
                <w:szCs w:val="20"/>
              </w:rPr>
              <w:t>ногдлын дүн</w:t>
            </w:r>
          </w:p>
        </w:tc>
        <w:tc>
          <w:tcPr>
            <w:tcW w:w="1134" w:type="dxa"/>
            <w:vMerge/>
          </w:tcPr>
          <w:p w14:paraId="6CCA8FA0" w14:textId="77777777" w:rsidR="00AD6C9D" w:rsidRPr="00C0769B" w:rsidRDefault="00AD6C9D" w:rsidP="00A973A2">
            <w:pPr>
              <w:jc w:val="center"/>
              <w:rPr>
                <w:rFonts w:ascii="Arial" w:eastAsia="Calibri" w:hAnsi="Arial" w:cs="Arial"/>
                <w:spacing w:val="-2"/>
                <w:sz w:val="20"/>
                <w:szCs w:val="20"/>
              </w:rPr>
            </w:pPr>
          </w:p>
        </w:tc>
      </w:tr>
      <w:tr w:rsidR="00AD6C9D" w:rsidRPr="00C0769B" w14:paraId="24DFC4AD" w14:textId="77777777" w:rsidTr="00891846">
        <w:trPr>
          <w:trHeight w:val="283"/>
        </w:trPr>
        <w:tc>
          <w:tcPr>
            <w:tcW w:w="805" w:type="dxa"/>
          </w:tcPr>
          <w:p w14:paraId="1BC02729" w14:textId="77777777" w:rsidR="00AD6C9D" w:rsidRPr="00C0769B" w:rsidRDefault="00AD6C9D" w:rsidP="00A973A2">
            <w:pPr>
              <w:pStyle w:val="TableParagraph"/>
              <w:jc w:val="center"/>
              <w:rPr>
                <w:rFonts w:ascii="Arial" w:hAnsi="Arial" w:cs="Arial"/>
                <w:sz w:val="20"/>
                <w:szCs w:val="20"/>
                <w:lang w:val="mn-MN"/>
              </w:rPr>
            </w:pPr>
            <w:r w:rsidRPr="00C0769B">
              <w:rPr>
                <w:rFonts w:ascii="Arial" w:hAnsi="Arial" w:cs="Arial"/>
                <w:sz w:val="20"/>
                <w:szCs w:val="20"/>
                <w:lang w:val="mn-MN"/>
              </w:rPr>
              <w:t>2020</w:t>
            </w:r>
          </w:p>
        </w:tc>
        <w:tc>
          <w:tcPr>
            <w:tcW w:w="1322" w:type="dxa"/>
          </w:tcPr>
          <w:p w14:paraId="35AB0A7D" w14:textId="77777777" w:rsidR="00AD6C9D" w:rsidRPr="00C0769B" w:rsidRDefault="00AD6C9D" w:rsidP="00A973A2">
            <w:pPr>
              <w:jc w:val="center"/>
              <w:rPr>
                <w:rFonts w:ascii="Arial" w:eastAsia="Calibri" w:hAnsi="Arial" w:cs="Arial"/>
                <w:spacing w:val="-2"/>
                <w:sz w:val="20"/>
                <w:szCs w:val="20"/>
              </w:rPr>
            </w:pPr>
            <w:r w:rsidRPr="00C0769B">
              <w:rPr>
                <w:rFonts w:ascii="Arial" w:eastAsia="Calibri" w:hAnsi="Arial" w:cs="Arial"/>
                <w:spacing w:val="-2"/>
                <w:sz w:val="20"/>
                <w:szCs w:val="20"/>
              </w:rPr>
              <w:t>3,224,630</w:t>
            </w:r>
          </w:p>
        </w:tc>
        <w:tc>
          <w:tcPr>
            <w:tcW w:w="1198" w:type="dxa"/>
          </w:tcPr>
          <w:p w14:paraId="7DBE38E5"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15,309.7</w:t>
            </w:r>
          </w:p>
        </w:tc>
        <w:tc>
          <w:tcPr>
            <w:tcW w:w="1211" w:type="dxa"/>
          </w:tcPr>
          <w:p w14:paraId="0599A115"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3,224,619</w:t>
            </w:r>
          </w:p>
        </w:tc>
        <w:tc>
          <w:tcPr>
            <w:tcW w:w="1418" w:type="dxa"/>
          </w:tcPr>
          <w:p w14:paraId="71C547B7" w14:textId="77777777" w:rsidR="00AD6C9D" w:rsidRPr="00C0769B" w:rsidRDefault="00AD6C9D" w:rsidP="00A973A2">
            <w:pPr>
              <w:jc w:val="center"/>
              <w:rPr>
                <w:rFonts w:ascii="Arial" w:eastAsia="Calibri" w:hAnsi="Arial" w:cs="Arial"/>
                <w:spacing w:val="-2"/>
                <w:sz w:val="20"/>
                <w:szCs w:val="20"/>
              </w:rPr>
            </w:pPr>
            <w:r w:rsidRPr="00C0769B">
              <w:rPr>
                <w:rFonts w:ascii="Arial" w:eastAsia="Calibri" w:hAnsi="Arial" w:cs="Arial"/>
                <w:spacing w:val="-2"/>
                <w:sz w:val="20"/>
                <w:szCs w:val="20"/>
              </w:rPr>
              <w:t>11,897.4</w:t>
            </w:r>
          </w:p>
        </w:tc>
        <w:tc>
          <w:tcPr>
            <w:tcW w:w="1276" w:type="dxa"/>
          </w:tcPr>
          <w:p w14:paraId="385D3450"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3,215,400</w:t>
            </w:r>
          </w:p>
        </w:tc>
        <w:tc>
          <w:tcPr>
            <w:tcW w:w="1134" w:type="dxa"/>
          </w:tcPr>
          <w:p w14:paraId="6AACAC37"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1,042.3</w:t>
            </w:r>
          </w:p>
        </w:tc>
        <w:tc>
          <w:tcPr>
            <w:tcW w:w="1134" w:type="dxa"/>
          </w:tcPr>
          <w:p w14:paraId="7D579AEF" w14:textId="77777777" w:rsidR="00AD6C9D" w:rsidRPr="00C0769B" w:rsidRDefault="00AD6C9D" w:rsidP="00A973A2">
            <w:pPr>
              <w:pStyle w:val="TableParagraph"/>
              <w:jc w:val="center"/>
              <w:rPr>
                <w:rFonts w:ascii="Arial" w:hAnsi="Arial" w:cs="Arial"/>
                <w:b/>
                <w:bCs/>
                <w:i/>
                <w:iCs/>
                <w:color w:val="000000" w:themeColor="text1"/>
                <w:spacing w:val="-2"/>
                <w:sz w:val="20"/>
                <w:szCs w:val="20"/>
                <w:lang w:val="mn-MN"/>
              </w:rPr>
            </w:pPr>
            <w:r w:rsidRPr="00C0769B">
              <w:rPr>
                <w:rFonts w:ascii="Arial" w:hAnsi="Arial" w:cs="Arial"/>
                <w:b/>
                <w:bCs/>
                <w:i/>
                <w:iCs/>
                <w:color w:val="000000" w:themeColor="text1"/>
                <w:sz w:val="20"/>
                <w:szCs w:val="20"/>
                <w:lang w:val="mn-MN"/>
              </w:rPr>
              <w:t>12%</w:t>
            </w:r>
          </w:p>
        </w:tc>
      </w:tr>
      <w:tr w:rsidR="00AD6C9D" w:rsidRPr="00C0769B" w14:paraId="6DFA2F7F" w14:textId="77777777" w:rsidTr="00891846">
        <w:trPr>
          <w:trHeight w:val="414"/>
        </w:trPr>
        <w:tc>
          <w:tcPr>
            <w:tcW w:w="805" w:type="dxa"/>
          </w:tcPr>
          <w:p w14:paraId="3788F272" w14:textId="77777777" w:rsidR="00AD6C9D" w:rsidRPr="00C0769B" w:rsidRDefault="00AD6C9D" w:rsidP="00A973A2">
            <w:pPr>
              <w:pStyle w:val="TableParagraph"/>
              <w:ind w:right="107"/>
              <w:jc w:val="center"/>
              <w:rPr>
                <w:rFonts w:ascii="Arial" w:hAnsi="Arial" w:cs="Arial"/>
                <w:sz w:val="20"/>
                <w:szCs w:val="20"/>
                <w:lang w:val="mn-MN"/>
              </w:rPr>
            </w:pPr>
            <w:r w:rsidRPr="00C0769B">
              <w:rPr>
                <w:rFonts w:ascii="Arial" w:hAnsi="Arial" w:cs="Arial"/>
                <w:sz w:val="20"/>
                <w:szCs w:val="20"/>
                <w:lang w:val="mn-MN"/>
              </w:rPr>
              <w:t>2021</w:t>
            </w:r>
          </w:p>
        </w:tc>
        <w:tc>
          <w:tcPr>
            <w:tcW w:w="1322" w:type="dxa"/>
          </w:tcPr>
          <w:p w14:paraId="1BC9D1D6"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2,391,210</w:t>
            </w:r>
          </w:p>
        </w:tc>
        <w:tc>
          <w:tcPr>
            <w:tcW w:w="1198" w:type="dxa"/>
          </w:tcPr>
          <w:p w14:paraId="2883D117"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17,116.8</w:t>
            </w:r>
          </w:p>
        </w:tc>
        <w:tc>
          <w:tcPr>
            <w:tcW w:w="1211" w:type="dxa"/>
          </w:tcPr>
          <w:p w14:paraId="63F92ABB"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2,390,631</w:t>
            </w:r>
          </w:p>
        </w:tc>
        <w:tc>
          <w:tcPr>
            <w:tcW w:w="1418" w:type="dxa"/>
          </w:tcPr>
          <w:p w14:paraId="68E93DCB"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12,446.7</w:t>
            </w:r>
          </w:p>
        </w:tc>
        <w:tc>
          <w:tcPr>
            <w:tcW w:w="1276" w:type="dxa"/>
          </w:tcPr>
          <w:p w14:paraId="56F48A3C"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2,385,539</w:t>
            </w:r>
          </w:p>
        </w:tc>
        <w:tc>
          <w:tcPr>
            <w:tcW w:w="1134" w:type="dxa"/>
          </w:tcPr>
          <w:p w14:paraId="7E67F270"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1,108.4</w:t>
            </w:r>
          </w:p>
        </w:tc>
        <w:tc>
          <w:tcPr>
            <w:tcW w:w="1134" w:type="dxa"/>
          </w:tcPr>
          <w:p w14:paraId="74CCC04D" w14:textId="77777777" w:rsidR="00AD6C9D" w:rsidRPr="00C0769B" w:rsidRDefault="00AD6C9D" w:rsidP="00A973A2">
            <w:pPr>
              <w:pStyle w:val="TableParagraph"/>
              <w:jc w:val="center"/>
              <w:rPr>
                <w:rFonts w:ascii="Arial" w:hAnsi="Arial" w:cs="Arial"/>
                <w:b/>
                <w:bCs/>
                <w:i/>
                <w:iCs/>
                <w:color w:val="000000" w:themeColor="text1"/>
                <w:spacing w:val="-2"/>
                <w:sz w:val="20"/>
                <w:szCs w:val="20"/>
                <w:lang w:val="mn-MN"/>
              </w:rPr>
            </w:pPr>
            <w:r w:rsidRPr="00C0769B">
              <w:rPr>
                <w:rFonts w:ascii="Arial" w:hAnsi="Arial" w:cs="Arial"/>
                <w:b/>
                <w:bCs/>
                <w:i/>
                <w:iCs/>
                <w:color w:val="000000" w:themeColor="text1"/>
                <w:sz w:val="20"/>
                <w:szCs w:val="20"/>
                <w:lang w:val="mn-MN"/>
              </w:rPr>
              <w:t>15%</w:t>
            </w:r>
          </w:p>
        </w:tc>
      </w:tr>
      <w:tr w:rsidR="00AD6C9D" w:rsidRPr="00C0769B" w14:paraId="59D27E1F" w14:textId="77777777" w:rsidTr="00B82BC0">
        <w:trPr>
          <w:trHeight w:val="552"/>
        </w:trPr>
        <w:tc>
          <w:tcPr>
            <w:tcW w:w="805" w:type="dxa"/>
          </w:tcPr>
          <w:p w14:paraId="31FD2023" w14:textId="77777777" w:rsidR="00AD6C9D" w:rsidRPr="00C0769B" w:rsidRDefault="00AD6C9D" w:rsidP="00A973A2">
            <w:pPr>
              <w:pStyle w:val="TableParagraph"/>
              <w:ind w:right="107"/>
              <w:jc w:val="center"/>
              <w:rPr>
                <w:rFonts w:ascii="Arial" w:hAnsi="Arial" w:cs="Arial"/>
                <w:sz w:val="20"/>
                <w:szCs w:val="20"/>
                <w:lang w:val="mn-MN"/>
              </w:rPr>
            </w:pPr>
            <w:r w:rsidRPr="00C0769B">
              <w:rPr>
                <w:rFonts w:ascii="Arial" w:hAnsi="Arial" w:cs="Arial"/>
                <w:sz w:val="20"/>
                <w:szCs w:val="20"/>
                <w:lang w:val="mn-MN"/>
              </w:rPr>
              <w:t>2022</w:t>
            </w:r>
          </w:p>
        </w:tc>
        <w:tc>
          <w:tcPr>
            <w:tcW w:w="1322" w:type="dxa"/>
          </w:tcPr>
          <w:p w14:paraId="56C6A213"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1,974,312</w:t>
            </w:r>
          </w:p>
        </w:tc>
        <w:tc>
          <w:tcPr>
            <w:tcW w:w="1198" w:type="dxa"/>
          </w:tcPr>
          <w:p w14:paraId="1D44980F"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20,964.4</w:t>
            </w:r>
          </w:p>
        </w:tc>
        <w:tc>
          <w:tcPr>
            <w:tcW w:w="1211" w:type="dxa"/>
          </w:tcPr>
          <w:p w14:paraId="6B8A332A"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1,972,772</w:t>
            </w:r>
          </w:p>
        </w:tc>
        <w:tc>
          <w:tcPr>
            <w:tcW w:w="1418" w:type="dxa"/>
          </w:tcPr>
          <w:p w14:paraId="2FD9C98C"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15,645.6</w:t>
            </w:r>
          </w:p>
        </w:tc>
        <w:tc>
          <w:tcPr>
            <w:tcW w:w="1276" w:type="dxa"/>
          </w:tcPr>
          <w:p w14:paraId="5115B9EE"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1,968,556</w:t>
            </w:r>
          </w:p>
        </w:tc>
        <w:tc>
          <w:tcPr>
            <w:tcW w:w="1134" w:type="dxa"/>
          </w:tcPr>
          <w:p w14:paraId="498AB088"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1,385.5</w:t>
            </w:r>
          </w:p>
        </w:tc>
        <w:tc>
          <w:tcPr>
            <w:tcW w:w="1134" w:type="dxa"/>
          </w:tcPr>
          <w:p w14:paraId="68A33FC6" w14:textId="77777777" w:rsidR="00AD6C9D" w:rsidRPr="00C0769B" w:rsidRDefault="00AD6C9D" w:rsidP="00A973A2">
            <w:pPr>
              <w:pStyle w:val="TableParagraph"/>
              <w:jc w:val="center"/>
              <w:rPr>
                <w:rFonts w:ascii="Arial" w:hAnsi="Arial" w:cs="Arial"/>
                <w:b/>
                <w:bCs/>
                <w:i/>
                <w:iCs/>
                <w:color w:val="000000" w:themeColor="text1"/>
                <w:spacing w:val="-2"/>
                <w:sz w:val="20"/>
                <w:szCs w:val="20"/>
                <w:lang w:val="mn-MN"/>
              </w:rPr>
            </w:pPr>
            <w:r w:rsidRPr="00C0769B">
              <w:rPr>
                <w:rFonts w:ascii="Arial" w:hAnsi="Arial" w:cs="Arial"/>
                <w:b/>
                <w:bCs/>
                <w:i/>
                <w:iCs/>
                <w:color w:val="000000" w:themeColor="text1"/>
                <w:sz w:val="20"/>
                <w:szCs w:val="20"/>
                <w:lang w:val="mn-MN"/>
              </w:rPr>
              <w:t>15%</w:t>
            </w:r>
          </w:p>
        </w:tc>
      </w:tr>
      <w:tr w:rsidR="00AD6C9D" w:rsidRPr="00C0769B" w14:paraId="1A227BFC" w14:textId="77777777" w:rsidTr="00B82BC0">
        <w:trPr>
          <w:trHeight w:val="418"/>
        </w:trPr>
        <w:tc>
          <w:tcPr>
            <w:tcW w:w="805" w:type="dxa"/>
          </w:tcPr>
          <w:p w14:paraId="7B3D5A61" w14:textId="77777777" w:rsidR="00AD6C9D" w:rsidRPr="00C0769B" w:rsidRDefault="00AD6C9D" w:rsidP="00A973A2">
            <w:pPr>
              <w:pStyle w:val="TableParagraph"/>
              <w:ind w:right="107"/>
              <w:jc w:val="center"/>
              <w:rPr>
                <w:rFonts w:ascii="Arial" w:hAnsi="Arial" w:cs="Arial"/>
                <w:sz w:val="20"/>
                <w:szCs w:val="20"/>
                <w:lang w:val="mn-MN"/>
              </w:rPr>
            </w:pPr>
            <w:r w:rsidRPr="00C0769B">
              <w:rPr>
                <w:rFonts w:ascii="Arial" w:hAnsi="Arial" w:cs="Arial"/>
                <w:sz w:val="20"/>
                <w:szCs w:val="20"/>
                <w:lang w:val="mn-MN"/>
              </w:rPr>
              <w:t>2023</w:t>
            </w:r>
          </w:p>
        </w:tc>
        <w:tc>
          <w:tcPr>
            <w:tcW w:w="1322" w:type="dxa"/>
          </w:tcPr>
          <w:p w14:paraId="7BC12363"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2,352,921</w:t>
            </w:r>
          </w:p>
        </w:tc>
        <w:tc>
          <w:tcPr>
            <w:tcW w:w="1198" w:type="dxa"/>
          </w:tcPr>
          <w:p w14:paraId="3B777963"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26,792.1</w:t>
            </w:r>
          </w:p>
        </w:tc>
        <w:tc>
          <w:tcPr>
            <w:tcW w:w="1211" w:type="dxa"/>
          </w:tcPr>
          <w:p w14:paraId="71789E82"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2,352,514</w:t>
            </w:r>
          </w:p>
        </w:tc>
        <w:tc>
          <w:tcPr>
            <w:tcW w:w="1418" w:type="dxa"/>
          </w:tcPr>
          <w:p w14:paraId="3B65CF5F"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20,943.0</w:t>
            </w:r>
          </w:p>
        </w:tc>
        <w:tc>
          <w:tcPr>
            <w:tcW w:w="1276" w:type="dxa"/>
          </w:tcPr>
          <w:p w14:paraId="4BD149F3"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2,350,484</w:t>
            </w:r>
          </w:p>
        </w:tc>
        <w:tc>
          <w:tcPr>
            <w:tcW w:w="1134" w:type="dxa"/>
          </w:tcPr>
          <w:p w14:paraId="370ED255" w14:textId="77777777" w:rsidR="00AD6C9D" w:rsidRPr="00C0769B" w:rsidRDefault="00AD6C9D" w:rsidP="00A973A2">
            <w:pPr>
              <w:pStyle w:val="TableParagraph"/>
              <w:jc w:val="center"/>
              <w:rPr>
                <w:rFonts w:ascii="Arial" w:hAnsi="Arial" w:cs="Arial"/>
                <w:spacing w:val="-2"/>
                <w:sz w:val="20"/>
                <w:szCs w:val="20"/>
                <w:lang w:val="mn-MN"/>
              </w:rPr>
            </w:pPr>
            <w:r w:rsidRPr="00C0769B">
              <w:rPr>
                <w:rFonts w:ascii="Arial" w:hAnsi="Arial" w:cs="Arial"/>
                <w:spacing w:val="-2"/>
                <w:sz w:val="20"/>
                <w:szCs w:val="20"/>
                <w:lang w:val="mn-MN"/>
              </w:rPr>
              <w:t>1,956.3</w:t>
            </w:r>
          </w:p>
        </w:tc>
        <w:tc>
          <w:tcPr>
            <w:tcW w:w="1134" w:type="dxa"/>
          </w:tcPr>
          <w:p w14:paraId="4EA7E5AA" w14:textId="77777777" w:rsidR="00AD6C9D" w:rsidRPr="00C0769B" w:rsidRDefault="00AD6C9D" w:rsidP="00A973A2">
            <w:pPr>
              <w:pStyle w:val="TableParagraph"/>
              <w:jc w:val="center"/>
              <w:rPr>
                <w:rFonts w:ascii="Arial" w:hAnsi="Arial" w:cs="Arial"/>
                <w:b/>
                <w:bCs/>
                <w:i/>
                <w:iCs/>
                <w:color w:val="000000" w:themeColor="text1"/>
                <w:spacing w:val="-2"/>
                <w:sz w:val="20"/>
                <w:szCs w:val="20"/>
                <w:highlight w:val="yellow"/>
                <w:lang w:val="mn-MN"/>
              </w:rPr>
            </w:pPr>
            <w:r w:rsidRPr="00C0769B">
              <w:rPr>
                <w:rFonts w:ascii="Arial" w:hAnsi="Arial" w:cs="Arial"/>
                <w:b/>
                <w:bCs/>
                <w:i/>
                <w:iCs/>
                <w:color w:val="000000" w:themeColor="text1"/>
                <w:sz w:val="20"/>
                <w:szCs w:val="20"/>
                <w:lang w:val="mn-MN"/>
              </w:rPr>
              <w:t>14%</w:t>
            </w:r>
          </w:p>
        </w:tc>
      </w:tr>
    </w:tbl>
    <w:p w14:paraId="48A27665" w14:textId="77777777" w:rsidR="00AC7DD7" w:rsidRPr="00C0769B" w:rsidRDefault="00AD6C9D" w:rsidP="00A973A2">
      <w:pPr>
        <w:spacing w:after="0" w:line="240" w:lineRule="auto"/>
        <w:jc w:val="both"/>
        <w:rPr>
          <w:rFonts w:ascii="Arial" w:eastAsia="Calibri" w:hAnsi="Arial" w:cs="Arial"/>
          <w:b/>
          <w:bCs/>
          <w:i/>
          <w:iCs/>
        </w:rPr>
      </w:pPr>
      <w:r w:rsidRPr="00C0769B">
        <w:rPr>
          <w:rFonts w:ascii="Arial" w:eastAsia="Calibri" w:hAnsi="Arial" w:cs="Arial"/>
          <w:b/>
          <w:bCs/>
          <w:i/>
          <w:iCs/>
        </w:rPr>
        <w:tab/>
      </w:r>
    </w:p>
    <w:p w14:paraId="703512CE" w14:textId="39F6B59F" w:rsidR="00164295" w:rsidRPr="00C0769B" w:rsidRDefault="00164295" w:rsidP="00AC7DD7">
      <w:pPr>
        <w:spacing w:after="0" w:line="240" w:lineRule="auto"/>
        <w:ind w:firstLine="720"/>
        <w:jc w:val="both"/>
        <w:rPr>
          <w:rFonts w:ascii="Arial" w:eastAsia="Calibri" w:hAnsi="Arial" w:cs="Arial"/>
          <w:color w:val="000000" w:themeColor="text1"/>
        </w:rPr>
      </w:pPr>
      <w:r w:rsidRPr="00C0769B">
        <w:rPr>
          <w:rFonts w:ascii="Arial" w:eastAsia="Calibri" w:hAnsi="Arial" w:cs="Arial"/>
          <w:color w:val="000000" w:themeColor="text1"/>
        </w:rPr>
        <w:t xml:space="preserve">Дээрхээс үзэхэд </w:t>
      </w:r>
      <w:r w:rsidR="00F85E85" w:rsidRPr="00C0769B">
        <w:rPr>
          <w:rFonts w:ascii="Arial" w:eastAsia="Calibri" w:hAnsi="Arial" w:cs="Arial"/>
          <w:color w:val="000000" w:themeColor="text1"/>
        </w:rPr>
        <w:t xml:space="preserve">2023 онд нийт 2,352,921 хувь хүн 26,792.1  тэрбум  албан татвар ногдох орлого, 2,352,514 хувь хүн  20,943.0 тэрбум  албан татвар ногдуулах тайлагналын мэдээ ирүүлсэн бөгөөд  2,350,484 хувь хүн 1,956.3 тэрбум төгрөг  татвар төлөхөөр тайлагнасан байна. </w:t>
      </w:r>
    </w:p>
    <w:p w14:paraId="20AA3632" w14:textId="77777777" w:rsidR="00DA5659" w:rsidRPr="00C0769B" w:rsidRDefault="00DA5659" w:rsidP="00A973A2">
      <w:pPr>
        <w:spacing w:after="0" w:line="240" w:lineRule="auto"/>
        <w:jc w:val="both"/>
        <w:rPr>
          <w:rFonts w:ascii="Arial" w:eastAsia="Calibri" w:hAnsi="Arial" w:cs="Arial"/>
          <w:b/>
          <w:bCs/>
          <w:i/>
          <w:iCs/>
        </w:rPr>
      </w:pPr>
    </w:p>
    <w:p w14:paraId="1E3BBD96" w14:textId="4EBB175B" w:rsidR="00B507E6" w:rsidRPr="00C0769B" w:rsidRDefault="00B507E6" w:rsidP="00A973A2">
      <w:pPr>
        <w:spacing w:after="0" w:line="240" w:lineRule="auto"/>
        <w:ind w:firstLine="720"/>
        <w:rPr>
          <w:rFonts w:ascii="Arial" w:eastAsia="Calibri" w:hAnsi="Arial" w:cs="Arial"/>
          <w:b/>
          <w:bCs/>
        </w:rPr>
      </w:pPr>
      <w:r w:rsidRPr="00C0769B">
        <w:rPr>
          <w:rFonts w:ascii="Arial" w:eastAsia="Calibri" w:hAnsi="Arial" w:cs="Arial"/>
          <w:b/>
          <w:bCs/>
        </w:rPr>
        <w:t>Олон улсын туршлага:</w:t>
      </w:r>
    </w:p>
    <w:p w14:paraId="5DFD6CFD" w14:textId="77777777" w:rsidR="006C3C2C" w:rsidRPr="00C0769B" w:rsidRDefault="006C3C2C" w:rsidP="00A973A2">
      <w:pPr>
        <w:spacing w:after="0" w:line="240" w:lineRule="auto"/>
        <w:ind w:firstLine="720"/>
        <w:jc w:val="both"/>
        <w:rPr>
          <w:rFonts w:ascii="Arial" w:eastAsia="Calibri" w:hAnsi="Arial" w:cs="Arial"/>
        </w:rPr>
      </w:pPr>
    </w:p>
    <w:p w14:paraId="065D121F" w14:textId="195E9EC3" w:rsidR="007818C2" w:rsidRPr="00C0769B" w:rsidRDefault="00AD6C9D" w:rsidP="00A973A2">
      <w:pPr>
        <w:spacing w:after="0" w:line="240" w:lineRule="auto"/>
        <w:ind w:firstLine="720"/>
        <w:jc w:val="both"/>
        <w:rPr>
          <w:rFonts w:ascii="Arial" w:eastAsia="Times New Roman" w:hAnsi="Arial" w:cs="Arial"/>
          <w:lang w:eastAsia="ja-JP"/>
        </w:rPr>
      </w:pPr>
      <w:r w:rsidRPr="00C0769B">
        <w:rPr>
          <w:rFonts w:ascii="Arial" w:eastAsia="Calibri" w:hAnsi="Arial" w:cs="Arial"/>
        </w:rPr>
        <w:t>Цалин хөдөлмөрийн хөлс</w:t>
      </w:r>
      <w:r w:rsidRPr="00C0769B">
        <w:rPr>
          <w:rFonts w:ascii="Arial" w:eastAsia="Times New Roman" w:hAnsi="Arial" w:cs="Arial"/>
          <w:lang w:eastAsia="ja-JP"/>
        </w:rPr>
        <w:t>, түүнтэй адилтгах орлого</w:t>
      </w:r>
      <w:r w:rsidR="00B507E6" w:rsidRPr="00C0769B">
        <w:rPr>
          <w:rFonts w:ascii="Arial" w:eastAsia="Times New Roman" w:hAnsi="Arial" w:cs="Arial"/>
          <w:lang w:eastAsia="ja-JP"/>
        </w:rPr>
        <w:t xml:space="preserve">той холбоотой татварын хувь хэмжээг бусад улс оронд хэрхэн тодорхойлсон талаар судлан үзсэн. </w:t>
      </w:r>
      <w:r w:rsidR="00B507E6" w:rsidRPr="00C0769B">
        <w:rPr>
          <w:rFonts w:ascii="Arial" w:hAnsi="Arial" w:cs="Arial"/>
          <w:color w:val="231F20"/>
        </w:rPr>
        <w:t xml:space="preserve">Энэ </w:t>
      </w:r>
      <w:r w:rsidRPr="00C0769B">
        <w:rPr>
          <w:rFonts w:ascii="Arial" w:hAnsi="Arial" w:cs="Arial"/>
          <w:color w:val="231F20"/>
        </w:rPr>
        <w:t xml:space="preserve">хүрээнд </w:t>
      </w:r>
      <w:r w:rsidR="00F85E85" w:rsidRPr="00C0769B">
        <w:rPr>
          <w:rFonts w:ascii="Arial" w:hAnsi="Arial" w:cs="Arial"/>
          <w:color w:val="231F20"/>
        </w:rPr>
        <w:t>8</w:t>
      </w:r>
      <w:r w:rsidRPr="00C0769B">
        <w:rPr>
          <w:rFonts w:ascii="Arial" w:hAnsi="Arial" w:cs="Arial"/>
          <w:color w:val="231F20"/>
        </w:rPr>
        <w:t xml:space="preserve"> улсын шаталсан татварын хувь хэмжээг судлахад  гадаадын ихэнх улс орнууд “Олсныхоо хэрээр </w:t>
      </w:r>
      <w:r w:rsidRPr="00C0769B">
        <w:rPr>
          <w:rFonts w:ascii="Arial" w:hAnsi="Arial" w:cs="Arial"/>
          <w:color w:val="231F20"/>
        </w:rPr>
        <w:lastRenderedPageBreak/>
        <w:t xml:space="preserve">төл” гэсэн татварын бодлогыг баримталдаг байна. Улс орнуудын цалин хөдөлмөрийн хөлсний орлогод ногдох татварын хувь хэмжээг харуулбал: </w:t>
      </w:r>
    </w:p>
    <w:p w14:paraId="08AF2529" w14:textId="4D2F9580" w:rsidR="00AD6C9D" w:rsidRPr="00C0769B" w:rsidRDefault="00AD6C9D" w:rsidP="00A973A2">
      <w:pPr>
        <w:pStyle w:val="Caption"/>
        <w:spacing w:after="0"/>
        <w:jc w:val="right"/>
        <w:rPr>
          <w:rFonts w:ascii="Arial" w:hAnsi="Arial" w:cs="Arial"/>
          <w:color w:val="auto"/>
          <w:sz w:val="22"/>
          <w:szCs w:val="22"/>
        </w:rPr>
      </w:pPr>
      <w:bookmarkStart w:id="36" w:name="_Toc190252642"/>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11</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 xml:space="preserve">. </w:t>
      </w:r>
      <w:r w:rsidRPr="00C0769B">
        <w:rPr>
          <w:rFonts w:ascii="Arial" w:hAnsi="Arial" w:cs="Arial"/>
          <w:color w:val="auto"/>
          <w:sz w:val="22"/>
          <w:szCs w:val="22"/>
        </w:rPr>
        <w:t>Бусад улсын туршлага</w:t>
      </w:r>
      <w:bookmarkEnd w:id="36"/>
      <w:r w:rsidRPr="00C0769B">
        <w:rPr>
          <w:rFonts w:ascii="Arial" w:hAnsi="Arial" w:cs="Arial"/>
          <w:color w:val="auto"/>
          <w:sz w:val="22"/>
          <w:szCs w:val="22"/>
        </w:rPr>
        <w:t xml:space="preserve"> </w:t>
      </w:r>
    </w:p>
    <w:tbl>
      <w:tblPr>
        <w:tblW w:w="9450"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FFFFFF" w:themeFill="background1"/>
        <w:tblLook w:val="04A0" w:firstRow="1" w:lastRow="0" w:firstColumn="1" w:lastColumn="0" w:noHBand="0" w:noVBand="1"/>
      </w:tblPr>
      <w:tblGrid>
        <w:gridCol w:w="540"/>
        <w:gridCol w:w="4251"/>
        <w:gridCol w:w="1843"/>
        <w:gridCol w:w="2816"/>
      </w:tblGrid>
      <w:tr w:rsidR="00AD6C9D" w:rsidRPr="00C0769B" w14:paraId="64CBF028" w14:textId="77777777" w:rsidTr="00B469D2">
        <w:trPr>
          <w:trHeight w:val="383"/>
        </w:trPr>
        <w:tc>
          <w:tcPr>
            <w:tcW w:w="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42313FA1"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д/д</w:t>
            </w:r>
          </w:p>
        </w:tc>
        <w:tc>
          <w:tcPr>
            <w:tcW w:w="4251" w:type="dxa"/>
            <w:tcBorders>
              <w:top w:val="single" w:sz="4" w:space="0" w:color="4F81BD" w:themeColor="accent1"/>
              <w:left w:val="single" w:sz="4" w:space="0" w:color="4F81BD" w:themeColor="accent1"/>
              <w:bottom w:val="single" w:sz="4" w:space="0" w:color="auto"/>
              <w:right w:val="single" w:sz="4" w:space="0" w:color="4F81BD" w:themeColor="accent1"/>
            </w:tcBorders>
            <w:shd w:val="clear" w:color="auto" w:fill="FFFFFF" w:themeFill="background1"/>
            <w:vAlign w:val="center"/>
            <w:hideMark/>
          </w:tcPr>
          <w:p w14:paraId="7662E3FE"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Улс</w:t>
            </w:r>
          </w:p>
        </w:tc>
        <w:tc>
          <w:tcPr>
            <w:tcW w:w="1843" w:type="dxa"/>
            <w:tcBorders>
              <w:bottom w:val="single" w:sz="4" w:space="0" w:color="auto"/>
            </w:tcBorders>
            <w:shd w:val="clear" w:color="auto" w:fill="FFFFFF" w:themeFill="background1"/>
            <w:vAlign w:val="center"/>
            <w:hideMark/>
          </w:tcPr>
          <w:p w14:paraId="4AD185AD"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Орлогын төрөл</w:t>
            </w:r>
          </w:p>
        </w:tc>
        <w:tc>
          <w:tcPr>
            <w:tcW w:w="28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6302282B"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Хувь хэмжээ</w:t>
            </w:r>
          </w:p>
        </w:tc>
      </w:tr>
      <w:tr w:rsidR="00AD6C9D" w:rsidRPr="00C0769B" w14:paraId="5E8B7A69" w14:textId="77777777" w:rsidTr="00B469D2">
        <w:trPr>
          <w:trHeight w:val="300"/>
        </w:trPr>
        <w:tc>
          <w:tcPr>
            <w:tcW w:w="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7EC91601"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1</w:t>
            </w:r>
          </w:p>
        </w:tc>
        <w:tc>
          <w:tcPr>
            <w:tcW w:w="4251" w:type="dxa"/>
            <w:tcBorders>
              <w:top w:val="single" w:sz="4" w:space="0" w:color="auto"/>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035E1EA6"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Америкийн Нэгдсэн Улс</w:t>
            </w:r>
          </w:p>
        </w:tc>
        <w:tc>
          <w:tcPr>
            <w:tcW w:w="1843" w:type="dxa"/>
            <w:vMerge w:val="restart"/>
            <w:tcBorders>
              <w:top w:val="single" w:sz="4" w:space="0" w:color="auto"/>
            </w:tcBorders>
            <w:shd w:val="clear" w:color="auto" w:fill="FFFFFF" w:themeFill="background1"/>
            <w:vAlign w:val="center"/>
            <w:hideMark/>
          </w:tcPr>
          <w:p w14:paraId="4CCA8A90"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 xml:space="preserve">Цалин хөдөлмөрийн хөлсний орлого </w:t>
            </w:r>
          </w:p>
        </w:tc>
        <w:tc>
          <w:tcPr>
            <w:tcW w:w="28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1132A25D"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10%, 12%, 22%, 24%, 32%, 32%, 37%</w:t>
            </w:r>
          </w:p>
        </w:tc>
      </w:tr>
      <w:tr w:rsidR="00AD6C9D" w:rsidRPr="00C0769B" w14:paraId="3BDDF154" w14:textId="77777777" w:rsidTr="00B469D2">
        <w:trPr>
          <w:trHeight w:val="300"/>
        </w:trPr>
        <w:tc>
          <w:tcPr>
            <w:tcW w:w="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27E409EE"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2</w:t>
            </w:r>
          </w:p>
        </w:tc>
        <w:tc>
          <w:tcPr>
            <w:tcW w:w="42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725DA5A2"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Канад Улс</w:t>
            </w:r>
          </w:p>
        </w:tc>
        <w:tc>
          <w:tcPr>
            <w:tcW w:w="1843" w:type="dxa"/>
            <w:vMerge/>
            <w:shd w:val="clear" w:color="auto" w:fill="FFFFFF" w:themeFill="background1"/>
            <w:vAlign w:val="center"/>
            <w:hideMark/>
          </w:tcPr>
          <w:p w14:paraId="0DA81E35" w14:textId="77777777" w:rsidR="00AD6C9D" w:rsidRPr="00C0769B" w:rsidRDefault="00AD6C9D" w:rsidP="00A973A2">
            <w:pPr>
              <w:spacing w:after="0" w:line="240" w:lineRule="auto"/>
              <w:rPr>
                <w:rFonts w:ascii="Arial" w:hAnsi="Arial" w:cs="Arial"/>
                <w:sz w:val="20"/>
                <w:szCs w:val="20"/>
              </w:rPr>
            </w:pPr>
          </w:p>
        </w:tc>
        <w:tc>
          <w:tcPr>
            <w:tcW w:w="28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059B8F87"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15%, 20.5%, 26%, 29%, 33%</w:t>
            </w:r>
          </w:p>
        </w:tc>
      </w:tr>
      <w:tr w:rsidR="00AD6C9D" w:rsidRPr="00C0769B" w14:paraId="75128E64" w14:textId="77777777" w:rsidTr="00B469D2">
        <w:trPr>
          <w:trHeight w:val="300"/>
        </w:trPr>
        <w:tc>
          <w:tcPr>
            <w:tcW w:w="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4C8001B3"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3</w:t>
            </w:r>
          </w:p>
        </w:tc>
        <w:tc>
          <w:tcPr>
            <w:tcW w:w="42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65CE163A"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Холбооны Бүгд Найрамдах Герман Улс</w:t>
            </w:r>
          </w:p>
        </w:tc>
        <w:tc>
          <w:tcPr>
            <w:tcW w:w="1843" w:type="dxa"/>
            <w:vMerge/>
            <w:shd w:val="clear" w:color="auto" w:fill="FFFFFF" w:themeFill="background1"/>
            <w:vAlign w:val="center"/>
            <w:hideMark/>
          </w:tcPr>
          <w:p w14:paraId="2E37A5FC" w14:textId="77777777" w:rsidR="00AD6C9D" w:rsidRPr="00C0769B" w:rsidRDefault="00AD6C9D" w:rsidP="00A973A2">
            <w:pPr>
              <w:spacing w:after="0" w:line="240" w:lineRule="auto"/>
              <w:rPr>
                <w:rFonts w:ascii="Arial" w:hAnsi="Arial" w:cs="Arial"/>
                <w:sz w:val="20"/>
                <w:szCs w:val="20"/>
              </w:rPr>
            </w:pPr>
          </w:p>
        </w:tc>
        <w:tc>
          <w:tcPr>
            <w:tcW w:w="28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27E77224"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0%, 14%-42%, 45%</w:t>
            </w:r>
          </w:p>
        </w:tc>
      </w:tr>
      <w:tr w:rsidR="00AD6C9D" w:rsidRPr="00C0769B" w14:paraId="510065AF" w14:textId="77777777" w:rsidTr="00B469D2">
        <w:trPr>
          <w:trHeight w:val="300"/>
        </w:trPr>
        <w:tc>
          <w:tcPr>
            <w:tcW w:w="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63ED7ED3"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4</w:t>
            </w:r>
          </w:p>
        </w:tc>
        <w:tc>
          <w:tcPr>
            <w:tcW w:w="42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29273F18"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Их Британи, Умард Ирландын Нэгдсэн Вант Улс</w:t>
            </w:r>
          </w:p>
        </w:tc>
        <w:tc>
          <w:tcPr>
            <w:tcW w:w="1843" w:type="dxa"/>
            <w:vMerge/>
            <w:shd w:val="clear" w:color="auto" w:fill="FFFFFF" w:themeFill="background1"/>
            <w:vAlign w:val="center"/>
            <w:hideMark/>
          </w:tcPr>
          <w:p w14:paraId="61AC3869" w14:textId="77777777" w:rsidR="00AD6C9D" w:rsidRPr="00C0769B" w:rsidRDefault="00AD6C9D" w:rsidP="00A973A2">
            <w:pPr>
              <w:spacing w:after="0" w:line="240" w:lineRule="auto"/>
              <w:rPr>
                <w:rFonts w:ascii="Arial" w:hAnsi="Arial" w:cs="Arial"/>
                <w:sz w:val="20"/>
                <w:szCs w:val="20"/>
              </w:rPr>
            </w:pPr>
          </w:p>
        </w:tc>
        <w:tc>
          <w:tcPr>
            <w:tcW w:w="28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26FCF2EE"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0%, 20%, 40%, 45%</w:t>
            </w:r>
          </w:p>
        </w:tc>
      </w:tr>
      <w:tr w:rsidR="00AD6C9D" w:rsidRPr="00C0769B" w14:paraId="2B28900D" w14:textId="77777777" w:rsidTr="00B469D2">
        <w:trPr>
          <w:trHeight w:val="300"/>
        </w:trPr>
        <w:tc>
          <w:tcPr>
            <w:tcW w:w="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1749C085"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5</w:t>
            </w:r>
          </w:p>
        </w:tc>
        <w:tc>
          <w:tcPr>
            <w:tcW w:w="42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036B6EE9"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Австрали</w:t>
            </w:r>
          </w:p>
        </w:tc>
        <w:tc>
          <w:tcPr>
            <w:tcW w:w="1843" w:type="dxa"/>
            <w:vMerge/>
            <w:shd w:val="clear" w:color="auto" w:fill="FFFFFF" w:themeFill="background1"/>
            <w:vAlign w:val="center"/>
            <w:hideMark/>
          </w:tcPr>
          <w:p w14:paraId="4B8A83C9" w14:textId="77777777" w:rsidR="00AD6C9D" w:rsidRPr="00C0769B" w:rsidRDefault="00AD6C9D" w:rsidP="00A973A2">
            <w:pPr>
              <w:spacing w:after="0" w:line="240" w:lineRule="auto"/>
              <w:rPr>
                <w:rFonts w:ascii="Arial" w:hAnsi="Arial" w:cs="Arial"/>
                <w:sz w:val="20"/>
                <w:szCs w:val="20"/>
              </w:rPr>
            </w:pPr>
          </w:p>
        </w:tc>
        <w:tc>
          <w:tcPr>
            <w:tcW w:w="28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1BEE9721"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0%, 16%, 30%, 37% 45%</w:t>
            </w:r>
          </w:p>
        </w:tc>
      </w:tr>
      <w:tr w:rsidR="00AD6C9D" w:rsidRPr="00C0769B" w14:paraId="6B2AA3C9" w14:textId="77777777" w:rsidTr="00B469D2">
        <w:trPr>
          <w:trHeight w:val="300"/>
        </w:trPr>
        <w:tc>
          <w:tcPr>
            <w:tcW w:w="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4E2B0C01"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6</w:t>
            </w:r>
          </w:p>
        </w:tc>
        <w:tc>
          <w:tcPr>
            <w:tcW w:w="42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64784E90"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Бүгд Найрамдах Франц Улс</w:t>
            </w:r>
          </w:p>
        </w:tc>
        <w:tc>
          <w:tcPr>
            <w:tcW w:w="1843" w:type="dxa"/>
            <w:vMerge/>
            <w:shd w:val="clear" w:color="auto" w:fill="FFFFFF" w:themeFill="background1"/>
            <w:vAlign w:val="center"/>
            <w:hideMark/>
          </w:tcPr>
          <w:p w14:paraId="766AE019" w14:textId="77777777" w:rsidR="00AD6C9D" w:rsidRPr="00C0769B" w:rsidRDefault="00AD6C9D" w:rsidP="00A973A2">
            <w:pPr>
              <w:spacing w:after="0" w:line="240" w:lineRule="auto"/>
              <w:rPr>
                <w:rFonts w:ascii="Arial" w:hAnsi="Arial" w:cs="Arial"/>
                <w:sz w:val="20"/>
                <w:szCs w:val="20"/>
              </w:rPr>
            </w:pPr>
          </w:p>
        </w:tc>
        <w:tc>
          <w:tcPr>
            <w:tcW w:w="28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7D240D99"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0%, 11%, 30%, 41%, 45%</w:t>
            </w:r>
          </w:p>
        </w:tc>
      </w:tr>
      <w:tr w:rsidR="00AD6C9D" w:rsidRPr="00C0769B" w14:paraId="05E4AC68" w14:textId="77777777" w:rsidTr="00B469D2">
        <w:trPr>
          <w:trHeight w:val="300"/>
        </w:trPr>
        <w:tc>
          <w:tcPr>
            <w:tcW w:w="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5DDA43F0"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7</w:t>
            </w:r>
          </w:p>
        </w:tc>
        <w:tc>
          <w:tcPr>
            <w:tcW w:w="42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196D3A03"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Шведийн Хаант Улс</w:t>
            </w:r>
          </w:p>
        </w:tc>
        <w:tc>
          <w:tcPr>
            <w:tcW w:w="1843" w:type="dxa"/>
            <w:vMerge/>
            <w:shd w:val="clear" w:color="auto" w:fill="FFFFFF" w:themeFill="background1"/>
            <w:vAlign w:val="center"/>
            <w:hideMark/>
          </w:tcPr>
          <w:p w14:paraId="0E57472E" w14:textId="77777777" w:rsidR="00AD6C9D" w:rsidRPr="00C0769B" w:rsidRDefault="00AD6C9D" w:rsidP="00A973A2">
            <w:pPr>
              <w:spacing w:after="0" w:line="240" w:lineRule="auto"/>
              <w:rPr>
                <w:rFonts w:ascii="Arial" w:hAnsi="Arial" w:cs="Arial"/>
                <w:sz w:val="20"/>
                <w:szCs w:val="20"/>
              </w:rPr>
            </w:pPr>
          </w:p>
        </w:tc>
        <w:tc>
          <w:tcPr>
            <w:tcW w:w="28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45526B21"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10%, 28%, 34%, 57%</w:t>
            </w:r>
          </w:p>
        </w:tc>
      </w:tr>
      <w:tr w:rsidR="00AD6C9D" w:rsidRPr="00C0769B" w14:paraId="2000282E" w14:textId="77777777" w:rsidTr="00B469D2">
        <w:trPr>
          <w:trHeight w:val="300"/>
        </w:trPr>
        <w:tc>
          <w:tcPr>
            <w:tcW w:w="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30B6B5F9" w14:textId="77777777" w:rsidR="00AD6C9D" w:rsidRPr="00C0769B" w:rsidRDefault="00AD6C9D" w:rsidP="00A973A2">
            <w:pPr>
              <w:spacing w:after="0" w:line="240" w:lineRule="auto"/>
              <w:jc w:val="center"/>
              <w:rPr>
                <w:rFonts w:ascii="Arial" w:hAnsi="Arial" w:cs="Arial"/>
                <w:sz w:val="20"/>
                <w:szCs w:val="20"/>
              </w:rPr>
            </w:pPr>
            <w:r w:rsidRPr="00C0769B">
              <w:rPr>
                <w:rFonts w:ascii="Arial" w:hAnsi="Arial" w:cs="Arial"/>
                <w:sz w:val="20"/>
                <w:szCs w:val="20"/>
              </w:rPr>
              <w:t>8</w:t>
            </w:r>
          </w:p>
        </w:tc>
        <w:tc>
          <w:tcPr>
            <w:tcW w:w="425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6C6FE107"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Бразил Улс</w:t>
            </w:r>
          </w:p>
        </w:tc>
        <w:tc>
          <w:tcPr>
            <w:tcW w:w="1843" w:type="dxa"/>
            <w:vMerge/>
            <w:shd w:val="clear" w:color="auto" w:fill="FFFFFF" w:themeFill="background1"/>
            <w:vAlign w:val="center"/>
            <w:hideMark/>
          </w:tcPr>
          <w:p w14:paraId="1B18C600" w14:textId="77777777" w:rsidR="00AD6C9D" w:rsidRPr="00C0769B" w:rsidRDefault="00AD6C9D" w:rsidP="00A973A2">
            <w:pPr>
              <w:spacing w:after="0" w:line="240" w:lineRule="auto"/>
              <w:rPr>
                <w:rFonts w:ascii="Arial" w:hAnsi="Arial" w:cs="Arial"/>
                <w:sz w:val="20"/>
                <w:szCs w:val="20"/>
              </w:rPr>
            </w:pPr>
          </w:p>
        </w:tc>
        <w:tc>
          <w:tcPr>
            <w:tcW w:w="28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hideMark/>
          </w:tcPr>
          <w:p w14:paraId="2070BC9A" w14:textId="77777777" w:rsidR="00AD6C9D" w:rsidRPr="00C0769B" w:rsidRDefault="00AD6C9D" w:rsidP="00A973A2">
            <w:pPr>
              <w:spacing w:after="0" w:line="240" w:lineRule="auto"/>
              <w:rPr>
                <w:rFonts w:ascii="Arial" w:hAnsi="Arial" w:cs="Arial"/>
                <w:sz w:val="20"/>
                <w:szCs w:val="20"/>
              </w:rPr>
            </w:pPr>
            <w:r w:rsidRPr="00C0769B">
              <w:rPr>
                <w:rFonts w:ascii="Arial" w:hAnsi="Arial" w:cs="Arial"/>
                <w:sz w:val="20"/>
                <w:szCs w:val="20"/>
              </w:rPr>
              <w:t>0%, 7.5%, 15%, 22.5%</w:t>
            </w:r>
          </w:p>
        </w:tc>
      </w:tr>
    </w:tbl>
    <w:p w14:paraId="00DA3C8D" w14:textId="77777777" w:rsidR="006C3C2C" w:rsidRPr="00C0769B" w:rsidRDefault="006C3C2C" w:rsidP="006C3C2C">
      <w:pPr>
        <w:pStyle w:val="ListParagraph"/>
        <w:spacing w:after="0" w:line="240" w:lineRule="auto"/>
        <w:ind w:left="426"/>
        <w:jc w:val="both"/>
        <w:rPr>
          <w:rFonts w:ascii="Arial" w:hAnsi="Arial" w:cs="Arial"/>
        </w:rPr>
      </w:pPr>
    </w:p>
    <w:p w14:paraId="6FFF1C62" w14:textId="5E4B110E" w:rsidR="00AD6C9D" w:rsidRPr="00C0769B" w:rsidRDefault="00AD6C9D" w:rsidP="00A973A2">
      <w:pPr>
        <w:pStyle w:val="ListParagraph"/>
        <w:numPr>
          <w:ilvl w:val="3"/>
          <w:numId w:val="1"/>
        </w:numPr>
        <w:spacing w:after="0" w:line="240" w:lineRule="auto"/>
        <w:ind w:left="0" w:firstLine="426"/>
        <w:jc w:val="both"/>
        <w:rPr>
          <w:rFonts w:ascii="Arial" w:hAnsi="Arial" w:cs="Arial"/>
        </w:rPr>
      </w:pPr>
      <w:r w:rsidRPr="00C0769B">
        <w:rPr>
          <w:rFonts w:ascii="Arial" w:hAnsi="Arial" w:cs="Arial"/>
        </w:rPr>
        <w:t>Франц улс хувь хүний орлогын албан татварын хувь, хэмжээг 2024 оны 1</w:t>
      </w:r>
      <w:r w:rsidR="00B469D2" w:rsidRPr="00C0769B">
        <w:rPr>
          <w:rFonts w:ascii="Arial" w:hAnsi="Arial" w:cs="Arial"/>
        </w:rPr>
        <w:t xml:space="preserve"> дүгээр</w:t>
      </w:r>
      <w:r w:rsidRPr="00C0769B">
        <w:rPr>
          <w:rFonts w:ascii="Arial" w:hAnsi="Arial" w:cs="Arial"/>
        </w:rPr>
        <w:t xml:space="preserve"> сарын 1-ний өдрөөс инфляцтай уялдуулан 4.8 хувиар нэмэгдүүлсэн байна. Мөн татварыг тодорхойлохдоо гэр бүлийн коэффициент</w:t>
      </w:r>
      <w:r w:rsidR="00E06042" w:rsidRPr="00C0769B">
        <w:rPr>
          <w:rFonts w:ascii="Arial" w:hAnsi="Arial" w:cs="Arial"/>
        </w:rPr>
        <w:t>ы</w:t>
      </w:r>
      <w:r w:rsidRPr="00C0769B">
        <w:rPr>
          <w:rFonts w:ascii="Arial" w:hAnsi="Arial" w:cs="Arial"/>
        </w:rPr>
        <w:t xml:space="preserve">г ашиглаж нийт орлогоос хасагдах зардлыг хассан дүнг ганц бие хүний хувьд 1, хүүхэдгүй гэр бүл 2, 2 хүүхэдтэй гэр бүл 2.5-д хуваагаад гарсан дүнгээс шатлалын дагуу татварыг тодорхойлдог байна. </w:t>
      </w:r>
    </w:p>
    <w:p w14:paraId="0A8E9932" w14:textId="77777777" w:rsidR="006C3C2C" w:rsidRPr="00C0769B" w:rsidRDefault="006C3C2C" w:rsidP="00A973A2">
      <w:pPr>
        <w:spacing w:after="0" w:line="240" w:lineRule="auto"/>
        <w:ind w:firstLine="720"/>
        <w:jc w:val="both"/>
        <w:rPr>
          <w:rFonts w:ascii="Arial" w:hAnsi="Arial" w:cs="Arial"/>
        </w:rPr>
      </w:pPr>
    </w:p>
    <w:p w14:paraId="74CF43A0" w14:textId="4F51A75E" w:rsidR="00B71A0C" w:rsidRPr="00C0769B" w:rsidRDefault="00AD6C9D" w:rsidP="00A973A2">
      <w:pPr>
        <w:spacing w:after="0" w:line="240" w:lineRule="auto"/>
        <w:ind w:firstLine="720"/>
        <w:jc w:val="both"/>
        <w:rPr>
          <w:rFonts w:ascii="Arial" w:hAnsi="Arial" w:cs="Arial"/>
        </w:rPr>
      </w:pPr>
      <w:r w:rsidRPr="00C0769B">
        <w:rPr>
          <w:rFonts w:ascii="Arial" w:hAnsi="Arial" w:cs="Arial"/>
        </w:rPr>
        <w:t xml:space="preserve">Татвар төлөгчид орлогоосоо шалтгаалан сар, улирлаар урьдчилгаа төлбөрөөр татвараа төлж болдог. Франц улс 2019 оноос эхлэн ажил олгогчид ажилчдын цалингийн орлогоос татварыг суутган, төлдөг системийг нэвтрүүлсэн бөгөөд энэ нь 1 удаад төлөх их хэмжээний татварын ачааллыг багасгахад чиглэсэн байна. Татварын хувь хэмжээг орлогын хэмжээнээс хамааран 0-45 хувиар тогтоодог байна. </w:t>
      </w:r>
    </w:p>
    <w:p w14:paraId="2719E55C" w14:textId="77777777" w:rsidR="006C3C2C" w:rsidRPr="00C0769B" w:rsidRDefault="006C3C2C" w:rsidP="00A973A2">
      <w:pPr>
        <w:spacing w:after="0" w:line="240" w:lineRule="auto"/>
        <w:ind w:firstLine="720"/>
        <w:jc w:val="both"/>
        <w:rPr>
          <w:rFonts w:ascii="Arial" w:hAnsi="Arial" w:cs="Arial"/>
        </w:rPr>
      </w:pPr>
    </w:p>
    <w:p w14:paraId="3FFA95A1" w14:textId="1556308D" w:rsidR="00AD6C9D" w:rsidRPr="00C0769B" w:rsidRDefault="00AD6C9D" w:rsidP="00A973A2">
      <w:pPr>
        <w:spacing w:after="0" w:line="240" w:lineRule="auto"/>
        <w:ind w:firstLine="720"/>
        <w:jc w:val="both"/>
        <w:rPr>
          <w:rFonts w:ascii="Arial" w:hAnsi="Arial" w:cs="Arial"/>
          <w:b/>
          <w:bCs/>
        </w:rPr>
      </w:pPr>
      <w:bookmarkStart w:id="37" w:name="_Toc190252643"/>
      <w:r w:rsidRPr="00C0769B">
        <w:rPr>
          <w:rFonts w:ascii="Arial" w:hAnsi="Arial" w:cs="Arial"/>
          <w:b/>
          <w:bCs/>
        </w:rPr>
        <w:t xml:space="preserve">Хүснэгт </w:t>
      </w:r>
      <w:r w:rsidRPr="00C0769B">
        <w:rPr>
          <w:rFonts w:ascii="Arial" w:hAnsi="Arial" w:cs="Arial"/>
          <w:b/>
          <w:bCs/>
        </w:rPr>
        <w:fldChar w:fldCharType="begin"/>
      </w:r>
      <w:r w:rsidRPr="00C0769B">
        <w:rPr>
          <w:rFonts w:ascii="Arial" w:hAnsi="Arial" w:cs="Arial"/>
          <w:b/>
          <w:bCs/>
        </w:rPr>
        <w:instrText xml:space="preserve"> SEQ Хүснэгт \* ARABIC </w:instrText>
      </w:r>
      <w:r w:rsidRPr="00C0769B">
        <w:rPr>
          <w:rFonts w:ascii="Arial" w:hAnsi="Arial" w:cs="Arial"/>
          <w:b/>
          <w:bCs/>
        </w:rPr>
        <w:fldChar w:fldCharType="separate"/>
      </w:r>
      <w:r w:rsidR="007621AF" w:rsidRPr="00C0769B">
        <w:rPr>
          <w:rFonts w:ascii="Arial" w:hAnsi="Arial" w:cs="Arial"/>
          <w:b/>
          <w:bCs/>
          <w:noProof/>
        </w:rPr>
        <w:t>12</w:t>
      </w:r>
      <w:r w:rsidRPr="00C0769B">
        <w:rPr>
          <w:rFonts w:ascii="Arial" w:hAnsi="Arial" w:cs="Arial"/>
          <w:b/>
          <w:bCs/>
        </w:rPr>
        <w:fldChar w:fldCharType="end"/>
      </w:r>
      <w:r w:rsidRPr="00C0769B">
        <w:rPr>
          <w:rFonts w:ascii="Arial" w:hAnsi="Arial" w:cs="Arial"/>
          <w:b/>
          <w:bCs/>
        </w:rPr>
        <w:t>.</w:t>
      </w:r>
      <w:bookmarkEnd w:id="37"/>
      <w:r w:rsidRPr="00C0769B">
        <w:rPr>
          <w:rFonts w:ascii="Arial" w:hAnsi="Arial" w:cs="Arial"/>
          <w:b/>
          <w:bCs/>
        </w:rPr>
        <w:t xml:space="preserve"> </w:t>
      </w:r>
      <w:r w:rsidR="00A6137D" w:rsidRPr="00C0769B">
        <w:rPr>
          <w:rFonts w:ascii="Arial" w:hAnsi="Arial" w:cs="Arial"/>
          <w:i/>
          <w:iCs/>
        </w:rPr>
        <w:t>Франц улсын татвар ногдох орлого</w:t>
      </w:r>
      <w:r w:rsidR="00A6137D" w:rsidRPr="00C0769B">
        <w:rPr>
          <w:rFonts w:ascii="Arial" w:hAnsi="Arial" w:cs="Arial"/>
          <w:b/>
          <w:bCs/>
        </w:rPr>
        <w:t xml:space="preserve"> </w:t>
      </w:r>
    </w:p>
    <w:tbl>
      <w:tblPr>
        <w:tblStyle w:val="TableGrid"/>
        <w:tblW w:w="9450" w:type="dxa"/>
        <w:tblInd w:w="-95" w:type="dxa"/>
        <w:tblLook w:val="04A0" w:firstRow="1" w:lastRow="0" w:firstColumn="1" w:lastColumn="0" w:noHBand="0" w:noVBand="1"/>
      </w:tblPr>
      <w:tblGrid>
        <w:gridCol w:w="3717"/>
        <w:gridCol w:w="5733"/>
      </w:tblGrid>
      <w:tr w:rsidR="00AD6C9D" w:rsidRPr="00C0769B" w14:paraId="1E730278" w14:textId="77777777" w:rsidTr="00AD6C9D">
        <w:tc>
          <w:tcPr>
            <w:tcW w:w="3717" w:type="dxa"/>
          </w:tcPr>
          <w:p w14:paraId="37BDA728" w14:textId="77777777" w:rsidR="00AD6C9D" w:rsidRPr="00C0769B" w:rsidRDefault="00AD6C9D" w:rsidP="00A973A2">
            <w:pPr>
              <w:jc w:val="center"/>
              <w:rPr>
                <w:rFonts w:ascii="Arial" w:hAnsi="Arial" w:cs="Arial"/>
                <w:b/>
                <w:bCs/>
                <w:sz w:val="20"/>
                <w:szCs w:val="20"/>
              </w:rPr>
            </w:pPr>
            <w:r w:rsidRPr="00C0769B">
              <w:rPr>
                <w:rFonts w:ascii="Arial" w:hAnsi="Arial" w:cs="Arial"/>
                <w:b/>
                <w:bCs/>
                <w:sz w:val="20"/>
                <w:szCs w:val="20"/>
              </w:rPr>
              <w:t>Татварын хувь</w:t>
            </w:r>
          </w:p>
        </w:tc>
        <w:tc>
          <w:tcPr>
            <w:tcW w:w="5733" w:type="dxa"/>
          </w:tcPr>
          <w:p w14:paraId="01C284F3" w14:textId="77777777" w:rsidR="00AD6C9D" w:rsidRPr="00C0769B" w:rsidRDefault="00AD6C9D" w:rsidP="00A973A2">
            <w:pPr>
              <w:jc w:val="center"/>
              <w:rPr>
                <w:rFonts w:ascii="Arial" w:hAnsi="Arial" w:cs="Arial"/>
                <w:b/>
                <w:bCs/>
                <w:sz w:val="20"/>
                <w:szCs w:val="20"/>
              </w:rPr>
            </w:pPr>
            <w:r w:rsidRPr="00C0769B">
              <w:rPr>
                <w:rFonts w:ascii="Arial" w:hAnsi="Arial" w:cs="Arial"/>
                <w:b/>
                <w:bCs/>
                <w:sz w:val="20"/>
                <w:szCs w:val="20"/>
              </w:rPr>
              <w:t>Татвар ногдох орлогын дүн</w:t>
            </w:r>
          </w:p>
        </w:tc>
      </w:tr>
      <w:tr w:rsidR="00AD6C9D" w:rsidRPr="00C0769B" w14:paraId="6500EB4D" w14:textId="77777777" w:rsidTr="00AD6C9D">
        <w:tc>
          <w:tcPr>
            <w:tcW w:w="3717" w:type="dxa"/>
          </w:tcPr>
          <w:p w14:paraId="3D32852C" w14:textId="77777777" w:rsidR="00AD6C9D" w:rsidRPr="00C0769B" w:rsidRDefault="00AD6C9D" w:rsidP="00A973A2">
            <w:pPr>
              <w:jc w:val="center"/>
              <w:rPr>
                <w:rFonts w:ascii="Arial" w:hAnsi="Arial" w:cs="Arial"/>
                <w:sz w:val="20"/>
                <w:szCs w:val="20"/>
              </w:rPr>
            </w:pPr>
            <w:r w:rsidRPr="00C0769B">
              <w:rPr>
                <w:rFonts w:ascii="Arial" w:hAnsi="Arial" w:cs="Arial"/>
                <w:sz w:val="20"/>
                <w:szCs w:val="20"/>
              </w:rPr>
              <w:t>0%</w:t>
            </w:r>
          </w:p>
        </w:tc>
        <w:tc>
          <w:tcPr>
            <w:tcW w:w="5733" w:type="dxa"/>
          </w:tcPr>
          <w:p w14:paraId="562BAFB7" w14:textId="77777777" w:rsidR="00AD6C9D" w:rsidRPr="00C0769B" w:rsidRDefault="00AD6C9D" w:rsidP="00A973A2">
            <w:pPr>
              <w:jc w:val="right"/>
              <w:rPr>
                <w:rFonts w:ascii="Arial" w:hAnsi="Arial" w:cs="Arial"/>
                <w:sz w:val="20"/>
                <w:szCs w:val="20"/>
              </w:rPr>
            </w:pPr>
            <w:r w:rsidRPr="00C0769B">
              <w:rPr>
                <w:rFonts w:ascii="Arial" w:hAnsi="Arial" w:cs="Arial"/>
                <w:sz w:val="20"/>
                <w:szCs w:val="20"/>
              </w:rPr>
              <w:t>€11,294 хүртэл</w:t>
            </w:r>
          </w:p>
        </w:tc>
      </w:tr>
      <w:tr w:rsidR="00AD6C9D" w:rsidRPr="00C0769B" w14:paraId="071ABAF2" w14:textId="77777777" w:rsidTr="00AD6C9D">
        <w:tc>
          <w:tcPr>
            <w:tcW w:w="3717" w:type="dxa"/>
          </w:tcPr>
          <w:p w14:paraId="6F4FD16C" w14:textId="77777777" w:rsidR="00AD6C9D" w:rsidRPr="00C0769B" w:rsidRDefault="00AD6C9D" w:rsidP="00A973A2">
            <w:pPr>
              <w:jc w:val="center"/>
              <w:rPr>
                <w:rFonts w:ascii="Arial" w:hAnsi="Arial" w:cs="Arial"/>
                <w:sz w:val="20"/>
                <w:szCs w:val="20"/>
              </w:rPr>
            </w:pPr>
            <w:r w:rsidRPr="00C0769B">
              <w:rPr>
                <w:rFonts w:ascii="Arial" w:hAnsi="Arial" w:cs="Arial"/>
                <w:sz w:val="20"/>
                <w:szCs w:val="20"/>
              </w:rPr>
              <w:t>11%</w:t>
            </w:r>
          </w:p>
        </w:tc>
        <w:tc>
          <w:tcPr>
            <w:tcW w:w="5733" w:type="dxa"/>
          </w:tcPr>
          <w:p w14:paraId="6421FE04" w14:textId="77777777" w:rsidR="00AD6C9D" w:rsidRPr="00C0769B" w:rsidRDefault="00AD6C9D" w:rsidP="00A973A2">
            <w:pPr>
              <w:jc w:val="right"/>
              <w:rPr>
                <w:rFonts w:ascii="Arial" w:hAnsi="Arial" w:cs="Arial"/>
                <w:sz w:val="20"/>
                <w:szCs w:val="20"/>
              </w:rPr>
            </w:pPr>
            <w:r w:rsidRPr="00C0769B">
              <w:rPr>
                <w:rFonts w:ascii="Arial" w:hAnsi="Arial" w:cs="Arial"/>
                <w:sz w:val="20"/>
                <w:szCs w:val="20"/>
              </w:rPr>
              <w:t>€11,295-аас €28,797 хүртэл</w:t>
            </w:r>
          </w:p>
        </w:tc>
      </w:tr>
      <w:tr w:rsidR="00AD6C9D" w:rsidRPr="00C0769B" w14:paraId="5FD55686" w14:textId="77777777" w:rsidTr="00AD6C9D">
        <w:trPr>
          <w:trHeight w:val="278"/>
        </w:trPr>
        <w:tc>
          <w:tcPr>
            <w:tcW w:w="3717" w:type="dxa"/>
          </w:tcPr>
          <w:p w14:paraId="27828113" w14:textId="77777777" w:rsidR="00AD6C9D" w:rsidRPr="00C0769B" w:rsidRDefault="00AD6C9D" w:rsidP="00A973A2">
            <w:pPr>
              <w:jc w:val="center"/>
              <w:rPr>
                <w:rFonts w:ascii="Arial" w:hAnsi="Arial" w:cs="Arial"/>
                <w:sz w:val="20"/>
                <w:szCs w:val="20"/>
              </w:rPr>
            </w:pPr>
            <w:r w:rsidRPr="00C0769B">
              <w:rPr>
                <w:rFonts w:ascii="Arial" w:hAnsi="Arial" w:cs="Arial"/>
                <w:sz w:val="20"/>
                <w:szCs w:val="20"/>
              </w:rPr>
              <w:t>30%</w:t>
            </w:r>
          </w:p>
        </w:tc>
        <w:tc>
          <w:tcPr>
            <w:tcW w:w="5733" w:type="dxa"/>
          </w:tcPr>
          <w:p w14:paraId="549E815B" w14:textId="77777777" w:rsidR="00AD6C9D" w:rsidRPr="00C0769B" w:rsidRDefault="00AD6C9D" w:rsidP="00A973A2">
            <w:pPr>
              <w:jc w:val="right"/>
              <w:rPr>
                <w:rFonts w:ascii="Arial" w:hAnsi="Arial" w:cs="Arial"/>
                <w:sz w:val="20"/>
                <w:szCs w:val="20"/>
              </w:rPr>
            </w:pPr>
            <w:r w:rsidRPr="00C0769B">
              <w:rPr>
                <w:rFonts w:ascii="Arial" w:hAnsi="Arial" w:cs="Arial"/>
                <w:sz w:val="20"/>
                <w:szCs w:val="20"/>
              </w:rPr>
              <w:t>€28,798-аас €82,341 хүртэл</w:t>
            </w:r>
          </w:p>
        </w:tc>
      </w:tr>
      <w:tr w:rsidR="00AD6C9D" w:rsidRPr="00C0769B" w14:paraId="2FBB93F8" w14:textId="77777777" w:rsidTr="00AD6C9D">
        <w:tc>
          <w:tcPr>
            <w:tcW w:w="3717" w:type="dxa"/>
          </w:tcPr>
          <w:p w14:paraId="1665440D" w14:textId="77777777" w:rsidR="00AD6C9D" w:rsidRPr="00C0769B" w:rsidRDefault="00AD6C9D" w:rsidP="00A973A2">
            <w:pPr>
              <w:jc w:val="center"/>
              <w:rPr>
                <w:rFonts w:ascii="Arial" w:hAnsi="Arial" w:cs="Arial"/>
                <w:sz w:val="20"/>
                <w:szCs w:val="20"/>
              </w:rPr>
            </w:pPr>
            <w:r w:rsidRPr="00C0769B">
              <w:rPr>
                <w:rFonts w:ascii="Arial" w:hAnsi="Arial" w:cs="Arial"/>
                <w:sz w:val="20"/>
                <w:szCs w:val="20"/>
              </w:rPr>
              <w:t>41%</w:t>
            </w:r>
          </w:p>
        </w:tc>
        <w:tc>
          <w:tcPr>
            <w:tcW w:w="5733" w:type="dxa"/>
          </w:tcPr>
          <w:p w14:paraId="45F05361" w14:textId="77777777" w:rsidR="00AD6C9D" w:rsidRPr="00C0769B" w:rsidRDefault="00AD6C9D" w:rsidP="00A973A2">
            <w:pPr>
              <w:jc w:val="right"/>
              <w:rPr>
                <w:rFonts w:ascii="Arial" w:hAnsi="Arial" w:cs="Arial"/>
                <w:sz w:val="20"/>
                <w:szCs w:val="20"/>
              </w:rPr>
            </w:pPr>
            <w:r w:rsidRPr="00C0769B">
              <w:rPr>
                <w:rFonts w:ascii="Arial" w:hAnsi="Arial" w:cs="Arial"/>
                <w:sz w:val="20"/>
                <w:szCs w:val="20"/>
              </w:rPr>
              <w:t>€82,342-аас €177,106 хүртэл</w:t>
            </w:r>
          </w:p>
        </w:tc>
      </w:tr>
      <w:tr w:rsidR="00AD6C9D" w:rsidRPr="00C0769B" w14:paraId="3A8BE8C2" w14:textId="77777777" w:rsidTr="00AD6C9D">
        <w:tc>
          <w:tcPr>
            <w:tcW w:w="3717" w:type="dxa"/>
          </w:tcPr>
          <w:p w14:paraId="4A2861DE" w14:textId="77777777" w:rsidR="00AD6C9D" w:rsidRPr="00C0769B" w:rsidRDefault="00AD6C9D" w:rsidP="00A973A2">
            <w:pPr>
              <w:jc w:val="center"/>
              <w:rPr>
                <w:rFonts w:ascii="Arial" w:hAnsi="Arial" w:cs="Arial"/>
                <w:sz w:val="20"/>
                <w:szCs w:val="20"/>
              </w:rPr>
            </w:pPr>
            <w:r w:rsidRPr="00C0769B">
              <w:rPr>
                <w:rFonts w:ascii="Arial" w:hAnsi="Arial" w:cs="Arial"/>
                <w:sz w:val="20"/>
                <w:szCs w:val="20"/>
              </w:rPr>
              <w:t>45%</w:t>
            </w:r>
          </w:p>
        </w:tc>
        <w:tc>
          <w:tcPr>
            <w:tcW w:w="5733" w:type="dxa"/>
          </w:tcPr>
          <w:p w14:paraId="0A3F5426" w14:textId="77777777" w:rsidR="00AD6C9D" w:rsidRPr="00C0769B" w:rsidRDefault="00AD6C9D" w:rsidP="00A973A2">
            <w:pPr>
              <w:jc w:val="right"/>
              <w:rPr>
                <w:rFonts w:ascii="Arial" w:hAnsi="Arial" w:cs="Arial"/>
                <w:sz w:val="20"/>
                <w:szCs w:val="20"/>
              </w:rPr>
            </w:pPr>
            <w:r w:rsidRPr="00C0769B">
              <w:rPr>
                <w:rFonts w:ascii="Arial" w:hAnsi="Arial" w:cs="Arial"/>
                <w:sz w:val="20"/>
                <w:szCs w:val="20"/>
              </w:rPr>
              <w:t>€177,106-аас дээш</w:t>
            </w:r>
          </w:p>
        </w:tc>
      </w:tr>
    </w:tbl>
    <w:p w14:paraId="0EC4606B" w14:textId="77777777" w:rsidR="006C3C2C" w:rsidRPr="00C0769B" w:rsidRDefault="006C3C2C" w:rsidP="006C3C2C">
      <w:pPr>
        <w:pStyle w:val="ListParagraph"/>
        <w:spacing w:after="0" w:line="240" w:lineRule="auto"/>
        <w:ind w:left="426"/>
        <w:jc w:val="both"/>
        <w:rPr>
          <w:rFonts w:ascii="Arial" w:hAnsi="Arial" w:cs="Arial"/>
          <w:bCs/>
        </w:rPr>
      </w:pPr>
    </w:p>
    <w:p w14:paraId="09B3F92D" w14:textId="2780AEF3" w:rsidR="00AD6C9D" w:rsidRPr="00C0769B" w:rsidRDefault="00AD6C9D" w:rsidP="00A973A2">
      <w:pPr>
        <w:pStyle w:val="ListParagraph"/>
        <w:numPr>
          <w:ilvl w:val="3"/>
          <w:numId w:val="1"/>
        </w:numPr>
        <w:spacing w:after="0" w:line="240" w:lineRule="auto"/>
        <w:ind w:left="0" w:firstLine="426"/>
        <w:jc w:val="both"/>
        <w:rPr>
          <w:rFonts w:ascii="Arial" w:hAnsi="Arial" w:cs="Arial"/>
          <w:bCs/>
        </w:rPr>
      </w:pPr>
      <w:r w:rsidRPr="00C0769B">
        <w:rPr>
          <w:rFonts w:ascii="Arial" w:hAnsi="Arial" w:cs="Arial"/>
          <w:bCs/>
        </w:rPr>
        <w:t>Сингапур улсад хувь хүний орлогын албан татварыг тус улсад байнга оршин суугч, оршин суугч бус татвар төлөгчийн татварын хувь хэмжээг тэнцүүлэх зорилгоор 2024 онд дээд хэмжээг 22%-с 24% болгон өөрчилсөн байна.</w:t>
      </w:r>
    </w:p>
    <w:p w14:paraId="6E4AB3EE" w14:textId="77777777" w:rsidR="006C3C2C" w:rsidRPr="00C0769B" w:rsidRDefault="006C3C2C" w:rsidP="006C3C2C">
      <w:pPr>
        <w:pStyle w:val="ListParagraph"/>
        <w:spacing w:after="0" w:line="240" w:lineRule="auto"/>
        <w:ind w:left="426"/>
        <w:jc w:val="both"/>
        <w:rPr>
          <w:rFonts w:ascii="Arial" w:hAnsi="Arial" w:cs="Arial"/>
          <w:bCs/>
        </w:rPr>
      </w:pPr>
    </w:p>
    <w:p w14:paraId="7D1D83B2" w14:textId="00091386" w:rsidR="006C3C2C" w:rsidRPr="00C0769B" w:rsidRDefault="00AD6C9D" w:rsidP="00A973A2">
      <w:pPr>
        <w:spacing w:after="0" w:line="240" w:lineRule="auto"/>
        <w:jc w:val="both"/>
        <w:rPr>
          <w:rFonts w:ascii="Arial" w:hAnsi="Arial" w:cs="Arial"/>
          <w:i/>
          <w:iCs/>
        </w:rPr>
      </w:pPr>
      <w:r w:rsidRPr="00C0769B">
        <w:rPr>
          <w:rFonts w:ascii="Arial" w:hAnsi="Arial" w:cs="Arial"/>
          <w:i/>
          <w:iCs/>
        </w:rPr>
        <w:t xml:space="preserve">Байнга оршин суугч татвар төлөгчийн төлөх албан татварын хувь хэмжээ: </w:t>
      </w:r>
    </w:p>
    <w:p w14:paraId="3B877B0F" w14:textId="77777777" w:rsidR="006C3C2C" w:rsidRPr="00C0769B" w:rsidRDefault="006C3C2C" w:rsidP="00A973A2">
      <w:pPr>
        <w:spacing w:after="0" w:line="240" w:lineRule="auto"/>
        <w:jc w:val="both"/>
        <w:rPr>
          <w:rFonts w:ascii="Arial" w:hAnsi="Arial" w:cs="Arial"/>
          <w:i/>
          <w:iCs/>
        </w:rPr>
      </w:pPr>
    </w:p>
    <w:p w14:paraId="5A67CD9E" w14:textId="04A6E455" w:rsidR="001612C0" w:rsidRPr="00C0769B" w:rsidRDefault="001612C0" w:rsidP="00A973A2">
      <w:pPr>
        <w:spacing w:after="0" w:line="240" w:lineRule="auto"/>
        <w:jc w:val="both"/>
        <w:rPr>
          <w:rFonts w:ascii="Arial" w:hAnsi="Arial" w:cs="Arial"/>
        </w:rPr>
      </w:pPr>
      <w:r w:rsidRPr="00C0769B">
        <w:rPr>
          <w:rFonts w:ascii="Arial" w:hAnsi="Arial" w:cs="Arial"/>
          <w:b/>
          <w:bCs/>
        </w:rPr>
        <w:t>Татварын дээд хэмжээ:</w:t>
      </w:r>
      <w:r w:rsidRPr="00C0769B">
        <w:rPr>
          <w:rFonts w:ascii="Arial" w:hAnsi="Arial" w:cs="Arial"/>
          <w:i/>
          <w:iCs/>
        </w:rPr>
        <w:t xml:space="preserve"> </w:t>
      </w:r>
      <w:r w:rsidRPr="00C0769B">
        <w:rPr>
          <w:rFonts w:ascii="Arial" w:hAnsi="Arial" w:cs="Arial"/>
        </w:rPr>
        <w:t>2014-2016 онд 20%</w:t>
      </w:r>
    </w:p>
    <w:p w14:paraId="32D3CE8D" w14:textId="7FEE316B" w:rsidR="001612C0" w:rsidRPr="00C0769B" w:rsidRDefault="001612C0" w:rsidP="00A973A2">
      <w:pPr>
        <w:spacing w:after="0" w:line="240" w:lineRule="auto"/>
        <w:jc w:val="both"/>
        <w:rPr>
          <w:rFonts w:ascii="Arial" w:hAnsi="Arial" w:cs="Arial"/>
        </w:rPr>
      </w:pPr>
      <w:r w:rsidRPr="00C0769B">
        <w:rPr>
          <w:rFonts w:ascii="Arial" w:hAnsi="Arial" w:cs="Arial"/>
        </w:rPr>
        <w:tab/>
      </w:r>
      <w:r w:rsidRPr="00C0769B">
        <w:rPr>
          <w:rFonts w:ascii="Arial" w:hAnsi="Arial" w:cs="Arial"/>
        </w:rPr>
        <w:tab/>
      </w:r>
      <w:r w:rsidRPr="00C0769B">
        <w:rPr>
          <w:rFonts w:ascii="Arial" w:hAnsi="Arial" w:cs="Arial"/>
        </w:rPr>
        <w:tab/>
        <w:t xml:space="preserve">        2017-2023 онд 22%</w:t>
      </w:r>
    </w:p>
    <w:p w14:paraId="07DA961D" w14:textId="2E0D8A1F" w:rsidR="006C3C2C" w:rsidRPr="00C0769B" w:rsidRDefault="001612C0" w:rsidP="00A973A2">
      <w:pPr>
        <w:spacing w:after="0" w:line="240" w:lineRule="auto"/>
        <w:jc w:val="both"/>
        <w:rPr>
          <w:rFonts w:ascii="Arial" w:hAnsi="Arial" w:cs="Arial"/>
        </w:rPr>
      </w:pPr>
      <w:r w:rsidRPr="00C0769B">
        <w:rPr>
          <w:rFonts w:ascii="Arial" w:hAnsi="Arial" w:cs="Arial"/>
        </w:rPr>
        <w:tab/>
      </w:r>
      <w:r w:rsidRPr="00C0769B">
        <w:rPr>
          <w:rFonts w:ascii="Arial" w:hAnsi="Arial" w:cs="Arial"/>
        </w:rPr>
        <w:tab/>
      </w:r>
      <w:r w:rsidRPr="00C0769B">
        <w:rPr>
          <w:rFonts w:ascii="Arial" w:hAnsi="Arial" w:cs="Arial"/>
        </w:rPr>
        <w:tab/>
        <w:t xml:space="preserve">        2024 оноос 24% болон нэмэгдсэн байна. </w:t>
      </w:r>
    </w:p>
    <w:p w14:paraId="251FC742" w14:textId="77777777" w:rsidR="006C3C2C" w:rsidRPr="00C0769B" w:rsidRDefault="006C3C2C" w:rsidP="00A973A2">
      <w:pPr>
        <w:spacing w:after="0" w:line="240" w:lineRule="auto"/>
        <w:jc w:val="both"/>
        <w:rPr>
          <w:rFonts w:ascii="Arial" w:hAnsi="Arial" w:cs="Arial"/>
        </w:rPr>
      </w:pPr>
    </w:p>
    <w:p w14:paraId="452BC102" w14:textId="7B8520BD" w:rsidR="002F61A2" w:rsidRPr="00C0769B" w:rsidRDefault="00AD6C9D" w:rsidP="00A973A2">
      <w:pPr>
        <w:pStyle w:val="ListParagraph"/>
        <w:numPr>
          <w:ilvl w:val="3"/>
          <w:numId w:val="1"/>
        </w:numPr>
        <w:spacing w:after="0" w:line="240" w:lineRule="auto"/>
        <w:ind w:left="0" w:firstLine="426"/>
        <w:jc w:val="both"/>
        <w:rPr>
          <w:rFonts w:ascii="Arial" w:hAnsi="Arial" w:cs="Arial"/>
        </w:rPr>
      </w:pPr>
      <w:r w:rsidRPr="00C0769B">
        <w:rPr>
          <w:rFonts w:ascii="Arial" w:hAnsi="Arial" w:cs="Arial"/>
          <w:i/>
          <w:iCs/>
        </w:rPr>
        <w:t xml:space="preserve">Шинэ Зеланд улсын хувьд </w:t>
      </w:r>
      <w:r w:rsidRPr="00C0769B">
        <w:rPr>
          <w:rFonts w:ascii="Arial" w:hAnsi="Arial" w:cs="Arial"/>
        </w:rPr>
        <w:t xml:space="preserve">хувь хүний орлогын албан татварын шаталсан хувь хэмжээг хэрэглэдэг бөгөөд2024 оны долоо дугаар сарын 31-ээс орлогын албан татварын босгоо дараах байдлаар нэмэгдүүлсэн байна. Татвар ногдох орлогын дүнгээс хамаарч 10.5 %-иас 39 % хувиар 5 шатлалтайгаар тогтоосон байна. </w:t>
      </w:r>
    </w:p>
    <w:p w14:paraId="261FE169" w14:textId="77777777" w:rsidR="006C3C2C" w:rsidRPr="00C0769B" w:rsidRDefault="006C3C2C" w:rsidP="006C3C2C">
      <w:pPr>
        <w:pStyle w:val="ListParagraph"/>
        <w:spacing w:after="0" w:line="240" w:lineRule="auto"/>
        <w:ind w:left="426"/>
        <w:jc w:val="both"/>
        <w:rPr>
          <w:rFonts w:ascii="Arial" w:hAnsi="Arial" w:cs="Arial"/>
        </w:rPr>
      </w:pPr>
    </w:p>
    <w:p w14:paraId="26B71E9C" w14:textId="3D45F808" w:rsidR="002F61A2" w:rsidRPr="00C0769B" w:rsidRDefault="00164295" w:rsidP="00A973A2">
      <w:pPr>
        <w:spacing w:after="0" w:line="240" w:lineRule="auto"/>
        <w:ind w:firstLine="426"/>
        <w:jc w:val="both"/>
        <w:rPr>
          <w:rFonts w:ascii="Arial" w:hAnsi="Arial" w:cs="Arial"/>
        </w:rPr>
      </w:pPr>
      <w:r w:rsidRPr="00C0769B">
        <w:rPr>
          <w:rFonts w:ascii="Arial" w:hAnsi="Arial" w:cs="Arial"/>
        </w:rPr>
        <w:t>Дээрхээс дүгнэвэл,</w:t>
      </w:r>
      <w:r w:rsidR="002F61A2" w:rsidRPr="00C0769B">
        <w:rPr>
          <w:rFonts w:ascii="Arial" w:hAnsi="Arial" w:cs="Arial"/>
        </w:rPr>
        <w:t xml:space="preserve"> </w:t>
      </w:r>
      <w:r w:rsidR="00A770BC" w:rsidRPr="00C0769B">
        <w:rPr>
          <w:rFonts w:ascii="Arial" w:hAnsi="Arial" w:cs="Arial"/>
        </w:rPr>
        <w:t>х</w:t>
      </w:r>
      <w:r w:rsidR="002F61A2" w:rsidRPr="00C0769B">
        <w:rPr>
          <w:rFonts w:ascii="Arial" w:hAnsi="Arial" w:cs="Arial"/>
        </w:rPr>
        <w:t xml:space="preserve">увь хүний орлогод шаталсан хувь хэмжээгээр татвар ногдуулах нь олсон орлогын хэмжээтэй уялдсан, орлогын тэгш бус байдлыг бууруулах, эдийн засгийн өсөлтийг дэмжих, татварын системийг хялбаршуулах,  засгийн газраас үзүүлэх үйлчилгээг санхүүжүүлэх зорилготой. Орлогын хэмжээнээс үл хамааран ижил хувь хэмжээгээр татвар </w:t>
      </w:r>
      <w:r w:rsidR="002F61A2" w:rsidRPr="00C0769B">
        <w:rPr>
          <w:rFonts w:ascii="Arial" w:hAnsi="Arial" w:cs="Arial"/>
        </w:rPr>
        <w:lastRenderedPageBreak/>
        <w:t>ногдуулах нь бага орлоготой иргэдэд илүү их нөлөөллийг үзүүлдэг. Албан татварыг ялгавартай тогтоох нь бага орлоготой иргэдэд үлдэх зайлш</w:t>
      </w:r>
      <w:r w:rsidR="006E5181" w:rsidRPr="00C0769B">
        <w:rPr>
          <w:rFonts w:ascii="Arial" w:hAnsi="Arial" w:cs="Arial"/>
        </w:rPr>
        <w:t>г</w:t>
      </w:r>
      <w:r w:rsidR="002F61A2" w:rsidRPr="00C0769B">
        <w:rPr>
          <w:rFonts w:ascii="Arial" w:hAnsi="Arial" w:cs="Arial"/>
        </w:rPr>
        <w:t>үй шаардлагатай бараа, үйлчилгээнд зарцуулах мөнгөний хэмжээг илүү их байлгаснаар эдийн засгийг эрчимжүүлэх болно.</w:t>
      </w:r>
    </w:p>
    <w:p w14:paraId="66B45319" w14:textId="77777777" w:rsidR="006C3C2C" w:rsidRPr="00C0769B" w:rsidRDefault="006C3C2C" w:rsidP="00A973A2">
      <w:pPr>
        <w:spacing w:after="0" w:line="240" w:lineRule="auto"/>
        <w:ind w:firstLine="426"/>
        <w:jc w:val="both"/>
        <w:rPr>
          <w:rFonts w:ascii="Arial" w:hAnsi="Arial" w:cs="Arial"/>
        </w:rPr>
      </w:pPr>
    </w:p>
    <w:p w14:paraId="3673064C" w14:textId="5A1DFE1E" w:rsidR="002F61A2" w:rsidRPr="00C0769B" w:rsidRDefault="002F61A2" w:rsidP="00A973A2">
      <w:pPr>
        <w:pStyle w:val="ListParagraph"/>
        <w:spacing w:after="0" w:line="240" w:lineRule="auto"/>
        <w:ind w:left="426"/>
        <w:jc w:val="both"/>
        <w:rPr>
          <w:rFonts w:ascii="Arial" w:hAnsi="Arial" w:cs="Arial"/>
        </w:rPr>
      </w:pPr>
      <w:r w:rsidRPr="00C0769B">
        <w:rPr>
          <w:rFonts w:ascii="Arial" w:hAnsi="Arial" w:cs="Arial"/>
        </w:rPr>
        <w:t>Шаталсан хувь хэмжээг хэрэглэх нь дараах давуу болон сул талтай байна.</w:t>
      </w:r>
    </w:p>
    <w:p w14:paraId="19E583ED" w14:textId="77777777" w:rsidR="006C3C2C" w:rsidRPr="00C0769B" w:rsidRDefault="006C3C2C" w:rsidP="00A973A2">
      <w:pPr>
        <w:pStyle w:val="ListParagraph"/>
        <w:spacing w:after="0" w:line="240" w:lineRule="auto"/>
        <w:ind w:left="426"/>
        <w:jc w:val="both"/>
        <w:rPr>
          <w:rFonts w:ascii="Arial" w:hAnsi="Arial" w:cs="Arial"/>
        </w:rPr>
      </w:pPr>
    </w:p>
    <w:p w14:paraId="3AC997BE" w14:textId="46AF14B8" w:rsidR="006C3C2C" w:rsidRPr="00C0769B" w:rsidRDefault="002F61A2" w:rsidP="006C3C2C">
      <w:pPr>
        <w:pStyle w:val="ListParagraph"/>
        <w:spacing w:after="0" w:line="240" w:lineRule="auto"/>
        <w:ind w:left="426"/>
        <w:rPr>
          <w:rFonts w:ascii="Arial" w:hAnsi="Arial" w:cs="Arial"/>
        </w:rPr>
      </w:pPr>
      <w:r w:rsidRPr="00C0769B">
        <w:rPr>
          <w:rFonts w:ascii="Arial" w:hAnsi="Arial" w:cs="Arial"/>
          <w:b/>
          <w:bCs/>
        </w:rPr>
        <w:t>Давуу тал: </w:t>
      </w:r>
      <w:r w:rsidRPr="00C0769B">
        <w:rPr>
          <w:rFonts w:ascii="Arial" w:hAnsi="Arial" w:cs="Arial"/>
        </w:rPr>
        <w:t> </w:t>
      </w:r>
    </w:p>
    <w:p w14:paraId="321067D2" w14:textId="1D7B1485" w:rsidR="00B469D2" w:rsidRPr="00C0769B" w:rsidRDefault="002F61A2" w:rsidP="00A973A2">
      <w:pPr>
        <w:pStyle w:val="ListParagraph"/>
        <w:numPr>
          <w:ilvl w:val="0"/>
          <w:numId w:val="15"/>
        </w:numPr>
        <w:spacing w:after="0" w:line="240" w:lineRule="auto"/>
        <w:rPr>
          <w:rFonts w:ascii="Arial" w:hAnsi="Arial" w:cs="Arial"/>
        </w:rPr>
      </w:pPr>
      <w:r w:rsidRPr="00C0769B">
        <w:rPr>
          <w:rFonts w:ascii="Arial" w:hAnsi="Arial" w:cs="Arial"/>
          <w:b/>
          <w:bCs/>
        </w:rPr>
        <w:t xml:space="preserve">Тэгш </w:t>
      </w:r>
      <w:r w:rsidR="00B96FDC" w:rsidRPr="00C0769B">
        <w:rPr>
          <w:rFonts w:ascii="Arial" w:hAnsi="Arial" w:cs="Arial"/>
          <w:b/>
          <w:bCs/>
        </w:rPr>
        <w:t>эрх</w:t>
      </w:r>
      <w:r w:rsidRPr="00C0769B">
        <w:rPr>
          <w:rFonts w:ascii="Arial" w:hAnsi="Arial" w:cs="Arial"/>
        </w:rPr>
        <w:t>: Өндөр орлоготой хүмүүс илүү татвар төлдөг бөгөөд энэ нь орлогын дахин хуваарилалтыг үнэлдэг нийгмийн хувьд илүү шударга гэж тооцогддог. </w:t>
      </w:r>
    </w:p>
    <w:p w14:paraId="51608B51" w14:textId="77777777" w:rsidR="00B469D2" w:rsidRPr="00C0769B" w:rsidRDefault="002F61A2" w:rsidP="00A973A2">
      <w:pPr>
        <w:pStyle w:val="ListParagraph"/>
        <w:numPr>
          <w:ilvl w:val="0"/>
          <w:numId w:val="15"/>
        </w:numPr>
        <w:spacing w:after="0" w:line="240" w:lineRule="auto"/>
        <w:rPr>
          <w:rFonts w:ascii="Arial" w:hAnsi="Arial" w:cs="Arial"/>
        </w:rPr>
      </w:pPr>
      <w:r w:rsidRPr="00C0769B">
        <w:rPr>
          <w:rFonts w:ascii="Arial" w:hAnsi="Arial" w:cs="Arial"/>
          <w:b/>
          <w:bCs/>
        </w:rPr>
        <w:t>Олон нийтэд үзүүлэх үйлчилгээг санхүүжүүлэх чадвар</w:t>
      </w:r>
      <w:r w:rsidRPr="00C0769B">
        <w:rPr>
          <w:rFonts w:ascii="Arial" w:hAnsi="Arial" w:cs="Arial"/>
        </w:rPr>
        <w:t>: Шаталсан татварын систем нь олон нийтэд үзүүлэх үйлчилгээ, халамжийн хөтөлбөрүүдийг санхүүжүүлэхэд чиглэгдэнэ. </w:t>
      </w:r>
    </w:p>
    <w:p w14:paraId="2E5ABAC9" w14:textId="1930F253" w:rsidR="002F61A2" w:rsidRPr="00C0769B" w:rsidRDefault="002F61A2" w:rsidP="00A973A2">
      <w:pPr>
        <w:pStyle w:val="ListParagraph"/>
        <w:numPr>
          <w:ilvl w:val="0"/>
          <w:numId w:val="15"/>
        </w:numPr>
        <w:spacing w:after="0" w:line="240" w:lineRule="auto"/>
        <w:rPr>
          <w:rFonts w:ascii="Arial" w:hAnsi="Arial" w:cs="Arial"/>
        </w:rPr>
      </w:pPr>
      <w:r w:rsidRPr="00C0769B">
        <w:rPr>
          <w:rFonts w:ascii="Arial" w:hAnsi="Arial" w:cs="Arial"/>
          <w:b/>
          <w:bCs/>
        </w:rPr>
        <w:t>Тэгш бус байдлын эсрэг авч буй арга хэмжээ</w:t>
      </w:r>
      <w:r w:rsidRPr="00C0769B">
        <w:rPr>
          <w:rFonts w:ascii="Arial" w:hAnsi="Arial" w:cs="Arial"/>
        </w:rPr>
        <w:t>: Өндөр орлоготой хүмүүс орлогынхоо илүү хувийг бага орлоготой хүмүүсээс илүү төлдөг учраас орлогын тэгш бус байдлыг багасгахад тусалдаг.  </w:t>
      </w:r>
    </w:p>
    <w:p w14:paraId="23F9B3B1" w14:textId="77777777" w:rsidR="006C3C2C" w:rsidRPr="00C0769B" w:rsidRDefault="006C3C2C" w:rsidP="006C3C2C">
      <w:pPr>
        <w:pStyle w:val="ListParagraph"/>
        <w:spacing w:after="0" w:line="240" w:lineRule="auto"/>
        <w:rPr>
          <w:rFonts w:ascii="Arial" w:hAnsi="Arial" w:cs="Arial"/>
        </w:rPr>
      </w:pPr>
    </w:p>
    <w:p w14:paraId="69BC75BA" w14:textId="77777777" w:rsidR="002F61A2" w:rsidRPr="00C0769B" w:rsidRDefault="002F61A2" w:rsidP="00A973A2">
      <w:pPr>
        <w:pStyle w:val="ListParagraph"/>
        <w:spacing w:after="0" w:line="240" w:lineRule="auto"/>
        <w:ind w:left="426"/>
        <w:rPr>
          <w:rFonts w:ascii="Arial" w:hAnsi="Arial" w:cs="Arial"/>
        </w:rPr>
      </w:pPr>
      <w:r w:rsidRPr="00C0769B">
        <w:rPr>
          <w:rFonts w:ascii="Arial" w:hAnsi="Arial" w:cs="Arial"/>
          <w:b/>
          <w:bCs/>
        </w:rPr>
        <w:t>Сул тал:</w:t>
      </w:r>
      <w:r w:rsidRPr="00C0769B">
        <w:rPr>
          <w:rFonts w:ascii="Arial" w:hAnsi="Arial" w:cs="Arial"/>
        </w:rPr>
        <w:t> </w:t>
      </w:r>
    </w:p>
    <w:p w14:paraId="648F29BC" w14:textId="77777777" w:rsidR="00B469D2" w:rsidRPr="00C0769B" w:rsidRDefault="002F61A2" w:rsidP="00A973A2">
      <w:pPr>
        <w:pStyle w:val="ListParagraph"/>
        <w:numPr>
          <w:ilvl w:val="0"/>
          <w:numId w:val="15"/>
        </w:numPr>
        <w:spacing w:after="0" w:line="240" w:lineRule="auto"/>
        <w:rPr>
          <w:rFonts w:ascii="Arial" w:hAnsi="Arial" w:cs="Arial"/>
        </w:rPr>
      </w:pPr>
      <w:r w:rsidRPr="00C0769B">
        <w:rPr>
          <w:rFonts w:ascii="Arial" w:hAnsi="Arial" w:cs="Arial"/>
          <w:b/>
          <w:bCs/>
        </w:rPr>
        <w:t>Нарийн төвөгтэй</w:t>
      </w:r>
      <w:r w:rsidRPr="00C0769B">
        <w:rPr>
          <w:rFonts w:ascii="Arial" w:hAnsi="Arial" w:cs="Arial"/>
        </w:rPr>
        <w:t>: Олон шатлалт татварын систем нь дагаж мөрдөхөд төвөгтэй байж болно. </w:t>
      </w:r>
    </w:p>
    <w:p w14:paraId="45BC2596" w14:textId="5BD9C55B" w:rsidR="00B469D2" w:rsidRPr="00C0769B" w:rsidRDefault="002F61A2" w:rsidP="00A973A2">
      <w:pPr>
        <w:pStyle w:val="ListParagraph"/>
        <w:numPr>
          <w:ilvl w:val="0"/>
          <w:numId w:val="15"/>
        </w:numPr>
        <w:spacing w:after="0" w:line="240" w:lineRule="auto"/>
        <w:rPr>
          <w:rFonts w:ascii="Arial" w:hAnsi="Arial" w:cs="Arial"/>
        </w:rPr>
      </w:pPr>
      <w:r w:rsidRPr="00C0769B">
        <w:rPr>
          <w:rFonts w:ascii="Arial" w:hAnsi="Arial" w:cs="Arial"/>
          <w:b/>
          <w:bCs/>
        </w:rPr>
        <w:t>Хөрөнгийн орлогын татвар</w:t>
      </w:r>
      <w:r w:rsidRPr="00C0769B">
        <w:rPr>
          <w:rFonts w:ascii="Arial" w:hAnsi="Arial" w:cs="Arial"/>
        </w:rPr>
        <w:t>: Зарим системд хөрөнгө оруулалтаас олсон орлогыг (хүү, ногдол ашиг)-д олсон орлогоос бага хэмжээгээр татвар ногдуулах нь өндөр орлоготой хүмүү</w:t>
      </w:r>
      <w:r w:rsidR="00B469D2" w:rsidRPr="00C0769B">
        <w:rPr>
          <w:rFonts w:ascii="Arial" w:hAnsi="Arial" w:cs="Arial"/>
        </w:rPr>
        <w:t>с</w:t>
      </w:r>
      <w:r w:rsidRPr="00C0769B">
        <w:rPr>
          <w:rFonts w:ascii="Arial" w:hAnsi="Arial" w:cs="Arial"/>
        </w:rPr>
        <w:t>т ашигтай байж болно. </w:t>
      </w:r>
    </w:p>
    <w:p w14:paraId="71C130B1" w14:textId="77777777" w:rsidR="006C3C2C" w:rsidRPr="00C0769B" w:rsidRDefault="006C3C2C" w:rsidP="006C3C2C">
      <w:pPr>
        <w:pStyle w:val="ListParagraph"/>
        <w:spacing w:after="0" w:line="240" w:lineRule="auto"/>
        <w:rPr>
          <w:rFonts w:ascii="Arial" w:hAnsi="Arial" w:cs="Arial"/>
        </w:rPr>
      </w:pPr>
    </w:p>
    <w:p w14:paraId="6DB4FB0B" w14:textId="0B46A4A3" w:rsidR="00A84090" w:rsidRPr="00C0769B" w:rsidRDefault="00A84090" w:rsidP="00A973A2">
      <w:pPr>
        <w:spacing w:after="0" w:line="240" w:lineRule="auto"/>
        <w:ind w:firstLine="360"/>
        <w:jc w:val="both"/>
        <w:rPr>
          <w:rFonts w:ascii="Arial" w:hAnsi="Arial" w:cs="Arial"/>
        </w:rPr>
      </w:pPr>
      <w:r w:rsidRPr="00C0769B">
        <w:rPr>
          <w:rFonts w:ascii="Arial" w:hAnsi="Arial" w:cs="Arial"/>
        </w:rPr>
        <w:t>Монгол улсын хууль тогтоомжоор цалин, хөдөлмөрийн хөлсний орло</w:t>
      </w:r>
      <w:r w:rsidR="001A0F44" w:rsidRPr="00C0769B">
        <w:rPr>
          <w:rFonts w:ascii="Arial" w:hAnsi="Arial" w:cs="Arial"/>
        </w:rPr>
        <w:t>г</w:t>
      </w:r>
      <w:r w:rsidRPr="00C0769B">
        <w:rPr>
          <w:rFonts w:ascii="Arial" w:hAnsi="Arial" w:cs="Arial"/>
        </w:rPr>
        <w:t>од ногдуулж буй хувь хэмжээ олон улсын дунджаас харьцангуй доогуур  бөгөөд өнөөгийн нийгэм, эдийн засг</w:t>
      </w:r>
      <w:r w:rsidR="000033AA" w:rsidRPr="00C0769B">
        <w:rPr>
          <w:rFonts w:ascii="Arial" w:hAnsi="Arial" w:cs="Arial"/>
        </w:rPr>
        <w:t>и</w:t>
      </w:r>
      <w:r w:rsidRPr="00C0769B">
        <w:rPr>
          <w:rFonts w:ascii="Arial" w:hAnsi="Arial" w:cs="Arial"/>
        </w:rPr>
        <w:t>йн нөхцөлд тохирсон байна гэж үзэж байна. Өөрөөр хэлбэл энэхүү зохицуулалт практикт нийцэж буй боловч хүлээн зөвшөөрөгдөх байдлын хувьд зарим асуудал байгаа нь иргэдээс ирүүлж буй санал</w:t>
      </w:r>
      <w:r w:rsidR="00B71A0C" w:rsidRPr="00C0769B">
        <w:rPr>
          <w:rFonts w:ascii="Arial" w:hAnsi="Arial" w:cs="Arial"/>
        </w:rPr>
        <w:t>,</w:t>
      </w:r>
      <w:r w:rsidRPr="00C0769B">
        <w:rPr>
          <w:rFonts w:ascii="Arial" w:hAnsi="Arial" w:cs="Arial"/>
        </w:rPr>
        <w:t xml:space="preserve"> шүүмжээс харагдаж байна.</w:t>
      </w:r>
    </w:p>
    <w:p w14:paraId="1764A5DA" w14:textId="77777777" w:rsidR="006C3C2C" w:rsidRPr="00C0769B" w:rsidRDefault="006C3C2C" w:rsidP="00A973A2">
      <w:pPr>
        <w:spacing w:after="0" w:line="240" w:lineRule="auto"/>
        <w:ind w:firstLine="360"/>
        <w:jc w:val="both"/>
        <w:rPr>
          <w:rFonts w:ascii="Arial" w:hAnsi="Arial" w:cs="Arial"/>
        </w:rPr>
      </w:pPr>
    </w:p>
    <w:p w14:paraId="7C8B37CA" w14:textId="0C924E85" w:rsidR="000563A3" w:rsidRPr="00C0769B" w:rsidRDefault="00B469D2" w:rsidP="00A973A2">
      <w:pPr>
        <w:widowControl w:val="0"/>
        <w:autoSpaceDE w:val="0"/>
        <w:autoSpaceDN w:val="0"/>
        <w:spacing w:after="0" w:line="240" w:lineRule="auto"/>
        <w:ind w:right="-6" w:firstLine="390"/>
        <w:jc w:val="both"/>
        <w:outlineLvl w:val="0"/>
        <w:rPr>
          <w:rFonts w:ascii="Arial" w:hAnsi="Arial" w:cs="Arial"/>
          <w:color w:val="000000" w:themeColor="text1"/>
          <w:shd w:val="clear" w:color="auto" w:fill="FFFFFF"/>
        </w:rPr>
      </w:pPr>
      <w:r w:rsidRPr="00C0769B">
        <w:rPr>
          <w:rFonts w:ascii="Arial" w:eastAsia="Times New Roman" w:hAnsi="Arial" w:cs="Arial"/>
          <w:lang w:eastAsia="ja-JP"/>
        </w:rPr>
        <w:t>Түүнчлэн, т</w:t>
      </w:r>
      <w:r w:rsidR="000563A3" w:rsidRPr="00C0769B">
        <w:rPr>
          <w:rFonts w:ascii="Arial" w:eastAsia="Times New Roman" w:hAnsi="Arial" w:cs="Arial"/>
          <w:lang w:eastAsia="ja-JP"/>
        </w:rPr>
        <w:t>ус хуулийн 21 дүгээр зүйлийн 21.3-т “</w:t>
      </w:r>
      <w:r w:rsidR="000563A3" w:rsidRPr="00C0769B">
        <w:rPr>
          <w:rFonts w:ascii="Arial" w:hAnsi="Arial" w:cs="Arial"/>
          <w:color w:val="000000" w:themeColor="text1"/>
          <w:shd w:val="clear" w:color="auto" w:fill="FFFFFF"/>
        </w:rPr>
        <w:t xml:space="preserve">Энэ хуулийн 15.6-д заасан орлогын дүнд 1 хувиар албан татвар ногдуулна” гэж заасан бөгөөд мөн хуулийн 15 дугаар зүйлийн 15.6-д “Хувь хүн өөрөө хүсэлт гаргаж, уг хүсэлтийг харьяа татварын алба бүртгэж авсан бол түүний үйл ажиллагааны орлогын нийт дүнгээр албан татвар ногдуулах орлогыг тодорхойлж болно” гэж заажээ. </w:t>
      </w:r>
    </w:p>
    <w:p w14:paraId="7F40D613" w14:textId="77777777" w:rsidR="006C3C2C" w:rsidRPr="00C0769B" w:rsidRDefault="006C3C2C" w:rsidP="00A973A2">
      <w:pPr>
        <w:widowControl w:val="0"/>
        <w:autoSpaceDE w:val="0"/>
        <w:autoSpaceDN w:val="0"/>
        <w:spacing w:after="0" w:line="240" w:lineRule="auto"/>
        <w:ind w:right="-6" w:firstLine="390"/>
        <w:jc w:val="both"/>
        <w:outlineLvl w:val="0"/>
        <w:rPr>
          <w:rFonts w:ascii="Arial" w:hAnsi="Arial" w:cs="Arial"/>
          <w:color w:val="000000" w:themeColor="text1"/>
          <w:shd w:val="clear" w:color="auto" w:fill="FFFFFF"/>
        </w:rPr>
      </w:pPr>
    </w:p>
    <w:p w14:paraId="6E8D5FB4" w14:textId="77777777" w:rsidR="00FA7152" w:rsidRPr="00C0769B" w:rsidRDefault="000563A3" w:rsidP="00A973A2">
      <w:pPr>
        <w:spacing w:after="0" w:line="240" w:lineRule="auto"/>
        <w:ind w:firstLine="390"/>
        <w:jc w:val="both"/>
        <w:rPr>
          <w:rFonts w:ascii="Arial" w:hAnsi="Arial" w:cs="Arial"/>
        </w:rPr>
      </w:pPr>
      <w:r w:rsidRPr="00C0769B">
        <w:rPr>
          <w:rFonts w:ascii="Arial" w:hAnsi="Arial" w:cs="Arial"/>
        </w:rPr>
        <w:t xml:space="preserve">Энэхүү зохицуулалт нь </w:t>
      </w:r>
      <w:r w:rsidR="00055816" w:rsidRPr="00C0769B">
        <w:rPr>
          <w:rFonts w:ascii="Arial" w:hAnsi="Arial" w:cs="Arial"/>
        </w:rPr>
        <w:t xml:space="preserve">бизнес эрхлэгч </w:t>
      </w:r>
      <w:r w:rsidR="00055816" w:rsidRPr="00C0769B">
        <w:rPr>
          <w:rFonts w:ascii="Arial" w:hAnsi="Arial" w:cs="Arial"/>
          <w:color w:val="000000" w:themeColor="text1"/>
        </w:rPr>
        <w:t>иргэнийг дэмжи</w:t>
      </w:r>
      <w:r w:rsidR="002F61A2" w:rsidRPr="00C0769B">
        <w:rPr>
          <w:rFonts w:ascii="Arial" w:hAnsi="Arial" w:cs="Arial"/>
          <w:color w:val="000000" w:themeColor="text1"/>
        </w:rPr>
        <w:t xml:space="preserve">х, татварын орчныг </w:t>
      </w:r>
      <w:r w:rsidR="002F61A2" w:rsidRPr="00C0769B">
        <w:rPr>
          <w:rFonts w:ascii="Arial" w:hAnsi="Arial" w:cs="Arial"/>
        </w:rPr>
        <w:t>хялбаршуулах</w:t>
      </w:r>
      <w:r w:rsidR="00055816" w:rsidRPr="00C0769B">
        <w:rPr>
          <w:rFonts w:ascii="Arial" w:hAnsi="Arial" w:cs="Arial"/>
        </w:rPr>
        <w:t xml:space="preserve">, </w:t>
      </w:r>
      <w:r w:rsidR="002F61A2" w:rsidRPr="00C0769B">
        <w:rPr>
          <w:rFonts w:ascii="Arial" w:hAnsi="Arial" w:cs="Arial"/>
        </w:rPr>
        <w:t>зорилгоор</w:t>
      </w:r>
      <w:r w:rsidRPr="00C0769B">
        <w:rPr>
          <w:rFonts w:ascii="Arial" w:hAnsi="Arial" w:cs="Arial"/>
        </w:rPr>
        <w:t xml:space="preserve"> хуульчлагдсан бөгөөд </w:t>
      </w:r>
      <w:r w:rsidR="002F61A2" w:rsidRPr="00C0769B">
        <w:rPr>
          <w:rFonts w:ascii="Arial" w:hAnsi="Arial" w:cs="Arial"/>
        </w:rPr>
        <w:t>2019 оны татварын шинэчлэлэ</w:t>
      </w:r>
      <w:r w:rsidRPr="00C0769B">
        <w:rPr>
          <w:rFonts w:ascii="Arial" w:hAnsi="Arial" w:cs="Arial"/>
        </w:rPr>
        <w:t>эр</w:t>
      </w:r>
      <w:r w:rsidR="002F61A2" w:rsidRPr="00C0769B">
        <w:rPr>
          <w:rFonts w:ascii="Arial" w:hAnsi="Arial" w:cs="Arial"/>
        </w:rPr>
        <w:t xml:space="preserve"> хувиараа бизнес эрхлэгчийн тайлангаар баталгаажсан албан татвар ногдох орлого нь 50 сая төгрөгөөс хэтрээгүй тохиолдолд татварын хялбаршуулсан горимоор үйл ажиллагааны нийт орлогын 1 хувиар албан татвар төлж, жилд нэг удаа тайлан гаргах боломжтой болсон.</w:t>
      </w:r>
    </w:p>
    <w:p w14:paraId="700A5B48" w14:textId="77777777" w:rsidR="00FA7152" w:rsidRPr="00C0769B" w:rsidRDefault="00FA7152" w:rsidP="00A973A2">
      <w:pPr>
        <w:spacing w:after="0" w:line="240" w:lineRule="auto"/>
        <w:ind w:firstLine="390"/>
        <w:jc w:val="both"/>
        <w:rPr>
          <w:rFonts w:ascii="Arial" w:hAnsi="Arial" w:cs="Arial"/>
        </w:rPr>
      </w:pPr>
    </w:p>
    <w:p w14:paraId="167D4CBE" w14:textId="409D5D20" w:rsidR="00974E91" w:rsidRPr="00C0769B" w:rsidRDefault="00974E91" w:rsidP="00A973A2">
      <w:pPr>
        <w:spacing w:after="0" w:line="240" w:lineRule="auto"/>
        <w:ind w:firstLine="390"/>
        <w:jc w:val="both"/>
        <w:rPr>
          <w:rFonts w:ascii="Arial" w:hAnsi="Arial" w:cs="Arial"/>
        </w:rPr>
      </w:pPr>
      <w:r w:rsidRPr="00C0769B">
        <w:rPr>
          <w:rFonts w:ascii="Arial" w:hAnsi="Arial" w:cs="Arial"/>
        </w:rPr>
        <w:t xml:space="preserve">Хуульд орсон энэ өөрчлөлт тайлагналыг хялбаршуулах эерэг нөлөөлөлтэй байх боловч нөгөө талаасаа зардлын баримтжуулалт шаардахгүй болсноор цахим төлбөрийн баримт /и-баримт/ олголтын үзүүлэлт буурах дам </w:t>
      </w:r>
      <w:r w:rsidR="00863A02" w:rsidRPr="00C0769B">
        <w:rPr>
          <w:rFonts w:ascii="Arial" w:hAnsi="Arial" w:cs="Arial"/>
        </w:rPr>
        <w:t xml:space="preserve">сөрөг </w:t>
      </w:r>
      <w:r w:rsidRPr="00C0769B">
        <w:rPr>
          <w:rFonts w:ascii="Arial" w:hAnsi="Arial" w:cs="Arial"/>
        </w:rPr>
        <w:t xml:space="preserve">нөлөөлөлтэй байна. </w:t>
      </w:r>
    </w:p>
    <w:p w14:paraId="38EF3B03" w14:textId="77777777" w:rsidR="006C3C2C" w:rsidRPr="00C0769B" w:rsidRDefault="006C3C2C" w:rsidP="00A973A2">
      <w:pPr>
        <w:spacing w:after="0" w:line="240" w:lineRule="auto"/>
        <w:ind w:firstLine="390"/>
        <w:jc w:val="both"/>
        <w:rPr>
          <w:rFonts w:ascii="Arial" w:hAnsi="Arial" w:cs="Arial"/>
        </w:rPr>
      </w:pPr>
    </w:p>
    <w:p w14:paraId="7524931C" w14:textId="4DB6A1DE" w:rsidR="001776BF" w:rsidRPr="00C0769B" w:rsidRDefault="004B5F71" w:rsidP="00A973A2">
      <w:pPr>
        <w:spacing w:after="0" w:line="240" w:lineRule="auto"/>
        <w:ind w:firstLine="390"/>
        <w:jc w:val="both"/>
        <w:rPr>
          <w:rFonts w:ascii="Arial" w:hAnsi="Arial" w:cs="Arial"/>
        </w:rPr>
      </w:pPr>
      <w:r w:rsidRPr="00C0769B">
        <w:rPr>
          <w:rFonts w:ascii="Arial" w:hAnsi="Arial" w:cs="Arial"/>
        </w:rPr>
        <w:t>Татварын хуулийн шинэчлэлийн үр дүнд нийт хувиараа бизнес эрхлэгч хувь хүний орлогын албан татварын тайлагналт 2019 онд 7 хувь байсан бол 2022 онд 28 хувь болж өссөн ба тэдгээрийн 59 хувь нь хялбаршуулсан горимоор тайлагнасан байна. Үүнээс үзвэл хувь хүний орлогын албан татварын тайланг хялбаршуулсан горимоор тайлагнах сонголтыг хувиараа бизнес эрхлэгчдэд олгосон шийдвэр нь татварын тайлагнал, хамрагдалт, бүртгэлд эерэг нөлөө үзүүлсэн болох нь</w:t>
      </w:r>
      <w:r w:rsidR="007950B3" w:rsidRPr="00C0769B">
        <w:rPr>
          <w:rFonts w:ascii="Arial" w:hAnsi="Arial" w:cs="Arial"/>
        </w:rPr>
        <w:t xml:space="preserve"> харагдаж бай</w:t>
      </w:r>
      <w:r w:rsidR="001776BF" w:rsidRPr="00C0769B">
        <w:rPr>
          <w:rFonts w:ascii="Arial" w:hAnsi="Arial" w:cs="Arial"/>
        </w:rPr>
        <w:t xml:space="preserve">гаа ч хувиараа бизнес эрхлэгчдийн 72 хувь нь татвараа тайлагнахгүй хэвээр байгаа нь тодорхой хэмжээний далд эдийн засгийг бүрдүүлж байна. </w:t>
      </w:r>
    </w:p>
    <w:p w14:paraId="6FA08DE4" w14:textId="172C9362" w:rsidR="004B5F71" w:rsidRPr="00C0769B" w:rsidRDefault="007950B3" w:rsidP="00A973A2">
      <w:pPr>
        <w:spacing w:after="0" w:line="240" w:lineRule="auto"/>
        <w:ind w:firstLine="720"/>
        <w:jc w:val="both"/>
        <w:rPr>
          <w:rFonts w:ascii="Arial" w:hAnsi="Arial" w:cs="Arial"/>
        </w:rPr>
      </w:pPr>
      <w:r w:rsidRPr="00C0769B">
        <w:rPr>
          <w:rFonts w:ascii="Arial" w:hAnsi="Arial" w:cs="Arial"/>
        </w:rPr>
        <w:t xml:space="preserve"> </w:t>
      </w:r>
    </w:p>
    <w:p w14:paraId="1143C910" w14:textId="15611A24" w:rsidR="002F61A2" w:rsidRPr="00C0769B" w:rsidRDefault="00B82BC0" w:rsidP="00A973A2">
      <w:pPr>
        <w:pStyle w:val="Caption"/>
        <w:spacing w:after="0"/>
        <w:jc w:val="right"/>
        <w:rPr>
          <w:rFonts w:ascii="Arial" w:hAnsi="Arial" w:cs="Arial"/>
          <w:color w:val="000000" w:themeColor="text1"/>
          <w:sz w:val="22"/>
          <w:szCs w:val="22"/>
        </w:rPr>
      </w:pPr>
      <w:bookmarkStart w:id="38" w:name="_Toc190252645"/>
      <w:r w:rsidRPr="00C0769B">
        <w:rPr>
          <w:rFonts w:ascii="Arial" w:hAnsi="Arial" w:cs="Arial"/>
          <w:b/>
          <w:bCs/>
          <w:i w:val="0"/>
          <w:iCs w:val="0"/>
          <w:color w:val="000000" w:themeColor="text1"/>
          <w:sz w:val="22"/>
          <w:szCs w:val="22"/>
        </w:rPr>
        <w:lastRenderedPageBreak/>
        <w:t xml:space="preserve">Хүснэгт </w:t>
      </w:r>
      <w:r w:rsidRPr="00C0769B">
        <w:rPr>
          <w:rFonts w:ascii="Arial" w:hAnsi="Arial" w:cs="Arial"/>
          <w:b/>
          <w:bCs/>
          <w:i w:val="0"/>
          <w:iCs w:val="0"/>
          <w:color w:val="000000" w:themeColor="text1"/>
          <w:sz w:val="22"/>
          <w:szCs w:val="22"/>
        </w:rPr>
        <w:fldChar w:fldCharType="begin"/>
      </w:r>
      <w:r w:rsidRPr="00C0769B">
        <w:rPr>
          <w:rFonts w:ascii="Arial" w:hAnsi="Arial" w:cs="Arial"/>
          <w:b/>
          <w:bCs/>
          <w:i w:val="0"/>
          <w:iCs w:val="0"/>
          <w:color w:val="000000" w:themeColor="text1"/>
          <w:sz w:val="22"/>
          <w:szCs w:val="22"/>
        </w:rPr>
        <w:instrText xml:space="preserve"> SEQ Хүснэгт \* ARABIC </w:instrText>
      </w:r>
      <w:r w:rsidRPr="00C0769B">
        <w:rPr>
          <w:rFonts w:ascii="Arial" w:hAnsi="Arial" w:cs="Arial"/>
          <w:b/>
          <w:bCs/>
          <w:i w:val="0"/>
          <w:iCs w:val="0"/>
          <w:color w:val="000000" w:themeColor="text1"/>
          <w:sz w:val="22"/>
          <w:szCs w:val="22"/>
        </w:rPr>
        <w:fldChar w:fldCharType="separate"/>
      </w:r>
      <w:r w:rsidR="007621AF" w:rsidRPr="00C0769B">
        <w:rPr>
          <w:rFonts w:ascii="Arial" w:hAnsi="Arial" w:cs="Arial"/>
          <w:b/>
          <w:bCs/>
          <w:i w:val="0"/>
          <w:iCs w:val="0"/>
          <w:noProof/>
          <w:color w:val="000000" w:themeColor="text1"/>
          <w:sz w:val="22"/>
          <w:szCs w:val="22"/>
        </w:rPr>
        <w:t>13</w:t>
      </w:r>
      <w:r w:rsidRPr="00C0769B">
        <w:rPr>
          <w:rFonts w:ascii="Arial" w:hAnsi="Arial" w:cs="Arial"/>
          <w:b/>
          <w:bCs/>
          <w:i w:val="0"/>
          <w:iCs w:val="0"/>
          <w:color w:val="000000" w:themeColor="text1"/>
          <w:sz w:val="22"/>
          <w:szCs w:val="22"/>
        </w:rPr>
        <w:fldChar w:fldCharType="end"/>
      </w:r>
      <w:r w:rsidRPr="00C0769B">
        <w:rPr>
          <w:rFonts w:ascii="Arial" w:hAnsi="Arial" w:cs="Arial"/>
          <w:b/>
          <w:bCs/>
          <w:i w:val="0"/>
          <w:iCs w:val="0"/>
          <w:color w:val="000000" w:themeColor="text1"/>
          <w:sz w:val="22"/>
          <w:szCs w:val="22"/>
        </w:rPr>
        <w:t xml:space="preserve">. </w:t>
      </w:r>
      <w:r w:rsidR="002F61A2" w:rsidRPr="00C0769B">
        <w:rPr>
          <w:rFonts w:ascii="Arial" w:hAnsi="Arial" w:cs="Arial"/>
          <w:color w:val="000000" w:themeColor="text1"/>
          <w:sz w:val="22"/>
          <w:szCs w:val="22"/>
        </w:rPr>
        <w:t xml:space="preserve">Үйл ажиллагааны орлого тайлагнасан иргэдийн тайлангийн </w:t>
      </w:r>
      <w:r w:rsidRPr="00C0769B">
        <w:rPr>
          <w:rFonts w:ascii="Arial" w:hAnsi="Arial" w:cs="Arial"/>
          <w:color w:val="000000" w:themeColor="text1"/>
          <w:sz w:val="22"/>
          <w:szCs w:val="22"/>
        </w:rPr>
        <w:t xml:space="preserve">                           </w:t>
      </w:r>
      <w:r w:rsidR="002F61A2" w:rsidRPr="00C0769B">
        <w:rPr>
          <w:rFonts w:ascii="Arial" w:hAnsi="Arial" w:cs="Arial"/>
          <w:color w:val="000000" w:themeColor="text1"/>
          <w:sz w:val="22"/>
          <w:szCs w:val="22"/>
        </w:rPr>
        <w:t>нэгтгэл мэдээлэл /ТТ-06, ТТ-06-ХГ/</w:t>
      </w:r>
      <w:r w:rsidRPr="00C0769B">
        <w:rPr>
          <w:rStyle w:val="FootnoteReference"/>
          <w:rFonts w:ascii="Arial" w:hAnsi="Arial" w:cs="Arial"/>
          <w:color w:val="000000" w:themeColor="text1"/>
          <w:sz w:val="22"/>
          <w:szCs w:val="22"/>
        </w:rPr>
        <w:footnoteReference w:id="4"/>
      </w:r>
      <w:bookmarkEnd w:id="38"/>
    </w:p>
    <w:tbl>
      <w:tblPr>
        <w:tblW w:w="9540" w:type="dxa"/>
        <w:tblInd w:w="-185" w:type="dxa"/>
        <w:tblLayout w:type="fixed"/>
        <w:tblLook w:val="04A0" w:firstRow="1" w:lastRow="0" w:firstColumn="1" w:lastColumn="0" w:noHBand="0" w:noVBand="1"/>
      </w:tblPr>
      <w:tblGrid>
        <w:gridCol w:w="630"/>
        <w:gridCol w:w="810"/>
        <w:gridCol w:w="810"/>
        <w:gridCol w:w="720"/>
        <w:gridCol w:w="540"/>
        <w:gridCol w:w="720"/>
        <w:gridCol w:w="810"/>
        <w:gridCol w:w="900"/>
        <w:gridCol w:w="630"/>
        <w:gridCol w:w="720"/>
        <w:gridCol w:w="810"/>
        <w:gridCol w:w="720"/>
        <w:gridCol w:w="720"/>
      </w:tblGrid>
      <w:tr w:rsidR="002F61A2" w:rsidRPr="00C0769B" w14:paraId="1D209098" w14:textId="77777777" w:rsidTr="00B82BC0">
        <w:trPr>
          <w:trHeight w:val="300"/>
        </w:trPr>
        <w:tc>
          <w:tcPr>
            <w:tcW w:w="630"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14:paraId="70853849"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Он</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41CD41AE"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ТТ тоо</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DDEBF7"/>
            <w:textDirection w:val="btLr"/>
            <w:vAlign w:val="center"/>
            <w:hideMark/>
          </w:tcPr>
          <w:p w14:paraId="7A5D7F1B" w14:textId="6FD42D5D" w:rsidR="002F61A2" w:rsidRPr="00C0769B" w:rsidRDefault="002F61A2" w:rsidP="00A973A2">
            <w:pPr>
              <w:spacing w:after="0" w:line="240" w:lineRule="auto"/>
              <w:ind w:left="113" w:right="113"/>
              <w:jc w:val="center"/>
              <w:rPr>
                <w:rFonts w:ascii="Arial" w:eastAsia="Times New Roman" w:hAnsi="Arial" w:cs="Arial"/>
                <w:color w:val="000000"/>
                <w:sz w:val="16"/>
                <w:szCs w:val="16"/>
              </w:rPr>
            </w:pPr>
            <w:r w:rsidRPr="00C0769B">
              <w:rPr>
                <w:rFonts w:ascii="Arial" w:eastAsia="Times New Roman" w:hAnsi="Arial" w:cs="Arial"/>
                <w:color w:val="000000"/>
                <w:sz w:val="16"/>
                <w:szCs w:val="16"/>
              </w:rPr>
              <w:t>Үйл ажиллагааны орлого</w:t>
            </w:r>
            <w:r w:rsidR="0099354B" w:rsidRPr="00C0769B">
              <w:rPr>
                <w:rFonts w:ascii="Arial" w:eastAsia="Times New Roman" w:hAnsi="Arial" w:cs="Arial"/>
                <w:color w:val="000000"/>
                <w:sz w:val="16"/>
                <w:szCs w:val="16"/>
              </w:rPr>
              <w:t xml:space="preserve"> (тэр.₮)</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DDEBF7"/>
            <w:textDirection w:val="btLr"/>
            <w:vAlign w:val="center"/>
            <w:hideMark/>
          </w:tcPr>
          <w:p w14:paraId="6FE23946" w14:textId="77777777" w:rsidR="002F61A2" w:rsidRPr="00C0769B" w:rsidRDefault="002F61A2" w:rsidP="00A973A2">
            <w:pPr>
              <w:spacing w:after="0" w:line="240" w:lineRule="auto"/>
              <w:ind w:left="113" w:right="113"/>
              <w:rPr>
                <w:rFonts w:ascii="Arial" w:eastAsia="Times New Roman" w:hAnsi="Arial" w:cs="Arial"/>
                <w:color w:val="000000"/>
                <w:sz w:val="16"/>
                <w:szCs w:val="16"/>
              </w:rPr>
            </w:pPr>
            <w:r w:rsidRPr="00C0769B">
              <w:rPr>
                <w:rFonts w:ascii="Arial" w:eastAsia="Times New Roman" w:hAnsi="Arial" w:cs="Arial"/>
                <w:color w:val="000000"/>
                <w:sz w:val="16"/>
                <w:szCs w:val="16"/>
              </w:rPr>
              <w:t>Үйл ажиллагааны орлогод ногдох татварын ногдол</w:t>
            </w:r>
            <w:r w:rsidRPr="00C0769B">
              <w:rPr>
                <w:rFonts w:ascii="Arial" w:eastAsia="Times New Roman" w:hAnsi="Arial" w:cs="Arial"/>
                <w:color w:val="000000"/>
                <w:sz w:val="16"/>
                <w:szCs w:val="16"/>
              </w:rPr>
              <w:br/>
              <w:t>(тэр.₮)</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DDEBF7"/>
            <w:textDirection w:val="btLr"/>
            <w:vAlign w:val="center"/>
            <w:hideMark/>
          </w:tcPr>
          <w:p w14:paraId="54BC260B" w14:textId="77777777" w:rsidR="002F61A2" w:rsidRPr="00C0769B" w:rsidRDefault="002F61A2" w:rsidP="00A973A2">
            <w:pPr>
              <w:spacing w:after="0" w:line="240" w:lineRule="auto"/>
              <w:ind w:left="113" w:right="113"/>
              <w:jc w:val="center"/>
              <w:rPr>
                <w:rFonts w:ascii="Arial" w:eastAsia="Times New Roman" w:hAnsi="Arial" w:cs="Arial"/>
                <w:color w:val="000000"/>
                <w:sz w:val="16"/>
                <w:szCs w:val="16"/>
              </w:rPr>
            </w:pPr>
            <w:r w:rsidRPr="00C0769B">
              <w:rPr>
                <w:rFonts w:ascii="Arial" w:eastAsia="Times New Roman" w:hAnsi="Arial" w:cs="Arial"/>
                <w:color w:val="000000"/>
                <w:sz w:val="16"/>
                <w:szCs w:val="16"/>
              </w:rPr>
              <w:t>Төлөлт</w:t>
            </w:r>
            <w:r w:rsidRPr="00C0769B">
              <w:rPr>
                <w:rFonts w:ascii="Arial" w:eastAsia="Times New Roman" w:hAnsi="Arial" w:cs="Arial"/>
                <w:color w:val="000000"/>
                <w:sz w:val="16"/>
                <w:szCs w:val="16"/>
              </w:rPr>
              <w:br/>
              <w:t>(тэр.₮)</w:t>
            </w:r>
          </w:p>
        </w:tc>
        <w:tc>
          <w:tcPr>
            <w:tcW w:w="3060" w:type="dxa"/>
            <w:gridSpan w:val="4"/>
            <w:tcBorders>
              <w:top w:val="single" w:sz="4" w:space="0" w:color="auto"/>
              <w:left w:val="nil"/>
              <w:bottom w:val="single" w:sz="4" w:space="0" w:color="auto"/>
              <w:right w:val="single" w:sz="4" w:space="0" w:color="auto"/>
            </w:tcBorders>
            <w:shd w:val="clear" w:color="D9E1F2" w:fill="DDEBF7"/>
            <w:vAlign w:val="center"/>
            <w:hideMark/>
          </w:tcPr>
          <w:p w14:paraId="510C5853"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 xml:space="preserve"> ХХОАТ-Энгийн тайлан </w:t>
            </w:r>
          </w:p>
        </w:tc>
        <w:tc>
          <w:tcPr>
            <w:tcW w:w="2970" w:type="dxa"/>
            <w:gridSpan w:val="4"/>
            <w:tcBorders>
              <w:top w:val="single" w:sz="4" w:space="0" w:color="auto"/>
              <w:left w:val="nil"/>
              <w:bottom w:val="single" w:sz="4" w:space="0" w:color="auto"/>
              <w:right w:val="single" w:sz="4" w:space="0" w:color="auto"/>
            </w:tcBorders>
            <w:shd w:val="clear" w:color="D9E1F2" w:fill="DDEBF7"/>
            <w:vAlign w:val="center"/>
            <w:hideMark/>
          </w:tcPr>
          <w:p w14:paraId="61A54A4F"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 xml:space="preserve"> ХХОАТ-Хялбаршуулсан тайлан </w:t>
            </w:r>
          </w:p>
        </w:tc>
      </w:tr>
      <w:tr w:rsidR="00B82BC0" w:rsidRPr="00C0769B" w14:paraId="727774F2" w14:textId="77777777" w:rsidTr="00B82BC0">
        <w:trPr>
          <w:cantSplit/>
          <w:trHeight w:val="2114"/>
        </w:trPr>
        <w:tc>
          <w:tcPr>
            <w:tcW w:w="630" w:type="dxa"/>
            <w:vMerge/>
            <w:tcBorders>
              <w:top w:val="single" w:sz="4" w:space="0" w:color="auto"/>
              <w:left w:val="single" w:sz="4" w:space="0" w:color="auto"/>
              <w:bottom w:val="single" w:sz="4" w:space="0" w:color="000000"/>
              <w:right w:val="single" w:sz="4" w:space="0" w:color="auto"/>
            </w:tcBorders>
            <w:vAlign w:val="center"/>
            <w:hideMark/>
          </w:tcPr>
          <w:p w14:paraId="0557CD2C" w14:textId="77777777" w:rsidR="002F61A2" w:rsidRPr="00C0769B" w:rsidRDefault="002F61A2" w:rsidP="00A973A2">
            <w:pPr>
              <w:spacing w:after="0" w:line="240" w:lineRule="auto"/>
              <w:rPr>
                <w:rFonts w:ascii="Arial" w:eastAsia="Times New Roman" w:hAnsi="Arial" w:cs="Arial"/>
                <w:color w:val="000000"/>
                <w:sz w:val="16"/>
                <w:szCs w:val="16"/>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1466BC12" w14:textId="77777777" w:rsidR="002F61A2" w:rsidRPr="00C0769B" w:rsidRDefault="002F61A2" w:rsidP="00A973A2">
            <w:pPr>
              <w:spacing w:after="0" w:line="240" w:lineRule="auto"/>
              <w:rPr>
                <w:rFonts w:ascii="Arial" w:eastAsia="Times New Roman" w:hAnsi="Arial" w:cs="Arial"/>
                <w:color w:val="000000"/>
                <w:sz w:val="16"/>
                <w:szCs w:val="16"/>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4449C306" w14:textId="77777777" w:rsidR="002F61A2" w:rsidRPr="00C0769B" w:rsidRDefault="002F61A2" w:rsidP="00A973A2">
            <w:pPr>
              <w:spacing w:after="0" w:line="240" w:lineRule="auto"/>
              <w:rPr>
                <w:rFonts w:ascii="Arial" w:eastAsia="Times New Roman" w:hAnsi="Arial" w:cs="Arial"/>
                <w:color w:val="000000"/>
                <w:sz w:val="16"/>
                <w:szCs w:val="16"/>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CB97C4" w14:textId="77777777" w:rsidR="002F61A2" w:rsidRPr="00C0769B" w:rsidRDefault="002F61A2" w:rsidP="00A973A2">
            <w:pPr>
              <w:spacing w:after="0" w:line="240" w:lineRule="auto"/>
              <w:rPr>
                <w:rFonts w:ascii="Arial" w:eastAsia="Times New Roman" w:hAnsi="Arial" w:cs="Arial"/>
                <w:color w:val="000000"/>
                <w:sz w:val="16"/>
                <w:szCs w:val="16"/>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14:paraId="098A2B33" w14:textId="77777777" w:rsidR="002F61A2" w:rsidRPr="00C0769B" w:rsidRDefault="002F61A2" w:rsidP="00A973A2">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D9E1F2" w:fill="DDEBF7"/>
            <w:textDirection w:val="btLr"/>
            <w:vAlign w:val="center"/>
            <w:hideMark/>
          </w:tcPr>
          <w:p w14:paraId="14A7F3B6" w14:textId="77777777" w:rsidR="002F61A2" w:rsidRPr="00C0769B" w:rsidRDefault="002F61A2" w:rsidP="00A973A2">
            <w:pPr>
              <w:spacing w:after="0" w:line="240" w:lineRule="auto"/>
              <w:ind w:left="113" w:right="113"/>
              <w:jc w:val="center"/>
              <w:rPr>
                <w:rFonts w:ascii="Arial" w:eastAsia="Times New Roman" w:hAnsi="Arial" w:cs="Arial"/>
                <w:color w:val="000000"/>
                <w:sz w:val="16"/>
                <w:szCs w:val="16"/>
              </w:rPr>
            </w:pPr>
            <w:r w:rsidRPr="00C0769B">
              <w:rPr>
                <w:rFonts w:ascii="Arial" w:eastAsia="Times New Roman" w:hAnsi="Arial" w:cs="Arial"/>
                <w:color w:val="000000"/>
                <w:sz w:val="16"/>
                <w:szCs w:val="16"/>
              </w:rPr>
              <w:t xml:space="preserve"> Тайлан ирүүлсэн иргэдийн тоо </w:t>
            </w:r>
          </w:p>
        </w:tc>
        <w:tc>
          <w:tcPr>
            <w:tcW w:w="810" w:type="dxa"/>
            <w:tcBorders>
              <w:top w:val="nil"/>
              <w:left w:val="nil"/>
              <w:bottom w:val="single" w:sz="4" w:space="0" w:color="auto"/>
              <w:right w:val="single" w:sz="4" w:space="0" w:color="auto"/>
            </w:tcBorders>
            <w:shd w:val="clear" w:color="D9E1F2" w:fill="DDEBF7"/>
            <w:textDirection w:val="btLr"/>
            <w:vAlign w:val="center"/>
            <w:hideMark/>
          </w:tcPr>
          <w:p w14:paraId="0A3D38BB" w14:textId="77777777" w:rsidR="002F61A2" w:rsidRPr="00C0769B" w:rsidRDefault="002F61A2" w:rsidP="00A973A2">
            <w:pPr>
              <w:spacing w:after="0" w:line="240" w:lineRule="auto"/>
              <w:ind w:left="113" w:right="113"/>
              <w:jc w:val="center"/>
              <w:rPr>
                <w:rFonts w:ascii="Arial" w:eastAsia="Times New Roman" w:hAnsi="Arial" w:cs="Arial"/>
                <w:color w:val="000000"/>
                <w:sz w:val="16"/>
                <w:szCs w:val="16"/>
              </w:rPr>
            </w:pPr>
            <w:r w:rsidRPr="00C0769B">
              <w:rPr>
                <w:rFonts w:ascii="Arial" w:eastAsia="Times New Roman" w:hAnsi="Arial" w:cs="Arial"/>
                <w:color w:val="000000"/>
                <w:sz w:val="16"/>
                <w:szCs w:val="16"/>
              </w:rPr>
              <w:t xml:space="preserve"> Үйл ажиллагааны орлого</w:t>
            </w:r>
            <w:r w:rsidRPr="00C0769B">
              <w:rPr>
                <w:rFonts w:ascii="Arial" w:eastAsia="Times New Roman" w:hAnsi="Arial" w:cs="Arial"/>
                <w:color w:val="000000"/>
                <w:sz w:val="16"/>
                <w:szCs w:val="16"/>
              </w:rPr>
              <w:br/>
              <w:t xml:space="preserve">(тэр.₮) </w:t>
            </w:r>
          </w:p>
        </w:tc>
        <w:tc>
          <w:tcPr>
            <w:tcW w:w="900" w:type="dxa"/>
            <w:tcBorders>
              <w:top w:val="nil"/>
              <w:left w:val="nil"/>
              <w:bottom w:val="single" w:sz="4" w:space="0" w:color="auto"/>
              <w:right w:val="single" w:sz="4" w:space="0" w:color="auto"/>
            </w:tcBorders>
            <w:shd w:val="clear" w:color="D9E1F2" w:fill="DDEBF7"/>
            <w:textDirection w:val="btLr"/>
            <w:vAlign w:val="center"/>
            <w:hideMark/>
          </w:tcPr>
          <w:p w14:paraId="69B60678" w14:textId="77777777" w:rsidR="002F61A2" w:rsidRPr="00C0769B" w:rsidRDefault="002F61A2" w:rsidP="00A973A2">
            <w:pPr>
              <w:spacing w:after="0" w:line="240" w:lineRule="auto"/>
              <w:ind w:left="113" w:right="113"/>
              <w:jc w:val="center"/>
              <w:rPr>
                <w:rFonts w:ascii="Arial" w:eastAsia="Times New Roman" w:hAnsi="Arial" w:cs="Arial"/>
                <w:color w:val="000000"/>
                <w:sz w:val="16"/>
                <w:szCs w:val="16"/>
              </w:rPr>
            </w:pPr>
            <w:r w:rsidRPr="00C0769B">
              <w:rPr>
                <w:rFonts w:ascii="Arial" w:eastAsia="Times New Roman" w:hAnsi="Arial" w:cs="Arial"/>
                <w:color w:val="000000"/>
                <w:sz w:val="16"/>
                <w:szCs w:val="16"/>
              </w:rPr>
              <w:t xml:space="preserve"> Үйл ажиллагааны орлогод ногдох татварын ногдол</w:t>
            </w:r>
            <w:r w:rsidRPr="00C0769B">
              <w:rPr>
                <w:rFonts w:ascii="Arial" w:eastAsia="Times New Roman" w:hAnsi="Arial" w:cs="Arial"/>
                <w:color w:val="000000"/>
                <w:sz w:val="16"/>
                <w:szCs w:val="16"/>
              </w:rPr>
              <w:br/>
              <w:t xml:space="preserve">(тэр.₮) </w:t>
            </w:r>
          </w:p>
        </w:tc>
        <w:tc>
          <w:tcPr>
            <w:tcW w:w="630" w:type="dxa"/>
            <w:tcBorders>
              <w:top w:val="nil"/>
              <w:left w:val="nil"/>
              <w:bottom w:val="single" w:sz="4" w:space="0" w:color="auto"/>
              <w:right w:val="single" w:sz="4" w:space="0" w:color="auto"/>
            </w:tcBorders>
            <w:shd w:val="clear" w:color="D9E1F2" w:fill="DDEBF7"/>
            <w:textDirection w:val="btLr"/>
            <w:vAlign w:val="center"/>
            <w:hideMark/>
          </w:tcPr>
          <w:p w14:paraId="07230DB4" w14:textId="77777777" w:rsidR="002F61A2" w:rsidRPr="00C0769B" w:rsidRDefault="002F61A2" w:rsidP="00A973A2">
            <w:pPr>
              <w:spacing w:after="0" w:line="240" w:lineRule="auto"/>
              <w:ind w:left="113" w:right="113"/>
              <w:jc w:val="center"/>
              <w:rPr>
                <w:rFonts w:ascii="Arial" w:eastAsia="Times New Roman" w:hAnsi="Arial" w:cs="Arial"/>
                <w:color w:val="000000"/>
                <w:sz w:val="16"/>
                <w:szCs w:val="16"/>
              </w:rPr>
            </w:pPr>
            <w:r w:rsidRPr="00C0769B">
              <w:rPr>
                <w:rFonts w:ascii="Arial" w:eastAsia="Times New Roman" w:hAnsi="Arial" w:cs="Arial"/>
                <w:color w:val="000000"/>
                <w:sz w:val="16"/>
                <w:szCs w:val="16"/>
              </w:rPr>
              <w:t xml:space="preserve"> Төлөлт</w:t>
            </w:r>
            <w:r w:rsidRPr="00C0769B">
              <w:rPr>
                <w:rFonts w:ascii="Arial" w:eastAsia="Times New Roman" w:hAnsi="Arial" w:cs="Arial"/>
                <w:color w:val="000000"/>
                <w:sz w:val="16"/>
                <w:szCs w:val="16"/>
              </w:rPr>
              <w:br/>
              <w:t xml:space="preserve">(тэр.₮) </w:t>
            </w:r>
          </w:p>
        </w:tc>
        <w:tc>
          <w:tcPr>
            <w:tcW w:w="720" w:type="dxa"/>
            <w:tcBorders>
              <w:top w:val="nil"/>
              <w:left w:val="nil"/>
              <w:bottom w:val="single" w:sz="4" w:space="0" w:color="auto"/>
              <w:right w:val="single" w:sz="4" w:space="0" w:color="auto"/>
            </w:tcBorders>
            <w:shd w:val="clear" w:color="D9E1F2" w:fill="DDEBF7"/>
            <w:textDirection w:val="btLr"/>
            <w:vAlign w:val="center"/>
            <w:hideMark/>
          </w:tcPr>
          <w:p w14:paraId="66D15947" w14:textId="77777777" w:rsidR="002F61A2" w:rsidRPr="00C0769B" w:rsidRDefault="002F61A2" w:rsidP="00A973A2">
            <w:pPr>
              <w:spacing w:after="0" w:line="240" w:lineRule="auto"/>
              <w:ind w:left="113" w:right="113"/>
              <w:jc w:val="center"/>
              <w:rPr>
                <w:rFonts w:ascii="Arial" w:eastAsia="Times New Roman" w:hAnsi="Arial" w:cs="Arial"/>
                <w:color w:val="000000"/>
                <w:sz w:val="16"/>
                <w:szCs w:val="16"/>
              </w:rPr>
            </w:pPr>
            <w:r w:rsidRPr="00C0769B">
              <w:rPr>
                <w:rFonts w:ascii="Arial" w:eastAsia="Times New Roman" w:hAnsi="Arial" w:cs="Arial"/>
                <w:color w:val="000000"/>
                <w:sz w:val="16"/>
                <w:szCs w:val="16"/>
              </w:rPr>
              <w:t xml:space="preserve"> Тайлан ирүүлсэн иргэдийн тоо </w:t>
            </w:r>
          </w:p>
        </w:tc>
        <w:tc>
          <w:tcPr>
            <w:tcW w:w="810" w:type="dxa"/>
            <w:tcBorders>
              <w:top w:val="nil"/>
              <w:left w:val="nil"/>
              <w:bottom w:val="single" w:sz="4" w:space="0" w:color="auto"/>
              <w:right w:val="single" w:sz="4" w:space="0" w:color="auto"/>
            </w:tcBorders>
            <w:shd w:val="clear" w:color="D9E1F2" w:fill="DDEBF7"/>
            <w:textDirection w:val="btLr"/>
            <w:vAlign w:val="center"/>
            <w:hideMark/>
          </w:tcPr>
          <w:p w14:paraId="085ADD0D" w14:textId="77777777" w:rsidR="002F61A2" w:rsidRPr="00C0769B" w:rsidRDefault="002F61A2" w:rsidP="00A973A2">
            <w:pPr>
              <w:spacing w:after="0" w:line="240" w:lineRule="auto"/>
              <w:ind w:left="113" w:right="113"/>
              <w:jc w:val="center"/>
              <w:rPr>
                <w:rFonts w:ascii="Arial" w:eastAsia="Times New Roman" w:hAnsi="Arial" w:cs="Arial"/>
                <w:color w:val="000000"/>
                <w:sz w:val="16"/>
                <w:szCs w:val="16"/>
              </w:rPr>
            </w:pPr>
            <w:r w:rsidRPr="00C0769B">
              <w:rPr>
                <w:rFonts w:ascii="Arial" w:eastAsia="Times New Roman" w:hAnsi="Arial" w:cs="Arial"/>
                <w:color w:val="000000"/>
                <w:sz w:val="16"/>
                <w:szCs w:val="16"/>
              </w:rPr>
              <w:t xml:space="preserve"> Үйл ажиллагааны орлого</w:t>
            </w:r>
            <w:r w:rsidRPr="00C0769B">
              <w:rPr>
                <w:rFonts w:ascii="Arial" w:eastAsia="Times New Roman" w:hAnsi="Arial" w:cs="Arial"/>
                <w:color w:val="000000"/>
                <w:sz w:val="16"/>
                <w:szCs w:val="16"/>
              </w:rPr>
              <w:br/>
              <w:t xml:space="preserve">(тэр.₮) </w:t>
            </w:r>
          </w:p>
        </w:tc>
        <w:tc>
          <w:tcPr>
            <w:tcW w:w="720" w:type="dxa"/>
            <w:tcBorders>
              <w:top w:val="nil"/>
              <w:left w:val="nil"/>
              <w:bottom w:val="single" w:sz="4" w:space="0" w:color="auto"/>
              <w:right w:val="single" w:sz="4" w:space="0" w:color="auto"/>
            </w:tcBorders>
            <w:shd w:val="clear" w:color="D9E1F2" w:fill="DDEBF7"/>
            <w:textDirection w:val="btLr"/>
            <w:vAlign w:val="center"/>
            <w:hideMark/>
          </w:tcPr>
          <w:p w14:paraId="20DEF08D" w14:textId="77777777" w:rsidR="002F61A2" w:rsidRPr="00C0769B" w:rsidRDefault="002F61A2" w:rsidP="00A973A2">
            <w:pPr>
              <w:spacing w:after="0" w:line="240" w:lineRule="auto"/>
              <w:ind w:left="113" w:right="113"/>
              <w:jc w:val="center"/>
              <w:rPr>
                <w:rFonts w:ascii="Arial" w:eastAsia="Times New Roman" w:hAnsi="Arial" w:cs="Arial"/>
                <w:color w:val="000000"/>
                <w:sz w:val="16"/>
                <w:szCs w:val="16"/>
              </w:rPr>
            </w:pPr>
            <w:r w:rsidRPr="00C0769B">
              <w:rPr>
                <w:rFonts w:ascii="Arial" w:eastAsia="Times New Roman" w:hAnsi="Arial" w:cs="Arial"/>
                <w:color w:val="000000"/>
                <w:sz w:val="16"/>
                <w:szCs w:val="16"/>
              </w:rPr>
              <w:t xml:space="preserve"> Үйл ажиллагааны орлогод ногдох татварын ногдол</w:t>
            </w:r>
            <w:r w:rsidRPr="00C0769B">
              <w:rPr>
                <w:rFonts w:ascii="Arial" w:eastAsia="Times New Roman" w:hAnsi="Arial" w:cs="Arial"/>
                <w:color w:val="000000"/>
                <w:sz w:val="16"/>
                <w:szCs w:val="16"/>
              </w:rPr>
              <w:br/>
              <w:t xml:space="preserve">(тэр.₮) </w:t>
            </w:r>
          </w:p>
        </w:tc>
        <w:tc>
          <w:tcPr>
            <w:tcW w:w="720" w:type="dxa"/>
            <w:tcBorders>
              <w:top w:val="nil"/>
              <w:left w:val="nil"/>
              <w:bottom w:val="single" w:sz="4" w:space="0" w:color="auto"/>
              <w:right w:val="single" w:sz="4" w:space="0" w:color="auto"/>
            </w:tcBorders>
            <w:shd w:val="clear" w:color="D9E1F2" w:fill="DDEBF7"/>
            <w:textDirection w:val="btLr"/>
            <w:vAlign w:val="center"/>
            <w:hideMark/>
          </w:tcPr>
          <w:p w14:paraId="23BF06E0" w14:textId="77777777" w:rsidR="002F61A2" w:rsidRPr="00C0769B" w:rsidRDefault="002F61A2" w:rsidP="00A973A2">
            <w:pPr>
              <w:spacing w:after="0" w:line="240" w:lineRule="auto"/>
              <w:ind w:left="113" w:right="113"/>
              <w:jc w:val="center"/>
              <w:rPr>
                <w:rFonts w:ascii="Arial" w:eastAsia="Times New Roman" w:hAnsi="Arial" w:cs="Arial"/>
                <w:color w:val="000000"/>
                <w:sz w:val="16"/>
                <w:szCs w:val="16"/>
              </w:rPr>
            </w:pPr>
            <w:r w:rsidRPr="00C0769B">
              <w:rPr>
                <w:rFonts w:ascii="Arial" w:eastAsia="Times New Roman" w:hAnsi="Arial" w:cs="Arial"/>
                <w:color w:val="000000"/>
                <w:sz w:val="16"/>
                <w:szCs w:val="16"/>
              </w:rPr>
              <w:t xml:space="preserve"> Төлөлт</w:t>
            </w:r>
            <w:r w:rsidRPr="00C0769B">
              <w:rPr>
                <w:rFonts w:ascii="Arial" w:eastAsia="Times New Roman" w:hAnsi="Arial" w:cs="Arial"/>
                <w:color w:val="000000"/>
                <w:sz w:val="16"/>
                <w:szCs w:val="16"/>
              </w:rPr>
              <w:br/>
              <w:t xml:space="preserve">(тэр.₮) </w:t>
            </w:r>
          </w:p>
        </w:tc>
      </w:tr>
      <w:tr w:rsidR="00B82BC0" w:rsidRPr="00C0769B" w14:paraId="6DD43BC9" w14:textId="77777777" w:rsidTr="00B82BC0">
        <w:trPr>
          <w:trHeight w:val="71"/>
        </w:trPr>
        <w:tc>
          <w:tcPr>
            <w:tcW w:w="630" w:type="dxa"/>
            <w:tcBorders>
              <w:top w:val="nil"/>
              <w:left w:val="single" w:sz="4" w:space="0" w:color="auto"/>
              <w:bottom w:val="single" w:sz="4" w:space="0" w:color="auto"/>
              <w:right w:val="nil"/>
            </w:tcBorders>
            <w:shd w:val="clear" w:color="000000" w:fill="EDEDED"/>
            <w:noWrap/>
            <w:vAlign w:val="bottom"/>
            <w:hideMark/>
          </w:tcPr>
          <w:p w14:paraId="6BCE633E" w14:textId="1B578A2E"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2020</w:t>
            </w:r>
          </w:p>
        </w:tc>
        <w:tc>
          <w:tcPr>
            <w:tcW w:w="810" w:type="dxa"/>
            <w:tcBorders>
              <w:top w:val="nil"/>
              <w:left w:val="single" w:sz="4" w:space="0" w:color="auto"/>
              <w:bottom w:val="single" w:sz="4" w:space="0" w:color="auto"/>
              <w:right w:val="single" w:sz="4" w:space="0" w:color="auto"/>
            </w:tcBorders>
            <w:shd w:val="clear" w:color="000000" w:fill="EDEDED"/>
            <w:noWrap/>
            <w:vAlign w:val="bottom"/>
            <w:hideMark/>
          </w:tcPr>
          <w:p w14:paraId="67C24120" w14:textId="692BABED"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104,045</w:t>
            </w:r>
          </w:p>
        </w:tc>
        <w:tc>
          <w:tcPr>
            <w:tcW w:w="810" w:type="dxa"/>
            <w:tcBorders>
              <w:top w:val="nil"/>
              <w:left w:val="nil"/>
              <w:bottom w:val="single" w:sz="4" w:space="0" w:color="auto"/>
              <w:right w:val="single" w:sz="4" w:space="0" w:color="auto"/>
            </w:tcBorders>
            <w:shd w:val="clear" w:color="000000" w:fill="EDEDED"/>
            <w:vAlign w:val="bottom"/>
            <w:hideMark/>
          </w:tcPr>
          <w:p w14:paraId="22494F5B"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2763.3</w:t>
            </w:r>
          </w:p>
        </w:tc>
        <w:tc>
          <w:tcPr>
            <w:tcW w:w="720" w:type="dxa"/>
            <w:tcBorders>
              <w:top w:val="nil"/>
              <w:left w:val="nil"/>
              <w:bottom w:val="single" w:sz="4" w:space="0" w:color="auto"/>
              <w:right w:val="single" w:sz="4" w:space="0" w:color="auto"/>
            </w:tcBorders>
            <w:shd w:val="clear" w:color="000000" w:fill="EDEDED"/>
            <w:noWrap/>
            <w:vAlign w:val="bottom"/>
            <w:hideMark/>
          </w:tcPr>
          <w:p w14:paraId="71760AA8" w14:textId="112C9CF0"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14.7</w:t>
            </w:r>
          </w:p>
        </w:tc>
        <w:tc>
          <w:tcPr>
            <w:tcW w:w="540" w:type="dxa"/>
            <w:tcBorders>
              <w:top w:val="nil"/>
              <w:left w:val="nil"/>
              <w:bottom w:val="single" w:sz="4" w:space="0" w:color="auto"/>
              <w:right w:val="single" w:sz="4" w:space="0" w:color="auto"/>
            </w:tcBorders>
            <w:shd w:val="clear" w:color="000000" w:fill="EDEDED"/>
            <w:noWrap/>
            <w:vAlign w:val="bottom"/>
            <w:hideMark/>
          </w:tcPr>
          <w:p w14:paraId="5883BC80" w14:textId="04EC21CE"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13.3</w:t>
            </w:r>
          </w:p>
        </w:tc>
        <w:tc>
          <w:tcPr>
            <w:tcW w:w="720" w:type="dxa"/>
            <w:tcBorders>
              <w:top w:val="nil"/>
              <w:left w:val="nil"/>
              <w:bottom w:val="single" w:sz="4" w:space="0" w:color="auto"/>
              <w:right w:val="single" w:sz="4" w:space="0" w:color="auto"/>
            </w:tcBorders>
            <w:shd w:val="clear" w:color="000000" w:fill="EDEDED"/>
            <w:noWrap/>
            <w:vAlign w:val="bottom"/>
            <w:hideMark/>
          </w:tcPr>
          <w:p w14:paraId="50E362E0" w14:textId="405C18C1"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29,988</w:t>
            </w:r>
          </w:p>
        </w:tc>
        <w:tc>
          <w:tcPr>
            <w:tcW w:w="810" w:type="dxa"/>
            <w:tcBorders>
              <w:top w:val="nil"/>
              <w:left w:val="nil"/>
              <w:bottom w:val="single" w:sz="4" w:space="0" w:color="auto"/>
              <w:right w:val="single" w:sz="4" w:space="0" w:color="auto"/>
            </w:tcBorders>
            <w:shd w:val="clear" w:color="000000" w:fill="EDEDED"/>
            <w:noWrap/>
            <w:vAlign w:val="bottom"/>
            <w:hideMark/>
          </w:tcPr>
          <w:p w14:paraId="3E550630" w14:textId="1B43C413"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2,411.1</w:t>
            </w:r>
          </w:p>
        </w:tc>
        <w:tc>
          <w:tcPr>
            <w:tcW w:w="900" w:type="dxa"/>
            <w:tcBorders>
              <w:top w:val="nil"/>
              <w:left w:val="nil"/>
              <w:bottom w:val="single" w:sz="4" w:space="0" w:color="auto"/>
              <w:right w:val="single" w:sz="4" w:space="0" w:color="auto"/>
            </w:tcBorders>
            <w:shd w:val="clear" w:color="000000" w:fill="EDEDED"/>
            <w:noWrap/>
            <w:vAlign w:val="bottom"/>
            <w:hideMark/>
          </w:tcPr>
          <w:p w14:paraId="5EDB3EF8" w14:textId="6A49DCB8"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11.2</w:t>
            </w:r>
          </w:p>
        </w:tc>
        <w:tc>
          <w:tcPr>
            <w:tcW w:w="630" w:type="dxa"/>
            <w:tcBorders>
              <w:top w:val="nil"/>
              <w:left w:val="nil"/>
              <w:bottom w:val="single" w:sz="4" w:space="0" w:color="auto"/>
              <w:right w:val="single" w:sz="4" w:space="0" w:color="auto"/>
            </w:tcBorders>
            <w:shd w:val="clear" w:color="000000" w:fill="EDEDED"/>
            <w:noWrap/>
            <w:vAlign w:val="bottom"/>
            <w:hideMark/>
          </w:tcPr>
          <w:p w14:paraId="1C0BA0A3" w14:textId="1B1C62A9"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10.0</w:t>
            </w:r>
          </w:p>
        </w:tc>
        <w:tc>
          <w:tcPr>
            <w:tcW w:w="720" w:type="dxa"/>
            <w:tcBorders>
              <w:top w:val="nil"/>
              <w:left w:val="nil"/>
              <w:bottom w:val="single" w:sz="4" w:space="0" w:color="auto"/>
              <w:right w:val="single" w:sz="4" w:space="0" w:color="auto"/>
            </w:tcBorders>
            <w:shd w:val="clear" w:color="000000" w:fill="EDEDED"/>
            <w:noWrap/>
            <w:vAlign w:val="bottom"/>
            <w:hideMark/>
          </w:tcPr>
          <w:p w14:paraId="051E6050" w14:textId="780CA21D"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74,057</w:t>
            </w:r>
          </w:p>
        </w:tc>
        <w:tc>
          <w:tcPr>
            <w:tcW w:w="810" w:type="dxa"/>
            <w:tcBorders>
              <w:top w:val="nil"/>
              <w:left w:val="nil"/>
              <w:bottom w:val="single" w:sz="4" w:space="0" w:color="auto"/>
              <w:right w:val="single" w:sz="4" w:space="0" w:color="auto"/>
            </w:tcBorders>
            <w:shd w:val="clear" w:color="000000" w:fill="EDEDED"/>
            <w:noWrap/>
            <w:vAlign w:val="bottom"/>
            <w:hideMark/>
          </w:tcPr>
          <w:p w14:paraId="7961A165" w14:textId="742B6F83"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352.2</w:t>
            </w:r>
          </w:p>
        </w:tc>
        <w:tc>
          <w:tcPr>
            <w:tcW w:w="720" w:type="dxa"/>
            <w:tcBorders>
              <w:top w:val="nil"/>
              <w:left w:val="nil"/>
              <w:bottom w:val="single" w:sz="4" w:space="0" w:color="auto"/>
              <w:right w:val="single" w:sz="4" w:space="0" w:color="auto"/>
            </w:tcBorders>
            <w:shd w:val="clear" w:color="000000" w:fill="EDEDED"/>
            <w:noWrap/>
            <w:vAlign w:val="bottom"/>
            <w:hideMark/>
          </w:tcPr>
          <w:p w14:paraId="317992B5" w14:textId="6413176C"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3.5</w:t>
            </w:r>
          </w:p>
        </w:tc>
        <w:tc>
          <w:tcPr>
            <w:tcW w:w="720" w:type="dxa"/>
            <w:tcBorders>
              <w:top w:val="nil"/>
              <w:left w:val="nil"/>
              <w:bottom w:val="single" w:sz="4" w:space="0" w:color="auto"/>
              <w:right w:val="single" w:sz="4" w:space="0" w:color="auto"/>
            </w:tcBorders>
            <w:shd w:val="clear" w:color="000000" w:fill="EDEDED"/>
            <w:noWrap/>
            <w:vAlign w:val="bottom"/>
            <w:hideMark/>
          </w:tcPr>
          <w:p w14:paraId="1FFDFCB4" w14:textId="1AD27D15"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3.3</w:t>
            </w:r>
          </w:p>
        </w:tc>
      </w:tr>
      <w:tr w:rsidR="00B82BC0" w:rsidRPr="00C0769B" w14:paraId="05E8ED0F" w14:textId="77777777" w:rsidTr="00B82BC0">
        <w:trPr>
          <w:trHeight w:val="300"/>
        </w:trPr>
        <w:tc>
          <w:tcPr>
            <w:tcW w:w="630" w:type="dxa"/>
            <w:tcBorders>
              <w:top w:val="nil"/>
              <w:left w:val="single" w:sz="4" w:space="0" w:color="auto"/>
              <w:bottom w:val="single" w:sz="4" w:space="0" w:color="auto"/>
              <w:right w:val="nil"/>
            </w:tcBorders>
            <w:shd w:val="clear" w:color="000000" w:fill="EDEDED"/>
            <w:noWrap/>
            <w:vAlign w:val="bottom"/>
            <w:hideMark/>
          </w:tcPr>
          <w:p w14:paraId="02068948" w14:textId="1815487A"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2021</w:t>
            </w:r>
          </w:p>
        </w:tc>
        <w:tc>
          <w:tcPr>
            <w:tcW w:w="810" w:type="dxa"/>
            <w:tcBorders>
              <w:top w:val="nil"/>
              <w:left w:val="single" w:sz="4" w:space="0" w:color="auto"/>
              <w:bottom w:val="single" w:sz="4" w:space="0" w:color="auto"/>
              <w:right w:val="single" w:sz="4" w:space="0" w:color="auto"/>
            </w:tcBorders>
            <w:shd w:val="clear" w:color="000000" w:fill="EDEDED"/>
            <w:noWrap/>
            <w:vAlign w:val="bottom"/>
            <w:hideMark/>
          </w:tcPr>
          <w:p w14:paraId="4FCD3AFD" w14:textId="66D98BC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97,831</w:t>
            </w:r>
          </w:p>
        </w:tc>
        <w:tc>
          <w:tcPr>
            <w:tcW w:w="810" w:type="dxa"/>
            <w:tcBorders>
              <w:top w:val="nil"/>
              <w:left w:val="nil"/>
              <w:bottom w:val="single" w:sz="4" w:space="0" w:color="auto"/>
              <w:right w:val="single" w:sz="4" w:space="0" w:color="auto"/>
            </w:tcBorders>
            <w:shd w:val="clear" w:color="000000" w:fill="EDEDED"/>
            <w:noWrap/>
            <w:vAlign w:val="bottom"/>
            <w:hideMark/>
          </w:tcPr>
          <w:p w14:paraId="0F5CDFB8" w14:textId="638FA61B"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3,682.9</w:t>
            </w:r>
          </w:p>
        </w:tc>
        <w:tc>
          <w:tcPr>
            <w:tcW w:w="720" w:type="dxa"/>
            <w:tcBorders>
              <w:top w:val="nil"/>
              <w:left w:val="nil"/>
              <w:bottom w:val="single" w:sz="4" w:space="0" w:color="auto"/>
              <w:right w:val="single" w:sz="4" w:space="0" w:color="auto"/>
            </w:tcBorders>
            <w:shd w:val="clear" w:color="000000" w:fill="EDEDED"/>
            <w:noWrap/>
            <w:vAlign w:val="bottom"/>
            <w:hideMark/>
          </w:tcPr>
          <w:p w14:paraId="78FF5E39" w14:textId="05873A04"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21.7</w:t>
            </w:r>
          </w:p>
        </w:tc>
        <w:tc>
          <w:tcPr>
            <w:tcW w:w="540" w:type="dxa"/>
            <w:tcBorders>
              <w:top w:val="nil"/>
              <w:left w:val="nil"/>
              <w:bottom w:val="single" w:sz="4" w:space="0" w:color="auto"/>
              <w:right w:val="single" w:sz="4" w:space="0" w:color="auto"/>
            </w:tcBorders>
            <w:shd w:val="clear" w:color="000000" w:fill="EDEDED"/>
            <w:noWrap/>
            <w:vAlign w:val="bottom"/>
            <w:hideMark/>
          </w:tcPr>
          <w:p w14:paraId="77CE9C60" w14:textId="5A6B6C38"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19.6</w:t>
            </w:r>
          </w:p>
        </w:tc>
        <w:tc>
          <w:tcPr>
            <w:tcW w:w="720" w:type="dxa"/>
            <w:tcBorders>
              <w:top w:val="nil"/>
              <w:left w:val="nil"/>
              <w:bottom w:val="single" w:sz="4" w:space="0" w:color="auto"/>
              <w:right w:val="single" w:sz="4" w:space="0" w:color="auto"/>
            </w:tcBorders>
            <w:shd w:val="clear" w:color="000000" w:fill="EDEDED"/>
            <w:noWrap/>
            <w:vAlign w:val="bottom"/>
            <w:hideMark/>
          </w:tcPr>
          <w:p w14:paraId="4C520FD3" w14:textId="7C2F966E"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44,521</w:t>
            </w:r>
          </w:p>
        </w:tc>
        <w:tc>
          <w:tcPr>
            <w:tcW w:w="810" w:type="dxa"/>
            <w:tcBorders>
              <w:top w:val="nil"/>
              <w:left w:val="nil"/>
              <w:bottom w:val="single" w:sz="4" w:space="0" w:color="auto"/>
              <w:right w:val="single" w:sz="4" w:space="0" w:color="auto"/>
            </w:tcBorders>
            <w:shd w:val="clear" w:color="000000" w:fill="EDEDED"/>
            <w:noWrap/>
            <w:vAlign w:val="bottom"/>
            <w:hideMark/>
          </w:tcPr>
          <w:p w14:paraId="033602B9" w14:textId="611B3CB6"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3,246.8</w:t>
            </w:r>
          </w:p>
        </w:tc>
        <w:tc>
          <w:tcPr>
            <w:tcW w:w="900" w:type="dxa"/>
            <w:tcBorders>
              <w:top w:val="nil"/>
              <w:left w:val="nil"/>
              <w:bottom w:val="single" w:sz="4" w:space="0" w:color="auto"/>
              <w:right w:val="single" w:sz="4" w:space="0" w:color="auto"/>
            </w:tcBorders>
            <w:shd w:val="clear" w:color="000000" w:fill="EDEDED"/>
            <w:noWrap/>
            <w:vAlign w:val="bottom"/>
            <w:hideMark/>
          </w:tcPr>
          <w:p w14:paraId="4A132A5B" w14:textId="0E4022D2"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17.3</w:t>
            </w:r>
          </w:p>
        </w:tc>
        <w:tc>
          <w:tcPr>
            <w:tcW w:w="630" w:type="dxa"/>
            <w:tcBorders>
              <w:top w:val="nil"/>
              <w:left w:val="nil"/>
              <w:bottom w:val="single" w:sz="4" w:space="0" w:color="auto"/>
              <w:right w:val="single" w:sz="4" w:space="0" w:color="auto"/>
            </w:tcBorders>
            <w:shd w:val="clear" w:color="000000" w:fill="EDEDED"/>
            <w:noWrap/>
            <w:vAlign w:val="bottom"/>
            <w:hideMark/>
          </w:tcPr>
          <w:p w14:paraId="5C4CB2E9" w14:textId="7234690B"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15.4</w:t>
            </w:r>
          </w:p>
        </w:tc>
        <w:tc>
          <w:tcPr>
            <w:tcW w:w="720" w:type="dxa"/>
            <w:tcBorders>
              <w:top w:val="nil"/>
              <w:left w:val="nil"/>
              <w:bottom w:val="single" w:sz="4" w:space="0" w:color="auto"/>
              <w:right w:val="single" w:sz="4" w:space="0" w:color="auto"/>
            </w:tcBorders>
            <w:shd w:val="clear" w:color="000000" w:fill="EDEDED"/>
            <w:noWrap/>
            <w:vAlign w:val="bottom"/>
            <w:hideMark/>
          </w:tcPr>
          <w:p w14:paraId="05787AED" w14:textId="4C0D1F6F"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53,310</w:t>
            </w:r>
          </w:p>
        </w:tc>
        <w:tc>
          <w:tcPr>
            <w:tcW w:w="810" w:type="dxa"/>
            <w:tcBorders>
              <w:top w:val="nil"/>
              <w:left w:val="nil"/>
              <w:bottom w:val="single" w:sz="4" w:space="0" w:color="auto"/>
              <w:right w:val="single" w:sz="4" w:space="0" w:color="auto"/>
            </w:tcBorders>
            <w:shd w:val="clear" w:color="000000" w:fill="EDEDED"/>
            <w:noWrap/>
            <w:vAlign w:val="bottom"/>
            <w:hideMark/>
          </w:tcPr>
          <w:p w14:paraId="7A10873F" w14:textId="5D785362"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436.1</w:t>
            </w:r>
          </w:p>
        </w:tc>
        <w:tc>
          <w:tcPr>
            <w:tcW w:w="720" w:type="dxa"/>
            <w:tcBorders>
              <w:top w:val="nil"/>
              <w:left w:val="nil"/>
              <w:bottom w:val="single" w:sz="4" w:space="0" w:color="auto"/>
              <w:right w:val="single" w:sz="4" w:space="0" w:color="auto"/>
            </w:tcBorders>
            <w:shd w:val="clear" w:color="000000" w:fill="EDEDED"/>
            <w:noWrap/>
            <w:vAlign w:val="bottom"/>
            <w:hideMark/>
          </w:tcPr>
          <w:p w14:paraId="67218215" w14:textId="33792B1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4.4</w:t>
            </w:r>
          </w:p>
        </w:tc>
        <w:tc>
          <w:tcPr>
            <w:tcW w:w="720" w:type="dxa"/>
            <w:tcBorders>
              <w:top w:val="nil"/>
              <w:left w:val="nil"/>
              <w:bottom w:val="single" w:sz="4" w:space="0" w:color="auto"/>
              <w:right w:val="single" w:sz="4" w:space="0" w:color="auto"/>
            </w:tcBorders>
            <w:shd w:val="clear" w:color="000000" w:fill="EDEDED"/>
            <w:noWrap/>
            <w:vAlign w:val="bottom"/>
            <w:hideMark/>
          </w:tcPr>
          <w:p w14:paraId="0B8845C2" w14:textId="4D9D00AF"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4.3</w:t>
            </w:r>
          </w:p>
        </w:tc>
      </w:tr>
      <w:tr w:rsidR="00B82BC0" w:rsidRPr="00C0769B" w14:paraId="50448668" w14:textId="77777777" w:rsidTr="00B82BC0">
        <w:trPr>
          <w:trHeight w:val="300"/>
        </w:trPr>
        <w:tc>
          <w:tcPr>
            <w:tcW w:w="630" w:type="dxa"/>
            <w:tcBorders>
              <w:top w:val="nil"/>
              <w:left w:val="single" w:sz="4" w:space="0" w:color="auto"/>
              <w:bottom w:val="single" w:sz="4" w:space="0" w:color="auto"/>
              <w:right w:val="nil"/>
            </w:tcBorders>
            <w:shd w:val="clear" w:color="000000" w:fill="EDEDED"/>
            <w:noWrap/>
            <w:vAlign w:val="bottom"/>
            <w:hideMark/>
          </w:tcPr>
          <w:p w14:paraId="53DB1A29" w14:textId="1B300C39"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2022</w:t>
            </w:r>
          </w:p>
        </w:tc>
        <w:tc>
          <w:tcPr>
            <w:tcW w:w="810" w:type="dxa"/>
            <w:tcBorders>
              <w:top w:val="nil"/>
              <w:left w:val="single" w:sz="4" w:space="0" w:color="auto"/>
              <w:bottom w:val="single" w:sz="4" w:space="0" w:color="auto"/>
              <w:right w:val="single" w:sz="4" w:space="0" w:color="auto"/>
            </w:tcBorders>
            <w:shd w:val="clear" w:color="000000" w:fill="EDEDED"/>
            <w:noWrap/>
            <w:vAlign w:val="bottom"/>
            <w:hideMark/>
          </w:tcPr>
          <w:p w14:paraId="17877C33" w14:textId="60975798"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120,092</w:t>
            </w:r>
          </w:p>
        </w:tc>
        <w:tc>
          <w:tcPr>
            <w:tcW w:w="810" w:type="dxa"/>
            <w:tcBorders>
              <w:top w:val="nil"/>
              <w:left w:val="nil"/>
              <w:bottom w:val="single" w:sz="4" w:space="0" w:color="auto"/>
              <w:right w:val="single" w:sz="4" w:space="0" w:color="auto"/>
            </w:tcBorders>
            <w:shd w:val="clear" w:color="000000" w:fill="EDEDED"/>
            <w:noWrap/>
            <w:vAlign w:val="bottom"/>
            <w:hideMark/>
          </w:tcPr>
          <w:p w14:paraId="43B47A2F" w14:textId="40530AD0"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4,530.8</w:t>
            </w:r>
          </w:p>
        </w:tc>
        <w:tc>
          <w:tcPr>
            <w:tcW w:w="720" w:type="dxa"/>
            <w:tcBorders>
              <w:top w:val="nil"/>
              <w:left w:val="nil"/>
              <w:bottom w:val="single" w:sz="4" w:space="0" w:color="auto"/>
              <w:right w:val="single" w:sz="4" w:space="0" w:color="auto"/>
            </w:tcBorders>
            <w:shd w:val="clear" w:color="000000" w:fill="EDEDED"/>
            <w:noWrap/>
            <w:vAlign w:val="bottom"/>
            <w:hideMark/>
          </w:tcPr>
          <w:p w14:paraId="7DC025C0" w14:textId="4994FEC5"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35.9</w:t>
            </w:r>
          </w:p>
        </w:tc>
        <w:tc>
          <w:tcPr>
            <w:tcW w:w="540" w:type="dxa"/>
            <w:tcBorders>
              <w:top w:val="nil"/>
              <w:left w:val="nil"/>
              <w:bottom w:val="single" w:sz="4" w:space="0" w:color="auto"/>
              <w:right w:val="single" w:sz="4" w:space="0" w:color="auto"/>
            </w:tcBorders>
            <w:shd w:val="clear" w:color="000000" w:fill="EDEDED"/>
            <w:noWrap/>
            <w:vAlign w:val="bottom"/>
            <w:hideMark/>
          </w:tcPr>
          <w:p w14:paraId="4F753E4B" w14:textId="0AAC3D80"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32.9</w:t>
            </w:r>
          </w:p>
        </w:tc>
        <w:tc>
          <w:tcPr>
            <w:tcW w:w="720" w:type="dxa"/>
            <w:tcBorders>
              <w:top w:val="nil"/>
              <w:left w:val="nil"/>
              <w:bottom w:val="single" w:sz="4" w:space="0" w:color="auto"/>
              <w:right w:val="single" w:sz="4" w:space="0" w:color="auto"/>
            </w:tcBorders>
            <w:shd w:val="clear" w:color="000000" w:fill="EDEDED"/>
            <w:noWrap/>
            <w:vAlign w:val="bottom"/>
            <w:hideMark/>
          </w:tcPr>
          <w:p w14:paraId="5FE3B3B6" w14:textId="3F7A5E98"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49,482</w:t>
            </w:r>
          </w:p>
        </w:tc>
        <w:tc>
          <w:tcPr>
            <w:tcW w:w="810" w:type="dxa"/>
            <w:tcBorders>
              <w:top w:val="nil"/>
              <w:left w:val="nil"/>
              <w:bottom w:val="single" w:sz="4" w:space="0" w:color="auto"/>
              <w:right w:val="single" w:sz="4" w:space="0" w:color="auto"/>
            </w:tcBorders>
            <w:shd w:val="clear" w:color="000000" w:fill="EDEDED"/>
            <w:noWrap/>
            <w:vAlign w:val="bottom"/>
            <w:hideMark/>
          </w:tcPr>
          <w:p w14:paraId="3D723F9C" w14:textId="11FB9524"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3,681.6</w:t>
            </w:r>
          </w:p>
        </w:tc>
        <w:tc>
          <w:tcPr>
            <w:tcW w:w="900" w:type="dxa"/>
            <w:tcBorders>
              <w:top w:val="nil"/>
              <w:left w:val="nil"/>
              <w:bottom w:val="single" w:sz="4" w:space="0" w:color="auto"/>
              <w:right w:val="single" w:sz="4" w:space="0" w:color="auto"/>
            </w:tcBorders>
            <w:shd w:val="clear" w:color="000000" w:fill="EDEDED"/>
            <w:noWrap/>
            <w:vAlign w:val="bottom"/>
            <w:hideMark/>
          </w:tcPr>
          <w:p w14:paraId="62FF0C20" w14:textId="27E1C1D8"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27.4</w:t>
            </w:r>
          </w:p>
        </w:tc>
        <w:tc>
          <w:tcPr>
            <w:tcW w:w="630" w:type="dxa"/>
            <w:tcBorders>
              <w:top w:val="nil"/>
              <w:left w:val="nil"/>
              <w:bottom w:val="single" w:sz="4" w:space="0" w:color="auto"/>
              <w:right w:val="single" w:sz="4" w:space="0" w:color="auto"/>
            </w:tcBorders>
            <w:shd w:val="clear" w:color="000000" w:fill="EDEDED"/>
            <w:noWrap/>
            <w:vAlign w:val="bottom"/>
            <w:hideMark/>
          </w:tcPr>
          <w:p w14:paraId="6D811A43" w14:textId="29BC1E95"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24.8</w:t>
            </w:r>
          </w:p>
        </w:tc>
        <w:tc>
          <w:tcPr>
            <w:tcW w:w="720" w:type="dxa"/>
            <w:tcBorders>
              <w:top w:val="nil"/>
              <w:left w:val="nil"/>
              <w:bottom w:val="single" w:sz="4" w:space="0" w:color="auto"/>
              <w:right w:val="single" w:sz="4" w:space="0" w:color="auto"/>
            </w:tcBorders>
            <w:shd w:val="clear" w:color="000000" w:fill="EDEDED"/>
            <w:noWrap/>
            <w:vAlign w:val="bottom"/>
            <w:hideMark/>
          </w:tcPr>
          <w:p w14:paraId="0CD97919" w14:textId="363C3CE4"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70,610</w:t>
            </w:r>
          </w:p>
        </w:tc>
        <w:tc>
          <w:tcPr>
            <w:tcW w:w="810" w:type="dxa"/>
            <w:tcBorders>
              <w:top w:val="nil"/>
              <w:left w:val="nil"/>
              <w:bottom w:val="single" w:sz="4" w:space="0" w:color="auto"/>
              <w:right w:val="single" w:sz="4" w:space="0" w:color="auto"/>
            </w:tcBorders>
            <w:shd w:val="clear" w:color="000000" w:fill="EDEDED"/>
            <w:noWrap/>
            <w:vAlign w:val="bottom"/>
            <w:hideMark/>
          </w:tcPr>
          <w:p w14:paraId="0E077832" w14:textId="459E167C"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849.2</w:t>
            </w:r>
          </w:p>
        </w:tc>
        <w:tc>
          <w:tcPr>
            <w:tcW w:w="720" w:type="dxa"/>
            <w:tcBorders>
              <w:top w:val="nil"/>
              <w:left w:val="nil"/>
              <w:bottom w:val="single" w:sz="4" w:space="0" w:color="auto"/>
              <w:right w:val="single" w:sz="4" w:space="0" w:color="auto"/>
            </w:tcBorders>
            <w:shd w:val="clear" w:color="000000" w:fill="EDEDED"/>
            <w:noWrap/>
            <w:vAlign w:val="bottom"/>
            <w:hideMark/>
          </w:tcPr>
          <w:p w14:paraId="4F9ACDE9" w14:textId="6A4DC67F"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8.5</w:t>
            </w:r>
          </w:p>
        </w:tc>
        <w:tc>
          <w:tcPr>
            <w:tcW w:w="720" w:type="dxa"/>
            <w:tcBorders>
              <w:top w:val="nil"/>
              <w:left w:val="nil"/>
              <w:bottom w:val="single" w:sz="4" w:space="0" w:color="auto"/>
              <w:right w:val="single" w:sz="4" w:space="0" w:color="auto"/>
            </w:tcBorders>
            <w:shd w:val="clear" w:color="000000" w:fill="EDEDED"/>
            <w:noWrap/>
            <w:vAlign w:val="bottom"/>
            <w:hideMark/>
          </w:tcPr>
          <w:p w14:paraId="00DA42E2" w14:textId="4F42E648"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8.1</w:t>
            </w:r>
          </w:p>
        </w:tc>
      </w:tr>
      <w:tr w:rsidR="00B82BC0" w:rsidRPr="00C0769B" w14:paraId="2F53C946" w14:textId="77777777" w:rsidTr="00B82BC0">
        <w:trPr>
          <w:trHeight w:val="300"/>
        </w:trPr>
        <w:tc>
          <w:tcPr>
            <w:tcW w:w="630" w:type="dxa"/>
            <w:tcBorders>
              <w:top w:val="single" w:sz="4" w:space="0" w:color="auto"/>
              <w:left w:val="single" w:sz="4" w:space="0" w:color="auto"/>
              <w:bottom w:val="single" w:sz="4" w:space="0" w:color="auto"/>
              <w:right w:val="nil"/>
            </w:tcBorders>
            <w:shd w:val="clear" w:color="000000" w:fill="EDEDED"/>
            <w:noWrap/>
            <w:vAlign w:val="bottom"/>
          </w:tcPr>
          <w:p w14:paraId="4523E916" w14:textId="24A5D01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2023</w:t>
            </w:r>
          </w:p>
        </w:tc>
        <w:tc>
          <w:tcPr>
            <w:tcW w:w="810" w:type="dxa"/>
            <w:tcBorders>
              <w:top w:val="single" w:sz="4" w:space="0" w:color="auto"/>
              <w:left w:val="single" w:sz="4" w:space="0" w:color="auto"/>
              <w:bottom w:val="single" w:sz="4" w:space="0" w:color="auto"/>
              <w:right w:val="single" w:sz="4" w:space="0" w:color="auto"/>
            </w:tcBorders>
            <w:shd w:val="clear" w:color="000000" w:fill="EDEDED"/>
            <w:noWrap/>
            <w:vAlign w:val="bottom"/>
          </w:tcPr>
          <w:p w14:paraId="0DB1C3CB"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125,944</w:t>
            </w:r>
          </w:p>
        </w:tc>
        <w:tc>
          <w:tcPr>
            <w:tcW w:w="810" w:type="dxa"/>
            <w:tcBorders>
              <w:top w:val="single" w:sz="4" w:space="0" w:color="auto"/>
              <w:left w:val="nil"/>
              <w:bottom w:val="single" w:sz="4" w:space="0" w:color="auto"/>
              <w:right w:val="single" w:sz="4" w:space="0" w:color="auto"/>
            </w:tcBorders>
            <w:shd w:val="clear" w:color="000000" w:fill="EDEDED"/>
            <w:noWrap/>
            <w:vAlign w:val="bottom"/>
          </w:tcPr>
          <w:p w14:paraId="77B0EB34"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5,169.1</w:t>
            </w:r>
          </w:p>
        </w:tc>
        <w:tc>
          <w:tcPr>
            <w:tcW w:w="720" w:type="dxa"/>
            <w:tcBorders>
              <w:top w:val="single" w:sz="4" w:space="0" w:color="auto"/>
              <w:left w:val="nil"/>
              <w:bottom w:val="single" w:sz="4" w:space="0" w:color="auto"/>
              <w:right w:val="single" w:sz="4" w:space="0" w:color="auto"/>
            </w:tcBorders>
            <w:shd w:val="clear" w:color="000000" w:fill="EDEDED"/>
            <w:noWrap/>
            <w:vAlign w:val="bottom"/>
          </w:tcPr>
          <w:p w14:paraId="593C2D63"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53.8</w:t>
            </w:r>
          </w:p>
        </w:tc>
        <w:tc>
          <w:tcPr>
            <w:tcW w:w="540" w:type="dxa"/>
            <w:tcBorders>
              <w:top w:val="single" w:sz="4" w:space="0" w:color="auto"/>
              <w:left w:val="nil"/>
              <w:bottom w:val="single" w:sz="4" w:space="0" w:color="auto"/>
              <w:right w:val="single" w:sz="4" w:space="0" w:color="auto"/>
            </w:tcBorders>
            <w:shd w:val="clear" w:color="000000" w:fill="EDEDED"/>
            <w:noWrap/>
            <w:vAlign w:val="bottom"/>
          </w:tcPr>
          <w:p w14:paraId="74A626C6"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50.9</w:t>
            </w:r>
          </w:p>
        </w:tc>
        <w:tc>
          <w:tcPr>
            <w:tcW w:w="720" w:type="dxa"/>
            <w:tcBorders>
              <w:top w:val="single" w:sz="4" w:space="0" w:color="auto"/>
              <w:left w:val="nil"/>
              <w:bottom w:val="single" w:sz="4" w:space="0" w:color="auto"/>
              <w:right w:val="single" w:sz="4" w:space="0" w:color="auto"/>
            </w:tcBorders>
            <w:shd w:val="clear" w:color="000000" w:fill="EDEDED"/>
            <w:noWrap/>
            <w:vAlign w:val="bottom"/>
          </w:tcPr>
          <w:p w14:paraId="252A64C8"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55,311</w:t>
            </w:r>
          </w:p>
        </w:tc>
        <w:tc>
          <w:tcPr>
            <w:tcW w:w="810" w:type="dxa"/>
            <w:tcBorders>
              <w:top w:val="single" w:sz="4" w:space="0" w:color="auto"/>
              <w:left w:val="nil"/>
              <w:bottom w:val="single" w:sz="4" w:space="0" w:color="auto"/>
              <w:right w:val="single" w:sz="4" w:space="0" w:color="auto"/>
            </w:tcBorders>
            <w:shd w:val="clear" w:color="000000" w:fill="EDEDED"/>
            <w:noWrap/>
            <w:vAlign w:val="bottom"/>
          </w:tcPr>
          <w:p w14:paraId="66690107"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3,923.2</w:t>
            </w:r>
          </w:p>
        </w:tc>
        <w:tc>
          <w:tcPr>
            <w:tcW w:w="900" w:type="dxa"/>
            <w:tcBorders>
              <w:top w:val="single" w:sz="4" w:space="0" w:color="auto"/>
              <w:left w:val="nil"/>
              <w:bottom w:val="single" w:sz="4" w:space="0" w:color="auto"/>
              <w:right w:val="single" w:sz="4" w:space="0" w:color="auto"/>
            </w:tcBorders>
            <w:shd w:val="clear" w:color="000000" w:fill="EDEDED"/>
            <w:noWrap/>
            <w:vAlign w:val="bottom"/>
          </w:tcPr>
          <w:p w14:paraId="65596878"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41.3</w:t>
            </w:r>
          </w:p>
        </w:tc>
        <w:tc>
          <w:tcPr>
            <w:tcW w:w="630" w:type="dxa"/>
            <w:tcBorders>
              <w:top w:val="single" w:sz="4" w:space="0" w:color="auto"/>
              <w:left w:val="nil"/>
              <w:bottom w:val="single" w:sz="4" w:space="0" w:color="auto"/>
              <w:right w:val="single" w:sz="4" w:space="0" w:color="auto"/>
            </w:tcBorders>
            <w:shd w:val="clear" w:color="000000" w:fill="EDEDED"/>
            <w:noWrap/>
            <w:vAlign w:val="bottom"/>
          </w:tcPr>
          <w:p w14:paraId="3209B842"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39.3</w:t>
            </w:r>
          </w:p>
        </w:tc>
        <w:tc>
          <w:tcPr>
            <w:tcW w:w="720" w:type="dxa"/>
            <w:tcBorders>
              <w:top w:val="single" w:sz="4" w:space="0" w:color="auto"/>
              <w:left w:val="nil"/>
              <w:bottom w:val="single" w:sz="4" w:space="0" w:color="auto"/>
              <w:right w:val="single" w:sz="4" w:space="0" w:color="auto"/>
            </w:tcBorders>
            <w:shd w:val="clear" w:color="000000" w:fill="EDEDED"/>
            <w:noWrap/>
            <w:vAlign w:val="bottom"/>
          </w:tcPr>
          <w:p w14:paraId="39EE8EB3"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70,633</w:t>
            </w:r>
          </w:p>
        </w:tc>
        <w:tc>
          <w:tcPr>
            <w:tcW w:w="810" w:type="dxa"/>
            <w:tcBorders>
              <w:top w:val="single" w:sz="4" w:space="0" w:color="auto"/>
              <w:left w:val="nil"/>
              <w:bottom w:val="single" w:sz="4" w:space="0" w:color="auto"/>
              <w:right w:val="single" w:sz="4" w:space="0" w:color="auto"/>
            </w:tcBorders>
            <w:shd w:val="clear" w:color="000000" w:fill="EDEDED"/>
            <w:noWrap/>
            <w:vAlign w:val="bottom"/>
          </w:tcPr>
          <w:p w14:paraId="0FE530E3"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1,245.9</w:t>
            </w:r>
          </w:p>
        </w:tc>
        <w:tc>
          <w:tcPr>
            <w:tcW w:w="720" w:type="dxa"/>
            <w:tcBorders>
              <w:top w:val="single" w:sz="4" w:space="0" w:color="auto"/>
              <w:left w:val="nil"/>
              <w:bottom w:val="single" w:sz="4" w:space="0" w:color="auto"/>
              <w:right w:val="single" w:sz="4" w:space="0" w:color="auto"/>
            </w:tcBorders>
            <w:shd w:val="clear" w:color="000000" w:fill="EDEDED"/>
            <w:noWrap/>
            <w:vAlign w:val="bottom"/>
          </w:tcPr>
          <w:p w14:paraId="66912F5B"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12.5</w:t>
            </w:r>
          </w:p>
        </w:tc>
        <w:tc>
          <w:tcPr>
            <w:tcW w:w="720" w:type="dxa"/>
            <w:tcBorders>
              <w:top w:val="single" w:sz="4" w:space="0" w:color="auto"/>
              <w:left w:val="nil"/>
              <w:bottom w:val="single" w:sz="4" w:space="0" w:color="auto"/>
              <w:right w:val="single" w:sz="4" w:space="0" w:color="auto"/>
            </w:tcBorders>
            <w:shd w:val="clear" w:color="000000" w:fill="EDEDED"/>
            <w:noWrap/>
            <w:vAlign w:val="bottom"/>
          </w:tcPr>
          <w:p w14:paraId="6AD2AD6B" w14:textId="77777777" w:rsidR="002F61A2" w:rsidRPr="00C0769B" w:rsidRDefault="002F61A2" w:rsidP="00A973A2">
            <w:pPr>
              <w:spacing w:after="0" w:line="240" w:lineRule="auto"/>
              <w:jc w:val="center"/>
              <w:rPr>
                <w:rFonts w:ascii="Arial" w:eastAsia="Times New Roman" w:hAnsi="Arial" w:cs="Arial"/>
                <w:color w:val="000000"/>
                <w:sz w:val="16"/>
                <w:szCs w:val="16"/>
              </w:rPr>
            </w:pPr>
            <w:r w:rsidRPr="00C0769B">
              <w:rPr>
                <w:rFonts w:ascii="Arial" w:eastAsia="Times New Roman" w:hAnsi="Arial" w:cs="Arial"/>
                <w:color w:val="000000"/>
                <w:sz w:val="16"/>
                <w:szCs w:val="16"/>
              </w:rPr>
              <w:t>11.6</w:t>
            </w:r>
          </w:p>
        </w:tc>
      </w:tr>
    </w:tbl>
    <w:p w14:paraId="1A242804" w14:textId="77777777" w:rsidR="006C3C2C" w:rsidRPr="00C0769B" w:rsidRDefault="006C3C2C" w:rsidP="00A973A2">
      <w:pPr>
        <w:spacing w:after="0" w:line="240" w:lineRule="auto"/>
        <w:ind w:firstLine="390"/>
        <w:jc w:val="both"/>
        <w:rPr>
          <w:rFonts w:ascii="Arial" w:hAnsi="Arial" w:cs="Arial"/>
        </w:rPr>
      </w:pPr>
    </w:p>
    <w:p w14:paraId="4F77C96B" w14:textId="43AB352F" w:rsidR="006C5EB1" w:rsidRPr="00C0769B" w:rsidRDefault="002F61A2" w:rsidP="00A973A2">
      <w:pPr>
        <w:spacing w:after="0" w:line="240" w:lineRule="auto"/>
        <w:ind w:firstLine="390"/>
        <w:jc w:val="both"/>
        <w:rPr>
          <w:rFonts w:ascii="Arial" w:hAnsi="Arial" w:cs="Arial"/>
        </w:rPr>
      </w:pPr>
      <w:r w:rsidRPr="00C0769B">
        <w:rPr>
          <w:rFonts w:ascii="Arial" w:hAnsi="Arial" w:cs="Arial"/>
        </w:rPr>
        <w:t>Монгол Улсын 2023 он</w:t>
      </w:r>
      <w:r w:rsidR="0099354B" w:rsidRPr="00C0769B">
        <w:rPr>
          <w:rFonts w:ascii="Arial" w:hAnsi="Arial" w:cs="Arial"/>
        </w:rPr>
        <w:t>д</w:t>
      </w:r>
      <w:r w:rsidRPr="00C0769B">
        <w:rPr>
          <w:rFonts w:ascii="Arial" w:hAnsi="Arial" w:cs="Arial"/>
        </w:rPr>
        <w:t xml:space="preserve"> </w:t>
      </w:r>
      <w:r w:rsidR="0099354B" w:rsidRPr="00C0769B">
        <w:rPr>
          <w:rFonts w:ascii="Arial" w:hAnsi="Arial" w:cs="Arial"/>
        </w:rPr>
        <w:t>Т</w:t>
      </w:r>
      <w:r w:rsidRPr="00C0769B">
        <w:rPr>
          <w:rFonts w:ascii="Arial" w:hAnsi="Arial" w:cs="Arial"/>
        </w:rPr>
        <w:t>өсвийн тухай хуулийг дагаж өргөн мэдүүлсэн тус хуульд нэмэлт, өөрчлөлт орж хувиараа бизнес эрхлэгчдийн татвар тайлагнах, төлөх үйл ажиллагааг хялбаршуулан</w:t>
      </w:r>
      <w:r w:rsidR="0099354B" w:rsidRPr="00C0769B">
        <w:rPr>
          <w:rFonts w:ascii="Arial" w:hAnsi="Arial" w:cs="Arial"/>
        </w:rPr>
        <w:t xml:space="preserve">, </w:t>
      </w:r>
      <w:r w:rsidRPr="00C0769B">
        <w:rPr>
          <w:rFonts w:ascii="Arial" w:hAnsi="Arial" w:cs="Arial"/>
        </w:rPr>
        <w:t>далд эдийн засгийг бууруулах зорилгоор орлогын босго хамаарахгүй бүх хувиараа бизнес эрхлэгч, татвар төлөгч хувь хүн өөрийн хүсэлтээр хялбаршуулсан горимыг сонгож</w:t>
      </w:r>
      <w:r w:rsidR="0099354B" w:rsidRPr="00C0769B">
        <w:rPr>
          <w:rFonts w:ascii="Arial" w:hAnsi="Arial" w:cs="Arial"/>
        </w:rPr>
        <w:t>,</w:t>
      </w:r>
      <w:r w:rsidRPr="00C0769B">
        <w:rPr>
          <w:rFonts w:ascii="Arial" w:hAnsi="Arial" w:cs="Arial"/>
        </w:rPr>
        <w:t xml:space="preserve"> үйл ажиллагааны орлогоо тайлагнах боломжийг олгох хуулийн төслийг бат</w:t>
      </w:r>
      <w:r w:rsidR="0099354B" w:rsidRPr="00C0769B">
        <w:rPr>
          <w:rFonts w:ascii="Arial" w:hAnsi="Arial" w:cs="Arial"/>
        </w:rPr>
        <w:t xml:space="preserve">алсан. </w:t>
      </w:r>
      <w:r w:rsidRPr="00C0769B">
        <w:rPr>
          <w:rFonts w:ascii="Arial" w:hAnsi="Arial" w:cs="Arial"/>
        </w:rPr>
        <w:t xml:space="preserve"> </w:t>
      </w:r>
    </w:p>
    <w:p w14:paraId="5A97EF04" w14:textId="77777777" w:rsidR="006C5EB1" w:rsidRPr="00C0769B" w:rsidRDefault="006C5EB1" w:rsidP="00A973A2">
      <w:pPr>
        <w:spacing w:after="0" w:line="240" w:lineRule="auto"/>
        <w:ind w:firstLine="390"/>
        <w:jc w:val="both"/>
        <w:rPr>
          <w:rFonts w:ascii="Arial" w:hAnsi="Arial" w:cs="Arial"/>
        </w:rPr>
      </w:pPr>
    </w:p>
    <w:p w14:paraId="0EB989AA" w14:textId="62C2C340" w:rsidR="00B82BC0" w:rsidRPr="00C0769B" w:rsidRDefault="00B82BC0" w:rsidP="00A973A2">
      <w:pPr>
        <w:pStyle w:val="Caption"/>
        <w:spacing w:after="0"/>
        <w:jc w:val="right"/>
        <w:rPr>
          <w:rFonts w:ascii="Arial" w:hAnsi="Arial" w:cs="Arial"/>
          <w:color w:val="000000" w:themeColor="text1"/>
          <w:sz w:val="22"/>
          <w:szCs w:val="22"/>
        </w:rPr>
      </w:pPr>
      <w:bookmarkStart w:id="39" w:name="_Toc190252646"/>
      <w:r w:rsidRPr="00C0769B">
        <w:rPr>
          <w:rFonts w:ascii="Arial" w:hAnsi="Arial" w:cs="Arial"/>
          <w:b/>
          <w:bCs/>
          <w:i w:val="0"/>
          <w:iCs w:val="0"/>
          <w:color w:val="000000" w:themeColor="text1"/>
          <w:sz w:val="22"/>
          <w:szCs w:val="22"/>
        </w:rPr>
        <w:t xml:space="preserve">Хүснэгт </w:t>
      </w:r>
      <w:r w:rsidRPr="00C0769B">
        <w:rPr>
          <w:rFonts w:ascii="Arial" w:hAnsi="Arial" w:cs="Arial"/>
          <w:b/>
          <w:bCs/>
          <w:i w:val="0"/>
          <w:iCs w:val="0"/>
          <w:color w:val="000000" w:themeColor="text1"/>
          <w:sz w:val="22"/>
          <w:szCs w:val="22"/>
        </w:rPr>
        <w:fldChar w:fldCharType="begin"/>
      </w:r>
      <w:r w:rsidRPr="00C0769B">
        <w:rPr>
          <w:rFonts w:ascii="Arial" w:hAnsi="Arial" w:cs="Arial"/>
          <w:b/>
          <w:bCs/>
          <w:i w:val="0"/>
          <w:iCs w:val="0"/>
          <w:color w:val="000000" w:themeColor="text1"/>
          <w:sz w:val="22"/>
          <w:szCs w:val="22"/>
        </w:rPr>
        <w:instrText xml:space="preserve"> SEQ Хүснэгт \* ARABIC </w:instrText>
      </w:r>
      <w:r w:rsidRPr="00C0769B">
        <w:rPr>
          <w:rFonts w:ascii="Arial" w:hAnsi="Arial" w:cs="Arial"/>
          <w:b/>
          <w:bCs/>
          <w:i w:val="0"/>
          <w:iCs w:val="0"/>
          <w:color w:val="000000" w:themeColor="text1"/>
          <w:sz w:val="22"/>
          <w:szCs w:val="22"/>
        </w:rPr>
        <w:fldChar w:fldCharType="separate"/>
      </w:r>
      <w:r w:rsidR="007621AF" w:rsidRPr="00C0769B">
        <w:rPr>
          <w:rFonts w:ascii="Arial" w:hAnsi="Arial" w:cs="Arial"/>
          <w:b/>
          <w:bCs/>
          <w:i w:val="0"/>
          <w:iCs w:val="0"/>
          <w:noProof/>
          <w:color w:val="000000" w:themeColor="text1"/>
          <w:sz w:val="22"/>
          <w:szCs w:val="22"/>
        </w:rPr>
        <w:t>14</w:t>
      </w:r>
      <w:r w:rsidRPr="00C0769B">
        <w:rPr>
          <w:rFonts w:ascii="Arial" w:hAnsi="Arial" w:cs="Arial"/>
          <w:b/>
          <w:bCs/>
          <w:i w:val="0"/>
          <w:iCs w:val="0"/>
          <w:color w:val="000000" w:themeColor="text1"/>
          <w:sz w:val="22"/>
          <w:szCs w:val="22"/>
        </w:rPr>
        <w:fldChar w:fldCharType="end"/>
      </w:r>
      <w:r w:rsidRPr="00C0769B">
        <w:rPr>
          <w:rFonts w:ascii="Arial" w:hAnsi="Arial" w:cs="Arial"/>
          <w:b/>
          <w:bCs/>
          <w:i w:val="0"/>
          <w:iCs w:val="0"/>
          <w:color w:val="000000" w:themeColor="text1"/>
          <w:sz w:val="22"/>
          <w:szCs w:val="22"/>
        </w:rPr>
        <w:t>.</w:t>
      </w:r>
      <w:r w:rsidRPr="00C0769B">
        <w:rPr>
          <w:rFonts w:ascii="Arial" w:hAnsi="Arial" w:cs="Arial"/>
          <w:color w:val="000000" w:themeColor="text1"/>
          <w:sz w:val="22"/>
          <w:szCs w:val="22"/>
        </w:rPr>
        <w:t xml:space="preserve"> ХХОАТ-ын </w:t>
      </w:r>
      <w:r w:rsidR="000B418A" w:rsidRPr="00C0769B">
        <w:rPr>
          <w:rFonts w:ascii="Arial" w:hAnsi="Arial" w:cs="Arial"/>
          <w:color w:val="000000" w:themeColor="text1"/>
          <w:sz w:val="22"/>
          <w:szCs w:val="22"/>
        </w:rPr>
        <w:t>хялбаршуулсан горим сонгож тайлагнах х</w:t>
      </w:r>
      <w:r w:rsidRPr="00C0769B">
        <w:rPr>
          <w:rFonts w:ascii="Arial" w:hAnsi="Arial" w:cs="Arial"/>
          <w:color w:val="000000" w:themeColor="text1"/>
          <w:sz w:val="22"/>
          <w:szCs w:val="22"/>
        </w:rPr>
        <w:t>үсэлт ирүүлсэн татвар төлөгчийн тоо</w:t>
      </w:r>
      <w:bookmarkEnd w:id="39"/>
    </w:p>
    <w:tbl>
      <w:tblPr>
        <w:tblW w:w="9241" w:type="dxa"/>
        <w:tblCellMar>
          <w:top w:w="15" w:type="dxa"/>
          <w:bottom w:w="15" w:type="dxa"/>
        </w:tblCellMar>
        <w:tblLook w:val="04A0" w:firstRow="1" w:lastRow="0" w:firstColumn="1" w:lastColumn="0" w:noHBand="0" w:noVBand="1"/>
      </w:tblPr>
      <w:tblGrid>
        <w:gridCol w:w="2547"/>
        <w:gridCol w:w="3560"/>
        <w:gridCol w:w="3134"/>
      </w:tblGrid>
      <w:tr w:rsidR="002F61A2" w:rsidRPr="00C0769B" w14:paraId="27BBB290" w14:textId="77777777" w:rsidTr="00F52C33">
        <w:trPr>
          <w:trHeight w:val="51"/>
        </w:trPr>
        <w:tc>
          <w:tcPr>
            <w:tcW w:w="2547" w:type="dxa"/>
            <w:vMerge w:val="restart"/>
            <w:tcBorders>
              <w:top w:val="single" w:sz="8" w:space="0" w:color="auto"/>
              <w:left w:val="single" w:sz="8" w:space="0" w:color="auto"/>
              <w:bottom w:val="single" w:sz="4" w:space="0" w:color="auto"/>
              <w:right w:val="single" w:sz="4" w:space="0" w:color="auto"/>
            </w:tcBorders>
            <w:shd w:val="clear" w:color="000000" w:fill="DDEBF7"/>
            <w:noWrap/>
            <w:vAlign w:val="center"/>
            <w:hideMark/>
          </w:tcPr>
          <w:p w14:paraId="416CCADB" w14:textId="77777777" w:rsidR="002F61A2" w:rsidRPr="00C0769B" w:rsidRDefault="002F61A2" w:rsidP="00A973A2">
            <w:pPr>
              <w:spacing w:after="0" w:line="240" w:lineRule="auto"/>
              <w:jc w:val="center"/>
              <w:rPr>
                <w:rFonts w:ascii="Arial" w:eastAsia="Times New Roman" w:hAnsi="Arial" w:cs="Arial"/>
                <w:color w:val="000000"/>
                <w:sz w:val="20"/>
                <w:szCs w:val="20"/>
              </w:rPr>
            </w:pPr>
            <w:bookmarkStart w:id="40" w:name="18._ХГ-хүсэлт!A1"/>
            <w:r w:rsidRPr="00C0769B">
              <w:rPr>
                <w:rFonts w:ascii="Arial" w:eastAsia="Times New Roman" w:hAnsi="Arial" w:cs="Arial"/>
                <w:color w:val="000000"/>
                <w:sz w:val="20"/>
                <w:szCs w:val="20"/>
              </w:rPr>
              <w:t>Он</w:t>
            </w:r>
            <w:bookmarkEnd w:id="40"/>
          </w:p>
        </w:tc>
        <w:tc>
          <w:tcPr>
            <w:tcW w:w="6694"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05AF0E13" w14:textId="0E894BC3"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ХХОАТ-ын</w:t>
            </w:r>
            <w:r w:rsidR="000033AA" w:rsidRPr="00C0769B">
              <w:rPr>
                <w:rFonts w:ascii="Arial" w:eastAsia="Times New Roman" w:hAnsi="Arial" w:cs="Arial"/>
                <w:color w:val="000000"/>
                <w:sz w:val="20"/>
                <w:szCs w:val="20"/>
              </w:rPr>
              <w:t xml:space="preserve"> ХГ-ын</w:t>
            </w:r>
            <w:r w:rsidRPr="00C0769B">
              <w:rPr>
                <w:rFonts w:ascii="Arial" w:eastAsia="Times New Roman" w:hAnsi="Arial" w:cs="Arial"/>
                <w:color w:val="000000"/>
                <w:sz w:val="20"/>
                <w:szCs w:val="20"/>
              </w:rPr>
              <w:t xml:space="preserve"> хүсэлт ирүүлсэн ТТТоо</w:t>
            </w:r>
          </w:p>
        </w:tc>
      </w:tr>
      <w:tr w:rsidR="002F61A2" w:rsidRPr="00C0769B" w14:paraId="3B2E9E98" w14:textId="77777777" w:rsidTr="00F52C33">
        <w:trPr>
          <w:trHeight w:val="54"/>
        </w:trPr>
        <w:tc>
          <w:tcPr>
            <w:tcW w:w="2547" w:type="dxa"/>
            <w:vMerge/>
            <w:tcBorders>
              <w:top w:val="single" w:sz="8" w:space="0" w:color="auto"/>
              <w:left w:val="single" w:sz="8" w:space="0" w:color="auto"/>
              <w:bottom w:val="single" w:sz="4" w:space="0" w:color="auto"/>
              <w:right w:val="single" w:sz="4" w:space="0" w:color="auto"/>
            </w:tcBorders>
            <w:vAlign w:val="center"/>
            <w:hideMark/>
          </w:tcPr>
          <w:p w14:paraId="66BE18F9" w14:textId="77777777" w:rsidR="002F61A2" w:rsidRPr="00C0769B" w:rsidRDefault="002F61A2" w:rsidP="00A973A2">
            <w:pPr>
              <w:spacing w:after="0" w:line="240" w:lineRule="auto"/>
              <w:jc w:val="center"/>
              <w:rPr>
                <w:rFonts w:ascii="Arial" w:eastAsia="Times New Roman" w:hAnsi="Arial" w:cs="Arial"/>
                <w:color w:val="000000"/>
                <w:sz w:val="20"/>
                <w:szCs w:val="20"/>
              </w:rPr>
            </w:pPr>
          </w:p>
        </w:tc>
        <w:tc>
          <w:tcPr>
            <w:tcW w:w="3560" w:type="dxa"/>
            <w:tcBorders>
              <w:top w:val="single" w:sz="4" w:space="0" w:color="auto"/>
              <w:left w:val="single" w:sz="4" w:space="0" w:color="auto"/>
              <w:bottom w:val="single" w:sz="8" w:space="0" w:color="auto"/>
              <w:right w:val="single" w:sz="4" w:space="0" w:color="auto"/>
            </w:tcBorders>
            <w:shd w:val="clear" w:color="000000" w:fill="DDEBF7"/>
            <w:vAlign w:val="center"/>
            <w:hideMark/>
          </w:tcPr>
          <w:p w14:paraId="25D1006B"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Илгээсэн</w:t>
            </w:r>
          </w:p>
        </w:tc>
        <w:tc>
          <w:tcPr>
            <w:tcW w:w="3133" w:type="dxa"/>
            <w:tcBorders>
              <w:top w:val="single" w:sz="4" w:space="0" w:color="auto"/>
              <w:left w:val="single" w:sz="4" w:space="0" w:color="auto"/>
              <w:bottom w:val="single" w:sz="8" w:space="0" w:color="auto"/>
              <w:right w:val="single" w:sz="4" w:space="0" w:color="auto"/>
            </w:tcBorders>
            <w:shd w:val="clear" w:color="000000" w:fill="DDEBF7"/>
            <w:vAlign w:val="center"/>
            <w:hideMark/>
          </w:tcPr>
          <w:p w14:paraId="5E09DB4A"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Зөвшөөрсөн</w:t>
            </w:r>
          </w:p>
        </w:tc>
      </w:tr>
      <w:tr w:rsidR="002F61A2" w:rsidRPr="00C0769B" w14:paraId="7D289FC2" w14:textId="77777777" w:rsidTr="00F52C33">
        <w:trPr>
          <w:trHeight w:val="51"/>
        </w:trPr>
        <w:tc>
          <w:tcPr>
            <w:tcW w:w="2547" w:type="dxa"/>
            <w:tcBorders>
              <w:top w:val="nil"/>
              <w:left w:val="single" w:sz="8" w:space="0" w:color="auto"/>
              <w:bottom w:val="single" w:sz="4" w:space="0" w:color="auto"/>
              <w:right w:val="single" w:sz="4" w:space="0" w:color="auto"/>
            </w:tcBorders>
            <w:noWrap/>
            <w:vAlign w:val="center"/>
            <w:hideMark/>
          </w:tcPr>
          <w:p w14:paraId="0686F89A" w14:textId="1487A0E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2020</w:t>
            </w:r>
            <w:r w:rsidR="000033AA" w:rsidRPr="00C0769B">
              <w:rPr>
                <w:rFonts w:ascii="Arial" w:eastAsia="Times New Roman" w:hAnsi="Arial" w:cs="Arial"/>
                <w:color w:val="000000"/>
                <w:sz w:val="20"/>
                <w:szCs w:val="20"/>
              </w:rPr>
              <w:t xml:space="preserve"> онд</w:t>
            </w:r>
          </w:p>
        </w:tc>
        <w:tc>
          <w:tcPr>
            <w:tcW w:w="3560" w:type="dxa"/>
            <w:tcBorders>
              <w:top w:val="nil"/>
              <w:left w:val="single" w:sz="4" w:space="0" w:color="auto"/>
              <w:bottom w:val="single" w:sz="4" w:space="0" w:color="auto"/>
              <w:right w:val="single" w:sz="4" w:space="0" w:color="auto"/>
            </w:tcBorders>
            <w:vAlign w:val="center"/>
            <w:hideMark/>
          </w:tcPr>
          <w:p w14:paraId="02FBD516"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801</w:t>
            </w:r>
          </w:p>
        </w:tc>
        <w:tc>
          <w:tcPr>
            <w:tcW w:w="3133" w:type="dxa"/>
            <w:tcBorders>
              <w:top w:val="nil"/>
              <w:left w:val="single" w:sz="4" w:space="0" w:color="auto"/>
              <w:bottom w:val="single" w:sz="4" w:space="0" w:color="auto"/>
              <w:right w:val="single" w:sz="4" w:space="0" w:color="auto"/>
            </w:tcBorders>
            <w:vAlign w:val="center"/>
            <w:hideMark/>
          </w:tcPr>
          <w:p w14:paraId="122A55C2"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489</w:t>
            </w:r>
          </w:p>
        </w:tc>
      </w:tr>
      <w:tr w:rsidR="002F61A2" w:rsidRPr="00C0769B" w14:paraId="48AA9C9E" w14:textId="77777777" w:rsidTr="00F52C33">
        <w:trPr>
          <w:trHeight w:val="51"/>
        </w:trPr>
        <w:tc>
          <w:tcPr>
            <w:tcW w:w="2547" w:type="dxa"/>
            <w:tcBorders>
              <w:top w:val="single" w:sz="4" w:space="0" w:color="auto"/>
              <w:left w:val="single" w:sz="8" w:space="0" w:color="auto"/>
              <w:bottom w:val="single" w:sz="4" w:space="0" w:color="auto"/>
              <w:right w:val="single" w:sz="4" w:space="0" w:color="auto"/>
            </w:tcBorders>
            <w:noWrap/>
            <w:vAlign w:val="center"/>
            <w:hideMark/>
          </w:tcPr>
          <w:p w14:paraId="1A85D3BC" w14:textId="20C5CC0D"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2021</w:t>
            </w:r>
            <w:r w:rsidR="000033AA" w:rsidRPr="00C0769B">
              <w:rPr>
                <w:rFonts w:ascii="Arial" w:eastAsia="Times New Roman" w:hAnsi="Arial" w:cs="Arial"/>
                <w:color w:val="000000"/>
                <w:sz w:val="20"/>
                <w:szCs w:val="20"/>
              </w:rPr>
              <w:t xml:space="preserve"> онд</w:t>
            </w:r>
          </w:p>
        </w:tc>
        <w:tc>
          <w:tcPr>
            <w:tcW w:w="3560" w:type="dxa"/>
            <w:tcBorders>
              <w:top w:val="single" w:sz="4" w:space="0" w:color="auto"/>
              <w:left w:val="single" w:sz="4" w:space="0" w:color="auto"/>
              <w:bottom w:val="single" w:sz="4" w:space="0" w:color="auto"/>
              <w:right w:val="single" w:sz="4" w:space="0" w:color="auto"/>
            </w:tcBorders>
            <w:vAlign w:val="center"/>
            <w:hideMark/>
          </w:tcPr>
          <w:p w14:paraId="1B188953"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13207</w:t>
            </w:r>
          </w:p>
        </w:tc>
        <w:tc>
          <w:tcPr>
            <w:tcW w:w="3133" w:type="dxa"/>
            <w:tcBorders>
              <w:top w:val="single" w:sz="4" w:space="0" w:color="auto"/>
              <w:left w:val="single" w:sz="4" w:space="0" w:color="auto"/>
              <w:bottom w:val="single" w:sz="4" w:space="0" w:color="auto"/>
              <w:right w:val="single" w:sz="4" w:space="0" w:color="auto"/>
            </w:tcBorders>
            <w:vAlign w:val="center"/>
            <w:hideMark/>
          </w:tcPr>
          <w:p w14:paraId="1758E735"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10338</w:t>
            </w:r>
          </w:p>
        </w:tc>
      </w:tr>
      <w:tr w:rsidR="002F61A2" w:rsidRPr="00C0769B" w14:paraId="645896D5" w14:textId="77777777" w:rsidTr="00F52C33">
        <w:trPr>
          <w:trHeight w:val="51"/>
        </w:trPr>
        <w:tc>
          <w:tcPr>
            <w:tcW w:w="2547" w:type="dxa"/>
            <w:tcBorders>
              <w:top w:val="single" w:sz="4" w:space="0" w:color="auto"/>
              <w:left w:val="single" w:sz="8" w:space="0" w:color="auto"/>
              <w:bottom w:val="single" w:sz="4" w:space="0" w:color="auto"/>
              <w:right w:val="single" w:sz="4" w:space="0" w:color="auto"/>
            </w:tcBorders>
            <w:noWrap/>
            <w:vAlign w:val="center"/>
            <w:hideMark/>
          </w:tcPr>
          <w:p w14:paraId="5447345C" w14:textId="11AC76EE"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2022</w:t>
            </w:r>
            <w:r w:rsidR="000033AA" w:rsidRPr="00C0769B">
              <w:rPr>
                <w:rFonts w:ascii="Arial" w:eastAsia="Times New Roman" w:hAnsi="Arial" w:cs="Arial"/>
                <w:color w:val="000000"/>
                <w:sz w:val="20"/>
                <w:szCs w:val="20"/>
              </w:rPr>
              <w:t xml:space="preserve"> онд</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AB09AE4"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24773</w:t>
            </w:r>
          </w:p>
        </w:tc>
        <w:tc>
          <w:tcPr>
            <w:tcW w:w="3133" w:type="dxa"/>
            <w:tcBorders>
              <w:top w:val="single" w:sz="4" w:space="0" w:color="auto"/>
              <w:left w:val="single" w:sz="4" w:space="0" w:color="auto"/>
              <w:bottom w:val="single" w:sz="4" w:space="0" w:color="auto"/>
              <w:right w:val="single" w:sz="4" w:space="0" w:color="auto"/>
            </w:tcBorders>
            <w:vAlign w:val="center"/>
            <w:hideMark/>
          </w:tcPr>
          <w:p w14:paraId="74330520"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20956</w:t>
            </w:r>
          </w:p>
        </w:tc>
      </w:tr>
      <w:tr w:rsidR="002F61A2" w:rsidRPr="00C0769B" w14:paraId="094EA676" w14:textId="77777777" w:rsidTr="00F52C33">
        <w:trPr>
          <w:trHeight w:val="51"/>
        </w:trPr>
        <w:tc>
          <w:tcPr>
            <w:tcW w:w="2547" w:type="dxa"/>
            <w:tcBorders>
              <w:top w:val="single" w:sz="4" w:space="0" w:color="auto"/>
              <w:left w:val="single" w:sz="8" w:space="0" w:color="auto"/>
              <w:bottom w:val="single" w:sz="4" w:space="0" w:color="auto"/>
              <w:right w:val="single" w:sz="4" w:space="0" w:color="auto"/>
            </w:tcBorders>
            <w:noWrap/>
            <w:vAlign w:val="center"/>
            <w:hideMark/>
          </w:tcPr>
          <w:p w14:paraId="359F4D1C" w14:textId="77CBE75C"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2023</w:t>
            </w:r>
            <w:r w:rsidR="000033AA" w:rsidRPr="00C0769B">
              <w:rPr>
                <w:rFonts w:ascii="Arial" w:eastAsia="Times New Roman" w:hAnsi="Arial" w:cs="Arial"/>
                <w:color w:val="000000"/>
                <w:sz w:val="20"/>
                <w:szCs w:val="20"/>
              </w:rPr>
              <w:t xml:space="preserve"> онд</w:t>
            </w:r>
          </w:p>
        </w:tc>
        <w:tc>
          <w:tcPr>
            <w:tcW w:w="3560" w:type="dxa"/>
            <w:tcBorders>
              <w:top w:val="single" w:sz="4" w:space="0" w:color="auto"/>
              <w:left w:val="single" w:sz="4" w:space="0" w:color="auto"/>
              <w:bottom w:val="single" w:sz="4" w:space="0" w:color="auto"/>
              <w:right w:val="single" w:sz="4" w:space="0" w:color="auto"/>
            </w:tcBorders>
            <w:vAlign w:val="center"/>
            <w:hideMark/>
          </w:tcPr>
          <w:p w14:paraId="3B5DFBF2"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38255</w:t>
            </w:r>
          </w:p>
        </w:tc>
        <w:tc>
          <w:tcPr>
            <w:tcW w:w="3133" w:type="dxa"/>
            <w:tcBorders>
              <w:top w:val="single" w:sz="4" w:space="0" w:color="auto"/>
              <w:left w:val="single" w:sz="4" w:space="0" w:color="auto"/>
              <w:bottom w:val="single" w:sz="4" w:space="0" w:color="auto"/>
              <w:right w:val="single" w:sz="4" w:space="0" w:color="auto"/>
            </w:tcBorders>
            <w:vAlign w:val="center"/>
            <w:hideMark/>
          </w:tcPr>
          <w:p w14:paraId="1F97456A"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31909</w:t>
            </w:r>
          </w:p>
        </w:tc>
      </w:tr>
      <w:tr w:rsidR="002F61A2" w:rsidRPr="00C0769B" w14:paraId="2DD422DA" w14:textId="77777777" w:rsidTr="00F52C33">
        <w:trPr>
          <w:trHeight w:val="51"/>
        </w:trPr>
        <w:tc>
          <w:tcPr>
            <w:tcW w:w="2547" w:type="dxa"/>
            <w:tcBorders>
              <w:top w:val="single" w:sz="4" w:space="0" w:color="auto"/>
              <w:left w:val="single" w:sz="8" w:space="0" w:color="auto"/>
              <w:bottom w:val="single" w:sz="4" w:space="0" w:color="auto"/>
              <w:right w:val="single" w:sz="4" w:space="0" w:color="auto"/>
            </w:tcBorders>
            <w:noWrap/>
            <w:vAlign w:val="center"/>
            <w:hideMark/>
          </w:tcPr>
          <w:p w14:paraId="2954C420" w14:textId="3E65EEAE"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2024</w:t>
            </w:r>
            <w:r w:rsidR="000033AA" w:rsidRPr="00C0769B">
              <w:rPr>
                <w:rFonts w:ascii="Arial" w:eastAsia="Times New Roman" w:hAnsi="Arial" w:cs="Arial"/>
                <w:color w:val="000000"/>
                <w:sz w:val="20"/>
                <w:szCs w:val="20"/>
              </w:rPr>
              <w:t xml:space="preserve"> онд </w:t>
            </w:r>
          </w:p>
        </w:tc>
        <w:tc>
          <w:tcPr>
            <w:tcW w:w="3560" w:type="dxa"/>
            <w:tcBorders>
              <w:top w:val="single" w:sz="4" w:space="0" w:color="auto"/>
              <w:left w:val="single" w:sz="4" w:space="0" w:color="auto"/>
              <w:bottom w:val="single" w:sz="4" w:space="0" w:color="auto"/>
              <w:right w:val="single" w:sz="4" w:space="0" w:color="auto"/>
            </w:tcBorders>
            <w:vAlign w:val="center"/>
            <w:hideMark/>
          </w:tcPr>
          <w:p w14:paraId="33F4CF80"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57731</w:t>
            </w:r>
          </w:p>
        </w:tc>
        <w:tc>
          <w:tcPr>
            <w:tcW w:w="3133" w:type="dxa"/>
            <w:tcBorders>
              <w:top w:val="single" w:sz="4" w:space="0" w:color="auto"/>
              <w:left w:val="single" w:sz="4" w:space="0" w:color="auto"/>
              <w:bottom w:val="single" w:sz="4" w:space="0" w:color="auto"/>
              <w:right w:val="single" w:sz="4" w:space="0" w:color="auto"/>
            </w:tcBorders>
            <w:vAlign w:val="center"/>
            <w:hideMark/>
          </w:tcPr>
          <w:p w14:paraId="51C92D1A"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48903</w:t>
            </w:r>
          </w:p>
        </w:tc>
      </w:tr>
      <w:tr w:rsidR="002F61A2" w:rsidRPr="00C0769B" w14:paraId="0C782054" w14:textId="77777777" w:rsidTr="00F52C33">
        <w:trPr>
          <w:trHeight w:val="54"/>
        </w:trPr>
        <w:tc>
          <w:tcPr>
            <w:tcW w:w="2547" w:type="dxa"/>
            <w:tcBorders>
              <w:top w:val="single" w:sz="4" w:space="0" w:color="auto"/>
              <w:left w:val="single" w:sz="8" w:space="0" w:color="auto"/>
              <w:bottom w:val="single" w:sz="8" w:space="0" w:color="auto"/>
              <w:right w:val="single" w:sz="4" w:space="0" w:color="auto"/>
            </w:tcBorders>
            <w:noWrap/>
            <w:vAlign w:val="center"/>
            <w:hideMark/>
          </w:tcPr>
          <w:p w14:paraId="3E49C7F5"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 xml:space="preserve">Нийт </w:t>
            </w:r>
          </w:p>
        </w:tc>
        <w:tc>
          <w:tcPr>
            <w:tcW w:w="3560" w:type="dxa"/>
            <w:tcBorders>
              <w:top w:val="single" w:sz="4" w:space="0" w:color="auto"/>
              <w:left w:val="single" w:sz="4" w:space="0" w:color="auto"/>
              <w:bottom w:val="single" w:sz="8" w:space="0" w:color="auto"/>
              <w:right w:val="single" w:sz="4" w:space="0" w:color="auto"/>
            </w:tcBorders>
            <w:noWrap/>
            <w:vAlign w:val="center"/>
            <w:hideMark/>
          </w:tcPr>
          <w:p w14:paraId="2F88D5C6"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134767</w:t>
            </w:r>
          </w:p>
        </w:tc>
        <w:tc>
          <w:tcPr>
            <w:tcW w:w="3133" w:type="dxa"/>
            <w:tcBorders>
              <w:top w:val="single" w:sz="4" w:space="0" w:color="auto"/>
              <w:left w:val="single" w:sz="4" w:space="0" w:color="auto"/>
              <w:bottom w:val="single" w:sz="8" w:space="0" w:color="auto"/>
              <w:right w:val="single" w:sz="4" w:space="0" w:color="auto"/>
            </w:tcBorders>
            <w:noWrap/>
            <w:vAlign w:val="bottom"/>
            <w:hideMark/>
          </w:tcPr>
          <w:p w14:paraId="2F7DE99E" w14:textId="77777777" w:rsidR="002F61A2" w:rsidRPr="00C0769B" w:rsidRDefault="002F61A2"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112595</w:t>
            </w:r>
          </w:p>
        </w:tc>
      </w:tr>
    </w:tbl>
    <w:p w14:paraId="777DA889" w14:textId="77777777" w:rsidR="006C3C2C" w:rsidRPr="00C0769B" w:rsidRDefault="006C3C2C" w:rsidP="00A973A2">
      <w:pPr>
        <w:spacing w:after="0" w:line="240" w:lineRule="auto"/>
        <w:ind w:firstLine="390"/>
        <w:jc w:val="both"/>
        <w:rPr>
          <w:rFonts w:ascii="Arial" w:eastAsia="Calibri" w:hAnsi="Arial" w:cs="Arial"/>
        </w:rPr>
      </w:pPr>
    </w:p>
    <w:p w14:paraId="7A025212" w14:textId="781FD00E" w:rsidR="001612C0" w:rsidRPr="00C0769B" w:rsidRDefault="002F61A2" w:rsidP="00A973A2">
      <w:pPr>
        <w:spacing w:after="0" w:line="240" w:lineRule="auto"/>
        <w:ind w:firstLine="390"/>
        <w:jc w:val="both"/>
        <w:rPr>
          <w:rFonts w:ascii="Arial" w:hAnsi="Arial" w:cs="Arial"/>
        </w:rPr>
      </w:pPr>
      <w:r w:rsidRPr="00C0769B">
        <w:rPr>
          <w:rFonts w:ascii="Arial" w:eastAsia="Calibri" w:hAnsi="Arial" w:cs="Arial"/>
        </w:rPr>
        <w:t>Дээрхээс дүгнэвэл</w:t>
      </w:r>
      <w:r w:rsidR="0099354B" w:rsidRPr="00C0769B">
        <w:rPr>
          <w:rFonts w:ascii="Arial" w:eastAsia="Calibri" w:hAnsi="Arial" w:cs="Arial"/>
        </w:rPr>
        <w:t>,</w:t>
      </w:r>
      <w:r w:rsidRPr="00C0769B">
        <w:rPr>
          <w:rFonts w:ascii="Arial" w:eastAsia="Calibri" w:hAnsi="Arial" w:cs="Arial"/>
        </w:rPr>
        <w:t xml:space="preserve"> 202</w:t>
      </w:r>
      <w:r w:rsidR="00B82BC0" w:rsidRPr="00C0769B">
        <w:rPr>
          <w:rFonts w:ascii="Arial" w:eastAsia="Calibri" w:hAnsi="Arial" w:cs="Arial"/>
        </w:rPr>
        <w:t>4</w:t>
      </w:r>
      <w:r w:rsidRPr="00C0769B">
        <w:rPr>
          <w:rFonts w:ascii="Arial" w:eastAsia="Calibri" w:hAnsi="Arial" w:cs="Arial"/>
        </w:rPr>
        <w:t xml:space="preserve"> онд татвар </w:t>
      </w:r>
      <w:r w:rsidRPr="00C0769B">
        <w:rPr>
          <w:rFonts w:ascii="Arial" w:hAnsi="Arial" w:cs="Arial"/>
        </w:rPr>
        <w:t xml:space="preserve">төлөгч хувь хүн өөрийн хүсэлтээр хялбаршуулсан горимыг сонгож үйл ажиллагааны орлогоо тайлагнах </w:t>
      </w:r>
      <w:r w:rsidR="00B82BC0" w:rsidRPr="00C0769B">
        <w:rPr>
          <w:rFonts w:ascii="Arial" w:hAnsi="Arial" w:cs="Arial"/>
        </w:rPr>
        <w:t xml:space="preserve">нийт 57731 </w:t>
      </w:r>
      <w:r w:rsidRPr="00C0769B">
        <w:rPr>
          <w:rFonts w:ascii="Arial" w:hAnsi="Arial" w:cs="Arial"/>
        </w:rPr>
        <w:t xml:space="preserve">хүсэлт </w:t>
      </w:r>
      <w:r w:rsidR="00B82BC0" w:rsidRPr="00C0769B">
        <w:rPr>
          <w:rFonts w:ascii="Arial" w:hAnsi="Arial" w:cs="Arial"/>
        </w:rPr>
        <w:t xml:space="preserve">илгээсэн нь өмнөх онтой харьцуулахад 19476 буюу 50.9 хувиар нэмэгдсэн байна. Мөн </w:t>
      </w:r>
      <w:r w:rsidRPr="00C0769B">
        <w:rPr>
          <w:rFonts w:ascii="Arial" w:hAnsi="Arial" w:cs="Arial"/>
        </w:rPr>
        <w:t xml:space="preserve">2024 онд  </w:t>
      </w:r>
      <w:r w:rsidR="00B82BC0" w:rsidRPr="00C0769B">
        <w:rPr>
          <w:rFonts w:ascii="Arial" w:hAnsi="Arial" w:cs="Arial"/>
        </w:rPr>
        <w:t xml:space="preserve">нийт илгээсэн 57731 хүсэлтийн 48903 буюу 84.1 хувийг зөвшөөрсөн байна. </w:t>
      </w:r>
      <w:r w:rsidRPr="00C0769B">
        <w:rPr>
          <w:rFonts w:ascii="Arial" w:hAnsi="Arial" w:cs="Arial"/>
        </w:rPr>
        <w:t xml:space="preserve"> </w:t>
      </w:r>
    </w:p>
    <w:p w14:paraId="5EF2D703" w14:textId="77777777" w:rsidR="006C3C2C" w:rsidRPr="00C0769B" w:rsidRDefault="006C3C2C" w:rsidP="00A973A2">
      <w:pPr>
        <w:spacing w:after="0" w:line="240" w:lineRule="auto"/>
        <w:ind w:firstLine="390"/>
        <w:jc w:val="both"/>
        <w:rPr>
          <w:rFonts w:ascii="Arial" w:hAnsi="Arial" w:cs="Arial"/>
        </w:rPr>
      </w:pPr>
    </w:p>
    <w:p w14:paraId="2A1038D8" w14:textId="2AB78EED" w:rsidR="00A252AD" w:rsidRPr="00C0769B" w:rsidRDefault="00A252AD" w:rsidP="00A973A2">
      <w:pPr>
        <w:spacing w:after="0" w:line="240" w:lineRule="auto"/>
        <w:ind w:firstLine="390"/>
        <w:jc w:val="both"/>
        <w:rPr>
          <w:rFonts w:ascii="Arial" w:hAnsi="Arial" w:cs="Arial"/>
        </w:rPr>
      </w:pPr>
      <w:r w:rsidRPr="00C0769B">
        <w:rPr>
          <w:rFonts w:ascii="Arial" w:hAnsi="Arial" w:cs="Arial"/>
        </w:rPr>
        <w:t>Хуулийн төслийн анхны үзэл баримтлалд хувиараа бизнесийн үйл </w:t>
      </w:r>
      <w:r w:rsidRPr="00C0769B">
        <w:rPr>
          <w:rFonts w:ascii="Arial" w:hAnsi="Arial" w:cs="Arial"/>
        </w:rPr>
        <w:br/>
        <w:t>ажиллагаа эрхэлдэг хувь хүнийг дэмжих, тэдний татвар төлөхтэй холбоотой зардлыг бууруулах, тайлагнах ажиллагааг хялбарчлах зорилгоор хялбаршуулсан татварын тайлагналын болон 1 хувиар албан татвар тооцож төлөх заалтуудыг хуулийн төсөлд тусгасан. </w:t>
      </w:r>
    </w:p>
    <w:p w14:paraId="2A929A84" w14:textId="77777777" w:rsidR="006C3C2C" w:rsidRPr="00C0769B" w:rsidRDefault="006C3C2C" w:rsidP="00A973A2">
      <w:pPr>
        <w:spacing w:after="0" w:line="240" w:lineRule="auto"/>
        <w:ind w:firstLine="390"/>
        <w:jc w:val="both"/>
        <w:rPr>
          <w:rFonts w:ascii="Arial" w:hAnsi="Arial" w:cs="Arial"/>
        </w:rPr>
      </w:pPr>
    </w:p>
    <w:p w14:paraId="4B6175EF" w14:textId="252F81C8" w:rsidR="00A252AD" w:rsidRPr="00C0769B" w:rsidRDefault="00A252AD" w:rsidP="00A973A2">
      <w:pPr>
        <w:spacing w:after="0" w:line="240" w:lineRule="auto"/>
        <w:ind w:firstLine="390"/>
        <w:jc w:val="both"/>
        <w:rPr>
          <w:rFonts w:ascii="Arial" w:hAnsi="Arial" w:cs="Arial"/>
        </w:rPr>
      </w:pPr>
      <w:r w:rsidRPr="00C0769B">
        <w:rPr>
          <w:rFonts w:ascii="Arial" w:hAnsi="Arial" w:cs="Arial"/>
        </w:rPr>
        <w:t>Хуульд бүх төрлийн орлогод албан татвар төлөхөөр хувь хэмжээг тогтоосон боловч цалин хөдөлмөрийн болон үйл ажиллагааны орлогод ногдох хувь хэмжээ зөрүүтэй, мөн цалин хөдөлмөрийн хөлсний орлого нийт ХХОАТтХ-ийн орлогын 76-78 хувийг бүрдүүлж байхад үйл ажиллагааны орлого 19 хувийг бүрдүүлж байгаа нь татварын шударга байх зарч</w:t>
      </w:r>
      <w:r w:rsidR="00CE687B" w:rsidRPr="00C0769B">
        <w:rPr>
          <w:rFonts w:ascii="Arial" w:hAnsi="Arial" w:cs="Arial"/>
        </w:rPr>
        <w:t>имд нийцэхгүй байна</w:t>
      </w:r>
      <w:r w:rsidRPr="00C0769B">
        <w:rPr>
          <w:rFonts w:ascii="Arial" w:hAnsi="Arial" w:cs="Arial"/>
        </w:rPr>
        <w:t>. </w:t>
      </w:r>
    </w:p>
    <w:p w14:paraId="4E475083" w14:textId="453FD692" w:rsidR="00E269E9" w:rsidRPr="00C0769B" w:rsidRDefault="00A252AD" w:rsidP="00A973A2">
      <w:pPr>
        <w:spacing w:after="0" w:line="240" w:lineRule="auto"/>
        <w:ind w:firstLine="390"/>
        <w:jc w:val="both"/>
        <w:rPr>
          <w:rFonts w:ascii="Arial" w:hAnsi="Arial" w:cs="Arial"/>
        </w:rPr>
      </w:pPr>
      <w:r w:rsidRPr="00C0769B">
        <w:rPr>
          <w:rFonts w:ascii="Arial" w:hAnsi="Arial" w:cs="Arial"/>
        </w:rPr>
        <w:t xml:space="preserve">Татварын албанд иргэн, хуулийн этгээдээс </w:t>
      </w:r>
      <w:r w:rsidR="00E269E9" w:rsidRPr="00C0769B">
        <w:rPr>
          <w:rFonts w:ascii="Arial" w:hAnsi="Arial" w:cs="Arial"/>
        </w:rPr>
        <w:t xml:space="preserve">2021 онд </w:t>
      </w:r>
      <w:r w:rsidRPr="00C0769B">
        <w:rPr>
          <w:rFonts w:ascii="Arial" w:hAnsi="Arial" w:cs="Arial"/>
        </w:rPr>
        <w:t xml:space="preserve">төлбөрийн баримт олгоогүй гэх 43,266 гомдол, 2022 онд 33916 гомдол, 2023 онд 24337 гомдол, 2024 онд 18336 гомдол </w:t>
      </w:r>
      <w:r w:rsidRPr="00C0769B">
        <w:rPr>
          <w:rFonts w:ascii="Arial" w:hAnsi="Arial" w:cs="Arial"/>
        </w:rPr>
        <w:lastRenderedPageBreak/>
        <w:t xml:space="preserve">ирүүлсэн байна. </w:t>
      </w:r>
      <w:r w:rsidR="00E269E9" w:rsidRPr="00C0769B">
        <w:rPr>
          <w:rFonts w:ascii="Arial" w:hAnsi="Arial" w:cs="Arial"/>
        </w:rPr>
        <w:t>Э</w:t>
      </w:r>
      <w:r w:rsidRPr="00C0769B">
        <w:rPr>
          <w:rFonts w:ascii="Arial" w:hAnsi="Arial" w:cs="Arial"/>
        </w:rPr>
        <w:t>нэ нь Үйл ажиллагааны орлогоор албан татвар төлөгч бизнес эрхлэгчид хасагдах зардалгүйгээр борлуулалтын орлогоос 1 хувиар албан татвар төлөх болсонтой холбоотойгоор орлогоо бага болгох, нуун дарагдуулах зорилгоор борлуулалтад төлбөрийн баримт олгохгүй байх сөрөг нөлөө үүсгэж байгааг илтгэж байна.  </w:t>
      </w:r>
    </w:p>
    <w:p w14:paraId="555CD699" w14:textId="77777777" w:rsidR="00E921C6" w:rsidRPr="00C0769B" w:rsidRDefault="00E921C6" w:rsidP="00A973A2">
      <w:pPr>
        <w:spacing w:after="0" w:line="240" w:lineRule="auto"/>
        <w:ind w:firstLine="390"/>
        <w:jc w:val="both"/>
        <w:rPr>
          <w:rFonts w:ascii="Arial" w:hAnsi="Arial" w:cs="Arial"/>
        </w:rPr>
      </w:pPr>
    </w:p>
    <w:p w14:paraId="24017DD9" w14:textId="0F82C1F2" w:rsidR="00A252AD" w:rsidRPr="00C0769B" w:rsidRDefault="00E269E9" w:rsidP="00A973A2">
      <w:pPr>
        <w:spacing w:after="0" w:line="240" w:lineRule="auto"/>
        <w:ind w:firstLine="390"/>
        <w:jc w:val="both"/>
        <w:rPr>
          <w:rFonts w:ascii="Arial" w:hAnsi="Arial" w:cs="Arial"/>
        </w:rPr>
      </w:pPr>
      <w:r w:rsidRPr="00C0769B">
        <w:rPr>
          <w:rFonts w:ascii="Arial" w:hAnsi="Arial" w:cs="Arial"/>
        </w:rPr>
        <w:t>2019 оны х</w:t>
      </w:r>
      <w:r w:rsidR="00A252AD" w:rsidRPr="00C0769B">
        <w:rPr>
          <w:rFonts w:ascii="Arial" w:hAnsi="Arial" w:cs="Arial"/>
        </w:rPr>
        <w:t xml:space="preserve">уулийн төслийн үзэл баримтлалд хувиараа </w:t>
      </w:r>
      <w:r w:rsidRPr="00C0769B">
        <w:rPr>
          <w:rFonts w:ascii="Arial" w:hAnsi="Arial" w:cs="Arial"/>
        </w:rPr>
        <w:t xml:space="preserve">бичил </w:t>
      </w:r>
      <w:r w:rsidR="00A252AD" w:rsidRPr="00C0769B">
        <w:rPr>
          <w:rFonts w:ascii="Arial" w:hAnsi="Arial" w:cs="Arial"/>
        </w:rPr>
        <w:t>бизнесийн үйл </w:t>
      </w:r>
      <w:r w:rsidR="00A252AD" w:rsidRPr="00C0769B">
        <w:rPr>
          <w:rFonts w:ascii="Arial" w:hAnsi="Arial" w:cs="Arial"/>
        </w:rPr>
        <w:br/>
        <w:t>ажиллагаа эрхэлдэг хувь хүнийг дэмжих, тэдний татвар төлөхтэй холбоотой зардлыг бууруулах, тайлагнах ажиллагааг хялбарчлах зорилгоор хялбаршуулсан татварын тайлагналын болон 1 хувиар албан татвар тооцож төлөх заалтуудыг хуулийн төсөлд тусгасан. </w:t>
      </w:r>
    </w:p>
    <w:p w14:paraId="03067533" w14:textId="77777777" w:rsidR="00E921C6" w:rsidRPr="00C0769B" w:rsidRDefault="00E921C6" w:rsidP="00A973A2">
      <w:pPr>
        <w:spacing w:after="0" w:line="240" w:lineRule="auto"/>
        <w:ind w:firstLine="390"/>
        <w:jc w:val="both"/>
        <w:rPr>
          <w:rFonts w:ascii="Arial" w:hAnsi="Arial" w:cs="Arial"/>
        </w:rPr>
      </w:pPr>
    </w:p>
    <w:p w14:paraId="4C2B9CA2" w14:textId="77777777" w:rsidR="00A252AD" w:rsidRPr="00C0769B" w:rsidRDefault="00A252AD" w:rsidP="00A973A2">
      <w:pPr>
        <w:spacing w:after="0" w:line="240" w:lineRule="auto"/>
        <w:ind w:firstLine="390"/>
        <w:jc w:val="both"/>
        <w:rPr>
          <w:rFonts w:ascii="Arial" w:hAnsi="Arial" w:cs="Arial"/>
          <w:b/>
          <w:bCs/>
        </w:rPr>
      </w:pPr>
      <w:r w:rsidRPr="00C0769B">
        <w:rPr>
          <w:rFonts w:ascii="Arial" w:hAnsi="Arial" w:cs="Arial"/>
          <w:b/>
          <w:bCs/>
        </w:rPr>
        <w:t>Дараах үр дагаврыг үүсгэж байна: </w:t>
      </w:r>
    </w:p>
    <w:p w14:paraId="66C2C3B9" w14:textId="77777777" w:rsidR="00E921C6" w:rsidRPr="00C0769B" w:rsidRDefault="00E921C6" w:rsidP="00A973A2">
      <w:pPr>
        <w:spacing w:after="0" w:line="240" w:lineRule="auto"/>
        <w:ind w:firstLine="390"/>
        <w:jc w:val="both"/>
        <w:rPr>
          <w:rFonts w:ascii="Arial" w:hAnsi="Arial" w:cs="Arial"/>
          <w:b/>
          <w:bCs/>
        </w:rPr>
      </w:pPr>
    </w:p>
    <w:p w14:paraId="4024CBB8" w14:textId="07464A40" w:rsidR="00A252AD" w:rsidRPr="00C0769B" w:rsidRDefault="00A252AD" w:rsidP="00A973A2">
      <w:pPr>
        <w:spacing w:after="0" w:line="240" w:lineRule="auto"/>
        <w:ind w:firstLine="390"/>
        <w:jc w:val="both"/>
        <w:rPr>
          <w:rFonts w:ascii="Arial" w:hAnsi="Arial" w:cs="Arial"/>
        </w:rPr>
      </w:pPr>
      <w:r w:rsidRPr="00C0769B">
        <w:rPr>
          <w:rFonts w:ascii="Arial" w:hAnsi="Arial" w:cs="Arial"/>
        </w:rPr>
        <w:t xml:space="preserve">1.    Хуульд бүх төрлийн орлогод албан татвар төлөхөөр хувь хэмжээг тогтоосон боловч цалин хөдөлмөрийн болон үйл ажиллагааны орлогод ногдох хувь хэмжээ зөрүүтэй, мөн цалин хөдөлмөрийн хөлсний орлого нийт ХХОАТтХ-ийн орлогын 76-78 хувийг бүрдүүлж байхад үйл ажиллагааны орлого </w:t>
      </w:r>
      <w:r w:rsidR="00E37AD6" w:rsidRPr="00C0769B">
        <w:rPr>
          <w:rFonts w:ascii="Arial" w:hAnsi="Arial" w:cs="Arial"/>
        </w:rPr>
        <w:t>19.0</w:t>
      </w:r>
      <w:r w:rsidRPr="00C0769B">
        <w:rPr>
          <w:rFonts w:ascii="Arial" w:hAnsi="Arial" w:cs="Arial"/>
        </w:rPr>
        <w:t xml:space="preserve"> хувийг бүрдүүлж байгаа нь татварын шударга байх зарчмыг хангахгүй байна. </w:t>
      </w:r>
    </w:p>
    <w:p w14:paraId="79684783" w14:textId="77777777" w:rsidR="00E921C6" w:rsidRPr="00C0769B" w:rsidRDefault="00E921C6" w:rsidP="00A973A2">
      <w:pPr>
        <w:spacing w:after="0" w:line="240" w:lineRule="auto"/>
        <w:ind w:firstLine="390"/>
        <w:jc w:val="both"/>
        <w:rPr>
          <w:rFonts w:ascii="Arial" w:hAnsi="Arial" w:cs="Arial"/>
        </w:rPr>
      </w:pPr>
    </w:p>
    <w:p w14:paraId="39C8C91E" w14:textId="3B00BB3C" w:rsidR="00A252AD" w:rsidRPr="00C0769B" w:rsidRDefault="00A252AD" w:rsidP="00A973A2">
      <w:pPr>
        <w:spacing w:after="0" w:line="240" w:lineRule="auto"/>
        <w:ind w:firstLine="390"/>
        <w:jc w:val="both"/>
        <w:rPr>
          <w:rFonts w:ascii="Arial" w:hAnsi="Arial" w:cs="Arial"/>
        </w:rPr>
      </w:pPr>
      <w:r w:rsidRPr="00C0769B">
        <w:rPr>
          <w:rFonts w:ascii="Arial" w:hAnsi="Arial" w:cs="Arial"/>
        </w:rPr>
        <w:t>2.    Татварын албанд иргэн, хуулийн этгээдээс төлбөрийн баримт олгоогүй гэх 43,266 гомдол, 2022 онд 33916 гомдол, 2023 онд 24337 гомдол, 2024 онд 18336 гомдол ирүүлсэн байна. энэ нь Үйл ажиллагааны орлогоор албан татвар төлөгч бизнес эрхлэгчид хасагдах зардалгүйгээр борлуулалтын орлогоос 1 хувиар албан татвар төлөх болсонтой холбоотойгоор орлогоо бага болгох, нуун дарагдуулах зорилгоор борлуулалтад төлбөрийн баримт олгохгүй байх сөрөг нөлөө үүсгэж байгааг илтгэж байна. </w:t>
      </w:r>
    </w:p>
    <w:tbl>
      <w:tblPr>
        <w:tblStyle w:val="TableGrid"/>
        <w:tblpPr w:leftFromText="180" w:rightFromText="180" w:vertAnchor="page" w:horzAnchor="margin" w:tblpY="2534"/>
        <w:tblW w:w="0" w:type="auto"/>
        <w:tblLook w:val="04A0" w:firstRow="1" w:lastRow="0" w:firstColumn="1" w:lastColumn="0" w:noHBand="0" w:noVBand="1"/>
      </w:tblPr>
      <w:tblGrid>
        <w:gridCol w:w="452"/>
        <w:gridCol w:w="1099"/>
        <w:gridCol w:w="7793"/>
      </w:tblGrid>
      <w:tr w:rsidR="007818C2" w:rsidRPr="00C0769B" w14:paraId="18274B56" w14:textId="77777777" w:rsidTr="007818C2">
        <w:tc>
          <w:tcPr>
            <w:tcW w:w="452" w:type="dxa"/>
          </w:tcPr>
          <w:p w14:paraId="15CAA5D9" w14:textId="77777777" w:rsidR="007818C2" w:rsidRPr="00C0769B" w:rsidRDefault="007818C2" w:rsidP="00A973A2">
            <w:pPr>
              <w:jc w:val="both"/>
              <w:rPr>
                <w:rFonts w:ascii="Arial" w:hAnsi="Arial" w:cs="Arial"/>
                <w:b/>
                <w:bCs/>
                <w:sz w:val="20"/>
                <w:szCs w:val="20"/>
              </w:rPr>
            </w:pPr>
            <w:r w:rsidRPr="00C0769B">
              <w:rPr>
                <w:rFonts w:ascii="Arial" w:hAnsi="Arial" w:cs="Arial"/>
                <w:b/>
                <w:bCs/>
                <w:sz w:val="20"/>
                <w:szCs w:val="20"/>
              </w:rPr>
              <w:lastRenderedPageBreak/>
              <w:t>№</w:t>
            </w:r>
          </w:p>
        </w:tc>
        <w:tc>
          <w:tcPr>
            <w:tcW w:w="1099" w:type="dxa"/>
          </w:tcPr>
          <w:p w14:paraId="1A494050" w14:textId="77777777" w:rsidR="007818C2" w:rsidRPr="00C0769B" w:rsidRDefault="007818C2" w:rsidP="00A973A2">
            <w:pPr>
              <w:jc w:val="center"/>
              <w:rPr>
                <w:rFonts w:ascii="Arial" w:hAnsi="Arial" w:cs="Arial"/>
                <w:b/>
                <w:bCs/>
                <w:sz w:val="20"/>
                <w:szCs w:val="20"/>
              </w:rPr>
            </w:pPr>
            <w:r w:rsidRPr="00C0769B">
              <w:rPr>
                <w:rFonts w:ascii="Arial" w:hAnsi="Arial" w:cs="Arial"/>
                <w:b/>
                <w:bCs/>
                <w:sz w:val="20"/>
                <w:szCs w:val="20"/>
              </w:rPr>
              <w:t>Улс</w:t>
            </w:r>
          </w:p>
        </w:tc>
        <w:tc>
          <w:tcPr>
            <w:tcW w:w="7793" w:type="dxa"/>
          </w:tcPr>
          <w:p w14:paraId="073505AC" w14:textId="77777777" w:rsidR="007818C2" w:rsidRPr="00C0769B" w:rsidRDefault="007818C2" w:rsidP="00A973A2">
            <w:pPr>
              <w:jc w:val="center"/>
              <w:rPr>
                <w:rFonts w:ascii="Arial" w:hAnsi="Arial" w:cs="Arial"/>
                <w:b/>
                <w:bCs/>
                <w:sz w:val="20"/>
                <w:szCs w:val="20"/>
              </w:rPr>
            </w:pPr>
            <w:r w:rsidRPr="00C0769B">
              <w:rPr>
                <w:rFonts w:ascii="Arial" w:hAnsi="Arial" w:cs="Arial"/>
                <w:b/>
                <w:bCs/>
                <w:sz w:val="20"/>
                <w:szCs w:val="20"/>
              </w:rPr>
              <w:t>Үйл ажиллагааны орлогын албан татварын хувь хэмжээ</w:t>
            </w:r>
          </w:p>
        </w:tc>
      </w:tr>
      <w:tr w:rsidR="007818C2" w:rsidRPr="00C0769B" w14:paraId="3275B061" w14:textId="77777777" w:rsidTr="007818C2">
        <w:tc>
          <w:tcPr>
            <w:tcW w:w="452" w:type="dxa"/>
            <w:vAlign w:val="center"/>
          </w:tcPr>
          <w:p w14:paraId="3681F065" w14:textId="77777777" w:rsidR="007818C2" w:rsidRPr="00C0769B" w:rsidRDefault="007818C2" w:rsidP="00A973A2">
            <w:pPr>
              <w:jc w:val="both"/>
              <w:rPr>
                <w:rFonts w:ascii="Arial" w:hAnsi="Arial" w:cs="Arial"/>
                <w:sz w:val="20"/>
                <w:szCs w:val="20"/>
              </w:rPr>
            </w:pPr>
            <w:r w:rsidRPr="00C0769B">
              <w:rPr>
                <w:rFonts w:ascii="Arial" w:hAnsi="Arial" w:cs="Arial"/>
                <w:sz w:val="20"/>
                <w:szCs w:val="20"/>
              </w:rPr>
              <w:t>1.</w:t>
            </w:r>
          </w:p>
        </w:tc>
        <w:tc>
          <w:tcPr>
            <w:tcW w:w="1099" w:type="dxa"/>
            <w:vAlign w:val="center"/>
          </w:tcPr>
          <w:p w14:paraId="31F0177A" w14:textId="77777777" w:rsidR="007818C2" w:rsidRPr="00C0769B" w:rsidRDefault="007818C2" w:rsidP="00A973A2">
            <w:pPr>
              <w:jc w:val="center"/>
              <w:rPr>
                <w:rFonts w:ascii="Arial" w:hAnsi="Arial" w:cs="Arial"/>
                <w:sz w:val="20"/>
                <w:szCs w:val="20"/>
              </w:rPr>
            </w:pPr>
            <w:r w:rsidRPr="00C0769B">
              <w:rPr>
                <w:rFonts w:ascii="Arial" w:hAnsi="Arial" w:cs="Arial"/>
                <w:sz w:val="20"/>
                <w:szCs w:val="20"/>
              </w:rPr>
              <w:t>АНУ</w:t>
            </w:r>
          </w:p>
        </w:tc>
        <w:tc>
          <w:tcPr>
            <w:tcW w:w="7793" w:type="dxa"/>
          </w:tcPr>
          <w:p w14:paraId="62C1736B" w14:textId="70C7976E" w:rsidR="007818C2" w:rsidRPr="00C0769B" w:rsidRDefault="007818C2" w:rsidP="00A973A2">
            <w:pPr>
              <w:jc w:val="both"/>
              <w:rPr>
                <w:rFonts w:ascii="Arial" w:hAnsi="Arial" w:cs="Arial"/>
                <w:sz w:val="20"/>
                <w:szCs w:val="20"/>
              </w:rPr>
            </w:pPr>
            <w:r w:rsidRPr="00C0769B">
              <w:rPr>
                <w:rFonts w:ascii="Arial" w:hAnsi="Arial" w:cs="Arial"/>
                <w:sz w:val="20"/>
                <w:szCs w:val="20"/>
              </w:rPr>
              <w:t xml:space="preserve">Татварын хувь хэмжээ: 15.3% байна. Хэрэв жилд 400 доллар ба түүнээс дээш орлого </w:t>
            </w:r>
            <w:r w:rsidR="006C5D67" w:rsidRPr="00C0769B">
              <w:rPr>
                <w:rFonts w:ascii="Arial" w:hAnsi="Arial" w:cs="Arial"/>
                <w:sz w:val="20"/>
                <w:szCs w:val="20"/>
              </w:rPr>
              <w:t>олбол</w:t>
            </w:r>
            <w:r w:rsidRPr="00C0769B">
              <w:rPr>
                <w:rFonts w:ascii="Arial" w:hAnsi="Arial" w:cs="Arial"/>
                <w:sz w:val="20"/>
                <w:szCs w:val="20"/>
              </w:rPr>
              <w:t xml:space="preserve"> уг орлогод татвар ногдуулна. </w:t>
            </w:r>
          </w:p>
        </w:tc>
      </w:tr>
      <w:tr w:rsidR="007818C2" w:rsidRPr="00C0769B" w14:paraId="1956F621" w14:textId="77777777" w:rsidTr="007818C2">
        <w:tc>
          <w:tcPr>
            <w:tcW w:w="452" w:type="dxa"/>
            <w:vAlign w:val="center"/>
          </w:tcPr>
          <w:p w14:paraId="67FC5147" w14:textId="77777777" w:rsidR="007818C2" w:rsidRPr="00C0769B" w:rsidRDefault="007818C2" w:rsidP="00A973A2">
            <w:pPr>
              <w:jc w:val="both"/>
              <w:rPr>
                <w:rFonts w:ascii="Arial" w:hAnsi="Arial" w:cs="Arial"/>
                <w:sz w:val="20"/>
                <w:szCs w:val="20"/>
              </w:rPr>
            </w:pPr>
            <w:r w:rsidRPr="00C0769B">
              <w:rPr>
                <w:rFonts w:ascii="Arial" w:hAnsi="Arial" w:cs="Arial"/>
                <w:sz w:val="20"/>
                <w:szCs w:val="20"/>
              </w:rPr>
              <w:t>2.</w:t>
            </w:r>
          </w:p>
        </w:tc>
        <w:tc>
          <w:tcPr>
            <w:tcW w:w="1099" w:type="dxa"/>
            <w:vAlign w:val="center"/>
          </w:tcPr>
          <w:p w14:paraId="55C6FB0A" w14:textId="77777777" w:rsidR="007818C2" w:rsidRPr="00C0769B" w:rsidRDefault="007818C2" w:rsidP="00A973A2">
            <w:pPr>
              <w:jc w:val="center"/>
              <w:rPr>
                <w:rFonts w:ascii="Arial" w:hAnsi="Arial" w:cs="Arial"/>
                <w:sz w:val="20"/>
                <w:szCs w:val="20"/>
              </w:rPr>
            </w:pPr>
            <w:r w:rsidRPr="00C0769B">
              <w:rPr>
                <w:rFonts w:ascii="Arial" w:hAnsi="Arial" w:cs="Arial"/>
                <w:sz w:val="20"/>
                <w:szCs w:val="20"/>
              </w:rPr>
              <w:t>Канад</w:t>
            </w:r>
          </w:p>
        </w:tc>
        <w:tc>
          <w:tcPr>
            <w:tcW w:w="7793" w:type="dxa"/>
          </w:tcPr>
          <w:p w14:paraId="4D999E33" w14:textId="77777777" w:rsidR="007818C2" w:rsidRPr="00C0769B" w:rsidRDefault="007818C2" w:rsidP="00A973A2">
            <w:pPr>
              <w:jc w:val="both"/>
              <w:rPr>
                <w:rFonts w:ascii="Arial" w:hAnsi="Arial" w:cs="Arial"/>
                <w:sz w:val="20"/>
                <w:szCs w:val="20"/>
              </w:rPr>
            </w:pPr>
            <w:r w:rsidRPr="00C0769B">
              <w:rPr>
                <w:rFonts w:ascii="Arial" w:hAnsi="Arial" w:cs="Arial"/>
                <w:sz w:val="20"/>
                <w:szCs w:val="20"/>
              </w:rPr>
              <w:t>Татварын хувь хэмжээ: 11.9% байна. </w:t>
            </w:r>
          </w:p>
        </w:tc>
      </w:tr>
      <w:tr w:rsidR="007818C2" w:rsidRPr="00C0769B" w14:paraId="1E296556" w14:textId="77777777" w:rsidTr="007818C2">
        <w:tc>
          <w:tcPr>
            <w:tcW w:w="452" w:type="dxa"/>
            <w:vAlign w:val="center"/>
          </w:tcPr>
          <w:p w14:paraId="57094D29" w14:textId="74D68BA1" w:rsidR="007818C2" w:rsidRPr="00C0769B" w:rsidRDefault="0037749A" w:rsidP="00A973A2">
            <w:pPr>
              <w:jc w:val="both"/>
              <w:rPr>
                <w:rFonts w:ascii="Arial" w:hAnsi="Arial" w:cs="Arial"/>
                <w:sz w:val="20"/>
                <w:szCs w:val="20"/>
              </w:rPr>
            </w:pPr>
            <w:r w:rsidRPr="00C0769B">
              <w:rPr>
                <w:rFonts w:ascii="Arial" w:hAnsi="Arial" w:cs="Arial"/>
                <w:sz w:val="20"/>
                <w:szCs w:val="20"/>
              </w:rPr>
              <w:t>3</w:t>
            </w:r>
            <w:r w:rsidR="007818C2" w:rsidRPr="00C0769B">
              <w:rPr>
                <w:rFonts w:ascii="Arial" w:hAnsi="Arial" w:cs="Arial"/>
                <w:sz w:val="20"/>
                <w:szCs w:val="20"/>
              </w:rPr>
              <w:t>.</w:t>
            </w:r>
          </w:p>
        </w:tc>
        <w:tc>
          <w:tcPr>
            <w:tcW w:w="1099" w:type="dxa"/>
            <w:vAlign w:val="center"/>
          </w:tcPr>
          <w:p w14:paraId="1AE203CD" w14:textId="77777777" w:rsidR="007818C2" w:rsidRPr="00C0769B" w:rsidRDefault="007818C2" w:rsidP="00A973A2">
            <w:pPr>
              <w:jc w:val="center"/>
              <w:rPr>
                <w:rFonts w:ascii="Arial" w:hAnsi="Arial" w:cs="Arial"/>
                <w:sz w:val="20"/>
                <w:szCs w:val="20"/>
              </w:rPr>
            </w:pPr>
            <w:r w:rsidRPr="00C0769B">
              <w:rPr>
                <w:rFonts w:ascii="Arial" w:hAnsi="Arial" w:cs="Arial"/>
                <w:sz w:val="20"/>
                <w:szCs w:val="20"/>
              </w:rPr>
              <w:t>Австрали</w:t>
            </w:r>
          </w:p>
        </w:tc>
        <w:tc>
          <w:tcPr>
            <w:tcW w:w="7793" w:type="dxa"/>
          </w:tcPr>
          <w:p w14:paraId="6BB88425" w14:textId="6D552606" w:rsidR="007818C2" w:rsidRPr="00C0769B" w:rsidRDefault="007818C2" w:rsidP="00A973A2">
            <w:pPr>
              <w:ind w:firstLine="390"/>
              <w:jc w:val="both"/>
              <w:rPr>
                <w:rFonts w:ascii="Arial" w:hAnsi="Arial" w:cs="Arial"/>
                <w:sz w:val="20"/>
                <w:szCs w:val="20"/>
              </w:rPr>
            </w:pPr>
            <w:r w:rsidRPr="00C0769B">
              <w:rPr>
                <w:rFonts w:ascii="Arial" w:hAnsi="Arial" w:cs="Arial"/>
                <w:sz w:val="20"/>
                <w:szCs w:val="20"/>
              </w:rPr>
              <w:t>Татварын хувь хэмжээ: Австралид хувиараа бизнес эрхлэгчид олсон орлогоосоо хамаарч орлогын албан татвар төлөх ёстой. Австралид "бие даасан ажил эрхлэлтийн татвар" гэж байдаггүй ч орлогын албан татварыг ердийн орлогын албан татвар</w:t>
            </w:r>
            <w:r w:rsidR="003D4B44" w:rsidRPr="00C0769B">
              <w:rPr>
                <w:rFonts w:ascii="Arial" w:hAnsi="Arial" w:cs="Arial"/>
                <w:sz w:val="20"/>
                <w:szCs w:val="20"/>
              </w:rPr>
              <w:t xml:space="preserve"> ногдуулдаг зарчмын</w:t>
            </w:r>
            <w:r w:rsidRPr="00C0769B">
              <w:rPr>
                <w:rFonts w:ascii="Arial" w:hAnsi="Arial" w:cs="Arial"/>
                <w:sz w:val="20"/>
                <w:szCs w:val="20"/>
              </w:rPr>
              <w:t xml:space="preserve"> дагуу ногдуулдаг. </w:t>
            </w:r>
          </w:p>
          <w:p w14:paraId="20B273E2" w14:textId="77777777" w:rsidR="007818C2" w:rsidRPr="00C0769B" w:rsidRDefault="007818C2" w:rsidP="00A973A2">
            <w:pPr>
              <w:ind w:firstLine="390"/>
              <w:jc w:val="both"/>
              <w:rPr>
                <w:rFonts w:ascii="Arial" w:hAnsi="Arial" w:cs="Arial"/>
                <w:sz w:val="20"/>
                <w:szCs w:val="20"/>
              </w:rPr>
            </w:pPr>
            <w:r w:rsidRPr="00C0769B">
              <w:rPr>
                <w:rFonts w:ascii="Arial" w:hAnsi="Arial" w:cs="Arial"/>
                <w:sz w:val="20"/>
                <w:szCs w:val="20"/>
              </w:rPr>
              <w:t>Татварын хаалт: 2023 онд хувь хүний ​​татварын хувь хэмжээ орлогоос хамааран 0-45% хооронд хэлбэлздэг. </w:t>
            </w:r>
          </w:p>
          <w:p w14:paraId="79146310" w14:textId="77777777" w:rsidR="007818C2" w:rsidRPr="00C0769B" w:rsidRDefault="007818C2" w:rsidP="00A973A2">
            <w:pPr>
              <w:ind w:firstLine="390"/>
              <w:jc w:val="both"/>
              <w:rPr>
                <w:rFonts w:ascii="Arial" w:hAnsi="Arial" w:cs="Arial"/>
                <w:sz w:val="20"/>
                <w:szCs w:val="20"/>
              </w:rPr>
            </w:pPr>
            <w:r w:rsidRPr="00C0769B">
              <w:rPr>
                <w:rFonts w:ascii="Arial" w:hAnsi="Arial" w:cs="Arial"/>
                <w:sz w:val="20"/>
                <w:szCs w:val="20"/>
              </w:rPr>
              <w:t>Тэтгэвэр: Хувиараа хөдөлмөр эрхэлдэг хүмүүсийг тэтгэврийн сандаа (тэтгэврийн хуримтлал) оруулахыг дэмждэг боловч 2023 онд 4 доллар болох тодорхой босго хэмжээнээс дээш орлого олохгүй бол энэ нь заавал байх шаардлагагүй. </w:t>
            </w:r>
          </w:p>
        </w:tc>
      </w:tr>
      <w:tr w:rsidR="007818C2" w:rsidRPr="00C0769B" w14:paraId="4D5BDD54" w14:textId="77777777" w:rsidTr="007818C2">
        <w:tc>
          <w:tcPr>
            <w:tcW w:w="452" w:type="dxa"/>
            <w:vAlign w:val="center"/>
          </w:tcPr>
          <w:p w14:paraId="352145EC" w14:textId="4CBBC5FC" w:rsidR="007818C2" w:rsidRPr="00C0769B" w:rsidRDefault="0037749A" w:rsidP="00A973A2">
            <w:pPr>
              <w:jc w:val="both"/>
              <w:rPr>
                <w:rFonts w:ascii="Arial" w:hAnsi="Arial" w:cs="Arial"/>
                <w:sz w:val="20"/>
                <w:szCs w:val="20"/>
              </w:rPr>
            </w:pPr>
            <w:r w:rsidRPr="00C0769B">
              <w:rPr>
                <w:rFonts w:ascii="Arial" w:hAnsi="Arial" w:cs="Arial"/>
                <w:sz w:val="20"/>
                <w:szCs w:val="20"/>
              </w:rPr>
              <w:t>4</w:t>
            </w:r>
            <w:r w:rsidR="007818C2" w:rsidRPr="00C0769B">
              <w:rPr>
                <w:rFonts w:ascii="Arial" w:hAnsi="Arial" w:cs="Arial"/>
                <w:sz w:val="20"/>
                <w:szCs w:val="20"/>
              </w:rPr>
              <w:t>.</w:t>
            </w:r>
          </w:p>
        </w:tc>
        <w:tc>
          <w:tcPr>
            <w:tcW w:w="1099" w:type="dxa"/>
            <w:vAlign w:val="center"/>
          </w:tcPr>
          <w:p w14:paraId="5884329E" w14:textId="77777777" w:rsidR="007818C2" w:rsidRPr="00C0769B" w:rsidRDefault="007818C2" w:rsidP="00A973A2">
            <w:pPr>
              <w:jc w:val="center"/>
              <w:rPr>
                <w:rFonts w:ascii="Arial" w:hAnsi="Arial" w:cs="Arial"/>
                <w:sz w:val="20"/>
                <w:szCs w:val="20"/>
              </w:rPr>
            </w:pPr>
            <w:r w:rsidRPr="00C0769B">
              <w:rPr>
                <w:rFonts w:ascii="Arial" w:hAnsi="Arial" w:cs="Arial"/>
                <w:sz w:val="20"/>
                <w:szCs w:val="20"/>
              </w:rPr>
              <w:t>ХБНГУ</w:t>
            </w:r>
          </w:p>
        </w:tc>
        <w:tc>
          <w:tcPr>
            <w:tcW w:w="7793" w:type="dxa"/>
          </w:tcPr>
          <w:p w14:paraId="6296C6F7" w14:textId="77777777" w:rsidR="007818C2" w:rsidRPr="00C0769B" w:rsidRDefault="007818C2" w:rsidP="00A973A2">
            <w:pPr>
              <w:ind w:firstLine="390"/>
              <w:jc w:val="both"/>
              <w:rPr>
                <w:rFonts w:ascii="Arial" w:hAnsi="Arial" w:cs="Arial"/>
                <w:sz w:val="20"/>
                <w:szCs w:val="20"/>
              </w:rPr>
            </w:pPr>
            <w:r w:rsidRPr="00C0769B">
              <w:rPr>
                <w:rFonts w:ascii="Arial" w:hAnsi="Arial" w:cs="Arial"/>
                <w:sz w:val="20"/>
                <w:szCs w:val="20"/>
              </w:rPr>
              <w:t>Хувь хэмжээ нь орлогоос хамааран 14% - 45% хүртэл байна. </w:t>
            </w:r>
          </w:p>
        </w:tc>
      </w:tr>
      <w:tr w:rsidR="007818C2" w:rsidRPr="00C0769B" w14:paraId="5C406E1C" w14:textId="77777777" w:rsidTr="007818C2">
        <w:tc>
          <w:tcPr>
            <w:tcW w:w="452" w:type="dxa"/>
            <w:vAlign w:val="center"/>
          </w:tcPr>
          <w:p w14:paraId="5846B30F" w14:textId="59B708A1" w:rsidR="007818C2" w:rsidRPr="00C0769B" w:rsidRDefault="0037749A" w:rsidP="00A973A2">
            <w:pPr>
              <w:jc w:val="both"/>
              <w:rPr>
                <w:rFonts w:ascii="Arial" w:hAnsi="Arial" w:cs="Arial"/>
                <w:sz w:val="20"/>
                <w:szCs w:val="20"/>
              </w:rPr>
            </w:pPr>
            <w:r w:rsidRPr="00C0769B">
              <w:rPr>
                <w:rFonts w:ascii="Arial" w:hAnsi="Arial" w:cs="Arial"/>
                <w:sz w:val="20"/>
                <w:szCs w:val="20"/>
              </w:rPr>
              <w:t>5</w:t>
            </w:r>
            <w:r w:rsidR="007818C2" w:rsidRPr="00C0769B">
              <w:rPr>
                <w:rFonts w:ascii="Arial" w:hAnsi="Arial" w:cs="Arial"/>
                <w:sz w:val="20"/>
                <w:szCs w:val="20"/>
              </w:rPr>
              <w:t>.</w:t>
            </w:r>
          </w:p>
        </w:tc>
        <w:tc>
          <w:tcPr>
            <w:tcW w:w="1099" w:type="dxa"/>
            <w:vAlign w:val="center"/>
          </w:tcPr>
          <w:p w14:paraId="2B503498" w14:textId="77777777" w:rsidR="007818C2" w:rsidRPr="00C0769B" w:rsidRDefault="007818C2" w:rsidP="00A973A2">
            <w:pPr>
              <w:jc w:val="center"/>
              <w:rPr>
                <w:rFonts w:ascii="Arial" w:hAnsi="Arial" w:cs="Arial"/>
                <w:sz w:val="20"/>
                <w:szCs w:val="20"/>
              </w:rPr>
            </w:pPr>
            <w:r w:rsidRPr="00C0769B">
              <w:rPr>
                <w:rFonts w:ascii="Arial" w:hAnsi="Arial" w:cs="Arial"/>
                <w:sz w:val="20"/>
                <w:szCs w:val="20"/>
              </w:rPr>
              <w:t>Франц</w:t>
            </w:r>
          </w:p>
        </w:tc>
        <w:tc>
          <w:tcPr>
            <w:tcW w:w="7793" w:type="dxa"/>
          </w:tcPr>
          <w:p w14:paraId="3EFE8582" w14:textId="3FCAA33D" w:rsidR="007818C2" w:rsidRPr="00C0769B" w:rsidRDefault="007818C2" w:rsidP="00A973A2">
            <w:pPr>
              <w:ind w:firstLine="390"/>
              <w:jc w:val="both"/>
              <w:rPr>
                <w:rFonts w:ascii="Arial" w:hAnsi="Arial" w:cs="Arial"/>
                <w:sz w:val="20"/>
                <w:szCs w:val="20"/>
              </w:rPr>
            </w:pPr>
            <w:r w:rsidRPr="00C0769B">
              <w:rPr>
                <w:rFonts w:ascii="Arial" w:hAnsi="Arial" w:cs="Arial"/>
                <w:sz w:val="20"/>
                <w:szCs w:val="20"/>
              </w:rPr>
              <w:t xml:space="preserve">Францад хувиараа хөдөлмөр эрхлэгчид орлогын албан татвар болон нийгмийн даатгалын шимтгэлийг </w:t>
            </w:r>
            <w:r w:rsidR="001A743F" w:rsidRPr="00C0769B">
              <w:rPr>
                <w:rFonts w:ascii="Arial" w:hAnsi="Arial" w:cs="Arial"/>
                <w:sz w:val="20"/>
                <w:szCs w:val="20"/>
              </w:rPr>
              <w:t xml:space="preserve">хамтад </w:t>
            </w:r>
            <w:r w:rsidRPr="00C0769B">
              <w:rPr>
                <w:rFonts w:ascii="Arial" w:hAnsi="Arial" w:cs="Arial"/>
                <w:sz w:val="20"/>
                <w:szCs w:val="20"/>
              </w:rPr>
              <w:t>нь төлдөг. Орлогын албан татвар: Хувиараа бизнес эрхлэгчид орлогын албан татварыг нийт орлогоосоо тооцож, 0%-45% хүртэл төлдөг. </w:t>
            </w:r>
          </w:p>
          <w:p w14:paraId="4554A158" w14:textId="02E735E9" w:rsidR="007818C2" w:rsidRPr="00C0769B" w:rsidRDefault="007818C2" w:rsidP="00A973A2">
            <w:pPr>
              <w:ind w:firstLine="390"/>
              <w:jc w:val="both"/>
              <w:rPr>
                <w:rFonts w:ascii="Arial" w:hAnsi="Arial" w:cs="Arial"/>
                <w:sz w:val="20"/>
                <w:szCs w:val="20"/>
              </w:rPr>
            </w:pPr>
            <w:r w:rsidRPr="00C0769B">
              <w:rPr>
                <w:rFonts w:ascii="Arial" w:hAnsi="Arial" w:cs="Arial"/>
                <w:sz w:val="20"/>
                <w:szCs w:val="20"/>
              </w:rPr>
              <w:t>Босго: Хэрэв та € 10,777 (хувь хүний ​​орлогын үндсэн босго) -аас дээш орлого ол</w:t>
            </w:r>
            <w:r w:rsidR="001A743F" w:rsidRPr="00C0769B">
              <w:rPr>
                <w:rFonts w:ascii="Arial" w:hAnsi="Arial" w:cs="Arial"/>
                <w:sz w:val="20"/>
                <w:szCs w:val="20"/>
              </w:rPr>
              <w:t>б</w:t>
            </w:r>
            <w:r w:rsidRPr="00C0769B">
              <w:rPr>
                <w:rFonts w:ascii="Arial" w:hAnsi="Arial" w:cs="Arial"/>
                <w:sz w:val="20"/>
                <w:szCs w:val="20"/>
              </w:rPr>
              <w:t>ол орлогын албан татвар ногдуулна. </w:t>
            </w:r>
          </w:p>
          <w:p w14:paraId="5ABE93FE" w14:textId="77777777" w:rsidR="007818C2" w:rsidRPr="00C0769B" w:rsidRDefault="007818C2" w:rsidP="00A973A2">
            <w:pPr>
              <w:jc w:val="both"/>
              <w:rPr>
                <w:rFonts w:ascii="Arial" w:hAnsi="Arial" w:cs="Arial"/>
                <w:sz w:val="20"/>
                <w:szCs w:val="20"/>
              </w:rPr>
            </w:pPr>
          </w:p>
        </w:tc>
      </w:tr>
      <w:tr w:rsidR="007818C2" w:rsidRPr="00C0769B" w14:paraId="40BEC62D" w14:textId="77777777" w:rsidTr="007818C2">
        <w:tc>
          <w:tcPr>
            <w:tcW w:w="452" w:type="dxa"/>
            <w:vAlign w:val="center"/>
          </w:tcPr>
          <w:p w14:paraId="2ECD0529" w14:textId="7EF0DA4C" w:rsidR="007818C2" w:rsidRPr="00C0769B" w:rsidRDefault="0037749A" w:rsidP="00A973A2">
            <w:pPr>
              <w:jc w:val="both"/>
              <w:rPr>
                <w:rFonts w:ascii="Arial" w:hAnsi="Arial" w:cs="Arial"/>
                <w:sz w:val="20"/>
                <w:szCs w:val="20"/>
              </w:rPr>
            </w:pPr>
            <w:r w:rsidRPr="00C0769B">
              <w:rPr>
                <w:rFonts w:ascii="Arial" w:hAnsi="Arial" w:cs="Arial"/>
                <w:sz w:val="20"/>
                <w:szCs w:val="20"/>
              </w:rPr>
              <w:t>6</w:t>
            </w:r>
            <w:r w:rsidR="007818C2" w:rsidRPr="00C0769B">
              <w:rPr>
                <w:rFonts w:ascii="Arial" w:hAnsi="Arial" w:cs="Arial"/>
                <w:sz w:val="20"/>
                <w:szCs w:val="20"/>
              </w:rPr>
              <w:t>.</w:t>
            </w:r>
          </w:p>
        </w:tc>
        <w:tc>
          <w:tcPr>
            <w:tcW w:w="1099" w:type="dxa"/>
            <w:vAlign w:val="center"/>
          </w:tcPr>
          <w:p w14:paraId="0A4BB955" w14:textId="77777777" w:rsidR="007818C2" w:rsidRPr="00C0769B" w:rsidRDefault="007818C2" w:rsidP="00A973A2">
            <w:pPr>
              <w:jc w:val="center"/>
              <w:rPr>
                <w:rFonts w:ascii="Arial" w:hAnsi="Arial" w:cs="Arial"/>
                <w:sz w:val="20"/>
                <w:szCs w:val="20"/>
              </w:rPr>
            </w:pPr>
            <w:r w:rsidRPr="00C0769B">
              <w:rPr>
                <w:rFonts w:ascii="Arial" w:hAnsi="Arial" w:cs="Arial"/>
                <w:sz w:val="20"/>
                <w:szCs w:val="20"/>
              </w:rPr>
              <w:t>Шинэ Зеланд</w:t>
            </w:r>
          </w:p>
        </w:tc>
        <w:tc>
          <w:tcPr>
            <w:tcW w:w="7793" w:type="dxa"/>
          </w:tcPr>
          <w:p w14:paraId="1611B7A4" w14:textId="5912A27A" w:rsidR="007818C2" w:rsidRPr="00C0769B" w:rsidRDefault="007818C2" w:rsidP="00A973A2">
            <w:pPr>
              <w:ind w:firstLine="390"/>
              <w:jc w:val="both"/>
              <w:rPr>
                <w:rFonts w:ascii="Arial" w:hAnsi="Arial" w:cs="Arial"/>
                <w:sz w:val="20"/>
                <w:szCs w:val="20"/>
              </w:rPr>
            </w:pPr>
            <w:r w:rsidRPr="00C0769B">
              <w:rPr>
                <w:rFonts w:ascii="Arial" w:hAnsi="Arial" w:cs="Arial"/>
                <w:sz w:val="20"/>
                <w:szCs w:val="20"/>
              </w:rPr>
              <w:t>Татварын хувь хэмжээ: Шинэ Зеландад хувиараа хөдөлмөр эрхэлдэг хүмүүс орлогын түвшнээс хамааран 10.5% - 39% хооронд хэлбэлздэг стандарт татварын хувь хэмжээгээр орлогын албан татвар төлдөг. ACC (Ослын нөхөн олговрын корпорац): Хувиараа хөдөлмөр эрхэлдэг хүмүүс ажилтай холбоотой ослыг хамардаг ACC-д ​​хувь нэмрээ оруулах шаардлагатай. Шимтгэлийн хувь хэмжээ нь бизнесийн үйл ажиллагаанаас хамаардаг боловч ерөнхийдөө ихэнх салбаруудын хувьд ойролцоогоор 1.39% байдаг. </w:t>
            </w:r>
          </w:p>
        </w:tc>
      </w:tr>
      <w:tr w:rsidR="007818C2" w:rsidRPr="00C0769B" w14:paraId="4963651B" w14:textId="77777777" w:rsidTr="007818C2">
        <w:tc>
          <w:tcPr>
            <w:tcW w:w="452" w:type="dxa"/>
            <w:vAlign w:val="center"/>
          </w:tcPr>
          <w:p w14:paraId="71C57DA4" w14:textId="308863C3" w:rsidR="007818C2" w:rsidRPr="00C0769B" w:rsidRDefault="0037749A" w:rsidP="00A973A2">
            <w:pPr>
              <w:jc w:val="both"/>
              <w:rPr>
                <w:rFonts w:ascii="Arial" w:hAnsi="Arial" w:cs="Arial"/>
                <w:sz w:val="20"/>
                <w:szCs w:val="20"/>
              </w:rPr>
            </w:pPr>
            <w:r w:rsidRPr="00C0769B">
              <w:rPr>
                <w:rFonts w:ascii="Arial" w:hAnsi="Arial" w:cs="Arial"/>
                <w:sz w:val="20"/>
                <w:szCs w:val="20"/>
              </w:rPr>
              <w:t>7</w:t>
            </w:r>
            <w:r w:rsidR="007818C2" w:rsidRPr="00C0769B">
              <w:rPr>
                <w:rFonts w:ascii="Arial" w:hAnsi="Arial" w:cs="Arial"/>
                <w:sz w:val="20"/>
                <w:szCs w:val="20"/>
              </w:rPr>
              <w:t>.</w:t>
            </w:r>
          </w:p>
        </w:tc>
        <w:tc>
          <w:tcPr>
            <w:tcW w:w="1099" w:type="dxa"/>
            <w:vAlign w:val="center"/>
          </w:tcPr>
          <w:p w14:paraId="4071FFDA" w14:textId="77777777" w:rsidR="007818C2" w:rsidRPr="00C0769B" w:rsidRDefault="007818C2" w:rsidP="00A973A2">
            <w:pPr>
              <w:jc w:val="center"/>
              <w:rPr>
                <w:rFonts w:ascii="Arial" w:hAnsi="Arial" w:cs="Arial"/>
                <w:sz w:val="20"/>
                <w:szCs w:val="20"/>
              </w:rPr>
            </w:pPr>
            <w:r w:rsidRPr="00C0769B">
              <w:rPr>
                <w:rFonts w:ascii="Arial" w:hAnsi="Arial" w:cs="Arial"/>
                <w:sz w:val="20"/>
                <w:szCs w:val="20"/>
              </w:rPr>
              <w:t>Япон</w:t>
            </w:r>
          </w:p>
        </w:tc>
        <w:tc>
          <w:tcPr>
            <w:tcW w:w="7793" w:type="dxa"/>
          </w:tcPr>
          <w:p w14:paraId="70713106" w14:textId="77777777" w:rsidR="007818C2" w:rsidRPr="00C0769B" w:rsidRDefault="007818C2" w:rsidP="00A973A2">
            <w:pPr>
              <w:ind w:firstLine="390"/>
              <w:jc w:val="both"/>
              <w:rPr>
                <w:rFonts w:ascii="Arial" w:hAnsi="Arial" w:cs="Arial"/>
                <w:sz w:val="20"/>
                <w:szCs w:val="20"/>
              </w:rPr>
            </w:pPr>
            <w:r w:rsidRPr="00C0769B">
              <w:rPr>
                <w:rFonts w:ascii="Arial" w:hAnsi="Arial" w:cs="Arial"/>
                <w:sz w:val="20"/>
                <w:szCs w:val="20"/>
              </w:rPr>
              <w:t>Татварын хувь хэмжээ: Японд хувиараа хөдөлмөр эрхэлдэг иргэд орлогоосоо хамаарч татвар төлдөг бөгөөд хөрөнгө орлогын мэдүүлгээ өгөх шаардлагатай. </w:t>
            </w:r>
          </w:p>
          <w:p w14:paraId="4172A36C" w14:textId="77777777" w:rsidR="007818C2" w:rsidRPr="00C0769B" w:rsidRDefault="007818C2" w:rsidP="00A973A2">
            <w:pPr>
              <w:ind w:firstLine="390"/>
              <w:jc w:val="both"/>
              <w:rPr>
                <w:rFonts w:ascii="Arial" w:hAnsi="Arial" w:cs="Arial"/>
                <w:sz w:val="20"/>
                <w:szCs w:val="20"/>
              </w:rPr>
            </w:pPr>
            <w:r w:rsidRPr="00C0769B">
              <w:rPr>
                <w:rFonts w:ascii="Arial" w:hAnsi="Arial" w:cs="Arial"/>
                <w:sz w:val="20"/>
                <w:szCs w:val="20"/>
              </w:rPr>
              <w:t>Орлогын албан татвар: Хувь хүний ​​орлогоос хамааран хувь хүн 5%-45% хооронд хэлбэлздэг. </w:t>
            </w:r>
          </w:p>
          <w:p w14:paraId="65F443F8" w14:textId="77777777" w:rsidR="007818C2" w:rsidRPr="00C0769B" w:rsidRDefault="007818C2" w:rsidP="00A973A2">
            <w:pPr>
              <w:ind w:firstLine="390"/>
              <w:jc w:val="both"/>
              <w:rPr>
                <w:rFonts w:ascii="Arial" w:hAnsi="Arial" w:cs="Arial"/>
                <w:sz w:val="20"/>
                <w:szCs w:val="20"/>
              </w:rPr>
            </w:pPr>
            <w:r w:rsidRPr="00C0769B">
              <w:rPr>
                <w:rFonts w:ascii="Arial" w:hAnsi="Arial" w:cs="Arial"/>
                <w:sz w:val="20"/>
                <w:szCs w:val="20"/>
              </w:rPr>
              <w:t>Эрүүл мэнд, тэтгэврийн шимтгэл: Хувиараа хөдөлмөр эрхлэгчид Үндэсний эрүүл мэндийн даатгал, Үндэсний тэтгэврийн системээр дамжуулан эрүүл мэндийн даатгал, тэтгэврийн төлөвлөгөөнд хувь нэмэр оруулах ёстой. </w:t>
            </w:r>
          </w:p>
          <w:p w14:paraId="66E063D9" w14:textId="77777777" w:rsidR="007818C2" w:rsidRPr="00C0769B" w:rsidRDefault="007818C2" w:rsidP="00A973A2">
            <w:pPr>
              <w:ind w:firstLine="390"/>
              <w:jc w:val="both"/>
              <w:rPr>
                <w:rFonts w:ascii="Arial" w:hAnsi="Arial" w:cs="Arial"/>
                <w:sz w:val="20"/>
                <w:szCs w:val="20"/>
              </w:rPr>
            </w:pPr>
            <w:r w:rsidRPr="00C0769B">
              <w:rPr>
                <w:rFonts w:ascii="Arial" w:hAnsi="Arial" w:cs="Arial"/>
                <w:sz w:val="20"/>
                <w:szCs w:val="20"/>
              </w:rPr>
              <w:t>Босго: Хэрэв таны орлого 2023 онд 380,000¥ орчим байх үндэсний хөнгөлөлтөөс дээш байвал та татвараа мэдүүлэх ёстой. </w:t>
            </w:r>
          </w:p>
        </w:tc>
      </w:tr>
    </w:tbl>
    <w:p w14:paraId="4E49F37C" w14:textId="42863A9A" w:rsidR="004F4907" w:rsidRPr="00C0769B" w:rsidRDefault="004F4907" w:rsidP="00E921C6">
      <w:pPr>
        <w:spacing w:after="0" w:line="240" w:lineRule="auto"/>
        <w:ind w:firstLine="720"/>
        <w:jc w:val="both"/>
        <w:rPr>
          <w:rFonts w:ascii="Arial" w:eastAsia="Calibri" w:hAnsi="Arial" w:cs="Arial"/>
        </w:rPr>
      </w:pPr>
      <w:r w:rsidRPr="00C0769B">
        <w:rPr>
          <w:rFonts w:ascii="Arial" w:eastAsia="Calibri" w:hAnsi="Arial" w:cs="Arial"/>
        </w:rPr>
        <w:t xml:space="preserve">Хувь хүний </w:t>
      </w:r>
      <w:r w:rsidR="007818C2" w:rsidRPr="00C0769B">
        <w:rPr>
          <w:rFonts w:ascii="Arial" w:eastAsia="Calibri" w:hAnsi="Arial" w:cs="Arial"/>
        </w:rPr>
        <w:t xml:space="preserve">үйл ажиллагааны орлогын албан татварын хувь хэмжээтэй </w:t>
      </w:r>
      <w:r w:rsidRPr="00C0769B">
        <w:rPr>
          <w:rFonts w:ascii="Arial" w:eastAsia="Calibri" w:hAnsi="Arial" w:cs="Arial"/>
        </w:rPr>
        <w:t xml:space="preserve">холбоотой асуудлыг </w:t>
      </w:r>
      <w:r w:rsidR="007818C2" w:rsidRPr="00C0769B">
        <w:rPr>
          <w:rFonts w:ascii="Arial" w:eastAsia="Calibri" w:hAnsi="Arial" w:cs="Arial"/>
        </w:rPr>
        <w:t xml:space="preserve">АНУ, Канад, Их Британи, Австрали, ХБНГУ, </w:t>
      </w:r>
      <w:r w:rsidRPr="00C0769B">
        <w:rPr>
          <w:rFonts w:ascii="Arial" w:eastAsia="Calibri" w:hAnsi="Arial" w:cs="Arial"/>
        </w:rPr>
        <w:t xml:space="preserve">Франц, Шинэ Зеланд, </w:t>
      </w:r>
      <w:r w:rsidR="007818C2" w:rsidRPr="00C0769B">
        <w:rPr>
          <w:rFonts w:ascii="Arial" w:eastAsia="Calibri" w:hAnsi="Arial" w:cs="Arial"/>
        </w:rPr>
        <w:t xml:space="preserve">Япон </w:t>
      </w:r>
      <w:r w:rsidRPr="00C0769B">
        <w:rPr>
          <w:rFonts w:ascii="Arial" w:eastAsia="Calibri" w:hAnsi="Arial" w:cs="Arial"/>
        </w:rPr>
        <w:t xml:space="preserve">улсад хэрхэн зохицуулдаг талаар судлан үзлээ. </w:t>
      </w:r>
    </w:p>
    <w:p w14:paraId="2E4A86A8" w14:textId="7E257AD9" w:rsidR="00E921C6" w:rsidRPr="00C0769B" w:rsidRDefault="007818C2" w:rsidP="00E921C6">
      <w:pPr>
        <w:pStyle w:val="Caption"/>
        <w:spacing w:after="0"/>
        <w:jc w:val="right"/>
        <w:rPr>
          <w:rFonts w:ascii="Arial" w:hAnsi="Arial" w:cs="Arial"/>
          <w:color w:val="000000" w:themeColor="text1"/>
          <w:sz w:val="22"/>
          <w:szCs w:val="22"/>
        </w:rPr>
      </w:pPr>
      <w:bookmarkStart w:id="41" w:name="_Toc190252647"/>
      <w:r w:rsidRPr="00C0769B">
        <w:rPr>
          <w:rFonts w:ascii="Arial" w:hAnsi="Arial" w:cs="Arial"/>
          <w:b/>
          <w:bCs/>
          <w:i w:val="0"/>
          <w:iCs w:val="0"/>
          <w:color w:val="000000" w:themeColor="text1"/>
          <w:sz w:val="22"/>
          <w:szCs w:val="22"/>
        </w:rPr>
        <w:t xml:space="preserve">Хүснэгт </w:t>
      </w:r>
      <w:r w:rsidRPr="00C0769B">
        <w:rPr>
          <w:rFonts w:ascii="Arial" w:hAnsi="Arial" w:cs="Arial"/>
          <w:b/>
          <w:bCs/>
          <w:i w:val="0"/>
          <w:iCs w:val="0"/>
          <w:color w:val="000000" w:themeColor="text1"/>
          <w:sz w:val="22"/>
          <w:szCs w:val="22"/>
        </w:rPr>
        <w:fldChar w:fldCharType="begin"/>
      </w:r>
      <w:r w:rsidRPr="00C0769B">
        <w:rPr>
          <w:rFonts w:ascii="Arial" w:hAnsi="Arial" w:cs="Arial"/>
          <w:b/>
          <w:bCs/>
          <w:i w:val="0"/>
          <w:iCs w:val="0"/>
          <w:color w:val="000000" w:themeColor="text1"/>
          <w:sz w:val="22"/>
          <w:szCs w:val="22"/>
        </w:rPr>
        <w:instrText xml:space="preserve"> SEQ Хүснэгт \* ARABIC </w:instrText>
      </w:r>
      <w:r w:rsidRPr="00C0769B">
        <w:rPr>
          <w:rFonts w:ascii="Arial" w:hAnsi="Arial" w:cs="Arial"/>
          <w:b/>
          <w:bCs/>
          <w:i w:val="0"/>
          <w:iCs w:val="0"/>
          <w:color w:val="000000" w:themeColor="text1"/>
          <w:sz w:val="22"/>
          <w:szCs w:val="22"/>
        </w:rPr>
        <w:fldChar w:fldCharType="separate"/>
      </w:r>
      <w:r w:rsidR="007621AF" w:rsidRPr="00C0769B">
        <w:rPr>
          <w:rFonts w:ascii="Arial" w:hAnsi="Arial" w:cs="Arial"/>
          <w:b/>
          <w:bCs/>
          <w:i w:val="0"/>
          <w:iCs w:val="0"/>
          <w:noProof/>
          <w:color w:val="000000" w:themeColor="text1"/>
          <w:sz w:val="22"/>
          <w:szCs w:val="22"/>
        </w:rPr>
        <w:t>15</w:t>
      </w:r>
      <w:r w:rsidRPr="00C0769B">
        <w:rPr>
          <w:rFonts w:ascii="Arial" w:hAnsi="Arial" w:cs="Arial"/>
          <w:b/>
          <w:bCs/>
          <w:i w:val="0"/>
          <w:iCs w:val="0"/>
          <w:color w:val="000000" w:themeColor="text1"/>
          <w:sz w:val="22"/>
          <w:szCs w:val="22"/>
        </w:rPr>
        <w:fldChar w:fldCharType="end"/>
      </w:r>
      <w:r w:rsidRPr="00C0769B">
        <w:rPr>
          <w:rFonts w:ascii="Arial" w:hAnsi="Arial" w:cs="Arial"/>
          <w:b/>
          <w:bCs/>
          <w:i w:val="0"/>
          <w:iCs w:val="0"/>
          <w:color w:val="000000" w:themeColor="text1"/>
          <w:sz w:val="22"/>
          <w:szCs w:val="22"/>
        </w:rPr>
        <w:t>.</w:t>
      </w:r>
      <w:r w:rsidRPr="00C0769B">
        <w:rPr>
          <w:rFonts w:ascii="Arial" w:hAnsi="Arial" w:cs="Arial"/>
          <w:i w:val="0"/>
          <w:iCs w:val="0"/>
          <w:color w:val="000000" w:themeColor="text1"/>
          <w:sz w:val="22"/>
          <w:szCs w:val="22"/>
        </w:rPr>
        <w:t xml:space="preserve"> </w:t>
      </w:r>
      <w:r w:rsidRPr="00C0769B">
        <w:rPr>
          <w:rFonts w:ascii="Arial" w:hAnsi="Arial" w:cs="Arial"/>
          <w:color w:val="000000" w:themeColor="text1"/>
          <w:sz w:val="22"/>
          <w:szCs w:val="22"/>
        </w:rPr>
        <w:t>Үйл ажиллагааны орлогын албан татварын хувь хэмжээ                                        бусад улсын туршлага</w:t>
      </w:r>
      <w:bookmarkEnd w:id="41"/>
    </w:p>
    <w:p w14:paraId="2FA51A90" w14:textId="77777777" w:rsidR="00E921C6" w:rsidRPr="00C0769B" w:rsidRDefault="00E921C6" w:rsidP="00A973A2">
      <w:pPr>
        <w:spacing w:after="0" w:line="240" w:lineRule="auto"/>
        <w:ind w:firstLine="720"/>
        <w:jc w:val="both"/>
        <w:rPr>
          <w:rFonts w:ascii="Arial" w:hAnsi="Arial" w:cs="Arial"/>
        </w:rPr>
      </w:pPr>
    </w:p>
    <w:p w14:paraId="32AD2823" w14:textId="17122F16" w:rsidR="007818C2" w:rsidRPr="00C0769B" w:rsidRDefault="007818C2" w:rsidP="00A973A2">
      <w:pPr>
        <w:spacing w:after="0" w:line="240" w:lineRule="auto"/>
        <w:ind w:firstLine="720"/>
        <w:jc w:val="both"/>
        <w:rPr>
          <w:rFonts w:ascii="Arial" w:hAnsi="Arial" w:cs="Arial"/>
        </w:rPr>
      </w:pPr>
      <w:r w:rsidRPr="00C0769B">
        <w:rPr>
          <w:rFonts w:ascii="Arial" w:hAnsi="Arial" w:cs="Arial"/>
        </w:rPr>
        <w:t>Дээрхээс дүгнэвэл, хувиараа хөдөлмөр эрхлэгчдийн татвар нь ерөнхийдөө орлогын албан татвар, нийгмийн даатгалын шимтгэлийг нь хамардаг бөгөөд хувь хэмжээ нь улс орон бүрд өөр өөр байна.  </w:t>
      </w:r>
    </w:p>
    <w:p w14:paraId="424F5149" w14:textId="77777777" w:rsidR="00E921C6" w:rsidRPr="00C0769B" w:rsidRDefault="00E921C6" w:rsidP="00A973A2">
      <w:pPr>
        <w:spacing w:after="0" w:line="240" w:lineRule="auto"/>
        <w:ind w:firstLine="720"/>
        <w:jc w:val="both"/>
        <w:rPr>
          <w:rFonts w:ascii="Arial" w:eastAsia="Times New Roman" w:hAnsi="Arial" w:cs="Arial"/>
          <w:b/>
          <w:i/>
          <w:lang w:eastAsia="ja-JP"/>
        </w:rPr>
      </w:pPr>
    </w:p>
    <w:p w14:paraId="57129AA7" w14:textId="6BF8C94C" w:rsidR="004C74D5" w:rsidRPr="00C0769B" w:rsidRDefault="001612C0"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b/>
          <w:i/>
          <w:lang w:eastAsia="ja-JP"/>
        </w:rPr>
        <w:t>Ш</w:t>
      </w:r>
      <w:r w:rsidR="004C74D5" w:rsidRPr="00C0769B">
        <w:rPr>
          <w:rFonts w:ascii="Arial" w:eastAsia="Times New Roman" w:hAnsi="Arial" w:cs="Arial"/>
          <w:b/>
          <w:i/>
          <w:lang w:eastAsia="ja-JP"/>
        </w:rPr>
        <w:t xml:space="preserve">алгуур үзүүлэлтийн томьёолол </w:t>
      </w:r>
      <w:r w:rsidR="00C70EE4" w:rsidRPr="00C0769B">
        <w:rPr>
          <w:rFonts w:ascii="Arial" w:eastAsia="Times New Roman" w:hAnsi="Arial" w:cs="Arial"/>
          <w:b/>
          <w:i/>
          <w:lang w:eastAsia="ja-JP"/>
        </w:rPr>
        <w:t>2</w:t>
      </w:r>
      <w:r w:rsidR="004C74D5" w:rsidRPr="00C0769B">
        <w:rPr>
          <w:rFonts w:ascii="Arial" w:eastAsia="Times New Roman" w:hAnsi="Arial" w:cs="Arial"/>
          <w:b/>
          <w:i/>
          <w:lang w:eastAsia="ja-JP"/>
        </w:rPr>
        <w:t>.</w:t>
      </w:r>
      <w:r w:rsidR="004C74D5" w:rsidRPr="00C0769B">
        <w:rPr>
          <w:rFonts w:ascii="Arial" w:eastAsia="Times New Roman" w:hAnsi="Arial" w:cs="Arial"/>
          <w:b/>
          <w:lang w:eastAsia="ja-JP"/>
        </w:rPr>
        <w:t xml:space="preserve"> </w:t>
      </w:r>
      <w:r w:rsidR="004C74D5" w:rsidRPr="00C0769B">
        <w:rPr>
          <w:rFonts w:ascii="Arial" w:eastAsia="Times New Roman" w:hAnsi="Arial" w:cs="Arial"/>
          <w:lang w:eastAsia="ja-JP"/>
        </w:rPr>
        <w:t xml:space="preserve">ХХОАТтХ-ийн 22 дугаар зүйлд заасан албан татварын чөлөөлөлттэй холбоотой зохицуулалт практикт хэрхэн хэрэгжиж байна вэ?  Тус зохицуулалтыг практикт хэрэгжүүлэхэд хүндрэл, бэрхшээл тулгарч байгаа эсэх. </w:t>
      </w:r>
    </w:p>
    <w:p w14:paraId="07646664" w14:textId="77777777" w:rsidR="00E921C6" w:rsidRPr="00C0769B" w:rsidRDefault="00E921C6" w:rsidP="00A973A2">
      <w:pPr>
        <w:spacing w:after="0" w:line="240" w:lineRule="auto"/>
        <w:ind w:firstLine="709"/>
        <w:jc w:val="both"/>
        <w:rPr>
          <w:rFonts w:ascii="Arial" w:eastAsia="Calibri" w:hAnsi="Arial" w:cs="Arial"/>
          <w:b/>
          <w:bCs/>
        </w:rPr>
      </w:pPr>
    </w:p>
    <w:p w14:paraId="7FC3EDB4" w14:textId="77EE2DEA" w:rsidR="004C74D5" w:rsidRPr="00C0769B" w:rsidRDefault="004C74D5" w:rsidP="00A973A2">
      <w:pPr>
        <w:spacing w:after="0" w:line="240" w:lineRule="auto"/>
        <w:ind w:firstLine="709"/>
        <w:jc w:val="both"/>
        <w:rPr>
          <w:rFonts w:ascii="Arial" w:eastAsia="Calibri" w:hAnsi="Arial" w:cs="Arial"/>
          <w:b/>
          <w:bCs/>
        </w:rPr>
      </w:pPr>
      <w:r w:rsidRPr="00C0769B">
        <w:rPr>
          <w:rFonts w:ascii="Arial" w:eastAsia="Calibri" w:hAnsi="Arial" w:cs="Arial"/>
          <w:b/>
          <w:bCs/>
        </w:rPr>
        <w:t>Үнэлгээ:</w:t>
      </w:r>
    </w:p>
    <w:p w14:paraId="1A58B6DA" w14:textId="77777777" w:rsidR="00E921C6" w:rsidRPr="00C0769B" w:rsidRDefault="00E921C6" w:rsidP="00A973A2">
      <w:pPr>
        <w:spacing w:after="0" w:line="240" w:lineRule="auto"/>
        <w:ind w:firstLine="709"/>
        <w:jc w:val="both"/>
        <w:rPr>
          <w:rFonts w:ascii="Arial" w:eastAsia="Calibri" w:hAnsi="Arial" w:cs="Arial"/>
          <w:b/>
          <w:bCs/>
        </w:rPr>
      </w:pPr>
    </w:p>
    <w:p w14:paraId="17D4819E" w14:textId="147495BD" w:rsidR="004C74D5" w:rsidRPr="00C0769B" w:rsidRDefault="004C74D5" w:rsidP="00A973A2">
      <w:pPr>
        <w:spacing w:after="0" w:line="240" w:lineRule="auto"/>
        <w:ind w:firstLine="720"/>
        <w:jc w:val="both"/>
        <w:rPr>
          <w:rFonts w:ascii="Arial" w:eastAsia="Arial" w:hAnsi="Arial" w:cs="Arial"/>
        </w:rPr>
      </w:pPr>
      <w:r w:rsidRPr="00C0769B">
        <w:rPr>
          <w:rFonts w:ascii="Arial" w:eastAsia="Arial" w:hAnsi="Arial" w:cs="Arial"/>
        </w:rPr>
        <w:t>Хувь хүний орлогын албан татварын чөлөөлөлт нь татварын хуульд заасан тодорхой орлогын хэсгийг</w:t>
      </w:r>
      <w:r w:rsidR="002E55C5" w:rsidRPr="00C0769B">
        <w:rPr>
          <w:rFonts w:ascii="Arial" w:eastAsia="Arial" w:hAnsi="Arial" w:cs="Arial"/>
        </w:rPr>
        <w:t xml:space="preserve">, эсвэл бүхэлд нь </w:t>
      </w:r>
      <w:r w:rsidRPr="00C0769B">
        <w:rPr>
          <w:rFonts w:ascii="Arial" w:eastAsia="Arial" w:hAnsi="Arial" w:cs="Arial"/>
        </w:rPr>
        <w:t>татвараас чөлөөлөх эрх зүйн арга хэмжээ юм. Харин хувь хүний орлогын албан татварын хөнгөлөлт нь татвар төлөгчийн орлогоос тодорхой хэмжээний татварыг хасаж, бууруулах арга хэмжээ юм.</w:t>
      </w:r>
    </w:p>
    <w:p w14:paraId="4E6F774C" w14:textId="3B79713B" w:rsidR="009B79CA" w:rsidRPr="00C0769B" w:rsidRDefault="009B79CA"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lang w:eastAsia="ja-JP"/>
        </w:rPr>
        <w:lastRenderedPageBreak/>
        <w:t>Хувийн орлогын албан татвар нь татвар төлөгч, хамрах хүрээ, татвар ногдох зүйл, хөнгөлөлт чөлөөлөлт, хувь хэмжээ гэсэн үндсэн бүтэцтэй байна.</w:t>
      </w:r>
      <w:r w:rsidRPr="00C0769B">
        <w:rPr>
          <w:rStyle w:val="FootnoteReference"/>
          <w:rFonts w:ascii="Arial" w:eastAsia="Times New Roman" w:hAnsi="Arial" w:cs="Arial"/>
          <w:lang w:eastAsia="ja-JP"/>
        </w:rPr>
        <w:footnoteReference w:id="5"/>
      </w:r>
      <w:r w:rsidRPr="00C0769B">
        <w:rPr>
          <w:rFonts w:ascii="Arial" w:eastAsia="Times New Roman" w:hAnsi="Arial" w:cs="Arial"/>
          <w:lang w:eastAsia="ja-JP"/>
        </w:rPr>
        <w:t xml:space="preserve"> </w:t>
      </w:r>
    </w:p>
    <w:p w14:paraId="3ED41AE8" w14:textId="77777777" w:rsidR="00E921C6" w:rsidRPr="00C0769B" w:rsidRDefault="00E921C6" w:rsidP="00A973A2">
      <w:pPr>
        <w:spacing w:after="0" w:line="240" w:lineRule="auto"/>
        <w:ind w:firstLine="720"/>
        <w:jc w:val="both"/>
        <w:rPr>
          <w:rFonts w:ascii="Arial" w:eastAsia="Times New Roman" w:hAnsi="Arial" w:cs="Arial"/>
          <w:lang w:eastAsia="ja-JP"/>
        </w:rPr>
      </w:pPr>
    </w:p>
    <w:p w14:paraId="4E7D45AB" w14:textId="77777777" w:rsidR="004C74D5" w:rsidRPr="00C0769B" w:rsidRDefault="004C74D5" w:rsidP="00A973A2">
      <w:pPr>
        <w:widowControl w:val="0"/>
        <w:spacing w:after="0" w:line="240" w:lineRule="auto"/>
        <w:ind w:firstLine="720"/>
        <w:jc w:val="both"/>
        <w:rPr>
          <w:rFonts w:ascii="Arial" w:eastAsia="Arial" w:hAnsi="Arial" w:cs="Arial"/>
        </w:rPr>
      </w:pPr>
      <w:r w:rsidRPr="00C0769B">
        <w:rPr>
          <w:rFonts w:ascii="Arial" w:eastAsia="Arial" w:hAnsi="Arial" w:cs="Arial"/>
          <w:color w:val="231F20"/>
        </w:rPr>
        <w:t>Монгол</w:t>
      </w:r>
      <w:r w:rsidRPr="00C0769B">
        <w:rPr>
          <w:rFonts w:ascii="Arial" w:eastAsia="Arial" w:hAnsi="Arial" w:cs="Arial"/>
          <w:color w:val="231F20"/>
          <w:spacing w:val="-12"/>
        </w:rPr>
        <w:t xml:space="preserve"> </w:t>
      </w:r>
      <w:r w:rsidRPr="00C0769B">
        <w:rPr>
          <w:rFonts w:ascii="Arial" w:eastAsia="Arial" w:hAnsi="Arial" w:cs="Arial"/>
          <w:color w:val="231F20"/>
        </w:rPr>
        <w:t>Улсын</w:t>
      </w:r>
      <w:r w:rsidRPr="00C0769B">
        <w:rPr>
          <w:rFonts w:ascii="Arial" w:eastAsia="Arial" w:hAnsi="Arial" w:cs="Arial"/>
          <w:color w:val="231F20"/>
          <w:spacing w:val="-13"/>
        </w:rPr>
        <w:t xml:space="preserve"> </w:t>
      </w:r>
      <w:r w:rsidRPr="00C0769B">
        <w:rPr>
          <w:rFonts w:ascii="Arial" w:eastAsia="Arial" w:hAnsi="Arial" w:cs="Arial"/>
          <w:color w:val="231F20"/>
        </w:rPr>
        <w:t>хөнгөлөлт,</w:t>
      </w:r>
      <w:r w:rsidRPr="00C0769B">
        <w:rPr>
          <w:rFonts w:ascii="Arial" w:eastAsia="Arial" w:hAnsi="Arial" w:cs="Arial"/>
          <w:color w:val="231F20"/>
          <w:spacing w:val="-12"/>
        </w:rPr>
        <w:t xml:space="preserve"> </w:t>
      </w:r>
      <w:r w:rsidRPr="00C0769B">
        <w:rPr>
          <w:rFonts w:ascii="Arial" w:eastAsia="Arial" w:hAnsi="Arial" w:cs="Arial"/>
          <w:color w:val="231F20"/>
        </w:rPr>
        <w:t>чөлөөлөлтийн бодлогыг дараах байдлаар ангилна. Үүнд:</w:t>
      </w:r>
    </w:p>
    <w:p w14:paraId="36E67E99" w14:textId="77777777" w:rsidR="004C74D5" w:rsidRPr="00C0769B" w:rsidRDefault="004C74D5" w:rsidP="00A973A2">
      <w:pPr>
        <w:pStyle w:val="ListParagraph"/>
        <w:widowControl w:val="0"/>
        <w:numPr>
          <w:ilvl w:val="0"/>
          <w:numId w:val="5"/>
        </w:numPr>
        <w:tabs>
          <w:tab w:val="left" w:pos="1282"/>
        </w:tabs>
        <w:autoSpaceDE w:val="0"/>
        <w:autoSpaceDN w:val="0"/>
        <w:spacing w:after="0" w:line="240" w:lineRule="auto"/>
        <w:jc w:val="both"/>
        <w:rPr>
          <w:rFonts w:ascii="Arial" w:eastAsia="Calibri" w:hAnsi="Arial" w:cs="Arial"/>
        </w:rPr>
      </w:pPr>
      <w:r w:rsidRPr="00C0769B">
        <w:rPr>
          <w:rFonts w:ascii="Arial" w:eastAsia="Calibri" w:hAnsi="Arial" w:cs="Arial"/>
          <w:color w:val="231F20"/>
        </w:rPr>
        <w:t>Нийгэм</w:t>
      </w:r>
      <w:r w:rsidRPr="00C0769B">
        <w:rPr>
          <w:rFonts w:ascii="Arial" w:eastAsia="Calibri" w:hAnsi="Arial" w:cs="Arial"/>
          <w:color w:val="231F20"/>
          <w:spacing w:val="-4"/>
        </w:rPr>
        <w:t xml:space="preserve"> </w:t>
      </w:r>
      <w:r w:rsidRPr="00C0769B">
        <w:rPr>
          <w:rFonts w:ascii="Arial" w:eastAsia="Calibri" w:hAnsi="Arial" w:cs="Arial"/>
          <w:color w:val="231F20"/>
        </w:rPr>
        <w:t>хамгааллын;</w:t>
      </w:r>
    </w:p>
    <w:p w14:paraId="43938661" w14:textId="77777777" w:rsidR="004C74D5" w:rsidRPr="00C0769B" w:rsidRDefault="004C74D5" w:rsidP="00A973A2">
      <w:pPr>
        <w:pStyle w:val="ListParagraph"/>
        <w:widowControl w:val="0"/>
        <w:numPr>
          <w:ilvl w:val="0"/>
          <w:numId w:val="5"/>
        </w:numPr>
        <w:tabs>
          <w:tab w:val="left" w:pos="1282"/>
        </w:tabs>
        <w:autoSpaceDE w:val="0"/>
        <w:autoSpaceDN w:val="0"/>
        <w:spacing w:after="0" w:line="240" w:lineRule="auto"/>
        <w:jc w:val="both"/>
        <w:rPr>
          <w:rFonts w:ascii="Arial" w:eastAsia="Calibri" w:hAnsi="Arial" w:cs="Arial"/>
        </w:rPr>
      </w:pPr>
      <w:r w:rsidRPr="00C0769B">
        <w:rPr>
          <w:rFonts w:ascii="Arial" w:eastAsia="Calibri" w:hAnsi="Arial" w:cs="Arial"/>
          <w:color w:val="231F20"/>
        </w:rPr>
        <w:t>Байгаль</w:t>
      </w:r>
      <w:r w:rsidRPr="00C0769B">
        <w:rPr>
          <w:rFonts w:ascii="Arial" w:eastAsia="Calibri" w:hAnsi="Arial" w:cs="Arial"/>
          <w:color w:val="231F20"/>
          <w:spacing w:val="-3"/>
        </w:rPr>
        <w:t xml:space="preserve"> </w:t>
      </w:r>
      <w:r w:rsidRPr="00C0769B">
        <w:rPr>
          <w:rFonts w:ascii="Arial" w:eastAsia="Calibri" w:hAnsi="Arial" w:cs="Arial"/>
          <w:color w:val="231F20"/>
        </w:rPr>
        <w:t>орчны</w:t>
      </w:r>
      <w:r w:rsidRPr="00C0769B">
        <w:rPr>
          <w:rFonts w:ascii="Arial" w:eastAsia="Calibri" w:hAnsi="Arial" w:cs="Arial"/>
          <w:color w:val="231F20"/>
          <w:spacing w:val="-3"/>
        </w:rPr>
        <w:t xml:space="preserve"> </w:t>
      </w:r>
      <w:r w:rsidRPr="00C0769B">
        <w:rPr>
          <w:rFonts w:ascii="Arial" w:eastAsia="Calibri" w:hAnsi="Arial" w:cs="Arial"/>
          <w:color w:val="231F20"/>
        </w:rPr>
        <w:t>тэнцвэрт</w:t>
      </w:r>
      <w:r w:rsidRPr="00C0769B">
        <w:rPr>
          <w:rFonts w:ascii="Arial" w:eastAsia="Calibri" w:hAnsi="Arial" w:cs="Arial"/>
          <w:color w:val="231F20"/>
          <w:spacing w:val="-4"/>
        </w:rPr>
        <w:t xml:space="preserve"> </w:t>
      </w:r>
      <w:r w:rsidRPr="00C0769B">
        <w:rPr>
          <w:rFonts w:ascii="Arial" w:eastAsia="Calibri" w:hAnsi="Arial" w:cs="Arial"/>
          <w:color w:val="231F20"/>
        </w:rPr>
        <w:t>байдлыг</w:t>
      </w:r>
      <w:r w:rsidRPr="00C0769B">
        <w:rPr>
          <w:rFonts w:ascii="Arial" w:eastAsia="Calibri" w:hAnsi="Arial" w:cs="Arial"/>
          <w:color w:val="231F20"/>
          <w:spacing w:val="-2"/>
        </w:rPr>
        <w:t xml:space="preserve"> </w:t>
      </w:r>
      <w:r w:rsidRPr="00C0769B">
        <w:rPr>
          <w:rFonts w:ascii="Arial" w:eastAsia="Calibri" w:hAnsi="Arial" w:cs="Arial"/>
          <w:color w:val="231F20"/>
        </w:rPr>
        <w:t>хангах</w:t>
      </w:r>
      <w:r w:rsidRPr="00C0769B">
        <w:rPr>
          <w:rFonts w:ascii="Arial" w:eastAsia="Calibri" w:hAnsi="Arial" w:cs="Arial"/>
          <w:color w:val="231F20"/>
          <w:spacing w:val="-3"/>
        </w:rPr>
        <w:t>;</w:t>
      </w:r>
    </w:p>
    <w:p w14:paraId="0D970611" w14:textId="77777777" w:rsidR="004C74D5" w:rsidRPr="00C0769B" w:rsidRDefault="004C74D5" w:rsidP="00A973A2">
      <w:pPr>
        <w:pStyle w:val="ListParagraph"/>
        <w:widowControl w:val="0"/>
        <w:numPr>
          <w:ilvl w:val="0"/>
          <w:numId w:val="5"/>
        </w:numPr>
        <w:tabs>
          <w:tab w:val="left" w:pos="1282"/>
        </w:tabs>
        <w:autoSpaceDE w:val="0"/>
        <w:autoSpaceDN w:val="0"/>
        <w:spacing w:after="0" w:line="240" w:lineRule="auto"/>
        <w:jc w:val="both"/>
        <w:rPr>
          <w:rFonts w:ascii="Arial" w:eastAsia="Calibri" w:hAnsi="Arial" w:cs="Arial"/>
        </w:rPr>
      </w:pPr>
      <w:r w:rsidRPr="00C0769B">
        <w:rPr>
          <w:rFonts w:ascii="Arial" w:eastAsia="Calibri" w:hAnsi="Arial" w:cs="Arial"/>
          <w:color w:val="231F20"/>
        </w:rPr>
        <w:t>Боловсролыг</w:t>
      </w:r>
      <w:r w:rsidRPr="00C0769B">
        <w:rPr>
          <w:rFonts w:ascii="Arial" w:eastAsia="Calibri" w:hAnsi="Arial" w:cs="Arial"/>
          <w:color w:val="231F20"/>
          <w:spacing w:val="-3"/>
        </w:rPr>
        <w:t xml:space="preserve"> </w:t>
      </w:r>
      <w:r w:rsidRPr="00C0769B">
        <w:rPr>
          <w:rFonts w:ascii="Arial" w:eastAsia="Calibri" w:hAnsi="Arial" w:cs="Arial"/>
          <w:color w:val="231F20"/>
        </w:rPr>
        <w:t>дэмжих</w:t>
      </w:r>
      <w:r w:rsidRPr="00C0769B">
        <w:rPr>
          <w:rFonts w:ascii="Arial" w:eastAsia="Calibri" w:hAnsi="Arial" w:cs="Arial"/>
          <w:color w:val="231F20"/>
          <w:spacing w:val="-3"/>
        </w:rPr>
        <w:t>;</w:t>
      </w:r>
    </w:p>
    <w:p w14:paraId="75D070F2" w14:textId="77777777" w:rsidR="004C74D5" w:rsidRPr="00C0769B" w:rsidRDefault="004C74D5" w:rsidP="00A973A2">
      <w:pPr>
        <w:pStyle w:val="ListParagraph"/>
        <w:widowControl w:val="0"/>
        <w:numPr>
          <w:ilvl w:val="0"/>
          <w:numId w:val="5"/>
        </w:numPr>
        <w:tabs>
          <w:tab w:val="left" w:pos="1282"/>
        </w:tabs>
        <w:autoSpaceDE w:val="0"/>
        <w:autoSpaceDN w:val="0"/>
        <w:spacing w:after="0" w:line="240" w:lineRule="auto"/>
        <w:jc w:val="both"/>
        <w:rPr>
          <w:rFonts w:ascii="Arial" w:eastAsia="Calibri" w:hAnsi="Arial" w:cs="Arial"/>
        </w:rPr>
      </w:pPr>
      <w:r w:rsidRPr="00C0769B">
        <w:rPr>
          <w:rFonts w:ascii="Arial" w:eastAsia="Calibri" w:hAnsi="Arial" w:cs="Arial"/>
          <w:color w:val="231F20"/>
        </w:rPr>
        <w:t>Санхүүгийн</w:t>
      </w:r>
      <w:r w:rsidRPr="00C0769B">
        <w:rPr>
          <w:rFonts w:ascii="Arial" w:eastAsia="Calibri" w:hAnsi="Arial" w:cs="Arial"/>
          <w:color w:val="231F20"/>
          <w:spacing w:val="-2"/>
        </w:rPr>
        <w:t xml:space="preserve"> </w:t>
      </w:r>
      <w:r w:rsidRPr="00C0769B">
        <w:rPr>
          <w:rFonts w:ascii="Arial" w:eastAsia="Calibri" w:hAnsi="Arial" w:cs="Arial"/>
          <w:color w:val="231F20"/>
        </w:rPr>
        <w:t>зах</w:t>
      </w:r>
      <w:r w:rsidRPr="00C0769B">
        <w:rPr>
          <w:rFonts w:ascii="Arial" w:eastAsia="Calibri" w:hAnsi="Arial" w:cs="Arial"/>
          <w:color w:val="231F20"/>
          <w:spacing w:val="-3"/>
        </w:rPr>
        <w:t xml:space="preserve"> </w:t>
      </w:r>
      <w:r w:rsidRPr="00C0769B">
        <w:rPr>
          <w:rFonts w:ascii="Arial" w:eastAsia="Calibri" w:hAnsi="Arial" w:cs="Arial"/>
          <w:color w:val="231F20"/>
        </w:rPr>
        <w:t>зээлийг</w:t>
      </w:r>
      <w:r w:rsidRPr="00C0769B">
        <w:rPr>
          <w:rFonts w:ascii="Arial" w:eastAsia="Calibri" w:hAnsi="Arial" w:cs="Arial"/>
          <w:color w:val="231F20"/>
          <w:spacing w:val="-2"/>
        </w:rPr>
        <w:t xml:space="preserve"> </w:t>
      </w:r>
      <w:r w:rsidRPr="00C0769B">
        <w:rPr>
          <w:rFonts w:ascii="Arial" w:eastAsia="Calibri" w:hAnsi="Arial" w:cs="Arial"/>
          <w:color w:val="231F20"/>
        </w:rPr>
        <w:t>дэмжих</w:t>
      </w:r>
      <w:r w:rsidRPr="00C0769B">
        <w:rPr>
          <w:rFonts w:ascii="Arial" w:eastAsia="Calibri" w:hAnsi="Arial" w:cs="Arial"/>
          <w:color w:val="231F20"/>
          <w:spacing w:val="-2"/>
        </w:rPr>
        <w:t xml:space="preserve">; </w:t>
      </w:r>
    </w:p>
    <w:p w14:paraId="5889EBA6" w14:textId="1B6F52C4" w:rsidR="004C74D5" w:rsidRPr="00C0769B" w:rsidRDefault="004C74D5" w:rsidP="00A973A2">
      <w:pPr>
        <w:pStyle w:val="ListParagraph"/>
        <w:widowControl w:val="0"/>
        <w:numPr>
          <w:ilvl w:val="0"/>
          <w:numId w:val="5"/>
        </w:numPr>
        <w:tabs>
          <w:tab w:val="left" w:pos="1282"/>
        </w:tabs>
        <w:autoSpaceDE w:val="0"/>
        <w:autoSpaceDN w:val="0"/>
        <w:spacing w:after="0" w:line="240" w:lineRule="auto"/>
        <w:jc w:val="both"/>
        <w:rPr>
          <w:rFonts w:ascii="Arial" w:eastAsia="Calibri" w:hAnsi="Arial" w:cs="Arial"/>
        </w:rPr>
      </w:pPr>
      <w:r w:rsidRPr="00C0769B">
        <w:rPr>
          <w:rFonts w:ascii="Arial" w:eastAsia="Calibri" w:hAnsi="Arial" w:cs="Arial"/>
          <w:color w:val="231F20"/>
        </w:rPr>
        <w:t>Бүс</w:t>
      </w:r>
      <w:r w:rsidRPr="00C0769B">
        <w:rPr>
          <w:rFonts w:ascii="Arial" w:eastAsia="Calibri" w:hAnsi="Arial" w:cs="Arial"/>
          <w:color w:val="231F20"/>
          <w:spacing w:val="-4"/>
        </w:rPr>
        <w:t xml:space="preserve"> </w:t>
      </w:r>
      <w:r w:rsidRPr="00C0769B">
        <w:rPr>
          <w:rFonts w:ascii="Arial" w:eastAsia="Calibri" w:hAnsi="Arial" w:cs="Arial"/>
          <w:color w:val="231F20"/>
        </w:rPr>
        <w:t>нутгийн</w:t>
      </w:r>
      <w:r w:rsidRPr="00C0769B">
        <w:rPr>
          <w:rFonts w:ascii="Arial" w:eastAsia="Calibri" w:hAnsi="Arial" w:cs="Arial"/>
          <w:color w:val="231F20"/>
          <w:spacing w:val="-1"/>
        </w:rPr>
        <w:t xml:space="preserve"> </w:t>
      </w:r>
      <w:r w:rsidRPr="00C0769B">
        <w:rPr>
          <w:rFonts w:ascii="Arial" w:eastAsia="Calibri" w:hAnsi="Arial" w:cs="Arial"/>
          <w:color w:val="231F20"/>
        </w:rPr>
        <w:t>хөгжлийг</w:t>
      </w:r>
      <w:r w:rsidRPr="00C0769B">
        <w:rPr>
          <w:rFonts w:ascii="Arial" w:eastAsia="Calibri" w:hAnsi="Arial" w:cs="Arial"/>
          <w:color w:val="231F20"/>
          <w:spacing w:val="-1"/>
        </w:rPr>
        <w:t xml:space="preserve"> </w:t>
      </w:r>
      <w:r w:rsidRPr="00C0769B">
        <w:rPr>
          <w:rFonts w:ascii="Arial" w:eastAsia="Calibri" w:hAnsi="Arial" w:cs="Arial"/>
          <w:color w:val="231F20"/>
        </w:rPr>
        <w:t>дэмжих</w:t>
      </w:r>
      <w:r w:rsidRPr="00C0769B">
        <w:rPr>
          <w:rFonts w:ascii="Arial" w:eastAsia="Calibri" w:hAnsi="Arial" w:cs="Arial"/>
          <w:color w:val="231F20"/>
          <w:spacing w:val="-2"/>
        </w:rPr>
        <w:t xml:space="preserve">  гэсэн ерөнхий 5 чиглэлээр бодлого хэрэгжүүлж байна гэж үзэж болох юм.</w:t>
      </w:r>
    </w:p>
    <w:p w14:paraId="465A1D73" w14:textId="3FD5F6D4" w:rsidR="007B52B4" w:rsidRPr="00C0769B" w:rsidRDefault="007B52B4" w:rsidP="00A973A2">
      <w:pPr>
        <w:widowControl w:val="0"/>
        <w:tabs>
          <w:tab w:val="left" w:pos="709"/>
        </w:tabs>
        <w:autoSpaceDE w:val="0"/>
        <w:autoSpaceDN w:val="0"/>
        <w:spacing w:after="0" w:line="240" w:lineRule="auto"/>
        <w:rPr>
          <w:rFonts w:ascii="Arial" w:eastAsia="Calibri" w:hAnsi="Arial" w:cs="Arial"/>
        </w:rPr>
      </w:pPr>
      <w:r w:rsidRPr="00C0769B">
        <w:rPr>
          <w:rFonts w:ascii="Arial" w:eastAsia="Calibri" w:hAnsi="Arial" w:cs="Arial"/>
          <w:color w:val="548DD4" w:themeColor="text2" w:themeTint="99"/>
        </w:rPr>
        <w:tab/>
      </w:r>
      <w:r w:rsidRPr="00C0769B">
        <w:rPr>
          <w:rFonts w:ascii="Arial" w:eastAsia="Calibri" w:hAnsi="Arial" w:cs="Arial"/>
        </w:rPr>
        <w:t>Татварын ерөнхий хуулийн 10 дугаар зүйл 10.1-д “Татварын хөнгөлөлт, чөлөөлөлт дараах хэлбэртэй байна.</w:t>
      </w:r>
    </w:p>
    <w:p w14:paraId="0A28ABCF" w14:textId="66F767F8" w:rsidR="007B52B4" w:rsidRPr="00C0769B" w:rsidRDefault="007B52B4" w:rsidP="00A973A2">
      <w:pPr>
        <w:pStyle w:val="ListParagraph"/>
        <w:widowControl w:val="0"/>
        <w:numPr>
          <w:ilvl w:val="0"/>
          <w:numId w:val="5"/>
        </w:numPr>
        <w:tabs>
          <w:tab w:val="left" w:pos="709"/>
        </w:tabs>
        <w:autoSpaceDE w:val="0"/>
        <w:autoSpaceDN w:val="0"/>
        <w:spacing w:after="0" w:line="240" w:lineRule="auto"/>
        <w:jc w:val="both"/>
        <w:rPr>
          <w:rFonts w:ascii="Arial" w:eastAsia="Calibri" w:hAnsi="Arial" w:cs="Arial"/>
        </w:rPr>
      </w:pPr>
      <w:r w:rsidRPr="00C0769B">
        <w:rPr>
          <w:rFonts w:ascii="Arial" w:eastAsia="Calibri" w:hAnsi="Arial" w:cs="Arial"/>
        </w:rPr>
        <w:t>10.1.1. ногдуулсан татварыг хорогдуулах;</w:t>
      </w:r>
    </w:p>
    <w:p w14:paraId="5553CE4F" w14:textId="3C5C899C" w:rsidR="007B52B4" w:rsidRPr="00C0769B" w:rsidRDefault="007B52B4" w:rsidP="00A973A2">
      <w:pPr>
        <w:pStyle w:val="ListParagraph"/>
        <w:widowControl w:val="0"/>
        <w:numPr>
          <w:ilvl w:val="0"/>
          <w:numId w:val="5"/>
        </w:numPr>
        <w:tabs>
          <w:tab w:val="left" w:pos="709"/>
        </w:tabs>
        <w:autoSpaceDE w:val="0"/>
        <w:autoSpaceDN w:val="0"/>
        <w:spacing w:after="0" w:line="240" w:lineRule="auto"/>
        <w:jc w:val="both"/>
        <w:rPr>
          <w:rFonts w:ascii="Arial" w:eastAsia="Calibri" w:hAnsi="Arial" w:cs="Arial"/>
        </w:rPr>
      </w:pPr>
      <w:r w:rsidRPr="00C0769B">
        <w:rPr>
          <w:rFonts w:ascii="Arial" w:eastAsia="Calibri" w:hAnsi="Arial" w:cs="Arial"/>
        </w:rPr>
        <w:t>10.1.2. татварын хувь, хэмжээг бууруулах;</w:t>
      </w:r>
    </w:p>
    <w:p w14:paraId="0B1E89B0" w14:textId="4517EA75" w:rsidR="007B52B4" w:rsidRPr="00C0769B" w:rsidRDefault="007B52B4" w:rsidP="00A973A2">
      <w:pPr>
        <w:pStyle w:val="ListParagraph"/>
        <w:widowControl w:val="0"/>
        <w:numPr>
          <w:ilvl w:val="0"/>
          <w:numId w:val="5"/>
        </w:numPr>
        <w:tabs>
          <w:tab w:val="left" w:pos="709"/>
        </w:tabs>
        <w:autoSpaceDE w:val="0"/>
        <w:autoSpaceDN w:val="0"/>
        <w:spacing w:after="0" w:line="240" w:lineRule="auto"/>
        <w:jc w:val="both"/>
        <w:rPr>
          <w:rFonts w:ascii="Arial" w:eastAsia="Calibri" w:hAnsi="Arial" w:cs="Arial"/>
        </w:rPr>
      </w:pPr>
      <w:r w:rsidRPr="00C0769B">
        <w:rPr>
          <w:rFonts w:ascii="Arial" w:eastAsia="Calibri" w:hAnsi="Arial" w:cs="Arial"/>
        </w:rPr>
        <w:t>10.1.3. тогтоосон доод хэмжээнд хүрээгүй орлого, хөрөнгө, бараа, ажил, үйлчилгээг татвараас чөлөөлөх;</w:t>
      </w:r>
    </w:p>
    <w:p w14:paraId="2D94E860" w14:textId="418A5A9A" w:rsidR="007B52B4" w:rsidRPr="00C0769B" w:rsidRDefault="007B52B4" w:rsidP="00A973A2">
      <w:pPr>
        <w:pStyle w:val="ListParagraph"/>
        <w:widowControl w:val="0"/>
        <w:numPr>
          <w:ilvl w:val="0"/>
          <w:numId w:val="5"/>
        </w:numPr>
        <w:tabs>
          <w:tab w:val="left" w:pos="709"/>
        </w:tabs>
        <w:autoSpaceDE w:val="0"/>
        <w:autoSpaceDN w:val="0"/>
        <w:spacing w:after="0" w:line="240" w:lineRule="auto"/>
        <w:jc w:val="both"/>
        <w:rPr>
          <w:rFonts w:ascii="Arial" w:eastAsia="Calibri" w:hAnsi="Arial" w:cs="Arial"/>
        </w:rPr>
      </w:pPr>
      <w:r w:rsidRPr="00C0769B">
        <w:rPr>
          <w:rFonts w:ascii="Arial" w:eastAsia="Calibri" w:hAnsi="Arial" w:cs="Arial"/>
        </w:rPr>
        <w:t>10.1.4. татвар төлөгчийг татвараас чөлөөлөх;</w:t>
      </w:r>
    </w:p>
    <w:p w14:paraId="44A370A2" w14:textId="73C2A673" w:rsidR="007B52B4" w:rsidRPr="00C0769B" w:rsidRDefault="007B52B4" w:rsidP="00A973A2">
      <w:pPr>
        <w:pStyle w:val="ListParagraph"/>
        <w:widowControl w:val="0"/>
        <w:numPr>
          <w:ilvl w:val="0"/>
          <w:numId w:val="5"/>
        </w:numPr>
        <w:tabs>
          <w:tab w:val="left" w:pos="709"/>
        </w:tabs>
        <w:autoSpaceDE w:val="0"/>
        <w:autoSpaceDN w:val="0"/>
        <w:spacing w:after="0" w:line="240" w:lineRule="auto"/>
        <w:jc w:val="both"/>
        <w:rPr>
          <w:rFonts w:ascii="Arial" w:eastAsia="Calibri" w:hAnsi="Arial" w:cs="Arial"/>
        </w:rPr>
      </w:pPr>
      <w:r w:rsidRPr="00C0769B">
        <w:rPr>
          <w:rFonts w:ascii="Arial" w:eastAsia="Calibri" w:hAnsi="Arial" w:cs="Arial"/>
        </w:rPr>
        <w:t>10.1.5. татвар ногдох зүйлийн зохих хэсгийг татвараас чөлөөлөх;</w:t>
      </w:r>
    </w:p>
    <w:p w14:paraId="4D24D4D0" w14:textId="0D78882F" w:rsidR="007B52B4" w:rsidRPr="00C0769B" w:rsidRDefault="007B52B4" w:rsidP="00A973A2">
      <w:pPr>
        <w:pStyle w:val="ListParagraph"/>
        <w:widowControl w:val="0"/>
        <w:numPr>
          <w:ilvl w:val="0"/>
          <w:numId w:val="5"/>
        </w:numPr>
        <w:tabs>
          <w:tab w:val="left" w:pos="709"/>
        </w:tabs>
        <w:autoSpaceDE w:val="0"/>
        <w:autoSpaceDN w:val="0"/>
        <w:spacing w:after="0" w:line="240" w:lineRule="auto"/>
        <w:jc w:val="both"/>
        <w:rPr>
          <w:rFonts w:ascii="Arial" w:eastAsia="Calibri" w:hAnsi="Arial" w:cs="Arial"/>
        </w:rPr>
      </w:pPr>
      <w:r w:rsidRPr="00C0769B">
        <w:rPr>
          <w:rFonts w:ascii="Arial" w:eastAsia="Calibri" w:hAnsi="Arial" w:cs="Arial"/>
        </w:rPr>
        <w:t>10.1.6. татварын хууль тогтоомжид заасан бусад.</w:t>
      </w:r>
    </w:p>
    <w:p w14:paraId="190500DD" w14:textId="08BEC147" w:rsidR="007B52B4" w:rsidRPr="00C0769B" w:rsidRDefault="007B52B4" w:rsidP="00A973A2">
      <w:pPr>
        <w:pStyle w:val="ListParagraph"/>
        <w:widowControl w:val="0"/>
        <w:numPr>
          <w:ilvl w:val="0"/>
          <w:numId w:val="5"/>
        </w:numPr>
        <w:tabs>
          <w:tab w:val="left" w:pos="709"/>
        </w:tabs>
        <w:autoSpaceDE w:val="0"/>
        <w:autoSpaceDN w:val="0"/>
        <w:spacing w:after="0" w:line="240" w:lineRule="auto"/>
        <w:jc w:val="both"/>
        <w:rPr>
          <w:rFonts w:ascii="Arial" w:eastAsia="Calibri" w:hAnsi="Arial" w:cs="Arial"/>
        </w:rPr>
      </w:pPr>
      <w:r w:rsidRPr="00C0769B">
        <w:rPr>
          <w:rFonts w:ascii="Arial" w:eastAsia="Calibri" w:hAnsi="Arial" w:cs="Arial"/>
        </w:rPr>
        <w:t>10.2. Татварын хөнгөлөлт, чөлөөлөлт эдлүүлэх асуудлыг тухайн төрлийн татварын хуулиар нарийвчлан зохицуулах бөгөөд хөнгөлөлт, чөлөөлөлт эдлүүлэх үйл ажиллагааны журмыг санхүү, төсвийн асуудал эрхэлсэн Засгийн газрын гишүүн батална.</w:t>
      </w:r>
      <w:r w:rsidR="00664B78" w:rsidRPr="00C0769B">
        <w:rPr>
          <w:rFonts w:ascii="Arial" w:eastAsia="Calibri" w:hAnsi="Arial" w:cs="Arial"/>
        </w:rPr>
        <w:t xml:space="preserve"> </w:t>
      </w:r>
      <w:r w:rsidRPr="00C0769B">
        <w:rPr>
          <w:rFonts w:ascii="Arial" w:eastAsia="Calibri" w:hAnsi="Arial" w:cs="Arial"/>
        </w:rPr>
        <w:t xml:space="preserve">гэсэн ерөнхий зохицуулалттай бөгөөд харин салбар хуулиудаар тухайн төрлийн албан татвараас чөлөөлөх, хөнгөлөх харилцааг дэлгэрэнгүй зохицуулжээ. </w:t>
      </w:r>
    </w:p>
    <w:p w14:paraId="5FCB5894" w14:textId="17120215" w:rsidR="00E921C6" w:rsidRPr="00C0769B" w:rsidRDefault="00E921C6" w:rsidP="00E921C6">
      <w:pPr>
        <w:widowControl w:val="0"/>
        <w:tabs>
          <w:tab w:val="left" w:pos="709"/>
        </w:tabs>
        <w:autoSpaceDE w:val="0"/>
        <w:autoSpaceDN w:val="0"/>
        <w:spacing w:after="0" w:line="240" w:lineRule="auto"/>
        <w:ind w:left="720"/>
        <w:jc w:val="both"/>
        <w:rPr>
          <w:rFonts w:ascii="Arial" w:eastAsia="Calibri" w:hAnsi="Arial" w:cs="Arial"/>
        </w:rPr>
      </w:pPr>
    </w:p>
    <w:p w14:paraId="18C6F748" w14:textId="6A19186F" w:rsidR="007B52B4" w:rsidRPr="00C0769B" w:rsidRDefault="007B52B4" w:rsidP="00E921C6">
      <w:pPr>
        <w:widowControl w:val="0"/>
        <w:spacing w:after="0" w:line="240" w:lineRule="auto"/>
        <w:ind w:firstLine="720"/>
        <w:jc w:val="both"/>
        <w:rPr>
          <w:rFonts w:ascii="Arial" w:eastAsia="Arial" w:hAnsi="Arial" w:cs="Arial"/>
          <w:color w:val="231F20"/>
          <w:spacing w:val="-2"/>
        </w:rPr>
      </w:pPr>
      <w:r w:rsidRPr="00C0769B">
        <w:rPr>
          <w:rFonts w:ascii="Arial" w:eastAsia="Arial" w:hAnsi="Arial" w:cs="Arial"/>
          <w:color w:val="231F20"/>
          <w:spacing w:val="-2"/>
        </w:rPr>
        <w:t>Мөн хуулийн 12 дугаар зүйлийн 12.1.12-т татвар төлөгчийн эрхийн тухай “татварын хууль тогтоомжид заасан хөнгөлөлт эдлэх, татвараас чөлөөлөгдөх” гэж заасан бол 15 дугаар зүйлийн 15.1-</w:t>
      </w:r>
      <w:r w:rsidR="009B79CA" w:rsidRPr="00C0769B">
        <w:rPr>
          <w:rFonts w:ascii="Arial" w:eastAsia="Arial" w:hAnsi="Arial" w:cs="Arial"/>
          <w:color w:val="231F20"/>
          <w:spacing w:val="-2"/>
        </w:rPr>
        <w:t>д</w:t>
      </w:r>
      <w:r w:rsidRPr="00C0769B">
        <w:rPr>
          <w:rFonts w:ascii="Arial" w:eastAsia="Arial" w:hAnsi="Arial" w:cs="Arial"/>
          <w:color w:val="231F20"/>
          <w:spacing w:val="-2"/>
        </w:rPr>
        <w:t xml:space="preserve"> татварын ...хөнгөлөлт чөлөөлөлт эдлэх...хөөн хэлэ</w:t>
      </w:r>
      <w:r w:rsidR="001A743F" w:rsidRPr="00C0769B">
        <w:rPr>
          <w:rFonts w:ascii="Arial" w:eastAsia="Arial" w:hAnsi="Arial" w:cs="Arial"/>
          <w:color w:val="231F20"/>
          <w:spacing w:val="-2"/>
        </w:rPr>
        <w:t>л</w:t>
      </w:r>
      <w:r w:rsidRPr="00C0769B">
        <w:rPr>
          <w:rFonts w:ascii="Arial" w:eastAsia="Arial" w:hAnsi="Arial" w:cs="Arial"/>
          <w:color w:val="231F20"/>
          <w:spacing w:val="-2"/>
        </w:rPr>
        <w:t xml:space="preserve">цэх хугацаа 4 жил байхаар, 29 дүгээр зүйлийн 29.5-д тайлагнах үүргийг “Хууль тогтоомжийн дагуу татварын хөнгөлөлт, чөлөөлөлтөд хамрагдах татвар төлөгч татварын тайлан тушаах үүргээс чөлөөлөгдөхгүй бөгөөд уг татварын тайлан нь түүнийг тухайн төрлийн татварын хөнгөлөлт, чөлөөлөлтөд хамруулах үндсэн баримт болно.” гэж заасан байна.  </w:t>
      </w:r>
    </w:p>
    <w:p w14:paraId="2F6452F7" w14:textId="77777777" w:rsidR="00E921C6" w:rsidRPr="00C0769B" w:rsidRDefault="00E921C6" w:rsidP="00A973A2">
      <w:pPr>
        <w:widowControl w:val="0"/>
        <w:spacing w:after="0" w:line="240" w:lineRule="auto"/>
        <w:ind w:firstLine="720"/>
        <w:jc w:val="both"/>
        <w:rPr>
          <w:rFonts w:ascii="Arial" w:eastAsia="Arial" w:hAnsi="Arial" w:cs="Arial"/>
          <w:color w:val="231F20"/>
          <w:spacing w:val="-2"/>
        </w:rPr>
      </w:pPr>
    </w:p>
    <w:p w14:paraId="3E222356" w14:textId="28E68AB7" w:rsidR="004C74D5" w:rsidRPr="00C0769B" w:rsidRDefault="004C74D5" w:rsidP="00A973A2">
      <w:pPr>
        <w:widowControl w:val="0"/>
        <w:spacing w:after="0" w:line="240" w:lineRule="auto"/>
        <w:ind w:firstLine="720"/>
        <w:jc w:val="both"/>
        <w:rPr>
          <w:rFonts w:ascii="Arial" w:eastAsia="Arial" w:hAnsi="Arial" w:cs="Arial"/>
          <w:color w:val="231F20"/>
        </w:rPr>
      </w:pPr>
      <w:r w:rsidRPr="00C0769B">
        <w:rPr>
          <w:rFonts w:ascii="Arial" w:eastAsia="Arial" w:hAnsi="Arial" w:cs="Arial"/>
          <w:color w:val="231F20"/>
          <w:spacing w:val="-2"/>
        </w:rPr>
        <w:t>Дэлхийн</w:t>
      </w:r>
      <w:r w:rsidRPr="00C0769B">
        <w:rPr>
          <w:rFonts w:ascii="Arial" w:eastAsia="Arial" w:hAnsi="Arial" w:cs="Arial"/>
          <w:color w:val="231F20"/>
          <w:spacing w:val="-10"/>
        </w:rPr>
        <w:t xml:space="preserve"> </w:t>
      </w:r>
      <w:r w:rsidRPr="00C0769B">
        <w:rPr>
          <w:rFonts w:ascii="Arial" w:eastAsia="Arial" w:hAnsi="Arial" w:cs="Arial"/>
          <w:color w:val="231F20"/>
          <w:spacing w:val="-2"/>
        </w:rPr>
        <w:t xml:space="preserve">банкны </w:t>
      </w:r>
      <w:r w:rsidRPr="00C0769B">
        <w:rPr>
          <w:rFonts w:ascii="Arial" w:eastAsia="Arial" w:hAnsi="Arial" w:cs="Arial"/>
          <w:color w:val="231F20"/>
        </w:rPr>
        <w:t>Төсвийн зардлын тойм судалгаанд Монгол Улсын татварын хөнгөлөлт, чөлөөлөлтийн тоо их байгаа</w:t>
      </w:r>
      <w:r w:rsidR="001870BE" w:rsidRPr="00C0769B">
        <w:rPr>
          <w:rFonts w:ascii="Arial" w:eastAsia="Arial" w:hAnsi="Arial" w:cs="Arial"/>
          <w:color w:val="231F20"/>
        </w:rPr>
        <w:t xml:space="preserve"> </w:t>
      </w:r>
      <w:r w:rsidRPr="00C0769B">
        <w:rPr>
          <w:rFonts w:ascii="Arial" w:eastAsia="Arial" w:hAnsi="Arial" w:cs="Arial"/>
          <w:color w:val="231F20"/>
        </w:rPr>
        <w:t>нь татвараас зайлсхийх арга зам болох эрсдэлтэй, мөн татварын бааз суурийг хумьж буйг дурдсан байдаг.</w:t>
      </w:r>
    </w:p>
    <w:p w14:paraId="1DAEE149" w14:textId="77777777" w:rsidR="00E921C6" w:rsidRPr="00C0769B" w:rsidRDefault="00E921C6" w:rsidP="00A973A2">
      <w:pPr>
        <w:widowControl w:val="0"/>
        <w:spacing w:after="0" w:line="240" w:lineRule="auto"/>
        <w:ind w:firstLine="720"/>
        <w:jc w:val="both"/>
        <w:rPr>
          <w:rFonts w:ascii="Arial" w:eastAsia="Arial" w:hAnsi="Arial" w:cs="Arial"/>
          <w:color w:val="231F20"/>
        </w:rPr>
      </w:pPr>
    </w:p>
    <w:p w14:paraId="3EB26086" w14:textId="58B8EEF7" w:rsidR="004C74D5"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Манай улсын ХХОАТтХ-ийн 5 дугаар бүлэгт ХХОАТ-ын хөнгөлөлт</w:t>
      </w:r>
      <w:r w:rsidR="001870BE" w:rsidRPr="00C0769B">
        <w:rPr>
          <w:rFonts w:ascii="Arial" w:eastAsia="Calibri" w:hAnsi="Arial" w:cs="Arial"/>
        </w:rPr>
        <w:t xml:space="preserve">, </w:t>
      </w:r>
      <w:r w:rsidRPr="00C0769B">
        <w:rPr>
          <w:rFonts w:ascii="Arial" w:eastAsia="Calibri" w:hAnsi="Arial" w:cs="Arial"/>
        </w:rPr>
        <w:t>чөлөөлө</w:t>
      </w:r>
      <w:r w:rsidR="001870BE" w:rsidRPr="00C0769B">
        <w:rPr>
          <w:rFonts w:ascii="Arial" w:eastAsia="Calibri" w:hAnsi="Arial" w:cs="Arial"/>
        </w:rPr>
        <w:t xml:space="preserve">лттэй холбоотой </w:t>
      </w:r>
      <w:r w:rsidRPr="00C0769B">
        <w:rPr>
          <w:rFonts w:ascii="Arial" w:eastAsia="Calibri" w:hAnsi="Arial" w:cs="Arial"/>
        </w:rPr>
        <w:t>харилцааг зохицуулсан бөгөөд тус хуулийн 22 дугаар зүйлд нийт 9 төрлийн орлогыг татвараас чөлөөлөхөөр, харин 23 дугаар зүйлд 13 төрлийн орлогод ногдсон албан татварыг тодорхой хувиар хөнгөлөхөөр заажээ.</w:t>
      </w:r>
    </w:p>
    <w:p w14:paraId="3EC5C40B" w14:textId="77777777" w:rsidR="00E921C6" w:rsidRPr="00C0769B" w:rsidRDefault="00E921C6" w:rsidP="00A973A2">
      <w:pPr>
        <w:spacing w:after="0" w:line="240" w:lineRule="auto"/>
        <w:ind w:firstLine="720"/>
        <w:jc w:val="both"/>
        <w:rPr>
          <w:rFonts w:ascii="Arial" w:eastAsia="Calibri" w:hAnsi="Arial" w:cs="Arial"/>
        </w:rPr>
      </w:pPr>
    </w:p>
    <w:p w14:paraId="5C2DDD0E" w14:textId="5FAD6996" w:rsidR="004C74D5" w:rsidRPr="00C0769B" w:rsidRDefault="004C74D5" w:rsidP="00A973A2">
      <w:pPr>
        <w:widowControl w:val="0"/>
        <w:spacing w:after="0" w:line="240" w:lineRule="auto"/>
        <w:ind w:firstLine="720"/>
        <w:jc w:val="both"/>
        <w:rPr>
          <w:rFonts w:ascii="Arial" w:eastAsia="Arial" w:hAnsi="Arial" w:cs="Arial"/>
          <w:color w:val="231F20"/>
          <w:spacing w:val="-2"/>
        </w:rPr>
      </w:pPr>
      <w:r w:rsidRPr="00C0769B">
        <w:rPr>
          <w:rFonts w:ascii="Arial" w:eastAsia="Arial" w:hAnsi="Arial" w:cs="Arial"/>
          <w:color w:val="231F20"/>
          <w:spacing w:val="-2"/>
        </w:rPr>
        <w:t>Өөрөөр хэлбэл, манай улсад</w:t>
      </w:r>
      <w:r w:rsidRPr="00C0769B">
        <w:rPr>
          <w:rFonts w:ascii="Arial" w:eastAsia="Arial" w:hAnsi="Arial" w:cs="Arial"/>
          <w:color w:val="231F20"/>
          <w:spacing w:val="-3"/>
        </w:rPr>
        <w:t xml:space="preserve"> </w:t>
      </w:r>
      <w:r w:rsidRPr="00C0769B">
        <w:rPr>
          <w:rFonts w:ascii="Arial" w:eastAsia="Arial" w:hAnsi="Arial" w:cs="Arial"/>
          <w:color w:val="231F20"/>
          <w:spacing w:val="-2"/>
        </w:rPr>
        <w:t>2024</w:t>
      </w:r>
      <w:r w:rsidRPr="00C0769B">
        <w:rPr>
          <w:rFonts w:ascii="Arial" w:eastAsia="Arial" w:hAnsi="Arial" w:cs="Arial"/>
          <w:color w:val="231F20"/>
          <w:spacing w:val="-3"/>
        </w:rPr>
        <w:t xml:space="preserve"> </w:t>
      </w:r>
      <w:r w:rsidRPr="00C0769B">
        <w:rPr>
          <w:rFonts w:ascii="Arial" w:eastAsia="Arial" w:hAnsi="Arial" w:cs="Arial"/>
          <w:color w:val="231F20"/>
          <w:spacing w:val="-2"/>
        </w:rPr>
        <w:t>оны</w:t>
      </w:r>
      <w:r w:rsidRPr="00C0769B">
        <w:rPr>
          <w:rFonts w:ascii="Arial" w:eastAsia="Arial" w:hAnsi="Arial" w:cs="Arial"/>
          <w:color w:val="231F20"/>
          <w:spacing w:val="-3"/>
        </w:rPr>
        <w:t xml:space="preserve"> </w:t>
      </w:r>
      <w:r w:rsidRPr="00C0769B">
        <w:rPr>
          <w:rFonts w:ascii="Arial" w:eastAsia="Arial" w:hAnsi="Arial" w:cs="Arial"/>
          <w:color w:val="231F20"/>
          <w:spacing w:val="-2"/>
        </w:rPr>
        <w:t>байдлаар</w:t>
      </w:r>
      <w:r w:rsidRPr="00C0769B">
        <w:rPr>
          <w:rFonts w:ascii="Arial" w:eastAsia="Arial" w:hAnsi="Arial" w:cs="Arial"/>
          <w:color w:val="231F20"/>
          <w:spacing w:val="-3"/>
        </w:rPr>
        <w:t xml:space="preserve"> </w:t>
      </w:r>
      <w:r w:rsidRPr="00C0769B">
        <w:rPr>
          <w:rFonts w:ascii="Arial" w:eastAsia="Arial" w:hAnsi="Arial" w:cs="Arial"/>
          <w:color w:val="231F20"/>
          <w:spacing w:val="-2"/>
        </w:rPr>
        <w:t>ХХОАТ-ын</w:t>
      </w:r>
      <w:r w:rsidRPr="00C0769B">
        <w:rPr>
          <w:rFonts w:ascii="Arial" w:eastAsia="Arial" w:hAnsi="Arial" w:cs="Arial"/>
          <w:color w:val="231F20"/>
          <w:spacing w:val="-3"/>
        </w:rPr>
        <w:t xml:space="preserve"> </w:t>
      </w:r>
      <w:r w:rsidRPr="00C0769B">
        <w:rPr>
          <w:rFonts w:ascii="Arial" w:eastAsia="Arial" w:hAnsi="Arial" w:cs="Arial"/>
          <w:color w:val="231F20"/>
          <w:spacing w:val="-2"/>
        </w:rPr>
        <w:t>2</w:t>
      </w:r>
      <w:r w:rsidR="001C14AA" w:rsidRPr="00C0769B">
        <w:rPr>
          <w:rFonts w:ascii="Arial" w:eastAsia="Arial" w:hAnsi="Arial" w:cs="Arial"/>
          <w:color w:val="231F20"/>
          <w:spacing w:val="-2"/>
        </w:rPr>
        <w:t>1</w:t>
      </w:r>
      <w:r w:rsidRPr="00C0769B">
        <w:rPr>
          <w:rFonts w:ascii="Arial" w:eastAsia="Arial" w:hAnsi="Arial" w:cs="Arial"/>
          <w:color w:val="231F20"/>
          <w:spacing w:val="-3"/>
        </w:rPr>
        <w:t xml:space="preserve"> </w:t>
      </w:r>
      <w:r w:rsidRPr="00C0769B">
        <w:rPr>
          <w:rFonts w:ascii="Arial" w:eastAsia="Arial" w:hAnsi="Arial" w:cs="Arial"/>
          <w:color w:val="231F20"/>
          <w:spacing w:val="-2"/>
        </w:rPr>
        <w:t>төрлийн</w:t>
      </w:r>
      <w:r w:rsidRPr="00C0769B">
        <w:rPr>
          <w:rFonts w:ascii="Arial" w:eastAsia="Arial" w:hAnsi="Arial" w:cs="Arial"/>
          <w:color w:val="231F20"/>
          <w:spacing w:val="-3"/>
        </w:rPr>
        <w:t xml:space="preserve"> </w:t>
      </w:r>
      <w:r w:rsidRPr="00C0769B">
        <w:rPr>
          <w:rFonts w:ascii="Arial" w:eastAsia="Arial" w:hAnsi="Arial" w:cs="Arial"/>
          <w:color w:val="231F20"/>
          <w:spacing w:val="-2"/>
        </w:rPr>
        <w:t>хөнгөлөлт,</w:t>
      </w:r>
      <w:r w:rsidRPr="00C0769B">
        <w:rPr>
          <w:rFonts w:ascii="Arial" w:eastAsia="Arial" w:hAnsi="Arial" w:cs="Arial"/>
          <w:color w:val="231F20"/>
          <w:spacing w:val="-3"/>
        </w:rPr>
        <w:t xml:space="preserve"> </w:t>
      </w:r>
      <w:r w:rsidRPr="00C0769B">
        <w:rPr>
          <w:rFonts w:ascii="Arial" w:eastAsia="Arial" w:hAnsi="Arial" w:cs="Arial"/>
          <w:color w:val="231F20"/>
          <w:spacing w:val="-2"/>
        </w:rPr>
        <w:t>чөлөөлөлтийн</w:t>
      </w:r>
      <w:r w:rsidRPr="00C0769B">
        <w:rPr>
          <w:rFonts w:ascii="Arial" w:eastAsia="Arial" w:hAnsi="Arial" w:cs="Arial"/>
          <w:color w:val="231F20"/>
          <w:spacing w:val="-3"/>
        </w:rPr>
        <w:t xml:space="preserve"> </w:t>
      </w:r>
      <w:r w:rsidRPr="00C0769B">
        <w:rPr>
          <w:rFonts w:ascii="Arial" w:eastAsia="Arial" w:hAnsi="Arial" w:cs="Arial"/>
          <w:color w:val="231F20"/>
          <w:spacing w:val="-2"/>
        </w:rPr>
        <w:t>заалт хүчин</w:t>
      </w:r>
      <w:r w:rsidRPr="00C0769B">
        <w:rPr>
          <w:rFonts w:ascii="Arial" w:eastAsia="Arial" w:hAnsi="Arial" w:cs="Arial"/>
          <w:color w:val="231F20"/>
          <w:spacing w:val="-10"/>
        </w:rPr>
        <w:t xml:space="preserve"> </w:t>
      </w:r>
      <w:r w:rsidRPr="00C0769B">
        <w:rPr>
          <w:rFonts w:ascii="Arial" w:eastAsia="Arial" w:hAnsi="Arial" w:cs="Arial"/>
          <w:color w:val="231F20"/>
          <w:spacing w:val="-2"/>
        </w:rPr>
        <w:t>төгөлдөр</w:t>
      </w:r>
      <w:r w:rsidRPr="00C0769B">
        <w:rPr>
          <w:rFonts w:ascii="Arial" w:eastAsia="Arial" w:hAnsi="Arial" w:cs="Arial"/>
          <w:color w:val="231F20"/>
          <w:spacing w:val="-10"/>
        </w:rPr>
        <w:t xml:space="preserve"> </w:t>
      </w:r>
      <w:r w:rsidRPr="00C0769B">
        <w:rPr>
          <w:rFonts w:ascii="Arial" w:eastAsia="Arial" w:hAnsi="Arial" w:cs="Arial"/>
          <w:color w:val="231F20"/>
          <w:spacing w:val="-2"/>
        </w:rPr>
        <w:t>үйлчилж</w:t>
      </w:r>
      <w:r w:rsidRPr="00C0769B">
        <w:rPr>
          <w:rFonts w:ascii="Arial" w:eastAsia="Arial" w:hAnsi="Arial" w:cs="Arial"/>
          <w:color w:val="231F20"/>
          <w:spacing w:val="-10"/>
        </w:rPr>
        <w:t xml:space="preserve"> </w:t>
      </w:r>
      <w:r w:rsidRPr="00C0769B">
        <w:rPr>
          <w:rFonts w:ascii="Arial" w:eastAsia="Arial" w:hAnsi="Arial" w:cs="Arial"/>
          <w:color w:val="231F20"/>
          <w:spacing w:val="-2"/>
        </w:rPr>
        <w:t xml:space="preserve">байна. </w:t>
      </w:r>
    </w:p>
    <w:p w14:paraId="1A12AF46" w14:textId="77777777" w:rsidR="00E921C6" w:rsidRPr="00C0769B" w:rsidRDefault="00E921C6" w:rsidP="00A973A2">
      <w:pPr>
        <w:widowControl w:val="0"/>
        <w:spacing w:after="0" w:line="240" w:lineRule="auto"/>
        <w:ind w:firstLine="720"/>
        <w:jc w:val="both"/>
        <w:rPr>
          <w:rFonts w:ascii="Arial" w:eastAsia="Arial" w:hAnsi="Arial" w:cs="Arial"/>
          <w:color w:val="231F20"/>
          <w:spacing w:val="-2"/>
        </w:rPr>
      </w:pPr>
    </w:p>
    <w:p w14:paraId="66863CE6" w14:textId="77777777" w:rsidR="004C74D5"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 xml:space="preserve">ХХОАТтХ-ийн 22 дугаар зүйлд албан татвараас чөлөөлөхөөр заасан 9 төрлийн орлогоос 2020-2023 онд тус хуулийн 22 дугаар зүйлийн 22.1.3-т “гамшгийн үед олон улсын байгууллага, гадаад улсын Засгийн газар, хуулийн этгээд, иргэнээс Монгол Улсын Засгийн газар болон орон нутгийн байгууллага, хуулийн этгээд, иргэнд үзүүлж байгаа тусламж” гэж, 22.1.8-д “энэ хуулийн 5.9-д заасан хувь хүний цалин, нэмэгдэл” гэж, 22.1.9-д “энэ хуулийн 22.1.8-д заасан гадаадын иргэн, түүний гэр бүлийн гишүүний гадаад улсад олсон орлого” гэж, мөн зүйлийн 22.1.10-т “гэр хорооллыг орон сууцжуулах ажилд зориулан гэрээний дагуу газар эзэмших, ашиглах, өмчлөх эрхээ гэр хорооллыг орон сууцжуулах үйл ажиллагааг </w:t>
      </w:r>
      <w:r w:rsidRPr="00C0769B">
        <w:rPr>
          <w:rFonts w:ascii="Arial" w:eastAsia="Calibri" w:hAnsi="Arial" w:cs="Arial"/>
        </w:rPr>
        <w:lastRenderedPageBreak/>
        <w:t xml:space="preserve">хэрэгжүүлэгч байгууллагад борлуулсан, шилжүүлснээс олсон орлого” гэж заасан дээрх 4 үндэслэлээр албан татвараас чөлөөлөгдсөн орлогын талаар мэдээлэл байхгүй. </w:t>
      </w:r>
    </w:p>
    <w:p w14:paraId="3C12A4FE" w14:textId="77777777" w:rsidR="00E921C6" w:rsidRPr="00C0769B" w:rsidRDefault="00E921C6" w:rsidP="00A973A2">
      <w:pPr>
        <w:spacing w:after="0" w:line="240" w:lineRule="auto"/>
        <w:ind w:firstLine="720"/>
        <w:jc w:val="both"/>
        <w:rPr>
          <w:rFonts w:ascii="Arial" w:eastAsia="Calibri" w:hAnsi="Arial" w:cs="Arial"/>
        </w:rPr>
      </w:pPr>
    </w:p>
    <w:p w14:paraId="46DB2317" w14:textId="77777777" w:rsidR="004C74D5" w:rsidRPr="00C0769B" w:rsidRDefault="004C74D5" w:rsidP="00A973A2">
      <w:pPr>
        <w:spacing w:after="0" w:line="240" w:lineRule="auto"/>
        <w:ind w:firstLine="720"/>
        <w:jc w:val="both"/>
        <w:rPr>
          <w:rFonts w:ascii="Arial" w:eastAsia="Arial" w:hAnsi="Arial" w:cs="Arial"/>
          <w:color w:val="231F20"/>
          <w:spacing w:val="-2"/>
        </w:rPr>
      </w:pPr>
      <w:r w:rsidRPr="00C0769B">
        <w:rPr>
          <w:rFonts w:ascii="Arial" w:eastAsia="Calibri" w:hAnsi="Arial" w:cs="Arial"/>
        </w:rPr>
        <w:t xml:space="preserve">Дээрхээс дүгнэвэл, 2020-2023 онд </w:t>
      </w:r>
      <w:r w:rsidRPr="00C0769B">
        <w:rPr>
          <w:rFonts w:ascii="Arial" w:eastAsia="Arial" w:hAnsi="Arial" w:cs="Arial"/>
          <w:color w:val="231F20"/>
          <w:spacing w:val="-2"/>
        </w:rPr>
        <w:t>албан татвараас чөлөөлөх 9 төрлийн орлогоос иргэд 5 төрлийн орлого олж албан татварын чөлөөлөлтөд хамрагдсан байна.</w:t>
      </w:r>
    </w:p>
    <w:p w14:paraId="53D51DC9" w14:textId="77777777" w:rsidR="00E921C6" w:rsidRPr="00C0769B" w:rsidRDefault="00E921C6" w:rsidP="00A973A2">
      <w:pPr>
        <w:spacing w:after="0" w:line="240" w:lineRule="auto"/>
        <w:ind w:firstLine="720"/>
        <w:jc w:val="both"/>
        <w:rPr>
          <w:rFonts w:ascii="Arial" w:eastAsia="Calibri" w:hAnsi="Arial" w:cs="Arial"/>
        </w:rPr>
      </w:pPr>
    </w:p>
    <w:p w14:paraId="5FDDF388" w14:textId="5DAD5FA0" w:rsidR="004C74D5" w:rsidRPr="00C0769B" w:rsidRDefault="004C74D5" w:rsidP="00A973A2">
      <w:pPr>
        <w:pStyle w:val="Caption"/>
        <w:keepNext/>
        <w:spacing w:after="0"/>
        <w:ind w:firstLine="720"/>
        <w:jc w:val="right"/>
        <w:rPr>
          <w:rFonts w:ascii="Arial" w:hAnsi="Arial" w:cs="Arial"/>
          <w:color w:val="auto"/>
          <w:sz w:val="22"/>
          <w:szCs w:val="22"/>
        </w:rPr>
      </w:pPr>
      <w:bookmarkStart w:id="42" w:name="_Toc190252648"/>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16</w:t>
      </w:r>
      <w:r w:rsidRPr="00C0769B">
        <w:rPr>
          <w:rFonts w:ascii="Arial" w:hAnsi="Arial" w:cs="Arial"/>
          <w:b/>
          <w:bCs/>
          <w:i w:val="0"/>
          <w:iCs w:val="0"/>
          <w:color w:val="auto"/>
          <w:sz w:val="22"/>
          <w:szCs w:val="22"/>
        </w:rPr>
        <w:fldChar w:fldCharType="end"/>
      </w:r>
      <w:r w:rsidRPr="00C0769B">
        <w:rPr>
          <w:rFonts w:ascii="Arial" w:eastAsia="Calibri" w:hAnsi="Arial" w:cs="Arial"/>
          <w:b/>
          <w:bCs/>
          <w:i w:val="0"/>
          <w:iCs w:val="0"/>
          <w:color w:val="auto"/>
          <w:sz w:val="22"/>
          <w:szCs w:val="22"/>
        </w:rPr>
        <w:t>.</w:t>
      </w:r>
      <w:r w:rsidRPr="00C0769B">
        <w:rPr>
          <w:rFonts w:ascii="Arial" w:eastAsia="Calibri" w:hAnsi="Arial" w:cs="Arial"/>
          <w:color w:val="auto"/>
          <w:sz w:val="22"/>
          <w:szCs w:val="22"/>
        </w:rPr>
        <w:t xml:space="preserve"> Албан татварын чөлөөлөлтөд хамрагдсан иргэд,                               давхардсан тоогоор (2020-2023 он)</w:t>
      </w:r>
      <w:bookmarkEnd w:id="42"/>
      <w:r w:rsidRPr="00C0769B">
        <w:rPr>
          <w:rFonts w:ascii="Arial" w:eastAsia="Calibri" w:hAnsi="Arial" w:cs="Arial"/>
          <w:color w:val="auto"/>
          <w:sz w:val="22"/>
          <w:szCs w:val="22"/>
        </w:rPr>
        <w:t xml:space="preserve"> </w:t>
      </w:r>
    </w:p>
    <w:tbl>
      <w:tblPr>
        <w:tblW w:w="9407" w:type="dxa"/>
        <w:tblLook w:val="04A0" w:firstRow="1" w:lastRow="0" w:firstColumn="1" w:lastColumn="0" w:noHBand="0" w:noVBand="1"/>
      </w:tblPr>
      <w:tblGrid>
        <w:gridCol w:w="4945"/>
        <w:gridCol w:w="1106"/>
        <w:gridCol w:w="1170"/>
        <w:gridCol w:w="1106"/>
        <w:gridCol w:w="1106"/>
      </w:tblGrid>
      <w:tr w:rsidR="004C74D5" w:rsidRPr="00C0769B" w14:paraId="7028D7A9" w14:textId="77777777" w:rsidTr="006B21C0">
        <w:trPr>
          <w:trHeight w:val="70"/>
        </w:trPr>
        <w:tc>
          <w:tcPr>
            <w:tcW w:w="4945" w:type="dxa"/>
            <w:tcBorders>
              <w:top w:val="single" w:sz="4" w:space="0" w:color="auto"/>
              <w:left w:val="single" w:sz="4" w:space="0" w:color="auto"/>
              <w:bottom w:val="single" w:sz="4" w:space="0" w:color="auto"/>
              <w:right w:val="single" w:sz="4" w:space="0" w:color="auto"/>
            </w:tcBorders>
            <w:noWrap/>
            <w:vAlign w:val="bottom"/>
            <w:hideMark/>
          </w:tcPr>
          <w:p w14:paraId="60D4A1DD" w14:textId="77777777" w:rsidR="004C74D5" w:rsidRPr="00C0769B" w:rsidRDefault="004C74D5"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Утга</w:t>
            </w:r>
          </w:p>
        </w:tc>
        <w:tc>
          <w:tcPr>
            <w:tcW w:w="1080" w:type="dxa"/>
            <w:tcBorders>
              <w:top w:val="single" w:sz="4" w:space="0" w:color="auto"/>
              <w:left w:val="nil"/>
              <w:bottom w:val="single" w:sz="4" w:space="0" w:color="auto"/>
              <w:right w:val="single" w:sz="4" w:space="0" w:color="auto"/>
            </w:tcBorders>
            <w:noWrap/>
            <w:vAlign w:val="bottom"/>
            <w:hideMark/>
          </w:tcPr>
          <w:p w14:paraId="585285FB" w14:textId="77777777" w:rsidR="004C74D5" w:rsidRPr="00C0769B" w:rsidRDefault="004C74D5"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2020 он</w:t>
            </w:r>
          </w:p>
        </w:tc>
        <w:tc>
          <w:tcPr>
            <w:tcW w:w="1170" w:type="dxa"/>
            <w:tcBorders>
              <w:top w:val="single" w:sz="4" w:space="0" w:color="auto"/>
              <w:left w:val="nil"/>
              <w:bottom w:val="single" w:sz="4" w:space="0" w:color="auto"/>
              <w:right w:val="single" w:sz="4" w:space="0" w:color="auto"/>
            </w:tcBorders>
            <w:noWrap/>
            <w:vAlign w:val="bottom"/>
            <w:hideMark/>
          </w:tcPr>
          <w:p w14:paraId="70EAE132" w14:textId="77777777" w:rsidR="004C74D5" w:rsidRPr="00C0769B" w:rsidRDefault="004C74D5"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2021он</w:t>
            </w:r>
          </w:p>
        </w:tc>
        <w:tc>
          <w:tcPr>
            <w:tcW w:w="1106" w:type="dxa"/>
            <w:tcBorders>
              <w:top w:val="single" w:sz="4" w:space="0" w:color="auto"/>
              <w:left w:val="nil"/>
              <w:bottom w:val="single" w:sz="4" w:space="0" w:color="auto"/>
              <w:right w:val="single" w:sz="4" w:space="0" w:color="auto"/>
            </w:tcBorders>
            <w:noWrap/>
            <w:vAlign w:val="bottom"/>
            <w:hideMark/>
          </w:tcPr>
          <w:p w14:paraId="7DCE3465" w14:textId="77777777" w:rsidR="004C74D5" w:rsidRPr="00C0769B" w:rsidRDefault="004C74D5"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2022 он</w:t>
            </w:r>
          </w:p>
        </w:tc>
        <w:tc>
          <w:tcPr>
            <w:tcW w:w="1106" w:type="dxa"/>
            <w:tcBorders>
              <w:top w:val="single" w:sz="4" w:space="0" w:color="auto"/>
              <w:left w:val="nil"/>
              <w:bottom w:val="single" w:sz="4" w:space="0" w:color="auto"/>
              <w:right w:val="single" w:sz="4" w:space="0" w:color="auto"/>
            </w:tcBorders>
            <w:noWrap/>
            <w:vAlign w:val="bottom"/>
            <w:hideMark/>
          </w:tcPr>
          <w:p w14:paraId="6ABD02FF" w14:textId="77777777" w:rsidR="004C74D5" w:rsidRPr="00C0769B" w:rsidRDefault="004C74D5"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2023 он</w:t>
            </w:r>
          </w:p>
        </w:tc>
      </w:tr>
      <w:tr w:rsidR="004C74D5" w:rsidRPr="00C0769B" w14:paraId="5939B815" w14:textId="77777777" w:rsidTr="00775332">
        <w:trPr>
          <w:trHeight w:val="70"/>
        </w:trPr>
        <w:tc>
          <w:tcPr>
            <w:tcW w:w="4945" w:type="dxa"/>
            <w:tcBorders>
              <w:top w:val="nil"/>
              <w:left w:val="single" w:sz="4" w:space="0" w:color="auto"/>
              <w:bottom w:val="single" w:sz="4" w:space="0" w:color="auto"/>
              <w:right w:val="single" w:sz="4" w:space="0" w:color="auto"/>
            </w:tcBorders>
            <w:vAlign w:val="center"/>
            <w:hideMark/>
          </w:tcPr>
          <w:p w14:paraId="69E6653B" w14:textId="77777777" w:rsidR="004C74D5" w:rsidRPr="00C0769B" w:rsidRDefault="004C74D5"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Чөлөөлөлтөд хамрагдсан иргэн /давхардсан тоо/</w:t>
            </w:r>
          </w:p>
        </w:tc>
        <w:tc>
          <w:tcPr>
            <w:tcW w:w="1080" w:type="dxa"/>
            <w:tcBorders>
              <w:top w:val="nil"/>
              <w:left w:val="nil"/>
              <w:bottom w:val="single" w:sz="4" w:space="0" w:color="auto"/>
              <w:right w:val="single" w:sz="4" w:space="0" w:color="auto"/>
            </w:tcBorders>
            <w:noWrap/>
            <w:vAlign w:val="center"/>
          </w:tcPr>
          <w:p w14:paraId="46C66592" w14:textId="77777777" w:rsidR="004C74D5" w:rsidRPr="00C0769B" w:rsidRDefault="004C74D5"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4,095,196</w:t>
            </w:r>
          </w:p>
        </w:tc>
        <w:tc>
          <w:tcPr>
            <w:tcW w:w="1170" w:type="dxa"/>
            <w:tcBorders>
              <w:top w:val="nil"/>
              <w:left w:val="nil"/>
              <w:bottom w:val="single" w:sz="4" w:space="0" w:color="auto"/>
              <w:right w:val="single" w:sz="4" w:space="0" w:color="auto"/>
            </w:tcBorders>
            <w:noWrap/>
            <w:vAlign w:val="center"/>
          </w:tcPr>
          <w:p w14:paraId="44336369"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4,793,817</w:t>
            </w:r>
          </w:p>
        </w:tc>
        <w:tc>
          <w:tcPr>
            <w:tcW w:w="1106" w:type="dxa"/>
            <w:tcBorders>
              <w:top w:val="nil"/>
              <w:left w:val="nil"/>
              <w:bottom w:val="single" w:sz="4" w:space="0" w:color="auto"/>
              <w:right w:val="single" w:sz="4" w:space="0" w:color="auto"/>
            </w:tcBorders>
            <w:noWrap/>
            <w:vAlign w:val="center"/>
          </w:tcPr>
          <w:p w14:paraId="02799707"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4,735,535</w:t>
            </w:r>
          </w:p>
        </w:tc>
        <w:tc>
          <w:tcPr>
            <w:tcW w:w="1106" w:type="dxa"/>
            <w:tcBorders>
              <w:top w:val="nil"/>
              <w:left w:val="nil"/>
              <w:bottom w:val="single" w:sz="4" w:space="0" w:color="auto"/>
              <w:right w:val="single" w:sz="4" w:space="0" w:color="auto"/>
            </w:tcBorders>
            <w:noWrap/>
            <w:vAlign w:val="center"/>
          </w:tcPr>
          <w:p w14:paraId="0DA39FE4"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5,193,644</w:t>
            </w:r>
          </w:p>
        </w:tc>
      </w:tr>
      <w:tr w:rsidR="004C74D5" w:rsidRPr="00C0769B" w14:paraId="264F9419" w14:textId="77777777" w:rsidTr="00775332">
        <w:trPr>
          <w:trHeight w:val="319"/>
        </w:trPr>
        <w:tc>
          <w:tcPr>
            <w:tcW w:w="4945" w:type="dxa"/>
            <w:tcBorders>
              <w:top w:val="nil"/>
              <w:left w:val="single" w:sz="4" w:space="0" w:color="auto"/>
              <w:bottom w:val="single" w:sz="4" w:space="0" w:color="auto"/>
              <w:right w:val="single" w:sz="4" w:space="0" w:color="auto"/>
            </w:tcBorders>
            <w:noWrap/>
            <w:vAlign w:val="center"/>
            <w:hideMark/>
          </w:tcPr>
          <w:p w14:paraId="1657EEB3" w14:textId="77777777" w:rsidR="004C74D5" w:rsidRPr="00C0769B" w:rsidRDefault="004C74D5"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НӨАТ-ын урамшуулал</w:t>
            </w:r>
          </w:p>
        </w:tc>
        <w:tc>
          <w:tcPr>
            <w:tcW w:w="1080" w:type="dxa"/>
            <w:tcBorders>
              <w:top w:val="nil"/>
              <w:left w:val="nil"/>
              <w:bottom w:val="single" w:sz="4" w:space="0" w:color="auto"/>
              <w:right w:val="single" w:sz="4" w:space="0" w:color="auto"/>
            </w:tcBorders>
            <w:noWrap/>
            <w:vAlign w:val="center"/>
          </w:tcPr>
          <w:p w14:paraId="466D002D"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4,094,502</w:t>
            </w:r>
          </w:p>
        </w:tc>
        <w:tc>
          <w:tcPr>
            <w:tcW w:w="1170" w:type="dxa"/>
            <w:tcBorders>
              <w:top w:val="nil"/>
              <w:left w:val="nil"/>
              <w:bottom w:val="single" w:sz="4" w:space="0" w:color="auto"/>
              <w:right w:val="single" w:sz="4" w:space="0" w:color="auto"/>
            </w:tcBorders>
            <w:noWrap/>
            <w:vAlign w:val="center"/>
          </w:tcPr>
          <w:p w14:paraId="5EAC8C32"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4,780,365</w:t>
            </w:r>
          </w:p>
        </w:tc>
        <w:tc>
          <w:tcPr>
            <w:tcW w:w="1106" w:type="dxa"/>
            <w:tcBorders>
              <w:top w:val="nil"/>
              <w:left w:val="nil"/>
              <w:bottom w:val="single" w:sz="4" w:space="0" w:color="auto"/>
              <w:right w:val="single" w:sz="4" w:space="0" w:color="auto"/>
            </w:tcBorders>
            <w:noWrap/>
            <w:vAlign w:val="center"/>
          </w:tcPr>
          <w:p w14:paraId="1C8B4FCE"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4,734,813</w:t>
            </w:r>
          </w:p>
        </w:tc>
        <w:tc>
          <w:tcPr>
            <w:tcW w:w="1106" w:type="dxa"/>
            <w:tcBorders>
              <w:top w:val="nil"/>
              <w:left w:val="nil"/>
              <w:bottom w:val="single" w:sz="4" w:space="0" w:color="auto"/>
              <w:right w:val="single" w:sz="4" w:space="0" w:color="auto"/>
            </w:tcBorders>
            <w:noWrap/>
            <w:vAlign w:val="center"/>
          </w:tcPr>
          <w:p w14:paraId="27814C0F"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5,191,487</w:t>
            </w:r>
          </w:p>
        </w:tc>
      </w:tr>
      <w:tr w:rsidR="004C74D5" w:rsidRPr="00C0769B" w14:paraId="5771580C" w14:textId="77777777" w:rsidTr="00775332">
        <w:trPr>
          <w:trHeight w:val="70"/>
        </w:trPr>
        <w:tc>
          <w:tcPr>
            <w:tcW w:w="4945" w:type="dxa"/>
            <w:tcBorders>
              <w:top w:val="nil"/>
              <w:left w:val="single" w:sz="4" w:space="0" w:color="auto"/>
              <w:bottom w:val="single" w:sz="4" w:space="0" w:color="auto"/>
              <w:right w:val="single" w:sz="4" w:space="0" w:color="auto"/>
            </w:tcBorders>
            <w:noWrap/>
            <w:vAlign w:val="center"/>
            <w:hideMark/>
          </w:tcPr>
          <w:p w14:paraId="55F142D8" w14:textId="77777777" w:rsidR="004C74D5" w:rsidRPr="00C0769B" w:rsidRDefault="004C74D5"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НӨАТ-ын урамшууллын эзлэх хувь</w:t>
            </w:r>
          </w:p>
        </w:tc>
        <w:tc>
          <w:tcPr>
            <w:tcW w:w="1080" w:type="dxa"/>
            <w:tcBorders>
              <w:top w:val="nil"/>
              <w:left w:val="nil"/>
              <w:bottom w:val="single" w:sz="4" w:space="0" w:color="auto"/>
              <w:right w:val="single" w:sz="4" w:space="0" w:color="auto"/>
            </w:tcBorders>
            <w:noWrap/>
            <w:vAlign w:val="center"/>
          </w:tcPr>
          <w:p w14:paraId="239E486A"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99,98</w:t>
            </w:r>
          </w:p>
        </w:tc>
        <w:tc>
          <w:tcPr>
            <w:tcW w:w="1170" w:type="dxa"/>
            <w:tcBorders>
              <w:top w:val="nil"/>
              <w:left w:val="nil"/>
              <w:bottom w:val="single" w:sz="4" w:space="0" w:color="auto"/>
              <w:right w:val="single" w:sz="4" w:space="0" w:color="auto"/>
            </w:tcBorders>
            <w:noWrap/>
            <w:vAlign w:val="center"/>
          </w:tcPr>
          <w:p w14:paraId="0A4CCC39"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99,72</w:t>
            </w:r>
          </w:p>
        </w:tc>
        <w:tc>
          <w:tcPr>
            <w:tcW w:w="1106" w:type="dxa"/>
            <w:tcBorders>
              <w:top w:val="nil"/>
              <w:left w:val="nil"/>
              <w:bottom w:val="single" w:sz="4" w:space="0" w:color="auto"/>
              <w:right w:val="single" w:sz="4" w:space="0" w:color="auto"/>
            </w:tcBorders>
            <w:noWrap/>
            <w:vAlign w:val="center"/>
          </w:tcPr>
          <w:p w14:paraId="3F4365A6"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99,98</w:t>
            </w:r>
          </w:p>
        </w:tc>
        <w:tc>
          <w:tcPr>
            <w:tcW w:w="1106" w:type="dxa"/>
            <w:tcBorders>
              <w:top w:val="nil"/>
              <w:left w:val="nil"/>
              <w:bottom w:val="single" w:sz="4" w:space="0" w:color="auto"/>
              <w:right w:val="single" w:sz="4" w:space="0" w:color="auto"/>
            </w:tcBorders>
            <w:noWrap/>
            <w:vAlign w:val="center"/>
          </w:tcPr>
          <w:p w14:paraId="179F5AF6"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99.96</w:t>
            </w:r>
          </w:p>
        </w:tc>
      </w:tr>
    </w:tbl>
    <w:p w14:paraId="27E074E1" w14:textId="77777777" w:rsidR="00E921C6" w:rsidRPr="00C0769B" w:rsidRDefault="00E921C6" w:rsidP="00A973A2">
      <w:pPr>
        <w:spacing w:after="0" w:line="240" w:lineRule="auto"/>
        <w:ind w:firstLine="720"/>
        <w:jc w:val="both"/>
        <w:rPr>
          <w:rFonts w:ascii="Arial" w:eastAsia="Calibri" w:hAnsi="Arial" w:cs="Arial"/>
        </w:rPr>
      </w:pPr>
    </w:p>
    <w:p w14:paraId="0CBB2F1D" w14:textId="31E48C20" w:rsidR="00A6137D"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 xml:space="preserve">2023 онд албан татварын чөлөөлөлтөд давхардсан тоогоор нийт </w:t>
      </w:r>
      <w:r w:rsidRPr="00C0769B">
        <w:rPr>
          <w:rFonts w:ascii="Arial" w:eastAsia="Times New Roman" w:hAnsi="Arial" w:cs="Arial"/>
          <w:color w:val="000000"/>
        </w:rPr>
        <w:t xml:space="preserve">5,193,644 </w:t>
      </w:r>
      <w:r w:rsidRPr="00C0769B">
        <w:rPr>
          <w:rFonts w:ascii="Arial" w:eastAsia="Calibri" w:hAnsi="Arial" w:cs="Arial"/>
        </w:rPr>
        <w:t xml:space="preserve">иргэн хамрагдсанаас </w:t>
      </w:r>
      <w:r w:rsidRPr="00C0769B">
        <w:rPr>
          <w:rFonts w:ascii="Arial" w:eastAsia="Times New Roman" w:hAnsi="Arial" w:cs="Arial"/>
          <w:color w:val="000000"/>
        </w:rPr>
        <w:t xml:space="preserve">5,191,487 </w:t>
      </w:r>
      <w:r w:rsidRPr="00C0769B">
        <w:rPr>
          <w:rFonts w:ascii="Arial" w:eastAsia="Calibri" w:hAnsi="Arial" w:cs="Arial"/>
        </w:rPr>
        <w:t xml:space="preserve">нь НӨАТ-ын урамшууллын орлогод хамаарч чөлөөлөлтөд хамрагдсан бол үлдсэн 2157 нь хуульд заасан бусад 4 үндэслэлээр албан татвараас чөлөөлөгдсөн байна. </w:t>
      </w:r>
    </w:p>
    <w:p w14:paraId="714290AC" w14:textId="77777777" w:rsidR="00E921C6" w:rsidRPr="00C0769B" w:rsidRDefault="00E921C6" w:rsidP="00A973A2">
      <w:pPr>
        <w:spacing w:after="0" w:line="240" w:lineRule="auto"/>
        <w:ind w:firstLine="720"/>
        <w:jc w:val="both"/>
        <w:rPr>
          <w:rFonts w:ascii="Arial" w:eastAsia="Calibri" w:hAnsi="Arial" w:cs="Arial"/>
        </w:rPr>
      </w:pPr>
    </w:p>
    <w:p w14:paraId="6500F333" w14:textId="03EA5E51" w:rsidR="004C74D5" w:rsidRPr="00C0769B" w:rsidRDefault="00A6137D" w:rsidP="00A973A2">
      <w:pPr>
        <w:spacing w:after="0" w:line="240" w:lineRule="auto"/>
        <w:ind w:firstLine="720"/>
        <w:jc w:val="right"/>
        <w:rPr>
          <w:rFonts w:ascii="Arial" w:hAnsi="Arial" w:cs="Arial"/>
        </w:rPr>
      </w:pPr>
      <w:bookmarkStart w:id="43" w:name="_Toc190253032"/>
      <w:r w:rsidRPr="00C0769B">
        <w:rPr>
          <w:rFonts w:ascii="Arial" w:eastAsia="Calibri" w:hAnsi="Arial" w:cs="Arial"/>
          <w:b/>
          <w:bCs/>
          <w:i/>
          <w:iCs/>
          <w:noProof/>
        </w:rPr>
        <w:drawing>
          <wp:anchor distT="0" distB="0" distL="114300" distR="114300" simplePos="0" relativeHeight="251658240" behindDoc="0" locked="0" layoutInCell="1" allowOverlap="1" wp14:anchorId="567445F2" wp14:editId="573AFF55">
            <wp:simplePos x="0" y="0"/>
            <wp:positionH relativeFrom="margin">
              <wp:align>right</wp:align>
            </wp:positionH>
            <wp:positionV relativeFrom="paragraph">
              <wp:posOffset>384175</wp:posOffset>
            </wp:positionV>
            <wp:extent cx="5927725" cy="2226310"/>
            <wp:effectExtent l="0" t="0" r="15875" b="2540"/>
            <wp:wrapSquare wrapText="bothSides"/>
            <wp:docPr id="1921476411" name="Chart 1">
              <a:extLst xmlns:a="http://schemas.openxmlformats.org/drawingml/2006/main">
                <a:ext uri="{FF2B5EF4-FFF2-40B4-BE49-F238E27FC236}">
                  <a16:creationId xmlns:a16="http://schemas.microsoft.com/office/drawing/2014/main" id="{8FDD4AD9-A778-3F6A-6870-6897AD0953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4C74D5" w:rsidRPr="00C0769B">
        <w:rPr>
          <w:rFonts w:ascii="Arial" w:hAnsi="Arial" w:cs="Arial"/>
          <w:b/>
          <w:bCs/>
        </w:rPr>
        <w:t xml:space="preserve">График </w:t>
      </w:r>
      <w:r w:rsidR="004C74D5" w:rsidRPr="00C0769B">
        <w:rPr>
          <w:rFonts w:ascii="Arial" w:hAnsi="Arial" w:cs="Arial"/>
          <w:b/>
          <w:bCs/>
          <w:i/>
          <w:iCs/>
        </w:rPr>
        <w:fldChar w:fldCharType="begin"/>
      </w:r>
      <w:r w:rsidR="004C74D5" w:rsidRPr="00C0769B">
        <w:rPr>
          <w:rFonts w:ascii="Arial" w:hAnsi="Arial" w:cs="Arial"/>
          <w:b/>
          <w:bCs/>
        </w:rPr>
        <w:instrText xml:space="preserve"> SEQ График \* ARABIC </w:instrText>
      </w:r>
      <w:r w:rsidR="004C74D5" w:rsidRPr="00C0769B">
        <w:rPr>
          <w:rFonts w:ascii="Arial" w:hAnsi="Arial" w:cs="Arial"/>
          <w:b/>
          <w:bCs/>
          <w:i/>
          <w:iCs/>
        </w:rPr>
        <w:fldChar w:fldCharType="separate"/>
      </w:r>
      <w:r w:rsidR="007621AF" w:rsidRPr="00C0769B">
        <w:rPr>
          <w:rFonts w:ascii="Arial" w:hAnsi="Arial" w:cs="Arial"/>
          <w:b/>
          <w:bCs/>
          <w:noProof/>
        </w:rPr>
        <w:t>3</w:t>
      </w:r>
      <w:r w:rsidR="004C74D5" w:rsidRPr="00C0769B">
        <w:rPr>
          <w:rFonts w:ascii="Arial" w:hAnsi="Arial" w:cs="Arial"/>
          <w:b/>
          <w:bCs/>
          <w:i/>
          <w:iCs/>
        </w:rPr>
        <w:fldChar w:fldCharType="end"/>
      </w:r>
      <w:r w:rsidR="004C74D5" w:rsidRPr="00C0769B">
        <w:rPr>
          <w:rFonts w:ascii="Arial" w:hAnsi="Arial" w:cs="Arial"/>
          <w:b/>
          <w:bCs/>
        </w:rPr>
        <w:t>.</w:t>
      </w:r>
      <w:r w:rsidR="004C74D5" w:rsidRPr="00C0769B">
        <w:rPr>
          <w:rFonts w:ascii="Arial" w:hAnsi="Arial" w:cs="Arial"/>
        </w:rPr>
        <w:t xml:space="preserve"> </w:t>
      </w:r>
      <w:r w:rsidR="004C74D5" w:rsidRPr="00C0769B">
        <w:rPr>
          <w:rFonts w:ascii="Arial" w:eastAsia="Calibri" w:hAnsi="Arial" w:cs="Arial"/>
        </w:rPr>
        <w:t>Албан татварын чөлөөлөлтөд хамрагдсан иргэд ба                                           НӨАТ-ын урамшууллын орлого /харьцуулалт/</w:t>
      </w:r>
      <w:bookmarkEnd w:id="43"/>
    </w:p>
    <w:p w14:paraId="0C3AD120" w14:textId="77777777" w:rsidR="000521E3" w:rsidRPr="00C0769B" w:rsidRDefault="000521E3" w:rsidP="00A973A2">
      <w:pPr>
        <w:spacing w:after="0" w:line="240" w:lineRule="auto"/>
        <w:ind w:firstLine="720"/>
        <w:jc w:val="both"/>
        <w:rPr>
          <w:rFonts w:ascii="Arial" w:eastAsia="Calibri" w:hAnsi="Arial" w:cs="Arial"/>
        </w:rPr>
      </w:pPr>
    </w:p>
    <w:p w14:paraId="4E296D7F" w14:textId="7AF10ADE" w:rsidR="004C74D5"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 xml:space="preserve">Албан татварын чөлөөлөлтөд хамрагдсан иргэний тоо, хувийн жингээр авч үзвэл ХХОАТ-ын чөлөөлөлт эдэлсэн нийт иргэдийн дийлэнх буюу 99.72-99.98 хувь нь нэмэгдсэн өртгийн албан татварын </w:t>
      </w:r>
      <w:r w:rsidR="00A53B3E" w:rsidRPr="00C0769B">
        <w:rPr>
          <w:rFonts w:ascii="Arial" w:eastAsia="Calibri" w:hAnsi="Arial" w:cs="Arial"/>
        </w:rPr>
        <w:t xml:space="preserve">урамшууллын орлого гэх үндэслэлээр </w:t>
      </w:r>
      <w:r w:rsidRPr="00C0769B">
        <w:rPr>
          <w:rFonts w:ascii="Arial" w:eastAsia="Calibri" w:hAnsi="Arial" w:cs="Arial"/>
        </w:rPr>
        <w:t>албан татвараас чө</w:t>
      </w:r>
      <w:r w:rsidR="00A53B3E" w:rsidRPr="00C0769B">
        <w:rPr>
          <w:rFonts w:ascii="Arial" w:eastAsia="Calibri" w:hAnsi="Arial" w:cs="Arial"/>
        </w:rPr>
        <w:t>л</w:t>
      </w:r>
      <w:r w:rsidRPr="00C0769B">
        <w:rPr>
          <w:rFonts w:ascii="Arial" w:eastAsia="Calibri" w:hAnsi="Arial" w:cs="Arial"/>
        </w:rPr>
        <w:t xml:space="preserve">өөлөгдсөн иргэд байна. </w:t>
      </w:r>
    </w:p>
    <w:p w14:paraId="1592DA72" w14:textId="77777777" w:rsidR="00D46B23" w:rsidRPr="00C0769B" w:rsidRDefault="00D46B23" w:rsidP="00A973A2">
      <w:pPr>
        <w:spacing w:after="0" w:line="240" w:lineRule="auto"/>
        <w:ind w:firstLine="720"/>
        <w:jc w:val="both"/>
        <w:rPr>
          <w:rFonts w:ascii="Arial" w:eastAsia="Calibri" w:hAnsi="Arial" w:cs="Arial"/>
        </w:rPr>
      </w:pPr>
    </w:p>
    <w:p w14:paraId="26779564" w14:textId="77777777" w:rsidR="00D46B23" w:rsidRPr="00C0769B" w:rsidRDefault="00D46B23" w:rsidP="00A973A2">
      <w:pPr>
        <w:spacing w:after="0" w:line="240" w:lineRule="auto"/>
        <w:ind w:firstLine="720"/>
        <w:jc w:val="right"/>
        <w:rPr>
          <w:rFonts w:ascii="Arial" w:hAnsi="Arial" w:cs="Arial"/>
          <w:b/>
          <w:bCs/>
        </w:rPr>
      </w:pPr>
    </w:p>
    <w:p w14:paraId="3A60C641" w14:textId="77777777" w:rsidR="00D46B23" w:rsidRPr="00C0769B" w:rsidRDefault="00D46B23" w:rsidP="00A973A2">
      <w:pPr>
        <w:spacing w:after="0" w:line="240" w:lineRule="auto"/>
        <w:ind w:firstLine="720"/>
        <w:jc w:val="right"/>
        <w:rPr>
          <w:rFonts w:ascii="Arial" w:hAnsi="Arial" w:cs="Arial"/>
          <w:b/>
          <w:bCs/>
        </w:rPr>
      </w:pPr>
    </w:p>
    <w:p w14:paraId="4FF1D8C9" w14:textId="77777777" w:rsidR="00D46B23" w:rsidRPr="00C0769B" w:rsidRDefault="00D46B23" w:rsidP="00A973A2">
      <w:pPr>
        <w:spacing w:after="0" w:line="240" w:lineRule="auto"/>
        <w:ind w:firstLine="720"/>
        <w:jc w:val="right"/>
        <w:rPr>
          <w:rFonts w:ascii="Arial" w:hAnsi="Arial" w:cs="Arial"/>
          <w:b/>
          <w:bCs/>
        </w:rPr>
      </w:pPr>
    </w:p>
    <w:p w14:paraId="53F199B9" w14:textId="77777777" w:rsidR="00D46B23" w:rsidRPr="00C0769B" w:rsidRDefault="00D46B23" w:rsidP="00A973A2">
      <w:pPr>
        <w:spacing w:after="0" w:line="240" w:lineRule="auto"/>
        <w:ind w:firstLine="720"/>
        <w:jc w:val="right"/>
        <w:rPr>
          <w:rFonts w:ascii="Arial" w:hAnsi="Arial" w:cs="Arial"/>
          <w:b/>
          <w:bCs/>
        </w:rPr>
      </w:pPr>
    </w:p>
    <w:p w14:paraId="6432F3D2" w14:textId="77777777" w:rsidR="000521E3" w:rsidRPr="00C0769B" w:rsidRDefault="000521E3" w:rsidP="00A973A2">
      <w:pPr>
        <w:spacing w:after="0" w:line="240" w:lineRule="auto"/>
        <w:ind w:firstLine="720"/>
        <w:jc w:val="right"/>
        <w:rPr>
          <w:rFonts w:ascii="Arial" w:hAnsi="Arial" w:cs="Arial"/>
          <w:b/>
          <w:bCs/>
        </w:rPr>
      </w:pPr>
    </w:p>
    <w:p w14:paraId="2948A46A" w14:textId="77777777" w:rsidR="000521E3" w:rsidRPr="00C0769B" w:rsidRDefault="000521E3" w:rsidP="00A973A2">
      <w:pPr>
        <w:spacing w:after="0" w:line="240" w:lineRule="auto"/>
        <w:ind w:firstLine="720"/>
        <w:jc w:val="right"/>
        <w:rPr>
          <w:rFonts w:ascii="Arial" w:hAnsi="Arial" w:cs="Arial"/>
          <w:b/>
          <w:bCs/>
        </w:rPr>
      </w:pPr>
    </w:p>
    <w:p w14:paraId="6F850A15" w14:textId="77777777" w:rsidR="00E921C6" w:rsidRPr="00C0769B" w:rsidRDefault="00E921C6" w:rsidP="00A973A2">
      <w:pPr>
        <w:spacing w:after="0" w:line="240" w:lineRule="auto"/>
        <w:ind w:firstLine="720"/>
        <w:jc w:val="right"/>
        <w:rPr>
          <w:rFonts w:ascii="Arial" w:hAnsi="Arial" w:cs="Arial"/>
          <w:b/>
          <w:bCs/>
        </w:rPr>
      </w:pPr>
    </w:p>
    <w:p w14:paraId="69C5629A" w14:textId="77777777" w:rsidR="00E921C6" w:rsidRPr="00C0769B" w:rsidRDefault="00E921C6" w:rsidP="00A973A2">
      <w:pPr>
        <w:spacing w:after="0" w:line="240" w:lineRule="auto"/>
        <w:ind w:firstLine="720"/>
        <w:jc w:val="right"/>
        <w:rPr>
          <w:rFonts w:ascii="Arial" w:hAnsi="Arial" w:cs="Arial"/>
          <w:b/>
          <w:bCs/>
        </w:rPr>
      </w:pPr>
    </w:p>
    <w:p w14:paraId="31CAE3E6" w14:textId="77777777" w:rsidR="00E921C6" w:rsidRPr="00C0769B" w:rsidRDefault="00E921C6" w:rsidP="00A973A2">
      <w:pPr>
        <w:spacing w:after="0" w:line="240" w:lineRule="auto"/>
        <w:ind w:firstLine="720"/>
        <w:jc w:val="right"/>
        <w:rPr>
          <w:rFonts w:ascii="Arial" w:hAnsi="Arial" w:cs="Arial"/>
          <w:b/>
          <w:bCs/>
        </w:rPr>
      </w:pPr>
    </w:p>
    <w:p w14:paraId="3BBD8FD6" w14:textId="77777777" w:rsidR="00E921C6" w:rsidRPr="00C0769B" w:rsidRDefault="00E921C6" w:rsidP="00E921C6">
      <w:pPr>
        <w:spacing w:after="0" w:line="240" w:lineRule="auto"/>
        <w:ind w:firstLine="720"/>
        <w:jc w:val="center"/>
        <w:rPr>
          <w:rFonts w:ascii="Arial" w:hAnsi="Arial" w:cs="Arial"/>
          <w:b/>
          <w:bCs/>
        </w:rPr>
      </w:pPr>
    </w:p>
    <w:p w14:paraId="2F435CE0" w14:textId="77777777" w:rsidR="00E921C6" w:rsidRPr="00C0769B" w:rsidRDefault="00E921C6" w:rsidP="00A973A2">
      <w:pPr>
        <w:spacing w:after="0" w:line="240" w:lineRule="auto"/>
        <w:ind w:firstLine="720"/>
        <w:jc w:val="right"/>
        <w:rPr>
          <w:rFonts w:ascii="Arial" w:hAnsi="Arial" w:cs="Arial"/>
          <w:b/>
          <w:bCs/>
        </w:rPr>
      </w:pPr>
    </w:p>
    <w:p w14:paraId="54E0617C" w14:textId="77777777" w:rsidR="00E921C6" w:rsidRPr="00C0769B" w:rsidRDefault="00E921C6" w:rsidP="00A973A2">
      <w:pPr>
        <w:spacing w:after="0" w:line="240" w:lineRule="auto"/>
        <w:ind w:firstLine="720"/>
        <w:jc w:val="right"/>
        <w:rPr>
          <w:rFonts w:ascii="Arial" w:hAnsi="Arial" w:cs="Arial"/>
          <w:b/>
          <w:bCs/>
        </w:rPr>
      </w:pPr>
    </w:p>
    <w:p w14:paraId="4DCA91B3" w14:textId="77777777" w:rsidR="00E921C6" w:rsidRPr="00C0769B" w:rsidRDefault="00E921C6" w:rsidP="00A973A2">
      <w:pPr>
        <w:spacing w:after="0" w:line="240" w:lineRule="auto"/>
        <w:ind w:firstLine="720"/>
        <w:jc w:val="right"/>
        <w:rPr>
          <w:rFonts w:ascii="Arial" w:hAnsi="Arial" w:cs="Arial"/>
          <w:b/>
          <w:bCs/>
        </w:rPr>
      </w:pPr>
    </w:p>
    <w:p w14:paraId="1D33932A" w14:textId="77777777" w:rsidR="000521E3" w:rsidRPr="00C0769B" w:rsidRDefault="000521E3" w:rsidP="00A973A2">
      <w:pPr>
        <w:spacing w:after="0" w:line="240" w:lineRule="auto"/>
        <w:rPr>
          <w:rFonts w:ascii="Arial" w:hAnsi="Arial" w:cs="Arial"/>
          <w:b/>
          <w:bCs/>
        </w:rPr>
      </w:pPr>
    </w:p>
    <w:p w14:paraId="52289DB7" w14:textId="77777777" w:rsidR="00D46B23" w:rsidRPr="00C0769B" w:rsidRDefault="00D46B23" w:rsidP="00A973A2">
      <w:pPr>
        <w:spacing w:after="0" w:line="240" w:lineRule="auto"/>
        <w:ind w:firstLine="720"/>
        <w:jc w:val="right"/>
        <w:rPr>
          <w:rFonts w:ascii="Arial" w:hAnsi="Arial" w:cs="Arial"/>
          <w:b/>
          <w:bCs/>
        </w:rPr>
      </w:pPr>
    </w:p>
    <w:p w14:paraId="2991B38A" w14:textId="77777777" w:rsidR="000521E3" w:rsidRPr="00C0769B" w:rsidRDefault="000521E3" w:rsidP="00E921C6">
      <w:pPr>
        <w:spacing w:after="0" w:line="240" w:lineRule="auto"/>
        <w:rPr>
          <w:rFonts w:ascii="Arial" w:hAnsi="Arial" w:cs="Arial"/>
          <w:b/>
          <w:bCs/>
        </w:rPr>
      </w:pPr>
    </w:p>
    <w:p w14:paraId="663DE8D2" w14:textId="199EB475" w:rsidR="00D46B23" w:rsidRPr="00C0769B" w:rsidRDefault="00D46B23" w:rsidP="00A973A2">
      <w:pPr>
        <w:spacing w:after="0" w:line="240" w:lineRule="auto"/>
        <w:ind w:firstLine="720"/>
        <w:jc w:val="right"/>
        <w:rPr>
          <w:rFonts w:ascii="Arial" w:eastAsia="Calibri" w:hAnsi="Arial" w:cs="Arial"/>
        </w:rPr>
      </w:pPr>
      <w:r w:rsidRPr="00C0769B">
        <w:rPr>
          <w:rFonts w:ascii="Arial" w:hAnsi="Arial" w:cs="Arial"/>
          <w:b/>
          <w:bCs/>
        </w:rPr>
        <w:lastRenderedPageBreak/>
        <w:t xml:space="preserve">График </w:t>
      </w:r>
      <w:r w:rsidR="001D7147" w:rsidRPr="00C0769B">
        <w:rPr>
          <w:rFonts w:ascii="Arial" w:hAnsi="Arial" w:cs="Arial"/>
          <w:b/>
          <w:bCs/>
        </w:rPr>
        <w:t>4</w:t>
      </w:r>
      <w:r w:rsidRPr="00C0769B">
        <w:rPr>
          <w:rFonts w:ascii="Arial" w:hAnsi="Arial" w:cs="Arial"/>
          <w:b/>
          <w:bCs/>
        </w:rPr>
        <w:t>.</w:t>
      </w:r>
      <w:r w:rsidRPr="00C0769B">
        <w:rPr>
          <w:rFonts w:ascii="Arial" w:hAnsi="Arial" w:cs="Arial"/>
        </w:rPr>
        <w:t xml:space="preserve"> </w:t>
      </w:r>
      <w:r w:rsidRPr="00C0769B">
        <w:rPr>
          <w:rFonts w:ascii="Arial" w:eastAsia="Calibri" w:hAnsi="Arial" w:cs="Arial"/>
        </w:rPr>
        <w:t>Албан татварын чөлөөлөлтөд хамрагдсан иргэд ба</w:t>
      </w:r>
    </w:p>
    <w:p w14:paraId="26DA36F0" w14:textId="51F95FCC" w:rsidR="00E921C6" w:rsidRPr="00C0769B" w:rsidRDefault="00D46B23" w:rsidP="00E921C6">
      <w:pPr>
        <w:spacing w:after="0" w:line="240" w:lineRule="auto"/>
        <w:ind w:firstLine="720"/>
        <w:jc w:val="right"/>
        <w:rPr>
          <w:rFonts w:ascii="Arial" w:eastAsia="Calibri" w:hAnsi="Arial" w:cs="Arial"/>
        </w:rPr>
      </w:pPr>
      <w:r w:rsidRPr="00C0769B">
        <w:rPr>
          <w:rFonts w:ascii="Arial" w:eastAsia="Calibri" w:hAnsi="Arial" w:cs="Arial"/>
        </w:rPr>
        <w:t xml:space="preserve"> НӨАТ-ын урамшууллын орлого /харьцуулалт/</w:t>
      </w:r>
    </w:p>
    <w:p w14:paraId="265A7B21" w14:textId="314107EF" w:rsidR="004C74D5" w:rsidRPr="00C0769B" w:rsidRDefault="0048685E" w:rsidP="00A973A2">
      <w:pPr>
        <w:spacing w:after="0" w:line="240" w:lineRule="auto"/>
        <w:ind w:firstLine="720"/>
        <w:jc w:val="both"/>
        <w:rPr>
          <w:rFonts w:ascii="Arial" w:eastAsia="Calibri" w:hAnsi="Arial" w:cs="Arial"/>
        </w:rPr>
      </w:pPr>
      <w:r w:rsidRPr="00C0769B">
        <w:rPr>
          <w:rFonts w:ascii="Arial" w:hAnsi="Arial" w:cs="Arial"/>
          <w:noProof/>
        </w:rPr>
        <w:drawing>
          <wp:anchor distT="0" distB="0" distL="114300" distR="114300" simplePos="0" relativeHeight="251658243" behindDoc="0" locked="0" layoutInCell="1" allowOverlap="1" wp14:anchorId="29C0C96D" wp14:editId="1535659E">
            <wp:simplePos x="0" y="0"/>
            <wp:positionH relativeFrom="column">
              <wp:posOffset>43815</wp:posOffset>
            </wp:positionH>
            <wp:positionV relativeFrom="paragraph">
              <wp:posOffset>70485</wp:posOffset>
            </wp:positionV>
            <wp:extent cx="5972175" cy="3124200"/>
            <wp:effectExtent l="0" t="0" r="9525" b="0"/>
            <wp:wrapSquare wrapText="bothSides"/>
            <wp:docPr id="1515241148" name="Chart 1">
              <a:extLst xmlns:a="http://schemas.openxmlformats.org/drawingml/2006/main">
                <a:ext uri="{FF2B5EF4-FFF2-40B4-BE49-F238E27FC236}">
                  <a16:creationId xmlns:a16="http://schemas.microsoft.com/office/drawing/2014/main" id="{C37C1B25-B6FE-2D93-5C17-BA7D6AB36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4C74D5" w:rsidRPr="00C0769B">
        <w:rPr>
          <w:rFonts w:ascii="Arial" w:eastAsia="Calibri" w:hAnsi="Arial" w:cs="Arial"/>
        </w:rPr>
        <w:t>Хуульд заасан бусад 8 үндэслэлээр /Үүнээс 4 үндэслэлээр албан татвараас чөлөөлөгдсөн орлого бүртгэгдээгүй/ орлогыг албан татвараас чөлөөлөх зохицуулалтад хамрагдсан иргэд</w:t>
      </w:r>
      <w:r w:rsidR="009B79CA" w:rsidRPr="00C0769B">
        <w:rPr>
          <w:rFonts w:ascii="Arial" w:eastAsia="Calibri" w:hAnsi="Arial" w:cs="Arial"/>
        </w:rPr>
        <w:t xml:space="preserve"> </w:t>
      </w:r>
      <w:r w:rsidR="004C74D5" w:rsidRPr="00C0769B">
        <w:rPr>
          <w:rFonts w:ascii="Arial" w:eastAsia="Calibri" w:hAnsi="Arial" w:cs="Arial"/>
        </w:rPr>
        <w:t>2020 онд 0</w:t>
      </w:r>
      <w:r w:rsidR="00C70EE4" w:rsidRPr="00C0769B">
        <w:rPr>
          <w:rFonts w:ascii="Arial" w:eastAsia="Calibri" w:hAnsi="Arial" w:cs="Arial"/>
        </w:rPr>
        <w:t>,</w:t>
      </w:r>
      <w:r w:rsidR="004C74D5" w:rsidRPr="00C0769B">
        <w:rPr>
          <w:rFonts w:ascii="Arial" w:eastAsia="Calibri" w:hAnsi="Arial" w:cs="Arial"/>
        </w:rPr>
        <w:t>02 хувь, 2021 онд 0</w:t>
      </w:r>
      <w:r w:rsidR="00C70EE4" w:rsidRPr="00C0769B">
        <w:rPr>
          <w:rFonts w:ascii="Arial" w:eastAsia="Calibri" w:hAnsi="Arial" w:cs="Arial"/>
        </w:rPr>
        <w:t>,</w:t>
      </w:r>
      <w:r w:rsidR="004C74D5" w:rsidRPr="00C0769B">
        <w:rPr>
          <w:rFonts w:ascii="Arial" w:eastAsia="Calibri" w:hAnsi="Arial" w:cs="Arial"/>
        </w:rPr>
        <w:t xml:space="preserve">28 хувь, 2022 онд 0,02 хувь, 2023 онд 0,04 хувийг </w:t>
      </w:r>
      <w:r w:rsidR="009B79CA" w:rsidRPr="00C0769B">
        <w:rPr>
          <w:rFonts w:ascii="Arial" w:eastAsia="Calibri" w:hAnsi="Arial" w:cs="Arial"/>
        </w:rPr>
        <w:t xml:space="preserve">тус тус </w:t>
      </w:r>
      <w:r w:rsidR="00A53B3E" w:rsidRPr="00C0769B">
        <w:rPr>
          <w:rFonts w:ascii="Arial" w:eastAsia="Calibri" w:hAnsi="Arial" w:cs="Arial"/>
        </w:rPr>
        <w:t>эзэлж байна</w:t>
      </w:r>
      <w:r w:rsidR="004C74D5" w:rsidRPr="00C0769B">
        <w:rPr>
          <w:rFonts w:ascii="Arial" w:eastAsia="Calibri" w:hAnsi="Arial" w:cs="Arial"/>
        </w:rPr>
        <w:t>.</w:t>
      </w:r>
    </w:p>
    <w:p w14:paraId="7592D41F" w14:textId="77777777" w:rsidR="00E921C6" w:rsidRPr="00C0769B" w:rsidRDefault="00E921C6" w:rsidP="00A973A2">
      <w:pPr>
        <w:spacing w:after="0" w:line="240" w:lineRule="auto"/>
        <w:ind w:firstLine="720"/>
        <w:jc w:val="both"/>
        <w:rPr>
          <w:rFonts w:ascii="Arial" w:eastAsia="Calibri" w:hAnsi="Arial" w:cs="Arial"/>
          <w:color w:val="231F20"/>
        </w:rPr>
      </w:pPr>
    </w:p>
    <w:p w14:paraId="26352443" w14:textId="3F2E7D89" w:rsidR="0020528C" w:rsidRPr="00C0769B" w:rsidRDefault="006C5C7D" w:rsidP="00A973A2">
      <w:pPr>
        <w:spacing w:after="0" w:line="240" w:lineRule="auto"/>
        <w:ind w:firstLine="720"/>
        <w:jc w:val="both"/>
        <w:rPr>
          <w:rFonts w:ascii="Arial" w:eastAsia="Calibri" w:hAnsi="Arial" w:cs="Arial"/>
          <w:color w:val="231F20"/>
        </w:rPr>
      </w:pPr>
      <w:r w:rsidRPr="00C0769B">
        <w:rPr>
          <w:rFonts w:ascii="Arial" w:eastAsia="Calibri" w:hAnsi="Arial" w:cs="Arial"/>
          <w:color w:val="231F20"/>
        </w:rPr>
        <w:t xml:space="preserve">Татварын хөнгөлөлт, чөлөөлөлтөөр дамжуулан олон төрлийн бодлого арга хэмжээг хэрэгжүүлэх боломжтой ба цалин, хөдөлмөрийн хөлс, шагнал, урамшуулал болон тэдгээртэй адилтгах хөдөлмөр эрхлэлтийн орлогоос дараах орлогууд ХХОАТ-ын хөнгөлөлт, чөлөөлөлтөд хамрагдаж байна. </w:t>
      </w:r>
    </w:p>
    <w:p w14:paraId="70FD558B" w14:textId="77777777" w:rsidR="00E921C6" w:rsidRPr="00C0769B" w:rsidRDefault="00E921C6" w:rsidP="00A973A2">
      <w:pPr>
        <w:spacing w:after="0" w:line="240" w:lineRule="auto"/>
        <w:ind w:firstLine="720"/>
        <w:jc w:val="both"/>
        <w:rPr>
          <w:rFonts w:ascii="Arial" w:eastAsia="Calibri" w:hAnsi="Arial" w:cs="Arial"/>
        </w:rPr>
      </w:pPr>
    </w:p>
    <w:p w14:paraId="505B20E6" w14:textId="7A9C83BD" w:rsidR="006C5C7D" w:rsidRPr="00C0769B" w:rsidRDefault="006C5C7D" w:rsidP="00A973A2">
      <w:pPr>
        <w:pStyle w:val="Caption"/>
        <w:spacing w:after="0"/>
        <w:jc w:val="right"/>
        <w:rPr>
          <w:rFonts w:ascii="Arial" w:eastAsia="Calibri" w:hAnsi="Arial" w:cs="Arial"/>
          <w:i w:val="0"/>
          <w:color w:val="auto"/>
          <w:sz w:val="22"/>
          <w:szCs w:val="22"/>
        </w:rPr>
      </w:pPr>
      <w:bookmarkStart w:id="44" w:name="_Toc190252649"/>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17</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color w:val="auto"/>
          <w:sz w:val="22"/>
          <w:szCs w:val="22"/>
        </w:rPr>
        <w:t xml:space="preserve"> </w:t>
      </w:r>
      <w:r w:rsidRPr="00C0769B">
        <w:rPr>
          <w:rFonts w:ascii="Arial" w:eastAsia="Calibri" w:hAnsi="Arial" w:cs="Arial"/>
          <w:color w:val="auto"/>
          <w:sz w:val="22"/>
          <w:szCs w:val="22"/>
        </w:rPr>
        <w:t>ХХОАТ-аас</w:t>
      </w:r>
      <w:r w:rsidRPr="00C0769B">
        <w:rPr>
          <w:rFonts w:ascii="Arial" w:eastAsia="Calibri" w:hAnsi="Arial" w:cs="Arial"/>
          <w:color w:val="auto"/>
          <w:spacing w:val="-2"/>
          <w:sz w:val="22"/>
          <w:szCs w:val="22"/>
        </w:rPr>
        <w:t xml:space="preserve"> </w:t>
      </w:r>
      <w:r w:rsidRPr="00C0769B">
        <w:rPr>
          <w:rFonts w:ascii="Arial" w:eastAsia="Calibri" w:hAnsi="Arial" w:cs="Arial"/>
          <w:color w:val="auto"/>
          <w:sz w:val="22"/>
          <w:szCs w:val="22"/>
        </w:rPr>
        <w:t>чөлөөлөгдсөн</w:t>
      </w:r>
      <w:r w:rsidRPr="00C0769B">
        <w:rPr>
          <w:rFonts w:ascii="Arial" w:eastAsia="Calibri" w:hAnsi="Arial" w:cs="Arial"/>
          <w:color w:val="auto"/>
          <w:spacing w:val="-1"/>
          <w:sz w:val="22"/>
          <w:szCs w:val="22"/>
        </w:rPr>
        <w:t xml:space="preserve"> </w:t>
      </w:r>
      <w:r w:rsidRPr="00C0769B">
        <w:rPr>
          <w:rFonts w:ascii="Arial" w:eastAsia="Calibri" w:hAnsi="Arial" w:cs="Arial"/>
          <w:color w:val="auto"/>
          <w:sz w:val="22"/>
          <w:szCs w:val="22"/>
        </w:rPr>
        <w:t>орлогын</w:t>
      </w:r>
      <w:r w:rsidRPr="00C0769B">
        <w:rPr>
          <w:rFonts w:ascii="Arial" w:eastAsia="Calibri" w:hAnsi="Arial" w:cs="Arial"/>
          <w:color w:val="auto"/>
          <w:spacing w:val="-2"/>
          <w:sz w:val="22"/>
          <w:szCs w:val="22"/>
        </w:rPr>
        <w:t xml:space="preserve"> </w:t>
      </w:r>
      <w:r w:rsidRPr="00C0769B">
        <w:rPr>
          <w:rFonts w:ascii="Arial" w:eastAsia="Calibri" w:hAnsi="Arial" w:cs="Arial"/>
          <w:color w:val="auto"/>
          <w:sz w:val="22"/>
          <w:szCs w:val="22"/>
        </w:rPr>
        <w:t>мэдээлэл</w:t>
      </w:r>
      <w:r w:rsidRPr="00C0769B">
        <w:rPr>
          <w:rFonts w:ascii="Arial" w:eastAsia="Calibri" w:hAnsi="Arial" w:cs="Arial"/>
          <w:color w:val="auto"/>
          <w:spacing w:val="-2"/>
          <w:sz w:val="22"/>
          <w:szCs w:val="22"/>
        </w:rPr>
        <w:t xml:space="preserve"> </w:t>
      </w:r>
      <w:r w:rsidRPr="00C0769B">
        <w:rPr>
          <w:rFonts w:ascii="Arial" w:eastAsia="Calibri" w:hAnsi="Arial" w:cs="Arial"/>
          <w:color w:val="auto"/>
          <w:sz w:val="22"/>
          <w:szCs w:val="22"/>
        </w:rPr>
        <w:t>(сая</w:t>
      </w:r>
      <w:r w:rsidRPr="00C0769B">
        <w:rPr>
          <w:rFonts w:ascii="Arial" w:eastAsia="Calibri" w:hAnsi="Arial" w:cs="Arial"/>
          <w:color w:val="auto"/>
          <w:spacing w:val="-2"/>
          <w:sz w:val="22"/>
          <w:szCs w:val="22"/>
        </w:rPr>
        <w:t xml:space="preserve"> </w:t>
      </w:r>
      <w:r w:rsidRPr="00C0769B">
        <w:rPr>
          <w:rFonts w:ascii="Arial" w:eastAsia="Calibri" w:hAnsi="Arial" w:cs="Arial"/>
          <w:color w:val="auto"/>
          <w:sz w:val="22"/>
          <w:szCs w:val="22"/>
        </w:rPr>
        <w:t>төгрөг),</w:t>
      </w:r>
      <w:r w:rsidRPr="00C0769B">
        <w:rPr>
          <w:rFonts w:ascii="Arial" w:eastAsia="Calibri" w:hAnsi="Arial" w:cs="Arial"/>
          <w:color w:val="auto"/>
          <w:spacing w:val="-1"/>
          <w:sz w:val="22"/>
          <w:szCs w:val="22"/>
        </w:rPr>
        <w:t xml:space="preserve"> </w:t>
      </w:r>
      <w:r w:rsidRPr="00C0769B">
        <w:rPr>
          <w:rFonts w:ascii="Arial" w:eastAsia="Calibri" w:hAnsi="Arial" w:cs="Arial"/>
          <w:color w:val="auto"/>
          <w:sz w:val="22"/>
          <w:szCs w:val="22"/>
        </w:rPr>
        <w:t>2023</w:t>
      </w:r>
      <w:r w:rsidRPr="00C0769B">
        <w:rPr>
          <w:rFonts w:ascii="Arial" w:eastAsia="Calibri" w:hAnsi="Arial" w:cs="Arial"/>
          <w:color w:val="auto"/>
          <w:spacing w:val="-1"/>
          <w:sz w:val="22"/>
          <w:szCs w:val="22"/>
        </w:rPr>
        <w:t xml:space="preserve"> </w:t>
      </w:r>
      <w:r w:rsidRPr="00C0769B">
        <w:rPr>
          <w:rFonts w:ascii="Arial" w:eastAsia="Calibri" w:hAnsi="Arial" w:cs="Arial"/>
          <w:color w:val="auto"/>
          <w:spacing w:val="-5"/>
          <w:sz w:val="22"/>
          <w:szCs w:val="22"/>
        </w:rPr>
        <w:t>он</w:t>
      </w:r>
      <w:bookmarkEnd w:id="44"/>
    </w:p>
    <w:tbl>
      <w:tblPr>
        <w:tblStyle w:val="TableGrid1"/>
        <w:tblW w:w="9355" w:type="dxa"/>
        <w:tblLayout w:type="fixed"/>
        <w:tblLook w:val="01E0" w:firstRow="1" w:lastRow="1" w:firstColumn="1" w:lastColumn="1" w:noHBand="0" w:noVBand="0"/>
      </w:tblPr>
      <w:tblGrid>
        <w:gridCol w:w="535"/>
        <w:gridCol w:w="5850"/>
        <w:gridCol w:w="1620"/>
        <w:gridCol w:w="1350"/>
      </w:tblGrid>
      <w:tr w:rsidR="006C5C7D" w:rsidRPr="00C0769B" w14:paraId="1B5DC458" w14:textId="77777777" w:rsidTr="00A75091">
        <w:trPr>
          <w:trHeight w:val="359"/>
        </w:trPr>
        <w:tc>
          <w:tcPr>
            <w:tcW w:w="535" w:type="dxa"/>
            <w:vAlign w:val="center"/>
          </w:tcPr>
          <w:p w14:paraId="5309F54A" w14:textId="77777777" w:rsidR="006C5C7D" w:rsidRPr="00C0769B" w:rsidRDefault="006C5C7D" w:rsidP="00A973A2">
            <w:pPr>
              <w:jc w:val="both"/>
              <w:rPr>
                <w:rFonts w:ascii="Arial" w:eastAsia="Calibri" w:hAnsi="Arial" w:cs="Arial"/>
                <w:b/>
                <w:bCs/>
                <w:iCs/>
                <w:sz w:val="20"/>
                <w:szCs w:val="20"/>
              </w:rPr>
            </w:pPr>
            <w:r w:rsidRPr="00C0769B">
              <w:rPr>
                <w:rFonts w:ascii="Arial" w:eastAsia="Calibri" w:hAnsi="Arial" w:cs="Arial"/>
                <w:b/>
                <w:bCs/>
                <w:iCs/>
                <w:sz w:val="20"/>
                <w:szCs w:val="20"/>
              </w:rPr>
              <w:t>№</w:t>
            </w:r>
          </w:p>
        </w:tc>
        <w:tc>
          <w:tcPr>
            <w:tcW w:w="5850" w:type="dxa"/>
            <w:vAlign w:val="center"/>
          </w:tcPr>
          <w:p w14:paraId="4013FAA3" w14:textId="77777777" w:rsidR="006C5C7D" w:rsidRPr="00C0769B" w:rsidRDefault="006C5C7D" w:rsidP="00A973A2">
            <w:pPr>
              <w:ind w:firstLine="720"/>
              <w:jc w:val="both"/>
              <w:rPr>
                <w:rFonts w:ascii="Arial" w:eastAsia="Calibri" w:hAnsi="Arial" w:cs="Arial"/>
                <w:b/>
                <w:bCs/>
                <w:iCs/>
                <w:sz w:val="20"/>
                <w:szCs w:val="20"/>
              </w:rPr>
            </w:pPr>
            <w:r w:rsidRPr="00C0769B">
              <w:rPr>
                <w:rFonts w:ascii="Arial" w:eastAsia="Calibri" w:hAnsi="Arial" w:cs="Arial"/>
                <w:b/>
                <w:bCs/>
                <w:iCs/>
                <w:sz w:val="20"/>
                <w:szCs w:val="20"/>
              </w:rPr>
              <w:t xml:space="preserve">ХХОАТ-аас чөлөөлөгдсөн орлогын </w:t>
            </w:r>
            <w:r w:rsidRPr="00C0769B">
              <w:rPr>
                <w:rFonts w:ascii="Arial" w:eastAsia="Calibri" w:hAnsi="Arial" w:cs="Arial"/>
                <w:b/>
                <w:bCs/>
                <w:iCs/>
                <w:spacing w:val="-2"/>
                <w:sz w:val="20"/>
                <w:szCs w:val="20"/>
              </w:rPr>
              <w:t>мэдээлэл</w:t>
            </w:r>
          </w:p>
        </w:tc>
        <w:tc>
          <w:tcPr>
            <w:tcW w:w="1620" w:type="dxa"/>
            <w:vAlign w:val="center"/>
          </w:tcPr>
          <w:p w14:paraId="5983287D" w14:textId="77777777" w:rsidR="006C5C7D" w:rsidRPr="00C0769B" w:rsidRDefault="006C5C7D" w:rsidP="00A973A2">
            <w:pPr>
              <w:jc w:val="center"/>
              <w:rPr>
                <w:rFonts w:ascii="Arial" w:eastAsia="Calibri" w:hAnsi="Arial" w:cs="Arial"/>
                <w:b/>
                <w:bCs/>
                <w:sz w:val="20"/>
                <w:szCs w:val="20"/>
              </w:rPr>
            </w:pPr>
            <w:r w:rsidRPr="00C0769B">
              <w:rPr>
                <w:rFonts w:ascii="Arial" w:eastAsia="Calibri" w:hAnsi="Arial" w:cs="Arial"/>
                <w:b/>
                <w:bCs/>
                <w:spacing w:val="-2"/>
                <w:sz w:val="20"/>
                <w:szCs w:val="20"/>
              </w:rPr>
              <w:t xml:space="preserve">Татвар төлөгчийн </w:t>
            </w:r>
            <w:r w:rsidRPr="00C0769B">
              <w:rPr>
                <w:rFonts w:ascii="Arial" w:eastAsia="Calibri" w:hAnsi="Arial" w:cs="Arial"/>
                <w:b/>
                <w:bCs/>
                <w:spacing w:val="-4"/>
                <w:sz w:val="20"/>
                <w:szCs w:val="20"/>
              </w:rPr>
              <w:t>тоо</w:t>
            </w:r>
          </w:p>
        </w:tc>
        <w:tc>
          <w:tcPr>
            <w:tcW w:w="1350" w:type="dxa"/>
            <w:vAlign w:val="center"/>
          </w:tcPr>
          <w:p w14:paraId="17B5251F" w14:textId="77777777" w:rsidR="006C5C7D" w:rsidRPr="00C0769B" w:rsidRDefault="006C5C7D" w:rsidP="00A973A2">
            <w:pPr>
              <w:jc w:val="both"/>
              <w:rPr>
                <w:rFonts w:ascii="Arial" w:eastAsia="Calibri" w:hAnsi="Arial" w:cs="Arial"/>
                <w:b/>
                <w:bCs/>
                <w:sz w:val="20"/>
                <w:szCs w:val="20"/>
              </w:rPr>
            </w:pPr>
            <w:r w:rsidRPr="00C0769B">
              <w:rPr>
                <w:rFonts w:ascii="Arial" w:eastAsia="Calibri" w:hAnsi="Arial" w:cs="Arial"/>
                <w:b/>
                <w:bCs/>
                <w:spacing w:val="-2"/>
                <w:sz w:val="20"/>
                <w:szCs w:val="20"/>
              </w:rPr>
              <w:t xml:space="preserve">Мөнгөн </w:t>
            </w:r>
            <w:r w:rsidRPr="00C0769B">
              <w:rPr>
                <w:rFonts w:ascii="Arial" w:eastAsia="Calibri" w:hAnsi="Arial" w:cs="Arial"/>
                <w:b/>
                <w:bCs/>
                <w:spacing w:val="-4"/>
                <w:sz w:val="20"/>
                <w:szCs w:val="20"/>
              </w:rPr>
              <w:t>дүн  /сая төгрөг/</w:t>
            </w:r>
          </w:p>
        </w:tc>
      </w:tr>
      <w:tr w:rsidR="006C5C7D" w:rsidRPr="00C0769B" w14:paraId="179B41D1" w14:textId="77777777" w:rsidTr="00A75091">
        <w:trPr>
          <w:trHeight w:val="251"/>
        </w:trPr>
        <w:tc>
          <w:tcPr>
            <w:tcW w:w="535" w:type="dxa"/>
            <w:vAlign w:val="center"/>
          </w:tcPr>
          <w:p w14:paraId="774232A4" w14:textId="77777777" w:rsidR="006C5C7D" w:rsidRPr="00C0769B" w:rsidRDefault="006C5C7D" w:rsidP="00A973A2">
            <w:pPr>
              <w:ind w:firstLine="69"/>
              <w:jc w:val="both"/>
              <w:rPr>
                <w:rFonts w:ascii="Arial" w:eastAsia="Calibri" w:hAnsi="Arial" w:cs="Arial"/>
                <w:sz w:val="20"/>
                <w:szCs w:val="20"/>
              </w:rPr>
            </w:pPr>
            <w:r w:rsidRPr="00C0769B">
              <w:rPr>
                <w:rFonts w:ascii="Arial" w:eastAsia="Calibri" w:hAnsi="Arial" w:cs="Arial"/>
                <w:sz w:val="20"/>
                <w:szCs w:val="20"/>
              </w:rPr>
              <w:t>1</w:t>
            </w:r>
          </w:p>
        </w:tc>
        <w:tc>
          <w:tcPr>
            <w:tcW w:w="5850" w:type="dxa"/>
            <w:vAlign w:val="center"/>
          </w:tcPr>
          <w:p w14:paraId="419DB324" w14:textId="77777777" w:rsidR="006C5C7D" w:rsidRPr="00C0769B" w:rsidRDefault="006C5C7D" w:rsidP="00A973A2">
            <w:pPr>
              <w:jc w:val="both"/>
              <w:rPr>
                <w:rFonts w:ascii="Arial" w:eastAsia="Calibri" w:hAnsi="Arial" w:cs="Arial"/>
                <w:sz w:val="20"/>
                <w:szCs w:val="20"/>
              </w:rPr>
            </w:pPr>
            <w:r w:rsidRPr="00C0769B">
              <w:rPr>
                <w:rFonts w:ascii="Arial" w:eastAsia="Calibri" w:hAnsi="Arial" w:cs="Arial"/>
                <w:sz w:val="20"/>
                <w:szCs w:val="20"/>
              </w:rPr>
              <w:t>Хууль тогтоомжид тусгайлан заасны дагуу олгож байгаа тэтгэвэр, тэтгэмж, төлбөр, үзүүлж байгаа хөнгөлөлт, нөхөн олговор болон нэг удаагийн буцалтгүй тусламж.</w:t>
            </w:r>
          </w:p>
        </w:tc>
        <w:tc>
          <w:tcPr>
            <w:tcW w:w="1620" w:type="dxa"/>
            <w:vAlign w:val="center"/>
          </w:tcPr>
          <w:p w14:paraId="59EE45C4" w14:textId="77777777" w:rsidR="006C5C7D" w:rsidRPr="00C0769B" w:rsidRDefault="006C5C7D" w:rsidP="00A973A2">
            <w:pPr>
              <w:ind w:firstLine="720"/>
              <w:jc w:val="center"/>
              <w:rPr>
                <w:rFonts w:ascii="Arial" w:eastAsia="Calibri" w:hAnsi="Arial" w:cs="Arial"/>
                <w:sz w:val="20"/>
                <w:szCs w:val="20"/>
              </w:rPr>
            </w:pPr>
          </w:p>
          <w:p w14:paraId="24F75A4E"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pacing w:val="-5"/>
                <w:sz w:val="20"/>
                <w:szCs w:val="20"/>
              </w:rPr>
              <w:t>1,434</w:t>
            </w:r>
          </w:p>
        </w:tc>
        <w:tc>
          <w:tcPr>
            <w:tcW w:w="1350" w:type="dxa"/>
            <w:vAlign w:val="center"/>
          </w:tcPr>
          <w:p w14:paraId="40501D9B" w14:textId="77777777" w:rsidR="006C5C7D" w:rsidRPr="00C0769B" w:rsidRDefault="006C5C7D" w:rsidP="00A973A2">
            <w:pPr>
              <w:ind w:firstLine="720"/>
              <w:jc w:val="center"/>
              <w:rPr>
                <w:rFonts w:ascii="Arial" w:eastAsia="Calibri" w:hAnsi="Arial" w:cs="Arial"/>
                <w:sz w:val="20"/>
                <w:szCs w:val="20"/>
              </w:rPr>
            </w:pPr>
          </w:p>
          <w:p w14:paraId="5C8C90C8"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pacing w:val="-2"/>
                <w:sz w:val="20"/>
                <w:szCs w:val="20"/>
              </w:rPr>
              <w:t>57,170.9</w:t>
            </w:r>
          </w:p>
        </w:tc>
      </w:tr>
      <w:tr w:rsidR="006C5C7D" w:rsidRPr="00C0769B" w14:paraId="0D9B6779" w14:textId="77777777" w:rsidTr="00A75091">
        <w:trPr>
          <w:trHeight w:val="98"/>
        </w:trPr>
        <w:tc>
          <w:tcPr>
            <w:tcW w:w="535" w:type="dxa"/>
            <w:vAlign w:val="center"/>
          </w:tcPr>
          <w:p w14:paraId="3A38BDC0" w14:textId="77777777" w:rsidR="006C5C7D" w:rsidRPr="00C0769B" w:rsidRDefault="006C5C7D" w:rsidP="00A973A2">
            <w:pPr>
              <w:ind w:firstLine="69"/>
              <w:jc w:val="both"/>
              <w:rPr>
                <w:rFonts w:ascii="Arial" w:eastAsia="Calibri" w:hAnsi="Arial" w:cs="Arial"/>
                <w:sz w:val="20"/>
                <w:szCs w:val="20"/>
              </w:rPr>
            </w:pPr>
            <w:r w:rsidRPr="00C0769B">
              <w:rPr>
                <w:rFonts w:ascii="Arial" w:eastAsia="Calibri" w:hAnsi="Arial" w:cs="Arial"/>
                <w:sz w:val="20"/>
                <w:szCs w:val="20"/>
              </w:rPr>
              <w:t>2</w:t>
            </w:r>
          </w:p>
        </w:tc>
        <w:tc>
          <w:tcPr>
            <w:tcW w:w="5850" w:type="dxa"/>
            <w:vAlign w:val="center"/>
          </w:tcPr>
          <w:p w14:paraId="2DD44BE3" w14:textId="77777777" w:rsidR="006C5C7D" w:rsidRPr="00C0769B" w:rsidRDefault="006C5C7D" w:rsidP="00A973A2">
            <w:pPr>
              <w:jc w:val="both"/>
              <w:rPr>
                <w:rFonts w:ascii="Arial" w:eastAsia="Calibri" w:hAnsi="Arial" w:cs="Arial"/>
                <w:sz w:val="20"/>
                <w:szCs w:val="20"/>
              </w:rPr>
            </w:pPr>
            <w:r w:rsidRPr="00C0769B">
              <w:rPr>
                <w:rFonts w:ascii="Arial" w:eastAsia="Calibri" w:hAnsi="Arial" w:cs="Arial"/>
                <w:sz w:val="20"/>
                <w:szCs w:val="20"/>
              </w:rPr>
              <w:t xml:space="preserve">Хөгжлийн бэрхшээлтэй хувь хүний </w:t>
            </w:r>
            <w:r w:rsidRPr="00C0769B">
              <w:rPr>
                <w:rFonts w:ascii="Arial" w:eastAsia="Calibri" w:hAnsi="Arial" w:cs="Arial"/>
                <w:spacing w:val="-2"/>
                <w:sz w:val="20"/>
                <w:szCs w:val="20"/>
              </w:rPr>
              <w:t>орлого</w:t>
            </w:r>
          </w:p>
        </w:tc>
        <w:tc>
          <w:tcPr>
            <w:tcW w:w="1620" w:type="dxa"/>
            <w:vAlign w:val="center"/>
          </w:tcPr>
          <w:p w14:paraId="447014D6"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pacing w:val="-5"/>
                <w:sz w:val="20"/>
                <w:szCs w:val="20"/>
              </w:rPr>
              <w:t>666</w:t>
            </w:r>
          </w:p>
        </w:tc>
        <w:tc>
          <w:tcPr>
            <w:tcW w:w="1350" w:type="dxa"/>
            <w:vAlign w:val="center"/>
          </w:tcPr>
          <w:p w14:paraId="1ADC39A0"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pacing w:val="-2"/>
                <w:sz w:val="20"/>
                <w:szCs w:val="20"/>
              </w:rPr>
              <w:t>41,051.5</w:t>
            </w:r>
          </w:p>
        </w:tc>
      </w:tr>
      <w:tr w:rsidR="006C5C7D" w:rsidRPr="00C0769B" w14:paraId="711A91E9" w14:textId="77777777" w:rsidTr="00E94470">
        <w:trPr>
          <w:trHeight w:val="98"/>
        </w:trPr>
        <w:tc>
          <w:tcPr>
            <w:tcW w:w="535" w:type="dxa"/>
            <w:vAlign w:val="center"/>
          </w:tcPr>
          <w:p w14:paraId="1DDD5737" w14:textId="77777777" w:rsidR="006C5C7D" w:rsidRPr="00C0769B" w:rsidRDefault="006C5C7D" w:rsidP="00A973A2">
            <w:pPr>
              <w:ind w:firstLine="69"/>
              <w:jc w:val="both"/>
              <w:rPr>
                <w:rFonts w:ascii="Arial" w:eastAsia="Calibri" w:hAnsi="Arial" w:cs="Arial"/>
                <w:sz w:val="20"/>
                <w:szCs w:val="20"/>
              </w:rPr>
            </w:pPr>
            <w:r w:rsidRPr="00C0769B">
              <w:rPr>
                <w:rFonts w:ascii="Arial" w:eastAsia="Calibri" w:hAnsi="Arial" w:cs="Arial"/>
                <w:sz w:val="20"/>
                <w:szCs w:val="20"/>
              </w:rPr>
              <w:t>3</w:t>
            </w:r>
          </w:p>
        </w:tc>
        <w:tc>
          <w:tcPr>
            <w:tcW w:w="5850" w:type="dxa"/>
            <w:vAlign w:val="center"/>
          </w:tcPr>
          <w:p w14:paraId="4F678CAE" w14:textId="77777777" w:rsidR="006C5C7D" w:rsidRPr="00C0769B" w:rsidRDefault="006C5C7D" w:rsidP="00A973A2">
            <w:pPr>
              <w:jc w:val="both"/>
              <w:rPr>
                <w:rFonts w:ascii="Arial" w:eastAsia="Calibri" w:hAnsi="Arial" w:cs="Arial"/>
                <w:sz w:val="20"/>
                <w:szCs w:val="20"/>
              </w:rPr>
            </w:pPr>
            <w:r w:rsidRPr="00C0769B">
              <w:rPr>
                <w:rFonts w:ascii="Arial" w:hAnsi="Arial" w:cs="Arial"/>
                <w:color w:val="333333"/>
                <w:sz w:val="20"/>
                <w:szCs w:val="20"/>
                <w:shd w:val="clear" w:color="auto" w:fill="FFFFFF"/>
              </w:rPr>
              <w:t>Гамшгийн үед олон улсын байгууллага, гадаад улсын Засгийн газар, хуулийн этгээд, иргэнээс Монгол Улсын Засгийн газар болон орон нутгийн байгууллага, хуулийн этгээд, иргэнд үзүүлж байгаа тусламж;</w:t>
            </w:r>
          </w:p>
        </w:tc>
        <w:tc>
          <w:tcPr>
            <w:tcW w:w="1620" w:type="dxa"/>
            <w:vAlign w:val="center"/>
          </w:tcPr>
          <w:p w14:paraId="528CD5C9" w14:textId="77777777" w:rsidR="006C5C7D" w:rsidRPr="00C0769B" w:rsidRDefault="006C5C7D" w:rsidP="00A973A2">
            <w:pPr>
              <w:ind w:firstLine="720"/>
              <w:jc w:val="center"/>
              <w:rPr>
                <w:rFonts w:ascii="Arial" w:eastAsia="Calibri" w:hAnsi="Arial" w:cs="Arial"/>
                <w:sz w:val="20"/>
                <w:szCs w:val="20"/>
              </w:rPr>
            </w:pPr>
          </w:p>
          <w:p w14:paraId="7FF27368" w14:textId="77777777" w:rsidR="006C5C7D" w:rsidRPr="00C0769B" w:rsidRDefault="006C5C7D" w:rsidP="00A973A2">
            <w:pPr>
              <w:jc w:val="center"/>
              <w:rPr>
                <w:rFonts w:ascii="Arial" w:eastAsia="Calibri" w:hAnsi="Arial" w:cs="Arial"/>
                <w:spacing w:val="-5"/>
                <w:sz w:val="20"/>
                <w:szCs w:val="20"/>
              </w:rPr>
            </w:pPr>
            <w:r w:rsidRPr="00C0769B">
              <w:rPr>
                <w:rFonts w:ascii="Arial" w:eastAsia="Calibri" w:hAnsi="Arial" w:cs="Arial"/>
                <w:sz w:val="20"/>
                <w:szCs w:val="20"/>
              </w:rPr>
              <w:t>0.0</w:t>
            </w:r>
          </w:p>
        </w:tc>
        <w:tc>
          <w:tcPr>
            <w:tcW w:w="1350" w:type="dxa"/>
            <w:vAlign w:val="center"/>
          </w:tcPr>
          <w:p w14:paraId="1342527F" w14:textId="77777777" w:rsidR="006C5C7D" w:rsidRPr="00C0769B" w:rsidRDefault="006C5C7D" w:rsidP="00A973A2">
            <w:pPr>
              <w:ind w:firstLine="720"/>
              <w:jc w:val="center"/>
              <w:rPr>
                <w:rFonts w:ascii="Arial" w:eastAsia="Calibri" w:hAnsi="Arial" w:cs="Arial"/>
                <w:sz w:val="20"/>
                <w:szCs w:val="20"/>
              </w:rPr>
            </w:pPr>
          </w:p>
          <w:p w14:paraId="72639366" w14:textId="77777777" w:rsidR="006C5C7D" w:rsidRPr="00C0769B" w:rsidRDefault="006C5C7D" w:rsidP="00A973A2">
            <w:pPr>
              <w:jc w:val="center"/>
              <w:rPr>
                <w:rFonts w:ascii="Arial" w:eastAsia="Calibri" w:hAnsi="Arial" w:cs="Arial"/>
                <w:spacing w:val="-2"/>
                <w:sz w:val="20"/>
                <w:szCs w:val="20"/>
              </w:rPr>
            </w:pPr>
            <w:r w:rsidRPr="00C0769B">
              <w:rPr>
                <w:rFonts w:ascii="Arial" w:eastAsia="Calibri" w:hAnsi="Arial" w:cs="Arial"/>
                <w:sz w:val="20"/>
                <w:szCs w:val="20"/>
              </w:rPr>
              <w:t>0.0</w:t>
            </w:r>
          </w:p>
        </w:tc>
      </w:tr>
      <w:tr w:rsidR="006C5C7D" w:rsidRPr="00C0769B" w14:paraId="4223BFF0" w14:textId="77777777" w:rsidTr="00A75091">
        <w:trPr>
          <w:trHeight w:val="615"/>
        </w:trPr>
        <w:tc>
          <w:tcPr>
            <w:tcW w:w="535" w:type="dxa"/>
            <w:vAlign w:val="center"/>
          </w:tcPr>
          <w:p w14:paraId="235C7A2D" w14:textId="77777777" w:rsidR="006C5C7D" w:rsidRPr="00C0769B" w:rsidRDefault="006C5C7D" w:rsidP="00A973A2">
            <w:pPr>
              <w:ind w:firstLine="69"/>
              <w:jc w:val="both"/>
              <w:rPr>
                <w:rFonts w:ascii="Arial" w:eastAsia="Calibri" w:hAnsi="Arial" w:cs="Arial"/>
                <w:sz w:val="20"/>
                <w:szCs w:val="20"/>
              </w:rPr>
            </w:pPr>
            <w:r w:rsidRPr="00C0769B">
              <w:rPr>
                <w:rFonts w:ascii="Arial" w:eastAsia="Calibri" w:hAnsi="Arial" w:cs="Arial"/>
                <w:sz w:val="20"/>
                <w:szCs w:val="20"/>
              </w:rPr>
              <w:t>4</w:t>
            </w:r>
          </w:p>
        </w:tc>
        <w:tc>
          <w:tcPr>
            <w:tcW w:w="5850" w:type="dxa"/>
            <w:vAlign w:val="center"/>
          </w:tcPr>
          <w:p w14:paraId="2DC7E4CB" w14:textId="77777777" w:rsidR="006C5C7D" w:rsidRPr="00C0769B" w:rsidRDefault="006C5C7D" w:rsidP="00A973A2">
            <w:pPr>
              <w:jc w:val="both"/>
              <w:rPr>
                <w:rFonts w:ascii="Arial" w:eastAsia="Calibri" w:hAnsi="Arial" w:cs="Arial"/>
                <w:sz w:val="20"/>
                <w:szCs w:val="20"/>
              </w:rPr>
            </w:pPr>
            <w:r w:rsidRPr="00C0769B">
              <w:rPr>
                <w:rFonts w:ascii="Arial" w:eastAsia="Calibri" w:hAnsi="Arial" w:cs="Arial"/>
                <w:sz w:val="20"/>
                <w:szCs w:val="20"/>
              </w:rPr>
              <w:t>Засгийн</w:t>
            </w:r>
            <w:r w:rsidRPr="00C0769B">
              <w:rPr>
                <w:rFonts w:ascii="Arial" w:eastAsia="Calibri" w:hAnsi="Arial" w:cs="Arial"/>
                <w:spacing w:val="40"/>
                <w:sz w:val="20"/>
                <w:szCs w:val="20"/>
              </w:rPr>
              <w:t xml:space="preserve"> </w:t>
            </w:r>
            <w:r w:rsidRPr="00C0769B">
              <w:rPr>
                <w:rFonts w:ascii="Arial" w:eastAsia="Calibri" w:hAnsi="Arial" w:cs="Arial"/>
                <w:sz w:val="20"/>
                <w:szCs w:val="20"/>
              </w:rPr>
              <w:t>газар,</w:t>
            </w:r>
            <w:r w:rsidRPr="00C0769B">
              <w:rPr>
                <w:rFonts w:ascii="Arial" w:eastAsia="Calibri" w:hAnsi="Arial" w:cs="Arial"/>
                <w:spacing w:val="40"/>
                <w:sz w:val="20"/>
                <w:szCs w:val="20"/>
              </w:rPr>
              <w:t xml:space="preserve"> </w:t>
            </w:r>
            <w:r w:rsidRPr="00C0769B">
              <w:rPr>
                <w:rFonts w:ascii="Arial" w:eastAsia="Calibri" w:hAnsi="Arial" w:cs="Arial"/>
                <w:sz w:val="20"/>
                <w:szCs w:val="20"/>
              </w:rPr>
              <w:t>Монгол</w:t>
            </w:r>
            <w:r w:rsidRPr="00C0769B">
              <w:rPr>
                <w:rFonts w:ascii="Arial" w:eastAsia="Calibri" w:hAnsi="Arial" w:cs="Arial"/>
                <w:spacing w:val="40"/>
                <w:sz w:val="20"/>
                <w:szCs w:val="20"/>
              </w:rPr>
              <w:t xml:space="preserve"> </w:t>
            </w:r>
            <w:r w:rsidRPr="00C0769B">
              <w:rPr>
                <w:rFonts w:ascii="Arial" w:eastAsia="Calibri" w:hAnsi="Arial" w:cs="Arial"/>
                <w:sz w:val="20"/>
                <w:szCs w:val="20"/>
              </w:rPr>
              <w:t>Улсын</w:t>
            </w:r>
            <w:r w:rsidRPr="00C0769B">
              <w:rPr>
                <w:rFonts w:ascii="Arial" w:eastAsia="Calibri" w:hAnsi="Arial" w:cs="Arial"/>
                <w:spacing w:val="40"/>
                <w:sz w:val="20"/>
                <w:szCs w:val="20"/>
              </w:rPr>
              <w:t xml:space="preserve"> </w:t>
            </w:r>
            <w:r w:rsidRPr="00C0769B">
              <w:rPr>
                <w:rFonts w:ascii="Arial" w:eastAsia="Calibri" w:hAnsi="Arial" w:cs="Arial"/>
                <w:sz w:val="20"/>
                <w:szCs w:val="20"/>
              </w:rPr>
              <w:t>Хөгжлийн</w:t>
            </w:r>
            <w:r w:rsidRPr="00C0769B">
              <w:rPr>
                <w:rFonts w:ascii="Arial" w:eastAsia="Calibri" w:hAnsi="Arial" w:cs="Arial"/>
                <w:spacing w:val="40"/>
                <w:sz w:val="20"/>
                <w:szCs w:val="20"/>
              </w:rPr>
              <w:t xml:space="preserve"> </w:t>
            </w:r>
            <w:r w:rsidRPr="00C0769B">
              <w:rPr>
                <w:rFonts w:ascii="Arial" w:eastAsia="Calibri" w:hAnsi="Arial" w:cs="Arial"/>
                <w:sz w:val="20"/>
                <w:szCs w:val="20"/>
              </w:rPr>
              <w:t>банкны</w:t>
            </w:r>
            <w:r w:rsidRPr="00C0769B">
              <w:rPr>
                <w:rFonts w:ascii="Arial" w:eastAsia="Calibri" w:hAnsi="Arial" w:cs="Arial"/>
                <w:spacing w:val="40"/>
                <w:sz w:val="20"/>
                <w:szCs w:val="20"/>
              </w:rPr>
              <w:t xml:space="preserve"> </w:t>
            </w:r>
            <w:r w:rsidRPr="00C0769B">
              <w:rPr>
                <w:rFonts w:ascii="Arial" w:eastAsia="Calibri" w:hAnsi="Arial" w:cs="Arial"/>
                <w:sz w:val="20"/>
                <w:szCs w:val="20"/>
              </w:rPr>
              <w:t>өрийн</w:t>
            </w:r>
            <w:r w:rsidRPr="00C0769B">
              <w:rPr>
                <w:rFonts w:ascii="Arial" w:eastAsia="Calibri" w:hAnsi="Arial" w:cs="Arial"/>
                <w:spacing w:val="40"/>
                <w:sz w:val="20"/>
                <w:szCs w:val="20"/>
              </w:rPr>
              <w:t xml:space="preserve"> </w:t>
            </w:r>
            <w:r w:rsidRPr="00C0769B">
              <w:rPr>
                <w:rFonts w:ascii="Arial" w:eastAsia="Calibri" w:hAnsi="Arial" w:cs="Arial"/>
                <w:sz w:val="20"/>
                <w:szCs w:val="20"/>
              </w:rPr>
              <w:t>бичиг (бонд)-ийн төлбөр, хүү, анз</w:t>
            </w:r>
          </w:p>
        </w:tc>
        <w:tc>
          <w:tcPr>
            <w:tcW w:w="1620" w:type="dxa"/>
            <w:vAlign w:val="center"/>
          </w:tcPr>
          <w:p w14:paraId="68A10E6B"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z w:val="20"/>
                <w:szCs w:val="20"/>
              </w:rPr>
              <w:t>27</w:t>
            </w:r>
          </w:p>
        </w:tc>
        <w:tc>
          <w:tcPr>
            <w:tcW w:w="1350" w:type="dxa"/>
            <w:vAlign w:val="center"/>
          </w:tcPr>
          <w:p w14:paraId="05B31470"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z w:val="20"/>
                <w:szCs w:val="20"/>
              </w:rPr>
              <w:t>148.1</w:t>
            </w:r>
          </w:p>
        </w:tc>
      </w:tr>
      <w:tr w:rsidR="006C5C7D" w:rsidRPr="00C0769B" w14:paraId="4A416EB1" w14:textId="77777777" w:rsidTr="00A75091">
        <w:trPr>
          <w:trHeight w:val="854"/>
        </w:trPr>
        <w:tc>
          <w:tcPr>
            <w:tcW w:w="535" w:type="dxa"/>
            <w:vAlign w:val="center"/>
          </w:tcPr>
          <w:p w14:paraId="70873D51" w14:textId="77777777" w:rsidR="006C5C7D" w:rsidRPr="00C0769B" w:rsidRDefault="006C5C7D" w:rsidP="00A973A2">
            <w:pPr>
              <w:ind w:firstLine="69"/>
              <w:jc w:val="both"/>
              <w:rPr>
                <w:rFonts w:ascii="Arial" w:eastAsia="Calibri" w:hAnsi="Arial" w:cs="Arial"/>
                <w:sz w:val="20"/>
                <w:szCs w:val="20"/>
              </w:rPr>
            </w:pPr>
            <w:r w:rsidRPr="00C0769B">
              <w:rPr>
                <w:rFonts w:ascii="Arial" w:eastAsia="Calibri" w:hAnsi="Arial" w:cs="Arial"/>
                <w:spacing w:val="-10"/>
                <w:sz w:val="20"/>
                <w:szCs w:val="20"/>
              </w:rPr>
              <w:t>5</w:t>
            </w:r>
          </w:p>
        </w:tc>
        <w:tc>
          <w:tcPr>
            <w:tcW w:w="5850" w:type="dxa"/>
            <w:vAlign w:val="center"/>
          </w:tcPr>
          <w:p w14:paraId="0F48322F" w14:textId="77777777" w:rsidR="006C5C7D" w:rsidRPr="00C0769B" w:rsidRDefault="006C5C7D" w:rsidP="00A973A2">
            <w:pPr>
              <w:jc w:val="both"/>
              <w:rPr>
                <w:rFonts w:ascii="Arial" w:eastAsia="Calibri" w:hAnsi="Arial" w:cs="Arial"/>
                <w:sz w:val="20"/>
                <w:szCs w:val="20"/>
              </w:rPr>
            </w:pPr>
            <w:r w:rsidRPr="00C0769B">
              <w:rPr>
                <w:rFonts w:ascii="Arial" w:eastAsia="Calibri" w:hAnsi="Arial" w:cs="Arial"/>
                <w:sz w:val="20"/>
                <w:szCs w:val="20"/>
              </w:rPr>
              <w:t>Гэр</w:t>
            </w:r>
            <w:r w:rsidRPr="00C0769B">
              <w:rPr>
                <w:rFonts w:ascii="Arial" w:eastAsia="Calibri" w:hAnsi="Arial" w:cs="Arial"/>
                <w:spacing w:val="40"/>
                <w:sz w:val="20"/>
                <w:szCs w:val="20"/>
              </w:rPr>
              <w:t xml:space="preserve"> </w:t>
            </w:r>
            <w:r w:rsidRPr="00C0769B">
              <w:rPr>
                <w:rFonts w:ascii="Arial" w:eastAsia="Calibri" w:hAnsi="Arial" w:cs="Arial"/>
                <w:sz w:val="20"/>
                <w:szCs w:val="20"/>
              </w:rPr>
              <w:t>бүлийн</w:t>
            </w:r>
            <w:r w:rsidRPr="00C0769B">
              <w:rPr>
                <w:rFonts w:ascii="Arial" w:eastAsia="Calibri" w:hAnsi="Arial" w:cs="Arial"/>
                <w:spacing w:val="40"/>
                <w:sz w:val="20"/>
                <w:szCs w:val="20"/>
              </w:rPr>
              <w:t xml:space="preserve"> </w:t>
            </w:r>
            <w:r w:rsidRPr="00C0769B">
              <w:rPr>
                <w:rFonts w:ascii="Arial" w:eastAsia="Calibri" w:hAnsi="Arial" w:cs="Arial"/>
                <w:sz w:val="20"/>
                <w:szCs w:val="20"/>
              </w:rPr>
              <w:t>тухай</w:t>
            </w:r>
            <w:r w:rsidRPr="00C0769B">
              <w:rPr>
                <w:rFonts w:ascii="Arial" w:eastAsia="Calibri" w:hAnsi="Arial" w:cs="Arial"/>
                <w:spacing w:val="40"/>
                <w:sz w:val="20"/>
                <w:szCs w:val="20"/>
              </w:rPr>
              <w:t xml:space="preserve"> </w:t>
            </w:r>
            <w:r w:rsidRPr="00C0769B">
              <w:rPr>
                <w:rFonts w:ascii="Arial" w:eastAsia="Calibri" w:hAnsi="Arial" w:cs="Arial"/>
                <w:sz w:val="20"/>
                <w:szCs w:val="20"/>
              </w:rPr>
              <w:t>хуулийн</w:t>
            </w:r>
            <w:r w:rsidRPr="00C0769B">
              <w:rPr>
                <w:rFonts w:ascii="Arial" w:eastAsia="Calibri" w:hAnsi="Arial" w:cs="Arial"/>
                <w:spacing w:val="40"/>
                <w:sz w:val="20"/>
                <w:szCs w:val="20"/>
              </w:rPr>
              <w:t xml:space="preserve"> </w:t>
            </w:r>
            <w:r w:rsidRPr="00C0769B">
              <w:rPr>
                <w:rFonts w:ascii="Arial" w:eastAsia="Calibri" w:hAnsi="Arial" w:cs="Arial"/>
                <w:sz w:val="20"/>
                <w:szCs w:val="20"/>
              </w:rPr>
              <w:t>3.1.4-т</w:t>
            </w:r>
            <w:r w:rsidRPr="00C0769B">
              <w:rPr>
                <w:rFonts w:ascii="Arial" w:eastAsia="Calibri" w:hAnsi="Arial" w:cs="Arial"/>
                <w:spacing w:val="40"/>
                <w:sz w:val="20"/>
                <w:szCs w:val="20"/>
              </w:rPr>
              <w:t xml:space="preserve"> </w:t>
            </w:r>
            <w:r w:rsidRPr="00C0769B">
              <w:rPr>
                <w:rFonts w:ascii="Arial" w:eastAsia="Calibri" w:hAnsi="Arial" w:cs="Arial"/>
                <w:sz w:val="20"/>
                <w:szCs w:val="20"/>
              </w:rPr>
              <w:t>заасан</w:t>
            </w:r>
            <w:r w:rsidRPr="00C0769B">
              <w:rPr>
                <w:rFonts w:ascii="Arial" w:eastAsia="Calibri" w:hAnsi="Arial" w:cs="Arial"/>
                <w:spacing w:val="40"/>
                <w:sz w:val="20"/>
                <w:szCs w:val="20"/>
              </w:rPr>
              <w:t xml:space="preserve"> </w:t>
            </w:r>
            <w:r w:rsidRPr="00C0769B">
              <w:rPr>
                <w:rFonts w:ascii="Arial" w:eastAsia="Calibri" w:hAnsi="Arial" w:cs="Arial"/>
                <w:sz w:val="20"/>
                <w:szCs w:val="20"/>
              </w:rPr>
              <w:t>этгээд</w:t>
            </w:r>
            <w:r w:rsidRPr="00C0769B">
              <w:rPr>
                <w:rFonts w:ascii="Arial" w:eastAsia="Calibri" w:hAnsi="Arial" w:cs="Arial"/>
                <w:spacing w:val="40"/>
                <w:sz w:val="20"/>
                <w:szCs w:val="20"/>
              </w:rPr>
              <w:t xml:space="preserve"> </w:t>
            </w:r>
            <w:r w:rsidRPr="00C0769B">
              <w:rPr>
                <w:rFonts w:ascii="Arial" w:eastAsia="Calibri" w:hAnsi="Arial" w:cs="Arial"/>
                <w:sz w:val="20"/>
                <w:szCs w:val="20"/>
              </w:rPr>
              <w:t>хоорондоо газар эзэмших, ашиглах эрхийн гэрчилгээгээ үнэ төлбөргүйгээр шилжүүлэх замаар олсон орлого</w:t>
            </w:r>
          </w:p>
        </w:tc>
        <w:tc>
          <w:tcPr>
            <w:tcW w:w="1620" w:type="dxa"/>
            <w:vAlign w:val="center"/>
          </w:tcPr>
          <w:p w14:paraId="5FB9DBF6" w14:textId="77777777" w:rsidR="006C5C7D" w:rsidRPr="00C0769B" w:rsidRDefault="006C5C7D" w:rsidP="00A973A2">
            <w:pPr>
              <w:ind w:firstLine="720"/>
              <w:jc w:val="center"/>
              <w:rPr>
                <w:rFonts w:ascii="Arial" w:eastAsia="Calibri" w:hAnsi="Arial" w:cs="Arial"/>
                <w:sz w:val="20"/>
                <w:szCs w:val="20"/>
              </w:rPr>
            </w:pPr>
          </w:p>
          <w:p w14:paraId="7838509E"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pacing w:val="-5"/>
                <w:sz w:val="20"/>
                <w:szCs w:val="20"/>
              </w:rPr>
              <w:t>30</w:t>
            </w:r>
          </w:p>
        </w:tc>
        <w:tc>
          <w:tcPr>
            <w:tcW w:w="1350" w:type="dxa"/>
            <w:vAlign w:val="center"/>
          </w:tcPr>
          <w:p w14:paraId="2379BEF4" w14:textId="77777777" w:rsidR="006C5C7D" w:rsidRPr="00C0769B" w:rsidRDefault="006C5C7D" w:rsidP="00A973A2">
            <w:pPr>
              <w:ind w:firstLine="720"/>
              <w:jc w:val="center"/>
              <w:rPr>
                <w:rFonts w:ascii="Arial" w:eastAsia="Calibri" w:hAnsi="Arial" w:cs="Arial"/>
                <w:sz w:val="20"/>
                <w:szCs w:val="20"/>
              </w:rPr>
            </w:pPr>
          </w:p>
          <w:p w14:paraId="109F4C5E"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pacing w:val="-2"/>
                <w:sz w:val="20"/>
                <w:szCs w:val="20"/>
              </w:rPr>
              <w:t>1,191.3</w:t>
            </w:r>
          </w:p>
        </w:tc>
      </w:tr>
      <w:tr w:rsidR="006C5C7D" w:rsidRPr="00C0769B" w14:paraId="0DA109AF" w14:textId="77777777" w:rsidTr="00A75091">
        <w:trPr>
          <w:trHeight w:val="580"/>
        </w:trPr>
        <w:tc>
          <w:tcPr>
            <w:tcW w:w="535" w:type="dxa"/>
            <w:vAlign w:val="center"/>
          </w:tcPr>
          <w:p w14:paraId="4B404D26" w14:textId="77777777" w:rsidR="006C5C7D" w:rsidRPr="00C0769B" w:rsidRDefault="006C5C7D" w:rsidP="00A973A2">
            <w:pPr>
              <w:ind w:firstLine="69"/>
              <w:jc w:val="both"/>
              <w:rPr>
                <w:rFonts w:ascii="Arial" w:eastAsia="Calibri" w:hAnsi="Arial" w:cs="Arial"/>
                <w:spacing w:val="-10"/>
                <w:sz w:val="20"/>
                <w:szCs w:val="20"/>
              </w:rPr>
            </w:pPr>
            <w:r w:rsidRPr="00C0769B">
              <w:rPr>
                <w:rFonts w:ascii="Arial" w:eastAsia="Calibri" w:hAnsi="Arial" w:cs="Arial"/>
                <w:spacing w:val="-10"/>
                <w:sz w:val="20"/>
                <w:szCs w:val="20"/>
              </w:rPr>
              <w:t>6</w:t>
            </w:r>
          </w:p>
        </w:tc>
        <w:tc>
          <w:tcPr>
            <w:tcW w:w="5850" w:type="dxa"/>
            <w:vAlign w:val="center"/>
          </w:tcPr>
          <w:p w14:paraId="7CDC8444" w14:textId="77777777" w:rsidR="006C5C7D" w:rsidRPr="00C0769B" w:rsidRDefault="006C5C7D" w:rsidP="00A973A2">
            <w:pPr>
              <w:jc w:val="both"/>
              <w:rPr>
                <w:rFonts w:ascii="Arial" w:eastAsia="Calibri" w:hAnsi="Arial" w:cs="Arial"/>
                <w:sz w:val="20"/>
                <w:szCs w:val="20"/>
              </w:rPr>
            </w:pPr>
            <w:r w:rsidRPr="00C0769B">
              <w:rPr>
                <w:rFonts w:ascii="Arial" w:eastAsia="Calibri" w:hAnsi="Arial" w:cs="Arial"/>
                <w:sz w:val="20"/>
                <w:szCs w:val="20"/>
              </w:rPr>
              <w:t>Нэмэгдсэн өртгийн албан татварын урамшууллын орлого; /ТТ-ийн тоо давхардсан дүнгээр/</w:t>
            </w:r>
          </w:p>
        </w:tc>
        <w:tc>
          <w:tcPr>
            <w:tcW w:w="1620" w:type="dxa"/>
            <w:vAlign w:val="center"/>
          </w:tcPr>
          <w:p w14:paraId="32CB2043"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z w:val="20"/>
                <w:szCs w:val="20"/>
              </w:rPr>
              <w:t>5,191,487</w:t>
            </w:r>
          </w:p>
        </w:tc>
        <w:tc>
          <w:tcPr>
            <w:tcW w:w="1350" w:type="dxa"/>
            <w:vAlign w:val="center"/>
          </w:tcPr>
          <w:p w14:paraId="35A1720C"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z w:val="20"/>
                <w:szCs w:val="20"/>
              </w:rPr>
              <w:t>345,873.8</w:t>
            </w:r>
          </w:p>
        </w:tc>
      </w:tr>
      <w:tr w:rsidR="006C5C7D" w:rsidRPr="00C0769B" w14:paraId="7DF669E6" w14:textId="77777777" w:rsidTr="00A75091">
        <w:trPr>
          <w:trHeight w:val="686"/>
        </w:trPr>
        <w:tc>
          <w:tcPr>
            <w:tcW w:w="535" w:type="dxa"/>
            <w:vAlign w:val="center"/>
          </w:tcPr>
          <w:p w14:paraId="75FD3173" w14:textId="77777777" w:rsidR="006C5C7D" w:rsidRPr="00C0769B" w:rsidRDefault="006C5C7D" w:rsidP="00A973A2">
            <w:pPr>
              <w:ind w:firstLine="69"/>
              <w:jc w:val="both"/>
              <w:rPr>
                <w:rFonts w:ascii="Arial" w:eastAsia="Calibri" w:hAnsi="Arial" w:cs="Arial"/>
                <w:spacing w:val="-10"/>
                <w:sz w:val="20"/>
                <w:szCs w:val="20"/>
              </w:rPr>
            </w:pPr>
            <w:r w:rsidRPr="00C0769B">
              <w:rPr>
                <w:rFonts w:ascii="Arial" w:eastAsia="Calibri" w:hAnsi="Arial" w:cs="Arial"/>
                <w:spacing w:val="-10"/>
                <w:sz w:val="20"/>
                <w:szCs w:val="20"/>
              </w:rPr>
              <w:t>7</w:t>
            </w:r>
          </w:p>
        </w:tc>
        <w:tc>
          <w:tcPr>
            <w:tcW w:w="5850" w:type="dxa"/>
            <w:vAlign w:val="center"/>
          </w:tcPr>
          <w:p w14:paraId="0D5EEF6F" w14:textId="77777777" w:rsidR="006C5C7D" w:rsidRPr="00C0769B" w:rsidRDefault="006C5C7D" w:rsidP="00A973A2">
            <w:pPr>
              <w:jc w:val="both"/>
              <w:rPr>
                <w:rFonts w:ascii="Arial" w:eastAsia="Calibri" w:hAnsi="Arial" w:cs="Arial"/>
                <w:sz w:val="20"/>
                <w:szCs w:val="20"/>
              </w:rPr>
            </w:pPr>
            <w:r w:rsidRPr="00C0769B">
              <w:rPr>
                <w:rFonts w:ascii="Arial" w:eastAsia="Calibri" w:hAnsi="Arial" w:cs="Arial"/>
                <w:sz w:val="20"/>
                <w:szCs w:val="20"/>
              </w:rPr>
              <w:t>Энэ хуулийн 5.9-д заасан хувь хүний цалин, нэмэгдэл;</w:t>
            </w:r>
          </w:p>
          <w:p w14:paraId="0E14231C" w14:textId="77777777" w:rsidR="006C5C7D" w:rsidRPr="00C0769B" w:rsidRDefault="006C5C7D" w:rsidP="00A973A2">
            <w:pPr>
              <w:jc w:val="both"/>
              <w:rPr>
                <w:rFonts w:ascii="Arial" w:eastAsia="Calibri" w:hAnsi="Arial" w:cs="Arial"/>
                <w:sz w:val="20"/>
                <w:szCs w:val="20"/>
              </w:rPr>
            </w:pPr>
            <w:r w:rsidRPr="00C0769B">
              <w:rPr>
                <w:rFonts w:ascii="Arial" w:eastAsia="Calibri" w:hAnsi="Arial" w:cs="Arial"/>
                <w:i/>
                <w:sz w:val="20"/>
                <w:szCs w:val="20"/>
              </w:rPr>
              <w:t xml:space="preserve">/Монгол Улсад суугаа гадаад улсын дипломат төлөөлөгчийн болон консулын газар, Нэгдсэн Үндэстний Байгууллага, түүний төрөлжсөн салбарт томилогдон ажиллаж байгаа гадаадын иргэн, түүний гэр бүлийн гишүүн </w:t>
            </w:r>
            <w:r w:rsidRPr="00C0769B">
              <w:rPr>
                <w:rFonts w:ascii="Arial" w:eastAsia="Calibri" w:hAnsi="Arial" w:cs="Arial"/>
                <w:i/>
                <w:sz w:val="20"/>
                <w:szCs w:val="20"/>
              </w:rPr>
              <w:lastRenderedPageBreak/>
              <w:t>нь Монгол Улсад байнга оршин суугч албан татвар төлөгчид хамаарахгүй./</w:t>
            </w:r>
          </w:p>
        </w:tc>
        <w:tc>
          <w:tcPr>
            <w:tcW w:w="1620" w:type="dxa"/>
            <w:vAlign w:val="center"/>
          </w:tcPr>
          <w:p w14:paraId="35939BF9" w14:textId="77777777" w:rsidR="006C5C7D" w:rsidRPr="00C0769B" w:rsidRDefault="006C5C7D" w:rsidP="00A973A2">
            <w:pPr>
              <w:ind w:firstLine="720"/>
              <w:jc w:val="center"/>
              <w:rPr>
                <w:rFonts w:ascii="Arial" w:eastAsia="Calibri" w:hAnsi="Arial" w:cs="Arial"/>
                <w:sz w:val="20"/>
                <w:szCs w:val="20"/>
              </w:rPr>
            </w:pPr>
          </w:p>
          <w:p w14:paraId="7AD37F23"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z w:val="20"/>
                <w:szCs w:val="20"/>
              </w:rPr>
              <w:t>0.0</w:t>
            </w:r>
          </w:p>
        </w:tc>
        <w:tc>
          <w:tcPr>
            <w:tcW w:w="1350" w:type="dxa"/>
            <w:vAlign w:val="center"/>
          </w:tcPr>
          <w:p w14:paraId="1EC16032" w14:textId="77777777" w:rsidR="006C5C7D" w:rsidRPr="00C0769B" w:rsidRDefault="006C5C7D" w:rsidP="00A973A2">
            <w:pPr>
              <w:ind w:firstLine="720"/>
              <w:jc w:val="center"/>
              <w:rPr>
                <w:rFonts w:ascii="Arial" w:eastAsia="Calibri" w:hAnsi="Arial" w:cs="Arial"/>
                <w:sz w:val="20"/>
                <w:szCs w:val="20"/>
              </w:rPr>
            </w:pPr>
          </w:p>
          <w:p w14:paraId="7B942904"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z w:val="20"/>
                <w:szCs w:val="20"/>
              </w:rPr>
              <w:t>0.0</w:t>
            </w:r>
          </w:p>
        </w:tc>
      </w:tr>
      <w:tr w:rsidR="006C5C7D" w:rsidRPr="00C0769B" w14:paraId="65F09A6E" w14:textId="77777777" w:rsidTr="00A75091">
        <w:trPr>
          <w:trHeight w:val="538"/>
        </w:trPr>
        <w:tc>
          <w:tcPr>
            <w:tcW w:w="535" w:type="dxa"/>
            <w:vAlign w:val="center"/>
          </w:tcPr>
          <w:p w14:paraId="714988AC" w14:textId="77777777" w:rsidR="006C5C7D" w:rsidRPr="00C0769B" w:rsidRDefault="006C5C7D" w:rsidP="00A973A2">
            <w:pPr>
              <w:ind w:right="-291" w:firstLine="69"/>
              <w:jc w:val="both"/>
              <w:rPr>
                <w:rFonts w:ascii="Arial" w:eastAsia="Calibri" w:hAnsi="Arial" w:cs="Arial"/>
                <w:spacing w:val="-10"/>
                <w:sz w:val="20"/>
                <w:szCs w:val="20"/>
              </w:rPr>
            </w:pPr>
            <w:r w:rsidRPr="00C0769B">
              <w:rPr>
                <w:rFonts w:ascii="Arial" w:eastAsia="Calibri" w:hAnsi="Arial" w:cs="Arial"/>
                <w:spacing w:val="-10"/>
                <w:sz w:val="20"/>
                <w:szCs w:val="20"/>
              </w:rPr>
              <w:t>8</w:t>
            </w:r>
          </w:p>
        </w:tc>
        <w:tc>
          <w:tcPr>
            <w:tcW w:w="5850" w:type="dxa"/>
            <w:vAlign w:val="center"/>
          </w:tcPr>
          <w:p w14:paraId="2D0D32E2" w14:textId="77777777" w:rsidR="006C5C7D" w:rsidRPr="00C0769B" w:rsidRDefault="006C5C7D" w:rsidP="00A973A2">
            <w:pPr>
              <w:jc w:val="both"/>
              <w:rPr>
                <w:rFonts w:ascii="Arial" w:eastAsia="Calibri" w:hAnsi="Arial" w:cs="Arial"/>
                <w:sz w:val="20"/>
                <w:szCs w:val="20"/>
              </w:rPr>
            </w:pPr>
            <w:r w:rsidRPr="00C0769B">
              <w:rPr>
                <w:rFonts w:ascii="Arial" w:eastAsia="Calibri" w:hAnsi="Arial" w:cs="Arial"/>
                <w:sz w:val="20"/>
                <w:szCs w:val="20"/>
              </w:rPr>
              <w:t>Энэ хуулийн 22.1.8-д заасан гадаадын иргэн, түүний гэр бүлийн гишүүний гадаад улсад олсон орлого.</w:t>
            </w:r>
          </w:p>
        </w:tc>
        <w:tc>
          <w:tcPr>
            <w:tcW w:w="1620" w:type="dxa"/>
            <w:vAlign w:val="center"/>
          </w:tcPr>
          <w:p w14:paraId="6E65E071"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z w:val="20"/>
                <w:szCs w:val="20"/>
              </w:rPr>
              <w:t>0.0</w:t>
            </w:r>
          </w:p>
        </w:tc>
        <w:tc>
          <w:tcPr>
            <w:tcW w:w="1350" w:type="dxa"/>
            <w:vAlign w:val="center"/>
          </w:tcPr>
          <w:p w14:paraId="55602ECF"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z w:val="20"/>
                <w:szCs w:val="20"/>
              </w:rPr>
              <w:t>0.0</w:t>
            </w:r>
          </w:p>
        </w:tc>
      </w:tr>
      <w:tr w:rsidR="006C5C7D" w:rsidRPr="00C0769B" w14:paraId="30131FB1" w14:textId="77777777" w:rsidTr="00A75091">
        <w:trPr>
          <w:trHeight w:val="440"/>
        </w:trPr>
        <w:tc>
          <w:tcPr>
            <w:tcW w:w="535" w:type="dxa"/>
            <w:vAlign w:val="center"/>
          </w:tcPr>
          <w:p w14:paraId="5A6168FE" w14:textId="77777777" w:rsidR="006C5C7D" w:rsidRPr="00C0769B" w:rsidRDefault="006C5C7D" w:rsidP="00A973A2">
            <w:pPr>
              <w:ind w:firstLine="69"/>
              <w:jc w:val="both"/>
              <w:rPr>
                <w:rFonts w:ascii="Arial" w:eastAsia="Calibri" w:hAnsi="Arial" w:cs="Arial"/>
                <w:spacing w:val="-10"/>
                <w:sz w:val="20"/>
                <w:szCs w:val="20"/>
              </w:rPr>
            </w:pPr>
            <w:r w:rsidRPr="00C0769B">
              <w:rPr>
                <w:rFonts w:ascii="Arial" w:eastAsia="Calibri" w:hAnsi="Arial" w:cs="Arial"/>
                <w:spacing w:val="-10"/>
                <w:sz w:val="20"/>
                <w:szCs w:val="20"/>
              </w:rPr>
              <w:t>9</w:t>
            </w:r>
          </w:p>
        </w:tc>
        <w:tc>
          <w:tcPr>
            <w:tcW w:w="5850" w:type="dxa"/>
            <w:vAlign w:val="center"/>
          </w:tcPr>
          <w:p w14:paraId="6605BBDA" w14:textId="77777777" w:rsidR="006C5C7D" w:rsidRPr="00C0769B" w:rsidRDefault="006C5C7D" w:rsidP="00A973A2">
            <w:pPr>
              <w:jc w:val="both"/>
              <w:rPr>
                <w:rFonts w:ascii="Arial" w:eastAsia="Calibri" w:hAnsi="Arial" w:cs="Arial"/>
                <w:sz w:val="20"/>
                <w:szCs w:val="20"/>
              </w:rPr>
            </w:pPr>
            <w:r w:rsidRPr="00C0769B">
              <w:rPr>
                <w:rFonts w:ascii="Arial" w:eastAsia="Calibri" w:hAnsi="Arial" w:cs="Arial"/>
                <w:sz w:val="20"/>
                <w:szCs w:val="20"/>
              </w:rPr>
              <w:t>Гэр хорооллыг орон сууцжуулах ажилд зориулан гэрээний дагуу газар эзэмших, ашиглах, өмчлөх эрхээ гэр хорооллыг орон сууцжуулах үйл ажиллагааг хэрэгжүүлэгч байгууллагад борлуулсан, шилжүүлснээс олсон орлого.</w:t>
            </w:r>
          </w:p>
        </w:tc>
        <w:tc>
          <w:tcPr>
            <w:tcW w:w="1620" w:type="dxa"/>
            <w:vAlign w:val="center"/>
          </w:tcPr>
          <w:p w14:paraId="05048366" w14:textId="77777777" w:rsidR="006C5C7D" w:rsidRPr="00C0769B" w:rsidRDefault="006C5C7D" w:rsidP="00A973A2">
            <w:pPr>
              <w:ind w:firstLine="720"/>
              <w:jc w:val="center"/>
              <w:rPr>
                <w:rFonts w:ascii="Arial" w:eastAsia="Calibri" w:hAnsi="Arial" w:cs="Arial"/>
                <w:sz w:val="20"/>
                <w:szCs w:val="20"/>
              </w:rPr>
            </w:pPr>
          </w:p>
          <w:p w14:paraId="1931946F"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z w:val="20"/>
                <w:szCs w:val="20"/>
              </w:rPr>
              <w:t>0.0</w:t>
            </w:r>
          </w:p>
        </w:tc>
        <w:tc>
          <w:tcPr>
            <w:tcW w:w="1350" w:type="dxa"/>
            <w:vAlign w:val="center"/>
          </w:tcPr>
          <w:p w14:paraId="1E181887" w14:textId="77777777" w:rsidR="006C5C7D" w:rsidRPr="00C0769B" w:rsidRDefault="006C5C7D" w:rsidP="00A973A2">
            <w:pPr>
              <w:ind w:firstLine="720"/>
              <w:jc w:val="center"/>
              <w:rPr>
                <w:rFonts w:ascii="Arial" w:eastAsia="Calibri" w:hAnsi="Arial" w:cs="Arial"/>
                <w:sz w:val="20"/>
                <w:szCs w:val="20"/>
              </w:rPr>
            </w:pPr>
          </w:p>
          <w:p w14:paraId="1D71C158" w14:textId="77777777" w:rsidR="006C5C7D" w:rsidRPr="00C0769B" w:rsidRDefault="006C5C7D" w:rsidP="00A973A2">
            <w:pPr>
              <w:jc w:val="center"/>
              <w:rPr>
                <w:rFonts w:ascii="Arial" w:eastAsia="Calibri" w:hAnsi="Arial" w:cs="Arial"/>
                <w:sz w:val="20"/>
                <w:szCs w:val="20"/>
              </w:rPr>
            </w:pPr>
            <w:r w:rsidRPr="00C0769B">
              <w:rPr>
                <w:rFonts w:ascii="Arial" w:eastAsia="Calibri" w:hAnsi="Arial" w:cs="Arial"/>
                <w:sz w:val="20"/>
                <w:szCs w:val="20"/>
              </w:rPr>
              <w:t>0.0</w:t>
            </w:r>
          </w:p>
        </w:tc>
      </w:tr>
    </w:tbl>
    <w:p w14:paraId="2641BDD0" w14:textId="77777777" w:rsidR="00E921C6" w:rsidRPr="00C0769B" w:rsidRDefault="00E921C6" w:rsidP="00A973A2">
      <w:pPr>
        <w:spacing w:after="0" w:line="240" w:lineRule="auto"/>
        <w:ind w:firstLine="720"/>
        <w:jc w:val="both"/>
        <w:rPr>
          <w:rFonts w:ascii="Arial" w:eastAsia="Calibri" w:hAnsi="Arial" w:cs="Arial"/>
        </w:rPr>
      </w:pPr>
    </w:p>
    <w:p w14:paraId="6EAFB12C" w14:textId="41C7BA45" w:rsidR="006C5C7D" w:rsidRPr="00C0769B" w:rsidRDefault="006C5C7D" w:rsidP="00A973A2">
      <w:pPr>
        <w:spacing w:after="0" w:line="240" w:lineRule="auto"/>
        <w:ind w:firstLine="720"/>
        <w:jc w:val="both"/>
        <w:rPr>
          <w:rFonts w:ascii="Arial" w:eastAsia="Calibri" w:hAnsi="Arial" w:cs="Arial"/>
        </w:rPr>
      </w:pPr>
      <w:r w:rsidRPr="00C0769B">
        <w:rPr>
          <w:rFonts w:ascii="Arial" w:eastAsia="Calibri" w:hAnsi="Arial" w:cs="Arial"/>
        </w:rPr>
        <w:t>2022 онд нийт  4,735</w:t>
      </w:r>
      <w:r w:rsidR="009B79CA" w:rsidRPr="00C0769B">
        <w:rPr>
          <w:rFonts w:ascii="Arial" w:eastAsia="Calibri" w:hAnsi="Arial" w:cs="Arial"/>
        </w:rPr>
        <w:t>,</w:t>
      </w:r>
      <w:r w:rsidRPr="00C0769B">
        <w:rPr>
          <w:rFonts w:ascii="Arial" w:eastAsia="Calibri" w:hAnsi="Arial" w:cs="Arial"/>
        </w:rPr>
        <w:t>535 иргэний 393</w:t>
      </w:r>
      <w:r w:rsidR="00C70EE4" w:rsidRPr="00C0769B">
        <w:rPr>
          <w:rFonts w:ascii="Arial" w:eastAsia="Calibri" w:hAnsi="Arial" w:cs="Arial"/>
        </w:rPr>
        <w:t>,</w:t>
      </w:r>
      <w:r w:rsidRPr="00C0769B">
        <w:rPr>
          <w:rFonts w:ascii="Arial" w:eastAsia="Calibri" w:hAnsi="Arial" w:cs="Arial"/>
        </w:rPr>
        <w:t>9 тэрбум төгрөгийн татвар ногдох орлогыг</w:t>
      </w:r>
      <w:r w:rsidRPr="00C0769B">
        <w:rPr>
          <w:rFonts w:ascii="Arial" w:eastAsia="Calibri" w:hAnsi="Arial" w:cs="Arial"/>
          <w:spacing w:val="-6"/>
        </w:rPr>
        <w:t xml:space="preserve"> </w:t>
      </w:r>
      <w:r w:rsidRPr="00C0769B">
        <w:rPr>
          <w:rFonts w:ascii="Arial" w:eastAsia="Calibri" w:hAnsi="Arial" w:cs="Arial"/>
        </w:rPr>
        <w:t>ХХОАТ-аас</w:t>
      </w:r>
      <w:r w:rsidRPr="00C0769B">
        <w:rPr>
          <w:rFonts w:ascii="Arial" w:eastAsia="Calibri" w:hAnsi="Arial" w:cs="Arial"/>
          <w:spacing w:val="-6"/>
        </w:rPr>
        <w:t xml:space="preserve"> </w:t>
      </w:r>
      <w:r w:rsidRPr="00C0769B">
        <w:rPr>
          <w:rFonts w:ascii="Arial" w:eastAsia="Calibri" w:hAnsi="Arial" w:cs="Arial"/>
        </w:rPr>
        <w:t>чөлөөлсөн байна. Харин 2023 онд нийт 5,193</w:t>
      </w:r>
      <w:r w:rsidR="009B79CA" w:rsidRPr="00C0769B">
        <w:rPr>
          <w:rFonts w:ascii="Arial" w:eastAsia="Calibri" w:hAnsi="Arial" w:cs="Arial"/>
        </w:rPr>
        <w:t>,</w:t>
      </w:r>
      <w:r w:rsidRPr="00C0769B">
        <w:rPr>
          <w:rFonts w:ascii="Arial" w:eastAsia="Calibri" w:hAnsi="Arial" w:cs="Arial"/>
        </w:rPr>
        <w:t xml:space="preserve">644 </w:t>
      </w:r>
      <w:r w:rsidR="00C70EE4" w:rsidRPr="00C0769B">
        <w:rPr>
          <w:rFonts w:ascii="Arial" w:eastAsia="Calibri" w:hAnsi="Arial" w:cs="Arial"/>
        </w:rPr>
        <w:t>иргэний</w:t>
      </w:r>
      <w:r w:rsidRPr="00C0769B">
        <w:rPr>
          <w:rFonts w:ascii="Arial" w:eastAsia="Calibri" w:hAnsi="Arial" w:cs="Arial"/>
        </w:rPr>
        <w:t xml:space="preserve"> 445</w:t>
      </w:r>
      <w:r w:rsidR="00C70EE4" w:rsidRPr="00C0769B">
        <w:rPr>
          <w:rFonts w:ascii="Arial" w:eastAsia="Calibri" w:hAnsi="Arial" w:cs="Arial"/>
        </w:rPr>
        <w:t>,</w:t>
      </w:r>
      <w:r w:rsidRPr="00C0769B">
        <w:rPr>
          <w:rFonts w:ascii="Arial" w:eastAsia="Calibri" w:hAnsi="Arial" w:cs="Arial"/>
        </w:rPr>
        <w:t>4 тэрбум төгрөгийн татвар ногдох орлогыг</w:t>
      </w:r>
      <w:r w:rsidRPr="00C0769B">
        <w:rPr>
          <w:rFonts w:ascii="Arial" w:eastAsia="Calibri" w:hAnsi="Arial" w:cs="Arial"/>
          <w:spacing w:val="-6"/>
        </w:rPr>
        <w:t xml:space="preserve"> </w:t>
      </w:r>
      <w:r w:rsidRPr="00C0769B">
        <w:rPr>
          <w:rFonts w:ascii="Arial" w:eastAsia="Calibri" w:hAnsi="Arial" w:cs="Arial"/>
        </w:rPr>
        <w:t>ХХОАТ-аас</w:t>
      </w:r>
      <w:r w:rsidRPr="00C0769B">
        <w:rPr>
          <w:rFonts w:ascii="Arial" w:eastAsia="Calibri" w:hAnsi="Arial" w:cs="Arial"/>
          <w:spacing w:val="-6"/>
        </w:rPr>
        <w:t xml:space="preserve"> </w:t>
      </w:r>
      <w:r w:rsidRPr="00C0769B">
        <w:rPr>
          <w:rFonts w:ascii="Arial" w:eastAsia="Calibri" w:hAnsi="Arial" w:cs="Arial"/>
        </w:rPr>
        <w:t xml:space="preserve">чөлөөлсөн нь өмнөх онтой харьцуулахад </w:t>
      </w:r>
      <w:r w:rsidR="00525DC8" w:rsidRPr="00C0769B">
        <w:rPr>
          <w:rFonts w:ascii="Arial" w:eastAsia="Calibri" w:hAnsi="Arial" w:cs="Arial"/>
        </w:rPr>
        <w:t xml:space="preserve">татвар төлөгчийн тоо </w:t>
      </w:r>
      <w:r w:rsidRPr="00C0769B">
        <w:rPr>
          <w:rFonts w:ascii="Arial" w:eastAsia="Calibri" w:hAnsi="Arial" w:cs="Arial"/>
        </w:rPr>
        <w:t>458,109 буюу 9</w:t>
      </w:r>
      <w:r w:rsidR="00C70EE4" w:rsidRPr="00C0769B">
        <w:rPr>
          <w:rFonts w:ascii="Arial" w:eastAsia="Calibri" w:hAnsi="Arial" w:cs="Arial"/>
        </w:rPr>
        <w:t>,</w:t>
      </w:r>
      <w:r w:rsidRPr="00C0769B">
        <w:rPr>
          <w:rFonts w:ascii="Arial" w:eastAsia="Calibri" w:hAnsi="Arial" w:cs="Arial"/>
        </w:rPr>
        <w:t>6 хувиар</w:t>
      </w:r>
      <w:r w:rsidR="00525DC8" w:rsidRPr="00C0769B">
        <w:rPr>
          <w:rFonts w:ascii="Arial" w:eastAsia="Calibri" w:hAnsi="Arial" w:cs="Arial"/>
        </w:rPr>
        <w:t xml:space="preserve">, татвар ногдох орлого 51,5 тэрбум буюу 13.1 хувиар тус тус </w:t>
      </w:r>
      <w:r w:rsidRPr="00C0769B">
        <w:rPr>
          <w:rFonts w:ascii="Arial" w:eastAsia="Calibri" w:hAnsi="Arial" w:cs="Arial"/>
        </w:rPr>
        <w:t xml:space="preserve"> өссөн байна.</w:t>
      </w:r>
      <w:r w:rsidR="009B79CA" w:rsidRPr="00C0769B">
        <w:rPr>
          <w:rFonts w:ascii="Arial" w:eastAsia="Calibri" w:hAnsi="Arial" w:cs="Arial"/>
        </w:rPr>
        <w:t xml:space="preserve"> </w:t>
      </w:r>
    </w:p>
    <w:p w14:paraId="14BFBC78" w14:textId="77777777" w:rsidR="00E921C6" w:rsidRPr="00C0769B" w:rsidRDefault="00E921C6" w:rsidP="00A973A2">
      <w:pPr>
        <w:spacing w:after="0" w:line="240" w:lineRule="auto"/>
        <w:ind w:firstLine="720"/>
        <w:jc w:val="both"/>
        <w:rPr>
          <w:rFonts w:ascii="Arial" w:eastAsia="Calibri" w:hAnsi="Arial" w:cs="Arial"/>
        </w:rPr>
      </w:pPr>
    </w:p>
    <w:p w14:paraId="71C1990E" w14:textId="431B98BF" w:rsidR="006C5C7D" w:rsidRPr="00C0769B" w:rsidRDefault="006C5C7D" w:rsidP="00A973A2">
      <w:pPr>
        <w:spacing w:after="0" w:line="240" w:lineRule="auto"/>
        <w:ind w:firstLine="720"/>
        <w:jc w:val="both"/>
        <w:rPr>
          <w:rFonts w:ascii="Arial" w:eastAsia="Calibri" w:hAnsi="Arial" w:cs="Arial"/>
        </w:rPr>
      </w:pPr>
      <w:r w:rsidRPr="00C0769B">
        <w:rPr>
          <w:rFonts w:ascii="Arial" w:eastAsia="Calibri" w:hAnsi="Arial" w:cs="Arial"/>
        </w:rPr>
        <w:t>Татварын хууль тогтоомжид тусгайлан заасны дагуу олгож байгаа тэтгэвэр, тэтгэмж, төлбөр, үзүүлж байгаа хөнгөлөлт, нөхөн олговор болон нэг удаагийн буцалтгүй тусламж, хөгжлийн бэрхшээлтэй</w:t>
      </w:r>
      <w:r w:rsidRPr="00C0769B">
        <w:rPr>
          <w:rFonts w:ascii="Arial" w:eastAsia="Calibri" w:hAnsi="Arial" w:cs="Arial"/>
          <w:spacing w:val="-1"/>
        </w:rPr>
        <w:t xml:space="preserve"> </w:t>
      </w:r>
      <w:r w:rsidRPr="00C0769B">
        <w:rPr>
          <w:rFonts w:ascii="Arial" w:eastAsia="Calibri" w:hAnsi="Arial" w:cs="Arial"/>
        </w:rPr>
        <w:t>хувь</w:t>
      </w:r>
      <w:r w:rsidRPr="00C0769B">
        <w:rPr>
          <w:rFonts w:ascii="Arial" w:eastAsia="Calibri" w:hAnsi="Arial" w:cs="Arial"/>
          <w:spacing w:val="-1"/>
        </w:rPr>
        <w:t xml:space="preserve"> </w:t>
      </w:r>
      <w:r w:rsidRPr="00C0769B">
        <w:rPr>
          <w:rFonts w:ascii="Arial" w:eastAsia="Calibri" w:hAnsi="Arial" w:cs="Arial"/>
        </w:rPr>
        <w:t>хүний</w:t>
      </w:r>
      <w:r w:rsidRPr="00C0769B">
        <w:rPr>
          <w:rFonts w:ascii="Arial" w:eastAsia="Calibri" w:hAnsi="Arial" w:cs="Arial"/>
          <w:spacing w:val="-1"/>
        </w:rPr>
        <w:t xml:space="preserve"> </w:t>
      </w:r>
      <w:r w:rsidRPr="00C0769B">
        <w:rPr>
          <w:rFonts w:ascii="Arial" w:eastAsia="Calibri" w:hAnsi="Arial" w:cs="Arial"/>
        </w:rPr>
        <w:t>орлогын</w:t>
      </w:r>
      <w:r w:rsidRPr="00C0769B">
        <w:rPr>
          <w:rFonts w:ascii="Arial" w:eastAsia="Calibri" w:hAnsi="Arial" w:cs="Arial"/>
          <w:spacing w:val="-1"/>
        </w:rPr>
        <w:t xml:space="preserve"> </w:t>
      </w:r>
      <w:r w:rsidRPr="00C0769B">
        <w:rPr>
          <w:rFonts w:ascii="Arial" w:eastAsia="Calibri" w:hAnsi="Arial" w:cs="Arial"/>
        </w:rPr>
        <w:t>чөлөөлөлт</w:t>
      </w:r>
      <w:r w:rsidRPr="00C0769B">
        <w:rPr>
          <w:rFonts w:ascii="Arial" w:eastAsia="Calibri" w:hAnsi="Arial" w:cs="Arial"/>
          <w:spacing w:val="-1"/>
        </w:rPr>
        <w:t xml:space="preserve"> </w:t>
      </w:r>
      <w:r w:rsidRPr="00C0769B">
        <w:rPr>
          <w:rFonts w:ascii="Arial" w:eastAsia="Calibri" w:hAnsi="Arial" w:cs="Arial"/>
        </w:rPr>
        <w:t>нь</w:t>
      </w:r>
      <w:r w:rsidRPr="00C0769B">
        <w:rPr>
          <w:rFonts w:ascii="Arial" w:eastAsia="Calibri" w:hAnsi="Arial" w:cs="Arial"/>
          <w:spacing w:val="-1"/>
        </w:rPr>
        <w:t xml:space="preserve"> </w:t>
      </w:r>
      <w:r w:rsidRPr="00C0769B">
        <w:rPr>
          <w:rFonts w:ascii="Arial" w:eastAsia="Calibri" w:hAnsi="Arial" w:cs="Arial"/>
        </w:rPr>
        <w:t>нийт</w:t>
      </w:r>
      <w:r w:rsidRPr="00C0769B">
        <w:rPr>
          <w:rFonts w:ascii="Arial" w:eastAsia="Calibri" w:hAnsi="Arial" w:cs="Arial"/>
          <w:spacing w:val="-1"/>
        </w:rPr>
        <w:t xml:space="preserve"> </w:t>
      </w:r>
      <w:r w:rsidRPr="00C0769B">
        <w:rPr>
          <w:rFonts w:ascii="Arial" w:eastAsia="Calibri" w:hAnsi="Arial" w:cs="Arial"/>
        </w:rPr>
        <w:t>ХХОАТ-аас</w:t>
      </w:r>
      <w:r w:rsidRPr="00C0769B">
        <w:rPr>
          <w:rFonts w:ascii="Arial" w:eastAsia="Calibri" w:hAnsi="Arial" w:cs="Arial"/>
          <w:spacing w:val="-1"/>
        </w:rPr>
        <w:t xml:space="preserve"> </w:t>
      </w:r>
      <w:r w:rsidRPr="00C0769B">
        <w:rPr>
          <w:rFonts w:ascii="Arial" w:eastAsia="Calibri" w:hAnsi="Arial" w:cs="Arial"/>
        </w:rPr>
        <w:t>чөлөөлөгдсөн</w:t>
      </w:r>
      <w:r w:rsidRPr="00C0769B">
        <w:rPr>
          <w:rFonts w:ascii="Arial" w:eastAsia="Calibri" w:hAnsi="Arial" w:cs="Arial"/>
          <w:spacing w:val="-1"/>
        </w:rPr>
        <w:t xml:space="preserve"> </w:t>
      </w:r>
      <w:r w:rsidRPr="00C0769B">
        <w:rPr>
          <w:rFonts w:ascii="Arial" w:eastAsia="Calibri" w:hAnsi="Arial" w:cs="Arial"/>
        </w:rPr>
        <w:t xml:space="preserve">орлогын </w:t>
      </w:r>
      <w:r w:rsidR="007B52B4" w:rsidRPr="00C0769B">
        <w:rPr>
          <w:rFonts w:ascii="Arial" w:eastAsia="Calibri" w:hAnsi="Arial" w:cs="Arial"/>
        </w:rPr>
        <w:t>12.8</w:t>
      </w:r>
      <w:r w:rsidRPr="00C0769B">
        <w:rPr>
          <w:rFonts w:ascii="Arial" w:eastAsia="Calibri" w:hAnsi="Arial" w:cs="Arial"/>
        </w:rPr>
        <w:t xml:space="preserve"> хувийг </w:t>
      </w:r>
      <w:r w:rsidR="00C70EE4" w:rsidRPr="00C0769B">
        <w:rPr>
          <w:rFonts w:ascii="Arial" w:eastAsia="Calibri" w:hAnsi="Arial" w:cs="Arial"/>
        </w:rPr>
        <w:t>эзэл</w:t>
      </w:r>
      <w:r w:rsidRPr="00C0769B">
        <w:rPr>
          <w:rFonts w:ascii="Arial" w:eastAsia="Calibri" w:hAnsi="Arial" w:cs="Arial"/>
        </w:rPr>
        <w:t>ж байна.</w:t>
      </w:r>
    </w:p>
    <w:p w14:paraId="1FB69104" w14:textId="77777777" w:rsidR="00E921C6" w:rsidRPr="00C0769B" w:rsidRDefault="00E921C6" w:rsidP="00A973A2">
      <w:pPr>
        <w:spacing w:after="0" w:line="240" w:lineRule="auto"/>
        <w:ind w:firstLine="720"/>
        <w:jc w:val="both"/>
        <w:rPr>
          <w:rFonts w:ascii="Arial" w:eastAsia="Calibri" w:hAnsi="Arial" w:cs="Arial"/>
        </w:rPr>
      </w:pPr>
    </w:p>
    <w:p w14:paraId="11763D9D" w14:textId="1AADFC59" w:rsidR="007B52B4" w:rsidRPr="00C0769B" w:rsidRDefault="007B52B4" w:rsidP="00A973A2">
      <w:pPr>
        <w:spacing w:after="0" w:line="240" w:lineRule="auto"/>
        <w:ind w:firstLine="720"/>
        <w:jc w:val="both"/>
        <w:rPr>
          <w:rFonts w:ascii="Arial" w:eastAsia="Calibri" w:hAnsi="Arial" w:cs="Arial"/>
        </w:rPr>
      </w:pPr>
      <w:r w:rsidRPr="00C0769B">
        <w:rPr>
          <w:rFonts w:ascii="Arial" w:eastAsia="Calibri" w:hAnsi="Arial" w:cs="Arial"/>
        </w:rPr>
        <w:t xml:space="preserve">ХХОАТтХ-ийн 22 дугаар зүйлийн 22.1-д заасан албан татвараас чөлөөлөх 9 үндэслэлээс тус хуулийн 22 дугаар зүйлийн 22.1.3, 22.1.6 заалтуудыг </w:t>
      </w:r>
      <w:r w:rsidR="00525DC8" w:rsidRPr="00C0769B">
        <w:rPr>
          <w:rFonts w:ascii="Arial" w:eastAsia="Calibri" w:hAnsi="Arial" w:cs="Arial"/>
        </w:rPr>
        <w:t xml:space="preserve">нарийвчлан судлан үзэхэд </w:t>
      </w:r>
      <w:r w:rsidRPr="00C0769B">
        <w:rPr>
          <w:rFonts w:ascii="Arial" w:eastAsia="Calibri" w:hAnsi="Arial" w:cs="Arial"/>
        </w:rPr>
        <w:t>дараах байдал тогтоогдсон. Үүнд:</w:t>
      </w:r>
    </w:p>
    <w:p w14:paraId="47A08666" w14:textId="77777777" w:rsidR="00E921C6" w:rsidRPr="00C0769B" w:rsidRDefault="00E921C6" w:rsidP="00A973A2">
      <w:pPr>
        <w:spacing w:after="0" w:line="240" w:lineRule="auto"/>
        <w:ind w:firstLine="720"/>
        <w:jc w:val="both"/>
        <w:rPr>
          <w:rFonts w:ascii="Arial" w:eastAsia="Calibri" w:hAnsi="Arial" w:cs="Arial"/>
        </w:rPr>
      </w:pPr>
    </w:p>
    <w:p w14:paraId="00267AE5" w14:textId="7A7AE36D" w:rsidR="007B52B4" w:rsidRPr="00C0769B" w:rsidRDefault="007B52B4" w:rsidP="00A973A2">
      <w:pPr>
        <w:pStyle w:val="ListParagraph"/>
        <w:numPr>
          <w:ilvl w:val="6"/>
          <w:numId w:val="1"/>
        </w:numPr>
        <w:spacing w:after="0" w:line="240" w:lineRule="auto"/>
        <w:ind w:left="0" w:firstLine="426"/>
        <w:jc w:val="both"/>
        <w:rPr>
          <w:rFonts w:ascii="Arial" w:hAnsi="Arial" w:cs="Arial"/>
          <w:shd w:val="clear" w:color="auto" w:fill="FFFFFF"/>
        </w:rPr>
      </w:pPr>
      <w:r w:rsidRPr="00C0769B">
        <w:rPr>
          <w:rFonts w:ascii="Arial" w:eastAsia="Calibri" w:hAnsi="Arial" w:cs="Arial"/>
        </w:rPr>
        <w:t>Энэ хуулийн 22 дугаар зүйлийн 22.1.3</w:t>
      </w:r>
      <w:r w:rsidR="009B79CA" w:rsidRPr="00C0769B">
        <w:rPr>
          <w:rFonts w:ascii="Arial" w:eastAsia="Calibri" w:hAnsi="Arial" w:cs="Arial"/>
        </w:rPr>
        <w:t>-</w:t>
      </w:r>
      <w:r w:rsidRPr="00C0769B">
        <w:rPr>
          <w:rFonts w:ascii="Arial" w:eastAsia="Calibri" w:hAnsi="Arial" w:cs="Arial"/>
        </w:rPr>
        <w:t xml:space="preserve">т </w:t>
      </w:r>
      <w:r w:rsidR="009B79CA" w:rsidRPr="00C0769B">
        <w:rPr>
          <w:rFonts w:ascii="Arial" w:eastAsia="Calibri" w:hAnsi="Arial" w:cs="Arial"/>
        </w:rPr>
        <w:t>“</w:t>
      </w:r>
      <w:r w:rsidRPr="00C0769B">
        <w:rPr>
          <w:rFonts w:ascii="Arial" w:hAnsi="Arial" w:cs="Arial"/>
          <w:shd w:val="clear" w:color="auto" w:fill="FFFFFF"/>
        </w:rPr>
        <w:t>Гамшгийн үед олон улсын байгууллага, гадаад улсын Засгийн газар, хуулийн этгээд, иргэнээс Монгол Улсын Засгийн газар болон орон нутгийн байгууллага, хуулийн этгээд, иргэнд үзүүлж байгаа тусламжийн орлогыг</w:t>
      </w:r>
      <w:r w:rsidR="009B79CA" w:rsidRPr="00C0769B">
        <w:rPr>
          <w:rFonts w:ascii="Arial" w:hAnsi="Arial" w:cs="Arial"/>
          <w:shd w:val="clear" w:color="auto" w:fill="FFFFFF"/>
        </w:rPr>
        <w:t>”</w:t>
      </w:r>
      <w:r w:rsidRPr="00C0769B">
        <w:rPr>
          <w:rFonts w:ascii="Arial" w:hAnsi="Arial" w:cs="Arial"/>
          <w:shd w:val="clear" w:color="auto" w:fill="FFFFFF"/>
        </w:rPr>
        <w:t xml:space="preserve"> албан татвараас чөлөөлөхөөр заасан бөгөөд хууль хүчин төгөлдөр үйлчилж эхэлснээс хойш энэ заалтын дагуу чөлөөлөгдсөн орлогын талаар мэдээлэл байхгүй. </w:t>
      </w:r>
    </w:p>
    <w:p w14:paraId="64AA725B" w14:textId="77777777" w:rsidR="002E504A" w:rsidRPr="00C0769B" w:rsidRDefault="002E504A" w:rsidP="00A973A2">
      <w:pPr>
        <w:pStyle w:val="ListParagraph"/>
        <w:spacing w:after="0" w:line="240" w:lineRule="auto"/>
        <w:ind w:left="426"/>
        <w:jc w:val="both"/>
        <w:rPr>
          <w:rFonts w:ascii="Arial" w:hAnsi="Arial" w:cs="Arial"/>
          <w:shd w:val="clear" w:color="auto" w:fill="FFFFFF"/>
        </w:rPr>
      </w:pPr>
    </w:p>
    <w:p w14:paraId="38D4B345" w14:textId="77777777" w:rsidR="00525DC8" w:rsidRPr="00C0769B" w:rsidRDefault="007B52B4" w:rsidP="00A973A2">
      <w:pPr>
        <w:pStyle w:val="ListParagraph"/>
        <w:numPr>
          <w:ilvl w:val="6"/>
          <w:numId w:val="1"/>
        </w:numPr>
        <w:spacing w:after="0" w:line="240" w:lineRule="auto"/>
        <w:ind w:left="0" w:firstLine="349"/>
        <w:jc w:val="both"/>
        <w:rPr>
          <w:rFonts w:ascii="Arial" w:eastAsia="Calibri" w:hAnsi="Arial" w:cs="Arial"/>
        </w:rPr>
      </w:pPr>
      <w:r w:rsidRPr="00C0769B">
        <w:rPr>
          <w:rFonts w:ascii="Arial" w:eastAsia="Calibri" w:hAnsi="Arial" w:cs="Arial"/>
        </w:rPr>
        <w:t>Энэ хуулийн 22 дугаар зүйлийн 22.1.6</w:t>
      </w:r>
      <w:r w:rsidR="0040277C" w:rsidRPr="00C0769B">
        <w:rPr>
          <w:rFonts w:ascii="Arial" w:eastAsia="Calibri" w:hAnsi="Arial" w:cs="Arial"/>
        </w:rPr>
        <w:t>-д</w:t>
      </w:r>
      <w:r w:rsidRPr="00C0769B">
        <w:rPr>
          <w:rFonts w:ascii="Arial" w:eastAsia="Calibri" w:hAnsi="Arial" w:cs="Arial"/>
        </w:rPr>
        <w:t xml:space="preserve"> </w:t>
      </w:r>
      <w:r w:rsidR="0040277C" w:rsidRPr="00C0769B">
        <w:rPr>
          <w:rFonts w:ascii="Arial" w:eastAsia="Calibri" w:hAnsi="Arial" w:cs="Arial"/>
        </w:rPr>
        <w:t>“</w:t>
      </w:r>
      <w:r w:rsidRPr="00C0769B">
        <w:rPr>
          <w:rFonts w:ascii="Arial" w:eastAsia="Calibri" w:hAnsi="Arial" w:cs="Arial"/>
        </w:rPr>
        <w:t>Гэр бүлийн тухай хуулийн 3.1.4-т заасан этгээд хоорондоо газар эзэмших, ашиглах эрхийн гэрчилгээгээ үнэ төлбөргүйгээр шилжүүлэх замаар олсон орлого</w:t>
      </w:r>
      <w:r w:rsidR="0040277C" w:rsidRPr="00C0769B">
        <w:rPr>
          <w:rFonts w:ascii="Arial" w:eastAsia="Calibri" w:hAnsi="Arial" w:cs="Arial"/>
        </w:rPr>
        <w:t>”</w:t>
      </w:r>
      <w:r w:rsidRPr="00C0769B">
        <w:rPr>
          <w:rFonts w:ascii="Arial" w:eastAsia="Calibri" w:hAnsi="Arial" w:cs="Arial"/>
        </w:rPr>
        <w:t xml:space="preserve"> гэ</w:t>
      </w:r>
      <w:r w:rsidR="00525DC8" w:rsidRPr="00C0769B">
        <w:rPr>
          <w:rFonts w:ascii="Arial" w:eastAsia="Calibri" w:hAnsi="Arial" w:cs="Arial"/>
        </w:rPr>
        <w:t xml:space="preserve">ж заажээ. </w:t>
      </w:r>
    </w:p>
    <w:p w14:paraId="05008734" w14:textId="77777777" w:rsidR="00E921C6" w:rsidRPr="00C0769B" w:rsidRDefault="00E921C6" w:rsidP="00A973A2">
      <w:pPr>
        <w:spacing w:after="0" w:line="240" w:lineRule="auto"/>
        <w:ind w:firstLine="720"/>
        <w:jc w:val="both"/>
        <w:rPr>
          <w:rFonts w:ascii="Arial" w:eastAsia="Calibri" w:hAnsi="Arial" w:cs="Arial"/>
        </w:rPr>
      </w:pPr>
    </w:p>
    <w:p w14:paraId="0CC61703" w14:textId="21BDAF73" w:rsidR="002A413E" w:rsidRPr="00C0769B" w:rsidRDefault="00525DC8" w:rsidP="00A973A2">
      <w:pPr>
        <w:spacing w:after="0" w:line="240" w:lineRule="auto"/>
        <w:ind w:firstLine="720"/>
        <w:jc w:val="both"/>
        <w:rPr>
          <w:rFonts w:ascii="Arial" w:eastAsia="Calibri" w:hAnsi="Arial" w:cs="Arial"/>
        </w:rPr>
      </w:pPr>
      <w:r w:rsidRPr="00C0769B">
        <w:rPr>
          <w:rFonts w:ascii="Arial" w:eastAsia="Calibri" w:hAnsi="Arial" w:cs="Arial"/>
        </w:rPr>
        <w:t xml:space="preserve">Харин тус </w:t>
      </w:r>
      <w:r w:rsidR="007B52B4" w:rsidRPr="00C0769B">
        <w:rPr>
          <w:rFonts w:ascii="Arial" w:eastAsia="Calibri" w:hAnsi="Arial" w:cs="Arial"/>
        </w:rPr>
        <w:t>хуулийн 10 дугаар зүйл</w:t>
      </w:r>
      <w:r w:rsidR="0040277C" w:rsidRPr="00C0769B">
        <w:rPr>
          <w:rFonts w:ascii="Arial" w:eastAsia="Calibri" w:hAnsi="Arial" w:cs="Arial"/>
        </w:rPr>
        <w:t xml:space="preserve">ийн </w:t>
      </w:r>
      <w:r w:rsidR="007B52B4" w:rsidRPr="00C0769B">
        <w:rPr>
          <w:rFonts w:ascii="Arial" w:eastAsia="Calibri" w:hAnsi="Arial" w:cs="Arial"/>
        </w:rPr>
        <w:t>10.1.2-т "газар эзэмших, ашиглах эрх болон бусад биет бус хөрөнгө борлуулсан, шилжүүлсний орлого;" гэж</w:t>
      </w:r>
      <w:r w:rsidR="002A413E" w:rsidRPr="00C0769B">
        <w:rPr>
          <w:rFonts w:ascii="Arial" w:eastAsia="Calibri" w:hAnsi="Arial" w:cs="Arial"/>
        </w:rPr>
        <w:t xml:space="preserve"> заасан бөгөөд энэхүү зохицуулалтад тусгагд</w:t>
      </w:r>
      <w:r w:rsidR="001A743F" w:rsidRPr="00C0769B">
        <w:rPr>
          <w:rFonts w:ascii="Arial" w:eastAsia="Calibri" w:hAnsi="Arial" w:cs="Arial"/>
        </w:rPr>
        <w:t>с</w:t>
      </w:r>
      <w:r w:rsidR="002A413E" w:rsidRPr="00C0769B">
        <w:rPr>
          <w:rFonts w:ascii="Arial" w:eastAsia="Calibri" w:hAnsi="Arial" w:cs="Arial"/>
        </w:rPr>
        <w:t xml:space="preserve">ан “биет бус хөрөнгө борлуулсан шилжүүлсний орлого” гэдгийг тус хуулийн </w:t>
      </w:r>
      <w:r w:rsidR="007B52B4" w:rsidRPr="00C0769B">
        <w:rPr>
          <w:rFonts w:ascii="Arial" w:eastAsia="Calibri" w:hAnsi="Arial" w:cs="Arial"/>
        </w:rPr>
        <w:t xml:space="preserve">10.2-т "Биет бус хөрөнгө борлуулсан, шилжүүлсний орлогод албан татвар төлөгч өөрийн эдийн бус хөрөнгө өмчлөх эрхийг хуульд заасны дагуу бусдад шилжүүлснээс олсон орлогыг хамааруулна." </w:t>
      </w:r>
      <w:r w:rsidR="002A413E" w:rsidRPr="00C0769B">
        <w:rPr>
          <w:rFonts w:ascii="Arial" w:eastAsia="Calibri" w:hAnsi="Arial" w:cs="Arial"/>
        </w:rPr>
        <w:t>гэж тай</w:t>
      </w:r>
      <w:r w:rsidR="001A743F" w:rsidRPr="00C0769B">
        <w:rPr>
          <w:rFonts w:ascii="Arial" w:eastAsia="Calibri" w:hAnsi="Arial" w:cs="Arial"/>
        </w:rPr>
        <w:t>л</w:t>
      </w:r>
      <w:r w:rsidR="002A413E" w:rsidRPr="00C0769B">
        <w:rPr>
          <w:rFonts w:ascii="Arial" w:eastAsia="Calibri" w:hAnsi="Arial" w:cs="Arial"/>
        </w:rPr>
        <w:t xml:space="preserve">барлан зохицуулжээ. </w:t>
      </w:r>
    </w:p>
    <w:p w14:paraId="050B1BB2" w14:textId="77777777" w:rsidR="00E921C6" w:rsidRPr="00C0769B" w:rsidRDefault="00E921C6" w:rsidP="00A973A2">
      <w:pPr>
        <w:spacing w:after="0" w:line="240" w:lineRule="auto"/>
        <w:ind w:firstLine="720"/>
        <w:jc w:val="both"/>
        <w:rPr>
          <w:rFonts w:ascii="Arial" w:eastAsia="Calibri" w:hAnsi="Arial" w:cs="Arial"/>
        </w:rPr>
      </w:pPr>
    </w:p>
    <w:p w14:paraId="311BC58B" w14:textId="004F80C1" w:rsidR="007B52B4" w:rsidRPr="00C0769B" w:rsidRDefault="0042365F" w:rsidP="00A973A2">
      <w:pPr>
        <w:spacing w:after="0" w:line="240" w:lineRule="auto"/>
        <w:ind w:firstLine="720"/>
        <w:jc w:val="both"/>
        <w:rPr>
          <w:rFonts w:ascii="Arial" w:eastAsia="Calibri" w:hAnsi="Arial" w:cs="Arial"/>
        </w:rPr>
      </w:pPr>
      <w:r w:rsidRPr="00C0769B">
        <w:rPr>
          <w:rFonts w:ascii="Arial" w:eastAsia="Calibri" w:hAnsi="Arial" w:cs="Arial"/>
        </w:rPr>
        <w:t xml:space="preserve">ХХОАТтХ-ийн </w:t>
      </w:r>
      <w:r w:rsidR="002A413E" w:rsidRPr="00C0769B">
        <w:rPr>
          <w:rFonts w:ascii="Arial" w:eastAsia="Calibri" w:hAnsi="Arial" w:cs="Arial"/>
        </w:rPr>
        <w:t xml:space="preserve">22 дугаар зүйлийн 22.1.6-д албан татвараас чөлөөлөгдөхөөр заасан “Гэр бүлийн тухай хуулийн 3.1.4-т заасан этгээд хоорондоо газар эзэмших, ашиглах эрхийн гэрчилгээгээ үнэ төлбөргүйгээр шилжүүлэх замаар олсон орлого”-ыг тус хуулийн </w:t>
      </w:r>
      <w:r w:rsidR="007B52B4" w:rsidRPr="00C0769B">
        <w:rPr>
          <w:rFonts w:ascii="Arial" w:eastAsia="Calibri" w:hAnsi="Arial" w:cs="Arial"/>
        </w:rPr>
        <w:t>10.3</w:t>
      </w:r>
      <w:r w:rsidR="0040277C" w:rsidRPr="00C0769B">
        <w:rPr>
          <w:rFonts w:ascii="Arial" w:eastAsia="Calibri" w:hAnsi="Arial" w:cs="Arial"/>
        </w:rPr>
        <w:t>-т</w:t>
      </w:r>
      <w:r w:rsidR="002A413E" w:rsidRPr="00C0769B">
        <w:rPr>
          <w:rFonts w:ascii="Arial" w:eastAsia="Calibri" w:hAnsi="Arial" w:cs="Arial"/>
        </w:rPr>
        <w:t xml:space="preserve"> шинээр </w:t>
      </w:r>
      <w:r w:rsidR="0040277C" w:rsidRPr="00C0769B">
        <w:rPr>
          <w:rFonts w:ascii="Arial" w:eastAsia="Calibri" w:hAnsi="Arial" w:cs="Arial"/>
        </w:rPr>
        <w:t>“</w:t>
      </w:r>
      <w:r w:rsidR="007B52B4" w:rsidRPr="00C0769B">
        <w:rPr>
          <w:rFonts w:ascii="Arial" w:eastAsia="Calibri" w:hAnsi="Arial" w:cs="Arial"/>
        </w:rPr>
        <w:t>Гэр бүлийн тухай хуулийн 3.1.4-т заасан этгээд хоорондоо газар эзэмших, ашиглах эрхийн гэрчилгээгээ үнэ төлбөргүйгээр шилжүүлсэн бол энэ хуулийн 10.1.2-т заасан орлогод хамаарахгүй</w:t>
      </w:r>
      <w:r w:rsidR="002A413E" w:rsidRPr="00C0769B">
        <w:rPr>
          <w:rFonts w:ascii="Arial" w:eastAsia="Calibri" w:hAnsi="Arial" w:cs="Arial"/>
        </w:rPr>
        <w:t xml:space="preserve">” </w:t>
      </w:r>
      <w:r w:rsidR="007B52B4" w:rsidRPr="00C0769B">
        <w:rPr>
          <w:rFonts w:ascii="Arial" w:eastAsia="Calibri" w:hAnsi="Arial" w:cs="Arial"/>
        </w:rPr>
        <w:t>гэж зохицуул</w:t>
      </w:r>
      <w:r w:rsidR="002A413E" w:rsidRPr="00C0769B">
        <w:rPr>
          <w:rFonts w:ascii="Arial" w:eastAsia="Calibri" w:hAnsi="Arial" w:cs="Arial"/>
        </w:rPr>
        <w:t xml:space="preserve">ан, </w:t>
      </w:r>
      <w:r w:rsidR="00A6137D" w:rsidRPr="00C0769B">
        <w:rPr>
          <w:rFonts w:ascii="Arial" w:eastAsia="Calibri" w:hAnsi="Arial" w:cs="Arial"/>
        </w:rPr>
        <w:t xml:space="preserve">тус хуулийн </w:t>
      </w:r>
      <w:r w:rsidR="002A413E" w:rsidRPr="00C0769B">
        <w:rPr>
          <w:rFonts w:ascii="Arial" w:eastAsia="Calibri" w:hAnsi="Arial" w:cs="Arial"/>
        </w:rPr>
        <w:t xml:space="preserve">22.1.6-д заасан зохицуулалтыг хасах нь оновчтой байна. </w:t>
      </w:r>
      <w:r w:rsidRPr="00C0769B">
        <w:rPr>
          <w:rFonts w:ascii="Arial" w:eastAsia="Calibri" w:hAnsi="Arial" w:cs="Arial"/>
        </w:rPr>
        <w:t xml:space="preserve">Ингэж өөрчилснөөр хуулийн заалт, зохицуулалтын уялдаа бүрэн хангагдаж найруулгын хувьд илүү оновчтой болох юм. </w:t>
      </w:r>
    </w:p>
    <w:p w14:paraId="203E617E" w14:textId="77777777" w:rsidR="00E921C6" w:rsidRPr="00C0769B" w:rsidRDefault="00E921C6" w:rsidP="00A973A2">
      <w:pPr>
        <w:spacing w:after="0" w:line="240" w:lineRule="auto"/>
        <w:ind w:firstLine="720"/>
        <w:jc w:val="both"/>
        <w:rPr>
          <w:rFonts w:ascii="Arial" w:eastAsia="Calibri" w:hAnsi="Arial" w:cs="Arial"/>
        </w:rPr>
      </w:pPr>
    </w:p>
    <w:p w14:paraId="78325A3B" w14:textId="3F53FF40" w:rsidR="004C74D5" w:rsidRPr="00C0769B" w:rsidRDefault="004C74D5" w:rsidP="00A973A2">
      <w:pPr>
        <w:pStyle w:val="Caption"/>
        <w:spacing w:after="0"/>
        <w:ind w:firstLine="720"/>
        <w:jc w:val="right"/>
        <w:rPr>
          <w:rFonts w:ascii="Arial" w:hAnsi="Arial" w:cs="Arial"/>
          <w:color w:val="auto"/>
          <w:sz w:val="22"/>
          <w:szCs w:val="22"/>
        </w:rPr>
      </w:pPr>
      <w:bookmarkStart w:id="45" w:name="_Toc190252650"/>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18</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color w:val="auto"/>
          <w:sz w:val="22"/>
          <w:szCs w:val="22"/>
        </w:rPr>
        <w:t xml:space="preserve"> </w:t>
      </w:r>
      <w:r w:rsidRPr="00C0769B">
        <w:rPr>
          <w:rFonts w:ascii="Arial" w:eastAsia="Calibri" w:hAnsi="Arial" w:cs="Arial"/>
          <w:color w:val="auto"/>
          <w:sz w:val="22"/>
          <w:szCs w:val="22"/>
        </w:rPr>
        <w:t>ХХОАТ-ын чөлөөлөлтөд хамрагдсан иргэдийн тоон харьцуулалт (2020-2023 он)</w:t>
      </w:r>
      <w:bookmarkEnd w:id="45"/>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440"/>
        <w:gridCol w:w="1260"/>
        <w:gridCol w:w="1890"/>
        <w:gridCol w:w="1170"/>
        <w:gridCol w:w="1080"/>
        <w:gridCol w:w="1789"/>
      </w:tblGrid>
      <w:tr w:rsidR="004C74D5" w:rsidRPr="00C0769B" w14:paraId="606E5627" w14:textId="77777777" w:rsidTr="003D2467">
        <w:trPr>
          <w:trHeight w:val="70"/>
        </w:trPr>
        <w:tc>
          <w:tcPr>
            <w:tcW w:w="715" w:type="dxa"/>
            <w:vMerge w:val="restart"/>
            <w:noWrap/>
            <w:vAlign w:val="center"/>
            <w:hideMark/>
          </w:tcPr>
          <w:p w14:paraId="3EBC80F2" w14:textId="77777777" w:rsidR="004C74D5" w:rsidRPr="00C0769B" w:rsidRDefault="004C74D5" w:rsidP="00A973A2">
            <w:pPr>
              <w:spacing w:after="0" w:line="240" w:lineRule="auto"/>
              <w:contextualSpacing/>
              <w:jc w:val="center"/>
              <w:rPr>
                <w:rFonts w:ascii="Arial" w:eastAsia="Times New Roman" w:hAnsi="Arial" w:cs="Arial"/>
                <w:sz w:val="20"/>
                <w:szCs w:val="20"/>
              </w:rPr>
            </w:pPr>
            <w:r w:rsidRPr="00C0769B">
              <w:rPr>
                <w:rFonts w:ascii="Arial" w:eastAsia="Times New Roman" w:hAnsi="Arial" w:cs="Arial"/>
                <w:sz w:val="20"/>
                <w:szCs w:val="20"/>
              </w:rPr>
              <w:t>Он</w:t>
            </w:r>
          </w:p>
        </w:tc>
        <w:tc>
          <w:tcPr>
            <w:tcW w:w="4590" w:type="dxa"/>
            <w:gridSpan w:val="3"/>
            <w:noWrap/>
            <w:vAlign w:val="center"/>
            <w:hideMark/>
          </w:tcPr>
          <w:p w14:paraId="60AB92F6" w14:textId="77777777" w:rsidR="004C74D5" w:rsidRPr="00C0769B" w:rsidRDefault="004C74D5" w:rsidP="00A973A2">
            <w:pPr>
              <w:spacing w:after="0" w:line="240" w:lineRule="auto"/>
              <w:contextualSpacing/>
              <w:jc w:val="center"/>
              <w:rPr>
                <w:rFonts w:ascii="Arial" w:eastAsia="Times New Roman" w:hAnsi="Arial" w:cs="Arial"/>
                <w:color w:val="000000"/>
                <w:sz w:val="20"/>
                <w:szCs w:val="20"/>
              </w:rPr>
            </w:pPr>
            <w:r w:rsidRPr="00C0769B">
              <w:rPr>
                <w:rFonts w:ascii="Arial" w:eastAsia="Times New Roman" w:hAnsi="Arial" w:cs="Arial"/>
                <w:color w:val="000000"/>
                <w:sz w:val="20"/>
                <w:szCs w:val="20"/>
              </w:rPr>
              <w:t>Нийт</w:t>
            </w:r>
          </w:p>
        </w:tc>
        <w:tc>
          <w:tcPr>
            <w:tcW w:w="4039" w:type="dxa"/>
            <w:gridSpan w:val="3"/>
            <w:noWrap/>
            <w:vAlign w:val="center"/>
            <w:hideMark/>
          </w:tcPr>
          <w:p w14:paraId="3131D969" w14:textId="77777777" w:rsidR="004C74D5" w:rsidRPr="00C0769B" w:rsidRDefault="004C74D5" w:rsidP="00A973A2">
            <w:pPr>
              <w:spacing w:after="0" w:line="240" w:lineRule="auto"/>
              <w:contextualSpacing/>
              <w:jc w:val="center"/>
              <w:rPr>
                <w:rFonts w:ascii="Arial" w:eastAsia="Times New Roman" w:hAnsi="Arial" w:cs="Arial"/>
                <w:color w:val="000000"/>
                <w:sz w:val="20"/>
                <w:szCs w:val="20"/>
              </w:rPr>
            </w:pPr>
            <w:r w:rsidRPr="00C0769B">
              <w:rPr>
                <w:rFonts w:ascii="Arial" w:eastAsia="Times New Roman" w:hAnsi="Arial" w:cs="Arial"/>
                <w:color w:val="000000"/>
                <w:sz w:val="20"/>
                <w:szCs w:val="20"/>
              </w:rPr>
              <w:t>НӨАТ урамшуулал</w:t>
            </w:r>
          </w:p>
        </w:tc>
      </w:tr>
      <w:tr w:rsidR="004C74D5" w:rsidRPr="00C0769B" w14:paraId="54B2258F" w14:textId="77777777" w:rsidTr="003D2467">
        <w:trPr>
          <w:trHeight w:val="161"/>
        </w:trPr>
        <w:tc>
          <w:tcPr>
            <w:tcW w:w="715" w:type="dxa"/>
            <w:vMerge/>
            <w:vAlign w:val="center"/>
            <w:hideMark/>
          </w:tcPr>
          <w:p w14:paraId="03EBFB2D" w14:textId="77777777" w:rsidR="004C74D5" w:rsidRPr="00C0769B" w:rsidRDefault="004C74D5" w:rsidP="00A973A2">
            <w:pPr>
              <w:spacing w:after="0" w:line="240" w:lineRule="auto"/>
              <w:contextualSpacing/>
              <w:jc w:val="center"/>
              <w:rPr>
                <w:rFonts w:ascii="Arial" w:eastAsia="Times New Roman" w:hAnsi="Arial" w:cs="Arial"/>
                <w:color w:val="000000"/>
                <w:sz w:val="20"/>
                <w:szCs w:val="20"/>
              </w:rPr>
            </w:pPr>
          </w:p>
        </w:tc>
        <w:tc>
          <w:tcPr>
            <w:tcW w:w="1440" w:type="dxa"/>
            <w:vAlign w:val="center"/>
            <w:hideMark/>
          </w:tcPr>
          <w:p w14:paraId="0F0F9B22" w14:textId="77777777" w:rsidR="004C74D5" w:rsidRPr="00C0769B" w:rsidRDefault="004C74D5" w:rsidP="00A973A2">
            <w:pPr>
              <w:spacing w:after="0" w:line="240" w:lineRule="auto"/>
              <w:contextualSpacing/>
              <w:jc w:val="center"/>
              <w:rPr>
                <w:rFonts w:ascii="Arial" w:eastAsia="Times New Roman" w:hAnsi="Arial" w:cs="Arial"/>
                <w:color w:val="000000"/>
                <w:sz w:val="20"/>
                <w:szCs w:val="20"/>
              </w:rPr>
            </w:pPr>
            <w:r w:rsidRPr="00C0769B">
              <w:rPr>
                <w:rFonts w:ascii="Arial" w:eastAsia="Times New Roman" w:hAnsi="Arial" w:cs="Arial"/>
                <w:color w:val="000000"/>
                <w:sz w:val="20"/>
                <w:szCs w:val="20"/>
              </w:rPr>
              <w:t>Нийт</w:t>
            </w:r>
          </w:p>
        </w:tc>
        <w:tc>
          <w:tcPr>
            <w:tcW w:w="1260" w:type="dxa"/>
            <w:vAlign w:val="center"/>
            <w:hideMark/>
          </w:tcPr>
          <w:p w14:paraId="64BF1A27" w14:textId="77777777" w:rsidR="004C74D5" w:rsidRPr="00C0769B" w:rsidRDefault="004C74D5" w:rsidP="00A973A2">
            <w:pPr>
              <w:spacing w:after="0" w:line="240" w:lineRule="auto"/>
              <w:contextualSpacing/>
              <w:jc w:val="center"/>
              <w:rPr>
                <w:rFonts w:ascii="Arial" w:eastAsia="Times New Roman" w:hAnsi="Arial" w:cs="Arial"/>
                <w:color w:val="000000"/>
                <w:sz w:val="20"/>
                <w:szCs w:val="20"/>
              </w:rPr>
            </w:pPr>
            <w:r w:rsidRPr="00C0769B">
              <w:rPr>
                <w:rFonts w:ascii="Arial" w:eastAsia="Times New Roman" w:hAnsi="Arial" w:cs="Arial"/>
                <w:color w:val="000000"/>
                <w:sz w:val="20"/>
                <w:szCs w:val="20"/>
              </w:rPr>
              <w:t>Өсөлт</w:t>
            </w:r>
          </w:p>
        </w:tc>
        <w:tc>
          <w:tcPr>
            <w:tcW w:w="1890" w:type="dxa"/>
            <w:vAlign w:val="center"/>
            <w:hideMark/>
          </w:tcPr>
          <w:p w14:paraId="125B29DB" w14:textId="77777777" w:rsidR="004C74D5" w:rsidRPr="00C0769B" w:rsidRDefault="004C74D5" w:rsidP="00A973A2">
            <w:pPr>
              <w:spacing w:after="0" w:line="240" w:lineRule="auto"/>
              <w:contextualSpacing/>
              <w:jc w:val="center"/>
              <w:rPr>
                <w:rFonts w:ascii="Arial" w:eastAsia="Times New Roman" w:hAnsi="Arial" w:cs="Arial"/>
                <w:color w:val="000000"/>
                <w:sz w:val="20"/>
                <w:szCs w:val="20"/>
              </w:rPr>
            </w:pPr>
            <w:r w:rsidRPr="00C0769B">
              <w:rPr>
                <w:rFonts w:ascii="Arial" w:eastAsia="Times New Roman" w:hAnsi="Arial" w:cs="Arial"/>
                <w:color w:val="000000"/>
                <w:sz w:val="20"/>
                <w:szCs w:val="20"/>
              </w:rPr>
              <w:t>Өсөлт /бууралт/-ийн хувь</w:t>
            </w:r>
          </w:p>
        </w:tc>
        <w:tc>
          <w:tcPr>
            <w:tcW w:w="1170" w:type="dxa"/>
            <w:vAlign w:val="center"/>
            <w:hideMark/>
          </w:tcPr>
          <w:p w14:paraId="4E61684F" w14:textId="77777777" w:rsidR="004C74D5" w:rsidRPr="00C0769B" w:rsidRDefault="004C74D5" w:rsidP="00A973A2">
            <w:pPr>
              <w:spacing w:after="0" w:line="240" w:lineRule="auto"/>
              <w:contextualSpacing/>
              <w:jc w:val="center"/>
              <w:rPr>
                <w:rFonts w:ascii="Arial" w:eastAsia="Times New Roman" w:hAnsi="Arial" w:cs="Arial"/>
                <w:color w:val="000000"/>
                <w:sz w:val="20"/>
                <w:szCs w:val="20"/>
              </w:rPr>
            </w:pPr>
            <w:r w:rsidRPr="00C0769B">
              <w:rPr>
                <w:rFonts w:ascii="Arial" w:eastAsia="Times New Roman" w:hAnsi="Arial" w:cs="Arial"/>
                <w:color w:val="000000"/>
                <w:sz w:val="20"/>
                <w:szCs w:val="20"/>
              </w:rPr>
              <w:t>Нийт</w:t>
            </w:r>
          </w:p>
        </w:tc>
        <w:tc>
          <w:tcPr>
            <w:tcW w:w="1080" w:type="dxa"/>
            <w:vAlign w:val="center"/>
            <w:hideMark/>
          </w:tcPr>
          <w:p w14:paraId="09EB8FEB" w14:textId="77777777" w:rsidR="004C74D5" w:rsidRPr="00C0769B" w:rsidRDefault="004C74D5" w:rsidP="00A973A2">
            <w:pPr>
              <w:spacing w:after="0" w:line="240" w:lineRule="auto"/>
              <w:contextualSpacing/>
              <w:jc w:val="center"/>
              <w:rPr>
                <w:rFonts w:ascii="Arial" w:eastAsia="Times New Roman" w:hAnsi="Arial" w:cs="Arial"/>
                <w:color w:val="000000"/>
                <w:sz w:val="20"/>
                <w:szCs w:val="20"/>
              </w:rPr>
            </w:pPr>
            <w:r w:rsidRPr="00C0769B">
              <w:rPr>
                <w:rFonts w:ascii="Arial" w:eastAsia="Times New Roman" w:hAnsi="Arial" w:cs="Arial"/>
                <w:color w:val="000000"/>
                <w:sz w:val="20"/>
                <w:szCs w:val="20"/>
              </w:rPr>
              <w:t>Өсөлт</w:t>
            </w:r>
          </w:p>
          <w:p w14:paraId="2CFCEF75" w14:textId="77777777" w:rsidR="004C74D5" w:rsidRPr="00C0769B" w:rsidRDefault="004C74D5" w:rsidP="00A973A2">
            <w:pPr>
              <w:spacing w:after="0" w:line="240" w:lineRule="auto"/>
              <w:contextualSpacing/>
              <w:jc w:val="center"/>
              <w:rPr>
                <w:rFonts w:ascii="Arial" w:eastAsia="Times New Roman" w:hAnsi="Arial" w:cs="Arial"/>
                <w:color w:val="000000"/>
                <w:sz w:val="20"/>
                <w:szCs w:val="20"/>
              </w:rPr>
            </w:pPr>
            <w:r w:rsidRPr="00C0769B">
              <w:rPr>
                <w:rFonts w:ascii="Arial" w:eastAsia="Times New Roman" w:hAnsi="Arial" w:cs="Arial"/>
                <w:color w:val="000000"/>
                <w:sz w:val="20"/>
                <w:szCs w:val="20"/>
              </w:rPr>
              <w:t>/бууралт/</w:t>
            </w:r>
          </w:p>
        </w:tc>
        <w:tc>
          <w:tcPr>
            <w:tcW w:w="1789" w:type="dxa"/>
            <w:vAlign w:val="center"/>
            <w:hideMark/>
          </w:tcPr>
          <w:p w14:paraId="7E7B211C" w14:textId="77777777" w:rsidR="004C74D5" w:rsidRPr="00C0769B" w:rsidRDefault="004C74D5" w:rsidP="00A973A2">
            <w:pPr>
              <w:spacing w:after="0" w:line="240" w:lineRule="auto"/>
              <w:contextualSpacing/>
              <w:jc w:val="center"/>
              <w:rPr>
                <w:rFonts w:ascii="Arial" w:eastAsia="Times New Roman" w:hAnsi="Arial" w:cs="Arial"/>
                <w:color w:val="000000"/>
                <w:sz w:val="20"/>
                <w:szCs w:val="20"/>
              </w:rPr>
            </w:pPr>
            <w:r w:rsidRPr="00C0769B">
              <w:rPr>
                <w:rFonts w:ascii="Arial" w:eastAsia="Times New Roman" w:hAnsi="Arial" w:cs="Arial"/>
                <w:color w:val="000000"/>
                <w:sz w:val="20"/>
                <w:szCs w:val="20"/>
              </w:rPr>
              <w:t>Өсөлт /бууралт/-ийн хувь</w:t>
            </w:r>
          </w:p>
        </w:tc>
      </w:tr>
      <w:tr w:rsidR="004C74D5" w:rsidRPr="00C0769B" w14:paraId="2AE9F849" w14:textId="77777777" w:rsidTr="00A53B3E">
        <w:trPr>
          <w:trHeight w:val="89"/>
        </w:trPr>
        <w:tc>
          <w:tcPr>
            <w:tcW w:w="715" w:type="dxa"/>
            <w:noWrap/>
            <w:vAlign w:val="bottom"/>
            <w:hideMark/>
          </w:tcPr>
          <w:p w14:paraId="5157B87D"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2020</w:t>
            </w:r>
          </w:p>
        </w:tc>
        <w:tc>
          <w:tcPr>
            <w:tcW w:w="1440" w:type="dxa"/>
            <w:noWrap/>
            <w:vAlign w:val="bottom"/>
            <w:hideMark/>
          </w:tcPr>
          <w:p w14:paraId="2D4D6F93" w14:textId="77777777" w:rsidR="004C74D5" w:rsidRPr="00C0769B" w:rsidRDefault="004C74D5" w:rsidP="00A973A2">
            <w:pPr>
              <w:spacing w:after="0" w:line="240" w:lineRule="auto"/>
              <w:contextualSpacing/>
              <w:rPr>
                <w:rFonts w:ascii="Arial" w:eastAsia="Times New Roman" w:hAnsi="Arial" w:cs="Arial"/>
                <w:color w:val="000000"/>
                <w:sz w:val="20"/>
                <w:szCs w:val="20"/>
              </w:rPr>
            </w:pPr>
            <w:r w:rsidRPr="00C0769B">
              <w:rPr>
                <w:rFonts w:ascii="Arial" w:eastAsia="Times New Roman" w:hAnsi="Arial" w:cs="Arial"/>
                <w:color w:val="000000"/>
                <w:sz w:val="20"/>
                <w:szCs w:val="20"/>
              </w:rPr>
              <w:t xml:space="preserve">4,095,196.00 </w:t>
            </w:r>
          </w:p>
        </w:tc>
        <w:tc>
          <w:tcPr>
            <w:tcW w:w="1260" w:type="dxa"/>
            <w:noWrap/>
            <w:vAlign w:val="bottom"/>
            <w:hideMark/>
          </w:tcPr>
          <w:p w14:paraId="0EBE1DEB" w14:textId="77777777" w:rsidR="004C74D5" w:rsidRPr="00C0769B" w:rsidRDefault="004C74D5" w:rsidP="00A973A2">
            <w:pPr>
              <w:spacing w:after="0" w:line="240" w:lineRule="auto"/>
              <w:contextualSpacing/>
              <w:rPr>
                <w:rFonts w:ascii="Arial" w:eastAsia="Times New Roman" w:hAnsi="Arial" w:cs="Arial"/>
                <w:color w:val="000000"/>
                <w:sz w:val="20"/>
                <w:szCs w:val="20"/>
              </w:rPr>
            </w:pPr>
          </w:p>
        </w:tc>
        <w:tc>
          <w:tcPr>
            <w:tcW w:w="1890" w:type="dxa"/>
            <w:noWrap/>
            <w:vAlign w:val="bottom"/>
            <w:hideMark/>
          </w:tcPr>
          <w:p w14:paraId="2E8E66BC" w14:textId="77777777" w:rsidR="004C74D5" w:rsidRPr="00C0769B" w:rsidRDefault="004C74D5" w:rsidP="00A973A2">
            <w:pPr>
              <w:spacing w:after="0" w:line="240" w:lineRule="auto"/>
              <w:contextualSpacing/>
              <w:rPr>
                <w:rFonts w:ascii="Arial" w:eastAsia="Times New Roman" w:hAnsi="Arial" w:cs="Arial"/>
                <w:sz w:val="20"/>
                <w:szCs w:val="20"/>
              </w:rPr>
            </w:pPr>
          </w:p>
        </w:tc>
        <w:tc>
          <w:tcPr>
            <w:tcW w:w="1170" w:type="dxa"/>
            <w:noWrap/>
            <w:vAlign w:val="bottom"/>
            <w:hideMark/>
          </w:tcPr>
          <w:p w14:paraId="28081423"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4,094,502</w:t>
            </w:r>
          </w:p>
        </w:tc>
        <w:tc>
          <w:tcPr>
            <w:tcW w:w="1080" w:type="dxa"/>
            <w:noWrap/>
            <w:vAlign w:val="bottom"/>
            <w:hideMark/>
          </w:tcPr>
          <w:p w14:paraId="58F95463"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p>
        </w:tc>
        <w:tc>
          <w:tcPr>
            <w:tcW w:w="1789" w:type="dxa"/>
            <w:noWrap/>
            <w:vAlign w:val="bottom"/>
            <w:hideMark/>
          </w:tcPr>
          <w:p w14:paraId="7027335A" w14:textId="77777777" w:rsidR="004C74D5" w:rsidRPr="00C0769B" w:rsidRDefault="004C74D5" w:rsidP="00A973A2">
            <w:pPr>
              <w:spacing w:after="0" w:line="240" w:lineRule="auto"/>
              <w:contextualSpacing/>
              <w:rPr>
                <w:rFonts w:ascii="Arial" w:eastAsia="Times New Roman" w:hAnsi="Arial" w:cs="Arial"/>
                <w:sz w:val="20"/>
                <w:szCs w:val="20"/>
              </w:rPr>
            </w:pPr>
          </w:p>
        </w:tc>
      </w:tr>
      <w:tr w:rsidR="004C74D5" w:rsidRPr="00C0769B" w14:paraId="6DF1D2CB" w14:textId="77777777" w:rsidTr="003D2467">
        <w:trPr>
          <w:trHeight w:val="70"/>
        </w:trPr>
        <w:tc>
          <w:tcPr>
            <w:tcW w:w="715" w:type="dxa"/>
            <w:noWrap/>
            <w:vAlign w:val="bottom"/>
            <w:hideMark/>
          </w:tcPr>
          <w:p w14:paraId="6CE6D445"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lastRenderedPageBreak/>
              <w:t>2021</w:t>
            </w:r>
          </w:p>
        </w:tc>
        <w:tc>
          <w:tcPr>
            <w:tcW w:w="1440" w:type="dxa"/>
            <w:noWrap/>
            <w:vAlign w:val="bottom"/>
            <w:hideMark/>
          </w:tcPr>
          <w:p w14:paraId="6E6A4D68" w14:textId="77777777" w:rsidR="004C74D5" w:rsidRPr="00C0769B" w:rsidRDefault="004C74D5" w:rsidP="00A973A2">
            <w:pPr>
              <w:spacing w:after="0" w:line="240" w:lineRule="auto"/>
              <w:contextualSpacing/>
              <w:rPr>
                <w:rFonts w:ascii="Arial" w:eastAsia="Times New Roman" w:hAnsi="Arial" w:cs="Arial"/>
                <w:color w:val="000000"/>
                <w:sz w:val="20"/>
                <w:szCs w:val="20"/>
              </w:rPr>
            </w:pPr>
            <w:r w:rsidRPr="00C0769B">
              <w:rPr>
                <w:rFonts w:ascii="Arial" w:eastAsia="Times New Roman" w:hAnsi="Arial" w:cs="Arial"/>
                <w:color w:val="000000"/>
                <w:sz w:val="20"/>
                <w:szCs w:val="20"/>
              </w:rPr>
              <w:t xml:space="preserve">4,793,817.00 </w:t>
            </w:r>
          </w:p>
        </w:tc>
        <w:tc>
          <w:tcPr>
            <w:tcW w:w="1260" w:type="dxa"/>
            <w:noWrap/>
            <w:vAlign w:val="bottom"/>
            <w:hideMark/>
          </w:tcPr>
          <w:p w14:paraId="7F286FCF"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 xml:space="preserve">698,621.00 </w:t>
            </w:r>
          </w:p>
        </w:tc>
        <w:tc>
          <w:tcPr>
            <w:tcW w:w="1890" w:type="dxa"/>
            <w:noWrap/>
            <w:vAlign w:val="bottom"/>
            <w:hideMark/>
          </w:tcPr>
          <w:p w14:paraId="4D566118"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17.1</w:t>
            </w:r>
          </w:p>
        </w:tc>
        <w:tc>
          <w:tcPr>
            <w:tcW w:w="1170" w:type="dxa"/>
            <w:noWrap/>
            <w:vAlign w:val="bottom"/>
            <w:hideMark/>
          </w:tcPr>
          <w:p w14:paraId="05D7AA2B"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4,780,365</w:t>
            </w:r>
          </w:p>
        </w:tc>
        <w:tc>
          <w:tcPr>
            <w:tcW w:w="1080" w:type="dxa"/>
            <w:noWrap/>
            <w:vAlign w:val="bottom"/>
            <w:hideMark/>
          </w:tcPr>
          <w:p w14:paraId="3DA7DBEF"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685,863</w:t>
            </w:r>
          </w:p>
        </w:tc>
        <w:tc>
          <w:tcPr>
            <w:tcW w:w="1789" w:type="dxa"/>
            <w:noWrap/>
            <w:vAlign w:val="bottom"/>
            <w:hideMark/>
          </w:tcPr>
          <w:p w14:paraId="6BAD2F05"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16.8</w:t>
            </w:r>
          </w:p>
        </w:tc>
      </w:tr>
      <w:tr w:rsidR="004C74D5" w:rsidRPr="00C0769B" w14:paraId="15EEDB9C" w14:textId="77777777" w:rsidTr="003D2467">
        <w:trPr>
          <w:trHeight w:val="70"/>
        </w:trPr>
        <w:tc>
          <w:tcPr>
            <w:tcW w:w="715" w:type="dxa"/>
            <w:noWrap/>
            <w:vAlign w:val="bottom"/>
            <w:hideMark/>
          </w:tcPr>
          <w:p w14:paraId="713098E0"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2022</w:t>
            </w:r>
          </w:p>
        </w:tc>
        <w:tc>
          <w:tcPr>
            <w:tcW w:w="1440" w:type="dxa"/>
            <w:noWrap/>
            <w:vAlign w:val="bottom"/>
            <w:hideMark/>
          </w:tcPr>
          <w:p w14:paraId="7065AF33" w14:textId="77777777" w:rsidR="004C74D5" w:rsidRPr="00C0769B" w:rsidRDefault="004C74D5" w:rsidP="00A973A2">
            <w:pPr>
              <w:spacing w:after="0" w:line="240" w:lineRule="auto"/>
              <w:contextualSpacing/>
              <w:rPr>
                <w:rFonts w:ascii="Arial" w:eastAsia="Times New Roman" w:hAnsi="Arial" w:cs="Arial"/>
                <w:color w:val="000000"/>
                <w:sz w:val="20"/>
                <w:szCs w:val="20"/>
              </w:rPr>
            </w:pPr>
            <w:r w:rsidRPr="00C0769B">
              <w:rPr>
                <w:rFonts w:ascii="Arial" w:eastAsia="Times New Roman" w:hAnsi="Arial" w:cs="Arial"/>
                <w:color w:val="000000"/>
                <w:sz w:val="20"/>
                <w:szCs w:val="20"/>
              </w:rPr>
              <w:t xml:space="preserve">4,735,535.00 </w:t>
            </w:r>
          </w:p>
        </w:tc>
        <w:tc>
          <w:tcPr>
            <w:tcW w:w="1260" w:type="dxa"/>
            <w:noWrap/>
            <w:vAlign w:val="bottom"/>
            <w:hideMark/>
          </w:tcPr>
          <w:p w14:paraId="07FF320A"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-58,282.00</w:t>
            </w:r>
          </w:p>
        </w:tc>
        <w:tc>
          <w:tcPr>
            <w:tcW w:w="1890" w:type="dxa"/>
            <w:noWrap/>
            <w:vAlign w:val="bottom"/>
            <w:hideMark/>
          </w:tcPr>
          <w:p w14:paraId="642F5C82"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-0.1</w:t>
            </w:r>
          </w:p>
        </w:tc>
        <w:tc>
          <w:tcPr>
            <w:tcW w:w="1170" w:type="dxa"/>
            <w:noWrap/>
            <w:vAlign w:val="bottom"/>
            <w:hideMark/>
          </w:tcPr>
          <w:p w14:paraId="07FCCDE2"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4,734,813</w:t>
            </w:r>
          </w:p>
        </w:tc>
        <w:tc>
          <w:tcPr>
            <w:tcW w:w="1080" w:type="dxa"/>
            <w:noWrap/>
            <w:vAlign w:val="bottom"/>
            <w:hideMark/>
          </w:tcPr>
          <w:p w14:paraId="087304BD"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-45,552</w:t>
            </w:r>
          </w:p>
        </w:tc>
        <w:tc>
          <w:tcPr>
            <w:tcW w:w="1789" w:type="dxa"/>
            <w:noWrap/>
            <w:vAlign w:val="bottom"/>
            <w:hideMark/>
          </w:tcPr>
          <w:p w14:paraId="3F896B86"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-1.0</w:t>
            </w:r>
          </w:p>
        </w:tc>
      </w:tr>
      <w:tr w:rsidR="004C74D5" w:rsidRPr="00C0769B" w14:paraId="2917FF10" w14:textId="77777777" w:rsidTr="003D2467">
        <w:trPr>
          <w:trHeight w:val="70"/>
        </w:trPr>
        <w:tc>
          <w:tcPr>
            <w:tcW w:w="715" w:type="dxa"/>
            <w:noWrap/>
            <w:vAlign w:val="bottom"/>
            <w:hideMark/>
          </w:tcPr>
          <w:p w14:paraId="076BA0AE"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2023</w:t>
            </w:r>
          </w:p>
        </w:tc>
        <w:tc>
          <w:tcPr>
            <w:tcW w:w="1440" w:type="dxa"/>
            <w:noWrap/>
            <w:vAlign w:val="bottom"/>
            <w:hideMark/>
          </w:tcPr>
          <w:p w14:paraId="46FFDEBF" w14:textId="77777777" w:rsidR="004C74D5" w:rsidRPr="00C0769B" w:rsidRDefault="004C74D5" w:rsidP="00A973A2">
            <w:pPr>
              <w:spacing w:after="0" w:line="240" w:lineRule="auto"/>
              <w:contextualSpacing/>
              <w:rPr>
                <w:rFonts w:ascii="Arial" w:eastAsia="Times New Roman" w:hAnsi="Arial" w:cs="Arial"/>
                <w:color w:val="000000"/>
                <w:sz w:val="20"/>
                <w:szCs w:val="20"/>
              </w:rPr>
            </w:pPr>
            <w:r w:rsidRPr="00C0769B">
              <w:rPr>
                <w:rFonts w:ascii="Arial" w:eastAsia="Times New Roman" w:hAnsi="Arial" w:cs="Arial"/>
                <w:color w:val="000000"/>
                <w:sz w:val="20"/>
                <w:szCs w:val="20"/>
              </w:rPr>
              <w:t xml:space="preserve">5,193,644.00 </w:t>
            </w:r>
          </w:p>
        </w:tc>
        <w:tc>
          <w:tcPr>
            <w:tcW w:w="1260" w:type="dxa"/>
            <w:noWrap/>
            <w:vAlign w:val="bottom"/>
            <w:hideMark/>
          </w:tcPr>
          <w:p w14:paraId="61110D51"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 xml:space="preserve">458,109.00 </w:t>
            </w:r>
          </w:p>
        </w:tc>
        <w:tc>
          <w:tcPr>
            <w:tcW w:w="1890" w:type="dxa"/>
            <w:noWrap/>
            <w:vAlign w:val="bottom"/>
            <w:hideMark/>
          </w:tcPr>
          <w:p w14:paraId="6638C4A6"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9.7</w:t>
            </w:r>
          </w:p>
        </w:tc>
        <w:tc>
          <w:tcPr>
            <w:tcW w:w="1170" w:type="dxa"/>
            <w:noWrap/>
            <w:vAlign w:val="bottom"/>
            <w:hideMark/>
          </w:tcPr>
          <w:p w14:paraId="2ADD078C"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5,191,487</w:t>
            </w:r>
          </w:p>
        </w:tc>
        <w:tc>
          <w:tcPr>
            <w:tcW w:w="1080" w:type="dxa"/>
            <w:noWrap/>
            <w:vAlign w:val="bottom"/>
            <w:hideMark/>
          </w:tcPr>
          <w:p w14:paraId="7C774745"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456,674</w:t>
            </w:r>
          </w:p>
        </w:tc>
        <w:tc>
          <w:tcPr>
            <w:tcW w:w="1789" w:type="dxa"/>
            <w:noWrap/>
            <w:vAlign w:val="bottom"/>
            <w:hideMark/>
          </w:tcPr>
          <w:p w14:paraId="06F611DD" w14:textId="77777777" w:rsidR="004C74D5" w:rsidRPr="00C0769B" w:rsidRDefault="004C74D5" w:rsidP="00A973A2">
            <w:pPr>
              <w:spacing w:after="0" w:line="240" w:lineRule="auto"/>
              <w:contextualSpacing/>
              <w:jc w:val="right"/>
              <w:rPr>
                <w:rFonts w:ascii="Arial" w:eastAsia="Times New Roman" w:hAnsi="Arial" w:cs="Arial"/>
                <w:color w:val="000000"/>
                <w:sz w:val="20"/>
                <w:szCs w:val="20"/>
              </w:rPr>
            </w:pPr>
            <w:r w:rsidRPr="00C0769B">
              <w:rPr>
                <w:rFonts w:ascii="Arial" w:eastAsia="Times New Roman" w:hAnsi="Arial" w:cs="Arial"/>
                <w:color w:val="000000"/>
                <w:sz w:val="20"/>
                <w:szCs w:val="20"/>
              </w:rPr>
              <w:t>9.6</w:t>
            </w:r>
          </w:p>
        </w:tc>
      </w:tr>
    </w:tbl>
    <w:p w14:paraId="65F523F2" w14:textId="77777777" w:rsidR="00E921C6" w:rsidRPr="00C0769B" w:rsidRDefault="00E921C6" w:rsidP="00A973A2">
      <w:pPr>
        <w:spacing w:after="0" w:line="240" w:lineRule="auto"/>
        <w:ind w:firstLine="720"/>
        <w:jc w:val="both"/>
        <w:rPr>
          <w:rFonts w:ascii="Arial" w:eastAsia="Calibri" w:hAnsi="Arial" w:cs="Arial"/>
        </w:rPr>
      </w:pPr>
    </w:p>
    <w:p w14:paraId="14A0A62E" w14:textId="142EE433" w:rsidR="00A6137D"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2021 онд албан татварын чөлөөлөлтөд хамрагдсан иргэдийг өмнөх онтой харьцуулахад 17</w:t>
      </w:r>
      <w:r w:rsidR="00C70EE4" w:rsidRPr="00C0769B">
        <w:rPr>
          <w:rFonts w:ascii="Arial" w:eastAsia="Calibri" w:hAnsi="Arial" w:cs="Arial"/>
        </w:rPr>
        <w:t>,</w:t>
      </w:r>
      <w:r w:rsidRPr="00C0769B">
        <w:rPr>
          <w:rFonts w:ascii="Arial" w:eastAsia="Calibri" w:hAnsi="Arial" w:cs="Arial"/>
        </w:rPr>
        <w:t>1 хувь өссөн бол 2022 онд 0,1 хувь буурсан, харин 2023 онд 9</w:t>
      </w:r>
      <w:r w:rsidR="00C70EE4" w:rsidRPr="00C0769B">
        <w:rPr>
          <w:rFonts w:ascii="Arial" w:eastAsia="Calibri" w:hAnsi="Arial" w:cs="Arial"/>
        </w:rPr>
        <w:t>,</w:t>
      </w:r>
      <w:r w:rsidRPr="00C0769B">
        <w:rPr>
          <w:rFonts w:ascii="Arial" w:eastAsia="Calibri" w:hAnsi="Arial" w:cs="Arial"/>
        </w:rPr>
        <w:t xml:space="preserve">7 хувиар өссөн үзүүлэлттэй байна. </w:t>
      </w:r>
    </w:p>
    <w:p w14:paraId="6FFE5F73" w14:textId="77777777" w:rsidR="00E921C6" w:rsidRPr="00C0769B" w:rsidRDefault="00E921C6" w:rsidP="00A973A2">
      <w:pPr>
        <w:spacing w:after="0" w:line="240" w:lineRule="auto"/>
        <w:ind w:firstLine="720"/>
        <w:jc w:val="both"/>
        <w:rPr>
          <w:rFonts w:ascii="Arial" w:eastAsia="Calibri" w:hAnsi="Arial" w:cs="Arial"/>
        </w:rPr>
      </w:pPr>
    </w:p>
    <w:p w14:paraId="6C58328A" w14:textId="433D6363" w:rsidR="004C74D5" w:rsidRPr="00C0769B" w:rsidRDefault="004C74D5" w:rsidP="00A973A2">
      <w:pPr>
        <w:spacing w:after="0" w:line="240" w:lineRule="auto"/>
        <w:jc w:val="right"/>
        <w:rPr>
          <w:rFonts w:ascii="Arial" w:eastAsia="Calibri" w:hAnsi="Arial" w:cs="Arial"/>
        </w:rPr>
      </w:pPr>
      <w:bookmarkStart w:id="46" w:name="_Toc190252651"/>
      <w:r w:rsidRPr="00C0769B">
        <w:rPr>
          <w:rFonts w:ascii="Arial" w:hAnsi="Arial" w:cs="Arial"/>
          <w:b/>
          <w:bCs/>
        </w:rPr>
        <w:t xml:space="preserve">Хүснэгт </w:t>
      </w:r>
      <w:r w:rsidRPr="00C0769B">
        <w:rPr>
          <w:rFonts w:ascii="Arial" w:hAnsi="Arial" w:cs="Arial"/>
          <w:b/>
          <w:bCs/>
          <w:i/>
          <w:iCs/>
        </w:rPr>
        <w:fldChar w:fldCharType="begin"/>
      </w:r>
      <w:r w:rsidRPr="00C0769B">
        <w:rPr>
          <w:rFonts w:ascii="Arial" w:hAnsi="Arial" w:cs="Arial"/>
          <w:b/>
          <w:bCs/>
        </w:rPr>
        <w:instrText xml:space="preserve"> SEQ Хүснэгт \* ARABIC </w:instrText>
      </w:r>
      <w:r w:rsidRPr="00C0769B">
        <w:rPr>
          <w:rFonts w:ascii="Arial" w:hAnsi="Arial" w:cs="Arial"/>
          <w:b/>
          <w:bCs/>
          <w:i/>
          <w:iCs/>
        </w:rPr>
        <w:fldChar w:fldCharType="separate"/>
      </w:r>
      <w:r w:rsidR="007621AF" w:rsidRPr="00C0769B">
        <w:rPr>
          <w:rFonts w:ascii="Arial" w:hAnsi="Arial" w:cs="Arial"/>
          <w:b/>
          <w:bCs/>
          <w:noProof/>
        </w:rPr>
        <w:t>19</w:t>
      </w:r>
      <w:r w:rsidRPr="00C0769B">
        <w:rPr>
          <w:rFonts w:ascii="Arial" w:hAnsi="Arial" w:cs="Arial"/>
          <w:b/>
          <w:bCs/>
          <w:i/>
          <w:iCs/>
        </w:rPr>
        <w:fldChar w:fldCharType="end"/>
      </w:r>
      <w:r w:rsidRPr="00C0769B">
        <w:rPr>
          <w:rFonts w:ascii="Arial" w:hAnsi="Arial" w:cs="Arial"/>
          <w:b/>
          <w:bCs/>
        </w:rPr>
        <w:t>.</w:t>
      </w:r>
      <w:r w:rsidRPr="00C0769B">
        <w:rPr>
          <w:rFonts w:ascii="Arial" w:hAnsi="Arial" w:cs="Arial"/>
        </w:rPr>
        <w:t xml:space="preserve"> </w:t>
      </w:r>
      <w:r w:rsidRPr="00C0769B">
        <w:rPr>
          <w:rFonts w:ascii="Arial" w:eastAsia="Calibri" w:hAnsi="Arial" w:cs="Arial"/>
          <w:i/>
          <w:iCs/>
        </w:rPr>
        <w:t>ХХОАТ-аас чөлөөлөгдсөн орлого, сая төгрөгөөр (2020-2023 он)</w:t>
      </w:r>
      <w:bookmarkEnd w:id="46"/>
      <w:r w:rsidRPr="00C0769B">
        <w:rPr>
          <w:rFonts w:ascii="Arial" w:eastAsia="Calibri" w:hAnsi="Arial" w:cs="Arial"/>
        </w:rPr>
        <w:t xml:space="preserve"> </w:t>
      </w:r>
    </w:p>
    <w:tbl>
      <w:tblPr>
        <w:tblStyle w:val="TableGrid"/>
        <w:tblW w:w="9355" w:type="dxa"/>
        <w:tblLook w:val="04A0" w:firstRow="1" w:lastRow="0" w:firstColumn="1" w:lastColumn="0" w:noHBand="0" w:noVBand="1"/>
      </w:tblPr>
      <w:tblGrid>
        <w:gridCol w:w="3325"/>
        <w:gridCol w:w="1530"/>
        <w:gridCol w:w="1620"/>
        <w:gridCol w:w="1350"/>
        <w:gridCol w:w="1530"/>
      </w:tblGrid>
      <w:tr w:rsidR="004C74D5" w:rsidRPr="00C0769B" w14:paraId="71E1F008" w14:textId="77777777" w:rsidTr="003D2467">
        <w:trPr>
          <w:trHeight w:val="70"/>
        </w:trPr>
        <w:tc>
          <w:tcPr>
            <w:tcW w:w="3325" w:type="dxa"/>
            <w:vAlign w:val="bottom"/>
          </w:tcPr>
          <w:p w14:paraId="0E97CE39" w14:textId="77777777" w:rsidR="004C74D5" w:rsidRPr="00C0769B" w:rsidRDefault="004C74D5" w:rsidP="00A973A2">
            <w:pPr>
              <w:jc w:val="center"/>
              <w:rPr>
                <w:rFonts w:ascii="Arial" w:eastAsia="Calibri" w:hAnsi="Arial" w:cs="Arial"/>
                <w:b/>
                <w:bCs/>
              </w:rPr>
            </w:pPr>
            <w:r w:rsidRPr="00C0769B">
              <w:rPr>
                <w:rFonts w:ascii="Arial" w:eastAsia="Times New Roman" w:hAnsi="Arial" w:cs="Arial"/>
                <w:b/>
                <w:bCs/>
                <w:color w:val="000000"/>
                <w:sz w:val="20"/>
                <w:szCs w:val="20"/>
              </w:rPr>
              <w:t>Утга</w:t>
            </w:r>
          </w:p>
        </w:tc>
        <w:tc>
          <w:tcPr>
            <w:tcW w:w="1530" w:type="dxa"/>
            <w:vAlign w:val="bottom"/>
          </w:tcPr>
          <w:p w14:paraId="70CF1E5F" w14:textId="77777777" w:rsidR="004C74D5" w:rsidRPr="00C0769B" w:rsidRDefault="004C74D5" w:rsidP="00A973A2">
            <w:pPr>
              <w:jc w:val="center"/>
              <w:rPr>
                <w:rFonts w:ascii="Arial" w:eastAsia="Calibri" w:hAnsi="Arial" w:cs="Arial"/>
                <w:b/>
                <w:bCs/>
              </w:rPr>
            </w:pPr>
            <w:r w:rsidRPr="00C0769B">
              <w:rPr>
                <w:rFonts w:ascii="Arial" w:eastAsia="Times New Roman" w:hAnsi="Arial" w:cs="Arial"/>
                <w:b/>
                <w:bCs/>
                <w:color w:val="000000"/>
                <w:sz w:val="20"/>
                <w:szCs w:val="20"/>
              </w:rPr>
              <w:t>2020 он</w:t>
            </w:r>
          </w:p>
        </w:tc>
        <w:tc>
          <w:tcPr>
            <w:tcW w:w="1620" w:type="dxa"/>
            <w:vAlign w:val="bottom"/>
          </w:tcPr>
          <w:p w14:paraId="54CD0F28" w14:textId="77777777" w:rsidR="004C74D5" w:rsidRPr="00C0769B" w:rsidRDefault="004C74D5" w:rsidP="00A973A2">
            <w:pPr>
              <w:jc w:val="center"/>
              <w:rPr>
                <w:rFonts w:ascii="Arial" w:eastAsia="Calibri" w:hAnsi="Arial" w:cs="Arial"/>
                <w:b/>
                <w:bCs/>
              </w:rPr>
            </w:pPr>
            <w:r w:rsidRPr="00C0769B">
              <w:rPr>
                <w:rFonts w:ascii="Arial" w:eastAsia="Times New Roman" w:hAnsi="Arial" w:cs="Arial"/>
                <w:b/>
                <w:bCs/>
                <w:color w:val="000000"/>
                <w:sz w:val="20"/>
                <w:szCs w:val="20"/>
              </w:rPr>
              <w:t>2021 он</w:t>
            </w:r>
          </w:p>
        </w:tc>
        <w:tc>
          <w:tcPr>
            <w:tcW w:w="1350" w:type="dxa"/>
            <w:vAlign w:val="bottom"/>
          </w:tcPr>
          <w:p w14:paraId="59CB5A0E" w14:textId="77777777" w:rsidR="004C74D5" w:rsidRPr="00C0769B" w:rsidRDefault="004C74D5" w:rsidP="00A973A2">
            <w:pPr>
              <w:jc w:val="center"/>
              <w:rPr>
                <w:rFonts w:ascii="Arial" w:eastAsia="Calibri" w:hAnsi="Arial" w:cs="Arial"/>
                <w:b/>
                <w:bCs/>
              </w:rPr>
            </w:pPr>
            <w:r w:rsidRPr="00C0769B">
              <w:rPr>
                <w:rFonts w:ascii="Arial" w:eastAsia="Times New Roman" w:hAnsi="Arial" w:cs="Arial"/>
                <w:b/>
                <w:bCs/>
                <w:color w:val="000000"/>
                <w:sz w:val="20"/>
                <w:szCs w:val="20"/>
              </w:rPr>
              <w:t>2022 он</w:t>
            </w:r>
          </w:p>
        </w:tc>
        <w:tc>
          <w:tcPr>
            <w:tcW w:w="1530" w:type="dxa"/>
            <w:vAlign w:val="bottom"/>
          </w:tcPr>
          <w:p w14:paraId="694AB3D5" w14:textId="77777777" w:rsidR="004C74D5" w:rsidRPr="00C0769B" w:rsidRDefault="004C74D5" w:rsidP="00A973A2">
            <w:pPr>
              <w:jc w:val="center"/>
              <w:rPr>
                <w:rFonts w:ascii="Arial" w:eastAsia="Calibri" w:hAnsi="Arial" w:cs="Arial"/>
                <w:b/>
                <w:bCs/>
              </w:rPr>
            </w:pPr>
            <w:r w:rsidRPr="00C0769B">
              <w:rPr>
                <w:rFonts w:ascii="Arial" w:eastAsia="Times New Roman" w:hAnsi="Arial" w:cs="Arial"/>
                <w:b/>
                <w:bCs/>
                <w:color w:val="000000"/>
                <w:sz w:val="20"/>
                <w:szCs w:val="20"/>
              </w:rPr>
              <w:t>2023 он</w:t>
            </w:r>
          </w:p>
        </w:tc>
      </w:tr>
      <w:tr w:rsidR="004C74D5" w:rsidRPr="00C0769B" w14:paraId="4AA4438B" w14:textId="77777777" w:rsidTr="003D2467">
        <w:trPr>
          <w:trHeight w:val="70"/>
        </w:trPr>
        <w:tc>
          <w:tcPr>
            <w:tcW w:w="3325" w:type="dxa"/>
            <w:vAlign w:val="bottom"/>
          </w:tcPr>
          <w:p w14:paraId="03C25434" w14:textId="77777777" w:rsidR="004C74D5" w:rsidRPr="00C0769B" w:rsidRDefault="004C74D5" w:rsidP="00A973A2">
            <w:pPr>
              <w:jc w:val="both"/>
              <w:rPr>
                <w:rFonts w:ascii="Arial" w:eastAsia="Calibri" w:hAnsi="Arial" w:cs="Arial"/>
              </w:rPr>
            </w:pPr>
            <w:r w:rsidRPr="00C0769B">
              <w:rPr>
                <w:rFonts w:ascii="Arial" w:eastAsia="Times New Roman" w:hAnsi="Arial" w:cs="Arial"/>
                <w:color w:val="000000"/>
                <w:sz w:val="20"/>
                <w:szCs w:val="20"/>
              </w:rPr>
              <w:t>Нийт чөлөөлөгдсөн орлого</w:t>
            </w:r>
          </w:p>
        </w:tc>
        <w:tc>
          <w:tcPr>
            <w:tcW w:w="1530" w:type="dxa"/>
            <w:vAlign w:val="bottom"/>
          </w:tcPr>
          <w:p w14:paraId="5124F494"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194,872.70</w:t>
            </w:r>
          </w:p>
        </w:tc>
        <w:tc>
          <w:tcPr>
            <w:tcW w:w="1620" w:type="dxa"/>
            <w:vAlign w:val="bottom"/>
          </w:tcPr>
          <w:p w14:paraId="11C7B99F"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326,755.80</w:t>
            </w:r>
          </w:p>
        </w:tc>
        <w:tc>
          <w:tcPr>
            <w:tcW w:w="1350" w:type="dxa"/>
            <w:vAlign w:val="bottom"/>
          </w:tcPr>
          <w:p w14:paraId="3628B2CC"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393,886.50</w:t>
            </w:r>
          </w:p>
        </w:tc>
        <w:tc>
          <w:tcPr>
            <w:tcW w:w="1530" w:type="dxa"/>
            <w:vAlign w:val="bottom"/>
          </w:tcPr>
          <w:p w14:paraId="52601220"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445,435.60</w:t>
            </w:r>
          </w:p>
        </w:tc>
      </w:tr>
      <w:tr w:rsidR="004C74D5" w:rsidRPr="00C0769B" w14:paraId="32F88443" w14:textId="77777777" w:rsidTr="003D2467">
        <w:trPr>
          <w:trHeight w:val="70"/>
        </w:trPr>
        <w:tc>
          <w:tcPr>
            <w:tcW w:w="3325" w:type="dxa"/>
            <w:vAlign w:val="bottom"/>
          </w:tcPr>
          <w:p w14:paraId="1AC0173F" w14:textId="77777777" w:rsidR="004C74D5" w:rsidRPr="00C0769B" w:rsidRDefault="004C74D5" w:rsidP="00A973A2">
            <w:pPr>
              <w:jc w:val="both"/>
              <w:rPr>
                <w:rFonts w:ascii="Arial" w:eastAsia="Calibri" w:hAnsi="Arial" w:cs="Arial"/>
              </w:rPr>
            </w:pPr>
            <w:r w:rsidRPr="00C0769B">
              <w:rPr>
                <w:rFonts w:ascii="Arial" w:eastAsia="Times New Roman" w:hAnsi="Arial" w:cs="Arial"/>
                <w:color w:val="000000"/>
                <w:sz w:val="20"/>
                <w:szCs w:val="20"/>
              </w:rPr>
              <w:t>НӨАТ урамшуулал</w:t>
            </w:r>
          </w:p>
        </w:tc>
        <w:tc>
          <w:tcPr>
            <w:tcW w:w="1530" w:type="dxa"/>
            <w:vAlign w:val="bottom"/>
          </w:tcPr>
          <w:p w14:paraId="56488701"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177,867.10</w:t>
            </w:r>
          </w:p>
        </w:tc>
        <w:tc>
          <w:tcPr>
            <w:tcW w:w="1620" w:type="dxa"/>
            <w:vAlign w:val="bottom"/>
          </w:tcPr>
          <w:p w14:paraId="37701744"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221,693.30</w:t>
            </w:r>
          </w:p>
        </w:tc>
        <w:tc>
          <w:tcPr>
            <w:tcW w:w="1350" w:type="dxa"/>
            <w:vAlign w:val="bottom"/>
          </w:tcPr>
          <w:p w14:paraId="623966BD"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275,350.40</w:t>
            </w:r>
          </w:p>
        </w:tc>
        <w:tc>
          <w:tcPr>
            <w:tcW w:w="1530" w:type="dxa"/>
            <w:vAlign w:val="bottom"/>
          </w:tcPr>
          <w:p w14:paraId="4F275519"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345,873.80</w:t>
            </w:r>
          </w:p>
        </w:tc>
      </w:tr>
      <w:tr w:rsidR="004C74D5" w:rsidRPr="00C0769B" w14:paraId="0863420B" w14:textId="77777777" w:rsidTr="003D2467">
        <w:trPr>
          <w:trHeight w:val="70"/>
        </w:trPr>
        <w:tc>
          <w:tcPr>
            <w:tcW w:w="3325" w:type="dxa"/>
            <w:vAlign w:val="bottom"/>
          </w:tcPr>
          <w:p w14:paraId="02F6D290" w14:textId="77777777" w:rsidR="004C74D5" w:rsidRPr="00C0769B" w:rsidRDefault="004C74D5" w:rsidP="00A973A2">
            <w:pPr>
              <w:jc w:val="both"/>
              <w:rPr>
                <w:rFonts w:ascii="Arial" w:eastAsia="Calibri" w:hAnsi="Arial" w:cs="Arial"/>
              </w:rPr>
            </w:pPr>
            <w:r w:rsidRPr="00C0769B">
              <w:rPr>
                <w:rFonts w:ascii="Arial" w:eastAsia="Times New Roman" w:hAnsi="Arial" w:cs="Arial"/>
                <w:color w:val="000000"/>
                <w:sz w:val="20"/>
                <w:szCs w:val="20"/>
              </w:rPr>
              <w:t>Бусад орлого</w:t>
            </w:r>
          </w:p>
        </w:tc>
        <w:tc>
          <w:tcPr>
            <w:tcW w:w="1530" w:type="dxa"/>
            <w:vAlign w:val="bottom"/>
          </w:tcPr>
          <w:p w14:paraId="51F89815"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17,005.60</w:t>
            </w:r>
          </w:p>
        </w:tc>
        <w:tc>
          <w:tcPr>
            <w:tcW w:w="1620" w:type="dxa"/>
            <w:vAlign w:val="bottom"/>
          </w:tcPr>
          <w:p w14:paraId="48EF3932"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105,062.50</w:t>
            </w:r>
          </w:p>
        </w:tc>
        <w:tc>
          <w:tcPr>
            <w:tcW w:w="1350" w:type="dxa"/>
            <w:vAlign w:val="bottom"/>
          </w:tcPr>
          <w:p w14:paraId="1C71FC4C"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118,536.10</w:t>
            </w:r>
          </w:p>
        </w:tc>
        <w:tc>
          <w:tcPr>
            <w:tcW w:w="1530" w:type="dxa"/>
            <w:vAlign w:val="bottom"/>
          </w:tcPr>
          <w:p w14:paraId="5BE8ADE0" w14:textId="77777777" w:rsidR="004C74D5" w:rsidRPr="00C0769B" w:rsidRDefault="004C74D5" w:rsidP="00A973A2">
            <w:pPr>
              <w:jc w:val="center"/>
              <w:rPr>
                <w:rFonts w:ascii="Arial" w:eastAsia="Calibri" w:hAnsi="Arial" w:cs="Arial"/>
              </w:rPr>
            </w:pPr>
            <w:r w:rsidRPr="00C0769B">
              <w:rPr>
                <w:rFonts w:ascii="Arial" w:eastAsia="Calibri" w:hAnsi="Arial" w:cs="Arial"/>
                <w:color w:val="000000"/>
                <w:sz w:val="20"/>
                <w:szCs w:val="20"/>
              </w:rPr>
              <w:t>99,561.80</w:t>
            </w:r>
          </w:p>
        </w:tc>
      </w:tr>
      <w:tr w:rsidR="004C74D5" w:rsidRPr="00C0769B" w14:paraId="78305CF3" w14:textId="77777777" w:rsidTr="003D2467">
        <w:trPr>
          <w:trHeight w:val="70"/>
        </w:trPr>
        <w:tc>
          <w:tcPr>
            <w:tcW w:w="3325" w:type="dxa"/>
            <w:vAlign w:val="bottom"/>
          </w:tcPr>
          <w:p w14:paraId="62E96767" w14:textId="77777777" w:rsidR="004C74D5" w:rsidRPr="00C0769B" w:rsidRDefault="004C74D5" w:rsidP="00A973A2">
            <w:pPr>
              <w:jc w:val="both"/>
              <w:rPr>
                <w:rFonts w:ascii="Arial" w:eastAsia="Times New Roman" w:hAnsi="Arial" w:cs="Arial"/>
                <w:color w:val="000000"/>
                <w:sz w:val="20"/>
                <w:szCs w:val="20"/>
              </w:rPr>
            </w:pPr>
            <w:r w:rsidRPr="00C0769B">
              <w:rPr>
                <w:rFonts w:ascii="Arial" w:eastAsia="Times New Roman" w:hAnsi="Arial" w:cs="Arial"/>
                <w:color w:val="000000"/>
                <w:sz w:val="20"/>
                <w:szCs w:val="20"/>
              </w:rPr>
              <w:t>22.1.7 /НӨАТ урамшуулал-хувь/</w:t>
            </w:r>
          </w:p>
        </w:tc>
        <w:tc>
          <w:tcPr>
            <w:tcW w:w="1530" w:type="dxa"/>
            <w:vAlign w:val="bottom"/>
          </w:tcPr>
          <w:p w14:paraId="2F30B83B" w14:textId="77777777" w:rsidR="004C74D5" w:rsidRPr="00C0769B" w:rsidRDefault="004C74D5" w:rsidP="00A973A2">
            <w:pPr>
              <w:jc w:val="center"/>
              <w:rPr>
                <w:rFonts w:ascii="Arial" w:eastAsia="Calibri" w:hAnsi="Arial" w:cs="Arial"/>
                <w:color w:val="000000"/>
                <w:sz w:val="20"/>
                <w:szCs w:val="20"/>
              </w:rPr>
            </w:pPr>
            <w:r w:rsidRPr="00C0769B">
              <w:rPr>
                <w:rFonts w:ascii="Arial" w:eastAsia="Calibri" w:hAnsi="Arial" w:cs="Arial"/>
                <w:color w:val="000000"/>
                <w:sz w:val="20"/>
                <w:szCs w:val="20"/>
              </w:rPr>
              <w:t>91.27</w:t>
            </w:r>
          </w:p>
        </w:tc>
        <w:tc>
          <w:tcPr>
            <w:tcW w:w="1620" w:type="dxa"/>
            <w:vAlign w:val="bottom"/>
          </w:tcPr>
          <w:p w14:paraId="7B1872CA" w14:textId="77777777" w:rsidR="004C74D5" w:rsidRPr="00C0769B" w:rsidRDefault="004C74D5" w:rsidP="00A973A2">
            <w:pPr>
              <w:jc w:val="center"/>
              <w:rPr>
                <w:rFonts w:ascii="Arial" w:eastAsia="Calibri" w:hAnsi="Arial" w:cs="Arial"/>
                <w:color w:val="000000"/>
                <w:sz w:val="20"/>
                <w:szCs w:val="20"/>
              </w:rPr>
            </w:pPr>
            <w:r w:rsidRPr="00C0769B">
              <w:rPr>
                <w:rFonts w:ascii="Arial" w:eastAsia="Calibri" w:hAnsi="Arial" w:cs="Arial"/>
                <w:color w:val="000000"/>
                <w:sz w:val="20"/>
                <w:szCs w:val="20"/>
              </w:rPr>
              <w:t>67.85</w:t>
            </w:r>
          </w:p>
        </w:tc>
        <w:tc>
          <w:tcPr>
            <w:tcW w:w="1350" w:type="dxa"/>
            <w:vAlign w:val="bottom"/>
          </w:tcPr>
          <w:p w14:paraId="73F8BAE5" w14:textId="77777777" w:rsidR="004C74D5" w:rsidRPr="00C0769B" w:rsidRDefault="004C74D5" w:rsidP="00A973A2">
            <w:pPr>
              <w:jc w:val="center"/>
              <w:rPr>
                <w:rFonts w:ascii="Arial" w:eastAsia="Calibri" w:hAnsi="Arial" w:cs="Arial"/>
                <w:color w:val="000000"/>
                <w:sz w:val="20"/>
                <w:szCs w:val="20"/>
              </w:rPr>
            </w:pPr>
            <w:r w:rsidRPr="00C0769B">
              <w:rPr>
                <w:rFonts w:ascii="Arial" w:eastAsia="Calibri" w:hAnsi="Arial" w:cs="Arial"/>
                <w:color w:val="000000"/>
                <w:sz w:val="20"/>
                <w:szCs w:val="20"/>
              </w:rPr>
              <w:t>69.91</w:t>
            </w:r>
          </w:p>
        </w:tc>
        <w:tc>
          <w:tcPr>
            <w:tcW w:w="1530" w:type="dxa"/>
            <w:vAlign w:val="bottom"/>
          </w:tcPr>
          <w:p w14:paraId="2826EBCA" w14:textId="77777777" w:rsidR="004C74D5" w:rsidRPr="00C0769B" w:rsidRDefault="004C74D5" w:rsidP="00A973A2">
            <w:pPr>
              <w:jc w:val="center"/>
              <w:rPr>
                <w:rFonts w:ascii="Arial" w:eastAsia="Calibri" w:hAnsi="Arial" w:cs="Arial"/>
                <w:color w:val="000000"/>
                <w:sz w:val="20"/>
                <w:szCs w:val="20"/>
              </w:rPr>
            </w:pPr>
            <w:r w:rsidRPr="00C0769B">
              <w:rPr>
                <w:rFonts w:ascii="Arial" w:eastAsia="Calibri" w:hAnsi="Arial" w:cs="Arial"/>
                <w:color w:val="000000"/>
                <w:sz w:val="20"/>
                <w:szCs w:val="20"/>
              </w:rPr>
              <w:t>77.65</w:t>
            </w:r>
          </w:p>
        </w:tc>
      </w:tr>
    </w:tbl>
    <w:p w14:paraId="6B8B6CE8" w14:textId="77777777" w:rsidR="00E921C6" w:rsidRPr="00C0769B" w:rsidRDefault="00E921C6" w:rsidP="00A973A2">
      <w:pPr>
        <w:spacing w:after="0" w:line="240" w:lineRule="auto"/>
        <w:ind w:firstLine="720"/>
        <w:jc w:val="both"/>
        <w:rPr>
          <w:rFonts w:ascii="Arial" w:eastAsia="Calibri" w:hAnsi="Arial" w:cs="Arial"/>
        </w:rPr>
      </w:pPr>
    </w:p>
    <w:p w14:paraId="726ADBCC" w14:textId="3F6A4951" w:rsidR="004C74D5"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2020-2023 онд ХХОАТ-аас чөлөөлөгдсөн нийт орлогын хэмжээ тогтмол өссөн байна.  Тухайлбал, 2023 оны нийт чөлөөлөгдсөн орлогыг өмнөх онтой харьцуулахад  51</w:t>
      </w:r>
      <w:r w:rsidR="00C70EE4" w:rsidRPr="00C0769B">
        <w:rPr>
          <w:rFonts w:ascii="Arial" w:eastAsia="Calibri" w:hAnsi="Arial" w:cs="Arial"/>
        </w:rPr>
        <w:t>,</w:t>
      </w:r>
      <w:r w:rsidRPr="00C0769B">
        <w:rPr>
          <w:rFonts w:ascii="Arial" w:eastAsia="Calibri" w:hAnsi="Arial" w:cs="Arial"/>
        </w:rPr>
        <w:t>5 тэрбум төгрөг буюу 13</w:t>
      </w:r>
      <w:r w:rsidR="00C70EE4" w:rsidRPr="00C0769B">
        <w:rPr>
          <w:rFonts w:ascii="Arial" w:eastAsia="Calibri" w:hAnsi="Arial" w:cs="Arial"/>
        </w:rPr>
        <w:t>,</w:t>
      </w:r>
      <w:r w:rsidRPr="00C0769B">
        <w:rPr>
          <w:rFonts w:ascii="Arial" w:eastAsia="Calibri" w:hAnsi="Arial" w:cs="Arial"/>
        </w:rPr>
        <w:t>1 хувь өссөн үзүүлэлттэй байх бөгөөд нийт чөлөөлөгдсөн орлогын 77</w:t>
      </w:r>
      <w:r w:rsidR="00C70EE4" w:rsidRPr="00C0769B">
        <w:rPr>
          <w:rFonts w:ascii="Arial" w:eastAsia="Calibri" w:hAnsi="Arial" w:cs="Arial"/>
        </w:rPr>
        <w:t>,</w:t>
      </w:r>
      <w:r w:rsidRPr="00C0769B">
        <w:rPr>
          <w:rFonts w:ascii="Arial" w:eastAsia="Calibri" w:hAnsi="Arial" w:cs="Arial"/>
        </w:rPr>
        <w:t xml:space="preserve">65 хувь нь НӨАТ-ын урамшууллын орлого байна. </w:t>
      </w:r>
    </w:p>
    <w:p w14:paraId="05E22581" w14:textId="77777777" w:rsidR="00E921C6" w:rsidRPr="00C0769B" w:rsidRDefault="00E921C6" w:rsidP="00A973A2">
      <w:pPr>
        <w:spacing w:after="0" w:line="240" w:lineRule="auto"/>
        <w:ind w:firstLine="720"/>
        <w:jc w:val="both"/>
        <w:rPr>
          <w:rFonts w:ascii="Arial" w:eastAsia="Calibri" w:hAnsi="Arial" w:cs="Arial"/>
        </w:rPr>
      </w:pPr>
    </w:p>
    <w:p w14:paraId="087F1554" w14:textId="08D9360E" w:rsidR="004C74D5" w:rsidRPr="00C0769B" w:rsidRDefault="004C74D5" w:rsidP="00A973A2">
      <w:pPr>
        <w:pStyle w:val="Caption"/>
        <w:spacing w:after="0"/>
        <w:ind w:firstLine="720"/>
        <w:jc w:val="right"/>
        <w:rPr>
          <w:rFonts w:ascii="Arial" w:eastAsia="Calibri" w:hAnsi="Arial" w:cs="Arial"/>
          <w:color w:val="auto"/>
          <w:sz w:val="22"/>
          <w:szCs w:val="22"/>
        </w:rPr>
      </w:pPr>
      <w:bookmarkStart w:id="47" w:name="_Toc190253033"/>
      <w:r w:rsidRPr="00C0769B">
        <w:rPr>
          <w:rFonts w:ascii="Arial" w:hAnsi="Arial" w:cs="Arial"/>
          <w:b/>
          <w:bCs/>
          <w:i w:val="0"/>
          <w:iCs w:val="0"/>
          <w:color w:val="auto"/>
          <w:sz w:val="22"/>
          <w:szCs w:val="22"/>
        </w:rPr>
        <w:t xml:space="preserve">График </w:t>
      </w:r>
      <w:r w:rsidR="001D7147" w:rsidRPr="00C0769B">
        <w:rPr>
          <w:rFonts w:ascii="Arial" w:hAnsi="Arial" w:cs="Arial"/>
          <w:b/>
          <w:bCs/>
          <w:i w:val="0"/>
          <w:iCs w:val="0"/>
          <w:color w:val="auto"/>
          <w:sz w:val="22"/>
          <w:szCs w:val="22"/>
        </w:rPr>
        <w:t>5</w:t>
      </w:r>
      <w:r w:rsidRPr="00C0769B">
        <w:rPr>
          <w:rFonts w:ascii="Arial" w:hAnsi="Arial" w:cs="Arial"/>
          <w:b/>
          <w:bCs/>
          <w:i w:val="0"/>
          <w:iCs w:val="0"/>
          <w:color w:val="auto"/>
          <w:sz w:val="22"/>
          <w:szCs w:val="22"/>
        </w:rPr>
        <w:t>.</w:t>
      </w:r>
      <w:r w:rsidRPr="00C0769B">
        <w:rPr>
          <w:rFonts w:ascii="Arial" w:hAnsi="Arial" w:cs="Arial"/>
          <w:color w:val="auto"/>
          <w:sz w:val="22"/>
          <w:szCs w:val="22"/>
        </w:rPr>
        <w:t xml:space="preserve"> </w:t>
      </w:r>
      <w:r w:rsidRPr="00C0769B">
        <w:rPr>
          <w:rFonts w:ascii="Arial" w:eastAsia="Calibri" w:hAnsi="Arial" w:cs="Arial"/>
          <w:color w:val="auto"/>
          <w:sz w:val="22"/>
          <w:szCs w:val="22"/>
        </w:rPr>
        <w:t xml:space="preserve">Албан татвараас чөлөөлөгдсөн орлогод НӨАТ-ын урамшууллын </w:t>
      </w:r>
      <w:r w:rsidR="001612C0" w:rsidRPr="00C0769B">
        <w:rPr>
          <w:rFonts w:ascii="Arial" w:eastAsia="Calibri" w:hAnsi="Arial" w:cs="Arial"/>
          <w:color w:val="auto"/>
          <w:sz w:val="22"/>
          <w:szCs w:val="22"/>
        </w:rPr>
        <w:t xml:space="preserve">                </w:t>
      </w:r>
      <w:r w:rsidRPr="00C0769B">
        <w:rPr>
          <w:rFonts w:ascii="Arial" w:eastAsia="Calibri" w:hAnsi="Arial" w:cs="Arial"/>
          <w:color w:val="auto"/>
          <w:sz w:val="22"/>
          <w:szCs w:val="22"/>
        </w:rPr>
        <w:t>эзлэх хувийн жин, сая төгрөгөөр</w:t>
      </w:r>
      <w:r w:rsidR="00CD2D2A" w:rsidRPr="00C0769B">
        <w:rPr>
          <w:rFonts w:ascii="Arial" w:eastAsia="Calibri" w:hAnsi="Arial" w:cs="Arial"/>
          <w:color w:val="auto"/>
          <w:sz w:val="22"/>
          <w:szCs w:val="22"/>
        </w:rPr>
        <w:t xml:space="preserve"> </w:t>
      </w:r>
      <w:r w:rsidR="00CD2D2A" w:rsidRPr="00C0769B">
        <w:rPr>
          <w:rFonts w:ascii="Arial" w:eastAsia="Calibri" w:hAnsi="Arial" w:cs="Arial"/>
          <w:i w:val="0"/>
          <w:iCs w:val="0"/>
          <w:color w:val="auto"/>
          <w:sz w:val="22"/>
          <w:szCs w:val="22"/>
        </w:rPr>
        <w:t>(2020-2023 он)</w:t>
      </w:r>
      <w:bookmarkEnd w:id="47"/>
    </w:p>
    <w:p w14:paraId="0E61E081" w14:textId="77777777" w:rsidR="004C74D5" w:rsidRPr="00C0769B" w:rsidRDefault="004C74D5" w:rsidP="00A973A2">
      <w:pPr>
        <w:spacing w:after="0" w:line="240" w:lineRule="auto"/>
        <w:rPr>
          <w:rFonts w:ascii="Arial" w:eastAsia="Calibri" w:hAnsi="Arial" w:cs="Arial"/>
        </w:rPr>
      </w:pPr>
      <w:r w:rsidRPr="00C0769B">
        <w:rPr>
          <w:rFonts w:ascii="Arial" w:eastAsia="Calibri" w:hAnsi="Arial" w:cs="Arial"/>
          <w:noProof/>
        </w:rPr>
        <w:drawing>
          <wp:inline distT="0" distB="0" distL="0" distR="0" wp14:anchorId="7D4A8896" wp14:editId="08CC35FA">
            <wp:extent cx="5924550" cy="2813538"/>
            <wp:effectExtent l="0" t="0" r="0" b="6350"/>
            <wp:docPr id="742406156" name="Chart 1">
              <a:extLst xmlns:a="http://schemas.openxmlformats.org/drawingml/2006/main">
                <a:ext uri="{FF2B5EF4-FFF2-40B4-BE49-F238E27FC236}">
                  <a16:creationId xmlns:a16="http://schemas.microsoft.com/office/drawing/2014/main" id="{B40DA7B2-C9A8-4F1F-AE8D-CFBA2A0E38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8798CE" w14:textId="77777777" w:rsidR="00E921C6" w:rsidRPr="00C0769B" w:rsidRDefault="00E921C6" w:rsidP="00A973A2">
      <w:pPr>
        <w:spacing w:after="0" w:line="240" w:lineRule="auto"/>
        <w:ind w:firstLine="720"/>
        <w:jc w:val="both"/>
        <w:rPr>
          <w:rFonts w:ascii="Arial" w:eastAsia="Calibri" w:hAnsi="Arial" w:cs="Arial"/>
        </w:rPr>
      </w:pPr>
    </w:p>
    <w:p w14:paraId="5BEE760D" w14:textId="6424EC3C" w:rsidR="004C74D5"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2020-2023 онд ХХОАТ-ын нийт чөлөөлөгдсөн орлогын дийлэнх хувийг ХХОАТтХ-ийн 22 дугаар зүйлийн 22.1.7-д “Нэмэгдсэн өртгийн албан татварын урамшууллын орлого” эзэлж байна. Тухайн онуудад нийт чөлөөлөгдсөн орлогын дунджаар 76</w:t>
      </w:r>
      <w:r w:rsidR="00C70EE4" w:rsidRPr="00C0769B">
        <w:rPr>
          <w:rFonts w:ascii="Arial" w:eastAsia="Calibri" w:hAnsi="Arial" w:cs="Arial"/>
        </w:rPr>
        <w:t>,</w:t>
      </w:r>
      <w:r w:rsidRPr="00C0769B">
        <w:rPr>
          <w:rFonts w:ascii="Arial" w:eastAsia="Calibri" w:hAnsi="Arial" w:cs="Arial"/>
        </w:rPr>
        <w:t>67 хувь нь нэмэгдсэн өртгийн албан татварын урамшууллын орлого байна.</w:t>
      </w:r>
    </w:p>
    <w:p w14:paraId="55DE5962" w14:textId="77777777" w:rsidR="00E921C6" w:rsidRPr="00C0769B" w:rsidRDefault="00E921C6" w:rsidP="00A973A2">
      <w:pPr>
        <w:spacing w:after="0" w:line="240" w:lineRule="auto"/>
        <w:ind w:firstLine="720"/>
        <w:jc w:val="both"/>
        <w:rPr>
          <w:rFonts w:ascii="Arial" w:eastAsia="Calibri" w:hAnsi="Arial" w:cs="Arial"/>
        </w:rPr>
      </w:pPr>
    </w:p>
    <w:p w14:paraId="3B53083D" w14:textId="27FDFCF7" w:rsidR="00E64172"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 xml:space="preserve">Хувь хүний орлогын төрөлд хамаарах нийт тайлагнасан орлогын дүнд чөлөөлөгдсөн орлогын дүн, эзлэх хувийг тооцож үзэхэд дараах байдалтай байна. </w:t>
      </w:r>
    </w:p>
    <w:p w14:paraId="07EAE221" w14:textId="77777777" w:rsidR="00E921C6" w:rsidRPr="00C0769B" w:rsidRDefault="00E921C6" w:rsidP="00A973A2">
      <w:pPr>
        <w:spacing w:after="0" w:line="240" w:lineRule="auto"/>
        <w:ind w:firstLine="720"/>
        <w:jc w:val="both"/>
        <w:rPr>
          <w:rFonts w:ascii="Arial" w:hAnsi="Arial" w:cs="Arial"/>
          <w:b/>
          <w:bCs/>
        </w:rPr>
      </w:pPr>
    </w:p>
    <w:p w14:paraId="674B662C" w14:textId="55C0630F" w:rsidR="004C74D5" w:rsidRPr="00C0769B" w:rsidRDefault="004C74D5" w:rsidP="00A973A2">
      <w:pPr>
        <w:pStyle w:val="Caption"/>
        <w:spacing w:after="0"/>
        <w:jc w:val="right"/>
        <w:rPr>
          <w:rFonts w:ascii="Arial" w:eastAsia="Calibri" w:hAnsi="Arial" w:cs="Arial"/>
          <w:color w:val="auto"/>
          <w:sz w:val="22"/>
          <w:szCs w:val="22"/>
        </w:rPr>
      </w:pPr>
      <w:bookmarkStart w:id="48" w:name="_Toc190252652"/>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20</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color w:val="auto"/>
          <w:sz w:val="22"/>
          <w:szCs w:val="22"/>
        </w:rPr>
        <w:t xml:space="preserve"> Тайлагнасан нийт татвар ногдох орлого ба татвар чөлөөлөгдөх орлого </w:t>
      </w:r>
      <w:r w:rsidRPr="00C0769B">
        <w:rPr>
          <w:rFonts w:ascii="Arial" w:eastAsia="Calibri" w:hAnsi="Arial" w:cs="Arial"/>
          <w:color w:val="auto"/>
          <w:sz w:val="22"/>
          <w:szCs w:val="22"/>
        </w:rPr>
        <w:t>тэрбум төгрөгөөр, (2020-2023 он)</w:t>
      </w:r>
      <w:bookmarkEnd w:id="48"/>
    </w:p>
    <w:tbl>
      <w:tblPr>
        <w:tblW w:w="9344" w:type="dxa"/>
        <w:tblLook w:val="04A0" w:firstRow="1" w:lastRow="0" w:firstColumn="1" w:lastColumn="0" w:noHBand="0" w:noVBand="1"/>
      </w:tblPr>
      <w:tblGrid>
        <w:gridCol w:w="4945"/>
        <w:gridCol w:w="1170"/>
        <w:gridCol w:w="1080"/>
        <w:gridCol w:w="1083"/>
        <w:gridCol w:w="1066"/>
      </w:tblGrid>
      <w:tr w:rsidR="004C74D5" w:rsidRPr="00C0769B" w14:paraId="20AB1025" w14:textId="77777777" w:rsidTr="003E42F8">
        <w:trPr>
          <w:trHeight w:val="70"/>
        </w:trPr>
        <w:tc>
          <w:tcPr>
            <w:tcW w:w="4945" w:type="dxa"/>
            <w:tcBorders>
              <w:top w:val="single" w:sz="4" w:space="0" w:color="auto"/>
              <w:left w:val="single" w:sz="4" w:space="0" w:color="auto"/>
              <w:bottom w:val="single" w:sz="4" w:space="0" w:color="auto"/>
              <w:right w:val="single" w:sz="4" w:space="0" w:color="auto"/>
            </w:tcBorders>
            <w:noWrap/>
            <w:vAlign w:val="bottom"/>
            <w:hideMark/>
          </w:tcPr>
          <w:p w14:paraId="529B9268" w14:textId="77777777" w:rsidR="004C74D5" w:rsidRPr="00C0769B" w:rsidRDefault="004C74D5"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Утга</w:t>
            </w:r>
          </w:p>
        </w:tc>
        <w:tc>
          <w:tcPr>
            <w:tcW w:w="1170" w:type="dxa"/>
            <w:tcBorders>
              <w:top w:val="single" w:sz="4" w:space="0" w:color="auto"/>
              <w:left w:val="nil"/>
              <w:bottom w:val="single" w:sz="4" w:space="0" w:color="auto"/>
              <w:right w:val="single" w:sz="4" w:space="0" w:color="auto"/>
            </w:tcBorders>
            <w:noWrap/>
            <w:vAlign w:val="bottom"/>
            <w:hideMark/>
          </w:tcPr>
          <w:p w14:paraId="354C7341" w14:textId="77777777" w:rsidR="004C74D5" w:rsidRPr="00C0769B" w:rsidRDefault="004C74D5"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2020 он</w:t>
            </w:r>
          </w:p>
        </w:tc>
        <w:tc>
          <w:tcPr>
            <w:tcW w:w="1080" w:type="dxa"/>
            <w:tcBorders>
              <w:top w:val="single" w:sz="4" w:space="0" w:color="auto"/>
              <w:left w:val="nil"/>
              <w:bottom w:val="single" w:sz="4" w:space="0" w:color="auto"/>
              <w:right w:val="single" w:sz="4" w:space="0" w:color="auto"/>
            </w:tcBorders>
            <w:noWrap/>
            <w:vAlign w:val="bottom"/>
            <w:hideMark/>
          </w:tcPr>
          <w:p w14:paraId="50EE456D" w14:textId="77777777" w:rsidR="004C74D5" w:rsidRPr="00C0769B" w:rsidRDefault="004C74D5"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2021он</w:t>
            </w:r>
          </w:p>
        </w:tc>
        <w:tc>
          <w:tcPr>
            <w:tcW w:w="1083" w:type="dxa"/>
            <w:tcBorders>
              <w:top w:val="single" w:sz="4" w:space="0" w:color="auto"/>
              <w:left w:val="nil"/>
              <w:bottom w:val="single" w:sz="4" w:space="0" w:color="auto"/>
              <w:right w:val="single" w:sz="4" w:space="0" w:color="auto"/>
            </w:tcBorders>
            <w:noWrap/>
            <w:vAlign w:val="bottom"/>
            <w:hideMark/>
          </w:tcPr>
          <w:p w14:paraId="5FEA4501" w14:textId="77777777" w:rsidR="004C74D5" w:rsidRPr="00C0769B" w:rsidRDefault="004C74D5"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2022 он</w:t>
            </w:r>
          </w:p>
        </w:tc>
        <w:tc>
          <w:tcPr>
            <w:tcW w:w="1066" w:type="dxa"/>
            <w:tcBorders>
              <w:top w:val="single" w:sz="4" w:space="0" w:color="auto"/>
              <w:left w:val="nil"/>
              <w:bottom w:val="single" w:sz="4" w:space="0" w:color="auto"/>
              <w:right w:val="single" w:sz="4" w:space="0" w:color="auto"/>
            </w:tcBorders>
            <w:noWrap/>
            <w:vAlign w:val="bottom"/>
            <w:hideMark/>
          </w:tcPr>
          <w:p w14:paraId="39663279" w14:textId="77777777" w:rsidR="004C74D5" w:rsidRPr="00C0769B" w:rsidRDefault="004C74D5"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2023 он</w:t>
            </w:r>
          </w:p>
        </w:tc>
      </w:tr>
      <w:tr w:rsidR="004C74D5" w:rsidRPr="00C0769B" w14:paraId="2BCE8C9B" w14:textId="77777777" w:rsidTr="003E42F8">
        <w:trPr>
          <w:trHeight w:val="71"/>
        </w:trPr>
        <w:tc>
          <w:tcPr>
            <w:tcW w:w="4945" w:type="dxa"/>
            <w:tcBorders>
              <w:top w:val="nil"/>
              <w:left w:val="single" w:sz="4" w:space="0" w:color="auto"/>
              <w:bottom w:val="single" w:sz="4" w:space="0" w:color="auto"/>
              <w:right w:val="single" w:sz="4" w:space="0" w:color="auto"/>
            </w:tcBorders>
            <w:vAlign w:val="center"/>
            <w:hideMark/>
          </w:tcPr>
          <w:p w14:paraId="5D971A28" w14:textId="77777777" w:rsidR="004C74D5" w:rsidRPr="00C0769B" w:rsidRDefault="004C74D5"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Тайлагнасан нийт татвар ногдох орлого</w:t>
            </w:r>
          </w:p>
        </w:tc>
        <w:tc>
          <w:tcPr>
            <w:tcW w:w="1170" w:type="dxa"/>
            <w:tcBorders>
              <w:top w:val="nil"/>
              <w:left w:val="nil"/>
              <w:bottom w:val="single" w:sz="4" w:space="0" w:color="auto"/>
              <w:right w:val="single" w:sz="4" w:space="0" w:color="auto"/>
            </w:tcBorders>
            <w:noWrap/>
            <w:vAlign w:val="center"/>
          </w:tcPr>
          <w:p w14:paraId="08D34BA6"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15,309.7</w:t>
            </w:r>
          </w:p>
        </w:tc>
        <w:tc>
          <w:tcPr>
            <w:tcW w:w="1080" w:type="dxa"/>
            <w:tcBorders>
              <w:top w:val="nil"/>
              <w:left w:val="nil"/>
              <w:bottom w:val="single" w:sz="4" w:space="0" w:color="auto"/>
              <w:right w:val="single" w:sz="4" w:space="0" w:color="auto"/>
            </w:tcBorders>
            <w:noWrap/>
            <w:vAlign w:val="center"/>
          </w:tcPr>
          <w:p w14:paraId="2D09CDFD"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17,116.8</w:t>
            </w:r>
          </w:p>
        </w:tc>
        <w:tc>
          <w:tcPr>
            <w:tcW w:w="1083" w:type="dxa"/>
            <w:tcBorders>
              <w:top w:val="nil"/>
              <w:left w:val="nil"/>
              <w:bottom w:val="single" w:sz="4" w:space="0" w:color="auto"/>
              <w:right w:val="single" w:sz="4" w:space="0" w:color="auto"/>
            </w:tcBorders>
            <w:noWrap/>
            <w:vAlign w:val="center"/>
          </w:tcPr>
          <w:p w14:paraId="6C301C9A"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20,964.4</w:t>
            </w:r>
          </w:p>
        </w:tc>
        <w:tc>
          <w:tcPr>
            <w:tcW w:w="1066" w:type="dxa"/>
            <w:tcBorders>
              <w:top w:val="nil"/>
              <w:left w:val="nil"/>
              <w:bottom w:val="single" w:sz="4" w:space="0" w:color="auto"/>
              <w:right w:val="single" w:sz="4" w:space="0" w:color="auto"/>
            </w:tcBorders>
            <w:noWrap/>
            <w:vAlign w:val="center"/>
          </w:tcPr>
          <w:p w14:paraId="0CC63AE8"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26,792.1</w:t>
            </w:r>
          </w:p>
        </w:tc>
      </w:tr>
      <w:tr w:rsidR="004C74D5" w:rsidRPr="00C0769B" w14:paraId="31CAA210" w14:textId="77777777" w:rsidTr="003E42F8">
        <w:trPr>
          <w:trHeight w:val="70"/>
        </w:trPr>
        <w:tc>
          <w:tcPr>
            <w:tcW w:w="4945" w:type="dxa"/>
            <w:tcBorders>
              <w:top w:val="nil"/>
              <w:left w:val="single" w:sz="4" w:space="0" w:color="auto"/>
              <w:bottom w:val="single" w:sz="4" w:space="0" w:color="auto"/>
              <w:right w:val="single" w:sz="4" w:space="0" w:color="auto"/>
            </w:tcBorders>
            <w:noWrap/>
            <w:vAlign w:val="center"/>
            <w:hideMark/>
          </w:tcPr>
          <w:p w14:paraId="2DF4E43C" w14:textId="77777777" w:rsidR="004C74D5" w:rsidRPr="00C0769B" w:rsidRDefault="004C74D5"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Үүнээс албан татвараас чөлөөлөгдсөн орлого</w:t>
            </w:r>
          </w:p>
        </w:tc>
        <w:tc>
          <w:tcPr>
            <w:tcW w:w="1170" w:type="dxa"/>
            <w:tcBorders>
              <w:top w:val="nil"/>
              <w:left w:val="nil"/>
              <w:bottom w:val="single" w:sz="4" w:space="0" w:color="auto"/>
              <w:right w:val="single" w:sz="4" w:space="0" w:color="auto"/>
            </w:tcBorders>
            <w:noWrap/>
            <w:vAlign w:val="center"/>
          </w:tcPr>
          <w:p w14:paraId="26E4A80B"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194.9</w:t>
            </w:r>
          </w:p>
        </w:tc>
        <w:tc>
          <w:tcPr>
            <w:tcW w:w="1080" w:type="dxa"/>
            <w:tcBorders>
              <w:top w:val="nil"/>
              <w:left w:val="nil"/>
              <w:bottom w:val="single" w:sz="4" w:space="0" w:color="auto"/>
              <w:right w:val="single" w:sz="4" w:space="0" w:color="auto"/>
            </w:tcBorders>
            <w:noWrap/>
            <w:vAlign w:val="center"/>
          </w:tcPr>
          <w:p w14:paraId="2D0F6419"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326.8</w:t>
            </w:r>
          </w:p>
        </w:tc>
        <w:tc>
          <w:tcPr>
            <w:tcW w:w="1083" w:type="dxa"/>
            <w:tcBorders>
              <w:top w:val="nil"/>
              <w:left w:val="nil"/>
              <w:bottom w:val="single" w:sz="4" w:space="0" w:color="auto"/>
              <w:right w:val="single" w:sz="4" w:space="0" w:color="auto"/>
            </w:tcBorders>
            <w:noWrap/>
            <w:vAlign w:val="center"/>
          </w:tcPr>
          <w:p w14:paraId="427FCC1A"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393.9</w:t>
            </w:r>
          </w:p>
        </w:tc>
        <w:tc>
          <w:tcPr>
            <w:tcW w:w="1066" w:type="dxa"/>
            <w:tcBorders>
              <w:top w:val="nil"/>
              <w:left w:val="nil"/>
              <w:bottom w:val="single" w:sz="4" w:space="0" w:color="auto"/>
              <w:right w:val="single" w:sz="4" w:space="0" w:color="auto"/>
            </w:tcBorders>
            <w:noWrap/>
            <w:vAlign w:val="center"/>
          </w:tcPr>
          <w:p w14:paraId="3BC5E40D"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445.4</w:t>
            </w:r>
          </w:p>
        </w:tc>
      </w:tr>
      <w:tr w:rsidR="004C74D5" w:rsidRPr="00C0769B" w14:paraId="73839944" w14:textId="77777777" w:rsidTr="003E42F8">
        <w:trPr>
          <w:trHeight w:val="70"/>
        </w:trPr>
        <w:tc>
          <w:tcPr>
            <w:tcW w:w="4945" w:type="dxa"/>
            <w:tcBorders>
              <w:top w:val="nil"/>
              <w:left w:val="single" w:sz="4" w:space="0" w:color="auto"/>
              <w:bottom w:val="single" w:sz="4" w:space="0" w:color="auto"/>
              <w:right w:val="single" w:sz="4" w:space="0" w:color="auto"/>
            </w:tcBorders>
            <w:noWrap/>
            <w:vAlign w:val="center"/>
            <w:hideMark/>
          </w:tcPr>
          <w:p w14:paraId="45B80366" w14:textId="77777777" w:rsidR="004C74D5" w:rsidRPr="00C0769B" w:rsidRDefault="004C74D5"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Хувь</w:t>
            </w:r>
          </w:p>
        </w:tc>
        <w:tc>
          <w:tcPr>
            <w:tcW w:w="1170" w:type="dxa"/>
            <w:tcBorders>
              <w:top w:val="nil"/>
              <w:left w:val="nil"/>
              <w:bottom w:val="single" w:sz="4" w:space="0" w:color="auto"/>
              <w:right w:val="single" w:sz="4" w:space="0" w:color="auto"/>
            </w:tcBorders>
            <w:noWrap/>
            <w:vAlign w:val="center"/>
          </w:tcPr>
          <w:p w14:paraId="3F6733C0"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1.27</w:t>
            </w:r>
          </w:p>
        </w:tc>
        <w:tc>
          <w:tcPr>
            <w:tcW w:w="1080" w:type="dxa"/>
            <w:tcBorders>
              <w:top w:val="nil"/>
              <w:left w:val="nil"/>
              <w:bottom w:val="single" w:sz="4" w:space="0" w:color="auto"/>
              <w:right w:val="single" w:sz="4" w:space="0" w:color="auto"/>
            </w:tcBorders>
            <w:noWrap/>
            <w:vAlign w:val="center"/>
          </w:tcPr>
          <w:p w14:paraId="75392277"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1.91</w:t>
            </w:r>
          </w:p>
        </w:tc>
        <w:tc>
          <w:tcPr>
            <w:tcW w:w="1083" w:type="dxa"/>
            <w:tcBorders>
              <w:top w:val="nil"/>
              <w:left w:val="nil"/>
              <w:bottom w:val="single" w:sz="4" w:space="0" w:color="auto"/>
              <w:right w:val="single" w:sz="4" w:space="0" w:color="auto"/>
            </w:tcBorders>
            <w:noWrap/>
            <w:vAlign w:val="center"/>
          </w:tcPr>
          <w:p w14:paraId="2BEC27A4"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1.88</w:t>
            </w:r>
          </w:p>
        </w:tc>
        <w:tc>
          <w:tcPr>
            <w:tcW w:w="1066" w:type="dxa"/>
            <w:tcBorders>
              <w:top w:val="nil"/>
              <w:left w:val="nil"/>
              <w:bottom w:val="single" w:sz="4" w:space="0" w:color="auto"/>
              <w:right w:val="single" w:sz="4" w:space="0" w:color="auto"/>
            </w:tcBorders>
            <w:noWrap/>
            <w:vAlign w:val="center"/>
          </w:tcPr>
          <w:p w14:paraId="1DB99486" w14:textId="77777777" w:rsidR="004C74D5" w:rsidRPr="00C0769B" w:rsidRDefault="004C74D5" w:rsidP="00A973A2">
            <w:pPr>
              <w:spacing w:after="0" w:line="240" w:lineRule="auto"/>
              <w:jc w:val="right"/>
              <w:rPr>
                <w:rFonts w:ascii="Arial" w:eastAsia="Times New Roman" w:hAnsi="Arial" w:cs="Arial"/>
                <w:color w:val="000000"/>
                <w:sz w:val="20"/>
                <w:szCs w:val="20"/>
              </w:rPr>
            </w:pPr>
            <w:r w:rsidRPr="00C0769B">
              <w:rPr>
                <w:rFonts w:ascii="Arial" w:eastAsia="Times New Roman" w:hAnsi="Arial" w:cs="Arial"/>
                <w:color w:val="000000"/>
                <w:sz w:val="20"/>
                <w:szCs w:val="20"/>
              </w:rPr>
              <w:t>1.66</w:t>
            </w:r>
          </w:p>
        </w:tc>
      </w:tr>
    </w:tbl>
    <w:p w14:paraId="5D88FD11" w14:textId="77777777" w:rsidR="00E921C6" w:rsidRPr="00C0769B" w:rsidRDefault="00E921C6" w:rsidP="00A973A2">
      <w:pPr>
        <w:spacing w:after="0" w:line="240" w:lineRule="auto"/>
        <w:ind w:firstLine="720"/>
        <w:jc w:val="both"/>
        <w:rPr>
          <w:rFonts w:ascii="Arial" w:eastAsia="Calibri" w:hAnsi="Arial" w:cs="Arial"/>
        </w:rPr>
      </w:pPr>
    </w:p>
    <w:p w14:paraId="1A9BB593" w14:textId="1BA9D625" w:rsidR="004C74D5"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lastRenderedPageBreak/>
        <w:t xml:space="preserve">2020-2023 онд тус хуулийн 22 дугаар зүйлд заасан албан татвараас чөлөөлөхтэй холбоотой 9 төрлийн орлогын албан татвараас 4 төрлийн орлогын албан татварт чөлөөлөлт эдлээгүй харин чөлөөлөлт эдэлсэн үлдсэн 5 төрлийн орлогын албан татварын зохицуулалтаас тус хуулийн </w:t>
      </w:r>
      <w:r w:rsidRPr="00C0769B">
        <w:rPr>
          <w:rFonts w:ascii="Arial" w:hAnsi="Arial" w:cs="Arial"/>
          <w:shd w:val="clear" w:color="auto" w:fill="FFFFFF"/>
        </w:rPr>
        <w:t>22.1.7-д заасан “нэмэгдсэн өртгийн албан татварын урамшууллын орлого” гэх үндэслэлд нийт албан татвараас чөлөөлөгдсөн иргэдийн 99</w:t>
      </w:r>
      <w:r w:rsidR="00C70EE4" w:rsidRPr="00C0769B">
        <w:rPr>
          <w:rFonts w:ascii="Arial" w:hAnsi="Arial" w:cs="Arial"/>
          <w:shd w:val="clear" w:color="auto" w:fill="FFFFFF"/>
        </w:rPr>
        <w:t>,</w:t>
      </w:r>
      <w:r w:rsidRPr="00C0769B">
        <w:rPr>
          <w:rFonts w:ascii="Arial" w:hAnsi="Arial" w:cs="Arial"/>
          <w:shd w:val="clear" w:color="auto" w:fill="FFFFFF"/>
        </w:rPr>
        <w:t xml:space="preserve">9 хувь нь, нийт албан татвараас чөлөөлөгдсөн орлогын </w:t>
      </w:r>
      <w:r w:rsidRPr="00C0769B">
        <w:rPr>
          <w:rFonts w:ascii="Arial" w:eastAsia="Calibri" w:hAnsi="Arial" w:cs="Arial"/>
        </w:rPr>
        <w:t>76</w:t>
      </w:r>
      <w:r w:rsidR="00C70EE4" w:rsidRPr="00C0769B">
        <w:rPr>
          <w:rFonts w:ascii="Arial" w:eastAsia="Calibri" w:hAnsi="Arial" w:cs="Arial"/>
        </w:rPr>
        <w:t>,</w:t>
      </w:r>
      <w:r w:rsidRPr="00C0769B">
        <w:rPr>
          <w:rFonts w:ascii="Arial" w:eastAsia="Calibri" w:hAnsi="Arial" w:cs="Arial"/>
        </w:rPr>
        <w:t xml:space="preserve">67 хувь нь хамаарч байна. </w:t>
      </w:r>
    </w:p>
    <w:p w14:paraId="0FFE742C" w14:textId="77777777" w:rsidR="00E921C6" w:rsidRPr="00C0769B" w:rsidRDefault="00E921C6" w:rsidP="00A973A2">
      <w:pPr>
        <w:spacing w:after="0" w:line="240" w:lineRule="auto"/>
        <w:ind w:firstLine="360"/>
        <w:jc w:val="both"/>
        <w:rPr>
          <w:rFonts w:ascii="Arial" w:eastAsia="Calibri" w:hAnsi="Arial" w:cs="Arial"/>
        </w:rPr>
      </w:pPr>
    </w:p>
    <w:p w14:paraId="0363EBBD" w14:textId="6B6154C8" w:rsidR="0042365F" w:rsidRPr="00C0769B" w:rsidRDefault="00211D4A" w:rsidP="00E921C6">
      <w:pPr>
        <w:spacing w:after="0" w:line="240" w:lineRule="auto"/>
        <w:ind w:firstLine="720"/>
        <w:jc w:val="both"/>
        <w:rPr>
          <w:rFonts w:ascii="Arial" w:eastAsia="Calibri" w:hAnsi="Arial" w:cs="Arial"/>
        </w:rPr>
        <w:sectPr w:rsidR="0042365F" w:rsidRPr="00C0769B" w:rsidSect="00A75091">
          <w:pgSz w:w="11906" w:h="16838" w:code="9"/>
          <w:pgMar w:top="1134" w:right="851" w:bottom="1134" w:left="1701" w:header="0" w:footer="901" w:gutter="0"/>
          <w:cols w:space="720"/>
        </w:sectPr>
      </w:pPr>
      <w:r w:rsidRPr="00C0769B">
        <w:rPr>
          <w:rFonts w:ascii="Arial" w:eastAsia="Calibri" w:hAnsi="Arial" w:cs="Arial"/>
        </w:rPr>
        <w:t xml:space="preserve">Тус хуулийн 22.1.10-т “гэр хорооллыг орон сууцжуулах ажилд зориулан гэрээний дагуу газар эзэмших, ашиглах, өмчлөх эрхээ гэр хорооллыг орон сууцжуулах үйл ажиллагааг хэрэгжүүлэгч байгууллагад борлуулсан, шилжүүлснээс олсон орлого”-ыг албан татвараас чөлөөлөхөөр заасан бөгөөд энэ заалтыг 2023 оны 12 дугаар сард хуульд оруулсан, үр дагавар нь 2024 оны тайлан нэгтгэгдэж дууссаны дараа л харагдах учир аливаа үнэлэлт дүгнэлт өгөх боломжгүй юм. </w:t>
      </w:r>
    </w:p>
    <w:p w14:paraId="2B5776D2" w14:textId="22C43012" w:rsidR="004C74D5" w:rsidRPr="00C0769B" w:rsidRDefault="004C74D5" w:rsidP="00A973A2">
      <w:pPr>
        <w:spacing w:after="0" w:line="240" w:lineRule="auto"/>
        <w:ind w:firstLine="360"/>
        <w:jc w:val="both"/>
        <w:rPr>
          <w:rFonts w:ascii="Arial" w:eastAsia="Calibri" w:hAnsi="Arial" w:cs="Arial"/>
        </w:rPr>
      </w:pPr>
      <w:r w:rsidRPr="00C0769B">
        <w:rPr>
          <w:rFonts w:ascii="Arial" w:eastAsia="Calibri" w:hAnsi="Arial" w:cs="Arial"/>
        </w:rPr>
        <w:lastRenderedPageBreak/>
        <w:t>Хувь хүний орлогын албан татварын чөлөөлөлттэй холбоотой асуудлыг Франц, Сингапур, Шинэ Зеланд,</w:t>
      </w:r>
      <w:r w:rsidR="00E767F7" w:rsidRPr="00C0769B">
        <w:rPr>
          <w:rFonts w:ascii="Arial" w:eastAsia="Calibri" w:hAnsi="Arial" w:cs="Arial"/>
        </w:rPr>
        <w:t xml:space="preserve"> Словени, </w:t>
      </w:r>
      <w:r w:rsidR="00E748FC" w:rsidRPr="00C0769B">
        <w:rPr>
          <w:rFonts w:ascii="Arial" w:eastAsia="Calibri" w:hAnsi="Arial" w:cs="Arial"/>
        </w:rPr>
        <w:t xml:space="preserve">Финланд, </w:t>
      </w:r>
      <w:r w:rsidR="00E767F7" w:rsidRPr="00C0769B">
        <w:rPr>
          <w:rFonts w:ascii="Arial" w:eastAsia="Calibri" w:hAnsi="Arial" w:cs="Arial"/>
        </w:rPr>
        <w:t xml:space="preserve">АНУ, </w:t>
      </w:r>
      <w:r w:rsidRPr="00C0769B">
        <w:rPr>
          <w:rFonts w:ascii="Arial" w:eastAsia="Calibri" w:hAnsi="Arial" w:cs="Arial"/>
        </w:rPr>
        <w:t>БНСУ</w:t>
      </w:r>
      <w:r w:rsidR="00E767F7" w:rsidRPr="00C0769B">
        <w:rPr>
          <w:rFonts w:ascii="Arial" w:eastAsia="Calibri" w:hAnsi="Arial" w:cs="Arial"/>
        </w:rPr>
        <w:t>, Болгар улса</w:t>
      </w:r>
      <w:r w:rsidRPr="00C0769B">
        <w:rPr>
          <w:rFonts w:ascii="Arial" w:eastAsia="Calibri" w:hAnsi="Arial" w:cs="Arial"/>
        </w:rPr>
        <w:t xml:space="preserve">д хэрхэн зохицуулдаг талаар судлан үзлээ. </w:t>
      </w:r>
    </w:p>
    <w:p w14:paraId="6BD0B10C" w14:textId="1A93F188" w:rsidR="00E748FC" w:rsidRPr="00C0769B" w:rsidRDefault="00E748FC" w:rsidP="00A973A2">
      <w:pPr>
        <w:pStyle w:val="Caption"/>
        <w:spacing w:after="0"/>
        <w:jc w:val="right"/>
        <w:rPr>
          <w:rFonts w:ascii="Arial" w:eastAsia="Calibri" w:hAnsi="Arial" w:cs="Arial"/>
          <w:i w:val="0"/>
          <w:iCs w:val="0"/>
          <w:color w:val="auto"/>
          <w:sz w:val="22"/>
          <w:szCs w:val="22"/>
        </w:rPr>
      </w:pPr>
      <w:bookmarkStart w:id="49" w:name="_Hlk189497623"/>
      <w:r w:rsidRPr="00C0769B">
        <w:rPr>
          <w:rFonts w:ascii="Arial" w:eastAsia="Calibri" w:hAnsi="Arial" w:cs="Arial"/>
          <w:i w:val="0"/>
          <w:iCs w:val="0"/>
          <w:color w:val="auto"/>
          <w:sz w:val="22"/>
          <w:szCs w:val="22"/>
        </w:rPr>
        <w:t xml:space="preserve"> </w:t>
      </w:r>
      <w:bookmarkStart w:id="50" w:name="_Toc190252653"/>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21</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i w:val="0"/>
          <w:iCs w:val="0"/>
          <w:color w:val="auto"/>
          <w:sz w:val="22"/>
          <w:szCs w:val="22"/>
        </w:rPr>
        <w:t xml:space="preserve"> Албан татварын чөлөөлөлттэй холбоотой бусад улсын туршлага</w:t>
      </w:r>
      <w:bookmarkEnd w:id="50"/>
    </w:p>
    <w:tbl>
      <w:tblPr>
        <w:tblW w:w="14737" w:type="dxa"/>
        <w:tblLook w:val="04A0" w:firstRow="1" w:lastRow="0" w:firstColumn="1" w:lastColumn="0" w:noHBand="0" w:noVBand="1"/>
      </w:tblPr>
      <w:tblGrid>
        <w:gridCol w:w="541"/>
        <w:gridCol w:w="1007"/>
        <w:gridCol w:w="13189"/>
      </w:tblGrid>
      <w:tr w:rsidR="007B52B4" w:rsidRPr="00C0769B" w14:paraId="49D2D351" w14:textId="77777777" w:rsidTr="007B52B4">
        <w:trPr>
          <w:trHeight w:val="255"/>
        </w:trPr>
        <w:tc>
          <w:tcPr>
            <w:tcW w:w="541" w:type="dxa"/>
            <w:tcBorders>
              <w:top w:val="single" w:sz="4" w:space="0" w:color="auto"/>
              <w:left w:val="single" w:sz="4" w:space="0" w:color="auto"/>
              <w:bottom w:val="single" w:sz="4" w:space="0" w:color="auto"/>
              <w:right w:val="single" w:sz="4" w:space="0" w:color="auto"/>
            </w:tcBorders>
            <w:noWrap/>
            <w:vAlign w:val="center"/>
            <w:hideMark/>
          </w:tcPr>
          <w:bookmarkEnd w:id="49"/>
          <w:p w14:paraId="05B0DFF0" w14:textId="77777777" w:rsidR="007B52B4" w:rsidRPr="00C0769B" w:rsidRDefault="007B52B4" w:rsidP="00A973A2">
            <w:pPr>
              <w:spacing w:after="0" w:line="240" w:lineRule="auto"/>
              <w:jc w:val="center"/>
              <w:rPr>
                <w:rFonts w:ascii="Arial" w:eastAsia="Times New Roman" w:hAnsi="Arial" w:cs="Arial"/>
                <w:b/>
                <w:bCs/>
                <w:color w:val="000000"/>
                <w:sz w:val="18"/>
                <w:szCs w:val="18"/>
              </w:rPr>
            </w:pPr>
            <w:r w:rsidRPr="00C0769B">
              <w:rPr>
                <w:rFonts w:ascii="Arial" w:eastAsia="Times New Roman" w:hAnsi="Arial" w:cs="Arial"/>
                <w:b/>
                <w:bCs/>
                <w:color w:val="000000"/>
                <w:sz w:val="18"/>
                <w:szCs w:val="18"/>
              </w:rPr>
              <w:t>Д/д</w:t>
            </w:r>
          </w:p>
        </w:tc>
        <w:tc>
          <w:tcPr>
            <w:tcW w:w="804" w:type="dxa"/>
            <w:tcBorders>
              <w:top w:val="single" w:sz="4" w:space="0" w:color="auto"/>
              <w:left w:val="nil"/>
              <w:bottom w:val="single" w:sz="4" w:space="0" w:color="auto"/>
              <w:right w:val="single" w:sz="4" w:space="0" w:color="auto"/>
            </w:tcBorders>
            <w:vAlign w:val="center"/>
            <w:hideMark/>
          </w:tcPr>
          <w:p w14:paraId="6D8BADBC" w14:textId="77777777" w:rsidR="007B52B4" w:rsidRPr="00C0769B" w:rsidRDefault="007B52B4" w:rsidP="00A973A2">
            <w:pPr>
              <w:spacing w:after="0" w:line="240" w:lineRule="auto"/>
              <w:jc w:val="center"/>
              <w:rPr>
                <w:rFonts w:ascii="Arial" w:eastAsia="Times New Roman" w:hAnsi="Arial" w:cs="Arial"/>
                <w:b/>
                <w:bCs/>
                <w:color w:val="000000"/>
                <w:sz w:val="18"/>
                <w:szCs w:val="18"/>
              </w:rPr>
            </w:pPr>
            <w:r w:rsidRPr="00C0769B">
              <w:rPr>
                <w:rFonts w:ascii="Arial" w:eastAsia="Times New Roman" w:hAnsi="Arial" w:cs="Arial"/>
                <w:b/>
                <w:bCs/>
                <w:color w:val="000000"/>
                <w:sz w:val="18"/>
                <w:szCs w:val="18"/>
              </w:rPr>
              <w:t>Улс</w:t>
            </w:r>
          </w:p>
        </w:tc>
        <w:tc>
          <w:tcPr>
            <w:tcW w:w="13392" w:type="dxa"/>
            <w:tcBorders>
              <w:top w:val="single" w:sz="4" w:space="0" w:color="auto"/>
              <w:left w:val="nil"/>
              <w:bottom w:val="single" w:sz="4" w:space="0" w:color="auto"/>
              <w:right w:val="single" w:sz="4" w:space="0" w:color="auto"/>
            </w:tcBorders>
            <w:vAlign w:val="center"/>
            <w:hideMark/>
          </w:tcPr>
          <w:p w14:paraId="2295044D" w14:textId="77777777" w:rsidR="007B52B4" w:rsidRPr="00C0769B" w:rsidRDefault="007B52B4" w:rsidP="00A973A2">
            <w:pPr>
              <w:spacing w:after="0" w:line="240" w:lineRule="auto"/>
              <w:jc w:val="center"/>
              <w:rPr>
                <w:rFonts w:ascii="Arial" w:eastAsia="Times New Roman" w:hAnsi="Arial" w:cs="Arial"/>
                <w:b/>
                <w:bCs/>
                <w:sz w:val="18"/>
                <w:szCs w:val="18"/>
              </w:rPr>
            </w:pPr>
            <w:r w:rsidRPr="00C0769B">
              <w:rPr>
                <w:rFonts w:ascii="Arial" w:eastAsia="Times New Roman" w:hAnsi="Arial" w:cs="Arial"/>
                <w:b/>
                <w:bCs/>
                <w:sz w:val="18"/>
                <w:szCs w:val="18"/>
              </w:rPr>
              <w:t>Татвараас чөлөөлөх орлогын төрөл /Тоо/   </w:t>
            </w:r>
          </w:p>
        </w:tc>
      </w:tr>
      <w:tr w:rsidR="007B52B4" w:rsidRPr="00C0769B" w14:paraId="0E98B560" w14:textId="77777777" w:rsidTr="007B52B4">
        <w:trPr>
          <w:trHeight w:val="1648"/>
        </w:trPr>
        <w:tc>
          <w:tcPr>
            <w:tcW w:w="541" w:type="dxa"/>
            <w:vMerge w:val="restart"/>
            <w:tcBorders>
              <w:top w:val="nil"/>
              <w:left w:val="single" w:sz="4" w:space="0" w:color="auto"/>
              <w:bottom w:val="single" w:sz="4" w:space="0" w:color="000000"/>
              <w:right w:val="single" w:sz="4" w:space="0" w:color="auto"/>
            </w:tcBorders>
            <w:noWrap/>
            <w:vAlign w:val="center"/>
            <w:hideMark/>
          </w:tcPr>
          <w:p w14:paraId="38019FFF" w14:textId="77777777" w:rsidR="007B52B4" w:rsidRPr="00C0769B" w:rsidRDefault="007B52B4" w:rsidP="00A973A2">
            <w:pPr>
              <w:spacing w:after="0" w:line="240" w:lineRule="auto"/>
              <w:jc w:val="center"/>
              <w:rPr>
                <w:rFonts w:ascii="Arial" w:eastAsia="Times New Roman" w:hAnsi="Arial" w:cs="Arial"/>
                <w:color w:val="000000"/>
                <w:sz w:val="18"/>
                <w:szCs w:val="18"/>
              </w:rPr>
            </w:pPr>
            <w:r w:rsidRPr="00C0769B">
              <w:rPr>
                <w:rFonts w:ascii="Arial" w:eastAsia="Times New Roman" w:hAnsi="Arial" w:cs="Arial"/>
                <w:color w:val="000000"/>
                <w:sz w:val="18"/>
                <w:szCs w:val="18"/>
              </w:rPr>
              <w:t>1</w:t>
            </w:r>
          </w:p>
        </w:tc>
        <w:tc>
          <w:tcPr>
            <w:tcW w:w="804" w:type="dxa"/>
            <w:vMerge w:val="restart"/>
            <w:tcBorders>
              <w:top w:val="nil"/>
              <w:left w:val="single" w:sz="4" w:space="0" w:color="auto"/>
              <w:bottom w:val="single" w:sz="4" w:space="0" w:color="000000"/>
              <w:right w:val="single" w:sz="4" w:space="0" w:color="auto"/>
            </w:tcBorders>
            <w:vAlign w:val="center"/>
            <w:hideMark/>
          </w:tcPr>
          <w:p w14:paraId="3163BDBF" w14:textId="77777777" w:rsidR="007B52B4" w:rsidRPr="00C0769B" w:rsidRDefault="007B52B4" w:rsidP="00A973A2">
            <w:pPr>
              <w:spacing w:after="0" w:line="240" w:lineRule="auto"/>
              <w:jc w:val="center"/>
              <w:rPr>
                <w:rFonts w:ascii="Arial" w:eastAsia="Times New Roman" w:hAnsi="Arial" w:cs="Arial"/>
                <w:color w:val="000000"/>
                <w:sz w:val="18"/>
                <w:szCs w:val="18"/>
              </w:rPr>
            </w:pPr>
            <w:r w:rsidRPr="00C0769B">
              <w:rPr>
                <w:rFonts w:ascii="Arial" w:eastAsia="Times New Roman" w:hAnsi="Arial" w:cs="Arial"/>
                <w:color w:val="000000"/>
                <w:sz w:val="18"/>
                <w:szCs w:val="18"/>
              </w:rPr>
              <w:t>Франц</w:t>
            </w:r>
          </w:p>
        </w:tc>
        <w:tc>
          <w:tcPr>
            <w:tcW w:w="13392" w:type="dxa"/>
            <w:tcBorders>
              <w:top w:val="nil"/>
              <w:left w:val="nil"/>
              <w:bottom w:val="single" w:sz="4" w:space="0" w:color="auto"/>
              <w:right w:val="single" w:sz="4" w:space="0" w:color="auto"/>
            </w:tcBorders>
            <w:vAlign w:val="center"/>
            <w:hideMark/>
          </w:tcPr>
          <w:p w14:paraId="5A73267F" w14:textId="77777777" w:rsidR="007B52B4" w:rsidRPr="00C0769B" w:rsidRDefault="007B52B4" w:rsidP="00A973A2">
            <w:pPr>
              <w:spacing w:after="0" w:line="240" w:lineRule="auto"/>
              <w:rPr>
                <w:rFonts w:ascii="Arial" w:eastAsia="Times New Roman" w:hAnsi="Arial" w:cs="Arial"/>
                <w:sz w:val="18"/>
                <w:szCs w:val="18"/>
              </w:rPr>
            </w:pPr>
            <w:r w:rsidRPr="00C0769B">
              <w:rPr>
                <w:rFonts w:ascii="Arial" w:eastAsia="Times New Roman" w:hAnsi="Arial" w:cs="Arial"/>
                <w:sz w:val="18"/>
                <w:szCs w:val="18"/>
              </w:rPr>
              <w:t>1. Мэргэжлийн орлого олохтой холбоотой зардал</w:t>
            </w:r>
            <w:r w:rsidRPr="00C0769B">
              <w:rPr>
                <w:rFonts w:ascii="Arial" w:eastAsia="Times New Roman" w:hAnsi="Arial" w:cs="Arial"/>
                <w:sz w:val="18"/>
                <w:szCs w:val="18"/>
              </w:rPr>
              <w:br/>
              <w:t>2. Хөдөлмөр эрхлэлтийн зардал /тэтгэврийн хуримтлал/</w:t>
            </w:r>
            <w:r w:rsidRPr="00C0769B">
              <w:rPr>
                <w:rFonts w:ascii="Arial" w:eastAsia="Times New Roman" w:hAnsi="Arial" w:cs="Arial"/>
                <w:sz w:val="18"/>
                <w:szCs w:val="18"/>
              </w:rPr>
              <w:br/>
              <w:t>3. Олгосон тэтгэмж</w:t>
            </w:r>
            <w:r w:rsidRPr="00C0769B">
              <w:rPr>
                <w:rFonts w:ascii="Arial" w:eastAsia="Times New Roman" w:hAnsi="Arial" w:cs="Arial"/>
                <w:sz w:val="18"/>
                <w:szCs w:val="18"/>
              </w:rPr>
              <w:br/>
              <w:t>4. Гэр бүлийн зардал</w:t>
            </w:r>
            <w:r w:rsidRPr="00C0769B">
              <w:rPr>
                <w:rFonts w:ascii="Arial" w:eastAsia="Times New Roman" w:hAnsi="Arial" w:cs="Arial"/>
                <w:sz w:val="18"/>
                <w:szCs w:val="18"/>
              </w:rPr>
              <w:br/>
              <w:t>5. Хүүхэд асрах зардал /нэг хүүхдэд ногдох зардлын дээд хэмжээ 3500 евро хүртэл/</w:t>
            </w:r>
            <w:r w:rsidRPr="00C0769B">
              <w:rPr>
                <w:rFonts w:ascii="Arial" w:eastAsia="Times New Roman" w:hAnsi="Arial" w:cs="Arial"/>
                <w:sz w:val="18"/>
                <w:szCs w:val="18"/>
              </w:rPr>
              <w:br/>
              <w:t>6. Орон сууцтай холбоотой</w:t>
            </w:r>
            <w:r w:rsidRPr="00C0769B">
              <w:rPr>
                <w:rFonts w:ascii="Arial" w:eastAsia="Times New Roman" w:hAnsi="Arial" w:cs="Arial"/>
                <w:sz w:val="18"/>
                <w:szCs w:val="18"/>
              </w:rPr>
              <w:br/>
              <w:t>7. Өв залгамжлал, хандив тусламжийн зардал</w:t>
            </w:r>
          </w:p>
        </w:tc>
      </w:tr>
      <w:tr w:rsidR="007B52B4" w:rsidRPr="00C0769B" w14:paraId="4346225E" w14:textId="77777777" w:rsidTr="007B52B4">
        <w:trPr>
          <w:trHeight w:val="1132"/>
        </w:trPr>
        <w:tc>
          <w:tcPr>
            <w:tcW w:w="541" w:type="dxa"/>
            <w:vMerge/>
            <w:tcBorders>
              <w:top w:val="nil"/>
              <w:left w:val="single" w:sz="4" w:space="0" w:color="auto"/>
              <w:bottom w:val="single" w:sz="4" w:space="0" w:color="000000"/>
              <w:right w:val="single" w:sz="4" w:space="0" w:color="auto"/>
            </w:tcBorders>
            <w:vAlign w:val="center"/>
            <w:hideMark/>
          </w:tcPr>
          <w:p w14:paraId="1372D22F" w14:textId="77777777" w:rsidR="007B52B4" w:rsidRPr="00C0769B" w:rsidRDefault="007B52B4" w:rsidP="00A973A2">
            <w:pPr>
              <w:spacing w:after="0" w:line="240" w:lineRule="auto"/>
              <w:rPr>
                <w:rFonts w:ascii="Arial" w:eastAsia="Times New Roman" w:hAnsi="Arial" w:cs="Arial"/>
                <w:color w:val="000000"/>
                <w:sz w:val="18"/>
                <w:szCs w:val="18"/>
              </w:rPr>
            </w:pPr>
          </w:p>
        </w:tc>
        <w:tc>
          <w:tcPr>
            <w:tcW w:w="804" w:type="dxa"/>
            <w:vMerge/>
            <w:tcBorders>
              <w:top w:val="nil"/>
              <w:left w:val="single" w:sz="4" w:space="0" w:color="auto"/>
              <w:bottom w:val="single" w:sz="4" w:space="0" w:color="000000"/>
              <w:right w:val="single" w:sz="4" w:space="0" w:color="auto"/>
            </w:tcBorders>
            <w:vAlign w:val="center"/>
            <w:hideMark/>
          </w:tcPr>
          <w:p w14:paraId="36F6124B" w14:textId="77777777" w:rsidR="007B52B4" w:rsidRPr="00C0769B" w:rsidRDefault="007B52B4" w:rsidP="00A973A2">
            <w:pPr>
              <w:spacing w:after="0" w:line="240" w:lineRule="auto"/>
              <w:rPr>
                <w:rFonts w:ascii="Arial" w:eastAsia="Times New Roman" w:hAnsi="Arial" w:cs="Arial"/>
                <w:color w:val="000000"/>
                <w:sz w:val="18"/>
                <w:szCs w:val="18"/>
              </w:rPr>
            </w:pPr>
          </w:p>
        </w:tc>
        <w:tc>
          <w:tcPr>
            <w:tcW w:w="13392" w:type="dxa"/>
            <w:tcBorders>
              <w:top w:val="nil"/>
              <w:left w:val="nil"/>
              <w:bottom w:val="single" w:sz="4" w:space="0" w:color="auto"/>
              <w:right w:val="single" w:sz="4" w:space="0" w:color="auto"/>
            </w:tcBorders>
            <w:vAlign w:val="center"/>
            <w:hideMark/>
          </w:tcPr>
          <w:p w14:paraId="19288A16" w14:textId="77777777" w:rsidR="007B52B4" w:rsidRPr="00C0769B" w:rsidRDefault="007B52B4" w:rsidP="00A973A2">
            <w:pPr>
              <w:spacing w:after="0" w:line="240" w:lineRule="auto"/>
              <w:rPr>
                <w:rFonts w:ascii="Arial" w:eastAsia="Times New Roman" w:hAnsi="Arial" w:cs="Arial"/>
                <w:sz w:val="18"/>
                <w:szCs w:val="18"/>
              </w:rPr>
            </w:pPr>
            <w:r w:rsidRPr="00C0769B">
              <w:rPr>
                <w:rFonts w:ascii="Arial" w:eastAsia="Times New Roman" w:hAnsi="Arial" w:cs="Arial"/>
                <w:sz w:val="18"/>
                <w:szCs w:val="18"/>
              </w:rPr>
              <w:t>1. Цагаачлалын урамшуулал /Франц улсад мэргэжлийн үйл ажиллагаа явуулахтай шууд холбоотой нэмэлт төлбөр /</w:t>
            </w:r>
            <w:r w:rsidRPr="00C0769B">
              <w:rPr>
                <w:rFonts w:ascii="Arial" w:eastAsia="Times New Roman" w:hAnsi="Arial" w:cs="Arial"/>
                <w:sz w:val="18"/>
                <w:szCs w:val="18"/>
              </w:rPr>
              <w:br/>
              <w:t>2. Ажил олгогчийн гадаадад явуулсан үйл ажиллагаатай холбоотой хэсэг /цалин/</w:t>
            </w:r>
            <w:r w:rsidRPr="00C0769B">
              <w:rPr>
                <w:rFonts w:ascii="Arial" w:eastAsia="Times New Roman" w:hAnsi="Arial" w:cs="Arial"/>
                <w:sz w:val="18"/>
                <w:szCs w:val="18"/>
              </w:rPr>
              <w:br/>
              <w:t>3. Хөдлөх хөрөнгөөс олсон гадаад эх үүсвэрийн орлогын 50%;</w:t>
            </w:r>
            <w:r w:rsidRPr="00C0769B">
              <w:rPr>
                <w:rFonts w:ascii="Arial" w:eastAsia="Times New Roman" w:hAnsi="Arial" w:cs="Arial"/>
                <w:sz w:val="18"/>
                <w:szCs w:val="18"/>
              </w:rPr>
              <w:br/>
              <w:t>4. гадаад эх үүсвэрээс олсон оюуны болон үйлдвэрлэлийн өмчийн тодорхой бүтээгдэхүүний орлогын 50%;</w:t>
            </w:r>
            <w:r w:rsidRPr="00C0769B">
              <w:rPr>
                <w:rFonts w:ascii="Arial" w:eastAsia="Times New Roman" w:hAnsi="Arial" w:cs="Arial"/>
                <w:sz w:val="18"/>
                <w:szCs w:val="18"/>
              </w:rPr>
              <w:br/>
              <w:t>5. гадаадын үнэт цаасны борлуулалт болон компанийн эрхийн орлогын 50%</w:t>
            </w:r>
          </w:p>
        </w:tc>
      </w:tr>
      <w:tr w:rsidR="007B52B4" w:rsidRPr="00C0769B" w14:paraId="3E99E1F7" w14:textId="77777777" w:rsidTr="007B52B4">
        <w:trPr>
          <w:trHeight w:val="1408"/>
        </w:trPr>
        <w:tc>
          <w:tcPr>
            <w:tcW w:w="541" w:type="dxa"/>
            <w:tcBorders>
              <w:top w:val="nil"/>
              <w:left w:val="single" w:sz="4" w:space="0" w:color="auto"/>
              <w:bottom w:val="single" w:sz="4" w:space="0" w:color="auto"/>
              <w:right w:val="single" w:sz="4" w:space="0" w:color="auto"/>
            </w:tcBorders>
            <w:noWrap/>
            <w:vAlign w:val="center"/>
            <w:hideMark/>
          </w:tcPr>
          <w:p w14:paraId="74A148B6" w14:textId="77777777" w:rsidR="007B52B4" w:rsidRPr="00C0769B" w:rsidRDefault="007B52B4" w:rsidP="00A973A2">
            <w:pPr>
              <w:spacing w:after="0" w:line="240" w:lineRule="auto"/>
              <w:jc w:val="center"/>
              <w:rPr>
                <w:rFonts w:ascii="Arial" w:eastAsia="Times New Roman" w:hAnsi="Arial" w:cs="Arial"/>
                <w:color w:val="000000"/>
                <w:sz w:val="18"/>
                <w:szCs w:val="18"/>
              </w:rPr>
            </w:pPr>
            <w:r w:rsidRPr="00C0769B">
              <w:rPr>
                <w:rFonts w:ascii="Arial" w:eastAsia="Times New Roman" w:hAnsi="Arial" w:cs="Arial"/>
                <w:color w:val="000000"/>
                <w:sz w:val="18"/>
                <w:szCs w:val="18"/>
              </w:rPr>
              <w:t>2</w:t>
            </w:r>
          </w:p>
        </w:tc>
        <w:tc>
          <w:tcPr>
            <w:tcW w:w="804" w:type="dxa"/>
            <w:tcBorders>
              <w:top w:val="nil"/>
              <w:left w:val="nil"/>
              <w:bottom w:val="single" w:sz="4" w:space="0" w:color="auto"/>
              <w:right w:val="single" w:sz="4" w:space="0" w:color="auto"/>
            </w:tcBorders>
            <w:vAlign w:val="center"/>
            <w:hideMark/>
          </w:tcPr>
          <w:p w14:paraId="6A6F62C7" w14:textId="5B5EAF67" w:rsidR="007B52B4" w:rsidRPr="00C0769B" w:rsidRDefault="007B52B4" w:rsidP="00A973A2">
            <w:pPr>
              <w:spacing w:after="0" w:line="240" w:lineRule="auto"/>
              <w:rPr>
                <w:rFonts w:ascii="Arial" w:eastAsia="Times New Roman" w:hAnsi="Arial" w:cs="Arial"/>
                <w:color w:val="000000"/>
                <w:sz w:val="18"/>
                <w:szCs w:val="18"/>
              </w:rPr>
            </w:pPr>
            <w:r w:rsidRPr="00C0769B">
              <w:rPr>
                <w:rFonts w:ascii="Arial" w:eastAsia="Times New Roman" w:hAnsi="Arial" w:cs="Arial"/>
                <w:color w:val="000000"/>
                <w:sz w:val="18"/>
                <w:szCs w:val="18"/>
              </w:rPr>
              <w:t>АНУ</w:t>
            </w:r>
          </w:p>
        </w:tc>
        <w:tc>
          <w:tcPr>
            <w:tcW w:w="13392" w:type="dxa"/>
            <w:tcBorders>
              <w:top w:val="nil"/>
              <w:left w:val="nil"/>
              <w:bottom w:val="single" w:sz="4" w:space="0" w:color="auto"/>
              <w:right w:val="single" w:sz="4" w:space="0" w:color="auto"/>
            </w:tcBorders>
            <w:vAlign w:val="center"/>
            <w:hideMark/>
          </w:tcPr>
          <w:p w14:paraId="4E2D6574" w14:textId="77777777" w:rsidR="007B52B4" w:rsidRPr="00C0769B" w:rsidRDefault="007B52B4" w:rsidP="00A973A2">
            <w:pPr>
              <w:spacing w:after="0" w:line="240" w:lineRule="auto"/>
              <w:rPr>
                <w:rFonts w:ascii="Arial" w:eastAsia="Times New Roman" w:hAnsi="Arial" w:cs="Arial"/>
                <w:sz w:val="18"/>
                <w:szCs w:val="18"/>
              </w:rPr>
            </w:pPr>
            <w:r w:rsidRPr="00C0769B">
              <w:rPr>
                <w:rFonts w:ascii="Arial" w:eastAsia="Times New Roman" w:hAnsi="Arial" w:cs="Arial"/>
                <w:sz w:val="18"/>
                <w:szCs w:val="18"/>
              </w:rPr>
              <w:t>1.Хүүхдийн тэтгэмж /бага насны болон насанд хүрсэн/</w:t>
            </w:r>
            <w:r w:rsidRPr="00C0769B">
              <w:rPr>
                <w:rFonts w:ascii="Arial" w:eastAsia="Times New Roman" w:hAnsi="Arial" w:cs="Arial"/>
                <w:sz w:val="18"/>
                <w:szCs w:val="18"/>
              </w:rPr>
              <w:br/>
              <w:t>2. Эцэг эх, өвөө, эмээдээ олгосон тэтгэмж</w:t>
            </w:r>
            <w:r w:rsidRPr="00C0769B">
              <w:rPr>
                <w:rFonts w:ascii="Arial" w:eastAsia="Times New Roman" w:hAnsi="Arial" w:cs="Arial"/>
                <w:sz w:val="18"/>
                <w:szCs w:val="18"/>
              </w:rPr>
              <w:br/>
              <w:t>3.Салсан эхнэр/нөхөртөө олгосон тэтгэмж</w:t>
            </w:r>
            <w:r w:rsidRPr="00C0769B">
              <w:rPr>
                <w:rFonts w:ascii="Arial" w:eastAsia="Times New Roman" w:hAnsi="Arial" w:cs="Arial"/>
                <w:sz w:val="18"/>
                <w:szCs w:val="18"/>
              </w:rPr>
              <w:br/>
              <w:t>4.Өндөр настай хүнд тусламж үзүүлсэн зардал /75-аас дээш насны хүнд хоол хүнс, орон сууцны түрээсийн төлбөрийн дэмжлэг үзүүлсэн зардал/</w:t>
            </w:r>
          </w:p>
        </w:tc>
      </w:tr>
      <w:tr w:rsidR="007B52B4" w:rsidRPr="00C0769B" w14:paraId="00DC1961" w14:textId="77777777" w:rsidTr="00AC38DD">
        <w:trPr>
          <w:trHeight w:val="1241"/>
        </w:trPr>
        <w:tc>
          <w:tcPr>
            <w:tcW w:w="541" w:type="dxa"/>
            <w:tcBorders>
              <w:top w:val="nil"/>
              <w:left w:val="single" w:sz="4" w:space="0" w:color="auto"/>
              <w:bottom w:val="single" w:sz="4" w:space="0" w:color="auto"/>
              <w:right w:val="single" w:sz="4" w:space="0" w:color="auto"/>
            </w:tcBorders>
            <w:noWrap/>
            <w:vAlign w:val="center"/>
            <w:hideMark/>
          </w:tcPr>
          <w:p w14:paraId="307E9DDE" w14:textId="77777777" w:rsidR="007B52B4" w:rsidRPr="00C0769B" w:rsidRDefault="007B52B4" w:rsidP="00A973A2">
            <w:pPr>
              <w:spacing w:after="0" w:line="240" w:lineRule="auto"/>
              <w:jc w:val="center"/>
              <w:rPr>
                <w:rFonts w:ascii="Arial" w:eastAsia="Times New Roman" w:hAnsi="Arial" w:cs="Arial"/>
                <w:color w:val="000000"/>
                <w:sz w:val="18"/>
                <w:szCs w:val="18"/>
              </w:rPr>
            </w:pPr>
            <w:r w:rsidRPr="00C0769B">
              <w:rPr>
                <w:rFonts w:ascii="Arial" w:eastAsia="Times New Roman" w:hAnsi="Arial" w:cs="Arial"/>
                <w:color w:val="000000"/>
                <w:sz w:val="18"/>
                <w:szCs w:val="18"/>
              </w:rPr>
              <w:t>3</w:t>
            </w:r>
          </w:p>
        </w:tc>
        <w:tc>
          <w:tcPr>
            <w:tcW w:w="804" w:type="dxa"/>
            <w:tcBorders>
              <w:top w:val="nil"/>
              <w:left w:val="nil"/>
              <w:bottom w:val="single" w:sz="4" w:space="0" w:color="auto"/>
              <w:right w:val="single" w:sz="4" w:space="0" w:color="auto"/>
            </w:tcBorders>
            <w:vAlign w:val="center"/>
            <w:hideMark/>
          </w:tcPr>
          <w:p w14:paraId="047B1F06" w14:textId="77777777" w:rsidR="007B52B4" w:rsidRPr="00C0769B" w:rsidRDefault="007B52B4" w:rsidP="00A973A2">
            <w:pPr>
              <w:spacing w:after="0" w:line="240" w:lineRule="auto"/>
              <w:rPr>
                <w:rFonts w:ascii="Arial" w:eastAsia="Times New Roman" w:hAnsi="Arial" w:cs="Arial"/>
                <w:color w:val="000000"/>
                <w:sz w:val="18"/>
                <w:szCs w:val="18"/>
              </w:rPr>
            </w:pPr>
            <w:r w:rsidRPr="00C0769B">
              <w:rPr>
                <w:rFonts w:ascii="Arial" w:eastAsia="Times New Roman" w:hAnsi="Arial" w:cs="Arial"/>
                <w:color w:val="000000"/>
                <w:sz w:val="18"/>
                <w:szCs w:val="18"/>
              </w:rPr>
              <w:t>Сингапур</w:t>
            </w:r>
          </w:p>
        </w:tc>
        <w:tc>
          <w:tcPr>
            <w:tcW w:w="13392" w:type="dxa"/>
            <w:tcBorders>
              <w:top w:val="nil"/>
              <w:left w:val="nil"/>
              <w:bottom w:val="single" w:sz="4" w:space="0" w:color="auto"/>
              <w:right w:val="single" w:sz="4" w:space="0" w:color="auto"/>
            </w:tcBorders>
            <w:vAlign w:val="center"/>
            <w:hideMark/>
          </w:tcPr>
          <w:p w14:paraId="0261E6B3" w14:textId="77777777" w:rsidR="007B52B4" w:rsidRPr="00C0769B" w:rsidRDefault="007B52B4" w:rsidP="00A973A2">
            <w:pPr>
              <w:spacing w:after="0" w:line="240" w:lineRule="auto"/>
              <w:rPr>
                <w:rFonts w:ascii="Arial" w:eastAsia="Times New Roman" w:hAnsi="Arial" w:cs="Arial"/>
                <w:sz w:val="18"/>
                <w:szCs w:val="18"/>
              </w:rPr>
            </w:pPr>
            <w:r w:rsidRPr="00C0769B">
              <w:rPr>
                <w:rFonts w:ascii="Arial" w:eastAsia="Times New Roman" w:hAnsi="Arial" w:cs="Arial"/>
                <w:sz w:val="18"/>
                <w:szCs w:val="18"/>
              </w:rPr>
              <w:t>1.Бага орлоготой буюу 20,000 Сингапур доллароос доош орлоготой иргэдийг албан татвараас чөлөөлнө</w:t>
            </w:r>
            <w:r w:rsidRPr="00C0769B">
              <w:rPr>
                <w:rFonts w:ascii="Arial" w:eastAsia="Times New Roman" w:hAnsi="Arial" w:cs="Arial"/>
                <w:sz w:val="18"/>
                <w:szCs w:val="18"/>
              </w:rPr>
              <w:br/>
              <w:t>2.Гэр бүлтэй холбоотой зардал</w:t>
            </w:r>
            <w:r w:rsidRPr="00C0769B">
              <w:rPr>
                <w:rFonts w:ascii="Arial" w:eastAsia="Times New Roman" w:hAnsi="Arial" w:cs="Arial"/>
                <w:sz w:val="18"/>
                <w:szCs w:val="18"/>
              </w:rPr>
              <w:br/>
              <w:t>3.Гадаадад хөдөлмөр эрхлэхтэй холбоотой зардал</w:t>
            </w:r>
            <w:r w:rsidRPr="00C0769B">
              <w:rPr>
                <w:rFonts w:ascii="Arial" w:eastAsia="Times New Roman" w:hAnsi="Arial" w:cs="Arial"/>
                <w:sz w:val="18"/>
                <w:szCs w:val="18"/>
              </w:rPr>
              <w:br/>
              <w:t>4.Ахмад настнуудад үзүүлсэн тусламж</w:t>
            </w:r>
            <w:r w:rsidRPr="00C0769B">
              <w:rPr>
                <w:rFonts w:ascii="Arial" w:eastAsia="Times New Roman" w:hAnsi="Arial" w:cs="Arial"/>
                <w:sz w:val="18"/>
                <w:szCs w:val="18"/>
              </w:rPr>
              <w:br/>
              <w:t>5.Зарим төрлийн мэргэжил, гарааны бизнесийг татвараас чөлөөлнө.</w:t>
            </w:r>
          </w:p>
        </w:tc>
      </w:tr>
      <w:tr w:rsidR="007B52B4" w:rsidRPr="00C0769B" w14:paraId="2D8B29AE" w14:textId="77777777" w:rsidTr="00AC38DD">
        <w:trPr>
          <w:trHeight w:val="263"/>
        </w:trPr>
        <w:tc>
          <w:tcPr>
            <w:tcW w:w="541" w:type="dxa"/>
            <w:tcBorders>
              <w:top w:val="single" w:sz="4" w:space="0" w:color="auto"/>
              <w:left w:val="single" w:sz="4" w:space="0" w:color="auto"/>
              <w:bottom w:val="single" w:sz="4" w:space="0" w:color="auto"/>
              <w:right w:val="single" w:sz="4" w:space="0" w:color="auto"/>
            </w:tcBorders>
            <w:noWrap/>
            <w:vAlign w:val="center"/>
            <w:hideMark/>
          </w:tcPr>
          <w:p w14:paraId="16C64222" w14:textId="77777777" w:rsidR="007B52B4" w:rsidRPr="00C0769B" w:rsidRDefault="007B52B4" w:rsidP="00A973A2">
            <w:pPr>
              <w:spacing w:after="0" w:line="240" w:lineRule="auto"/>
              <w:jc w:val="center"/>
              <w:rPr>
                <w:rFonts w:ascii="Arial" w:eastAsia="Times New Roman" w:hAnsi="Arial" w:cs="Arial"/>
                <w:color w:val="000000"/>
                <w:sz w:val="18"/>
                <w:szCs w:val="18"/>
              </w:rPr>
            </w:pPr>
            <w:r w:rsidRPr="00C0769B">
              <w:rPr>
                <w:rFonts w:ascii="Arial" w:eastAsia="Times New Roman" w:hAnsi="Arial" w:cs="Arial"/>
                <w:color w:val="000000"/>
                <w:sz w:val="18"/>
                <w:szCs w:val="18"/>
              </w:rPr>
              <w:t>4</w:t>
            </w:r>
          </w:p>
        </w:tc>
        <w:tc>
          <w:tcPr>
            <w:tcW w:w="804" w:type="dxa"/>
            <w:tcBorders>
              <w:top w:val="single" w:sz="4" w:space="0" w:color="auto"/>
              <w:left w:val="nil"/>
              <w:bottom w:val="single" w:sz="4" w:space="0" w:color="auto"/>
              <w:right w:val="single" w:sz="4" w:space="0" w:color="auto"/>
            </w:tcBorders>
            <w:vAlign w:val="center"/>
            <w:hideMark/>
          </w:tcPr>
          <w:p w14:paraId="4EE3DD0C" w14:textId="77777777" w:rsidR="007B52B4" w:rsidRPr="00C0769B" w:rsidRDefault="007B52B4" w:rsidP="00A973A2">
            <w:pPr>
              <w:spacing w:after="0" w:line="240" w:lineRule="auto"/>
              <w:rPr>
                <w:rFonts w:ascii="Arial" w:eastAsia="Times New Roman" w:hAnsi="Arial" w:cs="Arial"/>
                <w:color w:val="000000"/>
                <w:sz w:val="18"/>
                <w:szCs w:val="18"/>
              </w:rPr>
            </w:pPr>
            <w:r w:rsidRPr="00C0769B">
              <w:rPr>
                <w:rFonts w:ascii="Arial" w:eastAsia="Times New Roman" w:hAnsi="Arial" w:cs="Arial"/>
                <w:color w:val="000000"/>
                <w:sz w:val="18"/>
                <w:szCs w:val="18"/>
              </w:rPr>
              <w:t>Өмнөд Солонгос</w:t>
            </w:r>
          </w:p>
        </w:tc>
        <w:tc>
          <w:tcPr>
            <w:tcW w:w="13392" w:type="dxa"/>
            <w:tcBorders>
              <w:top w:val="single" w:sz="4" w:space="0" w:color="auto"/>
              <w:left w:val="nil"/>
              <w:bottom w:val="single" w:sz="4" w:space="0" w:color="auto"/>
              <w:right w:val="single" w:sz="4" w:space="0" w:color="auto"/>
            </w:tcBorders>
            <w:vAlign w:val="center"/>
            <w:hideMark/>
          </w:tcPr>
          <w:p w14:paraId="16A4061C" w14:textId="77777777" w:rsidR="007B52B4" w:rsidRPr="00C0769B" w:rsidRDefault="007B52B4" w:rsidP="00A973A2">
            <w:pPr>
              <w:spacing w:after="0" w:line="240" w:lineRule="auto"/>
              <w:rPr>
                <w:rFonts w:ascii="Arial" w:eastAsia="Times New Roman" w:hAnsi="Arial" w:cs="Arial"/>
                <w:sz w:val="18"/>
                <w:szCs w:val="18"/>
              </w:rPr>
            </w:pPr>
            <w:r w:rsidRPr="00C0769B">
              <w:rPr>
                <w:rFonts w:ascii="Arial" w:eastAsia="Times New Roman" w:hAnsi="Arial" w:cs="Arial"/>
                <w:sz w:val="18"/>
                <w:szCs w:val="18"/>
              </w:rPr>
              <w:t>1. Хувь хүний орлогын албан татвараас чөлөөлөх</w:t>
            </w:r>
            <w:r w:rsidRPr="00C0769B">
              <w:rPr>
                <w:rFonts w:ascii="Arial" w:eastAsia="Times New Roman" w:hAnsi="Arial" w:cs="Arial"/>
                <w:sz w:val="18"/>
                <w:szCs w:val="18"/>
              </w:rPr>
              <w:br/>
              <w:t>2. Татварын хөнгөлөлт</w:t>
            </w:r>
            <w:r w:rsidRPr="00C0769B">
              <w:rPr>
                <w:rFonts w:ascii="Arial" w:eastAsia="Times New Roman" w:hAnsi="Arial" w:cs="Arial"/>
                <w:sz w:val="18"/>
                <w:szCs w:val="18"/>
              </w:rPr>
              <w:br/>
              <w:t>3. Тусгайлсан суутгал, тэтгэмж</w:t>
            </w:r>
            <w:r w:rsidRPr="00C0769B">
              <w:rPr>
                <w:rFonts w:ascii="Arial" w:eastAsia="Times New Roman" w:hAnsi="Arial" w:cs="Arial"/>
                <w:sz w:val="18"/>
                <w:szCs w:val="18"/>
              </w:rPr>
              <w:br/>
              <w:t>4. Зарим төрлийн хөрөнгийн орлогын чөлөөлөлт</w:t>
            </w:r>
            <w:r w:rsidRPr="00C0769B">
              <w:rPr>
                <w:rFonts w:ascii="Arial" w:eastAsia="Times New Roman" w:hAnsi="Arial" w:cs="Arial"/>
                <w:sz w:val="18"/>
                <w:szCs w:val="18"/>
              </w:rPr>
              <w:br/>
              <w:t>5. Бага орлоготой иргэдийн албан татварын хөнгөлөлт</w:t>
            </w:r>
            <w:r w:rsidRPr="00C0769B">
              <w:rPr>
                <w:rFonts w:ascii="Arial" w:eastAsia="Times New Roman" w:hAnsi="Arial" w:cs="Arial"/>
                <w:sz w:val="18"/>
                <w:szCs w:val="18"/>
              </w:rPr>
              <w:br/>
              <w:t>6. Зарим гадаад иргэдийг албан татвараас чөлөөлөх</w:t>
            </w:r>
          </w:p>
        </w:tc>
      </w:tr>
      <w:tr w:rsidR="007B52B4" w:rsidRPr="00C0769B" w14:paraId="383E79B5" w14:textId="77777777" w:rsidTr="00AC38DD">
        <w:trPr>
          <w:trHeight w:val="2248"/>
        </w:trPr>
        <w:tc>
          <w:tcPr>
            <w:tcW w:w="541" w:type="dxa"/>
            <w:tcBorders>
              <w:top w:val="single" w:sz="4" w:space="0" w:color="auto"/>
              <w:left w:val="single" w:sz="4" w:space="0" w:color="auto"/>
              <w:bottom w:val="single" w:sz="4" w:space="0" w:color="auto"/>
              <w:right w:val="single" w:sz="4" w:space="0" w:color="auto"/>
            </w:tcBorders>
            <w:noWrap/>
            <w:vAlign w:val="center"/>
            <w:hideMark/>
          </w:tcPr>
          <w:p w14:paraId="4ECAB2F4" w14:textId="77777777" w:rsidR="007B52B4" w:rsidRPr="00C0769B" w:rsidRDefault="007B52B4" w:rsidP="00A973A2">
            <w:pPr>
              <w:spacing w:after="0" w:line="240" w:lineRule="auto"/>
              <w:jc w:val="center"/>
              <w:rPr>
                <w:rFonts w:ascii="Arial" w:eastAsia="Times New Roman" w:hAnsi="Arial" w:cs="Arial"/>
                <w:color w:val="000000"/>
                <w:sz w:val="18"/>
                <w:szCs w:val="18"/>
              </w:rPr>
            </w:pPr>
            <w:r w:rsidRPr="00C0769B">
              <w:rPr>
                <w:rFonts w:ascii="Arial" w:eastAsia="Times New Roman" w:hAnsi="Arial" w:cs="Arial"/>
                <w:color w:val="000000"/>
                <w:sz w:val="18"/>
                <w:szCs w:val="18"/>
              </w:rPr>
              <w:lastRenderedPageBreak/>
              <w:t>5</w:t>
            </w:r>
          </w:p>
        </w:tc>
        <w:tc>
          <w:tcPr>
            <w:tcW w:w="804" w:type="dxa"/>
            <w:tcBorders>
              <w:top w:val="single" w:sz="4" w:space="0" w:color="auto"/>
              <w:left w:val="single" w:sz="4" w:space="0" w:color="auto"/>
              <w:bottom w:val="single" w:sz="4" w:space="0" w:color="auto"/>
              <w:right w:val="single" w:sz="4" w:space="0" w:color="auto"/>
            </w:tcBorders>
            <w:vAlign w:val="center"/>
            <w:hideMark/>
          </w:tcPr>
          <w:p w14:paraId="51402410" w14:textId="77777777" w:rsidR="007B52B4" w:rsidRPr="00C0769B" w:rsidRDefault="007B52B4" w:rsidP="00A973A2">
            <w:pPr>
              <w:spacing w:after="0" w:line="240" w:lineRule="auto"/>
              <w:rPr>
                <w:rFonts w:ascii="Arial" w:eastAsia="Times New Roman" w:hAnsi="Arial" w:cs="Arial"/>
                <w:color w:val="000000"/>
                <w:sz w:val="18"/>
                <w:szCs w:val="18"/>
              </w:rPr>
            </w:pPr>
            <w:r w:rsidRPr="00C0769B">
              <w:rPr>
                <w:rFonts w:ascii="Arial" w:eastAsia="Times New Roman" w:hAnsi="Arial" w:cs="Arial"/>
                <w:color w:val="000000"/>
                <w:sz w:val="18"/>
                <w:szCs w:val="18"/>
              </w:rPr>
              <w:t>Шинэ Зеланд</w:t>
            </w:r>
          </w:p>
        </w:tc>
        <w:tc>
          <w:tcPr>
            <w:tcW w:w="13392" w:type="dxa"/>
            <w:tcBorders>
              <w:top w:val="single" w:sz="4" w:space="0" w:color="auto"/>
              <w:left w:val="single" w:sz="4" w:space="0" w:color="auto"/>
              <w:bottom w:val="single" w:sz="4" w:space="0" w:color="auto"/>
              <w:right w:val="single" w:sz="4" w:space="0" w:color="auto"/>
            </w:tcBorders>
            <w:vAlign w:val="center"/>
            <w:hideMark/>
          </w:tcPr>
          <w:p w14:paraId="24B46975" w14:textId="77777777" w:rsidR="007B52B4" w:rsidRPr="00C0769B" w:rsidRDefault="007B52B4" w:rsidP="00A973A2">
            <w:pPr>
              <w:spacing w:after="0" w:line="240" w:lineRule="auto"/>
              <w:rPr>
                <w:rFonts w:ascii="Arial" w:eastAsia="Times New Roman" w:hAnsi="Arial" w:cs="Arial"/>
                <w:sz w:val="18"/>
                <w:szCs w:val="18"/>
              </w:rPr>
            </w:pPr>
            <w:r w:rsidRPr="00C0769B">
              <w:rPr>
                <w:rFonts w:ascii="Arial" w:eastAsia="Times New Roman" w:hAnsi="Arial" w:cs="Arial"/>
                <w:sz w:val="18"/>
                <w:szCs w:val="18"/>
              </w:rPr>
              <w:t>1.$14,000-с доош орлоготой иргэдийн албан татварын хувь 10,5% байна.</w:t>
            </w:r>
            <w:r w:rsidRPr="00C0769B">
              <w:rPr>
                <w:rFonts w:ascii="Arial" w:eastAsia="Times New Roman" w:hAnsi="Arial" w:cs="Arial"/>
                <w:sz w:val="18"/>
                <w:szCs w:val="18"/>
              </w:rPr>
              <w:br/>
              <w:t>2.Ажилтны KiwiSaver буюу тэтгэврийн хөнгөлөлтийн дансанд 3%-ийг хуримтлуулдаг.</w:t>
            </w:r>
            <w:r w:rsidRPr="00C0769B">
              <w:rPr>
                <w:rFonts w:ascii="Arial" w:eastAsia="Times New Roman" w:hAnsi="Arial" w:cs="Arial"/>
                <w:sz w:val="18"/>
                <w:szCs w:val="18"/>
              </w:rPr>
              <w:br/>
              <w:t>3.Бага, дунд орлоготой гэр бүлүүдэд үзүүлэх хөнгөлөлт /хүүхэд өсгөх зардлыг бууруулахад зориулсан/</w:t>
            </w:r>
            <w:r w:rsidRPr="00C0769B">
              <w:rPr>
                <w:rFonts w:ascii="Arial" w:eastAsia="Times New Roman" w:hAnsi="Arial" w:cs="Arial"/>
                <w:sz w:val="18"/>
                <w:szCs w:val="18"/>
              </w:rPr>
              <w:br/>
              <w:t>4.Хувиараа бизнес эрхлэгчдийн татвар ногдох орлогыг бууруулах, зардалд тооцох</w:t>
            </w:r>
            <w:r w:rsidRPr="00C0769B">
              <w:rPr>
                <w:rFonts w:ascii="Arial" w:eastAsia="Times New Roman" w:hAnsi="Arial" w:cs="Arial"/>
                <w:sz w:val="18"/>
                <w:szCs w:val="18"/>
              </w:rPr>
              <w:br/>
              <w:t>5.Орон сууцны зээлийн хүүгийн хасалт</w:t>
            </w:r>
            <w:r w:rsidRPr="00C0769B">
              <w:rPr>
                <w:rFonts w:ascii="Arial" w:eastAsia="Times New Roman" w:hAnsi="Arial" w:cs="Arial"/>
                <w:sz w:val="18"/>
                <w:szCs w:val="18"/>
              </w:rPr>
              <w:br/>
              <w:t>6.Хүүхэд харах үйлчилгээний дэмжлэг</w:t>
            </w:r>
            <w:r w:rsidRPr="00C0769B">
              <w:rPr>
                <w:rFonts w:ascii="Arial" w:eastAsia="Times New Roman" w:hAnsi="Arial" w:cs="Arial"/>
                <w:sz w:val="18"/>
                <w:szCs w:val="18"/>
              </w:rPr>
              <w:br/>
              <w:t>7.Зарим төрлийн албан татвараас чөлөөлөх</w:t>
            </w:r>
            <w:r w:rsidRPr="00C0769B">
              <w:rPr>
                <w:rFonts w:ascii="Arial" w:eastAsia="Times New Roman" w:hAnsi="Arial" w:cs="Arial"/>
                <w:sz w:val="18"/>
                <w:szCs w:val="18"/>
              </w:rPr>
              <w:br/>
              <w:t>8.Гэр бүл, хамааралтай этгээдэд үзүүлсэн тусламж</w:t>
            </w:r>
            <w:r w:rsidRPr="00C0769B">
              <w:rPr>
                <w:rFonts w:ascii="Arial" w:eastAsia="Times New Roman" w:hAnsi="Arial" w:cs="Arial"/>
                <w:sz w:val="18"/>
                <w:szCs w:val="18"/>
              </w:rPr>
              <w:br/>
              <w:t>9.Хөрөнгийн орлогын албан татвараас чөлөөлөх</w:t>
            </w:r>
            <w:r w:rsidRPr="00C0769B">
              <w:rPr>
                <w:rFonts w:ascii="Arial" w:eastAsia="Times New Roman" w:hAnsi="Arial" w:cs="Arial"/>
                <w:sz w:val="18"/>
                <w:szCs w:val="18"/>
              </w:rPr>
              <w:br/>
              <w:t>10.Оршин суугч бус татвар төлөгчийг зарим төрлийн албан татвараас чөлөөлдөг</w:t>
            </w:r>
          </w:p>
        </w:tc>
      </w:tr>
      <w:tr w:rsidR="007B52B4" w:rsidRPr="00C0769B" w14:paraId="547C1889" w14:textId="77777777" w:rsidTr="00AC38DD">
        <w:trPr>
          <w:trHeight w:val="1372"/>
        </w:trPr>
        <w:tc>
          <w:tcPr>
            <w:tcW w:w="541" w:type="dxa"/>
            <w:tcBorders>
              <w:top w:val="single" w:sz="4" w:space="0" w:color="auto"/>
              <w:left w:val="single" w:sz="4" w:space="0" w:color="auto"/>
              <w:bottom w:val="single" w:sz="4" w:space="0" w:color="auto"/>
              <w:right w:val="single" w:sz="4" w:space="0" w:color="auto"/>
            </w:tcBorders>
            <w:noWrap/>
            <w:vAlign w:val="center"/>
            <w:hideMark/>
          </w:tcPr>
          <w:p w14:paraId="4FCFE42D" w14:textId="77777777" w:rsidR="007B52B4" w:rsidRPr="00C0769B" w:rsidRDefault="007B52B4" w:rsidP="00A973A2">
            <w:pPr>
              <w:spacing w:after="0" w:line="240" w:lineRule="auto"/>
              <w:jc w:val="center"/>
              <w:rPr>
                <w:rFonts w:ascii="Arial" w:eastAsia="Times New Roman" w:hAnsi="Arial" w:cs="Arial"/>
                <w:color w:val="000000"/>
                <w:sz w:val="18"/>
                <w:szCs w:val="18"/>
              </w:rPr>
            </w:pPr>
            <w:r w:rsidRPr="00C0769B">
              <w:rPr>
                <w:rFonts w:ascii="Arial" w:eastAsia="Times New Roman" w:hAnsi="Arial" w:cs="Arial"/>
                <w:color w:val="000000"/>
                <w:sz w:val="18"/>
                <w:szCs w:val="18"/>
              </w:rPr>
              <w:t>6</w:t>
            </w:r>
          </w:p>
        </w:tc>
        <w:tc>
          <w:tcPr>
            <w:tcW w:w="804" w:type="dxa"/>
            <w:tcBorders>
              <w:top w:val="single" w:sz="4" w:space="0" w:color="auto"/>
              <w:left w:val="nil"/>
              <w:bottom w:val="single" w:sz="4" w:space="0" w:color="auto"/>
              <w:right w:val="single" w:sz="4" w:space="0" w:color="auto"/>
            </w:tcBorders>
            <w:vAlign w:val="center"/>
            <w:hideMark/>
          </w:tcPr>
          <w:p w14:paraId="757180DD" w14:textId="77777777" w:rsidR="007B52B4" w:rsidRPr="00C0769B" w:rsidRDefault="007B52B4" w:rsidP="00A973A2">
            <w:pPr>
              <w:spacing w:after="0" w:line="240" w:lineRule="auto"/>
              <w:rPr>
                <w:rFonts w:ascii="Arial" w:eastAsia="Times New Roman" w:hAnsi="Arial" w:cs="Arial"/>
                <w:color w:val="000000"/>
                <w:sz w:val="18"/>
                <w:szCs w:val="18"/>
              </w:rPr>
            </w:pPr>
            <w:r w:rsidRPr="00C0769B">
              <w:rPr>
                <w:rFonts w:ascii="Arial" w:eastAsia="Times New Roman" w:hAnsi="Arial" w:cs="Arial"/>
                <w:color w:val="000000"/>
                <w:sz w:val="18"/>
                <w:szCs w:val="18"/>
              </w:rPr>
              <w:t>Словени</w:t>
            </w:r>
          </w:p>
        </w:tc>
        <w:tc>
          <w:tcPr>
            <w:tcW w:w="13392" w:type="dxa"/>
            <w:tcBorders>
              <w:top w:val="single" w:sz="4" w:space="0" w:color="auto"/>
              <w:left w:val="nil"/>
              <w:bottom w:val="single" w:sz="4" w:space="0" w:color="auto"/>
              <w:right w:val="single" w:sz="4" w:space="0" w:color="auto"/>
            </w:tcBorders>
            <w:vAlign w:val="center"/>
            <w:hideMark/>
          </w:tcPr>
          <w:p w14:paraId="1E699B6B" w14:textId="77777777" w:rsidR="007B52B4" w:rsidRPr="00C0769B" w:rsidRDefault="007B52B4" w:rsidP="00A973A2">
            <w:pPr>
              <w:spacing w:after="0" w:line="240" w:lineRule="auto"/>
              <w:rPr>
                <w:rFonts w:ascii="Arial" w:eastAsia="Times New Roman" w:hAnsi="Arial" w:cs="Arial"/>
                <w:sz w:val="18"/>
                <w:szCs w:val="18"/>
              </w:rPr>
            </w:pPr>
            <w:r w:rsidRPr="00C0769B">
              <w:rPr>
                <w:rFonts w:ascii="Arial" w:eastAsia="Times New Roman" w:hAnsi="Arial" w:cs="Arial"/>
                <w:sz w:val="18"/>
                <w:szCs w:val="18"/>
              </w:rPr>
              <w:t xml:space="preserve">1. цалин, хөдөлмөр хөлс, </w:t>
            </w:r>
            <w:r w:rsidRPr="00C0769B">
              <w:rPr>
                <w:rFonts w:ascii="Arial" w:eastAsia="Times New Roman" w:hAnsi="Arial" w:cs="Arial"/>
                <w:sz w:val="18"/>
                <w:szCs w:val="18"/>
              </w:rPr>
              <w:br/>
              <w:t>2. үйл ажиллагааны орлого /бизнесийн/,</w:t>
            </w:r>
            <w:r w:rsidRPr="00C0769B">
              <w:rPr>
                <w:rFonts w:ascii="Arial" w:eastAsia="Times New Roman" w:hAnsi="Arial" w:cs="Arial"/>
                <w:sz w:val="18"/>
                <w:szCs w:val="18"/>
              </w:rPr>
              <w:br/>
              <w:t>3. хөрөнгийн орлого,</w:t>
            </w:r>
            <w:r w:rsidRPr="00C0769B">
              <w:rPr>
                <w:rFonts w:ascii="Arial" w:eastAsia="Times New Roman" w:hAnsi="Arial" w:cs="Arial"/>
                <w:sz w:val="18"/>
                <w:szCs w:val="18"/>
              </w:rPr>
              <w:br/>
              <w:t xml:space="preserve">4. түрээсийн орлого, </w:t>
            </w:r>
            <w:r w:rsidRPr="00C0769B">
              <w:rPr>
                <w:rFonts w:ascii="Arial" w:eastAsia="Times New Roman" w:hAnsi="Arial" w:cs="Arial"/>
                <w:sz w:val="18"/>
                <w:szCs w:val="18"/>
              </w:rPr>
              <w:br/>
              <w:t>5. тэтгэмж,</w:t>
            </w:r>
            <w:r w:rsidRPr="00C0769B">
              <w:rPr>
                <w:rFonts w:ascii="Arial" w:eastAsia="Times New Roman" w:hAnsi="Arial" w:cs="Arial"/>
                <w:sz w:val="18"/>
                <w:szCs w:val="18"/>
              </w:rPr>
              <w:br/>
              <w:t>6. бусад орлого</w:t>
            </w:r>
          </w:p>
        </w:tc>
      </w:tr>
      <w:tr w:rsidR="007B52B4" w:rsidRPr="00C0769B" w14:paraId="005E724E" w14:textId="77777777" w:rsidTr="007B52B4">
        <w:trPr>
          <w:trHeight w:val="684"/>
        </w:trPr>
        <w:tc>
          <w:tcPr>
            <w:tcW w:w="541" w:type="dxa"/>
            <w:tcBorders>
              <w:top w:val="nil"/>
              <w:left w:val="single" w:sz="4" w:space="0" w:color="auto"/>
              <w:bottom w:val="single" w:sz="4" w:space="0" w:color="auto"/>
              <w:right w:val="single" w:sz="4" w:space="0" w:color="auto"/>
            </w:tcBorders>
            <w:noWrap/>
            <w:vAlign w:val="center"/>
            <w:hideMark/>
          </w:tcPr>
          <w:p w14:paraId="37C6103E" w14:textId="77777777" w:rsidR="007B52B4" w:rsidRPr="00C0769B" w:rsidRDefault="007B52B4" w:rsidP="00A973A2">
            <w:pPr>
              <w:spacing w:after="0" w:line="240" w:lineRule="auto"/>
              <w:jc w:val="center"/>
              <w:rPr>
                <w:rFonts w:ascii="Arial" w:eastAsia="Times New Roman" w:hAnsi="Arial" w:cs="Arial"/>
                <w:color w:val="000000"/>
                <w:sz w:val="18"/>
                <w:szCs w:val="18"/>
              </w:rPr>
            </w:pPr>
            <w:r w:rsidRPr="00C0769B">
              <w:rPr>
                <w:rFonts w:ascii="Arial" w:eastAsia="Times New Roman" w:hAnsi="Arial" w:cs="Arial"/>
                <w:color w:val="000000"/>
                <w:sz w:val="18"/>
                <w:szCs w:val="18"/>
              </w:rPr>
              <w:t>7</w:t>
            </w:r>
          </w:p>
        </w:tc>
        <w:tc>
          <w:tcPr>
            <w:tcW w:w="804" w:type="dxa"/>
            <w:tcBorders>
              <w:top w:val="nil"/>
              <w:left w:val="nil"/>
              <w:bottom w:val="single" w:sz="4" w:space="0" w:color="auto"/>
              <w:right w:val="single" w:sz="4" w:space="0" w:color="auto"/>
            </w:tcBorders>
            <w:vAlign w:val="center"/>
            <w:hideMark/>
          </w:tcPr>
          <w:p w14:paraId="4469F782" w14:textId="77777777" w:rsidR="007B52B4" w:rsidRPr="00C0769B" w:rsidRDefault="007B52B4" w:rsidP="00A973A2">
            <w:pPr>
              <w:spacing w:after="0" w:line="240" w:lineRule="auto"/>
              <w:rPr>
                <w:rFonts w:ascii="Arial" w:eastAsia="Times New Roman" w:hAnsi="Arial" w:cs="Arial"/>
                <w:color w:val="000000"/>
                <w:sz w:val="18"/>
                <w:szCs w:val="18"/>
              </w:rPr>
            </w:pPr>
            <w:r w:rsidRPr="00C0769B">
              <w:rPr>
                <w:rFonts w:ascii="Arial" w:eastAsia="Times New Roman" w:hAnsi="Arial" w:cs="Arial"/>
                <w:color w:val="000000"/>
                <w:sz w:val="18"/>
                <w:szCs w:val="18"/>
              </w:rPr>
              <w:t>Финланд</w:t>
            </w:r>
          </w:p>
        </w:tc>
        <w:tc>
          <w:tcPr>
            <w:tcW w:w="13392" w:type="dxa"/>
            <w:tcBorders>
              <w:top w:val="nil"/>
              <w:left w:val="nil"/>
              <w:bottom w:val="single" w:sz="4" w:space="0" w:color="auto"/>
              <w:right w:val="single" w:sz="4" w:space="0" w:color="auto"/>
            </w:tcBorders>
            <w:vAlign w:val="center"/>
            <w:hideMark/>
          </w:tcPr>
          <w:p w14:paraId="30492007" w14:textId="77777777" w:rsidR="007B52B4" w:rsidRPr="00C0769B" w:rsidRDefault="007B52B4" w:rsidP="00A973A2">
            <w:pPr>
              <w:spacing w:after="0" w:line="240" w:lineRule="auto"/>
              <w:rPr>
                <w:rFonts w:ascii="Arial" w:eastAsia="Times New Roman" w:hAnsi="Arial" w:cs="Arial"/>
                <w:sz w:val="18"/>
                <w:szCs w:val="18"/>
              </w:rPr>
            </w:pPr>
            <w:r w:rsidRPr="00C0769B">
              <w:rPr>
                <w:rFonts w:ascii="Arial" w:eastAsia="Times New Roman" w:hAnsi="Arial" w:cs="Arial"/>
                <w:sz w:val="18"/>
                <w:szCs w:val="18"/>
              </w:rPr>
              <w:t>Бага орлоготой хүмүүст зориулсан татварын хөнгөлөлт</w:t>
            </w:r>
            <w:r w:rsidRPr="00C0769B">
              <w:rPr>
                <w:rFonts w:ascii="Arial" w:eastAsia="Times New Roman" w:hAnsi="Arial" w:cs="Arial"/>
                <w:sz w:val="18"/>
                <w:szCs w:val="18"/>
              </w:rPr>
              <w:br/>
              <w:t>Тогтоосон хязгаараас доогуур орлоготой иргэдийг албан татвараас чөлөөлнө. 1 хүнд 17,000 орчим еврогийн хөнгөлөлт үзүүлнэ.</w:t>
            </w:r>
          </w:p>
        </w:tc>
      </w:tr>
      <w:tr w:rsidR="007B52B4" w:rsidRPr="00C0769B" w14:paraId="3497E2FC" w14:textId="77777777" w:rsidTr="007B52B4">
        <w:trPr>
          <w:trHeight w:val="3533"/>
        </w:trPr>
        <w:tc>
          <w:tcPr>
            <w:tcW w:w="541" w:type="dxa"/>
            <w:tcBorders>
              <w:top w:val="nil"/>
              <w:left w:val="single" w:sz="4" w:space="0" w:color="auto"/>
              <w:bottom w:val="single" w:sz="4" w:space="0" w:color="auto"/>
              <w:right w:val="single" w:sz="4" w:space="0" w:color="auto"/>
            </w:tcBorders>
            <w:noWrap/>
            <w:vAlign w:val="center"/>
            <w:hideMark/>
          </w:tcPr>
          <w:p w14:paraId="4253D1EF" w14:textId="77777777" w:rsidR="007B52B4" w:rsidRPr="00C0769B" w:rsidRDefault="007B52B4" w:rsidP="00A973A2">
            <w:pPr>
              <w:spacing w:after="0" w:line="240" w:lineRule="auto"/>
              <w:jc w:val="center"/>
              <w:rPr>
                <w:rFonts w:ascii="Arial" w:eastAsia="Times New Roman" w:hAnsi="Arial" w:cs="Arial"/>
                <w:color w:val="000000"/>
                <w:sz w:val="18"/>
                <w:szCs w:val="18"/>
              </w:rPr>
            </w:pPr>
            <w:r w:rsidRPr="00C0769B">
              <w:rPr>
                <w:rFonts w:ascii="Arial" w:eastAsia="Times New Roman" w:hAnsi="Arial" w:cs="Arial"/>
                <w:color w:val="000000"/>
                <w:sz w:val="18"/>
                <w:szCs w:val="18"/>
              </w:rPr>
              <w:t>8</w:t>
            </w:r>
          </w:p>
        </w:tc>
        <w:tc>
          <w:tcPr>
            <w:tcW w:w="804" w:type="dxa"/>
            <w:tcBorders>
              <w:top w:val="nil"/>
              <w:left w:val="nil"/>
              <w:bottom w:val="single" w:sz="4" w:space="0" w:color="auto"/>
              <w:right w:val="single" w:sz="4" w:space="0" w:color="auto"/>
            </w:tcBorders>
            <w:vAlign w:val="center"/>
            <w:hideMark/>
          </w:tcPr>
          <w:p w14:paraId="24A98F20" w14:textId="77777777" w:rsidR="007B52B4" w:rsidRPr="00C0769B" w:rsidRDefault="007B52B4" w:rsidP="00A973A2">
            <w:pPr>
              <w:spacing w:after="0" w:line="240" w:lineRule="auto"/>
              <w:rPr>
                <w:rFonts w:ascii="Arial" w:eastAsia="Times New Roman" w:hAnsi="Arial" w:cs="Arial"/>
                <w:color w:val="000000"/>
                <w:sz w:val="18"/>
                <w:szCs w:val="18"/>
              </w:rPr>
            </w:pPr>
            <w:r w:rsidRPr="00C0769B">
              <w:rPr>
                <w:rFonts w:ascii="Arial" w:eastAsia="Times New Roman" w:hAnsi="Arial" w:cs="Arial"/>
                <w:color w:val="000000"/>
                <w:sz w:val="18"/>
                <w:szCs w:val="18"/>
              </w:rPr>
              <w:t>Болгар</w:t>
            </w:r>
          </w:p>
        </w:tc>
        <w:tc>
          <w:tcPr>
            <w:tcW w:w="13392" w:type="dxa"/>
            <w:tcBorders>
              <w:top w:val="nil"/>
              <w:left w:val="nil"/>
              <w:bottom w:val="single" w:sz="4" w:space="0" w:color="auto"/>
              <w:right w:val="single" w:sz="4" w:space="0" w:color="auto"/>
            </w:tcBorders>
            <w:vAlign w:val="center"/>
            <w:hideMark/>
          </w:tcPr>
          <w:p w14:paraId="17E48390" w14:textId="77777777" w:rsidR="007B52B4" w:rsidRPr="00C0769B" w:rsidRDefault="007B52B4" w:rsidP="00A973A2">
            <w:pPr>
              <w:spacing w:after="0" w:line="240" w:lineRule="auto"/>
              <w:rPr>
                <w:rFonts w:ascii="Arial" w:eastAsia="Times New Roman" w:hAnsi="Arial" w:cs="Arial"/>
                <w:sz w:val="18"/>
                <w:szCs w:val="18"/>
              </w:rPr>
            </w:pPr>
            <w:r w:rsidRPr="00C0769B">
              <w:rPr>
                <w:rFonts w:ascii="Arial" w:eastAsia="Times New Roman" w:hAnsi="Arial" w:cs="Arial"/>
                <w:sz w:val="18"/>
                <w:szCs w:val="18"/>
              </w:rPr>
              <w:t>1. Татварын жилийн хугацаанд худалдах, солилцохоос олсон орлого: худалдан авсан өдрөөс эхлэн худалдах, солих хооронд гурваас дээш жил өнгөрсөн бол нэг үл хөдлөх орон сууц</w:t>
            </w:r>
            <w:r w:rsidRPr="00C0769B">
              <w:rPr>
                <w:rFonts w:ascii="Arial" w:eastAsia="Times New Roman" w:hAnsi="Arial" w:cs="Arial"/>
                <w:sz w:val="18"/>
                <w:szCs w:val="18"/>
              </w:rPr>
              <w:br/>
              <w:t>2. Хөдлөх эд хөрөнгийг худалдах, солилцохоос олсон орлого, үүнд: худалдан авсан өдрөөс худалдах, солих хугацаа нэг жилээс бага бол зам, агаарын хөлөг, усан тээврийн хэрэгсэл;</w:t>
            </w:r>
            <w:r w:rsidRPr="00C0769B">
              <w:rPr>
                <w:rFonts w:ascii="Arial" w:eastAsia="Times New Roman" w:hAnsi="Arial" w:cs="Arial"/>
                <w:sz w:val="18"/>
                <w:szCs w:val="18"/>
              </w:rPr>
              <w:br/>
              <w:t>3. Урлагийн бүтээл, цуглуулга, эртний эдлэл;</w:t>
            </w:r>
            <w:r w:rsidRPr="00C0769B">
              <w:rPr>
                <w:rFonts w:ascii="Arial" w:eastAsia="Times New Roman" w:hAnsi="Arial" w:cs="Arial"/>
                <w:sz w:val="18"/>
                <w:szCs w:val="18"/>
              </w:rPr>
              <w:br/>
              <w:t>4. хувьцаа, хувьцаа, нөхөн төлбөрийн хэрэгсэл, хөрөнгө оруулалтын бонд болон бусад санхүүгийн хөрөнгө, түүнчлэн гадаад валютын арилжааны орлого;</w:t>
            </w:r>
            <w:r w:rsidRPr="00C0769B">
              <w:rPr>
                <w:rFonts w:ascii="Arial" w:eastAsia="Times New Roman" w:hAnsi="Arial" w:cs="Arial"/>
                <w:sz w:val="18"/>
                <w:szCs w:val="18"/>
              </w:rPr>
              <w:br/>
              <w:t>5. санхүүгийн хэрэгслийг захиран зарцуулах орлого;</w:t>
            </w:r>
            <w:r w:rsidRPr="00C0769B">
              <w:rPr>
                <w:rFonts w:ascii="Arial" w:eastAsia="Times New Roman" w:hAnsi="Arial" w:cs="Arial"/>
                <w:sz w:val="18"/>
                <w:szCs w:val="18"/>
              </w:rPr>
              <w:br/>
              <w:t>6. шинэ хувьцаа, хувьцаа хэлбэрээр хуваарилагдсан арилжааны компаниудын ашиг буюу өөрийн хөрөнгийн бусад эх үүсвэр, түүнчлэн одоо байгаа хувьцаа, хувьцааны нэрлэсэн үнийг өсгөх хэлбэрээр хуваарилагдсан ашиг буюу өөрийн хөрөнгийн бусад эх үүсвэр;</w:t>
            </w:r>
            <w:r w:rsidRPr="00C0769B">
              <w:rPr>
                <w:rFonts w:ascii="Arial" w:eastAsia="Times New Roman" w:hAnsi="Arial" w:cs="Arial"/>
                <w:sz w:val="18"/>
                <w:szCs w:val="18"/>
              </w:rPr>
              <w:br/>
              <w:t>7. нөхөн олговор олгох хэрэгсэл, хөрөнгө оруулалтын бондыг худалдсан, солилцсоны улмаас эрх зүйн актын дагуу нөхөн төлбөр авсан этгээдийн орлого;</w:t>
            </w:r>
            <w:r w:rsidRPr="00C0769B">
              <w:rPr>
                <w:rFonts w:ascii="Arial" w:eastAsia="Times New Roman" w:hAnsi="Arial" w:cs="Arial"/>
                <w:sz w:val="18"/>
                <w:szCs w:val="18"/>
              </w:rPr>
              <w:br/>
              <w:t>8. Болгар эсвэл гадаадад албан журмын даатгалын орлого;</w:t>
            </w:r>
            <w:r w:rsidRPr="00C0769B">
              <w:rPr>
                <w:rFonts w:ascii="Arial" w:eastAsia="Times New Roman" w:hAnsi="Arial" w:cs="Arial"/>
                <w:sz w:val="18"/>
                <w:szCs w:val="18"/>
              </w:rPr>
              <w:br/>
              <w:t>9. нэмэлт тэтгэвэр авах эрх олж авсны дараа сайн дурын нэмэлт даатгалын орлого; даатгалын гэрээгээр хүлээн авсан техникийн нөөцийн хөрөнгө оруулалтаас олсон орлого; даатгуулагчийн хувийн дансанд байршуулсан тэтгэврийн даатгалын сангийн хөрөнгийн хөрөнгө оруулалтаас олсон орлого;</w:t>
            </w:r>
            <w:r w:rsidRPr="00C0769B">
              <w:rPr>
                <w:rFonts w:ascii="Arial" w:eastAsia="Times New Roman" w:hAnsi="Arial" w:cs="Arial"/>
                <w:sz w:val="18"/>
                <w:szCs w:val="18"/>
              </w:rPr>
              <w:br/>
              <w:t>10. Европын холбооны гишүүн улс эсвэл Европын эдийн засгийн бүсийн хэлэлцээрт оролцогч өөр улсад байгуулсан хадгаламжийн хүүгийн орлого:</w:t>
            </w:r>
          </w:p>
        </w:tc>
      </w:tr>
    </w:tbl>
    <w:p w14:paraId="6E03D911" w14:textId="77777777" w:rsidR="00E921C6" w:rsidRPr="00C0769B" w:rsidRDefault="00E921C6" w:rsidP="00A973A2">
      <w:pPr>
        <w:spacing w:after="0" w:line="240" w:lineRule="auto"/>
        <w:ind w:firstLine="720"/>
        <w:jc w:val="both"/>
        <w:rPr>
          <w:rFonts w:ascii="Arial" w:eastAsia="Calibri" w:hAnsi="Arial" w:cs="Arial"/>
        </w:rPr>
      </w:pPr>
    </w:p>
    <w:p w14:paraId="27D94126" w14:textId="554C5FCB" w:rsidR="0040277C" w:rsidRPr="00C0769B" w:rsidRDefault="0040277C" w:rsidP="00A973A2">
      <w:pPr>
        <w:spacing w:after="0" w:line="240" w:lineRule="auto"/>
        <w:ind w:firstLine="720"/>
        <w:jc w:val="both"/>
        <w:rPr>
          <w:rFonts w:ascii="Arial" w:eastAsia="Calibri" w:hAnsi="Arial" w:cs="Arial"/>
        </w:rPr>
      </w:pPr>
      <w:r w:rsidRPr="00C0769B">
        <w:rPr>
          <w:rFonts w:ascii="Arial" w:eastAsia="Calibri" w:hAnsi="Arial" w:cs="Arial"/>
        </w:rPr>
        <w:t>Дээрх</w:t>
      </w:r>
      <w:r w:rsidR="0020528C" w:rsidRPr="00C0769B">
        <w:rPr>
          <w:rFonts w:ascii="Arial" w:eastAsia="Calibri" w:hAnsi="Arial" w:cs="Arial"/>
        </w:rPr>
        <w:t xml:space="preserve">ээс дүгнэвэл, бусад </w:t>
      </w:r>
      <w:r w:rsidRPr="00C0769B">
        <w:rPr>
          <w:rFonts w:ascii="Arial" w:eastAsia="Calibri" w:hAnsi="Arial" w:cs="Arial"/>
        </w:rPr>
        <w:t xml:space="preserve">улс орнууд ихэвчлэн гэр бүл, хувь хүний амьжиргааг дэмжих чиглэлээр бага орлоготой сегментэд чиглэсэн бодлого хэрэгжүүлж зарим орлогыг албан татвараас чөлөөлөх хуулийн зохицуулалттай байна. Эдгээр улсуудад ямар нэг үйл ажиллагаа, эсвэл бизнесийн чиглэлийг сонгон авч татвараас чөлөөлсөн зүйл байдаггүй нь татварын тэгш байх зарчмыг алдагдуулна гэж үздэгтэй холбоотой байна. </w:t>
      </w:r>
    </w:p>
    <w:p w14:paraId="68616AA1" w14:textId="7EFCDC03" w:rsidR="004C74D5" w:rsidRPr="00C0769B" w:rsidRDefault="004C74D5" w:rsidP="00A973A2">
      <w:pPr>
        <w:spacing w:after="0" w:line="240" w:lineRule="auto"/>
        <w:rPr>
          <w:rFonts w:ascii="Arial" w:eastAsia="Calibri" w:hAnsi="Arial" w:cs="Arial"/>
        </w:rPr>
        <w:sectPr w:rsidR="004C74D5" w:rsidRPr="00C0769B" w:rsidSect="00902B21">
          <w:pgSz w:w="16838" w:h="11906" w:orient="landscape" w:code="9"/>
          <w:pgMar w:top="850" w:right="1138" w:bottom="1699" w:left="1138" w:header="0" w:footer="901" w:gutter="0"/>
          <w:cols w:space="720"/>
        </w:sectPr>
      </w:pPr>
    </w:p>
    <w:p w14:paraId="221D0DA5" w14:textId="08D46C12" w:rsidR="004C74D5" w:rsidRPr="00C0769B" w:rsidRDefault="004C74D5"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b/>
          <w:i/>
          <w:lang w:eastAsia="ja-JP"/>
        </w:rPr>
        <w:lastRenderedPageBreak/>
        <w:t>Шалгуур үзүүлэлтийн томьёолол 3.</w:t>
      </w:r>
      <w:r w:rsidRPr="00C0769B">
        <w:rPr>
          <w:rFonts w:ascii="Arial" w:eastAsia="Times New Roman" w:hAnsi="Arial" w:cs="Arial"/>
          <w:b/>
          <w:lang w:eastAsia="ja-JP"/>
        </w:rPr>
        <w:t xml:space="preserve"> </w:t>
      </w:r>
      <w:r w:rsidRPr="00C0769B">
        <w:rPr>
          <w:rFonts w:ascii="Arial" w:eastAsia="Times New Roman" w:hAnsi="Arial" w:cs="Arial"/>
          <w:lang w:eastAsia="ja-JP"/>
        </w:rPr>
        <w:t xml:space="preserve">ХХОАТтХ-ийн 23 дугаар зүйлд заасан албан татварын хөнгөлөлттэй холбоотой зохицуулалт практикт хэрхэн хэрэгжиж байна вэ?  Тус зохицуулалтыг практикт хэрэгжүүлэхэд хүндрэл, бэрхшээл тулгарч байгаа эсэх. </w:t>
      </w:r>
    </w:p>
    <w:p w14:paraId="5C50C8BE" w14:textId="77777777" w:rsidR="00E921C6" w:rsidRPr="00C0769B" w:rsidRDefault="00E921C6" w:rsidP="00A973A2">
      <w:pPr>
        <w:spacing w:after="0" w:line="240" w:lineRule="auto"/>
        <w:ind w:firstLine="720"/>
        <w:jc w:val="both"/>
        <w:rPr>
          <w:rFonts w:ascii="Arial" w:eastAsia="Times New Roman" w:hAnsi="Arial" w:cs="Arial"/>
          <w:lang w:eastAsia="ja-JP"/>
        </w:rPr>
      </w:pPr>
    </w:p>
    <w:p w14:paraId="4FA1424A" w14:textId="77777777" w:rsidR="004C74D5" w:rsidRPr="00C0769B" w:rsidRDefault="004C74D5" w:rsidP="00A973A2">
      <w:pPr>
        <w:spacing w:after="0" w:line="240" w:lineRule="auto"/>
        <w:ind w:firstLine="720"/>
        <w:jc w:val="both"/>
        <w:rPr>
          <w:rFonts w:ascii="Arial" w:eastAsia="Calibri" w:hAnsi="Arial" w:cs="Arial"/>
          <w:b/>
          <w:bCs/>
        </w:rPr>
      </w:pPr>
      <w:r w:rsidRPr="00C0769B">
        <w:rPr>
          <w:rFonts w:ascii="Arial" w:eastAsia="Calibri" w:hAnsi="Arial" w:cs="Arial"/>
          <w:b/>
          <w:bCs/>
        </w:rPr>
        <w:t xml:space="preserve">Үнэлгээ: </w:t>
      </w:r>
    </w:p>
    <w:p w14:paraId="73A5541E" w14:textId="77777777" w:rsidR="00E921C6" w:rsidRPr="00C0769B" w:rsidRDefault="00E921C6" w:rsidP="00A973A2">
      <w:pPr>
        <w:spacing w:after="0" w:line="240" w:lineRule="auto"/>
        <w:ind w:firstLine="720"/>
        <w:jc w:val="both"/>
        <w:rPr>
          <w:rFonts w:ascii="Arial" w:eastAsia="Calibri" w:hAnsi="Arial" w:cs="Arial"/>
          <w:b/>
          <w:bCs/>
        </w:rPr>
      </w:pPr>
    </w:p>
    <w:p w14:paraId="7878F86E" w14:textId="77777777" w:rsidR="004C74D5" w:rsidRPr="00C0769B" w:rsidRDefault="004C74D5"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lang w:eastAsia="ja-JP"/>
        </w:rPr>
        <w:t>Татвар гэж төрийн чиг үүргийг хэрэгжүүлэхэд шаардагдах санхүүжилтийг бүрдүүлэхэд зориулагдсан тухайн татвар төлж буй этгээдээс ямар нэгэн хариу шаардлага тавихгүйгээр гүйцэтгэх үүрэг бүхий мөнгөн төлбөр</w:t>
      </w:r>
      <w:r w:rsidRPr="00C0769B">
        <w:rPr>
          <w:rStyle w:val="FootnoteReference"/>
          <w:rFonts w:ascii="Arial" w:eastAsia="Times New Roman" w:hAnsi="Arial" w:cs="Arial"/>
          <w:lang w:eastAsia="ja-JP"/>
        </w:rPr>
        <w:footnoteReference w:id="6"/>
      </w:r>
      <w:r w:rsidRPr="00C0769B">
        <w:rPr>
          <w:rFonts w:ascii="Arial" w:eastAsia="Times New Roman" w:hAnsi="Arial" w:cs="Arial"/>
          <w:lang w:eastAsia="ja-JP"/>
        </w:rPr>
        <w:t xml:space="preserve"> юм. </w:t>
      </w:r>
    </w:p>
    <w:p w14:paraId="0E304F9E" w14:textId="77777777" w:rsidR="00E921C6" w:rsidRPr="00C0769B" w:rsidRDefault="00E921C6" w:rsidP="00A973A2">
      <w:pPr>
        <w:spacing w:after="0" w:line="240" w:lineRule="auto"/>
        <w:ind w:firstLine="720"/>
        <w:jc w:val="both"/>
        <w:rPr>
          <w:rFonts w:ascii="Arial" w:eastAsia="Times New Roman" w:hAnsi="Arial" w:cs="Arial"/>
          <w:lang w:eastAsia="ja-JP"/>
        </w:rPr>
      </w:pPr>
    </w:p>
    <w:p w14:paraId="53DF9536" w14:textId="4A3E2402" w:rsidR="004C74D5" w:rsidRPr="00C0769B" w:rsidRDefault="004C74D5" w:rsidP="00A973A2">
      <w:pPr>
        <w:widowControl w:val="0"/>
        <w:autoSpaceDE w:val="0"/>
        <w:autoSpaceDN w:val="0"/>
        <w:spacing w:after="0" w:line="240" w:lineRule="auto"/>
        <w:ind w:right="442" w:firstLine="720"/>
        <w:jc w:val="both"/>
        <w:outlineLvl w:val="0"/>
        <w:rPr>
          <w:rFonts w:ascii="Arial" w:eastAsia="Arial" w:hAnsi="Arial" w:cs="Arial"/>
          <w:lang w:bidi="en-US"/>
        </w:rPr>
      </w:pPr>
      <w:r w:rsidRPr="00C0769B">
        <w:rPr>
          <w:rFonts w:ascii="Arial" w:eastAsia="Arial" w:hAnsi="Arial" w:cs="Arial"/>
          <w:lang w:bidi="en-US"/>
        </w:rPr>
        <w:t xml:space="preserve">Татварын хамгийн эхний зорилго </w:t>
      </w:r>
      <w:r w:rsidR="00C70EE4" w:rsidRPr="00C0769B">
        <w:rPr>
          <w:rFonts w:ascii="Arial" w:eastAsia="Arial" w:hAnsi="Arial" w:cs="Arial"/>
          <w:lang w:bidi="en-US"/>
        </w:rPr>
        <w:t>нь</w:t>
      </w:r>
      <w:r w:rsidRPr="00C0769B">
        <w:rPr>
          <w:rFonts w:ascii="Arial" w:eastAsia="Arial" w:hAnsi="Arial" w:cs="Arial"/>
          <w:lang w:bidi="en-US"/>
        </w:rPr>
        <w:t xml:space="preserve"> төрийн үйл ажиллагааг санхүүжүүлэхэд шаардлагатай хөрөнгийг бий болгоход чиглэж ирсэн бол орчин үед зохицуулах, хянах, нийгмийн гэсэн хандлага руу чиглэж байна. Татварын тусламжтайгаар нийтийн буюу төрийн чиг үүргийг хэрэгжүүлж түүнд шаардагдах зардлыг санхүүжүүлдэг. Тухайлбал,</w:t>
      </w:r>
    </w:p>
    <w:p w14:paraId="1BCF7698" w14:textId="77777777" w:rsidR="00E921C6" w:rsidRPr="00C0769B" w:rsidRDefault="00E921C6" w:rsidP="00A973A2">
      <w:pPr>
        <w:widowControl w:val="0"/>
        <w:autoSpaceDE w:val="0"/>
        <w:autoSpaceDN w:val="0"/>
        <w:spacing w:after="0" w:line="240" w:lineRule="auto"/>
        <w:ind w:right="442" w:firstLine="720"/>
        <w:jc w:val="both"/>
        <w:outlineLvl w:val="0"/>
        <w:rPr>
          <w:rFonts w:ascii="Arial" w:eastAsia="Arial" w:hAnsi="Arial" w:cs="Arial"/>
          <w:lang w:bidi="en-US"/>
        </w:rPr>
      </w:pPr>
    </w:p>
    <w:p w14:paraId="436C1F32" w14:textId="7271C2DD" w:rsidR="004C74D5" w:rsidRPr="00C0769B" w:rsidRDefault="004C74D5" w:rsidP="00A973A2">
      <w:pPr>
        <w:pStyle w:val="ListParagraph"/>
        <w:widowControl w:val="0"/>
        <w:numPr>
          <w:ilvl w:val="0"/>
          <w:numId w:val="5"/>
        </w:numPr>
        <w:autoSpaceDE w:val="0"/>
        <w:autoSpaceDN w:val="0"/>
        <w:spacing w:after="0" w:line="240" w:lineRule="auto"/>
        <w:ind w:right="442"/>
        <w:jc w:val="both"/>
        <w:outlineLvl w:val="0"/>
        <w:rPr>
          <w:rFonts w:ascii="Arial" w:eastAsia="Arial" w:hAnsi="Arial" w:cs="Arial"/>
          <w:lang w:bidi="en-US"/>
        </w:rPr>
      </w:pPr>
      <w:r w:rsidRPr="00C0769B">
        <w:rPr>
          <w:rFonts w:ascii="Arial" w:eastAsia="Arial" w:hAnsi="Arial" w:cs="Arial"/>
          <w:lang w:bidi="en-US"/>
        </w:rPr>
        <w:t>Төрийн албан хаагчды</w:t>
      </w:r>
      <w:r w:rsidR="0040277C" w:rsidRPr="00C0769B">
        <w:rPr>
          <w:rFonts w:ascii="Arial" w:eastAsia="Arial" w:hAnsi="Arial" w:cs="Arial"/>
          <w:lang w:bidi="en-US"/>
        </w:rPr>
        <w:t>г</w:t>
      </w:r>
      <w:r w:rsidRPr="00C0769B">
        <w:rPr>
          <w:rFonts w:ascii="Arial" w:eastAsia="Arial" w:hAnsi="Arial" w:cs="Arial"/>
          <w:lang w:bidi="en-US"/>
        </w:rPr>
        <w:t xml:space="preserve"> цалинжуулах</w:t>
      </w:r>
      <w:r w:rsidR="0040277C" w:rsidRPr="00C0769B">
        <w:rPr>
          <w:rFonts w:ascii="Arial" w:eastAsia="Arial" w:hAnsi="Arial" w:cs="Arial"/>
          <w:lang w:bidi="en-US"/>
        </w:rPr>
        <w:t>;</w:t>
      </w:r>
    </w:p>
    <w:p w14:paraId="25F58E31" w14:textId="0351B386" w:rsidR="004C74D5" w:rsidRPr="00C0769B" w:rsidRDefault="004C74D5" w:rsidP="00A973A2">
      <w:pPr>
        <w:pStyle w:val="ListParagraph"/>
        <w:widowControl w:val="0"/>
        <w:numPr>
          <w:ilvl w:val="0"/>
          <w:numId w:val="5"/>
        </w:numPr>
        <w:autoSpaceDE w:val="0"/>
        <w:autoSpaceDN w:val="0"/>
        <w:spacing w:after="0" w:line="240" w:lineRule="auto"/>
        <w:ind w:right="442"/>
        <w:jc w:val="both"/>
        <w:outlineLvl w:val="0"/>
        <w:rPr>
          <w:rFonts w:ascii="Arial" w:eastAsia="Arial" w:hAnsi="Arial" w:cs="Arial"/>
          <w:lang w:bidi="en-US"/>
        </w:rPr>
      </w:pPr>
      <w:r w:rsidRPr="00C0769B">
        <w:rPr>
          <w:rFonts w:ascii="Arial" w:eastAsia="Arial" w:hAnsi="Arial" w:cs="Arial"/>
          <w:lang w:bidi="en-US"/>
        </w:rPr>
        <w:t>Ялгаатай байдлыг арилгахын тулд нийгмийн ядуу хэсэг рүү чиглэсэн төрийн халамжийг санхүүжүүлэх</w:t>
      </w:r>
      <w:r w:rsidR="0040277C" w:rsidRPr="00C0769B">
        <w:rPr>
          <w:rFonts w:ascii="Arial" w:eastAsia="Arial" w:hAnsi="Arial" w:cs="Arial"/>
          <w:lang w:bidi="en-US"/>
        </w:rPr>
        <w:t>;</w:t>
      </w:r>
    </w:p>
    <w:p w14:paraId="585CBD26" w14:textId="114D963E" w:rsidR="004C74D5" w:rsidRPr="00C0769B" w:rsidRDefault="004C74D5" w:rsidP="00A973A2">
      <w:pPr>
        <w:pStyle w:val="ListParagraph"/>
        <w:widowControl w:val="0"/>
        <w:numPr>
          <w:ilvl w:val="0"/>
          <w:numId w:val="5"/>
        </w:numPr>
        <w:autoSpaceDE w:val="0"/>
        <w:autoSpaceDN w:val="0"/>
        <w:spacing w:after="0" w:line="240" w:lineRule="auto"/>
        <w:ind w:right="442"/>
        <w:jc w:val="both"/>
        <w:outlineLvl w:val="0"/>
        <w:rPr>
          <w:rFonts w:ascii="Arial" w:eastAsia="Arial" w:hAnsi="Arial" w:cs="Arial"/>
          <w:lang w:bidi="en-US"/>
        </w:rPr>
      </w:pPr>
      <w:r w:rsidRPr="00C0769B">
        <w:rPr>
          <w:rFonts w:ascii="Arial" w:eastAsia="Arial" w:hAnsi="Arial" w:cs="Arial"/>
          <w:lang w:bidi="en-US"/>
        </w:rPr>
        <w:t>Соёлын арга хэмжээ болон эрдэм шинжилгээ судалгаа, боловсрол болон сурган хүмүүжүүлэх үйл ажиллагааг дэмжих санхүүжүүлэх</w:t>
      </w:r>
      <w:r w:rsidR="0040277C" w:rsidRPr="00C0769B">
        <w:rPr>
          <w:rFonts w:ascii="Arial" w:eastAsia="Arial" w:hAnsi="Arial" w:cs="Arial"/>
          <w:lang w:bidi="en-US"/>
        </w:rPr>
        <w:t>;</w:t>
      </w:r>
    </w:p>
    <w:p w14:paraId="78D1425A" w14:textId="622EE1D9" w:rsidR="004C74D5" w:rsidRPr="00C0769B" w:rsidRDefault="004C74D5" w:rsidP="00A973A2">
      <w:pPr>
        <w:pStyle w:val="ListParagraph"/>
        <w:widowControl w:val="0"/>
        <w:numPr>
          <w:ilvl w:val="0"/>
          <w:numId w:val="5"/>
        </w:numPr>
        <w:autoSpaceDE w:val="0"/>
        <w:autoSpaceDN w:val="0"/>
        <w:spacing w:after="0" w:line="240" w:lineRule="auto"/>
        <w:ind w:right="442"/>
        <w:jc w:val="both"/>
        <w:outlineLvl w:val="0"/>
        <w:rPr>
          <w:rFonts w:ascii="Arial" w:eastAsia="Arial" w:hAnsi="Arial" w:cs="Arial"/>
          <w:lang w:bidi="en-US"/>
        </w:rPr>
      </w:pPr>
      <w:r w:rsidRPr="00C0769B">
        <w:rPr>
          <w:rFonts w:ascii="Arial" w:eastAsia="Arial" w:hAnsi="Arial" w:cs="Arial"/>
          <w:lang w:bidi="en-US"/>
        </w:rPr>
        <w:t>Дэд бүтцийг барьж байгуулах, засаж сайжруулах, хадгалах хамгаалах ажиллагааг санхүүжүүлэх</w:t>
      </w:r>
      <w:r w:rsidR="0040277C" w:rsidRPr="00C0769B">
        <w:rPr>
          <w:rFonts w:ascii="Arial" w:eastAsia="Arial" w:hAnsi="Arial" w:cs="Arial"/>
          <w:lang w:bidi="en-US"/>
        </w:rPr>
        <w:t>;</w:t>
      </w:r>
    </w:p>
    <w:p w14:paraId="0EEB77F3" w14:textId="1F75917F" w:rsidR="004C74D5" w:rsidRPr="00C0769B" w:rsidRDefault="004C74D5" w:rsidP="00A973A2">
      <w:pPr>
        <w:pStyle w:val="ListParagraph"/>
        <w:widowControl w:val="0"/>
        <w:numPr>
          <w:ilvl w:val="0"/>
          <w:numId w:val="5"/>
        </w:numPr>
        <w:autoSpaceDE w:val="0"/>
        <w:autoSpaceDN w:val="0"/>
        <w:spacing w:after="0" w:line="240" w:lineRule="auto"/>
        <w:ind w:right="442"/>
        <w:jc w:val="both"/>
        <w:outlineLvl w:val="0"/>
        <w:rPr>
          <w:rFonts w:ascii="Arial" w:eastAsia="Arial" w:hAnsi="Arial" w:cs="Arial"/>
          <w:lang w:bidi="en-US"/>
        </w:rPr>
      </w:pPr>
      <w:r w:rsidRPr="00C0769B">
        <w:rPr>
          <w:rFonts w:ascii="Arial" w:eastAsia="Arial" w:hAnsi="Arial" w:cs="Arial"/>
          <w:lang w:bidi="en-US"/>
        </w:rPr>
        <w:t>Батлан хамгаалах цэрэг армийн зардлыг санхүүжүүлэх гэх мэт.</w:t>
      </w:r>
      <w:r w:rsidR="00A111CC" w:rsidRPr="00C0769B">
        <w:rPr>
          <w:rStyle w:val="FootnoteReference"/>
          <w:rFonts w:ascii="Arial" w:eastAsia="Arial" w:hAnsi="Arial" w:cs="Arial"/>
          <w:lang w:bidi="en-US"/>
        </w:rPr>
        <w:footnoteReference w:id="7"/>
      </w:r>
    </w:p>
    <w:p w14:paraId="7A65657D" w14:textId="283D03A9" w:rsidR="004C74D5" w:rsidRPr="00C0769B" w:rsidRDefault="00C70EE4" w:rsidP="00A973A2">
      <w:pPr>
        <w:widowControl w:val="0"/>
        <w:tabs>
          <w:tab w:val="left" w:pos="8910"/>
        </w:tabs>
        <w:autoSpaceDE w:val="0"/>
        <w:autoSpaceDN w:val="0"/>
        <w:spacing w:after="0" w:line="240" w:lineRule="auto"/>
        <w:ind w:right="-6" w:firstLine="360"/>
        <w:jc w:val="both"/>
        <w:outlineLvl w:val="0"/>
        <w:rPr>
          <w:rFonts w:ascii="Arial" w:eastAsia="Arial" w:hAnsi="Arial" w:cs="Arial"/>
          <w:lang w:bidi="en-US"/>
        </w:rPr>
      </w:pPr>
      <w:r w:rsidRPr="00C0769B">
        <w:rPr>
          <w:rFonts w:ascii="Arial" w:eastAsia="Arial" w:hAnsi="Arial" w:cs="Arial"/>
          <w:lang w:bidi="en-US"/>
        </w:rPr>
        <w:t xml:space="preserve">      </w:t>
      </w:r>
      <w:r w:rsidR="004C74D5" w:rsidRPr="00C0769B">
        <w:rPr>
          <w:rFonts w:ascii="Arial" w:eastAsia="Arial" w:hAnsi="Arial" w:cs="Arial"/>
          <w:lang w:bidi="en-US"/>
        </w:rPr>
        <w:t>Харин зохицуулах зорилго нь төр татвараар дамжуулан иргэдийн хувьд тодорхой аж ахуй эрхлэхийг дэмжих эсвэл хязгаарлах боломжтой байдаг.</w:t>
      </w:r>
      <w:r w:rsidRPr="00C0769B">
        <w:rPr>
          <w:rStyle w:val="FootnoteReference"/>
          <w:rFonts w:ascii="Arial" w:eastAsia="Arial" w:hAnsi="Arial" w:cs="Arial"/>
          <w:lang w:bidi="en-US"/>
        </w:rPr>
        <w:footnoteReference w:id="8"/>
      </w:r>
    </w:p>
    <w:p w14:paraId="47841B2D" w14:textId="77777777" w:rsidR="00E921C6" w:rsidRPr="00C0769B" w:rsidRDefault="00E921C6" w:rsidP="00A973A2">
      <w:pPr>
        <w:widowControl w:val="0"/>
        <w:tabs>
          <w:tab w:val="left" w:pos="8910"/>
        </w:tabs>
        <w:autoSpaceDE w:val="0"/>
        <w:autoSpaceDN w:val="0"/>
        <w:spacing w:after="0" w:line="240" w:lineRule="auto"/>
        <w:ind w:right="-6" w:firstLine="360"/>
        <w:jc w:val="both"/>
        <w:outlineLvl w:val="0"/>
        <w:rPr>
          <w:rFonts w:ascii="Arial" w:eastAsia="Arial" w:hAnsi="Arial" w:cs="Arial"/>
          <w:lang w:bidi="en-US"/>
        </w:rPr>
      </w:pPr>
    </w:p>
    <w:p w14:paraId="1EF35FCD" w14:textId="77777777" w:rsidR="004C74D5" w:rsidRPr="00C0769B" w:rsidRDefault="004C74D5" w:rsidP="00A973A2">
      <w:pPr>
        <w:spacing w:after="0" w:line="240" w:lineRule="auto"/>
        <w:ind w:firstLine="720"/>
        <w:jc w:val="both"/>
        <w:rPr>
          <w:rFonts w:ascii="Arial" w:eastAsia="Calibri" w:hAnsi="Arial" w:cs="Arial"/>
          <w:color w:val="231F20"/>
        </w:rPr>
      </w:pPr>
      <w:r w:rsidRPr="00C0769B">
        <w:rPr>
          <w:rFonts w:ascii="Arial" w:eastAsia="Calibri" w:hAnsi="Arial" w:cs="Arial"/>
          <w:color w:val="231F20"/>
        </w:rPr>
        <w:t xml:space="preserve">Татварын ерөнхий газар (ТЕГ)-аас ХХОАТ-ын зохицуулалтын үүргийг хангах мөн эдийн засгийн өндөр өсөлтийг тогтвортой хадгалах, боловсрол, эрүүл мэнд, шинжлэх ухаан, </w:t>
      </w:r>
      <w:r w:rsidRPr="00C0769B">
        <w:rPr>
          <w:rFonts w:ascii="Arial" w:eastAsia="Calibri" w:hAnsi="Arial" w:cs="Arial"/>
          <w:color w:val="231F20"/>
          <w:spacing w:val="-2"/>
        </w:rPr>
        <w:t>технологи,</w:t>
      </w:r>
      <w:r w:rsidRPr="00C0769B">
        <w:rPr>
          <w:rFonts w:ascii="Arial" w:eastAsia="Calibri" w:hAnsi="Arial" w:cs="Arial"/>
          <w:color w:val="231F20"/>
          <w:spacing w:val="-5"/>
        </w:rPr>
        <w:t xml:space="preserve"> </w:t>
      </w:r>
      <w:r w:rsidRPr="00C0769B">
        <w:rPr>
          <w:rFonts w:ascii="Arial" w:eastAsia="Calibri" w:hAnsi="Arial" w:cs="Arial"/>
          <w:color w:val="231F20"/>
          <w:spacing w:val="-2"/>
        </w:rPr>
        <w:t>байгаль</w:t>
      </w:r>
      <w:r w:rsidRPr="00C0769B">
        <w:rPr>
          <w:rFonts w:ascii="Arial" w:eastAsia="Calibri" w:hAnsi="Arial" w:cs="Arial"/>
          <w:color w:val="231F20"/>
          <w:spacing w:val="-5"/>
        </w:rPr>
        <w:t xml:space="preserve"> </w:t>
      </w:r>
      <w:r w:rsidRPr="00C0769B">
        <w:rPr>
          <w:rFonts w:ascii="Arial" w:eastAsia="Calibri" w:hAnsi="Arial" w:cs="Arial"/>
          <w:color w:val="231F20"/>
          <w:spacing w:val="-2"/>
        </w:rPr>
        <w:t>орчны</w:t>
      </w:r>
      <w:r w:rsidRPr="00C0769B">
        <w:rPr>
          <w:rFonts w:ascii="Arial" w:eastAsia="Calibri" w:hAnsi="Arial" w:cs="Arial"/>
          <w:color w:val="231F20"/>
          <w:spacing w:val="-5"/>
        </w:rPr>
        <w:t xml:space="preserve"> </w:t>
      </w:r>
      <w:r w:rsidRPr="00C0769B">
        <w:rPr>
          <w:rFonts w:ascii="Arial" w:eastAsia="Calibri" w:hAnsi="Arial" w:cs="Arial"/>
          <w:color w:val="231F20"/>
          <w:spacing w:val="-2"/>
        </w:rPr>
        <w:t>тогтвортой</w:t>
      </w:r>
      <w:r w:rsidRPr="00C0769B">
        <w:rPr>
          <w:rFonts w:ascii="Arial" w:eastAsia="Calibri" w:hAnsi="Arial" w:cs="Arial"/>
          <w:color w:val="231F20"/>
          <w:spacing w:val="-4"/>
        </w:rPr>
        <w:t xml:space="preserve"> </w:t>
      </w:r>
      <w:r w:rsidRPr="00C0769B">
        <w:rPr>
          <w:rFonts w:ascii="Arial" w:eastAsia="Calibri" w:hAnsi="Arial" w:cs="Arial"/>
          <w:color w:val="231F20"/>
          <w:spacing w:val="-2"/>
        </w:rPr>
        <w:t>хөгжлийг</w:t>
      </w:r>
      <w:r w:rsidRPr="00C0769B">
        <w:rPr>
          <w:rFonts w:ascii="Arial" w:eastAsia="Calibri" w:hAnsi="Arial" w:cs="Arial"/>
          <w:color w:val="231F20"/>
          <w:spacing w:val="-5"/>
        </w:rPr>
        <w:t xml:space="preserve"> </w:t>
      </w:r>
      <w:r w:rsidRPr="00C0769B">
        <w:rPr>
          <w:rFonts w:ascii="Arial" w:eastAsia="Calibri" w:hAnsi="Arial" w:cs="Arial"/>
          <w:color w:val="231F20"/>
          <w:spacing w:val="-2"/>
        </w:rPr>
        <w:t>дэмжиж,</w:t>
      </w:r>
      <w:r w:rsidRPr="00C0769B">
        <w:rPr>
          <w:rFonts w:ascii="Arial" w:eastAsia="Calibri" w:hAnsi="Arial" w:cs="Arial"/>
          <w:color w:val="231F20"/>
          <w:spacing w:val="-5"/>
        </w:rPr>
        <w:t xml:space="preserve"> </w:t>
      </w:r>
      <w:r w:rsidRPr="00C0769B">
        <w:rPr>
          <w:rFonts w:ascii="Arial" w:eastAsia="Calibri" w:hAnsi="Arial" w:cs="Arial"/>
          <w:color w:val="231F20"/>
          <w:spacing w:val="-2"/>
        </w:rPr>
        <w:t>дундаж</w:t>
      </w:r>
      <w:r w:rsidRPr="00C0769B">
        <w:rPr>
          <w:rFonts w:ascii="Arial" w:eastAsia="Calibri" w:hAnsi="Arial" w:cs="Arial"/>
          <w:color w:val="231F20"/>
          <w:spacing w:val="-5"/>
        </w:rPr>
        <w:t xml:space="preserve"> </w:t>
      </w:r>
      <w:r w:rsidRPr="00C0769B">
        <w:rPr>
          <w:rFonts w:ascii="Arial" w:eastAsia="Calibri" w:hAnsi="Arial" w:cs="Arial"/>
          <w:color w:val="231F20"/>
          <w:spacing w:val="-2"/>
        </w:rPr>
        <w:t>болон</w:t>
      </w:r>
      <w:r w:rsidRPr="00C0769B">
        <w:rPr>
          <w:rFonts w:ascii="Arial" w:eastAsia="Calibri" w:hAnsi="Arial" w:cs="Arial"/>
          <w:color w:val="231F20"/>
          <w:spacing w:val="-4"/>
        </w:rPr>
        <w:t xml:space="preserve"> </w:t>
      </w:r>
      <w:r w:rsidRPr="00C0769B">
        <w:rPr>
          <w:rFonts w:ascii="Arial" w:eastAsia="Calibri" w:hAnsi="Arial" w:cs="Arial"/>
          <w:color w:val="231F20"/>
          <w:spacing w:val="-2"/>
        </w:rPr>
        <w:t>эмзэг</w:t>
      </w:r>
      <w:r w:rsidRPr="00C0769B">
        <w:rPr>
          <w:rFonts w:ascii="Arial" w:eastAsia="Calibri" w:hAnsi="Arial" w:cs="Arial"/>
          <w:color w:val="231F20"/>
          <w:spacing w:val="-5"/>
        </w:rPr>
        <w:t xml:space="preserve"> </w:t>
      </w:r>
      <w:r w:rsidRPr="00C0769B">
        <w:rPr>
          <w:rFonts w:ascii="Arial" w:eastAsia="Calibri" w:hAnsi="Arial" w:cs="Arial"/>
          <w:color w:val="231F20"/>
          <w:spacing w:val="-2"/>
        </w:rPr>
        <w:t>давхаргын амьдралын</w:t>
      </w:r>
      <w:r w:rsidRPr="00C0769B">
        <w:rPr>
          <w:rFonts w:ascii="Arial" w:eastAsia="Calibri" w:hAnsi="Arial" w:cs="Arial"/>
          <w:color w:val="231F20"/>
          <w:spacing w:val="-3"/>
        </w:rPr>
        <w:t xml:space="preserve"> </w:t>
      </w:r>
      <w:r w:rsidRPr="00C0769B">
        <w:rPr>
          <w:rFonts w:ascii="Arial" w:eastAsia="Calibri" w:hAnsi="Arial" w:cs="Arial"/>
          <w:color w:val="231F20"/>
          <w:spacing w:val="-2"/>
        </w:rPr>
        <w:t>доод</w:t>
      </w:r>
      <w:r w:rsidRPr="00C0769B">
        <w:rPr>
          <w:rFonts w:ascii="Arial" w:eastAsia="Calibri" w:hAnsi="Arial" w:cs="Arial"/>
          <w:color w:val="231F20"/>
          <w:spacing w:val="-3"/>
        </w:rPr>
        <w:t xml:space="preserve"> </w:t>
      </w:r>
      <w:r w:rsidRPr="00C0769B">
        <w:rPr>
          <w:rFonts w:ascii="Arial" w:eastAsia="Calibri" w:hAnsi="Arial" w:cs="Arial"/>
          <w:color w:val="231F20"/>
          <w:spacing w:val="-2"/>
        </w:rPr>
        <w:t>түвшнийг</w:t>
      </w:r>
      <w:r w:rsidRPr="00C0769B">
        <w:rPr>
          <w:rFonts w:ascii="Arial" w:eastAsia="Calibri" w:hAnsi="Arial" w:cs="Arial"/>
          <w:color w:val="231F20"/>
          <w:spacing w:val="-5"/>
        </w:rPr>
        <w:t xml:space="preserve"> </w:t>
      </w:r>
      <w:r w:rsidRPr="00C0769B">
        <w:rPr>
          <w:rFonts w:ascii="Arial" w:eastAsia="Calibri" w:hAnsi="Arial" w:cs="Arial"/>
          <w:color w:val="231F20"/>
          <w:spacing w:val="-2"/>
        </w:rPr>
        <w:t>(орон</w:t>
      </w:r>
      <w:r w:rsidRPr="00C0769B">
        <w:rPr>
          <w:rFonts w:ascii="Arial" w:eastAsia="Calibri" w:hAnsi="Arial" w:cs="Arial"/>
          <w:color w:val="231F20"/>
          <w:spacing w:val="-3"/>
        </w:rPr>
        <w:t xml:space="preserve"> </w:t>
      </w:r>
      <w:r w:rsidRPr="00C0769B">
        <w:rPr>
          <w:rFonts w:ascii="Arial" w:eastAsia="Calibri" w:hAnsi="Arial" w:cs="Arial"/>
          <w:color w:val="231F20"/>
          <w:spacing w:val="-2"/>
        </w:rPr>
        <w:t>сууц,</w:t>
      </w:r>
      <w:r w:rsidRPr="00C0769B">
        <w:rPr>
          <w:rFonts w:ascii="Arial" w:eastAsia="Calibri" w:hAnsi="Arial" w:cs="Arial"/>
          <w:color w:val="231F20"/>
          <w:spacing w:val="-5"/>
        </w:rPr>
        <w:t xml:space="preserve"> </w:t>
      </w:r>
      <w:r w:rsidRPr="00C0769B">
        <w:rPr>
          <w:rFonts w:ascii="Arial" w:eastAsia="Calibri" w:hAnsi="Arial" w:cs="Arial"/>
          <w:color w:val="231F20"/>
          <w:spacing w:val="-2"/>
        </w:rPr>
        <w:t>сурах,</w:t>
      </w:r>
      <w:r w:rsidRPr="00C0769B">
        <w:rPr>
          <w:rFonts w:ascii="Arial" w:eastAsia="Calibri" w:hAnsi="Arial" w:cs="Arial"/>
          <w:color w:val="231F20"/>
          <w:spacing w:val="-5"/>
        </w:rPr>
        <w:t xml:space="preserve"> </w:t>
      </w:r>
      <w:r w:rsidRPr="00C0769B">
        <w:rPr>
          <w:rFonts w:ascii="Arial" w:eastAsia="Calibri" w:hAnsi="Arial" w:cs="Arial"/>
          <w:color w:val="231F20"/>
          <w:spacing w:val="-2"/>
        </w:rPr>
        <w:t>хөдөлмөр</w:t>
      </w:r>
      <w:r w:rsidRPr="00C0769B">
        <w:rPr>
          <w:rFonts w:ascii="Arial" w:eastAsia="Calibri" w:hAnsi="Arial" w:cs="Arial"/>
          <w:color w:val="231F20"/>
          <w:spacing w:val="-3"/>
        </w:rPr>
        <w:t xml:space="preserve"> </w:t>
      </w:r>
      <w:r w:rsidRPr="00C0769B">
        <w:rPr>
          <w:rFonts w:ascii="Arial" w:eastAsia="Calibri" w:hAnsi="Arial" w:cs="Arial"/>
          <w:color w:val="231F20"/>
          <w:spacing w:val="-2"/>
        </w:rPr>
        <w:t>эрхлэлт</w:t>
      </w:r>
      <w:r w:rsidRPr="00C0769B">
        <w:rPr>
          <w:rFonts w:ascii="Arial" w:eastAsia="Calibri" w:hAnsi="Arial" w:cs="Arial"/>
          <w:color w:val="231F20"/>
          <w:spacing w:val="-3"/>
        </w:rPr>
        <w:t xml:space="preserve"> </w:t>
      </w:r>
      <w:r w:rsidRPr="00C0769B">
        <w:rPr>
          <w:rFonts w:ascii="Arial" w:eastAsia="Calibri" w:hAnsi="Arial" w:cs="Arial"/>
          <w:color w:val="231F20"/>
          <w:spacing w:val="-2"/>
        </w:rPr>
        <w:t>гэх</w:t>
      </w:r>
      <w:r w:rsidRPr="00C0769B">
        <w:rPr>
          <w:rFonts w:ascii="Arial" w:eastAsia="Calibri" w:hAnsi="Arial" w:cs="Arial"/>
          <w:color w:val="231F20"/>
          <w:spacing w:val="-5"/>
        </w:rPr>
        <w:t xml:space="preserve"> </w:t>
      </w:r>
      <w:r w:rsidRPr="00C0769B">
        <w:rPr>
          <w:rFonts w:ascii="Arial" w:eastAsia="Calibri" w:hAnsi="Arial" w:cs="Arial"/>
          <w:color w:val="231F20"/>
          <w:spacing w:val="-2"/>
        </w:rPr>
        <w:t>мэт)</w:t>
      </w:r>
      <w:r w:rsidRPr="00C0769B">
        <w:rPr>
          <w:rFonts w:ascii="Arial" w:eastAsia="Calibri" w:hAnsi="Arial" w:cs="Arial"/>
          <w:color w:val="231F20"/>
          <w:spacing w:val="-5"/>
        </w:rPr>
        <w:t xml:space="preserve"> </w:t>
      </w:r>
      <w:r w:rsidRPr="00C0769B">
        <w:rPr>
          <w:rFonts w:ascii="Arial" w:eastAsia="Calibri" w:hAnsi="Arial" w:cs="Arial"/>
          <w:color w:val="231F20"/>
          <w:spacing w:val="-2"/>
        </w:rPr>
        <w:t>хангах,</w:t>
      </w:r>
      <w:r w:rsidRPr="00C0769B">
        <w:rPr>
          <w:rFonts w:ascii="Arial" w:eastAsia="Calibri" w:hAnsi="Arial" w:cs="Arial"/>
          <w:color w:val="231F20"/>
          <w:spacing w:val="-5"/>
        </w:rPr>
        <w:t xml:space="preserve"> </w:t>
      </w:r>
      <w:r w:rsidRPr="00C0769B">
        <w:rPr>
          <w:rFonts w:ascii="Arial" w:eastAsia="Calibri" w:hAnsi="Arial" w:cs="Arial"/>
          <w:color w:val="231F20"/>
          <w:spacing w:val="-2"/>
        </w:rPr>
        <w:t xml:space="preserve">орлогын </w:t>
      </w:r>
      <w:r w:rsidRPr="00C0769B">
        <w:rPr>
          <w:rFonts w:ascii="Arial" w:eastAsia="Calibri" w:hAnsi="Arial" w:cs="Arial"/>
          <w:color w:val="231F20"/>
        </w:rPr>
        <w:t>ялгаварт байдлыг багасгах зорилтын хүрээнд хувь хүний орлогын төрөл болон бараа,</w:t>
      </w:r>
      <w:r w:rsidRPr="00C0769B">
        <w:rPr>
          <w:rFonts w:ascii="Arial" w:eastAsia="Calibri" w:hAnsi="Arial" w:cs="Arial"/>
        </w:rPr>
        <w:t xml:space="preserve"> </w:t>
      </w:r>
      <w:r w:rsidRPr="00C0769B">
        <w:rPr>
          <w:rFonts w:ascii="Arial" w:eastAsia="Calibri" w:hAnsi="Arial" w:cs="Arial"/>
          <w:color w:val="231F20"/>
        </w:rPr>
        <w:t>үйлчилгээг</w:t>
      </w:r>
      <w:r w:rsidRPr="00C0769B">
        <w:rPr>
          <w:rFonts w:ascii="Arial" w:eastAsia="Calibri" w:hAnsi="Arial" w:cs="Arial"/>
          <w:color w:val="231F20"/>
          <w:spacing w:val="-13"/>
        </w:rPr>
        <w:t xml:space="preserve"> </w:t>
      </w:r>
      <w:r w:rsidRPr="00C0769B">
        <w:rPr>
          <w:rFonts w:ascii="Arial" w:eastAsia="Calibri" w:hAnsi="Arial" w:cs="Arial"/>
          <w:color w:val="231F20"/>
        </w:rPr>
        <w:t>татвараас</w:t>
      </w:r>
      <w:r w:rsidRPr="00C0769B">
        <w:rPr>
          <w:rFonts w:ascii="Arial" w:eastAsia="Calibri" w:hAnsi="Arial" w:cs="Arial"/>
          <w:color w:val="231F20"/>
          <w:spacing w:val="-12"/>
        </w:rPr>
        <w:t xml:space="preserve"> </w:t>
      </w:r>
      <w:r w:rsidRPr="00C0769B">
        <w:rPr>
          <w:rFonts w:ascii="Arial" w:eastAsia="Calibri" w:hAnsi="Arial" w:cs="Arial"/>
          <w:color w:val="231F20"/>
        </w:rPr>
        <w:t>хөнгөлж,</w:t>
      </w:r>
      <w:r w:rsidRPr="00C0769B">
        <w:rPr>
          <w:rFonts w:ascii="Arial" w:eastAsia="Calibri" w:hAnsi="Arial" w:cs="Arial"/>
          <w:color w:val="231F20"/>
          <w:spacing w:val="-13"/>
        </w:rPr>
        <w:t xml:space="preserve"> </w:t>
      </w:r>
      <w:r w:rsidRPr="00C0769B">
        <w:rPr>
          <w:rFonts w:ascii="Arial" w:eastAsia="Calibri" w:hAnsi="Arial" w:cs="Arial"/>
          <w:color w:val="231F20"/>
        </w:rPr>
        <w:t>чөлөөлж</w:t>
      </w:r>
      <w:r w:rsidRPr="00C0769B">
        <w:rPr>
          <w:rFonts w:ascii="Arial" w:eastAsia="Calibri" w:hAnsi="Arial" w:cs="Arial"/>
          <w:color w:val="231F20"/>
          <w:spacing w:val="-12"/>
        </w:rPr>
        <w:t xml:space="preserve"> </w:t>
      </w:r>
      <w:r w:rsidRPr="00C0769B">
        <w:rPr>
          <w:rFonts w:ascii="Arial" w:eastAsia="Calibri" w:hAnsi="Arial" w:cs="Arial"/>
          <w:color w:val="231F20"/>
        </w:rPr>
        <w:t>байна.</w:t>
      </w:r>
    </w:p>
    <w:p w14:paraId="2FE2DD1F" w14:textId="77777777" w:rsidR="00E921C6" w:rsidRPr="00C0769B" w:rsidRDefault="00E921C6" w:rsidP="00A973A2">
      <w:pPr>
        <w:spacing w:after="0" w:line="240" w:lineRule="auto"/>
        <w:ind w:firstLine="720"/>
        <w:jc w:val="both"/>
        <w:rPr>
          <w:rFonts w:ascii="Arial" w:eastAsia="Calibri" w:hAnsi="Arial" w:cs="Arial"/>
          <w:color w:val="231F20"/>
        </w:rPr>
      </w:pPr>
    </w:p>
    <w:p w14:paraId="79AF0AD2" w14:textId="321377AC" w:rsidR="004C74D5" w:rsidRPr="00C0769B" w:rsidRDefault="004C74D5" w:rsidP="00A973A2">
      <w:pPr>
        <w:spacing w:after="0" w:line="240" w:lineRule="auto"/>
        <w:ind w:firstLine="720"/>
        <w:jc w:val="both"/>
        <w:rPr>
          <w:rFonts w:ascii="Arial" w:eastAsia="Calibri" w:hAnsi="Arial" w:cs="Arial"/>
          <w:color w:val="231F20"/>
        </w:rPr>
      </w:pPr>
      <w:r w:rsidRPr="00C0769B">
        <w:rPr>
          <w:rFonts w:ascii="Arial" w:eastAsia="Calibri" w:hAnsi="Arial" w:cs="Arial"/>
          <w:color w:val="231F20"/>
        </w:rPr>
        <w:t xml:space="preserve">ХХОАТтХ-ийн 23 дугаар зүйлд 13 төрлийн орлогод ногдох албан татварын тодорхой хувиар хөнгөлөхөөр хуульчилжээ. </w:t>
      </w:r>
    </w:p>
    <w:p w14:paraId="0365F56C" w14:textId="77777777" w:rsidR="00E921C6" w:rsidRPr="00C0769B" w:rsidRDefault="00E921C6" w:rsidP="00A973A2">
      <w:pPr>
        <w:spacing w:after="0" w:line="240" w:lineRule="auto"/>
        <w:ind w:firstLine="720"/>
        <w:jc w:val="both"/>
        <w:rPr>
          <w:rFonts w:ascii="Arial" w:eastAsia="Calibri" w:hAnsi="Arial" w:cs="Arial"/>
          <w:color w:val="231F20"/>
        </w:rPr>
      </w:pPr>
    </w:p>
    <w:p w14:paraId="24D46D9A" w14:textId="4365AB4D" w:rsidR="00E94470" w:rsidRPr="00C0769B" w:rsidRDefault="00E94470" w:rsidP="00A973A2">
      <w:pPr>
        <w:pStyle w:val="Caption"/>
        <w:spacing w:after="0"/>
        <w:ind w:firstLine="720"/>
        <w:jc w:val="right"/>
        <w:rPr>
          <w:rFonts w:ascii="Arial" w:eastAsia="Calibri" w:hAnsi="Arial" w:cs="Arial"/>
          <w:i w:val="0"/>
        </w:rPr>
      </w:pPr>
      <w:bookmarkStart w:id="51" w:name="_Toc190252654"/>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22</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color w:val="auto"/>
          <w:sz w:val="22"/>
          <w:szCs w:val="22"/>
        </w:rPr>
        <w:t xml:space="preserve"> </w:t>
      </w:r>
      <w:r w:rsidRPr="00C0769B">
        <w:rPr>
          <w:rFonts w:ascii="Arial" w:eastAsia="Calibri" w:hAnsi="Arial" w:cs="Arial"/>
          <w:color w:val="auto"/>
          <w:sz w:val="22"/>
          <w:szCs w:val="22"/>
        </w:rPr>
        <w:t>Монгол</w:t>
      </w:r>
      <w:r w:rsidRPr="00C0769B">
        <w:rPr>
          <w:rFonts w:ascii="Arial" w:eastAsia="Calibri" w:hAnsi="Arial" w:cs="Arial"/>
          <w:color w:val="auto"/>
          <w:spacing w:val="-5"/>
          <w:sz w:val="22"/>
          <w:szCs w:val="22"/>
        </w:rPr>
        <w:t xml:space="preserve"> </w:t>
      </w:r>
      <w:r w:rsidRPr="00C0769B">
        <w:rPr>
          <w:rFonts w:ascii="Arial" w:eastAsia="Calibri" w:hAnsi="Arial" w:cs="Arial"/>
          <w:color w:val="auto"/>
          <w:sz w:val="22"/>
          <w:szCs w:val="22"/>
        </w:rPr>
        <w:t>Улсын</w:t>
      </w:r>
      <w:r w:rsidRPr="00C0769B">
        <w:rPr>
          <w:rFonts w:ascii="Arial" w:eastAsia="Calibri" w:hAnsi="Arial" w:cs="Arial"/>
          <w:color w:val="auto"/>
          <w:spacing w:val="-4"/>
          <w:sz w:val="22"/>
          <w:szCs w:val="22"/>
        </w:rPr>
        <w:t xml:space="preserve"> </w:t>
      </w:r>
      <w:r w:rsidRPr="00C0769B">
        <w:rPr>
          <w:rFonts w:ascii="Arial" w:eastAsia="Calibri" w:hAnsi="Arial" w:cs="Arial"/>
          <w:color w:val="auto"/>
          <w:sz w:val="22"/>
          <w:szCs w:val="22"/>
        </w:rPr>
        <w:t>ХХОАТ-ын</w:t>
      </w:r>
      <w:r w:rsidRPr="00C0769B">
        <w:rPr>
          <w:rFonts w:ascii="Arial" w:eastAsia="Calibri" w:hAnsi="Arial" w:cs="Arial"/>
          <w:color w:val="auto"/>
          <w:spacing w:val="-4"/>
          <w:sz w:val="22"/>
          <w:szCs w:val="22"/>
        </w:rPr>
        <w:t xml:space="preserve"> </w:t>
      </w:r>
      <w:r w:rsidRPr="00C0769B">
        <w:rPr>
          <w:rFonts w:ascii="Arial" w:eastAsia="Calibri" w:hAnsi="Arial" w:cs="Arial"/>
          <w:color w:val="auto"/>
          <w:sz w:val="22"/>
          <w:szCs w:val="22"/>
        </w:rPr>
        <w:t>тухай</w:t>
      </w:r>
      <w:r w:rsidRPr="00C0769B">
        <w:rPr>
          <w:rFonts w:ascii="Arial" w:eastAsia="Calibri" w:hAnsi="Arial" w:cs="Arial"/>
          <w:color w:val="auto"/>
          <w:spacing w:val="-5"/>
          <w:sz w:val="22"/>
          <w:szCs w:val="22"/>
        </w:rPr>
        <w:t xml:space="preserve"> </w:t>
      </w:r>
      <w:r w:rsidRPr="00C0769B">
        <w:rPr>
          <w:rFonts w:ascii="Arial" w:eastAsia="Calibri" w:hAnsi="Arial" w:cs="Arial"/>
          <w:color w:val="auto"/>
          <w:sz w:val="22"/>
          <w:szCs w:val="22"/>
        </w:rPr>
        <w:t>хуульд</w:t>
      </w:r>
      <w:r w:rsidRPr="00C0769B">
        <w:rPr>
          <w:rFonts w:ascii="Arial" w:eastAsia="Calibri" w:hAnsi="Arial" w:cs="Arial"/>
          <w:color w:val="auto"/>
          <w:spacing w:val="-4"/>
          <w:sz w:val="22"/>
          <w:szCs w:val="22"/>
        </w:rPr>
        <w:t xml:space="preserve"> </w:t>
      </w:r>
      <w:r w:rsidRPr="00C0769B">
        <w:rPr>
          <w:rFonts w:ascii="Arial" w:eastAsia="Calibri" w:hAnsi="Arial" w:cs="Arial"/>
          <w:color w:val="auto"/>
          <w:sz w:val="22"/>
          <w:szCs w:val="22"/>
        </w:rPr>
        <w:t>заасан</w:t>
      </w:r>
      <w:r w:rsidRPr="00C0769B">
        <w:rPr>
          <w:rFonts w:ascii="Arial" w:eastAsia="Calibri" w:hAnsi="Arial" w:cs="Arial"/>
          <w:color w:val="auto"/>
          <w:spacing w:val="-4"/>
          <w:sz w:val="22"/>
          <w:szCs w:val="22"/>
        </w:rPr>
        <w:t xml:space="preserve"> </w:t>
      </w:r>
      <w:r w:rsidRPr="00C0769B">
        <w:rPr>
          <w:rFonts w:ascii="Arial" w:eastAsia="Calibri" w:hAnsi="Arial" w:cs="Arial"/>
          <w:color w:val="auto"/>
          <w:sz w:val="22"/>
          <w:szCs w:val="22"/>
        </w:rPr>
        <w:t>цалин,</w:t>
      </w:r>
      <w:r w:rsidRPr="00C0769B">
        <w:rPr>
          <w:rFonts w:ascii="Arial" w:eastAsia="Calibri" w:hAnsi="Arial" w:cs="Arial"/>
          <w:color w:val="auto"/>
          <w:spacing w:val="-4"/>
          <w:sz w:val="22"/>
          <w:szCs w:val="22"/>
        </w:rPr>
        <w:t xml:space="preserve"> </w:t>
      </w:r>
      <w:r w:rsidRPr="00C0769B">
        <w:rPr>
          <w:rFonts w:ascii="Arial" w:eastAsia="Calibri" w:hAnsi="Arial" w:cs="Arial"/>
          <w:color w:val="auto"/>
          <w:sz w:val="22"/>
          <w:szCs w:val="22"/>
        </w:rPr>
        <w:t>хөдөлмөрийн</w:t>
      </w:r>
      <w:r w:rsidRPr="00C0769B">
        <w:rPr>
          <w:rFonts w:ascii="Arial" w:eastAsia="Calibri" w:hAnsi="Arial" w:cs="Arial"/>
          <w:color w:val="auto"/>
          <w:spacing w:val="-4"/>
          <w:sz w:val="22"/>
          <w:szCs w:val="22"/>
        </w:rPr>
        <w:t xml:space="preserve"> </w:t>
      </w:r>
      <w:r w:rsidRPr="00C0769B">
        <w:rPr>
          <w:rFonts w:ascii="Arial" w:eastAsia="Calibri" w:hAnsi="Arial" w:cs="Arial"/>
          <w:color w:val="auto"/>
          <w:sz w:val="22"/>
          <w:szCs w:val="22"/>
        </w:rPr>
        <w:t>хөлс, түүнтэй адилтгах орлогод үзүүлэх хөнгөлөлт</w:t>
      </w:r>
      <w:bookmarkEnd w:id="51"/>
    </w:p>
    <w:tbl>
      <w:tblPr>
        <w:tblStyle w:val="TableGrid"/>
        <w:tblW w:w="9230" w:type="dxa"/>
        <w:tblLayout w:type="fixed"/>
        <w:tblLook w:val="01E0" w:firstRow="1" w:lastRow="1" w:firstColumn="1" w:lastColumn="1" w:noHBand="0" w:noVBand="0"/>
      </w:tblPr>
      <w:tblGrid>
        <w:gridCol w:w="6205"/>
        <w:gridCol w:w="3025"/>
      </w:tblGrid>
      <w:tr w:rsidR="00E94470" w:rsidRPr="00C0769B" w14:paraId="60E00CBA" w14:textId="77777777" w:rsidTr="00A111CC">
        <w:trPr>
          <w:trHeight w:val="78"/>
        </w:trPr>
        <w:tc>
          <w:tcPr>
            <w:tcW w:w="6205" w:type="dxa"/>
            <w:vAlign w:val="center"/>
          </w:tcPr>
          <w:p w14:paraId="047D75A1" w14:textId="77777777" w:rsidR="00E94470" w:rsidRPr="00C0769B" w:rsidRDefault="00E94470" w:rsidP="00A973A2">
            <w:pPr>
              <w:contextualSpacing/>
              <w:jc w:val="both"/>
              <w:rPr>
                <w:rFonts w:ascii="Arial" w:eastAsia="Calibri" w:hAnsi="Arial" w:cs="Arial"/>
                <w:sz w:val="20"/>
                <w:szCs w:val="20"/>
              </w:rPr>
            </w:pPr>
            <w:r w:rsidRPr="00C0769B">
              <w:rPr>
                <w:rFonts w:ascii="Arial" w:eastAsia="Calibri" w:hAnsi="Arial" w:cs="Arial"/>
                <w:color w:val="231F20"/>
                <w:sz w:val="20"/>
                <w:szCs w:val="20"/>
              </w:rPr>
              <w:t>Албан</w:t>
            </w:r>
            <w:r w:rsidRPr="00C0769B">
              <w:rPr>
                <w:rFonts w:ascii="Arial" w:eastAsia="Calibri" w:hAnsi="Arial" w:cs="Arial"/>
                <w:color w:val="231F20"/>
                <w:spacing w:val="-2"/>
                <w:sz w:val="20"/>
                <w:szCs w:val="20"/>
              </w:rPr>
              <w:t xml:space="preserve"> </w:t>
            </w:r>
            <w:r w:rsidRPr="00C0769B">
              <w:rPr>
                <w:rFonts w:ascii="Arial" w:eastAsia="Calibri" w:hAnsi="Arial" w:cs="Arial"/>
                <w:color w:val="231F20"/>
                <w:sz w:val="20"/>
                <w:szCs w:val="20"/>
              </w:rPr>
              <w:t>татвар</w:t>
            </w:r>
            <w:r w:rsidRPr="00C0769B">
              <w:rPr>
                <w:rFonts w:ascii="Arial" w:eastAsia="Calibri" w:hAnsi="Arial" w:cs="Arial"/>
                <w:color w:val="231F20"/>
                <w:spacing w:val="-3"/>
                <w:sz w:val="20"/>
                <w:szCs w:val="20"/>
              </w:rPr>
              <w:t xml:space="preserve"> </w:t>
            </w:r>
            <w:r w:rsidRPr="00C0769B">
              <w:rPr>
                <w:rFonts w:ascii="Arial" w:eastAsia="Calibri" w:hAnsi="Arial" w:cs="Arial"/>
                <w:color w:val="231F20"/>
                <w:sz w:val="20"/>
                <w:szCs w:val="20"/>
              </w:rPr>
              <w:t>ногдуулах</w:t>
            </w:r>
            <w:r w:rsidRPr="00C0769B">
              <w:rPr>
                <w:rFonts w:ascii="Arial" w:eastAsia="Calibri" w:hAnsi="Arial" w:cs="Arial"/>
                <w:color w:val="231F20"/>
                <w:spacing w:val="-3"/>
                <w:sz w:val="20"/>
                <w:szCs w:val="20"/>
              </w:rPr>
              <w:t xml:space="preserve"> </w:t>
            </w:r>
            <w:r w:rsidRPr="00C0769B">
              <w:rPr>
                <w:rFonts w:ascii="Arial" w:eastAsia="Calibri" w:hAnsi="Arial" w:cs="Arial"/>
                <w:color w:val="231F20"/>
                <w:sz w:val="20"/>
                <w:szCs w:val="20"/>
              </w:rPr>
              <w:t>жилийн</w:t>
            </w:r>
            <w:r w:rsidRPr="00C0769B">
              <w:rPr>
                <w:rFonts w:ascii="Arial" w:eastAsia="Calibri" w:hAnsi="Arial" w:cs="Arial"/>
                <w:color w:val="231F20"/>
                <w:spacing w:val="41"/>
                <w:sz w:val="20"/>
                <w:szCs w:val="20"/>
              </w:rPr>
              <w:t xml:space="preserve"> </w:t>
            </w:r>
            <w:r w:rsidRPr="00C0769B">
              <w:rPr>
                <w:rFonts w:ascii="Arial" w:eastAsia="Calibri" w:hAnsi="Arial" w:cs="Arial"/>
                <w:color w:val="231F20"/>
                <w:sz w:val="20"/>
                <w:szCs w:val="20"/>
              </w:rPr>
              <w:t>орлогын</w:t>
            </w:r>
            <w:r w:rsidRPr="00C0769B">
              <w:rPr>
                <w:rFonts w:ascii="Arial" w:eastAsia="Calibri" w:hAnsi="Arial" w:cs="Arial"/>
                <w:color w:val="231F20"/>
                <w:spacing w:val="-1"/>
                <w:sz w:val="20"/>
                <w:szCs w:val="20"/>
              </w:rPr>
              <w:t xml:space="preserve"> </w:t>
            </w:r>
            <w:r w:rsidRPr="00C0769B">
              <w:rPr>
                <w:rFonts w:ascii="Arial" w:eastAsia="Calibri" w:hAnsi="Arial" w:cs="Arial"/>
                <w:color w:val="231F20"/>
                <w:sz w:val="20"/>
                <w:szCs w:val="20"/>
              </w:rPr>
              <w:t>хэмжээ</w:t>
            </w:r>
            <w:r w:rsidRPr="00C0769B">
              <w:rPr>
                <w:rFonts w:ascii="Arial" w:eastAsia="Calibri" w:hAnsi="Arial" w:cs="Arial"/>
                <w:color w:val="231F20"/>
                <w:spacing w:val="-3"/>
                <w:sz w:val="20"/>
                <w:szCs w:val="20"/>
              </w:rPr>
              <w:t xml:space="preserve"> </w:t>
            </w:r>
            <w:r w:rsidRPr="00C0769B">
              <w:rPr>
                <w:rFonts w:ascii="Arial" w:eastAsia="Calibri" w:hAnsi="Arial" w:cs="Arial"/>
                <w:color w:val="231F20"/>
                <w:spacing w:val="-2"/>
                <w:sz w:val="20"/>
                <w:szCs w:val="20"/>
              </w:rPr>
              <w:t>(төгрөг)</w:t>
            </w:r>
          </w:p>
        </w:tc>
        <w:tc>
          <w:tcPr>
            <w:tcW w:w="3025" w:type="dxa"/>
            <w:vAlign w:val="center"/>
          </w:tcPr>
          <w:p w14:paraId="5C165C4E" w14:textId="77777777" w:rsidR="00E94470" w:rsidRPr="00C0769B" w:rsidRDefault="00E94470" w:rsidP="00A973A2">
            <w:pPr>
              <w:contextualSpacing/>
              <w:jc w:val="both"/>
              <w:rPr>
                <w:rFonts w:ascii="Arial" w:eastAsia="Calibri" w:hAnsi="Arial" w:cs="Arial"/>
                <w:sz w:val="20"/>
                <w:szCs w:val="20"/>
              </w:rPr>
            </w:pPr>
            <w:r w:rsidRPr="00C0769B">
              <w:rPr>
                <w:rFonts w:ascii="Arial" w:eastAsia="Calibri" w:hAnsi="Arial" w:cs="Arial"/>
                <w:color w:val="231F20"/>
                <w:sz w:val="20"/>
                <w:szCs w:val="20"/>
              </w:rPr>
              <w:t>Хөнгөлөлтийн хэмжээ</w:t>
            </w:r>
            <w:r w:rsidRPr="00C0769B">
              <w:rPr>
                <w:rFonts w:ascii="Arial" w:eastAsia="Calibri" w:hAnsi="Arial" w:cs="Arial"/>
                <w:color w:val="231F20"/>
                <w:spacing w:val="-1"/>
                <w:sz w:val="20"/>
                <w:szCs w:val="20"/>
              </w:rPr>
              <w:t xml:space="preserve"> </w:t>
            </w:r>
            <w:r w:rsidRPr="00C0769B">
              <w:rPr>
                <w:rFonts w:ascii="Arial" w:eastAsia="Calibri" w:hAnsi="Arial" w:cs="Arial"/>
                <w:color w:val="231F20"/>
                <w:spacing w:val="-2"/>
                <w:sz w:val="20"/>
                <w:szCs w:val="20"/>
              </w:rPr>
              <w:t>(төгрөг)</w:t>
            </w:r>
          </w:p>
        </w:tc>
      </w:tr>
      <w:tr w:rsidR="00E94470" w:rsidRPr="00C0769B" w14:paraId="16B17F84" w14:textId="77777777" w:rsidTr="00A75091">
        <w:trPr>
          <w:trHeight w:val="301"/>
        </w:trPr>
        <w:tc>
          <w:tcPr>
            <w:tcW w:w="6205" w:type="dxa"/>
          </w:tcPr>
          <w:p w14:paraId="0E552719"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z w:val="20"/>
                <w:szCs w:val="20"/>
              </w:rPr>
              <w:t>0 -</w:t>
            </w:r>
            <w:r w:rsidRPr="00C0769B">
              <w:rPr>
                <w:rFonts w:ascii="Arial" w:eastAsia="Calibri" w:hAnsi="Arial" w:cs="Arial"/>
                <w:color w:val="231F20"/>
                <w:spacing w:val="-1"/>
                <w:sz w:val="20"/>
                <w:szCs w:val="20"/>
              </w:rPr>
              <w:t xml:space="preserve"> </w:t>
            </w:r>
            <w:r w:rsidRPr="00C0769B">
              <w:rPr>
                <w:rFonts w:ascii="Arial" w:eastAsia="Calibri" w:hAnsi="Arial" w:cs="Arial"/>
                <w:color w:val="231F20"/>
                <w:sz w:val="20"/>
                <w:szCs w:val="20"/>
              </w:rPr>
              <w:t xml:space="preserve">6,000,000 </w:t>
            </w:r>
            <w:r w:rsidRPr="00C0769B">
              <w:rPr>
                <w:rFonts w:ascii="Arial" w:eastAsia="Calibri" w:hAnsi="Arial" w:cs="Arial"/>
                <w:color w:val="231F20"/>
                <w:spacing w:val="-2"/>
                <w:sz w:val="20"/>
                <w:szCs w:val="20"/>
              </w:rPr>
              <w:t>хүртэл</w:t>
            </w:r>
          </w:p>
        </w:tc>
        <w:tc>
          <w:tcPr>
            <w:tcW w:w="3025" w:type="dxa"/>
          </w:tcPr>
          <w:p w14:paraId="73C9904B"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pacing w:val="-2"/>
                <w:sz w:val="20"/>
                <w:szCs w:val="20"/>
              </w:rPr>
              <w:t>240,000</w:t>
            </w:r>
          </w:p>
        </w:tc>
      </w:tr>
      <w:tr w:rsidR="00E94470" w:rsidRPr="00C0769B" w14:paraId="00C3FB07" w14:textId="77777777" w:rsidTr="00A75091">
        <w:trPr>
          <w:trHeight w:val="278"/>
        </w:trPr>
        <w:tc>
          <w:tcPr>
            <w:tcW w:w="6205" w:type="dxa"/>
          </w:tcPr>
          <w:p w14:paraId="32759E94"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z w:val="20"/>
                <w:szCs w:val="20"/>
              </w:rPr>
              <w:t>6,000,000 -</w:t>
            </w:r>
            <w:r w:rsidRPr="00C0769B">
              <w:rPr>
                <w:rFonts w:ascii="Arial" w:eastAsia="Calibri" w:hAnsi="Arial" w:cs="Arial"/>
                <w:color w:val="231F20"/>
                <w:spacing w:val="-1"/>
                <w:sz w:val="20"/>
                <w:szCs w:val="20"/>
              </w:rPr>
              <w:t xml:space="preserve"> </w:t>
            </w:r>
            <w:r w:rsidRPr="00C0769B">
              <w:rPr>
                <w:rFonts w:ascii="Arial" w:eastAsia="Calibri" w:hAnsi="Arial" w:cs="Arial"/>
                <w:color w:val="231F20"/>
                <w:sz w:val="20"/>
                <w:szCs w:val="20"/>
              </w:rPr>
              <w:t xml:space="preserve">12,000,000 </w:t>
            </w:r>
            <w:r w:rsidRPr="00C0769B">
              <w:rPr>
                <w:rFonts w:ascii="Arial" w:eastAsia="Calibri" w:hAnsi="Arial" w:cs="Arial"/>
                <w:color w:val="231F20"/>
                <w:spacing w:val="-2"/>
                <w:sz w:val="20"/>
                <w:szCs w:val="20"/>
              </w:rPr>
              <w:t>хүртэл</w:t>
            </w:r>
          </w:p>
        </w:tc>
        <w:tc>
          <w:tcPr>
            <w:tcW w:w="3025" w:type="dxa"/>
          </w:tcPr>
          <w:p w14:paraId="6551735F"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pacing w:val="-2"/>
                <w:sz w:val="20"/>
                <w:szCs w:val="20"/>
              </w:rPr>
              <w:t>216,000</w:t>
            </w:r>
          </w:p>
        </w:tc>
      </w:tr>
      <w:tr w:rsidR="00E94470" w:rsidRPr="00C0769B" w14:paraId="2228FA45" w14:textId="77777777" w:rsidTr="00A75091">
        <w:trPr>
          <w:trHeight w:val="268"/>
        </w:trPr>
        <w:tc>
          <w:tcPr>
            <w:tcW w:w="6205" w:type="dxa"/>
          </w:tcPr>
          <w:p w14:paraId="7981E427"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z w:val="20"/>
                <w:szCs w:val="20"/>
              </w:rPr>
              <w:t>12,000,000 -</w:t>
            </w:r>
            <w:r w:rsidRPr="00C0769B">
              <w:rPr>
                <w:rFonts w:ascii="Arial" w:eastAsia="Calibri" w:hAnsi="Arial" w:cs="Arial"/>
                <w:color w:val="231F20"/>
                <w:spacing w:val="-1"/>
                <w:sz w:val="20"/>
                <w:szCs w:val="20"/>
              </w:rPr>
              <w:t xml:space="preserve"> </w:t>
            </w:r>
            <w:r w:rsidRPr="00C0769B">
              <w:rPr>
                <w:rFonts w:ascii="Arial" w:eastAsia="Calibri" w:hAnsi="Arial" w:cs="Arial"/>
                <w:color w:val="231F20"/>
                <w:sz w:val="20"/>
                <w:szCs w:val="20"/>
              </w:rPr>
              <w:t xml:space="preserve">18,000,000 </w:t>
            </w:r>
            <w:r w:rsidRPr="00C0769B">
              <w:rPr>
                <w:rFonts w:ascii="Arial" w:eastAsia="Calibri" w:hAnsi="Arial" w:cs="Arial"/>
                <w:color w:val="231F20"/>
                <w:spacing w:val="-2"/>
                <w:sz w:val="20"/>
                <w:szCs w:val="20"/>
              </w:rPr>
              <w:t>хүртэл</w:t>
            </w:r>
          </w:p>
        </w:tc>
        <w:tc>
          <w:tcPr>
            <w:tcW w:w="3025" w:type="dxa"/>
          </w:tcPr>
          <w:p w14:paraId="071A973F"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pacing w:val="-2"/>
                <w:sz w:val="20"/>
                <w:szCs w:val="20"/>
              </w:rPr>
              <w:t>192,000</w:t>
            </w:r>
          </w:p>
        </w:tc>
      </w:tr>
      <w:tr w:rsidR="00E94470" w:rsidRPr="00C0769B" w14:paraId="7DDC92A0" w14:textId="77777777" w:rsidTr="00A75091">
        <w:trPr>
          <w:trHeight w:val="273"/>
        </w:trPr>
        <w:tc>
          <w:tcPr>
            <w:tcW w:w="6205" w:type="dxa"/>
          </w:tcPr>
          <w:p w14:paraId="1915ED41"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z w:val="20"/>
                <w:szCs w:val="20"/>
              </w:rPr>
              <w:t>18,000,000 -</w:t>
            </w:r>
            <w:r w:rsidRPr="00C0769B">
              <w:rPr>
                <w:rFonts w:ascii="Arial" w:eastAsia="Calibri" w:hAnsi="Arial" w:cs="Arial"/>
                <w:color w:val="231F20"/>
                <w:spacing w:val="-1"/>
                <w:sz w:val="20"/>
                <w:szCs w:val="20"/>
              </w:rPr>
              <w:t xml:space="preserve"> </w:t>
            </w:r>
            <w:r w:rsidRPr="00C0769B">
              <w:rPr>
                <w:rFonts w:ascii="Arial" w:eastAsia="Calibri" w:hAnsi="Arial" w:cs="Arial"/>
                <w:color w:val="231F20"/>
                <w:sz w:val="20"/>
                <w:szCs w:val="20"/>
              </w:rPr>
              <w:t xml:space="preserve">24,000,000 </w:t>
            </w:r>
            <w:r w:rsidRPr="00C0769B">
              <w:rPr>
                <w:rFonts w:ascii="Arial" w:eastAsia="Calibri" w:hAnsi="Arial" w:cs="Arial"/>
                <w:color w:val="231F20"/>
                <w:spacing w:val="-2"/>
                <w:sz w:val="20"/>
                <w:szCs w:val="20"/>
              </w:rPr>
              <w:t>хүртэл</w:t>
            </w:r>
          </w:p>
        </w:tc>
        <w:tc>
          <w:tcPr>
            <w:tcW w:w="3025" w:type="dxa"/>
          </w:tcPr>
          <w:p w14:paraId="793B9553"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pacing w:val="-2"/>
                <w:sz w:val="20"/>
                <w:szCs w:val="20"/>
              </w:rPr>
              <w:t>168,000</w:t>
            </w:r>
          </w:p>
        </w:tc>
      </w:tr>
      <w:tr w:rsidR="00E94470" w:rsidRPr="00C0769B" w14:paraId="67205DB1" w14:textId="77777777" w:rsidTr="00A75091">
        <w:trPr>
          <w:trHeight w:val="273"/>
        </w:trPr>
        <w:tc>
          <w:tcPr>
            <w:tcW w:w="6205" w:type="dxa"/>
          </w:tcPr>
          <w:p w14:paraId="11F1FF89"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z w:val="20"/>
                <w:szCs w:val="20"/>
              </w:rPr>
              <w:t>24,000,000 -</w:t>
            </w:r>
            <w:r w:rsidRPr="00C0769B">
              <w:rPr>
                <w:rFonts w:ascii="Arial" w:eastAsia="Calibri" w:hAnsi="Arial" w:cs="Arial"/>
                <w:color w:val="231F20"/>
                <w:spacing w:val="-1"/>
                <w:sz w:val="20"/>
                <w:szCs w:val="20"/>
              </w:rPr>
              <w:t xml:space="preserve"> </w:t>
            </w:r>
            <w:r w:rsidRPr="00C0769B">
              <w:rPr>
                <w:rFonts w:ascii="Arial" w:eastAsia="Calibri" w:hAnsi="Arial" w:cs="Arial"/>
                <w:color w:val="231F20"/>
                <w:sz w:val="20"/>
                <w:szCs w:val="20"/>
              </w:rPr>
              <w:t xml:space="preserve">30,000,000 </w:t>
            </w:r>
            <w:r w:rsidRPr="00C0769B">
              <w:rPr>
                <w:rFonts w:ascii="Arial" w:eastAsia="Calibri" w:hAnsi="Arial" w:cs="Arial"/>
                <w:color w:val="231F20"/>
                <w:spacing w:val="-2"/>
                <w:sz w:val="20"/>
                <w:szCs w:val="20"/>
              </w:rPr>
              <w:t>хүртэл</w:t>
            </w:r>
          </w:p>
        </w:tc>
        <w:tc>
          <w:tcPr>
            <w:tcW w:w="3025" w:type="dxa"/>
          </w:tcPr>
          <w:p w14:paraId="0BE4E48B"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pacing w:val="-2"/>
                <w:sz w:val="20"/>
                <w:szCs w:val="20"/>
              </w:rPr>
              <w:t>144,000</w:t>
            </w:r>
          </w:p>
        </w:tc>
      </w:tr>
      <w:tr w:rsidR="00E94470" w:rsidRPr="00C0769B" w14:paraId="67BFC420" w14:textId="77777777" w:rsidTr="00A75091">
        <w:trPr>
          <w:trHeight w:val="273"/>
        </w:trPr>
        <w:tc>
          <w:tcPr>
            <w:tcW w:w="6205" w:type="dxa"/>
          </w:tcPr>
          <w:p w14:paraId="5FB74E27"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z w:val="20"/>
                <w:szCs w:val="20"/>
              </w:rPr>
              <w:t>30,000,000 -</w:t>
            </w:r>
            <w:r w:rsidRPr="00C0769B">
              <w:rPr>
                <w:rFonts w:ascii="Arial" w:eastAsia="Calibri" w:hAnsi="Arial" w:cs="Arial"/>
                <w:color w:val="231F20"/>
                <w:spacing w:val="-1"/>
                <w:sz w:val="20"/>
                <w:szCs w:val="20"/>
              </w:rPr>
              <w:t xml:space="preserve"> </w:t>
            </w:r>
            <w:r w:rsidRPr="00C0769B">
              <w:rPr>
                <w:rFonts w:ascii="Arial" w:eastAsia="Calibri" w:hAnsi="Arial" w:cs="Arial"/>
                <w:color w:val="231F20"/>
                <w:sz w:val="20"/>
                <w:szCs w:val="20"/>
              </w:rPr>
              <w:t xml:space="preserve">36,000,000 </w:t>
            </w:r>
            <w:r w:rsidRPr="00C0769B">
              <w:rPr>
                <w:rFonts w:ascii="Arial" w:eastAsia="Calibri" w:hAnsi="Arial" w:cs="Arial"/>
                <w:color w:val="231F20"/>
                <w:spacing w:val="-2"/>
                <w:sz w:val="20"/>
                <w:szCs w:val="20"/>
              </w:rPr>
              <w:t>хүртэл</w:t>
            </w:r>
          </w:p>
        </w:tc>
        <w:tc>
          <w:tcPr>
            <w:tcW w:w="3025" w:type="dxa"/>
          </w:tcPr>
          <w:p w14:paraId="163E1BDE"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pacing w:val="-2"/>
                <w:sz w:val="20"/>
                <w:szCs w:val="20"/>
              </w:rPr>
              <w:t>120,000</w:t>
            </w:r>
          </w:p>
        </w:tc>
      </w:tr>
      <w:tr w:rsidR="00E94470" w:rsidRPr="00C0769B" w14:paraId="4BF0971D" w14:textId="77777777" w:rsidTr="00A75091">
        <w:trPr>
          <w:trHeight w:val="263"/>
        </w:trPr>
        <w:tc>
          <w:tcPr>
            <w:tcW w:w="6205" w:type="dxa"/>
          </w:tcPr>
          <w:p w14:paraId="42D3ED78" w14:textId="77777777" w:rsidR="00E94470" w:rsidRPr="00C0769B" w:rsidRDefault="00E94470" w:rsidP="00A973A2">
            <w:pPr>
              <w:ind w:firstLine="720"/>
              <w:contextualSpacing/>
              <w:jc w:val="both"/>
              <w:rPr>
                <w:rFonts w:ascii="Arial" w:eastAsia="Calibri" w:hAnsi="Arial" w:cs="Arial"/>
                <w:sz w:val="20"/>
                <w:szCs w:val="20"/>
              </w:rPr>
            </w:pPr>
            <w:r w:rsidRPr="00C0769B">
              <w:rPr>
                <w:rFonts w:ascii="Arial" w:eastAsia="Calibri" w:hAnsi="Arial" w:cs="Arial"/>
                <w:color w:val="231F20"/>
                <w:sz w:val="20"/>
                <w:szCs w:val="20"/>
              </w:rPr>
              <w:t>36,000,000 ба</w:t>
            </w:r>
            <w:r w:rsidRPr="00C0769B">
              <w:rPr>
                <w:rFonts w:ascii="Arial" w:eastAsia="Calibri" w:hAnsi="Arial" w:cs="Arial"/>
                <w:color w:val="231F20"/>
                <w:spacing w:val="-1"/>
                <w:sz w:val="20"/>
                <w:szCs w:val="20"/>
              </w:rPr>
              <w:t xml:space="preserve"> </w:t>
            </w:r>
            <w:r w:rsidRPr="00C0769B">
              <w:rPr>
                <w:rFonts w:ascii="Arial" w:eastAsia="Calibri" w:hAnsi="Arial" w:cs="Arial"/>
                <w:color w:val="231F20"/>
                <w:sz w:val="20"/>
                <w:szCs w:val="20"/>
              </w:rPr>
              <w:t xml:space="preserve">түүнээс </w:t>
            </w:r>
            <w:r w:rsidRPr="00C0769B">
              <w:rPr>
                <w:rFonts w:ascii="Arial" w:eastAsia="Calibri" w:hAnsi="Arial" w:cs="Arial"/>
                <w:color w:val="231F20"/>
                <w:spacing w:val="-4"/>
                <w:sz w:val="20"/>
                <w:szCs w:val="20"/>
              </w:rPr>
              <w:t>дээш</w:t>
            </w:r>
          </w:p>
        </w:tc>
        <w:tc>
          <w:tcPr>
            <w:tcW w:w="3025" w:type="dxa"/>
          </w:tcPr>
          <w:p w14:paraId="5749F95F" w14:textId="77777777" w:rsidR="00E94470" w:rsidRPr="00C0769B" w:rsidRDefault="00E94470" w:rsidP="00A973A2">
            <w:pPr>
              <w:contextualSpacing/>
              <w:jc w:val="center"/>
              <w:rPr>
                <w:rFonts w:ascii="Arial" w:eastAsia="Calibri" w:hAnsi="Arial" w:cs="Arial"/>
                <w:sz w:val="20"/>
                <w:szCs w:val="20"/>
              </w:rPr>
            </w:pPr>
            <w:r w:rsidRPr="00C0769B">
              <w:rPr>
                <w:rFonts w:ascii="Arial" w:eastAsia="Calibri" w:hAnsi="Arial" w:cs="Arial"/>
                <w:color w:val="231F20"/>
                <w:spacing w:val="-10"/>
                <w:sz w:val="20"/>
                <w:szCs w:val="20"/>
              </w:rPr>
              <w:t>-</w:t>
            </w:r>
          </w:p>
        </w:tc>
      </w:tr>
    </w:tbl>
    <w:p w14:paraId="67E21910" w14:textId="77777777" w:rsidR="00E94470" w:rsidRPr="00C0769B" w:rsidRDefault="00E94470" w:rsidP="00A973A2">
      <w:pPr>
        <w:spacing w:after="0" w:line="240" w:lineRule="auto"/>
        <w:ind w:firstLine="709"/>
        <w:jc w:val="both"/>
        <w:rPr>
          <w:rFonts w:ascii="Arial" w:eastAsia="Calibri" w:hAnsi="Arial" w:cs="Arial"/>
        </w:rPr>
      </w:pPr>
    </w:p>
    <w:p w14:paraId="4249D09A" w14:textId="3A12ECDE" w:rsidR="00E94470" w:rsidRPr="00C0769B" w:rsidRDefault="00E94470" w:rsidP="00A973A2">
      <w:pPr>
        <w:spacing w:after="0" w:line="240" w:lineRule="auto"/>
        <w:ind w:firstLine="720"/>
        <w:jc w:val="both"/>
        <w:rPr>
          <w:rFonts w:ascii="Arial" w:eastAsia="Calibri" w:hAnsi="Arial" w:cs="Arial"/>
          <w:b/>
          <w:bCs/>
        </w:rPr>
      </w:pPr>
    </w:p>
    <w:p w14:paraId="4B3F01D7" w14:textId="3A98AEF8" w:rsidR="004C74D5" w:rsidRPr="00C0769B" w:rsidRDefault="004C74D5" w:rsidP="00A973A2">
      <w:pPr>
        <w:pStyle w:val="Caption"/>
        <w:spacing w:after="0"/>
        <w:ind w:firstLine="720"/>
        <w:jc w:val="right"/>
        <w:rPr>
          <w:rFonts w:ascii="Arial" w:eastAsia="Calibri" w:hAnsi="Arial" w:cs="Arial"/>
          <w:color w:val="auto"/>
          <w:sz w:val="22"/>
          <w:szCs w:val="22"/>
        </w:rPr>
      </w:pPr>
      <w:bookmarkStart w:id="52" w:name="_Toc190253034"/>
      <w:r w:rsidRPr="00C0769B">
        <w:rPr>
          <w:rFonts w:ascii="Arial" w:eastAsia="Calibri" w:hAnsi="Arial" w:cs="Arial"/>
          <w:noProof/>
        </w:rPr>
        <w:lastRenderedPageBreak/>
        <w:drawing>
          <wp:anchor distT="0" distB="0" distL="114300" distR="114300" simplePos="0" relativeHeight="251658241" behindDoc="0" locked="0" layoutInCell="1" allowOverlap="1" wp14:anchorId="19B4912C" wp14:editId="33ADDA4F">
            <wp:simplePos x="0" y="0"/>
            <wp:positionH relativeFrom="margin">
              <wp:posOffset>38100</wp:posOffset>
            </wp:positionH>
            <wp:positionV relativeFrom="paragraph">
              <wp:posOffset>236855</wp:posOffset>
            </wp:positionV>
            <wp:extent cx="5907405" cy="3625215"/>
            <wp:effectExtent l="0" t="0" r="17145" b="13335"/>
            <wp:wrapSquare wrapText="bothSides"/>
            <wp:docPr id="1078450840" name="Chart 1">
              <a:extLst xmlns:a="http://schemas.openxmlformats.org/drawingml/2006/main">
                <a:ext uri="{FF2B5EF4-FFF2-40B4-BE49-F238E27FC236}">
                  <a16:creationId xmlns:a16="http://schemas.microsoft.com/office/drawing/2014/main" id="{3B762420-BDEA-044E-F7EF-0AB80D5071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C0769B">
        <w:rPr>
          <w:rFonts w:ascii="Arial" w:hAnsi="Arial" w:cs="Arial"/>
          <w:b/>
          <w:bCs/>
          <w:i w:val="0"/>
          <w:iCs w:val="0"/>
          <w:color w:val="auto"/>
          <w:sz w:val="22"/>
          <w:szCs w:val="22"/>
        </w:rPr>
        <w:t xml:space="preserve">График </w:t>
      </w:r>
      <w:r w:rsidR="001D7147" w:rsidRPr="00C0769B">
        <w:rPr>
          <w:rFonts w:ascii="Arial" w:hAnsi="Arial" w:cs="Arial"/>
          <w:b/>
          <w:bCs/>
          <w:i w:val="0"/>
          <w:iCs w:val="0"/>
          <w:color w:val="auto"/>
          <w:sz w:val="22"/>
          <w:szCs w:val="22"/>
        </w:rPr>
        <w:t>6</w:t>
      </w:r>
      <w:r w:rsidRPr="00C0769B">
        <w:rPr>
          <w:rFonts w:ascii="Arial" w:hAnsi="Arial" w:cs="Arial"/>
          <w:b/>
          <w:bCs/>
          <w:i w:val="0"/>
          <w:iCs w:val="0"/>
          <w:color w:val="auto"/>
          <w:sz w:val="22"/>
          <w:szCs w:val="22"/>
        </w:rPr>
        <w:t>.</w:t>
      </w:r>
      <w:r w:rsidRPr="00C0769B">
        <w:rPr>
          <w:rFonts w:ascii="Arial" w:hAnsi="Arial" w:cs="Arial"/>
          <w:color w:val="auto"/>
          <w:sz w:val="22"/>
          <w:szCs w:val="22"/>
        </w:rPr>
        <w:t xml:space="preserve"> Хөнгөлөгдсөн албан татварын дүн, сая төгрөгөөр (2020-2023 он)</w:t>
      </w:r>
      <w:bookmarkEnd w:id="52"/>
    </w:p>
    <w:p w14:paraId="79BBF350" w14:textId="77777777" w:rsidR="00E921C6" w:rsidRPr="00C0769B" w:rsidRDefault="00E921C6" w:rsidP="00A973A2">
      <w:pPr>
        <w:spacing w:after="0" w:line="240" w:lineRule="auto"/>
        <w:ind w:firstLine="720"/>
        <w:jc w:val="both"/>
        <w:rPr>
          <w:rFonts w:ascii="Arial" w:eastAsia="Calibri" w:hAnsi="Arial" w:cs="Arial"/>
        </w:rPr>
      </w:pPr>
    </w:p>
    <w:p w14:paraId="4B367025" w14:textId="7984E116" w:rsidR="004C74D5"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 xml:space="preserve">2020-2023 онд нийт хөнгөлөгдсөн албан татварын хэмжээ жил бүр өссөн үзүүлэлттэй байна. </w:t>
      </w:r>
    </w:p>
    <w:p w14:paraId="4B41C701" w14:textId="77777777" w:rsidR="00E921C6" w:rsidRPr="00C0769B" w:rsidRDefault="00E921C6" w:rsidP="00A973A2">
      <w:pPr>
        <w:spacing w:after="0" w:line="240" w:lineRule="auto"/>
        <w:ind w:firstLine="709"/>
        <w:jc w:val="both"/>
        <w:rPr>
          <w:rFonts w:ascii="Arial" w:eastAsia="Calibri" w:hAnsi="Arial" w:cs="Arial"/>
        </w:rPr>
      </w:pPr>
    </w:p>
    <w:p w14:paraId="02790985" w14:textId="3A723AAD" w:rsidR="004C74D5" w:rsidRPr="00C0769B" w:rsidRDefault="004C74D5" w:rsidP="00A973A2">
      <w:pPr>
        <w:spacing w:after="0" w:line="240" w:lineRule="auto"/>
        <w:ind w:firstLine="709"/>
        <w:jc w:val="both"/>
        <w:rPr>
          <w:rFonts w:ascii="Arial" w:eastAsia="Calibri" w:hAnsi="Arial" w:cs="Arial"/>
        </w:rPr>
      </w:pPr>
      <w:r w:rsidRPr="00C0769B">
        <w:rPr>
          <w:rFonts w:ascii="Arial" w:eastAsia="Calibri" w:hAnsi="Arial" w:cs="Arial"/>
        </w:rPr>
        <w:t>2023 онд нийт хөнгөлөгдсөн албан татвар 194,372,95 сая төгрөг байснаас 115,377,10 сая төгрөг буюу 59,36 хувь нь цалин, хөдөлмөрийн хөлс, шагнал, урамшуулал болон тэдгээртэй адилтгах хөдөлмөр эрхлэлтийн орлогод хамаарч байна.</w:t>
      </w:r>
    </w:p>
    <w:p w14:paraId="7BE800DD" w14:textId="77777777" w:rsidR="00E921C6" w:rsidRPr="00C0769B" w:rsidRDefault="00E921C6" w:rsidP="00A973A2">
      <w:pPr>
        <w:spacing w:after="0" w:line="240" w:lineRule="auto"/>
        <w:ind w:firstLine="720"/>
        <w:jc w:val="both"/>
        <w:rPr>
          <w:rFonts w:ascii="Arial" w:eastAsia="Calibri" w:hAnsi="Arial" w:cs="Arial"/>
        </w:rPr>
      </w:pPr>
    </w:p>
    <w:p w14:paraId="786EF121" w14:textId="357C4822" w:rsidR="004C74D5"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Түүнчлэн, 2022 онд ХХОАТ-ын</w:t>
      </w:r>
      <w:r w:rsidRPr="00C0769B">
        <w:rPr>
          <w:rFonts w:ascii="Arial" w:eastAsia="Calibri" w:hAnsi="Arial" w:cs="Arial"/>
          <w:spacing w:val="-2"/>
        </w:rPr>
        <w:t xml:space="preserve"> </w:t>
      </w:r>
      <w:r w:rsidRPr="00C0769B">
        <w:rPr>
          <w:rFonts w:ascii="Arial" w:eastAsia="Calibri" w:hAnsi="Arial" w:cs="Arial"/>
        </w:rPr>
        <w:t>тайланг</w:t>
      </w:r>
      <w:r w:rsidRPr="00C0769B">
        <w:rPr>
          <w:rFonts w:ascii="Arial" w:eastAsia="Calibri" w:hAnsi="Arial" w:cs="Arial"/>
          <w:spacing w:val="-2"/>
        </w:rPr>
        <w:t xml:space="preserve"> </w:t>
      </w:r>
      <w:r w:rsidRPr="00C0769B">
        <w:rPr>
          <w:rFonts w:ascii="Arial" w:eastAsia="Calibri" w:hAnsi="Arial" w:cs="Arial"/>
        </w:rPr>
        <w:t>322.1</w:t>
      </w:r>
      <w:r w:rsidRPr="00C0769B">
        <w:rPr>
          <w:rFonts w:ascii="Arial" w:eastAsia="Calibri" w:hAnsi="Arial" w:cs="Arial"/>
          <w:spacing w:val="-2"/>
        </w:rPr>
        <w:t xml:space="preserve"> </w:t>
      </w:r>
      <w:r w:rsidRPr="00C0769B">
        <w:rPr>
          <w:rFonts w:ascii="Arial" w:eastAsia="Calibri" w:hAnsi="Arial" w:cs="Arial"/>
        </w:rPr>
        <w:t>мянган</w:t>
      </w:r>
      <w:r w:rsidRPr="00C0769B">
        <w:rPr>
          <w:rFonts w:ascii="Arial" w:eastAsia="Calibri" w:hAnsi="Arial" w:cs="Arial"/>
          <w:spacing w:val="-2"/>
        </w:rPr>
        <w:t xml:space="preserve"> </w:t>
      </w:r>
      <w:r w:rsidRPr="00C0769B">
        <w:rPr>
          <w:rFonts w:ascii="Arial" w:eastAsia="Calibri" w:hAnsi="Arial" w:cs="Arial"/>
        </w:rPr>
        <w:t>иргэн</w:t>
      </w:r>
      <w:r w:rsidRPr="00C0769B">
        <w:rPr>
          <w:rFonts w:ascii="Arial" w:eastAsia="Calibri" w:hAnsi="Arial" w:cs="Arial"/>
          <w:spacing w:val="-2"/>
        </w:rPr>
        <w:t xml:space="preserve"> </w:t>
      </w:r>
      <w:r w:rsidRPr="00C0769B">
        <w:rPr>
          <w:rFonts w:ascii="Arial" w:eastAsia="Calibri" w:hAnsi="Arial" w:cs="Arial"/>
        </w:rPr>
        <w:t>ирүүлснээс</w:t>
      </w:r>
      <w:r w:rsidRPr="00C0769B">
        <w:rPr>
          <w:rFonts w:ascii="Arial" w:eastAsia="Calibri" w:hAnsi="Arial" w:cs="Arial"/>
          <w:spacing w:val="-2"/>
        </w:rPr>
        <w:t xml:space="preserve"> </w:t>
      </w:r>
      <w:r w:rsidRPr="00C0769B">
        <w:rPr>
          <w:rFonts w:ascii="Arial" w:eastAsia="Calibri" w:hAnsi="Arial" w:cs="Arial"/>
        </w:rPr>
        <w:t>55.6</w:t>
      </w:r>
      <w:r w:rsidRPr="00C0769B">
        <w:rPr>
          <w:rFonts w:ascii="Arial" w:eastAsia="Calibri" w:hAnsi="Arial" w:cs="Arial"/>
          <w:spacing w:val="-2"/>
        </w:rPr>
        <w:t xml:space="preserve"> </w:t>
      </w:r>
      <w:r w:rsidRPr="00C0769B">
        <w:rPr>
          <w:rFonts w:ascii="Arial" w:eastAsia="Calibri" w:hAnsi="Arial" w:cs="Arial"/>
        </w:rPr>
        <w:t>мянган иргэн буюу 17.2 хувь нь татварын хөнгөлөлтөд хамрагдаж, 64.5 тэрбум төгрөгийн татварыг буцаан олгосон байна. Харин 2023 онд</w:t>
      </w:r>
      <w:r w:rsidRPr="00C0769B">
        <w:rPr>
          <w:rFonts w:ascii="Arial" w:eastAsia="Calibri" w:hAnsi="Arial" w:cs="Arial"/>
          <w:spacing w:val="-2"/>
        </w:rPr>
        <w:t xml:space="preserve"> </w:t>
      </w:r>
      <w:r w:rsidRPr="00C0769B">
        <w:rPr>
          <w:rFonts w:ascii="Arial" w:eastAsia="Calibri" w:hAnsi="Arial" w:cs="Arial"/>
        </w:rPr>
        <w:t>302.7</w:t>
      </w:r>
      <w:r w:rsidRPr="00C0769B">
        <w:rPr>
          <w:rFonts w:ascii="Arial" w:eastAsia="Calibri" w:hAnsi="Arial" w:cs="Arial"/>
          <w:spacing w:val="-2"/>
        </w:rPr>
        <w:t xml:space="preserve"> </w:t>
      </w:r>
      <w:r w:rsidRPr="00C0769B">
        <w:rPr>
          <w:rFonts w:ascii="Arial" w:eastAsia="Calibri" w:hAnsi="Arial" w:cs="Arial"/>
        </w:rPr>
        <w:t>мянган</w:t>
      </w:r>
      <w:r w:rsidRPr="00C0769B">
        <w:rPr>
          <w:rFonts w:ascii="Arial" w:eastAsia="Calibri" w:hAnsi="Arial" w:cs="Arial"/>
          <w:spacing w:val="-2"/>
        </w:rPr>
        <w:t xml:space="preserve"> </w:t>
      </w:r>
      <w:r w:rsidRPr="00C0769B">
        <w:rPr>
          <w:rFonts w:ascii="Arial" w:eastAsia="Calibri" w:hAnsi="Arial" w:cs="Arial"/>
        </w:rPr>
        <w:t>иргэн тайлан ирүүлснээс</w:t>
      </w:r>
      <w:r w:rsidRPr="00C0769B">
        <w:rPr>
          <w:rFonts w:ascii="Arial" w:eastAsia="Calibri" w:hAnsi="Arial" w:cs="Arial"/>
          <w:spacing w:val="-2"/>
        </w:rPr>
        <w:t xml:space="preserve"> </w:t>
      </w:r>
      <w:r w:rsidRPr="00C0769B">
        <w:rPr>
          <w:rFonts w:ascii="Arial" w:eastAsia="Calibri" w:hAnsi="Arial" w:cs="Arial"/>
        </w:rPr>
        <w:t>54.2</w:t>
      </w:r>
      <w:r w:rsidRPr="00C0769B">
        <w:rPr>
          <w:rFonts w:ascii="Arial" w:eastAsia="Calibri" w:hAnsi="Arial" w:cs="Arial"/>
          <w:spacing w:val="-2"/>
        </w:rPr>
        <w:t xml:space="preserve"> </w:t>
      </w:r>
      <w:r w:rsidRPr="00C0769B">
        <w:rPr>
          <w:rFonts w:ascii="Arial" w:eastAsia="Calibri" w:hAnsi="Arial" w:cs="Arial"/>
        </w:rPr>
        <w:t xml:space="preserve">мянган иргэн буюу 17.9 хувь нь татварын хөнгөлөлтөд хамрагдаж, 78.6 тэрбум төгрөгийн татварыг  буцаан олгосон байна. Энэ нь өмнөх онтой харьцуулахад тайлан ирүүлсэн татвар төлөгч 19,363 буюу 9.6 хувиар, хөнгөлөлт эдэлсэн татвар төлөгч 1,393 буюу 2.5 хувиар тус тус буурсан бол буцаан олгосон дүн 14,096.5 тэрбум төгрөгөөр өссөн үзүүлэлттэй байна. </w:t>
      </w:r>
    </w:p>
    <w:p w14:paraId="60FE7B4D" w14:textId="77777777" w:rsidR="00E921C6" w:rsidRPr="00C0769B" w:rsidRDefault="00E921C6" w:rsidP="00A973A2">
      <w:pPr>
        <w:spacing w:after="0" w:line="240" w:lineRule="auto"/>
        <w:ind w:firstLine="720"/>
        <w:jc w:val="both"/>
        <w:rPr>
          <w:rFonts w:ascii="Arial" w:eastAsia="Calibri" w:hAnsi="Arial" w:cs="Arial"/>
        </w:rPr>
      </w:pPr>
    </w:p>
    <w:p w14:paraId="53257993" w14:textId="0E760730" w:rsidR="004C74D5"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 xml:space="preserve">Тухайлбал, </w:t>
      </w:r>
      <w:r w:rsidR="00E94470" w:rsidRPr="00C0769B">
        <w:rPr>
          <w:rFonts w:ascii="Arial" w:eastAsia="Calibri" w:hAnsi="Arial" w:cs="Arial"/>
        </w:rPr>
        <w:t xml:space="preserve">2023 онд </w:t>
      </w:r>
      <w:r w:rsidRPr="00C0769B">
        <w:rPr>
          <w:rFonts w:ascii="Arial" w:eastAsia="Calibri" w:hAnsi="Arial" w:cs="Arial"/>
        </w:rPr>
        <w:t>хувьдаа анх удаа орон сууц худалдан авсан болон барьсан 35</w:t>
      </w:r>
      <w:r w:rsidR="00E94470" w:rsidRPr="00C0769B">
        <w:rPr>
          <w:rFonts w:ascii="Arial" w:eastAsia="Calibri" w:hAnsi="Arial" w:cs="Arial"/>
        </w:rPr>
        <w:t>,</w:t>
      </w:r>
      <w:r w:rsidRPr="00C0769B">
        <w:rPr>
          <w:rFonts w:ascii="Arial" w:eastAsia="Calibri" w:hAnsi="Arial" w:cs="Arial"/>
        </w:rPr>
        <w:t>3</w:t>
      </w:r>
      <w:r w:rsidR="00E94470" w:rsidRPr="00C0769B">
        <w:rPr>
          <w:rFonts w:ascii="Arial" w:eastAsia="Calibri" w:hAnsi="Arial" w:cs="Arial"/>
        </w:rPr>
        <w:t>31</w:t>
      </w:r>
      <w:r w:rsidRPr="00C0769B">
        <w:rPr>
          <w:rFonts w:ascii="Arial" w:eastAsia="Calibri" w:hAnsi="Arial" w:cs="Arial"/>
        </w:rPr>
        <w:t xml:space="preserve"> иргэнд 69.3 тэрбум төгрөг, төрсөн болон үрчлэн авсан хүүхдийн сургалтын төлбөр төлсөн 18,844 иргэнд 9.3 тэрбум төгрөгийн</w:t>
      </w:r>
      <w:r w:rsidRPr="00C0769B">
        <w:rPr>
          <w:rFonts w:ascii="Arial" w:eastAsia="Calibri" w:hAnsi="Arial" w:cs="Arial"/>
          <w:spacing w:val="40"/>
        </w:rPr>
        <w:t xml:space="preserve"> </w:t>
      </w:r>
      <w:r w:rsidRPr="00C0769B">
        <w:rPr>
          <w:rFonts w:ascii="Arial" w:eastAsia="Calibri" w:hAnsi="Arial" w:cs="Arial"/>
        </w:rPr>
        <w:t>татварын буцаан олголтыг тус тус олгосон байна.</w:t>
      </w:r>
    </w:p>
    <w:p w14:paraId="6769072D" w14:textId="77777777" w:rsidR="001D2C42" w:rsidRPr="00C0769B" w:rsidRDefault="001D2C42" w:rsidP="002A66D2">
      <w:pPr>
        <w:spacing w:after="0" w:line="240" w:lineRule="auto"/>
        <w:jc w:val="both"/>
        <w:rPr>
          <w:rFonts w:ascii="Arial" w:eastAsia="Calibri" w:hAnsi="Arial" w:cs="Arial"/>
          <w:color w:val="000000"/>
          <w:spacing w:val="-2"/>
        </w:rPr>
      </w:pPr>
    </w:p>
    <w:p w14:paraId="5FB5CD40" w14:textId="38FCFE25" w:rsidR="004C74D5" w:rsidRPr="00C0769B" w:rsidRDefault="004C74D5" w:rsidP="00A973A2">
      <w:pPr>
        <w:spacing w:after="0" w:line="240" w:lineRule="auto"/>
        <w:ind w:firstLine="720"/>
        <w:jc w:val="both"/>
        <w:rPr>
          <w:rFonts w:ascii="Arial" w:eastAsia="Calibri" w:hAnsi="Arial" w:cs="Arial"/>
          <w:color w:val="000000"/>
        </w:rPr>
      </w:pPr>
      <w:r w:rsidRPr="00C0769B">
        <w:rPr>
          <w:rFonts w:ascii="Arial" w:eastAsia="Calibri" w:hAnsi="Arial" w:cs="Arial"/>
          <w:color w:val="000000"/>
          <w:spacing w:val="-2"/>
        </w:rPr>
        <w:t>Үүнээс</w:t>
      </w:r>
      <w:r w:rsidRPr="00C0769B">
        <w:rPr>
          <w:rFonts w:ascii="Arial" w:eastAsia="Calibri" w:hAnsi="Arial" w:cs="Arial"/>
          <w:color w:val="000000"/>
          <w:spacing w:val="-9"/>
        </w:rPr>
        <w:t xml:space="preserve"> </w:t>
      </w:r>
      <w:r w:rsidRPr="00C0769B">
        <w:rPr>
          <w:rFonts w:ascii="Arial" w:eastAsia="Calibri" w:hAnsi="Arial" w:cs="Arial"/>
          <w:color w:val="000000"/>
          <w:spacing w:val="-2"/>
        </w:rPr>
        <w:t>төрсөн</w:t>
      </w:r>
      <w:r w:rsidRPr="00C0769B">
        <w:rPr>
          <w:rFonts w:ascii="Arial" w:eastAsia="Calibri" w:hAnsi="Arial" w:cs="Arial"/>
          <w:color w:val="000000"/>
          <w:spacing w:val="-9"/>
        </w:rPr>
        <w:t xml:space="preserve"> </w:t>
      </w:r>
      <w:r w:rsidRPr="00C0769B">
        <w:rPr>
          <w:rFonts w:ascii="Arial" w:eastAsia="Calibri" w:hAnsi="Arial" w:cs="Arial"/>
          <w:color w:val="000000"/>
          <w:spacing w:val="-2"/>
        </w:rPr>
        <w:t>болон</w:t>
      </w:r>
      <w:r w:rsidRPr="00C0769B">
        <w:rPr>
          <w:rFonts w:ascii="Arial" w:eastAsia="Calibri" w:hAnsi="Arial" w:cs="Arial"/>
          <w:color w:val="000000"/>
          <w:spacing w:val="-8"/>
        </w:rPr>
        <w:t xml:space="preserve"> </w:t>
      </w:r>
      <w:r w:rsidRPr="00C0769B">
        <w:rPr>
          <w:rFonts w:ascii="Arial" w:eastAsia="Calibri" w:hAnsi="Arial" w:cs="Arial"/>
          <w:color w:val="000000"/>
          <w:spacing w:val="-2"/>
        </w:rPr>
        <w:t>үрчлэн</w:t>
      </w:r>
      <w:r w:rsidRPr="00C0769B">
        <w:rPr>
          <w:rFonts w:ascii="Arial" w:eastAsia="Calibri" w:hAnsi="Arial" w:cs="Arial"/>
          <w:color w:val="000000"/>
          <w:spacing w:val="-9"/>
        </w:rPr>
        <w:t xml:space="preserve"> </w:t>
      </w:r>
      <w:r w:rsidRPr="00C0769B">
        <w:rPr>
          <w:rFonts w:ascii="Arial" w:eastAsia="Calibri" w:hAnsi="Arial" w:cs="Arial"/>
          <w:color w:val="000000"/>
          <w:spacing w:val="-2"/>
        </w:rPr>
        <w:t>авсан</w:t>
      </w:r>
      <w:r w:rsidRPr="00C0769B">
        <w:rPr>
          <w:rFonts w:ascii="Arial" w:eastAsia="Calibri" w:hAnsi="Arial" w:cs="Arial"/>
          <w:color w:val="000000"/>
          <w:spacing w:val="-8"/>
        </w:rPr>
        <w:t xml:space="preserve"> </w:t>
      </w:r>
      <w:r w:rsidRPr="00C0769B">
        <w:rPr>
          <w:rFonts w:ascii="Arial" w:eastAsia="Calibri" w:hAnsi="Arial" w:cs="Arial"/>
          <w:color w:val="000000"/>
          <w:spacing w:val="-2"/>
        </w:rPr>
        <w:t>хүүхдийн</w:t>
      </w:r>
      <w:r w:rsidRPr="00C0769B">
        <w:rPr>
          <w:rFonts w:ascii="Arial" w:eastAsia="Calibri" w:hAnsi="Arial" w:cs="Arial"/>
          <w:color w:val="000000"/>
          <w:spacing w:val="-9"/>
        </w:rPr>
        <w:t xml:space="preserve"> </w:t>
      </w:r>
      <w:r w:rsidRPr="00C0769B">
        <w:rPr>
          <w:rFonts w:ascii="Arial" w:eastAsia="Calibri" w:hAnsi="Arial" w:cs="Arial"/>
          <w:color w:val="000000"/>
          <w:spacing w:val="-2"/>
        </w:rPr>
        <w:t>сургалтын</w:t>
      </w:r>
      <w:r w:rsidRPr="00C0769B">
        <w:rPr>
          <w:rFonts w:ascii="Arial" w:eastAsia="Calibri" w:hAnsi="Arial" w:cs="Arial"/>
          <w:color w:val="000000"/>
          <w:spacing w:val="-8"/>
        </w:rPr>
        <w:t xml:space="preserve"> </w:t>
      </w:r>
      <w:r w:rsidRPr="00C0769B">
        <w:rPr>
          <w:rFonts w:ascii="Arial" w:eastAsia="Calibri" w:hAnsi="Arial" w:cs="Arial"/>
          <w:color w:val="000000"/>
          <w:spacing w:val="-2"/>
        </w:rPr>
        <w:t>төлбөр</w:t>
      </w:r>
      <w:r w:rsidRPr="00C0769B">
        <w:rPr>
          <w:rFonts w:ascii="Arial" w:eastAsia="Calibri" w:hAnsi="Arial" w:cs="Arial"/>
          <w:color w:val="000000"/>
          <w:spacing w:val="-9"/>
        </w:rPr>
        <w:t xml:space="preserve"> </w:t>
      </w:r>
      <w:r w:rsidRPr="00C0769B">
        <w:rPr>
          <w:rFonts w:ascii="Arial" w:eastAsia="Calibri" w:hAnsi="Arial" w:cs="Arial"/>
          <w:color w:val="000000"/>
          <w:spacing w:val="-2"/>
        </w:rPr>
        <w:t>төлсөн</w:t>
      </w:r>
      <w:r w:rsidR="00E94470" w:rsidRPr="00C0769B">
        <w:rPr>
          <w:rFonts w:ascii="Arial" w:eastAsia="Calibri" w:hAnsi="Arial" w:cs="Arial"/>
          <w:color w:val="000000"/>
          <w:spacing w:val="-8"/>
        </w:rPr>
        <w:t xml:space="preserve"> </w:t>
      </w:r>
      <w:r w:rsidRPr="00C0769B">
        <w:rPr>
          <w:rFonts w:ascii="Arial" w:eastAsia="Calibri" w:hAnsi="Arial" w:cs="Arial"/>
          <w:color w:val="000000"/>
          <w:spacing w:val="-2"/>
        </w:rPr>
        <w:t>иргэ</w:t>
      </w:r>
      <w:r w:rsidR="00E94470" w:rsidRPr="00C0769B">
        <w:rPr>
          <w:rFonts w:ascii="Arial" w:eastAsia="Calibri" w:hAnsi="Arial" w:cs="Arial"/>
          <w:color w:val="000000"/>
          <w:spacing w:val="-2"/>
        </w:rPr>
        <w:t>дэд олгосон</w:t>
      </w:r>
      <w:r w:rsidRPr="00C0769B">
        <w:rPr>
          <w:rFonts w:ascii="Arial" w:eastAsia="Calibri" w:hAnsi="Arial" w:cs="Arial"/>
          <w:color w:val="000000"/>
        </w:rPr>
        <w:t xml:space="preserve"> татварын буцаан олголтыг хэр үр ашигтай бөгөөд хүртээмжтэй олгосныг энгийн тооцоолол хийж үзэхэд:</w:t>
      </w:r>
    </w:p>
    <w:p w14:paraId="00D4B2D4" w14:textId="77777777" w:rsidR="00E921C6" w:rsidRPr="00C0769B" w:rsidRDefault="00E921C6" w:rsidP="00A973A2">
      <w:pPr>
        <w:spacing w:after="0" w:line="240" w:lineRule="auto"/>
        <w:ind w:firstLine="720"/>
        <w:jc w:val="both"/>
        <w:rPr>
          <w:rFonts w:ascii="Arial" w:eastAsia="Calibri" w:hAnsi="Arial" w:cs="Arial"/>
        </w:rPr>
      </w:pPr>
    </w:p>
    <w:p w14:paraId="5C8FE9B7" w14:textId="2DC1D9FE" w:rsidR="004C74D5" w:rsidRPr="00C0769B" w:rsidRDefault="004C74D5" w:rsidP="00A973A2">
      <w:pPr>
        <w:spacing w:after="0" w:line="240" w:lineRule="auto"/>
        <w:ind w:firstLine="720"/>
        <w:jc w:val="both"/>
        <w:rPr>
          <w:rFonts w:ascii="Arial" w:eastAsia="Calibri" w:hAnsi="Arial" w:cs="Arial"/>
        </w:rPr>
      </w:pPr>
      <w:r w:rsidRPr="00C0769B">
        <w:rPr>
          <w:rFonts w:ascii="Arial" w:eastAsia="Calibri" w:hAnsi="Arial" w:cs="Arial"/>
        </w:rPr>
        <w:t>2023</w:t>
      </w:r>
      <w:r w:rsidRPr="00C0769B">
        <w:rPr>
          <w:rFonts w:ascii="Arial" w:eastAsia="Calibri" w:hAnsi="Arial" w:cs="Arial"/>
          <w:spacing w:val="34"/>
        </w:rPr>
        <w:t xml:space="preserve"> </w:t>
      </w:r>
      <w:r w:rsidRPr="00C0769B">
        <w:rPr>
          <w:rFonts w:ascii="Arial" w:eastAsia="Calibri" w:hAnsi="Arial" w:cs="Arial"/>
        </w:rPr>
        <w:t>оны</w:t>
      </w:r>
      <w:r w:rsidRPr="00C0769B">
        <w:rPr>
          <w:rFonts w:ascii="Arial" w:eastAsia="Calibri" w:hAnsi="Arial" w:cs="Arial"/>
          <w:spacing w:val="34"/>
        </w:rPr>
        <w:t xml:space="preserve"> </w:t>
      </w:r>
      <w:r w:rsidRPr="00C0769B">
        <w:rPr>
          <w:rFonts w:ascii="Arial" w:eastAsia="Calibri" w:hAnsi="Arial" w:cs="Arial"/>
        </w:rPr>
        <w:t>байдлаар</w:t>
      </w:r>
      <w:r w:rsidRPr="00C0769B">
        <w:rPr>
          <w:rFonts w:ascii="Arial" w:eastAsia="Calibri" w:hAnsi="Arial" w:cs="Arial"/>
          <w:spacing w:val="34"/>
        </w:rPr>
        <w:t xml:space="preserve"> </w:t>
      </w:r>
      <w:r w:rsidR="00E94470" w:rsidRPr="00C0769B">
        <w:rPr>
          <w:rFonts w:ascii="Arial" w:eastAsia="Calibri" w:hAnsi="Arial" w:cs="Arial"/>
        </w:rPr>
        <w:t xml:space="preserve">145,345 </w:t>
      </w:r>
      <w:r w:rsidRPr="00C0769B">
        <w:rPr>
          <w:rFonts w:ascii="Arial" w:eastAsia="Calibri" w:hAnsi="Arial" w:cs="Arial"/>
        </w:rPr>
        <w:t>суралцагч</w:t>
      </w:r>
      <w:r w:rsidRPr="00C0769B">
        <w:rPr>
          <w:rFonts w:ascii="Arial" w:eastAsia="Calibri" w:hAnsi="Arial" w:cs="Arial"/>
          <w:spacing w:val="33"/>
        </w:rPr>
        <w:t xml:space="preserve"> </w:t>
      </w:r>
      <w:r w:rsidRPr="00C0769B">
        <w:rPr>
          <w:rFonts w:ascii="Arial" w:eastAsia="Calibri" w:hAnsi="Arial" w:cs="Arial"/>
        </w:rPr>
        <w:t>их,</w:t>
      </w:r>
      <w:r w:rsidRPr="00C0769B">
        <w:rPr>
          <w:rFonts w:ascii="Arial" w:eastAsia="Calibri" w:hAnsi="Arial" w:cs="Arial"/>
          <w:spacing w:val="33"/>
        </w:rPr>
        <w:t xml:space="preserve"> </w:t>
      </w:r>
      <w:r w:rsidRPr="00C0769B">
        <w:rPr>
          <w:rFonts w:ascii="Arial" w:eastAsia="Calibri" w:hAnsi="Arial" w:cs="Arial"/>
        </w:rPr>
        <w:t>дээд</w:t>
      </w:r>
      <w:r w:rsidRPr="00C0769B">
        <w:rPr>
          <w:rFonts w:ascii="Arial" w:eastAsia="Calibri" w:hAnsi="Arial" w:cs="Arial"/>
          <w:spacing w:val="34"/>
        </w:rPr>
        <w:t xml:space="preserve"> </w:t>
      </w:r>
      <w:r w:rsidRPr="00C0769B">
        <w:rPr>
          <w:rFonts w:ascii="Arial" w:eastAsia="Calibri" w:hAnsi="Arial" w:cs="Arial"/>
        </w:rPr>
        <w:t>сургууль,</w:t>
      </w:r>
      <w:r w:rsidRPr="00C0769B">
        <w:rPr>
          <w:rFonts w:ascii="Arial" w:eastAsia="Calibri" w:hAnsi="Arial" w:cs="Arial"/>
          <w:spacing w:val="34"/>
        </w:rPr>
        <w:t xml:space="preserve"> </w:t>
      </w:r>
      <w:r w:rsidRPr="00C0769B">
        <w:rPr>
          <w:rFonts w:ascii="Arial" w:eastAsia="Calibri" w:hAnsi="Arial" w:cs="Arial"/>
        </w:rPr>
        <w:t>коллежид</w:t>
      </w:r>
      <w:r w:rsidRPr="00C0769B">
        <w:rPr>
          <w:rFonts w:ascii="Arial" w:eastAsia="Calibri" w:hAnsi="Arial" w:cs="Arial"/>
          <w:spacing w:val="34"/>
        </w:rPr>
        <w:t xml:space="preserve"> </w:t>
      </w:r>
      <w:r w:rsidRPr="00C0769B">
        <w:rPr>
          <w:rFonts w:ascii="Arial" w:eastAsia="Calibri" w:hAnsi="Arial" w:cs="Arial"/>
        </w:rPr>
        <w:t xml:space="preserve">суралцдаг ба үүнээс </w:t>
      </w:r>
      <w:r w:rsidR="00E94470" w:rsidRPr="00C0769B">
        <w:rPr>
          <w:rFonts w:ascii="Arial" w:eastAsia="Calibri" w:hAnsi="Arial" w:cs="Arial"/>
        </w:rPr>
        <w:t>18,844</w:t>
      </w:r>
      <w:r w:rsidR="00E94470" w:rsidRPr="00C0769B">
        <w:rPr>
          <w:rFonts w:ascii="Arial" w:eastAsia="Calibri" w:hAnsi="Arial" w:cs="Arial"/>
          <w:spacing w:val="39"/>
        </w:rPr>
        <w:t xml:space="preserve"> </w:t>
      </w:r>
      <w:r w:rsidRPr="00C0769B">
        <w:rPr>
          <w:rFonts w:ascii="Arial" w:eastAsia="Calibri" w:hAnsi="Arial" w:cs="Arial"/>
        </w:rPr>
        <w:t>суралцагч буюу 12.9 хувь нь сургалтын төлбөрийн татварын буцаалт авах хүсэлт гаргасан бөгөөд нэг суралцагчийн дундаж сургалтын төлбөр 4.4</w:t>
      </w:r>
      <w:r w:rsidRPr="00C0769B">
        <w:rPr>
          <w:rFonts w:ascii="Arial" w:eastAsia="Calibri" w:hAnsi="Arial" w:cs="Arial"/>
          <w:vertAlign w:val="superscript"/>
        </w:rPr>
        <w:t>7</w:t>
      </w:r>
      <w:r w:rsidRPr="00C0769B">
        <w:rPr>
          <w:rFonts w:ascii="Arial" w:eastAsia="Calibri" w:hAnsi="Arial" w:cs="Arial"/>
        </w:rPr>
        <w:t xml:space="preserve"> сая төгрөг байна. Хэрэв бүх суралцагчид татварын буцаалт хүлээн авах хүсэлт гаргавал нийт 630.0 гаруй тэрбум төгрөгийн буцаан олголт шилжүүлэх шаардлагатай болно. Энэ нь 2023 онд олгосон татварын хөнгөлөлт, чөлөөлөлтийн буцаалтаас ойролцоогоор 15 дахин их </w:t>
      </w:r>
      <w:r w:rsidRPr="00C0769B">
        <w:rPr>
          <w:rFonts w:ascii="Arial" w:eastAsia="Calibri" w:hAnsi="Arial" w:cs="Arial"/>
          <w:spacing w:val="-2"/>
        </w:rPr>
        <w:t>байна.</w:t>
      </w:r>
      <w:r w:rsidRPr="00C0769B">
        <w:rPr>
          <w:rFonts w:ascii="Arial" w:eastAsia="Calibri" w:hAnsi="Arial" w:cs="Arial"/>
        </w:rPr>
        <w:t xml:space="preserve"> </w:t>
      </w:r>
    </w:p>
    <w:p w14:paraId="276403EE" w14:textId="77777777" w:rsidR="002A66D2" w:rsidRPr="00C0769B" w:rsidRDefault="002A66D2" w:rsidP="00A973A2">
      <w:pPr>
        <w:spacing w:after="0" w:line="240" w:lineRule="auto"/>
        <w:ind w:firstLine="720"/>
        <w:jc w:val="both"/>
        <w:rPr>
          <w:rFonts w:ascii="Arial" w:eastAsia="Calibri" w:hAnsi="Arial" w:cs="Arial"/>
        </w:rPr>
      </w:pPr>
    </w:p>
    <w:p w14:paraId="5CF35B3D" w14:textId="77777777" w:rsidR="002A66D2" w:rsidRPr="00C0769B" w:rsidRDefault="002A66D2" w:rsidP="002A66D2">
      <w:pPr>
        <w:spacing w:after="0" w:line="240" w:lineRule="auto"/>
        <w:ind w:firstLine="720"/>
        <w:jc w:val="both"/>
        <w:rPr>
          <w:rFonts w:ascii="Arial" w:eastAsia="Calibri" w:hAnsi="Arial" w:cs="Arial"/>
        </w:rPr>
      </w:pPr>
      <w:r w:rsidRPr="00C0769B">
        <w:rPr>
          <w:rFonts w:ascii="Arial" w:eastAsia="Arial" w:hAnsi="Arial" w:cs="Arial"/>
          <w:szCs w:val="24"/>
        </w:rPr>
        <w:lastRenderedPageBreak/>
        <w:t xml:space="preserve">Монгол Улсын Их Хурлын 2020 оны 52 дугаар тогтоолоор батлагдсан “Алсын хараа-2050” урт хугацааны хөгжлийн бодлогод “Хүн амын худалдан авах чадварт нийцсэн, ногоон шийдэл бүхий чанартай орон сууцны хүрэлцээ, хангамжийг сайжруулна”, </w:t>
      </w:r>
      <w:r w:rsidRPr="00C0769B">
        <w:rPr>
          <w:rFonts w:ascii="Arial" w:hAnsi="Arial" w:cs="Arial"/>
          <w:szCs w:val="28"/>
        </w:rPr>
        <w:t>Монгол Улсын Засгийн газрын 2024-2028 оны үйл ажиллагааны хөтөлбөрт</w:t>
      </w:r>
      <w:r w:rsidRPr="00C0769B">
        <w:rPr>
          <w:rFonts w:ascii="Arial" w:eastAsia="Calibri" w:hAnsi="Arial" w:cs="Arial"/>
        </w:rPr>
        <w:t xml:space="preserve"> “Тогтвортой ногоон хот, ногоон барилга, амьдралын ногоон хэв маяг, нөөцийн хэмнэлт зэрэг байгальд ээлтэй, хэмнэлттэй ногоон үзэл санаа, хандлага, дадлыг нэвтрүүлж байгаа иргэн, аж ахуйн нэгжийн үйл ажиллагааг дэмжин, Үндэсний ногоон барилгын үнэлгээний систем нэвтрүүлж, хөгжүүлнэ.” гэж тус тус заасан.</w:t>
      </w:r>
    </w:p>
    <w:p w14:paraId="7F001217" w14:textId="77777777" w:rsidR="002A66D2" w:rsidRPr="00C0769B" w:rsidRDefault="002A66D2" w:rsidP="002A66D2">
      <w:pPr>
        <w:spacing w:after="0" w:line="240" w:lineRule="auto"/>
        <w:jc w:val="both"/>
        <w:rPr>
          <w:rFonts w:ascii="Arial" w:eastAsia="Calibri" w:hAnsi="Arial" w:cs="Arial"/>
        </w:rPr>
      </w:pPr>
    </w:p>
    <w:p w14:paraId="37E37932" w14:textId="5DB3E914" w:rsidR="00B27F27" w:rsidRPr="00C0769B" w:rsidRDefault="00734A36" w:rsidP="002A66D2">
      <w:pPr>
        <w:spacing w:after="0" w:line="240" w:lineRule="auto"/>
        <w:ind w:firstLine="720"/>
        <w:jc w:val="both"/>
        <w:rPr>
          <w:rFonts w:ascii="Arial" w:eastAsia="Calibri" w:hAnsi="Arial" w:cs="Arial"/>
        </w:rPr>
      </w:pPr>
      <w:r w:rsidRPr="00C0769B">
        <w:rPr>
          <w:rFonts w:ascii="Arial" w:eastAsia="Calibri" w:hAnsi="Arial" w:cs="Arial"/>
        </w:rPr>
        <w:t xml:space="preserve">Дээрх зорилтуудыг хэрэгжүүлэхийн тулд </w:t>
      </w:r>
      <w:r w:rsidR="002A66D2" w:rsidRPr="00C0769B">
        <w:rPr>
          <w:rFonts w:ascii="Arial" w:eastAsia="Calibri" w:hAnsi="Arial" w:cs="Arial"/>
        </w:rPr>
        <w:t xml:space="preserve">Хот байгуулалт, барилга, орон сууцжуулалтын </w:t>
      </w:r>
      <w:r w:rsidR="006F7F2E" w:rsidRPr="00C0769B">
        <w:rPr>
          <w:rFonts w:ascii="Arial" w:eastAsia="Calibri" w:hAnsi="Arial" w:cs="Arial"/>
        </w:rPr>
        <w:t xml:space="preserve">сайдын </w:t>
      </w:r>
      <w:r w:rsidR="002A66D2" w:rsidRPr="00C0769B">
        <w:rPr>
          <w:rFonts w:ascii="Arial" w:eastAsia="Calibri" w:hAnsi="Arial" w:cs="Arial"/>
        </w:rPr>
        <w:t xml:space="preserve">2024 оны 12 дугаар сарын 02-ний өдрийн 108 дугаар тушаал болон 2024 оны 12 дугаар сарын 02-ний өдрийн 30-ны өдрийн 153 дугаар тушаалаар </w:t>
      </w:r>
      <w:r w:rsidR="001A3515" w:rsidRPr="00C0769B">
        <w:rPr>
          <w:rFonts w:ascii="Arial" w:eastAsia="Calibri" w:hAnsi="Arial" w:cs="Arial"/>
        </w:rPr>
        <w:t>“Н</w:t>
      </w:r>
      <w:r w:rsidR="002A66D2" w:rsidRPr="00C0769B">
        <w:rPr>
          <w:rFonts w:ascii="Arial" w:eastAsia="Calibri" w:hAnsi="Arial" w:cs="Arial"/>
        </w:rPr>
        <w:t>огоон барилгын үнэлгээ</w:t>
      </w:r>
      <w:r w:rsidR="00B27F27" w:rsidRPr="00C0769B">
        <w:rPr>
          <w:rFonts w:ascii="Arial" w:eastAsia="Calibri" w:hAnsi="Arial" w:cs="Arial"/>
        </w:rPr>
        <w:t xml:space="preserve"> (BESTGER)-</w:t>
      </w:r>
      <w:r w:rsidR="002A66D2" w:rsidRPr="00C0769B">
        <w:rPr>
          <w:rFonts w:ascii="Arial" w:eastAsia="Calibri" w:hAnsi="Arial" w:cs="Arial"/>
        </w:rPr>
        <w:t>ний аргачлал</w:t>
      </w:r>
      <w:r w:rsidR="00B27F27" w:rsidRPr="00C0769B">
        <w:rPr>
          <w:rFonts w:ascii="Arial" w:eastAsia="Calibri" w:hAnsi="Arial" w:cs="Arial"/>
        </w:rPr>
        <w:t>”</w:t>
      </w:r>
      <w:r w:rsidR="002A66D2" w:rsidRPr="00C0769B">
        <w:rPr>
          <w:rFonts w:ascii="Arial" w:eastAsia="Calibri" w:hAnsi="Arial" w:cs="Arial"/>
        </w:rPr>
        <w:t xml:space="preserve"> болон </w:t>
      </w:r>
      <w:r w:rsidR="00B27F27" w:rsidRPr="00C0769B">
        <w:rPr>
          <w:rFonts w:ascii="Arial" w:eastAsia="Calibri" w:hAnsi="Arial" w:cs="Arial"/>
        </w:rPr>
        <w:t>“</w:t>
      </w:r>
      <w:r w:rsidR="0097677F" w:rsidRPr="00C0769B">
        <w:rPr>
          <w:rFonts w:ascii="Arial" w:eastAsia="Calibri" w:hAnsi="Arial" w:cs="Arial"/>
        </w:rPr>
        <w:t>Ногоон барилгын(BESTGER)</w:t>
      </w:r>
      <w:r w:rsidR="00E54CE5" w:rsidRPr="00C0769B">
        <w:rPr>
          <w:rFonts w:ascii="Arial" w:eastAsia="Calibri" w:hAnsi="Arial" w:cs="Arial"/>
        </w:rPr>
        <w:t xml:space="preserve"> </w:t>
      </w:r>
      <w:r w:rsidR="002A66D2" w:rsidRPr="00C0769B">
        <w:rPr>
          <w:rFonts w:ascii="Arial" w:eastAsia="Calibri" w:hAnsi="Arial" w:cs="Arial"/>
        </w:rPr>
        <w:t>гэрчилгээ олгох жур</w:t>
      </w:r>
      <w:r w:rsidR="00B27F27" w:rsidRPr="00C0769B">
        <w:rPr>
          <w:rFonts w:ascii="Arial" w:eastAsia="Calibri" w:hAnsi="Arial" w:cs="Arial"/>
        </w:rPr>
        <w:t>а</w:t>
      </w:r>
      <w:r w:rsidR="002A66D2" w:rsidRPr="00C0769B">
        <w:rPr>
          <w:rFonts w:ascii="Arial" w:eastAsia="Calibri" w:hAnsi="Arial" w:cs="Arial"/>
        </w:rPr>
        <w:t>м</w:t>
      </w:r>
      <w:r w:rsidR="00B27F27" w:rsidRPr="00C0769B">
        <w:rPr>
          <w:rFonts w:ascii="Arial" w:eastAsia="Calibri" w:hAnsi="Arial" w:cs="Arial"/>
        </w:rPr>
        <w:t>”-</w:t>
      </w:r>
      <w:r w:rsidR="002A66D2" w:rsidRPr="00C0769B">
        <w:rPr>
          <w:rFonts w:ascii="Arial" w:eastAsia="Calibri" w:hAnsi="Arial" w:cs="Arial"/>
        </w:rPr>
        <w:t>ыг тус тус баталсан.</w:t>
      </w:r>
      <w:r w:rsidR="00A321C7" w:rsidRPr="00C0769B">
        <w:rPr>
          <w:rFonts w:ascii="Arial" w:eastAsia="Calibri" w:hAnsi="Arial" w:cs="Arial"/>
        </w:rPr>
        <w:t xml:space="preserve"> </w:t>
      </w:r>
      <w:r w:rsidRPr="00C0769B">
        <w:rPr>
          <w:rFonts w:ascii="Arial" w:eastAsia="Calibri" w:hAnsi="Arial" w:cs="Arial"/>
        </w:rPr>
        <w:t xml:space="preserve">Үүнтэй холбоотойгоор </w:t>
      </w:r>
      <w:r w:rsidR="00163F17" w:rsidRPr="00C0769B">
        <w:rPr>
          <w:rFonts w:ascii="Arial" w:eastAsia="Calibri" w:hAnsi="Arial" w:cs="Arial"/>
        </w:rPr>
        <w:t xml:space="preserve">2025 онд </w:t>
      </w:r>
      <w:r w:rsidRPr="00C0769B">
        <w:rPr>
          <w:rFonts w:ascii="Arial" w:eastAsia="Calibri" w:hAnsi="Arial" w:cs="Arial"/>
        </w:rPr>
        <w:t xml:space="preserve">нийт </w:t>
      </w:r>
      <w:r w:rsidR="00163F17" w:rsidRPr="00C0769B">
        <w:rPr>
          <w:rFonts w:ascii="Arial" w:eastAsia="Calibri" w:hAnsi="Arial" w:cs="Arial"/>
        </w:rPr>
        <w:t>855 барилгын зураг төсөлд Эрчим хүчний хэмнэлтийн гэрчилгээ олгосон байна.</w:t>
      </w:r>
    </w:p>
    <w:p w14:paraId="142BE297" w14:textId="77777777" w:rsidR="002A66D2" w:rsidRPr="00C0769B" w:rsidRDefault="002A66D2" w:rsidP="00615A64">
      <w:pPr>
        <w:spacing w:after="0" w:line="240" w:lineRule="auto"/>
        <w:jc w:val="both"/>
        <w:rPr>
          <w:rFonts w:ascii="Arial" w:eastAsia="Calibri" w:hAnsi="Arial" w:cs="Arial"/>
          <w:color w:val="000000"/>
          <w:spacing w:val="-2"/>
        </w:rPr>
      </w:pPr>
    </w:p>
    <w:p w14:paraId="1D79B714" w14:textId="18403395" w:rsidR="0057537C" w:rsidRPr="00C0769B" w:rsidRDefault="001F28D9" w:rsidP="0057537C">
      <w:pPr>
        <w:spacing w:after="0" w:line="240" w:lineRule="auto"/>
        <w:ind w:firstLine="720"/>
        <w:jc w:val="both"/>
        <w:rPr>
          <w:rFonts w:ascii="Arial" w:eastAsia="Calibri" w:hAnsi="Arial" w:cs="Arial"/>
          <w:color w:val="000000"/>
          <w:spacing w:val="-2"/>
        </w:rPr>
      </w:pPr>
      <w:r w:rsidRPr="00C0769B">
        <w:rPr>
          <w:rFonts w:ascii="Arial" w:eastAsia="Calibri" w:hAnsi="Arial" w:cs="Arial"/>
          <w:color w:val="000000"/>
          <w:spacing w:val="-2"/>
        </w:rPr>
        <w:t>Одоогийн хүчин төгөлдөр мөрдөгдөж буй Хувь хүний орлогын албан татварын тухай хуул</w:t>
      </w:r>
      <w:r w:rsidR="0057537C" w:rsidRPr="00C0769B">
        <w:rPr>
          <w:rFonts w:ascii="Arial" w:eastAsia="Calibri" w:hAnsi="Arial" w:cs="Arial"/>
          <w:color w:val="000000"/>
          <w:spacing w:val="-2"/>
        </w:rPr>
        <w:t xml:space="preserve">иар анх удаа орон сууцны барилга барьсан, эсхүл орон сууц худалдан авсан бол ийнхүү орон сууцны барилга барьсан, эсхүл орон сууц худалдан авахад зарцуулсан хөрөнгөтэй тэнцэх хэмжээний орлогод ногдох албан татварын хөнгөлөлтийг олгодог. Гэвч Засгийн газрын урт болон дунд хугацааны бодлогын баримт бичигт тусгагдсан </w:t>
      </w:r>
      <w:r w:rsidR="0026433B" w:rsidRPr="00C0769B">
        <w:rPr>
          <w:rFonts w:ascii="Arial" w:eastAsia="Calibri" w:hAnsi="Arial" w:cs="Arial"/>
          <w:color w:val="000000"/>
          <w:spacing w:val="-2"/>
        </w:rPr>
        <w:t xml:space="preserve">орон сууцны хүрэлцээ, хангамжийг сайжруулах, тэр дундаа ногоон барилга, </w:t>
      </w:r>
      <w:r w:rsidR="001E657C" w:rsidRPr="00C0769B">
        <w:rPr>
          <w:rFonts w:ascii="Arial" w:eastAsia="Calibri" w:hAnsi="Arial" w:cs="Arial"/>
          <w:color w:val="000000"/>
          <w:spacing w:val="-2"/>
        </w:rPr>
        <w:t xml:space="preserve">амьдралын ногоон хэв маягийг </w:t>
      </w:r>
      <w:r w:rsidR="001D3515" w:rsidRPr="00C0769B">
        <w:rPr>
          <w:rFonts w:ascii="Arial" w:eastAsia="Calibri" w:hAnsi="Arial" w:cs="Arial"/>
          <w:color w:val="000000"/>
          <w:spacing w:val="-2"/>
        </w:rPr>
        <w:t>дэмжихтэй холбоотой татварын бодлогын арга хэмжээнүүд</w:t>
      </w:r>
      <w:r w:rsidR="00615A64" w:rsidRPr="00C0769B">
        <w:rPr>
          <w:rFonts w:ascii="Arial" w:eastAsia="Calibri" w:hAnsi="Arial" w:cs="Arial"/>
          <w:color w:val="000000"/>
          <w:spacing w:val="-2"/>
        </w:rPr>
        <w:t xml:space="preserve"> байхгүй байна.</w:t>
      </w:r>
    </w:p>
    <w:p w14:paraId="1DD15805" w14:textId="77777777" w:rsidR="0057537C" w:rsidRPr="00C0769B" w:rsidRDefault="0057537C" w:rsidP="002A66D2">
      <w:pPr>
        <w:spacing w:after="0" w:line="240" w:lineRule="auto"/>
        <w:ind w:firstLine="720"/>
        <w:jc w:val="both"/>
        <w:rPr>
          <w:rFonts w:ascii="Arial" w:eastAsia="Calibri" w:hAnsi="Arial" w:cs="Arial"/>
          <w:color w:val="000000"/>
          <w:spacing w:val="-2"/>
        </w:rPr>
      </w:pPr>
    </w:p>
    <w:p w14:paraId="72A08A20" w14:textId="22143B83" w:rsidR="002A66D2" w:rsidRPr="00C0769B" w:rsidRDefault="00615A64" w:rsidP="002A66D2">
      <w:pPr>
        <w:spacing w:after="0" w:line="240" w:lineRule="auto"/>
        <w:ind w:firstLine="720"/>
        <w:jc w:val="both"/>
        <w:rPr>
          <w:rFonts w:ascii="Arial" w:eastAsia="Calibri" w:hAnsi="Arial" w:cs="Arial"/>
          <w:color w:val="000000"/>
          <w:spacing w:val="-2"/>
        </w:rPr>
      </w:pPr>
      <w:r w:rsidRPr="00C0769B">
        <w:rPr>
          <w:rFonts w:ascii="Arial" w:eastAsia="Calibri" w:hAnsi="Arial" w:cs="Arial"/>
          <w:color w:val="000000"/>
          <w:spacing w:val="-2"/>
        </w:rPr>
        <w:t xml:space="preserve">Түүнчлэн </w:t>
      </w:r>
      <w:r w:rsidR="002A66D2" w:rsidRPr="00C0769B">
        <w:rPr>
          <w:rFonts w:ascii="Arial" w:eastAsia="Calibri" w:hAnsi="Arial" w:cs="Arial"/>
          <w:color w:val="000000"/>
          <w:spacing w:val="-2"/>
        </w:rPr>
        <w:t xml:space="preserve"> Шинэ сэргэлтийн бодлогын 4.2-т “Шинэ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сааруулна.” гэж заасан. </w:t>
      </w:r>
    </w:p>
    <w:p w14:paraId="7B3EF66D" w14:textId="77777777" w:rsidR="00615A64" w:rsidRPr="00C0769B" w:rsidRDefault="00615A64" w:rsidP="002A66D2">
      <w:pPr>
        <w:spacing w:after="0" w:line="240" w:lineRule="auto"/>
        <w:ind w:firstLine="720"/>
        <w:jc w:val="both"/>
        <w:rPr>
          <w:rFonts w:ascii="Arial" w:eastAsia="Calibri" w:hAnsi="Arial" w:cs="Arial"/>
          <w:color w:val="000000"/>
          <w:spacing w:val="-2"/>
        </w:rPr>
      </w:pPr>
    </w:p>
    <w:p w14:paraId="4BF0DE86" w14:textId="4BA060DC" w:rsidR="001F28D9" w:rsidRPr="00C0769B" w:rsidRDefault="002E28A8" w:rsidP="00990D42">
      <w:pPr>
        <w:spacing w:after="0" w:line="240" w:lineRule="auto"/>
        <w:ind w:firstLine="720"/>
        <w:jc w:val="both"/>
        <w:rPr>
          <w:rFonts w:ascii="Arial" w:eastAsia="Calibri" w:hAnsi="Arial" w:cs="Arial"/>
          <w:color w:val="000000"/>
          <w:spacing w:val="-2"/>
        </w:rPr>
      </w:pPr>
      <w:r w:rsidRPr="00C0769B">
        <w:rPr>
          <w:rFonts w:ascii="Arial" w:eastAsia="Calibri" w:hAnsi="Arial" w:cs="Arial"/>
          <w:color w:val="000000"/>
          <w:spacing w:val="-2"/>
        </w:rPr>
        <w:tab/>
      </w:r>
      <w:r w:rsidR="00990D42" w:rsidRPr="00C0769B">
        <w:rPr>
          <w:rFonts w:ascii="Arial" w:eastAsia="Calibri" w:hAnsi="Arial" w:cs="Arial"/>
          <w:color w:val="000000"/>
          <w:spacing w:val="-2"/>
        </w:rPr>
        <w:t>Иймд Монгол Улсын алслагдсан аймаг, бүс нутгийн газар зүй, уур амьсгал, дэд бүтцийн онцлогт нийцсэн ногоон орон сууцны хөгжлийг татварын бодлогоор дэмжих, ногоон орон сууцыг орон нутагт барьж байгуулах, худалдан авах, ашиглахтай холбогдсон татварын хөнгөлөлт, урамшууллын механизмыг үе шаттайгаар нэвтрүүлэх нь зүйтэй байна. Энэхүү татварын бодлогын арга хэмжээ нь нэг талаас байгаль орчинд ээлтэй, эрчим хүчний хэмнэлттэй орон сууцны нийлүүлэлтийг нэмэгдүүлэх, нөгөө талаас Улаанбаатар хотын хүн амын хэт төвлөрлийг сааруулах, орон нутгийн тогтвортой суурьшлыг дэмжих Засгийн газрын дунд болон урт хугацааны бодлогын зорилтуудтай уялдсан цогц шийдэл болох боломжтой юм.</w:t>
      </w:r>
      <w:r w:rsidRPr="00C0769B">
        <w:rPr>
          <w:rFonts w:ascii="Arial" w:eastAsia="Calibri" w:hAnsi="Arial" w:cs="Arial"/>
          <w:color w:val="000000"/>
          <w:spacing w:val="-2"/>
        </w:rPr>
        <w:t xml:space="preserve"> </w:t>
      </w:r>
    </w:p>
    <w:p w14:paraId="2BF479DA" w14:textId="77777777" w:rsidR="002A66D2" w:rsidRPr="00C0769B" w:rsidRDefault="002A66D2" w:rsidP="00A973A2">
      <w:pPr>
        <w:spacing w:after="0" w:line="240" w:lineRule="auto"/>
        <w:ind w:firstLine="720"/>
        <w:jc w:val="both"/>
        <w:rPr>
          <w:rFonts w:ascii="Arial" w:eastAsia="Calibri" w:hAnsi="Arial" w:cs="Arial"/>
        </w:rPr>
      </w:pPr>
    </w:p>
    <w:p w14:paraId="4DB152D4" w14:textId="77777777" w:rsidR="0040277C" w:rsidRPr="00C0769B" w:rsidRDefault="0040277C" w:rsidP="004F415A">
      <w:pPr>
        <w:pStyle w:val="Caption"/>
        <w:spacing w:after="0"/>
        <w:jc w:val="center"/>
        <w:rPr>
          <w:rFonts w:ascii="Arial" w:hAnsi="Arial" w:cs="Arial"/>
          <w:b/>
          <w:bCs/>
          <w:i w:val="0"/>
          <w:iCs w:val="0"/>
          <w:color w:val="auto"/>
          <w:sz w:val="22"/>
          <w:szCs w:val="22"/>
        </w:rPr>
      </w:pPr>
    </w:p>
    <w:p w14:paraId="1805E6AD" w14:textId="5661238F" w:rsidR="004C74D5" w:rsidRPr="00C0769B" w:rsidRDefault="004C74D5" w:rsidP="00A973A2">
      <w:pPr>
        <w:pStyle w:val="Caption"/>
        <w:spacing w:after="0"/>
        <w:jc w:val="right"/>
        <w:rPr>
          <w:rFonts w:ascii="Arial" w:eastAsia="Calibri" w:hAnsi="Arial" w:cs="Arial"/>
          <w:color w:val="auto"/>
          <w:sz w:val="22"/>
          <w:szCs w:val="22"/>
        </w:rPr>
      </w:pPr>
      <w:bookmarkStart w:id="53" w:name="_Toc190252655"/>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23</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i w:val="0"/>
          <w:iCs w:val="0"/>
          <w:color w:val="auto"/>
          <w:sz w:val="22"/>
          <w:szCs w:val="22"/>
        </w:rPr>
        <w:t xml:space="preserve"> </w:t>
      </w:r>
      <w:r w:rsidRPr="00C0769B">
        <w:rPr>
          <w:rFonts w:ascii="Arial" w:eastAsia="Calibri" w:hAnsi="Arial" w:cs="Arial"/>
          <w:color w:val="auto"/>
          <w:sz w:val="22"/>
          <w:szCs w:val="22"/>
        </w:rPr>
        <w:t>ХХОАТ-аас</w:t>
      </w:r>
      <w:r w:rsidRPr="00C0769B">
        <w:rPr>
          <w:rFonts w:ascii="Arial" w:eastAsia="Calibri" w:hAnsi="Arial" w:cs="Arial"/>
          <w:color w:val="auto"/>
          <w:spacing w:val="-2"/>
          <w:sz w:val="22"/>
          <w:szCs w:val="22"/>
        </w:rPr>
        <w:t xml:space="preserve"> </w:t>
      </w:r>
      <w:r w:rsidRPr="00C0769B">
        <w:rPr>
          <w:rFonts w:ascii="Arial" w:eastAsia="Calibri" w:hAnsi="Arial" w:cs="Arial"/>
          <w:color w:val="auto"/>
          <w:sz w:val="22"/>
          <w:szCs w:val="22"/>
        </w:rPr>
        <w:t>хөнгөлөлт</w:t>
      </w:r>
      <w:r w:rsidRPr="00C0769B">
        <w:rPr>
          <w:rFonts w:ascii="Arial" w:eastAsia="Calibri" w:hAnsi="Arial" w:cs="Arial"/>
          <w:color w:val="auto"/>
          <w:spacing w:val="-2"/>
          <w:sz w:val="22"/>
          <w:szCs w:val="22"/>
        </w:rPr>
        <w:t xml:space="preserve"> </w:t>
      </w:r>
      <w:r w:rsidRPr="00C0769B">
        <w:rPr>
          <w:rFonts w:ascii="Arial" w:eastAsia="Calibri" w:hAnsi="Arial" w:cs="Arial"/>
          <w:color w:val="auto"/>
          <w:sz w:val="22"/>
          <w:szCs w:val="22"/>
        </w:rPr>
        <w:t>эдэлсэн</w:t>
      </w:r>
      <w:r w:rsidRPr="00C0769B">
        <w:rPr>
          <w:rFonts w:ascii="Arial" w:eastAsia="Calibri" w:hAnsi="Arial" w:cs="Arial"/>
          <w:color w:val="auto"/>
          <w:spacing w:val="-1"/>
          <w:sz w:val="22"/>
          <w:szCs w:val="22"/>
        </w:rPr>
        <w:t xml:space="preserve"> </w:t>
      </w:r>
      <w:r w:rsidRPr="00C0769B">
        <w:rPr>
          <w:rFonts w:ascii="Arial" w:eastAsia="Calibri" w:hAnsi="Arial" w:cs="Arial"/>
          <w:color w:val="auto"/>
          <w:sz w:val="22"/>
          <w:szCs w:val="22"/>
        </w:rPr>
        <w:t>орлогын</w:t>
      </w:r>
      <w:r w:rsidRPr="00C0769B">
        <w:rPr>
          <w:rFonts w:ascii="Arial" w:eastAsia="Calibri" w:hAnsi="Arial" w:cs="Arial"/>
          <w:color w:val="auto"/>
          <w:spacing w:val="-1"/>
          <w:sz w:val="22"/>
          <w:szCs w:val="22"/>
        </w:rPr>
        <w:t xml:space="preserve"> </w:t>
      </w:r>
      <w:r w:rsidRPr="00C0769B">
        <w:rPr>
          <w:rFonts w:ascii="Arial" w:eastAsia="Calibri" w:hAnsi="Arial" w:cs="Arial"/>
          <w:color w:val="auto"/>
          <w:sz w:val="22"/>
          <w:szCs w:val="22"/>
        </w:rPr>
        <w:t>мэдээлэл</w:t>
      </w:r>
      <w:r w:rsidRPr="00C0769B">
        <w:rPr>
          <w:rFonts w:ascii="Arial" w:eastAsia="Calibri" w:hAnsi="Arial" w:cs="Arial"/>
          <w:color w:val="auto"/>
          <w:spacing w:val="-2"/>
          <w:sz w:val="22"/>
          <w:szCs w:val="22"/>
        </w:rPr>
        <w:t xml:space="preserve"> </w:t>
      </w:r>
      <w:r w:rsidRPr="00C0769B">
        <w:rPr>
          <w:rFonts w:ascii="Arial" w:eastAsia="Calibri" w:hAnsi="Arial" w:cs="Arial"/>
          <w:color w:val="auto"/>
          <w:sz w:val="22"/>
          <w:szCs w:val="22"/>
        </w:rPr>
        <w:t>(сая</w:t>
      </w:r>
      <w:r w:rsidRPr="00C0769B">
        <w:rPr>
          <w:rFonts w:ascii="Arial" w:eastAsia="Calibri" w:hAnsi="Arial" w:cs="Arial"/>
          <w:color w:val="auto"/>
          <w:spacing w:val="-2"/>
          <w:sz w:val="22"/>
          <w:szCs w:val="22"/>
        </w:rPr>
        <w:t xml:space="preserve"> </w:t>
      </w:r>
      <w:r w:rsidRPr="00C0769B">
        <w:rPr>
          <w:rFonts w:ascii="Arial" w:eastAsia="Calibri" w:hAnsi="Arial" w:cs="Arial"/>
          <w:color w:val="auto"/>
          <w:sz w:val="22"/>
          <w:szCs w:val="22"/>
        </w:rPr>
        <w:t>төгрөг),</w:t>
      </w:r>
      <w:r w:rsidRPr="00C0769B">
        <w:rPr>
          <w:rFonts w:ascii="Arial" w:eastAsia="Calibri" w:hAnsi="Arial" w:cs="Arial"/>
          <w:color w:val="auto"/>
          <w:spacing w:val="-1"/>
          <w:sz w:val="22"/>
          <w:szCs w:val="22"/>
        </w:rPr>
        <w:t xml:space="preserve"> </w:t>
      </w:r>
      <w:r w:rsidRPr="00C0769B">
        <w:rPr>
          <w:rFonts w:ascii="Arial" w:eastAsia="Calibri" w:hAnsi="Arial" w:cs="Arial"/>
          <w:color w:val="auto"/>
          <w:sz w:val="22"/>
          <w:szCs w:val="22"/>
        </w:rPr>
        <w:t>2023</w:t>
      </w:r>
      <w:r w:rsidRPr="00C0769B">
        <w:rPr>
          <w:rFonts w:ascii="Arial" w:eastAsia="Calibri" w:hAnsi="Arial" w:cs="Arial"/>
          <w:color w:val="auto"/>
          <w:spacing w:val="-1"/>
          <w:sz w:val="22"/>
          <w:szCs w:val="22"/>
        </w:rPr>
        <w:t xml:space="preserve"> </w:t>
      </w:r>
      <w:r w:rsidRPr="00C0769B">
        <w:rPr>
          <w:rFonts w:ascii="Arial" w:eastAsia="Calibri" w:hAnsi="Arial" w:cs="Arial"/>
          <w:color w:val="auto"/>
          <w:spacing w:val="-5"/>
          <w:sz w:val="22"/>
          <w:szCs w:val="22"/>
        </w:rPr>
        <w:t>он</w:t>
      </w:r>
      <w:r w:rsidRPr="00C0769B">
        <w:rPr>
          <w:rStyle w:val="FootnoteReference"/>
          <w:rFonts w:ascii="Arial" w:eastAsia="Calibri" w:hAnsi="Arial" w:cs="Arial"/>
          <w:color w:val="auto"/>
          <w:spacing w:val="-5"/>
          <w:sz w:val="22"/>
          <w:szCs w:val="22"/>
        </w:rPr>
        <w:footnoteReference w:id="9"/>
      </w:r>
      <w:bookmarkEnd w:id="53"/>
    </w:p>
    <w:tbl>
      <w:tblPr>
        <w:tblStyle w:val="TableGridLight"/>
        <w:tblW w:w="9360" w:type="dxa"/>
        <w:tblInd w:w="-5" w:type="dxa"/>
        <w:tblLayout w:type="fixed"/>
        <w:tblLook w:val="01E0" w:firstRow="1" w:lastRow="1" w:firstColumn="1" w:lastColumn="1" w:noHBand="0" w:noVBand="0"/>
      </w:tblPr>
      <w:tblGrid>
        <w:gridCol w:w="360"/>
        <w:gridCol w:w="6030"/>
        <w:gridCol w:w="1620"/>
        <w:gridCol w:w="1350"/>
      </w:tblGrid>
      <w:tr w:rsidR="004C74D5" w:rsidRPr="00C0769B" w14:paraId="2E9ED3CC" w14:textId="77777777" w:rsidTr="00AB37A6">
        <w:trPr>
          <w:trHeight w:val="152"/>
        </w:trPr>
        <w:tc>
          <w:tcPr>
            <w:tcW w:w="360" w:type="dxa"/>
          </w:tcPr>
          <w:p w14:paraId="356F427B" w14:textId="77777777" w:rsidR="004C74D5" w:rsidRPr="00C0769B" w:rsidRDefault="004C74D5" w:rsidP="00A973A2">
            <w:pPr>
              <w:jc w:val="center"/>
              <w:rPr>
                <w:rFonts w:ascii="Arial" w:eastAsia="Calibri" w:hAnsi="Arial" w:cs="Arial"/>
                <w:b/>
                <w:bCs/>
                <w:sz w:val="20"/>
                <w:szCs w:val="20"/>
              </w:rPr>
            </w:pPr>
            <w:r w:rsidRPr="00C0769B">
              <w:rPr>
                <w:rFonts w:ascii="Arial" w:eastAsia="Calibri" w:hAnsi="Arial" w:cs="Arial"/>
                <w:b/>
                <w:bCs/>
                <w:sz w:val="20"/>
                <w:szCs w:val="20"/>
              </w:rPr>
              <w:t>№</w:t>
            </w:r>
          </w:p>
        </w:tc>
        <w:tc>
          <w:tcPr>
            <w:tcW w:w="6030" w:type="dxa"/>
            <w:vAlign w:val="center"/>
          </w:tcPr>
          <w:p w14:paraId="0856350A" w14:textId="77777777" w:rsidR="004C74D5" w:rsidRPr="00C0769B" w:rsidRDefault="004C74D5" w:rsidP="00A973A2">
            <w:pPr>
              <w:jc w:val="center"/>
              <w:rPr>
                <w:rFonts w:ascii="Arial" w:eastAsia="Calibri" w:hAnsi="Arial" w:cs="Arial"/>
                <w:b/>
                <w:bCs/>
                <w:sz w:val="20"/>
                <w:szCs w:val="20"/>
              </w:rPr>
            </w:pPr>
            <w:r w:rsidRPr="00C0769B">
              <w:rPr>
                <w:rFonts w:ascii="Arial" w:eastAsia="Calibri" w:hAnsi="Arial" w:cs="Arial"/>
                <w:b/>
                <w:bCs/>
                <w:sz w:val="20"/>
                <w:szCs w:val="20"/>
              </w:rPr>
              <w:t>ХХОАТ-аас</w:t>
            </w:r>
            <w:r w:rsidRPr="00C0769B">
              <w:rPr>
                <w:rFonts w:ascii="Arial" w:eastAsia="Calibri" w:hAnsi="Arial" w:cs="Arial"/>
                <w:b/>
                <w:bCs/>
                <w:spacing w:val="-3"/>
                <w:sz w:val="20"/>
                <w:szCs w:val="20"/>
              </w:rPr>
              <w:t xml:space="preserve"> </w:t>
            </w:r>
            <w:r w:rsidRPr="00C0769B">
              <w:rPr>
                <w:rFonts w:ascii="Arial" w:eastAsia="Calibri" w:hAnsi="Arial" w:cs="Arial"/>
                <w:b/>
                <w:bCs/>
                <w:sz w:val="20"/>
                <w:szCs w:val="20"/>
              </w:rPr>
              <w:t>хөнгөлөлт</w:t>
            </w:r>
            <w:r w:rsidRPr="00C0769B">
              <w:rPr>
                <w:rFonts w:ascii="Arial" w:eastAsia="Calibri" w:hAnsi="Arial" w:cs="Arial"/>
                <w:b/>
                <w:bCs/>
                <w:spacing w:val="-2"/>
                <w:sz w:val="20"/>
                <w:szCs w:val="20"/>
              </w:rPr>
              <w:t xml:space="preserve"> </w:t>
            </w:r>
            <w:r w:rsidRPr="00C0769B">
              <w:rPr>
                <w:rFonts w:ascii="Arial" w:eastAsia="Calibri" w:hAnsi="Arial" w:cs="Arial"/>
                <w:b/>
                <w:bCs/>
                <w:sz w:val="20"/>
                <w:szCs w:val="20"/>
              </w:rPr>
              <w:t>эдэлсэн</w:t>
            </w:r>
            <w:r w:rsidRPr="00C0769B">
              <w:rPr>
                <w:rFonts w:ascii="Arial" w:eastAsia="Calibri" w:hAnsi="Arial" w:cs="Arial"/>
                <w:b/>
                <w:bCs/>
                <w:spacing w:val="-2"/>
                <w:sz w:val="20"/>
                <w:szCs w:val="20"/>
              </w:rPr>
              <w:t xml:space="preserve"> </w:t>
            </w:r>
            <w:r w:rsidRPr="00C0769B">
              <w:rPr>
                <w:rFonts w:ascii="Arial" w:eastAsia="Calibri" w:hAnsi="Arial" w:cs="Arial"/>
                <w:b/>
                <w:bCs/>
                <w:sz w:val="20"/>
                <w:szCs w:val="20"/>
              </w:rPr>
              <w:t>орлогын</w:t>
            </w:r>
            <w:r w:rsidRPr="00C0769B">
              <w:rPr>
                <w:rFonts w:ascii="Arial" w:eastAsia="Calibri" w:hAnsi="Arial" w:cs="Arial"/>
                <w:b/>
                <w:bCs/>
                <w:spacing w:val="-2"/>
                <w:sz w:val="20"/>
                <w:szCs w:val="20"/>
              </w:rPr>
              <w:t xml:space="preserve"> мэдээлэл</w:t>
            </w:r>
          </w:p>
        </w:tc>
        <w:tc>
          <w:tcPr>
            <w:tcW w:w="1620" w:type="dxa"/>
            <w:vAlign w:val="center"/>
          </w:tcPr>
          <w:p w14:paraId="6E3D77A1" w14:textId="77777777" w:rsidR="004C74D5" w:rsidRPr="00C0769B" w:rsidRDefault="004C74D5" w:rsidP="00A973A2">
            <w:pPr>
              <w:jc w:val="center"/>
              <w:rPr>
                <w:rFonts w:ascii="Arial" w:eastAsia="Calibri" w:hAnsi="Arial" w:cs="Arial"/>
                <w:b/>
                <w:bCs/>
                <w:sz w:val="20"/>
                <w:szCs w:val="20"/>
              </w:rPr>
            </w:pPr>
            <w:r w:rsidRPr="00C0769B">
              <w:rPr>
                <w:rFonts w:ascii="Arial" w:eastAsia="Calibri" w:hAnsi="Arial" w:cs="Arial"/>
                <w:b/>
                <w:bCs/>
                <w:spacing w:val="-2"/>
                <w:sz w:val="20"/>
                <w:szCs w:val="20"/>
              </w:rPr>
              <w:t xml:space="preserve">Татвар төлөгчийн </w:t>
            </w:r>
            <w:r w:rsidRPr="00C0769B">
              <w:rPr>
                <w:rFonts w:ascii="Arial" w:eastAsia="Calibri" w:hAnsi="Arial" w:cs="Arial"/>
                <w:b/>
                <w:bCs/>
                <w:spacing w:val="-4"/>
                <w:sz w:val="20"/>
                <w:szCs w:val="20"/>
              </w:rPr>
              <w:t>тоо</w:t>
            </w:r>
          </w:p>
        </w:tc>
        <w:tc>
          <w:tcPr>
            <w:tcW w:w="1350" w:type="dxa"/>
            <w:vAlign w:val="center"/>
          </w:tcPr>
          <w:p w14:paraId="472341C4" w14:textId="77777777" w:rsidR="004C74D5" w:rsidRPr="00C0769B" w:rsidRDefault="004C74D5" w:rsidP="00A973A2">
            <w:pPr>
              <w:jc w:val="center"/>
              <w:rPr>
                <w:rFonts w:ascii="Arial" w:eastAsia="Calibri" w:hAnsi="Arial" w:cs="Arial"/>
                <w:b/>
                <w:bCs/>
                <w:sz w:val="20"/>
                <w:szCs w:val="20"/>
              </w:rPr>
            </w:pPr>
            <w:r w:rsidRPr="00C0769B">
              <w:rPr>
                <w:rFonts w:ascii="Arial" w:eastAsia="Calibri" w:hAnsi="Arial" w:cs="Arial"/>
                <w:b/>
                <w:bCs/>
                <w:spacing w:val="-2"/>
                <w:sz w:val="20"/>
                <w:szCs w:val="20"/>
              </w:rPr>
              <w:t xml:space="preserve">Мөнгөн </w:t>
            </w:r>
            <w:r w:rsidRPr="00C0769B">
              <w:rPr>
                <w:rFonts w:ascii="Arial" w:eastAsia="Calibri" w:hAnsi="Arial" w:cs="Arial"/>
                <w:b/>
                <w:bCs/>
                <w:spacing w:val="-4"/>
                <w:sz w:val="20"/>
                <w:szCs w:val="20"/>
              </w:rPr>
              <w:t>дүн /сая төгрөг/</w:t>
            </w:r>
          </w:p>
        </w:tc>
      </w:tr>
      <w:tr w:rsidR="004C74D5" w:rsidRPr="00C0769B" w14:paraId="761659FE" w14:textId="77777777" w:rsidTr="009026DE">
        <w:trPr>
          <w:trHeight w:val="595"/>
        </w:trPr>
        <w:tc>
          <w:tcPr>
            <w:tcW w:w="360" w:type="dxa"/>
            <w:vAlign w:val="center"/>
          </w:tcPr>
          <w:p w14:paraId="1E2FF98D" w14:textId="5F93C69E" w:rsidR="004C74D5" w:rsidRPr="00C0769B" w:rsidRDefault="004C74D5" w:rsidP="00A973A2">
            <w:pPr>
              <w:jc w:val="both"/>
              <w:rPr>
                <w:rFonts w:ascii="Arial" w:eastAsia="Calibri" w:hAnsi="Arial" w:cs="Arial"/>
                <w:spacing w:val="-4"/>
                <w:sz w:val="20"/>
                <w:szCs w:val="20"/>
              </w:rPr>
            </w:pPr>
            <w:r w:rsidRPr="00C0769B">
              <w:rPr>
                <w:rFonts w:ascii="Arial" w:eastAsia="Calibri" w:hAnsi="Arial" w:cs="Arial"/>
                <w:spacing w:val="-4"/>
                <w:sz w:val="20"/>
                <w:szCs w:val="20"/>
              </w:rPr>
              <w:t>1</w:t>
            </w:r>
          </w:p>
        </w:tc>
        <w:tc>
          <w:tcPr>
            <w:tcW w:w="6030" w:type="dxa"/>
            <w:vAlign w:val="center"/>
          </w:tcPr>
          <w:p w14:paraId="318551CB"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pacing w:val="-4"/>
                <w:sz w:val="20"/>
                <w:szCs w:val="20"/>
              </w:rPr>
              <w:t>Цалин,</w:t>
            </w:r>
            <w:r w:rsidRPr="00C0769B">
              <w:rPr>
                <w:rFonts w:ascii="Arial" w:eastAsia="Calibri" w:hAnsi="Arial" w:cs="Arial"/>
                <w:spacing w:val="-23"/>
                <w:sz w:val="20"/>
                <w:szCs w:val="20"/>
              </w:rPr>
              <w:t xml:space="preserve"> </w:t>
            </w:r>
            <w:r w:rsidRPr="00C0769B">
              <w:rPr>
                <w:rFonts w:ascii="Arial" w:eastAsia="Calibri" w:hAnsi="Arial" w:cs="Arial"/>
                <w:spacing w:val="-4"/>
                <w:sz w:val="20"/>
                <w:szCs w:val="20"/>
              </w:rPr>
              <w:t>хөдөлмөрийн</w:t>
            </w:r>
            <w:r w:rsidRPr="00C0769B">
              <w:rPr>
                <w:rFonts w:ascii="Arial" w:eastAsia="Calibri" w:hAnsi="Arial" w:cs="Arial"/>
                <w:spacing w:val="-22"/>
                <w:sz w:val="20"/>
                <w:szCs w:val="20"/>
              </w:rPr>
              <w:t xml:space="preserve"> </w:t>
            </w:r>
            <w:r w:rsidRPr="00C0769B">
              <w:rPr>
                <w:rFonts w:ascii="Arial" w:eastAsia="Calibri" w:hAnsi="Arial" w:cs="Arial"/>
                <w:spacing w:val="-4"/>
                <w:sz w:val="20"/>
                <w:szCs w:val="20"/>
              </w:rPr>
              <w:t>хөлс,</w:t>
            </w:r>
            <w:r w:rsidRPr="00C0769B">
              <w:rPr>
                <w:rFonts w:ascii="Arial" w:eastAsia="Calibri" w:hAnsi="Arial" w:cs="Arial"/>
                <w:spacing w:val="-23"/>
                <w:sz w:val="20"/>
                <w:szCs w:val="20"/>
              </w:rPr>
              <w:t xml:space="preserve"> </w:t>
            </w:r>
            <w:r w:rsidRPr="00C0769B">
              <w:rPr>
                <w:rFonts w:ascii="Arial" w:eastAsia="Calibri" w:hAnsi="Arial" w:cs="Arial"/>
                <w:spacing w:val="-4"/>
                <w:sz w:val="20"/>
                <w:szCs w:val="20"/>
              </w:rPr>
              <w:t>шагнал,</w:t>
            </w:r>
            <w:r w:rsidRPr="00C0769B">
              <w:rPr>
                <w:rFonts w:ascii="Arial" w:eastAsia="Calibri" w:hAnsi="Arial" w:cs="Arial"/>
                <w:spacing w:val="-23"/>
                <w:sz w:val="20"/>
                <w:szCs w:val="20"/>
              </w:rPr>
              <w:t xml:space="preserve"> </w:t>
            </w:r>
            <w:r w:rsidRPr="00C0769B">
              <w:rPr>
                <w:rFonts w:ascii="Arial" w:eastAsia="Calibri" w:hAnsi="Arial" w:cs="Arial"/>
                <w:spacing w:val="-4"/>
                <w:sz w:val="20"/>
                <w:szCs w:val="20"/>
              </w:rPr>
              <w:t>урамшуулал</w:t>
            </w:r>
            <w:r w:rsidRPr="00C0769B">
              <w:rPr>
                <w:rFonts w:ascii="Arial" w:eastAsia="Calibri" w:hAnsi="Arial" w:cs="Arial"/>
                <w:spacing w:val="-23"/>
                <w:sz w:val="20"/>
                <w:szCs w:val="20"/>
              </w:rPr>
              <w:t xml:space="preserve"> </w:t>
            </w:r>
            <w:r w:rsidRPr="00C0769B">
              <w:rPr>
                <w:rFonts w:ascii="Arial" w:eastAsia="Calibri" w:hAnsi="Arial" w:cs="Arial"/>
                <w:spacing w:val="-4"/>
                <w:sz w:val="20"/>
                <w:szCs w:val="20"/>
              </w:rPr>
              <w:t>болон</w:t>
            </w:r>
            <w:r w:rsidRPr="00C0769B">
              <w:rPr>
                <w:rFonts w:ascii="Arial" w:eastAsia="Calibri" w:hAnsi="Arial" w:cs="Arial"/>
                <w:spacing w:val="-22"/>
                <w:sz w:val="20"/>
                <w:szCs w:val="20"/>
              </w:rPr>
              <w:t xml:space="preserve"> </w:t>
            </w:r>
            <w:r w:rsidRPr="00C0769B">
              <w:rPr>
                <w:rFonts w:ascii="Arial" w:eastAsia="Calibri" w:hAnsi="Arial" w:cs="Arial"/>
                <w:spacing w:val="-4"/>
                <w:sz w:val="20"/>
                <w:szCs w:val="20"/>
              </w:rPr>
              <w:t>тэдгээртэй</w:t>
            </w:r>
            <w:r w:rsidRPr="00C0769B">
              <w:rPr>
                <w:rFonts w:ascii="Arial" w:eastAsia="Calibri" w:hAnsi="Arial" w:cs="Arial"/>
                <w:spacing w:val="-23"/>
                <w:sz w:val="20"/>
                <w:szCs w:val="20"/>
              </w:rPr>
              <w:t xml:space="preserve"> </w:t>
            </w:r>
            <w:r w:rsidRPr="00C0769B">
              <w:rPr>
                <w:rFonts w:ascii="Arial" w:eastAsia="Calibri" w:hAnsi="Arial" w:cs="Arial"/>
                <w:spacing w:val="-4"/>
                <w:sz w:val="20"/>
                <w:szCs w:val="20"/>
              </w:rPr>
              <w:t xml:space="preserve">адилтгах </w:t>
            </w:r>
            <w:r w:rsidRPr="00C0769B">
              <w:rPr>
                <w:rFonts w:ascii="Arial" w:eastAsia="Calibri" w:hAnsi="Arial" w:cs="Arial"/>
                <w:spacing w:val="-2"/>
                <w:sz w:val="20"/>
                <w:szCs w:val="20"/>
              </w:rPr>
              <w:t>хөдөлмөр</w:t>
            </w:r>
            <w:r w:rsidRPr="00C0769B">
              <w:rPr>
                <w:rFonts w:ascii="Arial" w:eastAsia="Calibri" w:hAnsi="Arial" w:cs="Arial"/>
                <w:spacing w:val="-3"/>
                <w:sz w:val="20"/>
                <w:szCs w:val="20"/>
              </w:rPr>
              <w:t xml:space="preserve"> </w:t>
            </w:r>
            <w:r w:rsidRPr="00C0769B">
              <w:rPr>
                <w:rFonts w:ascii="Arial" w:eastAsia="Calibri" w:hAnsi="Arial" w:cs="Arial"/>
                <w:spacing w:val="-2"/>
                <w:sz w:val="20"/>
                <w:szCs w:val="20"/>
              </w:rPr>
              <w:t>эрхлэлтийн орлогод</w:t>
            </w:r>
            <w:r w:rsidRPr="00C0769B">
              <w:rPr>
                <w:rFonts w:ascii="Arial" w:eastAsia="Calibri" w:hAnsi="Arial" w:cs="Arial"/>
                <w:spacing w:val="-3"/>
                <w:sz w:val="20"/>
                <w:szCs w:val="20"/>
              </w:rPr>
              <w:t xml:space="preserve"> </w:t>
            </w:r>
            <w:r w:rsidRPr="00C0769B">
              <w:rPr>
                <w:rFonts w:ascii="Arial" w:eastAsia="Calibri" w:hAnsi="Arial" w:cs="Arial"/>
                <w:spacing w:val="-2"/>
                <w:sz w:val="20"/>
                <w:szCs w:val="20"/>
              </w:rPr>
              <w:t>ногдуулах</w:t>
            </w:r>
            <w:r w:rsidRPr="00C0769B">
              <w:rPr>
                <w:rFonts w:ascii="Arial" w:eastAsia="Calibri" w:hAnsi="Arial" w:cs="Arial"/>
                <w:spacing w:val="-3"/>
                <w:sz w:val="20"/>
                <w:szCs w:val="20"/>
              </w:rPr>
              <w:t xml:space="preserve"> </w:t>
            </w:r>
            <w:r w:rsidRPr="00C0769B">
              <w:rPr>
                <w:rFonts w:ascii="Arial" w:eastAsia="Calibri" w:hAnsi="Arial" w:cs="Arial"/>
                <w:spacing w:val="-2"/>
                <w:sz w:val="20"/>
                <w:szCs w:val="20"/>
              </w:rPr>
              <w:t>албан татварын хөнгөлөлт</w:t>
            </w:r>
          </w:p>
        </w:tc>
        <w:tc>
          <w:tcPr>
            <w:tcW w:w="1620" w:type="dxa"/>
            <w:vAlign w:val="center"/>
          </w:tcPr>
          <w:p w14:paraId="629F9BBB" w14:textId="77777777" w:rsidR="004C74D5" w:rsidRPr="00C0769B" w:rsidRDefault="004C74D5" w:rsidP="00A973A2">
            <w:pPr>
              <w:jc w:val="center"/>
              <w:rPr>
                <w:rFonts w:ascii="Arial" w:eastAsia="Calibri" w:hAnsi="Arial" w:cs="Arial"/>
                <w:spacing w:val="-2"/>
                <w:sz w:val="20"/>
                <w:szCs w:val="20"/>
              </w:rPr>
            </w:pPr>
            <w:r w:rsidRPr="00C0769B">
              <w:rPr>
                <w:rFonts w:ascii="Arial" w:eastAsia="Calibri" w:hAnsi="Arial" w:cs="Arial"/>
                <w:spacing w:val="-2"/>
                <w:sz w:val="20"/>
                <w:szCs w:val="20"/>
              </w:rPr>
              <w:t>978,624</w:t>
            </w:r>
          </w:p>
        </w:tc>
        <w:tc>
          <w:tcPr>
            <w:tcW w:w="1350" w:type="dxa"/>
            <w:vAlign w:val="center"/>
          </w:tcPr>
          <w:p w14:paraId="20263D9C"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2"/>
                <w:sz w:val="20"/>
                <w:szCs w:val="20"/>
              </w:rPr>
              <w:t>115,377.1</w:t>
            </w:r>
          </w:p>
        </w:tc>
      </w:tr>
      <w:tr w:rsidR="004C74D5" w:rsidRPr="00C0769B" w14:paraId="3A9B3DD3" w14:textId="77777777" w:rsidTr="009026DE">
        <w:trPr>
          <w:trHeight w:val="1075"/>
        </w:trPr>
        <w:tc>
          <w:tcPr>
            <w:tcW w:w="360" w:type="dxa"/>
            <w:vAlign w:val="center"/>
          </w:tcPr>
          <w:p w14:paraId="52875AAF"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t>2</w:t>
            </w:r>
          </w:p>
        </w:tc>
        <w:tc>
          <w:tcPr>
            <w:tcW w:w="6030" w:type="dxa"/>
            <w:vAlign w:val="center"/>
          </w:tcPr>
          <w:p w14:paraId="2DAEDDB1"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t>Донорын олговор, Даатгалын нөхөн төлбөр, Монгол Улсын төрийн шагнал, Засгийн газрын шагнал, Монгол Улсын ардын болон гавьяат цолтны шагнал, шинжлэх ухааны нээлтийн шагналын орлогод ногдох татварын хөнгөлөлт</w:t>
            </w:r>
          </w:p>
        </w:tc>
        <w:tc>
          <w:tcPr>
            <w:tcW w:w="1620" w:type="dxa"/>
            <w:vAlign w:val="center"/>
          </w:tcPr>
          <w:p w14:paraId="287B9B48" w14:textId="77777777" w:rsidR="004C74D5" w:rsidRPr="00C0769B" w:rsidRDefault="004C74D5" w:rsidP="00A973A2">
            <w:pPr>
              <w:jc w:val="center"/>
              <w:rPr>
                <w:rFonts w:ascii="Arial" w:eastAsia="Calibri" w:hAnsi="Arial" w:cs="Arial"/>
                <w:i/>
                <w:sz w:val="20"/>
                <w:szCs w:val="20"/>
              </w:rPr>
            </w:pPr>
          </w:p>
          <w:p w14:paraId="2900D3AD"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5"/>
                <w:sz w:val="20"/>
                <w:szCs w:val="20"/>
              </w:rPr>
              <w:t>0.0</w:t>
            </w:r>
          </w:p>
        </w:tc>
        <w:tc>
          <w:tcPr>
            <w:tcW w:w="1350" w:type="dxa"/>
            <w:vAlign w:val="center"/>
          </w:tcPr>
          <w:p w14:paraId="1FC5685E" w14:textId="77777777" w:rsidR="004C74D5" w:rsidRPr="00C0769B" w:rsidRDefault="004C74D5" w:rsidP="00A973A2">
            <w:pPr>
              <w:jc w:val="center"/>
              <w:rPr>
                <w:rFonts w:ascii="Arial" w:eastAsia="Calibri" w:hAnsi="Arial" w:cs="Arial"/>
                <w:i/>
                <w:sz w:val="20"/>
                <w:szCs w:val="20"/>
              </w:rPr>
            </w:pPr>
          </w:p>
          <w:p w14:paraId="7341B3CA"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5"/>
                <w:sz w:val="20"/>
                <w:szCs w:val="20"/>
              </w:rPr>
              <w:t>0.0</w:t>
            </w:r>
          </w:p>
        </w:tc>
      </w:tr>
      <w:tr w:rsidR="004C74D5" w:rsidRPr="00C0769B" w14:paraId="26AADCE9" w14:textId="77777777" w:rsidTr="009026DE">
        <w:trPr>
          <w:trHeight w:val="1075"/>
        </w:trPr>
        <w:tc>
          <w:tcPr>
            <w:tcW w:w="360" w:type="dxa"/>
            <w:vAlign w:val="center"/>
          </w:tcPr>
          <w:p w14:paraId="709FA1CA"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t>3</w:t>
            </w:r>
          </w:p>
        </w:tc>
        <w:tc>
          <w:tcPr>
            <w:tcW w:w="6030" w:type="dxa"/>
            <w:vAlign w:val="center"/>
          </w:tcPr>
          <w:p w14:paraId="370EAFEE"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t xml:space="preserve">Үр тариа, төмс, хүнсний ногоо, түүний үр, жимс жимсгэнэ, түүний үр, </w:t>
            </w:r>
            <w:r w:rsidRPr="00C0769B">
              <w:rPr>
                <w:rFonts w:ascii="Arial" w:eastAsia="Calibri" w:hAnsi="Arial" w:cs="Arial"/>
                <w:spacing w:val="-2"/>
                <w:sz w:val="20"/>
                <w:szCs w:val="20"/>
              </w:rPr>
              <w:t xml:space="preserve">суулгац гэх мэт тэжээлийн ургамал, модны суулгац үйлдвэрлэсэн болон </w:t>
            </w:r>
            <w:r w:rsidRPr="00C0769B">
              <w:rPr>
                <w:rFonts w:ascii="Arial" w:eastAsia="Calibri" w:hAnsi="Arial" w:cs="Arial"/>
                <w:sz w:val="20"/>
                <w:szCs w:val="20"/>
              </w:rPr>
              <w:t>тариалсан аж ахуй нэгжийн тухайн бүтээгдэхүүнээс олсон орлогод ногдох албан татварын хөнгөлөлт</w:t>
            </w:r>
          </w:p>
        </w:tc>
        <w:tc>
          <w:tcPr>
            <w:tcW w:w="1620" w:type="dxa"/>
            <w:vAlign w:val="center"/>
          </w:tcPr>
          <w:p w14:paraId="49800684" w14:textId="77777777" w:rsidR="004C74D5" w:rsidRPr="00C0769B" w:rsidRDefault="004C74D5" w:rsidP="00A973A2">
            <w:pPr>
              <w:jc w:val="center"/>
              <w:rPr>
                <w:rFonts w:ascii="Arial" w:eastAsia="Calibri" w:hAnsi="Arial" w:cs="Arial"/>
                <w:i/>
                <w:sz w:val="20"/>
                <w:szCs w:val="20"/>
              </w:rPr>
            </w:pPr>
          </w:p>
          <w:p w14:paraId="4F86D39D"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5"/>
                <w:sz w:val="20"/>
                <w:szCs w:val="20"/>
              </w:rPr>
              <w:t>59</w:t>
            </w:r>
          </w:p>
        </w:tc>
        <w:tc>
          <w:tcPr>
            <w:tcW w:w="1350" w:type="dxa"/>
            <w:vAlign w:val="center"/>
          </w:tcPr>
          <w:p w14:paraId="027109D4" w14:textId="77777777" w:rsidR="004C74D5" w:rsidRPr="00C0769B" w:rsidRDefault="004C74D5" w:rsidP="00A973A2">
            <w:pPr>
              <w:jc w:val="center"/>
              <w:rPr>
                <w:rFonts w:ascii="Arial" w:eastAsia="Calibri" w:hAnsi="Arial" w:cs="Arial"/>
                <w:i/>
                <w:sz w:val="20"/>
                <w:szCs w:val="20"/>
              </w:rPr>
            </w:pPr>
          </w:p>
          <w:p w14:paraId="4592AAAF"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4"/>
                <w:sz w:val="20"/>
                <w:szCs w:val="20"/>
              </w:rPr>
              <w:t>92.4</w:t>
            </w:r>
          </w:p>
        </w:tc>
      </w:tr>
      <w:tr w:rsidR="004C74D5" w:rsidRPr="00C0769B" w14:paraId="78F63ACB" w14:textId="77777777" w:rsidTr="009026DE">
        <w:trPr>
          <w:trHeight w:val="1795"/>
        </w:trPr>
        <w:tc>
          <w:tcPr>
            <w:tcW w:w="360" w:type="dxa"/>
            <w:vAlign w:val="center"/>
          </w:tcPr>
          <w:p w14:paraId="03E99F41"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lastRenderedPageBreak/>
              <w:t>4</w:t>
            </w:r>
          </w:p>
        </w:tc>
        <w:tc>
          <w:tcPr>
            <w:tcW w:w="6030" w:type="dxa"/>
            <w:vAlign w:val="center"/>
          </w:tcPr>
          <w:p w14:paraId="348F3477"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t xml:space="preserve">Өөрийн хэрэгцээнд зориулан нар, салхи, газрын гүний дулааны болон бусад сэргээгдэх эрчим хүчний тоног төхөөрөмж, нүүрснээс хагас </w:t>
            </w:r>
            <w:r w:rsidRPr="00C0769B">
              <w:rPr>
                <w:rFonts w:ascii="Arial" w:eastAsia="Calibri" w:hAnsi="Arial" w:cs="Arial"/>
                <w:spacing w:val="-2"/>
                <w:sz w:val="20"/>
                <w:szCs w:val="20"/>
              </w:rPr>
              <w:t>коксожсон</w:t>
            </w:r>
            <w:r w:rsidRPr="00C0769B">
              <w:rPr>
                <w:rFonts w:ascii="Arial" w:eastAsia="Calibri" w:hAnsi="Arial" w:cs="Arial"/>
                <w:spacing w:val="-5"/>
                <w:sz w:val="20"/>
                <w:szCs w:val="20"/>
              </w:rPr>
              <w:t xml:space="preserve"> </w:t>
            </w:r>
            <w:r w:rsidRPr="00C0769B">
              <w:rPr>
                <w:rFonts w:ascii="Arial" w:eastAsia="Calibri" w:hAnsi="Arial" w:cs="Arial"/>
                <w:spacing w:val="-2"/>
                <w:sz w:val="20"/>
                <w:szCs w:val="20"/>
              </w:rPr>
              <w:t>түлш,</w:t>
            </w:r>
            <w:r w:rsidRPr="00C0769B">
              <w:rPr>
                <w:rFonts w:ascii="Arial" w:eastAsia="Calibri" w:hAnsi="Arial" w:cs="Arial"/>
                <w:spacing w:val="-5"/>
                <w:sz w:val="20"/>
                <w:szCs w:val="20"/>
              </w:rPr>
              <w:t xml:space="preserve"> </w:t>
            </w:r>
            <w:r w:rsidRPr="00C0769B">
              <w:rPr>
                <w:rFonts w:ascii="Arial" w:eastAsia="Calibri" w:hAnsi="Arial" w:cs="Arial"/>
                <w:spacing w:val="-2"/>
                <w:sz w:val="20"/>
                <w:szCs w:val="20"/>
              </w:rPr>
              <w:t>хийн</w:t>
            </w:r>
            <w:r w:rsidRPr="00C0769B">
              <w:rPr>
                <w:rFonts w:ascii="Arial" w:eastAsia="Calibri" w:hAnsi="Arial" w:cs="Arial"/>
                <w:spacing w:val="-5"/>
                <w:sz w:val="20"/>
                <w:szCs w:val="20"/>
              </w:rPr>
              <w:t xml:space="preserve"> </w:t>
            </w:r>
            <w:r w:rsidRPr="00C0769B">
              <w:rPr>
                <w:rFonts w:ascii="Arial" w:eastAsia="Calibri" w:hAnsi="Arial" w:cs="Arial"/>
                <w:spacing w:val="-2"/>
                <w:sz w:val="20"/>
                <w:szCs w:val="20"/>
              </w:rPr>
              <w:t>болон</w:t>
            </w:r>
            <w:r w:rsidRPr="00C0769B">
              <w:rPr>
                <w:rFonts w:ascii="Arial" w:eastAsia="Calibri" w:hAnsi="Arial" w:cs="Arial"/>
                <w:spacing w:val="-5"/>
                <w:sz w:val="20"/>
                <w:szCs w:val="20"/>
              </w:rPr>
              <w:t xml:space="preserve"> </w:t>
            </w:r>
            <w:r w:rsidRPr="00C0769B">
              <w:rPr>
                <w:rFonts w:ascii="Arial" w:eastAsia="Calibri" w:hAnsi="Arial" w:cs="Arial"/>
                <w:spacing w:val="-2"/>
                <w:sz w:val="20"/>
                <w:szCs w:val="20"/>
              </w:rPr>
              <w:t>шингэн</w:t>
            </w:r>
            <w:r w:rsidRPr="00C0769B">
              <w:rPr>
                <w:rFonts w:ascii="Arial" w:eastAsia="Calibri" w:hAnsi="Arial" w:cs="Arial"/>
                <w:spacing w:val="-5"/>
                <w:sz w:val="20"/>
                <w:szCs w:val="20"/>
              </w:rPr>
              <w:t xml:space="preserve"> </w:t>
            </w:r>
            <w:r w:rsidRPr="00C0769B">
              <w:rPr>
                <w:rFonts w:ascii="Arial" w:eastAsia="Calibri" w:hAnsi="Arial" w:cs="Arial"/>
                <w:spacing w:val="-2"/>
                <w:sz w:val="20"/>
                <w:szCs w:val="20"/>
              </w:rPr>
              <w:t>түлш</w:t>
            </w:r>
            <w:r w:rsidRPr="00C0769B">
              <w:rPr>
                <w:rFonts w:ascii="Arial" w:eastAsia="Calibri" w:hAnsi="Arial" w:cs="Arial"/>
                <w:spacing w:val="-5"/>
                <w:sz w:val="20"/>
                <w:szCs w:val="20"/>
              </w:rPr>
              <w:t xml:space="preserve"> </w:t>
            </w:r>
            <w:r w:rsidRPr="00C0769B">
              <w:rPr>
                <w:rFonts w:ascii="Arial" w:eastAsia="Calibri" w:hAnsi="Arial" w:cs="Arial"/>
                <w:spacing w:val="-2"/>
                <w:sz w:val="20"/>
                <w:szCs w:val="20"/>
              </w:rPr>
              <w:t>гарган</w:t>
            </w:r>
            <w:r w:rsidRPr="00C0769B">
              <w:rPr>
                <w:rFonts w:ascii="Arial" w:eastAsia="Calibri" w:hAnsi="Arial" w:cs="Arial"/>
                <w:spacing w:val="-5"/>
                <w:sz w:val="20"/>
                <w:szCs w:val="20"/>
              </w:rPr>
              <w:t xml:space="preserve"> </w:t>
            </w:r>
            <w:r w:rsidRPr="00C0769B">
              <w:rPr>
                <w:rFonts w:ascii="Arial" w:eastAsia="Calibri" w:hAnsi="Arial" w:cs="Arial"/>
                <w:spacing w:val="-2"/>
                <w:sz w:val="20"/>
                <w:szCs w:val="20"/>
              </w:rPr>
              <w:t>авах</w:t>
            </w:r>
            <w:r w:rsidRPr="00C0769B">
              <w:rPr>
                <w:rFonts w:ascii="Arial" w:eastAsia="Calibri" w:hAnsi="Arial" w:cs="Arial"/>
                <w:spacing w:val="-5"/>
                <w:sz w:val="20"/>
                <w:szCs w:val="20"/>
              </w:rPr>
              <w:t xml:space="preserve"> </w:t>
            </w:r>
            <w:r w:rsidRPr="00C0769B">
              <w:rPr>
                <w:rFonts w:ascii="Arial" w:eastAsia="Calibri" w:hAnsi="Arial" w:cs="Arial"/>
                <w:spacing w:val="-2"/>
                <w:sz w:val="20"/>
                <w:szCs w:val="20"/>
              </w:rPr>
              <w:t>тоног</w:t>
            </w:r>
            <w:r w:rsidRPr="00C0769B">
              <w:rPr>
                <w:rFonts w:ascii="Arial" w:eastAsia="Calibri" w:hAnsi="Arial" w:cs="Arial"/>
                <w:spacing w:val="-5"/>
                <w:sz w:val="20"/>
                <w:szCs w:val="20"/>
              </w:rPr>
              <w:t xml:space="preserve"> </w:t>
            </w:r>
            <w:r w:rsidRPr="00C0769B">
              <w:rPr>
                <w:rFonts w:ascii="Arial" w:eastAsia="Calibri" w:hAnsi="Arial" w:cs="Arial"/>
                <w:spacing w:val="-2"/>
                <w:sz w:val="20"/>
                <w:szCs w:val="20"/>
              </w:rPr>
              <w:t xml:space="preserve">төхөөрөмж, </w:t>
            </w:r>
            <w:r w:rsidRPr="00C0769B">
              <w:rPr>
                <w:rFonts w:ascii="Arial" w:eastAsia="Calibri" w:hAnsi="Arial" w:cs="Arial"/>
                <w:sz w:val="20"/>
                <w:szCs w:val="20"/>
              </w:rPr>
              <w:t xml:space="preserve">стандартад нийцсэн зуух, нам даралтын зуух, дулаалгын материал, цахилгаан болон хийн халаагуур худалдан авсан бол баримтаар нотлогдож байгаа төлбөртэй тэнцэх орлогод ногдох албан татварын </w:t>
            </w:r>
            <w:r w:rsidRPr="00C0769B">
              <w:rPr>
                <w:rFonts w:ascii="Arial" w:eastAsia="Calibri" w:hAnsi="Arial" w:cs="Arial"/>
                <w:spacing w:val="-2"/>
                <w:sz w:val="20"/>
                <w:szCs w:val="20"/>
              </w:rPr>
              <w:t>хөнгөлөлт</w:t>
            </w:r>
          </w:p>
        </w:tc>
        <w:tc>
          <w:tcPr>
            <w:tcW w:w="1620" w:type="dxa"/>
            <w:vAlign w:val="center"/>
          </w:tcPr>
          <w:p w14:paraId="74DC8761" w14:textId="77777777" w:rsidR="004C74D5" w:rsidRPr="00C0769B" w:rsidRDefault="004C74D5" w:rsidP="00A973A2">
            <w:pPr>
              <w:jc w:val="center"/>
              <w:rPr>
                <w:rFonts w:ascii="Arial" w:eastAsia="Calibri" w:hAnsi="Arial" w:cs="Arial"/>
                <w:i/>
                <w:sz w:val="20"/>
                <w:szCs w:val="20"/>
              </w:rPr>
            </w:pPr>
          </w:p>
          <w:p w14:paraId="4B427F63" w14:textId="77777777" w:rsidR="004C74D5" w:rsidRPr="00C0769B" w:rsidRDefault="004C74D5" w:rsidP="00A973A2">
            <w:pPr>
              <w:jc w:val="center"/>
              <w:rPr>
                <w:rFonts w:ascii="Arial" w:eastAsia="Calibri" w:hAnsi="Arial" w:cs="Arial"/>
                <w:i/>
                <w:sz w:val="20"/>
                <w:szCs w:val="20"/>
              </w:rPr>
            </w:pPr>
          </w:p>
          <w:p w14:paraId="511DC936" w14:textId="77777777" w:rsidR="004C74D5" w:rsidRPr="00C0769B" w:rsidRDefault="004C74D5" w:rsidP="00A973A2">
            <w:pPr>
              <w:jc w:val="center"/>
              <w:rPr>
                <w:rFonts w:ascii="Arial" w:eastAsia="Calibri" w:hAnsi="Arial" w:cs="Arial"/>
                <w:i/>
                <w:sz w:val="20"/>
                <w:szCs w:val="20"/>
              </w:rPr>
            </w:pPr>
          </w:p>
          <w:p w14:paraId="7EBD0B0F"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5"/>
                <w:sz w:val="20"/>
                <w:szCs w:val="20"/>
              </w:rPr>
              <w:t>12</w:t>
            </w:r>
          </w:p>
        </w:tc>
        <w:tc>
          <w:tcPr>
            <w:tcW w:w="1350" w:type="dxa"/>
            <w:vAlign w:val="center"/>
          </w:tcPr>
          <w:p w14:paraId="355E349D" w14:textId="77777777" w:rsidR="004C74D5" w:rsidRPr="00C0769B" w:rsidRDefault="004C74D5" w:rsidP="00A973A2">
            <w:pPr>
              <w:jc w:val="center"/>
              <w:rPr>
                <w:rFonts w:ascii="Arial" w:eastAsia="Calibri" w:hAnsi="Arial" w:cs="Arial"/>
                <w:i/>
                <w:sz w:val="20"/>
                <w:szCs w:val="20"/>
              </w:rPr>
            </w:pPr>
          </w:p>
          <w:p w14:paraId="7A152FBE" w14:textId="77777777" w:rsidR="004C74D5" w:rsidRPr="00C0769B" w:rsidRDefault="004C74D5" w:rsidP="00A973A2">
            <w:pPr>
              <w:jc w:val="center"/>
              <w:rPr>
                <w:rFonts w:ascii="Arial" w:eastAsia="Calibri" w:hAnsi="Arial" w:cs="Arial"/>
                <w:i/>
                <w:sz w:val="20"/>
                <w:szCs w:val="20"/>
              </w:rPr>
            </w:pPr>
          </w:p>
          <w:p w14:paraId="19D57B85" w14:textId="77777777" w:rsidR="004C74D5" w:rsidRPr="00C0769B" w:rsidRDefault="004C74D5" w:rsidP="00A973A2">
            <w:pPr>
              <w:jc w:val="center"/>
              <w:rPr>
                <w:rFonts w:ascii="Arial" w:eastAsia="Calibri" w:hAnsi="Arial" w:cs="Arial"/>
                <w:i/>
                <w:sz w:val="20"/>
                <w:szCs w:val="20"/>
              </w:rPr>
            </w:pPr>
          </w:p>
          <w:p w14:paraId="2DF05B95"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2"/>
                <w:sz w:val="20"/>
                <w:szCs w:val="20"/>
              </w:rPr>
              <w:t>5.6</w:t>
            </w:r>
          </w:p>
        </w:tc>
      </w:tr>
      <w:tr w:rsidR="004C74D5" w:rsidRPr="00C0769B" w14:paraId="3E9921A1" w14:textId="77777777" w:rsidTr="009026DE">
        <w:trPr>
          <w:trHeight w:val="840"/>
        </w:trPr>
        <w:tc>
          <w:tcPr>
            <w:tcW w:w="360" w:type="dxa"/>
            <w:vAlign w:val="center"/>
          </w:tcPr>
          <w:p w14:paraId="193A6B85" w14:textId="77777777" w:rsidR="004C74D5" w:rsidRPr="00C0769B" w:rsidRDefault="004C74D5" w:rsidP="00A973A2">
            <w:pPr>
              <w:jc w:val="both"/>
              <w:rPr>
                <w:rFonts w:ascii="Arial" w:eastAsia="Calibri" w:hAnsi="Arial" w:cs="Arial"/>
                <w:spacing w:val="-2"/>
                <w:sz w:val="20"/>
                <w:szCs w:val="20"/>
              </w:rPr>
            </w:pPr>
            <w:r w:rsidRPr="00C0769B">
              <w:rPr>
                <w:rFonts w:ascii="Arial" w:eastAsia="Calibri" w:hAnsi="Arial" w:cs="Arial"/>
                <w:spacing w:val="-2"/>
                <w:sz w:val="20"/>
                <w:szCs w:val="20"/>
              </w:rPr>
              <w:t>5</w:t>
            </w:r>
          </w:p>
        </w:tc>
        <w:tc>
          <w:tcPr>
            <w:tcW w:w="6030" w:type="dxa"/>
            <w:vAlign w:val="center"/>
          </w:tcPr>
          <w:p w14:paraId="713B84D6"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pacing w:val="-2"/>
                <w:sz w:val="20"/>
                <w:szCs w:val="20"/>
              </w:rPr>
              <w:t>Соёлын</w:t>
            </w:r>
            <w:r w:rsidRPr="00C0769B">
              <w:rPr>
                <w:rFonts w:ascii="Arial" w:eastAsia="Calibri" w:hAnsi="Arial" w:cs="Arial"/>
                <w:spacing w:val="-9"/>
                <w:sz w:val="20"/>
                <w:szCs w:val="20"/>
              </w:rPr>
              <w:t xml:space="preserve"> </w:t>
            </w:r>
            <w:r w:rsidRPr="00C0769B">
              <w:rPr>
                <w:rFonts w:ascii="Arial" w:eastAsia="Calibri" w:hAnsi="Arial" w:cs="Arial"/>
                <w:spacing w:val="-2"/>
                <w:sz w:val="20"/>
                <w:szCs w:val="20"/>
              </w:rPr>
              <w:t>өвийг</w:t>
            </w:r>
            <w:r w:rsidRPr="00C0769B">
              <w:rPr>
                <w:rFonts w:ascii="Arial" w:eastAsia="Calibri" w:hAnsi="Arial" w:cs="Arial"/>
                <w:spacing w:val="-9"/>
                <w:sz w:val="20"/>
                <w:szCs w:val="20"/>
              </w:rPr>
              <w:t xml:space="preserve"> </w:t>
            </w:r>
            <w:r w:rsidRPr="00C0769B">
              <w:rPr>
                <w:rFonts w:ascii="Arial" w:eastAsia="Calibri" w:hAnsi="Arial" w:cs="Arial"/>
                <w:spacing w:val="-2"/>
                <w:sz w:val="20"/>
                <w:szCs w:val="20"/>
              </w:rPr>
              <w:t>хамгаалах,</w:t>
            </w:r>
            <w:r w:rsidRPr="00C0769B">
              <w:rPr>
                <w:rFonts w:ascii="Arial" w:eastAsia="Calibri" w:hAnsi="Arial" w:cs="Arial"/>
                <w:spacing w:val="-9"/>
                <w:sz w:val="20"/>
                <w:szCs w:val="20"/>
              </w:rPr>
              <w:t xml:space="preserve"> </w:t>
            </w:r>
            <w:r w:rsidRPr="00C0769B">
              <w:rPr>
                <w:rFonts w:ascii="Arial" w:eastAsia="Calibri" w:hAnsi="Arial" w:cs="Arial"/>
                <w:spacing w:val="-2"/>
                <w:sz w:val="20"/>
                <w:szCs w:val="20"/>
              </w:rPr>
              <w:t>сэргээн</w:t>
            </w:r>
            <w:r w:rsidRPr="00C0769B">
              <w:rPr>
                <w:rFonts w:ascii="Arial" w:eastAsia="Calibri" w:hAnsi="Arial" w:cs="Arial"/>
                <w:spacing w:val="-9"/>
                <w:sz w:val="20"/>
                <w:szCs w:val="20"/>
              </w:rPr>
              <w:t xml:space="preserve"> </w:t>
            </w:r>
            <w:r w:rsidRPr="00C0769B">
              <w:rPr>
                <w:rFonts w:ascii="Arial" w:eastAsia="Calibri" w:hAnsi="Arial" w:cs="Arial"/>
                <w:spacing w:val="-2"/>
                <w:sz w:val="20"/>
                <w:szCs w:val="20"/>
              </w:rPr>
              <w:t>засварлахад</w:t>
            </w:r>
            <w:r w:rsidRPr="00C0769B">
              <w:rPr>
                <w:rFonts w:ascii="Arial" w:eastAsia="Calibri" w:hAnsi="Arial" w:cs="Arial"/>
                <w:spacing w:val="-9"/>
                <w:sz w:val="20"/>
                <w:szCs w:val="20"/>
              </w:rPr>
              <w:t xml:space="preserve"> </w:t>
            </w:r>
            <w:r w:rsidRPr="00C0769B">
              <w:rPr>
                <w:rFonts w:ascii="Arial" w:eastAsia="Calibri" w:hAnsi="Arial" w:cs="Arial"/>
                <w:spacing w:val="-2"/>
                <w:sz w:val="20"/>
                <w:szCs w:val="20"/>
              </w:rPr>
              <w:t>зориулж</w:t>
            </w:r>
            <w:r w:rsidRPr="00C0769B">
              <w:rPr>
                <w:rFonts w:ascii="Arial" w:eastAsia="Calibri" w:hAnsi="Arial" w:cs="Arial"/>
                <w:spacing w:val="-9"/>
                <w:sz w:val="20"/>
                <w:szCs w:val="20"/>
              </w:rPr>
              <w:t xml:space="preserve"> </w:t>
            </w:r>
            <w:r w:rsidRPr="00C0769B">
              <w:rPr>
                <w:rFonts w:ascii="Arial" w:eastAsia="Calibri" w:hAnsi="Arial" w:cs="Arial"/>
                <w:spacing w:val="-2"/>
                <w:sz w:val="20"/>
                <w:szCs w:val="20"/>
              </w:rPr>
              <w:t>өгсөн</w:t>
            </w:r>
            <w:r w:rsidRPr="00C0769B">
              <w:rPr>
                <w:rFonts w:ascii="Arial" w:eastAsia="Calibri" w:hAnsi="Arial" w:cs="Arial"/>
                <w:spacing w:val="-9"/>
                <w:sz w:val="20"/>
                <w:szCs w:val="20"/>
              </w:rPr>
              <w:t xml:space="preserve"> </w:t>
            </w:r>
            <w:r w:rsidRPr="00C0769B">
              <w:rPr>
                <w:rFonts w:ascii="Arial" w:eastAsia="Calibri" w:hAnsi="Arial" w:cs="Arial"/>
                <w:spacing w:val="-2"/>
                <w:sz w:val="20"/>
                <w:szCs w:val="20"/>
              </w:rPr>
              <w:t xml:space="preserve">баримтаар </w:t>
            </w:r>
            <w:r w:rsidRPr="00C0769B">
              <w:rPr>
                <w:rFonts w:ascii="Arial" w:eastAsia="Calibri" w:hAnsi="Arial" w:cs="Arial"/>
                <w:sz w:val="20"/>
                <w:szCs w:val="20"/>
              </w:rPr>
              <w:t>нотлогдож байгаа хандивтай тэнцэх тухайн жилийн орлогод ногдох албан татварын хөнгөлөлт</w:t>
            </w:r>
          </w:p>
        </w:tc>
        <w:tc>
          <w:tcPr>
            <w:tcW w:w="1620" w:type="dxa"/>
            <w:vAlign w:val="center"/>
          </w:tcPr>
          <w:p w14:paraId="1363F670" w14:textId="77777777" w:rsidR="004C74D5" w:rsidRPr="00C0769B" w:rsidRDefault="004C74D5" w:rsidP="00A973A2">
            <w:pPr>
              <w:jc w:val="center"/>
              <w:rPr>
                <w:rFonts w:ascii="Arial" w:eastAsia="Calibri" w:hAnsi="Arial" w:cs="Arial"/>
                <w:i/>
                <w:sz w:val="20"/>
                <w:szCs w:val="20"/>
              </w:rPr>
            </w:pPr>
          </w:p>
          <w:p w14:paraId="7CF1E15A"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10"/>
                <w:sz w:val="20"/>
                <w:szCs w:val="20"/>
              </w:rPr>
              <w:t>1</w:t>
            </w:r>
          </w:p>
        </w:tc>
        <w:tc>
          <w:tcPr>
            <w:tcW w:w="1350" w:type="dxa"/>
            <w:vAlign w:val="center"/>
          </w:tcPr>
          <w:p w14:paraId="665F4283" w14:textId="77777777" w:rsidR="004C74D5" w:rsidRPr="00C0769B" w:rsidRDefault="004C74D5" w:rsidP="00A973A2">
            <w:pPr>
              <w:jc w:val="center"/>
              <w:rPr>
                <w:rFonts w:ascii="Arial" w:eastAsia="Calibri" w:hAnsi="Arial" w:cs="Arial"/>
                <w:i/>
                <w:sz w:val="20"/>
                <w:szCs w:val="20"/>
              </w:rPr>
            </w:pPr>
          </w:p>
          <w:p w14:paraId="6F878F80"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2"/>
                <w:sz w:val="20"/>
                <w:szCs w:val="20"/>
              </w:rPr>
              <w:t>0.9</w:t>
            </w:r>
          </w:p>
        </w:tc>
      </w:tr>
      <w:tr w:rsidR="004C74D5" w:rsidRPr="00C0769B" w14:paraId="1700508F" w14:textId="77777777" w:rsidTr="009026DE">
        <w:trPr>
          <w:trHeight w:val="835"/>
        </w:trPr>
        <w:tc>
          <w:tcPr>
            <w:tcW w:w="360" w:type="dxa"/>
            <w:vAlign w:val="center"/>
          </w:tcPr>
          <w:p w14:paraId="13ABE858"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t>6</w:t>
            </w:r>
          </w:p>
        </w:tc>
        <w:tc>
          <w:tcPr>
            <w:tcW w:w="6030" w:type="dxa"/>
            <w:vAlign w:val="center"/>
          </w:tcPr>
          <w:p w14:paraId="44FD3D0D"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t>Улаанбаатар хотоос 500 км-ээс хол алслагдсан аймаг, суманд оршин суудаг, тухайн орон нутагт бүртгэлтэй Монгол Улсын иргэн албан татвар төлөгчийн орлогод ногдох албан татварын хөнгөлөлт</w:t>
            </w:r>
          </w:p>
        </w:tc>
        <w:tc>
          <w:tcPr>
            <w:tcW w:w="1620" w:type="dxa"/>
            <w:vAlign w:val="center"/>
          </w:tcPr>
          <w:p w14:paraId="421C07B2" w14:textId="77777777" w:rsidR="004C74D5" w:rsidRPr="00C0769B" w:rsidRDefault="004C74D5" w:rsidP="00A973A2">
            <w:pPr>
              <w:jc w:val="center"/>
              <w:rPr>
                <w:rFonts w:ascii="Arial" w:eastAsia="Calibri" w:hAnsi="Arial" w:cs="Arial"/>
                <w:i/>
                <w:sz w:val="20"/>
                <w:szCs w:val="20"/>
              </w:rPr>
            </w:pPr>
          </w:p>
          <w:p w14:paraId="486007B0"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5"/>
                <w:sz w:val="20"/>
                <w:szCs w:val="20"/>
              </w:rPr>
              <w:t>0.0</w:t>
            </w:r>
          </w:p>
        </w:tc>
        <w:tc>
          <w:tcPr>
            <w:tcW w:w="1350" w:type="dxa"/>
            <w:vAlign w:val="center"/>
          </w:tcPr>
          <w:p w14:paraId="2713C47B" w14:textId="77777777" w:rsidR="004C74D5" w:rsidRPr="00C0769B" w:rsidRDefault="004C74D5" w:rsidP="00A973A2">
            <w:pPr>
              <w:jc w:val="center"/>
              <w:rPr>
                <w:rFonts w:ascii="Arial" w:eastAsia="Calibri" w:hAnsi="Arial" w:cs="Arial"/>
                <w:i/>
                <w:sz w:val="20"/>
                <w:szCs w:val="20"/>
              </w:rPr>
            </w:pPr>
          </w:p>
          <w:p w14:paraId="3C65587C"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2"/>
                <w:sz w:val="20"/>
                <w:szCs w:val="20"/>
              </w:rPr>
              <w:t>0.0</w:t>
            </w:r>
          </w:p>
        </w:tc>
      </w:tr>
      <w:tr w:rsidR="004C74D5" w:rsidRPr="00C0769B" w14:paraId="7ADE4156" w14:textId="77777777" w:rsidTr="009026DE">
        <w:trPr>
          <w:trHeight w:val="1075"/>
        </w:trPr>
        <w:tc>
          <w:tcPr>
            <w:tcW w:w="360" w:type="dxa"/>
            <w:vAlign w:val="center"/>
          </w:tcPr>
          <w:p w14:paraId="021F4AAE"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t>7</w:t>
            </w:r>
          </w:p>
        </w:tc>
        <w:tc>
          <w:tcPr>
            <w:tcW w:w="6030" w:type="dxa"/>
            <w:vAlign w:val="center"/>
          </w:tcPr>
          <w:p w14:paraId="0580A8B1"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t>Монгол Улсын иргэн хувьдаа, анх удаа орон сууцны барилга барьсан, эсхүл орон сууц худалдан авсан бол ийнхүү орон сууцны барилга барьсан, эсхүл орон сууц худалдан авахад зарцуулсан хөрөнгөтэй тэнцэх хэмжээний орлогод ногдох албан татварын хөнгөлөлт</w:t>
            </w:r>
          </w:p>
        </w:tc>
        <w:tc>
          <w:tcPr>
            <w:tcW w:w="1620" w:type="dxa"/>
            <w:vAlign w:val="center"/>
          </w:tcPr>
          <w:p w14:paraId="33D4399D" w14:textId="77777777" w:rsidR="004C74D5" w:rsidRPr="00C0769B" w:rsidRDefault="004C74D5" w:rsidP="00A973A2">
            <w:pPr>
              <w:jc w:val="center"/>
              <w:rPr>
                <w:rFonts w:ascii="Arial" w:eastAsia="Calibri" w:hAnsi="Arial" w:cs="Arial"/>
                <w:i/>
                <w:sz w:val="20"/>
                <w:szCs w:val="20"/>
              </w:rPr>
            </w:pPr>
          </w:p>
          <w:p w14:paraId="6FB3060D"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2"/>
                <w:sz w:val="20"/>
                <w:szCs w:val="20"/>
              </w:rPr>
              <w:t>35,331</w:t>
            </w:r>
          </w:p>
        </w:tc>
        <w:tc>
          <w:tcPr>
            <w:tcW w:w="1350" w:type="dxa"/>
            <w:vAlign w:val="center"/>
          </w:tcPr>
          <w:p w14:paraId="41FC235C" w14:textId="77777777" w:rsidR="004C74D5" w:rsidRPr="00C0769B" w:rsidRDefault="004C74D5" w:rsidP="00A973A2">
            <w:pPr>
              <w:jc w:val="center"/>
              <w:rPr>
                <w:rFonts w:ascii="Arial" w:eastAsia="Calibri" w:hAnsi="Arial" w:cs="Arial"/>
                <w:i/>
                <w:sz w:val="20"/>
                <w:szCs w:val="20"/>
              </w:rPr>
            </w:pPr>
          </w:p>
          <w:p w14:paraId="00E5619C"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2"/>
                <w:sz w:val="20"/>
                <w:szCs w:val="20"/>
              </w:rPr>
              <w:t>69,294.1</w:t>
            </w:r>
          </w:p>
        </w:tc>
      </w:tr>
      <w:tr w:rsidR="004C74D5" w:rsidRPr="00C0769B" w14:paraId="68A11B9E" w14:textId="77777777" w:rsidTr="009026DE">
        <w:trPr>
          <w:trHeight w:val="1555"/>
        </w:trPr>
        <w:tc>
          <w:tcPr>
            <w:tcW w:w="360" w:type="dxa"/>
            <w:vAlign w:val="center"/>
          </w:tcPr>
          <w:p w14:paraId="3B7D6BC4"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t>8</w:t>
            </w:r>
          </w:p>
        </w:tc>
        <w:tc>
          <w:tcPr>
            <w:tcW w:w="6030" w:type="dxa"/>
            <w:vAlign w:val="center"/>
          </w:tcPr>
          <w:p w14:paraId="559C1665" w14:textId="77777777" w:rsidR="004C74D5" w:rsidRPr="00C0769B" w:rsidRDefault="004C74D5" w:rsidP="00A973A2">
            <w:pPr>
              <w:jc w:val="both"/>
              <w:rPr>
                <w:rFonts w:ascii="Arial" w:eastAsia="Calibri" w:hAnsi="Arial" w:cs="Arial"/>
                <w:sz w:val="20"/>
                <w:szCs w:val="20"/>
              </w:rPr>
            </w:pPr>
            <w:r w:rsidRPr="00C0769B">
              <w:rPr>
                <w:rFonts w:ascii="Arial" w:eastAsia="Calibri" w:hAnsi="Arial" w:cs="Arial"/>
                <w:sz w:val="20"/>
                <w:szCs w:val="20"/>
              </w:rPr>
              <w:t>Татвар төлөгчийн төрсөн, дагавар, үрчилж авсан хүүхэд болон асран хамгаалагчаар тогтоогдсон асрамж, дэмжлэгт байгаа хүүхэд оюутан, эсхүл суралцагчаар элсэн суралцаж байгаа тохиолдолд түүний анхны бакалаврын</w:t>
            </w:r>
            <w:r w:rsidRPr="00C0769B">
              <w:rPr>
                <w:rFonts w:ascii="Arial" w:eastAsia="Calibri" w:hAnsi="Arial" w:cs="Arial"/>
                <w:spacing w:val="-5"/>
                <w:sz w:val="20"/>
                <w:szCs w:val="20"/>
              </w:rPr>
              <w:t xml:space="preserve"> </w:t>
            </w:r>
            <w:r w:rsidRPr="00C0769B">
              <w:rPr>
                <w:rFonts w:ascii="Arial" w:eastAsia="Calibri" w:hAnsi="Arial" w:cs="Arial"/>
                <w:sz w:val="20"/>
                <w:szCs w:val="20"/>
              </w:rPr>
              <w:t>болон</w:t>
            </w:r>
            <w:r w:rsidRPr="00C0769B">
              <w:rPr>
                <w:rFonts w:ascii="Arial" w:eastAsia="Calibri" w:hAnsi="Arial" w:cs="Arial"/>
                <w:spacing w:val="-5"/>
                <w:sz w:val="20"/>
                <w:szCs w:val="20"/>
              </w:rPr>
              <w:t xml:space="preserve"> </w:t>
            </w:r>
            <w:r w:rsidRPr="00C0769B">
              <w:rPr>
                <w:rFonts w:ascii="Arial" w:eastAsia="Calibri" w:hAnsi="Arial" w:cs="Arial"/>
                <w:sz w:val="20"/>
                <w:szCs w:val="20"/>
              </w:rPr>
              <w:t>дипломын</w:t>
            </w:r>
            <w:r w:rsidRPr="00C0769B">
              <w:rPr>
                <w:rFonts w:ascii="Arial" w:eastAsia="Calibri" w:hAnsi="Arial" w:cs="Arial"/>
                <w:spacing w:val="-5"/>
                <w:sz w:val="20"/>
                <w:szCs w:val="20"/>
              </w:rPr>
              <w:t xml:space="preserve"> </w:t>
            </w:r>
            <w:r w:rsidRPr="00C0769B">
              <w:rPr>
                <w:rFonts w:ascii="Arial" w:eastAsia="Calibri" w:hAnsi="Arial" w:cs="Arial"/>
                <w:sz w:val="20"/>
                <w:szCs w:val="20"/>
              </w:rPr>
              <w:t>мэргэжил</w:t>
            </w:r>
            <w:r w:rsidRPr="00C0769B">
              <w:rPr>
                <w:rFonts w:ascii="Arial" w:eastAsia="Calibri" w:hAnsi="Arial" w:cs="Arial"/>
                <w:spacing w:val="-6"/>
                <w:sz w:val="20"/>
                <w:szCs w:val="20"/>
              </w:rPr>
              <w:t xml:space="preserve"> </w:t>
            </w:r>
            <w:r w:rsidRPr="00C0769B">
              <w:rPr>
                <w:rFonts w:ascii="Arial" w:eastAsia="Calibri" w:hAnsi="Arial" w:cs="Arial"/>
                <w:sz w:val="20"/>
                <w:szCs w:val="20"/>
              </w:rPr>
              <w:t>эзэмших</w:t>
            </w:r>
            <w:r w:rsidRPr="00C0769B">
              <w:rPr>
                <w:rFonts w:ascii="Arial" w:eastAsia="Calibri" w:hAnsi="Arial" w:cs="Arial"/>
                <w:spacing w:val="-6"/>
                <w:sz w:val="20"/>
                <w:szCs w:val="20"/>
              </w:rPr>
              <w:t xml:space="preserve"> </w:t>
            </w:r>
            <w:r w:rsidRPr="00C0769B">
              <w:rPr>
                <w:rFonts w:ascii="Arial" w:eastAsia="Calibri" w:hAnsi="Arial" w:cs="Arial"/>
                <w:sz w:val="20"/>
                <w:szCs w:val="20"/>
              </w:rPr>
              <w:t>сургалтын</w:t>
            </w:r>
            <w:r w:rsidRPr="00C0769B">
              <w:rPr>
                <w:rFonts w:ascii="Arial" w:eastAsia="Calibri" w:hAnsi="Arial" w:cs="Arial"/>
                <w:spacing w:val="-5"/>
                <w:sz w:val="20"/>
                <w:szCs w:val="20"/>
              </w:rPr>
              <w:t xml:space="preserve"> </w:t>
            </w:r>
            <w:r w:rsidRPr="00C0769B">
              <w:rPr>
                <w:rFonts w:ascii="Arial" w:eastAsia="Calibri" w:hAnsi="Arial" w:cs="Arial"/>
                <w:sz w:val="20"/>
                <w:szCs w:val="20"/>
              </w:rPr>
              <w:t>хугацаанд тухайн</w:t>
            </w:r>
            <w:r w:rsidRPr="00C0769B">
              <w:rPr>
                <w:rFonts w:ascii="Arial" w:eastAsia="Calibri" w:hAnsi="Arial" w:cs="Arial"/>
                <w:spacing w:val="-6"/>
                <w:sz w:val="20"/>
                <w:szCs w:val="20"/>
              </w:rPr>
              <w:t xml:space="preserve"> </w:t>
            </w:r>
            <w:r w:rsidRPr="00C0769B">
              <w:rPr>
                <w:rFonts w:ascii="Arial" w:eastAsia="Calibri" w:hAnsi="Arial" w:cs="Arial"/>
                <w:sz w:val="20"/>
                <w:szCs w:val="20"/>
              </w:rPr>
              <w:t>татварын</w:t>
            </w:r>
            <w:r w:rsidRPr="00C0769B">
              <w:rPr>
                <w:rFonts w:ascii="Arial" w:eastAsia="Calibri" w:hAnsi="Arial" w:cs="Arial"/>
                <w:spacing w:val="-6"/>
                <w:sz w:val="20"/>
                <w:szCs w:val="20"/>
              </w:rPr>
              <w:t xml:space="preserve"> </w:t>
            </w:r>
            <w:r w:rsidRPr="00C0769B">
              <w:rPr>
                <w:rFonts w:ascii="Arial" w:eastAsia="Calibri" w:hAnsi="Arial" w:cs="Arial"/>
                <w:sz w:val="20"/>
                <w:szCs w:val="20"/>
              </w:rPr>
              <w:t>жилд</w:t>
            </w:r>
            <w:r w:rsidRPr="00C0769B">
              <w:rPr>
                <w:rFonts w:ascii="Arial" w:eastAsia="Calibri" w:hAnsi="Arial" w:cs="Arial"/>
                <w:spacing w:val="-6"/>
                <w:sz w:val="20"/>
                <w:szCs w:val="20"/>
              </w:rPr>
              <w:t xml:space="preserve"> </w:t>
            </w:r>
            <w:r w:rsidRPr="00C0769B">
              <w:rPr>
                <w:rFonts w:ascii="Arial" w:eastAsia="Calibri" w:hAnsi="Arial" w:cs="Arial"/>
                <w:sz w:val="20"/>
                <w:szCs w:val="20"/>
              </w:rPr>
              <w:t>төлсөн,</w:t>
            </w:r>
            <w:r w:rsidRPr="00C0769B">
              <w:rPr>
                <w:rFonts w:ascii="Arial" w:eastAsia="Calibri" w:hAnsi="Arial" w:cs="Arial"/>
                <w:spacing w:val="-6"/>
                <w:sz w:val="20"/>
                <w:szCs w:val="20"/>
              </w:rPr>
              <w:t xml:space="preserve"> </w:t>
            </w:r>
            <w:r w:rsidRPr="00C0769B">
              <w:rPr>
                <w:rFonts w:ascii="Arial" w:eastAsia="Calibri" w:hAnsi="Arial" w:cs="Arial"/>
                <w:sz w:val="20"/>
                <w:szCs w:val="20"/>
              </w:rPr>
              <w:t>баримтаар</w:t>
            </w:r>
            <w:r w:rsidRPr="00C0769B">
              <w:rPr>
                <w:rFonts w:ascii="Arial" w:eastAsia="Calibri" w:hAnsi="Arial" w:cs="Arial"/>
                <w:spacing w:val="-6"/>
                <w:sz w:val="20"/>
                <w:szCs w:val="20"/>
              </w:rPr>
              <w:t xml:space="preserve"> </w:t>
            </w:r>
            <w:r w:rsidRPr="00C0769B">
              <w:rPr>
                <w:rFonts w:ascii="Arial" w:eastAsia="Calibri" w:hAnsi="Arial" w:cs="Arial"/>
                <w:sz w:val="20"/>
                <w:szCs w:val="20"/>
              </w:rPr>
              <w:t>нотлогдож</w:t>
            </w:r>
            <w:r w:rsidRPr="00C0769B">
              <w:rPr>
                <w:rFonts w:ascii="Arial" w:eastAsia="Calibri" w:hAnsi="Arial" w:cs="Arial"/>
                <w:spacing w:val="-6"/>
                <w:sz w:val="20"/>
                <w:szCs w:val="20"/>
              </w:rPr>
              <w:t xml:space="preserve"> </w:t>
            </w:r>
            <w:r w:rsidRPr="00C0769B">
              <w:rPr>
                <w:rFonts w:ascii="Arial" w:eastAsia="Calibri" w:hAnsi="Arial" w:cs="Arial"/>
                <w:sz w:val="20"/>
                <w:szCs w:val="20"/>
              </w:rPr>
              <w:t>байгаа</w:t>
            </w:r>
            <w:r w:rsidRPr="00C0769B">
              <w:rPr>
                <w:rFonts w:ascii="Arial" w:eastAsia="Calibri" w:hAnsi="Arial" w:cs="Arial"/>
                <w:spacing w:val="-6"/>
                <w:sz w:val="20"/>
                <w:szCs w:val="20"/>
              </w:rPr>
              <w:t xml:space="preserve"> </w:t>
            </w:r>
            <w:r w:rsidRPr="00C0769B">
              <w:rPr>
                <w:rFonts w:ascii="Arial" w:eastAsia="Calibri" w:hAnsi="Arial" w:cs="Arial"/>
                <w:sz w:val="20"/>
                <w:szCs w:val="20"/>
              </w:rPr>
              <w:t>сургалтын төлбөртэй тэнцэх орлогод ногдох албан татварын хөнгөлөлт</w:t>
            </w:r>
          </w:p>
        </w:tc>
        <w:tc>
          <w:tcPr>
            <w:tcW w:w="1620" w:type="dxa"/>
            <w:vAlign w:val="center"/>
          </w:tcPr>
          <w:p w14:paraId="6013F283" w14:textId="77777777" w:rsidR="004C74D5" w:rsidRPr="00C0769B" w:rsidRDefault="004C74D5" w:rsidP="00A973A2">
            <w:pPr>
              <w:jc w:val="center"/>
              <w:rPr>
                <w:rFonts w:ascii="Arial" w:eastAsia="Calibri" w:hAnsi="Arial" w:cs="Arial"/>
                <w:i/>
                <w:sz w:val="20"/>
                <w:szCs w:val="20"/>
              </w:rPr>
            </w:pPr>
          </w:p>
          <w:p w14:paraId="784B72EA" w14:textId="77777777" w:rsidR="004C74D5" w:rsidRPr="00C0769B" w:rsidRDefault="004C74D5" w:rsidP="00A973A2">
            <w:pPr>
              <w:jc w:val="center"/>
              <w:rPr>
                <w:rFonts w:ascii="Arial" w:eastAsia="Calibri" w:hAnsi="Arial" w:cs="Arial"/>
                <w:i/>
                <w:sz w:val="20"/>
                <w:szCs w:val="20"/>
              </w:rPr>
            </w:pPr>
          </w:p>
          <w:p w14:paraId="0184675C"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2"/>
                <w:sz w:val="20"/>
                <w:szCs w:val="20"/>
              </w:rPr>
              <w:t>18,844</w:t>
            </w:r>
          </w:p>
        </w:tc>
        <w:tc>
          <w:tcPr>
            <w:tcW w:w="1350" w:type="dxa"/>
            <w:vAlign w:val="center"/>
          </w:tcPr>
          <w:p w14:paraId="4F7DDAB6" w14:textId="77777777" w:rsidR="004C74D5" w:rsidRPr="00C0769B" w:rsidRDefault="004C74D5" w:rsidP="00A973A2">
            <w:pPr>
              <w:jc w:val="center"/>
              <w:rPr>
                <w:rFonts w:ascii="Arial" w:eastAsia="Calibri" w:hAnsi="Arial" w:cs="Arial"/>
                <w:i/>
                <w:sz w:val="20"/>
                <w:szCs w:val="20"/>
              </w:rPr>
            </w:pPr>
          </w:p>
          <w:p w14:paraId="2A3C4AFE" w14:textId="77777777" w:rsidR="004C74D5" w:rsidRPr="00C0769B" w:rsidRDefault="004C74D5" w:rsidP="00A973A2">
            <w:pPr>
              <w:jc w:val="center"/>
              <w:rPr>
                <w:rFonts w:ascii="Arial" w:eastAsia="Calibri" w:hAnsi="Arial" w:cs="Arial"/>
                <w:i/>
                <w:sz w:val="20"/>
                <w:szCs w:val="20"/>
              </w:rPr>
            </w:pPr>
          </w:p>
          <w:p w14:paraId="6615AD2A" w14:textId="77777777" w:rsidR="004C74D5" w:rsidRPr="00C0769B" w:rsidRDefault="004C74D5" w:rsidP="00A973A2">
            <w:pPr>
              <w:jc w:val="center"/>
              <w:rPr>
                <w:rFonts w:ascii="Arial" w:eastAsia="Calibri" w:hAnsi="Arial" w:cs="Arial"/>
                <w:sz w:val="20"/>
                <w:szCs w:val="20"/>
              </w:rPr>
            </w:pPr>
            <w:r w:rsidRPr="00C0769B">
              <w:rPr>
                <w:rFonts w:ascii="Arial" w:eastAsia="Calibri" w:hAnsi="Arial" w:cs="Arial"/>
                <w:spacing w:val="-2"/>
                <w:sz w:val="20"/>
                <w:szCs w:val="20"/>
              </w:rPr>
              <w:t>9,357.4</w:t>
            </w:r>
          </w:p>
        </w:tc>
      </w:tr>
    </w:tbl>
    <w:p w14:paraId="107E2D94" w14:textId="77777777" w:rsidR="00E921C6" w:rsidRPr="00C0769B" w:rsidRDefault="00E921C6" w:rsidP="00A973A2">
      <w:pPr>
        <w:shd w:val="clear" w:color="auto" w:fill="FFFFFF" w:themeFill="background1"/>
        <w:spacing w:after="0" w:line="240" w:lineRule="auto"/>
        <w:ind w:firstLine="720"/>
        <w:jc w:val="both"/>
        <w:rPr>
          <w:rFonts w:ascii="Arial" w:eastAsia="Calibri" w:hAnsi="Arial" w:cs="Arial"/>
          <w:iCs/>
        </w:rPr>
      </w:pPr>
    </w:p>
    <w:p w14:paraId="7F4D963F" w14:textId="7ADD226A" w:rsidR="00346A28" w:rsidRPr="00C0769B" w:rsidRDefault="00346A28" w:rsidP="00A973A2">
      <w:pPr>
        <w:shd w:val="clear" w:color="auto" w:fill="FFFFFF" w:themeFill="background1"/>
        <w:spacing w:after="0" w:line="240" w:lineRule="auto"/>
        <w:ind w:firstLine="720"/>
        <w:jc w:val="both"/>
        <w:rPr>
          <w:rFonts w:ascii="Arial" w:eastAsia="Calibri" w:hAnsi="Arial" w:cs="Arial"/>
          <w:iCs/>
        </w:rPr>
      </w:pPr>
      <w:r w:rsidRPr="00C0769B">
        <w:rPr>
          <w:rFonts w:ascii="Arial" w:eastAsia="Calibri" w:hAnsi="Arial" w:cs="Arial"/>
          <w:iCs/>
        </w:rPr>
        <w:t>Дээрх тоон мэдээллээс дүгнэвэл, 202</w:t>
      </w:r>
      <w:r w:rsidR="00E94470" w:rsidRPr="00C0769B">
        <w:rPr>
          <w:rFonts w:ascii="Arial" w:eastAsia="Calibri" w:hAnsi="Arial" w:cs="Arial"/>
          <w:iCs/>
        </w:rPr>
        <w:t>3</w:t>
      </w:r>
      <w:r w:rsidRPr="00C0769B">
        <w:rPr>
          <w:rFonts w:ascii="Arial" w:eastAsia="Calibri" w:hAnsi="Arial" w:cs="Arial"/>
          <w:iCs/>
        </w:rPr>
        <w:t xml:space="preserve"> онд нийт 1</w:t>
      </w:r>
      <w:r w:rsidRPr="00C0769B">
        <w:rPr>
          <w:rFonts w:ascii="Arial" w:eastAsia="Calibri" w:hAnsi="Arial" w:cs="Arial"/>
          <w:iCs/>
          <w:shd w:val="clear" w:color="auto" w:fill="FFFFFF" w:themeFill="background1"/>
        </w:rPr>
        <w:t>,032,871 иргэн 194,127,5 сая</w:t>
      </w:r>
      <w:r w:rsidRPr="00C0769B">
        <w:rPr>
          <w:rFonts w:ascii="Arial" w:eastAsia="Calibri" w:hAnsi="Arial" w:cs="Arial"/>
          <w:iCs/>
        </w:rPr>
        <w:t xml:space="preserve"> төгрөгийн албан татварын хөнгөлөлт эдэлсэн байна. </w:t>
      </w:r>
    </w:p>
    <w:p w14:paraId="53BC93D0" w14:textId="77777777" w:rsidR="00E921C6" w:rsidRPr="00C0769B" w:rsidRDefault="00E921C6" w:rsidP="00A973A2">
      <w:pPr>
        <w:spacing w:after="0" w:line="240" w:lineRule="auto"/>
        <w:ind w:firstLine="720"/>
        <w:jc w:val="both"/>
        <w:rPr>
          <w:rFonts w:ascii="Arial" w:eastAsia="Calibri" w:hAnsi="Arial" w:cs="Arial"/>
        </w:rPr>
      </w:pPr>
    </w:p>
    <w:p w14:paraId="136997EE" w14:textId="53A74987" w:rsidR="006C5C7D" w:rsidRPr="00C0769B" w:rsidRDefault="006C5C7D" w:rsidP="00A973A2">
      <w:pPr>
        <w:spacing w:after="0" w:line="240" w:lineRule="auto"/>
        <w:ind w:firstLine="720"/>
        <w:jc w:val="both"/>
        <w:rPr>
          <w:rFonts w:ascii="Arial" w:eastAsia="Calibri" w:hAnsi="Arial" w:cs="Arial"/>
        </w:rPr>
      </w:pPr>
      <w:r w:rsidRPr="00C0769B">
        <w:rPr>
          <w:rFonts w:ascii="Arial" w:eastAsia="Calibri" w:hAnsi="Arial" w:cs="Arial"/>
        </w:rPr>
        <w:t>2022 онд нийт  1,283.2</w:t>
      </w:r>
      <w:r w:rsidRPr="00C0769B">
        <w:rPr>
          <w:rFonts w:ascii="Arial" w:eastAsia="Calibri" w:hAnsi="Arial" w:cs="Arial"/>
          <w:spacing w:val="-6"/>
        </w:rPr>
        <w:t xml:space="preserve"> </w:t>
      </w:r>
      <w:r w:rsidRPr="00C0769B">
        <w:rPr>
          <w:rFonts w:ascii="Arial" w:eastAsia="Calibri" w:hAnsi="Arial" w:cs="Arial"/>
        </w:rPr>
        <w:t>мянган</w:t>
      </w:r>
      <w:r w:rsidRPr="00C0769B">
        <w:rPr>
          <w:rFonts w:ascii="Arial" w:eastAsia="Calibri" w:hAnsi="Arial" w:cs="Arial"/>
          <w:spacing w:val="-6"/>
        </w:rPr>
        <w:t xml:space="preserve"> </w:t>
      </w:r>
      <w:r w:rsidR="00145023" w:rsidRPr="00C0769B">
        <w:rPr>
          <w:rFonts w:ascii="Arial" w:eastAsia="Calibri" w:hAnsi="Arial" w:cs="Arial"/>
          <w:spacing w:val="-6"/>
        </w:rPr>
        <w:t xml:space="preserve">иргэний </w:t>
      </w:r>
      <w:r w:rsidRPr="00C0769B">
        <w:rPr>
          <w:rFonts w:ascii="Arial" w:eastAsia="Calibri" w:hAnsi="Arial" w:cs="Arial"/>
        </w:rPr>
        <w:t>191.1</w:t>
      </w:r>
      <w:r w:rsidRPr="00C0769B">
        <w:rPr>
          <w:rFonts w:ascii="Arial" w:eastAsia="Calibri" w:hAnsi="Arial" w:cs="Arial"/>
          <w:spacing w:val="-6"/>
        </w:rPr>
        <w:t xml:space="preserve"> </w:t>
      </w:r>
      <w:r w:rsidRPr="00C0769B">
        <w:rPr>
          <w:rFonts w:ascii="Arial" w:eastAsia="Calibri" w:hAnsi="Arial" w:cs="Arial"/>
        </w:rPr>
        <w:t>тэрбум</w:t>
      </w:r>
      <w:r w:rsidRPr="00C0769B">
        <w:rPr>
          <w:rFonts w:ascii="Arial" w:eastAsia="Calibri" w:hAnsi="Arial" w:cs="Arial"/>
          <w:spacing w:val="-6"/>
        </w:rPr>
        <w:t xml:space="preserve"> </w:t>
      </w:r>
      <w:r w:rsidRPr="00C0769B">
        <w:rPr>
          <w:rFonts w:ascii="Arial" w:eastAsia="Calibri" w:hAnsi="Arial" w:cs="Arial"/>
        </w:rPr>
        <w:t>төгрөгийн</w:t>
      </w:r>
      <w:r w:rsidRPr="00C0769B">
        <w:rPr>
          <w:rFonts w:ascii="Arial" w:eastAsia="Calibri" w:hAnsi="Arial" w:cs="Arial"/>
          <w:spacing w:val="-6"/>
        </w:rPr>
        <w:t xml:space="preserve"> </w:t>
      </w:r>
      <w:r w:rsidRPr="00C0769B">
        <w:rPr>
          <w:rFonts w:ascii="Arial" w:eastAsia="Calibri" w:hAnsi="Arial" w:cs="Arial"/>
        </w:rPr>
        <w:t>татвар</w:t>
      </w:r>
      <w:r w:rsidRPr="00C0769B">
        <w:rPr>
          <w:rFonts w:ascii="Arial" w:eastAsia="Calibri" w:hAnsi="Arial" w:cs="Arial"/>
          <w:spacing w:val="-6"/>
        </w:rPr>
        <w:t xml:space="preserve"> </w:t>
      </w:r>
      <w:r w:rsidRPr="00C0769B">
        <w:rPr>
          <w:rFonts w:ascii="Arial" w:eastAsia="Calibri" w:hAnsi="Arial" w:cs="Arial"/>
        </w:rPr>
        <w:t xml:space="preserve">ногдох орлогод ХХОАТ-ын хөнгөлөлтийг олгосон бол 2023 </w:t>
      </w:r>
      <w:r w:rsidRPr="00C0769B">
        <w:rPr>
          <w:rFonts w:ascii="Arial" w:eastAsia="Calibri" w:hAnsi="Arial" w:cs="Arial"/>
          <w:shd w:val="clear" w:color="auto" w:fill="FFFFFF" w:themeFill="background1"/>
        </w:rPr>
        <w:t xml:space="preserve">онд </w:t>
      </w:r>
      <w:r w:rsidR="00145023" w:rsidRPr="00C0769B">
        <w:rPr>
          <w:rFonts w:ascii="Arial" w:eastAsia="Calibri" w:hAnsi="Arial" w:cs="Arial"/>
          <w:iCs/>
          <w:shd w:val="clear" w:color="auto" w:fill="FFFFFF" w:themeFill="background1"/>
        </w:rPr>
        <w:t xml:space="preserve">1,032.9 мянган иргэний </w:t>
      </w:r>
      <w:r w:rsidRPr="00C0769B">
        <w:rPr>
          <w:rFonts w:ascii="Arial" w:eastAsia="Calibri" w:hAnsi="Arial" w:cs="Arial"/>
          <w:shd w:val="clear" w:color="auto" w:fill="FFFFFF" w:themeFill="background1"/>
        </w:rPr>
        <w:t>194</w:t>
      </w:r>
      <w:r w:rsidR="00145023" w:rsidRPr="00C0769B">
        <w:rPr>
          <w:rFonts w:ascii="Arial" w:eastAsia="Calibri" w:hAnsi="Arial" w:cs="Arial"/>
          <w:shd w:val="clear" w:color="auto" w:fill="FFFFFF" w:themeFill="background1"/>
        </w:rPr>
        <w:t>.</w:t>
      </w:r>
      <w:r w:rsidR="00145023" w:rsidRPr="00C0769B">
        <w:rPr>
          <w:rFonts w:ascii="Arial" w:eastAsia="Calibri" w:hAnsi="Arial" w:cs="Arial"/>
        </w:rPr>
        <w:t>1 тэрбум</w:t>
      </w:r>
      <w:r w:rsidRPr="00C0769B">
        <w:rPr>
          <w:rFonts w:ascii="Arial" w:eastAsia="Calibri" w:hAnsi="Arial" w:cs="Arial"/>
          <w:spacing w:val="-6"/>
        </w:rPr>
        <w:t xml:space="preserve"> </w:t>
      </w:r>
      <w:r w:rsidRPr="00C0769B">
        <w:rPr>
          <w:rFonts w:ascii="Arial" w:eastAsia="Calibri" w:hAnsi="Arial" w:cs="Arial"/>
        </w:rPr>
        <w:t>төгрөгийн</w:t>
      </w:r>
      <w:r w:rsidRPr="00C0769B">
        <w:rPr>
          <w:rFonts w:ascii="Arial" w:eastAsia="Calibri" w:hAnsi="Arial" w:cs="Arial"/>
          <w:spacing w:val="-6"/>
        </w:rPr>
        <w:t xml:space="preserve"> </w:t>
      </w:r>
      <w:r w:rsidRPr="00C0769B">
        <w:rPr>
          <w:rFonts w:ascii="Arial" w:eastAsia="Calibri" w:hAnsi="Arial" w:cs="Arial"/>
        </w:rPr>
        <w:t>татвар</w:t>
      </w:r>
      <w:r w:rsidRPr="00C0769B">
        <w:rPr>
          <w:rFonts w:ascii="Arial" w:eastAsia="Calibri" w:hAnsi="Arial" w:cs="Arial"/>
          <w:spacing w:val="-6"/>
        </w:rPr>
        <w:t xml:space="preserve"> </w:t>
      </w:r>
      <w:r w:rsidRPr="00C0769B">
        <w:rPr>
          <w:rFonts w:ascii="Arial" w:eastAsia="Calibri" w:hAnsi="Arial" w:cs="Arial"/>
        </w:rPr>
        <w:t xml:space="preserve">ногдох орлогод ХХОАТ-ын хөнгөлөлтийг олгосон нь өмнөх </w:t>
      </w:r>
      <w:r w:rsidR="00C70EE4" w:rsidRPr="00C0769B">
        <w:rPr>
          <w:rFonts w:ascii="Arial" w:eastAsia="Calibri" w:hAnsi="Arial" w:cs="Arial"/>
        </w:rPr>
        <w:t xml:space="preserve">онтой харьцуулахад </w:t>
      </w:r>
      <w:r w:rsidRPr="00C0769B">
        <w:rPr>
          <w:rFonts w:ascii="Arial" w:eastAsia="Calibri" w:hAnsi="Arial" w:cs="Arial"/>
        </w:rPr>
        <w:t>2</w:t>
      </w:r>
      <w:r w:rsidR="00145023" w:rsidRPr="00C0769B">
        <w:rPr>
          <w:rFonts w:ascii="Arial" w:eastAsia="Calibri" w:hAnsi="Arial" w:cs="Arial"/>
        </w:rPr>
        <w:t xml:space="preserve">50.2 мянган </w:t>
      </w:r>
      <w:r w:rsidRPr="00C0769B">
        <w:rPr>
          <w:rFonts w:ascii="Arial" w:eastAsia="Calibri" w:hAnsi="Arial" w:cs="Arial"/>
        </w:rPr>
        <w:t>татвар төлөгчөөр буюу 19.</w:t>
      </w:r>
      <w:r w:rsidR="00120604" w:rsidRPr="00C0769B">
        <w:rPr>
          <w:rFonts w:ascii="Arial" w:eastAsia="Calibri" w:hAnsi="Arial" w:cs="Arial"/>
        </w:rPr>
        <w:t>50</w:t>
      </w:r>
      <w:r w:rsidRPr="00C0769B">
        <w:rPr>
          <w:rFonts w:ascii="Arial" w:eastAsia="Calibri" w:hAnsi="Arial" w:cs="Arial"/>
        </w:rPr>
        <w:t xml:space="preserve"> хувиар буурса</w:t>
      </w:r>
      <w:r w:rsidR="002E7FDC" w:rsidRPr="00C0769B">
        <w:rPr>
          <w:rFonts w:ascii="Arial" w:eastAsia="Calibri" w:hAnsi="Arial" w:cs="Arial"/>
        </w:rPr>
        <w:t>н</w:t>
      </w:r>
      <w:r w:rsidRPr="00C0769B">
        <w:rPr>
          <w:rFonts w:ascii="Arial" w:eastAsia="Calibri" w:hAnsi="Arial" w:cs="Arial"/>
        </w:rPr>
        <w:t xml:space="preserve"> </w:t>
      </w:r>
      <w:r w:rsidR="00CD2D2A" w:rsidRPr="00C0769B">
        <w:rPr>
          <w:rFonts w:ascii="Arial" w:eastAsia="Calibri" w:hAnsi="Arial" w:cs="Arial"/>
        </w:rPr>
        <w:t xml:space="preserve">бол </w:t>
      </w:r>
      <w:r w:rsidRPr="00C0769B">
        <w:rPr>
          <w:rFonts w:ascii="Arial" w:eastAsia="Calibri" w:hAnsi="Arial" w:cs="Arial"/>
        </w:rPr>
        <w:t>олгосон хөнгөлөлтийн дүн 3</w:t>
      </w:r>
      <w:r w:rsidR="00120604" w:rsidRPr="00C0769B">
        <w:rPr>
          <w:rFonts w:ascii="Arial" w:eastAsia="Calibri" w:hAnsi="Arial" w:cs="Arial"/>
        </w:rPr>
        <w:t xml:space="preserve">.0 тэрбум төгрөгөөр  буюу </w:t>
      </w:r>
      <w:r w:rsidRPr="00C0769B">
        <w:rPr>
          <w:rFonts w:ascii="Arial" w:eastAsia="Calibri" w:hAnsi="Arial" w:cs="Arial"/>
        </w:rPr>
        <w:t>1.</w:t>
      </w:r>
      <w:r w:rsidR="00120604" w:rsidRPr="00C0769B">
        <w:rPr>
          <w:rFonts w:ascii="Arial" w:eastAsia="Calibri" w:hAnsi="Arial" w:cs="Arial"/>
        </w:rPr>
        <w:t>6</w:t>
      </w:r>
      <w:r w:rsidRPr="00C0769B">
        <w:rPr>
          <w:rFonts w:ascii="Arial" w:eastAsia="Calibri" w:hAnsi="Arial" w:cs="Arial"/>
        </w:rPr>
        <w:t xml:space="preserve"> хувиар </w:t>
      </w:r>
      <w:r w:rsidR="00C70EE4" w:rsidRPr="00C0769B">
        <w:rPr>
          <w:rFonts w:ascii="Arial" w:eastAsia="Calibri" w:hAnsi="Arial" w:cs="Arial"/>
        </w:rPr>
        <w:t>өссөн</w:t>
      </w:r>
      <w:r w:rsidRPr="00C0769B">
        <w:rPr>
          <w:rFonts w:ascii="Arial" w:eastAsia="Calibri" w:hAnsi="Arial" w:cs="Arial"/>
        </w:rPr>
        <w:t xml:space="preserve"> байна. </w:t>
      </w:r>
    </w:p>
    <w:p w14:paraId="27DBB82D" w14:textId="77777777" w:rsidR="00E921C6" w:rsidRPr="00C0769B" w:rsidRDefault="00E921C6" w:rsidP="00A973A2">
      <w:pPr>
        <w:spacing w:after="0" w:line="240" w:lineRule="auto"/>
        <w:ind w:firstLine="720"/>
        <w:jc w:val="both"/>
        <w:rPr>
          <w:rFonts w:ascii="Arial" w:eastAsia="Calibri" w:hAnsi="Arial" w:cs="Arial"/>
        </w:rPr>
      </w:pPr>
    </w:p>
    <w:p w14:paraId="402BEC34" w14:textId="047F6F41" w:rsidR="00E808D8" w:rsidRPr="00C0769B" w:rsidRDefault="00E808D8" w:rsidP="00A973A2">
      <w:pPr>
        <w:spacing w:after="0" w:line="240" w:lineRule="auto"/>
        <w:ind w:firstLine="720"/>
        <w:jc w:val="both"/>
        <w:rPr>
          <w:rFonts w:ascii="Arial" w:eastAsia="Calibri" w:hAnsi="Arial" w:cs="Arial"/>
          <w:color w:val="FF0000"/>
          <w:sz w:val="32"/>
        </w:rPr>
      </w:pPr>
      <w:r w:rsidRPr="00C0769B">
        <w:rPr>
          <w:rFonts w:ascii="Arial" w:eastAsia="Calibri" w:hAnsi="Arial" w:cs="Arial"/>
        </w:rPr>
        <w:t>2023 онд Мөнгөн дүнгээр тооцож үзэхэд цалин, хөдөлмөрийн хөлс, шагнал, урамшуулал болон</w:t>
      </w:r>
      <w:r w:rsidRPr="00C0769B">
        <w:rPr>
          <w:rFonts w:ascii="Arial" w:eastAsia="Calibri" w:hAnsi="Arial" w:cs="Arial"/>
          <w:spacing w:val="40"/>
        </w:rPr>
        <w:t xml:space="preserve"> </w:t>
      </w:r>
      <w:r w:rsidRPr="00C0769B">
        <w:rPr>
          <w:rFonts w:ascii="Arial" w:eastAsia="Calibri" w:hAnsi="Arial" w:cs="Arial"/>
        </w:rPr>
        <w:t>тэдгээртэй</w:t>
      </w:r>
      <w:r w:rsidRPr="00C0769B">
        <w:rPr>
          <w:rFonts w:ascii="Arial" w:eastAsia="Calibri" w:hAnsi="Arial" w:cs="Arial"/>
          <w:spacing w:val="40"/>
        </w:rPr>
        <w:t xml:space="preserve"> </w:t>
      </w:r>
      <w:r w:rsidRPr="00C0769B">
        <w:rPr>
          <w:rFonts w:ascii="Arial" w:eastAsia="Calibri" w:hAnsi="Arial" w:cs="Arial"/>
        </w:rPr>
        <w:t>адилтгах</w:t>
      </w:r>
      <w:r w:rsidRPr="00C0769B">
        <w:rPr>
          <w:rFonts w:ascii="Arial" w:eastAsia="Calibri" w:hAnsi="Arial" w:cs="Arial"/>
          <w:spacing w:val="40"/>
        </w:rPr>
        <w:t xml:space="preserve"> </w:t>
      </w:r>
      <w:r w:rsidRPr="00C0769B">
        <w:rPr>
          <w:rFonts w:ascii="Arial" w:eastAsia="Calibri" w:hAnsi="Arial" w:cs="Arial"/>
        </w:rPr>
        <w:t>хөдөлмөр</w:t>
      </w:r>
      <w:r w:rsidRPr="00C0769B">
        <w:rPr>
          <w:rFonts w:ascii="Arial" w:eastAsia="Calibri" w:hAnsi="Arial" w:cs="Arial"/>
          <w:spacing w:val="40"/>
        </w:rPr>
        <w:t xml:space="preserve"> </w:t>
      </w:r>
      <w:r w:rsidRPr="00C0769B">
        <w:rPr>
          <w:rFonts w:ascii="Arial" w:eastAsia="Calibri" w:hAnsi="Arial" w:cs="Arial"/>
        </w:rPr>
        <w:t>эрхлэлтийн</w:t>
      </w:r>
      <w:r w:rsidRPr="00C0769B">
        <w:rPr>
          <w:rFonts w:ascii="Arial" w:eastAsia="Calibri" w:hAnsi="Arial" w:cs="Arial"/>
          <w:spacing w:val="40"/>
        </w:rPr>
        <w:t xml:space="preserve"> </w:t>
      </w:r>
      <w:r w:rsidRPr="00C0769B">
        <w:rPr>
          <w:rFonts w:ascii="Arial" w:eastAsia="Calibri" w:hAnsi="Arial" w:cs="Arial"/>
        </w:rPr>
        <w:t>орлогод</w:t>
      </w:r>
      <w:r w:rsidRPr="00C0769B">
        <w:rPr>
          <w:rFonts w:ascii="Arial" w:eastAsia="Calibri" w:hAnsi="Arial" w:cs="Arial"/>
          <w:spacing w:val="40"/>
        </w:rPr>
        <w:t xml:space="preserve"> </w:t>
      </w:r>
      <w:r w:rsidRPr="00C0769B">
        <w:rPr>
          <w:rFonts w:ascii="Arial" w:eastAsia="Calibri" w:hAnsi="Arial" w:cs="Arial"/>
        </w:rPr>
        <w:t>ногдох</w:t>
      </w:r>
      <w:r w:rsidRPr="00C0769B">
        <w:rPr>
          <w:rFonts w:ascii="Arial" w:eastAsia="Calibri" w:hAnsi="Arial" w:cs="Arial"/>
          <w:spacing w:val="40"/>
        </w:rPr>
        <w:t xml:space="preserve"> </w:t>
      </w:r>
      <w:r w:rsidRPr="00C0769B">
        <w:rPr>
          <w:rFonts w:ascii="Arial" w:eastAsia="Calibri" w:hAnsi="Arial" w:cs="Arial"/>
        </w:rPr>
        <w:t>татварын хөнгөлөлт нь нийт хөнгөлөлтийн 59.4 хувийг бүрдүүлж байгаа бол цалин, хөдөлмөрийн хөлс, шагнал, урамшуулал болон</w:t>
      </w:r>
      <w:r w:rsidRPr="00C0769B">
        <w:rPr>
          <w:rFonts w:ascii="Arial" w:eastAsia="Calibri" w:hAnsi="Arial" w:cs="Arial"/>
          <w:spacing w:val="40"/>
        </w:rPr>
        <w:t xml:space="preserve"> </w:t>
      </w:r>
      <w:r w:rsidRPr="00C0769B">
        <w:rPr>
          <w:rFonts w:ascii="Arial" w:eastAsia="Calibri" w:hAnsi="Arial" w:cs="Arial"/>
        </w:rPr>
        <w:t>тэдгээртэй</w:t>
      </w:r>
      <w:r w:rsidRPr="00C0769B">
        <w:rPr>
          <w:rFonts w:ascii="Arial" w:eastAsia="Calibri" w:hAnsi="Arial" w:cs="Arial"/>
          <w:spacing w:val="40"/>
        </w:rPr>
        <w:t xml:space="preserve"> </w:t>
      </w:r>
      <w:r w:rsidRPr="00C0769B">
        <w:rPr>
          <w:rFonts w:ascii="Arial" w:eastAsia="Calibri" w:hAnsi="Arial" w:cs="Arial"/>
        </w:rPr>
        <w:t>адилтгах</w:t>
      </w:r>
      <w:r w:rsidRPr="00C0769B">
        <w:rPr>
          <w:rFonts w:ascii="Arial" w:eastAsia="Calibri" w:hAnsi="Arial" w:cs="Arial"/>
          <w:spacing w:val="40"/>
        </w:rPr>
        <w:t xml:space="preserve"> </w:t>
      </w:r>
      <w:r w:rsidRPr="00C0769B">
        <w:rPr>
          <w:rFonts w:ascii="Arial" w:eastAsia="Calibri" w:hAnsi="Arial" w:cs="Arial"/>
        </w:rPr>
        <w:t>хөдөлмөр</w:t>
      </w:r>
      <w:r w:rsidRPr="00C0769B">
        <w:rPr>
          <w:rFonts w:ascii="Arial" w:eastAsia="Calibri" w:hAnsi="Arial" w:cs="Arial"/>
          <w:spacing w:val="40"/>
        </w:rPr>
        <w:t xml:space="preserve"> </w:t>
      </w:r>
      <w:r w:rsidRPr="00C0769B">
        <w:rPr>
          <w:rFonts w:ascii="Arial" w:eastAsia="Calibri" w:hAnsi="Arial" w:cs="Arial"/>
        </w:rPr>
        <w:t>эрхлэлтийн</w:t>
      </w:r>
      <w:r w:rsidRPr="00C0769B">
        <w:rPr>
          <w:rFonts w:ascii="Arial" w:eastAsia="Calibri" w:hAnsi="Arial" w:cs="Arial"/>
          <w:spacing w:val="40"/>
        </w:rPr>
        <w:t xml:space="preserve"> </w:t>
      </w:r>
      <w:r w:rsidRPr="00C0769B">
        <w:rPr>
          <w:rFonts w:ascii="Arial" w:eastAsia="Calibri" w:hAnsi="Arial" w:cs="Arial"/>
        </w:rPr>
        <w:t>орлогод</w:t>
      </w:r>
      <w:r w:rsidRPr="00C0769B">
        <w:rPr>
          <w:rFonts w:ascii="Arial" w:eastAsia="Calibri" w:hAnsi="Arial" w:cs="Arial"/>
          <w:spacing w:val="40"/>
        </w:rPr>
        <w:t xml:space="preserve"> </w:t>
      </w:r>
      <w:r w:rsidRPr="00C0769B">
        <w:rPr>
          <w:rFonts w:ascii="Arial" w:eastAsia="Calibri" w:hAnsi="Arial" w:cs="Arial"/>
        </w:rPr>
        <w:t>ногдох</w:t>
      </w:r>
      <w:r w:rsidRPr="00C0769B">
        <w:rPr>
          <w:rFonts w:ascii="Arial" w:eastAsia="Calibri" w:hAnsi="Arial" w:cs="Arial"/>
          <w:spacing w:val="40"/>
        </w:rPr>
        <w:t xml:space="preserve"> </w:t>
      </w:r>
      <w:r w:rsidRPr="00C0769B">
        <w:rPr>
          <w:rFonts w:ascii="Arial" w:eastAsia="Calibri" w:hAnsi="Arial" w:cs="Arial"/>
        </w:rPr>
        <w:t xml:space="preserve">татварын хөнгөлөлтөд хамрагдсан иргэд нийт хөнгөлөлтөд хамрагдсан иргэдийн 94.7 хувьтай тэнцэж байна. </w:t>
      </w:r>
    </w:p>
    <w:p w14:paraId="2393B952" w14:textId="77777777" w:rsidR="00E921C6" w:rsidRPr="00C0769B" w:rsidRDefault="00E921C6" w:rsidP="00A973A2">
      <w:pPr>
        <w:spacing w:after="0" w:line="240" w:lineRule="auto"/>
        <w:ind w:firstLine="720"/>
        <w:jc w:val="both"/>
        <w:rPr>
          <w:rFonts w:ascii="Arial" w:eastAsia="Calibri" w:hAnsi="Arial" w:cs="Arial"/>
          <w:iCs/>
          <w:color w:val="231F20"/>
        </w:rPr>
      </w:pPr>
    </w:p>
    <w:p w14:paraId="26485646" w14:textId="33356C97" w:rsidR="002E7FDC" w:rsidRPr="00C0769B" w:rsidRDefault="004C74D5" w:rsidP="00A973A2">
      <w:pPr>
        <w:spacing w:after="0" w:line="240" w:lineRule="auto"/>
        <w:ind w:firstLine="720"/>
        <w:jc w:val="both"/>
        <w:rPr>
          <w:rFonts w:ascii="Arial" w:eastAsia="Calibri" w:hAnsi="Arial" w:cs="Arial"/>
          <w:iCs/>
          <w:color w:val="231F20"/>
        </w:rPr>
      </w:pPr>
      <w:r w:rsidRPr="00C0769B">
        <w:rPr>
          <w:rFonts w:ascii="Arial" w:eastAsia="Calibri" w:hAnsi="Arial" w:cs="Arial"/>
          <w:iCs/>
          <w:color w:val="231F20"/>
        </w:rPr>
        <w:t>Хөнгөлөлт, чөлөөлөлтийн бодлого нь хүн амын нийгмийн асуудлыг зохицуулахаас гадна татвараа үнэнч шударгаар өөрөө тодорхойлон төлөх байдлыг урамшуулах шаардлагатай байна.</w:t>
      </w:r>
    </w:p>
    <w:p w14:paraId="2F1EE2CE" w14:textId="77777777" w:rsidR="00E921C6" w:rsidRPr="00C0769B" w:rsidRDefault="00E921C6" w:rsidP="00A973A2">
      <w:pPr>
        <w:spacing w:after="0" w:line="240" w:lineRule="auto"/>
        <w:ind w:firstLine="720"/>
        <w:jc w:val="both"/>
        <w:rPr>
          <w:rFonts w:ascii="Arial" w:eastAsia="Calibri" w:hAnsi="Arial" w:cs="Arial"/>
          <w:iCs/>
          <w:color w:val="231F20"/>
        </w:rPr>
      </w:pPr>
    </w:p>
    <w:p w14:paraId="00A25501" w14:textId="28FA52D4" w:rsidR="002E7FDC" w:rsidRPr="00C0769B" w:rsidRDefault="002E7FDC" w:rsidP="00A973A2">
      <w:pPr>
        <w:spacing w:after="0" w:line="240" w:lineRule="auto"/>
        <w:ind w:firstLine="720"/>
        <w:jc w:val="both"/>
        <w:rPr>
          <w:rFonts w:ascii="Arial" w:eastAsia="Calibri" w:hAnsi="Arial" w:cs="Arial"/>
          <w:color w:val="231F20"/>
        </w:rPr>
      </w:pPr>
      <w:r w:rsidRPr="00C0769B">
        <w:rPr>
          <w:rFonts w:ascii="Arial" w:eastAsia="Calibri" w:hAnsi="Arial" w:cs="Arial"/>
          <w:color w:val="231F20"/>
        </w:rPr>
        <w:t>Нөгөөтээгүүр, нийгэм хувьсан өөрчлөгдөхийн хэрээр хувь хүний орлогын эх үүсвэрүүдийн төрөл өргөжин тэлж байна. Тухайлбал, сүүлийн жилүүдэд цахимаар олж буй орлогын төрлүүд нэмэгдэж байна. Үүнд:</w:t>
      </w:r>
    </w:p>
    <w:p w14:paraId="7893BC50" w14:textId="77777777" w:rsidR="00E921C6" w:rsidRPr="00C0769B" w:rsidRDefault="00E921C6" w:rsidP="00A973A2">
      <w:pPr>
        <w:spacing w:after="0" w:line="240" w:lineRule="auto"/>
        <w:ind w:firstLine="720"/>
        <w:jc w:val="both"/>
        <w:rPr>
          <w:rFonts w:ascii="Arial" w:eastAsia="Calibri" w:hAnsi="Arial" w:cs="Arial"/>
          <w:iCs/>
          <w:color w:val="231F20"/>
        </w:rPr>
      </w:pPr>
    </w:p>
    <w:p w14:paraId="6EA3ADA6" w14:textId="1F6A4E8A" w:rsidR="002E7FDC" w:rsidRPr="00C0769B" w:rsidRDefault="002E7FDC"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color w:val="231F20"/>
        </w:rPr>
        <w:t>Цахим худалдаанаас олсон орлого (бараа бүтээгдэхүүн борлуулж буй цахим хаяг)</w:t>
      </w:r>
      <w:r w:rsidR="00465F39" w:rsidRPr="00C0769B">
        <w:rPr>
          <w:rFonts w:ascii="Arial" w:eastAsia="Calibri" w:hAnsi="Arial" w:cs="Arial"/>
          <w:color w:val="231F20"/>
        </w:rPr>
        <w:t>;</w:t>
      </w:r>
    </w:p>
    <w:p w14:paraId="1849B28B" w14:textId="0A9208DA" w:rsidR="002E7FDC" w:rsidRPr="00C0769B" w:rsidRDefault="002E7FDC"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color w:val="231F20"/>
        </w:rPr>
        <w:t>Цахим</w:t>
      </w:r>
      <w:r w:rsidRPr="00C0769B">
        <w:rPr>
          <w:rFonts w:ascii="Arial" w:eastAsia="Calibri" w:hAnsi="Arial" w:cs="Arial"/>
          <w:color w:val="231F20"/>
          <w:spacing w:val="-2"/>
        </w:rPr>
        <w:t xml:space="preserve"> </w:t>
      </w:r>
      <w:r w:rsidRPr="00C0769B">
        <w:rPr>
          <w:rFonts w:ascii="Arial" w:eastAsia="Calibri" w:hAnsi="Arial" w:cs="Arial"/>
          <w:color w:val="231F20"/>
        </w:rPr>
        <w:t>сургалтаас</w:t>
      </w:r>
      <w:r w:rsidRPr="00C0769B">
        <w:rPr>
          <w:rFonts w:ascii="Arial" w:eastAsia="Calibri" w:hAnsi="Arial" w:cs="Arial"/>
          <w:color w:val="231F20"/>
          <w:spacing w:val="-1"/>
        </w:rPr>
        <w:t xml:space="preserve"> </w:t>
      </w:r>
      <w:r w:rsidRPr="00C0769B">
        <w:rPr>
          <w:rFonts w:ascii="Arial" w:eastAsia="Calibri" w:hAnsi="Arial" w:cs="Arial"/>
          <w:color w:val="231F20"/>
        </w:rPr>
        <w:t>олж</w:t>
      </w:r>
      <w:r w:rsidRPr="00C0769B">
        <w:rPr>
          <w:rFonts w:ascii="Arial" w:eastAsia="Calibri" w:hAnsi="Arial" w:cs="Arial"/>
          <w:color w:val="231F20"/>
          <w:spacing w:val="-1"/>
        </w:rPr>
        <w:t xml:space="preserve"> </w:t>
      </w:r>
      <w:r w:rsidRPr="00C0769B">
        <w:rPr>
          <w:rFonts w:ascii="Arial" w:eastAsia="Calibri" w:hAnsi="Arial" w:cs="Arial"/>
          <w:color w:val="231F20"/>
        </w:rPr>
        <w:t>буй</w:t>
      </w:r>
      <w:r w:rsidRPr="00C0769B">
        <w:rPr>
          <w:rFonts w:ascii="Arial" w:eastAsia="Calibri" w:hAnsi="Arial" w:cs="Arial"/>
          <w:color w:val="231F20"/>
          <w:spacing w:val="-1"/>
        </w:rPr>
        <w:t xml:space="preserve"> </w:t>
      </w:r>
      <w:r w:rsidRPr="00C0769B">
        <w:rPr>
          <w:rFonts w:ascii="Arial" w:eastAsia="Calibri" w:hAnsi="Arial" w:cs="Arial"/>
          <w:color w:val="231F20"/>
          <w:spacing w:val="-2"/>
        </w:rPr>
        <w:t>орлого</w:t>
      </w:r>
      <w:r w:rsidR="00465F39" w:rsidRPr="00C0769B">
        <w:rPr>
          <w:rFonts w:ascii="Arial" w:eastAsia="Calibri" w:hAnsi="Arial" w:cs="Arial"/>
          <w:color w:val="231F20"/>
          <w:spacing w:val="-2"/>
        </w:rPr>
        <w:t>;</w:t>
      </w:r>
    </w:p>
    <w:p w14:paraId="4F8BBDF6" w14:textId="6F54BDE7" w:rsidR="00E767F7" w:rsidRPr="00C0769B" w:rsidRDefault="002E7FDC"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color w:val="231F20"/>
        </w:rPr>
        <w:t>Контент бүтээгчдийн орлого (цахим хаягаас олж буй орлого, зар сурталчилгаанаас олсон орлого) гэх мэт.</w:t>
      </w:r>
    </w:p>
    <w:p w14:paraId="7DFB933A" w14:textId="77777777" w:rsidR="00157448" w:rsidRPr="00C0769B" w:rsidRDefault="00157448" w:rsidP="00A973A2">
      <w:pPr>
        <w:spacing w:after="0" w:line="240" w:lineRule="auto"/>
        <w:ind w:firstLine="720"/>
        <w:jc w:val="both"/>
        <w:rPr>
          <w:rFonts w:ascii="Arial" w:eastAsia="Calibri" w:hAnsi="Arial" w:cs="Arial"/>
          <w:color w:val="231F20"/>
        </w:rPr>
      </w:pPr>
    </w:p>
    <w:p w14:paraId="45CF6AE2" w14:textId="2E0E8470" w:rsidR="002E7FDC" w:rsidRPr="00C0769B" w:rsidRDefault="002E7FDC" w:rsidP="00A973A2">
      <w:pPr>
        <w:spacing w:after="0" w:line="240" w:lineRule="auto"/>
        <w:ind w:firstLine="720"/>
        <w:jc w:val="both"/>
        <w:rPr>
          <w:rFonts w:ascii="Arial" w:eastAsia="Calibri" w:hAnsi="Arial" w:cs="Arial"/>
          <w:color w:val="231F20"/>
          <w:spacing w:val="-6"/>
        </w:rPr>
      </w:pPr>
      <w:r w:rsidRPr="00C0769B">
        <w:rPr>
          <w:rFonts w:ascii="Arial" w:eastAsia="Calibri" w:hAnsi="Arial" w:cs="Arial"/>
          <w:color w:val="231F20"/>
        </w:rPr>
        <w:lastRenderedPageBreak/>
        <w:t>Түүнчлэн, Монгол Улсын ХХОАТ дахь цалин, хөдөлмөрийн хөлс, шагнал, урамшуулал болон тэдгээртэй</w:t>
      </w:r>
      <w:r w:rsidRPr="00C0769B">
        <w:rPr>
          <w:rFonts w:ascii="Arial" w:eastAsia="Calibri" w:hAnsi="Arial" w:cs="Arial"/>
          <w:color w:val="231F20"/>
          <w:spacing w:val="-6"/>
        </w:rPr>
        <w:t xml:space="preserve"> </w:t>
      </w:r>
      <w:r w:rsidRPr="00C0769B">
        <w:rPr>
          <w:rFonts w:ascii="Arial" w:eastAsia="Calibri" w:hAnsi="Arial" w:cs="Arial"/>
          <w:color w:val="231F20"/>
        </w:rPr>
        <w:t>адилтгах</w:t>
      </w:r>
      <w:r w:rsidRPr="00C0769B">
        <w:rPr>
          <w:rFonts w:ascii="Arial" w:eastAsia="Calibri" w:hAnsi="Arial" w:cs="Arial"/>
          <w:color w:val="231F20"/>
          <w:spacing w:val="-6"/>
        </w:rPr>
        <w:t xml:space="preserve"> </w:t>
      </w:r>
      <w:r w:rsidRPr="00C0769B">
        <w:rPr>
          <w:rFonts w:ascii="Arial" w:eastAsia="Calibri" w:hAnsi="Arial" w:cs="Arial"/>
          <w:color w:val="231F20"/>
        </w:rPr>
        <w:t>хөдөлмөр</w:t>
      </w:r>
      <w:r w:rsidRPr="00C0769B">
        <w:rPr>
          <w:rFonts w:ascii="Arial" w:eastAsia="Calibri" w:hAnsi="Arial" w:cs="Arial"/>
          <w:color w:val="231F20"/>
          <w:spacing w:val="-6"/>
        </w:rPr>
        <w:t xml:space="preserve"> </w:t>
      </w:r>
      <w:r w:rsidRPr="00C0769B">
        <w:rPr>
          <w:rFonts w:ascii="Arial" w:eastAsia="Calibri" w:hAnsi="Arial" w:cs="Arial"/>
          <w:color w:val="231F20"/>
        </w:rPr>
        <w:t>эрхлэлтийн</w:t>
      </w:r>
      <w:r w:rsidRPr="00C0769B">
        <w:rPr>
          <w:rFonts w:ascii="Arial" w:eastAsia="Calibri" w:hAnsi="Arial" w:cs="Arial"/>
          <w:color w:val="231F20"/>
          <w:spacing w:val="-6"/>
        </w:rPr>
        <w:t xml:space="preserve"> </w:t>
      </w:r>
      <w:r w:rsidRPr="00C0769B">
        <w:rPr>
          <w:rFonts w:ascii="Arial" w:eastAsia="Calibri" w:hAnsi="Arial" w:cs="Arial"/>
          <w:color w:val="231F20"/>
        </w:rPr>
        <w:t>орлогод</w:t>
      </w:r>
      <w:r w:rsidRPr="00C0769B">
        <w:rPr>
          <w:rFonts w:ascii="Arial" w:eastAsia="Calibri" w:hAnsi="Arial" w:cs="Arial"/>
          <w:color w:val="231F20"/>
          <w:spacing w:val="-6"/>
        </w:rPr>
        <w:t xml:space="preserve"> </w:t>
      </w:r>
      <w:r w:rsidRPr="00C0769B">
        <w:rPr>
          <w:rFonts w:ascii="Arial" w:eastAsia="Calibri" w:hAnsi="Arial" w:cs="Arial"/>
          <w:color w:val="231F20"/>
        </w:rPr>
        <w:t>дүн</w:t>
      </w:r>
      <w:r w:rsidRPr="00C0769B">
        <w:rPr>
          <w:rFonts w:ascii="Arial" w:eastAsia="Calibri" w:hAnsi="Arial" w:cs="Arial"/>
          <w:color w:val="231F20"/>
          <w:spacing w:val="-6"/>
        </w:rPr>
        <w:t xml:space="preserve"> </w:t>
      </w:r>
      <w:r w:rsidRPr="00C0769B">
        <w:rPr>
          <w:rFonts w:ascii="Arial" w:eastAsia="Calibri" w:hAnsi="Arial" w:cs="Arial"/>
          <w:color w:val="231F20"/>
        </w:rPr>
        <w:t>шинжилгээ</w:t>
      </w:r>
      <w:r w:rsidRPr="00C0769B">
        <w:rPr>
          <w:rFonts w:ascii="Arial" w:eastAsia="Calibri" w:hAnsi="Arial" w:cs="Arial"/>
          <w:color w:val="231F20"/>
          <w:spacing w:val="-7"/>
        </w:rPr>
        <w:t xml:space="preserve"> </w:t>
      </w:r>
      <w:r w:rsidRPr="00C0769B">
        <w:rPr>
          <w:rFonts w:ascii="Arial" w:eastAsia="Calibri" w:hAnsi="Arial" w:cs="Arial"/>
          <w:color w:val="231F20"/>
        </w:rPr>
        <w:t>хийж</w:t>
      </w:r>
      <w:r w:rsidR="003C799B" w:rsidRPr="00C0769B">
        <w:rPr>
          <w:rFonts w:ascii="Arial" w:eastAsia="Calibri" w:hAnsi="Arial" w:cs="Arial"/>
          <w:color w:val="231F20"/>
        </w:rPr>
        <w:t>, олон улсын сайн туршлагатай харьцуулан</w:t>
      </w:r>
      <w:r w:rsidRPr="00C0769B">
        <w:rPr>
          <w:rFonts w:ascii="Arial" w:eastAsia="Calibri" w:hAnsi="Arial" w:cs="Arial"/>
          <w:color w:val="231F20"/>
          <w:spacing w:val="-6"/>
        </w:rPr>
        <w:t xml:space="preserve"> </w:t>
      </w:r>
      <w:r w:rsidRPr="00C0769B">
        <w:rPr>
          <w:rFonts w:ascii="Arial" w:eastAsia="Calibri" w:hAnsi="Arial" w:cs="Arial"/>
          <w:color w:val="231F20"/>
        </w:rPr>
        <w:t>үзэхэд</w:t>
      </w:r>
      <w:r w:rsidR="00896980" w:rsidRPr="00C0769B">
        <w:rPr>
          <w:rFonts w:ascii="Arial" w:eastAsia="Calibri" w:hAnsi="Arial" w:cs="Arial"/>
          <w:color w:val="231F20"/>
          <w:spacing w:val="-6"/>
        </w:rPr>
        <w:t>:</w:t>
      </w:r>
    </w:p>
    <w:p w14:paraId="19FD861B" w14:textId="77777777" w:rsidR="00157448" w:rsidRPr="00C0769B" w:rsidRDefault="00157448" w:rsidP="00A973A2">
      <w:pPr>
        <w:spacing w:after="0" w:line="240" w:lineRule="auto"/>
        <w:ind w:firstLine="720"/>
        <w:jc w:val="both"/>
        <w:rPr>
          <w:rFonts w:ascii="Arial" w:eastAsia="Calibri" w:hAnsi="Arial" w:cs="Arial"/>
        </w:rPr>
      </w:pPr>
    </w:p>
    <w:p w14:paraId="71054901" w14:textId="77777777" w:rsidR="002E7FDC" w:rsidRPr="00C0769B" w:rsidRDefault="002E7FDC"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rPr>
        <w:t>Ам бүлийн гишүүдийн тоо болон бусад хүчин зүйлийн нөлөөллийг тооцоогүй буюу</w:t>
      </w:r>
      <w:r w:rsidRPr="00C0769B">
        <w:rPr>
          <w:rFonts w:ascii="Arial" w:eastAsia="Calibri" w:hAnsi="Arial" w:cs="Arial"/>
          <w:spacing w:val="-11"/>
        </w:rPr>
        <w:t xml:space="preserve"> </w:t>
      </w:r>
      <w:r w:rsidRPr="00C0769B">
        <w:rPr>
          <w:rFonts w:ascii="Arial" w:eastAsia="Calibri" w:hAnsi="Arial" w:cs="Arial"/>
        </w:rPr>
        <w:t>өрхийн</w:t>
      </w:r>
      <w:r w:rsidRPr="00C0769B">
        <w:rPr>
          <w:rFonts w:ascii="Arial" w:eastAsia="Calibri" w:hAnsi="Arial" w:cs="Arial"/>
          <w:spacing w:val="-11"/>
        </w:rPr>
        <w:t xml:space="preserve"> </w:t>
      </w:r>
      <w:r w:rsidRPr="00C0769B">
        <w:rPr>
          <w:rFonts w:ascii="Arial" w:eastAsia="Calibri" w:hAnsi="Arial" w:cs="Arial"/>
        </w:rPr>
        <w:t>ам</w:t>
      </w:r>
      <w:r w:rsidRPr="00C0769B">
        <w:rPr>
          <w:rFonts w:ascii="Arial" w:eastAsia="Calibri" w:hAnsi="Arial" w:cs="Arial"/>
          <w:spacing w:val="-11"/>
        </w:rPr>
        <w:t xml:space="preserve"> </w:t>
      </w:r>
      <w:r w:rsidRPr="00C0769B">
        <w:rPr>
          <w:rFonts w:ascii="Arial" w:eastAsia="Calibri" w:hAnsi="Arial" w:cs="Arial"/>
        </w:rPr>
        <w:t>бүлийн</w:t>
      </w:r>
      <w:r w:rsidRPr="00C0769B">
        <w:rPr>
          <w:rFonts w:ascii="Arial" w:eastAsia="Calibri" w:hAnsi="Arial" w:cs="Arial"/>
          <w:spacing w:val="-11"/>
        </w:rPr>
        <w:t xml:space="preserve"> </w:t>
      </w:r>
      <w:r w:rsidRPr="00C0769B">
        <w:rPr>
          <w:rFonts w:ascii="Arial" w:eastAsia="Calibri" w:hAnsi="Arial" w:cs="Arial"/>
        </w:rPr>
        <w:t>тоо,</w:t>
      </w:r>
      <w:r w:rsidRPr="00C0769B">
        <w:rPr>
          <w:rFonts w:ascii="Arial" w:eastAsia="Calibri" w:hAnsi="Arial" w:cs="Arial"/>
          <w:spacing w:val="-11"/>
        </w:rPr>
        <w:t xml:space="preserve"> </w:t>
      </w:r>
      <w:r w:rsidRPr="00C0769B">
        <w:rPr>
          <w:rFonts w:ascii="Arial" w:eastAsia="Calibri" w:hAnsi="Arial" w:cs="Arial"/>
        </w:rPr>
        <w:t>ажил</w:t>
      </w:r>
      <w:r w:rsidRPr="00C0769B">
        <w:rPr>
          <w:rFonts w:ascii="Arial" w:eastAsia="Calibri" w:hAnsi="Arial" w:cs="Arial"/>
          <w:spacing w:val="-11"/>
        </w:rPr>
        <w:t xml:space="preserve"> </w:t>
      </w:r>
      <w:r w:rsidRPr="00C0769B">
        <w:rPr>
          <w:rFonts w:ascii="Arial" w:eastAsia="Calibri" w:hAnsi="Arial" w:cs="Arial"/>
        </w:rPr>
        <w:t>эрхэлж</w:t>
      </w:r>
      <w:r w:rsidRPr="00C0769B">
        <w:rPr>
          <w:rFonts w:ascii="Arial" w:eastAsia="Calibri" w:hAnsi="Arial" w:cs="Arial"/>
          <w:spacing w:val="-11"/>
        </w:rPr>
        <w:t xml:space="preserve"> </w:t>
      </w:r>
      <w:r w:rsidRPr="00C0769B">
        <w:rPr>
          <w:rFonts w:ascii="Arial" w:eastAsia="Calibri" w:hAnsi="Arial" w:cs="Arial"/>
        </w:rPr>
        <w:t>буй</w:t>
      </w:r>
      <w:r w:rsidRPr="00C0769B">
        <w:rPr>
          <w:rFonts w:ascii="Arial" w:eastAsia="Calibri" w:hAnsi="Arial" w:cs="Arial"/>
          <w:spacing w:val="-11"/>
        </w:rPr>
        <w:t xml:space="preserve"> </w:t>
      </w:r>
      <w:r w:rsidRPr="00C0769B">
        <w:rPr>
          <w:rFonts w:ascii="Arial" w:eastAsia="Calibri" w:hAnsi="Arial" w:cs="Arial"/>
        </w:rPr>
        <w:t>өрхийн</w:t>
      </w:r>
      <w:r w:rsidRPr="00C0769B">
        <w:rPr>
          <w:rFonts w:ascii="Arial" w:eastAsia="Calibri" w:hAnsi="Arial" w:cs="Arial"/>
          <w:spacing w:val="-11"/>
        </w:rPr>
        <w:t xml:space="preserve"> </w:t>
      </w:r>
      <w:r w:rsidRPr="00C0769B">
        <w:rPr>
          <w:rFonts w:ascii="Arial" w:eastAsia="Calibri" w:hAnsi="Arial" w:cs="Arial"/>
        </w:rPr>
        <w:t>гишүүний</w:t>
      </w:r>
      <w:r w:rsidRPr="00C0769B">
        <w:rPr>
          <w:rFonts w:ascii="Arial" w:eastAsia="Calibri" w:hAnsi="Arial" w:cs="Arial"/>
          <w:spacing w:val="-11"/>
        </w:rPr>
        <w:t xml:space="preserve"> </w:t>
      </w:r>
      <w:r w:rsidRPr="00C0769B">
        <w:rPr>
          <w:rFonts w:ascii="Arial" w:eastAsia="Calibri" w:hAnsi="Arial" w:cs="Arial"/>
        </w:rPr>
        <w:t>тоо,</w:t>
      </w:r>
      <w:r w:rsidRPr="00C0769B">
        <w:rPr>
          <w:rFonts w:ascii="Arial" w:eastAsia="Calibri" w:hAnsi="Arial" w:cs="Arial"/>
          <w:spacing w:val="-11"/>
        </w:rPr>
        <w:t xml:space="preserve"> </w:t>
      </w:r>
      <w:r w:rsidRPr="00C0769B">
        <w:rPr>
          <w:rFonts w:ascii="Arial" w:eastAsia="Calibri" w:hAnsi="Arial" w:cs="Arial"/>
        </w:rPr>
        <w:t>тэжээлгэгч иргэдийн тоо зэргийг харгалздаггүй;</w:t>
      </w:r>
    </w:p>
    <w:p w14:paraId="35B872E0" w14:textId="32A886CB" w:rsidR="002E7FDC" w:rsidRPr="00C0769B" w:rsidRDefault="002E7FDC"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color w:val="231F20"/>
        </w:rPr>
        <w:t>Хөнгөлөлт,</w:t>
      </w:r>
      <w:r w:rsidRPr="00C0769B">
        <w:rPr>
          <w:rFonts w:ascii="Arial" w:eastAsia="Calibri" w:hAnsi="Arial" w:cs="Arial"/>
          <w:color w:val="231F20"/>
          <w:spacing w:val="-3"/>
        </w:rPr>
        <w:t xml:space="preserve"> </w:t>
      </w:r>
      <w:r w:rsidRPr="00C0769B">
        <w:rPr>
          <w:rFonts w:ascii="Arial" w:eastAsia="Calibri" w:hAnsi="Arial" w:cs="Arial"/>
          <w:color w:val="231F20"/>
        </w:rPr>
        <w:t>чөлөөлөлтийн</w:t>
      </w:r>
      <w:r w:rsidRPr="00C0769B">
        <w:rPr>
          <w:rFonts w:ascii="Arial" w:eastAsia="Calibri" w:hAnsi="Arial" w:cs="Arial"/>
          <w:color w:val="231F20"/>
          <w:spacing w:val="-2"/>
        </w:rPr>
        <w:t xml:space="preserve"> </w:t>
      </w:r>
      <w:r w:rsidRPr="00C0769B">
        <w:rPr>
          <w:rFonts w:ascii="Arial" w:eastAsia="Calibri" w:hAnsi="Arial" w:cs="Arial"/>
          <w:color w:val="231F20"/>
        </w:rPr>
        <w:t>бодлого</w:t>
      </w:r>
      <w:r w:rsidRPr="00C0769B">
        <w:rPr>
          <w:rFonts w:ascii="Arial" w:eastAsia="Calibri" w:hAnsi="Arial" w:cs="Arial"/>
          <w:color w:val="231F20"/>
          <w:spacing w:val="-2"/>
        </w:rPr>
        <w:t xml:space="preserve"> </w:t>
      </w:r>
      <w:r w:rsidRPr="00C0769B">
        <w:rPr>
          <w:rFonts w:ascii="Arial" w:eastAsia="Calibri" w:hAnsi="Arial" w:cs="Arial"/>
          <w:color w:val="231F20"/>
        </w:rPr>
        <w:t>оновчтой</w:t>
      </w:r>
      <w:r w:rsidRPr="00C0769B">
        <w:rPr>
          <w:rFonts w:ascii="Arial" w:eastAsia="Calibri" w:hAnsi="Arial" w:cs="Arial"/>
          <w:color w:val="231F20"/>
          <w:spacing w:val="-3"/>
        </w:rPr>
        <w:t xml:space="preserve"> </w:t>
      </w:r>
      <w:r w:rsidRPr="00C0769B">
        <w:rPr>
          <w:rFonts w:ascii="Arial" w:eastAsia="Calibri" w:hAnsi="Arial" w:cs="Arial"/>
          <w:color w:val="231F20"/>
        </w:rPr>
        <w:t>биш,</w:t>
      </w:r>
      <w:r w:rsidRPr="00C0769B">
        <w:rPr>
          <w:rFonts w:ascii="Arial" w:eastAsia="Calibri" w:hAnsi="Arial" w:cs="Arial"/>
          <w:color w:val="231F20"/>
          <w:spacing w:val="-2"/>
        </w:rPr>
        <w:t xml:space="preserve"> </w:t>
      </w:r>
      <w:r w:rsidRPr="00C0769B">
        <w:rPr>
          <w:rFonts w:ascii="Arial" w:eastAsia="Calibri" w:hAnsi="Arial" w:cs="Arial"/>
          <w:color w:val="231F20"/>
        </w:rPr>
        <w:t>хэрэгжилт</w:t>
      </w:r>
      <w:r w:rsidRPr="00C0769B">
        <w:rPr>
          <w:rFonts w:ascii="Arial" w:eastAsia="Calibri" w:hAnsi="Arial" w:cs="Arial"/>
          <w:color w:val="231F20"/>
          <w:spacing w:val="-2"/>
        </w:rPr>
        <w:t xml:space="preserve"> хангалтгүй;</w:t>
      </w:r>
    </w:p>
    <w:p w14:paraId="001BC988" w14:textId="19C4AFAA" w:rsidR="002E7FDC" w:rsidRPr="00C0769B" w:rsidRDefault="002E7FDC"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color w:val="231F20"/>
        </w:rPr>
        <w:t xml:space="preserve">Хөнгөлөлт, чөлөөлөлттэй холбоотой зохицуулалтын </w:t>
      </w:r>
      <w:r w:rsidR="00896980" w:rsidRPr="00C0769B">
        <w:rPr>
          <w:rFonts w:ascii="Arial" w:eastAsia="Calibri" w:hAnsi="Arial" w:cs="Arial"/>
          <w:color w:val="231F20"/>
        </w:rPr>
        <w:t xml:space="preserve">тоо бусад </w:t>
      </w:r>
      <w:r w:rsidRPr="00C0769B">
        <w:rPr>
          <w:rFonts w:ascii="Arial" w:eastAsia="Calibri" w:hAnsi="Arial" w:cs="Arial"/>
          <w:color w:val="231F20"/>
        </w:rPr>
        <w:t>улстай харьцуулахад олон боловч</w:t>
      </w:r>
      <w:r w:rsidR="006A7EDB" w:rsidRPr="00C0769B">
        <w:rPr>
          <w:rFonts w:ascii="Arial" w:eastAsia="Calibri" w:hAnsi="Arial" w:cs="Arial"/>
          <w:color w:val="231F20"/>
        </w:rPr>
        <w:t xml:space="preserve"> татварын тайлагналыг нэмэгдүүлэх хангалттай сэдэл болдоггүй</w:t>
      </w:r>
      <w:r w:rsidRPr="00C0769B">
        <w:rPr>
          <w:rFonts w:ascii="Arial" w:eastAsia="Calibri" w:hAnsi="Arial" w:cs="Arial"/>
          <w:color w:val="231F20"/>
        </w:rPr>
        <w:t xml:space="preserve"> гэх мэт асууд</w:t>
      </w:r>
      <w:r w:rsidR="00896980" w:rsidRPr="00C0769B">
        <w:rPr>
          <w:rFonts w:ascii="Arial" w:eastAsia="Calibri" w:hAnsi="Arial" w:cs="Arial"/>
          <w:color w:val="231F20"/>
        </w:rPr>
        <w:t>лууд үүсээд байна.</w:t>
      </w:r>
      <w:r w:rsidRPr="00C0769B">
        <w:rPr>
          <w:rFonts w:ascii="Arial" w:eastAsia="Calibri" w:hAnsi="Arial" w:cs="Arial"/>
          <w:color w:val="231F20"/>
        </w:rPr>
        <w:t xml:space="preserve"> </w:t>
      </w:r>
    </w:p>
    <w:p w14:paraId="7C1E34D4" w14:textId="77777777" w:rsidR="00157448" w:rsidRPr="00C0769B" w:rsidRDefault="00157448" w:rsidP="00157448">
      <w:pPr>
        <w:pStyle w:val="ListParagraph"/>
        <w:spacing w:after="0" w:line="240" w:lineRule="auto"/>
        <w:jc w:val="both"/>
        <w:rPr>
          <w:rFonts w:ascii="Arial" w:eastAsia="Calibri" w:hAnsi="Arial" w:cs="Arial"/>
        </w:rPr>
      </w:pPr>
    </w:p>
    <w:p w14:paraId="31E1C947" w14:textId="20C95F2F" w:rsidR="00896980" w:rsidRPr="00C0769B" w:rsidRDefault="002E7FDC" w:rsidP="00157448">
      <w:pPr>
        <w:spacing w:after="0" w:line="240" w:lineRule="auto"/>
        <w:ind w:firstLine="720"/>
        <w:jc w:val="both"/>
        <w:rPr>
          <w:rFonts w:ascii="Arial" w:eastAsia="Calibri" w:hAnsi="Arial" w:cs="Arial"/>
          <w:color w:val="231F20"/>
        </w:rPr>
      </w:pPr>
      <w:r w:rsidRPr="00C0769B">
        <w:rPr>
          <w:rFonts w:ascii="Arial" w:eastAsia="Calibri" w:hAnsi="Arial" w:cs="Arial"/>
          <w:color w:val="231F20"/>
        </w:rPr>
        <w:t>Харин ХХОАТ дахь үйл ажиллагааны орлогод</w:t>
      </w:r>
      <w:r w:rsidR="0050199A" w:rsidRPr="00C0769B">
        <w:rPr>
          <w:rFonts w:ascii="Arial" w:eastAsia="Calibri" w:hAnsi="Arial" w:cs="Arial"/>
          <w:color w:val="231F20"/>
        </w:rPr>
        <w:t xml:space="preserve"> албан татвар ног</w:t>
      </w:r>
      <w:r w:rsidR="00351B33" w:rsidRPr="00C0769B">
        <w:rPr>
          <w:rFonts w:ascii="Arial" w:eastAsia="Calibri" w:hAnsi="Arial" w:cs="Arial"/>
          <w:color w:val="231F20"/>
        </w:rPr>
        <w:t>д</w:t>
      </w:r>
      <w:r w:rsidR="0050199A" w:rsidRPr="00C0769B">
        <w:rPr>
          <w:rFonts w:ascii="Arial" w:eastAsia="Calibri" w:hAnsi="Arial" w:cs="Arial"/>
          <w:color w:val="231F20"/>
        </w:rPr>
        <w:t xml:space="preserve">уулах харилцаанд </w:t>
      </w:r>
      <w:r w:rsidRPr="00C0769B">
        <w:rPr>
          <w:rFonts w:ascii="Arial" w:eastAsia="Calibri" w:hAnsi="Arial" w:cs="Arial"/>
          <w:color w:val="231F20"/>
        </w:rPr>
        <w:t xml:space="preserve"> дүн шинжилгээ хийж</w:t>
      </w:r>
      <w:r w:rsidR="00B41D07" w:rsidRPr="00C0769B">
        <w:rPr>
          <w:rFonts w:ascii="Arial" w:eastAsia="Calibri" w:hAnsi="Arial" w:cs="Arial"/>
          <w:color w:val="231F20"/>
        </w:rPr>
        <w:t>, олон улсын сайн туршлагатай харьцуулан үзэхэд</w:t>
      </w:r>
      <w:r w:rsidR="00896980" w:rsidRPr="00C0769B">
        <w:rPr>
          <w:rFonts w:ascii="Arial" w:eastAsia="Calibri" w:hAnsi="Arial" w:cs="Arial"/>
          <w:color w:val="231F20"/>
        </w:rPr>
        <w:t>:</w:t>
      </w:r>
      <w:r w:rsidRPr="00C0769B">
        <w:rPr>
          <w:rFonts w:ascii="Arial" w:eastAsia="Calibri" w:hAnsi="Arial" w:cs="Arial"/>
          <w:color w:val="231F20"/>
        </w:rPr>
        <w:t xml:space="preserve"> </w:t>
      </w:r>
    </w:p>
    <w:p w14:paraId="1DA8A28E" w14:textId="77777777" w:rsidR="00157448" w:rsidRPr="00C0769B" w:rsidRDefault="00157448" w:rsidP="00157448">
      <w:pPr>
        <w:spacing w:after="0" w:line="240" w:lineRule="auto"/>
        <w:ind w:firstLine="720"/>
        <w:jc w:val="both"/>
        <w:rPr>
          <w:rFonts w:ascii="Arial" w:eastAsia="Calibri" w:hAnsi="Arial" w:cs="Arial"/>
          <w:color w:val="231F20"/>
        </w:rPr>
      </w:pPr>
    </w:p>
    <w:p w14:paraId="5AE04CF9" w14:textId="343E0891" w:rsidR="002E55C5" w:rsidRPr="00C0769B" w:rsidRDefault="002E55C5"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color w:val="231F20"/>
        </w:rPr>
        <w:t xml:space="preserve">Хялбаршуулсан </w:t>
      </w:r>
      <w:r w:rsidR="00052F8E" w:rsidRPr="00C0769B">
        <w:rPr>
          <w:rFonts w:ascii="Arial" w:eastAsia="Calibri" w:hAnsi="Arial" w:cs="Arial"/>
          <w:color w:val="231F20"/>
        </w:rPr>
        <w:t>г</w:t>
      </w:r>
      <w:r w:rsidRPr="00C0769B">
        <w:rPr>
          <w:rFonts w:ascii="Arial" w:eastAsia="Calibri" w:hAnsi="Arial" w:cs="Arial"/>
          <w:color w:val="231F20"/>
        </w:rPr>
        <w:t xml:space="preserve">орим нэвтрүүлснээр тайлагналыг хөнгөвчлөх алхам болсон ч цахим төлбөрийн баримт олголтод сөргөөр дам нөлөөлж эхэлсэн байна. </w:t>
      </w:r>
    </w:p>
    <w:p w14:paraId="4C5B2B35" w14:textId="6AA73F37" w:rsidR="002E7FDC" w:rsidRPr="00C0769B" w:rsidRDefault="002E7FDC"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color w:val="231F20"/>
        </w:rPr>
        <w:t>Технологийн дэвшлийн улмаас өмнө байгаагүй, шинээр бий болсон орлогод</w:t>
      </w:r>
      <w:r w:rsidR="00B41D07" w:rsidRPr="00C0769B">
        <w:rPr>
          <w:rFonts w:ascii="Arial" w:eastAsia="Calibri" w:hAnsi="Arial" w:cs="Arial"/>
          <w:color w:val="231F20"/>
        </w:rPr>
        <w:t xml:space="preserve"> </w:t>
      </w:r>
      <w:r w:rsidRPr="00C0769B">
        <w:rPr>
          <w:rFonts w:ascii="Arial" w:eastAsia="Calibri" w:hAnsi="Arial" w:cs="Arial"/>
          <w:color w:val="231F20"/>
        </w:rPr>
        <w:t>татвар ногдуула</w:t>
      </w:r>
      <w:r w:rsidR="00B41D07" w:rsidRPr="00C0769B">
        <w:rPr>
          <w:rFonts w:ascii="Arial" w:eastAsia="Calibri" w:hAnsi="Arial" w:cs="Arial"/>
          <w:color w:val="231F20"/>
        </w:rPr>
        <w:t>х зохицуулалт тусгаагүй</w:t>
      </w:r>
      <w:r w:rsidRPr="00C0769B">
        <w:rPr>
          <w:rFonts w:ascii="Arial" w:eastAsia="Calibri" w:hAnsi="Arial" w:cs="Arial"/>
          <w:color w:val="231F20"/>
        </w:rPr>
        <w:t>;</w:t>
      </w:r>
    </w:p>
    <w:p w14:paraId="60956286" w14:textId="77777777" w:rsidR="002E7FDC" w:rsidRPr="00C0769B" w:rsidRDefault="002E7FDC"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color w:val="231F20"/>
        </w:rPr>
        <w:t>Хувиараа бараа бүтээгдэхүүн борлуулах, үйлдвэрлэл үйлчилгээ эрхлэх бизнесийн орлого буюу үйл ажиллагааны орлогод татвар ногдуулах үйл явц, хэрэгжилт хангалтгүй;</w:t>
      </w:r>
    </w:p>
    <w:p w14:paraId="5DF19973" w14:textId="36F538DD" w:rsidR="002E7FDC" w:rsidRPr="00C0769B" w:rsidRDefault="002E7FDC"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color w:val="231F20"/>
          <w:spacing w:val="-2"/>
        </w:rPr>
        <w:t>Үйл</w:t>
      </w:r>
      <w:r w:rsidRPr="00C0769B">
        <w:rPr>
          <w:rFonts w:ascii="Arial" w:eastAsia="Calibri" w:hAnsi="Arial" w:cs="Arial"/>
          <w:color w:val="231F20"/>
          <w:spacing w:val="-7"/>
        </w:rPr>
        <w:t xml:space="preserve"> </w:t>
      </w:r>
      <w:r w:rsidRPr="00C0769B">
        <w:rPr>
          <w:rFonts w:ascii="Arial" w:eastAsia="Calibri" w:hAnsi="Arial" w:cs="Arial"/>
          <w:color w:val="231F20"/>
          <w:spacing w:val="-2"/>
        </w:rPr>
        <w:t>ажиллагаа</w:t>
      </w:r>
      <w:r w:rsidRPr="00C0769B">
        <w:rPr>
          <w:rFonts w:ascii="Arial" w:eastAsia="Calibri" w:hAnsi="Arial" w:cs="Arial"/>
          <w:color w:val="231F20"/>
          <w:spacing w:val="-7"/>
        </w:rPr>
        <w:t xml:space="preserve"> </w:t>
      </w:r>
      <w:r w:rsidRPr="00C0769B">
        <w:rPr>
          <w:rFonts w:ascii="Arial" w:eastAsia="Calibri" w:hAnsi="Arial" w:cs="Arial"/>
          <w:color w:val="231F20"/>
          <w:spacing w:val="-2"/>
        </w:rPr>
        <w:t>эрхэлдэг</w:t>
      </w:r>
      <w:r w:rsidRPr="00C0769B">
        <w:rPr>
          <w:rFonts w:ascii="Arial" w:eastAsia="Calibri" w:hAnsi="Arial" w:cs="Arial"/>
          <w:color w:val="231F20"/>
          <w:spacing w:val="-7"/>
        </w:rPr>
        <w:t xml:space="preserve"> </w:t>
      </w:r>
      <w:r w:rsidRPr="00C0769B">
        <w:rPr>
          <w:rFonts w:ascii="Arial" w:eastAsia="Calibri" w:hAnsi="Arial" w:cs="Arial"/>
          <w:color w:val="231F20"/>
          <w:spacing w:val="-2"/>
        </w:rPr>
        <w:t>иргэд</w:t>
      </w:r>
      <w:r w:rsidRPr="00C0769B">
        <w:rPr>
          <w:rFonts w:ascii="Arial" w:eastAsia="Calibri" w:hAnsi="Arial" w:cs="Arial"/>
          <w:color w:val="231F20"/>
          <w:spacing w:val="-7"/>
        </w:rPr>
        <w:t xml:space="preserve"> </w:t>
      </w:r>
      <w:r w:rsidRPr="00C0769B">
        <w:rPr>
          <w:rFonts w:ascii="Arial" w:eastAsia="Calibri" w:hAnsi="Arial" w:cs="Arial"/>
          <w:color w:val="231F20"/>
          <w:spacing w:val="-2"/>
        </w:rPr>
        <w:t>бүртгэлээ</w:t>
      </w:r>
      <w:r w:rsidRPr="00C0769B">
        <w:rPr>
          <w:rFonts w:ascii="Arial" w:eastAsia="Calibri" w:hAnsi="Arial" w:cs="Arial"/>
          <w:color w:val="231F20"/>
          <w:spacing w:val="-7"/>
        </w:rPr>
        <w:t xml:space="preserve"> </w:t>
      </w:r>
      <w:r w:rsidRPr="00C0769B">
        <w:rPr>
          <w:rFonts w:ascii="Arial" w:eastAsia="Calibri" w:hAnsi="Arial" w:cs="Arial"/>
          <w:color w:val="231F20"/>
          <w:spacing w:val="-2"/>
        </w:rPr>
        <w:t>хэрхэн</w:t>
      </w:r>
      <w:r w:rsidRPr="00C0769B">
        <w:rPr>
          <w:rFonts w:ascii="Arial" w:eastAsia="Calibri" w:hAnsi="Arial" w:cs="Arial"/>
          <w:color w:val="231F20"/>
          <w:spacing w:val="-7"/>
        </w:rPr>
        <w:t xml:space="preserve"> </w:t>
      </w:r>
      <w:r w:rsidRPr="00C0769B">
        <w:rPr>
          <w:rFonts w:ascii="Arial" w:eastAsia="Calibri" w:hAnsi="Arial" w:cs="Arial"/>
          <w:color w:val="231F20"/>
          <w:spacing w:val="-2"/>
        </w:rPr>
        <w:t>хөтөлж</w:t>
      </w:r>
      <w:r w:rsidRPr="00C0769B">
        <w:rPr>
          <w:rFonts w:ascii="Arial" w:eastAsia="Calibri" w:hAnsi="Arial" w:cs="Arial"/>
          <w:color w:val="231F20"/>
          <w:spacing w:val="-7"/>
        </w:rPr>
        <w:t xml:space="preserve"> </w:t>
      </w:r>
      <w:r w:rsidRPr="00C0769B">
        <w:rPr>
          <w:rFonts w:ascii="Arial" w:eastAsia="Calibri" w:hAnsi="Arial" w:cs="Arial"/>
          <w:color w:val="231F20"/>
          <w:spacing w:val="-2"/>
        </w:rPr>
        <w:t>орлого,</w:t>
      </w:r>
      <w:r w:rsidRPr="00C0769B">
        <w:rPr>
          <w:rFonts w:ascii="Arial" w:eastAsia="Calibri" w:hAnsi="Arial" w:cs="Arial"/>
          <w:color w:val="231F20"/>
          <w:spacing w:val="-7"/>
        </w:rPr>
        <w:t xml:space="preserve"> </w:t>
      </w:r>
      <w:r w:rsidRPr="00C0769B">
        <w:rPr>
          <w:rFonts w:ascii="Arial" w:eastAsia="Calibri" w:hAnsi="Arial" w:cs="Arial"/>
          <w:color w:val="231F20"/>
          <w:spacing w:val="-2"/>
        </w:rPr>
        <w:t>зардал,</w:t>
      </w:r>
      <w:r w:rsidRPr="00C0769B">
        <w:rPr>
          <w:rFonts w:ascii="Arial" w:eastAsia="Calibri" w:hAnsi="Arial" w:cs="Arial"/>
          <w:color w:val="231F20"/>
          <w:spacing w:val="-7"/>
        </w:rPr>
        <w:t xml:space="preserve"> </w:t>
      </w:r>
      <w:r w:rsidRPr="00C0769B">
        <w:rPr>
          <w:rFonts w:ascii="Arial" w:eastAsia="Calibri" w:hAnsi="Arial" w:cs="Arial"/>
          <w:color w:val="231F20"/>
          <w:spacing w:val="-2"/>
        </w:rPr>
        <w:t xml:space="preserve">татвараа </w:t>
      </w:r>
      <w:r w:rsidR="00896980" w:rsidRPr="00C0769B">
        <w:rPr>
          <w:rFonts w:ascii="Arial" w:eastAsia="Calibri" w:hAnsi="Arial" w:cs="Arial"/>
          <w:color w:val="231F20"/>
          <w:spacing w:val="-2"/>
        </w:rPr>
        <w:t xml:space="preserve">хэрхэн </w:t>
      </w:r>
      <w:r w:rsidRPr="00C0769B">
        <w:rPr>
          <w:rFonts w:ascii="Arial" w:eastAsia="Calibri" w:hAnsi="Arial" w:cs="Arial"/>
          <w:color w:val="231F20"/>
        </w:rPr>
        <w:t>тодорхойлох нь тодорхойгүй</w:t>
      </w:r>
      <w:r w:rsidR="00896980" w:rsidRPr="00C0769B">
        <w:rPr>
          <w:rFonts w:ascii="Arial" w:eastAsia="Calibri" w:hAnsi="Arial" w:cs="Arial"/>
          <w:color w:val="231F20"/>
        </w:rPr>
        <w:t xml:space="preserve">, </w:t>
      </w:r>
      <w:r w:rsidRPr="00C0769B">
        <w:rPr>
          <w:rFonts w:ascii="Arial" w:eastAsia="Calibri" w:hAnsi="Arial" w:cs="Arial"/>
          <w:color w:val="231F20"/>
        </w:rPr>
        <w:t xml:space="preserve"> хангалттай мэдлэг, мэдээлэлгүй;</w:t>
      </w:r>
    </w:p>
    <w:p w14:paraId="38A76997" w14:textId="77777777" w:rsidR="002E7FDC" w:rsidRPr="00C0769B" w:rsidRDefault="002E7FDC"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color w:val="231F20"/>
        </w:rPr>
        <w:t>Татвар төлөлтийг нэмэгдүүлэх хөнгөлөлт, чөлөөлөлтийн бодлогын хэрэгжилт хангалтгүй, зорилтот иргэддээ зориулсан зохицуулалт бага;</w:t>
      </w:r>
    </w:p>
    <w:p w14:paraId="259067AD" w14:textId="6C28FF70" w:rsidR="002E7FDC" w:rsidRPr="00C0769B" w:rsidRDefault="002E7FDC" w:rsidP="00A973A2">
      <w:pPr>
        <w:pStyle w:val="ListParagraph"/>
        <w:numPr>
          <w:ilvl w:val="0"/>
          <w:numId w:val="5"/>
        </w:numPr>
        <w:spacing w:after="0" w:line="240" w:lineRule="auto"/>
        <w:jc w:val="both"/>
        <w:rPr>
          <w:rFonts w:ascii="Arial" w:eastAsia="Calibri" w:hAnsi="Arial" w:cs="Arial"/>
        </w:rPr>
      </w:pPr>
      <w:r w:rsidRPr="00C0769B">
        <w:rPr>
          <w:rFonts w:ascii="Arial" w:eastAsia="Calibri" w:hAnsi="Arial" w:cs="Arial"/>
          <w:color w:val="231F20"/>
        </w:rPr>
        <w:t>ХХОАТ тайлан илгээх үйл явц нь суутган төлөгчийн орлогод ногдох албан татварыг тайлагнахад хялбар хэдий ч үйл ажиллагаа эрхлэгч, үл хөдлөх хөрөнгө (ҮХХ) түрээслүүлэгч болон бусад орлогыг тайлагнах үйл явц</w:t>
      </w:r>
      <w:r w:rsidR="00896980" w:rsidRPr="00C0769B">
        <w:rPr>
          <w:rFonts w:ascii="Arial" w:eastAsia="Calibri" w:hAnsi="Arial" w:cs="Arial"/>
          <w:color w:val="231F20"/>
        </w:rPr>
        <w:t xml:space="preserve"> </w:t>
      </w:r>
      <w:r w:rsidRPr="00C0769B">
        <w:rPr>
          <w:rFonts w:ascii="Arial" w:eastAsia="Calibri" w:hAnsi="Arial" w:cs="Arial"/>
          <w:color w:val="231F20"/>
        </w:rPr>
        <w:t>хүндрэлтэй, иргэдэд ойлгомжгүй</w:t>
      </w:r>
      <w:r w:rsidR="00896980" w:rsidRPr="00C0769B">
        <w:rPr>
          <w:rFonts w:ascii="Arial" w:eastAsia="Calibri" w:hAnsi="Arial" w:cs="Arial"/>
          <w:color w:val="231F20"/>
        </w:rPr>
        <w:t>.</w:t>
      </w:r>
    </w:p>
    <w:p w14:paraId="2B4E1A18" w14:textId="77777777" w:rsidR="00157448" w:rsidRPr="00C0769B" w:rsidRDefault="00157448" w:rsidP="00157448">
      <w:pPr>
        <w:pStyle w:val="ListParagraph"/>
        <w:spacing w:after="0" w:line="240" w:lineRule="auto"/>
        <w:jc w:val="both"/>
        <w:rPr>
          <w:rFonts w:ascii="Arial" w:eastAsia="Calibri" w:hAnsi="Arial" w:cs="Arial"/>
        </w:rPr>
      </w:pPr>
    </w:p>
    <w:p w14:paraId="6161B660" w14:textId="44E71BDD" w:rsidR="002E7FDC" w:rsidRPr="00C0769B" w:rsidRDefault="002E7FDC" w:rsidP="00A973A2">
      <w:pPr>
        <w:spacing w:after="0" w:line="240" w:lineRule="auto"/>
        <w:ind w:firstLine="720"/>
        <w:jc w:val="both"/>
        <w:rPr>
          <w:rFonts w:ascii="Arial" w:eastAsia="Calibri" w:hAnsi="Arial" w:cs="Arial"/>
          <w:color w:val="231F20"/>
        </w:rPr>
      </w:pPr>
      <w:r w:rsidRPr="00C0769B">
        <w:rPr>
          <w:rFonts w:ascii="Arial" w:eastAsia="Calibri" w:hAnsi="Arial" w:cs="Arial"/>
          <w:color w:val="231F20"/>
        </w:rPr>
        <w:t>Монгол Улс өнөөгийн байдлаар “Хувийн хэвшил тэргүүлсэн эдийн засгийн өндөр өсөлтийг тогтвортой хадгалах, өсөлтийн үр дүнд дундаж давхаргын эзлэх хувийг нэмэгдүүлэх,</w:t>
      </w:r>
      <w:r w:rsidRPr="00C0769B">
        <w:rPr>
          <w:rFonts w:ascii="Arial" w:eastAsia="Calibri" w:hAnsi="Arial" w:cs="Arial"/>
          <w:color w:val="231F20"/>
          <w:spacing w:val="-12"/>
        </w:rPr>
        <w:t xml:space="preserve"> </w:t>
      </w:r>
      <w:r w:rsidRPr="00C0769B">
        <w:rPr>
          <w:rFonts w:ascii="Arial" w:eastAsia="Calibri" w:hAnsi="Arial" w:cs="Arial"/>
          <w:color w:val="231F20"/>
        </w:rPr>
        <w:t>хүний</w:t>
      </w:r>
      <w:r w:rsidRPr="00C0769B">
        <w:rPr>
          <w:rFonts w:ascii="Arial" w:eastAsia="Calibri" w:hAnsi="Arial" w:cs="Arial"/>
          <w:color w:val="231F20"/>
          <w:spacing w:val="-12"/>
        </w:rPr>
        <w:t xml:space="preserve"> </w:t>
      </w:r>
      <w:r w:rsidRPr="00C0769B">
        <w:rPr>
          <w:rFonts w:ascii="Arial" w:eastAsia="Calibri" w:hAnsi="Arial" w:cs="Arial"/>
          <w:color w:val="231F20"/>
        </w:rPr>
        <w:t>хөгжил,</w:t>
      </w:r>
      <w:r w:rsidRPr="00C0769B">
        <w:rPr>
          <w:rFonts w:ascii="Arial" w:eastAsia="Calibri" w:hAnsi="Arial" w:cs="Arial"/>
          <w:color w:val="231F20"/>
          <w:spacing w:val="-12"/>
        </w:rPr>
        <w:t xml:space="preserve"> </w:t>
      </w:r>
      <w:r w:rsidRPr="00C0769B">
        <w:rPr>
          <w:rFonts w:ascii="Arial" w:eastAsia="Calibri" w:hAnsi="Arial" w:cs="Arial"/>
          <w:color w:val="231F20"/>
        </w:rPr>
        <w:t>боловсрол,</w:t>
      </w:r>
      <w:r w:rsidRPr="00C0769B">
        <w:rPr>
          <w:rFonts w:ascii="Arial" w:eastAsia="Calibri" w:hAnsi="Arial" w:cs="Arial"/>
          <w:color w:val="231F20"/>
          <w:spacing w:val="-11"/>
        </w:rPr>
        <w:t xml:space="preserve"> </w:t>
      </w:r>
      <w:r w:rsidRPr="00C0769B">
        <w:rPr>
          <w:rFonts w:ascii="Arial" w:eastAsia="Calibri" w:hAnsi="Arial" w:cs="Arial"/>
          <w:color w:val="231F20"/>
        </w:rPr>
        <w:t>эрүүл</w:t>
      </w:r>
      <w:r w:rsidRPr="00C0769B">
        <w:rPr>
          <w:rFonts w:ascii="Arial" w:eastAsia="Calibri" w:hAnsi="Arial" w:cs="Arial"/>
          <w:color w:val="231F20"/>
          <w:spacing w:val="-12"/>
        </w:rPr>
        <w:t xml:space="preserve"> </w:t>
      </w:r>
      <w:r w:rsidRPr="00C0769B">
        <w:rPr>
          <w:rFonts w:ascii="Arial" w:eastAsia="Calibri" w:hAnsi="Arial" w:cs="Arial"/>
          <w:color w:val="231F20"/>
        </w:rPr>
        <w:t>мэнд,</w:t>
      </w:r>
      <w:r w:rsidRPr="00C0769B">
        <w:rPr>
          <w:rFonts w:ascii="Arial" w:eastAsia="Calibri" w:hAnsi="Arial" w:cs="Arial"/>
          <w:color w:val="231F20"/>
          <w:spacing w:val="-12"/>
        </w:rPr>
        <w:t xml:space="preserve"> </w:t>
      </w:r>
      <w:r w:rsidRPr="00C0769B">
        <w:rPr>
          <w:rFonts w:ascii="Arial" w:eastAsia="Calibri" w:hAnsi="Arial" w:cs="Arial"/>
          <w:color w:val="231F20"/>
        </w:rPr>
        <w:t>шинжлэх</w:t>
      </w:r>
      <w:r w:rsidRPr="00C0769B">
        <w:rPr>
          <w:rFonts w:ascii="Arial" w:eastAsia="Calibri" w:hAnsi="Arial" w:cs="Arial"/>
          <w:color w:val="231F20"/>
          <w:spacing w:val="-12"/>
        </w:rPr>
        <w:t xml:space="preserve"> </w:t>
      </w:r>
      <w:r w:rsidRPr="00C0769B">
        <w:rPr>
          <w:rFonts w:ascii="Arial" w:eastAsia="Calibri" w:hAnsi="Arial" w:cs="Arial"/>
          <w:color w:val="231F20"/>
        </w:rPr>
        <w:t>ухаан,</w:t>
      </w:r>
      <w:r w:rsidRPr="00C0769B">
        <w:rPr>
          <w:rFonts w:ascii="Arial" w:eastAsia="Calibri" w:hAnsi="Arial" w:cs="Arial"/>
          <w:color w:val="231F20"/>
          <w:spacing w:val="-12"/>
        </w:rPr>
        <w:t xml:space="preserve"> </w:t>
      </w:r>
      <w:r w:rsidRPr="00C0769B">
        <w:rPr>
          <w:rFonts w:ascii="Arial" w:eastAsia="Calibri" w:hAnsi="Arial" w:cs="Arial"/>
          <w:color w:val="231F20"/>
        </w:rPr>
        <w:t>технологи,</w:t>
      </w:r>
      <w:r w:rsidRPr="00C0769B">
        <w:rPr>
          <w:rFonts w:ascii="Arial" w:eastAsia="Calibri" w:hAnsi="Arial" w:cs="Arial"/>
          <w:color w:val="231F20"/>
          <w:spacing w:val="-12"/>
        </w:rPr>
        <w:t xml:space="preserve"> </w:t>
      </w:r>
      <w:r w:rsidRPr="00C0769B">
        <w:rPr>
          <w:rFonts w:ascii="Arial" w:eastAsia="Calibri" w:hAnsi="Arial" w:cs="Arial"/>
          <w:color w:val="231F20"/>
        </w:rPr>
        <w:t>байгаль орчны тогтвортой хөгжлийг дэмжиж, нийгмийн орлого багатай дундаж болон эмзэг давхаргын амьдралын доод түвшнийг (орон сууц, сурах, хөдөлмөр эрхлэлт гэх мэт) хангах,</w:t>
      </w:r>
      <w:r w:rsidRPr="00C0769B">
        <w:rPr>
          <w:rFonts w:ascii="Arial" w:eastAsia="Calibri" w:hAnsi="Arial" w:cs="Arial"/>
          <w:color w:val="231F20"/>
          <w:spacing w:val="-13"/>
        </w:rPr>
        <w:t xml:space="preserve"> </w:t>
      </w:r>
      <w:r w:rsidRPr="00C0769B">
        <w:rPr>
          <w:rFonts w:ascii="Arial" w:eastAsia="Calibri" w:hAnsi="Arial" w:cs="Arial"/>
          <w:color w:val="231F20"/>
        </w:rPr>
        <w:t>орлогын</w:t>
      </w:r>
      <w:r w:rsidRPr="00C0769B">
        <w:rPr>
          <w:rFonts w:ascii="Arial" w:eastAsia="Calibri" w:hAnsi="Arial" w:cs="Arial"/>
          <w:color w:val="231F20"/>
          <w:spacing w:val="-12"/>
        </w:rPr>
        <w:t xml:space="preserve"> </w:t>
      </w:r>
      <w:r w:rsidRPr="00C0769B">
        <w:rPr>
          <w:rFonts w:ascii="Arial" w:eastAsia="Calibri" w:hAnsi="Arial" w:cs="Arial"/>
          <w:color w:val="231F20"/>
        </w:rPr>
        <w:t>ялгаварт</w:t>
      </w:r>
      <w:r w:rsidRPr="00C0769B">
        <w:rPr>
          <w:rFonts w:ascii="Arial" w:eastAsia="Calibri" w:hAnsi="Arial" w:cs="Arial"/>
          <w:color w:val="231F20"/>
          <w:spacing w:val="-13"/>
        </w:rPr>
        <w:t xml:space="preserve"> </w:t>
      </w:r>
      <w:r w:rsidRPr="00C0769B">
        <w:rPr>
          <w:rFonts w:ascii="Arial" w:eastAsia="Calibri" w:hAnsi="Arial" w:cs="Arial"/>
          <w:color w:val="231F20"/>
        </w:rPr>
        <w:t>байдлыг</w:t>
      </w:r>
      <w:r w:rsidRPr="00C0769B">
        <w:rPr>
          <w:rFonts w:ascii="Arial" w:eastAsia="Calibri" w:hAnsi="Arial" w:cs="Arial"/>
          <w:color w:val="231F20"/>
          <w:spacing w:val="-12"/>
        </w:rPr>
        <w:t xml:space="preserve"> </w:t>
      </w:r>
      <w:r w:rsidRPr="00C0769B">
        <w:rPr>
          <w:rFonts w:ascii="Arial" w:eastAsia="Calibri" w:hAnsi="Arial" w:cs="Arial"/>
          <w:color w:val="231F20"/>
        </w:rPr>
        <w:t>багасгах</w:t>
      </w:r>
      <w:r w:rsidRPr="00C0769B">
        <w:rPr>
          <w:rFonts w:ascii="Arial" w:eastAsia="Calibri" w:hAnsi="Arial" w:cs="Arial"/>
          <w:color w:val="231F20"/>
          <w:spacing w:val="-13"/>
        </w:rPr>
        <w:t xml:space="preserve"> </w:t>
      </w:r>
      <w:r w:rsidRPr="00C0769B">
        <w:rPr>
          <w:rFonts w:ascii="Arial" w:eastAsia="Calibri" w:hAnsi="Arial" w:cs="Arial"/>
          <w:color w:val="231F20"/>
        </w:rPr>
        <w:t>зорилтын</w:t>
      </w:r>
      <w:r w:rsidRPr="00C0769B">
        <w:rPr>
          <w:rFonts w:ascii="Arial" w:eastAsia="Calibri" w:hAnsi="Arial" w:cs="Arial"/>
          <w:color w:val="231F20"/>
          <w:spacing w:val="-12"/>
        </w:rPr>
        <w:t xml:space="preserve"> </w:t>
      </w:r>
      <w:r w:rsidRPr="00C0769B">
        <w:rPr>
          <w:rFonts w:ascii="Arial" w:eastAsia="Calibri" w:hAnsi="Arial" w:cs="Arial"/>
          <w:color w:val="231F20"/>
        </w:rPr>
        <w:t>хүрээнд</w:t>
      </w:r>
      <w:r w:rsidRPr="00C0769B">
        <w:rPr>
          <w:rFonts w:ascii="Arial" w:eastAsia="Calibri" w:hAnsi="Arial" w:cs="Arial"/>
          <w:color w:val="231F20"/>
          <w:spacing w:val="-13"/>
        </w:rPr>
        <w:t xml:space="preserve"> </w:t>
      </w:r>
      <w:r w:rsidRPr="00C0769B">
        <w:rPr>
          <w:rFonts w:ascii="Arial" w:eastAsia="Calibri" w:hAnsi="Arial" w:cs="Arial"/>
          <w:color w:val="231F20"/>
        </w:rPr>
        <w:t>хувь</w:t>
      </w:r>
      <w:r w:rsidRPr="00C0769B">
        <w:rPr>
          <w:rFonts w:ascii="Arial" w:eastAsia="Calibri" w:hAnsi="Arial" w:cs="Arial"/>
          <w:color w:val="231F20"/>
          <w:spacing w:val="-12"/>
        </w:rPr>
        <w:t xml:space="preserve"> </w:t>
      </w:r>
      <w:r w:rsidRPr="00C0769B">
        <w:rPr>
          <w:rFonts w:ascii="Arial" w:eastAsia="Calibri" w:hAnsi="Arial" w:cs="Arial"/>
          <w:color w:val="231F20"/>
        </w:rPr>
        <w:t>хүний</w:t>
      </w:r>
      <w:r w:rsidRPr="00C0769B">
        <w:rPr>
          <w:rFonts w:ascii="Arial" w:eastAsia="Calibri" w:hAnsi="Arial" w:cs="Arial"/>
          <w:color w:val="231F20"/>
          <w:spacing w:val="-12"/>
        </w:rPr>
        <w:t xml:space="preserve"> </w:t>
      </w:r>
      <w:r w:rsidR="00465F39" w:rsidRPr="00C0769B">
        <w:rPr>
          <w:rFonts w:ascii="Arial" w:eastAsia="Calibri" w:hAnsi="Arial" w:cs="Arial"/>
          <w:color w:val="231F20"/>
          <w:spacing w:val="-12"/>
        </w:rPr>
        <w:t xml:space="preserve">зарим </w:t>
      </w:r>
      <w:r w:rsidRPr="00C0769B">
        <w:rPr>
          <w:rFonts w:ascii="Arial" w:eastAsia="Calibri" w:hAnsi="Arial" w:cs="Arial"/>
          <w:color w:val="231F20"/>
        </w:rPr>
        <w:t>орлогын төрөл болон бараа, үйлчилгээг татвараас хөнгөлж, чөлөөлөх бодлогыг хэрэгжүүлж байна”.</w:t>
      </w:r>
      <w:r w:rsidRPr="00C0769B">
        <w:rPr>
          <w:rFonts w:ascii="Arial" w:eastAsia="Calibri" w:hAnsi="Arial" w:cs="Arial"/>
          <w:color w:val="231F20"/>
          <w:spacing w:val="40"/>
        </w:rPr>
        <w:t xml:space="preserve"> </w:t>
      </w:r>
      <w:r w:rsidRPr="00C0769B">
        <w:rPr>
          <w:rFonts w:ascii="Arial" w:eastAsia="Calibri" w:hAnsi="Arial" w:cs="Arial"/>
          <w:color w:val="231F20"/>
        </w:rPr>
        <w:t>Эдгээр зорилтын хэрэгжилтийг харгалзан авч үзвэл:</w:t>
      </w:r>
    </w:p>
    <w:p w14:paraId="6F13848F" w14:textId="77777777" w:rsidR="00157448" w:rsidRPr="00C0769B" w:rsidRDefault="00157448" w:rsidP="00A973A2">
      <w:pPr>
        <w:spacing w:after="0" w:line="240" w:lineRule="auto"/>
        <w:ind w:firstLine="720"/>
        <w:jc w:val="both"/>
        <w:rPr>
          <w:rFonts w:ascii="Arial" w:eastAsia="Calibri" w:hAnsi="Arial" w:cs="Arial"/>
        </w:rPr>
      </w:pPr>
    </w:p>
    <w:p w14:paraId="12C25A0D" w14:textId="60CE24B7" w:rsidR="007B52B4" w:rsidRPr="00C0769B" w:rsidRDefault="002E7FDC" w:rsidP="00A973A2">
      <w:pPr>
        <w:spacing w:after="0" w:line="240" w:lineRule="auto"/>
        <w:ind w:firstLine="720"/>
        <w:jc w:val="both"/>
        <w:rPr>
          <w:rFonts w:ascii="Arial" w:eastAsia="Calibri" w:hAnsi="Arial" w:cs="Arial"/>
        </w:rPr>
      </w:pPr>
      <w:r w:rsidRPr="00C0769B">
        <w:rPr>
          <w:rFonts w:ascii="Arial" w:eastAsia="Calibri" w:hAnsi="Arial" w:cs="Arial"/>
          <w:i/>
          <w:color w:val="231F20"/>
          <w:spacing w:val="-2"/>
        </w:rPr>
        <w:t xml:space="preserve">Хүний хөгжил, боловсрол, эрүүл мэнд, шинжлэх ухаан, технологи, байгаль </w:t>
      </w:r>
      <w:r w:rsidRPr="00C0769B">
        <w:rPr>
          <w:rFonts w:ascii="Arial" w:eastAsia="Calibri" w:hAnsi="Arial" w:cs="Arial"/>
          <w:i/>
          <w:color w:val="231F20"/>
        </w:rPr>
        <w:t xml:space="preserve">орчны </w:t>
      </w:r>
      <w:r w:rsidRPr="00C0769B">
        <w:rPr>
          <w:rFonts w:ascii="Arial" w:eastAsia="Calibri" w:hAnsi="Arial" w:cs="Arial"/>
          <w:i/>
        </w:rPr>
        <w:t>тогтвортой хөгжлийг дэмжих</w:t>
      </w:r>
      <w:r w:rsidRPr="00C0769B">
        <w:rPr>
          <w:rFonts w:ascii="Arial" w:eastAsia="Calibri" w:hAnsi="Arial" w:cs="Arial"/>
        </w:rPr>
        <w:t>. Хүний хөгжил, боловсролыг дэмжих зорилгоор сургалтын төлбөртэй тэнцэх орлогод албан татварын хөнгөлөлт эдлүүлдэг. Монгол Улсад 2023-2024 оны хичээлийн жилд нийт их, дээд сургууль, коллежийн 145,345 суралцагч</w:t>
      </w:r>
      <w:r w:rsidRPr="00C0769B">
        <w:rPr>
          <w:rFonts w:ascii="Arial" w:eastAsia="Calibri" w:hAnsi="Arial" w:cs="Arial"/>
          <w:vertAlign w:val="superscript"/>
        </w:rPr>
        <w:t>22</w:t>
      </w:r>
      <w:r w:rsidRPr="00C0769B">
        <w:rPr>
          <w:rFonts w:ascii="Arial" w:eastAsia="Calibri" w:hAnsi="Arial" w:cs="Arial"/>
        </w:rPr>
        <w:t xml:space="preserve"> суралцаж байгаагаас 2023</w:t>
      </w:r>
      <w:r w:rsidRPr="00C0769B">
        <w:rPr>
          <w:rFonts w:ascii="Arial" w:eastAsia="Calibri" w:hAnsi="Arial" w:cs="Arial"/>
          <w:spacing w:val="39"/>
        </w:rPr>
        <w:t xml:space="preserve"> </w:t>
      </w:r>
      <w:r w:rsidRPr="00C0769B">
        <w:rPr>
          <w:rFonts w:ascii="Arial" w:eastAsia="Calibri" w:hAnsi="Arial" w:cs="Arial"/>
        </w:rPr>
        <w:t>онд</w:t>
      </w:r>
      <w:r w:rsidRPr="00C0769B">
        <w:rPr>
          <w:rFonts w:ascii="Arial" w:eastAsia="Calibri" w:hAnsi="Arial" w:cs="Arial"/>
          <w:spacing w:val="39"/>
        </w:rPr>
        <w:t xml:space="preserve"> </w:t>
      </w:r>
      <w:r w:rsidRPr="00C0769B">
        <w:rPr>
          <w:rFonts w:ascii="Arial" w:eastAsia="Calibri" w:hAnsi="Arial" w:cs="Arial"/>
        </w:rPr>
        <w:t>сургалтын</w:t>
      </w:r>
      <w:r w:rsidRPr="00C0769B">
        <w:rPr>
          <w:rFonts w:ascii="Arial" w:eastAsia="Calibri" w:hAnsi="Arial" w:cs="Arial"/>
          <w:spacing w:val="39"/>
        </w:rPr>
        <w:t xml:space="preserve"> </w:t>
      </w:r>
      <w:r w:rsidRPr="00C0769B">
        <w:rPr>
          <w:rFonts w:ascii="Arial" w:eastAsia="Calibri" w:hAnsi="Arial" w:cs="Arial"/>
        </w:rPr>
        <w:t>төлбөрийн</w:t>
      </w:r>
      <w:r w:rsidRPr="00C0769B">
        <w:rPr>
          <w:rFonts w:ascii="Arial" w:eastAsia="Calibri" w:hAnsi="Arial" w:cs="Arial"/>
          <w:spacing w:val="39"/>
        </w:rPr>
        <w:t xml:space="preserve"> </w:t>
      </w:r>
      <w:r w:rsidRPr="00C0769B">
        <w:rPr>
          <w:rFonts w:ascii="Arial" w:eastAsia="Calibri" w:hAnsi="Arial" w:cs="Arial"/>
        </w:rPr>
        <w:t>буцаан</w:t>
      </w:r>
      <w:r w:rsidRPr="00C0769B">
        <w:rPr>
          <w:rFonts w:ascii="Arial" w:eastAsia="Calibri" w:hAnsi="Arial" w:cs="Arial"/>
          <w:spacing w:val="38"/>
        </w:rPr>
        <w:t xml:space="preserve"> </w:t>
      </w:r>
      <w:r w:rsidRPr="00C0769B">
        <w:rPr>
          <w:rFonts w:ascii="Arial" w:eastAsia="Calibri" w:hAnsi="Arial" w:cs="Arial"/>
        </w:rPr>
        <w:t>олголтыг</w:t>
      </w:r>
      <w:r w:rsidRPr="00C0769B">
        <w:rPr>
          <w:rFonts w:ascii="Arial" w:eastAsia="Calibri" w:hAnsi="Arial" w:cs="Arial"/>
          <w:spacing w:val="39"/>
        </w:rPr>
        <w:t xml:space="preserve"> </w:t>
      </w:r>
      <w:r w:rsidRPr="00C0769B">
        <w:rPr>
          <w:rFonts w:ascii="Arial" w:eastAsia="Calibri" w:hAnsi="Arial" w:cs="Arial"/>
        </w:rPr>
        <w:t>18,844</w:t>
      </w:r>
      <w:r w:rsidRPr="00C0769B">
        <w:rPr>
          <w:rFonts w:ascii="Arial" w:eastAsia="Calibri" w:hAnsi="Arial" w:cs="Arial"/>
          <w:spacing w:val="39"/>
        </w:rPr>
        <w:t xml:space="preserve"> </w:t>
      </w:r>
      <w:r w:rsidRPr="00C0769B">
        <w:rPr>
          <w:rFonts w:ascii="Arial" w:eastAsia="Calibri" w:hAnsi="Arial" w:cs="Arial"/>
        </w:rPr>
        <w:t>иргэнд</w:t>
      </w:r>
      <w:r w:rsidRPr="00C0769B">
        <w:rPr>
          <w:rFonts w:ascii="Arial" w:eastAsia="Calibri" w:hAnsi="Arial" w:cs="Arial"/>
          <w:spacing w:val="39"/>
        </w:rPr>
        <w:t xml:space="preserve"> </w:t>
      </w:r>
      <w:r w:rsidRPr="00C0769B">
        <w:rPr>
          <w:rFonts w:ascii="Arial" w:eastAsia="Calibri" w:hAnsi="Arial" w:cs="Arial"/>
        </w:rPr>
        <w:t>олгосон</w:t>
      </w:r>
      <w:r w:rsidR="00917ECF" w:rsidRPr="00C0769B">
        <w:rPr>
          <w:rFonts w:ascii="Arial" w:eastAsia="Calibri" w:hAnsi="Arial" w:cs="Arial"/>
        </w:rPr>
        <w:t xml:space="preserve"> </w:t>
      </w:r>
      <w:r w:rsidRPr="00C0769B">
        <w:rPr>
          <w:rFonts w:ascii="Arial" w:eastAsia="Calibri" w:hAnsi="Arial" w:cs="Arial"/>
        </w:rPr>
        <w:t>байна.</w:t>
      </w:r>
    </w:p>
    <w:p w14:paraId="2E0B3FC7" w14:textId="77777777" w:rsidR="00157448" w:rsidRPr="00C0769B" w:rsidRDefault="00157448" w:rsidP="00A973A2">
      <w:pPr>
        <w:spacing w:after="0" w:line="240" w:lineRule="auto"/>
        <w:ind w:firstLine="720"/>
        <w:jc w:val="both"/>
        <w:rPr>
          <w:rFonts w:ascii="Arial" w:eastAsia="Calibri" w:hAnsi="Arial" w:cs="Arial"/>
          <w:i/>
          <w:color w:val="231F20"/>
        </w:rPr>
      </w:pPr>
    </w:p>
    <w:p w14:paraId="5F5BE121" w14:textId="5AD1648C" w:rsidR="002E7FDC" w:rsidRPr="00C0769B" w:rsidRDefault="005645F0" w:rsidP="00A973A2">
      <w:pPr>
        <w:spacing w:after="0" w:line="240" w:lineRule="auto"/>
        <w:ind w:firstLine="720"/>
        <w:jc w:val="both"/>
        <w:rPr>
          <w:rFonts w:ascii="Arial" w:eastAsia="Calibri" w:hAnsi="Arial" w:cs="Arial"/>
        </w:rPr>
      </w:pPr>
      <w:r w:rsidRPr="00C0769B">
        <w:rPr>
          <w:rFonts w:ascii="Arial" w:eastAsia="Calibri" w:hAnsi="Arial" w:cs="Arial"/>
          <w:i/>
          <w:color w:val="231F20"/>
        </w:rPr>
        <w:t>Д</w:t>
      </w:r>
      <w:r w:rsidR="002E7FDC" w:rsidRPr="00C0769B">
        <w:rPr>
          <w:rFonts w:ascii="Arial" w:eastAsia="Calibri" w:hAnsi="Arial" w:cs="Arial"/>
          <w:i/>
          <w:color w:val="231F20"/>
        </w:rPr>
        <w:t xml:space="preserve">ундаж болон </w:t>
      </w:r>
      <w:r w:rsidR="003139A9" w:rsidRPr="00C0769B">
        <w:rPr>
          <w:rFonts w:ascii="Arial" w:eastAsia="Calibri" w:hAnsi="Arial" w:cs="Arial"/>
          <w:i/>
          <w:color w:val="231F20"/>
        </w:rPr>
        <w:t xml:space="preserve">бага орлоготой өрх </w:t>
      </w:r>
      <w:r w:rsidR="002E7FDC" w:rsidRPr="00C0769B">
        <w:rPr>
          <w:rFonts w:ascii="Arial" w:eastAsia="Calibri" w:hAnsi="Arial" w:cs="Arial"/>
          <w:i/>
          <w:color w:val="231F20"/>
        </w:rPr>
        <w:t>(орон</w:t>
      </w:r>
      <w:r w:rsidR="002E7FDC" w:rsidRPr="00C0769B">
        <w:rPr>
          <w:rFonts w:ascii="Arial" w:eastAsia="Calibri" w:hAnsi="Arial" w:cs="Arial"/>
          <w:i/>
          <w:color w:val="231F20"/>
          <w:spacing w:val="40"/>
        </w:rPr>
        <w:t xml:space="preserve"> </w:t>
      </w:r>
      <w:r w:rsidR="002E7FDC" w:rsidRPr="00C0769B">
        <w:rPr>
          <w:rFonts w:ascii="Arial" w:eastAsia="Calibri" w:hAnsi="Arial" w:cs="Arial"/>
          <w:i/>
          <w:color w:val="231F20"/>
        </w:rPr>
        <w:t>сууц,</w:t>
      </w:r>
      <w:r w:rsidR="002E7FDC" w:rsidRPr="00C0769B">
        <w:rPr>
          <w:rFonts w:ascii="Arial" w:eastAsia="Calibri" w:hAnsi="Arial" w:cs="Arial"/>
          <w:i/>
          <w:color w:val="231F20"/>
          <w:spacing w:val="40"/>
        </w:rPr>
        <w:t xml:space="preserve"> </w:t>
      </w:r>
      <w:r w:rsidR="002E7FDC" w:rsidRPr="00C0769B">
        <w:rPr>
          <w:rFonts w:ascii="Arial" w:eastAsia="Calibri" w:hAnsi="Arial" w:cs="Arial"/>
          <w:i/>
          <w:color w:val="231F20"/>
        </w:rPr>
        <w:t>сурах,</w:t>
      </w:r>
      <w:r w:rsidR="002E7FDC" w:rsidRPr="00C0769B">
        <w:rPr>
          <w:rFonts w:ascii="Arial" w:eastAsia="Calibri" w:hAnsi="Arial" w:cs="Arial"/>
          <w:i/>
          <w:color w:val="231F20"/>
          <w:spacing w:val="40"/>
        </w:rPr>
        <w:t xml:space="preserve"> </w:t>
      </w:r>
      <w:r w:rsidR="002E7FDC" w:rsidRPr="00C0769B">
        <w:rPr>
          <w:rFonts w:ascii="Arial" w:eastAsia="Calibri" w:hAnsi="Arial" w:cs="Arial"/>
          <w:i/>
          <w:color w:val="231F20"/>
        </w:rPr>
        <w:t>хөдөлмөр</w:t>
      </w:r>
      <w:r w:rsidR="002E7FDC" w:rsidRPr="00C0769B">
        <w:rPr>
          <w:rFonts w:ascii="Arial" w:eastAsia="Calibri" w:hAnsi="Arial" w:cs="Arial"/>
          <w:i/>
          <w:color w:val="231F20"/>
          <w:spacing w:val="40"/>
        </w:rPr>
        <w:t xml:space="preserve"> </w:t>
      </w:r>
      <w:r w:rsidR="002E7FDC" w:rsidRPr="00C0769B">
        <w:rPr>
          <w:rFonts w:ascii="Arial" w:eastAsia="Calibri" w:hAnsi="Arial" w:cs="Arial"/>
          <w:i/>
          <w:color w:val="231F20"/>
        </w:rPr>
        <w:t>эрхлэлт</w:t>
      </w:r>
      <w:r w:rsidR="002E7FDC" w:rsidRPr="00C0769B">
        <w:rPr>
          <w:rFonts w:ascii="Arial" w:eastAsia="Calibri" w:hAnsi="Arial" w:cs="Arial"/>
          <w:i/>
          <w:color w:val="231F20"/>
          <w:spacing w:val="40"/>
        </w:rPr>
        <w:t xml:space="preserve"> </w:t>
      </w:r>
      <w:r w:rsidR="002E7FDC" w:rsidRPr="00C0769B">
        <w:rPr>
          <w:rFonts w:ascii="Arial" w:eastAsia="Calibri" w:hAnsi="Arial" w:cs="Arial"/>
          <w:i/>
          <w:color w:val="231F20"/>
        </w:rPr>
        <w:t>гэх</w:t>
      </w:r>
      <w:r w:rsidR="002E7FDC" w:rsidRPr="00C0769B">
        <w:rPr>
          <w:rFonts w:ascii="Arial" w:eastAsia="Calibri" w:hAnsi="Arial" w:cs="Arial"/>
          <w:i/>
          <w:color w:val="231F20"/>
          <w:spacing w:val="40"/>
        </w:rPr>
        <w:t xml:space="preserve"> </w:t>
      </w:r>
      <w:r w:rsidR="002E7FDC" w:rsidRPr="00C0769B">
        <w:rPr>
          <w:rFonts w:ascii="Arial" w:eastAsia="Calibri" w:hAnsi="Arial" w:cs="Arial"/>
          <w:i/>
          <w:color w:val="231F20"/>
        </w:rPr>
        <w:t>мэт)</w:t>
      </w:r>
      <w:r w:rsidRPr="00C0769B">
        <w:rPr>
          <w:rFonts w:ascii="Arial" w:eastAsia="Calibri" w:hAnsi="Arial" w:cs="Arial"/>
          <w:i/>
          <w:color w:val="231F20"/>
        </w:rPr>
        <w:t>-ийн амьжиргааг дэмжих</w:t>
      </w:r>
      <w:r w:rsidR="002E7FDC" w:rsidRPr="00C0769B">
        <w:rPr>
          <w:rFonts w:ascii="Arial" w:eastAsia="Calibri" w:hAnsi="Arial" w:cs="Arial"/>
          <w:color w:val="231F20"/>
        </w:rPr>
        <w:t>. Тус зорилтыг хэрэгжүүлэхэд чиглэсэн ХХОАТ-ын бодлого, зохицуулалт нь зөвхөн цалин, хөдөлмөрийн хөлс, түүнтэй адилтгах орлогод хөнгөлөлт, хөгжлийн бэрхшээлтэй иргэний орлогод чөлөөлөлт үзүүлэхээс өөр зохицуулалт байхгүй байна. Харин орон сууцжуулах хөтөлбөрийн хүрээнд анхлан байр, хувийн орон сууц болон нийтийн орон сууц барих болон худалдан авахтай холбоотой гарсан зардлын нийт дүнтэй тэнцэх орлогод ногдох</w:t>
      </w:r>
      <w:r w:rsidR="002E7FDC" w:rsidRPr="00C0769B">
        <w:rPr>
          <w:rFonts w:ascii="Arial" w:eastAsia="Calibri" w:hAnsi="Arial" w:cs="Arial"/>
          <w:color w:val="231F20"/>
          <w:spacing w:val="-14"/>
        </w:rPr>
        <w:t xml:space="preserve"> </w:t>
      </w:r>
      <w:r w:rsidR="002E7FDC" w:rsidRPr="00C0769B">
        <w:rPr>
          <w:rFonts w:ascii="Arial" w:eastAsia="Calibri" w:hAnsi="Arial" w:cs="Arial"/>
          <w:color w:val="231F20"/>
        </w:rPr>
        <w:t>хөнгөлөлт</w:t>
      </w:r>
      <w:r w:rsidR="002E7FDC" w:rsidRPr="00C0769B">
        <w:rPr>
          <w:rFonts w:ascii="Arial" w:eastAsia="Calibri" w:hAnsi="Arial" w:cs="Arial"/>
          <w:color w:val="231F20"/>
          <w:spacing w:val="-14"/>
        </w:rPr>
        <w:t xml:space="preserve"> </w:t>
      </w:r>
      <w:r w:rsidR="002E7FDC" w:rsidRPr="00C0769B">
        <w:rPr>
          <w:rFonts w:ascii="Arial" w:eastAsia="Calibri" w:hAnsi="Arial" w:cs="Arial"/>
          <w:color w:val="231F20"/>
        </w:rPr>
        <w:t>үзүүлж</w:t>
      </w:r>
      <w:r w:rsidR="002E7FDC" w:rsidRPr="00C0769B">
        <w:rPr>
          <w:rFonts w:ascii="Arial" w:eastAsia="Calibri" w:hAnsi="Arial" w:cs="Arial"/>
          <w:color w:val="231F20"/>
          <w:spacing w:val="-15"/>
        </w:rPr>
        <w:t xml:space="preserve"> </w:t>
      </w:r>
      <w:r w:rsidR="002E7FDC" w:rsidRPr="00C0769B">
        <w:rPr>
          <w:rFonts w:ascii="Arial" w:eastAsia="Calibri" w:hAnsi="Arial" w:cs="Arial"/>
          <w:color w:val="231F20"/>
        </w:rPr>
        <w:t>байна.</w:t>
      </w:r>
      <w:r w:rsidR="002E7FDC" w:rsidRPr="00C0769B">
        <w:rPr>
          <w:rFonts w:ascii="Arial" w:eastAsia="Calibri" w:hAnsi="Arial" w:cs="Arial"/>
          <w:color w:val="231F20"/>
          <w:spacing w:val="-15"/>
        </w:rPr>
        <w:t xml:space="preserve"> </w:t>
      </w:r>
      <w:r w:rsidR="00295E04" w:rsidRPr="00C0769B">
        <w:rPr>
          <w:rFonts w:ascii="Arial" w:eastAsia="Calibri" w:hAnsi="Arial" w:cs="Arial"/>
          <w:color w:val="231F20"/>
        </w:rPr>
        <w:t xml:space="preserve">Олон улсын зарим туршлагаас харахад </w:t>
      </w:r>
      <w:r w:rsidR="002E7FDC" w:rsidRPr="00C0769B">
        <w:rPr>
          <w:rFonts w:ascii="Arial" w:eastAsia="Calibri" w:hAnsi="Arial" w:cs="Arial"/>
          <w:color w:val="231F20"/>
        </w:rPr>
        <w:t xml:space="preserve">аливаа хөнгөлөлтөд нийгмийн сегмент, иргэдийн санхүүгийн нөхцөл байдал болон бусад харгалзах хүчин зүйлсийг авч үзсэнээр дундаж давхаргыг нэмэгдүүлэх, нийгмийн орлого багатай давхаргын амьдралын түвшнийг хангах болон орлогын ялгавартай байдлыг </w:t>
      </w:r>
      <w:r w:rsidR="002E7FDC" w:rsidRPr="00C0769B">
        <w:rPr>
          <w:rFonts w:ascii="Arial" w:eastAsia="Calibri" w:hAnsi="Arial" w:cs="Arial"/>
          <w:color w:val="231F20"/>
        </w:rPr>
        <w:lastRenderedPageBreak/>
        <w:t>багасгах</w:t>
      </w:r>
      <w:r w:rsidR="00295E04" w:rsidRPr="00C0769B">
        <w:rPr>
          <w:rFonts w:ascii="Arial" w:eastAsia="Calibri" w:hAnsi="Arial" w:cs="Arial"/>
          <w:color w:val="231F20"/>
        </w:rPr>
        <w:t>, эрчим хүчний хэмнэлттэй хувийн сууц барихад дэмжлэг болохуйц чиглэлийн татварын хөнгөлөлтийг нэмэгдүүлэх чиглэлийг түлхүү баримталж байна.</w:t>
      </w:r>
    </w:p>
    <w:p w14:paraId="6CB3943C" w14:textId="715DFE52" w:rsidR="002E7FDC" w:rsidRPr="00C0769B" w:rsidRDefault="002E7FDC" w:rsidP="00A973A2">
      <w:pPr>
        <w:spacing w:after="0" w:line="240" w:lineRule="auto"/>
        <w:jc w:val="both"/>
        <w:rPr>
          <w:rFonts w:ascii="Arial" w:eastAsia="Calibri" w:hAnsi="Arial" w:cs="Arial"/>
        </w:rPr>
      </w:pPr>
    </w:p>
    <w:p w14:paraId="3DF287AD" w14:textId="1C4BC34E" w:rsidR="00E767F7" w:rsidRPr="00C0769B" w:rsidRDefault="00E767F7" w:rsidP="00A973A2">
      <w:pPr>
        <w:spacing w:after="0" w:line="240" w:lineRule="auto"/>
        <w:jc w:val="both"/>
        <w:rPr>
          <w:rFonts w:ascii="Arial" w:eastAsia="Calibri" w:hAnsi="Arial" w:cs="Arial"/>
        </w:rPr>
      </w:pPr>
    </w:p>
    <w:p w14:paraId="21903771" w14:textId="34ABB50E" w:rsidR="00E767F7" w:rsidRPr="00C0769B" w:rsidRDefault="00E767F7" w:rsidP="00A973A2">
      <w:pPr>
        <w:spacing w:after="0" w:line="240" w:lineRule="auto"/>
        <w:jc w:val="both"/>
        <w:rPr>
          <w:rFonts w:ascii="Arial" w:eastAsia="Calibri" w:hAnsi="Arial" w:cs="Arial"/>
        </w:rPr>
      </w:pPr>
    </w:p>
    <w:p w14:paraId="401834DF" w14:textId="7BB13822" w:rsidR="00E767F7" w:rsidRPr="00C0769B" w:rsidRDefault="00E767F7" w:rsidP="00A973A2">
      <w:pPr>
        <w:spacing w:after="0" w:line="240" w:lineRule="auto"/>
        <w:rPr>
          <w:rFonts w:ascii="Arial" w:eastAsia="Calibri" w:hAnsi="Arial" w:cs="Arial"/>
        </w:rPr>
      </w:pPr>
      <w:r w:rsidRPr="00C0769B">
        <w:rPr>
          <w:rFonts w:ascii="Arial" w:eastAsia="Calibri" w:hAnsi="Arial" w:cs="Arial"/>
        </w:rPr>
        <w:br w:type="page"/>
      </w:r>
    </w:p>
    <w:p w14:paraId="246825D8" w14:textId="77777777" w:rsidR="00387CF6" w:rsidRPr="00C0769B" w:rsidRDefault="00387CF6" w:rsidP="00A973A2">
      <w:pPr>
        <w:spacing w:after="0" w:line="240" w:lineRule="auto"/>
        <w:rPr>
          <w:rFonts w:ascii="Arial" w:hAnsi="Arial" w:cs="Arial"/>
          <w:b/>
          <w:bCs/>
          <w:sz w:val="24"/>
          <w:szCs w:val="24"/>
        </w:rPr>
        <w:sectPr w:rsidR="00387CF6" w:rsidRPr="00C0769B" w:rsidSect="0040126B">
          <w:footerReference w:type="default" r:id="rId18"/>
          <w:pgSz w:w="11906" w:h="16838" w:code="9"/>
          <w:pgMar w:top="1134" w:right="851" w:bottom="1134" w:left="1701" w:header="113" w:footer="0" w:gutter="0"/>
          <w:cols w:space="720"/>
        </w:sectPr>
      </w:pPr>
    </w:p>
    <w:p w14:paraId="34DDC676" w14:textId="77777777" w:rsidR="00E767F7" w:rsidRPr="00C0769B" w:rsidRDefault="00E767F7" w:rsidP="00A973A2">
      <w:pPr>
        <w:spacing w:after="0" w:line="240" w:lineRule="auto"/>
        <w:ind w:firstLine="360"/>
        <w:jc w:val="both"/>
        <w:rPr>
          <w:rFonts w:ascii="Arial" w:eastAsia="Calibri" w:hAnsi="Arial" w:cs="Arial"/>
        </w:rPr>
      </w:pPr>
      <w:r w:rsidRPr="00C0769B">
        <w:rPr>
          <w:rFonts w:ascii="Arial" w:eastAsia="Calibri" w:hAnsi="Arial" w:cs="Arial"/>
        </w:rPr>
        <w:lastRenderedPageBreak/>
        <w:t xml:space="preserve">Хувь хүний орлогын албан татварын чөлөөлөлттэй холбоотой асуудлыг Франц, Сингапур, Шинэ Зеланд, Словени, Финланд, АНУ, БНСУ, Болгар улсад хэрхэн зохицуулдаг талаар судлан үзлээ. </w:t>
      </w:r>
    </w:p>
    <w:p w14:paraId="6F9AA42C" w14:textId="7A4977D9" w:rsidR="008D7BCE" w:rsidRPr="00C0769B" w:rsidRDefault="00040E3F" w:rsidP="00A973A2">
      <w:pPr>
        <w:pStyle w:val="Caption"/>
        <w:spacing w:after="0"/>
        <w:jc w:val="right"/>
        <w:rPr>
          <w:rFonts w:ascii="Arial" w:hAnsi="Arial" w:cs="Arial"/>
          <w:color w:val="auto"/>
          <w:sz w:val="22"/>
          <w:szCs w:val="22"/>
        </w:rPr>
      </w:pPr>
      <w:bookmarkStart w:id="54" w:name="_Toc190252656"/>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24</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 xml:space="preserve">. </w:t>
      </w:r>
      <w:r w:rsidR="00387CF6" w:rsidRPr="00C0769B">
        <w:rPr>
          <w:rFonts w:ascii="Arial" w:hAnsi="Arial" w:cs="Arial"/>
          <w:color w:val="auto"/>
          <w:sz w:val="22"/>
          <w:szCs w:val="22"/>
        </w:rPr>
        <w:t>Албан татварын хөнгөлөлт</w:t>
      </w:r>
      <w:r w:rsidRPr="00C0769B">
        <w:rPr>
          <w:rFonts w:ascii="Arial" w:hAnsi="Arial" w:cs="Arial"/>
          <w:color w:val="auto"/>
          <w:sz w:val="22"/>
          <w:szCs w:val="22"/>
        </w:rPr>
        <w:t>тэй холбоотой бусад улсын туршлага</w:t>
      </w:r>
      <w:bookmarkEnd w:id="54"/>
      <w:r w:rsidRPr="00C0769B">
        <w:rPr>
          <w:rFonts w:ascii="Arial" w:hAnsi="Arial" w:cs="Arial"/>
          <w:color w:val="auto"/>
          <w:sz w:val="22"/>
          <w:szCs w:val="22"/>
        </w:rPr>
        <w:t xml:space="preserve"> </w:t>
      </w:r>
    </w:p>
    <w:tbl>
      <w:tblPr>
        <w:tblW w:w="14596" w:type="dxa"/>
        <w:tblLook w:val="04A0" w:firstRow="1" w:lastRow="0" w:firstColumn="1" w:lastColumn="0" w:noHBand="0" w:noVBand="1"/>
      </w:tblPr>
      <w:tblGrid>
        <w:gridCol w:w="960"/>
        <w:gridCol w:w="1800"/>
        <w:gridCol w:w="11836"/>
      </w:tblGrid>
      <w:tr w:rsidR="00E808D8" w:rsidRPr="00C0769B" w14:paraId="756DF5CA" w14:textId="77777777" w:rsidTr="496AD9CC">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A991962" w14:textId="77777777" w:rsidR="00E808D8" w:rsidRPr="00C0769B" w:rsidRDefault="00E808D8"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Д/д</w:t>
            </w:r>
          </w:p>
        </w:tc>
        <w:tc>
          <w:tcPr>
            <w:tcW w:w="1800" w:type="dxa"/>
            <w:tcBorders>
              <w:top w:val="single" w:sz="4" w:space="0" w:color="auto"/>
              <w:left w:val="nil"/>
              <w:bottom w:val="single" w:sz="4" w:space="0" w:color="auto"/>
              <w:right w:val="single" w:sz="4" w:space="0" w:color="auto"/>
            </w:tcBorders>
            <w:vAlign w:val="center"/>
            <w:hideMark/>
          </w:tcPr>
          <w:p w14:paraId="7E6F7F91" w14:textId="77777777" w:rsidR="00E808D8" w:rsidRPr="00C0769B" w:rsidRDefault="00E808D8" w:rsidP="00A973A2">
            <w:pPr>
              <w:spacing w:after="0" w:line="240" w:lineRule="auto"/>
              <w:jc w:val="center"/>
              <w:rPr>
                <w:rFonts w:ascii="Arial" w:eastAsia="Times New Roman" w:hAnsi="Arial" w:cs="Arial"/>
                <w:b/>
                <w:bCs/>
                <w:color w:val="000000"/>
                <w:sz w:val="20"/>
                <w:szCs w:val="20"/>
              </w:rPr>
            </w:pPr>
            <w:r w:rsidRPr="00C0769B">
              <w:rPr>
                <w:rFonts w:ascii="Arial" w:eastAsia="Times New Roman" w:hAnsi="Arial" w:cs="Arial"/>
                <w:b/>
                <w:bCs/>
                <w:color w:val="000000"/>
                <w:sz w:val="20"/>
                <w:szCs w:val="20"/>
              </w:rPr>
              <w:t>Улс</w:t>
            </w:r>
          </w:p>
        </w:tc>
        <w:tc>
          <w:tcPr>
            <w:tcW w:w="11836" w:type="dxa"/>
            <w:tcBorders>
              <w:top w:val="single" w:sz="4" w:space="0" w:color="auto"/>
              <w:left w:val="nil"/>
              <w:bottom w:val="single" w:sz="4" w:space="0" w:color="auto"/>
              <w:right w:val="single" w:sz="4" w:space="0" w:color="auto"/>
            </w:tcBorders>
            <w:vAlign w:val="center"/>
            <w:hideMark/>
          </w:tcPr>
          <w:p w14:paraId="167DDC02" w14:textId="77777777" w:rsidR="00E808D8" w:rsidRPr="00C0769B" w:rsidRDefault="00E808D8" w:rsidP="00A973A2">
            <w:pPr>
              <w:spacing w:after="0" w:line="240" w:lineRule="auto"/>
              <w:jc w:val="center"/>
              <w:rPr>
                <w:rFonts w:ascii="Arial" w:eastAsia="Times New Roman" w:hAnsi="Arial" w:cs="Arial"/>
                <w:b/>
                <w:bCs/>
                <w:sz w:val="20"/>
                <w:szCs w:val="20"/>
              </w:rPr>
            </w:pPr>
            <w:r w:rsidRPr="00C0769B">
              <w:rPr>
                <w:rFonts w:ascii="Arial" w:eastAsia="Times New Roman" w:hAnsi="Arial" w:cs="Arial"/>
                <w:b/>
                <w:bCs/>
                <w:sz w:val="20"/>
                <w:szCs w:val="20"/>
              </w:rPr>
              <w:t>Татварын хөнгөлөлтийн төрөл /тоо/</w:t>
            </w:r>
          </w:p>
        </w:tc>
      </w:tr>
      <w:tr w:rsidR="00E808D8" w:rsidRPr="00C0769B" w14:paraId="66939429" w14:textId="77777777" w:rsidTr="496AD9CC">
        <w:trPr>
          <w:trHeight w:val="958"/>
        </w:trPr>
        <w:tc>
          <w:tcPr>
            <w:tcW w:w="960" w:type="dxa"/>
            <w:tcBorders>
              <w:top w:val="nil"/>
              <w:left w:val="single" w:sz="4" w:space="0" w:color="auto"/>
              <w:bottom w:val="nil"/>
              <w:right w:val="single" w:sz="4" w:space="0" w:color="auto"/>
            </w:tcBorders>
            <w:noWrap/>
            <w:vAlign w:val="center"/>
            <w:hideMark/>
          </w:tcPr>
          <w:p w14:paraId="167B4803" w14:textId="77777777" w:rsidR="00E808D8" w:rsidRPr="00C0769B" w:rsidRDefault="00E808D8"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1</w:t>
            </w:r>
          </w:p>
        </w:tc>
        <w:tc>
          <w:tcPr>
            <w:tcW w:w="1800" w:type="dxa"/>
            <w:tcBorders>
              <w:top w:val="nil"/>
              <w:left w:val="nil"/>
              <w:bottom w:val="nil"/>
              <w:right w:val="single" w:sz="4" w:space="0" w:color="auto"/>
            </w:tcBorders>
            <w:vAlign w:val="center"/>
            <w:hideMark/>
          </w:tcPr>
          <w:p w14:paraId="128657DC" w14:textId="77777777" w:rsidR="00E808D8" w:rsidRPr="00C0769B" w:rsidRDefault="00E808D8"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Франц</w:t>
            </w:r>
          </w:p>
        </w:tc>
        <w:tc>
          <w:tcPr>
            <w:tcW w:w="11836" w:type="dxa"/>
            <w:tcBorders>
              <w:top w:val="nil"/>
              <w:left w:val="nil"/>
              <w:bottom w:val="single" w:sz="4" w:space="0" w:color="auto"/>
              <w:right w:val="single" w:sz="4" w:space="0" w:color="auto"/>
            </w:tcBorders>
            <w:vAlign w:val="center"/>
            <w:hideMark/>
          </w:tcPr>
          <w:p w14:paraId="46E55250" w14:textId="2D903145" w:rsidR="00E808D8" w:rsidRPr="00C0769B" w:rsidRDefault="00E808D8" w:rsidP="00A973A2">
            <w:pPr>
              <w:spacing w:after="0" w:line="240" w:lineRule="auto"/>
              <w:rPr>
                <w:rFonts w:ascii="Arial" w:eastAsia="Times New Roman" w:hAnsi="Arial" w:cs="Arial"/>
                <w:sz w:val="20"/>
                <w:szCs w:val="20"/>
              </w:rPr>
            </w:pPr>
            <w:r w:rsidRPr="00C0769B">
              <w:rPr>
                <w:rFonts w:ascii="Arial" w:eastAsia="Times New Roman" w:hAnsi="Arial" w:cs="Arial"/>
                <w:sz w:val="20"/>
                <w:szCs w:val="20"/>
              </w:rPr>
              <w:t>1. Хүүхэд асрах хөнгөлөлт /хүүхэд асрагч, гэрийн ажилд туслах хүн хөлслөх/</w:t>
            </w:r>
            <w:r w:rsidRPr="00C0769B">
              <w:rPr>
                <w:rFonts w:ascii="Arial" w:eastAsia="Times New Roman" w:hAnsi="Arial" w:cs="Arial"/>
                <w:sz w:val="20"/>
                <w:szCs w:val="20"/>
              </w:rPr>
              <w:br/>
              <w:t>2. Эрчим хүчний шилжилтийн зардлын хөнгөлөлт</w:t>
            </w:r>
            <w:r w:rsidRPr="00C0769B">
              <w:rPr>
                <w:rFonts w:ascii="Arial" w:eastAsia="Times New Roman" w:hAnsi="Arial" w:cs="Arial"/>
                <w:sz w:val="20"/>
                <w:szCs w:val="20"/>
              </w:rPr>
              <w:br/>
              <w:t>3. Сургуулийн зардал</w:t>
            </w:r>
            <w:r w:rsidRPr="00C0769B">
              <w:rPr>
                <w:rFonts w:ascii="Arial" w:eastAsia="Times New Roman" w:hAnsi="Arial" w:cs="Arial"/>
                <w:sz w:val="20"/>
                <w:szCs w:val="20"/>
              </w:rPr>
              <w:br/>
              <w:t>4. Зөвшөөрөгдсан ту</w:t>
            </w:r>
            <w:r w:rsidR="00BE0DE2" w:rsidRPr="00C0769B">
              <w:rPr>
                <w:rFonts w:ascii="Arial" w:eastAsia="Times New Roman" w:hAnsi="Arial" w:cs="Arial"/>
                <w:sz w:val="20"/>
                <w:szCs w:val="20"/>
              </w:rPr>
              <w:t>с</w:t>
            </w:r>
            <w:r w:rsidRPr="00C0769B">
              <w:rPr>
                <w:rFonts w:ascii="Arial" w:eastAsia="Times New Roman" w:hAnsi="Arial" w:cs="Arial"/>
                <w:sz w:val="20"/>
                <w:szCs w:val="20"/>
              </w:rPr>
              <w:t>ламжийн байгууллагад үзүүлсэн хандивын тодорхой хувиар хөнгөлөлт үзүүлдэг.</w:t>
            </w:r>
          </w:p>
        </w:tc>
      </w:tr>
      <w:tr w:rsidR="00E808D8" w:rsidRPr="00C0769B" w14:paraId="16289790" w14:textId="77777777" w:rsidTr="496AD9CC">
        <w:trPr>
          <w:trHeight w:val="12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6A7E593" w14:textId="77777777" w:rsidR="00E808D8" w:rsidRPr="00C0769B" w:rsidRDefault="00E808D8"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2</w:t>
            </w:r>
          </w:p>
        </w:tc>
        <w:tc>
          <w:tcPr>
            <w:tcW w:w="1800" w:type="dxa"/>
            <w:tcBorders>
              <w:top w:val="single" w:sz="4" w:space="0" w:color="auto"/>
              <w:left w:val="nil"/>
              <w:bottom w:val="single" w:sz="4" w:space="0" w:color="auto"/>
              <w:right w:val="single" w:sz="4" w:space="0" w:color="auto"/>
            </w:tcBorders>
            <w:vAlign w:val="center"/>
            <w:hideMark/>
          </w:tcPr>
          <w:p w14:paraId="321F1BD5" w14:textId="77777777" w:rsidR="00E808D8" w:rsidRPr="00C0769B" w:rsidRDefault="00E808D8"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Америк</w:t>
            </w:r>
          </w:p>
        </w:tc>
        <w:tc>
          <w:tcPr>
            <w:tcW w:w="11836" w:type="dxa"/>
            <w:tcBorders>
              <w:top w:val="nil"/>
              <w:left w:val="nil"/>
              <w:bottom w:val="single" w:sz="4" w:space="0" w:color="auto"/>
              <w:right w:val="single" w:sz="4" w:space="0" w:color="auto"/>
            </w:tcBorders>
            <w:vAlign w:val="center"/>
            <w:hideMark/>
          </w:tcPr>
          <w:p w14:paraId="6E7B95A4" w14:textId="77777777" w:rsidR="00E808D8" w:rsidRPr="00C0769B" w:rsidRDefault="00E808D8" w:rsidP="00A973A2">
            <w:pPr>
              <w:spacing w:after="0" w:line="240" w:lineRule="auto"/>
              <w:rPr>
                <w:rFonts w:ascii="Arial" w:eastAsia="Times New Roman" w:hAnsi="Arial" w:cs="Arial"/>
                <w:sz w:val="20"/>
                <w:szCs w:val="20"/>
              </w:rPr>
            </w:pPr>
            <w:r w:rsidRPr="00C0769B">
              <w:rPr>
                <w:rFonts w:ascii="Arial" w:eastAsia="Times New Roman" w:hAnsi="Arial" w:cs="Arial"/>
                <w:sz w:val="20"/>
                <w:szCs w:val="20"/>
              </w:rPr>
              <w:t>1. Стандарт чөлөөлөлт</w:t>
            </w:r>
            <w:r w:rsidRPr="00C0769B">
              <w:rPr>
                <w:rFonts w:ascii="Arial" w:eastAsia="Times New Roman" w:hAnsi="Arial" w:cs="Arial"/>
                <w:sz w:val="20"/>
                <w:szCs w:val="20"/>
              </w:rPr>
              <w:br/>
              <w:t xml:space="preserve">    *Ганц бие эсвэл гэрлэсэн тохиолдолд тус тусад нь 14,600</w:t>
            </w:r>
            <w:r w:rsidRPr="00C0769B">
              <w:rPr>
                <w:rFonts w:ascii="Arial" w:eastAsia="Times New Roman" w:hAnsi="Arial" w:cs="Arial"/>
                <w:sz w:val="20"/>
                <w:szCs w:val="20"/>
              </w:rPr>
              <w:br/>
              <w:t>2. Хамт тайлагнасан болон эхнэр нөхрийн хувьд 29,200</w:t>
            </w:r>
            <w:r w:rsidRPr="00C0769B">
              <w:rPr>
                <w:rFonts w:ascii="Arial" w:eastAsia="Times New Roman" w:hAnsi="Arial" w:cs="Arial"/>
                <w:sz w:val="20"/>
                <w:szCs w:val="20"/>
              </w:rPr>
              <w:br/>
              <w:t>3. Өрхийн тэргүүний хувьд 21,900</w:t>
            </w:r>
            <w:r w:rsidRPr="00C0769B">
              <w:rPr>
                <w:rFonts w:ascii="Arial" w:eastAsia="Times New Roman" w:hAnsi="Arial" w:cs="Arial"/>
                <w:sz w:val="20"/>
                <w:szCs w:val="20"/>
              </w:rPr>
              <w:br/>
              <w:t>4. 65-аас дээш насны хасалт</w:t>
            </w:r>
          </w:p>
        </w:tc>
      </w:tr>
      <w:tr w:rsidR="00E808D8" w:rsidRPr="00C0769B" w14:paraId="3F909446" w14:textId="77777777" w:rsidTr="496AD9CC">
        <w:trPr>
          <w:trHeight w:val="1117"/>
        </w:trPr>
        <w:tc>
          <w:tcPr>
            <w:tcW w:w="960" w:type="dxa"/>
            <w:tcBorders>
              <w:top w:val="nil"/>
              <w:left w:val="single" w:sz="4" w:space="0" w:color="auto"/>
              <w:bottom w:val="single" w:sz="4" w:space="0" w:color="auto"/>
              <w:right w:val="single" w:sz="4" w:space="0" w:color="auto"/>
            </w:tcBorders>
            <w:noWrap/>
            <w:vAlign w:val="center"/>
            <w:hideMark/>
          </w:tcPr>
          <w:p w14:paraId="2E4B20D7" w14:textId="77777777" w:rsidR="00E808D8" w:rsidRPr="00C0769B" w:rsidRDefault="00E808D8"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3</w:t>
            </w:r>
          </w:p>
        </w:tc>
        <w:tc>
          <w:tcPr>
            <w:tcW w:w="1800" w:type="dxa"/>
            <w:tcBorders>
              <w:top w:val="nil"/>
              <w:left w:val="nil"/>
              <w:bottom w:val="single" w:sz="4" w:space="0" w:color="auto"/>
              <w:right w:val="single" w:sz="4" w:space="0" w:color="auto"/>
            </w:tcBorders>
            <w:vAlign w:val="center"/>
            <w:hideMark/>
          </w:tcPr>
          <w:p w14:paraId="1337B46C" w14:textId="77777777" w:rsidR="00E808D8" w:rsidRPr="00C0769B" w:rsidRDefault="00E808D8"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Сингапур</w:t>
            </w:r>
          </w:p>
        </w:tc>
        <w:tc>
          <w:tcPr>
            <w:tcW w:w="11836" w:type="dxa"/>
            <w:tcBorders>
              <w:top w:val="nil"/>
              <w:left w:val="nil"/>
              <w:bottom w:val="single" w:sz="4" w:space="0" w:color="auto"/>
              <w:right w:val="single" w:sz="4" w:space="0" w:color="auto"/>
            </w:tcBorders>
            <w:vAlign w:val="center"/>
            <w:hideMark/>
          </w:tcPr>
          <w:p w14:paraId="5B113E51" w14:textId="77777777" w:rsidR="00E808D8" w:rsidRPr="00C0769B" w:rsidRDefault="00E808D8" w:rsidP="00A973A2">
            <w:pPr>
              <w:spacing w:after="0" w:line="240" w:lineRule="auto"/>
              <w:rPr>
                <w:rFonts w:ascii="Arial" w:eastAsia="Times New Roman" w:hAnsi="Arial" w:cs="Arial"/>
                <w:sz w:val="20"/>
                <w:szCs w:val="20"/>
              </w:rPr>
            </w:pPr>
            <w:r w:rsidRPr="00C0769B">
              <w:rPr>
                <w:rFonts w:ascii="Arial" w:eastAsia="Times New Roman" w:hAnsi="Arial" w:cs="Arial"/>
                <w:sz w:val="20"/>
                <w:szCs w:val="20"/>
              </w:rPr>
              <w:t>1. Орлогын хөнгөлөлт</w:t>
            </w:r>
            <w:r w:rsidRPr="00C0769B">
              <w:rPr>
                <w:rFonts w:ascii="Arial" w:eastAsia="Times New Roman" w:hAnsi="Arial" w:cs="Arial"/>
                <w:sz w:val="20"/>
                <w:szCs w:val="20"/>
              </w:rPr>
              <w:br/>
              <w:t>2. Гэр бүлийн хөнгөлөлт</w:t>
            </w:r>
            <w:r w:rsidRPr="00C0769B">
              <w:rPr>
                <w:rFonts w:ascii="Arial" w:eastAsia="Times New Roman" w:hAnsi="Arial" w:cs="Arial"/>
                <w:sz w:val="20"/>
                <w:szCs w:val="20"/>
              </w:rPr>
              <w:br/>
              <w:t>3. Сургалтын төлбөрийн хөнгөлөлт</w:t>
            </w:r>
            <w:r w:rsidRPr="00C0769B">
              <w:rPr>
                <w:rFonts w:ascii="Arial" w:eastAsia="Times New Roman" w:hAnsi="Arial" w:cs="Arial"/>
                <w:sz w:val="20"/>
                <w:szCs w:val="20"/>
              </w:rPr>
              <w:br/>
              <w:t>4. Тэтгэврийн хуримтлал</w:t>
            </w:r>
            <w:r w:rsidRPr="00C0769B">
              <w:rPr>
                <w:rFonts w:ascii="Arial" w:eastAsia="Times New Roman" w:hAnsi="Arial" w:cs="Arial"/>
                <w:sz w:val="20"/>
                <w:szCs w:val="20"/>
              </w:rPr>
              <w:br/>
              <w:t>5. Хандивын хөнгөлөлт</w:t>
            </w:r>
          </w:p>
        </w:tc>
      </w:tr>
      <w:tr w:rsidR="00E808D8" w:rsidRPr="00C0769B" w14:paraId="753ECE0C" w14:textId="77777777" w:rsidTr="496AD9CC">
        <w:trPr>
          <w:trHeight w:val="765"/>
        </w:trPr>
        <w:tc>
          <w:tcPr>
            <w:tcW w:w="960" w:type="dxa"/>
            <w:tcBorders>
              <w:top w:val="nil"/>
              <w:left w:val="single" w:sz="4" w:space="0" w:color="auto"/>
              <w:bottom w:val="single" w:sz="4" w:space="0" w:color="auto"/>
              <w:right w:val="single" w:sz="4" w:space="0" w:color="auto"/>
            </w:tcBorders>
            <w:noWrap/>
            <w:vAlign w:val="center"/>
            <w:hideMark/>
          </w:tcPr>
          <w:p w14:paraId="28951C05" w14:textId="77777777" w:rsidR="00E808D8" w:rsidRPr="00C0769B" w:rsidRDefault="00E808D8"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4</w:t>
            </w:r>
          </w:p>
        </w:tc>
        <w:tc>
          <w:tcPr>
            <w:tcW w:w="1800" w:type="dxa"/>
            <w:tcBorders>
              <w:top w:val="nil"/>
              <w:left w:val="nil"/>
              <w:bottom w:val="single" w:sz="4" w:space="0" w:color="auto"/>
              <w:right w:val="single" w:sz="4" w:space="0" w:color="auto"/>
            </w:tcBorders>
            <w:vAlign w:val="center"/>
            <w:hideMark/>
          </w:tcPr>
          <w:p w14:paraId="7B60B671" w14:textId="77777777" w:rsidR="00E808D8" w:rsidRPr="00C0769B" w:rsidRDefault="00E808D8"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Өмнөд Солонгос</w:t>
            </w:r>
          </w:p>
        </w:tc>
        <w:tc>
          <w:tcPr>
            <w:tcW w:w="11836" w:type="dxa"/>
            <w:tcBorders>
              <w:top w:val="nil"/>
              <w:left w:val="nil"/>
              <w:bottom w:val="single" w:sz="4" w:space="0" w:color="auto"/>
              <w:right w:val="single" w:sz="4" w:space="0" w:color="auto"/>
            </w:tcBorders>
            <w:vAlign w:val="center"/>
            <w:hideMark/>
          </w:tcPr>
          <w:p w14:paraId="484409F5" w14:textId="77777777" w:rsidR="00E808D8" w:rsidRPr="00C0769B" w:rsidRDefault="00E808D8" w:rsidP="00A973A2">
            <w:pPr>
              <w:spacing w:after="0" w:line="240" w:lineRule="auto"/>
              <w:rPr>
                <w:rFonts w:ascii="Arial" w:eastAsia="Times New Roman" w:hAnsi="Arial" w:cs="Arial"/>
                <w:sz w:val="20"/>
                <w:szCs w:val="20"/>
              </w:rPr>
            </w:pPr>
            <w:r w:rsidRPr="00C0769B">
              <w:rPr>
                <w:rFonts w:ascii="Arial" w:eastAsia="Times New Roman" w:hAnsi="Arial" w:cs="Arial"/>
                <w:sz w:val="20"/>
                <w:szCs w:val="20"/>
              </w:rPr>
              <w:t>1. Орлогын хөнгөлөлт</w:t>
            </w:r>
            <w:r w:rsidRPr="00C0769B">
              <w:rPr>
                <w:rFonts w:ascii="Arial" w:eastAsia="Times New Roman" w:hAnsi="Arial" w:cs="Arial"/>
                <w:sz w:val="20"/>
                <w:szCs w:val="20"/>
              </w:rPr>
              <w:br/>
              <w:t>2. Гэр бүлийн хөнгөлөлт</w:t>
            </w:r>
            <w:r w:rsidRPr="00C0769B">
              <w:rPr>
                <w:rFonts w:ascii="Arial" w:eastAsia="Times New Roman" w:hAnsi="Arial" w:cs="Arial"/>
                <w:sz w:val="20"/>
                <w:szCs w:val="20"/>
              </w:rPr>
              <w:br/>
              <w:t>3. Тэтгэврийн хуримтлал</w:t>
            </w:r>
          </w:p>
        </w:tc>
      </w:tr>
      <w:tr w:rsidR="00E808D8" w:rsidRPr="00C0769B" w14:paraId="32E02173" w14:textId="77777777" w:rsidTr="496AD9CC">
        <w:trPr>
          <w:trHeight w:val="765"/>
        </w:trPr>
        <w:tc>
          <w:tcPr>
            <w:tcW w:w="960" w:type="dxa"/>
            <w:tcBorders>
              <w:top w:val="nil"/>
              <w:left w:val="single" w:sz="4" w:space="0" w:color="auto"/>
              <w:bottom w:val="single" w:sz="4" w:space="0" w:color="auto"/>
              <w:right w:val="single" w:sz="4" w:space="0" w:color="auto"/>
            </w:tcBorders>
            <w:noWrap/>
            <w:vAlign w:val="center"/>
            <w:hideMark/>
          </w:tcPr>
          <w:p w14:paraId="05739E98" w14:textId="77777777" w:rsidR="00E808D8" w:rsidRPr="00C0769B" w:rsidRDefault="00E808D8"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5</w:t>
            </w:r>
          </w:p>
        </w:tc>
        <w:tc>
          <w:tcPr>
            <w:tcW w:w="1800" w:type="dxa"/>
            <w:tcBorders>
              <w:top w:val="nil"/>
              <w:left w:val="nil"/>
              <w:bottom w:val="single" w:sz="4" w:space="0" w:color="auto"/>
              <w:right w:val="single" w:sz="4" w:space="0" w:color="auto"/>
            </w:tcBorders>
            <w:vAlign w:val="center"/>
            <w:hideMark/>
          </w:tcPr>
          <w:p w14:paraId="3F97E6FD" w14:textId="77777777" w:rsidR="00E808D8" w:rsidRPr="00C0769B" w:rsidRDefault="00E808D8"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Шинэ Зеланд</w:t>
            </w:r>
          </w:p>
        </w:tc>
        <w:tc>
          <w:tcPr>
            <w:tcW w:w="11836" w:type="dxa"/>
            <w:tcBorders>
              <w:top w:val="nil"/>
              <w:left w:val="nil"/>
              <w:bottom w:val="single" w:sz="4" w:space="0" w:color="auto"/>
              <w:right w:val="single" w:sz="4" w:space="0" w:color="auto"/>
            </w:tcBorders>
            <w:vAlign w:val="center"/>
            <w:hideMark/>
          </w:tcPr>
          <w:p w14:paraId="41855379" w14:textId="77777777" w:rsidR="00E808D8" w:rsidRPr="00C0769B" w:rsidRDefault="00E808D8" w:rsidP="00A973A2">
            <w:pPr>
              <w:spacing w:after="0" w:line="240" w:lineRule="auto"/>
              <w:rPr>
                <w:rFonts w:ascii="Arial" w:eastAsia="Times New Roman" w:hAnsi="Arial" w:cs="Arial"/>
                <w:sz w:val="20"/>
                <w:szCs w:val="20"/>
              </w:rPr>
            </w:pPr>
            <w:r w:rsidRPr="00C0769B">
              <w:rPr>
                <w:rFonts w:ascii="Arial" w:eastAsia="Times New Roman" w:hAnsi="Arial" w:cs="Arial"/>
                <w:sz w:val="20"/>
                <w:szCs w:val="20"/>
              </w:rPr>
              <w:t xml:space="preserve">1. Хөдөлмөр эрхэлдэг бага, дунд орлоготой гэр бүлүүдэд татварын хөнгөлөлт үзүүлдэг. </w:t>
            </w:r>
            <w:r w:rsidRPr="00C0769B">
              <w:rPr>
                <w:rFonts w:ascii="Arial" w:eastAsia="Times New Roman" w:hAnsi="Arial" w:cs="Arial"/>
                <w:sz w:val="20"/>
                <w:szCs w:val="20"/>
              </w:rPr>
              <w:br/>
              <w:t>2. Хандивын татварын хөнгөлөлт /хэрэв бүртгэлтэй хандивын байгууллагад хандив өгвөл жилд 1,500 хүртэл долларын хөнгөлөлт эдлэх боломжтой/</w:t>
            </w:r>
          </w:p>
        </w:tc>
      </w:tr>
      <w:tr w:rsidR="00E808D8" w:rsidRPr="00C0769B" w14:paraId="3F81A6C1" w14:textId="77777777" w:rsidTr="00175AF7">
        <w:trPr>
          <w:trHeight w:val="765"/>
        </w:trPr>
        <w:tc>
          <w:tcPr>
            <w:tcW w:w="960" w:type="dxa"/>
            <w:tcBorders>
              <w:top w:val="nil"/>
              <w:left w:val="single" w:sz="4" w:space="0" w:color="auto"/>
              <w:bottom w:val="single" w:sz="4" w:space="0" w:color="auto"/>
              <w:right w:val="single" w:sz="4" w:space="0" w:color="auto"/>
            </w:tcBorders>
            <w:noWrap/>
            <w:vAlign w:val="center"/>
            <w:hideMark/>
          </w:tcPr>
          <w:p w14:paraId="5B70001C" w14:textId="77777777" w:rsidR="00E808D8" w:rsidRPr="00C0769B" w:rsidRDefault="00E808D8"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6</w:t>
            </w:r>
          </w:p>
        </w:tc>
        <w:tc>
          <w:tcPr>
            <w:tcW w:w="1800" w:type="dxa"/>
            <w:tcBorders>
              <w:top w:val="nil"/>
              <w:left w:val="nil"/>
              <w:bottom w:val="single" w:sz="4" w:space="0" w:color="auto"/>
              <w:right w:val="single" w:sz="4" w:space="0" w:color="auto"/>
            </w:tcBorders>
            <w:vAlign w:val="center"/>
            <w:hideMark/>
          </w:tcPr>
          <w:p w14:paraId="72C10903" w14:textId="77777777" w:rsidR="00E808D8" w:rsidRPr="00C0769B" w:rsidRDefault="00E808D8"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Словени</w:t>
            </w:r>
          </w:p>
        </w:tc>
        <w:tc>
          <w:tcPr>
            <w:tcW w:w="11836" w:type="dxa"/>
            <w:tcBorders>
              <w:top w:val="nil"/>
              <w:left w:val="nil"/>
              <w:bottom w:val="single" w:sz="4" w:space="0" w:color="auto"/>
              <w:right w:val="single" w:sz="4" w:space="0" w:color="auto"/>
            </w:tcBorders>
            <w:vAlign w:val="center"/>
            <w:hideMark/>
          </w:tcPr>
          <w:p w14:paraId="7283A5EF" w14:textId="77777777" w:rsidR="00E808D8" w:rsidRPr="00C0769B" w:rsidRDefault="00E808D8" w:rsidP="00A973A2">
            <w:pPr>
              <w:spacing w:after="0" w:line="240" w:lineRule="auto"/>
              <w:rPr>
                <w:rFonts w:ascii="Arial" w:eastAsia="Times New Roman" w:hAnsi="Arial" w:cs="Arial"/>
                <w:sz w:val="20"/>
                <w:szCs w:val="20"/>
              </w:rPr>
            </w:pPr>
            <w:r w:rsidRPr="00C0769B">
              <w:rPr>
                <w:rFonts w:ascii="Arial" w:eastAsia="Times New Roman" w:hAnsi="Arial" w:cs="Arial"/>
                <w:sz w:val="20"/>
                <w:szCs w:val="20"/>
              </w:rPr>
              <w:t>1. Орлогын хөнгөлөлт</w:t>
            </w:r>
            <w:r w:rsidRPr="00C0769B">
              <w:rPr>
                <w:rFonts w:ascii="Arial" w:eastAsia="Times New Roman" w:hAnsi="Arial" w:cs="Arial"/>
                <w:sz w:val="20"/>
                <w:szCs w:val="20"/>
              </w:rPr>
              <w:br/>
              <w:t>2. Гэр бүлийн хөнгөлөлт</w:t>
            </w:r>
            <w:r w:rsidRPr="00C0769B">
              <w:rPr>
                <w:rFonts w:ascii="Arial" w:eastAsia="Times New Roman" w:hAnsi="Arial" w:cs="Arial"/>
                <w:sz w:val="20"/>
                <w:szCs w:val="20"/>
              </w:rPr>
              <w:br/>
              <w:t>3. Тэтгэврийн хуримтлал</w:t>
            </w:r>
          </w:p>
        </w:tc>
      </w:tr>
      <w:tr w:rsidR="00E808D8" w:rsidRPr="00C0769B" w14:paraId="31545D0B" w14:textId="77777777" w:rsidTr="00175AF7">
        <w:trPr>
          <w:trHeight w:val="1323"/>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BE7075D" w14:textId="77777777" w:rsidR="00E808D8" w:rsidRPr="00C0769B" w:rsidRDefault="00E808D8"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t>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9125F0B" w14:textId="77777777" w:rsidR="00E808D8" w:rsidRPr="00C0769B" w:rsidRDefault="00E808D8"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Финланд</w:t>
            </w:r>
          </w:p>
        </w:tc>
        <w:tc>
          <w:tcPr>
            <w:tcW w:w="11836" w:type="dxa"/>
            <w:tcBorders>
              <w:top w:val="single" w:sz="4" w:space="0" w:color="auto"/>
              <w:left w:val="single" w:sz="4" w:space="0" w:color="auto"/>
              <w:bottom w:val="single" w:sz="4" w:space="0" w:color="auto"/>
              <w:right w:val="single" w:sz="4" w:space="0" w:color="auto"/>
            </w:tcBorders>
            <w:vAlign w:val="bottom"/>
            <w:hideMark/>
          </w:tcPr>
          <w:p w14:paraId="70D4DDF8" w14:textId="0DCBA5EE" w:rsidR="00E808D8" w:rsidRPr="00C0769B" w:rsidRDefault="00E808D8" w:rsidP="00A973A2">
            <w:pPr>
              <w:spacing w:after="0" w:line="240" w:lineRule="auto"/>
              <w:rPr>
                <w:rFonts w:ascii="Arial" w:eastAsia="Times New Roman" w:hAnsi="Arial" w:cs="Arial"/>
                <w:sz w:val="20"/>
                <w:szCs w:val="20"/>
              </w:rPr>
            </w:pPr>
            <w:r w:rsidRPr="00C0769B">
              <w:rPr>
                <w:rFonts w:ascii="Arial" w:eastAsia="Times New Roman" w:hAnsi="Arial" w:cs="Arial"/>
                <w:sz w:val="20"/>
                <w:szCs w:val="20"/>
              </w:rPr>
              <w:t>1.  Орлогын хөнгөлөлт</w:t>
            </w:r>
            <w:r w:rsidRPr="00C0769B">
              <w:rPr>
                <w:rFonts w:ascii="Arial" w:hAnsi="Arial" w:cs="Arial"/>
              </w:rPr>
              <w:br/>
            </w:r>
            <w:r w:rsidRPr="00C0769B">
              <w:rPr>
                <w:rFonts w:ascii="Arial" w:eastAsia="Times New Roman" w:hAnsi="Arial" w:cs="Arial"/>
                <w:sz w:val="20"/>
                <w:szCs w:val="20"/>
              </w:rPr>
              <w:t>2. Ажилтантай холбоотой зардал</w:t>
            </w:r>
            <w:r w:rsidRPr="00C0769B">
              <w:rPr>
                <w:rFonts w:ascii="Arial" w:hAnsi="Arial" w:cs="Arial"/>
              </w:rPr>
              <w:br/>
            </w:r>
            <w:r w:rsidRPr="00C0769B">
              <w:rPr>
                <w:rFonts w:ascii="Arial" w:eastAsia="Times New Roman" w:hAnsi="Arial" w:cs="Arial"/>
                <w:sz w:val="20"/>
                <w:szCs w:val="20"/>
              </w:rPr>
              <w:t>3. Ипотекийн зээлтэй иргэдийн зээлийн хүүгийн хөнгөлөлт</w:t>
            </w:r>
            <w:r w:rsidRPr="00C0769B">
              <w:rPr>
                <w:rFonts w:ascii="Arial" w:hAnsi="Arial" w:cs="Arial"/>
              </w:rPr>
              <w:br/>
            </w:r>
            <w:r w:rsidRPr="00C0769B">
              <w:rPr>
                <w:rFonts w:ascii="Arial" w:eastAsia="Times New Roman" w:hAnsi="Arial" w:cs="Arial"/>
                <w:sz w:val="20"/>
                <w:szCs w:val="20"/>
              </w:rPr>
              <w:t xml:space="preserve">4. Зөвшөөрөгдсөн </w:t>
            </w:r>
            <w:r w:rsidR="03716C55" w:rsidRPr="00C0769B">
              <w:rPr>
                <w:rFonts w:ascii="Arial" w:eastAsia="Times New Roman" w:hAnsi="Arial" w:cs="Arial"/>
                <w:sz w:val="20"/>
                <w:szCs w:val="20"/>
              </w:rPr>
              <w:t>хандивын</w:t>
            </w:r>
            <w:r w:rsidRPr="00C0769B">
              <w:rPr>
                <w:rFonts w:ascii="Arial" w:eastAsia="Times New Roman" w:hAnsi="Arial" w:cs="Arial"/>
                <w:sz w:val="20"/>
                <w:szCs w:val="20"/>
              </w:rPr>
              <w:t xml:space="preserve"> байгууллагад олгосон хандив</w:t>
            </w:r>
            <w:r w:rsidRPr="00C0769B">
              <w:rPr>
                <w:rFonts w:ascii="Arial" w:hAnsi="Arial" w:cs="Arial"/>
              </w:rPr>
              <w:br/>
            </w:r>
            <w:r w:rsidRPr="00C0769B">
              <w:rPr>
                <w:rFonts w:ascii="Arial" w:eastAsia="Times New Roman" w:hAnsi="Arial" w:cs="Arial"/>
                <w:sz w:val="20"/>
                <w:szCs w:val="20"/>
              </w:rPr>
              <w:t>5. Гэр бүлийн хөнгөлөлт</w:t>
            </w:r>
            <w:r w:rsidRPr="00C0769B">
              <w:rPr>
                <w:rFonts w:ascii="Arial" w:hAnsi="Arial" w:cs="Arial"/>
              </w:rPr>
              <w:br/>
            </w:r>
            <w:r w:rsidRPr="00C0769B">
              <w:rPr>
                <w:rFonts w:ascii="Arial" w:eastAsia="Times New Roman" w:hAnsi="Arial" w:cs="Arial"/>
                <w:sz w:val="20"/>
                <w:szCs w:val="20"/>
              </w:rPr>
              <w:t>6. Тэтгэврийн хуримтлал</w:t>
            </w:r>
          </w:p>
        </w:tc>
      </w:tr>
      <w:tr w:rsidR="00E808D8" w:rsidRPr="00C0769B" w14:paraId="6628C7A2" w14:textId="77777777" w:rsidTr="00175AF7">
        <w:trPr>
          <w:trHeight w:val="1984"/>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C8242D8" w14:textId="77777777" w:rsidR="00E808D8" w:rsidRPr="00C0769B" w:rsidRDefault="00E808D8" w:rsidP="00A973A2">
            <w:pPr>
              <w:spacing w:after="0" w:line="240" w:lineRule="auto"/>
              <w:jc w:val="center"/>
              <w:rPr>
                <w:rFonts w:ascii="Arial" w:eastAsia="Times New Roman" w:hAnsi="Arial" w:cs="Arial"/>
                <w:color w:val="000000"/>
                <w:sz w:val="20"/>
                <w:szCs w:val="20"/>
              </w:rPr>
            </w:pPr>
            <w:r w:rsidRPr="00C0769B">
              <w:rPr>
                <w:rFonts w:ascii="Arial" w:eastAsia="Times New Roman" w:hAnsi="Arial" w:cs="Arial"/>
                <w:color w:val="000000"/>
                <w:sz w:val="20"/>
                <w:szCs w:val="20"/>
              </w:rPr>
              <w:lastRenderedPageBreak/>
              <w:t>8</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C4B15C2" w14:textId="77777777" w:rsidR="00E808D8" w:rsidRPr="00C0769B" w:rsidRDefault="00E808D8" w:rsidP="00A973A2">
            <w:pPr>
              <w:spacing w:after="0" w:line="240" w:lineRule="auto"/>
              <w:rPr>
                <w:rFonts w:ascii="Arial" w:eastAsia="Times New Roman" w:hAnsi="Arial" w:cs="Arial"/>
                <w:color w:val="000000"/>
                <w:sz w:val="20"/>
                <w:szCs w:val="20"/>
              </w:rPr>
            </w:pPr>
            <w:r w:rsidRPr="00C0769B">
              <w:rPr>
                <w:rFonts w:ascii="Arial" w:eastAsia="Times New Roman" w:hAnsi="Arial" w:cs="Arial"/>
                <w:color w:val="000000"/>
                <w:sz w:val="20"/>
                <w:szCs w:val="20"/>
              </w:rPr>
              <w:t>Болгар</w:t>
            </w:r>
          </w:p>
        </w:tc>
        <w:tc>
          <w:tcPr>
            <w:tcW w:w="11836" w:type="dxa"/>
            <w:tcBorders>
              <w:top w:val="single" w:sz="4" w:space="0" w:color="auto"/>
              <w:left w:val="single" w:sz="4" w:space="0" w:color="auto"/>
              <w:bottom w:val="single" w:sz="4" w:space="0" w:color="auto"/>
              <w:right w:val="single" w:sz="4" w:space="0" w:color="auto"/>
            </w:tcBorders>
            <w:vAlign w:val="center"/>
            <w:hideMark/>
          </w:tcPr>
          <w:p w14:paraId="678EA3A4" w14:textId="77777777" w:rsidR="00E808D8" w:rsidRPr="00C0769B" w:rsidRDefault="00E808D8" w:rsidP="00A973A2">
            <w:pPr>
              <w:spacing w:after="0" w:line="240" w:lineRule="auto"/>
              <w:rPr>
                <w:rFonts w:ascii="Arial" w:eastAsia="Times New Roman" w:hAnsi="Arial" w:cs="Arial"/>
                <w:sz w:val="20"/>
                <w:szCs w:val="20"/>
              </w:rPr>
            </w:pPr>
            <w:r w:rsidRPr="00C0769B">
              <w:rPr>
                <w:rFonts w:ascii="Arial" w:eastAsia="Times New Roman" w:hAnsi="Arial" w:cs="Arial"/>
                <w:sz w:val="20"/>
                <w:szCs w:val="20"/>
              </w:rPr>
              <w:t>1. Хөдөлмөрийн чадвар алдсан хүнд зориулсан татварын хөнгөлөлт</w:t>
            </w:r>
            <w:r w:rsidRPr="00C0769B">
              <w:rPr>
                <w:rFonts w:ascii="Arial" w:eastAsia="Times New Roman" w:hAnsi="Arial" w:cs="Arial"/>
                <w:sz w:val="20"/>
                <w:szCs w:val="20"/>
              </w:rPr>
              <w:br/>
              <w:t>2. Сайн дурын нийгмийн баталгаа, даатгалын хөнгөлөлт</w:t>
            </w:r>
            <w:r w:rsidRPr="00C0769B">
              <w:rPr>
                <w:rFonts w:ascii="Arial" w:eastAsia="Times New Roman" w:hAnsi="Arial" w:cs="Arial"/>
                <w:sz w:val="20"/>
                <w:szCs w:val="20"/>
              </w:rPr>
              <w:br/>
              <w:t>3. Тэтгэврийн даатгалын хөнгөлөлт</w:t>
            </w:r>
            <w:r w:rsidRPr="00C0769B">
              <w:rPr>
                <w:rFonts w:ascii="Arial" w:eastAsia="Times New Roman" w:hAnsi="Arial" w:cs="Arial"/>
                <w:sz w:val="20"/>
                <w:szCs w:val="20"/>
              </w:rPr>
              <w:br/>
              <w:t>4. Хандивын татвараас чөлөөлөгдөх</w:t>
            </w:r>
            <w:r w:rsidRPr="00C0769B">
              <w:rPr>
                <w:rFonts w:ascii="Arial" w:eastAsia="Times New Roman" w:hAnsi="Arial" w:cs="Arial"/>
                <w:sz w:val="20"/>
                <w:szCs w:val="20"/>
              </w:rPr>
              <w:br/>
              <w:t>5. Залуу гэр бүлүүдэд зориулсан татварын хөнгөлөлт</w:t>
            </w:r>
            <w:r w:rsidRPr="00C0769B">
              <w:rPr>
                <w:rFonts w:ascii="Arial" w:eastAsia="Times New Roman" w:hAnsi="Arial" w:cs="Arial"/>
                <w:sz w:val="20"/>
                <w:szCs w:val="20"/>
              </w:rPr>
              <w:br/>
              <w:t>6. Хүүхдүүдэд зориулсан татварын хөнгөлөлт</w:t>
            </w:r>
            <w:r w:rsidRPr="00C0769B">
              <w:rPr>
                <w:rFonts w:ascii="Arial" w:eastAsia="Times New Roman" w:hAnsi="Arial" w:cs="Arial"/>
                <w:sz w:val="20"/>
                <w:szCs w:val="20"/>
              </w:rPr>
              <w:br/>
              <w:t>7. Хөгжлийн бэрхшээлтэй хүүхдэд зориулсан татварын хөнгөлөлт</w:t>
            </w:r>
            <w:r w:rsidRPr="00C0769B">
              <w:rPr>
                <w:rFonts w:ascii="Arial" w:eastAsia="Times New Roman" w:hAnsi="Arial" w:cs="Arial"/>
                <w:sz w:val="20"/>
                <w:szCs w:val="20"/>
              </w:rPr>
              <w:br/>
              <w:t>8. Бэлэн бус төлбөрийн татварын хөнгөлөлт</w:t>
            </w:r>
            <w:r w:rsidRPr="00C0769B">
              <w:rPr>
                <w:rFonts w:ascii="Arial" w:eastAsia="Times New Roman" w:hAnsi="Arial" w:cs="Arial"/>
                <w:sz w:val="20"/>
                <w:szCs w:val="20"/>
              </w:rPr>
              <w:br/>
              <w:t>9. Үл хөдлөх орон сууцны сайжруулалт, засварт зориулсан татварын хөнгөлөлт</w:t>
            </w:r>
            <w:r w:rsidRPr="00C0769B">
              <w:rPr>
                <w:rFonts w:ascii="Arial" w:eastAsia="Times New Roman" w:hAnsi="Arial" w:cs="Arial"/>
                <w:sz w:val="20"/>
                <w:szCs w:val="20"/>
              </w:rPr>
              <w:br/>
              <w:t>10. Фермерийн хөнгөлөлт</w:t>
            </w:r>
          </w:p>
        </w:tc>
      </w:tr>
    </w:tbl>
    <w:p w14:paraId="42E80EBE" w14:textId="77777777" w:rsidR="00157448" w:rsidRPr="00C0769B" w:rsidRDefault="00157448" w:rsidP="00A973A2">
      <w:pPr>
        <w:spacing w:after="0" w:line="240" w:lineRule="auto"/>
        <w:ind w:firstLine="720"/>
        <w:jc w:val="both"/>
        <w:rPr>
          <w:rFonts w:ascii="Arial" w:hAnsi="Arial" w:cs="Arial"/>
        </w:rPr>
      </w:pPr>
    </w:p>
    <w:p w14:paraId="3D61FDF7" w14:textId="009A84DF" w:rsidR="00E808D8" w:rsidRPr="00C0769B" w:rsidRDefault="002A413E" w:rsidP="00A973A2">
      <w:pPr>
        <w:spacing w:after="0" w:line="240" w:lineRule="auto"/>
        <w:ind w:firstLine="720"/>
        <w:jc w:val="both"/>
        <w:rPr>
          <w:rFonts w:ascii="Arial" w:hAnsi="Arial" w:cs="Arial"/>
        </w:rPr>
      </w:pPr>
      <w:r w:rsidRPr="00C0769B">
        <w:rPr>
          <w:rFonts w:ascii="Arial" w:hAnsi="Arial" w:cs="Arial"/>
        </w:rPr>
        <w:t xml:space="preserve">Сонгон судалсан </w:t>
      </w:r>
      <w:r w:rsidR="00220D99" w:rsidRPr="00C0769B">
        <w:rPr>
          <w:rFonts w:ascii="Arial" w:hAnsi="Arial" w:cs="Arial"/>
        </w:rPr>
        <w:t>улс</w:t>
      </w:r>
      <w:r w:rsidRPr="00C0769B">
        <w:rPr>
          <w:rFonts w:ascii="Arial" w:hAnsi="Arial" w:cs="Arial"/>
        </w:rPr>
        <w:t xml:space="preserve"> орнуудын</w:t>
      </w:r>
      <w:r w:rsidR="00220D99" w:rsidRPr="00C0769B">
        <w:rPr>
          <w:rFonts w:ascii="Arial" w:hAnsi="Arial" w:cs="Arial"/>
        </w:rPr>
        <w:t xml:space="preserve"> татварын хууль тогтоомжид  хувь хүнд үзүүлэх татварын хөнгөлөлт нь ихэвчлэн гэр бүлийн ам</w:t>
      </w:r>
      <w:r w:rsidR="001A743F" w:rsidRPr="00C0769B">
        <w:rPr>
          <w:rFonts w:ascii="Arial" w:hAnsi="Arial" w:cs="Arial"/>
        </w:rPr>
        <w:t>ь</w:t>
      </w:r>
      <w:r w:rsidR="00220D99" w:rsidRPr="00C0769B">
        <w:rPr>
          <w:rFonts w:ascii="Arial" w:hAnsi="Arial" w:cs="Arial"/>
        </w:rPr>
        <w:t>жиргааг дэмжихэд чиглэсэн гэр бүл</w:t>
      </w:r>
      <w:r w:rsidRPr="00C0769B">
        <w:rPr>
          <w:rFonts w:ascii="Arial" w:hAnsi="Arial" w:cs="Arial"/>
        </w:rPr>
        <w:t xml:space="preserve">, </w:t>
      </w:r>
      <w:r w:rsidR="00220D99" w:rsidRPr="00C0769B">
        <w:rPr>
          <w:rFonts w:ascii="Arial" w:hAnsi="Arial" w:cs="Arial"/>
        </w:rPr>
        <w:t>хүүхд</w:t>
      </w:r>
      <w:r w:rsidRPr="00C0769B">
        <w:rPr>
          <w:rFonts w:ascii="Arial" w:hAnsi="Arial" w:cs="Arial"/>
        </w:rPr>
        <w:t>эд</w:t>
      </w:r>
      <w:r w:rsidR="00220D99" w:rsidRPr="00C0769B">
        <w:rPr>
          <w:rFonts w:ascii="Arial" w:hAnsi="Arial" w:cs="Arial"/>
        </w:rPr>
        <w:t xml:space="preserve"> хөнг</w:t>
      </w:r>
      <w:r w:rsidRPr="00C0769B">
        <w:rPr>
          <w:rFonts w:ascii="Arial" w:hAnsi="Arial" w:cs="Arial"/>
        </w:rPr>
        <w:t>ө</w:t>
      </w:r>
      <w:r w:rsidR="00220D99" w:rsidRPr="00C0769B">
        <w:rPr>
          <w:rFonts w:ascii="Arial" w:hAnsi="Arial" w:cs="Arial"/>
        </w:rPr>
        <w:t xml:space="preserve">лөлт үзүүлэх зохицуулалтыг агуулж байгаа нь Монгол </w:t>
      </w:r>
      <w:r w:rsidRPr="00C0769B">
        <w:rPr>
          <w:rFonts w:ascii="Arial" w:hAnsi="Arial" w:cs="Arial"/>
        </w:rPr>
        <w:t>У</w:t>
      </w:r>
      <w:r w:rsidR="00220D99" w:rsidRPr="00C0769B">
        <w:rPr>
          <w:rFonts w:ascii="Arial" w:hAnsi="Arial" w:cs="Arial"/>
        </w:rPr>
        <w:t xml:space="preserve">лс судлан нэвтрүүлж болох сайн туршлага, оновчтой шийдлүүдийн нэг байж болох юм.  </w:t>
      </w:r>
      <w:r w:rsidRPr="00C0769B">
        <w:rPr>
          <w:rFonts w:ascii="Arial" w:hAnsi="Arial" w:cs="Arial"/>
        </w:rPr>
        <w:t xml:space="preserve">Түүнчлэн, </w:t>
      </w:r>
      <w:r w:rsidR="00BE0DE2" w:rsidRPr="00C0769B">
        <w:rPr>
          <w:rFonts w:ascii="Arial" w:hAnsi="Arial" w:cs="Arial"/>
        </w:rPr>
        <w:t xml:space="preserve">Франц, Сингапур, Шинэ Зеланд, Финланд улсуудад төрөөс </w:t>
      </w:r>
      <w:r w:rsidR="00220D99" w:rsidRPr="00C0769B">
        <w:rPr>
          <w:rFonts w:ascii="Arial" w:hAnsi="Arial" w:cs="Arial"/>
        </w:rPr>
        <w:t>зөвшөөрөгдсөн  буяны байгууллагад хандив өгсөн тохиолдолд татварын хөнгөлөлт үзүүлдэг нь хүмүүнлэгийн санаач</w:t>
      </w:r>
      <w:r w:rsidR="001A743F" w:rsidRPr="00C0769B">
        <w:rPr>
          <w:rFonts w:ascii="Arial" w:hAnsi="Arial" w:cs="Arial"/>
        </w:rPr>
        <w:t>и</w:t>
      </w:r>
      <w:r w:rsidR="00220D99" w:rsidRPr="00C0769B">
        <w:rPr>
          <w:rFonts w:ascii="Arial" w:hAnsi="Arial" w:cs="Arial"/>
        </w:rPr>
        <w:t>лг</w:t>
      </w:r>
      <w:r w:rsidR="001A743F" w:rsidRPr="00C0769B">
        <w:rPr>
          <w:rFonts w:ascii="Arial" w:hAnsi="Arial" w:cs="Arial"/>
        </w:rPr>
        <w:t>ы</w:t>
      </w:r>
      <w:r w:rsidR="00220D99" w:rsidRPr="00C0769B">
        <w:rPr>
          <w:rFonts w:ascii="Arial" w:hAnsi="Arial" w:cs="Arial"/>
        </w:rPr>
        <w:t xml:space="preserve">г дэмжих зорилготой байна. </w:t>
      </w:r>
    </w:p>
    <w:p w14:paraId="6633B6F2" w14:textId="77777777" w:rsidR="00157448" w:rsidRPr="00C0769B" w:rsidRDefault="00157448" w:rsidP="00A973A2">
      <w:pPr>
        <w:spacing w:after="0" w:line="240" w:lineRule="auto"/>
        <w:ind w:firstLine="720"/>
        <w:jc w:val="both"/>
        <w:rPr>
          <w:rFonts w:ascii="Arial" w:eastAsia="Calibri" w:hAnsi="Arial" w:cs="Arial"/>
          <w:color w:val="231F20"/>
        </w:rPr>
      </w:pPr>
    </w:p>
    <w:p w14:paraId="785486EC" w14:textId="5B8A5D8C" w:rsidR="002A413E" w:rsidRPr="00C0769B" w:rsidRDefault="002A413E" w:rsidP="00A973A2">
      <w:pPr>
        <w:spacing w:after="0" w:line="240" w:lineRule="auto"/>
        <w:ind w:firstLine="720"/>
        <w:jc w:val="both"/>
        <w:rPr>
          <w:rFonts w:ascii="Arial" w:eastAsia="Calibri" w:hAnsi="Arial" w:cs="Arial"/>
        </w:rPr>
      </w:pPr>
      <w:r w:rsidRPr="00C0769B">
        <w:rPr>
          <w:rFonts w:ascii="Arial" w:eastAsia="Calibri" w:hAnsi="Arial" w:cs="Arial"/>
          <w:color w:val="231F20"/>
        </w:rPr>
        <w:t xml:space="preserve">Олон улсын сайн жишиг болсон улсуудын туршлагаас харахад татварын тогтолцоо нь </w:t>
      </w:r>
      <w:r w:rsidRPr="00C0769B">
        <w:rPr>
          <w:rFonts w:ascii="Arial" w:eastAsia="Calibri" w:hAnsi="Arial" w:cs="Arial"/>
          <w:color w:val="231F20"/>
          <w:spacing w:val="-4"/>
        </w:rPr>
        <w:t xml:space="preserve">татварыг үр ашигтай цуглуулах, удирдахад гол анхаарлаа хандуулдаг бөгөөд татвар төлөгчдийн </w:t>
      </w:r>
      <w:r w:rsidRPr="00C0769B">
        <w:rPr>
          <w:rFonts w:ascii="Arial" w:eastAsia="Calibri" w:hAnsi="Arial" w:cs="Arial"/>
          <w:color w:val="231F20"/>
        </w:rPr>
        <w:t>эрх ашгийг хамгаалсан, нийгэмд чиглэсэн бодлогыг ихээр хэрэгжүүлдэг байна. Манай улсын хувьд хувиараа аж ахуй эрхлэгч нарыг дэмжих таатай орчин нөхцөл, бодлого, зохицуулалт хангалтгүй, мөн тэдгээрийн үйл ажиллагаанаас төлөх татварт оновчтой хөнгөлөлт, чөлөөлөлт байхгүй байгаа нь тэдгээрийн хөгжилд саад учруулж байна.</w:t>
      </w:r>
    </w:p>
    <w:p w14:paraId="0206EA93" w14:textId="77777777" w:rsidR="00157448" w:rsidRPr="00C0769B" w:rsidRDefault="00157448" w:rsidP="00A973A2">
      <w:pPr>
        <w:spacing w:after="0" w:line="240" w:lineRule="auto"/>
        <w:ind w:firstLine="720"/>
        <w:jc w:val="both"/>
        <w:rPr>
          <w:rFonts w:ascii="Arial" w:eastAsia="Calibri" w:hAnsi="Arial" w:cs="Arial"/>
        </w:rPr>
      </w:pPr>
    </w:p>
    <w:p w14:paraId="1E4CEC84" w14:textId="68FE621D" w:rsidR="002A413E" w:rsidRPr="00C0769B" w:rsidRDefault="002A413E" w:rsidP="00A973A2">
      <w:pPr>
        <w:spacing w:after="0" w:line="240" w:lineRule="auto"/>
        <w:ind w:firstLine="720"/>
        <w:jc w:val="both"/>
        <w:rPr>
          <w:rFonts w:ascii="Arial" w:eastAsia="Calibri" w:hAnsi="Arial" w:cs="Arial"/>
          <w:color w:val="231F20"/>
        </w:rPr>
      </w:pPr>
      <w:r w:rsidRPr="00C0769B">
        <w:rPr>
          <w:rFonts w:ascii="Arial" w:eastAsia="Calibri" w:hAnsi="Arial" w:cs="Arial"/>
        </w:rPr>
        <w:t xml:space="preserve">Түүнчлэн, эдгээр улсуудаас гадна </w:t>
      </w:r>
      <w:r w:rsidRPr="00C0769B">
        <w:rPr>
          <w:rFonts w:ascii="Arial" w:eastAsia="Calibri" w:hAnsi="Arial" w:cs="Arial"/>
          <w:color w:val="231F20"/>
        </w:rPr>
        <w:t xml:space="preserve">Япон Улсын хувьд татварын хөнгөлөлт, чөлөөлөлт нь гэр бүл, ялангуяа хэн нэгнийг асран хамгаалдаг айл өрхөд санхүүгийн хөнгөлөлт үзүүлж, хүүхэд өсгөн хүмүүжүүлэх, өндөр настнаа асрахтай холбоотой санхүүгийн ачааллыг бууруулахад чиглэдэг. Тухайн хүний гэр бүлийн нөхцөл байдал, онцгой шаардлага зэргийг харгалзан үзэж татварын хөнгөлөлт, чөлөөлөлтийг олгох нь сайн дураар татвар төлөгчдөд хөшүүрэг болдгоос </w:t>
      </w:r>
      <w:r w:rsidRPr="00C0769B">
        <w:rPr>
          <w:rFonts w:ascii="Arial" w:eastAsia="Calibri" w:hAnsi="Arial" w:cs="Arial"/>
          <w:color w:val="231F20"/>
          <w:spacing w:val="-2"/>
        </w:rPr>
        <w:t>гадна</w:t>
      </w:r>
      <w:r w:rsidRPr="00C0769B">
        <w:rPr>
          <w:rFonts w:ascii="Arial" w:eastAsia="Calibri" w:hAnsi="Arial" w:cs="Arial"/>
          <w:color w:val="231F20"/>
          <w:spacing w:val="-11"/>
        </w:rPr>
        <w:t xml:space="preserve"> </w:t>
      </w:r>
      <w:r w:rsidRPr="00C0769B">
        <w:rPr>
          <w:rFonts w:ascii="Arial" w:eastAsia="Calibri" w:hAnsi="Arial" w:cs="Arial"/>
          <w:color w:val="231F20"/>
          <w:spacing w:val="-2"/>
        </w:rPr>
        <w:t>татварын</w:t>
      </w:r>
      <w:r w:rsidRPr="00C0769B">
        <w:rPr>
          <w:rFonts w:ascii="Arial" w:eastAsia="Calibri" w:hAnsi="Arial" w:cs="Arial"/>
          <w:color w:val="231F20"/>
          <w:spacing w:val="-10"/>
        </w:rPr>
        <w:t xml:space="preserve"> </w:t>
      </w:r>
      <w:r w:rsidRPr="00C0769B">
        <w:rPr>
          <w:rFonts w:ascii="Arial" w:eastAsia="Calibri" w:hAnsi="Arial" w:cs="Arial"/>
          <w:color w:val="231F20"/>
          <w:spacing w:val="-2"/>
        </w:rPr>
        <w:t>зохицуулах</w:t>
      </w:r>
      <w:r w:rsidRPr="00C0769B">
        <w:rPr>
          <w:rFonts w:ascii="Arial" w:eastAsia="Calibri" w:hAnsi="Arial" w:cs="Arial"/>
          <w:color w:val="231F20"/>
          <w:spacing w:val="-11"/>
        </w:rPr>
        <w:t xml:space="preserve"> </w:t>
      </w:r>
      <w:r w:rsidRPr="00C0769B">
        <w:rPr>
          <w:rFonts w:ascii="Arial" w:eastAsia="Calibri" w:hAnsi="Arial" w:cs="Arial"/>
          <w:color w:val="231F20"/>
          <w:spacing w:val="-2"/>
        </w:rPr>
        <w:t>үүрэг</w:t>
      </w:r>
      <w:r w:rsidRPr="00C0769B">
        <w:rPr>
          <w:rFonts w:ascii="Arial" w:eastAsia="Calibri" w:hAnsi="Arial" w:cs="Arial"/>
          <w:color w:val="231F20"/>
          <w:spacing w:val="-10"/>
        </w:rPr>
        <w:t xml:space="preserve"> </w:t>
      </w:r>
      <w:r w:rsidRPr="00C0769B">
        <w:rPr>
          <w:rFonts w:ascii="Arial" w:eastAsia="Calibri" w:hAnsi="Arial" w:cs="Arial"/>
          <w:color w:val="231F20"/>
          <w:spacing w:val="-2"/>
        </w:rPr>
        <w:t>зохих</w:t>
      </w:r>
      <w:r w:rsidRPr="00C0769B">
        <w:rPr>
          <w:rFonts w:ascii="Arial" w:eastAsia="Calibri" w:hAnsi="Arial" w:cs="Arial"/>
          <w:color w:val="231F20"/>
          <w:spacing w:val="-11"/>
        </w:rPr>
        <w:t xml:space="preserve"> </w:t>
      </w:r>
      <w:r w:rsidRPr="00C0769B">
        <w:rPr>
          <w:rFonts w:ascii="Arial" w:eastAsia="Calibri" w:hAnsi="Arial" w:cs="Arial"/>
          <w:color w:val="231F20"/>
          <w:spacing w:val="-2"/>
        </w:rPr>
        <w:t>ёсоор</w:t>
      </w:r>
      <w:r w:rsidRPr="00C0769B">
        <w:rPr>
          <w:rFonts w:ascii="Arial" w:eastAsia="Calibri" w:hAnsi="Arial" w:cs="Arial"/>
          <w:color w:val="231F20"/>
          <w:spacing w:val="-10"/>
        </w:rPr>
        <w:t xml:space="preserve"> </w:t>
      </w:r>
      <w:r w:rsidRPr="00C0769B">
        <w:rPr>
          <w:rFonts w:ascii="Arial" w:eastAsia="Calibri" w:hAnsi="Arial" w:cs="Arial"/>
          <w:color w:val="231F20"/>
          <w:spacing w:val="-2"/>
        </w:rPr>
        <w:t>хангагдаж,</w:t>
      </w:r>
      <w:r w:rsidRPr="00C0769B">
        <w:rPr>
          <w:rFonts w:ascii="Arial" w:eastAsia="Calibri" w:hAnsi="Arial" w:cs="Arial"/>
          <w:color w:val="231F20"/>
          <w:spacing w:val="-11"/>
        </w:rPr>
        <w:t xml:space="preserve"> </w:t>
      </w:r>
      <w:r w:rsidRPr="00C0769B">
        <w:rPr>
          <w:rFonts w:ascii="Arial" w:eastAsia="Calibri" w:hAnsi="Arial" w:cs="Arial"/>
          <w:color w:val="231F20"/>
          <w:spacing w:val="-2"/>
        </w:rPr>
        <w:t>зорилтот</w:t>
      </w:r>
      <w:r w:rsidRPr="00C0769B">
        <w:rPr>
          <w:rFonts w:ascii="Arial" w:eastAsia="Calibri" w:hAnsi="Arial" w:cs="Arial"/>
          <w:color w:val="231F20"/>
          <w:spacing w:val="-10"/>
        </w:rPr>
        <w:t xml:space="preserve"> </w:t>
      </w:r>
      <w:r w:rsidRPr="00C0769B">
        <w:rPr>
          <w:rFonts w:ascii="Arial" w:eastAsia="Calibri" w:hAnsi="Arial" w:cs="Arial"/>
          <w:color w:val="231F20"/>
          <w:spacing w:val="-2"/>
        </w:rPr>
        <w:t>бүлгээ</w:t>
      </w:r>
      <w:r w:rsidRPr="00C0769B">
        <w:rPr>
          <w:rFonts w:ascii="Arial" w:eastAsia="Calibri" w:hAnsi="Arial" w:cs="Arial"/>
          <w:color w:val="231F20"/>
          <w:spacing w:val="-10"/>
        </w:rPr>
        <w:t xml:space="preserve"> </w:t>
      </w:r>
      <w:r w:rsidRPr="00C0769B">
        <w:rPr>
          <w:rFonts w:ascii="Arial" w:eastAsia="Calibri" w:hAnsi="Arial" w:cs="Arial"/>
          <w:color w:val="231F20"/>
          <w:spacing w:val="-2"/>
        </w:rPr>
        <w:t>дэмждэг</w:t>
      </w:r>
      <w:r w:rsidRPr="00C0769B">
        <w:rPr>
          <w:rFonts w:ascii="Arial" w:eastAsia="Calibri" w:hAnsi="Arial" w:cs="Arial"/>
          <w:color w:val="231F20"/>
          <w:spacing w:val="-11"/>
        </w:rPr>
        <w:t xml:space="preserve"> </w:t>
      </w:r>
      <w:r w:rsidRPr="00C0769B">
        <w:rPr>
          <w:rFonts w:ascii="Arial" w:eastAsia="Calibri" w:hAnsi="Arial" w:cs="Arial"/>
          <w:color w:val="231F20"/>
          <w:spacing w:val="-2"/>
        </w:rPr>
        <w:t xml:space="preserve">байна. </w:t>
      </w:r>
      <w:r w:rsidRPr="00C0769B">
        <w:rPr>
          <w:rFonts w:ascii="Arial" w:eastAsia="Calibri" w:hAnsi="Arial" w:cs="Arial"/>
          <w:color w:val="231F20"/>
        </w:rPr>
        <w:t>Мөн</w:t>
      </w:r>
      <w:r w:rsidRPr="00C0769B">
        <w:rPr>
          <w:rFonts w:ascii="Arial" w:eastAsia="Calibri" w:hAnsi="Arial" w:cs="Arial"/>
          <w:color w:val="231F20"/>
          <w:spacing w:val="35"/>
        </w:rPr>
        <w:t xml:space="preserve"> Япон </w:t>
      </w:r>
      <w:r w:rsidRPr="00C0769B">
        <w:rPr>
          <w:rFonts w:ascii="Arial" w:eastAsia="Calibri" w:hAnsi="Arial" w:cs="Arial"/>
          <w:color w:val="231F20"/>
        </w:rPr>
        <w:t>улсад</w:t>
      </w:r>
      <w:r w:rsidRPr="00C0769B">
        <w:rPr>
          <w:rFonts w:ascii="Arial" w:eastAsia="Calibri" w:hAnsi="Arial" w:cs="Arial"/>
          <w:color w:val="231F20"/>
          <w:spacing w:val="35"/>
        </w:rPr>
        <w:t xml:space="preserve"> </w:t>
      </w:r>
      <w:r w:rsidRPr="00C0769B">
        <w:rPr>
          <w:rFonts w:ascii="Arial" w:eastAsia="Calibri" w:hAnsi="Arial" w:cs="Arial"/>
          <w:color w:val="231F20"/>
        </w:rPr>
        <w:t>хөдөлмөрийн</w:t>
      </w:r>
      <w:r w:rsidRPr="00C0769B">
        <w:rPr>
          <w:rFonts w:ascii="Arial" w:eastAsia="Calibri" w:hAnsi="Arial" w:cs="Arial"/>
          <w:color w:val="231F20"/>
          <w:spacing w:val="35"/>
        </w:rPr>
        <w:t xml:space="preserve"> </w:t>
      </w:r>
      <w:r w:rsidRPr="00C0769B">
        <w:rPr>
          <w:rFonts w:ascii="Arial" w:eastAsia="Calibri" w:hAnsi="Arial" w:cs="Arial"/>
          <w:color w:val="231F20"/>
        </w:rPr>
        <w:t>бүтээмж,</w:t>
      </w:r>
      <w:r w:rsidRPr="00C0769B">
        <w:rPr>
          <w:rFonts w:ascii="Arial" w:eastAsia="Calibri" w:hAnsi="Arial" w:cs="Arial"/>
          <w:color w:val="231F20"/>
          <w:spacing w:val="35"/>
        </w:rPr>
        <w:t xml:space="preserve"> </w:t>
      </w:r>
      <w:r w:rsidRPr="00C0769B">
        <w:rPr>
          <w:rFonts w:ascii="Arial" w:eastAsia="Calibri" w:hAnsi="Arial" w:cs="Arial"/>
          <w:color w:val="231F20"/>
        </w:rPr>
        <w:t>мэдлэг</w:t>
      </w:r>
      <w:r w:rsidRPr="00C0769B">
        <w:rPr>
          <w:rFonts w:ascii="Arial" w:eastAsia="Calibri" w:hAnsi="Arial" w:cs="Arial"/>
          <w:color w:val="231F20"/>
          <w:spacing w:val="35"/>
        </w:rPr>
        <w:t xml:space="preserve"> </w:t>
      </w:r>
      <w:r w:rsidRPr="00C0769B">
        <w:rPr>
          <w:rFonts w:ascii="Arial" w:eastAsia="Calibri" w:hAnsi="Arial" w:cs="Arial"/>
          <w:color w:val="231F20"/>
        </w:rPr>
        <w:t>ур</w:t>
      </w:r>
      <w:r w:rsidRPr="00C0769B">
        <w:rPr>
          <w:rFonts w:ascii="Arial" w:eastAsia="Calibri" w:hAnsi="Arial" w:cs="Arial"/>
          <w:color w:val="231F20"/>
          <w:spacing w:val="35"/>
        </w:rPr>
        <w:t xml:space="preserve"> </w:t>
      </w:r>
      <w:r w:rsidRPr="00C0769B">
        <w:rPr>
          <w:rFonts w:ascii="Arial" w:eastAsia="Calibri" w:hAnsi="Arial" w:cs="Arial"/>
          <w:color w:val="231F20"/>
        </w:rPr>
        <w:t>чадвар,</w:t>
      </w:r>
      <w:r w:rsidRPr="00C0769B">
        <w:rPr>
          <w:rFonts w:ascii="Arial" w:eastAsia="Calibri" w:hAnsi="Arial" w:cs="Arial"/>
          <w:color w:val="231F20"/>
          <w:spacing w:val="35"/>
        </w:rPr>
        <w:t xml:space="preserve"> </w:t>
      </w:r>
      <w:r w:rsidRPr="00C0769B">
        <w:rPr>
          <w:rFonts w:ascii="Arial" w:eastAsia="Calibri" w:hAnsi="Arial" w:cs="Arial"/>
          <w:color w:val="231F20"/>
        </w:rPr>
        <w:t>илүү</w:t>
      </w:r>
      <w:r w:rsidRPr="00C0769B">
        <w:rPr>
          <w:rFonts w:ascii="Arial" w:eastAsia="Calibri" w:hAnsi="Arial" w:cs="Arial"/>
          <w:color w:val="231F20"/>
          <w:spacing w:val="35"/>
        </w:rPr>
        <w:t xml:space="preserve"> </w:t>
      </w:r>
      <w:r w:rsidRPr="00C0769B">
        <w:rPr>
          <w:rFonts w:ascii="Arial" w:eastAsia="Calibri" w:hAnsi="Arial" w:cs="Arial"/>
          <w:color w:val="231F20"/>
        </w:rPr>
        <w:t>цагаар</w:t>
      </w:r>
      <w:r w:rsidRPr="00C0769B">
        <w:rPr>
          <w:rFonts w:ascii="Arial" w:eastAsia="Calibri" w:hAnsi="Arial" w:cs="Arial"/>
          <w:color w:val="231F20"/>
          <w:spacing w:val="35"/>
        </w:rPr>
        <w:t xml:space="preserve"> </w:t>
      </w:r>
      <w:r w:rsidRPr="00C0769B">
        <w:rPr>
          <w:rFonts w:ascii="Arial" w:eastAsia="Calibri" w:hAnsi="Arial" w:cs="Arial"/>
          <w:color w:val="231F20"/>
        </w:rPr>
        <w:t>хөдөлмөрлөх гэх мэт хүчин зүйлсийг хамруулан авч үзсэн тодорхой хөнгөлөлт, чөлөөлөлтийн зохицуулалтыг</w:t>
      </w:r>
      <w:r w:rsidRPr="00C0769B">
        <w:rPr>
          <w:rFonts w:ascii="Arial" w:eastAsia="Calibri" w:hAnsi="Arial" w:cs="Arial"/>
          <w:color w:val="231F20"/>
          <w:spacing w:val="-6"/>
        </w:rPr>
        <w:t xml:space="preserve"> </w:t>
      </w:r>
      <w:r w:rsidRPr="00C0769B">
        <w:rPr>
          <w:rFonts w:ascii="Arial" w:eastAsia="Calibri" w:hAnsi="Arial" w:cs="Arial"/>
          <w:color w:val="231F20"/>
        </w:rPr>
        <w:t>хийсэн</w:t>
      </w:r>
      <w:r w:rsidRPr="00C0769B">
        <w:rPr>
          <w:rFonts w:ascii="Arial" w:eastAsia="Calibri" w:hAnsi="Arial" w:cs="Arial"/>
          <w:color w:val="231F20"/>
          <w:spacing w:val="-6"/>
        </w:rPr>
        <w:t xml:space="preserve"> </w:t>
      </w:r>
      <w:r w:rsidRPr="00C0769B">
        <w:rPr>
          <w:rFonts w:ascii="Arial" w:eastAsia="Calibri" w:hAnsi="Arial" w:cs="Arial"/>
          <w:color w:val="231F20"/>
        </w:rPr>
        <w:t>байдаг</w:t>
      </w:r>
      <w:r w:rsidRPr="00C0769B">
        <w:rPr>
          <w:rFonts w:ascii="Arial" w:eastAsia="Calibri" w:hAnsi="Arial" w:cs="Arial"/>
          <w:color w:val="231F20"/>
          <w:spacing w:val="-6"/>
        </w:rPr>
        <w:t xml:space="preserve"> </w:t>
      </w:r>
      <w:r w:rsidRPr="00C0769B">
        <w:rPr>
          <w:rFonts w:ascii="Arial" w:eastAsia="Calibri" w:hAnsi="Arial" w:cs="Arial"/>
          <w:color w:val="231F20"/>
        </w:rPr>
        <w:t>нь</w:t>
      </w:r>
      <w:r w:rsidRPr="00C0769B">
        <w:rPr>
          <w:rFonts w:ascii="Arial" w:eastAsia="Calibri" w:hAnsi="Arial" w:cs="Arial"/>
          <w:color w:val="231F20"/>
          <w:spacing w:val="-6"/>
        </w:rPr>
        <w:t xml:space="preserve"> </w:t>
      </w:r>
      <w:r w:rsidRPr="00C0769B">
        <w:rPr>
          <w:rFonts w:ascii="Arial" w:eastAsia="Calibri" w:hAnsi="Arial" w:cs="Arial"/>
          <w:color w:val="231F20"/>
        </w:rPr>
        <w:t>ажил</w:t>
      </w:r>
      <w:r w:rsidRPr="00C0769B">
        <w:rPr>
          <w:rFonts w:ascii="Arial" w:eastAsia="Calibri" w:hAnsi="Arial" w:cs="Arial"/>
          <w:color w:val="231F20"/>
          <w:spacing w:val="-6"/>
        </w:rPr>
        <w:t xml:space="preserve"> </w:t>
      </w:r>
      <w:r w:rsidRPr="00C0769B">
        <w:rPr>
          <w:rFonts w:ascii="Arial" w:eastAsia="Calibri" w:hAnsi="Arial" w:cs="Arial"/>
          <w:color w:val="231F20"/>
        </w:rPr>
        <w:t>эрхлэгчид</w:t>
      </w:r>
      <w:r w:rsidRPr="00C0769B">
        <w:rPr>
          <w:rFonts w:ascii="Arial" w:eastAsia="Calibri" w:hAnsi="Arial" w:cs="Arial"/>
          <w:color w:val="231F20"/>
          <w:spacing w:val="-6"/>
        </w:rPr>
        <w:t xml:space="preserve"> </w:t>
      </w:r>
      <w:r w:rsidRPr="00C0769B">
        <w:rPr>
          <w:rFonts w:ascii="Arial" w:eastAsia="Calibri" w:hAnsi="Arial" w:cs="Arial"/>
          <w:color w:val="231F20"/>
        </w:rPr>
        <w:t>өөрийн</w:t>
      </w:r>
      <w:r w:rsidRPr="00C0769B">
        <w:rPr>
          <w:rFonts w:ascii="Arial" w:eastAsia="Calibri" w:hAnsi="Arial" w:cs="Arial"/>
          <w:color w:val="231F20"/>
          <w:spacing w:val="-6"/>
        </w:rPr>
        <w:t xml:space="preserve"> </w:t>
      </w:r>
      <w:r w:rsidRPr="00C0769B">
        <w:rPr>
          <w:rFonts w:ascii="Arial" w:eastAsia="Calibri" w:hAnsi="Arial" w:cs="Arial"/>
          <w:color w:val="231F20"/>
        </w:rPr>
        <w:t>ХХОАТ-ын</w:t>
      </w:r>
      <w:r w:rsidRPr="00C0769B">
        <w:rPr>
          <w:rFonts w:ascii="Arial" w:eastAsia="Calibri" w:hAnsi="Arial" w:cs="Arial"/>
          <w:color w:val="231F20"/>
          <w:spacing w:val="-6"/>
        </w:rPr>
        <w:t xml:space="preserve"> </w:t>
      </w:r>
      <w:r w:rsidRPr="00C0769B">
        <w:rPr>
          <w:rFonts w:ascii="Arial" w:eastAsia="Calibri" w:hAnsi="Arial" w:cs="Arial"/>
          <w:color w:val="231F20"/>
        </w:rPr>
        <w:t>тайлангаа</w:t>
      </w:r>
      <w:r w:rsidRPr="00C0769B">
        <w:rPr>
          <w:rFonts w:ascii="Arial" w:eastAsia="Calibri" w:hAnsi="Arial" w:cs="Arial"/>
          <w:color w:val="231F20"/>
          <w:spacing w:val="-6"/>
        </w:rPr>
        <w:t xml:space="preserve"> </w:t>
      </w:r>
      <w:r w:rsidRPr="00C0769B">
        <w:rPr>
          <w:rFonts w:ascii="Arial" w:eastAsia="Calibri" w:hAnsi="Arial" w:cs="Arial"/>
          <w:color w:val="231F20"/>
        </w:rPr>
        <w:t>үнэн,</w:t>
      </w:r>
      <w:r w:rsidRPr="00C0769B">
        <w:rPr>
          <w:rFonts w:ascii="Arial" w:eastAsia="Calibri" w:hAnsi="Arial" w:cs="Arial"/>
          <w:color w:val="231F20"/>
          <w:spacing w:val="-6"/>
        </w:rPr>
        <w:t xml:space="preserve"> </w:t>
      </w:r>
      <w:r w:rsidRPr="00C0769B">
        <w:rPr>
          <w:rFonts w:ascii="Arial" w:eastAsia="Calibri" w:hAnsi="Arial" w:cs="Arial"/>
          <w:color w:val="231F20"/>
        </w:rPr>
        <w:t>зөв нээлттэй гаргахад эерэг нөлөө үзүүлдэг байна.</w:t>
      </w:r>
    </w:p>
    <w:p w14:paraId="66869630" w14:textId="77777777" w:rsidR="00157448" w:rsidRPr="00C0769B" w:rsidRDefault="00157448" w:rsidP="00A973A2">
      <w:pPr>
        <w:spacing w:after="0" w:line="240" w:lineRule="auto"/>
        <w:ind w:firstLine="720"/>
        <w:jc w:val="both"/>
        <w:rPr>
          <w:rFonts w:ascii="Arial" w:eastAsia="Calibri" w:hAnsi="Arial" w:cs="Arial"/>
          <w:color w:val="231F20"/>
        </w:rPr>
      </w:pPr>
    </w:p>
    <w:p w14:paraId="081A35B6" w14:textId="5E61BC6D" w:rsidR="002A413E" w:rsidRPr="00C0769B" w:rsidRDefault="002A413E" w:rsidP="00A973A2">
      <w:pPr>
        <w:spacing w:after="0" w:line="240" w:lineRule="auto"/>
        <w:ind w:firstLine="720"/>
        <w:jc w:val="both"/>
        <w:rPr>
          <w:rFonts w:ascii="Arial" w:eastAsia="Calibri" w:hAnsi="Arial" w:cs="Arial"/>
          <w:color w:val="231F20"/>
        </w:rPr>
      </w:pPr>
      <w:r w:rsidRPr="00C0769B">
        <w:rPr>
          <w:rFonts w:ascii="Arial" w:eastAsia="Calibri" w:hAnsi="Arial" w:cs="Arial"/>
          <w:color w:val="231F20"/>
        </w:rPr>
        <w:t xml:space="preserve">Мөн манай улсын цалин, хөдөлмөрийн хөлсний орлогын эх үүсвэрт хамруулж буй хөнгөлөлт, чөлөөлөлтүүдийг </w:t>
      </w:r>
      <w:r w:rsidR="0075432C" w:rsidRPr="00C0769B">
        <w:rPr>
          <w:rFonts w:ascii="Arial" w:eastAsia="Calibri" w:hAnsi="Arial" w:cs="Arial"/>
          <w:color w:val="231F20"/>
        </w:rPr>
        <w:t xml:space="preserve">бусад </w:t>
      </w:r>
      <w:r w:rsidRPr="00C0769B">
        <w:rPr>
          <w:rFonts w:ascii="Arial" w:eastAsia="Calibri" w:hAnsi="Arial" w:cs="Arial"/>
          <w:color w:val="231F20"/>
        </w:rPr>
        <w:t>улсын туршлагатай харьцуулан харвал бодлогын чиглэл</w:t>
      </w:r>
      <w:r w:rsidRPr="00C0769B">
        <w:rPr>
          <w:rFonts w:ascii="Arial" w:eastAsia="Calibri" w:hAnsi="Arial" w:cs="Arial"/>
          <w:color w:val="231F20"/>
          <w:spacing w:val="-13"/>
        </w:rPr>
        <w:t xml:space="preserve"> </w:t>
      </w:r>
      <w:r w:rsidRPr="00C0769B">
        <w:rPr>
          <w:rFonts w:ascii="Arial" w:eastAsia="Calibri" w:hAnsi="Arial" w:cs="Arial"/>
          <w:color w:val="231F20"/>
        </w:rPr>
        <w:t>хангалттай</w:t>
      </w:r>
      <w:r w:rsidRPr="00C0769B">
        <w:rPr>
          <w:rFonts w:ascii="Arial" w:eastAsia="Calibri" w:hAnsi="Arial" w:cs="Arial"/>
          <w:color w:val="231F20"/>
          <w:spacing w:val="-12"/>
        </w:rPr>
        <w:t xml:space="preserve"> </w:t>
      </w:r>
      <w:r w:rsidRPr="00C0769B">
        <w:rPr>
          <w:rFonts w:ascii="Arial" w:eastAsia="Calibri" w:hAnsi="Arial" w:cs="Arial"/>
          <w:color w:val="231F20"/>
        </w:rPr>
        <w:t>тодорхой</w:t>
      </w:r>
      <w:r w:rsidRPr="00C0769B">
        <w:rPr>
          <w:rFonts w:ascii="Arial" w:eastAsia="Calibri" w:hAnsi="Arial" w:cs="Arial"/>
          <w:color w:val="231F20"/>
          <w:spacing w:val="-13"/>
        </w:rPr>
        <w:t xml:space="preserve"> </w:t>
      </w:r>
      <w:r w:rsidRPr="00C0769B">
        <w:rPr>
          <w:rFonts w:ascii="Arial" w:eastAsia="Calibri" w:hAnsi="Arial" w:cs="Arial"/>
          <w:color w:val="231F20"/>
        </w:rPr>
        <w:t>биш,</w:t>
      </w:r>
      <w:r w:rsidRPr="00C0769B">
        <w:rPr>
          <w:rFonts w:ascii="Arial" w:eastAsia="Calibri" w:hAnsi="Arial" w:cs="Arial"/>
          <w:color w:val="231F20"/>
          <w:spacing w:val="-12"/>
        </w:rPr>
        <w:t xml:space="preserve"> </w:t>
      </w:r>
      <w:r w:rsidRPr="00C0769B">
        <w:rPr>
          <w:rFonts w:ascii="Arial" w:eastAsia="Calibri" w:hAnsi="Arial" w:cs="Arial"/>
          <w:color w:val="231F20"/>
        </w:rPr>
        <w:t>урт</w:t>
      </w:r>
      <w:r w:rsidRPr="00C0769B">
        <w:rPr>
          <w:rFonts w:ascii="Arial" w:eastAsia="Calibri" w:hAnsi="Arial" w:cs="Arial"/>
          <w:color w:val="231F20"/>
          <w:spacing w:val="-13"/>
        </w:rPr>
        <w:t xml:space="preserve"> </w:t>
      </w:r>
      <w:r w:rsidRPr="00C0769B">
        <w:rPr>
          <w:rFonts w:ascii="Arial" w:eastAsia="Calibri" w:hAnsi="Arial" w:cs="Arial"/>
          <w:color w:val="231F20"/>
        </w:rPr>
        <w:t>хугацааны</w:t>
      </w:r>
      <w:r w:rsidRPr="00C0769B">
        <w:rPr>
          <w:rFonts w:ascii="Arial" w:eastAsia="Calibri" w:hAnsi="Arial" w:cs="Arial"/>
          <w:color w:val="231F20"/>
          <w:spacing w:val="-12"/>
        </w:rPr>
        <w:t xml:space="preserve"> </w:t>
      </w:r>
      <w:r w:rsidRPr="00C0769B">
        <w:rPr>
          <w:rFonts w:ascii="Arial" w:eastAsia="Calibri" w:hAnsi="Arial" w:cs="Arial"/>
          <w:color w:val="231F20"/>
        </w:rPr>
        <w:t>зорилтод</w:t>
      </w:r>
      <w:r w:rsidRPr="00C0769B">
        <w:rPr>
          <w:rFonts w:ascii="Arial" w:eastAsia="Calibri" w:hAnsi="Arial" w:cs="Arial"/>
          <w:color w:val="231F20"/>
          <w:spacing w:val="-13"/>
        </w:rPr>
        <w:t xml:space="preserve"> </w:t>
      </w:r>
      <w:r w:rsidRPr="00C0769B">
        <w:rPr>
          <w:rFonts w:ascii="Arial" w:eastAsia="Calibri" w:hAnsi="Arial" w:cs="Arial"/>
          <w:color w:val="231F20"/>
        </w:rPr>
        <w:t>нийцсэн</w:t>
      </w:r>
      <w:r w:rsidRPr="00C0769B">
        <w:rPr>
          <w:rFonts w:ascii="Arial" w:eastAsia="Calibri" w:hAnsi="Arial" w:cs="Arial"/>
          <w:color w:val="231F20"/>
          <w:spacing w:val="-12"/>
        </w:rPr>
        <w:t xml:space="preserve"> </w:t>
      </w:r>
      <w:r w:rsidRPr="00C0769B">
        <w:rPr>
          <w:rFonts w:ascii="Arial" w:eastAsia="Calibri" w:hAnsi="Arial" w:cs="Arial"/>
          <w:color w:val="231F20"/>
        </w:rPr>
        <w:t>зохицуулалт</w:t>
      </w:r>
      <w:r w:rsidRPr="00C0769B">
        <w:rPr>
          <w:rFonts w:ascii="Arial" w:eastAsia="Calibri" w:hAnsi="Arial" w:cs="Arial"/>
          <w:color w:val="231F20"/>
          <w:spacing w:val="-12"/>
        </w:rPr>
        <w:t xml:space="preserve"> </w:t>
      </w:r>
      <w:r w:rsidRPr="00C0769B">
        <w:rPr>
          <w:rFonts w:ascii="Arial" w:eastAsia="Calibri" w:hAnsi="Arial" w:cs="Arial"/>
          <w:color w:val="231F20"/>
        </w:rPr>
        <w:t>багатай, хөдөлмөр</w:t>
      </w:r>
      <w:r w:rsidRPr="00C0769B">
        <w:rPr>
          <w:rFonts w:ascii="Arial" w:eastAsia="Calibri" w:hAnsi="Arial" w:cs="Arial"/>
          <w:color w:val="231F20"/>
          <w:spacing w:val="-7"/>
        </w:rPr>
        <w:t xml:space="preserve"> </w:t>
      </w:r>
      <w:r w:rsidRPr="00C0769B">
        <w:rPr>
          <w:rFonts w:ascii="Arial" w:eastAsia="Calibri" w:hAnsi="Arial" w:cs="Arial"/>
          <w:color w:val="231F20"/>
        </w:rPr>
        <w:t>эрхэлж</w:t>
      </w:r>
      <w:r w:rsidRPr="00C0769B">
        <w:rPr>
          <w:rFonts w:ascii="Arial" w:eastAsia="Calibri" w:hAnsi="Arial" w:cs="Arial"/>
          <w:color w:val="231F20"/>
          <w:spacing w:val="-7"/>
        </w:rPr>
        <w:t xml:space="preserve"> </w:t>
      </w:r>
      <w:r w:rsidRPr="00C0769B">
        <w:rPr>
          <w:rFonts w:ascii="Arial" w:eastAsia="Calibri" w:hAnsi="Arial" w:cs="Arial"/>
          <w:color w:val="231F20"/>
        </w:rPr>
        <w:t>буй</w:t>
      </w:r>
      <w:r w:rsidRPr="00C0769B">
        <w:rPr>
          <w:rFonts w:ascii="Arial" w:eastAsia="Calibri" w:hAnsi="Arial" w:cs="Arial"/>
          <w:color w:val="231F20"/>
          <w:spacing w:val="-7"/>
        </w:rPr>
        <w:t xml:space="preserve"> </w:t>
      </w:r>
      <w:r w:rsidRPr="00C0769B">
        <w:rPr>
          <w:rFonts w:ascii="Arial" w:eastAsia="Calibri" w:hAnsi="Arial" w:cs="Arial"/>
          <w:color w:val="231F20"/>
        </w:rPr>
        <w:t>хүмүүсийн</w:t>
      </w:r>
      <w:r w:rsidRPr="00C0769B">
        <w:rPr>
          <w:rFonts w:ascii="Arial" w:eastAsia="Calibri" w:hAnsi="Arial" w:cs="Arial"/>
          <w:color w:val="231F20"/>
          <w:spacing w:val="-7"/>
        </w:rPr>
        <w:t xml:space="preserve"> </w:t>
      </w:r>
      <w:r w:rsidRPr="00C0769B">
        <w:rPr>
          <w:rFonts w:ascii="Arial" w:eastAsia="Calibri" w:hAnsi="Arial" w:cs="Arial"/>
          <w:color w:val="231F20"/>
        </w:rPr>
        <w:t>онцлог,</w:t>
      </w:r>
      <w:r w:rsidRPr="00C0769B">
        <w:rPr>
          <w:rFonts w:ascii="Arial" w:eastAsia="Calibri" w:hAnsi="Arial" w:cs="Arial"/>
          <w:color w:val="231F20"/>
          <w:spacing w:val="-7"/>
        </w:rPr>
        <w:t xml:space="preserve"> </w:t>
      </w:r>
      <w:r w:rsidRPr="00C0769B">
        <w:rPr>
          <w:rFonts w:ascii="Arial" w:eastAsia="Calibri" w:hAnsi="Arial" w:cs="Arial"/>
          <w:color w:val="231F20"/>
        </w:rPr>
        <w:t>тэдгээрийн</w:t>
      </w:r>
      <w:r w:rsidRPr="00C0769B">
        <w:rPr>
          <w:rFonts w:ascii="Arial" w:eastAsia="Calibri" w:hAnsi="Arial" w:cs="Arial"/>
          <w:color w:val="231F20"/>
          <w:spacing w:val="-7"/>
        </w:rPr>
        <w:t xml:space="preserve"> </w:t>
      </w:r>
      <w:r w:rsidRPr="00C0769B">
        <w:rPr>
          <w:rFonts w:ascii="Arial" w:eastAsia="Calibri" w:hAnsi="Arial" w:cs="Arial"/>
          <w:color w:val="231F20"/>
        </w:rPr>
        <w:t>хөдөлмөр</w:t>
      </w:r>
      <w:r w:rsidRPr="00C0769B">
        <w:rPr>
          <w:rFonts w:ascii="Arial" w:eastAsia="Calibri" w:hAnsi="Arial" w:cs="Arial"/>
          <w:color w:val="231F20"/>
          <w:spacing w:val="-7"/>
        </w:rPr>
        <w:t xml:space="preserve"> </w:t>
      </w:r>
      <w:r w:rsidRPr="00C0769B">
        <w:rPr>
          <w:rFonts w:ascii="Arial" w:eastAsia="Calibri" w:hAnsi="Arial" w:cs="Arial"/>
          <w:color w:val="231F20"/>
        </w:rPr>
        <w:t>эрхлэлтэд</w:t>
      </w:r>
      <w:r w:rsidRPr="00C0769B">
        <w:rPr>
          <w:rFonts w:ascii="Arial" w:eastAsia="Calibri" w:hAnsi="Arial" w:cs="Arial"/>
          <w:color w:val="231F20"/>
          <w:spacing w:val="-7"/>
        </w:rPr>
        <w:t xml:space="preserve"> </w:t>
      </w:r>
      <w:r w:rsidRPr="00C0769B">
        <w:rPr>
          <w:rFonts w:ascii="Arial" w:eastAsia="Calibri" w:hAnsi="Arial" w:cs="Arial"/>
          <w:color w:val="231F20"/>
        </w:rPr>
        <w:t>нөлөөлж</w:t>
      </w:r>
      <w:r w:rsidRPr="00C0769B">
        <w:rPr>
          <w:rFonts w:ascii="Arial" w:eastAsia="Calibri" w:hAnsi="Arial" w:cs="Arial"/>
          <w:color w:val="231F20"/>
          <w:spacing w:val="-7"/>
        </w:rPr>
        <w:t xml:space="preserve"> </w:t>
      </w:r>
      <w:r w:rsidRPr="00C0769B">
        <w:rPr>
          <w:rFonts w:ascii="Arial" w:eastAsia="Calibri" w:hAnsi="Arial" w:cs="Arial"/>
          <w:color w:val="231F20"/>
        </w:rPr>
        <w:t xml:space="preserve">буй хүчин зүйлс, нөөц бололцоог тооцоогүй гэх мэт </w:t>
      </w:r>
      <w:r w:rsidR="00C76448" w:rsidRPr="00C0769B">
        <w:rPr>
          <w:rFonts w:ascii="Arial" w:eastAsia="Calibri" w:hAnsi="Arial" w:cs="Arial"/>
          <w:color w:val="231F20"/>
        </w:rPr>
        <w:t xml:space="preserve">хэд хэдэн </w:t>
      </w:r>
      <w:r w:rsidRPr="00C0769B">
        <w:rPr>
          <w:rFonts w:ascii="Arial" w:eastAsia="Calibri" w:hAnsi="Arial" w:cs="Arial"/>
          <w:color w:val="231F20"/>
        </w:rPr>
        <w:t>зохицуулалтыг орхигдуулсан</w:t>
      </w:r>
      <w:r w:rsidR="00C76448" w:rsidRPr="00C0769B">
        <w:rPr>
          <w:rFonts w:ascii="Arial" w:eastAsia="Calibri" w:hAnsi="Arial" w:cs="Arial"/>
          <w:color w:val="231F20"/>
        </w:rPr>
        <w:t xml:space="preserve"> гэж хэлж </w:t>
      </w:r>
      <w:r w:rsidRPr="00C0769B">
        <w:rPr>
          <w:rFonts w:ascii="Arial" w:eastAsia="Calibri" w:hAnsi="Arial" w:cs="Arial"/>
          <w:color w:val="231F20"/>
        </w:rPr>
        <w:t>болох юм.</w:t>
      </w:r>
    </w:p>
    <w:p w14:paraId="3602D139" w14:textId="69B34AE4" w:rsidR="002A413E" w:rsidRPr="00C0769B" w:rsidRDefault="002A413E" w:rsidP="00A973A2">
      <w:pPr>
        <w:spacing w:after="0" w:line="240" w:lineRule="auto"/>
        <w:ind w:firstLine="720"/>
        <w:jc w:val="both"/>
        <w:rPr>
          <w:rFonts w:ascii="Arial" w:eastAsia="Calibri" w:hAnsi="Arial" w:cs="Arial"/>
        </w:rPr>
        <w:sectPr w:rsidR="002A413E" w:rsidRPr="00C0769B" w:rsidSect="00E767F7">
          <w:pgSz w:w="16838" w:h="11906" w:orient="landscape" w:code="9"/>
          <w:pgMar w:top="720" w:right="1138" w:bottom="850" w:left="1138" w:header="115" w:footer="0" w:gutter="0"/>
          <w:cols w:space="720"/>
        </w:sectPr>
      </w:pPr>
    </w:p>
    <w:p w14:paraId="26BCE940" w14:textId="2A0A3A8F" w:rsidR="002D6E1D" w:rsidRPr="00C0769B" w:rsidRDefault="00446EB0" w:rsidP="00A973A2">
      <w:pPr>
        <w:spacing w:after="0" w:line="240" w:lineRule="auto"/>
        <w:ind w:firstLine="720"/>
        <w:jc w:val="both"/>
        <w:rPr>
          <w:rFonts w:ascii="Arial" w:eastAsia="Calibri" w:hAnsi="Arial" w:cs="Arial"/>
          <w:shd w:val="clear" w:color="auto" w:fill="FFFF00"/>
        </w:rPr>
      </w:pPr>
      <w:r w:rsidRPr="00C0769B">
        <w:rPr>
          <w:rFonts w:ascii="Arial" w:eastAsia="Calibri" w:hAnsi="Arial" w:cs="Arial"/>
          <w:color w:val="231F20"/>
        </w:rPr>
        <w:lastRenderedPageBreak/>
        <w:t>Ц</w:t>
      </w:r>
      <w:r w:rsidR="00E808D8" w:rsidRPr="00C0769B">
        <w:rPr>
          <w:rFonts w:ascii="Arial" w:eastAsia="Calibri" w:hAnsi="Arial" w:cs="Arial"/>
          <w:color w:val="231F20"/>
        </w:rPr>
        <w:t>алин,</w:t>
      </w:r>
      <w:r w:rsidR="00E808D8" w:rsidRPr="00C0769B">
        <w:rPr>
          <w:rFonts w:ascii="Arial" w:eastAsia="Calibri" w:hAnsi="Arial" w:cs="Arial"/>
          <w:color w:val="231F20"/>
          <w:spacing w:val="-1"/>
        </w:rPr>
        <w:t xml:space="preserve"> </w:t>
      </w:r>
      <w:r w:rsidR="00E808D8" w:rsidRPr="00C0769B">
        <w:rPr>
          <w:rFonts w:ascii="Arial" w:eastAsia="Calibri" w:hAnsi="Arial" w:cs="Arial"/>
          <w:color w:val="231F20"/>
        </w:rPr>
        <w:t>хөдөлмөрийн</w:t>
      </w:r>
      <w:r w:rsidR="00E808D8" w:rsidRPr="00C0769B">
        <w:rPr>
          <w:rFonts w:ascii="Arial" w:eastAsia="Calibri" w:hAnsi="Arial" w:cs="Arial"/>
          <w:color w:val="231F20"/>
          <w:spacing w:val="-1"/>
        </w:rPr>
        <w:t xml:space="preserve"> </w:t>
      </w:r>
      <w:r w:rsidR="00E808D8" w:rsidRPr="00C0769B">
        <w:rPr>
          <w:rFonts w:ascii="Arial" w:eastAsia="Calibri" w:hAnsi="Arial" w:cs="Arial"/>
          <w:color w:val="231F20"/>
        </w:rPr>
        <w:t>хөлсний</w:t>
      </w:r>
      <w:r w:rsidR="00E808D8" w:rsidRPr="00C0769B">
        <w:rPr>
          <w:rFonts w:ascii="Arial" w:eastAsia="Calibri" w:hAnsi="Arial" w:cs="Arial"/>
          <w:color w:val="231F20"/>
          <w:spacing w:val="-1"/>
        </w:rPr>
        <w:t xml:space="preserve"> </w:t>
      </w:r>
      <w:r w:rsidR="00E808D8" w:rsidRPr="00C0769B">
        <w:rPr>
          <w:rFonts w:ascii="Arial" w:eastAsia="Calibri" w:hAnsi="Arial" w:cs="Arial"/>
          <w:color w:val="231F20"/>
        </w:rPr>
        <w:t xml:space="preserve">орлогод ногдуулсан албан татварт үзүүлэх хөнгөлөлтийн хувийн жин </w:t>
      </w:r>
      <w:r w:rsidRPr="00C0769B">
        <w:rPr>
          <w:rFonts w:ascii="Arial" w:eastAsia="Calibri" w:hAnsi="Arial" w:cs="Arial"/>
          <w:color w:val="231F20"/>
        </w:rPr>
        <w:t>нь нийт ХХОАТ-ын хөнгөлөлт,</w:t>
      </w:r>
      <w:r w:rsidRPr="00C0769B">
        <w:rPr>
          <w:rFonts w:ascii="Arial" w:eastAsia="Calibri" w:hAnsi="Arial" w:cs="Arial"/>
          <w:color w:val="231F20"/>
          <w:spacing w:val="-1"/>
        </w:rPr>
        <w:t xml:space="preserve"> </w:t>
      </w:r>
      <w:r w:rsidRPr="00C0769B">
        <w:rPr>
          <w:rFonts w:ascii="Arial" w:eastAsia="Calibri" w:hAnsi="Arial" w:cs="Arial"/>
          <w:color w:val="231F20"/>
        </w:rPr>
        <w:t>чөлөөлөлтийн</w:t>
      </w:r>
      <w:r w:rsidRPr="00C0769B">
        <w:rPr>
          <w:rFonts w:ascii="Arial" w:eastAsia="Calibri" w:hAnsi="Arial" w:cs="Arial"/>
          <w:color w:val="231F20"/>
          <w:spacing w:val="-1"/>
        </w:rPr>
        <w:t xml:space="preserve"> </w:t>
      </w:r>
      <w:r w:rsidRPr="00C0769B">
        <w:rPr>
          <w:rFonts w:ascii="Arial" w:eastAsia="Calibri" w:hAnsi="Arial" w:cs="Arial"/>
          <w:color w:val="231F20"/>
        </w:rPr>
        <w:t>дүнд</w:t>
      </w:r>
      <w:r w:rsidRPr="00C0769B">
        <w:rPr>
          <w:rFonts w:ascii="Arial" w:eastAsia="Calibri" w:hAnsi="Arial" w:cs="Arial"/>
          <w:color w:val="231F20"/>
          <w:spacing w:val="-1"/>
        </w:rPr>
        <w:t xml:space="preserve"> өндөр</w:t>
      </w:r>
      <w:r w:rsidR="00E808D8" w:rsidRPr="00C0769B">
        <w:rPr>
          <w:rFonts w:ascii="Arial" w:eastAsia="Calibri" w:hAnsi="Arial" w:cs="Arial"/>
          <w:color w:val="231F20"/>
        </w:rPr>
        <w:t xml:space="preserve"> байгаа нь </w:t>
      </w:r>
      <w:r w:rsidR="00E808D8" w:rsidRPr="00C0769B">
        <w:rPr>
          <w:rFonts w:ascii="Arial" w:eastAsia="Calibri" w:hAnsi="Arial" w:cs="Arial"/>
          <w:color w:val="000000" w:themeColor="text1"/>
        </w:rPr>
        <w:t>тухайн татварын зохицуулалтын үүрэг хангагдаж байна гэсэн үг биш</w:t>
      </w:r>
      <w:r w:rsidRPr="00C0769B">
        <w:rPr>
          <w:rFonts w:ascii="Arial" w:eastAsia="Calibri" w:hAnsi="Arial" w:cs="Arial"/>
          <w:color w:val="000000" w:themeColor="text1"/>
        </w:rPr>
        <w:t xml:space="preserve"> бөгөөд Хувь хүний үйл ажиллагааны орлогод албан татвар бүрэн ногдуулж чадахгүй байгааг харуулж байна. </w:t>
      </w:r>
      <w:r w:rsidR="00E808D8" w:rsidRPr="00C0769B">
        <w:rPr>
          <w:rFonts w:ascii="Arial" w:eastAsia="Calibri" w:hAnsi="Arial" w:cs="Arial"/>
          <w:color w:val="000000" w:themeColor="text1"/>
        </w:rPr>
        <w:t xml:space="preserve"> Хувь хүний орлогын албан татварын хөнгөлөлтийн талаар олон нийтийн зүгээс байнга </w:t>
      </w:r>
      <w:r w:rsidR="00E808D8" w:rsidRPr="00C0769B">
        <w:rPr>
          <w:rFonts w:ascii="Arial" w:eastAsia="Calibri" w:hAnsi="Arial" w:cs="Arial"/>
        </w:rPr>
        <w:t>шүүмжлэлтэй хандаж холбогдох саналуудыг дэвшүүлсээр ирсэн.</w:t>
      </w:r>
      <w:r w:rsidR="00E808D8" w:rsidRPr="00C0769B">
        <w:rPr>
          <w:rFonts w:ascii="Arial" w:eastAsia="Calibri" w:hAnsi="Arial" w:cs="Arial"/>
          <w:shd w:val="clear" w:color="auto" w:fill="FFFF00"/>
        </w:rPr>
        <w:t xml:space="preserve">   </w:t>
      </w:r>
    </w:p>
    <w:p w14:paraId="32C14B13" w14:textId="77777777" w:rsidR="00157448" w:rsidRPr="00C0769B" w:rsidRDefault="00157448" w:rsidP="00A973A2">
      <w:pPr>
        <w:spacing w:after="0" w:line="240" w:lineRule="auto"/>
        <w:ind w:firstLine="720"/>
        <w:jc w:val="both"/>
        <w:rPr>
          <w:rFonts w:ascii="Arial" w:eastAsia="Calibri" w:hAnsi="Arial" w:cs="Arial"/>
          <w:b/>
          <w:color w:val="231F20"/>
        </w:rPr>
      </w:pPr>
    </w:p>
    <w:p w14:paraId="685E5BE7" w14:textId="543C9231" w:rsidR="00E767F7" w:rsidRPr="00C0769B" w:rsidRDefault="00615B35" w:rsidP="00A973A2">
      <w:pPr>
        <w:spacing w:after="0" w:line="240" w:lineRule="auto"/>
        <w:ind w:firstLine="720"/>
        <w:jc w:val="both"/>
        <w:rPr>
          <w:rFonts w:ascii="Arial" w:eastAsia="Calibri" w:hAnsi="Arial" w:cs="Arial"/>
        </w:rPr>
      </w:pPr>
      <w:r w:rsidRPr="00C0769B">
        <w:rPr>
          <w:rFonts w:ascii="Arial" w:eastAsia="Calibri" w:hAnsi="Arial" w:cs="Arial"/>
          <w:b/>
          <w:color w:val="231F20"/>
        </w:rPr>
        <w:t>Түүнчлэн, з</w:t>
      </w:r>
      <w:r w:rsidR="00E767F7" w:rsidRPr="00C0769B">
        <w:rPr>
          <w:rFonts w:ascii="Arial" w:eastAsia="Calibri" w:hAnsi="Arial" w:cs="Arial"/>
          <w:b/>
          <w:color w:val="231F20"/>
        </w:rPr>
        <w:t>охицуулалтын үүр</w:t>
      </w:r>
      <w:r w:rsidRPr="00C0769B">
        <w:rPr>
          <w:rFonts w:ascii="Arial" w:eastAsia="Calibri" w:hAnsi="Arial" w:cs="Arial"/>
          <w:b/>
          <w:color w:val="231F20"/>
        </w:rPr>
        <w:t xml:space="preserve">гийн хувьд </w:t>
      </w:r>
      <w:r w:rsidR="00E767F7" w:rsidRPr="00C0769B">
        <w:rPr>
          <w:rFonts w:ascii="Arial" w:eastAsia="Calibri" w:hAnsi="Arial" w:cs="Arial"/>
          <w:color w:val="231F20"/>
        </w:rPr>
        <w:t>ХХОАТ-ын хөнгөлөлт, чөлөөлөлтөөр дамжуулан олон төрлийн бодлогыг хэрэгжүүлэх боломжтой ба үйл ажиллагааны орлоготой холбоотой дараах ХХОАТ-ын хөнгөлөлтүүд байна. Үүнд:</w:t>
      </w:r>
    </w:p>
    <w:p w14:paraId="4899AA1E" w14:textId="77777777" w:rsidR="00157448" w:rsidRPr="00C0769B" w:rsidRDefault="00157448" w:rsidP="00A973A2">
      <w:pPr>
        <w:spacing w:after="0" w:line="240" w:lineRule="auto"/>
        <w:ind w:firstLine="720"/>
        <w:jc w:val="both"/>
        <w:rPr>
          <w:rFonts w:ascii="Arial" w:eastAsia="Calibri" w:hAnsi="Arial" w:cs="Arial"/>
          <w:color w:val="231F20"/>
        </w:rPr>
      </w:pPr>
    </w:p>
    <w:p w14:paraId="06F893CC" w14:textId="3C69F99C" w:rsidR="00E767F7" w:rsidRPr="00C0769B" w:rsidRDefault="00E767F7" w:rsidP="00A973A2">
      <w:pPr>
        <w:spacing w:after="0" w:line="240" w:lineRule="auto"/>
        <w:ind w:firstLine="720"/>
        <w:jc w:val="both"/>
        <w:rPr>
          <w:rFonts w:ascii="Arial" w:eastAsia="Calibri" w:hAnsi="Arial" w:cs="Arial"/>
          <w:color w:val="231F20"/>
        </w:rPr>
      </w:pPr>
      <w:r w:rsidRPr="00C0769B">
        <w:rPr>
          <w:rFonts w:ascii="Arial" w:eastAsia="Calibri" w:hAnsi="Arial" w:cs="Arial"/>
          <w:color w:val="231F20"/>
        </w:rPr>
        <w:t>Дараах бүтээгдэхүүнийг үйлдвэрлэсэн болон тариалсан Монгол Улсад байнга оршин суугч албан татвар төлөгчийн зөвхөн тухайн үйлдвэрлэлээс олсон орлогод ногдуулах албан татварыг 50 хувиар хөнгөлнө. Үүнд, үр тариа; төмс, хүнсний ногоо, түүний үр; жимс, жимсгэнэ, түүний үр, суулгац; тэжээлийн ургамал; модны суулгац хамаарч байна.</w:t>
      </w:r>
    </w:p>
    <w:p w14:paraId="4B02499A" w14:textId="77777777" w:rsidR="00157448" w:rsidRPr="00C0769B" w:rsidRDefault="00157448" w:rsidP="00A973A2">
      <w:pPr>
        <w:spacing w:after="0" w:line="240" w:lineRule="auto"/>
        <w:ind w:firstLine="720"/>
        <w:jc w:val="both"/>
        <w:rPr>
          <w:rFonts w:ascii="Arial" w:eastAsia="Calibri" w:hAnsi="Arial" w:cs="Arial"/>
          <w:color w:val="231F20"/>
        </w:rPr>
      </w:pPr>
    </w:p>
    <w:p w14:paraId="094ABBA6" w14:textId="4A200F93" w:rsidR="00E767F7" w:rsidRPr="00C0769B" w:rsidRDefault="00E767F7" w:rsidP="00A973A2">
      <w:pPr>
        <w:spacing w:after="0" w:line="240" w:lineRule="auto"/>
        <w:ind w:firstLine="720"/>
        <w:jc w:val="both"/>
        <w:rPr>
          <w:rFonts w:ascii="Arial" w:eastAsia="Calibri" w:hAnsi="Arial" w:cs="Arial"/>
        </w:rPr>
      </w:pPr>
      <w:r w:rsidRPr="00C0769B">
        <w:rPr>
          <w:rFonts w:ascii="Arial" w:eastAsia="Calibri" w:hAnsi="Arial" w:cs="Arial"/>
          <w:color w:val="231F20"/>
        </w:rPr>
        <w:t>Үйл ажиллагааны орлогын төрөлд эдгээр орлогын эзлэх хувь нэмэгдэж байгаа хэдий ч тэдгээрийг</w:t>
      </w:r>
      <w:r w:rsidRPr="00C0769B">
        <w:rPr>
          <w:rFonts w:ascii="Arial" w:eastAsia="Calibri" w:hAnsi="Arial" w:cs="Arial"/>
          <w:color w:val="231F20"/>
          <w:spacing w:val="-7"/>
        </w:rPr>
        <w:t xml:space="preserve"> </w:t>
      </w:r>
      <w:r w:rsidRPr="00C0769B">
        <w:rPr>
          <w:rFonts w:ascii="Arial" w:eastAsia="Calibri" w:hAnsi="Arial" w:cs="Arial"/>
          <w:color w:val="231F20"/>
        </w:rPr>
        <w:t>бодит</w:t>
      </w:r>
      <w:r w:rsidRPr="00C0769B">
        <w:rPr>
          <w:rFonts w:ascii="Arial" w:eastAsia="Calibri" w:hAnsi="Arial" w:cs="Arial"/>
          <w:color w:val="231F20"/>
          <w:spacing w:val="-7"/>
        </w:rPr>
        <w:t xml:space="preserve"> </w:t>
      </w:r>
      <w:r w:rsidRPr="00C0769B">
        <w:rPr>
          <w:rFonts w:ascii="Arial" w:eastAsia="Calibri" w:hAnsi="Arial" w:cs="Arial"/>
          <w:color w:val="231F20"/>
        </w:rPr>
        <w:t>тоо</w:t>
      </w:r>
      <w:r w:rsidRPr="00C0769B">
        <w:rPr>
          <w:rFonts w:ascii="Arial" w:eastAsia="Calibri" w:hAnsi="Arial" w:cs="Arial"/>
          <w:color w:val="231F20"/>
          <w:spacing w:val="-6"/>
        </w:rPr>
        <w:t xml:space="preserve"> </w:t>
      </w:r>
      <w:r w:rsidRPr="00C0769B">
        <w:rPr>
          <w:rFonts w:ascii="Arial" w:eastAsia="Calibri" w:hAnsi="Arial" w:cs="Arial"/>
          <w:color w:val="231F20"/>
        </w:rPr>
        <w:t>баримтаар</w:t>
      </w:r>
      <w:r w:rsidRPr="00C0769B">
        <w:rPr>
          <w:rFonts w:ascii="Arial" w:eastAsia="Calibri" w:hAnsi="Arial" w:cs="Arial"/>
          <w:color w:val="231F20"/>
          <w:spacing w:val="-6"/>
        </w:rPr>
        <w:t xml:space="preserve"> </w:t>
      </w:r>
      <w:r w:rsidRPr="00C0769B">
        <w:rPr>
          <w:rFonts w:ascii="Arial" w:eastAsia="Calibri" w:hAnsi="Arial" w:cs="Arial"/>
          <w:color w:val="231F20"/>
        </w:rPr>
        <w:t>нотлох</w:t>
      </w:r>
      <w:r w:rsidRPr="00C0769B">
        <w:rPr>
          <w:rFonts w:ascii="Arial" w:eastAsia="Calibri" w:hAnsi="Arial" w:cs="Arial"/>
          <w:color w:val="231F20"/>
          <w:spacing w:val="-6"/>
        </w:rPr>
        <w:t xml:space="preserve"> </w:t>
      </w:r>
      <w:r w:rsidRPr="00C0769B">
        <w:rPr>
          <w:rFonts w:ascii="Arial" w:eastAsia="Calibri" w:hAnsi="Arial" w:cs="Arial"/>
          <w:color w:val="231F20"/>
        </w:rPr>
        <w:t>тооцоолол,</w:t>
      </w:r>
      <w:r w:rsidRPr="00C0769B">
        <w:rPr>
          <w:rFonts w:ascii="Arial" w:eastAsia="Calibri" w:hAnsi="Arial" w:cs="Arial"/>
          <w:color w:val="231F20"/>
          <w:spacing w:val="-6"/>
        </w:rPr>
        <w:t xml:space="preserve"> </w:t>
      </w:r>
      <w:r w:rsidRPr="00C0769B">
        <w:rPr>
          <w:rFonts w:ascii="Arial" w:eastAsia="Calibri" w:hAnsi="Arial" w:cs="Arial"/>
          <w:color w:val="231F20"/>
        </w:rPr>
        <w:t>судалгаа</w:t>
      </w:r>
      <w:r w:rsidRPr="00C0769B">
        <w:rPr>
          <w:rFonts w:ascii="Arial" w:eastAsia="Calibri" w:hAnsi="Arial" w:cs="Arial"/>
          <w:color w:val="231F20"/>
          <w:spacing w:val="-6"/>
        </w:rPr>
        <w:t xml:space="preserve"> </w:t>
      </w:r>
      <w:r w:rsidRPr="00C0769B">
        <w:rPr>
          <w:rFonts w:ascii="Arial" w:eastAsia="Calibri" w:hAnsi="Arial" w:cs="Arial"/>
          <w:color w:val="231F20"/>
        </w:rPr>
        <w:t>одоог</w:t>
      </w:r>
      <w:r w:rsidRPr="00C0769B">
        <w:rPr>
          <w:rFonts w:ascii="Arial" w:eastAsia="Calibri" w:hAnsi="Arial" w:cs="Arial"/>
          <w:color w:val="231F20"/>
          <w:spacing w:val="-6"/>
        </w:rPr>
        <w:t xml:space="preserve"> </w:t>
      </w:r>
      <w:r w:rsidRPr="00C0769B">
        <w:rPr>
          <w:rFonts w:ascii="Arial" w:eastAsia="Calibri" w:hAnsi="Arial" w:cs="Arial"/>
          <w:color w:val="231F20"/>
        </w:rPr>
        <w:t>хүртэл</w:t>
      </w:r>
      <w:r w:rsidRPr="00C0769B">
        <w:rPr>
          <w:rFonts w:ascii="Arial" w:eastAsia="Calibri" w:hAnsi="Arial" w:cs="Arial"/>
          <w:color w:val="231F20"/>
          <w:spacing w:val="-6"/>
        </w:rPr>
        <w:t xml:space="preserve"> </w:t>
      </w:r>
      <w:r w:rsidRPr="00C0769B">
        <w:rPr>
          <w:rFonts w:ascii="Arial" w:eastAsia="Calibri" w:hAnsi="Arial" w:cs="Arial"/>
          <w:color w:val="231F20"/>
        </w:rPr>
        <w:t>албан</w:t>
      </w:r>
      <w:r w:rsidRPr="00C0769B">
        <w:rPr>
          <w:rFonts w:ascii="Arial" w:eastAsia="Calibri" w:hAnsi="Arial" w:cs="Arial"/>
          <w:color w:val="231F20"/>
          <w:spacing w:val="-7"/>
        </w:rPr>
        <w:t xml:space="preserve"> </w:t>
      </w:r>
      <w:r w:rsidRPr="00C0769B">
        <w:rPr>
          <w:rFonts w:ascii="Arial" w:eastAsia="Calibri" w:hAnsi="Arial" w:cs="Arial"/>
          <w:color w:val="231F20"/>
        </w:rPr>
        <w:t>ёсоор хийгдээгүй байна. Иргэдийн дунд мөн эдгээр орлогын эх үүсвэрээс татвар төлөх тухай ойлголт хангалтгүй байгааг нийт ХХОАТ-ын дүнд үйл ажиллагааны орлогоос орж ирж буй сүүлийн 5 жилийн татварын орлого өсөөгүй байгаагаас харж болох юм.</w:t>
      </w:r>
    </w:p>
    <w:p w14:paraId="580DBB14" w14:textId="77777777" w:rsidR="00157448" w:rsidRPr="00C0769B" w:rsidRDefault="00157448" w:rsidP="00A973A2">
      <w:pPr>
        <w:spacing w:after="0" w:line="240" w:lineRule="auto"/>
        <w:ind w:firstLine="720"/>
        <w:jc w:val="both"/>
        <w:rPr>
          <w:rFonts w:ascii="Arial" w:eastAsia="Calibri" w:hAnsi="Arial" w:cs="Arial"/>
        </w:rPr>
      </w:pPr>
    </w:p>
    <w:p w14:paraId="094D2AD2" w14:textId="31CE7290" w:rsidR="00AC7281" w:rsidRPr="00C0769B" w:rsidRDefault="00AC7281" w:rsidP="00A973A2">
      <w:pPr>
        <w:spacing w:after="0" w:line="240" w:lineRule="auto"/>
        <w:ind w:firstLine="720"/>
        <w:jc w:val="both"/>
        <w:rPr>
          <w:rFonts w:ascii="Arial" w:eastAsia="Calibri" w:hAnsi="Arial" w:cs="Arial"/>
        </w:rPr>
      </w:pPr>
      <w:r w:rsidRPr="00C0769B">
        <w:rPr>
          <w:rFonts w:ascii="Arial" w:eastAsia="Calibri" w:hAnsi="Arial" w:cs="Arial"/>
        </w:rPr>
        <w:t xml:space="preserve">Түүнчлэн, Татварын хууль тогтоомжийн шинэчлэлтэй холбоотойгоор хийгдэж буй уулзалт, хэлэлцүүлэг болон татварын албаны цахим тайлангийн систем, вэб хуудсаар дамжуулан татвар төлөгчдөөс ирж буй саналуудаас ХХОАТ-ын зохицуулалттай холбоотой саналыг </w:t>
      </w:r>
      <w:r w:rsidR="00351B33" w:rsidRPr="00C0769B">
        <w:rPr>
          <w:rFonts w:ascii="Arial" w:eastAsia="Calibri" w:hAnsi="Arial" w:cs="Arial"/>
        </w:rPr>
        <w:t xml:space="preserve">2025 оны 02 дугаар сарын </w:t>
      </w:r>
      <w:r w:rsidR="007C32DB" w:rsidRPr="00C0769B">
        <w:rPr>
          <w:rFonts w:ascii="Arial" w:eastAsia="Calibri" w:hAnsi="Arial" w:cs="Arial"/>
        </w:rPr>
        <w:t xml:space="preserve">03-ны өдрийн байдлаар </w:t>
      </w:r>
      <w:r w:rsidRPr="00C0769B">
        <w:rPr>
          <w:rFonts w:ascii="Arial" w:eastAsia="Calibri" w:hAnsi="Arial" w:cs="Arial"/>
        </w:rPr>
        <w:t xml:space="preserve">нэгтгэн авч үзэхэд нийт </w:t>
      </w:r>
      <w:r w:rsidR="00213B49" w:rsidRPr="00C0769B">
        <w:rPr>
          <w:rFonts w:ascii="Arial" w:eastAsia="Calibri" w:hAnsi="Arial" w:cs="Arial"/>
        </w:rPr>
        <w:t>30,018</w:t>
      </w:r>
      <w:r w:rsidRPr="00C0769B">
        <w:rPr>
          <w:rFonts w:ascii="Arial" w:eastAsia="Calibri" w:hAnsi="Arial" w:cs="Arial"/>
        </w:rPr>
        <w:t xml:space="preserve"> иргэн ХХОАТтХ-ийн зарим зохицуулалтын талаар санал ирүүлсэн байна. </w:t>
      </w:r>
    </w:p>
    <w:p w14:paraId="16A890EC" w14:textId="77777777" w:rsidR="00157448" w:rsidRPr="00C0769B" w:rsidRDefault="00157448" w:rsidP="00A973A2">
      <w:pPr>
        <w:spacing w:after="0" w:line="240" w:lineRule="auto"/>
        <w:ind w:firstLine="720"/>
        <w:jc w:val="both"/>
        <w:rPr>
          <w:rFonts w:ascii="Arial" w:eastAsia="Calibri" w:hAnsi="Arial" w:cs="Arial"/>
        </w:rPr>
      </w:pPr>
    </w:p>
    <w:p w14:paraId="0BF32132" w14:textId="21CED405" w:rsidR="00AC7281" w:rsidRPr="00C0769B" w:rsidRDefault="00AC7281" w:rsidP="00A973A2">
      <w:pPr>
        <w:spacing w:after="0" w:line="240" w:lineRule="auto"/>
        <w:ind w:firstLine="720"/>
        <w:jc w:val="both"/>
        <w:rPr>
          <w:rFonts w:ascii="Arial" w:eastAsia="Calibri" w:hAnsi="Arial" w:cs="Arial"/>
        </w:rPr>
      </w:pPr>
      <w:r w:rsidRPr="00C0769B">
        <w:rPr>
          <w:rFonts w:ascii="Arial" w:eastAsia="Calibri" w:hAnsi="Arial" w:cs="Arial"/>
        </w:rPr>
        <w:t>Үүнээс 614 иргэн Цалин, хөдөлмөрийн хөлс түүнтэй адилтгах орлогод ногдуулсан албан татварын  хөнгөлөлтийн хэмжээтэй холбоотой асуудлаар санал ирүүлсэн бөгөөд 320 буюу 52.1 хувь нь хөнгөлөх татварын хэмжээг хөдөлмөрийн хөлсний доод хэмжээтэй уялдуулах, 138 буюу 22.5 хувь нь хөнгөлөх татварын хэмжээг амьжиргааны баталгаажих доод түвшин”-ий хэмжээтэй уялдуулах, 75 буюу 12.2 хувь нь  хөнгөлөх татварын хэмжээг ам бүлийн тоотой уялдуулах, 62 буюу 10.2 хувь нь өрхийн нийт орлогын хэмжээтэй уялдуулах санал өгсөн  байна.</w:t>
      </w:r>
    </w:p>
    <w:p w14:paraId="4A330C5E" w14:textId="77777777" w:rsidR="00157448" w:rsidRPr="00C0769B" w:rsidRDefault="00157448" w:rsidP="00A973A2">
      <w:pPr>
        <w:spacing w:after="0" w:line="240" w:lineRule="auto"/>
        <w:ind w:firstLine="720"/>
        <w:jc w:val="both"/>
        <w:rPr>
          <w:rFonts w:ascii="Arial" w:eastAsia="Calibri" w:hAnsi="Arial" w:cs="Arial"/>
        </w:rPr>
      </w:pPr>
    </w:p>
    <w:p w14:paraId="36871597" w14:textId="5BCC5DB0" w:rsidR="00AC7281" w:rsidRPr="00C0769B" w:rsidRDefault="00AC7281" w:rsidP="00A973A2">
      <w:pPr>
        <w:spacing w:after="0" w:line="240" w:lineRule="auto"/>
        <w:ind w:firstLine="720"/>
        <w:jc w:val="both"/>
        <w:rPr>
          <w:rFonts w:ascii="Arial" w:eastAsia="Calibri" w:hAnsi="Arial" w:cs="Arial"/>
        </w:rPr>
      </w:pPr>
      <w:r w:rsidRPr="00C0769B">
        <w:rPr>
          <w:rFonts w:ascii="Arial" w:eastAsia="Calibri" w:hAnsi="Arial" w:cs="Arial"/>
        </w:rPr>
        <w:t>Татвар нь төрийн зүгээс иргэд, хуулийн этгээдийн эд хөрөнгөд халдаж буй албадлагын шинжтэй үйлдэл тул татвар төлөгчийн хувьд татварыг зөвтгөж, хүлээн зөвшөөрөх нөхцөлийг бүрдүүлэх нь туйлын чухал юм.</w:t>
      </w:r>
      <w:r w:rsidRPr="00C0769B">
        <w:rPr>
          <w:rFonts w:ascii="Arial" w:eastAsia="Calibri" w:hAnsi="Arial" w:cs="Arial"/>
        </w:rPr>
        <w:footnoteReference w:id="10"/>
      </w:r>
      <w:r w:rsidRPr="00C0769B">
        <w:rPr>
          <w:rFonts w:ascii="Arial" w:eastAsia="Calibri" w:hAnsi="Arial" w:cs="Arial"/>
        </w:rPr>
        <w:t xml:space="preserve"> Иймд аливаа татварын хувь, хэмжээтэй холбоотойгоор хуульд нэмэлт, өөрчлөлт оруулахдаа татвар төлөгчийн хувьд татварыг зөвтгөж, хүлээн зөвшөөрөх боломжийг бүрдүүлэхэд чиглэсэн оновчтой арга замыг эрэлхийлэх нь зүйтэй.</w:t>
      </w:r>
    </w:p>
    <w:p w14:paraId="599C9820" w14:textId="77777777" w:rsidR="00157448" w:rsidRPr="00C0769B" w:rsidRDefault="00157448" w:rsidP="00A973A2">
      <w:pPr>
        <w:spacing w:after="0" w:line="240" w:lineRule="auto"/>
        <w:ind w:firstLine="720"/>
        <w:jc w:val="both"/>
        <w:rPr>
          <w:rFonts w:ascii="Arial" w:eastAsia="Times New Roman" w:hAnsi="Arial" w:cs="Arial"/>
          <w:b/>
          <w:i/>
          <w:lang w:eastAsia="ja-JP"/>
        </w:rPr>
      </w:pPr>
    </w:p>
    <w:p w14:paraId="1EAE8AD5" w14:textId="236E4D6A" w:rsidR="00085476" w:rsidRPr="00C0769B" w:rsidRDefault="00085476" w:rsidP="00A973A2">
      <w:pPr>
        <w:spacing w:after="0" w:line="240" w:lineRule="auto"/>
        <w:ind w:firstLine="720"/>
        <w:jc w:val="both"/>
        <w:rPr>
          <w:rFonts w:ascii="Arial" w:eastAsia="Times New Roman" w:hAnsi="Arial" w:cs="Arial"/>
          <w:lang w:eastAsia="ja-JP"/>
        </w:rPr>
      </w:pPr>
      <w:r w:rsidRPr="00C0769B">
        <w:rPr>
          <w:rFonts w:ascii="Arial" w:eastAsia="Times New Roman" w:hAnsi="Arial" w:cs="Arial"/>
          <w:b/>
          <w:i/>
          <w:lang w:eastAsia="ja-JP"/>
        </w:rPr>
        <w:t>Шалгуур үзүүлэлтийн томьёолол 4.</w:t>
      </w:r>
      <w:r w:rsidRPr="00C0769B">
        <w:rPr>
          <w:rFonts w:ascii="Arial" w:eastAsia="Times New Roman" w:hAnsi="Arial" w:cs="Arial"/>
          <w:b/>
          <w:lang w:eastAsia="ja-JP"/>
        </w:rPr>
        <w:t xml:space="preserve"> </w:t>
      </w:r>
      <w:r w:rsidRPr="00C0769B">
        <w:rPr>
          <w:rFonts w:ascii="Arial" w:eastAsia="Times New Roman" w:hAnsi="Arial" w:cs="Arial"/>
          <w:lang w:eastAsia="ja-JP"/>
        </w:rPr>
        <w:t>ХХОАТтХ-ийн 27 дугаар зүйл</w:t>
      </w:r>
      <w:r w:rsidR="00200D7E" w:rsidRPr="00C0769B">
        <w:rPr>
          <w:rFonts w:ascii="Arial" w:eastAsia="Times New Roman" w:hAnsi="Arial" w:cs="Arial"/>
          <w:lang w:eastAsia="ja-JP"/>
        </w:rPr>
        <w:t>ийн 27.1 дэх хэсэгт</w:t>
      </w:r>
      <w:r w:rsidRPr="00C0769B">
        <w:rPr>
          <w:rFonts w:ascii="Arial" w:eastAsia="Times New Roman" w:hAnsi="Arial" w:cs="Arial"/>
          <w:lang w:eastAsia="ja-JP"/>
        </w:rPr>
        <w:t xml:space="preserve"> заасан албан татварын </w:t>
      </w:r>
      <w:r w:rsidR="004B5F71" w:rsidRPr="00C0769B">
        <w:rPr>
          <w:rFonts w:ascii="Arial" w:eastAsia="Times New Roman" w:hAnsi="Arial" w:cs="Arial"/>
          <w:lang w:eastAsia="ja-JP"/>
        </w:rPr>
        <w:t xml:space="preserve">тайлан хүргүүлэх хугацаатай </w:t>
      </w:r>
      <w:r w:rsidRPr="00C0769B">
        <w:rPr>
          <w:rFonts w:ascii="Arial" w:eastAsia="Times New Roman" w:hAnsi="Arial" w:cs="Arial"/>
          <w:lang w:eastAsia="ja-JP"/>
        </w:rPr>
        <w:t xml:space="preserve">холбоотой зохицуулалт практикт хэрхэн хэрэгжиж байна вэ?  Тус зохицуулалтыг практикт хэрэгжүүлэхэд хүндрэл, бэрхшээл тулгарч байгаа эсэх. </w:t>
      </w:r>
    </w:p>
    <w:p w14:paraId="6EE35364" w14:textId="77777777" w:rsidR="00157448" w:rsidRPr="00C0769B" w:rsidRDefault="00157448" w:rsidP="00A973A2">
      <w:pPr>
        <w:pStyle w:val="BodyText"/>
        <w:spacing w:line="240" w:lineRule="auto"/>
        <w:ind w:firstLine="734"/>
        <w:jc w:val="both"/>
        <w:rPr>
          <w:b/>
          <w:bCs/>
        </w:rPr>
      </w:pPr>
    </w:p>
    <w:p w14:paraId="1296E2EC" w14:textId="6784DB70" w:rsidR="00085476" w:rsidRPr="00C0769B" w:rsidRDefault="00085476" w:rsidP="00A973A2">
      <w:pPr>
        <w:pStyle w:val="BodyText"/>
        <w:spacing w:line="240" w:lineRule="auto"/>
        <w:ind w:firstLine="734"/>
        <w:jc w:val="both"/>
        <w:rPr>
          <w:b/>
          <w:bCs/>
        </w:rPr>
      </w:pPr>
      <w:r w:rsidRPr="00C0769B">
        <w:rPr>
          <w:b/>
          <w:bCs/>
        </w:rPr>
        <w:t xml:space="preserve">Үнэлгээ: </w:t>
      </w:r>
    </w:p>
    <w:p w14:paraId="6CD31199" w14:textId="77777777" w:rsidR="00157448" w:rsidRPr="00C0769B" w:rsidRDefault="00157448" w:rsidP="00A973A2">
      <w:pPr>
        <w:spacing w:after="0" w:line="240" w:lineRule="auto"/>
        <w:ind w:firstLine="720"/>
        <w:jc w:val="both"/>
        <w:rPr>
          <w:rFonts w:ascii="Arial" w:hAnsi="Arial" w:cs="Arial"/>
        </w:rPr>
      </w:pPr>
    </w:p>
    <w:p w14:paraId="55F8835A" w14:textId="22031F43" w:rsidR="00085476" w:rsidRPr="00C0769B" w:rsidRDefault="00085476" w:rsidP="00A973A2">
      <w:pPr>
        <w:spacing w:after="0" w:line="240" w:lineRule="auto"/>
        <w:ind w:firstLine="720"/>
        <w:jc w:val="both"/>
        <w:rPr>
          <w:rFonts w:ascii="Arial" w:hAnsi="Arial" w:cs="Arial"/>
        </w:rPr>
      </w:pPr>
      <w:r w:rsidRPr="00C0769B">
        <w:rPr>
          <w:rFonts w:ascii="Arial" w:hAnsi="Arial" w:cs="Arial"/>
        </w:rPr>
        <w:t>Монгол Улсын Үндсэн хуулийн Арван дол</w:t>
      </w:r>
      <w:r w:rsidR="006B6A10" w:rsidRPr="00C0769B">
        <w:rPr>
          <w:rFonts w:ascii="Arial" w:hAnsi="Arial" w:cs="Arial"/>
        </w:rPr>
        <w:t xml:space="preserve">оо </w:t>
      </w:r>
      <w:r w:rsidRPr="00C0769B">
        <w:rPr>
          <w:rFonts w:ascii="Arial" w:hAnsi="Arial" w:cs="Arial"/>
        </w:rPr>
        <w:t xml:space="preserve">дугаар зүйлд иргэн бүр хуулиар ногдуулсан албан татвараа төлөх үндсэн үүрэгтэй гэж заасан байдаг. Харин иргэн олсон орлогоо өөрөө тайлагнан татвараа төлөх үүрэгтэй байдаг.   </w:t>
      </w:r>
    </w:p>
    <w:p w14:paraId="3845F518" w14:textId="7CF60EC5" w:rsidR="00085476" w:rsidRPr="00C0769B" w:rsidRDefault="00085476" w:rsidP="00A973A2">
      <w:pPr>
        <w:spacing w:after="0" w:line="240" w:lineRule="auto"/>
        <w:ind w:firstLine="720"/>
        <w:jc w:val="both"/>
        <w:rPr>
          <w:rFonts w:ascii="Arial" w:hAnsi="Arial" w:cs="Arial"/>
        </w:rPr>
      </w:pPr>
      <w:r w:rsidRPr="00C0769B">
        <w:rPr>
          <w:rFonts w:ascii="Arial" w:hAnsi="Arial" w:cs="Arial"/>
        </w:rPr>
        <w:lastRenderedPageBreak/>
        <w:t>Хувь хүний орлогын албан татварын тухай хуул</w:t>
      </w:r>
      <w:r w:rsidR="006B6A10" w:rsidRPr="00C0769B">
        <w:rPr>
          <w:rFonts w:ascii="Arial" w:hAnsi="Arial" w:cs="Arial"/>
        </w:rPr>
        <w:t>ь</w:t>
      </w:r>
      <w:r w:rsidRPr="00C0769B">
        <w:rPr>
          <w:rFonts w:ascii="Arial" w:hAnsi="Arial" w:cs="Arial"/>
        </w:rPr>
        <w:t xml:space="preserve">д Монгол Улсын иргэн, Монгол улсад 183 хоногоос дээш амьдран сууж байгаа гадаадын иргэд татвар төлөгч байна. Мөн энэхүү хуулиар цалин, хөдөлмөрийн хөлс, шагнал, урамшуулал болон тэдгээртэй адилтгах хөдөлмөр эрхлэлтийн орлого, үйл ажиллагааны орлого, хөрөнгийн орлого, хөрөнгө борлуулсан, шилжүүлсний орлого, шууд бус орлого , бусад буюу урлаг спортын тэмцээний шагнал, наадмын бай шагнал, бичил худалдаа , ажил үйлчилгээний орлого, элдэв төрлийн сугалааны хонжвор гэсэн орлогуудад татвар ногдуулан төлдөг.  </w:t>
      </w:r>
    </w:p>
    <w:p w14:paraId="3DA625A1" w14:textId="77777777" w:rsidR="00157448" w:rsidRPr="00C0769B" w:rsidRDefault="00157448" w:rsidP="00A973A2">
      <w:pPr>
        <w:spacing w:after="0" w:line="240" w:lineRule="auto"/>
        <w:ind w:firstLine="720"/>
        <w:jc w:val="both"/>
        <w:rPr>
          <w:rFonts w:ascii="Arial" w:hAnsi="Arial" w:cs="Arial"/>
          <w:color w:val="000000" w:themeColor="text1"/>
        </w:rPr>
      </w:pPr>
    </w:p>
    <w:p w14:paraId="6ED86518" w14:textId="785706A0" w:rsidR="00085476" w:rsidRPr="00C0769B" w:rsidRDefault="00F93416" w:rsidP="00A973A2">
      <w:pPr>
        <w:spacing w:after="0" w:line="240" w:lineRule="auto"/>
        <w:ind w:firstLine="720"/>
        <w:jc w:val="both"/>
        <w:rPr>
          <w:rFonts w:ascii="Arial" w:hAnsi="Arial" w:cs="Arial"/>
          <w:color w:val="000000" w:themeColor="text1"/>
        </w:rPr>
      </w:pPr>
      <w:r w:rsidRPr="00C0769B">
        <w:rPr>
          <w:rFonts w:ascii="Arial" w:hAnsi="Arial" w:cs="Arial"/>
          <w:color w:val="000000" w:themeColor="text1"/>
        </w:rPr>
        <w:t>ХХОАТтХ-ийн 27 дугаар зүйлийн 27.1-д “...</w:t>
      </w:r>
      <w:r w:rsidRPr="00C0769B">
        <w:rPr>
          <w:rFonts w:ascii="Arial" w:hAnsi="Arial" w:cs="Arial"/>
          <w:color w:val="000000" w:themeColor="text1"/>
          <w:shd w:val="clear" w:color="auto" w:fill="FFFFFF"/>
        </w:rPr>
        <w:t xml:space="preserve">Суутган төлөгч энэ хуулийн 14 дүгээр зүйл, 16.1.2, 16.1.3, 16.1.4, 17.1.1, 18 дугаар зүйл, 19.1.1, 19.1.2, 20.1, 20.4-т заасны дагуу тодорхойлсон орлогод ногдуулан суутгасан албан татварын улирлын тайланг дараа улирлын эхний сарын 20-ны өдрийн дотор, жилийн тайланг дараа оны 02 дугаар сарын 15-ны өдрийн дотор өссөн дүнгээр гаргаж, харьяа татварын албанд хүргүүлнэ” гэж заасан бөгөөд </w:t>
      </w:r>
      <w:r w:rsidRPr="00C0769B">
        <w:rPr>
          <w:rFonts w:ascii="Arial" w:hAnsi="Arial" w:cs="Arial"/>
          <w:color w:val="000000" w:themeColor="text1"/>
        </w:rPr>
        <w:t xml:space="preserve">тус хуулийн </w:t>
      </w:r>
      <w:r w:rsidR="00085476" w:rsidRPr="00C0769B">
        <w:rPr>
          <w:rFonts w:ascii="Arial" w:hAnsi="Arial" w:cs="Arial"/>
          <w:color w:val="000000" w:themeColor="text1"/>
        </w:rPr>
        <w:t xml:space="preserve">хоёрдугаар зүйлд хамаарагдах орлого олсон </w:t>
      </w:r>
      <w:r w:rsidRPr="00C0769B">
        <w:rPr>
          <w:rFonts w:ascii="Arial" w:hAnsi="Arial" w:cs="Arial"/>
          <w:color w:val="000000" w:themeColor="text1"/>
        </w:rPr>
        <w:t xml:space="preserve">хувь хүн </w:t>
      </w:r>
      <w:r w:rsidR="00085476" w:rsidRPr="00C0769B">
        <w:rPr>
          <w:rFonts w:ascii="Arial" w:hAnsi="Arial" w:cs="Arial"/>
          <w:color w:val="000000" w:themeColor="text1"/>
        </w:rPr>
        <w:t>татварын тайлангаа гаргах үүрэг</w:t>
      </w:r>
      <w:r w:rsidRPr="00C0769B">
        <w:rPr>
          <w:rFonts w:ascii="Arial" w:hAnsi="Arial" w:cs="Arial"/>
          <w:color w:val="000000" w:themeColor="text1"/>
        </w:rPr>
        <w:t xml:space="preserve"> хүлээдэг</w:t>
      </w:r>
      <w:r w:rsidR="00085476" w:rsidRPr="00C0769B">
        <w:rPr>
          <w:rFonts w:ascii="Arial" w:hAnsi="Arial" w:cs="Arial"/>
          <w:color w:val="000000" w:themeColor="text1"/>
        </w:rPr>
        <w:t>.</w:t>
      </w:r>
    </w:p>
    <w:p w14:paraId="21D836A3" w14:textId="77777777" w:rsidR="00157448" w:rsidRPr="00C0769B" w:rsidRDefault="00157448" w:rsidP="00A973A2">
      <w:pPr>
        <w:spacing w:after="0" w:line="240" w:lineRule="auto"/>
        <w:ind w:firstLine="720"/>
        <w:jc w:val="both"/>
        <w:rPr>
          <w:rFonts w:ascii="Arial" w:hAnsi="Arial" w:cs="Arial"/>
        </w:rPr>
      </w:pPr>
    </w:p>
    <w:p w14:paraId="7EAB3F94" w14:textId="29FE74EB" w:rsidR="00085476" w:rsidRPr="00C0769B" w:rsidRDefault="00085476" w:rsidP="00A973A2">
      <w:pPr>
        <w:spacing w:after="0" w:line="240" w:lineRule="auto"/>
        <w:ind w:firstLine="720"/>
        <w:jc w:val="both"/>
        <w:rPr>
          <w:rFonts w:ascii="Arial" w:hAnsi="Arial" w:cs="Arial"/>
        </w:rPr>
      </w:pPr>
      <w:r w:rsidRPr="00C0769B">
        <w:rPr>
          <w:rFonts w:ascii="Arial" w:hAnsi="Arial" w:cs="Arial"/>
        </w:rPr>
        <w:t>ХХОАТтХ-ийн 2020 оны хуулийн шинэчилсэн найруулгаар Хувиараа бизнесийн үйл ажиллага</w:t>
      </w:r>
      <w:r w:rsidR="0032406B" w:rsidRPr="00C0769B">
        <w:rPr>
          <w:rFonts w:ascii="Arial" w:hAnsi="Arial" w:cs="Arial"/>
        </w:rPr>
        <w:t>а</w:t>
      </w:r>
      <w:r w:rsidRPr="00C0769B">
        <w:rPr>
          <w:rFonts w:ascii="Arial" w:hAnsi="Arial" w:cs="Arial"/>
        </w:rPr>
        <w:t xml:space="preserve"> эрхэлдэг хувь хүнийг дэмжих, тэдний татвар төлөхтэй холбоотой зардлыг бууруулах, тайлагнах ажиллагааг хялбарчлах зорилгоор хя</w:t>
      </w:r>
      <w:r w:rsidR="0032406B" w:rsidRPr="00C0769B">
        <w:rPr>
          <w:rFonts w:ascii="Arial" w:hAnsi="Arial" w:cs="Arial"/>
        </w:rPr>
        <w:t>л</w:t>
      </w:r>
      <w:r w:rsidRPr="00C0769B">
        <w:rPr>
          <w:rFonts w:ascii="Arial" w:hAnsi="Arial" w:cs="Arial"/>
        </w:rPr>
        <w:t>баршуулсан татварын тайлагнал, төлөлтийн заалтуудыг баталсан. Үүний дагуу 50 сая төгрөг хүртэлх борлуулалтын орлоготой хувь хүн өөрөө хүсвэл нийт татвар ногдох орлогын 1 хувьтай тэнцэх татвар төлж, жил</w:t>
      </w:r>
      <w:r w:rsidR="0032406B" w:rsidRPr="00C0769B">
        <w:rPr>
          <w:rFonts w:ascii="Arial" w:hAnsi="Arial" w:cs="Arial"/>
        </w:rPr>
        <w:t>д</w:t>
      </w:r>
      <w:r w:rsidRPr="00C0769B">
        <w:rPr>
          <w:rFonts w:ascii="Arial" w:hAnsi="Arial" w:cs="Arial"/>
        </w:rPr>
        <w:t xml:space="preserve"> нэг удаа тайлагнана гэж заасан </w:t>
      </w:r>
    </w:p>
    <w:p w14:paraId="78630E31" w14:textId="77777777" w:rsidR="00157448" w:rsidRPr="00C0769B" w:rsidRDefault="00157448" w:rsidP="00A973A2">
      <w:pPr>
        <w:spacing w:after="0" w:line="240" w:lineRule="auto"/>
        <w:ind w:firstLine="720"/>
        <w:jc w:val="both"/>
        <w:rPr>
          <w:rFonts w:ascii="Arial" w:hAnsi="Arial" w:cs="Arial"/>
        </w:rPr>
      </w:pPr>
    </w:p>
    <w:p w14:paraId="0AB30655" w14:textId="7EB4C7D4" w:rsidR="00085476" w:rsidRPr="00C0769B" w:rsidRDefault="00085476" w:rsidP="00A973A2">
      <w:pPr>
        <w:spacing w:after="0" w:line="240" w:lineRule="auto"/>
        <w:ind w:firstLine="720"/>
        <w:jc w:val="both"/>
        <w:rPr>
          <w:rFonts w:ascii="Arial" w:hAnsi="Arial" w:cs="Arial"/>
        </w:rPr>
      </w:pPr>
      <w:r w:rsidRPr="00C0769B">
        <w:rPr>
          <w:rFonts w:ascii="Arial" w:hAnsi="Arial" w:cs="Arial"/>
        </w:rPr>
        <w:t xml:space="preserve">Монгол Улсын Их Хурлаас 2019 онд баталсан татварын хуулийн шинэчлэлд жижиг, дунд бизнес эрхлэгчдийг дэмжих, татварын орчныг хялбаршуулах зорилгоор хийгдсэн өөрчлөлтийн дагуу хувиараа бизнес эрхлэгчийн тайлангаар баталгаажсан өмнөх жилийн албан татвар ногдох орлогын хэмжээ нь 50.0 сая төгрөгөөс хэтрээгүй тохиолдолд өөрийн хүсэлтээр татварын хялбаршуулсан горимыг сонгож үйл ажиллагааны орлогынхоо нийт дүнгийн 1 хувиар албан татвар төлж, жилд 1 удаа тайлан гаргах боломжтой болсон. </w:t>
      </w:r>
    </w:p>
    <w:p w14:paraId="0EF075DF" w14:textId="77777777" w:rsidR="00157448" w:rsidRPr="00C0769B" w:rsidRDefault="00085476" w:rsidP="00A973A2">
      <w:pPr>
        <w:spacing w:after="0" w:line="240" w:lineRule="auto"/>
        <w:jc w:val="both"/>
        <w:rPr>
          <w:rFonts w:ascii="Arial" w:hAnsi="Arial" w:cs="Arial"/>
        </w:rPr>
      </w:pPr>
      <w:r w:rsidRPr="00C0769B">
        <w:rPr>
          <w:rFonts w:ascii="Arial" w:hAnsi="Arial" w:cs="Arial"/>
        </w:rPr>
        <w:t xml:space="preserve"> </w:t>
      </w:r>
      <w:r w:rsidRPr="00C0769B">
        <w:rPr>
          <w:rFonts w:ascii="Arial" w:hAnsi="Arial" w:cs="Arial"/>
        </w:rPr>
        <w:tab/>
      </w:r>
    </w:p>
    <w:p w14:paraId="7257C11E" w14:textId="0B246983" w:rsidR="00085476" w:rsidRPr="00C0769B" w:rsidRDefault="00085476" w:rsidP="00157448">
      <w:pPr>
        <w:spacing w:after="0" w:line="240" w:lineRule="auto"/>
        <w:ind w:firstLine="720"/>
        <w:jc w:val="both"/>
        <w:rPr>
          <w:rFonts w:ascii="Arial" w:hAnsi="Arial" w:cs="Arial"/>
        </w:rPr>
      </w:pPr>
      <w:r w:rsidRPr="00C0769B">
        <w:rPr>
          <w:rFonts w:ascii="Arial" w:hAnsi="Arial" w:cs="Arial"/>
        </w:rPr>
        <w:t xml:space="preserve">Татварын хуулийн шинэчлэлийн үр дүнд нийт хувиараа бизнес эрхлэгчдийн хувь хүний орлогын албан татварын тайлагналт </w:t>
      </w:r>
      <w:r w:rsidR="00295E04" w:rsidRPr="00C0769B">
        <w:rPr>
          <w:rFonts w:ascii="Arial" w:hAnsi="Arial" w:cs="Arial"/>
        </w:rPr>
        <w:t xml:space="preserve">2022 онд 2019 онтой харьцуулахад 28 хувиар өссөн байх ба нийт тайлангийн </w:t>
      </w:r>
      <w:r w:rsidRPr="00C0769B">
        <w:rPr>
          <w:rFonts w:ascii="Arial" w:hAnsi="Arial" w:cs="Arial"/>
        </w:rPr>
        <w:t xml:space="preserve">59 хувь нь хялбаршуулсан горимоор тайлагнасан байна. Үүнээс харахад хувь хүний орлогын албан татварын тайланг хялбаршуулсан горимоор тайлагнах сонголтыг хувиараа бизнес эрхлэгчдэд олгосон шийдвэр нь татварын тайлагналтын хэмжээнд эерэг нөлөө үзүүлсэн нь харагдаж байна. </w:t>
      </w:r>
    </w:p>
    <w:p w14:paraId="5FC4A54B" w14:textId="77777777" w:rsidR="00157448" w:rsidRPr="00C0769B" w:rsidRDefault="00157448" w:rsidP="00157448">
      <w:pPr>
        <w:spacing w:after="0" w:line="240" w:lineRule="auto"/>
        <w:ind w:firstLine="720"/>
        <w:jc w:val="both"/>
        <w:rPr>
          <w:rFonts w:ascii="Arial" w:hAnsi="Arial" w:cs="Arial"/>
        </w:rPr>
      </w:pPr>
    </w:p>
    <w:p w14:paraId="33621DF1" w14:textId="181BFF7C" w:rsidR="00FE6F45" w:rsidRPr="00C0769B" w:rsidRDefault="00085476" w:rsidP="00A973A2">
      <w:pPr>
        <w:pStyle w:val="Caption"/>
        <w:spacing w:after="0"/>
        <w:jc w:val="right"/>
        <w:rPr>
          <w:rFonts w:ascii="Arial" w:hAnsi="Arial" w:cs="Arial"/>
          <w:color w:val="auto"/>
          <w:sz w:val="22"/>
          <w:szCs w:val="22"/>
          <w:lang w:bidi="he-IL"/>
        </w:rPr>
      </w:pPr>
      <w:bookmarkStart w:id="56" w:name="_Toc190252657"/>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25</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w:t>
      </w:r>
      <w:r w:rsidRPr="00C0769B">
        <w:rPr>
          <w:rFonts w:ascii="Arial" w:hAnsi="Arial" w:cs="Arial"/>
          <w:color w:val="auto"/>
          <w:sz w:val="22"/>
          <w:szCs w:val="22"/>
        </w:rPr>
        <w:t xml:space="preserve"> </w:t>
      </w:r>
      <w:r w:rsidRPr="00C0769B">
        <w:rPr>
          <w:rFonts w:ascii="Arial" w:hAnsi="Arial" w:cs="Arial"/>
          <w:color w:val="auto"/>
          <w:sz w:val="22"/>
          <w:szCs w:val="22"/>
          <w:lang w:bidi="he-IL"/>
        </w:rPr>
        <w:t>Бүртгэлд хамрагдсан татвар төлөгчийн тоо</w:t>
      </w:r>
      <w:r w:rsidRPr="00C0769B">
        <w:rPr>
          <w:rStyle w:val="FootnoteReference"/>
          <w:rFonts w:ascii="Arial" w:hAnsi="Arial" w:cs="Arial"/>
          <w:color w:val="auto"/>
          <w:sz w:val="22"/>
          <w:szCs w:val="22"/>
          <w:lang w:bidi="he-IL"/>
        </w:rPr>
        <w:footnoteReference w:id="11"/>
      </w:r>
      <w:bookmarkEnd w:id="56"/>
    </w:p>
    <w:p w14:paraId="196DCAFA" w14:textId="2A1D6F13" w:rsidR="00085476" w:rsidRPr="00C0769B" w:rsidRDefault="00FE6F45" w:rsidP="00A973A2">
      <w:pPr>
        <w:pStyle w:val="Caption"/>
        <w:spacing w:after="0"/>
        <w:jc w:val="right"/>
        <w:rPr>
          <w:rFonts w:ascii="Arial" w:hAnsi="Arial" w:cs="Arial"/>
          <w:color w:val="auto"/>
          <w:sz w:val="22"/>
          <w:szCs w:val="22"/>
          <w:lang w:bidi="he-IL"/>
        </w:rPr>
      </w:pPr>
      <w:r w:rsidRPr="00C0769B">
        <w:rPr>
          <w:rFonts w:ascii="Arial" w:hAnsi="Arial" w:cs="Arial"/>
          <w:color w:val="auto"/>
          <w:sz w:val="22"/>
          <w:szCs w:val="22"/>
          <w:lang w:bidi="he-IL"/>
        </w:rPr>
        <w:t>(2023.12.17-ны өдрийн байдлаар)</w:t>
      </w:r>
      <w:r w:rsidR="00085476" w:rsidRPr="00C0769B">
        <w:rPr>
          <w:rFonts w:ascii="Arial" w:hAnsi="Arial" w:cs="Arial"/>
          <w:color w:val="auto"/>
          <w:sz w:val="22"/>
          <w:szCs w:val="22"/>
          <w:lang w:bidi="he-IL"/>
        </w:rPr>
        <w:t xml:space="preserve">                                    </w:t>
      </w:r>
    </w:p>
    <w:tbl>
      <w:tblPr>
        <w:tblStyle w:val="TableGrid"/>
        <w:tblpPr w:leftFromText="180" w:rightFromText="180" w:vertAnchor="text" w:horzAnchor="margin" w:tblpY="27"/>
        <w:tblW w:w="9366" w:type="dxa"/>
        <w:tblLayout w:type="fixed"/>
        <w:tblLook w:val="04A0" w:firstRow="1" w:lastRow="0" w:firstColumn="1" w:lastColumn="0" w:noHBand="0" w:noVBand="1"/>
      </w:tblPr>
      <w:tblGrid>
        <w:gridCol w:w="1849"/>
        <w:gridCol w:w="1189"/>
        <w:gridCol w:w="1140"/>
        <w:gridCol w:w="1156"/>
        <w:gridCol w:w="1052"/>
        <w:gridCol w:w="1473"/>
        <w:gridCol w:w="1507"/>
      </w:tblGrid>
      <w:tr w:rsidR="00FE6F45" w:rsidRPr="00C0769B" w14:paraId="2DCFF62C" w14:textId="77777777" w:rsidTr="0075432C">
        <w:trPr>
          <w:trHeight w:val="383"/>
        </w:trPr>
        <w:tc>
          <w:tcPr>
            <w:tcW w:w="1849" w:type="dxa"/>
            <w:shd w:val="clear" w:color="auto" w:fill="DBE5F1" w:themeFill="accent1" w:themeFillTint="33"/>
            <w:vAlign w:val="center"/>
          </w:tcPr>
          <w:p w14:paraId="4299B9C3" w14:textId="77777777" w:rsidR="00FE6F45" w:rsidRPr="00C0769B" w:rsidRDefault="00FE6F45" w:rsidP="00A973A2">
            <w:pPr>
              <w:jc w:val="center"/>
              <w:rPr>
                <w:rFonts w:ascii="Arial" w:hAnsi="Arial" w:cs="Arial"/>
                <w:b/>
                <w:sz w:val="20"/>
                <w:szCs w:val="20"/>
              </w:rPr>
            </w:pPr>
            <w:r w:rsidRPr="00C0769B">
              <w:rPr>
                <w:rFonts w:ascii="Arial" w:hAnsi="Arial" w:cs="Arial"/>
                <w:b/>
                <w:sz w:val="20"/>
                <w:szCs w:val="20"/>
              </w:rPr>
              <w:t>ТТ-ийн хандлага</w:t>
            </w:r>
          </w:p>
        </w:tc>
        <w:tc>
          <w:tcPr>
            <w:tcW w:w="1189" w:type="dxa"/>
            <w:shd w:val="clear" w:color="auto" w:fill="DBE5F1" w:themeFill="accent1" w:themeFillTint="33"/>
            <w:vAlign w:val="center"/>
          </w:tcPr>
          <w:p w14:paraId="1E783A1F" w14:textId="77777777" w:rsidR="00FE6F45" w:rsidRPr="00C0769B" w:rsidRDefault="00FE6F45" w:rsidP="00A973A2">
            <w:pPr>
              <w:jc w:val="center"/>
              <w:rPr>
                <w:rFonts w:ascii="Arial" w:hAnsi="Arial" w:cs="Arial"/>
                <w:sz w:val="20"/>
                <w:szCs w:val="20"/>
              </w:rPr>
            </w:pPr>
            <w:r w:rsidRPr="00C0769B">
              <w:rPr>
                <w:rFonts w:ascii="Arial" w:hAnsi="Arial" w:cs="Arial"/>
                <w:b/>
                <w:sz w:val="20"/>
                <w:szCs w:val="20"/>
              </w:rPr>
              <w:t>ХХОАТ</w:t>
            </w:r>
          </w:p>
        </w:tc>
        <w:tc>
          <w:tcPr>
            <w:tcW w:w="1140" w:type="dxa"/>
            <w:shd w:val="clear" w:color="auto" w:fill="DBE5F1" w:themeFill="accent1" w:themeFillTint="33"/>
            <w:vAlign w:val="center"/>
          </w:tcPr>
          <w:p w14:paraId="055A674B" w14:textId="77777777" w:rsidR="00FE6F45" w:rsidRPr="00C0769B" w:rsidRDefault="00FE6F45" w:rsidP="00A973A2">
            <w:pPr>
              <w:jc w:val="center"/>
              <w:rPr>
                <w:rFonts w:ascii="Arial" w:hAnsi="Arial" w:cs="Arial"/>
                <w:b/>
                <w:sz w:val="20"/>
                <w:szCs w:val="20"/>
              </w:rPr>
            </w:pPr>
            <w:r w:rsidRPr="00C0769B">
              <w:rPr>
                <w:rFonts w:ascii="Arial" w:hAnsi="Arial" w:cs="Arial"/>
                <w:b/>
                <w:sz w:val="20"/>
                <w:szCs w:val="20"/>
              </w:rPr>
              <w:t>ТТ-06</w:t>
            </w:r>
          </w:p>
        </w:tc>
        <w:tc>
          <w:tcPr>
            <w:tcW w:w="1156" w:type="dxa"/>
            <w:shd w:val="clear" w:color="auto" w:fill="DBE5F1" w:themeFill="accent1" w:themeFillTint="33"/>
            <w:vAlign w:val="center"/>
          </w:tcPr>
          <w:p w14:paraId="78396C47" w14:textId="77777777" w:rsidR="00FE6F45" w:rsidRPr="00C0769B" w:rsidRDefault="00FE6F45" w:rsidP="00A973A2">
            <w:pPr>
              <w:jc w:val="center"/>
              <w:rPr>
                <w:rFonts w:ascii="Arial" w:hAnsi="Arial" w:cs="Arial"/>
                <w:b/>
                <w:sz w:val="20"/>
                <w:szCs w:val="20"/>
              </w:rPr>
            </w:pPr>
            <w:r w:rsidRPr="00C0769B">
              <w:rPr>
                <w:rFonts w:ascii="Arial" w:hAnsi="Arial" w:cs="Arial"/>
                <w:b/>
                <w:sz w:val="20"/>
                <w:szCs w:val="20"/>
              </w:rPr>
              <w:t>ХГ</w:t>
            </w:r>
          </w:p>
        </w:tc>
        <w:tc>
          <w:tcPr>
            <w:tcW w:w="1052" w:type="dxa"/>
            <w:shd w:val="clear" w:color="auto" w:fill="DBE5F1" w:themeFill="accent1" w:themeFillTint="33"/>
            <w:vAlign w:val="center"/>
          </w:tcPr>
          <w:p w14:paraId="4DFBDD4C" w14:textId="77777777" w:rsidR="00FE6F45" w:rsidRPr="00C0769B" w:rsidRDefault="00FE6F45" w:rsidP="00A973A2">
            <w:pPr>
              <w:jc w:val="center"/>
              <w:rPr>
                <w:rFonts w:ascii="Arial" w:hAnsi="Arial" w:cs="Arial"/>
                <w:b/>
                <w:bCs/>
                <w:sz w:val="20"/>
                <w:szCs w:val="20"/>
              </w:rPr>
            </w:pPr>
            <w:r w:rsidRPr="00C0769B">
              <w:rPr>
                <w:rFonts w:ascii="Arial" w:hAnsi="Arial" w:cs="Arial"/>
                <w:b/>
                <w:bCs/>
                <w:sz w:val="20"/>
                <w:szCs w:val="20"/>
              </w:rPr>
              <w:t>НӨАТ</w:t>
            </w:r>
          </w:p>
        </w:tc>
        <w:tc>
          <w:tcPr>
            <w:tcW w:w="1473" w:type="dxa"/>
            <w:shd w:val="clear" w:color="auto" w:fill="DBE5F1" w:themeFill="accent1" w:themeFillTint="33"/>
            <w:vAlign w:val="center"/>
          </w:tcPr>
          <w:p w14:paraId="5265900A" w14:textId="77777777" w:rsidR="00FE6F45" w:rsidRPr="00C0769B" w:rsidRDefault="00FE6F45" w:rsidP="00A973A2">
            <w:pPr>
              <w:jc w:val="center"/>
              <w:rPr>
                <w:rFonts w:ascii="Arial" w:hAnsi="Arial" w:cs="Arial"/>
                <w:sz w:val="20"/>
                <w:szCs w:val="20"/>
              </w:rPr>
            </w:pPr>
            <w:r w:rsidRPr="00C0769B">
              <w:rPr>
                <w:rFonts w:ascii="Arial" w:hAnsi="Arial" w:cs="Arial"/>
                <w:b/>
                <w:sz w:val="20"/>
                <w:szCs w:val="20"/>
              </w:rPr>
              <w:t>ҮХЭХАТ</w:t>
            </w:r>
          </w:p>
        </w:tc>
        <w:tc>
          <w:tcPr>
            <w:tcW w:w="1507" w:type="dxa"/>
            <w:shd w:val="clear" w:color="auto" w:fill="DBE5F1" w:themeFill="accent1" w:themeFillTint="33"/>
            <w:vAlign w:val="center"/>
          </w:tcPr>
          <w:p w14:paraId="1D53AAE6" w14:textId="77777777" w:rsidR="00FE6F45" w:rsidRPr="00C0769B" w:rsidRDefault="00FE6F45" w:rsidP="00A973A2">
            <w:pPr>
              <w:jc w:val="center"/>
              <w:rPr>
                <w:rFonts w:ascii="Arial" w:hAnsi="Arial" w:cs="Arial"/>
                <w:b/>
                <w:bCs/>
                <w:sz w:val="20"/>
                <w:szCs w:val="20"/>
              </w:rPr>
            </w:pPr>
            <w:r w:rsidRPr="00C0769B">
              <w:rPr>
                <w:rFonts w:ascii="Arial" w:hAnsi="Arial" w:cs="Arial"/>
                <w:b/>
                <w:bCs/>
                <w:sz w:val="20"/>
                <w:szCs w:val="20"/>
              </w:rPr>
              <w:t>НХАТ</w:t>
            </w:r>
          </w:p>
        </w:tc>
      </w:tr>
      <w:tr w:rsidR="00FE6F45" w:rsidRPr="00C0769B" w14:paraId="2D2769FF" w14:textId="77777777" w:rsidTr="0075432C">
        <w:trPr>
          <w:trHeight w:val="383"/>
        </w:trPr>
        <w:tc>
          <w:tcPr>
            <w:tcW w:w="1849" w:type="dxa"/>
            <w:vAlign w:val="center"/>
          </w:tcPr>
          <w:p w14:paraId="1E23CDCD" w14:textId="77777777" w:rsidR="00FE6F45" w:rsidRPr="00C0769B" w:rsidRDefault="00FE6F45" w:rsidP="00A973A2">
            <w:pPr>
              <w:jc w:val="center"/>
              <w:rPr>
                <w:rFonts w:ascii="Arial" w:hAnsi="Arial" w:cs="Arial"/>
                <w:sz w:val="20"/>
                <w:szCs w:val="20"/>
              </w:rPr>
            </w:pPr>
            <w:r w:rsidRPr="00C0769B">
              <w:rPr>
                <w:rStyle w:val="normaltextrun"/>
                <w:rFonts w:ascii="Arial" w:hAnsi="Arial" w:cs="Arial"/>
                <w:sz w:val="20"/>
                <w:szCs w:val="20"/>
              </w:rPr>
              <w:t>Тайлант оны эхний үлдэгдэл</w:t>
            </w:r>
          </w:p>
        </w:tc>
        <w:tc>
          <w:tcPr>
            <w:tcW w:w="1189" w:type="dxa"/>
            <w:vAlign w:val="center"/>
          </w:tcPr>
          <w:p w14:paraId="5E9B06D0"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2,009,755</w:t>
            </w:r>
          </w:p>
        </w:tc>
        <w:tc>
          <w:tcPr>
            <w:tcW w:w="1140" w:type="dxa"/>
            <w:vAlign w:val="center"/>
          </w:tcPr>
          <w:p w14:paraId="7C61557E"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218,300</w:t>
            </w:r>
          </w:p>
        </w:tc>
        <w:tc>
          <w:tcPr>
            <w:tcW w:w="1156" w:type="dxa"/>
            <w:vAlign w:val="center"/>
          </w:tcPr>
          <w:p w14:paraId="3D19AD3F"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119,795</w:t>
            </w:r>
          </w:p>
        </w:tc>
        <w:tc>
          <w:tcPr>
            <w:tcW w:w="1052" w:type="dxa"/>
            <w:vAlign w:val="center"/>
          </w:tcPr>
          <w:p w14:paraId="1D182813"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6,384</w:t>
            </w:r>
          </w:p>
        </w:tc>
        <w:tc>
          <w:tcPr>
            <w:tcW w:w="1473" w:type="dxa"/>
            <w:vAlign w:val="center"/>
          </w:tcPr>
          <w:p w14:paraId="42C620BE"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42,326</w:t>
            </w:r>
          </w:p>
        </w:tc>
        <w:tc>
          <w:tcPr>
            <w:tcW w:w="1507" w:type="dxa"/>
            <w:vAlign w:val="center"/>
          </w:tcPr>
          <w:p w14:paraId="45E2E992"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776</w:t>
            </w:r>
          </w:p>
        </w:tc>
      </w:tr>
      <w:tr w:rsidR="00FE6F45" w:rsidRPr="00C0769B" w14:paraId="008AEF02" w14:textId="77777777" w:rsidTr="0075432C">
        <w:trPr>
          <w:trHeight w:val="343"/>
        </w:trPr>
        <w:tc>
          <w:tcPr>
            <w:tcW w:w="1849" w:type="dxa"/>
            <w:vAlign w:val="center"/>
          </w:tcPr>
          <w:p w14:paraId="5C1A1AF3" w14:textId="77777777" w:rsidR="00FE6F45" w:rsidRPr="00C0769B" w:rsidRDefault="00FE6F45" w:rsidP="00A973A2">
            <w:pPr>
              <w:jc w:val="center"/>
              <w:rPr>
                <w:rFonts w:ascii="Arial" w:hAnsi="Arial" w:cs="Arial"/>
                <w:sz w:val="20"/>
                <w:szCs w:val="20"/>
              </w:rPr>
            </w:pPr>
            <w:r w:rsidRPr="00C0769B">
              <w:rPr>
                <w:rStyle w:val="normaltextrun"/>
                <w:rFonts w:ascii="Arial" w:hAnsi="Arial" w:cs="Arial"/>
                <w:sz w:val="20"/>
                <w:szCs w:val="20"/>
              </w:rPr>
              <w:t>Тайлант онд нэмэгдсэн</w:t>
            </w:r>
          </w:p>
        </w:tc>
        <w:tc>
          <w:tcPr>
            <w:tcW w:w="1189" w:type="dxa"/>
            <w:vAlign w:val="center"/>
          </w:tcPr>
          <w:p w14:paraId="7088C8C5"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2,085</w:t>
            </w:r>
          </w:p>
        </w:tc>
        <w:tc>
          <w:tcPr>
            <w:tcW w:w="1140" w:type="dxa"/>
            <w:vAlign w:val="center"/>
          </w:tcPr>
          <w:p w14:paraId="4A8B2E5E"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85</w:t>
            </w:r>
          </w:p>
        </w:tc>
        <w:tc>
          <w:tcPr>
            <w:tcW w:w="1156" w:type="dxa"/>
            <w:vAlign w:val="center"/>
          </w:tcPr>
          <w:p w14:paraId="587EAF47"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61</w:t>
            </w:r>
          </w:p>
        </w:tc>
        <w:tc>
          <w:tcPr>
            <w:tcW w:w="1052" w:type="dxa"/>
            <w:vAlign w:val="center"/>
          </w:tcPr>
          <w:p w14:paraId="0F171C8D"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2,416</w:t>
            </w:r>
          </w:p>
        </w:tc>
        <w:tc>
          <w:tcPr>
            <w:tcW w:w="1473" w:type="dxa"/>
            <w:vAlign w:val="center"/>
          </w:tcPr>
          <w:p w14:paraId="04AEF3F7"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9,855</w:t>
            </w:r>
          </w:p>
        </w:tc>
        <w:tc>
          <w:tcPr>
            <w:tcW w:w="1507" w:type="dxa"/>
            <w:vAlign w:val="center"/>
          </w:tcPr>
          <w:p w14:paraId="46D1FAAF"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125</w:t>
            </w:r>
          </w:p>
        </w:tc>
      </w:tr>
      <w:tr w:rsidR="00FE6F45" w:rsidRPr="00C0769B" w14:paraId="132DE4B6" w14:textId="77777777" w:rsidTr="0075432C">
        <w:trPr>
          <w:trHeight w:val="383"/>
        </w:trPr>
        <w:tc>
          <w:tcPr>
            <w:tcW w:w="1849" w:type="dxa"/>
            <w:vAlign w:val="center"/>
          </w:tcPr>
          <w:p w14:paraId="6CFFD4A0" w14:textId="77777777" w:rsidR="00FE6F45" w:rsidRPr="00C0769B" w:rsidRDefault="00FE6F45" w:rsidP="00A973A2">
            <w:pPr>
              <w:jc w:val="center"/>
              <w:rPr>
                <w:rFonts w:ascii="Arial" w:hAnsi="Arial" w:cs="Arial"/>
                <w:sz w:val="20"/>
                <w:szCs w:val="20"/>
              </w:rPr>
            </w:pPr>
            <w:r w:rsidRPr="00C0769B">
              <w:rPr>
                <w:rStyle w:val="normaltextrun"/>
                <w:rFonts w:ascii="Arial" w:hAnsi="Arial" w:cs="Arial"/>
                <w:sz w:val="20"/>
                <w:szCs w:val="20"/>
              </w:rPr>
              <w:t>Тайлант онд хасагдсан</w:t>
            </w:r>
          </w:p>
        </w:tc>
        <w:tc>
          <w:tcPr>
            <w:tcW w:w="1189" w:type="dxa"/>
            <w:vAlign w:val="center"/>
          </w:tcPr>
          <w:p w14:paraId="2D8CE11C"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295</w:t>
            </w:r>
          </w:p>
        </w:tc>
        <w:tc>
          <w:tcPr>
            <w:tcW w:w="1140" w:type="dxa"/>
            <w:vAlign w:val="center"/>
          </w:tcPr>
          <w:p w14:paraId="10A4AC3E"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2</w:t>
            </w:r>
          </w:p>
        </w:tc>
        <w:tc>
          <w:tcPr>
            <w:tcW w:w="1156" w:type="dxa"/>
            <w:vAlign w:val="center"/>
          </w:tcPr>
          <w:p w14:paraId="18707B6D"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13</w:t>
            </w:r>
          </w:p>
        </w:tc>
        <w:tc>
          <w:tcPr>
            <w:tcW w:w="1052" w:type="dxa"/>
            <w:vAlign w:val="center"/>
          </w:tcPr>
          <w:p w14:paraId="2E3BC137"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1,298</w:t>
            </w:r>
          </w:p>
        </w:tc>
        <w:tc>
          <w:tcPr>
            <w:tcW w:w="1473" w:type="dxa"/>
            <w:vAlign w:val="center"/>
          </w:tcPr>
          <w:p w14:paraId="457032CC"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135</w:t>
            </w:r>
          </w:p>
        </w:tc>
        <w:tc>
          <w:tcPr>
            <w:tcW w:w="1507" w:type="dxa"/>
            <w:vAlign w:val="center"/>
          </w:tcPr>
          <w:p w14:paraId="7C599173"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11</w:t>
            </w:r>
          </w:p>
        </w:tc>
      </w:tr>
      <w:tr w:rsidR="00FE6F45" w:rsidRPr="00C0769B" w14:paraId="4064D31D" w14:textId="77777777" w:rsidTr="0075432C">
        <w:trPr>
          <w:trHeight w:val="651"/>
        </w:trPr>
        <w:tc>
          <w:tcPr>
            <w:tcW w:w="1849" w:type="dxa"/>
            <w:vAlign w:val="center"/>
          </w:tcPr>
          <w:p w14:paraId="62ABDE60" w14:textId="77777777" w:rsidR="00FE6F45" w:rsidRPr="00C0769B" w:rsidRDefault="00FE6F45" w:rsidP="00A973A2">
            <w:pPr>
              <w:jc w:val="center"/>
              <w:rPr>
                <w:rFonts w:ascii="Arial" w:hAnsi="Arial" w:cs="Arial"/>
                <w:sz w:val="20"/>
                <w:szCs w:val="20"/>
              </w:rPr>
            </w:pPr>
            <w:r w:rsidRPr="00C0769B">
              <w:rPr>
                <w:rStyle w:val="normaltextrun"/>
                <w:rFonts w:ascii="Arial" w:hAnsi="Arial" w:cs="Arial"/>
                <w:sz w:val="20"/>
                <w:szCs w:val="20"/>
              </w:rPr>
              <w:t>Тайлант оны эцсийн үлдэгдэл</w:t>
            </w:r>
          </w:p>
        </w:tc>
        <w:tc>
          <w:tcPr>
            <w:tcW w:w="1189" w:type="dxa"/>
            <w:vAlign w:val="center"/>
          </w:tcPr>
          <w:p w14:paraId="767EF4EB"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2,010,502</w:t>
            </w:r>
          </w:p>
        </w:tc>
        <w:tc>
          <w:tcPr>
            <w:tcW w:w="1140" w:type="dxa"/>
            <w:vAlign w:val="center"/>
          </w:tcPr>
          <w:p w14:paraId="7F86D8B9"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218,347</w:t>
            </w:r>
          </w:p>
        </w:tc>
        <w:tc>
          <w:tcPr>
            <w:tcW w:w="1156" w:type="dxa"/>
            <w:vAlign w:val="center"/>
          </w:tcPr>
          <w:p w14:paraId="73352D10"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119,825</w:t>
            </w:r>
          </w:p>
        </w:tc>
        <w:tc>
          <w:tcPr>
            <w:tcW w:w="1052" w:type="dxa"/>
            <w:vAlign w:val="center"/>
          </w:tcPr>
          <w:p w14:paraId="5A0EA264"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7,500</w:t>
            </w:r>
          </w:p>
        </w:tc>
        <w:tc>
          <w:tcPr>
            <w:tcW w:w="1473" w:type="dxa"/>
            <w:vAlign w:val="center"/>
          </w:tcPr>
          <w:p w14:paraId="7E78BF99"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50,648</w:t>
            </w:r>
          </w:p>
        </w:tc>
        <w:tc>
          <w:tcPr>
            <w:tcW w:w="1507" w:type="dxa"/>
            <w:vAlign w:val="center"/>
          </w:tcPr>
          <w:p w14:paraId="795B58A6"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848</w:t>
            </w:r>
          </w:p>
        </w:tc>
      </w:tr>
      <w:tr w:rsidR="00FE6F45" w:rsidRPr="00C0769B" w14:paraId="7DF139C4" w14:textId="77777777" w:rsidTr="0075432C">
        <w:trPr>
          <w:trHeight w:val="306"/>
        </w:trPr>
        <w:tc>
          <w:tcPr>
            <w:tcW w:w="1849" w:type="dxa"/>
            <w:vAlign w:val="center"/>
          </w:tcPr>
          <w:p w14:paraId="7703CE48" w14:textId="77777777" w:rsidR="00FE6F45" w:rsidRPr="00C0769B" w:rsidRDefault="00FE6F45" w:rsidP="00A973A2">
            <w:pPr>
              <w:jc w:val="center"/>
              <w:rPr>
                <w:rFonts w:ascii="Arial" w:hAnsi="Arial" w:cs="Arial"/>
                <w:sz w:val="20"/>
                <w:szCs w:val="20"/>
              </w:rPr>
            </w:pPr>
            <w:r w:rsidRPr="00C0769B">
              <w:rPr>
                <w:rStyle w:val="normaltextrun"/>
                <w:rFonts w:ascii="Arial" w:hAnsi="Arial" w:cs="Arial"/>
                <w:sz w:val="20"/>
                <w:szCs w:val="20"/>
              </w:rPr>
              <w:t>Хувь (өсөлт / бууралт)</w:t>
            </w:r>
          </w:p>
        </w:tc>
        <w:tc>
          <w:tcPr>
            <w:tcW w:w="1189" w:type="dxa"/>
            <w:vAlign w:val="center"/>
          </w:tcPr>
          <w:p w14:paraId="680D9CAF"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0.5%</w:t>
            </w:r>
          </w:p>
        </w:tc>
        <w:tc>
          <w:tcPr>
            <w:tcW w:w="1140" w:type="dxa"/>
            <w:vAlign w:val="center"/>
          </w:tcPr>
          <w:p w14:paraId="6D40E194"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0.08%</w:t>
            </w:r>
          </w:p>
        </w:tc>
        <w:tc>
          <w:tcPr>
            <w:tcW w:w="1156" w:type="dxa"/>
            <w:vAlign w:val="center"/>
          </w:tcPr>
          <w:p w14:paraId="6D1ADC34"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0.07%</w:t>
            </w:r>
          </w:p>
        </w:tc>
        <w:tc>
          <w:tcPr>
            <w:tcW w:w="1052" w:type="dxa"/>
            <w:vAlign w:val="center"/>
          </w:tcPr>
          <w:p w14:paraId="3A7EB765"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17.8%</w:t>
            </w:r>
          </w:p>
        </w:tc>
        <w:tc>
          <w:tcPr>
            <w:tcW w:w="1473" w:type="dxa"/>
            <w:vAlign w:val="center"/>
          </w:tcPr>
          <w:p w14:paraId="2A4E64F3" w14:textId="77777777" w:rsidR="00FE6F45" w:rsidRPr="00C0769B" w:rsidRDefault="00FE6F45" w:rsidP="00A973A2">
            <w:pPr>
              <w:jc w:val="center"/>
              <w:rPr>
                <w:rFonts w:ascii="Arial" w:hAnsi="Arial" w:cs="Arial"/>
                <w:sz w:val="20"/>
                <w:szCs w:val="20"/>
              </w:rPr>
            </w:pPr>
            <w:r w:rsidRPr="00C0769B">
              <w:rPr>
                <w:rFonts w:ascii="Arial" w:hAnsi="Arial" w:cs="Arial"/>
                <w:sz w:val="20"/>
                <w:szCs w:val="20"/>
              </w:rPr>
              <w:t>5.4%</w:t>
            </w:r>
          </w:p>
        </w:tc>
        <w:tc>
          <w:tcPr>
            <w:tcW w:w="1507" w:type="dxa"/>
            <w:vAlign w:val="center"/>
          </w:tcPr>
          <w:p w14:paraId="1C838E27" w14:textId="597D6032" w:rsidR="00FE6F45" w:rsidRPr="00C0769B" w:rsidRDefault="00200D7E" w:rsidP="00A973A2">
            <w:pPr>
              <w:jc w:val="center"/>
              <w:rPr>
                <w:rFonts w:ascii="Arial" w:hAnsi="Arial" w:cs="Arial"/>
                <w:sz w:val="20"/>
                <w:szCs w:val="20"/>
              </w:rPr>
            </w:pPr>
            <w:r w:rsidRPr="00C0769B">
              <w:rPr>
                <w:rFonts w:ascii="Arial" w:hAnsi="Arial" w:cs="Arial"/>
                <w:sz w:val="20"/>
                <w:szCs w:val="20"/>
              </w:rPr>
              <w:t>14.7%</w:t>
            </w:r>
          </w:p>
        </w:tc>
      </w:tr>
    </w:tbl>
    <w:p w14:paraId="35243D59" w14:textId="77777777" w:rsidR="00157448" w:rsidRPr="00C0769B" w:rsidRDefault="00157448" w:rsidP="00A973A2">
      <w:pPr>
        <w:spacing w:after="0" w:line="240" w:lineRule="auto"/>
        <w:ind w:firstLine="720"/>
        <w:jc w:val="both"/>
        <w:rPr>
          <w:rStyle w:val="eop"/>
          <w:rFonts w:ascii="Arial" w:hAnsi="Arial" w:cs="Arial"/>
          <w:shd w:val="clear" w:color="auto" w:fill="FFFFFF"/>
        </w:rPr>
      </w:pPr>
    </w:p>
    <w:p w14:paraId="0172174A" w14:textId="1B9819D8" w:rsidR="00F93416" w:rsidRPr="00C0769B" w:rsidRDefault="00085476" w:rsidP="00A973A2">
      <w:pPr>
        <w:spacing w:after="0" w:line="240" w:lineRule="auto"/>
        <w:ind w:firstLine="720"/>
        <w:jc w:val="both"/>
        <w:rPr>
          <w:rStyle w:val="eop"/>
          <w:rFonts w:ascii="Arial" w:hAnsi="Arial" w:cs="Arial"/>
          <w:shd w:val="clear" w:color="auto" w:fill="FFFFFF"/>
        </w:rPr>
      </w:pPr>
      <w:r w:rsidRPr="00C0769B">
        <w:rPr>
          <w:rStyle w:val="eop"/>
          <w:rFonts w:ascii="Arial" w:hAnsi="Arial" w:cs="Arial"/>
          <w:shd w:val="clear" w:color="auto" w:fill="FFFFFF"/>
        </w:rPr>
        <w:t>Т</w:t>
      </w:r>
      <w:r w:rsidRPr="00C0769B">
        <w:rPr>
          <w:rStyle w:val="normaltextrun"/>
          <w:rFonts w:ascii="Arial" w:hAnsi="Arial" w:cs="Arial"/>
          <w:shd w:val="clear" w:color="auto" w:fill="FFFFFF"/>
        </w:rPr>
        <w:t xml:space="preserve">атварын албанд 2,009,755  хувь хүн татвар төлөгчөөр  бүртгүүлснээс 338,095 буюу  16.8 % нь </w:t>
      </w:r>
      <w:r w:rsidRPr="00C0769B">
        <w:rPr>
          <w:rStyle w:val="eop"/>
          <w:rFonts w:ascii="Arial" w:hAnsi="Arial" w:cs="Arial"/>
          <w:shd w:val="clear" w:color="auto" w:fill="FFFFFF"/>
        </w:rPr>
        <w:t>үйл ажиллагааны орлоготой</w:t>
      </w:r>
      <w:r w:rsidRPr="00C0769B">
        <w:rPr>
          <w:rStyle w:val="normaltextrun"/>
          <w:rFonts w:ascii="Arial" w:hAnsi="Arial" w:cs="Arial"/>
          <w:shd w:val="clear" w:color="auto" w:fill="FFFFFF"/>
        </w:rPr>
        <w:t xml:space="preserve">  хувь хүн байна. </w:t>
      </w:r>
      <w:r w:rsidRPr="00C0769B">
        <w:rPr>
          <w:rStyle w:val="eop"/>
          <w:rFonts w:ascii="Arial" w:hAnsi="Arial" w:cs="Arial"/>
        </w:rPr>
        <w:t>Ү</w:t>
      </w:r>
      <w:r w:rsidRPr="00C0769B">
        <w:rPr>
          <w:rStyle w:val="eop"/>
          <w:rFonts w:ascii="Arial" w:hAnsi="Arial" w:cs="Arial"/>
          <w:shd w:val="clear" w:color="auto" w:fill="FFFFFF"/>
        </w:rPr>
        <w:t>йл ажиллагааны орлоготой</w:t>
      </w:r>
      <w:r w:rsidRPr="00C0769B">
        <w:rPr>
          <w:rStyle w:val="normaltextrun"/>
          <w:rFonts w:ascii="Arial" w:hAnsi="Arial" w:cs="Arial"/>
          <w:shd w:val="clear" w:color="auto" w:fill="FFFFFF"/>
        </w:rPr>
        <w:t xml:space="preserve">  татвар </w:t>
      </w:r>
      <w:r w:rsidRPr="00C0769B">
        <w:rPr>
          <w:rStyle w:val="normaltextrun"/>
          <w:rFonts w:ascii="Arial" w:hAnsi="Arial" w:cs="Arial"/>
          <w:shd w:val="clear" w:color="auto" w:fill="FFFFFF"/>
        </w:rPr>
        <w:lastRenderedPageBreak/>
        <w:t xml:space="preserve">төлөгчийн тоо </w:t>
      </w:r>
      <w:r w:rsidRPr="00C0769B">
        <w:rPr>
          <w:rStyle w:val="eop"/>
          <w:rFonts w:ascii="Arial" w:hAnsi="Arial" w:cs="Arial"/>
          <w:shd w:val="clear" w:color="auto" w:fill="FFFFFF"/>
        </w:rPr>
        <w:t xml:space="preserve">2024 оны эхний 12 сарын байдлаар 146-аар нэмэгдсэн бөгөөд хувь хүний сегментийн татвар төлөгчийн 0.04 % нь шинэ татвар төлөгч байна.  </w:t>
      </w:r>
      <w:bookmarkStart w:id="57" w:name="_Toc190252658"/>
    </w:p>
    <w:p w14:paraId="54C37830" w14:textId="77777777" w:rsidR="00157448" w:rsidRPr="00C0769B" w:rsidRDefault="00157448" w:rsidP="00A973A2">
      <w:pPr>
        <w:spacing w:after="0" w:line="240" w:lineRule="auto"/>
        <w:ind w:firstLine="720"/>
        <w:jc w:val="both"/>
        <w:rPr>
          <w:rFonts w:ascii="Arial" w:hAnsi="Arial" w:cs="Arial"/>
          <w:shd w:val="clear" w:color="auto" w:fill="FFFFFF"/>
        </w:rPr>
      </w:pPr>
    </w:p>
    <w:p w14:paraId="63FDB4F2" w14:textId="55556695" w:rsidR="00085476" w:rsidRPr="00C0769B" w:rsidRDefault="00FE6F45" w:rsidP="00A973A2">
      <w:pPr>
        <w:pStyle w:val="Caption"/>
        <w:spacing w:after="0"/>
        <w:jc w:val="right"/>
        <w:rPr>
          <w:rFonts w:ascii="Arial" w:hAnsi="Arial" w:cs="Arial"/>
          <w:color w:val="auto"/>
          <w:sz w:val="22"/>
          <w:szCs w:val="22"/>
        </w:rPr>
      </w:pPr>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26</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 xml:space="preserve">. </w:t>
      </w:r>
      <w:r w:rsidR="00085476" w:rsidRPr="00C0769B">
        <w:rPr>
          <w:rFonts w:ascii="Arial" w:hAnsi="Arial" w:cs="Arial"/>
          <w:color w:val="auto"/>
          <w:sz w:val="22"/>
          <w:szCs w:val="22"/>
        </w:rPr>
        <w:t>Хугацаанд нь ирүүлсэн тайлангийн тоо, ногдол эзлэх хувиар</w:t>
      </w:r>
      <w:r w:rsidRPr="00C0769B">
        <w:rPr>
          <w:rFonts w:ascii="Arial" w:hAnsi="Arial" w:cs="Arial"/>
          <w:color w:val="auto"/>
          <w:sz w:val="22"/>
          <w:szCs w:val="22"/>
        </w:rPr>
        <w:t xml:space="preserve">                                                                                     </w:t>
      </w:r>
      <w:r w:rsidR="00085476" w:rsidRPr="00C0769B">
        <w:rPr>
          <w:rFonts w:ascii="Arial" w:hAnsi="Arial" w:cs="Arial"/>
          <w:color w:val="auto"/>
          <w:sz w:val="22"/>
          <w:szCs w:val="22"/>
        </w:rPr>
        <w:t xml:space="preserve">(2023.12.31-ны </w:t>
      </w:r>
      <w:r w:rsidRPr="00C0769B">
        <w:rPr>
          <w:rFonts w:ascii="Arial" w:hAnsi="Arial" w:cs="Arial"/>
          <w:color w:val="auto"/>
          <w:sz w:val="22"/>
          <w:szCs w:val="22"/>
        </w:rPr>
        <w:t xml:space="preserve">өдрийн </w:t>
      </w:r>
      <w:r w:rsidR="00085476" w:rsidRPr="00C0769B">
        <w:rPr>
          <w:rFonts w:ascii="Arial" w:hAnsi="Arial" w:cs="Arial"/>
          <w:color w:val="auto"/>
          <w:sz w:val="22"/>
          <w:szCs w:val="22"/>
        </w:rPr>
        <w:t>байдлаар)</w:t>
      </w:r>
      <w:r w:rsidRPr="00C0769B">
        <w:rPr>
          <w:rStyle w:val="FootnoteReference"/>
          <w:rFonts w:ascii="Arial" w:hAnsi="Arial" w:cs="Arial"/>
          <w:color w:val="auto"/>
          <w:sz w:val="22"/>
          <w:szCs w:val="22"/>
        </w:rPr>
        <w:footnoteReference w:id="12"/>
      </w:r>
      <w:bookmarkEnd w:id="57"/>
    </w:p>
    <w:tbl>
      <w:tblPr>
        <w:tblW w:w="9444" w:type="dxa"/>
        <w:tblLayout w:type="fixed"/>
        <w:tblLook w:val="04A0" w:firstRow="1" w:lastRow="0" w:firstColumn="1" w:lastColumn="0" w:noHBand="0" w:noVBand="1"/>
      </w:tblPr>
      <w:tblGrid>
        <w:gridCol w:w="355"/>
        <w:gridCol w:w="1350"/>
        <w:gridCol w:w="1170"/>
        <w:gridCol w:w="1170"/>
        <w:gridCol w:w="810"/>
        <w:gridCol w:w="1440"/>
        <w:gridCol w:w="810"/>
        <w:gridCol w:w="900"/>
        <w:gridCol w:w="1439"/>
      </w:tblGrid>
      <w:tr w:rsidR="001C6155" w:rsidRPr="00C0769B" w14:paraId="3E4B54ED" w14:textId="77777777" w:rsidTr="001C6155">
        <w:trPr>
          <w:trHeight w:val="649"/>
        </w:trPr>
        <w:tc>
          <w:tcPr>
            <w:tcW w:w="3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13983C" w14:textId="77777777" w:rsidR="00085476" w:rsidRPr="00C0769B" w:rsidRDefault="00085476"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5C3F3FC" w14:textId="77777777" w:rsidR="00085476" w:rsidRPr="00C0769B" w:rsidRDefault="00085476"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Татварын тайлангийн төрөл</w:t>
            </w:r>
          </w:p>
        </w:tc>
        <w:tc>
          <w:tcPr>
            <w:tcW w:w="117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974019C" w14:textId="77777777" w:rsidR="00085476" w:rsidRPr="00C0769B" w:rsidRDefault="00085476"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Ирүүлбэл зохих тайлан тоо</w:t>
            </w:r>
          </w:p>
        </w:tc>
        <w:tc>
          <w:tcPr>
            <w:tcW w:w="117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26E8933" w14:textId="77777777" w:rsidR="00085476" w:rsidRPr="00C0769B" w:rsidRDefault="00085476"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 xml:space="preserve">Ирүүлсэн тайлан </w:t>
            </w:r>
          </w:p>
          <w:p w14:paraId="459246F7" w14:textId="77777777" w:rsidR="00085476" w:rsidRPr="00C0769B" w:rsidRDefault="00085476"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тоо</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99203FD" w14:textId="77777777" w:rsidR="00085476" w:rsidRPr="00C0769B" w:rsidRDefault="00085476"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Эзлэх хувь</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AFE22C" w14:textId="77777777" w:rsidR="00085476" w:rsidRPr="00C0769B" w:rsidRDefault="00085476"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Хугацаандаа ирүүлсэн тайлан тоо</w:t>
            </w:r>
          </w:p>
        </w:tc>
        <w:tc>
          <w:tcPr>
            <w:tcW w:w="81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3845C9E" w14:textId="77777777" w:rsidR="00085476" w:rsidRPr="00C0769B" w:rsidRDefault="00085476"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Эзлэх хувь</w:t>
            </w:r>
          </w:p>
        </w:tc>
        <w:tc>
          <w:tcPr>
            <w:tcW w:w="90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7E200CE" w14:textId="77777777" w:rsidR="00085476" w:rsidRPr="00C0769B" w:rsidRDefault="00085476"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“Х” тайлан тоо</w:t>
            </w:r>
          </w:p>
        </w:tc>
        <w:tc>
          <w:tcPr>
            <w:tcW w:w="143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4459C6D" w14:textId="77777777" w:rsidR="00085476" w:rsidRPr="00C0769B" w:rsidRDefault="00085476" w:rsidP="00A973A2">
            <w:pPr>
              <w:spacing w:after="0" w:line="240" w:lineRule="auto"/>
              <w:rPr>
                <w:rFonts w:ascii="Arial" w:eastAsia="Times New Roman" w:hAnsi="Arial" w:cs="Arial"/>
                <w:sz w:val="20"/>
                <w:szCs w:val="20"/>
              </w:rPr>
            </w:pPr>
          </w:p>
          <w:p w14:paraId="0D8EE747" w14:textId="77777777" w:rsidR="00085476" w:rsidRPr="00C0769B" w:rsidRDefault="00085476" w:rsidP="00A973A2">
            <w:pPr>
              <w:spacing w:after="0" w:line="240" w:lineRule="auto"/>
              <w:jc w:val="center"/>
              <w:rPr>
                <w:rFonts w:ascii="Arial" w:eastAsia="Times New Roman" w:hAnsi="Arial" w:cs="Arial"/>
                <w:sz w:val="20"/>
                <w:szCs w:val="20"/>
              </w:rPr>
            </w:pPr>
            <w:r w:rsidRPr="00C0769B">
              <w:rPr>
                <w:rFonts w:ascii="Arial" w:eastAsia="Times New Roman" w:hAnsi="Arial" w:cs="Arial"/>
                <w:sz w:val="20"/>
                <w:szCs w:val="20"/>
              </w:rPr>
              <w:t>Хугацаандаа ирүүлсэн тайланд эзлэх “Х” тайлангийн  хувь</w:t>
            </w:r>
          </w:p>
        </w:tc>
      </w:tr>
      <w:tr w:rsidR="001C6155" w:rsidRPr="00C0769B" w14:paraId="3C77A441" w14:textId="77777777" w:rsidTr="001C6155">
        <w:trPr>
          <w:trHeight w:val="214"/>
        </w:trPr>
        <w:tc>
          <w:tcPr>
            <w:tcW w:w="355" w:type="dxa"/>
            <w:tcBorders>
              <w:top w:val="nil"/>
              <w:left w:val="single" w:sz="4" w:space="0" w:color="auto"/>
              <w:bottom w:val="single" w:sz="4" w:space="0" w:color="auto"/>
              <w:right w:val="single" w:sz="4" w:space="0" w:color="auto"/>
            </w:tcBorders>
            <w:noWrap/>
            <w:vAlign w:val="center"/>
            <w:hideMark/>
          </w:tcPr>
          <w:p w14:paraId="6B05E289"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1</w:t>
            </w:r>
          </w:p>
        </w:tc>
        <w:tc>
          <w:tcPr>
            <w:tcW w:w="1350" w:type="dxa"/>
            <w:tcBorders>
              <w:top w:val="nil"/>
              <w:left w:val="nil"/>
              <w:bottom w:val="single" w:sz="4" w:space="0" w:color="auto"/>
              <w:right w:val="single" w:sz="4" w:space="0" w:color="auto"/>
            </w:tcBorders>
            <w:noWrap/>
            <w:vAlign w:val="center"/>
            <w:hideMark/>
          </w:tcPr>
          <w:p w14:paraId="4D028277" w14:textId="77777777" w:rsidR="001C6155"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ХХОАТ</w:t>
            </w:r>
          </w:p>
          <w:p w14:paraId="5BD084D3" w14:textId="177A61B1"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/ТТ-06/</w:t>
            </w:r>
          </w:p>
        </w:tc>
        <w:tc>
          <w:tcPr>
            <w:tcW w:w="1170" w:type="dxa"/>
            <w:tcBorders>
              <w:top w:val="nil"/>
              <w:left w:val="nil"/>
              <w:bottom w:val="single" w:sz="4" w:space="0" w:color="auto"/>
              <w:right w:val="single" w:sz="4" w:space="0" w:color="auto"/>
            </w:tcBorders>
            <w:noWrap/>
            <w:vAlign w:val="center"/>
          </w:tcPr>
          <w:p w14:paraId="69847196" w14:textId="0BFB834C"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217</w:t>
            </w:r>
            <w:r w:rsidR="00FE6F45" w:rsidRPr="00C0769B">
              <w:rPr>
                <w:rFonts w:ascii="Arial" w:eastAsia="Times New Roman" w:hAnsi="Arial" w:cs="Arial"/>
                <w:sz w:val="18"/>
                <w:szCs w:val="18"/>
              </w:rPr>
              <w:t>,</w:t>
            </w:r>
            <w:r w:rsidRPr="00C0769B">
              <w:rPr>
                <w:rFonts w:ascii="Arial" w:eastAsia="Times New Roman" w:hAnsi="Arial" w:cs="Arial"/>
                <w:sz w:val="18"/>
                <w:szCs w:val="18"/>
              </w:rPr>
              <w:t>499</w:t>
            </w:r>
          </w:p>
        </w:tc>
        <w:tc>
          <w:tcPr>
            <w:tcW w:w="1170" w:type="dxa"/>
            <w:tcBorders>
              <w:top w:val="nil"/>
              <w:left w:val="nil"/>
              <w:bottom w:val="single" w:sz="4" w:space="0" w:color="auto"/>
              <w:right w:val="single" w:sz="4" w:space="0" w:color="auto"/>
            </w:tcBorders>
            <w:noWrap/>
            <w:vAlign w:val="center"/>
          </w:tcPr>
          <w:p w14:paraId="190666A7" w14:textId="2876C20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30</w:t>
            </w:r>
            <w:r w:rsidR="00FE6F45" w:rsidRPr="00C0769B">
              <w:rPr>
                <w:rFonts w:ascii="Arial" w:eastAsia="Times New Roman" w:hAnsi="Arial" w:cs="Arial"/>
                <w:sz w:val="18"/>
                <w:szCs w:val="18"/>
              </w:rPr>
              <w:t>,</w:t>
            </w:r>
            <w:r w:rsidRPr="00C0769B">
              <w:rPr>
                <w:rFonts w:ascii="Arial" w:eastAsia="Times New Roman" w:hAnsi="Arial" w:cs="Arial"/>
                <w:sz w:val="18"/>
                <w:szCs w:val="18"/>
              </w:rPr>
              <w:t>067</w:t>
            </w:r>
          </w:p>
        </w:tc>
        <w:tc>
          <w:tcPr>
            <w:tcW w:w="810" w:type="dxa"/>
            <w:tcBorders>
              <w:top w:val="single" w:sz="4" w:space="0" w:color="auto"/>
              <w:left w:val="nil"/>
              <w:bottom w:val="single" w:sz="4" w:space="0" w:color="auto"/>
              <w:right w:val="single" w:sz="4" w:space="0" w:color="auto"/>
            </w:tcBorders>
          </w:tcPr>
          <w:p w14:paraId="259CE25F"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13.8</w:t>
            </w:r>
          </w:p>
        </w:tc>
        <w:tc>
          <w:tcPr>
            <w:tcW w:w="1440" w:type="dxa"/>
            <w:tcBorders>
              <w:top w:val="nil"/>
              <w:left w:val="single" w:sz="4" w:space="0" w:color="auto"/>
              <w:bottom w:val="single" w:sz="4" w:space="0" w:color="auto"/>
              <w:right w:val="single" w:sz="4" w:space="0" w:color="auto"/>
            </w:tcBorders>
            <w:noWrap/>
            <w:vAlign w:val="center"/>
          </w:tcPr>
          <w:p w14:paraId="0EA517DA"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78</w:t>
            </w:r>
          </w:p>
        </w:tc>
        <w:tc>
          <w:tcPr>
            <w:tcW w:w="810" w:type="dxa"/>
            <w:tcBorders>
              <w:top w:val="nil"/>
              <w:left w:val="nil"/>
              <w:bottom w:val="single" w:sz="4" w:space="0" w:color="auto"/>
              <w:right w:val="single" w:sz="4" w:space="0" w:color="auto"/>
            </w:tcBorders>
            <w:noWrap/>
            <w:vAlign w:val="center"/>
          </w:tcPr>
          <w:p w14:paraId="6E90C8A7"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0.1</w:t>
            </w:r>
          </w:p>
        </w:tc>
        <w:tc>
          <w:tcPr>
            <w:tcW w:w="900" w:type="dxa"/>
            <w:tcBorders>
              <w:top w:val="nil"/>
              <w:left w:val="nil"/>
              <w:bottom w:val="single" w:sz="4" w:space="0" w:color="auto"/>
              <w:right w:val="single" w:sz="4" w:space="0" w:color="auto"/>
            </w:tcBorders>
            <w:noWrap/>
            <w:vAlign w:val="center"/>
          </w:tcPr>
          <w:p w14:paraId="436EB34B" w14:textId="1AB3A325"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5</w:t>
            </w:r>
            <w:r w:rsidR="00FE6F45" w:rsidRPr="00C0769B">
              <w:rPr>
                <w:rFonts w:ascii="Arial" w:eastAsia="Times New Roman" w:hAnsi="Arial" w:cs="Arial"/>
                <w:sz w:val="18"/>
                <w:szCs w:val="18"/>
              </w:rPr>
              <w:t>,</w:t>
            </w:r>
            <w:r w:rsidRPr="00C0769B">
              <w:rPr>
                <w:rFonts w:ascii="Arial" w:eastAsia="Times New Roman" w:hAnsi="Arial" w:cs="Arial"/>
                <w:sz w:val="18"/>
                <w:szCs w:val="18"/>
              </w:rPr>
              <w:t>689</w:t>
            </w:r>
          </w:p>
        </w:tc>
        <w:tc>
          <w:tcPr>
            <w:tcW w:w="1439" w:type="dxa"/>
            <w:tcBorders>
              <w:top w:val="nil"/>
              <w:left w:val="nil"/>
              <w:bottom w:val="single" w:sz="4" w:space="0" w:color="auto"/>
              <w:right w:val="single" w:sz="4" w:space="0" w:color="auto"/>
            </w:tcBorders>
          </w:tcPr>
          <w:p w14:paraId="08E10B35"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18.8</w:t>
            </w:r>
          </w:p>
        </w:tc>
      </w:tr>
      <w:tr w:rsidR="001C6155" w:rsidRPr="00C0769B" w14:paraId="2EF072F0" w14:textId="77777777" w:rsidTr="001C6155">
        <w:trPr>
          <w:trHeight w:val="289"/>
        </w:trPr>
        <w:tc>
          <w:tcPr>
            <w:tcW w:w="355" w:type="dxa"/>
            <w:tcBorders>
              <w:top w:val="nil"/>
              <w:left w:val="single" w:sz="4" w:space="0" w:color="auto"/>
              <w:bottom w:val="single" w:sz="4" w:space="0" w:color="auto"/>
              <w:right w:val="single" w:sz="4" w:space="0" w:color="auto"/>
            </w:tcBorders>
            <w:noWrap/>
            <w:vAlign w:val="center"/>
          </w:tcPr>
          <w:p w14:paraId="54E52DB3"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2</w:t>
            </w:r>
          </w:p>
        </w:tc>
        <w:tc>
          <w:tcPr>
            <w:tcW w:w="1350" w:type="dxa"/>
            <w:tcBorders>
              <w:top w:val="nil"/>
              <w:left w:val="nil"/>
              <w:bottom w:val="single" w:sz="4" w:space="0" w:color="auto"/>
              <w:right w:val="single" w:sz="4" w:space="0" w:color="auto"/>
            </w:tcBorders>
            <w:noWrap/>
            <w:vAlign w:val="center"/>
          </w:tcPr>
          <w:p w14:paraId="77170EEE"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ХХОАТ/ХГ/</w:t>
            </w:r>
          </w:p>
        </w:tc>
        <w:tc>
          <w:tcPr>
            <w:tcW w:w="1170" w:type="dxa"/>
            <w:tcBorders>
              <w:top w:val="nil"/>
              <w:left w:val="nil"/>
              <w:bottom w:val="single" w:sz="4" w:space="0" w:color="auto"/>
              <w:right w:val="single" w:sz="4" w:space="0" w:color="auto"/>
            </w:tcBorders>
            <w:noWrap/>
            <w:vAlign w:val="center"/>
          </w:tcPr>
          <w:p w14:paraId="4AA4B7AC" w14:textId="596BAAAF"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121</w:t>
            </w:r>
            <w:r w:rsidR="00FE6F45" w:rsidRPr="00C0769B">
              <w:rPr>
                <w:rFonts w:ascii="Arial" w:eastAsia="Times New Roman" w:hAnsi="Arial" w:cs="Arial"/>
                <w:sz w:val="18"/>
                <w:szCs w:val="18"/>
              </w:rPr>
              <w:t>,</w:t>
            </w:r>
            <w:r w:rsidRPr="00C0769B">
              <w:rPr>
                <w:rFonts w:ascii="Arial" w:eastAsia="Times New Roman" w:hAnsi="Arial" w:cs="Arial"/>
                <w:sz w:val="18"/>
                <w:szCs w:val="18"/>
              </w:rPr>
              <w:t>189</w:t>
            </w:r>
          </w:p>
        </w:tc>
        <w:tc>
          <w:tcPr>
            <w:tcW w:w="1170" w:type="dxa"/>
            <w:tcBorders>
              <w:top w:val="nil"/>
              <w:left w:val="nil"/>
              <w:bottom w:val="single" w:sz="4" w:space="0" w:color="auto"/>
              <w:right w:val="single" w:sz="4" w:space="0" w:color="auto"/>
            </w:tcBorders>
            <w:noWrap/>
            <w:vAlign w:val="center"/>
          </w:tcPr>
          <w:p w14:paraId="2C271B06" w14:textId="2CD902E6"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23</w:t>
            </w:r>
            <w:r w:rsidR="00FE6F45" w:rsidRPr="00C0769B">
              <w:rPr>
                <w:rFonts w:ascii="Arial" w:eastAsia="Times New Roman" w:hAnsi="Arial" w:cs="Arial"/>
                <w:sz w:val="18"/>
                <w:szCs w:val="18"/>
              </w:rPr>
              <w:t>,</w:t>
            </w:r>
            <w:r w:rsidRPr="00C0769B">
              <w:rPr>
                <w:rFonts w:ascii="Arial" w:eastAsia="Times New Roman" w:hAnsi="Arial" w:cs="Arial"/>
                <w:sz w:val="18"/>
                <w:szCs w:val="18"/>
              </w:rPr>
              <w:t>260</w:t>
            </w:r>
          </w:p>
        </w:tc>
        <w:tc>
          <w:tcPr>
            <w:tcW w:w="810" w:type="dxa"/>
            <w:tcBorders>
              <w:top w:val="single" w:sz="4" w:space="0" w:color="auto"/>
              <w:left w:val="nil"/>
              <w:bottom w:val="single" w:sz="4" w:space="0" w:color="auto"/>
              <w:right w:val="single" w:sz="4" w:space="0" w:color="auto"/>
            </w:tcBorders>
          </w:tcPr>
          <w:p w14:paraId="73449157"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19.2</w:t>
            </w:r>
          </w:p>
        </w:tc>
        <w:tc>
          <w:tcPr>
            <w:tcW w:w="1440" w:type="dxa"/>
            <w:tcBorders>
              <w:top w:val="nil"/>
              <w:left w:val="single" w:sz="4" w:space="0" w:color="auto"/>
              <w:bottom w:val="single" w:sz="4" w:space="0" w:color="auto"/>
              <w:right w:val="single" w:sz="4" w:space="0" w:color="auto"/>
            </w:tcBorders>
            <w:noWrap/>
            <w:vAlign w:val="center"/>
          </w:tcPr>
          <w:p w14:paraId="2888A07B"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23</w:t>
            </w:r>
          </w:p>
        </w:tc>
        <w:tc>
          <w:tcPr>
            <w:tcW w:w="810" w:type="dxa"/>
            <w:tcBorders>
              <w:top w:val="nil"/>
              <w:left w:val="nil"/>
              <w:bottom w:val="single" w:sz="4" w:space="0" w:color="auto"/>
              <w:right w:val="single" w:sz="4" w:space="0" w:color="auto"/>
            </w:tcBorders>
            <w:noWrap/>
            <w:vAlign w:val="center"/>
          </w:tcPr>
          <w:p w14:paraId="1C815B7D"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0.1</w:t>
            </w:r>
          </w:p>
        </w:tc>
        <w:tc>
          <w:tcPr>
            <w:tcW w:w="900" w:type="dxa"/>
            <w:tcBorders>
              <w:top w:val="nil"/>
              <w:left w:val="nil"/>
              <w:bottom w:val="single" w:sz="4" w:space="0" w:color="auto"/>
              <w:right w:val="single" w:sz="4" w:space="0" w:color="auto"/>
            </w:tcBorders>
            <w:noWrap/>
            <w:vAlign w:val="center"/>
          </w:tcPr>
          <w:p w14:paraId="299F84DB" w14:textId="5AC81A22"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7</w:t>
            </w:r>
            <w:r w:rsidR="00FE6F45" w:rsidRPr="00C0769B">
              <w:rPr>
                <w:rFonts w:ascii="Arial" w:eastAsia="Times New Roman" w:hAnsi="Arial" w:cs="Arial"/>
                <w:sz w:val="18"/>
                <w:szCs w:val="18"/>
              </w:rPr>
              <w:t>,</w:t>
            </w:r>
            <w:r w:rsidRPr="00C0769B">
              <w:rPr>
                <w:rFonts w:ascii="Arial" w:eastAsia="Times New Roman" w:hAnsi="Arial" w:cs="Arial"/>
                <w:sz w:val="18"/>
                <w:szCs w:val="18"/>
              </w:rPr>
              <w:t>960</w:t>
            </w:r>
          </w:p>
        </w:tc>
        <w:tc>
          <w:tcPr>
            <w:tcW w:w="1439" w:type="dxa"/>
            <w:tcBorders>
              <w:top w:val="nil"/>
              <w:left w:val="nil"/>
              <w:bottom w:val="single" w:sz="4" w:space="0" w:color="auto"/>
              <w:right w:val="single" w:sz="4" w:space="0" w:color="auto"/>
            </w:tcBorders>
          </w:tcPr>
          <w:p w14:paraId="67B8931B" w14:textId="77777777" w:rsidR="00085476" w:rsidRPr="00C0769B" w:rsidRDefault="00085476" w:rsidP="00A973A2">
            <w:pPr>
              <w:spacing w:after="0" w:line="240" w:lineRule="auto"/>
              <w:jc w:val="center"/>
              <w:rPr>
                <w:rFonts w:ascii="Arial" w:hAnsi="Arial" w:cs="Arial"/>
                <w:sz w:val="18"/>
                <w:szCs w:val="18"/>
              </w:rPr>
            </w:pPr>
            <w:r w:rsidRPr="00C0769B">
              <w:rPr>
                <w:rFonts w:ascii="Arial" w:hAnsi="Arial" w:cs="Arial"/>
                <w:sz w:val="18"/>
                <w:szCs w:val="18"/>
              </w:rPr>
              <w:t>34.2</w:t>
            </w:r>
          </w:p>
        </w:tc>
      </w:tr>
      <w:tr w:rsidR="001C6155" w:rsidRPr="00C0769B" w14:paraId="2202F710" w14:textId="77777777" w:rsidTr="001C6155">
        <w:trPr>
          <w:trHeight w:val="296"/>
        </w:trPr>
        <w:tc>
          <w:tcPr>
            <w:tcW w:w="355" w:type="dxa"/>
            <w:tcBorders>
              <w:top w:val="nil"/>
              <w:left w:val="single" w:sz="4" w:space="0" w:color="auto"/>
              <w:bottom w:val="single" w:sz="4" w:space="0" w:color="auto"/>
              <w:right w:val="single" w:sz="4" w:space="0" w:color="auto"/>
            </w:tcBorders>
            <w:noWrap/>
            <w:vAlign w:val="center"/>
            <w:hideMark/>
          </w:tcPr>
          <w:p w14:paraId="59762BE4"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3</w:t>
            </w:r>
          </w:p>
        </w:tc>
        <w:tc>
          <w:tcPr>
            <w:tcW w:w="1350" w:type="dxa"/>
            <w:tcBorders>
              <w:top w:val="nil"/>
              <w:left w:val="nil"/>
              <w:bottom w:val="single" w:sz="4" w:space="0" w:color="auto"/>
              <w:right w:val="single" w:sz="4" w:space="0" w:color="auto"/>
            </w:tcBorders>
            <w:noWrap/>
            <w:vAlign w:val="center"/>
            <w:hideMark/>
          </w:tcPr>
          <w:p w14:paraId="257EA757"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НӨАТ</w:t>
            </w:r>
          </w:p>
        </w:tc>
        <w:tc>
          <w:tcPr>
            <w:tcW w:w="1170" w:type="dxa"/>
            <w:tcBorders>
              <w:top w:val="nil"/>
              <w:left w:val="nil"/>
              <w:bottom w:val="single" w:sz="4" w:space="0" w:color="auto"/>
              <w:right w:val="single" w:sz="4" w:space="0" w:color="auto"/>
            </w:tcBorders>
            <w:noWrap/>
            <w:vAlign w:val="center"/>
          </w:tcPr>
          <w:p w14:paraId="06E68276" w14:textId="4DCC0DF0"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4</w:t>
            </w:r>
            <w:r w:rsidR="00FE6F45" w:rsidRPr="00C0769B">
              <w:rPr>
                <w:rFonts w:ascii="Arial" w:eastAsia="Times New Roman" w:hAnsi="Arial" w:cs="Arial"/>
                <w:sz w:val="18"/>
                <w:szCs w:val="18"/>
              </w:rPr>
              <w:t>,</w:t>
            </w:r>
            <w:r w:rsidRPr="00C0769B">
              <w:rPr>
                <w:rFonts w:ascii="Arial" w:eastAsia="Times New Roman" w:hAnsi="Arial" w:cs="Arial"/>
                <w:sz w:val="18"/>
                <w:szCs w:val="18"/>
              </w:rPr>
              <w:t>847</w:t>
            </w:r>
          </w:p>
        </w:tc>
        <w:tc>
          <w:tcPr>
            <w:tcW w:w="1170" w:type="dxa"/>
            <w:tcBorders>
              <w:top w:val="nil"/>
              <w:left w:val="nil"/>
              <w:bottom w:val="single" w:sz="4" w:space="0" w:color="auto"/>
              <w:right w:val="single" w:sz="4" w:space="0" w:color="auto"/>
            </w:tcBorders>
            <w:noWrap/>
            <w:vAlign w:val="center"/>
          </w:tcPr>
          <w:p w14:paraId="542791C7" w14:textId="6BBBF889"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4</w:t>
            </w:r>
            <w:r w:rsidR="00FE6F45" w:rsidRPr="00C0769B">
              <w:rPr>
                <w:rFonts w:ascii="Arial" w:eastAsia="Times New Roman" w:hAnsi="Arial" w:cs="Arial"/>
                <w:sz w:val="18"/>
                <w:szCs w:val="18"/>
              </w:rPr>
              <w:t>,</w:t>
            </w:r>
            <w:r w:rsidRPr="00C0769B">
              <w:rPr>
                <w:rFonts w:ascii="Arial" w:eastAsia="Times New Roman" w:hAnsi="Arial" w:cs="Arial"/>
                <w:sz w:val="18"/>
                <w:szCs w:val="18"/>
              </w:rPr>
              <w:t>818</w:t>
            </w:r>
          </w:p>
        </w:tc>
        <w:tc>
          <w:tcPr>
            <w:tcW w:w="810" w:type="dxa"/>
            <w:tcBorders>
              <w:top w:val="single" w:sz="4" w:space="0" w:color="auto"/>
              <w:left w:val="nil"/>
              <w:bottom w:val="single" w:sz="4" w:space="0" w:color="auto"/>
              <w:right w:val="single" w:sz="4" w:space="0" w:color="auto"/>
            </w:tcBorders>
          </w:tcPr>
          <w:p w14:paraId="0D105FE1"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99.4</w:t>
            </w:r>
          </w:p>
        </w:tc>
        <w:tc>
          <w:tcPr>
            <w:tcW w:w="1440" w:type="dxa"/>
            <w:tcBorders>
              <w:top w:val="nil"/>
              <w:left w:val="single" w:sz="4" w:space="0" w:color="auto"/>
              <w:bottom w:val="single" w:sz="4" w:space="0" w:color="auto"/>
              <w:right w:val="single" w:sz="4" w:space="0" w:color="auto"/>
            </w:tcBorders>
            <w:noWrap/>
            <w:vAlign w:val="center"/>
          </w:tcPr>
          <w:p w14:paraId="483AF362" w14:textId="50FBD489"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4</w:t>
            </w:r>
            <w:r w:rsidR="00FE6F45" w:rsidRPr="00C0769B">
              <w:rPr>
                <w:rFonts w:ascii="Arial" w:eastAsia="Times New Roman" w:hAnsi="Arial" w:cs="Arial"/>
                <w:sz w:val="18"/>
                <w:szCs w:val="18"/>
              </w:rPr>
              <w:t>,</w:t>
            </w:r>
            <w:r w:rsidRPr="00C0769B">
              <w:rPr>
                <w:rFonts w:ascii="Arial" w:eastAsia="Times New Roman" w:hAnsi="Arial" w:cs="Arial"/>
                <w:sz w:val="18"/>
                <w:szCs w:val="18"/>
              </w:rPr>
              <w:t>033</w:t>
            </w:r>
          </w:p>
        </w:tc>
        <w:tc>
          <w:tcPr>
            <w:tcW w:w="810" w:type="dxa"/>
            <w:tcBorders>
              <w:top w:val="nil"/>
              <w:left w:val="nil"/>
              <w:bottom w:val="single" w:sz="4" w:space="0" w:color="auto"/>
              <w:right w:val="single" w:sz="4" w:space="0" w:color="auto"/>
            </w:tcBorders>
            <w:noWrap/>
            <w:vAlign w:val="center"/>
          </w:tcPr>
          <w:p w14:paraId="1897DCBB"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83.2</w:t>
            </w:r>
          </w:p>
        </w:tc>
        <w:tc>
          <w:tcPr>
            <w:tcW w:w="900" w:type="dxa"/>
            <w:tcBorders>
              <w:top w:val="single" w:sz="4" w:space="0" w:color="auto"/>
              <w:left w:val="nil"/>
              <w:bottom w:val="single" w:sz="4" w:space="0" w:color="auto"/>
              <w:right w:val="single" w:sz="4" w:space="0" w:color="auto"/>
            </w:tcBorders>
            <w:noWrap/>
            <w:vAlign w:val="center"/>
          </w:tcPr>
          <w:p w14:paraId="14FBBB84" w14:textId="074B8A01"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1</w:t>
            </w:r>
            <w:r w:rsidR="00FE6F45" w:rsidRPr="00C0769B">
              <w:rPr>
                <w:rFonts w:ascii="Arial" w:eastAsia="Times New Roman" w:hAnsi="Arial" w:cs="Arial"/>
                <w:sz w:val="18"/>
                <w:szCs w:val="18"/>
              </w:rPr>
              <w:t>,</w:t>
            </w:r>
            <w:r w:rsidRPr="00C0769B">
              <w:rPr>
                <w:rFonts w:ascii="Arial" w:eastAsia="Times New Roman" w:hAnsi="Arial" w:cs="Arial"/>
                <w:sz w:val="18"/>
                <w:szCs w:val="18"/>
              </w:rPr>
              <w:t>211</w:t>
            </w:r>
          </w:p>
        </w:tc>
        <w:tc>
          <w:tcPr>
            <w:tcW w:w="1439" w:type="dxa"/>
            <w:tcBorders>
              <w:top w:val="single" w:sz="4" w:space="0" w:color="auto"/>
              <w:left w:val="single" w:sz="4" w:space="0" w:color="auto"/>
              <w:bottom w:val="single" w:sz="4" w:space="0" w:color="auto"/>
              <w:right w:val="single" w:sz="4" w:space="0" w:color="auto"/>
            </w:tcBorders>
          </w:tcPr>
          <w:p w14:paraId="185578AB" w14:textId="77777777" w:rsidR="00085476" w:rsidRPr="00C0769B" w:rsidRDefault="00085476" w:rsidP="00A973A2">
            <w:pPr>
              <w:spacing w:after="0" w:line="240" w:lineRule="auto"/>
              <w:jc w:val="center"/>
              <w:rPr>
                <w:rFonts w:ascii="Arial" w:eastAsia="Times New Roman" w:hAnsi="Arial" w:cs="Arial"/>
                <w:sz w:val="18"/>
                <w:szCs w:val="18"/>
              </w:rPr>
            </w:pPr>
            <w:r w:rsidRPr="00C0769B">
              <w:rPr>
                <w:rFonts w:ascii="Arial" w:eastAsia="Times New Roman" w:hAnsi="Arial" w:cs="Arial"/>
                <w:sz w:val="18"/>
                <w:szCs w:val="18"/>
              </w:rPr>
              <w:t>30</w:t>
            </w:r>
          </w:p>
        </w:tc>
      </w:tr>
    </w:tbl>
    <w:p w14:paraId="443B0544" w14:textId="77777777" w:rsidR="00157448" w:rsidRPr="00C0769B" w:rsidRDefault="00157448" w:rsidP="00A973A2">
      <w:pPr>
        <w:pStyle w:val="Caption"/>
        <w:spacing w:after="0"/>
        <w:ind w:firstLine="720"/>
        <w:jc w:val="right"/>
        <w:rPr>
          <w:rFonts w:ascii="Arial" w:hAnsi="Arial" w:cs="Arial"/>
          <w:b/>
          <w:bCs/>
          <w:i w:val="0"/>
          <w:iCs w:val="0"/>
          <w:color w:val="auto"/>
          <w:sz w:val="22"/>
          <w:szCs w:val="22"/>
        </w:rPr>
      </w:pPr>
      <w:bookmarkStart w:id="58" w:name="_Toc190252659"/>
    </w:p>
    <w:p w14:paraId="1F41ED11" w14:textId="12114D49" w:rsidR="00085476" w:rsidRPr="00C0769B" w:rsidRDefault="00FE6F45" w:rsidP="00A973A2">
      <w:pPr>
        <w:pStyle w:val="Caption"/>
        <w:spacing w:after="0"/>
        <w:ind w:firstLine="720"/>
        <w:jc w:val="right"/>
        <w:rPr>
          <w:rFonts w:ascii="Arial" w:hAnsi="Arial" w:cs="Arial"/>
          <w:color w:val="auto"/>
          <w:sz w:val="22"/>
          <w:szCs w:val="22"/>
        </w:rPr>
      </w:pPr>
      <w:r w:rsidRPr="00C0769B">
        <w:rPr>
          <w:rFonts w:ascii="Arial" w:hAnsi="Arial" w:cs="Arial"/>
          <w:b/>
          <w:bCs/>
          <w:i w:val="0"/>
          <w:iCs w:val="0"/>
          <w:color w:val="auto"/>
          <w:sz w:val="22"/>
          <w:szCs w:val="22"/>
        </w:rPr>
        <w:t xml:space="preserve">Хүснэгт </w:t>
      </w:r>
      <w:r w:rsidRPr="00C0769B">
        <w:rPr>
          <w:rFonts w:ascii="Arial" w:hAnsi="Arial" w:cs="Arial"/>
          <w:b/>
          <w:bCs/>
          <w:i w:val="0"/>
          <w:iCs w:val="0"/>
          <w:color w:val="auto"/>
          <w:sz w:val="22"/>
          <w:szCs w:val="22"/>
        </w:rPr>
        <w:fldChar w:fldCharType="begin"/>
      </w:r>
      <w:r w:rsidRPr="00C0769B">
        <w:rPr>
          <w:rFonts w:ascii="Arial" w:hAnsi="Arial" w:cs="Arial"/>
          <w:b/>
          <w:bCs/>
          <w:i w:val="0"/>
          <w:iCs w:val="0"/>
          <w:color w:val="auto"/>
          <w:sz w:val="22"/>
          <w:szCs w:val="22"/>
        </w:rPr>
        <w:instrText xml:space="preserve"> SEQ Хүснэгт \* ARABIC </w:instrText>
      </w:r>
      <w:r w:rsidRPr="00C0769B">
        <w:rPr>
          <w:rFonts w:ascii="Arial" w:hAnsi="Arial" w:cs="Arial"/>
          <w:b/>
          <w:bCs/>
          <w:i w:val="0"/>
          <w:iCs w:val="0"/>
          <w:color w:val="auto"/>
          <w:sz w:val="22"/>
          <w:szCs w:val="22"/>
        </w:rPr>
        <w:fldChar w:fldCharType="separate"/>
      </w:r>
      <w:r w:rsidR="007621AF" w:rsidRPr="00C0769B">
        <w:rPr>
          <w:rFonts w:ascii="Arial" w:hAnsi="Arial" w:cs="Arial"/>
          <w:b/>
          <w:bCs/>
          <w:i w:val="0"/>
          <w:iCs w:val="0"/>
          <w:noProof/>
          <w:color w:val="auto"/>
          <w:sz w:val="22"/>
          <w:szCs w:val="22"/>
        </w:rPr>
        <w:t>27</w:t>
      </w:r>
      <w:r w:rsidRPr="00C0769B">
        <w:rPr>
          <w:rFonts w:ascii="Arial" w:hAnsi="Arial" w:cs="Arial"/>
          <w:b/>
          <w:bCs/>
          <w:i w:val="0"/>
          <w:iCs w:val="0"/>
          <w:color w:val="auto"/>
          <w:sz w:val="22"/>
          <w:szCs w:val="22"/>
        </w:rPr>
        <w:fldChar w:fldCharType="end"/>
      </w:r>
      <w:r w:rsidRPr="00C0769B">
        <w:rPr>
          <w:rFonts w:ascii="Arial" w:hAnsi="Arial" w:cs="Arial"/>
          <w:b/>
          <w:bCs/>
          <w:i w:val="0"/>
          <w:iCs w:val="0"/>
          <w:color w:val="auto"/>
          <w:sz w:val="22"/>
          <w:szCs w:val="22"/>
        </w:rPr>
        <w:t xml:space="preserve">. </w:t>
      </w:r>
      <w:r w:rsidR="00085476" w:rsidRPr="00C0769B">
        <w:rPr>
          <w:rFonts w:ascii="Arial" w:hAnsi="Arial" w:cs="Arial"/>
          <w:color w:val="auto"/>
          <w:sz w:val="22"/>
          <w:szCs w:val="22"/>
        </w:rPr>
        <w:t xml:space="preserve">Хугацаа хоцроосон тайлангийн тоо, эзлэх хувь </w:t>
      </w:r>
      <w:r w:rsidRPr="00C0769B">
        <w:rPr>
          <w:rFonts w:ascii="Arial" w:hAnsi="Arial" w:cs="Arial"/>
          <w:color w:val="auto"/>
          <w:sz w:val="22"/>
          <w:szCs w:val="22"/>
        </w:rPr>
        <w:t xml:space="preserve">                                          </w:t>
      </w:r>
      <w:r w:rsidR="00085476" w:rsidRPr="00C0769B">
        <w:rPr>
          <w:rFonts w:ascii="Arial" w:hAnsi="Arial" w:cs="Arial"/>
          <w:color w:val="auto"/>
          <w:sz w:val="22"/>
          <w:szCs w:val="22"/>
        </w:rPr>
        <w:t>(2023.12.31-ны</w:t>
      </w:r>
      <w:r w:rsidRPr="00C0769B">
        <w:rPr>
          <w:rFonts w:ascii="Arial" w:hAnsi="Arial" w:cs="Arial"/>
          <w:color w:val="auto"/>
          <w:sz w:val="22"/>
          <w:szCs w:val="22"/>
        </w:rPr>
        <w:t xml:space="preserve"> өдрийн</w:t>
      </w:r>
      <w:r w:rsidR="00085476" w:rsidRPr="00C0769B">
        <w:rPr>
          <w:rFonts w:ascii="Arial" w:hAnsi="Arial" w:cs="Arial"/>
          <w:color w:val="auto"/>
          <w:sz w:val="22"/>
          <w:szCs w:val="22"/>
        </w:rPr>
        <w:t xml:space="preserve"> байдлаар)</w:t>
      </w:r>
      <w:r w:rsidRPr="00C0769B">
        <w:rPr>
          <w:rStyle w:val="FootnoteReference"/>
          <w:rFonts w:ascii="Arial" w:hAnsi="Arial" w:cs="Arial"/>
          <w:color w:val="auto"/>
          <w:sz w:val="22"/>
          <w:szCs w:val="22"/>
        </w:rPr>
        <w:footnoteReference w:id="13"/>
      </w:r>
      <w:bookmarkEnd w:id="58"/>
    </w:p>
    <w:tbl>
      <w:tblPr>
        <w:tblStyle w:val="TableGrid2"/>
        <w:tblW w:w="9391" w:type="dxa"/>
        <w:tblLayout w:type="fixed"/>
        <w:tblLook w:val="04A0" w:firstRow="1" w:lastRow="0" w:firstColumn="1" w:lastColumn="0" w:noHBand="0" w:noVBand="1"/>
      </w:tblPr>
      <w:tblGrid>
        <w:gridCol w:w="1021"/>
        <w:gridCol w:w="1584"/>
        <w:gridCol w:w="2170"/>
        <w:gridCol w:w="1070"/>
        <w:gridCol w:w="1713"/>
        <w:gridCol w:w="1833"/>
      </w:tblGrid>
      <w:tr w:rsidR="00085476" w:rsidRPr="00C0769B" w14:paraId="39778502" w14:textId="77777777" w:rsidTr="00FE6F45">
        <w:trPr>
          <w:trHeight w:val="314"/>
        </w:trPr>
        <w:tc>
          <w:tcPr>
            <w:tcW w:w="1021" w:type="dxa"/>
            <w:vAlign w:val="center"/>
            <w:hideMark/>
          </w:tcPr>
          <w:p w14:paraId="3F306A56" w14:textId="77777777" w:rsidR="00085476" w:rsidRPr="00C0769B" w:rsidRDefault="00085476" w:rsidP="00A973A2">
            <w:pPr>
              <w:jc w:val="center"/>
              <w:rPr>
                <w:rFonts w:ascii="Arial" w:eastAsia="Times New Roman" w:hAnsi="Arial" w:cs="Arial"/>
                <w:b/>
                <w:bCs/>
                <w:sz w:val="20"/>
                <w:szCs w:val="20"/>
              </w:rPr>
            </w:pPr>
            <w:r w:rsidRPr="00C0769B">
              <w:rPr>
                <w:rFonts w:ascii="Arial" w:eastAsia="Times New Roman" w:hAnsi="Arial" w:cs="Arial"/>
                <w:b/>
                <w:bCs/>
                <w:sz w:val="20"/>
                <w:szCs w:val="20"/>
              </w:rPr>
              <w:t>№</w:t>
            </w:r>
          </w:p>
        </w:tc>
        <w:tc>
          <w:tcPr>
            <w:tcW w:w="1584" w:type="dxa"/>
            <w:vAlign w:val="center"/>
            <w:hideMark/>
          </w:tcPr>
          <w:p w14:paraId="3F6C31D2" w14:textId="77777777" w:rsidR="00085476" w:rsidRPr="00C0769B" w:rsidRDefault="00085476" w:rsidP="00A973A2">
            <w:pPr>
              <w:jc w:val="center"/>
              <w:rPr>
                <w:rFonts w:ascii="Arial" w:eastAsia="Times New Roman" w:hAnsi="Arial" w:cs="Arial"/>
                <w:b/>
                <w:bCs/>
                <w:sz w:val="20"/>
                <w:szCs w:val="20"/>
              </w:rPr>
            </w:pPr>
            <w:r w:rsidRPr="00C0769B">
              <w:rPr>
                <w:rFonts w:ascii="Arial" w:eastAsia="Times New Roman" w:hAnsi="Arial" w:cs="Arial"/>
                <w:b/>
                <w:bCs/>
                <w:sz w:val="20"/>
                <w:szCs w:val="20"/>
              </w:rPr>
              <w:t>Татварын тайлангийн төрөл</w:t>
            </w:r>
          </w:p>
        </w:tc>
        <w:tc>
          <w:tcPr>
            <w:tcW w:w="2170" w:type="dxa"/>
            <w:vAlign w:val="center"/>
            <w:hideMark/>
          </w:tcPr>
          <w:p w14:paraId="34C01131" w14:textId="38817EA4" w:rsidR="00085476" w:rsidRPr="00C0769B" w:rsidRDefault="00085476" w:rsidP="00A973A2">
            <w:pPr>
              <w:jc w:val="center"/>
              <w:rPr>
                <w:rFonts w:ascii="Arial" w:eastAsia="Times New Roman" w:hAnsi="Arial" w:cs="Arial"/>
                <w:b/>
                <w:bCs/>
                <w:sz w:val="20"/>
                <w:szCs w:val="20"/>
              </w:rPr>
            </w:pPr>
            <w:r w:rsidRPr="00C0769B">
              <w:rPr>
                <w:rFonts w:ascii="Arial" w:eastAsia="Times New Roman" w:hAnsi="Arial" w:cs="Arial"/>
                <w:b/>
                <w:bCs/>
                <w:sz w:val="20"/>
                <w:szCs w:val="20"/>
              </w:rPr>
              <w:t>Хоц</w:t>
            </w:r>
            <w:r w:rsidR="00CD2D2A" w:rsidRPr="00C0769B">
              <w:rPr>
                <w:rFonts w:ascii="Arial" w:eastAsia="Times New Roman" w:hAnsi="Arial" w:cs="Arial"/>
                <w:b/>
                <w:bCs/>
                <w:sz w:val="20"/>
                <w:szCs w:val="20"/>
              </w:rPr>
              <w:t>орч</w:t>
            </w:r>
            <w:r w:rsidRPr="00C0769B">
              <w:rPr>
                <w:rFonts w:ascii="Arial" w:eastAsia="Times New Roman" w:hAnsi="Arial" w:cs="Arial"/>
                <w:b/>
                <w:bCs/>
                <w:sz w:val="20"/>
                <w:szCs w:val="20"/>
              </w:rPr>
              <w:t xml:space="preserve"> ирүүлсэн тайлан тоо</w:t>
            </w:r>
          </w:p>
        </w:tc>
        <w:tc>
          <w:tcPr>
            <w:tcW w:w="1070" w:type="dxa"/>
            <w:vAlign w:val="center"/>
            <w:hideMark/>
          </w:tcPr>
          <w:p w14:paraId="47605EB7" w14:textId="77777777" w:rsidR="00085476" w:rsidRPr="00C0769B" w:rsidRDefault="00085476" w:rsidP="00A973A2">
            <w:pPr>
              <w:jc w:val="center"/>
              <w:rPr>
                <w:rFonts w:ascii="Arial" w:eastAsia="Times New Roman" w:hAnsi="Arial" w:cs="Arial"/>
                <w:b/>
                <w:bCs/>
                <w:sz w:val="20"/>
                <w:szCs w:val="20"/>
              </w:rPr>
            </w:pPr>
            <w:r w:rsidRPr="00C0769B">
              <w:rPr>
                <w:rFonts w:ascii="Arial" w:eastAsia="Times New Roman" w:hAnsi="Arial" w:cs="Arial"/>
                <w:b/>
                <w:bCs/>
                <w:sz w:val="20"/>
                <w:szCs w:val="20"/>
              </w:rPr>
              <w:t>Эзлэх хувь</w:t>
            </w:r>
          </w:p>
        </w:tc>
        <w:tc>
          <w:tcPr>
            <w:tcW w:w="1713" w:type="dxa"/>
            <w:vAlign w:val="center"/>
            <w:hideMark/>
          </w:tcPr>
          <w:p w14:paraId="571E6B1F" w14:textId="77777777" w:rsidR="00085476" w:rsidRPr="00C0769B" w:rsidRDefault="00085476" w:rsidP="00A973A2">
            <w:pPr>
              <w:jc w:val="center"/>
              <w:rPr>
                <w:rFonts w:ascii="Arial" w:eastAsia="Times New Roman" w:hAnsi="Arial" w:cs="Arial"/>
                <w:b/>
                <w:bCs/>
                <w:sz w:val="20"/>
                <w:szCs w:val="20"/>
              </w:rPr>
            </w:pPr>
            <w:r w:rsidRPr="00C0769B">
              <w:rPr>
                <w:rFonts w:ascii="Arial" w:eastAsia="Times New Roman" w:hAnsi="Arial" w:cs="Arial"/>
                <w:b/>
                <w:bCs/>
                <w:sz w:val="20"/>
                <w:szCs w:val="20"/>
              </w:rPr>
              <w:t>Ирүүлээгүй тайлан тоо</w:t>
            </w:r>
          </w:p>
        </w:tc>
        <w:tc>
          <w:tcPr>
            <w:tcW w:w="1833" w:type="dxa"/>
            <w:vAlign w:val="center"/>
            <w:hideMark/>
          </w:tcPr>
          <w:p w14:paraId="45005988" w14:textId="77777777" w:rsidR="00085476" w:rsidRPr="00C0769B" w:rsidRDefault="00085476" w:rsidP="00A973A2">
            <w:pPr>
              <w:jc w:val="center"/>
              <w:rPr>
                <w:rFonts w:ascii="Arial" w:eastAsia="Times New Roman" w:hAnsi="Arial" w:cs="Arial"/>
                <w:b/>
                <w:bCs/>
                <w:sz w:val="20"/>
                <w:szCs w:val="20"/>
              </w:rPr>
            </w:pPr>
            <w:r w:rsidRPr="00C0769B">
              <w:rPr>
                <w:rFonts w:ascii="Arial" w:eastAsia="Times New Roman" w:hAnsi="Arial" w:cs="Arial"/>
                <w:b/>
                <w:bCs/>
                <w:sz w:val="20"/>
                <w:szCs w:val="20"/>
              </w:rPr>
              <w:t>Эзлэх хувь</w:t>
            </w:r>
          </w:p>
        </w:tc>
      </w:tr>
      <w:tr w:rsidR="00085476" w:rsidRPr="00C0769B" w14:paraId="382BC197" w14:textId="77777777" w:rsidTr="00085476">
        <w:trPr>
          <w:trHeight w:val="301"/>
        </w:trPr>
        <w:tc>
          <w:tcPr>
            <w:tcW w:w="1021" w:type="dxa"/>
            <w:noWrap/>
            <w:hideMark/>
          </w:tcPr>
          <w:p w14:paraId="393665F5"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1</w:t>
            </w:r>
          </w:p>
        </w:tc>
        <w:tc>
          <w:tcPr>
            <w:tcW w:w="1584" w:type="dxa"/>
            <w:noWrap/>
            <w:hideMark/>
          </w:tcPr>
          <w:p w14:paraId="76F245BC"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ХХОАТ/ТТ-06/</w:t>
            </w:r>
          </w:p>
        </w:tc>
        <w:tc>
          <w:tcPr>
            <w:tcW w:w="2170" w:type="dxa"/>
            <w:noWrap/>
          </w:tcPr>
          <w:p w14:paraId="476A466A" w14:textId="27CFB2A4"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29</w:t>
            </w:r>
            <w:r w:rsidR="001C6155" w:rsidRPr="00C0769B">
              <w:rPr>
                <w:rFonts w:ascii="Arial" w:eastAsia="Times New Roman" w:hAnsi="Arial" w:cs="Arial"/>
                <w:sz w:val="20"/>
                <w:szCs w:val="20"/>
              </w:rPr>
              <w:t>,</w:t>
            </w:r>
            <w:r w:rsidRPr="00C0769B">
              <w:rPr>
                <w:rFonts w:ascii="Arial" w:eastAsia="Times New Roman" w:hAnsi="Arial" w:cs="Arial"/>
                <w:sz w:val="20"/>
                <w:szCs w:val="20"/>
              </w:rPr>
              <w:t>989</w:t>
            </w:r>
          </w:p>
        </w:tc>
        <w:tc>
          <w:tcPr>
            <w:tcW w:w="1070" w:type="dxa"/>
            <w:noWrap/>
          </w:tcPr>
          <w:p w14:paraId="531C39EE"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15.7</w:t>
            </w:r>
          </w:p>
        </w:tc>
        <w:tc>
          <w:tcPr>
            <w:tcW w:w="1713" w:type="dxa"/>
            <w:noWrap/>
          </w:tcPr>
          <w:p w14:paraId="7CE74F1A" w14:textId="7A3B66A4"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187</w:t>
            </w:r>
            <w:r w:rsidR="001C6155" w:rsidRPr="00C0769B">
              <w:rPr>
                <w:rFonts w:ascii="Arial" w:eastAsia="Times New Roman" w:hAnsi="Arial" w:cs="Arial"/>
                <w:sz w:val="20"/>
                <w:szCs w:val="20"/>
              </w:rPr>
              <w:t>,</w:t>
            </w:r>
            <w:r w:rsidRPr="00C0769B">
              <w:rPr>
                <w:rFonts w:ascii="Arial" w:eastAsia="Times New Roman" w:hAnsi="Arial" w:cs="Arial"/>
                <w:sz w:val="20"/>
                <w:szCs w:val="20"/>
              </w:rPr>
              <w:t>279</w:t>
            </w:r>
          </w:p>
        </w:tc>
        <w:tc>
          <w:tcPr>
            <w:tcW w:w="1833" w:type="dxa"/>
            <w:noWrap/>
          </w:tcPr>
          <w:p w14:paraId="50D28B03"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59.5</w:t>
            </w:r>
          </w:p>
        </w:tc>
      </w:tr>
      <w:tr w:rsidR="00085476" w:rsidRPr="00C0769B" w14:paraId="0C8750CB" w14:textId="77777777" w:rsidTr="00085476">
        <w:trPr>
          <w:trHeight w:val="301"/>
        </w:trPr>
        <w:tc>
          <w:tcPr>
            <w:tcW w:w="1021" w:type="dxa"/>
            <w:noWrap/>
          </w:tcPr>
          <w:p w14:paraId="01AE8CFC"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2</w:t>
            </w:r>
          </w:p>
        </w:tc>
        <w:tc>
          <w:tcPr>
            <w:tcW w:w="1584" w:type="dxa"/>
            <w:noWrap/>
          </w:tcPr>
          <w:p w14:paraId="20634BD5"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ХХОАТ/ХГ/</w:t>
            </w:r>
          </w:p>
        </w:tc>
        <w:tc>
          <w:tcPr>
            <w:tcW w:w="2170" w:type="dxa"/>
            <w:noWrap/>
          </w:tcPr>
          <w:p w14:paraId="1C60EB46" w14:textId="6B60610D"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23</w:t>
            </w:r>
            <w:r w:rsidR="001C6155" w:rsidRPr="00C0769B">
              <w:rPr>
                <w:rFonts w:ascii="Arial" w:eastAsia="Times New Roman" w:hAnsi="Arial" w:cs="Arial"/>
                <w:sz w:val="20"/>
                <w:szCs w:val="20"/>
              </w:rPr>
              <w:t>,</w:t>
            </w:r>
            <w:r w:rsidRPr="00C0769B">
              <w:rPr>
                <w:rFonts w:ascii="Arial" w:eastAsia="Times New Roman" w:hAnsi="Arial" w:cs="Arial"/>
                <w:sz w:val="20"/>
                <w:szCs w:val="20"/>
              </w:rPr>
              <w:t>237</w:t>
            </w:r>
          </w:p>
        </w:tc>
        <w:tc>
          <w:tcPr>
            <w:tcW w:w="1070" w:type="dxa"/>
            <w:noWrap/>
          </w:tcPr>
          <w:p w14:paraId="4D2E8C15"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10.7</w:t>
            </w:r>
          </w:p>
        </w:tc>
        <w:tc>
          <w:tcPr>
            <w:tcW w:w="1713" w:type="dxa"/>
            <w:noWrap/>
          </w:tcPr>
          <w:p w14:paraId="0DC0EF8D" w14:textId="7774D455"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97</w:t>
            </w:r>
            <w:r w:rsidR="001C6155" w:rsidRPr="00C0769B">
              <w:rPr>
                <w:rFonts w:ascii="Arial" w:eastAsia="Times New Roman" w:hAnsi="Arial" w:cs="Arial"/>
                <w:sz w:val="20"/>
                <w:szCs w:val="20"/>
              </w:rPr>
              <w:t>,</w:t>
            </w:r>
            <w:r w:rsidRPr="00C0769B">
              <w:rPr>
                <w:rFonts w:ascii="Arial" w:eastAsia="Times New Roman" w:hAnsi="Arial" w:cs="Arial"/>
                <w:sz w:val="20"/>
                <w:szCs w:val="20"/>
              </w:rPr>
              <w:t>880</w:t>
            </w:r>
          </w:p>
        </w:tc>
        <w:tc>
          <w:tcPr>
            <w:tcW w:w="1833" w:type="dxa"/>
            <w:noWrap/>
          </w:tcPr>
          <w:p w14:paraId="3DB2B99B"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57.0</w:t>
            </w:r>
          </w:p>
        </w:tc>
      </w:tr>
      <w:tr w:rsidR="00085476" w:rsidRPr="00C0769B" w14:paraId="31DACDAE" w14:textId="77777777" w:rsidTr="00085476">
        <w:trPr>
          <w:trHeight w:val="301"/>
        </w:trPr>
        <w:tc>
          <w:tcPr>
            <w:tcW w:w="1021" w:type="dxa"/>
            <w:noWrap/>
            <w:hideMark/>
          </w:tcPr>
          <w:p w14:paraId="3E333B49"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3</w:t>
            </w:r>
          </w:p>
        </w:tc>
        <w:tc>
          <w:tcPr>
            <w:tcW w:w="1584" w:type="dxa"/>
            <w:noWrap/>
            <w:hideMark/>
          </w:tcPr>
          <w:p w14:paraId="4E763A8F"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НӨАТ</w:t>
            </w:r>
          </w:p>
        </w:tc>
        <w:tc>
          <w:tcPr>
            <w:tcW w:w="2170" w:type="dxa"/>
            <w:noWrap/>
          </w:tcPr>
          <w:p w14:paraId="28B14E07"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398</w:t>
            </w:r>
          </w:p>
        </w:tc>
        <w:tc>
          <w:tcPr>
            <w:tcW w:w="1070" w:type="dxa"/>
            <w:noWrap/>
          </w:tcPr>
          <w:p w14:paraId="350B205C"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84.1</w:t>
            </w:r>
          </w:p>
        </w:tc>
        <w:tc>
          <w:tcPr>
            <w:tcW w:w="1713" w:type="dxa"/>
            <w:noWrap/>
          </w:tcPr>
          <w:p w14:paraId="06E53DA5"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75</w:t>
            </w:r>
          </w:p>
        </w:tc>
        <w:tc>
          <w:tcPr>
            <w:tcW w:w="1833" w:type="dxa"/>
            <w:noWrap/>
          </w:tcPr>
          <w:p w14:paraId="237A9CB7" w14:textId="77777777" w:rsidR="00085476" w:rsidRPr="00C0769B" w:rsidRDefault="00085476" w:rsidP="00A973A2">
            <w:pPr>
              <w:jc w:val="center"/>
              <w:rPr>
                <w:rFonts w:ascii="Arial" w:eastAsia="Times New Roman" w:hAnsi="Arial" w:cs="Arial"/>
                <w:sz w:val="20"/>
                <w:szCs w:val="20"/>
              </w:rPr>
            </w:pPr>
            <w:r w:rsidRPr="00C0769B">
              <w:rPr>
                <w:rFonts w:ascii="Arial" w:eastAsia="Times New Roman" w:hAnsi="Arial" w:cs="Arial"/>
                <w:sz w:val="20"/>
                <w:szCs w:val="20"/>
              </w:rPr>
              <w:t>0.5</w:t>
            </w:r>
          </w:p>
        </w:tc>
      </w:tr>
    </w:tbl>
    <w:p w14:paraId="3D82DAFD" w14:textId="77777777" w:rsidR="00157448" w:rsidRPr="00C0769B" w:rsidRDefault="00157448" w:rsidP="00A973A2">
      <w:pPr>
        <w:spacing w:after="0" w:line="240" w:lineRule="auto"/>
        <w:ind w:firstLine="720"/>
        <w:jc w:val="both"/>
        <w:rPr>
          <w:rStyle w:val="normaltextrun"/>
          <w:rFonts w:ascii="Arial" w:hAnsi="Arial" w:cs="Arial"/>
          <w:shd w:val="clear" w:color="auto" w:fill="FFFFFF"/>
        </w:rPr>
      </w:pPr>
    </w:p>
    <w:p w14:paraId="23350645" w14:textId="2745D82C" w:rsidR="00B71A0C" w:rsidRPr="00C0769B" w:rsidRDefault="00085476" w:rsidP="00A973A2">
      <w:pPr>
        <w:spacing w:after="0" w:line="240" w:lineRule="auto"/>
        <w:ind w:firstLine="720"/>
        <w:jc w:val="both"/>
        <w:rPr>
          <w:rStyle w:val="eop"/>
          <w:rFonts w:ascii="Arial" w:hAnsi="Arial" w:cs="Arial"/>
          <w:shd w:val="clear" w:color="auto" w:fill="FFFFFF"/>
        </w:rPr>
      </w:pPr>
      <w:r w:rsidRPr="00C0769B">
        <w:rPr>
          <w:rStyle w:val="normaltextrun"/>
          <w:rFonts w:ascii="Arial" w:hAnsi="Arial" w:cs="Arial"/>
          <w:shd w:val="clear" w:color="auto" w:fill="FFFFFF"/>
        </w:rPr>
        <w:t>Хувь хүний сегментийн татвар төлөгчийн үндсэн 2 татварын төрлөөр хуулийн хугацаанд тайлагнасан түвшин дунджаар 55.1</w:t>
      </w:r>
      <w:r w:rsidR="00200D7E" w:rsidRPr="00C0769B">
        <w:rPr>
          <w:rStyle w:val="normaltextrun"/>
          <w:rFonts w:ascii="Arial" w:hAnsi="Arial" w:cs="Arial"/>
          <w:shd w:val="clear" w:color="auto" w:fill="FFFFFF"/>
        </w:rPr>
        <w:t xml:space="preserve"> хувь</w:t>
      </w:r>
      <w:r w:rsidRPr="00C0769B">
        <w:rPr>
          <w:rStyle w:val="normaltextrun"/>
          <w:rFonts w:ascii="Arial" w:hAnsi="Arial" w:cs="Arial"/>
          <w:shd w:val="clear" w:color="auto" w:fill="FFFFFF"/>
        </w:rPr>
        <w:t xml:space="preserve"> ба хуулийн хугацаа хоцроосон 32.5</w:t>
      </w:r>
      <w:r w:rsidR="00200D7E" w:rsidRPr="00C0769B">
        <w:rPr>
          <w:rStyle w:val="normaltextrun"/>
          <w:rFonts w:ascii="Arial" w:hAnsi="Arial" w:cs="Arial"/>
          <w:shd w:val="clear" w:color="auto" w:fill="FFFFFF"/>
        </w:rPr>
        <w:t xml:space="preserve"> хувь,</w:t>
      </w:r>
      <w:r w:rsidRPr="00C0769B">
        <w:rPr>
          <w:rStyle w:val="normaltextrun"/>
          <w:rFonts w:ascii="Arial" w:hAnsi="Arial" w:cs="Arial"/>
          <w:shd w:val="clear" w:color="auto" w:fill="FFFFFF"/>
        </w:rPr>
        <w:t xml:space="preserve"> тайлан ирүүлээгүй 39.0 </w:t>
      </w:r>
      <w:r w:rsidR="00200D7E" w:rsidRPr="00C0769B">
        <w:rPr>
          <w:rStyle w:val="normaltextrun"/>
          <w:rFonts w:ascii="Arial" w:hAnsi="Arial" w:cs="Arial"/>
          <w:shd w:val="clear" w:color="auto" w:fill="FFFFFF"/>
        </w:rPr>
        <w:t xml:space="preserve">хувийг тус тус эзэлж </w:t>
      </w:r>
      <w:r w:rsidRPr="00C0769B">
        <w:rPr>
          <w:rStyle w:val="normaltextrun"/>
          <w:rFonts w:ascii="Arial" w:hAnsi="Arial" w:cs="Arial"/>
          <w:shd w:val="clear" w:color="auto" w:fill="FFFFFF"/>
        </w:rPr>
        <w:t>байна. </w:t>
      </w:r>
      <w:r w:rsidRPr="00C0769B">
        <w:rPr>
          <w:rStyle w:val="eop"/>
          <w:rFonts w:ascii="Arial" w:hAnsi="Arial" w:cs="Arial"/>
          <w:shd w:val="clear" w:color="auto" w:fill="FFFFFF"/>
        </w:rPr>
        <w:t> </w:t>
      </w:r>
    </w:p>
    <w:p w14:paraId="11360432" w14:textId="77777777" w:rsidR="00157448" w:rsidRPr="00C0769B" w:rsidRDefault="00157448" w:rsidP="00A973A2">
      <w:pPr>
        <w:spacing w:after="0" w:line="240" w:lineRule="auto"/>
        <w:ind w:firstLine="720"/>
        <w:jc w:val="both"/>
        <w:rPr>
          <w:rStyle w:val="eop"/>
          <w:rFonts w:ascii="Arial" w:hAnsi="Arial" w:cs="Arial"/>
          <w:bCs/>
          <w:shd w:val="clear" w:color="auto" w:fill="FFFFFF"/>
        </w:rPr>
      </w:pPr>
    </w:p>
    <w:p w14:paraId="5EF1F7B0" w14:textId="6017EEEE" w:rsidR="0075432C" w:rsidRPr="00C0769B" w:rsidRDefault="00200D7E" w:rsidP="00A973A2">
      <w:pPr>
        <w:spacing w:after="0" w:line="240" w:lineRule="auto"/>
        <w:ind w:firstLine="720"/>
        <w:jc w:val="both"/>
        <w:rPr>
          <w:rStyle w:val="eop"/>
          <w:rFonts w:ascii="Arial" w:hAnsi="Arial" w:cs="Arial"/>
          <w:bCs/>
          <w:shd w:val="clear" w:color="auto" w:fill="FFFFFF"/>
        </w:rPr>
      </w:pPr>
      <w:r w:rsidRPr="00C0769B">
        <w:rPr>
          <w:rStyle w:val="eop"/>
          <w:rFonts w:ascii="Arial" w:hAnsi="Arial" w:cs="Arial"/>
          <w:bCs/>
          <w:shd w:val="clear" w:color="auto" w:fill="FFFFFF"/>
        </w:rPr>
        <w:t>Дээрхээс дүгнэвэл, ХХОАТтХ-ийн 27 дугаар зүйлийн 27</w:t>
      </w:r>
      <w:r w:rsidR="0075432C" w:rsidRPr="00C0769B">
        <w:rPr>
          <w:rStyle w:val="eop"/>
          <w:rFonts w:ascii="Arial" w:hAnsi="Arial" w:cs="Arial"/>
          <w:bCs/>
          <w:shd w:val="clear" w:color="auto" w:fill="FFFFFF"/>
        </w:rPr>
        <w:t xml:space="preserve"> .1 дэх хэсэгт заасан </w:t>
      </w:r>
      <w:r w:rsidRPr="00C0769B">
        <w:rPr>
          <w:rStyle w:val="eop"/>
          <w:rFonts w:ascii="Arial" w:hAnsi="Arial" w:cs="Arial"/>
          <w:bCs/>
          <w:shd w:val="clear" w:color="auto" w:fill="FFFFFF"/>
        </w:rPr>
        <w:t>албан татварын тайлан</w:t>
      </w:r>
      <w:r w:rsidR="0075432C" w:rsidRPr="00C0769B">
        <w:rPr>
          <w:rStyle w:val="eop"/>
          <w:rFonts w:ascii="Arial" w:hAnsi="Arial" w:cs="Arial"/>
          <w:bCs/>
          <w:shd w:val="clear" w:color="auto" w:fill="FFFFFF"/>
        </w:rPr>
        <w:t xml:space="preserve"> хүргүүлэх хугацаатай холбоотой зохицуулалт практикт бүрэн хэрэгжихгүй байна. Энэ нь иргэдийн ХХОАТ төлөхтэй холбоотой татвараа хэрхэн тайлагнах, тооцоолох гэх мэт мэдлэг дутмаг байдал болон хууль хоорондын уялдаа холбоотой байдал хангалтгүй зэрэг шалтгаантай холбоотой байж болох юм. Тиймээс албан татварын тайлан хүргүүлэх хугацааг бусад хуультай уялдуулах өөрчлөх нь тус зохицуулалтын хэрэгжилтийг сайжруулахад чухал үр нөлөөтэй. </w:t>
      </w:r>
    </w:p>
    <w:p w14:paraId="4FFF4E2C" w14:textId="77777777" w:rsidR="00E767F7" w:rsidRPr="00C0769B" w:rsidRDefault="00E767F7" w:rsidP="00A973A2">
      <w:pPr>
        <w:spacing w:after="0" w:line="240" w:lineRule="auto"/>
        <w:jc w:val="both"/>
        <w:rPr>
          <w:rFonts w:ascii="Arial" w:eastAsia="Times New Roman" w:hAnsi="Arial" w:cs="Arial"/>
          <w:lang w:eastAsia="ja-JP"/>
        </w:rPr>
      </w:pPr>
    </w:p>
    <w:p w14:paraId="2CF748E5" w14:textId="77777777" w:rsidR="0075432C" w:rsidRPr="00C0769B" w:rsidRDefault="0075432C" w:rsidP="00A973A2">
      <w:pPr>
        <w:spacing w:after="0" w:line="240" w:lineRule="auto"/>
        <w:rPr>
          <w:rFonts w:ascii="Arial" w:eastAsiaTheme="majorEastAsia" w:hAnsi="Arial" w:cs="Arial"/>
          <w:b/>
          <w:bCs/>
        </w:rPr>
      </w:pPr>
      <w:r w:rsidRPr="00C0769B">
        <w:rPr>
          <w:rFonts w:ascii="Arial" w:hAnsi="Arial" w:cs="Arial"/>
        </w:rPr>
        <w:br w:type="page"/>
      </w:r>
    </w:p>
    <w:p w14:paraId="67456AA3" w14:textId="609AC7FE" w:rsidR="007B78A6" w:rsidRPr="00C0769B" w:rsidRDefault="007B78A6" w:rsidP="00A973A2">
      <w:pPr>
        <w:pStyle w:val="Heading1"/>
        <w:spacing w:before="0" w:line="240" w:lineRule="auto"/>
        <w:jc w:val="center"/>
        <w:rPr>
          <w:rFonts w:ascii="Arial" w:hAnsi="Arial" w:cs="Arial"/>
          <w:color w:val="auto"/>
          <w:sz w:val="22"/>
          <w:szCs w:val="22"/>
        </w:rPr>
      </w:pPr>
      <w:bookmarkStart w:id="59" w:name="_Toc200111084"/>
      <w:r w:rsidRPr="00C0769B">
        <w:rPr>
          <w:rFonts w:ascii="Arial" w:hAnsi="Arial" w:cs="Arial"/>
          <w:color w:val="auto"/>
          <w:sz w:val="22"/>
          <w:szCs w:val="22"/>
        </w:rPr>
        <w:lastRenderedPageBreak/>
        <w:t>ДӨРӨВ. ДҮГНЭЛТ, САНАЛ</w:t>
      </w:r>
      <w:bookmarkEnd w:id="59"/>
    </w:p>
    <w:p w14:paraId="7581372B" w14:textId="471B3472" w:rsidR="00685B37" w:rsidRPr="00C0769B" w:rsidRDefault="00685B37" w:rsidP="00A973A2">
      <w:pPr>
        <w:spacing w:after="0" w:line="240" w:lineRule="auto"/>
        <w:jc w:val="center"/>
        <w:rPr>
          <w:rFonts w:ascii="Arial" w:hAnsi="Arial" w:cs="Arial"/>
          <w:b/>
          <w:bCs/>
          <w:sz w:val="24"/>
          <w:szCs w:val="24"/>
        </w:rPr>
      </w:pPr>
    </w:p>
    <w:p w14:paraId="27CB6E4D" w14:textId="5CC06AEA" w:rsidR="007B78A6" w:rsidRPr="00C0769B" w:rsidRDefault="007B78A6" w:rsidP="00A973A2">
      <w:pPr>
        <w:spacing w:after="0" w:line="240" w:lineRule="auto"/>
        <w:ind w:firstLine="567"/>
        <w:jc w:val="both"/>
        <w:rPr>
          <w:rFonts w:ascii="Arial" w:eastAsia="Arial" w:hAnsi="Arial" w:cs="Arial"/>
        </w:rPr>
      </w:pPr>
      <w:r w:rsidRPr="00C0769B">
        <w:rPr>
          <w:rFonts w:ascii="Arial" w:hAnsi="Arial" w:cs="Arial"/>
          <w:lang w:bidi="en-US"/>
        </w:rPr>
        <w:t xml:space="preserve">Хувь хүний орлогын албан татварын тухай хуулийн зарим зохицуулалтад Монгол Улсын Засгийн газрын 2016 оны 59 дүгээр хавсралтын </w:t>
      </w:r>
      <w:r w:rsidRPr="00C0769B">
        <w:rPr>
          <w:rFonts w:ascii="Arial" w:eastAsia="Arial" w:hAnsi="Arial" w:cs="Arial"/>
        </w:rPr>
        <w:t xml:space="preserve">6 дугаар хавсралтаар баталсан “Хууль тогтоомжийн хэрэгжилтийн үр дагаварт үнэлгээ хийх аргачлал”-ыг үнэлгээ хийв. </w:t>
      </w:r>
    </w:p>
    <w:p w14:paraId="4FC285E6" w14:textId="77777777" w:rsidR="00157448" w:rsidRPr="00C0769B" w:rsidRDefault="00157448" w:rsidP="00A973A2">
      <w:pPr>
        <w:spacing w:after="0" w:line="240" w:lineRule="auto"/>
        <w:ind w:firstLine="567"/>
        <w:jc w:val="both"/>
        <w:rPr>
          <w:rFonts w:ascii="Arial" w:eastAsia="Arial" w:hAnsi="Arial" w:cs="Arial"/>
        </w:rPr>
      </w:pPr>
    </w:p>
    <w:p w14:paraId="4253450F" w14:textId="604B9C92" w:rsidR="007B78A6" w:rsidRPr="00C0769B" w:rsidRDefault="007B78A6" w:rsidP="00A973A2">
      <w:pPr>
        <w:spacing w:after="0" w:line="240" w:lineRule="auto"/>
        <w:ind w:firstLine="567"/>
        <w:jc w:val="both"/>
        <w:rPr>
          <w:rFonts w:ascii="Arial" w:hAnsi="Arial" w:cs="Arial"/>
          <w:lang w:bidi="en-US"/>
        </w:rPr>
      </w:pPr>
      <w:r w:rsidRPr="00C0769B">
        <w:rPr>
          <w:rFonts w:ascii="Arial" w:eastAsia="Arial" w:hAnsi="Arial" w:cs="Arial"/>
        </w:rPr>
        <w:t xml:space="preserve">Ийнхүү үнэлэхдээ тус хуулийн хэрэгжилтийг үнэлэхэд оновчтой, бодитой, хэмжиж болохуйц байдлыг баримталж,  мөн  үнэлгээний  хүрээ,  онцлогтой уялдуулан аргачлалд заасны дагуу “Зорилгод хүрсэн түвшин”, “Практикт нийцэж байгаа байдал” гэсэн 2 шалгуур үзүүлэлтийг сонгон үнэллээ. </w:t>
      </w:r>
    </w:p>
    <w:p w14:paraId="7829AF44" w14:textId="77777777" w:rsidR="00157448" w:rsidRPr="00C0769B" w:rsidRDefault="00157448" w:rsidP="00A973A2">
      <w:pPr>
        <w:spacing w:after="0" w:line="240" w:lineRule="auto"/>
        <w:ind w:firstLine="567"/>
        <w:jc w:val="both"/>
        <w:rPr>
          <w:rFonts w:ascii="Arial" w:eastAsia="Arial" w:hAnsi="Arial" w:cs="Arial"/>
          <w:bCs/>
        </w:rPr>
      </w:pPr>
    </w:p>
    <w:p w14:paraId="16F6754C" w14:textId="7497A1DE" w:rsidR="00AC7281" w:rsidRPr="00C0769B" w:rsidRDefault="00AC7281" w:rsidP="00A973A2">
      <w:pPr>
        <w:spacing w:after="0" w:line="240" w:lineRule="auto"/>
        <w:ind w:firstLine="567"/>
        <w:jc w:val="both"/>
        <w:rPr>
          <w:rFonts w:ascii="Arial" w:eastAsia="Arial" w:hAnsi="Arial" w:cs="Arial"/>
          <w:bCs/>
        </w:rPr>
      </w:pPr>
      <w:r w:rsidRPr="00C0769B">
        <w:rPr>
          <w:rFonts w:ascii="Arial" w:eastAsia="Arial" w:hAnsi="Arial" w:cs="Arial"/>
          <w:bCs/>
        </w:rPr>
        <w:t xml:space="preserve">“Зорилгод хүрсэн түвшин шалгуур” үзүүлэлтийн хүрээнд ХХОАТтХ-ийн </w:t>
      </w:r>
      <w:r w:rsidRPr="00C0769B">
        <w:rPr>
          <w:rFonts w:ascii="Arial" w:eastAsia="Times New Roman" w:hAnsi="Arial" w:cs="Arial"/>
          <w:lang w:eastAsia="ja-JP"/>
        </w:rPr>
        <w:t>12 дугаар зүйлийн 12.1.3 дахь хэсэгт заасан бичил худалдаа, ажил, үйлчилгээний орлоготой холбоотой зохицуулалт болон тус хуулийн 21 дүгээр зүйл</w:t>
      </w:r>
      <w:r w:rsidR="001612C0" w:rsidRPr="00C0769B">
        <w:rPr>
          <w:rFonts w:ascii="Arial" w:eastAsia="Times New Roman" w:hAnsi="Arial" w:cs="Arial"/>
          <w:lang w:eastAsia="ja-JP"/>
        </w:rPr>
        <w:t xml:space="preserve">ийн 21.1 дэх хэсэгт </w:t>
      </w:r>
      <w:r w:rsidRPr="00C0769B">
        <w:rPr>
          <w:rFonts w:ascii="Arial" w:eastAsia="Times New Roman" w:hAnsi="Arial" w:cs="Arial"/>
          <w:lang w:eastAsia="ja-JP"/>
        </w:rPr>
        <w:t xml:space="preserve">заасан албан татварын хувь, хэмжээтэй холбоотой зарим  зохицуулалтыг </w:t>
      </w:r>
      <w:r w:rsidRPr="00C0769B">
        <w:rPr>
          <w:rFonts w:ascii="Arial" w:eastAsia="Arial" w:hAnsi="Arial" w:cs="Arial"/>
          <w:bCs/>
        </w:rPr>
        <w:t xml:space="preserve">сонгон судалсан болно. </w:t>
      </w:r>
    </w:p>
    <w:p w14:paraId="122DFE1A" w14:textId="77777777" w:rsidR="00157448" w:rsidRPr="00C0769B" w:rsidRDefault="00157448" w:rsidP="00A973A2">
      <w:pPr>
        <w:spacing w:after="0" w:line="240" w:lineRule="auto"/>
        <w:ind w:firstLine="562"/>
        <w:jc w:val="both"/>
        <w:rPr>
          <w:rFonts w:ascii="Arial" w:eastAsia="Arial" w:hAnsi="Arial" w:cs="Arial"/>
          <w:bCs/>
        </w:rPr>
      </w:pPr>
    </w:p>
    <w:p w14:paraId="07FEB277" w14:textId="7235BA03" w:rsidR="00AC7281" w:rsidRPr="00C0769B" w:rsidRDefault="00AC7281" w:rsidP="00A973A2">
      <w:pPr>
        <w:spacing w:after="0" w:line="240" w:lineRule="auto"/>
        <w:ind w:firstLine="562"/>
        <w:jc w:val="both"/>
        <w:rPr>
          <w:rFonts w:ascii="Arial" w:eastAsia="Arial" w:hAnsi="Arial" w:cs="Arial"/>
          <w:bCs/>
        </w:rPr>
      </w:pPr>
      <w:r w:rsidRPr="00C0769B">
        <w:rPr>
          <w:rFonts w:ascii="Arial" w:eastAsia="Arial" w:hAnsi="Arial" w:cs="Arial"/>
          <w:bCs/>
        </w:rPr>
        <w:t>Харин “Практикт нийцэж байгаа байдал” шалгуур үзүүлэлтийн хүрээнд тус хуулийн</w:t>
      </w:r>
      <w:r w:rsidR="001612C0" w:rsidRPr="00C0769B">
        <w:rPr>
          <w:rFonts w:ascii="Arial" w:eastAsia="Arial" w:hAnsi="Arial" w:cs="Arial"/>
          <w:bCs/>
        </w:rPr>
        <w:t xml:space="preserve"> 21 дүгээр зүйлд заасан албан татварын хувь хэмжээтэй холбоотой зохицуулалт /мөн 15 дугаар зүйлийн 15.6 дахь хэсэг/,</w:t>
      </w:r>
      <w:r w:rsidRPr="00C0769B">
        <w:rPr>
          <w:rFonts w:ascii="Arial" w:eastAsia="Arial" w:hAnsi="Arial" w:cs="Arial"/>
          <w:bCs/>
        </w:rPr>
        <w:t xml:space="preserve"> 22 дугаар зүйлд заасан албан татвараас чөлөөлө</w:t>
      </w:r>
      <w:r w:rsidR="00891846" w:rsidRPr="00C0769B">
        <w:rPr>
          <w:rFonts w:ascii="Arial" w:eastAsia="Arial" w:hAnsi="Arial" w:cs="Arial"/>
          <w:bCs/>
        </w:rPr>
        <w:t>х</w:t>
      </w:r>
      <w:r w:rsidRPr="00C0769B">
        <w:rPr>
          <w:rFonts w:ascii="Arial" w:eastAsia="Arial" w:hAnsi="Arial" w:cs="Arial"/>
          <w:bCs/>
        </w:rPr>
        <w:t xml:space="preserve"> орлого, 23 дугаар зүйлд заасан албан татварын хөнгөлөлттэй холбоотой зарим зохицуулалтыг сонгон авч тус хуулийн хэрэгжилтийн үр дагаврыг үнэллээ. Тус судалгааны ажлыг гүйцэтгэж, дараах дүгнэлт</w:t>
      </w:r>
      <w:r w:rsidR="008F161A" w:rsidRPr="00C0769B">
        <w:rPr>
          <w:rFonts w:ascii="Arial" w:eastAsia="Arial" w:hAnsi="Arial" w:cs="Arial"/>
          <w:bCs/>
        </w:rPr>
        <w:t>эд хүрэв</w:t>
      </w:r>
      <w:r w:rsidRPr="00C0769B">
        <w:rPr>
          <w:rFonts w:ascii="Arial" w:eastAsia="Arial" w:hAnsi="Arial" w:cs="Arial"/>
          <w:bCs/>
        </w:rPr>
        <w:t xml:space="preserve">. </w:t>
      </w:r>
    </w:p>
    <w:p w14:paraId="256F3E21" w14:textId="77777777" w:rsidR="00157448" w:rsidRPr="00C0769B" w:rsidRDefault="00157448" w:rsidP="00A973A2">
      <w:pPr>
        <w:spacing w:after="0" w:line="240" w:lineRule="auto"/>
        <w:ind w:firstLine="562"/>
        <w:jc w:val="both"/>
        <w:rPr>
          <w:rFonts w:ascii="Arial" w:eastAsia="Arial" w:hAnsi="Arial" w:cs="Arial"/>
          <w:b/>
        </w:rPr>
      </w:pPr>
    </w:p>
    <w:p w14:paraId="1D614629" w14:textId="0979EC69" w:rsidR="008F161A" w:rsidRPr="00C0769B" w:rsidRDefault="008F161A" w:rsidP="00A973A2">
      <w:pPr>
        <w:spacing w:after="0" w:line="240" w:lineRule="auto"/>
        <w:ind w:firstLine="562"/>
        <w:jc w:val="both"/>
        <w:rPr>
          <w:rFonts w:ascii="Arial" w:eastAsia="Arial" w:hAnsi="Arial" w:cs="Arial"/>
          <w:b/>
        </w:rPr>
      </w:pPr>
      <w:r w:rsidRPr="00C0769B">
        <w:rPr>
          <w:rFonts w:ascii="Arial" w:eastAsia="Arial" w:hAnsi="Arial" w:cs="Arial"/>
          <w:b/>
        </w:rPr>
        <w:t>Зорилгод хүрсэн түвшин шалгуур үзүүлэлтийн хүрээнд:</w:t>
      </w:r>
    </w:p>
    <w:p w14:paraId="59E35AB5" w14:textId="77777777" w:rsidR="00157448" w:rsidRPr="00C0769B" w:rsidRDefault="00157448" w:rsidP="00A973A2">
      <w:pPr>
        <w:spacing w:after="0" w:line="240" w:lineRule="auto"/>
        <w:ind w:firstLine="562"/>
        <w:jc w:val="both"/>
        <w:rPr>
          <w:rFonts w:ascii="Arial" w:eastAsia="Arial" w:hAnsi="Arial" w:cs="Arial"/>
          <w:b/>
        </w:rPr>
      </w:pPr>
    </w:p>
    <w:p w14:paraId="0AB080E7" w14:textId="37AF447E" w:rsidR="00795FE8" w:rsidRPr="00C0769B" w:rsidRDefault="008F161A" w:rsidP="00A973A2">
      <w:pPr>
        <w:spacing w:after="0" w:line="240" w:lineRule="auto"/>
        <w:ind w:firstLine="562"/>
        <w:jc w:val="both"/>
        <w:rPr>
          <w:rFonts w:ascii="Arial" w:eastAsia="Arial" w:hAnsi="Arial" w:cs="Arial"/>
          <w:bCs/>
        </w:rPr>
      </w:pPr>
      <w:r w:rsidRPr="00C0769B">
        <w:rPr>
          <w:rFonts w:ascii="Arial" w:eastAsia="Arial" w:hAnsi="Arial" w:cs="Arial"/>
          <w:b/>
        </w:rPr>
        <w:t>1.</w:t>
      </w:r>
      <w:r w:rsidRPr="00C0769B">
        <w:rPr>
          <w:rFonts w:ascii="Arial" w:eastAsia="Arial" w:hAnsi="Arial" w:cs="Arial"/>
          <w:bCs/>
        </w:rPr>
        <w:t xml:space="preserve"> </w:t>
      </w:r>
      <w:r w:rsidR="007B5CC3" w:rsidRPr="00C0769B">
        <w:rPr>
          <w:rFonts w:ascii="Arial" w:eastAsia="Arial" w:hAnsi="Arial" w:cs="Arial"/>
          <w:bCs/>
        </w:rPr>
        <w:t>ХХОАТтХ-ийн 12 дугаар зүйлийн 12.1.3-т заасан “бичил худалдаа, ажил, үйлчилгээний орлого”-той холбоотой зохицуулалт нь тус хуулийн 4 дүгээр зүйлийн 4.1.3, 6 дугаар зүйлийн 6.3.6, 21 дүгээр зүйлийн 21.4, 26 дугаар зүйлийн 26.2</w:t>
      </w:r>
      <w:r w:rsidR="002F045B" w:rsidRPr="00C0769B">
        <w:rPr>
          <w:rFonts w:ascii="Arial" w:eastAsia="Arial" w:hAnsi="Arial" w:cs="Arial"/>
          <w:bCs/>
        </w:rPr>
        <w:t>, 26.3</w:t>
      </w:r>
      <w:r w:rsidR="007B5CC3" w:rsidRPr="00C0769B">
        <w:rPr>
          <w:rFonts w:ascii="Arial" w:eastAsia="Arial" w:hAnsi="Arial" w:cs="Arial"/>
          <w:bCs/>
        </w:rPr>
        <w:t xml:space="preserve">-т заасан зохицуулалтуудтай харилцан уялдаатай зохицуулалт байна. </w:t>
      </w:r>
      <w:r w:rsidR="002F045B" w:rsidRPr="00C0769B">
        <w:rPr>
          <w:rFonts w:ascii="Arial" w:eastAsia="Arial" w:hAnsi="Arial" w:cs="Arial"/>
          <w:bCs/>
        </w:rPr>
        <w:t>Тиймээс ч тус зохицуулалтыг үнэлэхдээ хуулийн дээр дурдсан зохицуулалтыг судлан үзэх зайлшгүй шаардлагатай болсон бөгөөд дээрх хэд хэдэн зохицуулалтуудын хэрэгжилт хангалтгүй</w:t>
      </w:r>
      <w:r w:rsidRPr="00C0769B">
        <w:rPr>
          <w:rFonts w:ascii="Arial" w:eastAsia="Arial" w:hAnsi="Arial" w:cs="Arial"/>
          <w:bCs/>
        </w:rPr>
        <w:t>, эрх зүйн зохицуулалт дутмаг</w:t>
      </w:r>
      <w:r w:rsidR="002F045B" w:rsidRPr="00C0769B">
        <w:rPr>
          <w:rFonts w:ascii="Arial" w:eastAsia="Arial" w:hAnsi="Arial" w:cs="Arial"/>
          <w:bCs/>
        </w:rPr>
        <w:t xml:space="preserve"> байгаа нь </w:t>
      </w:r>
      <w:r w:rsidR="007B5CC3" w:rsidRPr="00C0769B">
        <w:rPr>
          <w:rFonts w:ascii="Arial" w:eastAsia="Arial" w:hAnsi="Arial" w:cs="Arial"/>
          <w:bCs/>
        </w:rPr>
        <w:t>ХХОАТтХ-ийн 12 дугаар зүйлийн 12.1.3-т заасан зохицуулалтын зорилгод хүрэх байдалд нөлөөлж байна</w:t>
      </w:r>
      <w:r w:rsidR="002F045B" w:rsidRPr="00C0769B">
        <w:rPr>
          <w:rFonts w:ascii="Arial" w:eastAsia="Arial" w:hAnsi="Arial" w:cs="Arial"/>
          <w:bCs/>
        </w:rPr>
        <w:t xml:space="preserve"> гэж үзсэн болно</w:t>
      </w:r>
      <w:r w:rsidR="007B5CC3" w:rsidRPr="00C0769B">
        <w:rPr>
          <w:rFonts w:ascii="Arial" w:eastAsia="Arial" w:hAnsi="Arial" w:cs="Arial"/>
          <w:bCs/>
        </w:rPr>
        <w:t xml:space="preserve">. </w:t>
      </w:r>
    </w:p>
    <w:p w14:paraId="7B33B0A5" w14:textId="77777777" w:rsidR="00157448" w:rsidRPr="00C0769B" w:rsidRDefault="00157448" w:rsidP="00A973A2">
      <w:pPr>
        <w:spacing w:after="0" w:line="240" w:lineRule="auto"/>
        <w:ind w:firstLine="562"/>
        <w:jc w:val="both"/>
        <w:rPr>
          <w:rFonts w:ascii="Arial" w:eastAsia="Arial" w:hAnsi="Arial" w:cs="Arial"/>
          <w:bCs/>
        </w:rPr>
      </w:pPr>
    </w:p>
    <w:p w14:paraId="642A8694" w14:textId="021BAFCB" w:rsidR="008F161A" w:rsidRPr="00C0769B" w:rsidRDefault="007B5CC3" w:rsidP="00A973A2">
      <w:pPr>
        <w:spacing w:after="0" w:line="240" w:lineRule="auto"/>
        <w:ind w:firstLine="562"/>
        <w:jc w:val="both"/>
        <w:rPr>
          <w:rFonts w:ascii="Arial" w:eastAsia="Arial" w:hAnsi="Arial" w:cs="Arial"/>
          <w:bCs/>
        </w:rPr>
      </w:pPr>
      <w:r w:rsidRPr="00C0769B">
        <w:rPr>
          <w:rFonts w:ascii="Arial" w:eastAsia="Arial" w:hAnsi="Arial" w:cs="Arial"/>
          <w:bCs/>
        </w:rPr>
        <w:t>Т</w:t>
      </w:r>
      <w:r w:rsidR="00795FE8" w:rsidRPr="00C0769B">
        <w:rPr>
          <w:rFonts w:ascii="Arial" w:eastAsia="Arial" w:hAnsi="Arial" w:cs="Arial"/>
          <w:bCs/>
        </w:rPr>
        <w:t xml:space="preserve">одруулбал, </w:t>
      </w:r>
      <w:r w:rsidRPr="00C0769B">
        <w:rPr>
          <w:rFonts w:ascii="Arial" w:eastAsia="Arial" w:hAnsi="Arial" w:cs="Arial"/>
          <w:bCs/>
        </w:rPr>
        <w:t xml:space="preserve"> </w:t>
      </w:r>
      <w:r w:rsidR="00795FE8" w:rsidRPr="00C0769B">
        <w:rPr>
          <w:rFonts w:ascii="Arial" w:eastAsia="Arial" w:hAnsi="Arial" w:cs="Arial"/>
          <w:bCs/>
        </w:rPr>
        <w:t>б</w:t>
      </w:r>
      <w:r w:rsidR="002F045B" w:rsidRPr="00C0769B">
        <w:rPr>
          <w:rFonts w:ascii="Arial" w:hAnsi="Arial" w:cs="Arial"/>
          <w:shd w:val="clear" w:color="auto" w:fill="FFFFFF"/>
        </w:rPr>
        <w:t xml:space="preserve">ичил худалдаа, ажил, үйлчилгээ эрхлэх зөвшөөрөл </w:t>
      </w:r>
      <w:r w:rsidR="00450DAF" w:rsidRPr="00C0769B">
        <w:rPr>
          <w:rFonts w:ascii="Arial" w:hAnsi="Arial" w:cs="Arial"/>
          <w:shd w:val="clear" w:color="auto" w:fill="FFFFFF"/>
        </w:rPr>
        <w:t xml:space="preserve">олгох, албан татварын хэмжээг тогтоох зохицуулалттай байхад 3 аймаг, нийслэлийн 9 дүүрэг тогтоогоогүй, </w:t>
      </w:r>
      <w:r w:rsidR="002F045B" w:rsidRPr="00C0769B">
        <w:rPr>
          <w:rFonts w:ascii="Arial" w:hAnsi="Arial" w:cs="Arial"/>
          <w:shd w:val="clear" w:color="auto" w:fill="FFFFFF"/>
        </w:rPr>
        <w:t xml:space="preserve"> </w:t>
      </w:r>
      <w:r w:rsidR="00450DAF" w:rsidRPr="00C0769B">
        <w:rPr>
          <w:rFonts w:ascii="Arial" w:hAnsi="Arial" w:cs="Arial"/>
          <w:shd w:val="clear" w:color="auto" w:fill="FFFFFF"/>
        </w:rPr>
        <w:t xml:space="preserve">үйл ажиллагаа эрхлэх </w:t>
      </w:r>
      <w:r w:rsidR="002F045B" w:rsidRPr="00C0769B">
        <w:rPr>
          <w:rFonts w:ascii="Arial" w:hAnsi="Arial" w:cs="Arial"/>
          <w:shd w:val="clear" w:color="auto" w:fill="FFFFFF"/>
        </w:rPr>
        <w:t xml:space="preserve">зөвшөөрөл авсан </w:t>
      </w:r>
      <w:r w:rsidR="00450DAF" w:rsidRPr="00C0769B">
        <w:rPr>
          <w:rFonts w:ascii="Arial" w:hAnsi="Arial" w:cs="Arial"/>
          <w:shd w:val="clear" w:color="auto" w:fill="FFFFFF"/>
        </w:rPr>
        <w:t xml:space="preserve">болон аваагүй этгээдийн </w:t>
      </w:r>
      <w:r w:rsidR="002F045B" w:rsidRPr="00C0769B">
        <w:rPr>
          <w:rFonts w:ascii="Arial" w:hAnsi="Arial" w:cs="Arial"/>
          <w:shd w:val="clear" w:color="auto" w:fill="FFFFFF"/>
        </w:rPr>
        <w:t>эрх зүйн байдал ижил</w:t>
      </w:r>
      <w:r w:rsidR="00450DAF" w:rsidRPr="00C0769B">
        <w:rPr>
          <w:rFonts w:ascii="Arial" w:hAnsi="Arial" w:cs="Arial"/>
          <w:shd w:val="clear" w:color="auto" w:fill="FFFFFF"/>
        </w:rPr>
        <w:t xml:space="preserve"> байна. Өөрөөр хэлбэл зөвшөөрөлгүй үйл ажиллагаа эрхэлсэн этгээд</w:t>
      </w:r>
      <w:r w:rsidR="00011F72" w:rsidRPr="00C0769B">
        <w:rPr>
          <w:rFonts w:ascii="Arial" w:hAnsi="Arial" w:cs="Arial"/>
          <w:shd w:val="clear" w:color="auto" w:fill="FFFFFF"/>
        </w:rPr>
        <w:t>эд хүлээлгэх хариуцлага тод</w:t>
      </w:r>
      <w:r w:rsidR="0032406B" w:rsidRPr="00C0769B">
        <w:rPr>
          <w:rFonts w:ascii="Arial" w:hAnsi="Arial" w:cs="Arial"/>
          <w:shd w:val="clear" w:color="auto" w:fill="FFFFFF"/>
        </w:rPr>
        <w:t>о</w:t>
      </w:r>
      <w:r w:rsidR="00011F72" w:rsidRPr="00C0769B">
        <w:rPr>
          <w:rFonts w:ascii="Arial" w:hAnsi="Arial" w:cs="Arial"/>
          <w:shd w:val="clear" w:color="auto" w:fill="FFFFFF"/>
        </w:rPr>
        <w:t xml:space="preserve">рхой бус, хяналтын механизм төлөвшөөгүй байдалтай </w:t>
      </w:r>
      <w:r w:rsidR="002F045B" w:rsidRPr="00C0769B">
        <w:rPr>
          <w:rFonts w:ascii="Arial" w:hAnsi="Arial" w:cs="Arial"/>
          <w:shd w:val="clear" w:color="auto" w:fill="FFFFFF"/>
        </w:rPr>
        <w:t xml:space="preserve">гэх мэт шалтгаанаас тус зохицуулалтын </w:t>
      </w:r>
      <w:r w:rsidR="002F045B" w:rsidRPr="00C0769B">
        <w:rPr>
          <w:rFonts w:ascii="Arial" w:eastAsia="Arial" w:hAnsi="Arial" w:cs="Arial"/>
          <w:bCs/>
        </w:rPr>
        <w:t xml:space="preserve">практик хэрэгжилт хангалтгүй, зорилгодоо хүрээгүй нөхцөл байдал тогтоогдож байна. </w:t>
      </w:r>
    </w:p>
    <w:p w14:paraId="45BFF7ED" w14:textId="77777777" w:rsidR="00157448" w:rsidRPr="00C0769B" w:rsidRDefault="00157448" w:rsidP="00A973A2">
      <w:pPr>
        <w:spacing w:after="0" w:line="240" w:lineRule="auto"/>
        <w:ind w:left="90" w:firstLine="630"/>
        <w:jc w:val="both"/>
        <w:rPr>
          <w:rFonts w:ascii="Arial" w:eastAsia="Arial" w:hAnsi="Arial" w:cs="Arial"/>
          <w:b/>
        </w:rPr>
      </w:pPr>
    </w:p>
    <w:p w14:paraId="07710CBF" w14:textId="090CA91A" w:rsidR="008F161A" w:rsidRPr="00C0769B" w:rsidRDefault="008F161A" w:rsidP="00A973A2">
      <w:pPr>
        <w:spacing w:after="0" w:line="240" w:lineRule="auto"/>
        <w:ind w:left="90" w:firstLine="630"/>
        <w:jc w:val="both"/>
        <w:rPr>
          <w:rFonts w:ascii="Arial" w:eastAsia="Arial" w:hAnsi="Arial" w:cs="Arial"/>
          <w:bCs/>
        </w:rPr>
      </w:pPr>
      <w:r w:rsidRPr="00C0769B">
        <w:rPr>
          <w:rFonts w:ascii="Arial" w:eastAsia="Arial" w:hAnsi="Arial" w:cs="Arial"/>
          <w:b/>
        </w:rPr>
        <w:t>2.</w:t>
      </w:r>
      <w:r w:rsidRPr="00C0769B">
        <w:rPr>
          <w:rFonts w:ascii="Arial" w:eastAsia="Arial" w:hAnsi="Arial" w:cs="Arial"/>
          <w:bCs/>
        </w:rPr>
        <w:t xml:space="preserve"> </w:t>
      </w:r>
      <w:r w:rsidR="003F4279" w:rsidRPr="00C0769B">
        <w:rPr>
          <w:rFonts w:ascii="Arial" w:eastAsia="Arial" w:hAnsi="Arial" w:cs="Arial"/>
          <w:bCs/>
        </w:rPr>
        <w:t>Монгол Улсад хувь хүний орлогын албан татварт албан татварын хувь хэмжээг орлогын байдлаас, гэр бүлийн байдлаас, эрхэлж буй үйл ажиллагаанаас хамааруулан ялгавартай буюу шаталсан хувь хэмжээгээр тооцсоор ирсэн байна. Улсын Их Хурлаас “Дөрвөн арвын зарчим” гэж аж ахуйн нэг</w:t>
      </w:r>
      <w:r w:rsidR="0099354B" w:rsidRPr="00C0769B">
        <w:rPr>
          <w:rFonts w:ascii="Arial" w:eastAsia="Arial" w:hAnsi="Arial" w:cs="Arial"/>
          <w:bCs/>
        </w:rPr>
        <w:t>ж</w:t>
      </w:r>
      <w:r w:rsidR="003F4279" w:rsidRPr="00C0769B">
        <w:rPr>
          <w:rFonts w:ascii="Arial" w:eastAsia="Arial" w:hAnsi="Arial" w:cs="Arial"/>
          <w:bCs/>
        </w:rPr>
        <w:t>, хувь хүний орлогын болон нэмэгдсэн өртгийн албан татвар, нийгмийн даатгалын шимтгэлийн хувь хэмжээг тус тус 10 хувь болгосноор 15 жилийн хугацаанд тогтмол хувь хэмжээгээр ногдуул</w:t>
      </w:r>
      <w:r w:rsidR="00514526" w:rsidRPr="00C0769B">
        <w:rPr>
          <w:rFonts w:ascii="Arial" w:eastAsia="Arial" w:hAnsi="Arial" w:cs="Arial"/>
          <w:bCs/>
        </w:rPr>
        <w:t>ж</w:t>
      </w:r>
      <w:r w:rsidR="003F4279" w:rsidRPr="00C0769B">
        <w:rPr>
          <w:rFonts w:ascii="Arial" w:eastAsia="Arial" w:hAnsi="Arial" w:cs="Arial"/>
          <w:bCs/>
        </w:rPr>
        <w:t xml:space="preserve"> иржээ. </w:t>
      </w:r>
      <w:r w:rsidRPr="00C0769B">
        <w:rPr>
          <w:rFonts w:ascii="Arial" w:eastAsia="Arial" w:hAnsi="Arial" w:cs="Arial"/>
          <w:bCs/>
        </w:rPr>
        <w:t xml:space="preserve"> </w:t>
      </w:r>
    </w:p>
    <w:p w14:paraId="711D0FEA" w14:textId="77777777" w:rsidR="00157448" w:rsidRPr="00C0769B" w:rsidRDefault="00157448" w:rsidP="00A973A2">
      <w:pPr>
        <w:spacing w:after="0" w:line="240" w:lineRule="auto"/>
        <w:ind w:left="90" w:firstLine="630"/>
        <w:jc w:val="both"/>
        <w:rPr>
          <w:rFonts w:ascii="Arial" w:eastAsia="Arial" w:hAnsi="Arial" w:cs="Arial"/>
          <w:bCs/>
        </w:rPr>
      </w:pPr>
    </w:p>
    <w:p w14:paraId="22507124" w14:textId="709722C0" w:rsidR="008F161A" w:rsidRPr="00C0769B" w:rsidRDefault="003F4279" w:rsidP="00A973A2">
      <w:pPr>
        <w:spacing w:after="0" w:line="240" w:lineRule="auto"/>
        <w:ind w:left="90" w:firstLine="630"/>
        <w:jc w:val="both"/>
        <w:rPr>
          <w:rFonts w:ascii="Arial" w:eastAsia="Arial" w:hAnsi="Arial" w:cs="Arial"/>
          <w:bCs/>
        </w:rPr>
      </w:pPr>
      <w:r w:rsidRPr="00C0769B">
        <w:rPr>
          <w:rFonts w:ascii="Arial" w:eastAsia="Arial" w:hAnsi="Arial" w:cs="Arial"/>
          <w:bCs/>
        </w:rPr>
        <w:t xml:space="preserve">Манай улс ийнхүү цалин хөдөлмөрийн хөлс, түүнтэй </w:t>
      </w:r>
      <w:r w:rsidR="008F161A" w:rsidRPr="00C0769B">
        <w:rPr>
          <w:rFonts w:ascii="Arial" w:eastAsia="Arial" w:hAnsi="Arial" w:cs="Arial"/>
          <w:bCs/>
        </w:rPr>
        <w:t>а</w:t>
      </w:r>
      <w:r w:rsidRPr="00C0769B">
        <w:rPr>
          <w:rFonts w:ascii="Arial" w:eastAsia="Arial" w:hAnsi="Arial" w:cs="Arial"/>
          <w:bCs/>
        </w:rPr>
        <w:t xml:space="preserve">дилтгах орлогод шаталсан хэмжээгээр албан татвар ногдуулж </w:t>
      </w:r>
      <w:r w:rsidR="00AC7281" w:rsidRPr="00C0769B">
        <w:rPr>
          <w:rFonts w:ascii="Arial" w:eastAsia="Arial" w:hAnsi="Arial" w:cs="Arial"/>
          <w:bCs/>
        </w:rPr>
        <w:t>о</w:t>
      </w:r>
      <w:r w:rsidRPr="00C0769B">
        <w:rPr>
          <w:rFonts w:ascii="Arial" w:eastAsia="Arial" w:hAnsi="Arial" w:cs="Arial"/>
          <w:bCs/>
        </w:rPr>
        <w:t>рлогоос хамааруулан шаталсан татварын бодлогоор дамжуулан иргэдэд ногдох татварын ачааллыг тэнцвэржүүлж байгаа нь олон улсын туршлагад ний</w:t>
      </w:r>
      <w:r w:rsidR="0099354B" w:rsidRPr="00C0769B">
        <w:rPr>
          <w:rFonts w:ascii="Arial" w:eastAsia="Arial" w:hAnsi="Arial" w:cs="Arial"/>
          <w:bCs/>
        </w:rPr>
        <w:t>ц</w:t>
      </w:r>
      <w:r w:rsidRPr="00C0769B">
        <w:rPr>
          <w:rFonts w:ascii="Arial" w:eastAsia="Arial" w:hAnsi="Arial" w:cs="Arial"/>
          <w:bCs/>
        </w:rPr>
        <w:t xml:space="preserve">сэн орлогын тэгш бус байдлыг бууруулах замаар эдийн засаг, нийгэмд эерэг нөлөө үзүүлэхүйц зохицуулалт </w:t>
      </w:r>
      <w:r w:rsidR="0099354B" w:rsidRPr="00C0769B">
        <w:rPr>
          <w:rFonts w:ascii="Arial" w:eastAsia="Arial" w:hAnsi="Arial" w:cs="Arial"/>
          <w:bCs/>
        </w:rPr>
        <w:t>болжээ</w:t>
      </w:r>
      <w:r w:rsidRPr="00C0769B">
        <w:rPr>
          <w:rFonts w:ascii="Arial" w:eastAsia="Arial" w:hAnsi="Arial" w:cs="Arial"/>
          <w:bCs/>
        </w:rPr>
        <w:t xml:space="preserve">. </w:t>
      </w:r>
    </w:p>
    <w:p w14:paraId="127C22CC" w14:textId="77777777" w:rsidR="00157448" w:rsidRPr="00C0769B" w:rsidRDefault="00157448" w:rsidP="00A973A2">
      <w:pPr>
        <w:spacing w:after="0" w:line="240" w:lineRule="auto"/>
        <w:ind w:left="90" w:firstLine="630"/>
        <w:jc w:val="both"/>
        <w:rPr>
          <w:rFonts w:ascii="Arial" w:hAnsi="Arial" w:cs="Arial"/>
          <w:color w:val="231F20"/>
        </w:rPr>
      </w:pPr>
    </w:p>
    <w:p w14:paraId="4249EEF6" w14:textId="02F88111" w:rsidR="008F161A" w:rsidRPr="00C0769B" w:rsidRDefault="007B78A6" w:rsidP="00A973A2">
      <w:pPr>
        <w:spacing w:after="0" w:line="240" w:lineRule="auto"/>
        <w:ind w:left="90" w:firstLine="630"/>
        <w:jc w:val="both"/>
        <w:rPr>
          <w:rFonts w:ascii="Arial" w:hAnsi="Arial" w:cs="Arial"/>
          <w:color w:val="231F20"/>
        </w:rPr>
      </w:pPr>
      <w:r w:rsidRPr="00C0769B">
        <w:rPr>
          <w:rFonts w:ascii="Arial" w:hAnsi="Arial" w:cs="Arial"/>
          <w:color w:val="231F20"/>
        </w:rPr>
        <w:t>ХХОАТтХ-д 6 төрлийн орлогыг татварын суурь</w:t>
      </w:r>
      <w:r w:rsidR="00DE4D12" w:rsidRPr="00C0769B">
        <w:rPr>
          <w:rFonts w:ascii="Arial" w:hAnsi="Arial" w:cs="Arial"/>
          <w:color w:val="231F20"/>
        </w:rPr>
        <w:t xml:space="preserve"> үзүүлэлтэд </w:t>
      </w:r>
      <w:r w:rsidRPr="00C0769B">
        <w:rPr>
          <w:rFonts w:ascii="Arial" w:hAnsi="Arial" w:cs="Arial"/>
          <w:color w:val="231F20"/>
        </w:rPr>
        <w:t xml:space="preserve">хамруулан татвар төлөхөөр заасан ч ХХОАТ-ын орлогын 76-78 хувийг нь зөвхөн цалин, хөдөлмөрийн хөлс </w:t>
      </w:r>
      <w:r w:rsidRPr="00C0769B">
        <w:rPr>
          <w:rFonts w:ascii="Arial" w:hAnsi="Arial" w:cs="Arial"/>
          <w:color w:val="231F20"/>
        </w:rPr>
        <w:lastRenderedPageBreak/>
        <w:t>түүнтэй адилтгах орлого бүрдүүлж бай</w:t>
      </w:r>
      <w:r w:rsidR="00DE4D12" w:rsidRPr="00C0769B">
        <w:rPr>
          <w:rFonts w:ascii="Arial" w:hAnsi="Arial" w:cs="Arial"/>
          <w:color w:val="231F20"/>
        </w:rPr>
        <w:t>на. Энэ нь татварын</w:t>
      </w:r>
      <w:r w:rsidR="00DE4D12" w:rsidRPr="00C0769B">
        <w:rPr>
          <w:rFonts w:ascii="Arial" w:hAnsi="Arial" w:cs="Arial"/>
          <w:color w:val="231F20"/>
          <w:spacing w:val="-2"/>
        </w:rPr>
        <w:t xml:space="preserve"> </w:t>
      </w:r>
      <w:r w:rsidR="00DE4D12" w:rsidRPr="00C0769B">
        <w:rPr>
          <w:rFonts w:ascii="Arial" w:hAnsi="Arial" w:cs="Arial"/>
          <w:color w:val="231F20"/>
        </w:rPr>
        <w:t>шударга</w:t>
      </w:r>
      <w:r w:rsidR="00DE4D12" w:rsidRPr="00C0769B">
        <w:rPr>
          <w:rFonts w:ascii="Arial" w:hAnsi="Arial" w:cs="Arial"/>
          <w:color w:val="231F20"/>
          <w:spacing w:val="-2"/>
        </w:rPr>
        <w:t xml:space="preserve"> </w:t>
      </w:r>
      <w:r w:rsidR="00DE4D12" w:rsidRPr="00C0769B">
        <w:rPr>
          <w:rFonts w:ascii="Arial" w:hAnsi="Arial" w:cs="Arial"/>
          <w:color w:val="231F20"/>
        </w:rPr>
        <w:t>байх</w:t>
      </w:r>
      <w:r w:rsidR="00DE4D12" w:rsidRPr="00C0769B">
        <w:rPr>
          <w:rFonts w:ascii="Arial" w:hAnsi="Arial" w:cs="Arial"/>
          <w:color w:val="231F20"/>
          <w:spacing w:val="-2"/>
        </w:rPr>
        <w:t xml:space="preserve"> </w:t>
      </w:r>
      <w:r w:rsidR="00DE4D12" w:rsidRPr="00C0769B">
        <w:rPr>
          <w:rFonts w:ascii="Arial" w:hAnsi="Arial" w:cs="Arial"/>
          <w:color w:val="231F20"/>
        </w:rPr>
        <w:t xml:space="preserve">зарчмыг алдагдуулж байх магадлалтай. Учир нь </w:t>
      </w:r>
      <w:r w:rsidRPr="00C0769B">
        <w:rPr>
          <w:rFonts w:ascii="Arial" w:hAnsi="Arial" w:cs="Arial"/>
          <w:color w:val="231F20"/>
        </w:rPr>
        <w:t>бусад төрлийн орлого олсон</w:t>
      </w:r>
      <w:r w:rsidR="00DE4D12" w:rsidRPr="00C0769B">
        <w:rPr>
          <w:rFonts w:ascii="Arial" w:hAnsi="Arial" w:cs="Arial"/>
          <w:color w:val="231F20"/>
        </w:rPr>
        <w:t xml:space="preserve"> хувь хүн татварт хамрагдалт хангалтгүй байгаагаас үүдэн </w:t>
      </w:r>
      <w:r w:rsidRPr="00C0769B">
        <w:rPr>
          <w:rFonts w:ascii="Arial" w:hAnsi="Arial" w:cs="Arial"/>
          <w:color w:val="231F20"/>
        </w:rPr>
        <w:t>хувь хүний орлогын албан татвары</w:t>
      </w:r>
      <w:r w:rsidR="00DE4D12" w:rsidRPr="00C0769B">
        <w:rPr>
          <w:rFonts w:ascii="Arial" w:hAnsi="Arial" w:cs="Arial"/>
          <w:color w:val="231F20"/>
        </w:rPr>
        <w:t xml:space="preserve">н ачаалал </w:t>
      </w:r>
      <w:r w:rsidRPr="00C0769B">
        <w:rPr>
          <w:rFonts w:ascii="Arial" w:hAnsi="Arial" w:cs="Arial"/>
          <w:color w:val="231F20"/>
        </w:rPr>
        <w:t>тогтмол ажлын байртай, хөдөлмөр</w:t>
      </w:r>
      <w:r w:rsidRPr="00C0769B">
        <w:rPr>
          <w:rFonts w:ascii="Arial" w:hAnsi="Arial" w:cs="Arial"/>
          <w:color w:val="231F20"/>
          <w:spacing w:val="-2"/>
        </w:rPr>
        <w:t xml:space="preserve"> </w:t>
      </w:r>
      <w:r w:rsidRPr="00C0769B">
        <w:rPr>
          <w:rFonts w:ascii="Arial" w:hAnsi="Arial" w:cs="Arial"/>
          <w:color w:val="231F20"/>
        </w:rPr>
        <w:t>эрхэлж</w:t>
      </w:r>
      <w:r w:rsidRPr="00C0769B">
        <w:rPr>
          <w:rFonts w:ascii="Arial" w:hAnsi="Arial" w:cs="Arial"/>
          <w:color w:val="231F20"/>
          <w:spacing w:val="-2"/>
        </w:rPr>
        <w:t xml:space="preserve"> </w:t>
      </w:r>
      <w:r w:rsidRPr="00C0769B">
        <w:rPr>
          <w:rFonts w:ascii="Arial" w:hAnsi="Arial" w:cs="Arial"/>
          <w:color w:val="231F20"/>
        </w:rPr>
        <w:t>буй</w:t>
      </w:r>
      <w:r w:rsidRPr="00C0769B">
        <w:rPr>
          <w:rFonts w:ascii="Arial" w:hAnsi="Arial" w:cs="Arial"/>
          <w:color w:val="231F20"/>
          <w:spacing w:val="-2"/>
        </w:rPr>
        <w:t xml:space="preserve"> </w:t>
      </w:r>
      <w:r w:rsidRPr="00C0769B">
        <w:rPr>
          <w:rFonts w:ascii="Arial" w:hAnsi="Arial" w:cs="Arial"/>
          <w:color w:val="231F20"/>
        </w:rPr>
        <w:t>хүмүүс</w:t>
      </w:r>
      <w:r w:rsidR="00DE4D12" w:rsidRPr="00C0769B">
        <w:rPr>
          <w:rFonts w:ascii="Arial" w:hAnsi="Arial" w:cs="Arial"/>
          <w:color w:val="231F20"/>
        </w:rPr>
        <w:t>т илүү чиглэ</w:t>
      </w:r>
      <w:r w:rsidR="00322B52" w:rsidRPr="00C0769B">
        <w:rPr>
          <w:rFonts w:ascii="Arial" w:hAnsi="Arial" w:cs="Arial"/>
          <w:color w:val="231F20"/>
        </w:rPr>
        <w:t>х хандлагатай</w:t>
      </w:r>
      <w:r w:rsidR="00DE4D12" w:rsidRPr="00C0769B">
        <w:rPr>
          <w:rFonts w:ascii="Arial" w:hAnsi="Arial" w:cs="Arial"/>
          <w:color w:val="231F20"/>
        </w:rPr>
        <w:t xml:space="preserve"> байна. </w:t>
      </w:r>
    </w:p>
    <w:p w14:paraId="70955908" w14:textId="77777777" w:rsidR="00157448" w:rsidRPr="00C0769B" w:rsidRDefault="00157448" w:rsidP="00A973A2">
      <w:pPr>
        <w:spacing w:after="0" w:line="240" w:lineRule="auto"/>
        <w:ind w:left="90" w:firstLine="630"/>
        <w:jc w:val="both"/>
        <w:rPr>
          <w:rFonts w:ascii="Arial" w:eastAsia="Arial" w:hAnsi="Arial" w:cs="Arial"/>
          <w:bCs/>
        </w:rPr>
      </w:pPr>
    </w:p>
    <w:p w14:paraId="6A669EDC" w14:textId="3F4FB9BD" w:rsidR="007B78A6" w:rsidRPr="00C0769B" w:rsidRDefault="007B78A6" w:rsidP="00A973A2">
      <w:pPr>
        <w:spacing w:after="0" w:line="240" w:lineRule="auto"/>
        <w:ind w:left="90" w:firstLine="630"/>
        <w:jc w:val="both"/>
        <w:rPr>
          <w:rFonts w:ascii="Arial" w:eastAsia="Arial" w:hAnsi="Arial" w:cs="Arial"/>
          <w:bCs/>
        </w:rPr>
      </w:pPr>
      <w:r w:rsidRPr="00C0769B">
        <w:rPr>
          <w:rFonts w:ascii="Arial" w:eastAsia="Arial" w:hAnsi="Arial" w:cs="Arial"/>
          <w:bCs/>
        </w:rPr>
        <w:t>Иймээс цаашид бусад төрлийн орлогод албан татвары</w:t>
      </w:r>
      <w:r w:rsidR="00DE4D12" w:rsidRPr="00C0769B">
        <w:rPr>
          <w:rFonts w:ascii="Arial" w:eastAsia="Arial" w:hAnsi="Arial" w:cs="Arial"/>
          <w:bCs/>
        </w:rPr>
        <w:t>н</w:t>
      </w:r>
      <w:r w:rsidRPr="00C0769B">
        <w:rPr>
          <w:rFonts w:ascii="Arial" w:eastAsia="Arial" w:hAnsi="Arial" w:cs="Arial"/>
          <w:bCs/>
        </w:rPr>
        <w:t xml:space="preserve"> шаталсан хувь хэмжээгээр </w:t>
      </w:r>
      <w:r w:rsidR="00DE4D12" w:rsidRPr="00C0769B">
        <w:rPr>
          <w:rFonts w:ascii="Arial" w:eastAsia="Arial" w:hAnsi="Arial" w:cs="Arial"/>
          <w:bCs/>
        </w:rPr>
        <w:t xml:space="preserve">татвар </w:t>
      </w:r>
      <w:r w:rsidRPr="00C0769B">
        <w:rPr>
          <w:rFonts w:ascii="Arial" w:eastAsia="Arial" w:hAnsi="Arial" w:cs="Arial"/>
          <w:bCs/>
        </w:rPr>
        <w:t>ногдуулах,</w:t>
      </w:r>
      <w:r w:rsidR="00ED373E" w:rsidRPr="00C0769B">
        <w:rPr>
          <w:rFonts w:ascii="Arial" w:eastAsia="Arial" w:hAnsi="Arial" w:cs="Arial"/>
          <w:bCs/>
        </w:rPr>
        <w:t xml:space="preserve"> </w:t>
      </w:r>
      <w:r w:rsidRPr="00C0769B">
        <w:rPr>
          <w:rFonts w:ascii="Arial" w:eastAsia="Arial" w:hAnsi="Arial" w:cs="Arial"/>
          <w:bCs/>
        </w:rPr>
        <w:t>нийт орлогод ногдох татвар тус бүр</w:t>
      </w:r>
      <w:r w:rsidR="00DE4D12" w:rsidRPr="00C0769B">
        <w:rPr>
          <w:rFonts w:ascii="Arial" w:eastAsia="Arial" w:hAnsi="Arial" w:cs="Arial"/>
          <w:bCs/>
        </w:rPr>
        <w:t>д</w:t>
      </w:r>
      <w:r w:rsidRPr="00C0769B">
        <w:rPr>
          <w:rFonts w:ascii="Arial" w:eastAsia="Arial" w:hAnsi="Arial" w:cs="Arial"/>
          <w:bCs/>
        </w:rPr>
        <w:t xml:space="preserve"> тогтоосон хувь хэмжээгээр татварыг ногдуулсны дараагаар эцсийн төл</w:t>
      </w:r>
      <w:r w:rsidR="0032406B" w:rsidRPr="00C0769B">
        <w:rPr>
          <w:rFonts w:ascii="Arial" w:eastAsia="Arial" w:hAnsi="Arial" w:cs="Arial"/>
          <w:bCs/>
        </w:rPr>
        <w:t>б</w:t>
      </w:r>
      <w:r w:rsidRPr="00C0769B">
        <w:rPr>
          <w:rFonts w:ascii="Arial" w:eastAsia="Arial" w:hAnsi="Arial" w:cs="Arial"/>
          <w:bCs/>
        </w:rPr>
        <w:t xml:space="preserve">өл зохих татварт үнийн дүнгээс хамааруулан шаталсан тогтолцоог нэмэгдүүлэх шаардлагатай байна. </w:t>
      </w:r>
    </w:p>
    <w:p w14:paraId="1584DCCF" w14:textId="77777777" w:rsidR="00157448" w:rsidRPr="00C0769B" w:rsidRDefault="00157448" w:rsidP="00A973A2">
      <w:pPr>
        <w:spacing w:after="0" w:line="240" w:lineRule="auto"/>
        <w:ind w:firstLine="567"/>
        <w:jc w:val="both"/>
        <w:rPr>
          <w:rFonts w:ascii="Arial" w:eastAsia="Arial" w:hAnsi="Arial" w:cs="Arial"/>
          <w:b/>
        </w:rPr>
      </w:pPr>
    </w:p>
    <w:p w14:paraId="74D5B47E" w14:textId="2C856BCA" w:rsidR="007B78A6" w:rsidRPr="00C0769B" w:rsidRDefault="008F161A" w:rsidP="00A973A2">
      <w:pPr>
        <w:spacing w:after="0" w:line="240" w:lineRule="auto"/>
        <w:ind w:firstLine="567"/>
        <w:jc w:val="both"/>
        <w:rPr>
          <w:rFonts w:ascii="Arial" w:eastAsia="Arial" w:hAnsi="Arial" w:cs="Arial"/>
          <w:b/>
        </w:rPr>
      </w:pPr>
      <w:r w:rsidRPr="00C0769B">
        <w:rPr>
          <w:rFonts w:ascii="Arial" w:eastAsia="Arial" w:hAnsi="Arial" w:cs="Arial"/>
          <w:b/>
        </w:rPr>
        <w:t xml:space="preserve">Практикт нийцэж байгаа байдал шалгуур үзүүлэлтийн хүрээнд: </w:t>
      </w:r>
    </w:p>
    <w:p w14:paraId="1BA14238" w14:textId="77777777" w:rsidR="00157448" w:rsidRPr="00C0769B" w:rsidRDefault="00157448" w:rsidP="00A973A2">
      <w:pPr>
        <w:spacing w:after="0" w:line="240" w:lineRule="auto"/>
        <w:ind w:firstLine="567"/>
        <w:jc w:val="both"/>
        <w:rPr>
          <w:rFonts w:ascii="Arial" w:eastAsia="Arial" w:hAnsi="Arial" w:cs="Arial"/>
          <w:b/>
        </w:rPr>
      </w:pPr>
    </w:p>
    <w:p w14:paraId="6EED39BC" w14:textId="05E6A325" w:rsidR="001A0F44" w:rsidRPr="00C0769B" w:rsidRDefault="004B5F71" w:rsidP="00A973A2">
      <w:pPr>
        <w:spacing w:after="0" w:line="240" w:lineRule="auto"/>
        <w:ind w:firstLine="360"/>
        <w:jc w:val="both"/>
        <w:rPr>
          <w:rFonts w:ascii="Arial" w:hAnsi="Arial" w:cs="Arial"/>
        </w:rPr>
      </w:pPr>
      <w:r w:rsidRPr="00C0769B">
        <w:rPr>
          <w:rFonts w:ascii="Arial" w:hAnsi="Arial" w:cs="Arial"/>
          <w:b/>
          <w:bCs/>
        </w:rPr>
        <w:t>1.</w:t>
      </w:r>
      <w:r w:rsidRPr="00C0769B">
        <w:rPr>
          <w:rFonts w:ascii="Arial" w:hAnsi="Arial" w:cs="Arial"/>
        </w:rPr>
        <w:t xml:space="preserve"> </w:t>
      </w:r>
      <w:r w:rsidR="001A0F44" w:rsidRPr="00C0769B">
        <w:rPr>
          <w:rFonts w:ascii="Arial" w:hAnsi="Arial" w:cs="Arial"/>
        </w:rPr>
        <w:t xml:space="preserve">Монгол </w:t>
      </w:r>
      <w:r w:rsidR="00DD14E6" w:rsidRPr="00C0769B">
        <w:rPr>
          <w:rFonts w:ascii="Arial" w:hAnsi="Arial" w:cs="Arial"/>
        </w:rPr>
        <w:t>У</w:t>
      </w:r>
      <w:r w:rsidR="001A0F44" w:rsidRPr="00C0769B">
        <w:rPr>
          <w:rFonts w:ascii="Arial" w:hAnsi="Arial" w:cs="Arial"/>
        </w:rPr>
        <w:t>лсын хууль тогтоомжоор цалин, хөдөлмөрийн хөлсний орлогод ногдуулж буй хувь хэмжээ олон улсын дунджаас харьцангуй доогуур  бөгөөд өнөөгийн нийгэм, эдийн засг</w:t>
      </w:r>
      <w:r w:rsidR="0032406B" w:rsidRPr="00C0769B">
        <w:rPr>
          <w:rFonts w:ascii="Arial" w:hAnsi="Arial" w:cs="Arial"/>
        </w:rPr>
        <w:t>и</w:t>
      </w:r>
      <w:r w:rsidR="001A0F44" w:rsidRPr="00C0769B">
        <w:rPr>
          <w:rFonts w:ascii="Arial" w:hAnsi="Arial" w:cs="Arial"/>
        </w:rPr>
        <w:t xml:space="preserve">йн нөхцөлд тохирсон байна гэж үзэж байна. Өөрөөр хэлбэл, ХХОАТтХ-ийн 21 дүгээр зүйлд заасан 21.1 дэх хэсэгт заасан энэхүү зохицуулалт практикт нийцэж буй боловч хүлээн зөвшөөрөгдөх байдлын хувьд </w:t>
      </w:r>
      <w:r w:rsidR="005B107D" w:rsidRPr="00C0769B">
        <w:rPr>
          <w:rFonts w:ascii="Arial" w:hAnsi="Arial" w:cs="Arial"/>
        </w:rPr>
        <w:t xml:space="preserve">хангалтгүй </w:t>
      </w:r>
      <w:r w:rsidR="001A0F44" w:rsidRPr="00C0769B">
        <w:rPr>
          <w:rFonts w:ascii="Arial" w:hAnsi="Arial" w:cs="Arial"/>
        </w:rPr>
        <w:t>байгаа нь иргэдээс ирүүлж буй санал шүүмжээс харагдаж байна</w:t>
      </w:r>
      <w:r w:rsidR="005B107D" w:rsidRPr="00C0769B">
        <w:rPr>
          <w:rFonts w:ascii="Arial" w:hAnsi="Arial" w:cs="Arial"/>
        </w:rPr>
        <w:t xml:space="preserve">. </w:t>
      </w:r>
    </w:p>
    <w:p w14:paraId="21FBAE5C" w14:textId="77777777" w:rsidR="00157448" w:rsidRPr="00C0769B" w:rsidRDefault="00157448" w:rsidP="00A973A2">
      <w:pPr>
        <w:spacing w:after="0" w:line="240" w:lineRule="auto"/>
        <w:ind w:firstLine="360"/>
        <w:jc w:val="both"/>
        <w:rPr>
          <w:rFonts w:ascii="Arial" w:hAnsi="Arial" w:cs="Arial"/>
        </w:rPr>
      </w:pPr>
    </w:p>
    <w:p w14:paraId="3395643A" w14:textId="77777777" w:rsidR="00157448" w:rsidRPr="00C0769B" w:rsidRDefault="00086EEB" w:rsidP="00A973A2">
      <w:pPr>
        <w:spacing w:after="0" w:line="240" w:lineRule="auto"/>
        <w:ind w:firstLine="567"/>
        <w:jc w:val="both"/>
        <w:rPr>
          <w:rFonts w:ascii="Arial" w:hAnsi="Arial" w:cs="Arial"/>
        </w:rPr>
      </w:pPr>
      <w:r w:rsidRPr="00C0769B">
        <w:rPr>
          <w:rFonts w:ascii="Arial" w:hAnsi="Arial" w:cs="Arial"/>
        </w:rPr>
        <w:t xml:space="preserve">Мөн тус хуулийн 21.3-т заасан зохицуулалттай холбоотойгоор үйл ажиллагааны орлоготой хувиараа бизнес эрхлэгч хувь хүн санхүү, татвар болон эрх зүйн мэдлэг дутмагаас бүртгэлээ хэрхэн хөтлөх, орлого, зардал, татвараа тооцох, борлуулалтын орлого, хасагдах зардлаа өөрөө тооцож татвараа тайлагнах асуудал хүндрэлтэй байдгаас нийт борлуулалтын орлогод 1 хувиар тооцох хуулийн өөрчлөлт оруулсан боловч </w:t>
      </w:r>
      <w:r w:rsidR="00C567B1" w:rsidRPr="00C0769B">
        <w:rPr>
          <w:rFonts w:ascii="Arial" w:hAnsi="Arial" w:cs="Arial"/>
        </w:rPr>
        <w:t xml:space="preserve">бизнес эрхлэгчид </w:t>
      </w:r>
      <w:r w:rsidR="00247AA2" w:rsidRPr="00C0769B">
        <w:rPr>
          <w:rFonts w:ascii="Arial" w:hAnsi="Arial" w:cs="Arial"/>
        </w:rPr>
        <w:t xml:space="preserve">НӨАТ суутган төлөгч болохгүйн тулд </w:t>
      </w:r>
      <w:r w:rsidR="00C567B1" w:rsidRPr="00C0769B">
        <w:rPr>
          <w:rFonts w:ascii="Arial" w:hAnsi="Arial" w:cs="Arial"/>
        </w:rPr>
        <w:t xml:space="preserve">орлогоо бага болгох, нуун дарагдуулах зорилгоор борлуулалтад төлбөрийн баримт олгохгүй байх сөрөг нөлөө үүсгэж байна. </w:t>
      </w:r>
    </w:p>
    <w:p w14:paraId="77459B44" w14:textId="4F5CBB97" w:rsidR="00247AA2" w:rsidRPr="00C0769B" w:rsidRDefault="001E482E" w:rsidP="00A973A2">
      <w:pPr>
        <w:spacing w:after="0" w:line="240" w:lineRule="auto"/>
        <w:ind w:firstLine="567"/>
        <w:jc w:val="both"/>
        <w:rPr>
          <w:rFonts w:ascii="Arial" w:hAnsi="Arial" w:cs="Arial"/>
        </w:rPr>
      </w:pPr>
      <w:r w:rsidRPr="00C0769B">
        <w:rPr>
          <w:rFonts w:ascii="Arial" w:hAnsi="Arial" w:cs="Arial"/>
        </w:rPr>
        <w:t xml:space="preserve"> </w:t>
      </w:r>
    </w:p>
    <w:p w14:paraId="1406CAF6" w14:textId="7C0D8340" w:rsidR="001E482E" w:rsidRPr="00C0769B" w:rsidRDefault="00247AA2" w:rsidP="00A973A2">
      <w:pPr>
        <w:spacing w:after="0" w:line="240" w:lineRule="auto"/>
        <w:ind w:firstLine="567"/>
        <w:jc w:val="both"/>
        <w:rPr>
          <w:rFonts w:ascii="Arial" w:hAnsi="Arial" w:cs="Arial"/>
        </w:rPr>
      </w:pPr>
      <w:r w:rsidRPr="00C0769B">
        <w:rPr>
          <w:rFonts w:ascii="Arial" w:hAnsi="Arial" w:cs="Arial"/>
        </w:rPr>
        <w:t xml:space="preserve">Татварын албанд иргэн, хуулийн этгээдээс төлбөрийн баримт олгоогүй гэх гомдол 2021 онд 43,266, 2022 онд 33916, 2023 онд 24337, 2024 онд 18336  ирүүлснээс дийлэнх нь хувиараа бизнес эрхлэгч, бичил худалдаа эрхлэгч иргэд байна. </w:t>
      </w:r>
    </w:p>
    <w:p w14:paraId="08E6C19E" w14:textId="77777777" w:rsidR="00157448" w:rsidRPr="00C0769B" w:rsidRDefault="00157448" w:rsidP="00A973A2">
      <w:pPr>
        <w:spacing w:after="0" w:line="240" w:lineRule="auto"/>
        <w:ind w:firstLine="567"/>
        <w:jc w:val="both"/>
        <w:rPr>
          <w:rFonts w:ascii="Arial" w:hAnsi="Arial" w:cs="Arial"/>
        </w:rPr>
      </w:pPr>
    </w:p>
    <w:p w14:paraId="5BF77B29" w14:textId="468BCEA5" w:rsidR="00375856" w:rsidRPr="00C0769B" w:rsidRDefault="004B5F71" w:rsidP="00A973A2">
      <w:pPr>
        <w:spacing w:after="0" w:line="240" w:lineRule="auto"/>
        <w:ind w:firstLine="542"/>
        <w:jc w:val="both"/>
        <w:rPr>
          <w:rFonts w:ascii="Arial" w:hAnsi="Arial" w:cs="Arial"/>
        </w:rPr>
      </w:pPr>
      <w:r w:rsidRPr="00C0769B">
        <w:rPr>
          <w:rFonts w:ascii="Arial" w:hAnsi="Arial" w:cs="Arial"/>
          <w:b/>
          <w:bCs/>
        </w:rPr>
        <w:t>2.</w:t>
      </w:r>
      <w:r w:rsidRPr="00C0769B">
        <w:rPr>
          <w:rFonts w:ascii="Arial" w:hAnsi="Arial" w:cs="Arial"/>
        </w:rPr>
        <w:t xml:space="preserve"> </w:t>
      </w:r>
      <w:r w:rsidR="008F161A" w:rsidRPr="00C0769B">
        <w:rPr>
          <w:rFonts w:ascii="Arial" w:hAnsi="Arial" w:cs="Arial"/>
        </w:rPr>
        <w:t>ХХОАТтХ-ийн 22, 23 дугаар зүйлд албан татвараас чөлөөлөх 9 заалт, албан татварын хөнгөлөлт үзүүлэх 12 заалт  байгаагаас чөлөөлөлттэй холбоотой 9 заалт бүгд хүчин төгөлдөр мөрдөгдөж байгаа бол хөнгөлөлтийн 1 заалт</w:t>
      </w:r>
      <w:r w:rsidR="004B6D5F" w:rsidRPr="00C0769B">
        <w:rPr>
          <w:rFonts w:ascii="Arial" w:hAnsi="Arial" w:cs="Arial"/>
        </w:rPr>
        <w:t xml:space="preserve">ад орсон өөрчлөлтийг </w:t>
      </w:r>
      <w:r w:rsidR="008F161A" w:rsidRPr="00C0769B">
        <w:rPr>
          <w:rFonts w:ascii="Arial" w:hAnsi="Arial" w:cs="Arial"/>
        </w:rPr>
        <w:t xml:space="preserve">/23.10 Аймаг, хот, сумын төв нь нийслэл Улаанбаатар хотоос 500 км-ээс хол алслагдсан аймаг, хот, суманд оршин суудаг, тухайн орон нутагт бүртгэлтэй Монгол Улсын иргэн албан татвар төлөгчийн энэ хуулийн 6.3.2-т заасан орлогод ногдох албан татварыг аймаг, хот, сумын төв нь нийслэл Улаанбаатар хотоос 500 км-ээс хол алслагдсан аймаг, хот, суманд 50 хувиар, 1000 км-ээс хол алслагдсан аймаг, хот, суманд 90 хувиар хөнгөлнө./-ыг 2025 оны 06 дугаар сарын 01-ний өдрөөс эхлэн дагаж мөрдөхөөр байна. </w:t>
      </w:r>
    </w:p>
    <w:p w14:paraId="3638CD15" w14:textId="77777777" w:rsidR="00157448" w:rsidRPr="00C0769B" w:rsidRDefault="00157448" w:rsidP="00A973A2">
      <w:pPr>
        <w:spacing w:after="0" w:line="240" w:lineRule="auto"/>
        <w:ind w:firstLine="542"/>
        <w:jc w:val="both"/>
        <w:rPr>
          <w:rFonts w:ascii="Arial" w:hAnsi="Arial" w:cs="Arial"/>
        </w:rPr>
      </w:pPr>
    </w:p>
    <w:p w14:paraId="2D64D9CE" w14:textId="61392C9C" w:rsidR="00013A6E" w:rsidRPr="00C0769B" w:rsidRDefault="00013A6E" w:rsidP="00A973A2">
      <w:pPr>
        <w:pStyle w:val="BodyText"/>
        <w:spacing w:line="240" w:lineRule="auto"/>
        <w:ind w:left="142" w:right="-39"/>
        <w:jc w:val="both"/>
      </w:pPr>
      <w:r w:rsidRPr="00C0769B">
        <w:rPr>
          <w:spacing w:val="-2"/>
        </w:rPr>
        <w:t>Цаашид</w:t>
      </w:r>
      <w:r w:rsidR="00CF4432" w:rsidRPr="00C0769B">
        <w:rPr>
          <w:spacing w:val="-2"/>
        </w:rPr>
        <w:t xml:space="preserve"> </w:t>
      </w:r>
      <w:r w:rsidR="00011C8A" w:rsidRPr="00C0769B">
        <w:t>иргэдийн ам</w:t>
      </w:r>
      <w:r w:rsidR="0032406B" w:rsidRPr="00C0769B">
        <w:t>ь</w:t>
      </w:r>
      <w:r w:rsidR="00011C8A" w:rsidRPr="00C0769B">
        <w:t>жиргааг дэмжих</w:t>
      </w:r>
      <w:r w:rsidR="00353FCB" w:rsidRPr="00C0769B">
        <w:t xml:space="preserve">, </w:t>
      </w:r>
      <w:r w:rsidR="00011C8A" w:rsidRPr="00C0769B">
        <w:t xml:space="preserve">байгаль орчны бохирдлыг бууруулах, </w:t>
      </w:r>
      <w:r w:rsidR="00724293" w:rsidRPr="00C0769B">
        <w:t>улсын хөгжлийн хэтийн төлөвт нийцэхүйц</w:t>
      </w:r>
      <w:r w:rsidR="00CF4432" w:rsidRPr="00C0769B">
        <w:t xml:space="preserve"> нөхцөлт хөнгөлөлтийг </w:t>
      </w:r>
      <w:r w:rsidR="00724293" w:rsidRPr="00C0769B">
        <w:t>бий болгож, шинээр хуульчлах шаардлагатай</w:t>
      </w:r>
      <w:r w:rsidR="00CF4432" w:rsidRPr="00C0769B">
        <w:t>.</w:t>
      </w:r>
    </w:p>
    <w:p w14:paraId="089462CF" w14:textId="77777777" w:rsidR="00157448" w:rsidRPr="00C0769B" w:rsidRDefault="00157448" w:rsidP="00A973A2">
      <w:pPr>
        <w:pStyle w:val="BodyText"/>
        <w:spacing w:line="240" w:lineRule="auto"/>
        <w:ind w:left="142" w:right="-39"/>
        <w:jc w:val="both"/>
      </w:pPr>
    </w:p>
    <w:p w14:paraId="57BC4BAE" w14:textId="72E8DF39" w:rsidR="00375856" w:rsidRPr="00C0769B" w:rsidRDefault="004B5F71" w:rsidP="00A973A2">
      <w:pPr>
        <w:spacing w:after="0" w:line="240" w:lineRule="auto"/>
        <w:ind w:firstLine="720"/>
        <w:jc w:val="both"/>
        <w:rPr>
          <w:rFonts w:ascii="Arial" w:hAnsi="Arial" w:cs="Arial"/>
        </w:rPr>
      </w:pPr>
      <w:r w:rsidRPr="00C0769B">
        <w:rPr>
          <w:rFonts w:ascii="Arial" w:eastAsia="Arial" w:hAnsi="Arial" w:cs="Arial"/>
          <w:b/>
        </w:rPr>
        <w:t>3</w:t>
      </w:r>
      <w:r w:rsidR="00375856" w:rsidRPr="00C0769B">
        <w:rPr>
          <w:rFonts w:ascii="Arial" w:eastAsia="Arial" w:hAnsi="Arial" w:cs="Arial"/>
          <w:b/>
        </w:rPr>
        <w:t>.</w:t>
      </w:r>
      <w:r w:rsidR="00375856" w:rsidRPr="00C0769B">
        <w:rPr>
          <w:rFonts w:ascii="Arial" w:eastAsia="Arial" w:hAnsi="Arial" w:cs="Arial"/>
          <w:bCs/>
        </w:rPr>
        <w:t xml:space="preserve"> ХХОАТтХ-ийн </w:t>
      </w:r>
      <w:r w:rsidR="00375856" w:rsidRPr="00C0769B">
        <w:rPr>
          <w:rFonts w:ascii="Arial" w:hAnsi="Arial" w:cs="Arial"/>
        </w:rPr>
        <w:t xml:space="preserve"> 23 дугаар зүйлийн</w:t>
      </w:r>
      <w:r w:rsidR="004F7696" w:rsidRPr="00C0769B">
        <w:rPr>
          <w:rFonts w:ascii="Arial" w:hAnsi="Arial" w:cs="Arial"/>
        </w:rPr>
        <w:t xml:space="preserve"> </w:t>
      </w:r>
      <w:r w:rsidR="00375856" w:rsidRPr="00C0769B">
        <w:rPr>
          <w:rFonts w:ascii="Arial" w:hAnsi="Arial" w:cs="Arial"/>
        </w:rPr>
        <w:t>23.3-т заасан зохицуулалтын дагуу татварын хөнгөлөлтөд хамрагдсан байдлыг суд</w:t>
      </w:r>
      <w:r w:rsidR="00ED5473" w:rsidRPr="00C0769B">
        <w:rPr>
          <w:rFonts w:ascii="Arial" w:hAnsi="Arial" w:cs="Arial"/>
        </w:rPr>
        <w:t>лаха</w:t>
      </w:r>
      <w:r w:rsidR="00375856" w:rsidRPr="00C0769B">
        <w:rPr>
          <w:rFonts w:ascii="Arial" w:hAnsi="Arial" w:cs="Arial"/>
        </w:rPr>
        <w:t xml:space="preserve">д, сүүлийн 4 жилд энэ төрлийн </w:t>
      </w:r>
      <w:r w:rsidR="00A6137D" w:rsidRPr="00C0769B">
        <w:rPr>
          <w:rFonts w:ascii="Arial" w:hAnsi="Arial" w:cs="Arial"/>
        </w:rPr>
        <w:t xml:space="preserve">албан татварын хөнгөлөлт </w:t>
      </w:r>
      <w:r w:rsidR="00375856" w:rsidRPr="00C0769B">
        <w:rPr>
          <w:rFonts w:ascii="Arial" w:hAnsi="Arial" w:cs="Arial"/>
        </w:rPr>
        <w:t xml:space="preserve">эдэлсэн талаарх мэдээлэл ТБМНС-д бүртгэгдээгүй байна. Энэ нь Монгол Улсын Засгийн газраас  ипотекийн зээлийн хүүгийн дээд хэмжээг батлаагүйтэй холбоотой. </w:t>
      </w:r>
    </w:p>
    <w:p w14:paraId="5DA98EBA" w14:textId="77777777" w:rsidR="00157448" w:rsidRPr="00C0769B" w:rsidRDefault="00157448" w:rsidP="00A973A2">
      <w:pPr>
        <w:spacing w:after="0" w:line="240" w:lineRule="auto"/>
        <w:ind w:firstLine="720"/>
        <w:jc w:val="both"/>
        <w:rPr>
          <w:rFonts w:ascii="Arial" w:hAnsi="Arial" w:cs="Arial"/>
        </w:rPr>
      </w:pPr>
    </w:p>
    <w:p w14:paraId="50976032" w14:textId="2878E03C" w:rsidR="00375856" w:rsidRPr="00C0769B" w:rsidRDefault="00375856" w:rsidP="00A973A2">
      <w:pPr>
        <w:spacing w:after="0" w:line="240" w:lineRule="auto"/>
        <w:ind w:firstLine="720"/>
        <w:jc w:val="both"/>
        <w:rPr>
          <w:rFonts w:ascii="Arial" w:hAnsi="Arial" w:cs="Arial"/>
        </w:rPr>
      </w:pPr>
      <w:r w:rsidRPr="00C0769B">
        <w:rPr>
          <w:rFonts w:ascii="Arial" w:hAnsi="Arial" w:cs="Arial"/>
        </w:rPr>
        <w:t>Мөн зүйлийн 23.4-т заасан албан татварын хөнгөлөлтийн зохицуулалтыг  татвар төлөгч, иргэд хүлээн зөвшөөрч, практикт хангалттай хэрэгжин, зорилгодоо хүрч байгаа боловч Монгол Улсын инфляц</w:t>
      </w:r>
      <w:r w:rsidR="0032406B" w:rsidRPr="00C0769B">
        <w:rPr>
          <w:rFonts w:ascii="Arial" w:hAnsi="Arial" w:cs="Arial"/>
        </w:rPr>
        <w:t>ы</w:t>
      </w:r>
      <w:r w:rsidRPr="00C0769B">
        <w:rPr>
          <w:rFonts w:ascii="Arial" w:hAnsi="Arial" w:cs="Arial"/>
        </w:rPr>
        <w:t xml:space="preserve">н түвшин, орон сууцны үнийн өсөлт зэргийг  тооцон тус зохицуулалтад заасан “…6 сая төгрөг хүртэл…”  гэснийг тодорхой дүнгээр нэмж хуульчлах шаардлагатай гэж үзсэн болно.  </w:t>
      </w:r>
    </w:p>
    <w:p w14:paraId="7A4AF39C" w14:textId="77777777" w:rsidR="00157448" w:rsidRPr="00C0769B" w:rsidRDefault="00157448" w:rsidP="00A973A2">
      <w:pPr>
        <w:spacing w:after="0" w:line="240" w:lineRule="auto"/>
        <w:ind w:firstLine="720"/>
        <w:jc w:val="both"/>
        <w:rPr>
          <w:rFonts w:ascii="Arial" w:hAnsi="Arial" w:cs="Arial"/>
        </w:rPr>
      </w:pPr>
    </w:p>
    <w:p w14:paraId="69C3738D" w14:textId="784415D4" w:rsidR="00CF4432" w:rsidRPr="00C0769B" w:rsidRDefault="00375856" w:rsidP="00A973A2">
      <w:pPr>
        <w:spacing w:after="0" w:line="240" w:lineRule="auto"/>
        <w:ind w:firstLine="720"/>
        <w:jc w:val="both"/>
        <w:rPr>
          <w:rFonts w:ascii="Arial" w:hAnsi="Arial" w:cs="Arial"/>
        </w:rPr>
      </w:pPr>
      <w:r w:rsidRPr="00C0769B">
        <w:rPr>
          <w:rFonts w:ascii="Arial" w:hAnsi="Arial" w:cs="Arial"/>
        </w:rPr>
        <w:lastRenderedPageBreak/>
        <w:t>Харин тус хуулийн 23 дугаар зүйлийн 23.10 дахь хэсэгт заасан зохицуулалт иргэд, олон нийтээс нэлээдгүй санал, шүүмж ирж байгаатай</w:t>
      </w:r>
      <w:r w:rsidR="00CF4432" w:rsidRPr="00C0769B">
        <w:rPr>
          <w:rFonts w:ascii="Arial" w:hAnsi="Arial" w:cs="Arial"/>
        </w:rPr>
        <w:t xml:space="preserve"> холбоотойгоор</w:t>
      </w:r>
      <w:r w:rsidRPr="00C0769B">
        <w:rPr>
          <w:rFonts w:ascii="Arial" w:hAnsi="Arial" w:cs="Arial"/>
        </w:rPr>
        <w:t xml:space="preserve"> хүлээн зөвшөөрөгдөх байдал болон практикт </w:t>
      </w:r>
      <w:r w:rsidR="00CF4432" w:rsidRPr="00C0769B">
        <w:rPr>
          <w:rFonts w:ascii="Arial" w:hAnsi="Arial" w:cs="Arial"/>
        </w:rPr>
        <w:t xml:space="preserve">хэрэгжих боломж хязгаарлагдмал байх эрсдэлтэй гэж таамаглаж байна. Иймд энэхүү зохицуулалтыг эргэн харах нь зүйтэй. </w:t>
      </w:r>
    </w:p>
    <w:p w14:paraId="031C029D" w14:textId="77777777" w:rsidR="00157448" w:rsidRPr="00C0769B" w:rsidRDefault="00157448" w:rsidP="00A973A2">
      <w:pPr>
        <w:spacing w:after="0" w:line="240" w:lineRule="auto"/>
        <w:ind w:firstLine="720"/>
        <w:jc w:val="both"/>
        <w:rPr>
          <w:rFonts w:ascii="Arial" w:hAnsi="Arial" w:cs="Arial"/>
        </w:rPr>
      </w:pPr>
    </w:p>
    <w:p w14:paraId="25F9539A" w14:textId="09CDBE67" w:rsidR="000B38D8" w:rsidRPr="00C0769B" w:rsidRDefault="00375856" w:rsidP="00A973A2">
      <w:pPr>
        <w:spacing w:after="0" w:line="240" w:lineRule="auto"/>
        <w:ind w:firstLine="720"/>
        <w:jc w:val="both"/>
        <w:rPr>
          <w:rFonts w:ascii="Arial" w:hAnsi="Arial" w:cs="Arial"/>
        </w:rPr>
      </w:pPr>
      <w:r w:rsidRPr="00C0769B">
        <w:rPr>
          <w:rFonts w:ascii="Arial" w:hAnsi="Arial" w:cs="Arial"/>
        </w:rPr>
        <w:t xml:space="preserve"> </w:t>
      </w:r>
      <w:r w:rsidR="00CF4432" w:rsidRPr="00C0769B">
        <w:rPr>
          <w:rFonts w:ascii="Arial" w:hAnsi="Arial" w:cs="Arial"/>
        </w:rPr>
        <w:t>Нөгөөтээгүүр, олон улсын туршлагаас харвал татвараас чөлөөлөх, хөнгөлөх зохицуулалтууд нь ихэвчлэн гэр бүл, хувь хүний амьжиргааг дэмжихэд чиглэсэн байна. Иймд ХХОАТ-ын хөнгөлөлт, чөлөөлөлтийн зохицуулалтыг илүү оновчтой, хэрэгжихүйц бөгөөд иргэний амьжиргааг бодитой дэмжих үр дагавартай байхаар боловсруулах, хөнгөлөлт чөлөөлөлтийн тоог бууруулах, үр дүнгүй практик</w:t>
      </w:r>
      <w:r w:rsidR="0072573E" w:rsidRPr="00C0769B">
        <w:rPr>
          <w:rFonts w:ascii="Arial" w:hAnsi="Arial" w:cs="Arial"/>
        </w:rPr>
        <w:t>т</w:t>
      </w:r>
      <w:r w:rsidR="00CF4432" w:rsidRPr="00C0769B">
        <w:rPr>
          <w:rFonts w:ascii="Arial" w:hAnsi="Arial" w:cs="Arial"/>
        </w:rPr>
        <w:t xml:space="preserve"> хэрэгждэггүй зохицуулалтыг х</w:t>
      </w:r>
      <w:r w:rsidR="0072573E" w:rsidRPr="00C0769B">
        <w:rPr>
          <w:rFonts w:ascii="Arial" w:hAnsi="Arial" w:cs="Arial"/>
        </w:rPr>
        <w:t>асах</w:t>
      </w:r>
      <w:r w:rsidR="00CF4432" w:rsidRPr="00C0769B">
        <w:rPr>
          <w:rFonts w:ascii="Arial" w:hAnsi="Arial" w:cs="Arial"/>
        </w:rPr>
        <w:t xml:space="preserve"> шаардлагатай. </w:t>
      </w:r>
    </w:p>
    <w:p w14:paraId="74C1B2BC" w14:textId="77777777" w:rsidR="00157448" w:rsidRPr="00C0769B" w:rsidRDefault="00157448" w:rsidP="00A973A2">
      <w:pPr>
        <w:spacing w:after="0" w:line="240" w:lineRule="auto"/>
        <w:ind w:firstLine="720"/>
        <w:jc w:val="both"/>
        <w:rPr>
          <w:rFonts w:ascii="Arial" w:hAnsi="Arial" w:cs="Arial"/>
        </w:rPr>
      </w:pPr>
    </w:p>
    <w:p w14:paraId="007A0948" w14:textId="2B2C9236" w:rsidR="0075432C" w:rsidRPr="00C0769B" w:rsidRDefault="0075432C" w:rsidP="00A973A2">
      <w:pPr>
        <w:spacing w:after="0" w:line="240" w:lineRule="auto"/>
        <w:ind w:firstLine="720"/>
        <w:jc w:val="both"/>
        <w:rPr>
          <w:rStyle w:val="eop"/>
          <w:rFonts w:ascii="Arial" w:hAnsi="Arial" w:cs="Arial"/>
          <w:bCs/>
          <w:shd w:val="clear" w:color="auto" w:fill="FFFFFF"/>
        </w:rPr>
      </w:pPr>
      <w:r w:rsidRPr="00C0769B">
        <w:rPr>
          <w:rFonts w:ascii="Arial" w:hAnsi="Arial" w:cs="Arial"/>
          <w:b/>
          <w:bCs/>
        </w:rPr>
        <w:t>4.</w:t>
      </w:r>
      <w:r w:rsidRPr="00C0769B">
        <w:rPr>
          <w:rFonts w:ascii="Arial" w:hAnsi="Arial" w:cs="Arial"/>
        </w:rPr>
        <w:t xml:space="preserve"> </w:t>
      </w:r>
      <w:r w:rsidRPr="00C0769B">
        <w:rPr>
          <w:rStyle w:val="eop"/>
          <w:rFonts w:ascii="Arial" w:hAnsi="Arial" w:cs="Arial"/>
          <w:bCs/>
          <w:shd w:val="clear" w:color="auto" w:fill="FFFFFF"/>
        </w:rPr>
        <w:t xml:space="preserve">ХХОАТтХ-ийн 27 дугаар зүйлийн 27.1 дэх хэсэгт заасан албан татварын тайлан хүргүүлэх хугацаатай холбоотой зохицуулалт практикт бүрэн хэрэгжихгүй байна. Энэ нь иргэдийн ХХОАТ-ын тайлангаа хэрхэн тайлагнах талаар мэдлэг дутмаг байдал болон хууль хоорондын уялдаа холбоотой байдал хангалтгүй зэрэг шалтгаантай холбоотой байж болох юм. Тиймээс албан татварын тайлан хүргүүлэх хугацааг бусад хуультай уялдуулах өөрчлөх нь тус зохицуулалтын хэрэгжилтийг сайжруулахад чухал үр нөлөөтэй. </w:t>
      </w:r>
    </w:p>
    <w:p w14:paraId="0F1EC9A1" w14:textId="77777777" w:rsidR="00157448" w:rsidRPr="00C0769B" w:rsidRDefault="00157448" w:rsidP="00A973A2">
      <w:pPr>
        <w:spacing w:after="0" w:line="240" w:lineRule="auto"/>
        <w:ind w:firstLine="720"/>
        <w:jc w:val="both"/>
        <w:rPr>
          <w:rFonts w:ascii="Arial" w:hAnsi="Arial" w:cs="Arial"/>
          <w:bCs/>
          <w:shd w:val="clear" w:color="auto" w:fill="FFFFFF"/>
        </w:rPr>
      </w:pPr>
    </w:p>
    <w:p w14:paraId="325587B6" w14:textId="77777777" w:rsidR="008038AD" w:rsidRPr="00C0769B" w:rsidRDefault="008038AD" w:rsidP="00A973A2">
      <w:pPr>
        <w:spacing w:after="0" w:line="240" w:lineRule="auto"/>
        <w:jc w:val="both"/>
        <w:rPr>
          <w:rFonts w:ascii="Arial" w:eastAsia="Arial" w:hAnsi="Arial" w:cs="Arial"/>
          <w:b/>
        </w:rPr>
      </w:pPr>
      <w:r w:rsidRPr="00C0769B">
        <w:rPr>
          <w:rFonts w:ascii="Arial" w:eastAsia="Arial" w:hAnsi="Arial" w:cs="Arial"/>
          <w:b/>
        </w:rPr>
        <w:t>Дээрх дүгнэлтэд үндэслэн дараах саналыг дэвшүүлж байна. Үүнд:</w:t>
      </w:r>
    </w:p>
    <w:p w14:paraId="5666FD1F" w14:textId="77777777" w:rsidR="00157448" w:rsidRPr="00C0769B" w:rsidRDefault="00157448" w:rsidP="00A973A2">
      <w:pPr>
        <w:spacing w:after="0" w:line="240" w:lineRule="auto"/>
        <w:jc w:val="both"/>
        <w:rPr>
          <w:rFonts w:ascii="Arial" w:eastAsia="Arial" w:hAnsi="Arial" w:cs="Arial"/>
          <w:b/>
        </w:rPr>
      </w:pPr>
    </w:p>
    <w:p w14:paraId="034A2048" w14:textId="47002175" w:rsidR="00A66CDB" w:rsidRPr="00C0769B" w:rsidRDefault="00A66CDB" w:rsidP="00A973A2">
      <w:pPr>
        <w:pStyle w:val="ListParagraph"/>
        <w:numPr>
          <w:ilvl w:val="0"/>
          <w:numId w:val="23"/>
        </w:numPr>
        <w:spacing w:after="0" w:line="240" w:lineRule="auto"/>
        <w:jc w:val="both"/>
        <w:rPr>
          <w:rFonts w:ascii="Arial" w:eastAsia="Times New Roman" w:hAnsi="Arial" w:cs="Arial"/>
          <w:color w:val="000000" w:themeColor="text1"/>
        </w:rPr>
      </w:pPr>
      <w:r w:rsidRPr="00C0769B">
        <w:rPr>
          <w:rFonts w:ascii="Arial" w:eastAsia="Times New Roman" w:hAnsi="Arial" w:cs="Arial"/>
          <w:lang w:eastAsia="ja-JP"/>
        </w:rPr>
        <w:t xml:space="preserve">ХХОАТтХ-ийн 12 дугаар зүйлийн 12.1.3 дахь хэсэг </w:t>
      </w:r>
      <w:r w:rsidR="000A4238" w:rsidRPr="00C0769B">
        <w:rPr>
          <w:rFonts w:ascii="Arial" w:eastAsia="Times New Roman" w:hAnsi="Arial" w:cs="Arial"/>
          <w:lang w:eastAsia="ja-JP"/>
        </w:rPr>
        <w:t xml:space="preserve">практикт хэрэгжилт хангалтгүй байна. Иймд өөрчлөн найруулах </w:t>
      </w:r>
      <w:r w:rsidR="00427AA9" w:rsidRPr="00C0769B">
        <w:rPr>
          <w:rFonts w:ascii="Arial" w:eastAsia="Times New Roman" w:hAnsi="Arial" w:cs="Arial"/>
          <w:lang w:eastAsia="ja-JP"/>
        </w:rPr>
        <w:t xml:space="preserve">эсхүл хасах </w:t>
      </w:r>
      <w:r w:rsidR="000A4238" w:rsidRPr="00C0769B">
        <w:rPr>
          <w:rFonts w:ascii="Arial" w:eastAsia="Times New Roman" w:hAnsi="Arial" w:cs="Arial"/>
          <w:lang w:eastAsia="ja-JP"/>
        </w:rPr>
        <w:t>шаардлаг</w:t>
      </w:r>
      <w:r w:rsidR="001612C0" w:rsidRPr="00C0769B">
        <w:rPr>
          <w:rFonts w:ascii="Arial" w:eastAsia="Times New Roman" w:hAnsi="Arial" w:cs="Arial"/>
          <w:lang w:eastAsia="ja-JP"/>
        </w:rPr>
        <w:t>а</w:t>
      </w:r>
      <w:r w:rsidR="000A4238" w:rsidRPr="00C0769B">
        <w:rPr>
          <w:rFonts w:ascii="Arial" w:eastAsia="Times New Roman" w:hAnsi="Arial" w:cs="Arial"/>
          <w:lang w:eastAsia="ja-JP"/>
        </w:rPr>
        <w:t>тай гэж үзэж байна.</w:t>
      </w:r>
    </w:p>
    <w:p w14:paraId="2E10866B" w14:textId="77777777" w:rsidR="00157448" w:rsidRPr="00C0769B" w:rsidRDefault="00157448" w:rsidP="00157448">
      <w:pPr>
        <w:pStyle w:val="ListParagraph"/>
        <w:spacing w:after="0" w:line="240" w:lineRule="auto"/>
        <w:jc w:val="both"/>
        <w:rPr>
          <w:rFonts w:ascii="Arial" w:eastAsia="Times New Roman" w:hAnsi="Arial" w:cs="Arial"/>
          <w:color w:val="000000" w:themeColor="text1"/>
        </w:rPr>
      </w:pPr>
    </w:p>
    <w:p w14:paraId="6E489D84" w14:textId="2209492A" w:rsidR="00157448" w:rsidRPr="00C0769B" w:rsidRDefault="00A6137D" w:rsidP="00157448">
      <w:pPr>
        <w:pStyle w:val="ListParagraph"/>
        <w:numPr>
          <w:ilvl w:val="0"/>
          <w:numId w:val="23"/>
        </w:numPr>
        <w:spacing w:after="0" w:line="240" w:lineRule="auto"/>
        <w:jc w:val="both"/>
        <w:rPr>
          <w:rFonts w:ascii="Arial" w:eastAsia="Arial" w:hAnsi="Arial" w:cs="Arial"/>
          <w:color w:val="000000" w:themeColor="text1"/>
        </w:rPr>
      </w:pPr>
      <w:r w:rsidRPr="00C0769B">
        <w:rPr>
          <w:rFonts w:ascii="Arial" w:eastAsia="Arial" w:hAnsi="Arial" w:cs="Arial"/>
          <w:color w:val="000000" w:themeColor="text1"/>
        </w:rPr>
        <w:t xml:space="preserve">Тус </w:t>
      </w:r>
      <w:r w:rsidR="000202D9" w:rsidRPr="00C0769B">
        <w:rPr>
          <w:rFonts w:ascii="Arial" w:eastAsia="Arial" w:hAnsi="Arial" w:cs="Arial"/>
          <w:color w:val="000000" w:themeColor="text1"/>
        </w:rPr>
        <w:t>хуулийн 21 дүгээр зүйл</w:t>
      </w:r>
      <w:r w:rsidR="008C124E" w:rsidRPr="00C0769B">
        <w:rPr>
          <w:rFonts w:ascii="Arial" w:eastAsia="Arial" w:hAnsi="Arial" w:cs="Arial"/>
          <w:color w:val="000000" w:themeColor="text1"/>
        </w:rPr>
        <w:t xml:space="preserve">ийн 21.3 дахь хэсэгт </w:t>
      </w:r>
      <w:r w:rsidR="000202D9" w:rsidRPr="00C0769B">
        <w:rPr>
          <w:rFonts w:ascii="Arial" w:eastAsia="Arial" w:hAnsi="Arial" w:cs="Arial"/>
          <w:color w:val="000000" w:themeColor="text1"/>
        </w:rPr>
        <w:t xml:space="preserve">заасан </w:t>
      </w:r>
      <w:r w:rsidR="008C124E" w:rsidRPr="00C0769B">
        <w:rPr>
          <w:rFonts w:ascii="Arial" w:eastAsia="Arial" w:hAnsi="Arial" w:cs="Arial"/>
          <w:color w:val="000000" w:themeColor="text1"/>
        </w:rPr>
        <w:t xml:space="preserve">албан татварын </w:t>
      </w:r>
      <w:r w:rsidR="000202D9" w:rsidRPr="00C0769B">
        <w:rPr>
          <w:rFonts w:ascii="Arial" w:eastAsia="Arial" w:hAnsi="Arial" w:cs="Arial"/>
          <w:color w:val="000000" w:themeColor="text1"/>
        </w:rPr>
        <w:t>хувь хэмжээ</w:t>
      </w:r>
      <w:r w:rsidR="008C124E" w:rsidRPr="00C0769B">
        <w:rPr>
          <w:rFonts w:ascii="Arial" w:eastAsia="Arial" w:hAnsi="Arial" w:cs="Arial"/>
          <w:color w:val="000000" w:themeColor="text1"/>
        </w:rPr>
        <w:t>тэй холбоотой</w:t>
      </w:r>
      <w:r w:rsidR="000202D9" w:rsidRPr="00C0769B">
        <w:rPr>
          <w:rFonts w:ascii="Arial" w:eastAsia="Arial" w:hAnsi="Arial" w:cs="Arial"/>
          <w:color w:val="000000" w:themeColor="text1"/>
        </w:rPr>
        <w:t xml:space="preserve"> зохицуулал</w:t>
      </w:r>
      <w:r w:rsidR="00185C56" w:rsidRPr="00C0769B">
        <w:rPr>
          <w:rFonts w:ascii="Arial" w:eastAsia="Arial" w:hAnsi="Arial" w:cs="Arial"/>
          <w:color w:val="000000" w:themeColor="text1"/>
        </w:rPr>
        <w:t xml:space="preserve">т нь хууль батлагдах үеийн зорилтот түвшинд хүрээгүй, практикт хэрэгжих байдал сөрөг үр нөлөөтэй байх тул </w:t>
      </w:r>
      <w:r w:rsidR="00427AA9" w:rsidRPr="00C0769B">
        <w:rPr>
          <w:rFonts w:ascii="Arial" w:eastAsia="Arial" w:hAnsi="Arial" w:cs="Arial"/>
          <w:color w:val="000000" w:themeColor="text1"/>
        </w:rPr>
        <w:t xml:space="preserve">шаталсан татварыг илүү </w:t>
      </w:r>
      <w:r w:rsidR="00A97FAA" w:rsidRPr="00C0769B">
        <w:rPr>
          <w:rFonts w:ascii="Arial" w:eastAsia="Arial" w:hAnsi="Arial" w:cs="Arial"/>
          <w:color w:val="000000" w:themeColor="text1"/>
        </w:rPr>
        <w:t>боловсронгуй</w:t>
      </w:r>
      <w:r w:rsidR="00427AA9" w:rsidRPr="00C0769B">
        <w:rPr>
          <w:rFonts w:ascii="Arial" w:eastAsia="Arial" w:hAnsi="Arial" w:cs="Arial"/>
          <w:color w:val="000000" w:themeColor="text1"/>
        </w:rPr>
        <w:t xml:space="preserve"> болгох замаар </w:t>
      </w:r>
      <w:r w:rsidR="00C52896" w:rsidRPr="00C0769B">
        <w:rPr>
          <w:rFonts w:ascii="Arial" w:eastAsia="Arial" w:hAnsi="Arial" w:cs="Arial"/>
          <w:color w:val="000000" w:themeColor="text1"/>
        </w:rPr>
        <w:t>сайжруулах</w:t>
      </w:r>
      <w:r w:rsidR="00185C56" w:rsidRPr="00C0769B">
        <w:rPr>
          <w:rFonts w:ascii="Arial" w:eastAsia="Arial" w:hAnsi="Arial" w:cs="Arial"/>
          <w:color w:val="000000" w:themeColor="text1"/>
        </w:rPr>
        <w:t>;</w:t>
      </w:r>
    </w:p>
    <w:p w14:paraId="496017AC" w14:textId="77777777" w:rsidR="00157448" w:rsidRPr="00C0769B" w:rsidRDefault="00157448" w:rsidP="00157448">
      <w:pPr>
        <w:pStyle w:val="ListParagraph"/>
        <w:spacing w:after="0" w:line="240" w:lineRule="auto"/>
        <w:jc w:val="both"/>
        <w:rPr>
          <w:rFonts w:ascii="Arial" w:hAnsi="Arial" w:cs="Arial"/>
        </w:rPr>
      </w:pPr>
    </w:p>
    <w:p w14:paraId="00611125" w14:textId="5DDB83E7" w:rsidR="008C124E" w:rsidRPr="00C0769B" w:rsidRDefault="008C124E" w:rsidP="00A973A2">
      <w:pPr>
        <w:pStyle w:val="ListParagraph"/>
        <w:numPr>
          <w:ilvl w:val="0"/>
          <w:numId w:val="23"/>
        </w:numPr>
        <w:spacing w:after="0" w:line="240" w:lineRule="auto"/>
        <w:jc w:val="both"/>
        <w:rPr>
          <w:rFonts w:ascii="Arial" w:hAnsi="Arial" w:cs="Arial"/>
        </w:rPr>
      </w:pPr>
      <w:r w:rsidRPr="00C0769B">
        <w:rPr>
          <w:rFonts w:ascii="Arial" w:hAnsi="Arial" w:cs="Arial"/>
        </w:rPr>
        <w:t>Тус хуулийн 23 дугаар зүйлийн 23.1 дэх заалтын 240 мянган төгрөгөөс шатлалтайгаар бууруулан хөнгөлөлт эдлүүлэх зохицуулалтыг өөрчлөх, хөнгөлөлтийг тооцох суурь үзүүлэлтээр хөдөлмөрийн хөлсний доод хэмжээ сонгон тооцоолох, хөнгөлөлтийг буцаан олголт хэлбэрээр хийгддэг байхаар зохицуулах;</w:t>
      </w:r>
    </w:p>
    <w:p w14:paraId="52032627" w14:textId="77777777" w:rsidR="00157448" w:rsidRPr="00C0769B" w:rsidRDefault="00157448" w:rsidP="00157448">
      <w:pPr>
        <w:pStyle w:val="ListParagraph"/>
        <w:spacing w:after="0" w:line="240" w:lineRule="auto"/>
        <w:jc w:val="both"/>
        <w:rPr>
          <w:rFonts w:ascii="Arial" w:hAnsi="Arial" w:cs="Arial"/>
        </w:rPr>
      </w:pPr>
    </w:p>
    <w:p w14:paraId="26DB6939" w14:textId="59489EDB" w:rsidR="008C124E" w:rsidRPr="00C0769B" w:rsidRDefault="008C124E" w:rsidP="00A973A2">
      <w:pPr>
        <w:pStyle w:val="ListParagraph"/>
        <w:numPr>
          <w:ilvl w:val="0"/>
          <w:numId w:val="23"/>
        </w:numPr>
        <w:spacing w:after="0" w:line="240" w:lineRule="auto"/>
        <w:jc w:val="both"/>
        <w:rPr>
          <w:rFonts w:ascii="Arial" w:hAnsi="Arial" w:cs="Arial"/>
        </w:rPr>
      </w:pPr>
      <w:r w:rsidRPr="00C0769B">
        <w:rPr>
          <w:rFonts w:ascii="Arial" w:hAnsi="Arial" w:cs="Arial"/>
        </w:rPr>
        <w:t>Тус хуулийн 23 дугаар зүйлийн 23.3 дахь заалтыг хасах, эсвэл практикт илүү нийцсэн заалтаар сольж өөрчлөн найруулах;</w:t>
      </w:r>
    </w:p>
    <w:p w14:paraId="6C9E962E" w14:textId="77777777" w:rsidR="00157448" w:rsidRPr="00C0769B" w:rsidRDefault="00157448" w:rsidP="00157448">
      <w:pPr>
        <w:pStyle w:val="ListParagraph"/>
        <w:spacing w:after="0" w:line="240" w:lineRule="auto"/>
        <w:jc w:val="both"/>
        <w:rPr>
          <w:rFonts w:ascii="Arial" w:hAnsi="Arial" w:cs="Arial"/>
        </w:rPr>
      </w:pPr>
    </w:p>
    <w:p w14:paraId="4A606CB3" w14:textId="06790AC3" w:rsidR="008C124E" w:rsidRPr="00C0769B" w:rsidRDefault="008C124E" w:rsidP="00A973A2">
      <w:pPr>
        <w:pStyle w:val="ListParagraph"/>
        <w:numPr>
          <w:ilvl w:val="0"/>
          <w:numId w:val="23"/>
        </w:numPr>
        <w:spacing w:after="0" w:line="240" w:lineRule="auto"/>
        <w:jc w:val="both"/>
        <w:rPr>
          <w:rFonts w:ascii="Arial" w:hAnsi="Arial" w:cs="Arial"/>
        </w:rPr>
      </w:pPr>
      <w:r w:rsidRPr="00C0769B">
        <w:rPr>
          <w:rFonts w:ascii="Arial" w:hAnsi="Arial" w:cs="Arial"/>
        </w:rPr>
        <w:t>Тус хуулийн 23.4 дэх заалтад буй “...6 сая төгрөг хүртэл...” гэснийг “10 сая төгрөг хүртэл...” гэж өөрчлөх.</w:t>
      </w:r>
    </w:p>
    <w:p w14:paraId="2BB48611" w14:textId="77777777" w:rsidR="00157448" w:rsidRPr="00C0769B" w:rsidRDefault="00157448" w:rsidP="00157448">
      <w:pPr>
        <w:pStyle w:val="ListParagraph"/>
        <w:spacing w:after="0" w:line="240" w:lineRule="auto"/>
        <w:jc w:val="both"/>
        <w:rPr>
          <w:rFonts w:ascii="Arial" w:hAnsi="Arial" w:cs="Arial"/>
          <w:sz w:val="24"/>
          <w:szCs w:val="24"/>
        </w:rPr>
      </w:pPr>
    </w:p>
    <w:p w14:paraId="31A53546" w14:textId="1AF45D85" w:rsidR="00D109E2" w:rsidRPr="00C0769B" w:rsidRDefault="008C124E" w:rsidP="00A973A2">
      <w:pPr>
        <w:pStyle w:val="ListParagraph"/>
        <w:numPr>
          <w:ilvl w:val="0"/>
          <w:numId w:val="23"/>
        </w:numPr>
        <w:spacing w:after="0" w:line="240" w:lineRule="auto"/>
        <w:jc w:val="both"/>
        <w:rPr>
          <w:rFonts w:ascii="Arial" w:hAnsi="Arial" w:cs="Arial"/>
          <w:sz w:val="24"/>
          <w:szCs w:val="24"/>
        </w:rPr>
      </w:pPr>
      <w:r w:rsidRPr="00C0769B">
        <w:rPr>
          <w:rFonts w:ascii="Arial" w:eastAsia="Arial" w:hAnsi="Arial" w:cs="Arial"/>
          <w:color w:val="000000" w:themeColor="text1"/>
        </w:rPr>
        <w:t>Тус</w:t>
      </w:r>
      <w:r w:rsidR="000202D9" w:rsidRPr="00C0769B">
        <w:rPr>
          <w:rFonts w:ascii="Arial" w:eastAsia="Arial" w:hAnsi="Arial" w:cs="Arial"/>
          <w:color w:val="000000" w:themeColor="text1"/>
        </w:rPr>
        <w:t xml:space="preserve"> хуулийн 27 дугаар зүйлд заасан </w:t>
      </w:r>
      <w:r w:rsidRPr="00C0769B">
        <w:rPr>
          <w:rFonts w:ascii="Arial" w:eastAsia="Arial" w:hAnsi="Arial" w:cs="Arial"/>
          <w:color w:val="000000" w:themeColor="text1"/>
        </w:rPr>
        <w:t xml:space="preserve">албан </w:t>
      </w:r>
      <w:r w:rsidR="000202D9" w:rsidRPr="00C0769B">
        <w:rPr>
          <w:rFonts w:ascii="Arial" w:eastAsia="Arial" w:hAnsi="Arial" w:cs="Arial"/>
          <w:color w:val="000000" w:themeColor="text1"/>
        </w:rPr>
        <w:t>татвар</w:t>
      </w:r>
      <w:r w:rsidRPr="00C0769B">
        <w:rPr>
          <w:rFonts w:ascii="Arial" w:eastAsia="Arial" w:hAnsi="Arial" w:cs="Arial"/>
          <w:color w:val="000000" w:themeColor="text1"/>
        </w:rPr>
        <w:t xml:space="preserve">ын тайлан хүргүүлэх хугацааг оновчтой тодорхойлж, бусад хуультай уялдуулан өөрчлөн найруулах.  </w:t>
      </w:r>
    </w:p>
    <w:p w14:paraId="1910C5E6" w14:textId="77777777" w:rsidR="003F4279" w:rsidRPr="00C0769B" w:rsidRDefault="003F4279" w:rsidP="00A973A2">
      <w:pPr>
        <w:spacing w:after="0" w:line="240" w:lineRule="auto"/>
        <w:rPr>
          <w:rFonts w:ascii="Arial" w:eastAsiaTheme="majorEastAsia" w:hAnsi="Arial" w:cs="Arial"/>
          <w:b/>
          <w:bCs/>
        </w:rPr>
      </w:pPr>
      <w:r w:rsidRPr="00C0769B">
        <w:rPr>
          <w:rFonts w:ascii="Arial" w:hAnsi="Arial" w:cs="Arial"/>
        </w:rPr>
        <w:br w:type="page"/>
      </w:r>
    </w:p>
    <w:p w14:paraId="49E7D576" w14:textId="643108E1" w:rsidR="00157448" w:rsidRPr="00C0769B" w:rsidRDefault="009A1106" w:rsidP="00157448">
      <w:pPr>
        <w:pStyle w:val="Heading1"/>
        <w:spacing w:before="0" w:line="240" w:lineRule="auto"/>
        <w:jc w:val="center"/>
        <w:rPr>
          <w:rFonts w:ascii="Arial" w:hAnsi="Arial" w:cs="Arial"/>
          <w:color w:val="auto"/>
          <w:sz w:val="22"/>
          <w:szCs w:val="22"/>
        </w:rPr>
      </w:pPr>
      <w:bookmarkStart w:id="60" w:name="_Toc200111085"/>
      <w:r w:rsidRPr="00C0769B">
        <w:rPr>
          <w:rFonts w:ascii="Arial" w:hAnsi="Arial" w:cs="Arial"/>
          <w:color w:val="auto"/>
          <w:sz w:val="22"/>
          <w:szCs w:val="22"/>
        </w:rPr>
        <w:lastRenderedPageBreak/>
        <w:t>ТАВ. АШИГЛАСАН ЭХ СУРВАЛЖ</w:t>
      </w:r>
      <w:bookmarkEnd w:id="60"/>
    </w:p>
    <w:p w14:paraId="3F7B7511" w14:textId="77777777" w:rsidR="00157448" w:rsidRPr="00C0769B" w:rsidRDefault="00157448" w:rsidP="00A973A2">
      <w:pPr>
        <w:spacing w:after="0" w:line="240" w:lineRule="auto"/>
        <w:rPr>
          <w:rFonts w:ascii="Arial" w:hAnsi="Arial" w:cs="Arial"/>
          <w:b/>
          <w:bCs/>
        </w:rPr>
      </w:pPr>
    </w:p>
    <w:p w14:paraId="4E0DA43F" w14:textId="482E9E4B" w:rsidR="009A1106" w:rsidRPr="00C0769B" w:rsidRDefault="009A1106" w:rsidP="00A973A2">
      <w:pPr>
        <w:spacing w:after="0" w:line="240" w:lineRule="auto"/>
        <w:rPr>
          <w:rFonts w:ascii="Arial" w:hAnsi="Arial" w:cs="Arial"/>
          <w:b/>
          <w:bCs/>
        </w:rPr>
      </w:pPr>
      <w:r w:rsidRPr="00C0769B">
        <w:rPr>
          <w:rFonts w:ascii="Arial" w:hAnsi="Arial" w:cs="Arial"/>
          <w:b/>
          <w:bCs/>
        </w:rPr>
        <w:t>Хууль тогтоомж, эрх зүйн акт</w:t>
      </w:r>
    </w:p>
    <w:p w14:paraId="031EBEDA" w14:textId="77777777" w:rsidR="00157448" w:rsidRPr="00C0769B" w:rsidRDefault="00157448" w:rsidP="00A973A2">
      <w:pPr>
        <w:spacing w:after="0" w:line="240" w:lineRule="auto"/>
        <w:rPr>
          <w:rFonts w:ascii="Arial" w:hAnsi="Arial" w:cs="Arial"/>
          <w:b/>
          <w:bCs/>
        </w:rPr>
      </w:pPr>
    </w:p>
    <w:p w14:paraId="7C62DD60" w14:textId="77777777" w:rsidR="009A1106" w:rsidRPr="00C0769B" w:rsidRDefault="009A1106" w:rsidP="00A973A2">
      <w:pPr>
        <w:pStyle w:val="ListParagraph"/>
        <w:numPr>
          <w:ilvl w:val="0"/>
          <w:numId w:val="5"/>
        </w:numPr>
        <w:spacing w:after="0" w:line="240" w:lineRule="auto"/>
        <w:jc w:val="both"/>
        <w:rPr>
          <w:rFonts w:ascii="Arial" w:hAnsi="Arial" w:cs="Arial"/>
        </w:rPr>
      </w:pPr>
      <w:r w:rsidRPr="00C0769B">
        <w:rPr>
          <w:rFonts w:ascii="Arial" w:hAnsi="Arial" w:cs="Arial"/>
        </w:rPr>
        <w:t>Монгол Улсын Үндсэн хууль, Төрийн мэдээлэл эмхэтгэл (1992), №1;</w:t>
      </w:r>
    </w:p>
    <w:p w14:paraId="0BB74CE2" w14:textId="4DA2C352" w:rsidR="009A1106" w:rsidRPr="00C0769B" w:rsidRDefault="009A1106" w:rsidP="00A973A2">
      <w:pPr>
        <w:pStyle w:val="ListParagraph"/>
        <w:numPr>
          <w:ilvl w:val="0"/>
          <w:numId w:val="5"/>
        </w:numPr>
        <w:spacing w:after="0" w:line="240" w:lineRule="auto"/>
        <w:jc w:val="both"/>
        <w:rPr>
          <w:rStyle w:val="normaltextrun"/>
          <w:rFonts w:ascii="Arial" w:hAnsi="Arial" w:cs="Arial"/>
        </w:rPr>
      </w:pPr>
      <w:r w:rsidRPr="00C0769B">
        <w:rPr>
          <w:rStyle w:val="normaltextrun"/>
          <w:rFonts w:ascii="Arial" w:hAnsi="Arial" w:cs="Arial"/>
          <w:shd w:val="clear" w:color="auto" w:fill="FFFFFF"/>
        </w:rPr>
        <w:t xml:space="preserve">Хувь хүний орлогын албан татварын тухай хууль, </w:t>
      </w:r>
      <w:r w:rsidRPr="00C0769B">
        <w:rPr>
          <w:rFonts w:ascii="Arial" w:hAnsi="Arial" w:cs="Arial"/>
        </w:rPr>
        <w:t>Төрийн мэдээлэл эмхэтгэл (2019), №23;</w:t>
      </w:r>
      <w:r w:rsidRPr="00C0769B">
        <w:rPr>
          <w:rStyle w:val="normaltextrun"/>
          <w:rFonts w:ascii="Arial" w:hAnsi="Arial" w:cs="Arial"/>
          <w:shd w:val="clear" w:color="auto" w:fill="FFFFFF"/>
        </w:rPr>
        <w:t xml:space="preserve"> </w:t>
      </w:r>
    </w:p>
    <w:p w14:paraId="219CB5C8" w14:textId="77777777" w:rsidR="009A1106" w:rsidRPr="00C0769B" w:rsidRDefault="009A1106" w:rsidP="00A973A2">
      <w:pPr>
        <w:pStyle w:val="ListParagraph"/>
        <w:numPr>
          <w:ilvl w:val="0"/>
          <w:numId w:val="5"/>
        </w:numPr>
        <w:spacing w:after="0" w:line="240" w:lineRule="auto"/>
        <w:jc w:val="both"/>
        <w:rPr>
          <w:rFonts w:ascii="Arial" w:hAnsi="Arial" w:cs="Arial"/>
        </w:rPr>
      </w:pPr>
      <w:r w:rsidRPr="00C0769B">
        <w:rPr>
          <w:rFonts w:ascii="Arial" w:eastAsia="Arial" w:hAnsi="Arial" w:cs="Arial"/>
        </w:rPr>
        <w:t xml:space="preserve">Татварын ерөнхий хууль, </w:t>
      </w:r>
      <w:r w:rsidRPr="00C0769B">
        <w:rPr>
          <w:rFonts w:ascii="Arial" w:hAnsi="Arial" w:cs="Arial"/>
        </w:rPr>
        <w:t>Төрийн мэдээлэл эмхэтгэл (2019), №22;</w:t>
      </w:r>
      <w:r w:rsidRPr="00C0769B">
        <w:rPr>
          <w:rStyle w:val="normaltextrun"/>
          <w:rFonts w:ascii="Arial" w:hAnsi="Arial" w:cs="Arial"/>
          <w:shd w:val="clear" w:color="auto" w:fill="FFFFFF"/>
        </w:rPr>
        <w:t xml:space="preserve"> </w:t>
      </w:r>
    </w:p>
    <w:p w14:paraId="13F674C7" w14:textId="77777777" w:rsidR="009A1106" w:rsidRPr="00C0769B" w:rsidRDefault="009A1106" w:rsidP="00A973A2">
      <w:pPr>
        <w:pStyle w:val="ListParagraph"/>
        <w:numPr>
          <w:ilvl w:val="0"/>
          <w:numId w:val="5"/>
        </w:numPr>
        <w:spacing w:after="0" w:line="240" w:lineRule="auto"/>
        <w:jc w:val="both"/>
        <w:rPr>
          <w:rFonts w:ascii="Arial" w:hAnsi="Arial" w:cs="Arial"/>
        </w:rPr>
      </w:pPr>
      <w:r w:rsidRPr="00C0769B">
        <w:rPr>
          <w:rFonts w:ascii="Arial" w:hAnsi="Arial" w:cs="Arial"/>
        </w:rPr>
        <w:t>Төсвийн тухай хууль, Төрийн мэдээлэл эмхэтгэл (2012), №03;</w:t>
      </w:r>
    </w:p>
    <w:p w14:paraId="774E876A" w14:textId="77777777" w:rsidR="009A1106" w:rsidRPr="00C0769B" w:rsidRDefault="009A1106" w:rsidP="00A973A2">
      <w:pPr>
        <w:pStyle w:val="ListParagraph"/>
        <w:numPr>
          <w:ilvl w:val="0"/>
          <w:numId w:val="5"/>
        </w:numPr>
        <w:spacing w:after="0" w:line="240" w:lineRule="auto"/>
        <w:jc w:val="both"/>
        <w:rPr>
          <w:rFonts w:ascii="Arial" w:eastAsia="Arial" w:hAnsi="Arial" w:cs="Arial"/>
        </w:rPr>
      </w:pPr>
      <w:r w:rsidRPr="00C0769B">
        <w:rPr>
          <w:rFonts w:ascii="Arial" w:hAnsi="Arial" w:cs="Arial"/>
        </w:rPr>
        <w:t>Монгол Улсын урт хугацааны хөгжлийн бодлого “Алсын хараа 2050”;</w:t>
      </w:r>
    </w:p>
    <w:p w14:paraId="1AADE206" w14:textId="77777777" w:rsidR="009A1106" w:rsidRPr="00C0769B" w:rsidRDefault="009A1106" w:rsidP="00A973A2">
      <w:pPr>
        <w:pStyle w:val="ListParagraph"/>
        <w:numPr>
          <w:ilvl w:val="0"/>
          <w:numId w:val="5"/>
        </w:numPr>
        <w:spacing w:after="0" w:line="240" w:lineRule="auto"/>
        <w:jc w:val="both"/>
        <w:rPr>
          <w:rFonts w:ascii="Arial" w:eastAsia="Arial" w:hAnsi="Arial" w:cs="Arial"/>
        </w:rPr>
      </w:pPr>
      <w:r w:rsidRPr="00C0769B">
        <w:rPr>
          <w:rFonts w:ascii="Arial" w:hAnsi="Arial" w:cs="Arial"/>
        </w:rPr>
        <w:t>Монгол Улсын Их Хурлын 2024 оны 21 дүгээр тогтоолоор батлагдсан “Монгол Улсын Засгийн газрын 2024-2028 оны үйл ажиллагааны хөтөлбөр”;</w:t>
      </w:r>
    </w:p>
    <w:p w14:paraId="1BC4C50B" w14:textId="77777777" w:rsidR="009A1106" w:rsidRPr="00C0769B" w:rsidRDefault="009A1106" w:rsidP="00A973A2">
      <w:pPr>
        <w:pStyle w:val="ListParagraph"/>
        <w:numPr>
          <w:ilvl w:val="0"/>
          <w:numId w:val="5"/>
        </w:numPr>
        <w:spacing w:after="0" w:line="240" w:lineRule="auto"/>
        <w:jc w:val="both"/>
        <w:rPr>
          <w:rFonts w:ascii="Arial" w:eastAsia="Arial" w:hAnsi="Arial" w:cs="Arial"/>
        </w:rPr>
      </w:pPr>
      <w:r w:rsidRPr="00C0769B">
        <w:rPr>
          <w:rFonts w:ascii="Arial" w:eastAsia="Arial" w:hAnsi="Arial" w:cs="Arial"/>
        </w:rPr>
        <w:t>Монгол Улсын Засгийн газрын 2024 оны 11 дүгээр сарын 20-ний өдрийн дугаар 181 тогтоолын хавсралтаар баталсан “Монгол Улсын хууль тогтоомжийг 2028 он хүртэл боловсронгуй болгох үндсэн чиглэл”;</w:t>
      </w:r>
    </w:p>
    <w:p w14:paraId="1C0502EC" w14:textId="77777777" w:rsidR="00157448" w:rsidRPr="00C0769B" w:rsidRDefault="00157448" w:rsidP="00A973A2">
      <w:pPr>
        <w:spacing w:after="0" w:line="240" w:lineRule="auto"/>
        <w:jc w:val="both"/>
        <w:rPr>
          <w:rFonts w:ascii="Arial" w:eastAsia="Arial" w:hAnsi="Arial" w:cs="Arial"/>
          <w:b/>
          <w:bCs/>
        </w:rPr>
      </w:pPr>
    </w:p>
    <w:p w14:paraId="66C7E7B3" w14:textId="4D8C577C" w:rsidR="009A1106" w:rsidRPr="00C0769B" w:rsidRDefault="009A1106" w:rsidP="00A973A2">
      <w:pPr>
        <w:spacing w:after="0" w:line="240" w:lineRule="auto"/>
        <w:jc w:val="both"/>
        <w:rPr>
          <w:rFonts w:ascii="Arial" w:eastAsia="Arial" w:hAnsi="Arial" w:cs="Arial"/>
          <w:b/>
          <w:bCs/>
        </w:rPr>
      </w:pPr>
      <w:r w:rsidRPr="00C0769B">
        <w:rPr>
          <w:rFonts w:ascii="Arial" w:eastAsia="Arial" w:hAnsi="Arial" w:cs="Arial"/>
          <w:b/>
          <w:bCs/>
        </w:rPr>
        <w:t xml:space="preserve">Бусад эх сурвалж </w:t>
      </w:r>
    </w:p>
    <w:p w14:paraId="5150E792" w14:textId="77777777" w:rsidR="00157448" w:rsidRPr="00C0769B" w:rsidRDefault="00157448" w:rsidP="00A973A2">
      <w:pPr>
        <w:spacing w:after="0" w:line="240" w:lineRule="auto"/>
        <w:jc w:val="both"/>
        <w:rPr>
          <w:rFonts w:ascii="Arial" w:eastAsia="Arial" w:hAnsi="Arial" w:cs="Arial"/>
          <w:b/>
          <w:bCs/>
        </w:rPr>
      </w:pPr>
    </w:p>
    <w:p w14:paraId="0BD33B2E" w14:textId="77777777" w:rsidR="000F2C35" w:rsidRPr="00C0769B" w:rsidRDefault="000F2C35" w:rsidP="00A973A2">
      <w:pPr>
        <w:pStyle w:val="ListParagraph"/>
        <w:numPr>
          <w:ilvl w:val="0"/>
          <w:numId w:val="5"/>
        </w:numPr>
        <w:spacing w:after="0" w:line="240" w:lineRule="auto"/>
        <w:contextualSpacing w:val="0"/>
        <w:jc w:val="both"/>
        <w:rPr>
          <w:rFonts w:ascii="Arial" w:hAnsi="Arial" w:cs="Arial"/>
        </w:rPr>
      </w:pPr>
      <w:r w:rsidRPr="00C0769B">
        <w:rPr>
          <w:rFonts w:ascii="Arial" w:hAnsi="Arial" w:cs="Arial"/>
        </w:rPr>
        <w:t>“Татварын шинэчлэл-2025” олон нийтийн санал, асуулга, хэлэлцүүлгийн нэгтгэл мэдээ</w:t>
      </w:r>
    </w:p>
    <w:p w14:paraId="4191FE45" w14:textId="77777777" w:rsidR="000F2C35" w:rsidRPr="00C0769B" w:rsidRDefault="000F2C35" w:rsidP="00A973A2">
      <w:pPr>
        <w:pStyle w:val="ListParagraph"/>
        <w:numPr>
          <w:ilvl w:val="0"/>
          <w:numId w:val="5"/>
        </w:numPr>
        <w:spacing w:after="0" w:line="240" w:lineRule="auto"/>
        <w:contextualSpacing w:val="0"/>
        <w:jc w:val="both"/>
        <w:rPr>
          <w:rStyle w:val="ui-provider"/>
          <w:rFonts w:ascii="Arial" w:hAnsi="Arial" w:cs="Arial"/>
        </w:rPr>
      </w:pPr>
      <w:r w:rsidRPr="00C0769B">
        <w:rPr>
          <w:rFonts w:ascii="Arial" w:hAnsi="Arial" w:cs="Arial"/>
          <w:bCs/>
          <w:lang w:bidi="he-IL"/>
        </w:rPr>
        <w:t xml:space="preserve">TABLEAU, </w:t>
      </w:r>
      <w:r w:rsidRPr="00C0769B">
        <w:rPr>
          <w:rStyle w:val="ui-provider"/>
          <w:rFonts w:ascii="Arial" w:hAnsi="Arial" w:cs="Arial"/>
          <w:bCs/>
        </w:rPr>
        <w:t>Татварын мэдээ судалгаа, статистикийн нэгдсэн систем</w:t>
      </w:r>
    </w:p>
    <w:p w14:paraId="18D47D80" w14:textId="77777777" w:rsidR="000F2C35" w:rsidRPr="00C0769B" w:rsidRDefault="000F2C35" w:rsidP="00A973A2">
      <w:pPr>
        <w:pStyle w:val="ListParagraph"/>
        <w:numPr>
          <w:ilvl w:val="0"/>
          <w:numId w:val="5"/>
        </w:numPr>
        <w:spacing w:after="0" w:line="240" w:lineRule="auto"/>
        <w:contextualSpacing w:val="0"/>
        <w:jc w:val="both"/>
        <w:rPr>
          <w:rFonts w:ascii="Arial" w:hAnsi="Arial" w:cs="Arial"/>
        </w:rPr>
      </w:pPr>
      <w:r w:rsidRPr="00C0769B">
        <w:rPr>
          <w:rFonts w:ascii="Arial" w:hAnsi="Arial" w:cs="Arial"/>
        </w:rPr>
        <w:t>П.Одгэрэл, Татварын эрх зүйн ерөнхий анги /Захиргааны ерөнхий хууль ба Татварын ерөнхий хууль/, 2017 он;</w:t>
      </w:r>
    </w:p>
    <w:p w14:paraId="2ADF6893" w14:textId="77777777" w:rsidR="000F2C35" w:rsidRPr="00C0769B" w:rsidRDefault="000F2C35" w:rsidP="00A973A2">
      <w:pPr>
        <w:pStyle w:val="ListParagraph"/>
        <w:numPr>
          <w:ilvl w:val="0"/>
          <w:numId w:val="5"/>
        </w:numPr>
        <w:spacing w:after="0" w:line="240" w:lineRule="auto"/>
        <w:contextualSpacing w:val="0"/>
        <w:jc w:val="both"/>
        <w:rPr>
          <w:rFonts w:ascii="Arial" w:hAnsi="Arial" w:cs="Arial"/>
        </w:rPr>
      </w:pPr>
      <w:r w:rsidRPr="00C0769B">
        <w:rPr>
          <w:rFonts w:ascii="Arial" w:hAnsi="Arial" w:cs="Arial"/>
        </w:rPr>
        <w:t>Татварын тогтолцоо /Тэргүүн дэвтэр/, 2002 он;</w:t>
      </w:r>
    </w:p>
    <w:p w14:paraId="5A2DE770" w14:textId="6632BDF4" w:rsidR="00B04310" w:rsidRPr="00C0769B" w:rsidRDefault="00B04310" w:rsidP="00A973A2">
      <w:pPr>
        <w:pStyle w:val="ListParagraph"/>
        <w:numPr>
          <w:ilvl w:val="0"/>
          <w:numId w:val="5"/>
        </w:numPr>
        <w:spacing w:after="0" w:line="240" w:lineRule="auto"/>
        <w:contextualSpacing w:val="0"/>
        <w:jc w:val="both"/>
        <w:rPr>
          <w:rFonts w:ascii="Arial" w:hAnsi="Arial" w:cs="Arial"/>
        </w:rPr>
      </w:pPr>
      <w:r w:rsidRPr="00C0769B">
        <w:rPr>
          <w:rFonts w:ascii="Arial" w:hAnsi="Arial" w:cs="Arial"/>
        </w:rPr>
        <w:t>ХХОАТтХ-д нэмэлт өөрчлөлт оруулах тухай хуулийн төслийн танилцуулга;</w:t>
      </w:r>
    </w:p>
    <w:p w14:paraId="6843990C" w14:textId="77777777" w:rsidR="00E25ED5" w:rsidRPr="00C0769B" w:rsidRDefault="00E25ED5" w:rsidP="00A973A2">
      <w:pPr>
        <w:pBdr>
          <w:top w:val="nil"/>
          <w:left w:val="nil"/>
          <w:bottom w:val="nil"/>
          <w:right w:val="nil"/>
          <w:between w:val="nil"/>
        </w:pBdr>
        <w:spacing w:after="0" w:line="240" w:lineRule="auto"/>
        <w:ind w:left="426"/>
        <w:rPr>
          <w:rFonts w:ascii="Arial" w:eastAsia="Arial" w:hAnsi="Arial" w:cs="Arial"/>
          <w:color w:val="000000"/>
          <w:sz w:val="24"/>
          <w:szCs w:val="24"/>
        </w:rPr>
      </w:pPr>
    </w:p>
    <w:p w14:paraId="045347DE" w14:textId="77777777" w:rsidR="006571AC" w:rsidRPr="00C0769B" w:rsidRDefault="006571AC" w:rsidP="00A973A2">
      <w:pPr>
        <w:spacing w:after="0" w:line="240" w:lineRule="auto"/>
        <w:rPr>
          <w:rFonts w:ascii="Arial" w:hAnsi="Arial" w:cs="Arial"/>
          <w:sz w:val="24"/>
          <w:szCs w:val="24"/>
        </w:rPr>
      </w:pPr>
    </w:p>
    <w:p w14:paraId="09F8AF59" w14:textId="77777777" w:rsidR="00030064" w:rsidRPr="00C0769B" w:rsidRDefault="00030064" w:rsidP="00A973A2">
      <w:pPr>
        <w:spacing w:after="0" w:line="240" w:lineRule="auto"/>
        <w:rPr>
          <w:rFonts w:ascii="Arial" w:hAnsi="Arial" w:cs="Arial"/>
          <w:sz w:val="24"/>
          <w:szCs w:val="24"/>
        </w:rPr>
      </w:pPr>
    </w:p>
    <w:sectPr w:rsidR="00030064" w:rsidRPr="00C0769B" w:rsidSect="008D7BCE">
      <w:pgSz w:w="11906" w:h="16838" w:code="9"/>
      <w:pgMar w:top="1134" w:right="851" w:bottom="1134" w:left="1701" w:header="1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3A12" w14:textId="77777777" w:rsidR="0029236E" w:rsidRPr="00E06042" w:rsidRDefault="0029236E" w:rsidP="00E25ED5">
      <w:pPr>
        <w:spacing w:after="0" w:line="240" w:lineRule="auto"/>
      </w:pPr>
      <w:r w:rsidRPr="00E06042">
        <w:separator/>
      </w:r>
    </w:p>
  </w:endnote>
  <w:endnote w:type="continuationSeparator" w:id="0">
    <w:p w14:paraId="7CEB6BF5" w14:textId="77777777" w:rsidR="0029236E" w:rsidRPr="00E06042" w:rsidRDefault="0029236E" w:rsidP="00E25ED5">
      <w:pPr>
        <w:spacing w:after="0" w:line="240" w:lineRule="auto"/>
      </w:pPr>
      <w:r w:rsidRPr="00E06042">
        <w:continuationSeparator/>
      </w:r>
    </w:p>
  </w:endnote>
  <w:endnote w:type="continuationNotice" w:id="1">
    <w:p w14:paraId="12C2DC6C" w14:textId="77777777" w:rsidR="0029236E" w:rsidRDefault="00292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53962942"/>
      <w:docPartObj>
        <w:docPartGallery w:val="Page Numbers (Bottom of Page)"/>
        <w:docPartUnique/>
      </w:docPartObj>
    </w:sdtPr>
    <w:sdtEndPr/>
    <w:sdtContent>
      <w:p w14:paraId="28926DD3" w14:textId="5C850093" w:rsidR="005119F0" w:rsidRPr="00E06042" w:rsidRDefault="005119F0">
        <w:pPr>
          <w:pStyle w:val="Footer"/>
          <w:jc w:val="center"/>
          <w:rPr>
            <w:rFonts w:ascii="Arial" w:hAnsi="Arial" w:cs="Arial"/>
          </w:rPr>
        </w:pPr>
        <w:r w:rsidRPr="00E06042">
          <w:rPr>
            <w:rFonts w:ascii="Arial" w:hAnsi="Arial" w:cs="Arial"/>
          </w:rPr>
          <w:fldChar w:fldCharType="begin"/>
        </w:r>
        <w:r w:rsidRPr="00E06042">
          <w:rPr>
            <w:rFonts w:ascii="Arial" w:hAnsi="Arial" w:cs="Arial"/>
          </w:rPr>
          <w:instrText xml:space="preserve"> PAGE   \* MERGEFORMAT </w:instrText>
        </w:r>
        <w:r w:rsidRPr="00E06042">
          <w:rPr>
            <w:rFonts w:ascii="Arial" w:hAnsi="Arial" w:cs="Arial"/>
          </w:rPr>
          <w:fldChar w:fldCharType="separate"/>
        </w:r>
        <w:r w:rsidRPr="00E06042">
          <w:rPr>
            <w:rFonts w:ascii="Arial" w:hAnsi="Arial" w:cs="Arial"/>
          </w:rPr>
          <w:t>2</w:t>
        </w:r>
        <w:r w:rsidRPr="00E06042">
          <w:rPr>
            <w:rFonts w:ascii="Arial" w:hAnsi="Arial" w:cs="Arial"/>
          </w:rPr>
          <w:fldChar w:fldCharType="end"/>
        </w:r>
      </w:p>
    </w:sdtContent>
  </w:sdt>
  <w:p w14:paraId="2F5C1E2E" w14:textId="77777777" w:rsidR="005119F0" w:rsidRPr="00E06042" w:rsidRDefault="005119F0">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9813" w14:textId="3756BACB" w:rsidR="005119F0" w:rsidRPr="00E06042" w:rsidRDefault="005119F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sidRPr="00E06042">
      <w:rPr>
        <w:rFonts w:ascii="Arial" w:eastAsia="Arial" w:hAnsi="Arial" w:cs="Arial"/>
        <w:color w:val="000000"/>
      </w:rPr>
      <w:fldChar w:fldCharType="begin"/>
    </w:r>
    <w:r w:rsidRPr="00E06042">
      <w:rPr>
        <w:rFonts w:ascii="Arial" w:eastAsia="Arial" w:hAnsi="Arial" w:cs="Arial"/>
        <w:color w:val="000000"/>
      </w:rPr>
      <w:instrText>PAGE</w:instrText>
    </w:r>
    <w:r w:rsidRPr="00E06042">
      <w:rPr>
        <w:rFonts w:ascii="Arial" w:eastAsia="Arial" w:hAnsi="Arial" w:cs="Arial"/>
        <w:color w:val="000000"/>
      </w:rPr>
      <w:fldChar w:fldCharType="separate"/>
    </w:r>
    <w:r w:rsidRPr="00E06042">
      <w:rPr>
        <w:rFonts w:ascii="Arial" w:eastAsia="Arial" w:hAnsi="Arial" w:cs="Arial"/>
        <w:color w:val="000000"/>
      </w:rPr>
      <w:t>17</w:t>
    </w:r>
    <w:r w:rsidRPr="00E06042">
      <w:rPr>
        <w:rFonts w:ascii="Arial" w:eastAsia="Arial" w:hAnsi="Arial" w:cs="Arial"/>
        <w:color w:val="000000"/>
      </w:rPr>
      <w:fldChar w:fldCharType="end"/>
    </w:r>
  </w:p>
  <w:p w14:paraId="13471108" w14:textId="77777777" w:rsidR="005119F0" w:rsidRPr="00E06042" w:rsidRDefault="005119F0">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p w14:paraId="28652AC3" w14:textId="77777777" w:rsidR="005119F0" w:rsidRPr="00E06042" w:rsidRDefault="005119F0">
    <w:pPr>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A094" w14:textId="77777777" w:rsidR="0029236E" w:rsidRPr="00E06042" w:rsidRDefault="0029236E" w:rsidP="00E25ED5">
      <w:pPr>
        <w:spacing w:after="0" w:line="240" w:lineRule="auto"/>
      </w:pPr>
      <w:r w:rsidRPr="00E06042">
        <w:separator/>
      </w:r>
    </w:p>
  </w:footnote>
  <w:footnote w:type="continuationSeparator" w:id="0">
    <w:p w14:paraId="4EE6DBB5" w14:textId="77777777" w:rsidR="0029236E" w:rsidRPr="00E06042" w:rsidRDefault="0029236E" w:rsidP="00E25ED5">
      <w:pPr>
        <w:spacing w:after="0" w:line="240" w:lineRule="auto"/>
      </w:pPr>
      <w:r w:rsidRPr="00E06042">
        <w:continuationSeparator/>
      </w:r>
    </w:p>
  </w:footnote>
  <w:footnote w:type="continuationNotice" w:id="1">
    <w:p w14:paraId="326A200B" w14:textId="77777777" w:rsidR="0029236E" w:rsidRDefault="0029236E">
      <w:pPr>
        <w:spacing w:after="0" w:line="240" w:lineRule="auto"/>
      </w:pPr>
    </w:p>
  </w:footnote>
  <w:footnote w:id="2">
    <w:p w14:paraId="0E084BAE" w14:textId="77777777" w:rsidR="005119F0" w:rsidRPr="00E06042" w:rsidRDefault="005119F0" w:rsidP="006E17D4">
      <w:pPr>
        <w:pStyle w:val="FootnoteText"/>
      </w:pPr>
      <w:r w:rsidRPr="00E06042">
        <w:rPr>
          <w:rStyle w:val="FootnoteReference"/>
        </w:rPr>
        <w:footnoteRef/>
      </w:r>
      <w:r w:rsidRPr="00E06042">
        <w:t xml:space="preserve"> </w:t>
      </w:r>
      <w:r w:rsidRPr="00E06042">
        <w:rPr>
          <w:rFonts w:ascii="Arial" w:hAnsi="Arial" w:cs="Arial"/>
        </w:rPr>
        <w:t xml:space="preserve">ХХОАТтХ-д нэмэлт өөрчлөлт оруулах тухай хуулийн төслийн танилцуулга.  </w:t>
      </w:r>
    </w:p>
  </w:footnote>
  <w:footnote w:id="3">
    <w:p w14:paraId="6F4C162B" w14:textId="1C5B1EED" w:rsidR="005119F0" w:rsidRPr="00E06042" w:rsidRDefault="005119F0" w:rsidP="006E17D4">
      <w:pPr>
        <w:pStyle w:val="FootnoteText"/>
        <w:rPr>
          <w:rFonts w:ascii="Arial" w:hAnsi="Arial" w:cs="Arial"/>
        </w:rPr>
      </w:pPr>
      <w:r w:rsidRPr="00E06042">
        <w:rPr>
          <w:rStyle w:val="FootnoteReference"/>
          <w:rFonts w:ascii="Arial" w:hAnsi="Arial" w:cs="Arial"/>
        </w:rPr>
        <w:footnoteRef/>
      </w:r>
      <w:r w:rsidRPr="00E06042">
        <w:rPr>
          <w:rFonts w:ascii="Arial" w:hAnsi="Arial" w:cs="Arial"/>
        </w:rPr>
        <w:t xml:space="preserve">  Мөн тэнд.  </w:t>
      </w:r>
    </w:p>
  </w:footnote>
  <w:footnote w:id="4">
    <w:p w14:paraId="70624C92" w14:textId="416A1293" w:rsidR="005119F0" w:rsidRPr="00E06042" w:rsidRDefault="005119F0">
      <w:pPr>
        <w:pStyle w:val="FootnoteText"/>
        <w:rPr>
          <w:rFonts w:ascii="Arial" w:hAnsi="Arial" w:cs="Arial"/>
          <w:i/>
          <w:iCs/>
        </w:rPr>
      </w:pPr>
      <w:r w:rsidRPr="00E06042">
        <w:rPr>
          <w:rStyle w:val="FootnoteReference"/>
          <w:rFonts w:ascii="Arial" w:hAnsi="Arial" w:cs="Arial"/>
          <w:i/>
          <w:iCs/>
        </w:rPr>
        <w:footnoteRef/>
      </w:r>
      <w:r w:rsidRPr="00E06042">
        <w:rPr>
          <w:rFonts w:ascii="Arial" w:hAnsi="Arial" w:cs="Arial"/>
          <w:i/>
          <w:iCs/>
        </w:rPr>
        <w:t xml:space="preserve"> Татварын бүртгэл, мэдээллийн нэгдсэн сангийн 2024.01.28-ны өдрийн мэдээлэл</w:t>
      </w:r>
    </w:p>
  </w:footnote>
  <w:footnote w:id="5">
    <w:p w14:paraId="35092912" w14:textId="77777777" w:rsidR="005119F0" w:rsidRPr="00E06042" w:rsidRDefault="005119F0" w:rsidP="009B79CA">
      <w:pPr>
        <w:pStyle w:val="FootnoteText"/>
        <w:rPr>
          <w:rFonts w:ascii="Arial" w:hAnsi="Arial" w:cs="Arial"/>
        </w:rPr>
      </w:pPr>
      <w:r w:rsidRPr="00E06042">
        <w:rPr>
          <w:rStyle w:val="FootnoteReference"/>
          <w:rFonts w:ascii="Arial" w:hAnsi="Arial" w:cs="Arial"/>
        </w:rPr>
        <w:footnoteRef/>
      </w:r>
      <w:r w:rsidRPr="00E06042">
        <w:rPr>
          <w:rFonts w:ascii="Arial" w:hAnsi="Arial" w:cs="Arial"/>
        </w:rPr>
        <w:t xml:space="preserve"> Мөн тэнд, 102 дахь тал. </w:t>
      </w:r>
    </w:p>
  </w:footnote>
  <w:footnote w:id="6">
    <w:p w14:paraId="721205EC" w14:textId="27020B4C" w:rsidR="005119F0" w:rsidRPr="00E06042" w:rsidRDefault="005119F0" w:rsidP="004C74D5">
      <w:pPr>
        <w:pStyle w:val="FootnoteText"/>
        <w:rPr>
          <w:rFonts w:ascii="Arial" w:hAnsi="Arial" w:cs="Arial"/>
        </w:rPr>
      </w:pPr>
      <w:r w:rsidRPr="00E06042">
        <w:rPr>
          <w:rStyle w:val="FootnoteReference"/>
          <w:rFonts w:ascii="Arial" w:hAnsi="Arial" w:cs="Arial"/>
        </w:rPr>
        <w:footnoteRef/>
      </w:r>
      <w:r w:rsidRPr="00E06042">
        <w:rPr>
          <w:rFonts w:ascii="Arial" w:hAnsi="Arial" w:cs="Arial"/>
        </w:rPr>
        <w:t xml:space="preserve"> П.Одгэрэл, Татварын эрх зүйн ерөнхий анги /Захиргааны ерөнхий хууль ба Татварын ерөнхий хууль/, 18 дахь тал. </w:t>
      </w:r>
    </w:p>
  </w:footnote>
  <w:footnote w:id="7">
    <w:p w14:paraId="7C5B8468" w14:textId="7A517D6C" w:rsidR="005119F0" w:rsidRPr="00E06042" w:rsidRDefault="005119F0">
      <w:pPr>
        <w:pStyle w:val="FootnoteText"/>
        <w:rPr>
          <w:rFonts w:ascii="Arial" w:hAnsi="Arial" w:cs="Arial"/>
        </w:rPr>
      </w:pPr>
      <w:r w:rsidRPr="00E06042">
        <w:rPr>
          <w:rStyle w:val="FootnoteReference"/>
          <w:rFonts w:ascii="Arial" w:hAnsi="Arial" w:cs="Arial"/>
        </w:rPr>
        <w:footnoteRef/>
      </w:r>
      <w:r w:rsidRPr="00E06042">
        <w:rPr>
          <w:rFonts w:ascii="Arial" w:hAnsi="Arial" w:cs="Arial"/>
        </w:rPr>
        <w:t xml:space="preserve"> Мөн тэнд, 15 дахь тал.</w:t>
      </w:r>
    </w:p>
  </w:footnote>
  <w:footnote w:id="8">
    <w:p w14:paraId="1EDA2AAA" w14:textId="5AEB3B6A" w:rsidR="005119F0" w:rsidRPr="00E06042" w:rsidRDefault="005119F0">
      <w:pPr>
        <w:pStyle w:val="FootnoteText"/>
        <w:rPr>
          <w:rFonts w:ascii="Arial" w:hAnsi="Arial" w:cs="Arial"/>
        </w:rPr>
      </w:pPr>
      <w:r w:rsidRPr="00E06042">
        <w:rPr>
          <w:rStyle w:val="FootnoteReference"/>
          <w:rFonts w:ascii="Arial" w:hAnsi="Arial" w:cs="Arial"/>
        </w:rPr>
        <w:footnoteRef/>
      </w:r>
      <w:r w:rsidRPr="00E06042">
        <w:rPr>
          <w:rFonts w:ascii="Arial" w:hAnsi="Arial" w:cs="Arial"/>
        </w:rPr>
        <w:t xml:space="preserve"> Мөн тэнд.</w:t>
      </w:r>
    </w:p>
  </w:footnote>
  <w:footnote w:id="9">
    <w:p w14:paraId="387A172F" w14:textId="654A1432" w:rsidR="005119F0" w:rsidRPr="00E06042" w:rsidRDefault="005119F0" w:rsidP="004C74D5">
      <w:pPr>
        <w:spacing w:before="120" w:after="120" w:line="240" w:lineRule="auto"/>
        <w:jc w:val="both"/>
        <w:rPr>
          <w:rFonts w:ascii="Arial" w:eastAsia="Calibri" w:hAnsi="Arial" w:cs="Arial"/>
          <w:sz w:val="20"/>
          <w:szCs w:val="20"/>
        </w:rPr>
      </w:pPr>
      <w:r w:rsidRPr="00E06042">
        <w:rPr>
          <w:rStyle w:val="FootnoteReference"/>
          <w:rFonts w:ascii="Arial" w:hAnsi="Arial" w:cs="Arial"/>
          <w:sz w:val="20"/>
          <w:szCs w:val="20"/>
        </w:rPr>
        <w:footnoteRef/>
      </w:r>
      <w:r w:rsidRPr="00E06042">
        <w:rPr>
          <w:rFonts w:ascii="Arial" w:hAnsi="Arial" w:cs="Arial"/>
          <w:sz w:val="20"/>
          <w:szCs w:val="20"/>
        </w:rPr>
        <w:t xml:space="preserve"> </w:t>
      </w:r>
      <w:r w:rsidRPr="00E06042">
        <w:rPr>
          <w:rFonts w:ascii="Arial" w:eastAsia="Calibri" w:hAnsi="Arial" w:cs="Arial"/>
          <w:color w:val="231F20"/>
          <w:sz w:val="20"/>
          <w:szCs w:val="20"/>
        </w:rPr>
        <w:t>ТЕГ-ын ТМБНС-ийн мэдээ,</w:t>
      </w:r>
      <w:r w:rsidRPr="00E06042">
        <w:rPr>
          <w:rFonts w:ascii="Arial" w:eastAsia="Calibri" w:hAnsi="Arial" w:cs="Arial"/>
          <w:color w:val="231F20"/>
          <w:spacing w:val="-1"/>
          <w:sz w:val="20"/>
          <w:szCs w:val="20"/>
        </w:rPr>
        <w:t xml:space="preserve"> </w:t>
      </w:r>
      <w:r w:rsidRPr="00E06042">
        <w:rPr>
          <w:rFonts w:ascii="Arial" w:eastAsia="Calibri" w:hAnsi="Arial" w:cs="Arial"/>
          <w:color w:val="231F20"/>
          <w:sz w:val="20"/>
          <w:szCs w:val="20"/>
        </w:rPr>
        <w:t xml:space="preserve">2023 </w:t>
      </w:r>
      <w:r w:rsidRPr="00E06042">
        <w:rPr>
          <w:rFonts w:ascii="Arial" w:eastAsia="Calibri" w:hAnsi="Arial" w:cs="Arial"/>
          <w:color w:val="231F20"/>
          <w:spacing w:val="-5"/>
          <w:sz w:val="20"/>
          <w:szCs w:val="20"/>
        </w:rPr>
        <w:t>он.</w:t>
      </w:r>
    </w:p>
  </w:footnote>
  <w:footnote w:id="10">
    <w:p w14:paraId="72273CC8" w14:textId="77777777" w:rsidR="005119F0" w:rsidRPr="00E06042" w:rsidRDefault="005119F0" w:rsidP="00AC7281">
      <w:pPr>
        <w:pStyle w:val="FootnoteText"/>
        <w:rPr>
          <w:rFonts w:ascii="Arial" w:hAnsi="Arial" w:cs="Arial"/>
        </w:rPr>
      </w:pPr>
      <w:r w:rsidRPr="00E06042">
        <w:rPr>
          <w:rStyle w:val="FootnoteReference"/>
        </w:rPr>
        <w:footnoteRef/>
      </w:r>
      <w:r w:rsidRPr="00E06042">
        <w:t xml:space="preserve"> </w:t>
      </w:r>
      <w:bookmarkStart w:id="55" w:name="_Hlk190023352"/>
      <w:r w:rsidRPr="00E06042">
        <w:rPr>
          <w:rFonts w:ascii="Arial" w:hAnsi="Arial" w:cs="Arial"/>
        </w:rPr>
        <w:t>П.Одгэрэл, Татварын эрх зүйн ерөнхий анги /Захиргааны ерөнхий хууль ба Татварын ерөнхий хууль/, 2017 он</w:t>
      </w:r>
      <w:bookmarkEnd w:id="55"/>
      <w:r w:rsidRPr="00E06042">
        <w:rPr>
          <w:rFonts w:ascii="Arial" w:hAnsi="Arial" w:cs="Arial"/>
        </w:rPr>
        <w:t>, 13 дахь тал.</w:t>
      </w:r>
    </w:p>
  </w:footnote>
  <w:footnote w:id="11">
    <w:p w14:paraId="2800CC25" w14:textId="0B5B0F3A" w:rsidR="005119F0" w:rsidRPr="00E06042" w:rsidRDefault="005119F0">
      <w:pPr>
        <w:pStyle w:val="FootnoteText"/>
        <w:rPr>
          <w:rFonts w:ascii="Arial" w:hAnsi="Arial" w:cs="Arial"/>
        </w:rPr>
      </w:pPr>
      <w:r w:rsidRPr="00E06042">
        <w:rPr>
          <w:rStyle w:val="FootnoteReference"/>
          <w:rFonts w:ascii="Arial" w:hAnsi="Arial" w:cs="Arial"/>
        </w:rPr>
        <w:footnoteRef/>
      </w:r>
      <w:r w:rsidRPr="00E06042">
        <w:rPr>
          <w:rFonts w:ascii="Arial" w:hAnsi="Arial" w:cs="Arial"/>
          <w:i/>
          <w:iCs/>
        </w:rPr>
        <w:t xml:space="preserve"> </w:t>
      </w:r>
      <w:r w:rsidRPr="00E06042">
        <w:rPr>
          <w:rFonts w:ascii="Arial" w:hAnsi="Arial" w:cs="Arial"/>
          <w:bCs/>
          <w:lang w:bidi="he-IL"/>
        </w:rPr>
        <w:t xml:space="preserve">TABLEAU, </w:t>
      </w:r>
      <w:r w:rsidRPr="00E06042">
        <w:rPr>
          <w:rStyle w:val="ui-provider"/>
          <w:rFonts w:ascii="Arial" w:hAnsi="Arial" w:cs="Arial"/>
          <w:bCs/>
        </w:rPr>
        <w:t>Татварын мэдээ судалгаа, статистикийн нэгдсэн систем</w:t>
      </w:r>
    </w:p>
  </w:footnote>
  <w:footnote w:id="12">
    <w:p w14:paraId="6957CB22" w14:textId="4116CFF7" w:rsidR="005119F0" w:rsidRPr="00E06042" w:rsidRDefault="005119F0">
      <w:pPr>
        <w:pStyle w:val="FootnoteText"/>
        <w:rPr>
          <w:rFonts w:ascii="Arial" w:hAnsi="Arial" w:cs="Arial"/>
        </w:rPr>
      </w:pPr>
      <w:r w:rsidRPr="00E06042">
        <w:rPr>
          <w:rStyle w:val="FootnoteReference"/>
          <w:rFonts w:ascii="Arial" w:hAnsi="Arial" w:cs="Arial"/>
        </w:rPr>
        <w:footnoteRef/>
      </w:r>
      <w:r w:rsidRPr="00E06042">
        <w:rPr>
          <w:rFonts w:ascii="Arial" w:hAnsi="Arial" w:cs="Arial"/>
        </w:rPr>
        <w:t xml:space="preserve"> Мөн тэнд.</w:t>
      </w:r>
    </w:p>
  </w:footnote>
  <w:footnote w:id="13">
    <w:p w14:paraId="53835D31" w14:textId="0C87E291" w:rsidR="005119F0" w:rsidRPr="00FE6F45" w:rsidRDefault="005119F0">
      <w:pPr>
        <w:pStyle w:val="FootnoteText"/>
        <w:rPr>
          <w:rFonts w:ascii="Arial" w:hAnsi="Arial" w:cs="Arial"/>
        </w:rPr>
      </w:pPr>
      <w:r w:rsidRPr="00E06042">
        <w:rPr>
          <w:rStyle w:val="FootnoteReference"/>
          <w:rFonts w:ascii="Arial" w:hAnsi="Arial" w:cs="Arial"/>
        </w:rPr>
        <w:footnoteRef/>
      </w:r>
      <w:r w:rsidRPr="00E06042">
        <w:rPr>
          <w:rFonts w:ascii="Arial" w:hAnsi="Arial" w:cs="Arial"/>
        </w:rPr>
        <w:t xml:space="preserve"> Мөн тэнд.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150"/>
    <w:multiLevelType w:val="hybridMultilevel"/>
    <w:tmpl w:val="0660063A"/>
    <w:lvl w:ilvl="0" w:tplc="71625000">
      <w:start w:val="1"/>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179C5"/>
    <w:multiLevelType w:val="hybridMultilevel"/>
    <w:tmpl w:val="B8C4E4CE"/>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B946A0E"/>
    <w:multiLevelType w:val="multilevel"/>
    <w:tmpl w:val="E318C9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3CA5243"/>
    <w:multiLevelType w:val="hybridMultilevel"/>
    <w:tmpl w:val="22F444A8"/>
    <w:lvl w:ilvl="0" w:tplc="71625000">
      <w:start w:val="1"/>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7792C"/>
    <w:multiLevelType w:val="multilevel"/>
    <w:tmpl w:val="B35A249C"/>
    <w:lvl w:ilvl="0">
      <w:start w:val="3"/>
      <w:numFmt w:val="decimal"/>
      <w:lvlText w:val="%1."/>
      <w:lvlJc w:val="left"/>
      <w:pPr>
        <w:ind w:left="360" w:hanging="360"/>
      </w:pPr>
      <w:rPr>
        <w:rFonts w:hint="default"/>
      </w:rPr>
    </w:lvl>
    <w:lvl w:ilvl="1">
      <w:start w:val="2"/>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25E56EEE"/>
    <w:multiLevelType w:val="multilevel"/>
    <w:tmpl w:val="F1F8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352EC9"/>
    <w:multiLevelType w:val="multilevel"/>
    <w:tmpl w:val="0B44A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B1D9D"/>
    <w:multiLevelType w:val="multilevel"/>
    <w:tmpl w:val="AD344998"/>
    <w:lvl w:ilvl="0">
      <w:start w:val="3"/>
      <w:numFmt w:val="decimal"/>
      <w:lvlText w:val="%1."/>
      <w:lvlJc w:val="left"/>
      <w:pPr>
        <w:ind w:left="390" w:hanging="390"/>
      </w:pPr>
      <w:rPr>
        <w:rFonts w:hint="default"/>
        <w:i w:val="0"/>
      </w:rPr>
    </w:lvl>
    <w:lvl w:ilvl="1">
      <w:start w:val="1"/>
      <w:numFmt w:val="decimal"/>
      <w:lvlText w:val="%1.%2."/>
      <w:lvlJc w:val="left"/>
      <w:pPr>
        <w:ind w:left="7920" w:hanging="720"/>
      </w:pPr>
      <w:rPr>
        <w:rFonts w:hint="default"/>
        <w:i w:val="0"/>
      </w:rPr>
    </w:lvl>
    <w:lvl w:ilvl="2">
      <w:start w:val="1"/>
      <w:numFmt w:val="decimal"/>
      <w:lvlText w:val="%1.%2.%3."/>
      <w:lvlJc w:val="left"/>
      <w:pPr>
        <w:ind w:left="1500" w:hanging="720"/>
      </w:pPr>
      <w:rPr>
        <w:rFonts w:hint="default"/>
        <w:i w:val="0"/>
      </w:rPr>
    </w:lvl>
    <w:lvl w:ilvl="3">
      <w:start w:val="1"/>
      <w:numFmt w:val="decimal"/>
      <w:lvlText w:val="%1.%2.%3.%4."/>
      <w:lvlJc w:val="left"/>
      <w:pPr>
        <w:ind w:left="2250" w:hanging="1080"/>
      </w:pPr>
      <w:rPr>
        <w:rFonts w:hint="default"/>
        <w:i w:val="0"/>
      </w:rPr>
    </w:lvl>
    <w:lvl w:ilvl="4">
      <w:start w:val="1"/>
      <w:numFmt w:val="decimal"/>
      <w:lvlText w:val="%1.%2.%3.%4.%5."/>
      <w:lvlJc w:val="left"/>
      <w:pPr>
        <w:ind w:left="2640" w:hanging="1080"/>
      </w:pPr>
      <w:rPr>
        <w:rFonts w:hint="default"/>
        <w:i w:val="0"/>
      </w:rPr>
    </w:lvl>
    <w:lvl w:ilvl="5">
      <w:start w:val="1"/>
      <w:numFmt w:val="decimal"/>
      <w:lvlText w:val="%1.%2.%3.%4.%5.%6."/>
      <w:lvlJc w:val="left"/>
      <w:pPr>
        <w:ind w:left="3390" w:hanging="1440"/>
      </w:pPr>
      <w:rPr>
        <w:rFonts w:hint="default"/>
        <w:i w:val="0"/>
      </w:rPr>
    </w:lvl>
    <w:lvl w:ilvl="6">
      <w:start w:val="1"/>
      <w:numFmt w:val="decimal"/>
      <w:lvlText w:val="%1.%2.%3.%4.%5.%6.%7."/>
      <w:lvlJc w:val="left"/>
      <w:pPr>
        <w:ind w:left="3780" w:hanging="1440"/>
      </w:pPr>
      <w:rPr>
        <w:rFonts w:hint="default"/>
        <w:i w:val="0"/>
      </w:rPr>
    </w:lvl>
    <w:lvl w:ilvl="7">
      <w:start w:val="1"/>
      <w:numFmt w:val="decimal"/>
      <w:lvlText w:val="%1.%2.%3.%4.%5.%6.%7.%8."/>
      <w:lvlJc w:val="left"/>
      <w:pPr>
        <w:ind w:left="4530" w:hanging="1800"/>
      </w:pPr>
      <w:rPr>
        <w:rFonts w:hint="default"/>
        <w:i w:val="0"/>
      </w:rPr>
    </w:lvl>
    <w:lvl w:ilvl="8">
      <w:start w:val="1"/>
      <w:numFmt w:val="decimal"/>
      <w:lvlText w:val="%1.%2.%3.%4.%5.%6.%7.%8.%9."/>
      <w:lvlJc w:val="left"/>
      <w:pPr>
        <w:ind w:left="5280" w:hanging="2160"/>
      </w:pPr>
      <w:rPr>
        <w:rFonts w:hint="default"/>
        <w:i w:val="0"/>
      </w:rPr>
    </w:lvl>
  </w:abstractNum>
  <w:abstractNum w:abstractNumId="8" w15:restartNumberingAfterBreak="0">
    <w:nsid w:val="2EAA5D9B"/>
    <w:multiLevelType w:val="multilevel"/>
    <w:tmpl w:val="8DEE869C"/>
    <w:lvl w:ilvl="0">
      <w:start w:val="1"/>
      <w:numFmt w:val="decimal"/>
      <w:lvlText w:val="%1."/>
      <w:lvlJc w:val="left"/>
      <w:pPr>
        <w:ind w:left="420" w:hanging="420"/>
      </w:pPr>
      <w:rPr>
        <w:rFonts w:hint="default"/>
      </w:rPr>
    </w:lvl>
    <w:lvl w:ilvl="1">
      <w:start w:val="1"/>
      <w:numFmt w:val="decimal"/>
      <w:lvlText w:val="%1.%2."/>
      <w:lvlJc w:val="left"/>
      <w:pPr>
        <w:ind w:left="495" w:hanging="4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400" w:hanging="1800"/>
      </w:pPr>
      <w:rPr>
        <w:rFonts w:hint="default"/>
      </w:rPr>
    </w:lvl>
  </w:abstractNum>
  <w:abstractNum w:abstractNumId="9" w15:restartNumberingAfterBreak="0">
    <w:nsid w:val="2FC71841"/>
    <w:multiLevelType w:val="hybridMultilevel"/>
    <w:tmpl w:val="2E4A23D6"/>
    <w:lvl w:ilvl="0" w:tplc="47CA61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01B29E2"/>
    <w:multiLevelType w:val="hybridMultilevel"/>
    <w:tmpl w:val="05A4E6B0"/>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4C34FC7"/>
    <w:multiLevelType w:val="multilevel"/>
    <w:tmpl w:val="71507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6758EB"/>
    <w:multiLevelType w:val="multilevel"/>
    <w:tmpl w:val="F826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7544F"/>
    <w:multiLevelType w:val="hybridMultilevel"/>
    <w:tmpl w:val="AD44982C"/>
    <w:lvl w:ilvl="0" w:tplc="94E2245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A8640F"/>
    <w:multiLevelType w:val="hybridMultilevel"/>
    <w:tmpl w:val="EE827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D00FC"/>
    <w:multiLevelType w:val="hybridMultilevel"/>
    <w:tmpl w:val="FDA08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D0C5B"/>
    <w:multiLevelType w:val="hybridMultilevel"/>
    <w:tmpl w:val="85B4C252"/>
    <w:lvl w:ilvl="0" w:tplc="94E2245E">
      <w:start w:val="1"/>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86DA8"/>
    <w:multiLevelType w:val="hybridMultilevel"/>
    <w:tmpl w:val="C4708960"/>
    <w:lvl w:ilvl="0" w:tplc="384290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4EA7AC8"/>
    <w:multiLevelType w:val="hybridMultilevel"/>
    <w:tmpl w:val="FDCAE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E602E"/>
    <w:multiLevelType w:val="hybridMultilevel"/>
    <w:tmpl w:val="E668C0C6"/>
    <w:lvl w:ilvl="0" w:tplc="868AE9B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71E27"/>
    <w:multiLevelType w:val="hybridMultilevel"/>
    <w:tmpl w:val="E6C6C53E"/>
    <w:lvl w:ilvl="0" w:tplc="04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FC21A99"/>
    <w:multiLevelType w:val="hybridMultilevel"/>
    <w:tmpl w:val="66F07952"/>
    <w:lvl w:ilvl="0" w:tplc="71625000">
      <w:start w:val="1"/>
      <w:numFmt w:val="bullet"/>
      <w:lvlText w:val="-"/>
      <w:lvlJc w:val="left"/>
      <w:pPr>
        <w:ind w:left="1440" w:hanging="360"/>
      </w:pPr>
      <w:rPr>
        <w:rFonts w:ascii="Arial" w:eastAsiaTheme="minorHAnsi"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0D115F6"/>
    <w:multiLevelType w:val="multilevel"/>
    <w:tmpl w:val="735E5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AD5EAD"/>
    <w:multiLevelType w:val="multilevel"/>
    <w:tmpl w:val="B5EA8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01655A"/>
    <w:multiLevelType w:val="multilevel"/>
    <w:tmpl w:val="F552E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5142AE"/>
    <w:multiLevelType w:val="multilevel"/>
    <w:tmpl w:val="96F82710"/>
    <w:lvl w:ilvl="0">
      <w:start w:val="1"/>
      <w:numFmt w:val="decimal"/>
      <w:lvlText w:val="%1."/>
      <w:lvlJc w:val="left"/>
      <w:pPr>
        <w:ind w:left="360" w:hanging="360"/>
      </w:pPr>
    </w:lvl>
    <w:lvl w:ilvl="1">
      <w:start w:val="5"/>
      <w:numFmt w:val="decimal"/>
      <w:isLgl/>
      <w:lvlText w:val="%1.%2."/>
      <w:lvlJc w:val="left"/>
      <w:pPr>
        <w:ind w:left="115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6" w15:restartNumberingAfterBreak="0">
    <w:nsid w:val="7AE15AC0"/>
    <w:multiLevelType w:val="multilevel"/>
    <w:tmpl w:val="77904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5907829">
    <w:abstractNumId w:val="2"/>
  </w:num>
  <w:num w:numId="2" w16cid:durableId="1456410601">
    <w:abstractNumId w:val="7"/>
  </w:num>
  <w:num w:numId="3" w16cid:durableId="1358703825">
    <w:abstractNumId w:val="25"/>
  </w:num>
  <w:num w:numId="4" w16cid:durableId="932399268">
    <w:abstractNumId w:val="13"/>
  </w:num>
  <w:num w:numId="5" w16cid:durableId="1237088028">
    <w:abstractNumId w:val="16"/>
  </w:num>
  <w:num w:numId="6" w16cid:durableId="1044020858">
    <w:abstractNumId w:val="21"/>
  </w:num>
  <w:num w:numId="7" w16cid:durableId="2038503731">
    <w:abstractNumId w:val="18"/>
  </w:num>
  <w:num w:numId="8" w16cid:durableId="1294557386">
    <w:abstractNumId w:val="1"/>
  </w:num>
  <w:num w:numId="9" w16cid:durableId="1749231510">
    <w:abstractNumId w:val="20"/>
  </w:num>
  <w:num w:numId="10" w16cid:durableId="839202872">
    <w:abstractNumId w:val="10"/>
  </w:num>
  <w:num w:numId="11" w16cid:durableId="1461068835">
    <w:abstractNumId w:val="0"/>
  </w:num>
  <w:num w:numId="12" w16cid:durableId="889802081">
    <w:abstractNumId w:val="3"/>
  </w:num>
  <w:num w:numId="13" w16cid:durableId="165633624">
    <w:abstractNumId w:val="17"/>
  </w:num>
  <w:num w:numId="14" w16cid:durableId="240409195">
    <w:abstractNumId w:val="15"/>
  </w:num>
  <w:num w:numId="15" w16cid:durableId="1639068962">
    <w:abstractNumId w:val="19"/>
  </w:num>
  <w:num w:numId="16" w16cid:durableId="2064130543">
    <w:abstractNumId w:val="9"/>
  </w:num>
  <w:num w:numId="17" w16cid:durableId="474300267">
    <w:abstractNumId w:val="11"/>
  </w:num>
  <w:num w:numId="18" w16cid:durableId="30540792">
    <w:abstractNumId w:val="6"/>
  </w:num>
  <w:num w:numId="19" w16cid:durableId="1197041645">
    <w:abstractNumId w:val="24"/>
  </w:num>
  <w:num w:numId="20" w16cid:durableId="765807632">
    <w:abstractNumId w:val="5"/>
  </w:num>
  <w:num w:numId="21" w16cid:durableId="1539007246">
    <w:abstractNumId w:val="26"/>
  </w:num>
  <w:num w:numId="22" w16cid:durableId="1794785412">
    <w:abstractNumId w:val="23"/>
  </w:num>
  <w:num w:numId="23" w16cid:durableId="308482405">
    <w:abstractNumId w:val="14"/>
  </w:num>
  <w:num w:numId="24" w16cid:durableId="1498422270">
    <w:abstractNumId w:val="12"/>
  </w:num>
  <w:num w:numId="25" w16cid:durableId="212888561">
    <w:abstractNumId w:val="22"/>
  </w:num>
  <w:num w:numId="26" w16cid:durableId="78988781">
    <w:abstractNumId w:val="4"/>
  </w:num>
  <w:num w:numId="27" w16cid:durableId="101996638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D5"/>
    <w:rsid w:val="000033AA"/>
    <w:rsid w:val="00011C8A"/>
    <w:rsid w:val="00011F72"/>
    <w:rsid w:val="00013A6E"/>
    <w:rsid w:val="0001551F"/>
    <w:rsid w:val="00017BB1"/>
    <w:rsid w:val="000202D9"/>
    <w:rsid w:val="000217D0"/>
    <w:rsid w:val="00022D33"/>
    <w:rsid w:val="00025EFB"/>
    <w:rsid w:val="00030064"/>
    <w:rsid w:val="00031304"/>
    <w:rsid w:val="00031C46"/>
    <w:rsid w:val="00035DF7"/>
    <w:rsid w:val="000365CB"/>
    <w:rsid w:val="00040E3F"/>
    <w:rsid w:val="0004256E"/>
    <w:rsid w:val="00047084"/>
    <w:rsid w:val="000521E3"/>
    <w:rsid w:val="00052F8E"/>
    <w:rsid w:val="00055816"/>
    <w:rsid w:val="000563A3"/>
    <w:rsid w:val="000563FF"/>
    <w:rsid w:val="00056DF1"/>
    <w:rsid w:val="000577F2"/>
    <w:rsid w:val="000704F1"/>
    <w:rsid w:val="000714B0"/>
    <w:rsid w:val="00081604"/>
    <w:rsid w:val="00085476"/>
    <w:rsid w:val="00085A12"/>
    <w:rsid w:val="00086EEB"/>
    <w:rsid w:val="000959D9"/>
    <w:rsid w:val="00095BA2"/>
    <w:rsid w:val="000A17FB"/>
    <w:rsid w:val="000A1E0E"/>
    <w:rsid w:val="000A4238"/>
    <w:rsid w:val="000A4996"/>
    <w:rsid w:val="000A727E"/>
    <w:rsid w:val="000B38D8"/>
    <w:rsid w:val="000B3F8D"/>
    <w:rsid w:val="000B414F"/>
    <w:rsid w:val="000B418A"/>
    <w:rsid w:val="000C0434"/>
    <w:rsid w:val="000C74E1"/>
    <w:rsid w:val="000D05C7"/>
    <w:rsid w:val="000D3FEF"/>
    <w:rsid w:val="000D72F6"/>
    <w:rsid w:val="000E114F"/>
    <w:rsid w:val="000E1C83"/>
    <w:rsid w:val="000F1113"/>
    <w:rsid w:val="000F254D"/>
    <w:rsid w:val="000F2C35"/>
    <w:rsid w:val="000F4F0C"/>
    <w:rsid w:val="000F5CCE"/>
    <w:rsid w:val="001051F6"/>
    <w:rsid w:val="00120604"/>
    <w:rsid w:val="0012220A"/>
    <w:rsid w:val="00124D09"/>
    <w:rsid w:val="001251F1"/>
    <w:rsid w:val="00131F83"/>
    <w:rsid w:val="00135A32"/>
    <w:rsid w:val="0014084C"/>
    <w:rsid w:val="00145023"/>
    <w:rsid w:val="001478DA"/>
    <w:rsid w:val="00147D86"/>
    <w:rsid w:val="001532B1"/>
    <w:rsid w:val="00153878"/>
    <w:rsid w:val="00157448"/>
    <w:rsid w:val="001612C0"/>
    <w:rsid w:val="00161BA1"/>
    <w:rsid w:val="0016347C"/>
    <w:rsid w:val="00163E5D"/>
    <w:rsid w:val="00163F17"/>
    <w:rsid w:val="00164295"/>
    <w:rsid w:val="00167F3C"/>
    <w:rsid w:val="00172CA6"/>
    <w:rsid w:val="00173D0D"/>
    <w:rsid w:val="00174038"/>
    <w:rsid w:val="00174802"/>
    <w:rsid w:val="00175AF7"/>
    <w:rsid w:val="001776BF"/>
    <w:rsid w:val="00182EEC"/>
    <w:rsid w:val="00183DD0"/>
    <w:rsid w:val="00183E5F"/>
    <w:rsid w:val="0018433E"/>
    <w:rsid w:val="00184CFF"/>
    <w:rsid w:val="00185C56"/>
    <w:rsid w:val="001870BE"/>
    <w:rsid w:val="00187EDE"/>
    <w:rsid w:val="001908B3"/>
    <w:rsid w:val="001A0F44"/>
    <w:rsid w:val="001A25EE"/>
    <w:rsid w:val="001A3515"/>
    <w:rsid w:val="001A743F"/>
    <w:rsid w:val="001B36CC"/>
    <w:rsid w:val="001C14AA"/>
    <w:rsid w:val="001C5D3D"/>
    <w:rsid w:val="001C6155"/>
    <w:rsid w:val="001D15D8"/>
    <w:rsid w:val="001D2C42"/>
    <w:rsid w:val="001D3515"/>
    <w:rsid w:val="001D4488"/>
    <w:rsid w:val="001D4BE5"/>
    <w:rsid w:val="001D6560"/>
    <w:rsid w:val="001D7147"/>
    <w:rsid w:val="001E482E"/>
    <w:rsid w:val="001E657C"/>
    <w:rsid w:val="001F25E0"/>
    <w:rsid w:val="001F28D9"/>
    <w:rsid w:val="001F2F6B"/>
    <w:rsid w:val="001F39AD"/>
    <w:rsid w:val="001F3A54"/>
    <w:rsid w:val="00200D7E"/>
    <w:rsid w:val="00202B2D"/>
    <w:rsid w:val="00203ABF"/>
    <w:rsid w:val="0020528C"/>
    <w:rsid w:val="00205667"/>
    <w:rsid w:val="0020761D"/>
    <w:rsid w:val="00207703"/>
    <w:rsid w:val="00211D4A"/>
    <w:rsid w:val="00212407"/>
    <w:rsid w:val="00213B49"/>
    <w:rsid w:val="00214195"/>
    <w:rsid w:val="00216A97"/>
    <w:rsid w:val="00216BA3"/>
    <w:rsid w:val="00220D99"/>
    <w:rsid w:val="0022543B"/>
    <w:rsid w:val="0023067C"/>
    <w:rsid w:val="002370A4"/>
    <w:rsid w:val="002374A9"/>
    <w:rsid w:val="00247AA2"/>
    <w:rsid w:val="00250027"/>
    <w:rsid w:val="0025020F"/>
    <w:rsid w:val="0025160F"/>
    <w:rsid w:val="002577F7"/>
    <w:rsid w:val="00260DF3"/>
    <w:rsid w:val="0026433B"/>
    <w:rsid w:val="00274608"/>
    <w:rsid w:val="00274EDF"/>
    <w:rsid w:val="00282521"/>
    <w:rsid w:val="0028651A"/>
    <w:rsid w:val="00286DFC"/>
    <w:rsid w:val="00287328"/>
    <w:rsid w:val="0029236E"/>
    <w:rsid w:val="00295E04"/>
    <w:rsid w:val="002A2FB7"/>
    <w:rsid w:val="002A30A5"/>
    <w:rsid w:val="002A413E"/>
    <w:rsid w:val="002A5AC5"/>
    <w:rsid w:val="002A66D2"/>
    <w:rsid w:val="002C737E"/>
    <w:rsid w:val="002C78CE"/>
    <w:rsid w:val="002D6E1D"/>
    <w:rsid w:val="002D7E69"/>
    <w:rsid w:val="002E0420"/>
    <w:rsid w:val="002E28A8"/>
    <w:rsid w:val="002E2C7C"/>
    <w:rsid w:val="002E504A"/>
    <w:rsid w:val="002E55C5"/>
    <w:rsid w:val="002E722D"/>
    <w:rsid w:val="002E7FDC"/>
    <w:rsid w:val="002F045B"/>
    <w:rsid w:val="002F3DDB"/>
    <w:rsid w:val="002F6116"/>
    <w:rsid w:val="002F61A2"/>
    <w:rsid w:val="00301E50"/>
    <w:rsid w:val="003106AF"/>
    <w:rsid w:val="003139A9"/>
    <w:rsid w:val="00322B52"/>
    <w:rsid w:val="0032406B"/>
    <w:rsid w:val="003423B8"/>
    <w:rsid w:val="00346A28"/>
    <w:rsid w:val="003509C2"/>
    <w:rsid w:val="00350BAA"/>
    <w:rsid w:val="0035177B"/>
    <w:rsid w:val="00351B33"/>
    <w:rsid w:val="00353FCB"/>
    <w:rsid w:val="003541E1"/>
    <w:rsid w:val="00354ACA"/>
    <w:rsid w:val="00354ECF"/>
    <w:rsid w:val="00357967"/>
    <w:rsid w:val="00364253"/>
    <w:rsid w:val="00367987"/>
    <w:rsid w:val="00370BBB"/>
    <w:rsid w:val="003720C6"/>
    <w:rsid w:val="003728DB"/>
    <w:rsid w:val="003737DF"/>
    <w:rsid w:val="00375856"/>
    <w:rsid w:val="00376423"/>
    <w:rsid w:val="0037749A"/>
    <w:rsid w:val="003804D3"/>
    <w:rsid w:val="00384625"/>
    <w:rsid w:val="00387CF6"/>
    <w:rsid w:val="003A1751"/>
    <w:rsid w:val="003A1961"/>
    <w:rsid w:val="003A3410"/>
    <w:rsid w:val="003B05DB"/>
    <w:rsid w:val="003B4828"/>
    <w:rsid w:val="003B54D8"/>
    <w:rsid w:val="003C6A59"/>
    <w:rsid w:val="003C799B"/>
    <w:rsid w:val="003D2467"/>
    <w:rsid w:val="003D3958"/>
    <w:rsid w:val="003D4B44"/>
    <w:rsid w:val="003D5179"/>
    <w:rsid w:val="003E2675"/>
    <w:rsid w:val="003E2D2C"/>
    <w:rsid w:val="003E310D"/>
    <w:rsid w:val="003E42F8"/>
    <w:rsid w:val="003E4EBD"/>
    <w:rsid w:val="003E57D7"/>
    <w:rsid w:val="003F218D"/>
    <w:rsid w:val="003F2EC7"/>
    <w:rsid w:val="003F33FE"/>
    <w:rsid w:val="003F4279"/>
    <w:rsid w:val="003F5934"/>
    <w:rsid w:val="00400370"/>
    <w:rsid w:val="0040126B"/>
    <w:rsid w:val="0040277C"/>
    <w:rsid w:val="004072A7"/>
    <w:rsid w:val="00407DD6"/>
    <w:rsid w:val="00410DE4"/>
    <w:rsid w:val="00411D94"/>
    <w:rsid w:val="00411FD3"/>
    <w:rsid w:val="00412388"/>
    <w:rsid w:val="00413A33"/>
    <w:rsid w:val="004160F1"/>
    <w:rsid w:val="00417900"/>
    <w:rsid w:val="004200FB"/>
    <w:rsid w:val="00421BA5"/>
    <w:rsid w:val="0042365F"/>
    <w:rsid w:val="00425DE8"/>
    <w:rsid w:val="0042696C"/>
    <w:rsid w:val="00427AA9"/>
    <w:rsid w:val="004319B9"/>
    <w:rsid w:val="00433AF3"/>
    <w:rsid w:val="00437B41"/>
    <w:rsid w:val="00437D81"/>
    <w:rsid w:val="00440BDB"/>
    <w:rsid w:val="004451FB"/>
    <w:rsid w:val="00446EB0"/>
    <w:rsid w:val="00450D5F"/>
    <w:rsid w:val="00450DAF"/>
    <w:rsid w:val="00452B2D"/>
    <w:rsid w:val="004569BA"/>
    <w:rsid w:val="00461E2D"/>
    <w:rsid w:val="00461F9F"/>
    <w:rsid w:val="00462CC8"/>
    <w:rsid w:val="00465F39"/>
    <w:rsid w:val="00474072"/>
    <w:rsid w:val="004808D4"/>
    <w:rsid w:val="00483193"/>
    <w:rsid w:val="0048685E"/>
    <w:rsid w:val="00493AC4"/>
    <w:rsid w:val="004A4BA1"/>
    <w:rsid w:val="004A558D"/>
    <w:rsid w:val="004B183E"/>
    <w:rsid w:val="004B3062"/>
    <w:rsid w:val="004B4DEE"/>
    <w:rsid w:val="004B5F71"/>
    <w:rsid w:val="004B6D5F"/>
    <w:rsid w:val="004B7808"/>
    <w:rsid w:val="004C0761"/>
    <w:rsid w:val="004C299B"/>
    <w:rsid w:val="004C74D5"/>
    <w:rsid w:val="004D07C9"/>
    <w:rsid w:val="004D3EB6"/>
    <w:rsid w:val="004E31C8"/>
    <w:rsid w:val="004E4C41"/>
    <w:rsid w:val="004F38AC"/>
    <w:rsid w:val="004F415A"/>
    <w:rsid w:val="004F4907"/>
    <w:rsid w:val="004F7696"/>
    <w:rsid w:val="00500FFC"/>
    <w:rsid w:val="0050199A"/>
    <w:rsid w:val="0050539D"/>
    <w:rsid w:val="00505BC8"/>
    <w:rsid w:val="00505F05"/>
    <w:rsid w:val="00510F2B"/>
    <w:rsid w:val="005119F0"/>
    <w:rsid w:val="0051327C"/>
    <w:rsid w:val="00513980"/>
    <w:rsid w:val="00514526"/>
    <w:rsid w:val="0051622D"/>
    <w:rsid w:val="00522C17"/>
    <w:rsid w:val="00525DC8"/>
    <w:rsid w:val="005323C7"/>
    <w:rsid w:val="00533503"/>
    <w:rsid w:val="00537FDE"/>
    <w:rsid w:val="00540B94"/>
    <w:rsid w:val="0054180F"/>
    <w:rsid w:val="005419A6"/>
    <w:rsid w:val="005513DB"/>
    <w:rsid w:val="00553B45"/>
    <w:rsid w:val="00553ED6"/>
    <w:rsid w:val="00554048"/>
    <w:rsid w:val="005567BC"/>
    <w:rsid w:val="005579FE"/>
    <w:rsid w:val="00564109"/>
    <w:rsid w:val="005645F0"/>
    <w:rsid w:val="00566D08"/>
    <w:rsid w:val="005711C6"/>
    <w:rsid w:val="0057537C"/>
    <w:rsid w:val="00584F10"/>
    <w:rsid w:val="00590598"/>
    <w:rsid w:val="00590AE1"/>
    <w:rsid w:val="00593669"/>
    <w:rsid w:val="00596CD1"/>
    <w:rsid w:val="005A080E"/>
    <w:rsid w:val="005A245D"/>
    <w:rsid w:val="005A3A11"/>
    <w:rsid w:val="005A7401"/>
    <w:rsid w:val="005B107D"/>
    <w:rsid w:val="005B51D7"/>
    <w:rsid w:val="005C5F14"/>
    <w:rsid w:val="005D0FD8"/>
    <w:rsid w:val="005D68E4"/>
    <w:rsid w:val="005E150B"/>
    <w:rsid w:val="005E1A44"/>
    <w:rsid w:val="005E1CDC"/>
    <w:rsid w:val="005E2810"/>
    <w:rsid w:val="005E3A89"/>
    <w:rsid w:val="005E6B33"/>
    <w:rsid w:val="005F159C"/>
    <w:rsid w:val="005F45AB"/>
    <w:rsid w:val="005F6F37"/>
    <w:rsid w:val="00603F16"/>
    <w:rsid w:val="00607072"/>
    <w:rsid w:val="00607A53"/>
    <w:rsid w:val="00612FF7"/>
    <w:rsid w:val="00615A64"/>
    <w:rsid w:val="00615B35"/>
    <w:rsid w:val="00630140"/>
    <w:rsid w:val="006306A4"/>
    <w:rsid w:val="00634141"/>
    <w:rsid w:val="006379E3"/>
    <w:rsid w:val="0064090E"/>
    <w:rsid w:val="006450A9"/>
    <w:rsid w:val="00646092"/>
    <w:rsid w:val="006530BE"/>
    <w:rsid w:val="00654F17"/>
    <w:rsid w:val="00655980"/>
    <w:rsid w:val="006571AC"/>
    <w:rsid w:val="006616F8"/>
    <w:rsid w:val="00662262"/>
    <w:rsid w:val="00664B78"/>
    <w:rsid w:val="006662B7"/>
    <w:rsid w:val="0067270A"/>
    <w:rsid w:val="00672874"/>
    <w:rsid w:val="006771ED"/>
    <w:rsid w:val="00677AD8"/>
    <w:rsid w:val="006815D0"/>
    <w:rsid w:val="00685B37"/>
    <w:rsid w:val="00687125"/>
    <w:rsid w:val="0069017D"/>
    <w:rsid w:val="00692BF9"/>
    <w:rsid w:val="0069485B"/>
    <w:rsid w:val="0069541F"/>
    <w:rsid w:val="00696256"/>
    <w:rsid w:val="00697075"/>
    <w:rsid w:val="006973AA"/>
    <w:rsid w:val="006A2BDC"/>
    <w:rsid w:val="006A4841"/>
    <w:rsid w:val="006A4F29"/>
    <w:rsid w:val="006A7A60"/>
    <w:rsid w:val="006A7EDB"/>
    <w:rsid w:val="006B20EC"/>
    <w:rsid w:val="006B21C0"/>
    <w:rsid w:val="006B570F"/>
    <w:rsid w:val="006B6A10"/>
    <w:rsid w:val="006B7FBD"/>
    <w:rsid w:val="006C2301"/>
    <w:rsid w:val="006C3BFA"/>
    <w:rsid w:val="006C3C2C"/>
    <w:rsid w:val="006C461D"/>
    <w:rsid w:val="006C5C7D"/>
    <w:rsid w:val="006C5D67"/>
    <w:rsid w:val="006C5EB1"/>
    <w:rsid w:val="006D2A01"/>
    <w:rsid w:val="006D2FB7"/>
    <w:rsid w:val="006D4778"/>
    <w:rsid w:val="006D4928"/>
    <w:rsid w:val="006E17D4"/>
    <w:rsid w:val="006E1AD7"/>
    <w:rsid w:val="006E5181"/>
    <w:rsid w:val="006F2330"/>
    <w:rsid w:val="006F2B27"/>
    <w:rsid w:val="006F5378"/>
    <w:rsid w:val="006F5B1E"/>
    <w:rsid w:val="006F7F2E"/>
    <w:rsid w:val="00702253"/>
    <w:rsid w:val="00702921"/>
    <w:rsid w:val="0070390F"/>
    <w:rsid w:val="00706D9F"/>
    <w:rsid w:val="00711FA4"/>
    <w:rsid w:val="007136BC"/>
    <w:rsid w:val="00716316"/>
    <w:rsid w:val="0071737C"/>
    <w:rsid w:val="00717D2B"/>
    <w:rsid w:val="007217A8"/>
    <w:rsid w:val="00724293"/>
    <w:rsid w:val="0072563E"/>
    <w:rsid w:val="0072573E"/>
    <w:rsid w:val="00725F5E"/>
    <w:rsid w:val="00726CDE"/>
    <w:rsid w:val="0072763A"/>
    <w:rsid w:val="00730A3E"/>
    <w:rsid w:val="00734A36"/>
    <w:rsid w:val="00735A16"/>
    <w:rsid w:val="00735AF5"/>
    <w:rsid w:val="00740E40"/>
    <w:rsid w:val="007429D8"/>
    <w:rsid w:val="00745678"/>
    <w:rsid w:val="00752975"/>
    <w:rsid w:val="0075432C"/>
    <w:rsid w:val="00756FE9"/>
    <w:rsid w:val="00760517"/>
    <w:rsid w:val="007621AF"/>
    <w:rsid w:val="00766141"/>
    <w:rsid w:val="007672C1"/>
    <w:rsid w:val="00775332"/>
    <w:rsid w:val="00780F58"/>
    <w:rsid w:val="007818C2"/>
    <w:rsid w:val="00784AA7"/>
    <w:rsid w:val="007871C7"/>
    <w:rsid w:val="007877EC"/>
    <w:rsid w:val="007925FB"/>
    <w:rsid w:val="00792AAE"/>
    <w:rsid w:val="007950B3"/>
    <w:rsid w:val="007950BA"/>
    <w:rsid w:val="00795FE8"/>
    <w:rsid w:val="00797850"/>
    <w:rsid w:val="007B2F5E"/>
    <w:rsid w:val="007B32FE"/>
    <w:rsid w:val="007B52B4"/>
    <w:rsid w:val="007B52F6"/>
    <w:rsid w:val="007B5CC3"/>
    <w:rsid w:val="007B6841"/>
    <w:rsid w:val="007B78A6"/>
    <w:rsid w:val="007C32DB"/>
    <w:rsid w:val="007C70A0"/>
    <w:rsid w:val="007D0F78"/>
    <w:rsid w:val="007E2F2D"/>
    <w:rsid w:val="007F368D"/>
    <w:rsid w:val="007F5F63"/>
    <w:rsid w:val="007F7CC5"/>
    <w:rsid w:val="008003AE"/>
    <w:rsid w:val="00801D1E"/>
    <w:rsid w:val="008038AD"/>
    <w:rsid w:val="0080695D"/>
    <w:rsid w:val="0081274E"/>
    <w:rsid w:val="00813DBA"/>
    <w:rsid w:val="00814BD7"/>
    <w:rsid w:val="008150D6"/>
    <w:rsid w:val="0082048D"/>
    <w:rsid w:val="00823765"/>
    <w:rsid w:val="008323FD"/>
    <w:rsid w:val="00832F22"/>
    <w:rsid w:val="008372D3"/>
    <w:rsid w:val="00837C90"/>
    <w:rsid w:val="00845644"/>
    <w:rsid w:val="00854E9B"/>
    <w:rsid w:val="0085544C"/>
    <w:rsid w:val="0086107B"/>
    <w:rsid w:val="00862FB4"/>
    <w:rsid w:val="00863A02"/>
    <w:rsid w:val="008677DD"/>
    <w:rsid w:val="00871013"/>
    <w:rsid w:val="0087490B"/>
    <w:rsid w:val="00885929"/>
    <w:rsid w:val="008865A4"/>
    <w:rsid w:val="008879EF"/>
    <w:rsid w:val="00891846"/>
    <w:rsid w:val="00891BF6"/>
    <w:rsid w:val="00896980"/>
    <w:rsid w:val="008A560E"/>
    <w:rsid w:val="008A5E95"/>
    <w:rsid w:val="008C0CDA"/>
    <w:rsid w:val="008C124E"/>
    <w:rsid w:val="008D078A"/>
    <w:rsid w:val="008D3947"/>
    <w:rsid w:val="008D7BCE"/>
    <w:rsid w:val="008E20C1"/>
    <w:rsid w:val="008E3E72"/>
    <w:rsid w:val="008F161A"/>
    <w:rsid w:val="008F3F0A"/>
    <w:rsid w:val="00900253"/>
    <w:rsid w:val="00901055"/>
    <w:rsid w:val="009026DE"/>
    <w:rsid w:val="00902B21"/>
    <w:rsid w:val="00906BA9"/>
    <w:rsid w:val="00907079"/>
    <w:rsid w:val="009145BE"/>
    <w:rsid w:val="00917ECF"/>
    <w:rsid w:val="00922CDD"/>
    <w:rsid w:val="009237C8"/>
    <w:rsid w:val="0092730C"/>
    <w:rsid w:val="009331E7"/>
    <w:rsid w:val="00940170"/>
    <w:rsid w:val="00942677"/>
    <w:rsid w:val="00944B3C"/>
    <w:rsid w:val="00944F40"/>
    <w:rsid w:val="009457FC"/>
    <w:rsid w:val="00945AFB"/>
    <w:rsid w:val="00950128"/>
    <w:rsid w:val="0095045B"/>
    <w:rsid w:val="00954AF4"/>
    <w:rsid w:val="00957832"/>
    <w:rsid w:val="00957AFA"/>
    <w:rsid w:val="00960251"/>
    <w:rsid w:val="009657DE"/>
    <w:rsid w:val="00965AA4"/>
    <w:rsid w:val="009666A2"/>
    <w:rsid w:val="009702CA"/>
    <w:rsid w:val="00971A05"/>
    <w:rsid w:val="00973BA1"/>
    <w:rsid w:val="00974E91"/>
    <w:rsid w:val="0097677F"/>
    <w:rsid w:val="009816D7"/>
    <w:rsid w:val="0098371D"/>
    <w:rsid w:val="009871A8"/>
    <w:rsid w:val="00990815"/>
    <w:rsid w:val="00990D42"/>
    <w:rsid w:val="00990D83"/>
    <w:rsid w:val="0099354B"/>
    <w:rsid w:val="00994E9A"/>
    <w:rsid w:val="00996997"/>
    <w:rsid w:val="00997944"/>
    <w:rsid w:val="009A1106"/>
    <w:rsid w:val="009A1914"/>
    <w:rsid w:val="009A1ACB"/>
    <w:rsid w:val="009B4C9B"/>
    <w:rsid w:val="009B70D9"/>
    <w:rsid w:val="009B79CA"/>
    <w:rsid w:val="009C35D3"/>
    <w:rsid w:val="009C4CD0"/>
    <w:rsid w:val="009C4D9F"/>
    <w:rsid w:val="009C6287"/>
    <w:rsid w:val="009C62BD"/>
    <w:rsid w:val="009D0595"/>
    <w:rsid w:val="009D5294"/>
    <w:rsid w:val="009D5789"/>
    <w:rsid w:val="009D66C7"/>
    <w:rsid w:val="009F35CF"/>
    <w:rsid w:val="009F45D9"/>
    <w:rsid w:val="009F532A"/>
    <w:rsid w:val="00A05A0F"/>
    <w:rsid w:val="00A111CC"/>
    <w:rsid w:val="00A1121D"/>
    <w:rsid w:val="00A136E0"/>
    <w:rsid w:val="00A22889"/>
    <w:rsid w:val="00A252AD"/>
    <w:rsid w:val="00A321C7"/>
    <w:rsid w:val="00A3354C"/>
    <w:rsid w:val="00A43C47"/>
    <w:rsid w:val="00A53947"/>
    <w:rsid w:val="00A53B3E"/>
    <w:rsid w:val="00A54434"/>
    <w:rsid w:val="00A55167"/>
    <w:rsid w:val="00A554AC"/>
    <w:rsid w:val="00A56D3C"/>
    <w:rsid w:val="00A6137D"/>
    <w:rsid w:val="00A66CC5"/>
    <w:rsid w:val="00A66CDB"/>
    <w:rsid w:val="00A67A04"/>
    <w:rsid w:val="00A67F92"/>
    <w:rsid w:val="00A709F9"/>
    <w:rsid w:val="00A7426E"/>
    <w:rsid w:val="00A75091"/>
    <w:rsid w:val="00A770BC"/>
    <w:rsid w:val="00A84090"/>
    <w:rsid w:val="00A8617F"/>
    <w:rsid w:val="00A9236E"/>
    <w:rsid w:val="00A9542B"/>
    <w:rsid w:val="00A963DF"/>
    <w:rsid w:val="00A973A2"/>
    <w:rsid w:val="00A97FAA"/>
    <w:rsid w:val="00AA2670"/>
    <w:rsid w:val="00AA700E"/>
    <w:rsid w:val="00AB0FC9"/>
    <w:rsid w:val="00AB3675"/>
    <w:rsid w:val="00AB37A6"/>
    <w:rsid w:val="00AC2414"/>
    <w:rsid w:val="00AC36E5"/>
    <w:rsid w:val="00AC38DD"/>
    <w:rsid w:val="00AC6CD6"/>
    <w:rsid w:val="00AC7281"/>
    <w:rsid w:val="00AC75F0"/>
    <w:rsid w:val="00AC7DD7"/>
    <w:rsid w:val="00AD0545"/>
    <w:rsid w:val="00AD5047"/>
    <w:rsid w:val="00AD6C9D"/>
    <w:rsid w:val="00AD6F6C"/>
    <w:rsid w:val="00AE59A6"/>
    <w:rsid w:val="00AE5D00"/>
    <w:rsid w:val="00B04310"/>
    <w:rsid w:val="00B06B2E"/>
    <w:rsid w:val="00B10951"/>
    <w:rsid w:val="00B17417"/>
    <w:rsid w:val="00B27F27"/>
    <w:rsid w:val="00B3351D"/>
    <w:rsid w:val="00B37CEC"/>
    <w:rsid w:val="00B41D07"/>
    <w:rsid w:val="00B469D2"/>
    <w:rsid w:val="00B50136"/>
    <w:rsid w:val="00B502C6"/>
    <w:rsid w:val="00B507E6"/>
    <w:rsid w:val="00B51987"/>
    <w:rsid w:val="00B610C6"/>
    <w:rsid w:val="00B64312"/>
    <w:rsid w:val="00B71A0C"/>
    <w:rsid w:val="00B8171A"/>
    <w:rsid w:val="00B8257C"/>
    <w:rsid w:val="00B82BC0"/>
    <w:rsid w:val="00B90057"/>
    <w:rsid w:val="00B9561A"/>
    <w:rsid w:val="00B95CDD"/>
    <w:rsid w:val="00B96FDC"/>
    <w:rsid w:val="00B97558"/>
    <w:rsid w:val="00BB0412"/>
    <w:rsid w:val="00BB3051"/>
    <w:rsid w:val="00BB351D"/>
    <w:rsid w:val="00BC0727"/>
    <w:rsid w:val="00BC36DA"/>
    <w:rsid w:val="00BC44BF"/>
    <w:rsid w:val="00BD104D"/>
    <w:rsid w:val="00BD30A5"/>
    <w:rsid w:val="00BD3561"/>
    <w:rsid w:val="00BD3F3A"/>
    <w:rsid w:val="00BD4018"/>
    <w:rsid w:val="00BD6D57"/>
    <w:rsid w:val="00BE0DE2"/>
    <w:rsid w:val="00BE2B6D"/>
    <w:rsid w:val="00BE34B3"/>
    <w:rsid w:val="00C0769B"/>
    <w:rsid w:val="00C10A3C"/>
    <w:rsid w:val="00C14C3D"/>
    <w:rsid w:val="00C202C2"/>
    <w:rsid w:val="00C2564E"/>
    <w:rsid w:val="00C308D6"/>
    <w:rsid w:val="00C30C70"/>
    <w:rsid w:val="00C33A57"/>
    <w:rsid w:val="00C3622B"/>
    <w:rsid w:val="00C42115"/>
    <w:rsid w:val="00C42935"/>
    <w:rsid w:val="00C43F6D"/>
    <w:rsid w:val="00C44959"/>
    <w:rsid w:val="00C44BED"/>
    <w:rsid w:val="00C52896"/>
    <w:rsid w:val="00C5504A"/>
    <w:rsid w:val="00C567B1"/>
    <w:rsid w:val="00C62357"/>
    <w:rsid w:val="00C64FE8"/>
    <w:rsid w:val="00C6563D"/>
    <w:rsid w:val="00C66412"/>
    <w:rsid w:val="00C67103"/>
    <w:rsid w:val="00C70EE4"/>
    <w:rsid w:val="00C71E1B"/>
    <w:rsid w:val="00C7463D"/>
    <w:rsid w:val="00C751F2"/>
    <w:rsid w:val="00C7562A"/>
    <w:rsid w:val="00C76448"/>
    <w:rsid w:val="00C8001A"/>
    <w:rsid w:val="00C83F23"/>
    <w:rsid w:val="00C85052"/>
    <w:rsid w:val="00C87FE7"/>
    <w:rsid w:val="00C95928"/>
    <w:rsid w:val="00C96E7E"/>
    <w:rsid w:val="00CA1B83"/>
    <w:rsid w:val="00CA253A"/>
    <w:rsid w:val="00CA2A3A"/>
    <w:rsid w:val="00CA783B"/>
    <w:rsid w:val="00CA7937"/>
    <w:rsid w:val="00CA7EBF"/>
    <w:rsid w:val="00CB29F9"/>
    <w:rsid w:val="00CB5EF7"/>
    <w:rsid w:val="00CB6EFF"/>
    <w:rsid w:val="00CC397A"/>
    <w:rsid w:val="00CC4E33"/>
    <w:rsid w:val="00CC563A"/>
    <w:rsid w:val="00CC6232"/>
    <w:rsid w:val="00CD2D2A"/>
    <w:rsid w:val="00CD4317"/>
    <w:rsid w:val="00CE099A"/>
    <w:rsid w:val="00CE0AEE"/>
    <w:rsid w:val="00CE1E70"/>
    <w:rsid w:val="00CE3DFB"/>
    <w:rsid w:val="00CE5430"/>
    <w:rsid w:val="00CE687B"/>
    <w:rsid w:val="00CF067E"/>
    <w:rsid w:val="00CF0F12"/>
    <w:rsid w:val="00CF4432"/>
    <w:rsid w:val="00D015B9"/>
    <w:rsid w:val="00D0559B"/>
    <w:rsid w:val="00D05CA0"/>
    <w:rsid w:val="00D06192"/>
    <w:rsid w:val="00D109E2"/>
    <w:rsid w:val="00D10ED1"/>
    <w:rsid w:val="00D13160"/>
    <w:rsid w:val="00D20085"/>
    <w:rsid w:val="00D2014A"/>
    <w:rsid w:val="00D34907"/>
    <w:rsid w:val="00D3761E"/>
    <w:rsid w:val="00D46B23"/>
    <w:rsid w:val="00D500E3"/>
    <w:rsid w:val="00D54EA5"/>
    <w:rsid w:val="00D56E44"/>
    <w:rsid w:val="00D63FC9"/>
    <w:rsid w:val="00D65164"/>
    <w:rsid w:val="00D6521E"/>
    <w:rsid w:val="00D706DB"/>
    <w:rsid w:val="00D72830"/>
    <w:rsid w:val="00D83818"/>
    <w:rsid w:val="00D90524"/>
    <w:rsid w:val="00D93F4E"/>
    <w:rsid w:val="00D9561E"/>
    <w:rsid w:val="00D95E56"/>
    <w:rsid w:val="00DA06CF"/>
    <w:rsid w:val="00DA07DD"/>
    <w:rsid w:val="00DA5659"/>
    <w:rsid w:val="00DA72CB"/>
    <w:rsid w:val="00DB03C6"/>
    <w:rsid w:val="00DB0EBA"/>
    <w:rsid w:val="00DB2272"/>
    <w:rsid w:val="00DB3BB5"/>
    <w:rsid w:val="00DB600B"/>
    <w:rsid w:val="00DB6B1D"/>
    <w:rsid w:val="00DB6E25"/>
    <w:rsid w:val="00DD14E6"/>
    <w:rsid w:val="00DD5C93"/>
    <w:rsid w:val="00DE2D52"/>
    <w:rsid w:val="00DE3C10"/>
    <w:rsid w:val="00DE4D12"/>
    <w:rsid w:val="00DE507E"/>
    <w:rsid w:val="00DF5B0C"/>
    <w:rsid w:val="00E00295"/>
    <w:rsid w:val="00E06042"/>
    <w:rsid w:val="00E071B2"/>
    <w:rsid w:val="00E10D15"/>
    <w:rsid w:val="00E10EB1"/>
    <w:rsid w:val="00E142A6"/>
    <w:rsid w:val="00E2086A"/>
    <w:rsid w:val="00E20B99"/>
    <w:rsid w:val="00E233B9"/>
    <w:rsid w:val="00E25ED5"/>
    <w:rsid w:val="00E268A6"/>
    <w:rsid w:val="00E269E9"/>
    <w:rsid w:val="00E363C6"/>
    <w:rsid w:val="00E3708A"/>
    <w:rsid w:val="00E37AD6"/>
    <w:rsid w:val="00E43372"/>
    <w:rsid w:val="00E465AB"/>
    <w:rsid w:val="00E51386"/>
    <w:rsid w:val="00E52B61"/>
    <w:rsid w:val="00E54651"/>
    <w:rsid w:val="00E54CE5"/>
    <w:rsid w:val="00E639D9"/>
    <w:rsid w:val="00E64172"/>
    <w:rsid w:val="00E66A5F"/>
    <w:rsid w:val="00E748FC"/>
    <w:rsid w:val="00E767F7"/>
    <w:rsid w:val="00E808D8"/>
    <w:rsid w:val="00E81B1F"/>
    <w:rsid w:val="00E83CE1"/>
    <w:rsid w:val="00E921C6"/>
    <w:rsid w:val="00E93D82"/>
    <w:rsid w:val="00E94030"/>
    <w:rsid w:val="00E94470"/>
    <w:rsid w:val="00E95446"/>
    <w:rsid w:val="00E95FFA"/>
    <w:rsid w:val="00E96A07"/>
    <w:rsid w:val="00EA0DDD"/>
    <w:rsid w:val="00EB1FE2"/>
    <w:rsid w:val="00EB3BCE"/>
    <w:rsid w:val="00EB74CD"/>
    <w:rsid w:val="00EC0A06"/>
    <w:rsid w:val="00EC1562"/>
    <w:rsid w:val="00EC25AE"/>
    <w:rsid w:val="00EC6211"/>
    <w:rsid w:val="00EC71C9"/>
    <w:rsid w:val="00EC79F9"/>
    <w:rsid w:val="00EC7A53"/>
    <w:rsid w:val="00ED30FB"/>
    <w:rsid w:val="00ED373E"/>
    <w:rsid w:val="00ED5473"/>
    <w:rsid w:val="00EE07D4"/>
    <w:rsid w:val="00EE310A"/>
    <w:rsid w:val="00EE4046"/>
    <w:rsid w:val="00EF1DBD"/>
    <w:rsid w:val="00EF44D7"/>
    <w:rsid w:val="00EF5B94"/>
    <w:rsid w:val="00EF749D"/>
    <w:rsid w:val="00F02989"/>
    <w:rsid w:val="00F06DD5"/>
    <w:rsid w:val="00F12572"/>
    <w:rsid w:val="00F168B6"/>
    <w:rsid w:val="00F16F2E"/>
    <w:rsid w:val="00F201C9"/>
    <w:rsid w:val="00F20B4A"/>
    <w:rsid w:val="00F230A6"/>
    <w:rsid w:val="00F3136D"/>
    <w:rsid w:val="00F33C4B"/>
    <w:rsid w:val="00F35DB2"/>
    <w:rsid w:val="00F422B7"/>
    <w:rsid w:val="00F4287E"/>
    <w:rsid w:val="00F50FB0"/>
    <w:rsid w:val="00F52785"/>
    <w:rsid w:val="00F52C33"/>
    <w:rsid w:val="00F546FF"/>
    <w:rsid w:val="00F55A2E"/>
    <w:rsid w:val="00F60E90"/>
    <w:rsid w:val="00F638C0"/>
    <w:rsid w:val="00F67755"/>
    <w:rsid w:val="00F72028"/>
    <w:rsid w:val="00F72730"/>
    <w:rsid w:val="00F74CA5"/>
    <w:rsid w:val="00F80E3E"/>
    <w:rsid w:val="00F841D6"/>
    <w:rsid w:val="00F85E85"/>
    <w:rsid w:val="00F93416"/>
    <w:rsid w:val="00F95646"/>
    <w:rsid w:val="00FA03DB"/>
    <w:rsid w:val="00FA15C1"/>
    <w:rsid w:val="00FA2377"/>
    <w:rsid w:val="00FA26EE"/>
    <w:rsid w:val="00FA43B2"/>
    <w:rsid w:val="00FA528F"/>
    <w:rsid w:val="00FA6D95"/>
    <w:rsid w:val="00FA7152"/>
    <w:rsid w:val="00FB01FB"/>
    <w:rsid w:val="00FB1D90"/>
    <w:rsid w:val="00FB24F8"/>
    <w:rsid w:val="00FB3119"/>
    <w:rsid w:val="00FB36F6"/>
    <w:rsid w:val="00FB54D8"/>
    <w:rsid w:val="00FB588B"/>
    <w:rsid w:val="00FB7E2D"/>
    <w:rsid w:val="00FC0E2B"/>
    <w:rsid w:val="00FC1195"/>
    <w:rsid w:val="00FC127A"/>
    <w:rsid w:val="00FC46AF"/>
    <w:rsid w:val="00FC7306"/>
    <w:rsid w:val="00FD6A8C"/>
    <w:rsid w:val="00FD710B"/>
    <w:rsid w:val="00FE44BD"/>
    <w:rsid w:val="00FE4920"/>
    <w:rsid w:val="00FE5B27"/>
    <w:rsid w:val="00FE695F"/>
    <w:rsid w:val="00FE6F45"/>
    <w:rsid w:val="00FF2FCD"/>
    <w:rsid w:val="00FF4E4C"/>
    <w:rsid w:val="00FF6FB6"/>
    <w:rsid w:val="03716C55"/>
    <w:rsid w:val="496AD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5BD01"/>
  <w15:docId w15:val="{CCD000F0-95F5-4907-A762-A0B758E1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n-MN"/>
    </w:rPr>
  </w:style>
  <w:style w:type="paragraph" w:styleId="Heading1">
    <w:name w:val="heading 1"/>
    <w:basedOn w:val="Normal"/>
    <w:next w:val="Normal"/>
    <w:link w:val="Heading1Char"/>
    <w:uiPriority w:val="9"/>
    <w:qFormat/>
    <w:rsid w:val="00E25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1B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semiHidden/>
    <w:unhideWhenUsed/>
    <w:qFormat/>
    <w:rsid w:val="00C6563D"/>
    <w:pPr>
      <w:keepNext/>
      <w:keepLines/>
      <w:spacing w:before="40" w:after="0" w:line="259" w:lineRule="auto"/>
      <w:outlineLvl w:val="2"/>
    </w:pPr>
    <w:rPr>
      <w:rFonts w:ascii="Calibri" w:eastAsia="Times New Roman" w:hAnsi="Calibri" w:cs="Times New Roman"/>
      <w:color w:val="365F91"/>
      <w:sz w:val="28"/>
      <w:szCs w:val="28"/>
      <w:lang w:val="ru-RU"/>
    </w:rPr>
  </w:style>
  <w:style w:type="paragraph" w:styleId="Heading4">
    <w:name w:val="heading 4"/>
    <w:basedOn w:val="Normal"/>
    <w:next w:val="Normal"/>
    <w:link w:val="Heading4Char"/>
    <w:uiPriority w:val="9"/>
    <w:semiHidden/>
    <w:unhideWhenUsed/>
    <w:qFormat/>
    <w:rsid w:val="00C6563D"/>
    <w:pPr>
      <w:keepNext/>
      <w:keepLines/>
      <w:spacing w:before="40" w:after="0" w:line="259" w:lineRule="auto"/>
      <w:outlineLvl w:val="3"/>
    </w:pPr>
    <w:rPr>
      <w:rFonts w:ascii="Calibri" w:eastAsia="Times New Roman" w:hAnsi="Calibri" w:cs="Times New Roman"/>
      <w:i/>
      <w:iCs/>
      <w:color w:val="365F91"/>
      <w:lang w:val="ru-RU"/>
    </w:rPr>
  </w:style>
  <w:style w:type="paragraph" w:styleId="Heading5">
    <w:name w:val="heading 5"/>
    <w:basedOn w:val="Normal"/>
    <w:next w:val="Normal"/>
    <w:link w:val="Heading5Char"/>
    <w:uiPriority w:val="9"/>
    <w:semiHidden/>
    <w:unhideWhenUsed/>
    <w:qFormat/>
    <w:rsid w:val="00C6563D"/>
    <w:pPr>
      <w:keepNext/>
      <w:keepLines/>
      <w:spacing w:before="40" w:after="0" w:line="259" w:lineRule="auto"/>
      <w:outlineLvl w:val="4"/>
    </w:pPr>
    <w:rPr>
      <w:rFonts w:ascii="Calibri" w:eastAsia="Times New Roman" w:hAnsi="Calibri" w:cs="Times New Roman"/>
      <w:color w:val="365F91"/>
      <w:lang w:val="ru-RU"/>
    </w:rPr>
  </w:style>
  <w:style w:type="paragraph" w:styleId="Heading6">
    <w:name w:val="heading 6"/>
    <w:basedOn w:val="Normal"/>
    <w:next w:val="Normal"/>
    <w:link w:val="Heading6Char"/>
    <w:uiPriority w:val="9"/>
    <w:semiHidden/>
    <w:unhideWhenUsed/>
    <w:qFormat/>
    <w:rsid w:val="00C6563D"/>
    <w:pPr>
      <w:keepNext/>
      <w:keepLines/>
      <w:spacing w:before="40" w:after="0" w:line="259" w:lineRule="auto"/>
      <w:outlineLvl w:val="5"/>
    </w:pPr>
    <w:rPr>
      <w:rFonts w:ascii="Calibri" w:eastAsia="Times New Roman" w:hAnsi="Calibri" w:cs="Times New Roman"/>
      <w:i/>
      <w:iCs/>
      <w:color w:val="595959"/>
      <w:lang w:val="ru-RU"/>
    </w:rPr>
  </w:style>
  <w:style w:type="paragraph" w:styleId="Heading7">
    <w:name w:val="heading 7"/>
    <w:basedOn w:val="Normal"/>
    <w:next w:val="Normal"/>
    <w:link w:val="Heading7Char"/>
    <w:uiPriority w:val="9"/>
    <w:semiHidden/>
    <w:unhideWhenUsed/>
    <w:qFormat/>
    <w:rsid w:val="00C6563D"/>
    <w:pPr>
      <w:keepNext/>
      <w:keepLines/>
      <w:spacing w:before="40" w:after="0" w:line="259" w:lineRule="auto"/>
      <w:outlineLvl w:val="6"/>
    </w:pPr>
    <w:rPr>
      <w:rFonts w:ascii="Calibri" w:eastAsia="Times New Roman" w:hAnsi="Calibri" w:cs="Times New Roman"/>
      <w:color w:val="595959"/>
      <w:lang w:val="ru-RU"/>
    </w:rPr>
  </w:style>
  <w:style w:type="paragraph" w:styleId="Heading8">
    <w:name w:val="heading 8"/>
    <w:basedOn w:val="Normal"/>
    <w:next w:val="Normal"/>
    <w:link w:val="Heading8Char"/>
    <w:uiPriority w:val="9"/>
    <w:semiHidden/>
    <w:unhideWhenUsed/>
    <w:qFormat/>
    <w:rsid w:val="00C6563D"/>
    <w:pPr>
      <w:keepNext/>
      <w:keepLines/>
      <w:spacing w:before="40" w:after="0" w:line="259" w:lineRule="auto"/>
      <w:outlineLvl w:val="7"/>
    </w:pPr>
    <w:rPr>
      <w:rFonts w:ascii="Calibri" w:eastAsia="Times New Roman" w:hAnsi="Calibri" w:cs="Times New Roman"/>
      <w:i/>
      <w:iCs/>
      <w:color w:val="272727"/>
      <w:lang w:val="ru-RU"/>
    </w:rPr>
  </w:style>
  <w:style w:type="paragraph" w:styleId="Heading9">
    <w:name w:val="heading 9"/>
    <w:basedOn w:val="Normal"/>
    <w:next w:val="Normal"/>
    <w:link w:val="Heading9Char"/>
    <w:uiPriority w:val="9"/>
    <w:semiHidden/>
    <w:unhideWhenUsed/>
    <w:qFormat/>
    <w:rsid w:val="00C6563D"/>
    <w:pPr>
      <w:keepNext/>
      <w:keepLines/>
      <w:spacing w:before="40" w:after="0" w:line="259" w:lineRule="auto"/>
      <w:outlineLvl w:val="8"/>
    </w:pPr>
    <w:rPr>
      <w:rFonts w:ascii="Calibri" w:eastAsia="Times New Roman" w:hAnsi="Calibri" w:cs="Times New Roman"/>
      <w:color w:val="272727"/>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E25ED5"/>
    <w:rPr>
      <w:vertAlign w:val="superscript"/>
    </w:rPr>
  </w:style>
  <w:style w:type="table" w:customStyle="1" w:styleId="TableGrid2">
    <w:name w:val="Table Grid2"/>
    <w:basedOn w:val="TableNormal"/>
    <w:next w:val="TableGrid"/>
    <w:uiPriority w:val="39"/>
    <w:rsid w:val="00E25ED5"/>
    <w:pPr>
      <w:spacing w:after="0" w:line="240" w:lineRule="auto"/>
    </w:pPr>
    <w:rPr>
      <w:rFonts w:ascii="Calibri" w:hAnsi="Calibri" w:cs="Calibr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5ED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25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ED5"/>
    <w:rPr>
      <w:rFonts w:ascii="Tahoma" w:hAnsi="Tahoma" w:cs="Tahoma"/>
      <w:sz w:val="16"/>
      <w:szCs w:val="16"/>
    </w:rPr>
  </w:style>
  <w:style w:type="paragraph" w:styleId="FootnoteText">
    <w:name w:val="footnote text"/>
    <w:basedOn w:val="Normal"/>
    <w:link w:val="FootnoteTextChar"/>
    <w:uiPriority w:val="99"/>
    <w:semiHidden/>
    <w:unhideWhenUsed/>
    <w:rsid w:val="00EC71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1C9"/>
    <w:rPr>
      <w:sz w:val="20"/>
      <w:szCs w:val="20"/>
    </w:rPr>
  </w:style>
  <w:style w:type="paragraph" w:styleId="ListParagraph">
    <w:name w:val="List Paragraph"/>
    <w:aliases w:val="List Paragraph1,Дэд гарчиг,IBL List Paragraph"/>
    <w:basedOn w:val="Normal"/>
    <w:link w:val="ListParagraphChar"/>
    <w:uiPriority w:val="34"/>
    <w:qFormat/>
    <w:rsid w:val="00FF6FB6"/>
    <w:pPr>
      <w:ind w:left="720"/>
      <w:contextualSpacing/>
    </w:pPr>
  </w:style>
  <w:style w:type="character" w:customStyle="1" w:styleId="BodyTextChar">
    <w:name w:val="Body Text Char"/>
    <w:basedOn w:val="DefaultParagraphFont"/>
    <w:link w:val="BodyText"/>
    <w:rsid w:val="00CC4E33"/>
    <w:rPr>
      <w:rFonts w:ascii="Arial" w:eastAsia="Arial" w:hAnsi="Arial" w:cs="Arial"/>
    </w:rPr>
  </w:style>
  <w:style w:type="paragraph" w:styleId="BodyText">
    <w:name w:val="Body Text"/>
    <w:basedOn w:val="Normal"/>
    <w:link w:val="BodyTextChar"/>
    <w:qFormat/>
    <w:rsid w:val="00CC4E33"/>
    <w:pPr>
      <w:widowControl w:val="0"/>
      <w:spacing w:after="0"/>
      <w:ind w:firstLine="400"/>
    </w:pPr>
    <w:rPr>
      <w:rFonts w:ascii="Arial" w:eastAsia="Arial" w:hAnsi="Arial" w:cs="Arial"/>
    </w:rPr>
  </w:style>
  <w:style w:type="character" w:customStyle="1" w:styleId="BodyTextChar1">
    <w:name w:val="Body Text Char1"/>
    <w:basedOn w:val="DefaultParagraphFont"/>
    <w:uiPriority w:val="99"/>
    <w:semiHidden/>
    <w:rsid w:val="00CC4E33"/>
  </w:style>
  <w:style w:type="character" w:customStyle="1" w:styleId="Other">
    <w:name w:val="Other_"/>
    <w:basedOn w:val="DefaultParagraphFont"/>
    <w:link w:val="Other0"/>
    <w:rsid w:val="00CC4E33"/>
    <w:rPr>
      <w:rFonts w:ascii="Arial" w:eastAsia="Arial" w:hAnsi="Arial" w:cs="Arial"/>
    </w:rPr>
  </w:style>
  <w:style w:type="paragraph" w:customStyle="1" w:styleId="Other0">
    <w:name w:val="Other"/>
    <w:basedOn w:val="Normal"/>
    <w:link w:val="Other"/>
    <w:rsid w:val="00CC4E33"/>
    <w:pPr>
      <w:widowControl w:val="0"/>
      <w:spacing w:after="0"/>
      <w:ind w:firstLine="400"/>
    </w:pPr>
    <w:rPr>
      <w:rFonts w:ascii="Arial" w:eastAsia="Arial" w:hAnsi="Arial" w:cs="Arial"/>
    </w:rPr>
  </w:style>
  <w:style w:type="character" w:styleId="Strong">
    <w:name w:val="Strong"/>
    <w:basedOn w:val="DefaultParagraphFont"/>
    <w:uiPriority w:val="22"/>
    <w:qFormat/>
    <w:rsid w:val="00CC4E33"/>
    <w:rPr>
      <w:b/>
      <w:bCs/>
    </w:rPr>
  </w:style>
  <w:style w:type="character" w:styleId="CommentReference">
    <w:name w:val="annotation reference"/>
    <w:basedOn w:val="DefaultParagraphFont"/>
    <w:uiPriority w:val="99"/>
    <w:semiHidden/>
    <w:unhideWhenUsed/>
    <w:rsid w:val="00957AFA"/>
    <w:rPr>
      <w:sz w:val="16"/>
      <w:szCs w:val="16"/>
    </w:rPr>
  </w:style>
  <w:style w:type="paragraph" w:styleId="CommentText">
    <w:name w:val="annotation text"/>
    <w:basedOn w:val="Normal"/>
    <w:link w:val="CommentTextChar"/>
    <w:uiPriority w:val="99"/>
    <w:unhideWhenUsed/>
    <w:rsid w:val="00957AFA"/>
    <w:pPr>
      <w:spacing w:line="240" w:lineRule="auto"/>
    </w:pPr>
    <w:rPr>
      <w:sz w:val="20"/>
      <w:szCs w:val="20"/>
    </w:rPr>
  </w:style>
  <w:style w:type="character" w:customStyle="1" w:styleId="CommentTextChar">
    <w:name w:val="Comment Text Char"/>
    <w:basedOn w:val="DefaultParagraphFont"/>
    <w:link w:val="CommentText"/>
    <w:uiPriority w:val="99"/>
    <w:rsid w:val="00957AFA"/>
    <w:rPr>
      <w:sz w:val="20"/>
      <w:szCs w:val="20"/>
    </w:rPr>
  </w:style>
  <w:style w:type="paragraph" w:styleId="CommentSubject">
    <w:name w:val="annotation subject"/>
    <w:basedOn w:val="CommentText"/>
    <w:next w:val="CommentText"/>
    <w:link w:val="CommentSubjectChar"/>
    <w:uiPriority w:val="99"/>
    <w:semiHidden/>
    <w:unhideWhenUsed/>
    <w:rsid w:val="00957AFA"/>
    <w:rPr>
      <w:b/>
      <w:bCs/>
    </w:rPr>
  </w:style>
  <w:style w:type="character" w:customStyle="1" w:styleId="CommentSubjectChar">
    <w:name w:val="Comment Subject Char"/>
    <w:basedOn w:val="CommentTextChar"/>
    <w:link w:val="CommentSubject"/>
    <w:uiPriority w:val="99"/>
    <w:semiHidden/>
    <w:rsid w:val="00957AFA"/>
    <w:rPr>
      <w:b/>
      <w:bCs/>
      <w:sz w:val="20"/>
      <w:szCs w:val="20"/>
    </w:rPr>
  </w:style>
  <w:style w:type="character" w:styleId="Hyperlink">
    <w:name w:val="Hyperlink"/>
    <w:basedOn w:val="DefaultParagraphFont"/>
    <w:uiPriority w:val="99"/>
    <w:unhideWhenUsed/>
    <w:rsid w:val="00A56D3C"/>
    <w:rPr>
      <w:color w:val="0000FF" w:themeColor="hyperlink"/>
      <w:u w:val="single"/>
    </w:rPr>
  </w:style>
  <w:style w:type="paragraph" w:styleId="EndnoteText">
    <w:name w:val="endnote text"/>
    <w:basedOn w:val="Normal"/>
    <w:link w:val="EndnoteTextChar"/>
    <w:uiPriority w:val="99"/>
    <w:semiHidden/>
    <w:unhideWhenUsed/>
    <w:rsid w:val="009504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045B"/>
    <w:rPr>
      <w:sz w:val="20"/>
      <w:szCs w:val="20"/>
    </w:rPr>
  </w:style>
  <w:style w:type="character" w:styleId="EndnoteReference">
    <w:name w:val="endnote reference"/>
    <w:basedOn w:val="DefaultParagraphFont"/>
    <w:uiPriority w:val="99"/>
    <w:semiHidden/>
    <w:unhideWhenUsed/>
    <w:rsid w:val="0095045B"/>
    <w:rPr>
      <w:vertAlign w:val="superscript"/>
    </w:rPr>
  </w:style>
  <w:style w:type="table" w:styleId="PlainTable3">
    <w:name w:val="Plain Table 3"/>
    <w:basedOn w:val="TableNormal"/>
    <w:uiPriority w:val="43"/>
    <w:rsid w:val="00461E2D"/>
    <w:pPr>
      <w:spacing w:after="0" w:line="240" w:lineRule="auto"/>
    </w:pPr>
    <w:rPr>
      <w:rFonts w:eastAsiaTheme="minorEastAsia"/>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F35DB2"/>
    <w:rPr>
      <w:color w:val="605E5C"/>
      <w:shd w:val="clear" w:color="auto" w:fill="E1DFDD"/>
    </w:rPr>
  </w:style>
  <w:style w:type="character" w:customStyle="1" w:styleId="ListParagraphChar">
    <w:name w:val="List Paragraph Char"/>
    <w:aliases w:val="List Paragraph1 Char,Дэд гарчиг Char,IBL List Paragraph Char"/>
    <w:basedOn w:val="DefaultParagraphFont"/>
    <w:link w:val="ListParagraph"/>
    <w:uiPriority w:val="1"/>
    <w:locked/>
    <w:rsid w:val="006A7A60"/>
  </w:style>
  <w:style w:type="character" w:customStyle="1" w:styleId="Heading2Char">
    <w:name w:val="Heading 2 Char"/>
    <w:basedOn w:val="DefaultParagraphFont"/>
    <w:link w:val="Heading2"/>
    <w:uiPriority w:val="9"/>
    <w:rsid w:val="00CA1B8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3669"/>
    <w:rPr>
      <w:color w:val="605E5C"/>
      <w:shd w:val="clear" w:color="auto" w:fill="E1DFDD"/>
    </w:rPr>
  </w:style>
  <w:style w:type="table" w:customStyle="1" w:styleId="TableGrid1">
    <w:name w:val="Table Grid1"/>
    <w:basedOn w:val="TableNormal"/>
    <w:next w:val="TableGrid"/>
    <w:uiPriority w:val="39"/>
    <w:qFormat/>
    <w:rsid w:val="0063014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01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item">
    <w:name w:val="textitem"/>
    <w:basedOn w:val="Normal"/>
    <w:qFormat/>
    <w:rsid w:val="00354ACA"/>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1D6560"/>
    <w:pPr>
      <w:spacing w:line="240" w:lineRule="auto"/>
    </w:pPr>
    <w:rPr>
      <w:i/>
      <w:iCs/>
      <w:color w:val="1F497D" w:themeColor="text2"/>
      <w:sz w:val="18"/>
      <w:szCs w:val="18"/>
    </w:rPr>
  </w:style>
  <w:style w:type="character" w:customStyle="1" w:styleId="Heading3Char">
    <w:name w:val="Heading 3 Char"/>
    <w:basedOn w:val="DefaultParagraphFont"/>
    <w:link w:val="Heading3"/>
    <w:uiPriority w:val="1"/>
    <w:semiHidden/>
    <w:rsid w:val="00C6563D"/>
    <w:rPr>
      <w:rFonts w:ascii="Calibri" w:eastAsia="Times New Roman" w:hAnsi="Calibri" w:cs="Times New Roman"/>
      <w:color w:val="365F91"/>
      <w:sz w:val="28"/>
      <w:szCs w:val="28"/>
      <w:lang w:val="ru-RU"/>
    </w:rPr>
  </w:style>
  <w:style w:type="character" w:customStyle="1" w:styleId="Heading4Char">
    <w:name w:val="Heading 4 Char"/>
    <w:basedOn w:val="DefaultParagraphFont"/>
    <w:link w:val="Heading4"/>
    <w:uiPriority w:val="9"/>
    <w:semiHidden/>
    <w:rsid w:val="00C6563D"/>
    <w:rPr>
      <w:rFonts w:ascii="Calibri" w:eastAsia="Times New Roman" w:hAnsi="Calibri" w:cs="Times New Roman"/>
      <w:i/>
      <w:iCs/>
      <w:color w:val="365F91"/>
      <w:lang w:val="ru-RU"/>
    </w:rPr>
  </w:style>
  <w:style w:type="character" w:customStyle="1" w:styleId="Heading5Char">
    <w:name w:val="Heading 5 Char"/>
    <w:basedOn w:val="DefaultParagraphFont"/>
    <w:link w:val="Heading5"/>
    <w:uiPriority w:val="9"/>
    <w:semiHidden/>
    <w:rsid w:val="00C6563D"/>
    <w:rPr>
      <w:rFonts w:ascii="Calibri" w:eastAsia="Times New Roman" w:hAnsi="Calibri" w:cs="Times New Roman"/>
      <w:color w:val="365F91"/>
      <w:lang w:val="ru-RU"/>
    </w:rPr>
  </w:style>
  <w:style w:type="character" w:customStyle="1" w:styleId="Heading6Char">
    <w:name w:val="Heading 6 Char"/>
    <w:basedOn w:val="DefaultParagraphFont"/>
    <w:link w:val="Heading6"/>
    <w:uiPriority w:val="9"/>
    <w:semiHidden/>
    <w:rsid w:val="00C6563D"/>
    <w:rPr>
      <w:rFonts w:ascii="Calibri" w:eastAsia="Times New Roman" w:hAnsi="Calibri" w:cs="Times New Roman"/>
      <w:i/>
      <w:iCs/>
      <w:color w:val="595959"/>
      <w:lang w:val="ru-RU"/>
    </w:rPr>
  </w:style>
  <w:style w:type="character" w:customStyle="1" w:styleId="Heading7Char">
    <w:name w:val="Heading 7 Char"/>
    <w:basedOn w:val="DefaultParagraphFont"/>
    <w:link w:val="Heading7"/>
    <w:uiPriority w:val="9"/>
    <w:semiHidden/>
    <w:rsid w:val="00C6563D"/>
    <w:rPr>
      <w:rFonts w:ascii="Calibri" w:eastAsia="Times New Roman" w:hAnsi="Calibri" w:cs="Times New Roman"/>
      <w:color w:val="595959"/>
      <w:lang w:val="ru-RU"/>
    </w:rPr>
  </w:style>
  <w:style w:type="character" w:customStyle="1" w:styleId="Heading8Char">
    <w:name w:val="Heading 8 Char"/>
    <w:basedOn w:val="DefaultParagraphFont"/>
    <w:link w:val="Heading8"/>
    <w:uiPriority w:val="9"/>
    <w:semiHidden/>
    <w:rsid w:val="00C6563D"/>
    <w:rPr>
      <w:rFonts w:ascii="Calibri" w:eastAsia="Times New Roman" w:hAnsi="Calibri" w:cs="Times New Roman"/>
      <w:i/>
      <w:iCs/>
      <w:color w:val="272727"/>
      <w:lang w:val="ru-RU"/>
    </w:rPr>
  </w:style>
  <w:style w:type="character" w:customStyle="1" w:styleId="Heading9Char">
    <w:name w:val="Heading 9 Char"/>
    <w:basedOn w:val="DefaultParagraphFont"/>
    <w:link w:val="Heading9"/>
    <w:uiPriority w:val="9"/>
    <w:semiHidden/>
    <w:rsid w:val="00C6563D"/>
    <w:rPr>
      <w:rFonts w:ascii="Calibri" w:eastAsia="Times New Roman" w:hAnsi="Calibri" w:cs="Times New Roman"/>
      <w:color w:val="272727"/>
      <w:lang w:val="ru-RU"/>
    </w:rPr>
  </w:style>
  <w:style w:type="paragraph" w:customStyle="1" w:styleId="Heading11">
    <w:name w:val="Heading 11"/>
    <w:basedOn w:val="Normal"/>
    <w:next w:val="Normal"/>
    <w:uiPriority w:val="9"/>
    <w:qFormat/>
    <w:rsid w:val="00C6563D"/>
    <w:pPr>
      <w:keepNext/>
      <w:keepLines/>
      <w:spacing w:before="480" w:after="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semiHidden/>
    <w:unhideWhenUsed/>
    <w:qFormat/>
    <w:rsid w:val="00C6563D"/>
    <w:pPr>
      <w:keepNext/>
      <w:keepLines/>
      <w:widowControl w:val="0"/>
      <w:autoSpaceDE w:val="0"/>
      <w:autoSpaceDN w:val="0"/>
      <w:spacing w:before="160" w:after="80" w:line="240" w:lineRule="auto"/>
      <w:outlineLvl w:val="1"/>
    </w:pPr>
    <w:rPr>
      <w:rFonts w:ascii="Cambria" w:eastAsia="Times New Roman" w:hAnsi="Cambria" w:cs="Times New Roman"/>
      <w:color w:val="365F91"/>
      <w:sz w:val="32"/>
      <w:szCs w:val="32"/>
      <w:lang w:val="ru-RU"/>
    </w:rPr>
  </w:style>
  <w:style w:type="paragraph" w:customStyle="1" w:styleId="Heading31">
    <w:name w:val="Heading 31"/>
    <w:basedOn w:val="Normal"/>
    <w:next w:val="Normal"/>
    <w:uiPriority w:val="1"/>
    <w:unhideWhenUsed/>
    <w:qFormat/>
    <w:rsid w:val="00C6563D"/>
    <w:pPr>
      <w:keepNext/>
      <w:keepLines/>
      <w:widowControl w:val="0"/>
      <w:autoSpaceDE w:val="0"/>
      <w:autoSpaceDN w:val="0"/>
      <w:spacing w:before="160" w:after="80" w:line="240" w:lineRule="auto"/>
      <w:outlineLvl w:val="2"/>
    </w:pPr>
    <w:rPr>
      <w:rFonts w:ascii="Calibri" w:eastAsia="Times New Roman" w:hAnsi="Calibri" w:cs="Times New Roman"/>
      <w:color w:val="365F91"/>
      <w:sz w:val="28"/>
      <w:szCs w:val="28"/>
      <w:lang w:val="ru-RU"/>
    </w:rPr>
  </w:style>
  <w:style w:type="paragraph" w:customStyle="1" w:styleId="Heading41">
    <w:name w:val="Heading 41"/>
    <w:basedOn w:val="Normal"/>
    <w:next w:val="Normal"/>
    <w:uiPriority w:val="9"/>
    <w:semiHidden/>
    <w:unhideWhenUsed/>
    <w:qFormat/>
    <w:rsid w:val="00C6563D"/>
    <w:pPr>
      <w:keepNext/>
      <w:keepLines/>
      <w:widowControl w:val="0"/>
      <w:autoSpaceDE w:val="0"/>
      <w:autoSpaceDN w:val="0"/>
      <w:spacing w:before="80" w:after="40" w:line="240" w:lineRule="auto"/>
      <w:outlineLvl w:val="3"/>
    </w:pPr>
    <w:rPr>
      <w:rFonts w:ascii="Calibri" w:eastAsia="Times New Roman" w:hAnsi="Calibri" w:cs="Times New Roman"/>
      <w:i/>
      <w:iCs/>
      <w:color w:val="365F91"/>
      <w:lang w:val="ru-RU"/>
    </w:rPr>
  </w:style>
  <w:style w:type="paragraph" w:customStyle="1" w:styleId="Heading51">
    <w:name w:val="Heading 51"/>
    <w:basedOn w:val="Normal"/>
    <w:next w:val="Normal"/>
    <w:uiPriority w:val="9"/>
    <w:semiHidden/>
    <w:unhideWhenUsed/>
    <w:qFormat/>
    <w:rsid w:val="00C6563D"/>
    <w:pPr>
      <w:keepNext/>
      <w:keepLines/>
      <w:widowControl w:val="0"/>
      <w:autoSpaceDE w:val="0"/>
      <w:autoSpaceDN w:val="0"/>
      <w:spacing w:before="80" w:after="40" w:line="240" w:lineRule="auto"/>
      <w:outlineLvl w:val="4"/>
    </w:pPr>
    <w:rPr>
      <w:rFonts w:ascii="Calibri" w:eastAsia="Times New Roman" w:hAnsi="Calibri" w:cs="Times New Roman"/>
      <w:color w:val="365F91"/>
      <w:lang w:val="ru-RU"/>
    </w:rPr>
  </w:style>
  <w:style w:type="paragraph" w:customStyle="1" w:styleId="Heading61">
    <w:name w:val="Heading 61"/>
    <w:basedOn w:val="Normal"/>
    <w:next w:val="Normal"/>
    <w:uiPriority w:val="9"/>
    <w:semiHidden/>
    <w:unhideWhenUsed/>
    <w:qFormat/>
    <w:rsid w:val="00C6563D"/>
    <w:pPr>
      <w:keepNext/>
      <w:keepLines/>
      <w:widowControl w:val="0"/>
      <w:autoSpaceDE w:val="0"/>
      <w:autoSpaceDN w:val="0"/>
      <w:spacing w:before="40" w:after="0" w:line="240" w:lineRule="auto"/>
      <w:outlineLvl w:val="5"/>
    </w:pPr>
    <w:rPr>
      <w:rFonts w:ascii="Calibri" w:eastAsia="Times New Roman" w:hAnsi="Calibri" w:cs="Times New Roman"/>
      <w:i/>
      <w:iCs/>
      <w:color w:val="595959"/>
      <w:lang w:val="ru-RU"/>
    </w:rPr>
  </w:style>
  <w:style w:type="paragraph" w:customStyle="1" w:styleId="Heading71">
    <w:name w:val="Heading 71"/>
    <w:basedOn w:val="Normal"/>
    <w:next w:val="Normal"/>
    <w:uiPriority w:val="9"/>
    <w:semiHidden/>
    <w:unhideWhenUsed/>
    <w:qFormat/>
    <w:rsid w:val="00C6563D"/>
    <w:pPr>
      <w:keepNext/>
      <w:keepLines/>
      <w:widowControl w:val="0"/>
      <w:autoSpaceDE w:val="0"/>
      <w:autoSpaceDN w:val="0"/>
      <w:spacing w:before="40" w:after="0" w:line="240" w:lineRule="auto"/>
      <w:outlineLvl w:val="6"/>
    </w:pPr>
    <w:rPr>
      <w:rFonts w:ascii="Calibri" w:eastAsia="Times New Roman" w:hAnsi="Calibri" w:cs="Times New Roman"/>
      <w:color w:val="595959"/>
      <w:lang w:val="ru-RU"/>
    </w:rPr>
  </w:style>
  <w:style w:type="paragraph" w:customStyle="1" w:styleId="Heading81">
    <w:name w:val="Heading 81"/>
    <w:basedOn w:val="Normal"/>
    <w:next w:val="Normal"/>
    <w:uiPriority w:val="9"/>
    <w:semiHidden/>
    <w:unhideWhenUsed/>
    <w:qFormat/>
    <w:rsid w:val="00C6563D"/>
    <w:pPr>
      <w:keepNext/>
      <w:keepLines/>
      <w:widowControl w:val="0"/>
      <w:autoSpaceDE w:val="0"/>
      <w:autoSpaceDN w:val="0"/>
      <w:spacing w:after="0" w:line="240" w:lineRule="auto"/>
      <w:outlineLvl w:val="7"/>
    </w:pPr>
    <w:rPr>
      <w:rFonts w:ascii="Calibri" w:eastAsia="Times New Roman" w:hAnsi="Calibri" w:cs="Times New Roman"/>
      <w:i/>
      <w:iCs/>
      <w:color w:val="272727"/>
      <w:lang w:val="ru-RU"/>
    </w:rPr>
  </w:style>
  <w:style w:type="paragraph" w:customStyle="1" w:styleId="Heading91">
    <w:name w:val="Heading 91"/>
    <w:basedOn w:val="Normal"/>
    <w:next w:val="Normal"/>
    <w:uiPriority w:val="9"/>
    <w:semiHidden/>
    <w:unhideWhenUsed/>
    <w:qFormat/>
    <w:rsid w:val="00C6563D"/>
    <w:pPr>
      <w:keepNext/>
      <w:keepLines/>
      <w:widowControl w:val="0"/>
      <w:autoSpaceDE w:val="0"/>
      <w:autoSpaceDN w:val="0"/>
      <w:spacing w:after="0" w:line="240" w:lineRule="auto"/>
      <w:outlineLvl w:val="8"/>
    </w:pPr>
    <w:rPr>
      <w:rFonts w:ascii="Calibri" w:eastAsia="Times New Roman" w:hAnsi="Calibri" w:cs="Times New Roman"/>
      <w:color w:val="272727"/>
      <w:lang w:val="ru-RU"/>
    </w:rPr>
  </w:style>
  <w:style w:type="numbering" w:customStyle="1" w:styleId="NoList1">
    <w:name w:val="No List1"/>
    <w:next w:val="NoList"/>
    <w:uiPriority w:val="99"/>
    <w:semiHidden/>
    <w:unhideWhenUsed/>
    <w:rsid w:val="00C6563D"/>
  </w:style>
  <w:style w:type="character" w:customStyle="1" w:styleId="Hyperlink1">
    <w:name w:val="Hyperlink1"/>
    <w:basedOn w:val="DefaultParagraphFont"/>
    <w:uiPriority w:val="99"/>
    <w:unhideWhenUsed/>
    <w:rsid w:val="00C6563D"/>
    <w:rPr>
      <w:color w:val="0000FF"/>
      <w:u w:val="single"/>
    </w:rPr>
  </w:style>
  <w:style w:type="paragraph" w:customStyle="1" w:styleId="TableParagraph">
    <w:name w:val="Table Paragraph"/>
    <w:basedOn w:val="Normal"/>
    <w:uiPriority w:val="1"/>
    <w:qFormat/>
    <w:rsid w:val="00C6563D"/>
    <w:pPr>
      <w:widowControl w:val="0"/>
      <w:autoSpaceDE w:val="0"/>
      <w:autoSpaceDN w:val="0"/>
      <w:spacing w:after="0" w:line="240" w:lineRule="auto"/>
    </w:pPr>
    <w:rPr>
      <w:rFonts w:ascii="Calibri" w:eastAsia="Calibri" w:hAnsi="Calibri" w:cs="Calibri"/>
      <w:lang w:val="ru-RU"/>
    </w:rPr>
  </w:style>
  <w:style w:type="paragraph" w:styleId="Header">
    <w:name w:val="header"/>
    <w:basedOn w:val="Normal"/>
    <w:link w:val="HeaderChar"/>
    <w:uiPriority w:val="99"/>
    <w:unhideWhenUsed/>
    <w:rsid w:val="00C656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563D"/>
  </w:style>
  <w:style w:type="paragraph" w:styleId="Footer">
    <w:name w:val="footer"/>
    <w:basedOn w:val="Normal"/>
    <w:link w:val="FooterChar"/>
    <w:uiPriority w:val="99"/>
    <w:unhideWhenUsed/>
    <w:rsid w:val="00C656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563D"/>
  </w:style>
  <w:style w:type="paragraph" w:customStyle="1" w:styleId="Title1">
    <w:name w:val="Title1"/>
    <w:basedOn w:val="Normal"/>
    <w:next w:val="Normal"/>
    <w:uiPriority w:val="10"/>
    <w:qFormat/>
    <w:rsid w:val="00C6563D"/>
    <w:pPr>
      <w:widowControl w:val="0"/>
      <w:autoSpaceDE w:val="0"/>
      <w:autoSpaceDN w:val="0"/>
      <w:spacing w:after="80" w:line="240" w:lineRule="auto"/>
      <w:contextualSpacing/>
    </w:pPr>
    <w:rPr>
      <w:rFonts w:ascii="Cambria" w:eastAsia="Times New Roman" w:hAnsi="Cambria" w:cs="Times New Roman"/>
      <w:spacing w:val="-10"/>
      <w:kern w:val="28"/>
      <w:sz w:val="56"/>
      <w:szCs w:val="56"/>
      <w:lang w:val="ru-RU"/>
    </w:rPr>
  </w:style>
  <w:style w:type="character" w:customStyle="1" w:styleId="TitleChar">
    <w:name w:val="Title Char"/>
    <w:basedOn w:val="DefaultParagraphFont"/>
    <w:link w:val="Title"/>
    <w:uiPriority w:val="10"/>
    <w:rsid w:val="00C6563D"/>
    <w:rPr>
      <w:rFonts w:ascii="Cambria" w:eastAsia="Times New Roman" w:hAnsi="Cambria" w:cs="Times New Roman"/>
      <w:spacing w:val="-10"/>
      <w:kern w:val="28"/>
      <w:sz w:val="56"/>
      <w:szCs w:val="56"/>
      <w:lang w:val="ru-RU"/>
    </w:rPr>
  </w:style>
  <w:style w:type="paragraph" w:customStyle="1" w:styleId="Subtitle1">
    <w:name w:val="Subtitle1"/>
    <w:basedOn w:val="Normal"/>
    <w:next w:val="Normal"/>
    <w:uiPriority w:val="11"/>
    <w:qFormat/>
    <w:rsid w:val="00C6563D"/>
    <w:pPr>
      <w:widowControl w:val="0"/>
      <w:numPr>
        <w:ilvl w:val="1"/>
      </w:numPr>
      <w:autoSpaceDE w:val="0"/>
      <w:autoSpaceDN w:val="0"/>
      <w:spacing w:after="0" w:line="240" w:lineRule="auto"/>
    </w:pPr>
    <w:rPr>
      <w:rFonts w:ascii="Calibri" w:eastAsia="Times New Roman" w:hAnsi="Calibri" w:cs="Times New Roman"/>
      <w:color w:val="595959"/>
      <w:spacing w:val="15"/>
      <w:sz w:val="28"/>
      <w:szCs w:val="28"/>
      <w:lang w:val="ru-RU"/>
    </w:rPr>
  </w:style>
  <w:style w:type="character" w:customStyle="1" w:styleId="SubtitleChar">
    <w:name w:val="Subtitle Char"/>
    <w:basedOn w:val="DefaultParagraphFont"/>
    <w:link w:val="Subtitle"/>
    <w:uiPriority w:val="11"/>
    <w:rsid w:val="00C6563D"/>
    <w:rPr>
      <w:rFonts w:ascii="Calibri" w:eastAsia="Times New Roman" w:hAnsi="Calibri" w:cs="Times New Roman"/>
      <w:color w:val="595959"/>
      <w:spacing w:val="15"/>
      <w:sz w:val="28"/>
      <w:szCs w:val="28"/>
      <w:lang w:val="ru-RU"/>
    </w:rPr>
  </w:style>
  <w:style w:type="paragraph" w:customStyle="1" w:styleId="Quote1">
    <w:name w:val="Quote1"/>
    <w:basedOn w:val="Normal"/>
    <w:next w:val="Normal"/>
    <w:uiPriority w:val="29"/>
    <w:qFormat/>
    <w:rsid w:val="00C6563D"/>
    <w:pPr>
      <w:widowControl w:val="0"/>
      <w:autoSpaceDE w:val="0"/>
      <w:autoSpaceDN w:val="0"/>
      <w:spacing w:before="160" w:after="0" w:line="240" w:lineRule="auto"/>
      <w:jc w:val="center"/>
    </w:pPr>
    <w:rPr>
      <w:rFonts w:ascii="Calibri" w:eastAsia="Calibri" w:hAnsi="Calibri" w:cs="Calibri"/>
      <w:i/>
      <w:iCs/>
      <w:color w:val="404040"/>
      <w:lang w:val="ru-RU"/>
    </w:rPr>
  </w:style>
  <w:style w:type="character" w:customStyle="1" w:styleId="QuoteChar">
    <w:name w:val="Quote Char"/>
    <w:basedOn w:val="DefaultParagraphFont"/>
    <w:link w:val="Quote"/>
    <w:uiPriority w:val="29"/>
    <w:rsid w:val="00C6563D"/>
    <w:rPr>
      <w:rFonts w:ascii="Calibri" w:eastAsia="Calibri" w:hAnsi="Calibri" w:cs="Calibri"/>
      <w:i/>
      <w:iCs/>
      <w:color w:val="404040"/>
      <w:lang w:val="ru-RU"/>
    </w:rPr>
  </w:style>
  <w:style w:type="character" w:customStyle="1" w:styleId="IntenseEmphasis1">
    <w:name w:val="Intense Emphasis1"/>
    <w:basedOn w:val="DefaultParagraphFont"/>
    <w:uiPriority w:val="21"/>
    <w:qFormat/>
    <w:rsid w:val="00C6563D"/>
    <w:rPr>
      <w:i/>
      <w:iCs/>
      <w:color w:val="365F91"/>
    </w:rPr>
  </w:style>
  <w:style w:type="paragraph" w:customStyle="1" w:styleId="IntenseQuote1">
    <w:name w:val="Intense Quote1"/>
    <w:basedOn w:val="Normal"/>
    <w:next w:val="Normal"/>
    <w:uiPriority w:val="30"/>
    <w:qFormat/>
    <w:rsid w:val="00C6563D"/>
    <w:pPr>
      <w:widowControl w:val="0"/>
      <w:pBdr>
        <w:top w:val="single" w:sz="4" w:space="10" w:color="365F91"/>
        <w:bottom w:val="single" w:sz="4" w:space="10" w:color="365F91"/>
      </w:pBdr>
      <w:autoSpaceDE w:val="0"/>
      <w:autoSpaceDN w:val="0"/>
      <w:spacing w:before="360" w:after="360" w:line="240" w:lineRule="auto"/>
      <w:ind w:left="864" w:right="864"/>
      <w:jc w:val="center"/>
    </w:pPr>
    <w:rPr>
      <w:rFonts w:ascii="Calibri" w:eastAsia="Calibri" w:hAnsi="Calibri" w:cs="Calibri"/>
      <w:i/>
      <w:iCs/>
      <w:color w:val="365F91"/>
      <w:lang w:val="ru-RU"/>
    </w:rPr>
  </w:style>
  <w:style w:type="character" w:customStyle="1" w:styleId="IntenseQuoteChar">
    <w:name w:val="Intense Quote Char"/>
    <w:basedOn w:val="DefaultParagraphFont"/>
    <w:link w:val="IntenseQuote"/>
    <w:uiPriority w:val="30"/>
    <w:rsid w:val="00C6563D"/>
    <w:rPr>
      <w:rFonts w:ascii="Calibri" w:eastAsia="Calibri" w:hAnsi="Calibri" w:cs="Calibri"/>
      <w:i/>
      <w:iCs/>
      <w:color w:val="365F91"/>
      <w:lang w:val="ru-RU"/>
    </w:rPr>
  </w:style>
  <w:style w:type="character" w:customStyle="1" w:styleId="IntenseReference1">
    <w:name w:val="Intense Reference1"/>
    <w:basedOn w:val="DefaultParagraphFont"/>
    <w:uiPriority w:val="32"/>
    <w:qFormat/>
    <w:rsid w:val="00C6563D"/>
    <w:rPr>
      <w:b/>
      <w:bCs/>
      <w:smallCaps/>
      <w:color w:val="365F91"/>
      <w:spacing w:val="5"/>
    </w:rPr>
  </w:style>
  <w:style w:type="character" w:customStyle="1" w:styleId="Heading1Char1">
    <w:name w:val="Heading 1 Char1"/>
    <w:basedOn w:val="DefaultParagraphFont"/>
    <w:uiPriority w:val="9"/>
    <w:rsid w:val="00C6563D"/>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C6563D"/>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C6563D"/>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C6563D"/>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C6563D"/>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C6563D"/>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C6563D"/>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C6563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6563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6563D"/>
    <w:pPr>
      <w:spacing w:after="0" w:line="240" w:lineRule="auto"/>
      <w:contextualSpacing/>
    </w:pPr>
    <w:rPr>
      <w:rFonts w:ascii="Cambria" w:eastAsia="Times New Roman" w:hAnsi="Cambria" w:cs="Times New Roman"/>
      <w:spacing w:val="-10"/>
      <w:kern w:val="28"/>
      <w:sz w:val="56"/>
      <w:szCs w:val="56"/>
      <w:lang w:val="ru-RU"/>
    </w:rPr>
  </w:style>
  <w:style w:type="character" w:customStyle="1" w:styleId="TitleChar1">
    <w:name w:val="Title Char1"/>
    <w:basedOn w:val="DefaultParagraphFont"/>
    <w:uiPriority w:val="10"/>
    <w:rsid w:val="00C65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63D"/>
    <w:pPr>
      <w:numPr>
        <w:ilvl w:val="1"/>
      </w:numPr>
      <w:spacing w:after="160" w:line="259" w:lineRule="auto"/>
    </w:pPr>
    <w:rPr>
      <w:rFonts w:ascii="Calibri" w:eastAsia="Times New Roman" w:hAnsi="Calibri" w:cs="Times New Roman"/>
      <w:color w:val="595959"/>
      <w:spacing w:val="15"/>
      <w:sz w:val="28"/>
      <w:szCs w:val="28"/>
      <w:lang w:val="ru-RU"/>
    </w:rPr>
  </w:style>
  <w:style w:type="character" w:customStyle="1" w:styleId="SubtitleChar1">
    <w:name w:val="Subtitle Char1"/>
    <w:basedOn w:val="DefaultParagraphFont"/>
    <w:uiPriority w:val="11"/>
    <w:rsid w:val="00C6563D"/>
    <w:rPr>
      <w:rFonts w:eastAsiaTheme="minorEastAsia"/>
      <w:color w:val="5A5A5A" w:themeColor="text1" w:themeTint="A5"/>
      <w:spacing w:val="15"/>
    </w:rPr>
  </w:style>
  <w:style w:type="paragraph" w:styleId="Quote">
    <w:name w:val="Quote"/>
    <w:basedOn w:val="Normal"/>
    <w:next w:val="Normal"/>
    <w:link w:val="QuoteChar"/>
    <w:uiPriority w:val="29"/>
    <w:qFormat/>
    <w:rsid w:val="00C6563D"/>
    <w:pPr>
      <w:spacing w:before="200" w:after="160" w:line="259" w:lineRule="auto"/>
      <w:ind w:left="864" w:right="864"/>
      <w:jc w:val="center"/>
    </w:pPr>
    <w:rPr>
      <w:rFonts w:ascii="Calibri" w:eastAsia="Calibri" w:hAnsi="Calibri" w:cs="Calibri"/>
      <w:i/>
      <w:iCs/>
      <w:color w:val="404040"/>
      <w:lang w:val="ru-RU"/>
    </w:rPr>
  </w:style>
  <w:style w:type="character" w:customStyle="1" w:styleId="QuoteChar1">
    <w:name w:val="Quote Char1"/>
    <w:basedOn w:val="DefaultParagraphFont"/>
    <w:uiPriority w:val="29"/>
    <w:rsid w:val="00C6563D"/>
    <w:rPr>
      <w:i/>
      <w:iCs/>
      <w:color w:val="404040" w:themeColor="text1" w:themeTint="BF"/>
    </w:rPr>
  </w:style>
  <w:style w:type="character" w:styleId="IntenseEmphasis">
    <w:name w:val="Intense Emphasis"/>
    <w:basedOn w:val="DefaultParagraphFont"/>
    <w:uiPriority w:val="21"/>
    <w:qFormat/>
    <w:rsid w:val="00C6563D"/>
    <w:rPr>
      <w:i/>
      <w:iCs/>
      <w:color w:val="4F81BD" w:themeColor="accent1"/>
    </w:rPr>
  </w:style>
  <w:style w:type="paragraph" w:styleId="IntenseQuote">
    <w:name w:val="Intense Quote"/>
    <w:basedOn w:val="Normal"/>
    <w:next w:val="Normal"/>
    <w:link w:val="IntenseQuoteChar"/>
    <w:uiPriority w:val="30"/>
    <w:qFormat/>
    <w:rsid w:val="00C6563D"/>
    <w:pPr>
      <w:pBdr>
        <w:top w:val="single" w:sz="4" w:space="10" w:color="4F81BD" w:themeColor="accent1"/>
        <w:bottom w:val="single" w:sz="4" w:space="10" w:color="4F81BD" w:themeColor="accent1"/>
      </w:pBdr>
      <w:spacing w:before="360" w:after="360" w:line="259" w:lineRule="auto"/>
      <w:ind w:left="864" w:right="864"/>
      <w:jc w:val="center"/>
    </w:pPr>
    <w:rPr>
      <w:rFonts w:ascii="Calibri" w:eastAsia="Calibri" w:hAnsi="Calibri" w:cs="Calibri"/>
      <w:i/>
      <w:iCs/>
      <w:color w:val="365F91"/>
      <w:lang w:val="ru-RU"/>
    </w:rPr>
  </w:style>
  <w:style w:type="character" w:customStyle="1" w:styleId="IntenseQuoteChar1">
    <w:name w:val="Intense Quote Char1"/>
    <w:basedOn w:val="DefaultParagraphFont"/>
    <w:uiPriority w:val="30"/>
    <w:rsid w:val="00C6563D"/>
    <w:rPr>
      <w:i/>
      <w:iCs/>
      <w:color w:val="4F81BD" w:themeColor="accent1"/>
    </w:rPr>
  </w:style>
  <w:style w:type="character" w:styleId="IntenseReference">
    <w:name w:val="Intense Reference"/>
    <w:basedOn w:val="DefaultParagraphFont"/>
    <w:uiPriority w:val="32"/>
    <w:qFormat/>
    <w:rsid w:val="00C6563D"/>
    <w:rPr>
      <w:b/>
      <w:bCs/>
      <w:smallCaps/>
      <w:color w:val="4F81BD" w:themeColor="accent1"/>
      <w:spacing w:val="5"/>
    </w:rPr>
  </w:style>
  <w:style w:type="character" w:customStyle="1" w:styleId="highlight">
    <w:name w:val="highlight"/>
    <w:basedOn w:val="DefaultParagraphFont"/>
    <w:rsid w:val="00C43F6D"/>
  </w:style>
  <w:style w:type="table" w:styleId="TableGridLight">
    <w:name w:val="Grid Table Light"/>
    <w:basedOn w:val="TableNormal"/>
    <w:uiPriority w:val="40"/>
    <w:rsid w:val="00AB37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9026DE"/>
    <w:pPr>
      <w:spacing w:after="100"/>
    </w:pPr>
  </w:style>
  <w:style w:type="paragraph" w:styleId="TableofFigures">
    <w:name w:val="table of figures"/>
    <w:basedOn w:val="Normal"/>
    <w:next w:val="Normal"/>
    <w:uiPriority w:val="99"/>
    <w:unhideWhenUsed/>
    <w:rsid w:val="00EE310A"/>
    <w:pPr>
      <w:spacing w:after="0"/>
    </w:pPr>
  </w:style>
  <w:style w:type="character" w:customStyle="1" w:styleId="ui-provider">
    <w:name w:val="ui-provider"/>
    <w:basedOn w:val="DefaultParagraphFont"/>
    <w:rsid w:val="00085476"/>
  </w:style>
  <w:style w:type="character" w:customStyle="1" w:styleId="normaltextrun">
    <w:name w:val="normaltextrun"/>
    <w:basedOn w:val="DefaultParagraphFont"/>
    <w:rsid w:val="00085476"/>
  </w:style>
  <w:style w:type="character" w:customStyle="1" w:styleId="eop">
    <w:name w:val="eop"/>
    <w:basedOn w:val="DefaultParagraphFont"/>
    <w:rsid w:val="00085476"/>
  </w:style>
  <w:style w:type="paragraph" w:styleId="TOC2">
    <w:name w:val="toc 2"/>
    <w:basedOn w:val="Normal"/>
    <w:next w:val="Normal"/>
    <w:autoRedefine/>
    <w:uiPriority w:val="39"/>
    <w:unhideWhenUsed/>
    <w:rsid w:val="006A2BDC"/>
    <w:pPr>
      <w:spacing w:after="100"/>
      <w:ind w:left="220"/>
    </w:pPr>
  </w:style>
  <w:style w:type="table" w:styleId="GridTable1Light">
    <w:name w:val="Grid Table 1 Light"/>
    <w:basedOn w:val="TableNormal"/>
    <w:uiPriority w:val="46"/>
    <w:rsid w:val="006616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444">
      <w:bodyDiv w:val="1"/>
      <w:marLeft w:val="0"/>
      <w:marRight w:val="0"/>
      <w:marTop w:val="0"/>
      <w:marBottom w:val="0"/>
      <w:divBdr>
        <w:top w:val="none" w:sz="0" w:space="0" w:color="auto"/>
        <w:left w:val="none" w:sz="0" w:space="0" w:color="auto"/>
        <w:bottom w:val="none" w:sz="0" w:space="0" w:color="auto"/>
        <w:right w:val="none" w:sz="0" w:space="0" w:color="auto"/>
      </w:divBdr>
      <w:divsChild>
        <w:div w:id="1041058387">
          <w:marLeft w:val="0"/>
          <w:marRight w:val="0"/>
          <w:marTop w:val="0"/>
          <w:marBottom w:val="0"/>
          <w:divBdr>
            <w:top w:val="none" w:sz="0" w:space="0" w:color="auto"/>
            <w:left w:val="none" w:sz="0" w:space="0" w:color="auto"/>
            <w:bottom w:val="none" w:sz="0" w:space="0" w:color="auto"/>
            <w:right w:val="none" w:sz="0" w:space="0" w:color="auto"/>
          </w:divBdr>
        </w:div>
        <w:div w:id="1512985297">
          <w:marLeft w:val="0"/>
          <w:marRight w:val="0"/>
          <w:marTop w:val="0"/>
          <w:marBottom w:val="0"/>
          <w:divBdr>
            <w:top w:val="none" w:sz="0" w:space="0" w:color="auto"/>
            <w:left w:val="none" w:sz="0" w:space="0" w:color="auto"/>
            <w:bottom w:val="none" w:sz="0" w:space="0" w:color="auto"/>
            <w:right w:val="none" w:sz="0" w:space="0" w:color="auto"/>
          </w:divBdr>
        </w:div>
      </w:divsChild>
    </w:div>
    <w:div w:id="10962060">
      <w:bodyDiv w:val="1"/>
      <w:marLeft w:val="0"/>
      <w:marRight w:val="0"/>
      <w:marTop w:val="0"/>
      <w:marBottom w:val="0"/>
      <w:divBdr>
        <w:top w:val="none" w:sz="0" w:space="0" w:color="auto"/>
        <w:left w:val="none" w:sz="0" w:space="0" w:color="auto"/>
        <w:bottom w:val="none" w:sz="0" w:space="0" w:color="auto"/>
        <w:right w:val="none" w:sz="0" w:space="0" w:color="auto"/>
      </w:divBdr>
    </w:div>
    <w:div w:id="79327318">
      <w:bodyDiv w:val="1"/>
      <w:marLeft w:val="0"/>
      <w:marRight w:val="0"/>
      <w:marTop w:val="0"/>
      <w:marBottom w:val="0"/>
      <w:divBdr>
        <w:top w:val="none" w:sz="0" w:space="0" w:color="auto"/>
        <w:left w:val="none" w:sz="0" w:space="0" w:color="auto"/>
        <w:bottom w:val="none" w:sz="0" w:space="0" w:color="auto"/>
        <w:right w:val="none" w:sz="0" w:space="0" w:color="auto"/>
      </w:divBdr>
      <w:divsChild>
        <w:div w:id="1503006000">
          <w:marLeft w:val="0"/>
          <w:marRight w:val="0"/>
          <w:marTop w:val="0"/>
          <w:marBottom w:val="0"/>
          <w:divBdr>
            <w:top w:val="none" w:sz="0" w:space="0" w:color="auto"/>
            <w:left w:val="none" w:sz="0" w:space="0" w:color="auto"/>
            <w:bottom w:val="none" w:sz="0" w:space="0" w:color="auto"/>
            <w:right w:val="none" w:sz="0" w:space="0" w:color="auto"/>
          </w:divBdr>
        </w:div>
        <w:div w:id="1648195511">
          <w:marLeft w:val="0"/>
          <w:marRight w:val="0"/>
          <w:marTop w:val="0"/>
          <w:marBottom w:val="0"/>
          <w:divBdr>
            <w:top w:val="none" w:sz="0" w:space="0" w:color="auto"/>
            <w:left w:val="none" w:sz="0" w:space="0" w:color="auto"/>
            <w:bottom w:val="none" w:sz="0" w:space="0" w:color="auto"/>
            <w:right w:val="none" w:sz="0" w:space="0" w:color="auto"/>
          </w:divBdr>
        </w:div>
      </w:divsChild>
    </w:div>
    <w:div w:id="97607434">
      <w:bodyDiv w:val="1"/>
      <w:marLeft w:val="0"/>
      <w:marRight w:val="0"/>
      <w:marTop w:val="0"/>
      <w:marBottom w:val="0"/>
      <w:divBdr>
        <w:top w:val="none" w:sz="0" w:space="0" w:color="auto"/>
        <w:left w:val="none" w:sz="0" w:space="0" w:color="auto"/>
        <w:bottom w:val="none" w:sz="0" w:space="0" w:color="auto"/>
        <w:right w:val="none" w:sz="0" w:space="0" w:color="auto"/>
      </w:divBdr>
      <w:divsChild>
        <w:div w:id="703990111">
          <w:marLeft w:val="0"/>
          <w:marRight w:val="0"/>
          <w:marTop w:val="0"/>
          <w:marBottom w:val="0"/>
          <w:divBdr>
            <w:top w:val="none" w:sz="0" w:space="0" w:color="auto"/>
            <w:left w:val="none" w:sz="0" w:space="0" w:color="auto"/>
            <w:bottom w:val="none" w:sz="0" w:space="0" w:color="auto"/>
            <w:right w:val="none" w:sz="0" w:space="0" w:color="auto"/>
          </w:divBdr>
        </w:div>
        <w:div w:id="1131443124">
          <w:marLeft w:val="0"/>
          <w:marRight w:val="0"/>
          <w:marTop w:val="0"/>
          <w:marBottom w:val="0"/>
          <w:divBdr>
            <w:top w:val="none" w:sz="0" w:space="0" w:color="auto"/>
            <w:left w:val="none" w:sz="0" w:space="0" w:color="auto"/>
            <w:bottom w:val="none" w:sz="0" w:space="0" w:color="auto"/>
            <w:right w:val="none" w:sz="0" w:space="0" w:color="auto"/>
          </w:divBdr>
        </w:div>
        <w:div w:id="1955597964">
          <w:marLeft w:val="0"/>
          <w:marRight w:val="0"/>
          <w:marTop w:val="0"/>
          <w:marBottom w:val="0"/>
          <w:divBdr>
            <w:top w:val="none" w:sz="0" w:space="0" w:color="auto"/>
            <w:left w:val="none" w:sz="0" w:space="0" w:color="auto"/>
            <w:bottom w:val="none" w:sz="0" w:space="0" w:color="auto"/>
            <w:right w:val="none" w:sz="0" w:space="0" w:color="auto"/>
          </w:divBdr>
        </w:div>
      </w:divsChild>
    </w:div>
    <w:div w:id="105272737">
      <w:bodyDiv w:val="1"/>
      <w:marLeft w:val="0"/>
      <w:marRight w:val="0"/>
      <w:marTop w:val="0"/>
      <w:marBottom w:val="0"/>
      <w:divBdr>
        <w:top w:val="none" w:sz="0" w:space="0" w:color="auto"/>
        <w:left w:val="none" w:sz="0" w:space="0" w:color="auto"/>
        <w:bottom w:val="none" w:sz="0" w:space="0" w:color="auto"/>
        <w:right w:val="none" w:sz="0" w:space="0" w:color="auto"/>
      </w:divBdr>
      <w:divsChild>
        <w:div w:id="58595739">
          <w:marLeft w:val="0"/>
          <w:marRight w:val="0"/>
          <w:marTop w:val="0"/>
          <w:marBottom w:val="0"/>
          <w:divBdr>
            <w:top w:val="none" w:sz="0" w:space="0" w:color="auto"/>
            <w:left w:val="none" w:sz="0" w:space="0" w:color="auto"/>
            <w:bottom w:val="none" w:sz="0" w:space="0" w:color="auto"/>
            <w:right w:val="none" w:sz="0" w:space="0" w:color="auto"/>
          </w:divBdr>
        </w:div>
        <w:div w:id="264775308">
          <w:marLeft w:val="0"/>
          <w:marRight w:val="0"/>
          <w:marTop w:val="0"/>
          <w:marBottom w:val="0"/>
          <w:divBdr>
            <w:top w:val="none" w:sz="0" w:space="0" w:color="auto"/>
            <w:left w:val="none" w:sz="0" w:space="0" w:color="auto"/>
            <w:bottom w:val="none" w:sz="0" w:space="0" w:color="auto"/>
            <w:right w:val="none" w:sz="0" w:space="0" w:color="auto"/>
          </w:divBdr>
        </w:div>
        <w:div w:id="397091958">
          <w:marLeft w:val="0"/>
          <w:marRight w:val="0"/>
          <w:marTop w:val="0"/>
          <w:marBottom w:val="0"/>
          <w:divBdr>
            <w:top w:val="none" w:sz="0" w:space="0" w:color="auto"/>
            <w:left w:val="none" w:sz="0" w:space="0" w:color="auto"/>
            <w:bottom w:val="none" w:sz="0" w:space="0" w:color="auto"/>
            <w:right w:val="none" w:sz="0" w:space="0" w:color="auto"/>
          </w:divBdr>
        </w:div>
        <w:div w:id="411127050">
          <w:marLeft w:val="0"/>
          <w:marRight w:val="0"/>
          <w:marTop w:val="0"/>
          <w:marBottom w:val="0"/>
          <w:divBdr>
            <w:top w:val="none" w:sz="0" w:space="0" w:color="auto"/>
            <w:left w:val="none" w:sz="0" w:space="0" w:color="auto"/>
            <w:bottom w:val="none" w:sz="0" w:space="0" w:color="auto"/>
            <w:right w:val="none" w:sz="0" w:space="0" w:color="auto"/>
          </w:divBdr>
        </w:div>
        <w:div w:id="535318654">
          <w:marLeft w:val="0"/>
          <w:marRight w:val="0"/>
          <w:marTop w:val="0"/>
          <w:marBottom w:val="0"/>
          <w:divBdr>
            <w:top w:val="none" w:sz="0" w:space="0" w:color="auto"/>
            <w:left w:val="none" w:sz="0" w:space="0" w:color="auto"/>
            <w:bottom w:val="none" w:sz="0" w:space="0" w:color="auto"/>
            <w:right w:val="none" w:sz="0" w:space="0" w:color="auto"/>
          </w:divBdr>
        </w:div>
        <w:div w:id="550918966">
          <w:marLeft w:val="0"/>
          <w:marRight w:val="0"/>
          <w:marTop w:val="0"/>
          <w:marBottom w:val="0"/>
          <w:divBdr>
            <w:top w:val="none" w:sz="0" w:space="0" w:color="auto"/>
            <w:left w:val="none" w:sz="0" w:space="0" w:color="auto"/>
            <w:bottom w:val="none" w:sz="0" w:space="0" w:color="auto"/>
            <w:right w:val="none" w:sz="0" w:space="0" w:color="auto"/>
          </w:divBdr>
        </w:div>
        <w:div w:id="686062064">
          <w:marLeft w:val="0"/>
          <w:marRight w:val="0"/>
          <w:marTop w:val="0"/>
          <w:marBottom w:val="0"/>
          <w:divBdr>
            <w:top w:val="none" w:sz="0" w:space="0" w:color="auto"/>
            <w:left w:val="none" w:sz="0" w:space="0" w:color="auto"/>
            <w:bottom w:val="none" w:sz="0" w:space="0" w:color="auto"/>
            <w:right w:val="none" w:sz="0" w:space="0" w:color="auto"/>
          </w:divBdr>
        </w:div>
        <w:div w:id="853114339">
          <w:marLeft w:val="0"/>
          <w:marRight w:val="0"/>
          <w:marTop w:val="0"/>
          <w:marBottom w:val="0"/>
          <w:divBdr>
            <w:top w:val="none" w:sz="0" w:space="0" w:color="auto"/>
            <w:left w:val="none" w:sz="0" w:space="0" w:color="auto"/>
            <w:bottom w:val="none" w:sz="0" w:space="0" w:color="auto"/>
            <w:right w:val="none" w:sz="0" w:space="0" w:color="auto"/>
          </w:divBdr>
          <w:divsChild>
            <w:div w:id="19741717">
              <w:marLeft w:val="0"/>
              <w:marRight w:val="0"/>
              <w:marTop w:val="0"/>
              <w:marBottom w:val="0"/>
              <w:divBdr>
                <w:top w:val="none" w:sz="0" w:space="0" w:color="auto"/>
                <w:left w:val="none" w:sz="0" w:space="0" w:color="auto"/>
                <w:bottom w:val="none" w:sz="0" w:space="0" w:color="auto"/>
                <w:right w:val="none" w:sz="0" w:space="0" w:color="auto"/>
              </w:divBdr>
            </w:div>
            <w:div w:id="134373070">
              <w:marLeft w:val="0"/>
              <w:marRight w:val="0"/>
              <w:marTop w:val="0"/>
              <w:marBottom w:val="0"/>
              <w:divBdr>
                <w:top w:val="none" w:sz="0" w:space="0" w:color="auto"/>
                <w:left w:val="none" w:sz="0" w:space="0" w:color="auto"/>
                <w:bottom w:val="none" w:sz="0" w:space="0" w:color="auto"/>
                <w:right w:val="none" w:sz="0" w:space="0" w:color="auto"/>
              </w:divBdr>
            </w:div>
            <w:div w:id="139423911">
              <w:marLeft w:val="0"/>
              <w:marRight w:val="0"/>
              <w:marTop w:val="0"/>
              <w:marBottom w:val="0"/>
              <w:divBdr>
                <w:top w:val="none" w:sz="0" w:space="0" w:color="auto"/>
                <w:left w:val="none" w:sz="0" w:space="0" w:color="auto"/>
                <w:bottom w:val="none" w:sz="0" w:space="0" w:color="auto"/>
                <w:right w:val="none" w:sz="0" w:space="0" w:color="auto"/>
              </w:divBdr>
            </w:div>
            <w:div w:id="202594653">
              <w:marLeft w:val="0"/>
              <w:marRight w:val="0"/>
              <w:marTop w:val="0"/>
              <w:marBottom w:val="0"/>
              <w:divBdr>
                <w:top w:val="none" w:sz="0" w:space="0" w:color="auto"/>
                <w:left w:val="none" w:sz="0" w:space="0" w:color="auto"/>
                <w:bottom w:val="none" w:sz="0" w:space="0" w:color="auto"/>
                <w:right w:val="none" w:sz="0" w:space="0" w:color="auto"/>
              </w:divBdr>
            </w:div>
            <w:div w:id="241725575">
              <w:marLeft w:val="0"/>
              <w:marRight w:val="0"/>
              <w:marTop w:val="0"/>
              <w:marBottom w:val="0"/>
              <w:divBdr>
                <w:top w:val="none" w:sz="0" w:space="0" w:color="auto"/>
                <w:left w:val="none" w:sz="0" w:space="0" w:color="auto"/>
                <w:bottom w:val="none" w:sz="0" w:space="0" w:color="auto"/>
                <w:right w:val="none" w:sz="0" w:space="0" w:color="auto"/>
              </w:divBdr>
            </w:div>
            <w:div w:id="448821301">
              <w:marLeft w:val="0"/>
              <w:marRight w:val="0"/>
              <w:marTop w:val="0"/>
              <w:marBottom w:val="0"/>
              <w:divBdr>
                <w:top w:val="none" w:sz="0" w:space="0" w:color="auto"/>
                <w:left w:val="none" w:sz="0" w:space="0" w:color="auto"/>
                <w:bottom w:val="none" w:sz="0" w:space="0" w:color="auto"/>
                <w:right w:val="none" w:sz="0" w:space="0" w:color="auto"/>
              </w:divBdr>
            </w:div>
            <w:div w:id="531110647">
              <w:marLeft w:val="0"/>
              <w:marRight w:val="0"/>
              <w:marTop w:val="0"/>
              <w:marBottom w:val="0"/>
              <w:divBdr>
                <w:top w:val="none" w:sz="0" w:space="0" w:color="auto"/>
                <w:left w:val="none" w:sz="0" w:space="0" w:color="auto"/>
                <w:bottom w:val="none" w:sz="0" w:space="0" w:color="auto"/>
                <w:right w:val="none" w:sz="0" w:space="0" w:color="auto"/>
              </w:divBdr>
            </w:div>
            <w:div w:id="657078356">
              <w:marLeft w:val="0"/>
              <w:marRight w:val="0"/>
              <w:marTop w:val="0"/>
              <w:marBottom w:val="0"/>
              <w:divBdr>
                <w:top w:val="none" w:sz="0" w:space="0" w:color="auto"/>
                <w:left w:val="none" w:sz="0" w:space="0" w:color="auto"/>
                <w:bottom w:val="none" w:sz="0" w:space="0" w:color="auto"/>
                <w:right w:val="none" w:sz="0" w:space="0" w:color="auto"/>
              </w:divBdr>
            </w:div>
            <w:div w:id="747189206">
              <w:marLeft w:val="0"/>
              <w:marRight w:val="0"/>
              <w:marTop w:val="0"/>
              <w:marBottom w:val="0"/>
              <w:divBdr>
                <w:top w:val="none" w:sz="0" w:space="0" w:color="auto"/>
                <w:left w:val="none" w:sz="0" w:space="0" w:color="auto"/>
                <w:bottom w:val="none" w:sz="0" w:space="0" w:color="auto"/>
                <w:right w:val="none" w:sz="0" w:space="0" w:color="auto"/>
              </w:divBdr>
            </w:div>
            <w:div w:id="809443791">
              <w:marLeft w:val="0"/>
              <w:marRight w:val="0"/>
              <w:marTop w:val="0"/>
              <w:marBottom w:val="0"/>
              <w:divBdr>
                <w:top w:val="none" w:sz="0" w:space="0" w:color="auto"/>
                <w:left w:val="none" w:sz="0" w:space="0" w:color="auto"/>
                <w:bottom w:val="none" w:sz="0" w:space="0" w:color="auto"/>
                <w:right w:val="none" w:sz="0" w:space="0" w:color="auto"/>
              </w:divBdr>
            </w:div>
            <w:div w:id="959607040">
              <w:marLeft w:val="0"/>
              <w:marRight w:val="0"/>
              <w:marTop w:val="0"/>
              <w:marBottom w:val="0"/>
              <w:divBdr>
                <w:top w:val="none" w:sz="0" w:space="0" w:color="auto"/>
                <w:left w:val="none" w:sz="0" w:space="0" w:color="auto"/>
                <w:bottom w:val="none" w:sz="0" w:space="0" w:color="auto"/>
                <w:right w:val="none" w:sz="0" w:space="0" w:color="auto"/>
              </w:divBdr>
            </w:div>
            <w:div w:id="1167475297">
              <w:marLeft w:val="0"/>
              <w:marRight w:val="0"/>
              <w:marTop w:val="0"/>
              <w:marBottom w:val="0"/>
              <w:divBdr>
                <w:top w:val="none" w:sz="0" w:space="0" w:color="auto"/>
                <w:left w:val="none" w:sz="0" w:space="0" w:color="auto"/>
                <w:bottom w:val="none" w:sz="0" w:space="0" w:color="auto"/>
                <w:right w:val="none" w:sz="0" w:space="0" w:color="auto"/>
              </w:divBdr>
            </w:div>
            <w:div w:id="1234588026">
              <w:marLeft w:val="0"/>
              <w:marRight w:val="0"/>
              <w:marTop w:val="0"/>
              <w:marBottom w:val="0"/>
              <w:divBdr>
                <w:top w:val="none" w:sz="0" w:space="0" w:color="auto"/>
                <w:left w:val="none" w:sz="0" w:space="0" w:color="auto"/>
                <w:bottom w:val="none" w:sz="0" w:space="0" w:color="auto"/>
                <w:right w:val="none" w:sz="0" w:space="0" w:color="auto"/>
              </w:divBdr>
            </w:div>
            <w:div w:id="1408454408">
              <w:marLeft w:val="0"/>
              <w:marRight w:val="0"/>
              <w:marTop w:val="0"/>
              <w:marBottom w:val="0"/>
              <w:divBdr>
                <w:top w:val="none" w:sz="0" w:space="0" w:color="auto"/>
                <w:left w:val="none" w:sz="0" w:space="0" w:color="auto"/>
                <w:bottom w:val="none" w:sz="0" w:space="0" w:color="auto"/>
                <w:right w:val="none" w:sz="0" w:space="0" w:color="auto"/>
              </w:divBdr>
            </w:div>
            <w:div w:id="1585994210">
              <w:marLeft w:val="0"/>
              <w:marRight w:val="0"/>
              <w:marTop w:val="0"/>
              <w:marBottom w:val="0"/>
              <w:divBdr>
                <w:top w:val="none" w:sz="0" w:space="0" w:color="auto"/>
                <w:left w:val="none" w:sz="0" w:space="0" w:color="auto"/>
                <w:bottom w:val="none" w:sz="0" w:space="0" w:color="auto"/>
                <w:right w:val="none" w:sz="0" w:space="0" w:color="auto"/>
              </w:divBdr>
            </w:div>
            <w:div w:id="1612203461">
              <w:marLeft w:val="0"/>
              <w:marRight w:val="0"/>
              <w:marTop w:val="0"/>
              <w:marBottom w:val="0"/>
              <w:divBdr>
                <w:top w:val="none" w:sz="0" w:space="0" w:color="auto"/>
                <w:left w:val="none" w:sz="0" w:space="0" w:color="auto"/>
                <w:bottom w:val="none" w:sz="0" w:space="0" w:color="auto"/>
                <w:right w:val="none" w:sz="0" w:space="0" w:color="auto"/>
              </w:divBdr>
            </w:div>
            <w:div w:id="1622766744">
              <w:marLeft w:val="0"/>
              <w:marRight w:val="0"/>
              <w:marTop w:val="0"/>
              <w:marBottom w:val="0"/>
              <w:divBdr>
                <w:top w:val="none" w:sz="0" w:space="0" w:color="auto"/>
                <w:left w:val="none" w:sz="0" w:space="0" w:color="auto"/>
                <w:bottom w:val="none" w:sz="0" w:space="0" w:color="auto"/>
                <w:right w:val="none" w:sz="0" w:space="0" w:color="auto"/>
              </w:divBdr>
            </w:div>
            <w:div w:id="1718159480">
              <w:marLeft w:val="0"/>
              <w:marRight w:val="0"/>
              <w:marTop w:val="0"/>
              <w:marBottom w:val="0"/>
              <w:divBdr>
                <w:top w:val="none" w:sz="0" w:space="0" w:color="auto"/>
                <w:left w:val="none" w:sz="0" w:space="0" w:color="auto"/>
                <w:bottom w:val="none" w:sz="0" w:space="0" w:color="auto"/>
                <w:right w:val="none" w:sz="0" w:space="0" w:color="auto"/>
              </w:divBdr>
            </w:div>
            <w:div w:id="1815829889">
              <w:marLeft w:val="0"/>
              <w:marRight w:val="0"/>
              <w:marTop w:val="0"/>
              <w:marBottom w:val="0"/>
              <w:divBdr>
                <w:top w:val="none" w:sz="0" w:space="0" w:color="auto"/>
                <w:left w:val="none" w:sz="0" w:space="0" w:color="auto"/>
                <w:bottom w:val="none" w:sz="0" w:space="0" w:color="auto"/>
                <w:right w:val="none" w:sz="0" w:space="0" w:color="auto"/>
              </w:divBdr>
            </w:div>
            <w:div w:id="2139183433">
              <w:marLeft w:val="0"/>
              <w:marRight w:val="0"/>
              <w:marTop w:val="0"/>
              <w:marBottom w:val="0"/>
              <w:divBdr>
                <w:top w:val="none" w:sz="0" w:space="0" w:color="auto"/>
                <w:left w:val="none" w:sz="0" w:space="0" w:color="auto"/>
                <w:bottom w:val="none" w:sz="0" w:space="0" w:color="auto"/>
                <w:right w:val="none" w:sz="0" w:space="0" w:color="auto"/>
              </w:divBdr>
            </w:div>
          </w:divsChild>
        </w:div>
        <w:div w:id="956527933">
          <w:marLeft w:val="0"/>
          <w:marRight w:val="0"/>
          <w:marTop w:val="0"/>
          <w:marBottom w:val="0"/>
          <w:divBdr>
            <w:top w:val="none" w:sz="0" w:space="0" w:color="auto"/>
            <w:left w:val="none" w:sz="0" w:space="0" w:color="auto"/>
            <w:bottom w:val="none" w:sz="0" w:space="0" w:color="auto"/>
            <w:right w:val="none" w:sz="0" w:space="0" w:color="auto"/>
          </w:divBdr>
        </w:div>
        <w:div w:id="1077242475">
          <w:marLeft w:val="0"/>
          <w:marRight w:val="0"/>
          <w:marTop w:val="0"/>
          <w:marBottom w:val="0"/>
          <w:divBdr>
            <w:top w:val="none" w:sz="0" w:space="0" w:color="auto"/>
            <w:left w:val="none" w:sz="0" w:space="0" w:color="auto"/>
            <w:bottom w:val="none" w:sz="0" w:space="0" w:color="auto"/>
            <w:right w:val="none" w:sz="0" w:space="0" w:color="auto"/>
          </w:divBdr>
        </w:div>
        <w:div w:id="1143623209">
          <w:marLeft w:val="0"/>
          <w:marRight w:val="0"/>
          <w:marTop w:val="0"/>
          <w:marBottom w:val="0"/>
          <w:divBdr>
            <w:top w:val="none" w:sz="0" w:space="0" w:color="auto"/>
            <w:left w:val="none" w:sz="0" w:space="0" w:color="auto"/>
            <w:bottom w:val="none" w:sz="0" w:space="0" w:color="auto"/>
            <w:right w:val="none" w:sz="0" w:space="0" w:color="auto"/>
          </w:divBdr>
        </w:div>
        <w:div w:id="1266962581">
          <w:marLeft w:val="0"/>
          <w:marRight w:val="0"/>
          <w:marTop w:val="0"/>
          <w:marBottom w:val="0"/>
          <w:divBdr>
            <w:top w:val="none" w:sz="0" w:space="0" w:color="auto"/>
            <w:left w:val="none" w:sz="0" w:space="0" w:color="auto"/>
            <w:bottom w:val="none" w:sz="0" w:space="0" w:color="auto"/>
            <w:right w:val="none" w:sz="0" w:space="0" w:color="auto"/>
          </w:divBdr>
        </w:div>
        <w:div w:id="1280797259">
          <w:marLeft w:val="0"/>
          <w:marRight w:val="0"/>
          <w:marTop w:val="0"/>
          <w:marBottom w:val="0"/>
          <w:divBdr>
            <w:top w:val="none" w:sz="0" w:space="0" w:color="auto"/>
            <w:left w:val="none" w:sz="0" w:space="0" w:color="auto"/>
            <w:bottom w:val="none" w:sz="0" w:space="0" w:color="auto"/>
            <w:right w:val="none" w:sz="0" w:space="0" w:color="auto"/>
          </w:divBdr>
        </w:div>
        <w:div w:id="1527981864">
          <w:marLeft w:val="0"/>
          <w:marRight w:val="0"/>
          <w:marTop w:val="0"/>
          <w:marBottom w:val="0"/>
          <w:divBdr>
            <w:top w:val="none" w:sz="0" w:space="0" w:color="auto"/>
            <w:left w:val="none" w:sz="0" w:space="0" w:color="auto"/>
            <w:bottom w:val="none" w:sz="0" w:space="0" w:color="auto"/>
            <w:right w:val="none" w:sz="0" w:space="0" w:color="auto"/>
          </w:divBdr>
        </w:div>
        <w:div w:id="1613782813">
          <w:marLeft w:val="0"/>
          <w:marRight w:val="0"/>
          <w:marTop w:val="0"/>
          <w:marBottom w:val="0"/>
          <w:divBdr>
            <w:top w:val="none" w:sz="0" w:space="0" w:color="auto"/>
            <w:left w:val="none" w:sz="0" w:space="0" w:color="auto"/>
            <w:bottom w:val="none" w:sz="0" w:space="0" w:color="auto"/>
            <w:right w:val="none" w:sz="0" w:space="0" w:color="auto"/>
          </w:divBdr>
        </w:div>
        <w:div w:id="1770811807">
          <w:marLeft w:val="0"/>
          <w:marRight w:val="0"/>
          <w:marTop w:val="0"/>
          <w:marBottom w:val="0"/>
          <w:divBdr>
            <w:top w:val="none" w:sz="0" w:space="0" w:color="auto"/>
            <w:left w:val="none" w:sz="0" w:space="0" w:color="auto"/>
            <w:bottom w:val="none" w:sz="0" w:space="0" w:color="auto"/>
            <w:right w:val="none" w:sz="0" w:space="0" w:color="auto"/>
          </w:divBdr>
        </w:div>
        <w:div w:id="2098669294">
          <w:marLeft w:val="0"/>
          <w:marRight w:val="0"/>
          <w:marTop w:val="0"/>
          <w:marBottom w:val="0"/>
          <w:divBdr>
            <w:top w:val="none" w:sz="0" w:space="0" w:color="auto"/>
            <w:left w:val="none" w:sz="0" w:space="0" w:color="auto"/>
            <w:bottom w:val="none" w:sz="0" w:space="0" w:color="auto"/>
            <w:right w:val="none" w:sz="0" w:space="0" w:color="auto"/>
          </w:divBdr>
        </w:div>
      </w:divsChild>
    </w:div>
    <w:div w:id="109402319">
      <w:bodyDiv w:val="1"/>
      <w:marLeft w:val="0"/>
      <w:marRight w:val="0"/>
      <w:marTop w:val="0"/>
      <w:marBottom w:val="0"/>
      <w:divBdr>
        <w:top w:val="none" w:sz="0" w:space="0" w:color="auto"/>
        <w:left w:val="none" w:sz="0" w:space="0" w:color="auto"/>
        <w:bottom w:val="none" w:sz="0" w:space="0" w:color="auto"/>
        <w:right w:val="none" w:sz="0" w:space="0" w:color="auto"/>
      </w:divBdr>
      <w:divsChild>
        <w:div w:id="175073136">
          <w:marLeft w:val="0"/>
          <w:marRight w:val="0"/>
          <w:marTop w:val="0"/>
          <w:marBottom w:val="0"/>
          <w:divBdr>
            <w:top w:val="none" w:sz="0" w:space="0" w:color="auto"/>
            <w:left w:val="none" w:sz="0" w:space="0" w:color="auto"/>
            <w:bottom w:val="none" w:sz="0" w:space="0" w:color="auto"/>
            <w:right w:val="none" w:sz="0" w:space="0" w:color="auto"/>
          </w:divBdr>
          <w:divsChild>
            <w:div w:id="261652386">
              <w:marLeft w:val="0"/>
              <w:marRight w:val="0"/>
              <w:marTop w:val="0"/>
              <w:marBottom w:val="0"/>
              <w:divBdr>
                <w:top w:val="none" w:sz="0" w:space="0" w:color="auto"/>
                <w:left w:val="none" w:sz="0" w:space="0" w:color="auto"/>
                <w:bottom w:val="none" w:sz="0" w:space="0" w:color="auto"/>
                <w:right w:val="none" w:sz="0" w:space="0" w:color="auto"/>
              </w:divBdr>
            </w:div>
            <w:div w:id="773480688">
              <w:marLeft w:val="0"/>
              <w:marRight w:val="0"/>
              <w:marTop w:val="0"/>
              <w:marBottom w:val="0"/>
              <w:divBdr>
                <w:top w:val="none" w:sz="0" w:space="0" w:color="auto"/>
                <w:left w:val="none" w:sz="0" w:space="0" w:color="auto"/>
                <w:bottom w:val="none" w:sz="0" w:space="0" w:color="auto"/>
                <w:right w:val="none" w:sz="0" w:space="0" w:color="auto"/>
              </w:divBdr>
            </w:div>
            <w:div w:id="1385131629">
              <w:marLeft w:val="0"/>
              <w:marRight w:val="0"/>
              <w:marTop w:val="0"/>
              <w:marBottom w:val="0"/>
              <w:divBdr>
                <w:top w:val="none" w:sz="0" w:space="0" w:color="auto"/>
                <w:left w:val="none" w:sz="0" w:space="0" w:color="auto"/>
                <w:bottom w:val="none" w:sz="0" w:space="0" w:color="auto"/>
                <w:right w:val="none" w:sz="0" w:space="0" w:color="auto"/>
              </w:divBdr>
            </w:div>
            <w:div w:id="1467508983">
              <w:marLeft w:val="0"/>
              <w:marRight w:val="0"/>
              <w:marTop w:val="0"/>
              <w:marBottom w:val="0"/>
              <w:divBdr>
                <w:top w:val="none" w:sz="0" w:space="0" w:color="auto"/>
                <w:left w:val="none" w:sz="0" w:space="0" w:color="auto"/>
                <w:bottom w:val="none" w:sz="0" w:space="0" w:color="auto"/>
                <w:right w:val="none" w:sz="0" w:space="0" w:color="auto"/>
              </w:divBdr>
            </w:div>
            <w:div w:id="1611548546">
              <w:marLeft w:val="0"/>
              <w:marRight w:val="0"/>
              <w:marTop w:val="0"/>
              <w:marBottom w:val="0"/>
              <w:divBdr>
                <w:top w:val="none" w:sz="0" w:space="0" w:color="auto"/>
                <w:left w:val="none" w:sz="0" w:space="0" w:color="auto"/>
                <w:bottom w:val="none" w:sz="0" w:space="0" w:color="auto"/>
                <w:right w:val="none" w:sz="0" w:space="0" w:color="auto"/>
              </w:divBdr>
            </w:div>
            <w:div w:id="1868448363">
              <w:marLeft w:val="0"/>
              <w:marRight w:val="0"/>
              <w:marTop w:val="0"/>
              <w:marBottom w:val="0"/>
              <w:divBdr>
                <w:top w:val="none" w:sz="0" w:space="0" w:color="auto"/>
                <w:left w:val="none" w:sz="0" w:space="0" w:color="auto"/>
                <w:bottom w:val="none" w:sz="0" w:space="0" w:color="auto"/>
                <w:right w:val="none" w:sz="0" w:space="0" w:color="auto"/>
              </w:divBdr>
            </w:div>
          </w:divsChild>
        </w:div>
        <w:div w:id="1927955955">
          <w:marLeft w:val="0"/>
          <w:marRight w:val="0"/>
          <w:marTop w:val="0"/>
          <w:marBottom w:val="0"/>
          <w:divBdr>
            <w:top w:val="none" w:sz="0" w:space="0" w:color="auto"/>
            <w:left w:val="none" w:sz="0" w:space="0" w:color="auto"/>
            <w:bottom w:val="none" w:sz="0" w:space="0" w:color="auto"/>
            <w:right w:val="none" w:sz="0" w:space="0" w:color="auto"/>
          </w:divBdr>
          <w:divsChild>
            <w:div w:id="106004392">
              <w:marLeft w:val="0"/>
              <w:marRight w:val="0"/>
              <w:marTop w:val="0"/>
              <w:marBottom w:val="0"/>
              <w:divBdr>
                <w:top w:val="none" w:sz="0" w:space="0" w:color="auto"/>
                <w:left w:val="none" w:sz="0" w:space="0" w:color="auto"/>
                <w:bottom w:val="none" w:sz="0" w:space="0" w:color="auto"/>
                <w:right w:val="none" w:sz="0" w:space="0" w:color="auto"/>
              </w:divBdr>
            </w:div>
            <w:div w:id="735476200">
              <w:marLeft w:val="0"/>
              <w:marRight w:val="0"/>
              <w:marTop w:val="0"/>
              <w:marBottom w:val="0"/>
              <w:divBdr>
                <w:top w:val="none" w:sz="0" w:space="0" w:color="auto"/>
                <w:left w:val="none" w:sz="0" w:space="0" w:color="auto"/>
                <w:bottom w:val="none" w:sz="0" w:space="0" w:color="auto"/>
                <w:right w:val="none" w:sz="0" w:space="0" w:color="auto"/>
              </w:divBdr>
            </w:div>
            <w:div w:id="1162551466">
              <w:marLeft w:val="0"/>
              <w:marRight w:val="0"/>
              <w:marTop w:val="0"/>
              <w:marBottom w:val="0"/>
              <w:divBdr>
                <w:top w:val="none" w:sz="0" w:space="0" w:color="auto"/>
                <w:left w:val="none" w:sz="0" w:space="0" w:color="auto"/>
                <w:bottom w:val="none" w:sz="0" w:space="0" w:color="auto"/>
                <w:right w:val="none" w:sz="0" w:space="0" w:color="auto"/>
              </w:divBdr>
            </w:div>
            <w:div w:id="1440103518">
              <w:marLeft w:val="0"/>
              <w:marRight w:val="0"/>
              <w:marTop w:val="0"/>
              <w:marBottom w:val="0"/>
              <w:divBdr>
                <w:top w:val="none" w:sz="0" w:space="0" w:color="auto"/>
                <w:left w:val="none" w:sz="0" w:space="0" w:color="auto"/>
                <w:bottom w:val="none" w:sz="0" w:space="0" w:color="auto"/>
                <w:right w:val="none" w:sz="0" w:space="0" w:color="auto"/>
              </w:divBdr>
            </w:div>
            <w:div w:id="1871603956">
              <w:marLeft w:val="0"/>
              <w:marRight w:val="0"/>
              <w:marTop w:val="0"/>
              <w:marBottom w:val="0"/>
              <w:divBdr>
                <w:top w:val="none" w:sz="0" w:space="0" w:color="auto"/>
                <w:left w:val="none" w:sz="0" w:space="0" w:color="auto"/>
                <w:bottom w:val="none" w:sz="0" w:space="0" w:color="auto"/>
                <w:right w:val="none" w:sz="0" w:space="0" w:color="auto"/>
              </w:divBdr>
            </w:div>
            <w:div w:id="2025747663">
              <w:marLeft w:val="0"/>
              <w:marRight w:val="0"/>
              <w:marTop w:val="0"/>
              <w:marBottom w:val="0"/>
              <w:divBdr>
                <w:top w:val="none" w:sz="0" w:space="0" w:color="auto"/>
                <w:left w:val="none" w:sz="0" w:space="0" w:color="auto"/>
                <w:bottom w:val="none" w:sz="0" w:space="0" w:color="auto"/>
                <w:right w:val="none" w:sz="0" w:space="0" w:color="auto"/>
              </w:divBdr>
            </w:div>
            <w:div w:id="20308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9367">
      <w:bodyDiv w:val="1"/>
      <w:marLeft w:val="0"/>
      <w:marRight w:val="0"/>
      <w:marTop w:val="0"/>
      <w:marBottom w:val="0"/>
      <w:divBdr>
        <w:top w:val="none" w:sz="0" w:space="0" w:color="auto"/>
        <w:left w:val="none" w:sz="0" w:space="0" w:color="auto"/>
        <w:bottom w:val="none" w:sz="0" w:space="0" w:color="auto"/>
        <w:right w:val="none" w:sz="0" w:space="0" w:color="auto"/>
      </w:divBdr>
      <w:divsChild>
        <w:div w:id="800344379">
          <w:marLeft w:val="0"/>
          <w:marRight w:val="0"/>
          <w:marTop w:val="0"/>
          <w:marBottom w:val="0"/>
          <w:divBdr>
            <w:top w:val="none" w:sz="0" w:space="0" w:color="auto"/>
            <w:left w:val="none" w:sz="0" w:space="0" w:color="auto"/>
            <w:bottom w:val="none" w:sz="0" w:space="0" w:color="auto"/>
            <w:right w:val="none" w:sz="0" w:space="0" w:color="auto"/>
          </w:divBdr>
        </w:div>
        <w:div w:id="840511820">
          <w:marLeft w:val="0"/>
          <w:marRight w:val="0"/>
          <w:marTop w:val="0"/>
          <w:marBottom w:val="0"/>
          <w:divBdr>
            <w:top w:val="none" w:sz="0" w:space="0" w:color="auto"/>
            <w:left w:val="none" w:sz="0" w:space="0" w:color="auto"/>
            <w:bottom w:val="none" w:sz="0" w:space="0" w:color="auto"/>
            <w:right w:val="none" w:sz="0" w:space="0" w:color="auto"/>
          </w:divBdr>
        </w:div>
        <w:div w:id="1022244269">
          <w:marLeft w:val="0"/>
          <w:marRight w:val="0"/>
          <w:marTop w:val="0"/>
          <w:marBottom w:val="0"/>
          <w:divBdr>
            <w:top w:val="none" w:sz="0" w:space="0" w:color="auto"/>
            <w:left w:val="none" w:sz="0" w:space="0" w:color="auto"/>
            <w:bottom w:val="none" w:sz="0" w:space="0" w:color="auto"/>
            <w:right w:val="none" w:sz="0" w:space="0" w:color="auto"/>
          </w:divBdr>
        </w:div>
        <w:div w:id="1474980112">
          <w:marLeft w:val="0"/>
          <w:marRight w:val="0"/>
          <w:marTop w:val="0"/>
          <w:marBottom w:val="0"/>
          <w:divBdr>
            <w:top w:val="none" w:sz="0" w:space="0" w:color="auto"/>
            <w:left w:val="none" w:sz="0" w:space="0" w:color="auto"/>
            <w:bottom w:val="none" w:sz="0" w:space="0" w:color="auto"/>
            <w:right w:val="none" w:sz="0" w:space="0" w:color="auto"/>
          </w:divBdr>
        </w:div>
        <w:div w:id="1650862119">
          <w:marLeft w:val="0"/>
          <w:marRight w:val="0"/>
          <w:marTop w:val="0"/>
          <w:marBottom w:val="0"/>
          <w:divBdr>
            <w:top w:val="none" w:sz="0" w:space="0" w:color="auto"/>
            <w:left w:val="none" w:sz="0" w:space="0" w:color="auto"/>
            <w:bottom w:val="none" w:sz="0" w:space="0" w:color="auto"/>
            <w:right w:val="none" w:sz="0" w:space="0" w:color="auto"/>
          </w:divBdr>
          <w:divsChild>
            <w:div w:id="1928298374">
              <w:marLeft w:val="-75"/>
              <w:marRight w:val="0"/>
              <w:marTop w:val="30"/>
              <w:marBottom w:val="30"/>
              <w:divBdr>
                <w:top w:val="none" w:sz="0" w:space="0" w:color="auto"/>
                <w:left w:val="none" w:sz="0" w:space="0" w:color="auto"/>
                <w:bottom w:val="none" w:sz="0" w:space="0" w:color="auto"/>
                <w:right w:val="none" w:sz="0" w:space="0" w:color="auto"/>
              </w:divBdr>
              <w:divsChild>
                <w:div w:id="350837285">
                  <w:marLeft w:val="0"/>
                  <w:marRight w:val="0"/>
                  <w:marTop w:val="0"/>
                  <w:marBottom w:val="0"/>
                  <w:divBdr>
                    <w:top w:val="none" w:sz="0" w:space="0" w:color="auto"/>
                    <w:left w:val="none" w:sz="0" w:space="0" w:color="auto"/>
                    <w:bottom w:val="none" w:sz="0" w:space="0" w:color="auto"/>
                    <w:right w:val="none" w:sz="0" w:space="0" w:color="auto"/>
                  </w:divBdr>
                  <w:divsChild>
                    <w:div w:id="1113790810">
                      <w:marLeft w:val="0"/>
                      <w:marRight w:val="0"/>
                      <w:marTop w:val="0"/>
                      <w:marBottom w:val="0"/>
                      <w:divBdr>
                        <w:top w:val="none" w:sz="0" w:space="0" w:color="auto"/>
                        <w:left w:val="none" w:sz="0" w:space="0" w:color="auto"/>
                        <w:bottom w:val="none" w:sz="0" w:space="0" w:color="auto"/>
                        <w:right w:val="none" w:sz="0" w:space="0" w:color="auto"/>
                      </w:divBdr>
                    </w:div>
                  </w:divsChild>
                </w:div>
                <w:div w:id="365718410">
                  <w:marLeft w:val="0"/>
                  <w:marRight w:val="0"/>
                  <w:marTop w:val="0"/>
                  <w:marBottom w:val="0"/>
                  <w:divBdr>
                    <w:top w:val="none" w:sz="0" w:space="0" w:color="auto"/>
                    <w:left w:val="none" w:sz="0" w:space="0" w:color="auto"/>
                    <w:bottom w:val="none" w:sz="0" w:space="0" w:color="auto"/>
                    <w:right w:val="none" w:sz="0" w:space="0" w:color="auto"/>
                  </w:divBdr>
                  <w:divsChild>
                    <w:div w:id="138957874">
                      <w:marLeft w:val="0"/>
                      <w:marRight w:val="0"/>
                      <w:marTop w:val="0"/>
                      <w:marBottom w:val="0"/>
                      <w:divBdr>
                        <w:top w:val="none" w:sz="0" w:space="0" w:color="auto"/>
                        <w:left w:val="none" w:sz="0" w:space="0" w:color="auto"/>
                        <w:bottom w:val="none" w:sz="0" w:space="0" w:color="auto"/>
                        <w:right w:val="none" w:sz="0" w:space="0" w:color="auto"/>
                      </w:divBdr>
                    </w:div>
                    <w:div w:id="1815222631">
                      <w:marLeft w:val="0"/>
                      <w:marRight w:val="0"/>
                      <w:marTop w:val="0"/>
                      <w:marBottom w:val="0"/>
                      <w:divBdr>
                        <w:top w:val="none" w:sz="0" w:space="0" w:color="auto"/>
                        <w:left w:val="none" w:sz="0" w:space="0" w:color="auto"/>
                        <w:bottom w:val="none" w:sz="0" w:space="0" w:color="auto"/>
                        <w:right w:val="none" w:sz="0" w:space="0" w:color="auto"/>
                      </w:divBdr>
                    </w:div>
                  </w:divsChild>
                </w:div>
                <w:div w:id="1452088008">
                  <w:marLeft w:val="0"/>
                  <w:marRight w:val="0"/>
                  <w:marTop w:val="0"/>
                  <w:marBottom w:val="0"/>
                  <w:divBdr>
                    <w:top w:val="none" w:sz="0" w:space="0" w:color="auto"/>
                    <w:left w:val="none" w:sz="0" w:space="0" w:color="auto"/>
                    <w:bottom w:val="none" w:sz="0" w:space="0" w:color="auto"/>
                    <w:right w:val="none" w:sz="0" w:space="0" w:color="auto"/>
                  </w:divBdr>
                  <w:divsChild>
                    <w:div w:id="1498233268">
                      <w:marLeft w:val="0"/>
                      <w:marRight w:val="0"/>
                      <w:marTop w:val="0"/>
                      <w:marBottom w:val="0"/>
                      <w:divBdr>
                        <w:top w:val="none" w:sz="0" w:space="0" w:color="auto"/>
                        <w:left w:val="none" w:sz="0" w:space="0" w:color="auto"/>
                        <w:bottom w:val="none" w:sz="0" w:space="0" w:color="auto"/>
                        <w:right w:val="none" w:sz="0" w:space="0" w:color="auto"/>
                      </w:divBdr>
                    </w:div>
                  </w:divsChild>
                </w:div>
                <w:div w:id="2120643480">
                  <w:marLeft w:val="0"/>
                  <w:marRight w:val="0"/>
                  <w:marTop w:val="0"/>
                  <w:marBottom w:val="0"/>
                  <w:divBdr>
                    <w:top w:val="none" w:sz="0" w:space="0" w:color="auto"/>
                    <w:left w:val="none" w:sz="0" w:space="0" w:color="auto"/>
                    <w:bottom w:val="none" w:sz="0" w:space="0" w:color="auto"/>
                    <w:right w:val="none" w:sz="0" w:space="0" w:color="auto"/>
                  </w:divBdr>
                  <w:divsChild>
                    <w:div w:id="8782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7633">
          <w:marLeft w:val="0"/>
          <w:marRight w:val="0"/>
          <w:marTop w:val="0"/>
          <w:marBottom w:val="0"/>
          <w:divBdr>
            <w:top w:val="none" w:sz="0" w:space="0" w:color="auto"/>
            <w:left w:val="none" w:sz="0" w:space="0" w:color="auto"/>
            <w:bottom w:val="none" w:sz="0" w:space="0" w:color="auto"/>
            <w:right w:val="none" w:sz="0" w:space="0" w:color="auto"/>
          </w:divBdr>
        </w:div>
      </w:divsChild>
    </w:div>
    <w:div w:id="253127861">
      <w:bodyDiv w:val="1"/>
      <w:marLeft w:val="0"/>
      <w:marRight w:val="0"/>
      <w:marTop w:val="0"/>
      <w:marBottom w:val="0"/>
      <w:divBdr>
        <w:top w:val="none" w:sz="0" w:space="0" w:color="auto"/>
        <w:left w:val="none" w:sz="0" w:space="0" w:color="auto"/>
        <w:bottom w:val="none" w:sz="0" w:space="0" w:color="auto"/>
        <w:right w:val="none" w:sz="0" w:space="0" w:color="auto"/>
      </w:divBdr>
      <w:divsChild>
        <w:div w:id="155532635">
          <w:marLeft w:val="0"/>
          <w:marRight w:val="0"/>
          <w:marTop w:val="0"/>
          <w:marBottom w:val="0"/>
          <w:divBdr>
            <w:top w:val="none" w:sz="0" w:space="0" w:color="auto"/>
            <w:left w:val="none" w:sz="0" w:space="0" w:color="auto"/>
            <w:bottom w:val="none" w:sz="0" w:space="0" w:color="auto"/>
            <w:right w:val="none" w:sz="0" w:space="0" w:color="auto"/>
          </w:divBdr>
        </w:div>
        <w:div w:id="209877038">
          <w:marLeft w:val="0"/>
          <w:marRight w:val="0"/>
          <w:marTop w:val="0"/>
          <w:marBottom w:val="0"/>
          <w:divBdr>
            <w:top w:val="none" w:sz="0" w:space="0" w:color="auto"/>
            <w:left w:val="none" w:sz="0" w:space="0" w:color="auto"/>
            <w:bottom w:val="none" w:sz="0" w:space="0" w:color="auto"/>
            <w:right w:val="none" w:sz="0" w:space="0" w:color="auto"/>
          </w:divBdr>
        </w:div>
        <w:div w:id="323555320">
          <w:marLeft w:val="0"/>
          <w:marRight w:val="0"/>
          <w:marTop w:val="0"/>
          <w:marBottom w:val="0"/>
          <w:divBdr>
            <w:top w:val="none" w:sz="0" w:space="0" w:color="auto"/>
            <w:left w:val="none" w:sz="0" w:space="0" w:color="auto"/>
            <w:bottom w:val="none" w:sz="0" w:space="0" w:color="auto"/>
            <w:right w:val="none" w:sz="0" w:space="0" w:color="auto"/>
          </w:divBdr>
        </w:div>
        <w:div w:id="593444387">
          <w:marLeft w:val="0"/>
          <w:marRight w:val="0"/>
          <w:marTop w:val="0"/>
          <w:marBottom w:val="0"/>
          <w:divBdr>
            <w:top w:val="none" w:sz="0" w:space="0" w:color="auto"/>
            <w:left w:val="none" w:sz="0" w:space="0" w:color="auto"/>
            <w:bottom w:val="none" w:sz="0" w:space="0" w:color="auto"/>
            <w:right w:val="none" w:sz="0" w:space="0" w:color="auto"/>
          </w:divBdr>
        </w:div>
        <w:div w:id="663970127">
          <w:marLeft w:val="0"/>
          <w:marRight w:val="0"/>
          <w:marTop w:val="0"/>
          <w:marBottom w:val="0"/>
          <w:divBdr>
            <w:top w:val="none" w:sz="0" w:space="0" w:color="auto"/>
            <w:left w:val="none" w:sz="0" w:space="0" w:color="auto"/>
            <w:bottom w:val="none" w:sz="0" w:space="0" w:color="auto"/>
            <w:right w:val="none" w:sz="0" w:space="0" w:color="auto"/>
          </w:divBdr>
        </w:div>
        <w:div w:id="664357016">
          <w:marLeft w:val="0"/>
          <w:marRight w:val="0"/>
          <w:marTop w:val="0"/>
          <w:marBottom w:val="0"/>
          <w:divBdr>
            <w:top w:val="none" w:sz="0" w:space="0" w:color="auto"/>
            <w:left w:val="none" w:sz="0" w:space="0" w:color="auto"/>
            <w:bottom w:val="none" w:sz="0" w:space="0" w:color="auto"/>
            <w:right w:val="none" w:sz="0" w:space="0" w:color="auto"/>
          </w:divBdr>
        </w:div>
        <w:div w:id="795029046">
          <w:marLeft w:val="0"/>
          <w:marRight w:val="0"/>
          <w:marTop w:val="0"/>
          <w:marBottom w:val="0"/>
          <w:divBdr>
            <w:top w:val="none" w:sz="0" w:space="0" w:color="auto"/>
            <w:left w:val="none" w:sz="0" w:space="0" w:color="auto"/>
            <w:bottom w:val="none" w:sz="0" w:space="0" w:color="auto"/>
            <w:right w:val="none" w:sz="0" w:space="0" w:color="auto"/>
          </w:divBdr>
        </w:div>
        <w:div w:id="923302848">
          <w:marLeft w:val="0"/>
          <w:marRight w:val="0"/>
          <w:marTop w:val="0"/>
          <w:marBottom w:val="0"/>
          <w:divBdr>
            <w:top w:val="none" w:sz="0" w:space="0" w:color="auto"/>
            <w:left w:val="none" w:sz="0" w:space="0" w:color="auto"/>
            <w:bottom w:val="none" w:sz="0" w:space="0" w:color="auto"/>
            <w:right w:val="none" w:sz="0" w:space="0" w:color="auto"/>
          </w:divBdr>
        </w:div>
        <w:div w:id="1521045386">
          <w:marLeft w:val="0"/>
          <w:marRight w:val="0"/>
          <w:marTop w:val="0"/>
          <w:marBottom w:val="0"/>
          <w:divBdr>
            <w:top w:val="none" w:sz="0" w:space="0" w:color="auto"/>
            <w:left w:val="none" w:sz="0" w:space="0" w:color="auto"/>
            <w:bottom w:val="none" w:sz="0" w:space="0" w:color="auto"/>
            <w:right w:val="none" w:sz="0" w:space="0" w:color="auto"/>
          </w:divBdr>
        </w:div>
        <w:div w:id="1596552784">
          <w:marLeft w:val="0"/>
          <w:marRight w:val="0"/>
          <w:marTop w:val="0"/>
          <w:marBottom w:val="0"/>
          <w:divBdr>
            <w:top w:val="none" w:sz="0" w:space="0" w:color="auto"/>
            <w:left w:val="none" w:sz="0" w:space="0" w:color="auto"/>
            <w:bottom w:val="none" w:sz="0" w:space="0" w:color="auto"/>
            <w:right w:val="none" w:sz="0" w:space="0" w:color="auto"/>
          </w:divBdr>
        </w:div>
        <w:div w:id="1597784529">
          <w:marLeft w:val="0"/>
          <w:marRight w:val="0"/>
          <w:marTop w:val="0"/>
          <w:marBottom w:val="0"/>
          <w:divBdr>
            <w:top w:val="none" w:sz="0" w:space="0" w:color="auto"/>
            <w:left w:val="none" w:sz="0" w:space="0" w:color="auto"/>
            <w:bottom w:val="none" w:sz="0" w:space="0" w:color="auto"/>
            <w:right w:val="none" w:sz="0" w:space="0" w:color="auto"/>
          </w:divBdr>
        </w:div>
        <w:div w:id="1666014707">
          <w:marLeft w:val="0"/>
          <w:marRight w:val="0"/>
          <w:marTop w:val="0"/>
          <w:marBottom w:val="0"/>
          <w:divBdr>
            <w:top w:val="none" w:sz="0" w:space="0" w:color="auto"/>
            <w:left w:val="none" w:sz="0" w:space="0" w:color="auto"/>
            <w:bottom w:val="none" w:sz="0" w:space="0" w:color="auto"/>
            <w:right w:val="none" w:sz="0" w:space="0" w:color="auto"/>
          </w:divBdr>
          <w:divsChild>
            <w:div w:id="206113537">
              <w:marLeft w:val="0"/>
              <w:marRight w:val="0"/>
              <w:marTop w:val="0"/>
              <w:marBottom w:val="0"/>
              <w:divBdr>
                <w:top w:val="none" w:sz="0" w:space="0" w:color="auto"/>
                <w:left w:val="none" w:sz="0" w:space="0" w:color="auto"/>
                <w:bottom w:val="none" w:sz="0" w:space="0" w:color="auto"/>
                <w:right w:val="none" w:sz="0" w:space="0" w:color="auto"/>
              </w:divBdr>
            </w:div>
            <w:div w:id="225453395">
              <w:marLeft w:val="0"/>
              <w:marRight w:val="0"/>
              <w:marTop w:val="0"/>
              <w:marBottom w:val="0"/>
              <w:divBdr>
                <w:top w:val="none" w:sz="0" w:space="0" w:color="auto"/>
                <w:left w:val="none" w:sz="0" w:space="0" w:color="auto"/>
                <w:bottom w:val="none" w:sz="0" w:space="0" w:color="auto"/>
                <w:right w:val="none" w:sz="0" w:space="0" w:color="auto"/>
              </w:divBdr>
            </w:div>
            <w:div w:id="262760926">
              <w:marLeft w:val="0"/>
              <w:marRight w:val="0"/>
              <w:marTop w:val="0"/>
              <w:marBottom w:val="0"/>
              <w:divBdr>
                <w:top w:val="none" w:sz="0" w:space="0" w:color="auto"/>
                <w:left w:val="none" w:sz="0" w:space="0" w:color="auto"/>
                <w:bottom w:val="none" w:sz="0" w:space="0" w:color="auto"/>
                <w:right w:val="none" w:sz="0" w:space="0" w:color="auto"/>
              </w:divBdr>
            </w:div>
            <w:div w:id="535586211">
              <w:marLeft w:val="0"/>
              <w:marRight w:val="0"/>
              <w:marTop w:val="0"/>
              <w:marBottom w:val="0"/>
              <w:divBdr>
                <w:top w:val="none" w:sz="0" w:space="0" w:color="auto"/>
                <w:left w:val="none" w:sz="0" w:space="0" w:color="auto"/>
                <w:bottom w:val="none" w:sz="0" w:space="0" w:color="auto"/>
                <w:right w:val="none" w:sz="0" w:space="0" w:color="auto"/>
              </w:divBdr>
            </w:div>
            <w:div w:id="658265746">
              <w:marLeft w:val="0"/>
              <w:marRight w:val="0"/>
              <w:marTop w:val="0"/>
              <w:marBottom w:val="0"/>
              <w:divBdr>
                <w:top w:val="none" w:sz="0" w:space="0" w:color="auto"/>
                <w:left w:val="none" w:sz="0" w:space="0" w:color="auto"/>
                <w:bottom w:val="none" w:sz="0" w:space="0" w:color="auto"/>
                <w:right w:val="none" w:sz="0" w:space="0" w:color="auto"/>
              </w:divBdr>
            </w:div>
            <w:div w:id="726882930">
              <w:marLeft w:val="0"/>
              <w:marRight w:val="0"/>
              <w:marTop w:val="0"/>
              <w:marBottom w:val="0"/>
              <w:divBdr>
                <w:top w:val="none" w:sz="0" w:space="0" w:color="auto"/>
                <w:left w:val="none" w:sz="0" w:space="0" w:color="auto"/>
                <w:bottom w:val="none" w:sz="0" w:space="0" w:color="auto"/>
                <w:right w:val="none" w:sz="0" w:space="0" w:color="auto"/>
              </w:divBdr>
            </w:div>
            <w:div w:id="798033681">
              <w:marLeft w:val="0"/>
              <w:marRight w:val="0"/>
              <w:marTop w:val="0"/>
              <w:marBottom w:val="0"/>
              <w:divBdr>
                <w:top w:val="none" w:sz="0" w:space="0" w:color="auto"/>
                <w:left w:val="none" w:sz="0" w:space="0" w:color="auto"/>
                <w:bottom w:val="none" w:sz="0" w:space="0" w:color="auto"/>
                <w:right w:val="none" w:sz="0" w:space="0" w:color="auto"/>
              </w:divBdr>
            </w:div>
            <w:div w:id="824903498">
              <w:marLeft w:val="0"/>
              <w:marRight w:val="0"/>
              <w:marTop w:val="0"/>
              <w:marBottom w:val="0"/>
              <w:divBdr>
                <w:top w:val="none" w:sz="0" w:space="0" w:color="auto"/>
                <w:left w:val="none" w:sz="0" w:space="0" w:color="auto"/>
                <w:bottom w:val="none" w:sz="0" w:space="0" w:color="auto"/>
                <w:right w:val="none" w:sz="0" w:space="0" w:color="auto"/>
              </w:divBdr>
            </w:div>
            <w:div w:id="828987327">
              <w:marLeft w:val="0"/>
              <w:marRight w:val="0"/>
              <w:marTop w:val="0"/>
              <w:marBottom w:val="0"/>
              <w:divBdr>
                <w:top w:val="none" w:sz="0" w:space="0" w:color="auto"/>
                <w:left w:val="none" w:sz="0" w:space="0" w:color="auto"/>
                <w:bottom w:val="none" w:sz="0" w:space="0" w:color="auto"/>
                <w:right w:val="none" w:sz="0" w:space="0" w:color="auto"/>
              </w:divBdr>
            </w:div>
            <w:div w:id="1159148645">
              <w:marLeft w:val="0"/>
              <w:marRight w:val="0"/>
              <w:marTop w:val="0"/>
              <w:marBottom w:val="0"/>
              <w:divBdr>
                <w:top w:val="none" w:sz="0" w:space="0" w:color="auto"/>
                <w:left w:val="none" w:sz="0" w:space="0" w:color="auto"/>
                <w:bottom w:val="none" w:sz="0" w:space="0" w:color="auto"/>
                <w:right w:val="none" w:sz="0" w:space="0" w:color="auto"/>
              </w:divBdr>
            </w:div>
            <w:div w:id="1229456988">
              <w:marLeft w:val="0"/>
              <w:marRight w:val="0"/>
              <w:marTop w:val="0"/>
              <w:marBottom w:val="0"/>
              <w:divBdr>
                <w:top w:val="none" w:sz="0" w:space="0" w:color="auto"/>
                <w:left w:val="none" w:sz="0" w:space="0" w:color="auto"/>
                <w:bottom w:val="none" w:sz="0" w:space="0" w:color="auto"/>
                <w:right w:val="none" w:sz="0" w:space="0" w:color="auto"/>
              </w:divBdr>
            </w:div>
            <w:div w:id="1292976830">
              <w:marLeft w:val="0"/>
              <w:marRight w:val="0"/>
              <w:marTop w:val="0"/>
              <w:marBottom w:val="0"/>
              <w:divBdr>
                <w:top w:val="none" w:sz="0" w:space="0" w:color="auto"/>
                <w:left w:val="none" w:sz="0" w:space="0" w:color="auto"/>
                <w:bottom w:val="none" w:sz="0" w:space="0" w:color="auto"/>
                <w:right w:val="none" w:sz="0" w:space="0" w:color="auto"/>
              </w:divBdr>
            </w:div>
            <w:div w:id="1295912830">
              <w:marLeft w:val="0"/>
              <w:marRight w:val="0"/>
              <w:marTop w:val="0"/>
              <w:marBottom w:val="0"/>
              <w:divBdr>
                <w:top w:val="none" w:sz="0" w:space="0" w:color="auto"/>
                <w:left w:val="none" w:sz="0" w:space="0" w:color="auto"/>
                <w:bottom w:val="none" w:sz="0" w:space="0" w:color="auto"/>
                <w:right w:val="none" w:sz="0" w:space="0" w:color="auto"/>
              </w:divBdr>
            </w:div>
            <w:div w:id="1466042848">
              <w:marLeft w:val="0"/>
              <w:marRight w:val="0"/>
              <w:marTop w:val="0"/>
              <w:marBottom w:val="0"/>
              <w:divBdr>
                <w:top w:val="none" w:sz="0" w:space="0" w:color="auto"/>
                <w:left w:val="none" w:sz="0" w:space="0" w:color="auto"/>
                <w:bottom w:val="none" w:sz="0" w:space="0" w:color="auto"/>
                <w:right w:val="none" w:sz="0" w:space="0" w:color="auto"/>
              </w:divBdr>
            </w:div>
            <w:div w:id="1483812239">
              <w:marLeft w:val="0"/>
              <w:marRight w:val="0"/>
              <w:marTop w:val="0"/>
              <w:marBottom w:val="0"/>
              <w:divBdr>
                <w:top w:val="none" w:sz="0" w:space="0" w:color="auto"/>
                <w:left w:val="none" w:sz="0" w:space="0" w:color="auto"/>
                <w:bottom w:val="none" w:sz="0" w:space="0" w:color="auto"/>
                <w:right w:val="none" w:sz="0" w:space="0" w:color="auto"/>
              </w:divBdr>
            </w:div>
            <w:div w:id="1501238228">
              <w:marLeft w:val="0"/>
              <w:marRight w:val="0"/>
              <w:marTop w:val="0"/>
              <w:marBottom w:val="0"/>
              <w:divBdr>
                <w:top w:val="none" w:sz="0" w:space="0" w:color="auto"/>
                <w:left w:val="none" w:sz="0" w:space="0" w:color="auto"/>
                <w:bottom w:val="none" w:sz="0" w:space="0" w:color="auto"/>
                <w:right w:val="none" w:sz="0" w:space="0" w:color="auto"/>
              </w:divBdr>
            </w:div>
            <w:div w:id="1530878437">
              <w:marLeft w:val="0"/>
              <w:marRight w:val="0"/>
              <w:marTop w:val="0"/>
              <w:marBottom w:val="0"/>
              <w:divBdr>
                <w:top w:val="none" w:sz="0" w:space="0" w:color="auto"/>
                <w:left w:val="none" w:sz="0" w:space="0" w:color="auto"/>
                <w:bottom w:val="none" w:sz="0" w:space="0" w:color="auto"/>
                <w:right w:val="none" w:sz="0" w:space="0" w:color="auto"/>
              </w:divBdr>
            </w:div>
            <w:div w:id="1664967395">
              <w:marLeft w:val="0"/>
              <w:marRight w:val="0"/>
              <w:marTop w:val="0"/>
              <w:marBottom w:val="0"/>
              <w:divBdr>
                <w:top w:val="none" w:sz="0" w:space="0" w:color="auto"/>
                <w:left w:val="none" w:sz="0" w:space="0" w:color="auto"/>
                <w:bottom w:val="none" w:sz="0" w:space="0" w:color="auto"/>
                <w:right w:val="none" w:sz="0" w:space="0" w:color="auto"/>
              </w:divBdr>
            </w:div>
            <w:div w:id="1862428978">
              <w:marLeft w:val="0"/>
              <w:marRight w:val="0"/>
              <w:marTop w:val="0"/>
              <w:marBottom w:val="0"/>
              <w:divBdr>
                <w:top w:val="none" w:sz="0" w:space="0" w:color="auto"/>
                <w:left w:val="none" w:sz="0" w:space="0" w:color="auto"/>
                <w:bottom w:val="none" w:sz="0" w:space="0" w:color="auto"/>
                <w:right w:val="none" w:sz="0" w:space="0" w:color="auto"/>
              </w:divBdr>
            </w:div>
            <w:div w:id="2115904659">
              <w:marLeft w:val="0"/>
              <w:marRight w:val="0"/>
              <w:marTop w:val="0"/>
              <w:marBottom w:val="0"/>
              <w:divBdr>
                <w:top w:val="none" w:sz="0" w:space="0" w:color="auto"/>
                <w:left w:val="none" w:sz="0" w:space="0" w:color="auto"/>
                <w:bottom w:val="none" w:sz="0" w:space="0" w:color="auto"/>
                <w:right w:val="none" w:sz="0" w:space="0" w:color="auto"/>
              </w:divBdr>
            </w:div>
          </w:divsChild>
        </w:div>
        <w:div w:id="1682317143">
          <w:marLeft w:val="0"/>
          <w:marRight w:val="0"/>
          <w:marTop w:val="0"/>
          <w:marBottom w:val="0"/>
          <w:divBdr>
            <w:top w:val="none" w:sz="0" w:space="0" w:color="auto"/>
            <w:left w:val="none" w:sz="0" w:space="0" w:color="auto"/>
            <w:bottom w:val="none" w:sz="0" w:space="0" w:color="auto"/>
            <w:right w:val="none" w:sz="0" w:space="0" w:color="auto"/>
          </w:divBdr>
        </w:div>
        <w:div w:id="1685279591">
          <w:marLeft w:val="0"/>
          <w:marRight w:val="0"/>
          <w:marTop w:val="0"/>
          <w:marBottom w:val="0"/>
          <w:divBdr>
            <w:top w:val="none" w:sz="0" w:space="0" w:color="auto"/>
            <w:left w:val="none" w:sz="0" w:space="0" w:color="auto"/>
            <w:bottom w:val="none" w:sz="0" w:space="0" w:color="auto"/>
            <w:right w:val="none" w:sz="0" w:space="0" w:color="auto"/>
          </w:divBdr>
        </w:div>
        <w:div w:id="1697539081">
          <w:marLeft w:val="0"/>
          <w:marRight w:val="0"/>
          <w:marTop w:val="0"/>
          <w:marBottom w:val="0"/>
          <w:divBdr>
            <w:top w:val="none" w:sz="0" w:space="0" w:color="auto"/>
            <w:left w:val="none" w:sz="0" w:space="0" w:color="auto"/>
            <w:bottom w:val="none" w:sz="0" w:space="0" w:color="auto"/>
            <w:right w:val="none" w:sz="0" w:space="0" w:color="auto"/>
          </w:divBdr>
        </w:div>
        <w:div w:id="1753382778">
          <w:marLeft w:val="0"/>
          <w:marRight w:val="0"/>
          <w:marTop w:val="0"/>
          <w:marBottom w:val="0"/>
          <w:divBdr>
            <w:top w:val="none" w:sz="0" w:space="0" w:color="auto"/>
            <w:left w:val="none" w:sz="0" w:space="0" w:color="auto"/>
            <w:bottom w:val="none" w:sz="0" w:space="0" w:color="auto"/>
            <w:right w:val="none" w:sz="0" w:space="0" w:color="auto"/>
          </w:divBdr>
        </w:div>
        <w:div w:id="2002661455">
          <w:marLeft w:val="0"/>
          <w:marRight w:val="0"/>
          <w:marTop w:val="0"/>
          <w:marBottom w:val="0"/>
          <w:divBdr>
            <w:top w:val="none" w:sz="0" w:space="0" w:color="auto"/>
            <w:left w:val="none" w:sz="0" w:space="0" w:color="auto"/>
            <w:bottom w:val="none" w:sz="0" w:space="0" w:color="auto"/>
            <w:right w:val="none" w:sz="0" w:space="0" w:color="auto"/>
          </w:divBdr>
        </w:div>
      </w:divsChild>
    </w:div>
    <w:div w:id="321466448">
      <w:bodyDiv w:val="1"/>
      <w:marLeft w:val="0"/>
      <w:marRight w:val="0"/>
      <w:marTop w:val="0"/>
      <w:marBottom w:val="0"/>
      <w:divBdr>
        <w:top w:val="none" w:sz="0" w:space="0" w:color="auto"/>
        <w:left w:val="none" w:sz="0" w:space="0" w:color="auto"/>
        <w:bottom w:val="none" w:sz="0" w:space="0" w:color="auto"/>
        <w:right w:val="none" w:sz="0" w:space="0" w:color="auto"/>
      </w:divBdr>
    </w:div>
    <w:div w:id="377435023">
      <w:bodyDiv w:val="1"/>
      <w:marLeft w:val="0"/>
      <w:marRight w:val="0"/>
      <w:marTop w:val="0"/>
      <w:marBottom w:val="0"/>
      <w:divBdr>
        <w:top w:val="none" w:sz="0" w:space="0" w:color="auto"/>
        <w:left w:val="none" w:sz="0" w:space="0" w:color="auto"/>
        <w:bottom w:val="none" w:sz="0" w:space="0" w:color="auto"/>
        <w:right w:val="none" w:sz="0" w:space="0" w:color="auto"/>
      </w:divBdr>
      <w:divsChild>
        <w:div w:id="457602186">
          <w:marLeft w:val="0"/>
          <w:marRight w:val="0"/>
          <w:marTop w:val="0"/>
          <w:marBottom w:val="0"/>
          <w:divBdr>
            <w:top w:val="none" w:sz="0" w:space="0" w:color="auto"/>
            <w:left w:val="none" w:sz="0" w:space="0" w:color="auto"/>
            <w:bottom w:val="none" w:sz="0" w:space="0" w:color="auto"/>
            <w:right w:val="none" w:sz="0" w:space="0" w:color="auto"/>
          </w:divBdr>
          <w:divsChild>
            <w:div w:id="1867517870">
              <w:marLeft w:val="0"/>
              <w:marRight w:val="0"/>
              <w:marTop w:val="0"/>
              <w:marBottom w:val="0"/>
              <w:divBdr>
                <w:top w:val="none" w:sz="0" w:space="0" w:color="auto"/>
                <w:left w:val="none" w:sz="0" w:space="0" w:color="auto"/>
                <w:bottom w:val="none" w:sz="0" w:space="0" w:color="auto"/>
                <w:right w:val="none" w:sz="0" w:space="0" w:color="auto"/>
              </w:divBdr>
            </w:div>
          </w:divsChild>
        </w:div>
        <w:div w:id="661347577">
          <w:marLeft w:val="0"/>
          <w:marRight w:val="0"/>
          <w:marTop w:val="0"/>
          <w:marBottom w:val="0"/>
          <w:divBdr>
            <w:top w:val="none" w:sz="0" w:space="0" w:color="auto"/>
            <w:left w:val="none" w:sz="0" w:space="0" w:color="auto"/>
            <w:bottom w:val="none" w:sz="0" w:space="0" w:color="auto"/>
            <w:right w:val="none" w:sz="0" w:space="0" w:color="auto"/>
          </w:divBdr>
          <w:divsChild>
            <w:div w:id="1033311004">
              <w:marLeft w:val="0"/>
              <w:marRight w:val="0"/>
              <w:marTop w:val="0"/>
              <w:marBottom w:val="0"/>
              <w:divBdr>
                <w:top w:val="none" w:sz="0" w:space="0" w:color="auto"/>
                <w:left w:val="none" w:sz="0" w:space="0" w:color="auto"/>
                <w:bottom w:val="none" w:sz="0" w:space="0" w:color="auto"/>
                <w:right w:val="none" w:sz="0" w:space="0" w:color="auto"/>
              </w:divBdr>
            </w:div>
          </w:divsChild>
        </w:div>
        <w:div w:id="1949659070">
          <w:marLeft w:val="0"/>
          <w:marRight w:val="0"/>
          <w:marTop w:val="0"/>
          <w:marBottom w:val="0"/>
          <w:divBdr>
            <w:top w:val="none" w:sz="0" w:space="0" w:color="auto"/>
            <w:left w:val="none" w:sz="0" w:space="0" w:color="auto"/>
            <w:bottom w:val="none" w:sz="0" w:space="0" w:color="auto"/>
            <w:right w:val="none" w:sz="0" w:space="0" w:color="auto"/>
          </w:divBdr>
          <w:divsChild>
            <w:div w:id="1898198420">
              <w:marLeft w:val="0"/>
              <w:marRight w:val="0"/>
              <w:marTop w:val="0"/>
              <w:marBottom w:val="0"/>
              <w:divBdr>
                <w:top w:val="none" w:sz="0" w:space="0" w:color="auto"/>
                <w:left w:val="none" w:sz="0" w:space="0" w:color="auto"/>
                <w:bottom w:val="none" w:sz="0" w:space="0" w:color="auto"/>
                <w:right w:val="none" w:sz="0" w:space="0" w:color="auto"/>
              </w:divBdr>
            </w:div>
          </w:divsChild>
        </w:div>
        <w:div w:id="2044747513">
          <w:marLeft w:val="0"/>
          <w:marRight w:val="0"/>
          <w:marTop w:val="0"/>
          <w:marBottom w:val="0"/>
          <w:divBdr>
            <w:top w:val="none" w:sz="0" w:space="0" w:color="auto"/>
            <w:left w:val="none" w:sz="0" w:space="0" w:color="auto"/>
            <w:bottom w:val="none" w:sz="0" w:space="0" w:color="auto"/>
            <w:right w:val="none" w:sz="0" w:space="0" w:color="auto"/>
          </w:divBdr>
          <w:divsChild>
            <w:div w:id="1816410299">
              <w:marLeft w:val="0"/>
              <w:marRight w:val="0"/>
              <w:marTop w:val="0"/>
              <w:marBottom w:val="0"/>
              <w:divBdr>
                <w:top w:val="none" w:sz="0" w:space="0" w:color="auto"/>
                <w:left w:val="none" w:sz="0" w:space="0" w:color="auto"/>
                <w:bottom w:val="none" w:sz="0" w:space="0" w:color="auto"/>
                <w:right w:val="none" w:sz="0" w:space="0" w:color="auto"/>
              </w:divBdr>
            </w:div>
            <w:div w:id="18807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8141">
      <w:bodyDiv w:val="1"/>
      <w:marLeft w:val="0"/>
      <w:marRight w:val="0"/>
      <w:marTop w:val="0"/>
      <w:marBottom w:val="0"/>
      <w:divBdr>
        <w:top w:val="none" w:sz="0" w:space="0" w:color="auto"/>
        <w:left w:val="none" w:sz="0" w:space="0" w:color="auto"/>
        <w:bottom w:val="none" w:sz="0" w:space="0" w:color="auto"/>
        <w:right w:val="none" w:sz="0" w:space="0" w:color="auto"/>
      </w:divBdr>
      <w:divsChild>
        <w:div w:id="67728161">
          <w:marLeft w:val="0"/>
          <w:marRight w:val="0"/>
          <w:marTop w:val="0"/>
          <w:marBottom w:val="0"/>
          <w:divBdr>
            <w:top w:val="none" w:sz="0" w:space="0" w:color="auto"/>
            <w:left w:val="none" w:sz="0" w:space="0" w:color="auto"/>
            <w:bottom w:val="none" w:sz="0" w:space="0" w:color="auto"/>
            <w:right w:val="none" w:sz="0" w:space="0" w:color="auto"/>
          </w:divBdr>
          <w:divsChild>
            <w:div w:id="1105031802">
              <w:marLeft w:val="0"/>
              <w:marRight w:val="0"/>
              <w:marTop w:val="0"/>
              <w:marBottom w:val="0"/>
              <w:divBdr>
                <w:top w:val="none" w:sz="0" w:space="0" w:color="auto"/>
                <w:left w:val="none" w:sz="0" w:space="0" w:color="auto"/>
                <w:bottom w:val="none" w:sz="0" w:space="0" w:color="auto"/>
                <w:right w:val="none" w:sz="0" w:space="0" w:color="auto"/>
              </w:divBdr>
            </w:div>
            <w:div w:id="1643653159">
              <w:marLeft w:val="0"/>
              <w:marRight w:val="0"/>
              <w:marTop w:val="0"/>
              <w:marBottom w:val="0"/>
              <w:divBdr>
                <w:top w:val="none" w:sz="0" w:space="0" w:color="auto"/>
                <w:left w:val="none" w:sz="0" w:space="0" w:color="auto"/>
                <w:bottom w:val="none" w:sz="0" w:space="0" w:color="auto"/>
                <w:right w:val="none" w:sz="0" w:space="0" w:color="auto"/>
              </w:divBdr>
            </w:div>
          </w:divsChild>
        </w:div>
        <w:div w:id="114521302">
          <w:marLeft w:val="0"/>
          <w:marRight w:val="0"/>
          <w:marTop w:val="0"/>
          <w:marBottom w:val="0"/>
          <w:divBdr>
            <w:top w:val="none" w:sz="0" w:space="0" w:color="auto"/>
            <w:left w:val="none" w:sz="0" w:space="0" w:color="auto"/>
            <w:bottom w:val="none" w:sz="0" w:space="0" w:color="auto"/>
            <w:right w:val="none" w:sz="0" w:space="0" w:color="auto"/>
          </w:divBdr>
          <w:divsChild>
            <w:div w:id="1459957539">
              <w:marLeft w:val="0"/>
              <w:marRight w:val="0"/>
              <w:marTop w:val="0"/>
              <w:marBottom w:val="0"/>
              <w:divBdr>
                <w:top w:val="none" w:sz="0" w:space="0" w:color="auto"/>
                <w:left w:val="none" w:sz="0" w:space="0" w:color="auto"/>
                <w:bottom w:val="none" w:sz="0" w:space="0" w:color="auto"/>
                <w:right w:val="none" w:sz="0" w:space="0" w:color="auto"/>
              </w:divBdr>
            </w:div>
            <w:div w:id="1529492019">
              <w:marLeft w:val="0"/>
              <w:marRight w:val="0"/>
              <w:marTop w:val="0"/>
              <w:marBottom w:val="0"/>
              <w:divBdr>
                <w:top w:val="none" w:sz="0" w:space="0" w:color="auto"/>
                <w:left w:val="none" w:sz="0" w:space="0" w:color="auto"/>
                <w:bottom w:val="none" w:sz="0" w:space="0" w:color="auto"/>
                <w:right w:val="none" w:sz="0" w:space="0" w:color="auto"/>
              </w:divBdr>
            </w:div>
            <w:div w:id="1663964882">
              <w:marLeft w:val="0"/>
              <w:marRight w:val="0"/>
              <w:marTop w:val="0"/>
              <w:marBottom w:val="0"/>
              <w:divBdr>
                <w:top w:val="none" w:sz="0" w:space="0" w:color="auto"/>
                <w:left w:val="none" w:sz="0" w:space="0" w:color="auto"/>
                <w:bottom w:val="none" w:sz="0" w:space="0" w:color="auto"/>
                <w:right w:val="none" w:sz="0" w:space="0" w:color="auto"/>
              </w:divBdr>
            </w:div>
          </w:divsChild>
        </w:div>
        <w:div w:id="203295819">
          <w:marLeft w:val="0"/>
          <w:marRight w:val="0"/>
          <w:marTop w:val="0"/>
          <w:marBottom w:val="0"/>
          <w:divBdr>
            <w:top w:val="none" w:sz="0" w:space="0" w:color="auto"/>
            <w:left w:val="none" w:sz="0" w:space="0" w:color="auto"/>
            <w:bottom w:val="none" w:sz="0" w:space="0" w:color="auto"/>
            <w:right w:val="none" w:sz="0" w:space="0" w:color="auto"/>
          </w:divBdr>
          <w:divsChild>
            <w:div w:id="790823809">
              <w:marLeft w:val="0"/>
              <w:marRight w:val="0"/>
              <w:marTop w:val="0"/>
              <w:marBottom w:val="0"/>
              <w:divBdr>
                <w:top w:val="none" w:sz="0" w:space="0" w:color="auto"/>
                <w:left w:val="none" w:sz="0" w:space="0" w:color="auto"/>
                <w:bottom w:val="none" w:sz="0" w:space="0" w:color="auto"/>
                <w:right w:val="none" w:sz="0" w:space="0" w:color="auto"/>
              </w:divBdr>
            </w:div>
            <w:div w:id="1750811456">
              <w:marLeft w:val="0"/>
              <w:marRight w:val="0"/>
              <w:marTop w:val="0"/>
              <w:marBottom w:val="0"/>
              <w:divBdr>
                <w:top w:val="none" w:sz="0" w:space="0" w:color="auto"/>
                <w:left w:val="none" w:sz="0" w:space="0" w:color="auto"/>
                <w:bottom w:val="none" w:sz="0" w:space="0" w:color="auto"/>
                <w:right w:val="none" w:sz="0" w:space="0" w:color="auto"/>
              </w:divBdr>
            </w:div>
            <w:div w:id="2098286729">
              <w:marLeft w:val="0"/>
              <w:marRight w:val="0"/>
              <w:marTop w:val="0"/>
              <w:marBottom w:val="0"/>
              <w:divBdr>
                <w:top w:val="none" w:sz="0" w:space="0" w:color="auto"/>
                <w:left w:val="none" w:sz="0" w:space="0" w:color="auto"/>
                <w:bottom w:val="none" w:sz="0" w:space="0" w:color="auto"/>
                <w:right w:val="none" w:sz="0" w:space="0" w:color="auto"/>
              </w:divBdr>
            </w:div>
          </w:divsChild>
        </w:div>
        <w:div w:id="286860372">
          <w:marLeft w:val="0"/>
          <w:marRight w:val="0"/>
          <w:marTop w:val="0"/>
          <w:marBottom w:val="0"/>
          <w:divBdr>
            <w:top w:val="none" w:sz="0" w:space="0" w:color="auto"/>
            <w:left w:val="none" w:sz="0" w:space="0" w:color="auto"/>
            <w:bottom w:val="none" w:sz="0" w:space="0" w:color="auto"/>
            <w:right w:val="none" w:sz="0" w:space="0" w:color="auto"/>
          </w:divBdr>
          <w:divsChild>
            <w:div w:id="661812059">
              <w:marLeft w:val="0"/>
              <w:marRight w:val="0"/>
              <w:marTop w:val="0"/>
              <w:marBottom w:val="0"/>
              <w:divBdr>
                <w:top w:val="none" w:sz="0" w:space="0" w:color="auto"/>
                <w:left w:val="none" w:sz="0" w:space="0" w:color="auto"/>
                <w:bottom w:val="none" w:sz="0" w:space="0" w:color="auto"/>
                <w:right w:val="none" w:sz="0" w:space="0" w:color="auto"/>
              </w:divBdr>
            </w:div>
          </w:divsChild>
        </w:div>
        <w:div w:id="587933514">
          <w:marLeft w:val="0"/>
          <w:marRight w:val="0"/>
          <w:marTop w:val="0"/>
          <w:marBottom w:val="0"/>
          <w:divBdr>
            <w:top w:val="none" w:sz="0" w:space="0" w:color="auto"/>
            <w:left w:val="none" w:sz="0" w:space="0" w:color="auto"/>
            <w:bottom w:val="none" w:sz="0" w:space="0" w:color="auto"/>
            <w:right w:val="none" w:sz="0" w:space="0" w:color="auto"/>
          </w:divBdr>
          <w:divsChild>
            <w:div w:id="1736463961">
              <w:marLeft w:val="0"/>
              <w:marRight w:val="0"/>
              <w:marTop w:val="0"/>
              <w:marBottom w:val="0"/>
              <w:divBdr>
                <w:top w:val="none" w:sz="0" w:space="0" w:color="auto"/>
                <w:left w:val="none" w:sz="0" w:space="0" w:color="auto"/>
                <w:bottom w:val="none" w:sz="0" w:space="0" w:color="auto"/>
                <w:right w:val="none" w:sz="0" w:space="0" w:color="auto"/>
              </w:divBdr>
            </w:div>
          </w:divsChild>
        </w:div>
        <w:div w:id="657733122">
          <w:marLeft w:val="0"/>
          <w:marRight w:val="0"/>
          <w:marTop w:val="0"/>
          <w:marBottom w:val="0"/>
          <w:divBdr>
            <w:top w:val="none" w:sz="0" w:space="0" w:color="auto"/>
            <w:left w:val="none" w:sz="0" w:space="0" w:color="auto"/>
            <w:bottom w:val="none" w:sz="0" w:space="0" w:color="auto"/>
            <w:right w:val="none" w:sz="0" w:space="0" w:color="auto"/>
          </w:divBdr>
          <w:divsChild>
            <w:div w:id="152528909">
              <w:marLeft w:val="0"/>
              <w:marRight w:val="0"/>
              <w:marTop w:val="0"/>
              <w:marBottom w:val="0"/>
              <w:divBdr>
                <w:top w:val="none" w:sz="0" w:space="0" w:color="auto"/>
                <w:left w:val="none" w:sz="0" w:space="0" w:color="auto"/>
                <w:bottom w:val="none" w:sz="0" w:space="0" w:color="auto"/>
                <w:right w:val="none" w:sz="0" w:space="0" w:color="auto"/>
              </w:divBdr>
            </w:div>
            <w:div w:id="1857576307">
              <w:marLeft w:val="0"/>
              <w:marRight w:val="0"/>
              <w:marTop w:val="0"/>
              <w:marBottom w:val="0"/>
              <w:divBdr>
                <w:top w:val="none" w:sz="0" w:space="0" w:color="auto"/>
                <w:left w:val="none" w:sz="0" w:space="0" w:color="auto"/>
                <w:bottom w:val="none" w:sz="0" w:space="0" w:color="auto"/>
                <w:right w:val="none" w:sz="0" w:space="0" w:color="auto"/>
              </w:divBdr>
            </w:div>
          </w:divsChild>
        </w:div>
        <w:div w:id="760563175">
          <w:marLeft w:val="0"/>
          <w:marRight w:val="0"/>
          <w:marTop w:val="0"/>
          <w:marBottom w:val="0"/>
          <w:divBdr>
            <w:top w:val="none" w:sz="0" w:space="0" w:color="auto"/>
            <w:left w:val="none" w:sz="0" w:space="0" w:color="auto"/>
            <w:bottom w:val="none" w:sz="0" w:space="0" w:color="auto"/>
            <w:right w:val="none" w:sz="0" w:space="0" w:color="auto"/>
          </w:divBdr>
          <w:divsChild>
            <w:div w:id="1672829109">
              <w:marLeft w:val="0"/>
              <w:marRight w:val="0"/>
              <w:marTop w:val="0"/>
              <w:marBottom w:val="0"/>
              <w:divBdr>
                <w:top w:val="none" w:sz="0" w:space="0" w:color="auto"/>
                <w:left w:val="none" w:sz="0" w:space="0" w:color="auto"/>
                <w:bottom w:val="none" w:sz="0" w:space="0" w:color="auto"/>
                <w:right w:val="none" w:sz="0" w:space="0" w:color="auto"/>
              </w:divBdr>
            </w:div>
          </w:divsChild>
        </w:div>
        <w:div w:id="838159504">
          <w:marLeft w:val="0"/>
          <w:marRight w:val="0"/>
          <w:marTop w:val="0"/>
          <w:marBottom w:val="0"/>
          <w:divBdr>
            <w:top w:val="none" w:sz="0" w:space="0" w:color="auto"/>
            <w:left w:val="none" w:sz="0" w:space="0" w:color="auto"/>
            <w:bottom w:val="none" w:sz="0" w:space="0" w:color="auto"/>
            <w:right w:val="none" w:sz="0" w:space="0" w:color="auto"/>
          </w:divBdr>
          <w:divsChild>
            <w:div w:id="1624576076">
              <w:marLeft w:val="0"/>
              <w:marRight w:val="0"/>
              <w:marTop w:val="0"/>
              <w:marBottom w:val="0"/>
              <w:divBdr>
                <w:top w:val="none" w:sz="0" w:space="0" w:color="auto"/>
                <w:left w:val="none" w:sz="0" w:space="0" w:color="auto"/>
                <w:bottom w:val="none" w:sz="0" w:space="0" w:color="auto"/>
                <w:right w:val="none" w:sz="0" w:space="0" w:color="auto"/>
              </w:divBdr>
            </w:div>
          </w:divsChild>
        </w:div>
        <w:div w:id="1018895652">
          <w:marLeft w:val="0"/>
          <w:marRight w:val="0"/>
          <w:marTop w:val="0"/>
          <w:marBottom w:val="0"/>
          <w:divBdr>
            <w:top w:val="none" w:sz="0" w:space="0" w:color="auto"/>
            <w:left w:val="none" w:sz="0" w:space="0" w:color="auto"/>
            <w:bottom w:val="none" w:sz="0" w:space="0" w:color="auto"/>
            <w:right w:val="none" w:sz="0" w:space="0" w:color="auto"/>
          </w:divBdr>
          <w:divsChild>
            <w:div w:id="190386359">
              <w:marLeft w:val="0"/>
              <w:marRight w:val="0"/>
              <w:marTop w:val="0"/>
              <w:marBottom w:val="0"/>
              <w:divBdr>
                <w:top w:val="none" w:sz="0" w:space="0" w:color="auto"/>
                <w:left w:val="none" w:sz="0" w:space="0" w:color="auto"/>
                <w:bottom w:val="none" w:sz="0" w:space="0" w:color="auto"/>
                <w:right w:val="none" w:sz="0" w:space="0" w:color="auto"/>
              </w:divBdr>
            </w:div>
          </w:divsChild>
        </w:div>
        <w:div w:id="1106659748">
          <w:marLeft w:val="0"/>
          <w:marRight w:val="0"/>
          <w:marTop w:val="0"/>
          <w:marBottom w:val="0"/>
          <w:divBdr>
            <w:top w:val="none" w:sz="0" w:space="0" w:color="auto"/>
            <w:left w:val="none" w:sz="0" w:space="0" w:color="auto"/>
            <w:bottom w:val="none" w:sz="0" w:space="0" w:color="auto"/>
            <w:right w:val="none" w:sz="0" w:space="0" w:color="auto"/>
          </w:divBdr>
          <w:divsChild>
            <w:div w:id="1525825505">
              <w:marLeft w:val="0"/>
              <w:marRight w:val="0"/>
              <w:marTop w:val="0"/>
              <w:marBottom w:val="0"/>
              <w:divBdr>
                <w:top w:val="none" w:sz="0" w:space="0" w:color="auto"/>
                <w:left w:val="none" w:sz="0" w:space="0" w:color="auto"/>
                <w:bottom w:val="none" w:sz="0" w:space="0" w:color="auto"/>
                <w:right w:val="none" w:sz="0" w:space="0" w:color="auto"/>
              </w:divBdr>
            </w:div>
          </w:divsChild>
        </w:div>
        <w:div w:id="1132939572">
          <w:marLeft w:val="0"/>
          <w:marRight w:val="0"/>
          <w:marTop w:val="0"/>
          <w:marBottom w:val="0"/>
          <w:divBdr>
            <w:top w:val="none" w:sz="0" w:space="0" w:color="auto"/>
            <w:left w:val="none" w:sz="0" w:space="0" w:color="auto"/>
            <w:bottom w:val="none" w:sz="0" w:space="0" w:color="auto"/>
            <w:right w:val="none" w:sz="0" w:space="0" w:color="auto"/>
          </w:divBdr>
          <w:divsChild>
            <w:div w:id="893739143">
              <w:marLeft w:val="0"/>
              <w:marRight w:val="0"/>
              <w:marTop w:val="0"/>
              <w:marBottom w:val="0"/>
              <w:divBdr>
                <w:top w:val="none" w:sz="0" w:space="0" w:color="auto"/>
                <w:left w:val="none" w:sz="0" w:space="0" w:color="auto"/>
                <w:bottom w:val="none" w:sz="0" w:space="0" w:color="auto"/>
                <w:right w:val="none" w:sz="0" w:space="0" w:color="auto"/>
              </w:divBdr>
            </w:div>
          </w:divsChild>
        </w:div>
        <w:div w:id="1204365580">
          <w:marLeft w:val="0"/>
          <w:marRight w:val="0"/>
          <w:marTop w:val="0"/>
          <w:marBottom w:val="0"/>
          <w:divBdr>
            <w:top w:val="none" w:sz="0" w:space="0" w:color="auto"/>
            <w:left w:val="none" w:sz="0" w:space="0" w:color="auto"/>
            <w:bottom w:val="none" w:sz="0" w:space="0" w:color="auto"/>
            <w:right w:val="none" w:sz="0" w:space="0" w:color="auto"/>
          </w:divBdr>
          <w:divsChild>
            <w:div w:id="621613716">
              <w:marLeft w:val="0"/>
              <w:marRight w:val="0"/>
              <w:marTop w:val="0"/>
              <w:marBottom w:val="0"/>
              <w:divBdr>
                <w:top w:val="none" w:sz="0" w:space="0" w:color="auto"/>
                <w:left w:val="none" w:sz="0" w:space="0" w:color="auto"/>
                <w:bottom w:val="none" w:sz="0" w:space="0" w:color="auto"/>
                <w:right w:val="none" w:sz="0" w:space="0" w:color="auto"/>
              </w:divBdr>
            </w:div>
          </w:divsChild>
        </w:div>
        <w:div w:id="1243485338">
          <w:marLeft w:val="0"/>
          <w:marRight w:val="0"/>
          <w:marTop w:val="0"/>
          <w:marBottom w:val="0"/>
          <w:divBdr>
            <w:top w:val="none" w:sz="0" w:space="0" w:color="auto"/>
            <w:left w:val="none" w:sz="0" w:space="0" w:color="auto"/>
            <w:bottom w:val="none" w:sz="0" w:space="0" w:color="auto"/>
            <w:right w:val="none" w:sz="0" w:space="0" w:color="auto"/>
          </w:divBdr>
          <w:divsChild>
            <w:div w:id="826676284">
              <w:marLeft w:val="0"/>
              <w:marRight w:val="0"/>
              <w:marTop w:val="0"/>
              <w:marBottom w:val="0"/>
              <w:divBdr>
                <w:top w:val="none" w:sz="0" w:space="0" w:color="auto"/>
                <w:left w:val="none" w:sz="0" w:space="0" w:color="auto"/>
                <w:bottom w:val="none" w:sz="0" w:space="0" w:color="auto"/>
                <w:right w:val="none" w:sz="0" w:space="0" w:color="auto"/>
              </w:divBdr>
            </w:div>
          </w:divsChild>
        </w:div>
        <w:div w:id="1407797739">
          <w:marLeft w:val="0"/>
          <w:marRight w:val="0"/>
          <w:marTop w:val="0"/>
          <w:marBottom w:val="0"/>
          <w:divBdr>
            <w:top w:val="none" w:sz="0" w:space="0" w:color="auto"/>
            <w:left w:val="none" w:sz="0" w:space="0" w:color="auto"/>
            <w:bottom w:val="none" w:sz="0" w:space="0" w:color="auto"/>
            <w:right w:val="none" w:sz="0" w:space="0" w:color="auto"/>
          </w:divBdr>
          <w:divsChild>
            <w:div w:id="904611583">
              <w:marLeft w:val="0"/>
              <w:marRight w:val="0"/>
              <w:marTop w:val="0"/>
              <w:marBottom w:val="0"/>
              <w:divBdr>
                <w:top w:val="none" w:sz="0" w:space="0" w:color="auto"/>
                <w:left w:val="none" w:sz="0" w:space="0" w:color="auto"/>
                <w:bottom w:val="none" w:sz="0" w:space="0" w:color="auto"/>
                <w:right w:val="none" w:sz="0" w:space="0" w:color="auto"/>
              </w:divBdr>
            </w:div>
          </w:divsChild>
        </w:div>
        <w:div w:id="1461846267">
          <w:marLeft w:val="0"/>
          <w:marRight w:val="0"/>
          <w:marTop w:val="0"/>
          <w:marBottom w:val="0"/>
          <w:divBdr>
            <w:top w:val="none" w:sz="0" w:space="0" w:color="auto"/>
            <w:left w:val="none" w:sz="0" w:space="0" w:color="auto"/>
            <w:bottom w:val="none" w:sz="0" w:space="0" w:color="auto"/>
            <w:right w:val="none" w:sz="0" w:space="0" w:color="auto"/>
          </w:divBdr>
          <w:divsChild>
            <w:div w:id="153768754">
              <w:marLeft w:val="0"/>
              <w:marRight w:val="0"/>
              <w:marTop w:val="0"/>
              <w:marBottom w:val="0"/>
              <w:divBdr>
                <w:top w:val="none" w:sz="0" w:space="0" w:color="auto"/>
                <w:left w:val="none" w:sz="0" w:space="0" w:color="auto"/>
                <w:bottom w:val="none" w:sz="0" w:space="0" w:color="auto"/>
                <w:right w:val="none" w:sz="0" w:space="0" w:color="auto"/>
              </w:divBdr>
            </w:div>
            <w:div w:id="1550453584">
              <w:marLeft w:val="0"/>
              <w:marRight w:val="0"/>
              <w:marTop w:val="0"/>
              <w:marBottom w:val="0"/>
              <w:divBdr>
                <w:top w:val="none" w:sz="0" w:space="0" w:color="auto"/>
                <w:left w:val="none" w:sz="0" w:space="0" w:color="auto"/>
                <w:bottom w:val="none" w:sz="0" w:space="0" w:color="auto"/>
                <w:right w:val="none" w:sz="0" w:space="0" w:color="auto"/>
              </w:divBdr>
            </w:div>
          </w:divsChild>
        </w:div>
        <w:div w:id="1544243623">
          <w:marLeft w:val="0"/>
          <w:marRight w:val="0"/>
          <w:marTop w:val="0"/>
          <w:marBottom w:val="0"/>
          <w:divBdr>
            <w:top w:val="none" w:sz="0" w:space="0" w:color="auto"/>
            <w:left w:val="none" w:sz="0" w:space="0" w:color="auto"/>
            <w:bottom w:val="none" w:sz="0" w:space="0" w:color="auto"/>
            <w:right w:val="none" w:sz="0" w:space="0" w:color="auto"/>
          </w:divBdr>
          <w:divsChild>
            <w:div w:id="1436292500">
              <w:marLeft w:val="0"/>
              <w:marRight w:val="0"/>
              <w:marTop w:val="0"/>
              <w:marBottom w:val="0"/>
              <w:divBdr>
                <w:top w:val="none" w:sz="0" w:space="0" w:color="auto"/>
                <w:left w:val="none" w:sz="0" w:space="0" w:color="auto"/>
                <w:bottom w:val="none" w:sz="0" w:space="0" w:color="auto"/>
                <w:right w:val="none" w:sz="0" w:space="0" w:color="auto"/>
              </w:divBdr>
            </w:div>
          </w:divsChild>
        </w:div>
        <w:div w:id="1659193368">
          <w:marLeft w:val="0"/>
          <w:marRight w:val="0"/>
          <w:marTop w:val="0"/>
          <w:marBottom w:val="0"/>
          <w:divBdr>
            <w:top w:val="none" w:sz="0" w:space="0" w:color="auto"/>
            <w:left w:val="none" w:sz="0" w:space="0" w:color="auto"/>
            <w:bottom w:val="none" w:sz="0" w:space="0" w:color="auto"/>
            <w:right w:val="none" w:sz="0" w:space="0" w:color="auto"/>
          </w:divBdr>
          <w:divsChild>
            <w:div w:id="1543980060">
              <w:marLeft w:val="0"/>
              <w:marRight w:val="0"/>
              <w:marTop w:val="0"/>
              <w:marBottom w:val="0"/>
              <w:divBdr>
                <w:top w:val="none" w:sz="0" w:space="0" w:color="auto"/>
                <w:left w:val="none" w:sz="0" w:space="0" w:color="auto"/>
                <w:bottom w:val="none" w:sz="0" w:space="0" w:color="auto"/>
                <w:right w:val="none" w:sz="0" w:space="0" w:color="auto"/>
              </w:divBdr>
            </w:div>
            <w:div w:id="2028018379">
              <w:marLeft w:val="0"/>
              <w:marRight w:val="0"/>
              <w:marTop w:val="0"/>
              <w:marBottom w:val="0"/>
              <w:divBdr>
                <w:top w:val="none" w:sz="0" w:space="0" w:color="auto"/>
                <w:left w:val="none" w:sz="0" w:space="0" w:color="auto"/>
                <w:bottom w:val="none" w:sz="0" w:space="0" w:color="auto"/>
                <w:right w:val="none" w:sz="0" w:space="0" w:color="auto"/>
              </w:divBdr>
            </w:div>
          </w:divsChild>
        </w:div>
        <w:div w:id="1703433143">
          <w:marLeft w:val="0"/>
          <w:marRight w:val="0"/>
          <w:marTop w:val="0"/>
          <w:marBottom w:val="0"/>
          <w:divBdr>
            <w:top w:val="none" w:sz="0" w:space="0" w:color="auto"/>
            <w:left w:val="none" w:sz="0" w:space="0" w:color="auto"/>
            <w:bottom w:val="none" w:sz="0" w:space="0" w:color="auto"/>
            <w:right w:val="none" w:sz="0" w:space="0" w:color="auto"/>
          </w:divBdr>
          <w:divsChild>
            <w:div w:id="1350839945">
              <w:marLeft w:val="0"/>
              <w:marRight w:val="0"/>
              <w:marTop w:val="0"/>
              <w:marBottom w:val="0"/>
              <w:divBdr>
                <w:top w:val="none" w:sz="0" w:space="0" w:color="auto"/>
                <w:left w:val="none" w:sz="0" w:space="0" w:color="auto"/>
                <w:bottom w:val="none" w:sz="0" w:space="0" w:color="auto"/>
                <w:right w:val="none" w:sz="0" w:space="0" w:color="auto"/>
              </w:divBdr>
            </w:div>
            <w:div w:id="1878203626">
              <w:marLeft w:val="0"/>
              <w:marRight w:val="0"/>
              <w:marTop w:val="0"/>
              <w:marBottom w:val="0"/>
              <w:divBdr>
                <w:top w:val="none" w:sz="0" w:space="0" w:color="auto"/>
                <w:left w:val="none" w:sz="0" w:space="0" w:color="auto"/>
                <w:bottom w:val="none" w:sz="0" w:space="0" w:color="auto"/>
                <w:right w:val="none" w:sz="0" w:space="0" w:color="auto"/>
              </w:divBdr>
            </w:div>
          </w:divsChild>
        </w:div>
        <w:div w:id="1743529791">
          <w:marLeft w:val="0"/>
          <w:marRight w:val="0"/>
          <w:marTop w:val="0"/>
          <w:marBottom w:val="0"/>
          <w:divBdr>
            <w:top w:val="none" w:sz="0" w:space="0" w:color="auto"/>
            <w:left w:val="none" w:sz="0" w:space="0" w:color="auto"/>
            <w:bottom w:val="none" w:sz="0" w:space="0" w:color="auto"/>
            <w:right w:val="none" w:sz="0" w:space="0" w:color="auto"/>
          </w:divBdr>
          <w:divsChild>
            <w:div w:id="447089844">
              <w:marLeft w:val="0"/>
              <w:marRight w:val="0"/>
              <w:marTop w:val="0"/>
              <w:marBottom w:val="0"/>
              <w:divBdr>
                <w:top w:val="none" w:sz="0" w:space="0" w:color="auto"/>
                <w:left w:val="none" w:sz="0" w:space="0" w:color="auto"/>
                <w:bottom w:val="none" w:sz="0" w:space="0" w:color="auto"/>
                <w:right w:val="none" w:sz="0" w:space="0" w:color="auto"/>
              </w:divBdr>
            </w:div>
          </w:divsChild>
        </w:div>
        <w:div w:id="1760563134">
          <w:marLeft w:val="0"/>
          <w:marRight w:val="0"/>
          <w:marTop w:val="0"/>
          <w:marBottom w:val="0"/>
          <w:divBdr>
            <w:top w:val="none" w:sz="0" w:space="0" w:color="auto"/>
            <w:left w:val="none" w:sz="0" w:space="0" w:color="auto"/>
            <w:bottom w:val="none" w:sz="0" w:space="0" w:color="auto"/>
            <w:right w:val="none" w:sz="0" w:space="0" w:color="auto"/>
          </w:divBdr>
          <w:divsChild>
            <w:div w:id="1308700705">
              <w:marLeft w:val="0"/>
              <w:marRight w:val="0"/>
              <w:marTop w:val="0"/>
              <w:marBottom w:val="0"/>
              <w:divBdr>
                <w:top w:val="none" w:sz="0" w:space="0" w:color="auto"/>
                <w:left w:val="none" w:sz="0" w:space="0" w:color="auto"/>
                <w:bottom w:val="none" w:sz="0" w:space="0" w:color="auto"/>
                <w:right w:val="none" w:sz="0" w:space="0" w:color="auto"/>
              </w:divBdr>
            </w:div>
          </w:divsChild>
        </w:div>
        <w:div w:id="1793472977">
          <w:marLeft w:val="0"/>
          <w:marRight w:val="0"/>
          <w:marTop w:val="0"/>
          <w:marBottom w:val="0"/>
          <w:divBdr>
            <w:top w:val="none" w:sz="0" w:space="0" w:color="auto"/>
            <w:left w:val="none" w:sz="0" w:space="0" w:color="auto"/>
            <w:bottom w:val="none" w:sz="0" w:space="0" w:color="auto"/>
            <w:right w:val="none" w:sz="0" w:space="0" w:color="auto"/>
          </w:divBdr>
          <w:divsChild>
            <w:div w:id="28840607">
              <w:marLeft w:val="0"/>
              <w:marRight w:val="0"/>
              <w:marTop w:val="0"/>
              <w:marBottom w:val="0"/>
              <w:divBdr>
                <w:top w:val="none" w:sz="0" w:space="0" w:color="auto"/>
                <w:left w:val="none" w:sz="0" w:space="0" w:color="auto"/>
                <w:bottom w:val="none" w:sz="0" w:space="0" w:color="auto"/>
                <w:right w:val="none" w:sz="0" w:space="0" w:color="auto"/>
              </w:divBdr>
            </w:div>
            <w:div w:id="1694185643">
              <w:marLeft w:val="0"/>
              <w:marRight w:val="0"/>
              <w:marTop w:val="0"/>
              <w:marBottom w:val="0"/>
              <w:divBdr>
                <w:top w:val="none" w:sz="0" w:space="0" w:color="auto"/>
                <w:left w:val="none" w:sz="0" w:space="0" w:color="auto"/>
                <w:bottom w:val="none" w:sz="0" w:space="0" w:color="auto"/>
                <w:right w:val="none" w:sz="0" w:space="0" w:color="auto"/>
              </w:divBdr>
            </w:div>
          </w:divsChild>
        </w:div>
        <w:div w:id="1877038946">
          <w:marLeft w:val="0"/>
          <w:marRight w:val="0"/>
          <w:marTop w:val="0"/>
          <w:marBottom w:val="0"/>
          <w:divBdr>
            <w:top w:val="none" w:sz="0" w:space="0" w:color="auto"/>
            <w:left w:val="none" w:sz="0" w:space="0" w:color="auto"/>
            <w:bottom w:val="none" w:sz="0" w:space="0" w:color="auto"/>
            <w:right w:val="none" w:sz="0" w:space="0" w:color="auto"/>
          </w:divBdr>
          <w:divsChild>
            <w:div w:id="1241061220">
              <w:marLeft w:val="0"/>
              <w:marRight w:val="0"/>
              <w:marTop w:val="0"/>
              <w:marBottom w:val="0"/>
              <w:divBdr>
                <w:top w:val="none" w:sz="0" w:space="0" w:color="auto"/>
                <w:left w:val="none" w:sz="0" w:space="0" w:color="auto"/>
                <w:bottom w:val="none" w:sz="0" w:space="0" w:color="auto"/>
                <w:right w:val="none" w:sz="0" w:space="0" w:color="auto"/>
              </w:divBdr>
            </w:div>
            <w:div w:id="2059355049">
              <w:marLeft w:val="0"/>
              <w:marRight w:val="0"/>
              <w:marTop w:val="0"/>
              <w:marBottom w:val="0"/>
              <w:divBdr>
                <w:top w:val="none" w:sz="0" w:space="0" w:color="auto"/>
                <w:left w:val="none" w:sz="0" w:space="0" w:color="auto"/>
                <w:bottom w:val="none" w:sz="0" w:space="0" w:color="auto"/>
                <w:right w:val="none" w:sz="0" w:space="0" w:color="auto"/>
              </w:divBdr>
            </w:div>
          </w:divsChild>
        </w:div>
        <w:div w:id="1921326726">
          <w:marLeft w:val="0"/>
          <w:marRight w:val="0"/>
          <w:marTop w:val="0"/>
          <w:marBottom w:val="0"/>
          <w:divBdr>
            <w:top w:val="none" w:sz="0" w:space="0" w:color="auto"/>
            <w:left w:val="none" w:sz="0" w:space="0" w:color="auto"/>
            <w:bottom w:val="none" w:sz="0" w:space="0" w:color="auto"/>
            <w:right w:val="none" w:sz="0" w:space="0" w:color="auto"/>
          </w:divBdr>
          <w:divsChild>
            <w:div w:id="986471003">
              <w:marLeft w:val="0"/>
              <w:marRight w:val="0"/>
              <w:marTop w:val="0"/>
              <w:marBottom w:val="0"/>
              <w:divBdr>
                <w:top w:val="none" w:sz="0" w:space="0" w:color="auto"/>
                <w:left w:val="none" w:sz="0" w:space="0" w:color="auto"/>
                <w:bottom w:val="none" w:sz="0" w:space="0" w:color="auto"/>
                <w:right w:val="none" w:sz="0" w:space="0" w:color="auto"/>
              </w:divBdr>
            </w:div>
          </w:divsChild>
        </w:div>
        <w:div w:id="2007201566">
          <w:marLeft w:val="0"/>
          <w:marRight w:val="0"/>
          <w:marTop w:val="0"/>
          <w:marBottom w:val="0"/>
          <w:divBdr>
            <w:top w:val="none" w:sz="0" w:space="0" w:color="auto"/>
            <w:left w:val="none" w:sz="0" w:space="0" w:color="auto"/>
            <w:bottom w:val="none" w:sz="0" w:space="0" w:color="auto"/>
            <w:right w:val="none" w:sz="0" w:space="0" w:color="auto"/>
          </w:divBdr>
          <w:divsChild>
            <w:div w:id="761604585">
              <w:marLeft w:val="0"/>
              <w:marRight w:val="0"/>
              <w:marTop w:val="0"/>
              <w:marBottom w:val="0"/>
              <w:divBdr>
                <w:top w:val="none" w:sz="0" w:space="0" w:color="auto"/>
                <w:left w:val="none" w:sz="0" w:space="0" w:color="auto"/>
                <w:bottom w:val="none" w:sz="0" w:space="0" w:color="auto"/>
                <w:right w:val="none" w:sz="0" w:space="0" w:color="auto"/>
              </w:divBdr>
            </w:div>
            <w:div w:id="1900096758">
              <w:marLeft w:val="0"/>
              <w:marRight w:val="0"/>
              <w:marTop w:val="0"/>
              <w:marBottom w:val="0"/>
              <w:divBdr>
                <w:top w:val="none" w:sz="0" w:space="0" w:color="auto"/>
                <w:left w:val="none" w:sz="0" w:space="0" w:color="auto"/>
                <w:bottom w:val="none" w:sz="0" w:space="0" w:color="auto"/>
                <w:right w:val="none" w:sz="0" w:space="0" w:color="auto"/>
              </w:divBdr>
            </w:div>
          </w:divsChild>
        </w:div>
        <w:div w:id="2019766091">
          <w:marLeft w:val="0"/>
          <w:marRight w:val="0"/>
          <w:marTop w:val="0"/>
          <w:marBottom w:val="0"/>
          <w:divBdr>
            <w:top w:val="none" w:sz="0" w:space="0" w:color="auto"/>
            <w:left w:val="none" w:sz="0" w:space="0" w:color="auto"/>
            <w:bottom w:val="none" w:sz="0" w:space="0" w:color="auto"/>
            <w:right w:val="none" w:sz="0" w:space="0" w:color="auto"/>
          </w:divBdr>
          <w:divsChild>
            <w:div w:id="1177302803">
              <w:marLeft w:val="0"/>
              <w:marRight w:val="0"/>
              <w:marTop w:val="0"/>
              <w:marBottom w:val="0"/>
              <w:divBdr>
                <w:top w:val="none" w:sz="0" w:space="0" w:color="auto"/>
                <w:left w:val="none" w:sz="0" w:space="0" w:color="auto"/>
                <w:bottom w:val="none" w:sz="0" w:space="0" w:color="auto"/>
                <w:right w:val="none" w:sz="0" w:space="0" w:color="auto"/>
              </w:divBdr>
            </w:div>
          </w:divsChild>
        </w:div>
        <w:div w:id="2041543970">
          <w:marLeft w:val="0"/>
          <w:marRight w:val="0"/>
          <w:marTop w:val="0"/>
          <w:marBottom w:val="0"/>
          <w:divBdr>
            <w:top w:val="none" w:sz="0" w:space="0" w:color="auto"/>
            <w:left w:val="none" w:sz="0" w:space="0" w:color="auto"/>
            <w:bottom w:val="none" w:sz="0" w:space="0" w:color="auto"/>
            <w:right w:val="none" w:sz="0" w:space="0" w:color="auto"/>
          </w:divBdr>
          <w:divsChild>
            <w:div w:id="1154225387">
              <w:marLeft w:val="0"/>
              <w:marRight w:val="0"/>
              <w:marTop w:val="0"/>
              <w:marBottom w:val="0"/>
              <w:divBdr>
                <w:top w:val="none" w:sz="0" w:space="0" w:color="auto"/>
                <w:left w:val="none" w:sz="0" w:space="0" w:color="auto"/>
                <w:bottom w:val="none" w:sz="0" w:space="0" w:color="auto"/>
                <w:right w:val="none" w:sz="0" w:space="0" w:color="auto"/>
              </w:divBdr>
            </w:div>
            <w:div w:id="1253003138">
              <w:marLeft w:val="0"/>
              <w:marRight w:val="0"/>
              <w:marTop w:val="0"/>
              <w:marBottom w:val="0"/>
              <w:divBdr>
                <w:top w:val="none" w:sz="0" w:space="0" w:color="auto"/>
                <w:left w:val="none" w:sz="0" w:space="0" w:color="auto"/>
                <w:bottom w:val="none" w:sz="0" w:space="0" w:color="auto"/>
                <w:right w:val="none" w:sz="0" w:space="0" w:color="auto"/>
              </w:divBdr>
            </w:div>
          </w:divsChild>
        </w:div>
        <w:div w:id="2078699561">
          <w:marLeft w:val="0"/>
          <w:marRight w:val="0"/>
          <w:marTop w:val="0"/>
          <w:marBottom w:val="0"/>
          <w:divBdr>
            <w:top w:val="none" w:sz="0" w:space="0" w:color="auto"/>
            <w:left w:val="none" w:sz="0" w:space="0" w:color="auto"/>
            <w:bottom w:val="none" w:sz="0" w:space="0" w:color="auto"/>
            <w:right w:val="none" w:sz="0" w:space="0" w:color="auto"/>
          </w:divBdr>
          <w:divsChild>
            <w:div w:id="268126791">
              <w:marLeft w:val="0"/>
              <w:marRight w:val="0"/>
              <w:marTop w:val="0"/>
              <w:marBottom w:val="0"/>
              <w:divBdr>
                <w:top w:val="none" w:sz="0" w:space="0" w:color="auto"/>
                <w:left w:val="none" w:sz="0" w:space="0" w:color="auto"/>
                <w:bottom w:val="none" w:sz="0" w:space="0" w:color="auto"/>
                <w:right w:val="none" w:sz="0" w:space="0" w:color="auto"/>
              </w:divBdr>
            </w:div>
            <w:div w:id="33635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3853">
      <w:bodyDiv w:val="1"/>
      <w:marLeft w:val="0"/>
      <w:marRight w:val="0"/>
      <w:marTop w:val="0"/>
      <w:marBottom w:val="0"/>
      <w:divBdr>
        <w:top w:val="none" w:sz="0" w:space="0" w:color="auto"/>
        <w:left w:val="none" w:sz="0" w:space="0" w:color="auto"/>
        <w:bottom w:val="none" w:sz="0" w:space="0" w:color="auto"/>
        <w:right w:val="none" w:sz="0" w:space="0" w:color="auto"/>
      </w:divBdr>
      <w:divsChild>
        <w:div w:id="8723456">
          <w:marLeft w:val="0"/>
          <w:marRight w:val="0"/>
          <w:marTop w:val="0"/>
          <w:marBottom w:val="0"/>
          <w:divBdr>
            <w:top w:val="none" w:sz="0" w:space="0" w:color="auto"/>
            <w:left w:val="none" w:sz="0" w:space="0" w:color="auto"/>
            <w:bottom w:val="none" w:sz="0" w:space="0" w:color="auto"/>
            <w:right w:val="none" w:sz="0" w:space="0" w:color="auto"/>
          </w:divBdr>
          <w:divsChild>
            <w:div w:id="1625304601">
              <w:marLeft w:val="0"/>
              <w:marRight w:val="0"/>
              <w:marTop w:val="0"/>
              <w:marBottom w:val="0"/>
              <w:divBdr>
                <w:top w:val="none" w:sz="0" w:space="0" w:color="auto"/>
                <w:left w:val="none" w:sz="0" w:space="0" w:color="auto"/>
                <w:bottom w:val="none" w:sz="0" w:space="0" w:color="auto"/>
                <w:right w:val="none" w:sz="0" w:space="0" w:color="auto"/>
              </w:divBdr>
            </w:div>
          </w:divsChild>
        </w:div>
        <w:div w:id="100611137">
          <w:marLeft w:val="0"/>
          <w:marRight w:val="0"/>
          <w:marTop w:val="0"/>
          <w:marBottom w:val="0"/>
          <w:divBdr>
            <w:top w:val="none" w:sz="0" w:space="0" w:color="auto"/>
            <w:left w:val="none" w:sz="0" w:space="0" w:color="auto"/>
            <w:bottom w:val="none" w:sz="0" w:space="0" w:color="auto"/>
            <w:right w:val="none" w:sz="0" w:space="0" w:color="auto"/>
          </w:divBdr>
          <w:divsChild>
            <w:div w:id="588276916">
              <w:marLeft w:val="0"/>
              <w:marRight w:val="0"/>
              <w:marTop w:val="0"/>
              <w:marBottom w:val="0"/>
              <w:divBdr>
                <w:top w:val="none" w:sz="0" w:space="0" w:color="auto"/>
                <w:left w:val="none" w:sz="0" w:space="0" w:color="auto"/>
                <w:bottom w:val="none" w:sz="0" w:space="0" w:color="auto"/>
                <w:right w:val="none" w:sz="0" w:space="0" w:color="auto"/>
              </w:divBdr>
            </w:div>
          </w:divsChild>
        </w:div>
        <w:div w:id="183133473">
          <w:marLeft w:val="0"/>
          <w:marRight w:val="0"/>
          <w:marTop w:val="0"/>
          <w:marBottom w:val="0"/>
          <w:divBdr>
            <w:top w:val="none" w:sz="0" w:space="0" w:color="auto"/>
            <w:left w:val="none" w:sz="0" w:space="0" w:color="auto"/>
            <w:bottom w:val="none" w:sz="0" w:space="0" w:color="auto"/>
            <w:right w:val="none" w:sz="0" w:space="0" w:color="auto"/>
          </w:divBdr>
          <w:divsChild>
            <w:div w:id="75789254">
              <w:marLeft w:val="0"/>
              <w:marRight w:val="0"/>
              <w:marTop w:val="0"/>
              <w:marBottom w:val="0"/>
              <w:divBdr>
                <w:top w:val="none" w:sz="0" w:space="0" w:color="auto"/>
                <w:left w:val="none" w:sz="0" w:space="0" w:color="auto"/>
                <w:bottom w:val="none" w:sz="0" w:space="0" w:color="auto"/>
                <w:right w:val="none" w:sz="0" w:space="0" w:color="auto"/>
              </w:divBdr>
            </w:div>
          </w:divsChild>
        </w:div>
        <w:div w:id="244612164">
          <w:marLeft w:val="0"/>
          <w:marRight w:val="0"/>
          <w:marTop w:val="0"/>
          <w:marBottom w:val="0"/>
          <w:divBdr>
            <w:top w:val="none" w:sz="0" w:space="0" w:color="auto"/>
            <w:left w:val="none" w:sz="0" w:space="0" w:color="auto"/>
            <w:bottom w:val="none" w:sz="0" w:space="0" w:color="auto"/>
            <w:right w:val="none" w:sz="0" w:space="0" w:color="auto"/>
          </w:divBdr>
          <w:divsChild>
            <w:div w:id="378668369">
              <w:marLeft w:val="0"/>
              <w:marRight w:val="0"/>
              <w:marTop w:val="0"/>
              <w:marBottom w:val="0"/>
              <w:divBdr>
                <w:top w:val="none" w:sz="0" w:space="0" w:color="auto"/>
                <w:left w:val="none" w:sz="0" w:space="0" w:color="auto"/>
                <w:bottom w:val="none" w:sz="0" w:space="0" w:color="auto"/>
                <w:right w:val="none" w:sz="0" w:space="0" w:color="auto"/>
              </w:divBdr>
            </w:div>
          </w:divsChild>
        </w:div>
        <w:div w:id="282658944">
          <w:marLeft w:val="0"/>
          <w:marRight w:val="0"/>
          <w:marTop w:val="0"/>
          <w:marBottom w:val="0"/>
          <w:divBdr>
            <w:top w:val="none" w:sz="0" w:space="0" w:color="auto"/>
            <w:left w:val="none" w:sz="0" w:space="0" w:color="auto"/>
            <w:bottom w:val="none" w:sz="0" w:space="0" w:color="auto"/>
            <w:right w:val="none" w:sz="0" w:space="0" w:color="auto"/>
          </w:divBdr>
          <w:divsChild>
            <w:div w:id="1246261443">
              <w:marLeft w:val="0"/>
              <w:marRight w:val="0"/>
              <w:marTop w:val="0"/>
              <w:marBottom w:val="0"/>
              <w:divBdr>
                <w:top w:val="none" w:sz="0" w:space="0" w:color="auto"/>
                <w:left w:val="none" w:sz="0" w:space="0" w:color="auto"/>
                <w:bottom w:val="none" w:sz="0" w:space="0" w:color="auto"/>
                <w:right w:val="none" w:sz="0" w:space="0" w:color="auto"/>
              </w:divBdr>
            </w:div>
          </w:divsChild>
        </w:div>
        <w:div w:id="325133350">
          <w:marLeft w:val="0"/>
          <w:marRight w:val="0"/>
          <w:marTop w:val="0"/>
          <w:marBottom w:val="0"/>
          <w:divBdr>
            <w:top w:val="none" w:sz="0" w:space="0" w:color="auto"/>
            <w:left w:val="none" w:sz="0" w:space="0" w:color="auto"/>
            <w:bottom w:val="none" w:sz="0" w:space="0" w:color="auto"/>
            <w:right w:val="none" w:sz="0" w:space="0" w:color="auto"/>
          </w:divBdr>
          <w:divsChild>
            <w:div w:id="1400667228">
              <w:marLeft w:val="0"/>
              <w:marRight w:val="0"/>
              <w:marTop w:val="0"/>
              <w:marBottom w:val="0"/>
              <w:divBdr>
                <w:top w:val="none" w:sz="0" w:space="0" w:color="auto"/>
                <w:left w:val="none" w:sz="0" w:space="0" w:color="auto"/>
                <w:bottom w:val="none" w:sz="0" w:space="0" w:color="auto"/>
                <w:right w:val="none" w:sz="0" w:space="0" w:color="auto"/>
              </w:divBdr>
            </w:div>
          </w:divsChild>
        </w:div>
        <w:div w:id="461265526">
          <w:marLeft w:val="0"/>
          <w:marRight w:val="0"/>
          <w:marTop w:val="0"/>
          <w:marBottom w:val="0"/>
          <w:divBdr>
            <w:top w:val="none" w:sz="0" w:space="0" w:color="auto"/>
            <w:left w:val="none" w:sz="0" w:space="0" w:color="auto"/>
            <w:bottom w:val="none" w:sz="0" w:space="0" w:color="auto"/>
            <w:right w:val="none" w:sz="0" w:space="0" w:color="auto"/>
          </w:divBdr>
          <w:divsChild>
            <w:div w:id="184442517">
              <w:marLeft w:val="0"/>
              <w:marRight w:val="0"/>
              <w:marTop w:val="0"/>
              <w:marBottom w:val="0"/>
              <w:divBdr>
                <w:top w:val="none" w:sz="0" w:space="0" w:color="auto"/>
                <w:left w:val="none" w:sz="0" w:space="0" w:color="auto"/>
                <w:bottom w:val="none" w:sz="0" w:space="0" w:color="auto"/>
                <w:right w:val="none" w:sz="0" w:space="0" w:color="auto"/>
              </w:divBdr>
            </w:div>
          </w:divsChild>
        </w:div>
        <w:div w:id="532496151">
          <w:marLeft w:val="0"/>
          <w:marRight w:val="0"/>
          <w:marTop w:val="0"/>
          <w:marBottom w:val="0"/>
          <w:divBdr>
            <w:top w:val="none" w:sz="0" w:space="0" w:color="auto"/>
            <w:left w:val="none" w:sz="0" w:space="0" w:color="auto"/>
            <w:bottom w:val="none" w:sz="0" w:space="0" w:color="auto"/>
            <w:right w:val="none" w:sz="0" w:space="0" w:color="auto"/>
          </w:divBdr>
          <w:divsChild>
            <w:div w:id="49496359">
              <w:marLeft w:val="0"/>
              <w:marRight w:val="0"/>
              <w:marTop w:val="0"/>
              <w:marBottom w:val="0"/>
              <w:divBdr>
                <w:top w:val="none" w:sz="0" w:space="0" w:color="auto"/>
                <w:left w:val="none" w:sz="0" w:space="0" w:color="auto"/>
                <w:bottom w:val="none" w:sz="0" w:space="0" w:color="auto"/>
                <w:right w:val="none" w:sz="0" w:space="0" w:color="auto"/>
              </w:divBdr>
            </w:div>
          </w:divsChild>
        </w:div>
        <w:div w:id="722561567">
          <w:marLeft w:val="0"/>
          <w:marRight w:val="0"/>
          <w:marTop w:val="0"/>
          <w:marBottom w:val="0"/>
          <w:divBdr>
            <w:top w:val="none" w:sz="0" w:space="0" w:color="auto"/>
            <w:left w:val="none" w:sz="0" w:space="0" w:color="auto"/>
            <w:bottom w:val="none" w:sz="0" w:space="0" w:color="auto"/>
            <w:right w:val="none" w:sz="0" w:space="0" w:color="auto"/>
          </w:divBdr>
          <w:divsChild>
            <w:div w:id="1842114315">
              <w:marLeft w:val="0"/>
              <w:marRight w:val="0"/>
              <w:marTop w:val="0"/>
              <w:marBottom w:val="0"/>
              <w:divBdr>
                <w:top w:val="none" w:sz="0" w:space="0" w:color="auto"/>
                <w:left w:val="none" w:sz="0" w:space="0" w:color="auto"/>
                <w:bottom w:val="none" w:sz="0" w:space="0" w:color="auto"/>
                <w:right w:val="none" w:sz="0" w:space="0" w:color="auto"/>
              </w:divBdr>
            </w:div>
          </w:divsChild>
        </w:div>
        <w:div w:id="724984882">
          <w:marLeft w:val="0"/>
          <w:marRight w:val="0"/>
          <w:marTop w:val="0"/>
          <w:marBottom w:val="0"/>
          <w:divBdr>
            <w:top w:val="none" w:sz="0" w:space="0" w:color="auto"/>
            <w:left w:val="none" w:sz="0" w:space="0" w:color="auto"/>
            <w:bottom w:val="none" w:sz="0" w:space="0" w:color="auto"/>
            <w:right w:val="none" w:sz="0" w:space="0" w:color="auto"/>
          </w:divBdr>
          <w:divsChild>
            <w:div w:id="1550459644">
              <w:marLeft w:val="0"/>
              <w:marRight w:val="0"/>
              <w:marTop w:val="0"/>
              <w:marBottom w:val="0"/>
              <w:divBdr>
                <w:top w:val="none" w:sz="0" w:space="0" w:color="auto"/>
                <w:left w:val="none" w:sz="0" w:space="0" w:color="auto"/>
                <w:bottom w:val="none" w:sz="0" w:space="0" w:color="auto"/>
                <w:right w:val="none" w:sz="0" w:space="0" w:color="auto"/>
              </w:divBdr>
            </w:div>
          </w:divsChild>
        </w:div>
        <w:div w:id="816143920">
          <w:marLeft w:val="0"/>
          <w:marRight w:val="0"/>
          <w:marTop w:val="0"/>
          <w:marBottom w:val="0"/>
          <w:divBdr>
            <w:top w:val="none" w:sz="0" w:space="0" w:color="auto"/>
            <w:left w:val="none" w:sz="0" w:space="0" w:color="auto"/>
            <w:bottom w:val="none" w:sz="0" w:space="0" w:color="auto"/>
            <w:right w:val="none" w:sz="0" w:space="0" w:color="auto"/>
          </w:divBdr>
          <w:divsChild>
            <w:div w:id="681397211">
              <w:marLeft w:val="0"/>
              <w:marRight w:val="0"/>
              <w:marTop w:val="0"/>
              <w:marBottom w:val="0"/>
              <w:divBdr>
                <w:top w:val="none" w:sz="0" w:space="0" w:color="auto"/>
                <w:left w:val="none" w:sz="0" w:space="0" w:color="auto"/>
                <w:bottom w:val="none" w:sz="0" w:space="0" w:color="auto"/>
                <w:right w:val="none" w:sz="0" w:space="0" w:color="auto"/>
              </w:divBdr>
            </w:div>
          </w:divsChild>
        </w:div>
        <w:div w:id="819081499">
          <w:marLeft w:val="0"/>
          <w:marRight w:val="0"/>
          <w:marTop w:val="0"/>
          <w:marBottom w:val="0"/>
          <w:divBdr>
            <w:top w:val="none" w:sz="0" w:space="0" w:color="auto"/>
            <w:left w:val="none" w:sz="0" w:space="0" w:color="auto"/>
            <w:bottom w:val="none" w:sz="0" w:space="0" w:color="auto"/>
            <w:right w:val="none" w:sz="0" w:space="0" w:color="auto"/>
          </w:divBdr>
          <w:divsChild>
            <w:div w:id="1999652600">
              <w:marLeft w:val="0"/>
              <w:marRight w:val="0"/>
              <w:marTop w:val="0"/>
              <w:marBottom w:val="0"/>
              <w:divBdr>
                <w:top w:val="none" w:sz="0" w:space="0" w:color="auto"/>
                <w:left w:val="none" w:sz="0" w:space="0" w:color="auto"/>
                <w:bottom w:val="none" w:sz="0" w:space="0" w:color="auto"/>
                <w:right w:val="none" w:sz="0" w:space="0" w:color="auto"/>
              </w:divBdr>
            </w:div>
          </w:divsChild>
        </w:div>
        <w:div w:id="825245411">
          <w:marLeft w:val="0"/>
          <w:marRight w:val="0"/>
          <w:marTop w:val="0"/>
          <w:marBottom w:val="0"/>
          <w:divBdr>
            <w:top w:val="none" w:sz="0" w:space="0" w:color="auto"/>
            <w:left w:val="none" w:sz="0" w:space="0" w:color="auto"/>
            <w:bottom w:val="none" w:sz="0" w:space="0" w:color="auto"/>
            <w:right w:val="none" w:sz="0" w:space="0" w:color="auto"/>
          </w:divBdr>
          <w:divsChild>
            <w:div w:id="1777870278">
              <w:marLeft w:val="0"/>
              <w:marRight w:val="0"/>
              <w:marTop w:val="0"/>
              <w:marBottom w:val="0"/>
              <w:divBdr>
                <w:top w:val="none" w:sz="0" w:space="0" w:color="auto"/>
                <w:left w:val="none" w:sz="0" w:space="0" w:color="auto"/>
                <w:bottom w:val="none" w:sz="0" w:space="0" w:color="auto"/>
                <w:right w:val="none" w:sz="0" w:space="0" w:color="auto"/>
              </w:divBdr>
            </w:div>
          </w:divsChild>
        </w:div>
        <w:div w:id="884754817">
          <w:marLeft w:val="0"/>
          <w:marRight w:val="0"/>
          <w:marTop w:val="0"/>
          <w:marBottom w:val="0"/>
          <w:divBdr>
            <w:top w:val="none" w:sz="0" w:space="0" w:color="auto"/>
            <w:left w:val="none" w:sz="0" w:space="0" w:color="auto"/>
            <w:bottom w:val="none" w:sz="0" w:space="0" w:color="auto"/>
            <w:right w:val="none" w:sz="0" w:space="0" w:color="auto"/>
          </w:divBdr>
          <w:divsChild>
            <w:div w:id="1789664970">
              <w:marLeft w:val="0"/>
              <w:marRight w:val="0"/>
              <w:marTop w:val="0"/>
              <w:marBottom w:val="0"/>
              <w:divBdr>
                <w:top w:val="none" w:sz="0" w:space="0" w:color="auto"/>
                <w:left w:val="none" w:sz="0" w:space="0" w:color="auto"/>
                <w:bottom w:val="none" w:sz="0" w:space="0" w:color="auto"/>
                <w:right w:val="none" w:sz="0" w:space="0" w:color="auto"/>
              </w:divBdr>
            </w:div>
          </w:divsChild>
        </w:div>
        <w:div w:id="893738662">
          <w:marLeft w:val="0"/>
          <w:marRight w:val="0"/>
          <w:marTop w:val="0"/>
          <w:marBottom w:val="0"/>
          <w:divBdr>
            <w:top w:val="none" w:sz="0" w:space="0" w:color="auto"/>
            <w:left w:val="none" w:sz="0" w:space="0" w:color="auto"/>
            <w:bottom w:val="none" w:sz="0" w:space="0" w:color="auto"/>
            <w:right w:val="none" w:sz="0" w:space="0" w:color="auto"/>
          </w:divBdr>
          <w:divsChild>
            <w:div w:id="931477286">
              <w:marLeft w:val="0"/>
              <w:marRight w:val="0"/>
              <w:marTop w:val="0"/>
              <w:marBottom w:val="0"/>
              <w:divBdr>
                <w:top w:val="none" w:sz="0" w:space="0" w:color="auto"/>
                <w:left w:val="none" w:sz="0" w:space="0" w:color="auto"/>
                <w:bottom w:val="none" w:sz="0" w:space="0" w:color="auto"/>
                <w:right w:val="none" w:sz="0" w:space="0" w:color="auto"/>
              </w:divBdr>
            </w:div>
          </w:divsChild>
        </w:div>
        <w:div w:id="947810272">
          <w:marLeft w:val="0"/>
          <w:marRight w:val="0"/>
          <w:marTop w:val="0"/>
          <w:marBottom w:val="0"/>
          <w:divBdr>
            <w:top w:val="none" w:sz="0" w:space="0" w:color="auto"/>
            <w:left w:val="none" w:sz="0" w:space="0" w:color="auto"/>
            <w:bottom w:val="none" w:sz="0" w:space="0" w:color="auto"/>
            <w:right w:val="none" w:sz="0" w:space="0" w:color="auto"/>
          </w:divBdr>
          <w:divsChild>
            <w:div w:id="1834295496">
              <w:marLeft w:val="0"/>
              <w:marRight w:val="0"/>
              <w:marTop w:val="0"/>
              <w:marBottom w:val="0"/>
              <w:divBdr>
                <w:top w:val="none" w:sz="0" w:space="0" w:color="auto"/>
                <w:left w:val="none" w:sz="0" w:space="0" w:color="auto"/>
                <w:bottom w:val="none" w:sz="0" w:space="0" w:color="auto"/>
                <w:right w:val="none" w:sz="0" w:space="0" w:color="auto"/>
              </w:divBdr>
            </w:div>
          </w:divsChild>
        </w:div>
        <w:div w:id="976181234">
          <w:marLeft w:val="0"/>
          <w:marRight w:val="0"/>
          <w:marTop w:val="0"/>
          <w:marBottom w:val="0"/>
          <w:divBdr>
            <w:top w:val="none" w:sz="0" w:space="0" w:color="auto"/>
            <w:left w:val="none" w:sz="0" w:space="0" w:color="auto"/>
            <w:bottom w:val="none" w:sz="0" w:space="0" w:color="auto"/>
            <w:right w:val="none" w:sz="0" w:space="0" w:color="auto"/>
          </w:divBdr>
          <w:divsChild>
            <w:div w:id="1407337051">
              <w:marLeft w:val="0"/>
              <w:marRight w:val="0"/>
              <w:marTop w:val="0"/>
              <w:marBottom w:val="0"/>
              <w:divBdr>
                <w:top w:val="none" w:sz="0" w:space="0" w:color="auto"/>
                <w:left w:val="none" w:sz="0" w:space="0" w:color="auto"/>
                <w:bottom w:val="none" w:sz="0" w:space="0" w:color="auto"/>
                <w:right w:val="none" w:sz="0" w:space="0" w:color="auto"/>
              </w:divBdr>
            </w:div>
          </w:divsChild>
        </w:div>
        <w:div w:id="980118250">
          <w:marLeft w:val="0"/>
          <w:marRight w:val="0"/>
          <w:marTop w:val="0"/>
          <w:marBottom w:val="0"/>
          <w:divBdr>
            <w:top w:val="none" w:sz="0" w:space="0" w:color="auto"/>
            <w:left w:val="none" w:sz="0" w:space="0" w:color="auto"/>
            <w:bottom w:val="none" w:sz="0" w:space="0" w:color="auto"/>
            <w:right w:val="none" w:sz="0" w:space="0" w:color="auto"/>
          </w:divBdr>
          <w:divsChild>
            <w:div w:id="1730957486">
              <w:marLeft w:val="0"/>
              <w:marRight w:val="0"/>
              <w:marTop w:val="0"/>
              <w:marBottom w:val="0"/>
              <w:divBdr>
                <w:top w:val="none" w:sz="0" w:space="0" w:color="auto"/>
                <w:left w:val="none" w:sz="0" w:space="0" w:color="auto"/>
                <w:bottom w:val="none" w:sz="0" w:space="0" w:color="auto"/>
                <w:right w:val="none" w:sz="0" w:space="0" w:color="auto"/>
              </w:divBdr>
            </w:div>
          </w:divsChild>
        </w:div>
        <w:div w:id="1017657887">
          <w:marLeft w:val="0"/>
          <w:marRight w:val="0"/>
          <w:marTop w:val="0"/>
          <w:marBottom w:val="0"/>
          <w:divBdr>
            <w:top w:val="none" w:sz="0" w:space="0" w:color="auto"/>
            <w:left w:val="none" w:sz="0" w:space="0" w:color="auto"/>
            <w:bottom w:val="none" w:sz="0" w:space="0" w:color="auto"/>
            <w:right w:val="none" w:sz="0" w:space="0" w:color="auto"/>
          </w:divBdr>
          <w:divsChild>
            <w:div w:id="1669600139">
              <w:marLeft w:val="0"/>
              <w:marRight w:val="0"/>
              <w:marTop w:val="0"/>
              <w:marBottom w:val="0"/>
              <w:divBdr>
                <w:top w:val="none" w:sz="0" w:space="0" w:color="auto"/>
                <w:left w:val="none" w:sz="0" w:space="0" w:color="auto"/>
                <w:bottom w:val="none" w:sz="0" w:space="0" w:color="auto"/>
                <w:right w:val="none" w:sz="0" w:space="0" w:color="auto"/>
              </w:divBdr>
            </w:div>
          </w:divsChild>
        </w:div>
        <w:div w:id="1030225987">
          <w:marLeft w:val="0"/>
          <w:marRight w:val="0"/>
          <w:marTop w:val="0"/>
          <w:marBottom w:val="0"/>
          <w:divBdr>
            <w:top w:val="none" w:sz="0" w:space="0" w:color="auto"/>
            <w:left w:val="none" w:sz="0" w:space="0" w:color="auto"/>
            <w:bottom w:val="none" w:sz="0" w:space="0" w:color="auto"/>
            <w:right w:val="none" w:sz="0" w:space="0" w:color="auto"/>
          </w:divBdr>
          <w:divsChild>
            <w:div w:id="860433563">
              <w:marLeft w:val="0"/>
              <w:marRight w:val="0"/>
              <w:marTop w:val="0"/>
              <w:marBottom w:val="0"/>
              <w:divBdr>
                <w:top w:val="none" w:sz="0" w:space="0" w:color="auto"/>
                <w:left w:val="none" w:sz="0" w:space="0" w:color="auto"/>
                <w:bottom w:val="none" w:sz="0" w:space="0" w:color="auto"/>
                <w:right w:val="none" w:sz="0" w:space="0" w:color="auto"/>
              </w:divBdr>
            </w:div>
          </w:divsChild>
        </w:div>
        <w:div w:id="1148716203">
          <w:marLeft w:val="0"/>
          <w:marRight w:val="0"/>
          <w:marTop w:val="0"/>
          <w:marBottom w:val="0"/>
          <w:divBdr>
            <w:top w:val="none" w:sz="0" w:space="0" w:color="auto"/>
            <w:left w:val="none" w:sz="0" w:space="0" w:color="auto"/>
            <w:bottom w:val="none" w:sz="0" w:space="0" w:color="auto"/>
            <w:right w:val="none" w:sz="0" w:space="0" w:color="auto"/>
          </w:divBdr>
          <w:divsChild>
            <w:div w:id="1003631721">
              <w:marLeft w:val="0"/>
              <w:marRight w:val="0"/>
              <w:marTop w:val="0"/>
              <w:marBottom w:val="0"/>
              <w:divBdr>
                <w:top w:val="none" w:sz="0" w:space="0" w:color="auto"/>
                <w:left w:val="none" w:sz="0" w:space="0" w:color="auto"/>
                <w:bottom w:val="none" w:sz="0" w:space="0" w:color="auto"/>
                <w:right w:val="none" w:sz="0" w:space="0" w:color="auto"/>
              </w:divBdr>
            </w:div>
          </w:divsChild>
        </w:div>
        <w:div w:id="1197085776">
          <w:marLeft w:val="0"/>
          <w:marRight w:val="0"/>
          <w:marTop w:val="0"/>
          <w:marBottom w:val="0"/>
          <w:divBdr>
            <w:top w:val="none" w:sz="0" w:space="0" w:color="auto"/>
            <w:left w:val="none" w:sz="0" w:space="0" w:color="auto"/>
            <w:bottom w:val="none" w:sz="0" w:space="0" w:color="auto"/>
            <w:right w:val="none" w:sz="0" w:space="0" w:color="auto"/>
          </w:divBdr>
          <w:divsChild>
            <w:div w:id="1995840192">
              <w:marLeft w:val="0"/>
              <w:marRight w:val="0"/>
              <w:marTop w:val="0"/>
              <w:marBottom w:val="0"/>
              <w:divBdr>
                <w:top w:val="none" w:sz="0" w:space="0" w:color="auto"/>
                <w:left w:val="none" w:sz="0" w:space="0" w:color="auto"/>
                <w:bottom w:val="none" w:sz="0" w:space="0" w:color="auto"/>
                <w:right w:val="none" w:sz="0" w:space="0" w:color="auto"/>
              </w:divBdr>
            </w:div>
          </w:divsChild>
        </w:div>
        <w:div w:id="1291083791">
          <w:marLeft w:val="0"/>
          <w:marRight w:val="0"/>
          <w:marTop w:val="0"/>
          <w:marBottom w:val="0"/>
          <w:divBdr>
            <w:top w:val="none" w:sz="0" w:space="0" w:color="auto"/>
            <w:left w:val="none" w:sz="0" w:space="0" w:color="auto"/>
            <w:bottom w:val="none" w:sz="0" w:space="0" w:color="auto"/>
            <w:right w:val="none" w:sz="0" w:space="0" w:color="auto"/>
          </w:divBdr>
          <w:divsChild>
            <w:div w:id="995841556">
              <w:marLeft w:val="0"/>
              <w:marRight w:val="0"/>
              <w:marTop w:val="0"/>
              <w:marBottom w:val="0"/>
              <w:divBdr>
                <w:top w:val="none" w:sz="0" w:space="0" w:color="auto"/>
                <w:left w:val="none" w:sz="0" w:space="0" w:color="auto"/>
                <w:bottom w:val="none" w:sz="0" w:space="0" w:color="auto"/>
                <w:right w:val="none" w:sz="0" w:space="0" w:color="auto"/>
              </w:divBdr>
            </w:div>
          </w:divsChild>
        </w:div>
        <w:div w:id="1318457389">
          <w:marLeft w:val="0"/>
          <w:marRight w:val="0"/>
          <w:marTop w:val="0"/>
          <w:marBottom w:val="0"/>
          <w:divBdr>
            <w:top w:val="none" w:sz="0" w:space="0" w:color="auto"/>
            <w:left w:val="none" w:sz="0" w:space="0" w:color="auto"/>
            <w:bottom w:val="none" w:sz="0" w:space="0" w:color="auto"/>
            <w:right w:val="none" w:sz="0" w:space="0" w:color="auto"/>
          </w:divBdr>
          <w:divsChild>
            <w:div w:id="1293244407">
              <w:marLeft w:val="0"/>
              <w:marRight w:val="0"/>
              <w:marTop w:val="0"/>
              <w:marBottom w:val="0"/>
              <w:divBdr>
                <w:top w:val="none" w:sz="0" w:space="0" w:color="auto"/>
                <w:left w:val="none" w:sz="0" w:space="0" w:color="auto"/>
                <w:bottom w:val="none" w:sz="0" w:space="0" w:color="auto"/>
                <w:right w:val="none" w:sz="0" w:space="0" w:color="auto"/>
              </w:divBdr>
            </w:div>
          </w:divsChild>
        </w:div>
        <w:div w:id="1319649452">
          <w:marLeft w:val="0"/>
          <w:marRight w:val="0"/>
          <w:marTop w:val="0"/>
          <w:marBottom w:val="0"/>
          <w:divBdr>
            <w:top w:val="none" w:sz="0" w:space="0" w:color="auto"/>
            <w:left w:val="none" w:sz="0" w:space="0" w:color="auto"/>
            <w:bottom w:val="none" w:sz="0" w:space="0" w:color="auto"/>
            <w:right w:val="none" w:sz="0" w:space="0" w:color="auto"/>
          </w:divBdr>
          <w:divsChild>
            <w:div w:id="839925843">
              <w:marLeft w:val="0"/>
              <w:marRight w:val="0"/>
              <w:marTop w:val="0"/>
              <w:marBottom w:val="0"/>
              <w:divBdr>
                <w:top w:val="none" w:sz="0" w:space="0" w:color="auto"/>
                <w:left w:val="none" w:sz="0" w:space="0" w:color="auto"/>
                <w:bottom w:val="none" w:sz="0" w:space="0" w:color="auto"/>
                <w:right w:val="none" w:sz="0" w:space="0" w:color="auto"/>
              </w:divBdr>
            </w:div>
          </w:divsChild>
        </w:div>
        <w:div w:id="1348403342">
          <w:marLeft w:val="0"/>
          <w:marRight w:val="0"/>
          <w:marTop w:val="0"/>
          <w:marBottom w:val="0"/>
          <w:divBdr>
            <w:top w:val="none" w:sz="0" w:space="0" w:color="auto"/>
            <w:left w:val="none" w:sz="0" w:space="0" w:color="auto"/>
            <w:bottom w:val="none" w:sz="0" w:space="0" w:color="auto"/>
            <w:right w:val="none" w:sz="0" w:space="0" w:color="auto"/>
          </w:divBdr>
          <w:divsChild>
            <w:div w:id="980421208">
              <w:marLeft w:val="0"/>
              <w:marRight w:val="0"/>
              <w:marTop w:val="0"/>
              <w:marBottom w:val="0"/>
              <w:divBdr>
                <w:top w:val="none" w:sz="0" w:space="0" w:color="auto"/>
                <w:left w:val="none" w:sz="0" w:space="0" w:color="auto"/>
                <w:bottom w:val="none" w:sz="0" w:space="0" w:color="auto"/>
                <w:right w:val="none" w:sz="0" w:space="0" w:color="auto"/>
              </w:divBdr>
            </w:div>
          </w:divsChild>
        </w:div>
        <w:div w:id="1379430705">
          <w:marLeft w:val="0"/>
          <w:marRight w:val="0"/>
          <w:marTop w:val="0"/>
          <w:marBottom w:val="0"/>
          <w:divBdr>
            <w:top w:val="none" w:sz="0" w:space="0" w:color="auto"/>
            <w:left w:val="none" w:sz="0" w:space="0" w:color="auto"/>
            <w:bottom w:val="none" w:sz="0" w:space="0" w:color="auto"/>
            <w:right w:val="none" w:sz="0" w:space="0" w:color="auto"/>
          </w:divBdr>
          <w:divsChild>
            <w:div w:id="672948560">
              <w:marLeft w:val="0"/>
              <w:marRight w:val="0"/>
              <w:marTop w:val="0"/>
              <w:marBottom w:val="0"/>
              <w:divBdr>
                <w:top w:val="none" w:sz="0" w:space="0" w:color="auto"/>
                <w:left w:val="none" w:sz="0" w:space="0" w:color="auto"/>
                <w:bottom w:val="none" w:sz="0" w:space="0" w:color="auto"/>
                <w:right w:val="none" w:sz="0" w:space="0" w:color="auto"/>
              </w:divBdr>
            </w:div>
          </w:divsChild>
        </w:div>
        <w:div w:id="1381247415">
          <w:marLeft w:val="0"/>
          <w:marRight w:val="0"/>
          <w:marTop w:val="0"/>
          <w:marBottom w:val="0"/>
          <w:divBdr>
            <w:top w:val="none" w:sz="0" w:space="0" w:color="auto"/>
            <w:left w:val="none" w:sz="0" w:space="0" w:color="auto"/>
            <w:bottom w:val="none" w:sz="0" w:space="0" w:color="auto"/>
            <w:right w:val="none" w:sz="0" w:space="0" w:color="auto"/>
          </w:divBdr>
          <w:divsChild>
            <w:div w:id="1159074309">
              <w:marLeft w:val="0"/>
              <w:marRight w:val="0"/>
              <w:marTop w:val="0"/>
              <w:marBottom w:val="0"/>
              <w:divBdr>
                <w:top w:val="none" w:sz="0" w:space="0" w:color="auto"/>
                <w:left w:val="none" w:sz="0" w:space="0" w:color="auto"/>
                <w:bottom w:val="none" w:sz="0" w:space="0" w:color="auto"/>
                <w:right w:val="none" w:sz="0" w:space="0" w:color="auto"/>
              </w:divBdr>
            </w:div>
          </w:divsChild>
        </w:div>
        <w:div w:id="1405878982">
          <w:marLeft w:val="0"/>
          <w:marRight w:val="0"/>
          <w:marTop w:val="0"/>
          <w:marBottom w:val="0"/>
          <w:divBdr>
            <w:top w:val="none" w:sz="0" w:space="0" w:color="auto"/>
            <w:left w:val="none" w:sz="0" w:space="0" w:color="auto"/>
            <w:bottom w:val="none" w:sz="0" w:space="0" w:color="auto"/>
            <w:right w:val="none" w:sz="0" w:space="0" w:color="auto"/>
          </w:divBdr>
          <w:divsChild>
            <w:div w:id="2026009760">
              <w:marLeft w:val="0"/>
              <w:marRight w:val="0"/>
              <w:marTop w:val="0"/>
              <w:marBottom w:val="0"/>
              <w:divBdr>
                <w:top w:val="none" w:sz="0" w:space="0" w:color="auto"/>
                <w:left w:val="none" w:sz="0" w:space="0" w:color="auto"/>
                <w:bottom w:val="none" w:sz="0" w:space="0" w:color="auto"/>
                <w:right w:val="none" w:sz="0" w:space="0" w:color="auto"/>
              </w:divBdr>
            </w:div>
          </w:divsChild>
        </w:div>
        <w:div w:id="1459882720">
          <w:marLeft w:val="0"/>
          <w:marRight w:val="0"/>
          <w:marTop w:val="0"/>
          <w:marBottom w:val="0"/>
          <w:divBdr>
            <w:top w:val="none" w:sz="0" w:space="0" w:color="auto"/>
            <w:left w:val="none" w:sz="0" w:space="0" w:color="auto"/>
            <w:bottom w:val="none" w:sz="0" w:space="0" w:color="auto"/>
            <w:right w:val="none" w:sz="0" w:space="0" w:color="auto"/>
          </w:divBdr>
          <w:divsChild>
            <w:div w:id="422149274">
              <w:marLeft w:val="0"/>
              <w:marRight w:val="0"/>
              <w:marTop w:val="0"/>
              <w:marBottom w:val="0"/>
              <w:divBdr>
                <w:top w:val="none" w:sz="0" w:space="0" w:color="auto"/>
                <w:left w:val="none" w:sz="0" w:space="0" w:color="auto"/>
                <w:bottom w:val="none" w:sz="0" w:space="0" w:color="auto"/>
                <w:right w:val="none" w:sz="0" w:space="0" w:color="auto"/>
              </w:divBdr>
            </w:div>
          </w:divsChild>
        </w:div>
        <w:div w:id="1522473531">
          <w:marLeft w:val="0"/>
          <w:marRight w:val="0"/>
          <w:marTop w:val="0"/>
          <w:marBottom w:val="0"/>
          <w:divBdr>
            <w:top w:val="none" w:sz="0" w:space="0" w:color="auto"/>
            <w:left w:val="none" w:sz="0" w:space="0" w:color="auto"/>
            <w:bottom w:val="none" w:sz="0" w:space="0" w:color="auto"/>
            <w:right w:val="none" w:sz="0" w:space="0" w:color="auto"/>
          </w:divBdr>
          <w:divsChild>
            <w:div w:id="1412114961">
              <w:marLeft w:val="0"/>
              <w:marRight w:val="0"/>
              <w:marTop w:val="0"/>
              <w:marBottom w:val="0"/>
              <w:divBdr>
                <w:top w:val="none" w:sz="0" w:space="0" w:color="auto"/>
                <w:left w:val="none" w:sz="0" w:space="0" w:color="auto"/>
                <w:bottom w:val="none" w:sz="0" w:space="0" w:color="auto"/>
                <w:right w:val="none" w:sz="0" w:space="0" w:color="auto"/>
              </w:divBdr>
            </w:div>
          </w:divsChild>
        </w:div>
        <w:div w:id="1663776577">
          <w:marLeft w:val="0"/>
          <w:marRight w:val="0"/>
          <w:marTop w:val="0"/>
          <w:marBottom w:val="0"/>
          <w:divBdr>
            <w:top w:val="none" w:sz="0" w:space="0" w:color="auto"/>
            <w:left w:val="none" w:sz="0" w:space="0" w:color="auto"/>
            <w:bottom w:val="none" w:sz="0" w:space="0" w:color="auto"/>
            <w:right w:val="none" w:sz="0" w:space="0" w:color="auto"/>
          </w:divBdr>
          <w:divsChild>
            <w:div w:id="172456184">
              <w:marLeft w:val="0"/>
              <w:marRight w:val="0"/>
              <w:marTop w:val="0"/>
              <w:marBottom w:val="0"/>
              <w:divBdr>
                <w:top w:val="none" w:sz="0" w:space="0" w:color="auto"/>
                <w:left w:val="none" w:sz="0" w:space="0" w:color="auto"/>
                <w:bottom w:val="none" w:sz="0" w:space="0" w:color="auto"/>
                <w:right w:val="none" w:sz="0" w:space="0" w:color="auto"/>
              </w:divBdr>
            </w:div>
          </w:divsChild>
        </w:div>
        <w:div w:id="1846355886">
          <w:marLeft w:val="0"/>
          <w:marRight w:val="0"/>
          <w:marTop w:val="0"/>
          <w:marBottom w:val="0"/>
          <w:divBdr>
            <w:top w:val="none" w:sz="0" w:space="0" w:color="auto"/>
            <w:left w:val="none" w:sz="0" w:space="0" w:color="auto"/>
            <w:bottom w:val="none" w:sz="0" w:space="0" w:color="auto"/>
            <w:right w:val="none" w:sz="0" w:space="0" w:color="auto"/>
          </w:divBdr>
          <w:divsChild>
            <w:div w:id="1758017890">
              <w:marLeft w:val="0"/>
              <w:marRight w:val="0"/>
              <w:marTop w:val="0"/>
              <w:marBottom w:val="0"/>
              <w:divBdr>
                <w:top w:val="none" w:sz="0" w:space="0" w:color="auto"/>
                <w:left w:val="none" w:sz="0" w:space="0" w:color="auto"/>
                <w:bottom w:val="none" w:sz="0" w:space="0" w:color="auto"/>
                <w:right w:val="none" w:sz="0" w:space="0" w:color="auto"/>
              </w:divBdr>
            </w:div>
          </w:divsChild>
        </w:div>
        <w:div w:id="1874077675">
          <w:marLeft w:val="0"/>
          <w:marRight w:val="0"/>
          <w:marTop w:val="0"/>
          <w:marBottom w:val="0"/>
          <w:divBdr>
            <w:top w:val="none" w:sz="0" w:space="0" w:color="auto"/>
            <w:left w:val="none" w:sz="0" w:space="0" w:color="auto"/>
            <w:bottom w:val="none" w:sz="0" w:space="0" w:color="auto"/>
            <w:right w:val="none" w:sz="0" w:space="0" w:color="auto"/>
          </w:divBdr>
          <w:divsChild>
            <w:div w:id="1520968089">
              <w:marLeft w:val="0"/>
              <w:marRight w:val="0"/>
              <w:marTop w:val="0"/>
              <w:marBottom w:val="0"/>
              <w:divBdr>
                <w:top w:val="none" w:sz="0" w:space="0" w:color="auto"/>
                <w:left w:val="none" w:sz="0" w:space="0" w:color="auto"/>
                <w:bottom w:val="none" w:sz="0" w:space="0" w:color="auto"/>
                <w:right w:val="none" w:sz="0" w:space="0" w:color="auto"/>
              </w:divBdr>
            </w:div>
          </w:divsChild>
        </w:div>
        <w:div w:id="2003502110">
          <w:marLeft w:val="0"/>
          <w:marRight w:val="0"/>
          <w:marTop w:val="0"/>
          <w:marBottom w:val="0"/>
          <w:divBdr>
            <w:top w:val="none" w:sz="0" w:space="0" w:color="auto"/>
            <w:left w:val="none" w:sz="0" w:space="0" w:color="auto"/>
            <w:bottom w:val="none" w:sz="0" w:space="0" w:color="auto"/>
            <w:right w:val="none" w:sz="0" w:space="0" w:color="auto"/>
          </w:divBdr>
          <w:divsChild>
            <w:div w:id="623735008">
              <w:marLeft w:val="0"/>
              <w:marRight w:val="0"/>
              <w:marTop w:val="0"/>
              <w:marBottom w:val="0"/>
              <w:divBdr>
                <w:top w:val="none" w:sz="0" w:space="0" w:color="auto"/>
                <w:left w:val="none" w:sz="0" w:space="0" w:color="auto"/>
                <w:bottom w:val="none" w:sz="0" w:space="0" w:color="auto"/>
                <w:right w:val="none" w:sz="0" w:space="0" w:color="auto"/>
              </w:divBdr>
            </w:div>
          </w:divsChild>
        </w:div>
        <w:div w:id="2096629772">
          <w:marLeft w:val="0"/>
          <w:marRight w:val="0"/>
          <w:marTop w:val="0"/>
          <w:marBottom w:val="0"/>
          <w:divBdr>
            <w:top w:val="none" w:sz="0" w:space="0" w:color="auto"/>
            <w:left w:val="none" w:sz="0" w:space="0" w:color="auto"/>
            <w:bottom w:val="none" w:sz="0" w:space="0" w:color="auto"/>
            <w:right w:val="none" w:sz="0" w:space="0" w:color="auto"/>
          </w:divBdr>
          <w:divsChild>
            <w:div w:id="1483044402">
              <w:marLeft w:val="0"/>
              <w:marRight w:val="0"/>
              <w:marTop w:val="0"/>
              <w:marBottom w:val="0"/>
              <w:divBdr>
                <w:top w:val="none" w:sz="0" w:space="0" w:color="auto"/>
                <w:left w:val="none" w:sz="0" w:space="0" w:color="auto"/>
                <w:bottom w:val="none" w:sz="0" w:space="0" w:color="auto"/>
                <w:right w:val="none" w:sz="0" w:space="0" w:color="auto"/>
              </w:divBdr>
            </w:div>
          </w:divsChild>
        </w:div>
        <w:div w:id="2135978502">
          <w:marLeft w:val="0"/>
          <w:marRight w:val="0"/>
          <w:marTop w:val="0"/>
          <w:marBottom w:val="0"/>
          <w:divBdr>
            <w:top w:val="none" w:sz="0" w:space="0" w:color="auto"/>
            <w:left w:val="none" w:sz="0" w:space="0" w:color="auto"/>
            <w:bottom w:val="none" w:sz="0" w:space="0" w:color="auto"/>
            <w:right w:val="none" w:sz="0" w:space="0" w:color="auto"/>
          </w:divBdr>
          <w:divsChild>
            <w:div w:id="1245184380">
              <w:marLeft w:val="0"/>
              <w:marRight w:val="0"/>
              <w:marTop w:val="0"/>
              <w:marBottom w:val="0"/>
              <w:divBdr>
                <w:top w:val="none" w:sz="0" w:space="0" w:color="auto"/>
                <w:left w:val="none" w:sz="0" w:space="0" w:color="auto"/>
                <w:bottom w:val="none" w:sz="0" w:space="0" w:color="auto"/>
                <w:right w:val="none" w:sz="0" w:space="0" w:color="auto"/>
              </w:divBdr>
            </w:div>
          </w:divsChild>
        </w:div>
        <w:div w:id="2137678664">
          <w:marLeft w:val="0"/>
          <w:marRight w:val="0"/>
          <w:marTop w:val="0"/>
          <w:marBottom w:val="0"/>
          <w:divBdr>
            <w:top w:val="none" w:sz="0" w:space="0" w:color="auto"/>
            <w:left w:val="none" w:sz="0" w:space="0" w:color="auto"/>
            <w:bottom w:val="none" w:sz="0" w:space="0" w:color="auto"/>
            <w:right w:val="none" w:sz="0" w:space="0" w:color="auto"/>
          </w:divBdr>
          <w:divsChild>
            <w:div w:id="19573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8952">
      <w:bodyDiv w:val="1"/>
      <w:marLeft w:val="0"/>
      <w:marRight w:val="0"/>
      <w:marTop w:val="0"/>
      <w:marBottom w:val="0"/>
      <w:divBdr>
        <w:top w:val="none" w:sz="0" w:space="0" w:color="auto"/>
        <w:left w:val="none" w:sz="0" w:space="0" w:color="auto"/>
        <w:bottom w:val="none" w:sz="0" w:space="0" w:color="auto"/>
        <w:right w:val="none" w:sz="0" w:space="0" w:color="auto"/>
      </w:divBdr>
    </w:div>
    <w:div w:id="601188648">
      <w:bodyDiv w:val="1"/>
      <w:marLeft w:val="0"/>
      <w:marRight w:val="0"/>
      <w:marTop w:val="0"/>
      <w:marBottom w:val="0"/>
      <w:divBdr>
        <w:top w:val="none" w:sz="0" w:space="0" w:color="auto"/>
        <w:left w:val="none" w:sz="0" w:space="0" w:color="auto"/>
        <w:bottom w:val="none" w:sz="0" w:space="0" w:color="auto"/>
        <w:right w:val="none" w:sz="0" w:space="0" w:color="auto"/>
      </w:divBdr>
      <w:divsChild>
        <w:div w:id="794375392">
          <w:marLeft w:val="0"/>
          <w:marRight w:val="0"/>
          <w:marTop w:val="0"/>
          <w:marBottom w:val="0"/>
          <w:divBdr>
            <w:top w:val="none" w:sz="0" w:space="0" w:color="auto"/>
            <w:left w:val="none" w:sz="0" w:space="0" w:color="auto"/>
            <w:bottom w:val="none" w:sz="0" w:space="0" w:color="auto"/>
            <w:right w:val="none" w:sz="0" w:space="0" w:color="auto"/>
          </w:divBdr>
        </w:div>
        <w:div w:id="2083328319">
          <w:marLeft w:val="0"/>
          <w:marRight w:val="0"/>
          <w:marTop w:val="0"/>
          <w:marBottom w:val="0"/>
          <w:divBdr>
            <w:top w:val="none" w:sz="0" w:space="0" w:color="auto"/>
            <w:left w:val="none" w:sz="0" w:space="0" w:color="auto"/>
            <w:bottom w:val="none" w:sz="0" w:space="0" w:color="auto"/>
            <w:right w:val="none" w:sz="0" w:space="0" w:color="auto"/>
          </w:divBdr>
        </w:div>
      </w:divsChild>
    </w:div>
    <w:div w:id="607659447">
      <w:bodyDiv w:val="1"/>
      <w:marLeft w:val="0"/>
      <w:marRight w:val="0"/>
      <w:marTop w:val="0"/>
      <w:marBottom w:val="0"/>
      <w:divBdr>
        <w:top w:val="none" w:sz="0" w:space="0" w:color="auto"/>
        <w:left w:val="none" w:sz="0" w:space="0" w:color="auto"/>
        <w:bottom w:val="none" w:sz="0" w:space="0" w:color="auto"/>
        <w:right w:val="none" w:sz="0" w:space="0" w:color="auto"/>
      </w:divBdr>
    </w:div>
    <w:div w:id="614138503">
      <w:bodyDiv w:val="1"/>
      <w:marLeft w:val="0"/>
      <w:marRight w:val="0"/>
      <w:marTop w:val="0"/>
      <w:marBottom w:val="0"/>
      <w:divBdr>
        <w:top w:val="none" w:sz="0" w:space="0" w:color="auto"/>
        <w:left w:val="none" w:sz="0" w:space="0" w:color="auto"/>
        <w:bottom w:val="none" w:sz="0" w:space="0" w:color="auto"/>
        <w:right w:val="none" w:sz="0" w:space="0" w:color="auto"/>
      </w:divBdr>
      <w:divsChild>
        <w:div w:id="59790351">
          <w:marLeft w:val="0"/>
          <w:marRight w:val="0"/>
          <w:marTop w:val="0"/>
          <w:marBottom w:val="0"/>
          <w:divBdr>
            <w:top w:val="none" w:sz="0" w:space="0" w:color="auto"/>
            <w:left w:val="none" w:sz="0" w:space="0" w:color="auto"/>
            <w:bottom w:val="none" w:sz="0" w:space="0" w:color="auto"/>
            <w:right w:val="none" w:sz="0" w:space="0" w:color="auto"/>
          </w:divBdr>
        </w:div>
        <w:div w:id="102501219">
          <w:marLeft w:val="0"/>
          <w:marRight w:val="0"/>
          <w:marTop w:val="0"/>
          <w:marBottom w:val="0"/>
          <w:divBdr>
            <w:top w:val="none" w:sz="0" w:space="0" w:color="auto"/>
            <w:left w:val="none" w:sz="0" w:space="0" w:color="auto"/>
            <w:bottom w:val="none" w:sz="0" w:space="0" w:color="auto"/>
            <w:right w:val="none" w:sz="0" w:space="0" w:color="auto"/>
          </w:divBdr>
        </w:div>
        <w:div w:id="130369114">
          <w:marLeft w:val="0"/>
          <w:marRight w:val="0"/>
          <w:marTop w:val="0"/>
          <w:marBottom w:val="0"/>
          <w:divBdr>
            <w:top w:val="none" w:sz="0" w:space="0" w:color="auto"/>
            <w:left w:val="none" w:sz="0" w:space="0" w:color="auto"/>
            <w:bottom w:val="none" w:sz="0" w:space="0" w:color="auto"/>
            <w:right w:val="none" w:sz="0" w:space="0" w:color="auto"/>
          </w:divBdr>
        </w:div>
        <w:div w:id="263075705">
          <w:marLeft w:val="0"/>
          <w:marRight w:val="0"/>
          <w:marTop w:val="0"/>
          <w:marBottom w:val="0"/>
          <w:divBdr>
            <w:top w:val="none" w:sz="0" w:space="0" w:color="auto"/>
            <w:left w:val="none" w:sz="0" w:space="0" w:color="auto"/>
            <w:bottom w:val="none" w:sz="0" w:space="0" w:color="auto"/>
            <w:right w:val="none" w:sz="0" w:space="0" w:color="auto"/>
          </w:divBdr>
        </w:div>
        <w:div w:id="719211195">
          <w:marLeft w:val="0"/>
          <w:marRight w:val="0"/>
          <w:marTop w:val="0"/>
          <w:marBottom w:val="0"/>
          <w:divBdr>
            <w:top w:val="none" w:sz="0" w:space="0" w:color="auto"/>
            <w:left w:val="none" w:sz="0" w:space="0" w:color="auto"/>
            <w:bottom w:val="none" w:sz="0" w:space="0" w:color="auto"/>
            <w:right w:val="none" w:sz="0" w:space="0" w:color="auto"/>
          </w:divBdr>
        </w:div>
        <w:div w:id="734007738">
          <w:marLeft w:val="0"/>
          <w:marRight w:val="0"/>
          <w:marTop w:val="0"/>
          <w:marBottom w:val="0"/>
          <w:divBdr>
            <w:top w:val="none" w:sz="0" w:space="0" w:color="auto"/>
            <w:left w:val="none" w:sz="0" w:space="0" w:color="auto"/>
            <w:bottom w:val="none" w:sz="0" w:space="0" w:color="auto"/>
            <w:right w:val="none" w:sz="0" w:space="0" w:color="auto"/>
          </w:divBdr>
        </w:div>
        <w:div w:id="1005595356">
          <w:marLeft w:val="0"/>
          <w:marRight w:val="0"/>
          <w:marTop w:val="0"/>
          <w:marBottom w:val="0"/>
          <w:divBdr>
            <w:top w:val="none" w:sz="0" w:space="0" w:color="auto"/>
            <w:left w:val="none" w:sz="0" w:space="0" w:color="auto"/>
            <w:bottom w:val="none" w:sz="0" w:space="0" w:color="auto"/>
            <w:right w:val="none" w:sz="0" w:space="0" w:color="auto"/>
          </w:divBdr>
        </w:div>
        <w:div w:id="1131903958">
          <w:marLeft w:val="0"/>
          <w:marRight w:val="0"/>
          <w:marTop w:val="0"/>
          <w:marBottom w:val="0"/>
          <w:divBdr>
            <w:top w:val="none" w:sz="0" w:space="0" w:color="auto"/>
            <w:left w:val="none" w:sz="0" w:space="0" w:color="auto"/>
            <w:bottom w:val="none" w:sz="0" w:space="0" w:color="auto"/>
            <w:right w:val="none" w:sz="0" w:space="0" w:color="auto"/>
          </w:divBdr>
        </w:div>
        <w:div w:id="1313095886">
          <w:marLeft w:val="0"/>
          <w:marRight w:val="0"/>
          <w:marTop w:val="0"/>
          <w:marBottom w:val="0"/>
          <w:divBdr>
            <w:top w:val="none" w:sz="0" w:space="0" w:color="auto"/>
            <w:left w:val="none" w:sz="0" w:space="0" w:color="auto"/>
            <w:bottom w:val="none" w:sz="0" w:space="0" w:color="auto"/>
            <w:right w:val="none" w:sz="0" w:space="0" w:color="auto"/>
          </w:divBdr>
        </w:div>
        <w:div w:id="1318994747">
          <w:marLeft w:val="0"/>
          <w:marRight w:val="0"/>
          <w:marTop w:val="0"/>
          <w:marBottom w:val="0"/>
          <w:divBdr>
            <w:top w:val="none" w:sz="0" w:space="0" w:color="auto"/>
            <w:left w:val="none" w:sz="0" w:space="0" w:color="auto"/>
            <w:bottom w:val="none" w:sz="0" w:space="0" w:color="auto"/>
            <w:right w:val="none" w:sz="0" w:space="0" w:color="auto"/>
          </w:divBdr>
        </w:div>
        <w:div w:id="1565607362">
          <w:marLeft w:val="0"/>
          <w:marRight w:val="0"/>
          <w:marTop w:val="0"/>
          <w:marBottom w:val="0"/>
          <w:divBdr>
            <w:top w:val="none" w:sz="0" w:space="0" w:color="auto"/>
            <w:left w:val="none" w:sz="0" w:space="0" w:color="auto"/>
            <w:bottom w:val="none" w:sz="0" w:space="0" w:color="auto"/>
            <w:right w:val="none" w:sz="0" w:space="0" w:color="auto"/>
          </w:divBdr>
        </w:div>
        <w:div w:id="1583180269">
          <w:marLeft w:val="0"/>
          <w:marRight w:val="0"/>
          <w:marTop w:val="0"/>
          <w:marBottom w:val="0"/>
          <w:divBdr>
            <w:top w:val="none" w:sz="0" w:space="0" w:color="auto"/>
            <w:left w:val="none" w:sz="0" w:space="0" w:color="auto"/>
            <w:bottom w:val="none" w:sz="0" w:space="0" w:color="auto"/>
            <w:right w:val="none" w:sz="0" w:space="0" w:color="auto"/>
          </w:divBdr>
        </w:div>
        <w:div w:id="1588728821">
          <w:marLeft w:val="0"/>
          <w:marRight w:val="0"/>
          <w:marTop w:val="0"/>
          <w:marBottom w:val="0"/>
          <w:divBdr>
            <w:top w:val="none" w:sz="0" w:space="0" w:color="auto"/>
            <w:left w:val="none" w:sz="0" w:space="0" w:color="auto"/>
            <w:bottom w:val="none" w:sz="0" w:space="0" w:color="auto"/>
            <w:right w:val="none" w:sz="0" w:space="0" w:color="auto"/>
          </w:divBdr>
        </w:div>
        <w:div w:id="1770273536">
          <w:marLeft w:val="0"/>
          <w:marRight w:val="0"/>
          <w:marTop w:val="0"/>
          <w:marBottom w:val="0"/>
          <w:divBdr>
            <w:top w:val="none" w:sz="0" w:space="0" w:color="auto"/>
            <w:left w:val="none" w:sz="0" w:space="0" w:color="auto"/>
            <w:bottom w:val="none" w:sz="0" w:space="0" w:color="auto"/>
            <w:right w:val="none" w:sz="0" w:space="0" w:color="auto"/>
          </w:divBdr>
        </w:div>
        <w:div w:id="1778059430">
          <w:marLeft w:val="0"/>
          <w:marRight w:val="0"/>
          <w:marTop w:val="0"/>
          <w:marBottom w:val="0"/>
          <w:divBdr>
            <w:top w:val="none" w:sz="0" w:space="0" w:color="auto"/>
            <w:left w:val="none" w:sz="0" w:space="0" w:color="auto"/>
            <w:bottom w:val="none" w:sz="0" w:space="0" w:color="auto"/>
            <w:right w:val="none" w:sz="0" w:space="0" w:color="auto"/>
          </w:divBdr>
        </w:div>
        <w:div w:id="1892813087">
          <w:marLeft w:val="0"/>
          <w:marRight w:val="0"/>
          <w:marTop w:val="0"/>
          <w:marBottom w:val="0"/>
          <w:divBdr>
            <w:top w:val="none" w:sz="0" w:space="0" w:color="auto"/>
            <w:left w:val="none" w:sz="0" w:space="0" w:color="auto"/>
            <w:bottom w:val="none" w:sz="0" w:space="0" w:color="auto"/>
            <w:right w:val="none" w:sz="0" w:space="0" w:color="auto"/>
          </w:divBdr>
        </w:div>
        <w:div w:id="2007317331">
          <w:marLeft w:val="0"/>
          <w:marRight w:val="0"/>
          <w:marTop w:val="0"/>
          <w:marBottom w:val="0"/>
          <w:divBdr>
            <w:top w:val="none" w:sz="0" w:space="0" w:color="auto"/>
            <w:left w:val="none" w:sz="0" w:space="0" w:color="auto"/>
            <w:bottom w:val="none" w:sz="0" w:space="0" w:color="auto"/>
            <w:right w:val="none" w:sz="0" w:space="0" w:color="auto"/>
          </w:divBdr>
          <w:divsChild>
            <w:div w:id="208954263">
              <w:marLeft w:val="0"/>
              <w:marRight w:val="0"/>
              <w:marTop w:val="0"/>
              <w:marBottom w:val="0"/>
              <w:divBdr>
                <w:top w:val="none" w:sz="0" w:space="0" w:color="auto"/>
                <w:left w:val="none" w:sz="0" w:space="0" w:color="auto"/>
                <w:bottom w:val="none" w:sz="0" w:space="0" w:color="auto"/>
                <w:right w:val="none" w:sz="0" w:space="0" w:color="auto"/>
              </w:divBdr>
            </w:div>
            <w:div w:id="213784873">
              <w:marLeft w:val="0"/>
              <w:marRight w:val="0"/>
              <w:marTop w:val="0"/>
              <w:marBottom w:val="0"/>
              <w:divBdr>
                <w:top w:val="none" w:sz="0" w:space="0" w:color="auto"/>
                <w:left w:val="none" w:sz="0" w:space="0" w:color="auto"/>
                <w:bottom w:val="none" w:sz="0" w:space="0" w:color="auto"/>
                <w:right w:val="none" w:sz="0" w:space="0" w:color="auto"/>
              </w:divBdr>
            </w:div>
            <w:div w:id="323945432">
              <w:marLeft w:val="0"/>
              <w:marRight w:val="0"/>
              <w:marTop w:val="0"/>
              <w:marBottom w:val="0"/>
              <w:divBdr>
                <w:top w:val="none" w:sz="0" w:space="0" w:color="auto"/>
                <w:left w:val="none" w:sz="0" w:space="0" w:color="auto"/>
                <w:bottom w:val="none" w:sz="0" w:space="0" w:color="auto"/>
                <w:right w:val="none" w:sz="0" w:space="0" w:color="auto"/>
              </w:divBdr>
            </w:div>
            <w:div w:id="517814017">
              <w:marLeft w:val="0"/>
              <w:marRight w:val="0"/>
              <w:marTop w:val="0"/>
              <w:marBottom w:val="0"/>
              <w:divBdr>
                <w:top w:val="none" w:sz="0" w:space="0" w:color="auto"/>
                <w:left w:val="none" w:sz="0" w:space="0" w:color="auto"/>
                <w:bottom w:val="none" w:sz="0" w:space="0" w:color="auto"/>
                <w:right w:val="none" w:sz="0" w:space="0" w:color="auto"/>
              </w:divBdr>
            </w:div>
            <w:div w:id="570584525">
              <w:marLeft w:val="0"/>
              <w:marRight w:val="0"/>
              <w:marTop w:val="0"/>
              <w:marBottom w:val="0"/>
              <w:divBdr>
                <w:top w:val="none" w:sz="0" w:space="0" w:color="auto"/>
                <w:left w:val="none" w:sz="0" w:space="0" w:color="auto"/>
                <w:bottom w:val="none" w:sz="0" w:space="0" w:color="auto"/>
                <w:right w:val="none" w:sz="0" w:space="0" w:color="auto"/>
              </w:divBdr>
            </w:div>
            <w:div w:id="619073978">
              <w:marLeft w:val="0"/>
              <w:marRight w:val="0"/>
              <w:marTop w:val="0"/>
              <w:marBottom w:val="0"/>
              <w:divBdr>
                <w:top w:val="none" w:sz="0" w:space="0" w:color="auto"/>
                <w:left w:val="none" w:sz="0" w:space="0" w:color="auto"/>
                <w:bottom w:val="none" w:sz="0" w:space="0" w:color="auto"/>
                <w:right w:val="none" w:sz="0" w:space="0" w:color="auto"/>
              </w:divBdr>
            </w:div>
            <w:div w:id="805703345">
              <w:marLeft w:val="0"/>
              <w:marRight w:val="0"/>
              <w:marTop w:val="0"/>
              <w:marBottom w:val="0"/>
              <w:divBdr>
                <w:top w:val="none" w:sz="0" w:space="0" w:color="auto"/>
                <w:left w:val="none" w:sz="0" w:space="0" w:color="auto"/>
                <w:bottom w:val="none" w:sz="0" w:space="0" w:color="auto"/>
                <w:right w:val="none" w:sz="0" w:space="0" w:color="auto"/>
              </w:divBdr>
            </w:div>
            <w:div w:id="814029193">
              <w:marLeft w:val="0"/>
              <w:marRight w:val="0"/>
              <w:marTop w:val="0"/>
              <w:marBottom w:val="0"/>
              <w:divBdr>
                <w:top w:val="none" w:sz="0" w:space="0" w:color="auto"/>
                <w:left w:val="none" w:sz="0" w:space="0" w:color="auto"/>
                <w:bottom w:val="none" w:sz="0" w:space="0" w:color="auto"/>
                <w:right w:val="none" w:sz="0" w:space="0" w:color="auto"/>
              </w:divBdr>
            </w:div>
            <w:div w:id="838160400">
              <w:marLeft w:val="0"/>
              <w:marRight w:val="0"/>
              <w:marTop w:val="0"/>
              <w:marBottom w:val="0"/>
              <w:divBdr>
                <w:top w:val="none" w:sz="0" w:space="0" w:color="auto"/>
                <w:left w:val="none" w:sz="0" w:space="0" w:color="auto"/>
                <w:bottom w:val="none" w:sz="0" w:space="0" w:color="auto"/>
                <w:right w:val="none" w:sz="0" w:space="0" w:color="auto"/>
              </w:divBdr>
            </w:div>
            <w:div w:id="885024049">
              <w:marLeft w:val="0"/>
              <w:marRight w:val="0"/>
              <w:marTop w:val="0"/>
              <w:marBottom w:val="0"/>
              <w:divBdr>
                <w:top w:val="none" w:sz="0" w:space="0" w:color="auto"/>
                <w:left w:val="none" w:sz="0" w:space="0" w:color="auto"/>
                <w:bottom w:val="none" w:sz="0" w:space="0" w:color="auto"/>
                <w:right w:val="none" w:sz="0" w:space="0" w:color="auto"/>
              </w:divBdr>
            </w:div>
            <w:div w:id="960578857">
              <w:marLeft w:val="0"/>
              <w:marRight w:val="0"/>
              <w:marTop w:val="0"/>
              <w:marBottom w:val="0"/>
              <w:divBdr>
                <w:top w:val="none" w:sz="0" w:space="0" w:color="auto"/>
                <w:left w:val="none" w:sz="0" w:space="0" w:color="auto"/>
                <w:bottom w:val="none" w:sz="0" w:space="0" w:color="auto"/>
                <w:right w:val="none" w:sz="0" w:space="0" w:color="auto"/>
              </w:divBdr>
            </w:div>
            <w:div w:id="1058742764">
              <w:marLeft w:val="0"/>
              <w:marRight w:val="0"/>
              <w:marTop w:val="0"/>
              <w:marBottom w:val="0"/>
              <w:divBdr>
                <w:top w:val="none" w:sz="0" w:space="0" w:color="auto"/>
                <w:left w:val="none" w:sz="0" w:space="0" w:color="auto"/>
                <w:bottom w:val="none" w:sz="0" w:space="0" w:color="auto"/>
                <w:right w:val="none" w:sz="0" w:space="0" w:color="auto"/>
              </w:divBdr>
            </w:div>
            <w:div w:id="1205293131">
              <w:marLeft w:val="0"/>
              <w:marRight w:val="0"/>
              <w:marTop w:val="0"/>
              <w:marBottom w:val="0"/>
              <w:divBdr>
                <w:top w:val="none" w:sz="0" w:space="0" w:color="auto"/>
                <w:left w:val="none" w:sz="0" w:space="0" w:color="auto"/>
                <w:bottom w:val="none" w:sz="0" w:space="0" w:color="auto"/>
                <w:right w:val="none" w:sz="0" w:space="0" w:color="auto"/>
              </w:divBdr>
            </w:div>
            <w:div w:id="1267620815">
              <w:marLeft w:val="0"/>
              <w:marRight w:val="0"/>
              <w:marTop w:val="0"/>
              <w:marBottom w:val="0"/>
              <w:divBdr>
                <w:top w:val="none" w:sz="0" w:space="0" w:color="auto"/>
                <w:left w:val="none" w:sz="0" w:space="0" w:color="auto"/>
                <w:bottom w:val="none" w:sz="0" w:space="0" w:color="auto"/>
                <w:right w:val="none" w:sz="0" w:space="0" w:color="auto"/>
              </w:divBdr>
            </w:div>
            <w:div w:id="1314487946">
              <w:marLeft w:val="0"/>
              <w:marRight w:val="0"/>
              <w:marTop w:val="0"/>
              <w:marBottom w:val="0"/>
              <w:divBdr>
                <w:top w:val="none" w:sz="0" w:space="0" w:color="auto"/>
                <w:left w:val="none" w:sz="0" w:space="0" w:color="auto"/>
                <w:bottom w:val="none" w:sz="0" w:space="0" w:color="auto"/>
                <w:right w:val="none" w:sz="0" w:space="0" w:color="auto"/>
              </w:divBdr>
            </w:div>
            <w:div w:id="1367213674">
              <w:marLeft w:val="0"/>
              <w:marRight w:val="0"/>
              <w:marTop w:val="0"/>
              <w:marBottom w:val="0"/>
              <w:divBdr>
                <w:top w:val="none" w:sz="0" w:space="0" w:color="auto"/>
                <w:left w:val="none" w:sz="0" w:space="0" w:color="auto"/>
                <w:bottom w:val="none" w:sz="0" w:space="0" w:color="auto"/>
                <w:right w:val="none" w:sz="0" w:space="0" w:color="auto"/>
              </w:divBdr>
            </w:div>
            <w:div w:id="1403219272">
              <w:marLeft w:val="0"/>
              <w:marRight w:val="0"/>
              <w:marTop w:val="0"/>
              <w:marBottom w:val="0"/>
              <w:divBdr>
                <w:top w:val="none" w:sz="0" w:space="0" w:color="auto"/>
                <w:left w:val="none" w:sz="0" w:space="0" w:color="auto"/>
                <w:bottom w:val="none" w:sz="0" w:space="0" w:color="auto"/>
                <w:right w:val="none" w:sz="0" w:space="0" w:color="auto"/>
              </w:divBdr>
            </w:div>
            <w:div w:id="1606421990">
              <w:marLeft w:val="0"/>
              <w:marRight w:val="0"/>
              <w:marTop w:val="0"/>
              <w:marBottom w:val="0"/>
              <w:divBdr>
                <w:top w:val="none" w:sz="0" w:space="0" w:color="auto"/>
                <w:left w:val="none" w:sz="0" w:space="0" w:color="auto"/>
                <w:bottom w:val="none" w:sz="0" w:space="0" w:color="auto"/>
                <w:right w:val="none" w:sz="0" w:space="0" w:color="auto"/>
              </w:divBdr>
            </w:div>
            <w:div w:id="1712415444">
              <w:marLeft w:val="0"/>
              <w:marRight w:val="0"/>
              <w:marTop w:val="0"/>
              <w:marBottom w:val="0"/>
              <w:divBdr>
                <w:top w:val="none" w:sz="0" w:space="0" w:color="auto"/>
                <w:left w:val="none" w:sz="0" w:space="0" w:color="auto"/>
                <w:bottom w:val="none" w:sz="0" w:space="0" w:color="auto"/>
                <w:right w:val="none" w:sz="0" w:space="0" w:color="auto"/>
              </w:divBdr>
            </w:div>
            <w:div w:id="20371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6900">
      <w:bodyDiv w:val="1"/>
      <w:marLeft w:val="0"/>
      <w:marRight w:val="0"/>
      <w:marTop w:val="0"/>
      <w:marBottom w:val="0"/>
      <w:divBdr>
        <w:top w:val="none" w:sz="0" w:space="0" w:color="auto"/>
        <w:left w:val="none" w:sz="0" w:space="0" w:color="auto"/>
        <w:bottom w:val="none" w:sz="0" w:space="0" w:color="auto"/>
        <w:right w:val="none" w:sz="0" w:space="0" w:color="auto"/>
      </w:divBdr>
    </w:div>
    <w:div w:id="641081886">
      <w:bodyDiv w:val="1"/>
      <w:marLeft w:val="0"/>
      <w:marRight w:val="0"/>
      <w:marTop w:val="0"/>
      <w:marBottom w:val="0"/>
      <w:divBdr>
        <w:top w:val="none" w:sz="0" w:space="0" w:color="auto"/>
        <w:left w:val="none" w:sz="0" w:space="0" w:color="auto"/>
        <w:bottom w:val="none" w:sz="0" w:space="0" w:color="auto"/>
        <w:right w:val="none" w:sz="0" w:space="0" w:color="auto"/>
      </w:divBdr>
    </w:div>
    <w:div w:id="735516478">
      <w:bodyDiv w:val="1"/>
      <w:marLeft w:val="0"/>
      <w:marRight w:val="0"/>
      <w:marTop w:val="0"/>
      <w:marBottom w:val="0"/>
      <w:divBdr>
        <w:top w:val="none" w:sz="0" w:space="0" w:color="auto"/>
        <w:left w:val="none" w:sz="0" w:space="0" w:color="auto"/>
        <w:bottom w:val="none" w:sz="0" w:space="0" w:color="auto"/>
        <w:right w:val="none" w:sz="0" w:space="0" w:color="auto"/>
      </w:divBdr>
      <w:divsChild>
        <w:div w:id="1441603230">
          <w:marLeft w:val="0"/>
          <w:marRight w:val="0"/>
          <w:marTop w:val="0"/>
          <w:marBottom w:val="0"/>
          <w:divBdr>
            <w:top w:val="none" w:sz="0" w:space="0" w:color="auto"/>
            <w:left w:val="none" w:sz="0" w:space="0" w:color="auto"/>
            <w:bottom w:val="none" w:sz="0" w:space="0" w:color="auto"/>
            <w:right w:val="none" w:sz="0" w:space="0" w:color="auto"/>
          </w:divBdr>
        </w:div>
        <w:div w:id="1792702401">
          <w:marLeft w:val="0"/>
          <w:marRight w:val="0"/>
          <w:marTop w:val="0"/>
          <w:marBottom w:val="0"/>
          <w:divBdr>
            <w:top w:val="none" w:sz="0" w:space="0" w:color="auto"/>
            <w:left w:val="none" w:sz="0" w:space="0" w:color="auto"/>
            <w:bottom w:val="none" w:sz="0" w:space="0" w:color="auto"/>
            <w:right w:val="none" w:sz="0" w:space="0" w:color="auto"/>
          </w:divBdr>
        </w:div>
      </w:divsChild>
    </w:div>
    <w:div w:id="774835316">
      <w:bodyDiv w:val="1"/>
      <w:marLeft w:val="0"/>
      <w:marRight w:val="0"/>
      <w:marTop w:val="0"/>
      <w:marBottom w:val="0"/>
      <w:divBdr>
        <w:top w:val="none" w:sz="0" w:space="0" w:color="auto"/>
        <w:left w:val="none" w:sz="0" w:space="0" w:color="auto"/>
        <w:bottom w:val="none" w:sz="0" w:space="0" w:color="auto"/>
        <w:right w:val="none" w:sz="0" w:space="0" w:color="auto"/>
      </w:divBdr>
    </w:div>
    <w:div w:id="816341274">
      <w:bodyDiv w:val="1"/>
      <w:marLeft w:val="0"/>
      <w:marRight w:val="0"/>
      <w:marTop w:val="0"/>
      <w:marBottom w:val="0"/>
      <w:divBdr>
        <w:top w:val="none" w:sz="0" w:space="0" w:color="auto"/>
        <w:left w:val="none" w:sz="0" w:space="0" w:color="auto"/>
        <w:bottom w:val="none" w:sz="0" w:space="0" w:color="auto"/>
        <w:right w:val="none" w:sz="0" w:space="0" w:color="auto"/>
      </w:divBdr>
      <w:divsChild>
        <w:div w:id="746612105">
          <w:marLeft w:val="0"/>
          <w:marRight w:val="0"/>
          <w:marTop w:val="0"/>
          <w:marBottom w:val="0"/>
          <w:divBdr>
            <w:top w:val="none" w:sz="0" w:space="0" w:color="auto"/>
            <w:left w:val="none" w:sz="0" w:space="0" w:color="auto"/>
            <w:bottom w:val="none" w:sz="0" w:space="0" w:color="auto"/>
            <w:right w:val="none" w:sz="0" w:space="0" w:color="auto"/>
          </w:divBdr>
        </w:div>
        <w:div w:id="1694260829">
          <w:marLeft w:val="0"/>
          <w:marRight w:val="0"/>
          <w:marTop w:val="0"/>
          <w:marBottom w:val="0"/>
          <w:divBdr>
            <w:top w:val="none" w:sz="0" w:space="0" w:color="auto"/>
            <w:left w:val="none" w:sz="0" w:space="0" w:color="auto"/>
            <w:bottom w:val="none" w:sz="0" w:space="0" w:color="auto"/>
            <w:right w:val="none" w:sz="0" w:space="0" w:color="auto"/>
          </w:divBdr>
        </w:div>
      </w:divsChild>
    </w:div>
    <w:div w:id="822703083">
      <w:bodyDiv w:val="1"/>
      <w:marLeft w:val="0"/>
      <w:marRight w:val="0"/>
      <w:marTop w:val="0"/>
      <w:marBottom w:val="0"/>
      <w:divBdr>
        <w:top w:val="none" w:sz="0" w:space="0" w:color="auto"/>
        <w:left w:val="none" w:sz="0" w:space="0" w:color="auto"/>
        <w:bottom w:val="none" w:sz="0" w:space="0" w:color="auto"/>
        <w:right w:val="none" w:sz="0" w:space="0" w:color="auto"/>
      </w:divBdr>
      <w:divsChild>
        <w:div w:id="54014862">
          <w:marLeft w:val="0"/>
          <w:marRight w:val="0"/>
          <w:marTop w:val="150"/>
          <w:marBottom w:val="0"/>
          <w:divBdr>
            <w:top w:val="none" w:sz="0" w:space="0" w:color="auto"/>
            <w:left w:val="none" w:sz="0" w:space="0" w:color="auto"/>
            <w:bottom w:val="none" w:sz="0" w:space="0" w:color="auto"/>
            <w:right w:val="none" w:sz="0" w:space="0" w:color="auto"/>
          </w:divBdr>
        </w:div>
        <w:div w:id="274412450">
          <w:marLeft w:val="0"/>
          <w:marRight w:val="0"/>
          <w:marTop w:val="150"/>
          <w:marBottom w:val="0"/>
          <w:divBdr>
            <w:top w:val="none" w:sz="0" w:space="0" w:color="auto"/>
            <w:left w:val="none" w:sz="0" w:space="0" w:color="auto"/>
            <w:bottom w:val="none" w:sz="0" w:space="0" w:color="auto"/>
            <w:right w:val="none" w:sz="0" w:space="0" w:color="auto"/>
          </w:divBdr>
        </w:div>
        <w:div w:id="431705726">
          <w:marLeft w:val="0"/>
          <w:marRight w:val="0"/>
          <w:marTop w:val="150"/>
          <w:marBottom w:val="0"/>
          <w:divBdr>
            <w:top w:val="none" w:sz="0" w:space="0" w:color="auto"/>
            <w:left w:val="none" w:sz="0" w:space="0" w:color="auto"/>
            <w:bottom w:val="none" w:sz="0" w:space="0" w:color="auto"/>
            <w:right w:val="none" w:sz="0" w:space="0" w:color="auto"/>
          </w:divBdr>
        </w:div>
        <w:div w:id="690686475">
          <w:marLeft w:val="0"/>
          <w:marRight w:val="0"/>
          <w:marTop w:val="150"/>
          <w:marBottom w:val="0"/>
          <w:divBdr>
            <w:top w:val="none" w:sz="0" w:space="0" w:color="auto"/>
            <w:left w:val="none" w:sz="0" w:space="0" w:color="auto"/>
            <w:bottom w:val="none" w:sz="0" w:space="0" w:color="auto"/>
            <w:right w:val="none" w:sz="0" w:space="0" w:color="auto"/>
          </w:divBdr>
        </w:div>
        <w:div w:id="1067336486">
          <w:marLeft w:val="0"/>
          <w:marRight w:val="0"/>
          <w:marTop w:val="150"/>
          <w:marBottom w:val="0"/>
          <w:divBdr>
            <w:top w:val="none" w:sz="0" w:space="0" w:color="auto"/>
            <w:left w:val="none" w:sz="0" w:space="0" w:color="auto"/>
            <w:bottom w:val="none" w:sz="0" w:space="0" w:color="auto"/>
            <w:right w:val="none" w:sz="0" w:space="0" w:color="auto"/>
          </w:divBdr>
        </w:div>
        <w:div w:id="1122921847">
          <w:marLeft w:val="0"/>
          <w:marRight w:val="0"/>
          <w:marTop w:val="150"/>
          <w:marBottom w:val="0"/>
          <w:divBdr>
            <w:top w:val="none" w:sz="0" w:space="0" w:color="auto"/>
            <w:left w:val="none" w:sz="0" w:space="0" w:color="auto"/>
            <w:bottom w:val="none" w:sz="0" w:space="0" w:color="auto"/>
            <w:right w:val="none" w:sz="0" w:space="0" w:color="auto"/>
          </w:divBdr>
        </w:div>
        <w:div w:id="1289314751">
          <w:marLeft w:val="0"/>
          <w:marRight w:val="0"/>
          <w:marTop w:val="0"/>
          <w:marBottom w:val="150"/>
          <w:divBdr>
            <w:top w:val="none" w:sz="0" w:space="0" w:color="auto"/>
            <w:left w:val="none" w:sz="0" w:space="0" w:color="auto"/>
            <w:bottom w:val="none" w:sz="0" w:space="0" w:color="auto"/>
            <w:right w:val="none" w:sz="0" w:space="0" w:color="auto"/>
          </w:divBdr>
        </w:div>
        <w:div w:id="1644385215">
          <w:marLeft w:val="0"/>
          <w:marRight w:val="0"/>
          <w:marTop w:val="150"/>
          <w:marBottom w:val="0"/>
          <w:divBdr>
            <w:top w:val="none" w:sz="0" w:space="0" w:color="auto"/>
            <w:left w:val="none" w:sz="0" w:space="0" w:color="auto"/>
            <w:bottom w:val="none" w:sz="0" w:space="0" w:color="auto"/>
            <w:right w:val="none" w:sz="0" w:space="0" w:color="auto"/>
          </w:divBdr>
        </w:div>
        <w:div w:id="1819881438">
          <w:marLeft w:val="0"/>
          <w:marRight w:val="0"/>
          <w:marTop w:val="150"/>
          <w:marBottom w:val="0"/>
          <w:divBdr>
            <w:top w:val="none" w:sz="0" w:space="0" w:color="auto"/>
            <w:left w:val="none" w:sz="0" w:space="0" w:color="auto"/>
            <w:bottom w:val="none" w:sz="0" w:space="0" w:color="auto"/>
            <w:right w:val="none" w:sz="0" w:space="0" w:color="auto"/>
          </w:divBdr>
        </w:div>
        <w:div w:id="1866550582">
          <w:marLeft w:val="0"/>
          <w:marRight w:val="0"/>
          <w:marTop w:val="150"/>
          <w:marBottom w:val="0"/>
          <w:divBdr>
            <w:top w:val="none" w:sz="0" w:space="0" w:color="auto"/>
            <w:left w:val="none" w:sz="0" w:space="0" w:color="auto"/>
            <w:bottom w:val="none" w:sz="0" w:space="0" w:color="auto"/>
            <w:right w:val="none" w:sz="0" w:space="0" w:color="auto"/>
          </w:divBdr>
        </w:div>
        <w:div w:id="1992977934">
          <w:marLeft w:val="0"/>
          <w:marRight w:val="0"/>
          <w:marTop w:val="150"/>
          <w:marBottom w:val="0"/>
          <w:divBdr>
            <w:top w:val="none" w:sz="0" w:space="0" w:color="auto"/>
            <w:left w:val="none" w:sz="0" w:space="0" w:color="auto"/>
            <w:bottom w:val="none" w:sz="0" w:space="0" w:color="auto"/>
            <w:right w:val="none" w:sz="0" w:space="0" w:color="auto"/>
          </w:divBdr>
        </w:div>
        <w:div w:id="2108958770">
          <w:marLeft w:val="0"/>
          <w:marRight w:val="0"/>
          <w:marTop w:val="150"/>
          <w:marBottom w:val="0"/>
          <w:divBdr>
            <w:top w:val="none" w:sz="0" w:space="0" w:color="auto"/>
            <w:left w:val="none" w:sz="0" w:space="0" w:color="auto"/>
            <w:bottom w:val="none" w:sz="0" w:space="0" w:color="auto"/>
            <w:right w:val="none" w:sz="0" w:space="0" w:color="auto"/>
          </w:divBdr>
        </w:div>
      </w:divsChild>
    </w:div>
    <w:div w:id="869221470">
      <w:bodyDiv w:val="1"/>
      <w:marLeft w:val="0"/>
      <w:marRight w:val="0"/>
      <w:marTop w:val="0"/>
      <w:marBottom w:val="0"/>
      <w:divBdr>
        <w:top w:val="none" w:sz="0" w:space="0" w:color="auto"/>
        <w:left w:val="none" w:sz="0" w:space="0" w:color="auto"/>
        <w:bottom w:val="none" w:sz="0" w:space="0" w:color="auto"/>
        <w:right w:val="none" w:sz="0" w:space="0" w:color="auto"/>
      </w:divBdr>
      <w:divsChild>
        <w:div w:id="1033459603">
          <w:marLeft w:val="0"/>
          <w:marRight w:val="0"/>
          <w:marTop w:val="0"/>
          <w:marBottom w:val="0"/>
          <w:divBdr>
            <w:top w:val="none" w:sz="0" w:space="0" w:color="auto"/>
            <w:left w:val="none" w:sz="0" w:space="0" w:color="auto"/>
            <w:bottom w:val="none" w:sz="0" w:space="0" w:color="auto"/>
            <w:right w:val="none" w:sz="0" w:space="0" w:color="auto"/>
          </w:divBdr>
        </w:div>
        <w:div w:id="1230267283">
          <w:marLeft w:val="0"/>
          <w:marRight w:val="0"/>
          <w:marTop w:val="0"/>
          <w:marBottom w:val="0"/>
          <w:divBdr>
            <w:top w:val="none" w:sz="0" w:space="0" w:color="auto"/>
            <w:left w:val="none" w:sz="0" w:space="0" w:color="auto"/>
            <w:bottom w:val="none" w:sz="0" w:space="0" w:color="auto"/>
            <w:right w:val="none" w:sz="0" w:space="0" w:color="auto"/>
          </w:divBdr>
        </w:div>
      </w:divsChild>
    </w:div>
    <w:div w:id="873032834">
      <w:bodyDiv w:val="1"/>
      <w:marLeft w:val="0"/>
      <w:marRight w:val="0"/>
      <w:marTop w:val="0"/>
      <w:marBottom w:val="0"/>
      <w:divBdr>
        <w:top w:val="none" w:sz="0" w:space="0" w:color="auto"/>
        <w:left w:val="none" w:sz="0" w:space="0" w:color="auto"/>
        <w:bottom w:val="none" w:sz="0" w:space="0" w:color="auto"/>
        <w:right w:val="none" w:sz="0" w:space="0" w:color="auto"/>
      </w:divBdr>
    </w:div>
    <w:div w:id="886524833">
      <w:bodyDiv w:val="1"/>
      <w:marLeft w:val="0"/>
      <w:marRight w:val="0"/>
      <w:marTop w:val="0"/>
      <w:marBottom w:val="0"/>
      <w:divBdr>
        <w:top w:val="none" w:sz="0" w:space="0" w:color="auto"/>
        <w:left w:val="none" w:sz="0" w:space="0" w:color="auto"/>
        <w:bottom w:val="none" w:sz="0" w:space="0" w:color="auto"/>
        <w:right w:val="none" w:sz="0" w:space="0" w:color="auto"/>
      </w:divBdr>
      <w:divsChild>
        <w:div w:id="13309961">
          <w:marLeft w:val="0"/>
          <w:marRight w:val="0"/>
          <w:marTop w:val="0"/>
          <w:marBottom w:val="0"/>
          <w:divBdr>
            <w:top w:val="none" w:sz="0" w:space="0" w:color="auto"/>
            <w:left w:val="none" w:sz="0" w:space="0" w:color="auto"/>
            <w:bottom w:val="none" w:sz="0" w:space="0" w:color="auto"/>
            <w:right w:val="none" w:sz="0" w:space="0" w:color="auto"/>
          </w:divBdr>
        </w:div>
        <w:div w:id="279343724">
          <w:marLeft w:val="0"/>
          <w:marRight w:val="0"/>
          <w:marTop w:val="0"/>
          <w:marBottom w:val="0"/>
          <w:divBdr>
            <w:top w:val="none" w:sz="0" w:space="0" w:color="auto"/>
            <w:left w:val="none" w:sz="0" w:space="0" w:color="auto"/>
            <w:bottom w:val="none" w:sz="0" w:space="0" w:color="auto"/>
            <w:right w:val="none" w:sz="0" w:space="0" w:color="auto"/>
          </w:divBdr>
        </w:div>
        <w:div w:id="635261950">
          <w:marLeft w:val="0"/>
          <w:marRight w:val="0"/>
          <w:marTop w:val="0"/>
          <w:marBottom w:val="0"/>
          <w:divBdr>
            <w:top w:val="none" w:sz="0" w:space="0" w:color="auto"/>
            <w:left w:val="none" w:sz="0" w:space="0" w:color="auto"/>
            <w:bottom w:val="none" w:sz="0" w:space="0" w:color="auto"/>
            <w:right w:val="none" w:sz="0" w:space="0" w:color="auto"/>
          </w:divBdr>
        </w:div>
        <w:div w:id="834806145">
          <w:marLeft w:val="0"/>
          <w:marRight w:val="0"/>
          <w:marTop w:val="0"/>
          <w:marBottom w:val="0"/>
          <w:divBdr>
            <w:top w:val="none" w:sz="0" w:space="0" w:color="auto"/>
            <w:left w:val="none" w:sz="0" w:space="0" w:color="auto"/>
            <w:bottom w:val="none" w:sz="0" w:space="0" w:color="auto"/>
            <w:right w:val="none" w:sz="0" w:space="0" w:color="auto"/>
          </w:divBdr>
        </w:div>
        <w:div w:id="840973595">
          <w:marLeft w:val="0"/>
          <w:marRight w:val="0"/>
          <w:marTop w:val="0"/>
          <w:marBottom w:val="0"/>
          <w:divBdr>
            <w:top w:val="none" w:sz="0" w:space="0" w:color="auto"/>
            <w:left w:val="none" w:sz="0" w:space="0" w:color="auto"/>
            <w:bottom w:val="none" w:sz="0" w:space="0" w:color="auto"/>
            <w:right w:val="none" w:sz="0" w:space="0" w:color="auto"/>
          </w:divBdr>
        </w:div>
        <w:div w:id="915212984">
          <w:marLeft w:val="0"/>
          <w:marRight w:val="0"/>
          <w:marTop w:val="0"/>
          <w:marBottom w:val="0"/>
          <w:divBdr>
            <w:top w:val="none" w:sz="0" w:space="0" w:color="auto"/>
            <w:left w:val="none" w:sz="0" w:space="0" w:color="auto"/>
            <w:bottom w:val="none" w:sz="0" w:space="0" w:color="auto"/>
            <w:right w:val="none" w:sz="0" w:space="0" w:color="auto"/>
          </w:divBdr>
        </w:div>
        <w:div w:id="1056130052">
          <w:marLeft w:val="0"/>
          <w:marRight w:val="0"/>
          <w:marTop w:val="0"/>
          <w:marBottom w:val="0"/>
          <w:divBdr>
            <w:top w:val="none" w:sz="0" w:space="0" w:color="auto"/>
            <w:left w:val="none" w:sz="0" w:space="0" w:color="auto"/>
            <w:bottom w:val="none" w:sz="0" w:space="0" w:color="auto"/>
            <w:right w:val="none" w:sz="0" w:space="0" w:color="auto"/>
          </w:divBdr>
          <w:divsChild>
            <w:div w:id="67769008">
              <w:marLeft w:val="0"/>
              <w:marRight w:val="0"/>
              <w:marTop w:val="0"/>
              <w:marBottom w:val="0"/>
              <w:divBdr>
                <w:top w:val="none" w:sz="0" w:space="0" w:color="auto"/>
                <w:left w:val="none" w:sz="0" w:space="0" w:color="auto"/>
                <w:bottom w:val="none" w:sz="0" w:space="0" w:color="auto"/>
                <w:right w:val="none" w:sz="0" w:space="0" w:color="auto"/>
              </w:divBdr>
            </w:div>
            <w:div w:id="114446366">
              <w:marLeft w:val="0"/>
              <w:marRight w:val="0"/>
              <w:marTop w:val="0"/>
              <w:marBottom w:val="0"/>
              <w:divBdr>
                <w:top w:val="none" w:sz="0" w:space="0" w:color="auto"/>
                <w:left w:val="none" w:sz="0" w:space="0" w:color="auto"/>
                <w:bottom w:val="none" w:sz="0" w:space="0" w:color="auto"/>
                <w:right w:val="none" w:sz="0" w:space="0" w:color="auto"/>
              </w:divBdr>
            </w:div>
            <w:div w:id="243685921">
              <w:marLeft w:val="0"/>
              <w:marRight w:val="0"/>
              <w:marTop w:val="0"/>
              <w:marBottom w:val="0"/>
              <w:divBdr>
                <w:top w:val="none" w:sz="0" w:space="0" w:color="auto"/>
                <w:left w:val="none" w:sz="0" w:space="0" w:color="auto"/>
                <w:bottom w:val="none" w:sz="0" w:space="0" w:color="auto"/>
                <w:right w:val="none" w:sz="0" w:space="0" w:color="auto"/>
              </w:divBdr>
            </w:div>
            <w:div w:id="332805837">
              <w:marLeft w:val="0"/>
              <w:marRight w:val="0"/>
              <w:marTop w:val="0"/>
              <w:marBottom w:val="0"/>
              <w:divBdr>
                <w:top w:val="none" w:sz="0" w:space="0" w:color="auto"/>
                <w:left w:val="none" w:sz="0" w:space="0" w:color="auto"/>
                <w:bottom w:val="none" w:sz="0" w:space="0" w:color="auto"/>
                <w:right w:val="none" w:sz="0" w:space="0" w:color="auto"/>
              </w:divBdr>
            </w:div>
            <w:div w:id="535626495">
              <w:marLeft w:val="0"/>
              <w:marRight w:val="0"/>
              <w:marTop w:val="0"/>
              <w:marBottom w:val="0"/>
              <w:divBdr>
                <w:top w:val="none" w:sz="0" w:space="0" w:color="auto"/>
                <w:left w:val="none" w:sz="0" w:space="0" w:color="auto"/>
                <w:bottom w:val="none" w:sz="0" w:space="0" w:color="auto"/>
                <w:right w:val="none" w:sz="0" w:space="0" w:color="auto"/>
              </w:divBdr>
            </w:div>
            <w:div w:id="627008899">
              <w:marLeft w:val="0"/>
              <w:marRight w:val="0"/>
              <w:marTop w:val="0"/>
              <w:marBottom w:val="0"/>
              <w:divBdr>
                <w:top w:val="none" w:sz="0" w:space="0" w:color="auto"/>
                <w:left w:val="none" w:sz="0" w:space="0" w:color="auto"/>
                <w:bottom w:val="none" w:sz="0" w:space="0" w:color="auto"/>
                <w:right w:val="none" w:sz="0" w:space="0" w:color="auto"/>
              </w:divBdr>
            </w:div>
            <w:div w:id="756053985">
              <w:marLeft w:val="0"/>
              <w:marRight w:val="0"/>
              <w:marTop w:val="0"/>
              <w:marBottom w:val="0"/>
              <w:divBdr>
                <w:top w:val="none" w:sz="0" w:space="0" w:color="auto"/>
                <w:left w:val="none" w:sz="0" w:space="0" w:color="auto"/>
                <w:bottom w:val="none" w:sz="0" w:space="0" w:color="auto"/>
                <w:right w:val="none" w:sz="0" w:space="0" w:color="auto"/>
              </w:divBdr>
            </w:div>
            <w:div w:id="1034233711">
              <w:marLeft w:val="0"/>
              <w:marRight w:val="0"/>
              <w:marTop w:val="0"/>
              <w:marBottom w:val="0"/>
              <w:divBdr>
                <w:top w:val="none" w:sz="0" w:space="0" w:color="auto"/>
                <w:left w:val="none" w:sz="0" w:space="0" w:color="auto"/>
                <w:bottom w:val="none" w:sz="0" w:space="0" w:color="auto"/>
                <w:right w:val="none" w:sz="0" w:space="0" w:color="auto"/>
              </w:divBdr>
            </w:div>
            <w:div w:id="1155681983">
              <w:marLeft w:val="0"/>
              <w:marRight w:val="0"/>
              <w:marTop w:val="0"/>
              <w:marBottom w:val="0"/>
              <w:divBdr>
                <w:top w:val="none" w:sz="0" w:space="0" w:color="auto"/>
                <w:left w:val="none" w:sz="0" w:space="0" w:color="auto"/>
                <w:bottom w:val="none" w:sz="0" w:space="0" w:color="auto"/>
                <w:right w:val="none" w:sz="0" w:space="0" w:color="auto"/>
              </w:divBdr>
            </w:div>
            <w:div w:id="1198082525">
              <w:marLeft w:val="0"/>
              <w:marRight w:val="0"/>
              <w:marTop w:val="0"/>
              <w:marBottom w:val="0"/>
              <w:divBdr>
                <w:top w:val="none" w:sz="0" w:space="0" w:color="auto"/>
                <w:left w:val="none" w:sz="0" w:space="0" w:color="auto"/>
                <w:bottom w:val="none" w:sz="0" w:space="0" w:color="auto"/>
                <w:right w:val="none" w:sz="0" w:space="0" w:color="auto"/>
              </w:divBdr>
            </w:div>
            <w:div w:id="1272276879">
              <w:marLeft w:val="0"/>
              <w:marRight w:val="0"/>
              <w:marTop w:val="0"/>
              <w:marBottom w:val="0"/>
              <w:divBdr>
                <w:top w:val="none" w:sz="0" w:space="0" w:color="auto"/>
                <w:left w:val="none" w:sz="0" w:space="0" w:color="auto"/>
                <w:bottom w:val="none" w:sz="0" w:space="0" w:color="auto"/>
                <w:right w:val="none" w:sz="0" w:space="0" w:color="auto"/>
              </w:divBdr>
            </w:div>
            <w:div w:id="1406151511">
              <w:marLeft w:val="0"/>
              <w:marRight w:val="0"/>
              <w:marTop w:val="0"/>
              <w:marBottom w:val="0"/>
              <w:divBdr>
                <w:top w:val="none" w:sz="0" w:space="0" w:color="auto"/>
                <w:left w:val="none" w:sz="0" w:space="0" w:color="auto"/>
                <w:bottom w:val="none" w:sz="0" w:space="0" w:color="auto"/>
                <w:right w:val="none" w:sz="0" w:space="0" w:color="auto"/>
              </w:divBdr>
            </w:div>
            <w:div w:id="1409113380">
              <w:marLeft w:val="0"/>
              <w:marRight w:val="0"/>
              <w:marTop w:val="0"/>
              <w:marBottom w:val="0"/>
              <w:divBdr>
                <w:top w:val="none" w:sz="0" w:space="0" w:color="auto"/>
                <w:left w:val="none" w:sz="0" w:space="0" w:color="auto"/>
                <w:bottom w:val="none" w:sz="0" w:space="0" w:color="auto"/>
                <w:right w:val="none" w:sz="0" w:space="0" w:color="auto"/>
              </w:divBdr>
            </w:div>
            <w:div w:id="1464812357">
              <w:marLeft w:val="0"/>
              <w:marRight w:val="0"/>
              <w:marTop w:val="0"/>
              <w:marBottom w:val="0"/>
              <w:divBdr>
                <w:top w:val="none" w:sz="0" w:space="0" w:color="auto"/>
                <w:left w:val="none" w:sz="0" w:space="0" w:color="auto"/>
                <w:bottom w:val="none" w:sz="0" w:space="0" w:color="auto"/>
                <w:right w:val="none" w:sz="0" w:space="0" w:color="auto"/>
              </w:divBdr>
            </w:div>
            <w:div w:id="1669291333">
              <w:marLeft w:val="0"/>
              <w:marRight w:val="0"/>
              <w:marTop w:val="0"/>
              <w:marBottom w:val="0"/>
              <w:divBdr>
                <w:top w:val="none" w:sz="0" w:space="0" w:color="auto"/>
                <w:left w:val="none" w:sz="0" w:space="0" w:color="auto"/>
                <w:bottom w:val="none" w:sz="0" w:space="0" w:color="auto"/>
                <w:right w:val="none" w:sz="0" w:space="0" w:color="auto"/>
              </w:divBdr>
            </w:div>
            <w:div w:id="1832021428">
              <w:marLeft w:val="0"/>
              <w:marRight w:val="0"/>
              <w:marTop w:val="0"/>
              <w:marBottom w:val="0"/>
              <w:divBdr>
                <w:top w:val="none" w:sz="0" w:space="0" w:color="auto"/>
                <w:left w:val="none" w:sz="0" w:space="0" w:color="auto"/>
                <w:bottom w:val="none" w:sz="0" w:space="0" w:color="auto"/>
                <w:right w:val="none" w:sz="0" w:space="0" w:color="auto"/>
              </w:divBdr>
            </w:div>
            <w:div w:id="1899246757">
              <w:marLeft w:val="0"/>
              <w:marRight w:val="0"/>
              <w:marTop w:val="0"/>
              <w:marBottom w:val="0"/>
              <w:divBdr>
                <w:top w:val="none" w:sz="0" w:space="0" w:color="auto"/>
                <w:left w:val="none" w:sz="0" w:space="0" w:color="auto"/>
                <w:bottom w:val="none" w:sz="0" w:space="0" w:color="auto"/>
                <w:right w:val="none" w:sz="0" w:space="0" w:color="auto"/>
              </w:divBdr>
            </w:div>
            <w:div w:id="1989049205">
              <w:marLeft w:val="0"/>
              <w:marRight w:val="0"/>
              <w:marTop w:val="0"/>
              <w:marBottom w:val="0"/>
              <w:divBdr>
                <w:top w:val="none" w:sz="0" w:space="0" w:color="auto"/>
                <w:left w:val="none" w:sz="0" w:space="0" w:color="auto"/>
                <w:bottom w:val="none" w:sz="0" w:space="0" w:color="auto"/>
                <w:right w:val="none" w:sz="0" w:space="0" w:color="auto"/>
              </w:divBdr>
            </w:div>
            <w:div w:id="1989701442">
              <w:marLeft w:val="0"/>
              <w:marRight w:val="0"/>
              <w:marTop w:val="0"/>
              <w:marBottom w:val="0"/>
              <w:divBdr>
                <w:top w:val="none" w:sz="0" w:space="0" w:color="auto"/>
                <w:left w:val="none" w:sz="0" w:space="0" w:color="auto"/>
                <w:bottom w:val="none" w:sz="0" w:space="0" w:color="auto"/>
                <w:right w:val="none" w:sz="0" w:space="0" w:color="auto"/>
              </w:divBdr>
            </w:div>
            <w:div w:id="2143111801">
              <w:marLeft w:val="0"/>
              <w:marRight w:val="0"/>
              <w:marTop w:val="0"/>
              <w:marBottom w:val="0"/>
              <w:divBdr>
                <w:top w:val="none" w:sz="0" w:space="0" w:color="auto"/>
                <w:left w:val="none" w:sz="0" w:space="0" w:color="auto"/>
                <w:bottom w:val="none" w:sz="0" w:space="0" w:color="auto"/>
                <w:right w:val="none" w:sz="0" w:space="0" w:color="auto"/>
              </w:divBdr>
            </w:div>
          </w:divsChild>
        </w:div>
        <w:div w:id="1106924038">
          <w:marLeft w:val="0"/>
          <w:marRight w:val="0"/>
          <w:marTop w:val="0"/>
          <w:marBottom w:val="0"/>
          <w:divBdr>
            <w:top w:val="none" w:sz="0" w:space="0" w:color="auto"/>
            <w:left w:val="none" w:sz="0" w:space="0" w:color="auto"/>
            <w:bottom w:val="none" w:sz="0" w:space="0" w:color="auto"/>
            <w:right w:val="none" w:sz="0" w:space="0" w:color="auto"/>
          </w:divBdr>
        </w:div>
        <w:div w:id="1149131408">
          <w:marLeft w:val="0"/>
          <w:marRight w:val="0"/>
          <w:marTop w:val="0"/>
          <w:marBottom w:val="0"/>
          <w:divBdr>
            <w:top w:val="none" w:sz="0" w:space="0" w:color="auto"/>
            <w:left w:val="none" w:sz="0" w:space="0" w:color="auto"/>
            <w:bottom w:val="none" w:sz="0" w:space="0" w:color="auto"/>
            <w:right w:val="none" w:sz="0" w:space="0" w:color="auto"/>
          </w:divBdr>
        </w:div>
        <w:div w:id="1371489895">
          <w:marLeft w:val="0"/>
          <w:marRight w:val="0"/>
          <w:marTop w:val="0"/>
          <w:marBottom w:val="0"/>
          <w:divBdr>
            <w:top w:val="none" w:sz="0" w:space="0" w:color="auto"/>
            <w:left w:val="none" w:sz="0" w:space="0" w:color="auto"/>
            <w:bottom w:val="none" w:sz="0" w:space="0" w:color="auto"/>
            <w:right w:val="none" w:sz="0" w:space="0" w:color="auto"/>
          </w:divBdr>
        </w:div>
        <w:div w:id="1483766544">
          <w:marLeft w:val="0"/>
          <w:marRight w:val="0"/>
          <w:marTop w:val="0"/>
          <w:marBottom w:val="0"/>
          <w:divBdr>
            <w:top w:val="none" w:sz="0" w:space="0" w:color="auto"/>
            <w:left w:val="none" w:sz="0" w:space="0" w:color="auto"/>
            <w:bottom w:val="none" w:sz="0" w:space="0" w:color="auto"/>
            <w:right w:val="none" w:sz="0" w:space="0" w:color="auto"/>
          </w:divBdr>
        </w:div>
        <w:div w:id="1529220120">
          <w:marLeft w:val="0"/>
          <w:marRight w:val="0"/>
          <w:marTop w:val="0"/>
          <w:marBottom w:val="0"/>
          <w:divBdr>
            <w:top w:val="none" w:sz="0" w:space="0" w:color="auto"/>
            <w:left w:val="none" w:sz="0" w:space="0" w:color="auto"/>
            <w:bottom w:val="none" w:sz="0" w:space="0" w:color="auto"/>
            <w:right w:val="none" w:sz="0" w:space="0" w:color="auto"/>
          </w:divBdr>
        </w:div>
        <w:div w:id="1642685365">
          <w:marLeft w:val="0"/>
          <w:marRight w:val="0"/>
          <w:marTop w:val="0"/>
          <w:marBottom w:val="0"/>
          <w:divBdr>
            <w:top w:val="none" w:sz="0" w:space="0" w:color="auto"/>
            <w:left w:val="none" w:sz="0" w:space="0" w:color="auto"/>
            <w:bottom w:val="none" w:sz="0" w:space="0" w:color="auto"/>
            <w:right w:val="none" w:sz="0" w:space="0" w:color="auto"/>
          </w:divBdr>
        </w:div>
        <w:div w:id="1689326945">
          <w:marLeft w:val="0"/>
          <w:marRight w:val="0"/>
          <w:marTop w:val="0"/>
          <w:marBottom w:val="0"/>
          <w:divBdr>
            <w:top w:val="none" w:sz="0" w:space="0" w:color="auto"/>
            <w:left w:val="none" w:sz="0" w:space="0" w:color="auto"/>
            <w:bottom w:val="none" w:sz="0" w:space="0" w:color="auto"/>
            <w:right w:val="none" w:sz="0" w:space="0" w:color="auto"/>
          </w:divBdr>
        </w:div>
        <w:div w:id="1910536457">
          <w:marLeft w:val="0"/>
          <w:marRight w:val="0"/>
          <w:marTop w:val="0"/>
          <w:marBottom w:val="0"/>
          <w:divBdr>
            <w:top w:val="none" w:sz="0" w:space="0" w:color="auto"/>
            <w:left w:val="none" w:sz="0" w:space="0" w:color="auto"/>
            <w:bottom w:val="none" w:sz="0" w:space="0" w:color="auto"/>
            <w:right w:val="none" w:sz="0" w:space="0" w:color="auto"/>
          </w:divBdr>
        </w:div>
        <w:div w:id="1930112264">
          <w:marLeft w:val="0"/>
          <w:marRight w:val="0"/>
          <w:marTop w:val="0"/>
          <w:marBottom w:val="0"/>
          <w:divBdr>
            <w:top w:val="none" w:sz="0" w:space="0" w:color="auto"/>
            <w:left w:val="none" w:sz="0" w:space="0" w:color="auto"/>
            <w:bottom w:val="none" w:sz="0" w:space="0" w:color="auto"/>
            <w:right w:val="none" w:sz="0" w:space="0" w:color="auto"/>
          </w:divBdr>
        </w:div>
        <w:div w:id="1981838529">
          <w:marLeft w:val="0"/>
          <w:marRight w:val="0"/>
          <w:marTop w:val="0"/>
          <w:marBottom w:val="0"/>
          <w:divBdr>
            <w:top w:val="none" w:sz="0" w:space="0" w:color="auto"/>
            <w:left w:val="none" w:sz="0" w:space="0" w:color="auto"/>
            <w:bottom w:val="none" w:sz="0" w:space="0" w:color="auto"/>
            <w:right w:val="none" w:sz="0" w:space="0" w:color="auto"/>
          </w:divBdr>
        </w:div>
      </w:divsChild>
    </w:div>
    <w:div w:id="891162803">
      <w:bodyDiv w:val="1"/>
      <w:marLeft w:val="0"/>
      <w:marRight w:val="0"/>
      <w:marTop w:val="0"/>
      <w:marBottom w:val="0"/>
      <w:divBdr>
        <w:top w:val="none" w:sz="0" w:space="0" w:color="auto"/>
        <w:left w:val="none" w:sz="0" w:space="0" w:color="auto"/>
        <w:bottom w:val="none" w:sz="0" w:space="0" w:color="auto"/>
        <w:right w:val="none" w:sz="0" w:space="0" w:color="auto"/>
      </w:divBdr>
      <w:divsChild>
        <w:div w:id="2063670645">
          <w:marLeft w:val="0"/>
          <w:marRight w:val="0"/>
          <w:marTop w:val="150"/>
          <w:marBottom w:val="0"/>
          <w:divBdr>
            <w:top w:val="none" w:sz="0" w:space="0" w:color="auto"/>
            <w:left w:val="none" w:sz="0" w:space="0" w:color="auto"/>
            <w:bottom w:val="none" w:sz="0" w:space="0" w:color="auto"/>
            <w:right w:val="none" w:sz="0" w:space="0" w:color="auto"/>
          </w:divBdr>
        </w:div>
        <w:div w:id="2098744402">
          <w:marLeft w:val="0"/>
          <w:marRight w:val="0"/>
          <w:marTop w:val="150"/>
          <w:marBottom w:val="0"/>
          <w:divBdr>
            <w:top w:val="none" w:sz="0" w:space="0" w:color="auto"/>
            <w:left w:val="none" w:sz="0" w:space="0" w:color="auto"/>
            <w:bottom w:val="none" w:sz="0" w:space="0" w:color="auto"/>
            <w:right w:val="none" w:sz="0" w:space="0" w:color="auto"/>
          </w:divBdr>
        </w:div>
      </w:divsChild>
    </w:div>
    <w:div w:id="906720646">
      <w:bodyDiv w:val="1"/>
      <w:marLeft w:val="0"/>
      <w:marRight w:val="0"/>
      <w:marTop w:val="0"/>
      <w:marBottom w:val="0"/>
      <w:divBdr>
        <w:top w:val="none" w:sz="0" w:space="0" w:color="auto"/>
        <w:left w:val="none" w:sz="0" w:space="0" w:color="auto"/>
        <w:bottom w:val="none" w:sz="0" w:space="0" w:color="auto"/>
        <w:right w:val="none" w:sz="0" w:space="0" w:color="auto"/>
      </w:divBdr>
    </w:div>
    <w:div w:id="932276077">
      <w:bodyDiv w:val="1"/>
      <w:marLeft w:val="0"/>
      <w:marRight w:val="0"/>
      <w:marTop w:val="0"/>
      <w:marBottom w:val="0"/>
      <w:divBdr>
        <w:top w:val="none" w:sz="0" w:space="0" w:color="auto"/>
        <w:left w:val="none" w:sz="0" w:space="0" w:color="auto"/>
        <w:bottom w:val="none" w:sz="0" w:space="0" w:color="auto"/>
        <w:right w:val="none" w:sz="0" w:space="0" w:color="auto"/>
      </w:divBdr>
      <w:divsChild>
        <w:div w:id="29381429">
          <w:marLeft w:val="0"/>
          <w:marRight w:val="0"/>
          <w:marTop w:val="0"/>
          <w:marBottom w:val="0"/>
          <w:divBdr>
            <w:top w:val="none" w:sz="0" w:space="0" w:color="auto"/>
            <w:left w:val="none" w:sz="0" w:space="0" w:color="auto"/>
            <w:bottom w:val="none" w:sz="0" w:space="0" w:color="auto"/>
            <w:right w:val="none" w:sz="0" w:space="0" w:color="auto"/>
          </w:divBdr>
        </w:div>
        <w:div w:id="220216289">
          <w:marLeft w:val="0"/>
          <w:marRight w:val="0"/>
          <w:marTop w:val="0"/>
          <w:marBottom w:val="0"/>
          <w:divBdr>
            <w:top w:val="none" w:sz="0" w:space="0" w:color="auto"/>
            <w:left w:val="none" w:sz="0" w:space="0" w:color="auto"/>
            <w:bottom w:val="none" w:sz="0" w:space="0" w:color="auto"/>
            <w:right w:val="none" w:sz="0" w:space="0" w:color="auto"/>
          </w:divBdr>
        </w:div>
        <w:div w:id="247078438">
          <w:marLeft w:val="0"/>
          <w:marRight w:val="0"/>
          <w:marTop w:val="0"/>
          <w:marBottom w:val="0"/>
          <w:divBdr>
            <w:top w:val="none" w:sz="0" w:space="0" w:color="auto"/>
            <w:left w:val="none" w:sz="0" w:space="0" w:color="auto"/>
            <w:bottom w:val="none" w:sz="0" w:space="0" w:color="auto"/>
            <w:right w:val="none" w:sz="0" w:space="0" w:color="auto"/>
          </w:divBdr>
        </w:div>
        <w:div w:id="276260496">
          <w:marLeft w:val="0"/>
          <w:marRight w:val="0"/>
          <w:marTop w:val="0"/>
          <w:marBottom w:val="0"/>
          <w:divBdr>
            <w:top w:val="none" w:sz="0" w:space="0" w:color="auto"/>
            <w:left w:val="none" w:sz="0" w:space="0" w:color="auto"/>
            <w:bottom w:val="none" w:sz="0" w:space="0" w:color="auto"/>
            <w:right w:val="none" w:sz="0" w:space="0" w:color="auto"/>
          </w:divBdr>
        </w:div>
        <w:div w:id="285354901">
          <w:marLeft w:val="0"/>
          <w:marRight w:val="0"/>
          <w:marTop w:val="0"/>
          <w:marBottom w:val="0"/>
          <w:divBdr>
            <w:top w:val="none" w:sz="0" w:space="0" w:color="auto"/>
            <w:left w:val="none" w:sz="0" w:space="0" w:color="auto"/>
            <w:bottom w:val="none" w:sz="0" w:space="0" w:color="auto"/>
            <w:right w:val="none" w:sz="0" w:space="0" w:color="auto"/>
          </w:divBdr>
        </w:div>
        <w:div w:id="583219705">
          <w:marLeft w:val="0"/>
          <w:marRight w:val="0"/>
          <w:marTop w:val="0"/>
          <w:marBottom w:val="0"/>
          <w:divBdr>
            <w:top w:val="none" w:sz="0" w:space="0" w:color="auto"/>
            <w:left w:val="none" w:sz="0" w:space="0" w:color="auto"/>
            <w:bottom w:val="none" w:sz="0" w:space="0" w:color="auto"/>
            <w:right w:val="none" w:sz="0" w:space="0" w:color="auto"/>
          </w:divBdr>
        </w:div>
        <w:div w:id="594479999">
          <w:marLeft w:val="0"/>
          <w:marRight w:val="0"/>
          <w:marTop w:val="0"/>
          <w:marBottom w:val="0"/>
          <w:divBdr>
            <w:top w:val="none" w:sz="0" w:space="0" w:color="auto"/>
            <w:left w:val="none" w:sz="0" w:space="0" w:color="auto"/>
            <w:bottom w:val="none" w:sz="0" w:space="0" w:color="auto"/>
            <w:right w:val="none" w:sz="0" w:space="0" w:color="auto"/>
          </w:divBdr>
        </w:div>
        <w:div w:id="605387831">
          <w:marLeft w:val="0"/>
          <w:marRight w:val="0"/>
          <w:marTop w:val="0"/>
          <w:marBottom w:val="0"/>
          <w:divBdr>
            <w:top w:val="none" w:sz="0" w:space="0" w:color="auto"/>
            <w:left w:val="none" w:sz="0" w:space="0" w:color="auto"/>
            <w:bottom w:val="none" w:sz="0" w:space="0" w:color="auto"/>
            <w:right w:val="none" w:sz="0" w:space="0" w:color="auto"/>
          </w:divBdr>
        </w:div>
        <w:div w:id="839856344">
          <w:marLeft w:val="0"/>
          <w:marRight w:val="0"/>
          <w:marTop w:val="0"/>
          <w:marBottom w:val="0"/>
          <w:divBdr>
            <w:top w:val="none" w:sz="0" w:space="0" w:color="auto"/>
            <w:left w:val="none" w:sz="0" w:space="0" w:color="auto"/>
            <w:bottom w:val="none" w:sz="0" w:space="0" w:color="auto"/>
            <w:right w:val="none" w:sz="0" w:space="0" w:color="auto"/>
          </w:divBdr>
        </w:div>
        <w:div w:id="1138763651">
          <w:marLeft w:val="0"/>
          <w:marRight w:val="0"/>
          <w:marTop w:val="0"/>
          <w:marBottom w:val="0"/>
          <w:divBdr>
            <w:top w:val="none" w:sz="0" w:space="0" w:color="auto"/>
            <w:left w:val="none" w:sz="0" w:space="0" w:color="auto"/>
            <w:bottom w:val="none" w:sz="0" w:space="0" w:color="auto"/>
            <w:right w:val="none" w:sz="0" w:space="0" w:color="auto"/>
          </w:divBdr>
        </w:div>
        <w:div w:id="1274050163">
          <w:marLeft w:val="0"/>
          <w:marRight w:val="0"/>
          <w:marTop w:val="0"/>
          <w:marBottom w:val="0"/>
          <w:divBdr>
            <w:top w:val="none" w:sz="0" w:space="0" w:color="auto"/>
            <w:left w:val="none" w:sz="0" w:space="0" w:color="auto"/>
            <w:bottom w:val="none" w:sz="0" w:space="0" w:color="auto"/>
            <w:right w:val="none" w:sz="0" w:space="0" w:color="auto"/>
          </w:divBdr>
        </w:div>
        <w:div w:id="1577396665">
          <w:marLeft w:val="0"/>
          <w:marRight w:val="0"/>
          <w:marTop w:val="0"/>
          <w:marBottom w:val="0"/>
          <w:divBdr>
            <w:top w:val="none" w:sz="0" w:space="0" w:color="auto"/>
            <w:left w:val="none" w:sz="0" w:space="0" w:color="auto"/>
            <w:bottom w:val="none" w:sz="0" w:space="0" w:color="auto"/>
            <w:right w:val="none" w:sz="0" w:space="0" w:color="auto"/>
          </w:divBdr>
        </w:div>
        <w:div w:id="1744520543">
          <w:marLeft w:val="0"/>
          <w:marRight w:val="0"/>
          <w:marTop w:val="0"/>
          <w:marBottom w:val="0"/>
          <w:divBdr>
            <w:top w:val="none" w:sz="0" w:space="0" w:color="auto"/>
            <w:left w:val="none" w:sz="0" w:space="0" w:color="auto"/>
            <w:bottom w:val="none" w:sz="0" w:space="0" w:color="auto"/>
            <w:right w:val="none" w:sz="0" w:space="0" w:color="auto"/>
          </w:divBdr>
          <w:divsChild>
            <w:div w:id="104858528">
              <w:marLeft w:val="0"/>
              <w:marRight w:val="0"/>
              <w:marTop w:val="0"/>
              <w:marBottom w:val="0"/>
              <w:divBdr>
                <w:top w:val="none" w:sz="0" w:space="0" w:color="auto"/>
                <w:left w:val="none" w:sz="0" w:space="0" w:color="auto"/>
                <w:bottom w:val="none" w:sz="0" w:space="0" w:color="auto"/>
                <w:right w:val="none" w:sz="0" w:space="0" w:color="auto"/>
              </w:divBdr>
            </w:div>
            <w:div w:id="151726879">
              <w:marLeft w:val="0"/>
              <w:marRight w:val="0"/>
              <w:marTop w:val="0"/>
              <w:marBottom w:val="0"/>
              <w:divBdr>
                <w:top w:val="none" w:sz="0" w:space="0" w:color="auto"/>
                <w:left w:val="none" w:sz="0" w:space="0" w:color="auto"/>
                <w:bottom w:val="none" w:sz="0" w:space="0" w:color="auto"/>
                <w:right w:val="none" w:sz="0" w:space="0" w:color="auto"/>
              </w:divBdr>
            </w:div>
            <w:div w:id="272783856">
              <w:marLeft w:val="0"/>
              <w:marRight w:val="0"/>
              <w:marTop w:val="0"/>
              <w:marBottom w:val="0"/>
              <w:divBdr>
                <w:top w:val="none" w:sz="0" w:space="0" w:color="auto"/>
                <w:left w:val="none" w:sz="0" w:space="0" w:color="auto"/>
                <w:bottom w:val="none" w:sz="0" w:space="0" w:color="auto"/>
                <w:right w:val="none" w:sz="0" w:space="0" w:color="auto"/>
              </w:divBdr>
            </w:div>
            <w:div w:id="374502136">
              <w:marLeft w:val="0"/>
              <w:marRight w:val="0"/>
              <w:marTop w:val="0"/>
              <w:marBottom w:val="0"/>
              <w:divBdr>
                <w:top w:val="none" w:sz="0" w:space="0" w:color="auto"/>
                <w:left w:val="none" w:sz="0" w:space="0" w:color="auto"/>
                <w:bottom w:val="none" w:sz="0" w:space="0" w:color="auto"/>
                <w:right w:val="none" w:sz="0" w:space="0" w:color="auto"/>
              </w:divBdr>
            </w:div>
            <w:div w:id="478499932">
              <w:marLeft w:val="0"/>
              <w:marRight w:val="0"/>
              <w:marTop w:val="0"/>
              <w:marBottom w:val="0"/>
              <w:divBdr>
                <w:top w:val="none" w:sz="0" w:space="0" w:color="auto"/>
                <w:left w:val="none" w:sz="0" w:space="0" w:color="auto"/>
                <w:bottom w:val="none" w:sz="0" w:space="0" w:color="auto"/>
                <w:right w:val="none" w:sz="0" w:space="0" w:color="auto"/>
              </w:divBdr>
            </w:div>
            <w:div w:id="638805025">
              <w:marLeft w:val="0"/>
              <w:marRight w:val="0"/>
              <w:marTop w:val="0"/>
              <w:marBottom w:val="0"/>
              <w:divBdr>
                <w:top w:val="none" w:sz="0" w:space="0" w:color="auto"/>
                <w:left w:val="none" w:sz="0" w:space="0" w:color="auto"/>
                <w:bottom w:val="none" w:sz="0" w:space="0" w:color="auto"/>
                <w:right w:val="none" w:sz="0" w:space="0" w:color="auto"/>
              </w:divBdr>
            </w:div>
            <w:div w:id="726995566">
              <w:marLeft w:val="0"/>
              <w:marRight w:val="0"/>
              <w:marTop w:val="0"/>
              <w:marBottom w:val="0"/>
              <w:divBdr>
                <w:top w:val="none" w:sz="0" w:space="0" w:color="auto"/>
                <w:left w:val="none" w:sz="0" w:space="0" w:color="auto"/>
                <w:bottom w:val="none" w:sz="0" w:space="0" w:color="auto"/>
                <w:right w:val="none" w:sz="0" w:space="0" w:color="auto"/>
              </w:divBdr>
            </w:div>
            <w:div w:id="775829987">
              <w:marLeft w:val="0"/>
              <w:marRight w:val="0"/>
              <w:marTop w:val="0"/>
              <w:marBottom w:val="0"/>
              <w:divBdr>
                <w:top w:val="none" w:sz="0" w:space="0" w:color="auto"/>
                <w:left w:val="none" w:sz="0" w:space="0" w:color="auto"/>
                <w:bottom w:val="none" w:sz="0" w:space="0" w:color="auto"/>
                <w:right w:val="none" w:sz="0" w:space="0" w:color="auto"/>
              </w:divBdr>
            </w:div>
            <w:div w:id="845947961">
              <w:marLeft w:val="0"/>
              <w:marRight w:val="0"/>
              <w:marTop w:val="0"/>
              <w:marBottom w:val="0"/>
              <w:divBdr>
                <w:top w:val="none" w:sz="0" w:space="0" w:color="auto"/>
                <w:left w:val="none" w:sz="0" w:space="0" w:color="auto"/>
                <w:bottom w:val="none" w:sz="0" w:space="0" w:color="auto"/>
                <w:right w:val="none" w:sz="0" w:space="0" w:color="auto"/>
              </w:divBdr>
            </w:div>
            <w:div w:id="864830058">
              <w:marLeft w:val="0"/>
              <w:marRight w:val="0"/>
              <w:marTop w:val="0"/>
              <w:marBottom w:val="0"/>
              <w:divBdr>
                <w:top w:val="none" w:sz="0" w:space="0" w:color="auto"/>
                <w:left w:val="none" w:sz="0" w:space="0" w:color="auto"/>
                <w:bottom w:val="none" w:sz="0" w:space="0" w:color="auto"/>
                <w:right w:val="none" w:sz="0" w:space="0" w:color="auto"/>
              </w:divBdr>
            </w:div>
            <w:div w:id="1035497713">
              <w:marLeft w:val="0"/>
              <w:marRight w:val="0"/>
              <w:marTop w:val="0"/>
              <w:marBottom w:val="0"/>
              <w:divBdr>
                <w:top w:val="none" w:sz="0" w:space="0" w:color="auto"/>
                <w:left w:val="none" w:sz="0" w:space="0" w:color="auto"/>
                <w:bottom w:val="none" w:sz="0" w:space="0" w:color="auto"/>
                <w:right w:val="none" w:sz="0" w:space="0" w:color="auto"/>
              </w:divBdr>
            </w:div>
            <w:div w:id="1084376579">
              <w:marLeft w:val="0"/>
              <w:marRight w:val="0"/>
              <w:marTop w:val="0"/>
              <w:marBottom w:val="0"/>
              <w:divBdr>
                <w:top w:val="none" w:sz="0" w:space="0" w:color="auto"/>
                <w:left w:val="none" w:sz="0" w:space="0" w:color="auto"/>
                <w:bottom w:val="none" w:sz="0" w:space="0" w:color="auto"/>
                <w:right w:val="none" w:sz="0" w:space="0" w:color="auto"/>
              </w:divBdr>
            </w:div>
            <w:div w:id="1171331434">
              <w:marLeft w:val="0"/>
              <w:marRight w:val="0"/>
              <w:marTop w:val="0"/>
              <w:marBottom w:val="0"/>
              <w:divBdr>
                <w:top w:val="none" w:sz="0" w:space="0" w:color="auto"/>
                <w:left w:val="none" w:sz="0" w:space="0" w:color="auto"/>
                <w:bottom w:val="none" w:sz="0" w:space="0" w:color="auto"/>
                <w:right w:val="none" w:sz="0" w:space="0" w:color="auto"/>
              </w:divBdr>
            </w:div>
            <w:div w:id="1553224717">
              <w:marLeft w:val="0"/>
              <w:marRight w:val="0"/>
              <w:marTop w:val="0"/>
              <w:marBottom w:val="0"/>
              <w:divBdr>
                <w:top w:val="none" w:sz="0" w:space="0" w:color="auto"/>
                <w:left w:val="none" w:sz="0" w:space="0" w:color="auto"/>
                <w:bottom w:val="none" w:sz="0" w:space="0" w:color="auto"/>
                <w:right w:val="none" w:sz="0" w:space="0" w:color="auto"/>
              </w:divBdr>
            </w:div>
            <w:div w:id="1584215068">
              <w:marLeft w:val="0"/>
              <w:marRight w:val="0"/>
              <w:marTop w:val="0"/>
              <w:marBottom w:val="0"/>
              <w:divBdr>
                <w:top w:val="none" w:sz="0" w:space="0" w:color="auto"/>
                <w:left w:val="none" w:sz="0" w:space="0" w:color="auto"/>
                <w:bottom w:val="none" w:sz="0" w:space="0" w:color="auto"/>
                <w:right w:val="none" w:sz="0" w:space="0" w:color="auto"/>
              </w:divBdr>
            </w:div>
            <w:div w:id="1597515593">
              <w:marLeft w:val="0"/>
              <w:marRight w:val="0"/>
              <w:marTop w:val="0"/>
              <w:marBottom w:val="0"/>
              <w:divBdr>
                <w:top w:val="none" w:sz="0" w:space="0" w:color="auto"/>
                <w:left w:val="none" w:sz="0" w:space="0" w:color="auto"/>
                <w:bottom w:val="none" w:sz="0" w:space="0" w:color="auto"/>
                <w:right w:val="none" w:sz="0" w:space="0" w:color="auto"/>
              </w:divBdr>
            </w:div>
            <w:div w:id="1616406697">
              <w:marLeft w:val="0"/>
              <w:marRight w:val="0"/>
              <w:marTop w:val="0"/>
              <w:marBottom w:val="0"/>
              <w:divBdr>
                <w:top w:val="none" w:sz="0" w:space="0" w:color="auto"/>
                <w:left w:val="none" w:sz="0" w:space="0" w:color="auto"/>
                <w:bottom w:val="none" w:sz="0" w:space="0" w:color="auto"/>
                <w:right w:val="none" w:sz="0" w:space="0" w:color="auto"/>
              </w:divBdr>
            </w:div>
            <w:div w:id="1634283921">
              <w:marLeft w:val="0"/>
              <w:marRight w:val="0"/>
              <w:marTop w:val="0"/>
              <w:marBottom w:val="0"/>
              <w:divBdr>
                <w:top w:val="none" w:sz="0" w:space="0" w:color="auto"/>
                <w:left w:val="none" w:sz="0" w:space="0" w:color="auto"/>
                <w:bottom w:val="none" w:sz="0" w:space="0" w:color="auto"/>
                <w:right w:val="none" w:sz="0" w:space="0" w:color="auto"/>
              </w:divBdr>
            </w:div>
            <w:div w:id="1951621708">
              <w:marLeft w:val="0"/>
              <w:marRight w:val="0"/>
              <w:marTop w:val="0"/>
              <w:marBottom w:val="0"/>
              <w:divBdr>
                <w:top w:val="none" w:sz="0" w:space="0" w:color="auto"/>
                <w:left w:val="none" w:sz="0" w:space="0" w:color="auto"/>
                <w:bottom w:val="none" w:sz="0" w:space="0" w:color="auto"/>
                <w:right w:val="none" w:sz="0" w:space="0" w:color="auto"/>
              </w:divBdr>
            </w:div>
            <w:div w:id="2135563439">
              <w:marLeft w:val="0"/>
              <w:marRight w:val="0"/>
              <w:marTop w:val="0"/>
              <w:marBottom w:val="0"/>
              <w:divBdr>
                <w:top w:val="none" w:sz="0" w:space="0" w:color="auto"/>
                <w:left w:val="none" w:sz="0" w:space="0" w:color="auto"/>
                <w:bottom w:val="none" w:sz="0" w:space="0" w:color="auto"/>
                <w:right w:val="none" w:sz="0" w:space="0" w:color="auto"/>
              </w:divBdr>
            </w:div>
          </w:divsChild>
        </w:div>
        <w:div w:id="1838840167">
          <w:marLeft w:val="0"/>
          <w:marRight w:val="0"/>
          <w:marTop w:val="0"/>
          <w:marBottom w:val="0"/>
          <w:divBdr>
            <w:top w:val="none" w:sz="0" w:space="0" w:color="auto"/>
            <w:left w:val="none" w:sz="0" w:space="0" w:color="auto"/>
            <w:bottom w:val="none" w:sz="0" w:space="0" w:color="auto"/>
            <w:right w:val="none" w:sz="0" w:space="0" w:color="auto"/>
          </w:divBdr>
        </w:div>
        <w:div w:id="1902908124">
          <w:marLeft w:val="0"/>
          <w:marRight w:val="0"/>
          <w:marTop w:val="0"/>
          <w:marBottom w:val="0"/>
          <w:divBdr>
            <w:top w:val="none" w:sz="0" w:space="0" w:color="auto"/>
            <w:left w:val="none" w:sz="0" w:space="0" w:color="auto"/>
            <w:bottom w:val="none" w:sz="0" w:space="0" w:color="auto"/>
            <w:right w:val="none" w:sz="0" w:space="0" w:color="auto"/>
          </w:divBdr>
        </w:div>
        <w:div w:id="1914049369">
          <w:marLeft w:val="0"/>
          <w:marRight w:val="0"/>
          <w:marTop w:val="0"/>
          <w:marBottom w:val="0"/>
          <w:divBdr>
            <w:top w:val="none" w:sz="0" w:space="0" w:color="auto"/>
            <w:left w:val="none" w:sz="0" w:space="0" w:color="auto"/>
            <w:bottom w:val="none" w:sz="0" w:space="0" w:color="auto"/>
            <w:right w:val="none" w:sz="0" w:space="0" w:color="auto"/>
          </w:divBdr>
        </w:div>
        <w:div w:id="2047872034">
          <w:marLeft w:val="0"/>
          <w:marRight w:val="0"/>
          <w:marTop w:val="0"/>
          <w:marBottom w:val="0"/>
          <w:divBdr>
            <w:top w:val="none" w:sz="0" w:space="0" w:color="auto"/>
            <w:left w:val="none" w:sz="0" w:space="0" w:color="auto"/>
            <w:bottom w:val="none" w:sz="0" w:space="0" w:color="auto"/>
            <w:right w:val="none" w:sz="0" w:space="0" w:color="auto"/>
          </w:divBdr>
        </w:div>
      </w:divsChild>
    </w:div>
    <w:div w:id="978464070">
      <w:bodyDiv w:val="1"/>
      <w:marLeft w:val="0"/>
      <w:marRight w:val="0"/>
      <w:marTop w:val="0"/>
      <w:marBottom w:val="0"/>
      <w:divBdr>
        <w:top w:val="none" w:sz="0" w:space="0" w:color="auto"/>
        <w:left w:val="none" w:sz="0" w:space="0" w:color="auto"/>
        <w:bottom w:val="none" w:sz="0" w:space="0" w:color="auto"/>
        <w:right w:val="none" w:sz="0" w:space="0" w:color="auto"/>
      </w:divBdr>
      <w:divsChild>
        <w:div w:id="81531116">
          <w:marLeft w:val="0"/>
          <w:marRight w:val="0"/>
          <w:marTop w:val="0"/>
          <w:marBottom w:val="0"/>
          <w:divBdr>
            <w:top w:val="none" w:sz="0" w:space="0" w:color="auto"/>
            <w:left w:val="none" w:sz="0" w:space="0" w:color="auto"/>
            <w:bottom w:val="none" w:sz="0" w:space="0" w:color="auto"/>
            <w:right w:val="none" w:sz="0" w:space="0" w:color="auto"/>
          </w:divBdr>
          <w:divsChild>
            <w:div w:id="314798568">
              <w:marLeft w:val="0"/>
              <w:marRight w:val="0"/>
              <w:marTop w:val="0"/>
              <w:marBottom w:val="0"/>
              <w:divBdr>
                <w:top w:val="none" w:sz="0" w:space="0" w:color="auto"/>
                <w:left w:val="none" w:sz="0" w:space="0" w:color="auto"/>
                <w:bottom w:val="none" w:sz="0" w:space="0" w:color="auto"/>
                <w:right w:val="none" w:sz="0" w:space="0" w:color="auto"/>
              </w:divBdr>
            </w:div>
          </w:divsChild>
        </w:div>
        <w:div w:id="89085598">
          <w:marLeft w:val="0"/>
          <w:marRight w:val="0"/>
          <w:marTop w:val="0"/>
          <w:marBottom w:val="0"/>
          <w:divBdr>
            <w:top w:val="none" w:sz="0" w:space="0" w:color="auto"/>
            <w:left w:val="none" w:sz="0" w:space="0" w:color="auto"/>
            <w:bottom w:val="none" w:sz="0" w:space="0" w:color="auto"/>
            <w:right w:val="none" w:sz="0" w:space="0" w:color="auto"/>
          </w:divBdr>
          <w:divsChild>
            <w:div w:id="1251429124">
              <w:marLeft w:val="0"/>
              <w:marRight w:val="0"/>
              <w:marTop w:val="0"/>
              <w:marBottom w:val="0"/>
              <w:divBdr>
                <w:top w:val="none" w:sz="0" w:space="0" w:color="auto"/>
                <w:left w:val="none" w:sz="0" w:space="0" w:color="auto"/>
                <w:bottom w:val="none" w:sz="0" w:space="0" w:color="auto"/>
                <w:right w:val="none" w:sz="0" w:space="0" w:color="auto"/>
              </w:divBdr>
            </w:div>
          </w:divsChild>
        </w:div>
        <w:div w:id="115301424">
          <w:marLeft w:val="0"/>
          <w:marRight w:val="0"/>
          <w:marTop w:val="0"/>
          <w:marBottom w:val="0"/>
          <w:divBdr>
            <w:top w:val="none" w:sz="0" w:space="0" w:color="auto"/>
            <w:left w:val="none" w:sz="0" w:space="0" w:color="auto"/>
            <w:bottom w:val="none" w:sz="0" w:space="0" w:color="auto"/>
            <w:right w:val="none" w:sz="0" w:space="0" w:color="auto"/>
          </w:divBdr>
          <w:divsChild>
            <w:div w:id="297340706">
              <w:marLeft w:val="0"/>
              <w:marRight w:val="0"/>
              <w:marTop w:val="0"/>
              <w:marBottom w:val="0"/>
              <w:divBdr>
                <w:top w:val="none" w:sz="0" w:space="0" w:color="auto"/>
                <w:left w:val="none" w:sz="0" w:space="0" w:color="auto"/>
                <w:bottom w:val="none" w:sz="0" w:space="0" w:color="auto"/>
                <w:right w:val="none" w:sz="0" w:space="0" w:color="auto"/>
              </w:divBdr>
            </w:div>
          </w:divsChild>
        </w:div>
        <w:div w:id="127431701">
          <w:marLeft w:val="0"/>
          <w:marRight w:val="0"/>
          <w:marTop w:val="0"/>
          <w:marBottom w:val="0"/>
          <w:divBdr>
            <w:top w:val="none" w:sz="0" w:space="0" w:color="auto"/>
            <w:left w:val="none" w:sz="0" w:space="0" w:color="auto"/>
            <w:bottom w:val="none" w:sz="0" w:space="0" w:color="auto"/>
            <w:right w:val="none" w:sz="0" w:space="0" w:color="auto"/>
          </w:divBdr>
          <w:divsChild>
            <w:div w:id="1148285533">
              <w:marLeft w:val="0"/>
              <w:marRight w:val="0"/>
              <w:marTop w:val="0"/>
              <w:marBottom w:val="0"/>
              <w:divBdr>
                <w:top w:val="none" w:sz="0" w:space="0" w:color="auto"/>
                <w:left w:val="none" w:sz="0" w:space="0" w:color="auto"/>
                <w:bottom w:val="none" w:sz="0" w:space="0" w:color="auto"/>
                <w:right w:val="none" w:sz="0" w:space="0" w:color="auto"/>
              </w:divBdr>
            </w:div>
          </w:divsChild>
        </w:div>
        <w:div w:id="198590061">
          <w:marLeft w:val="0"/>
          <w:marRight w:val="0"/>
          <w:marTop w:val="0"/>
          <w:marBottom w:val="0"/>
          <w:divBdr>
            <w:top w:val="none" w:sz="0" w:space="0" w:color="auto"/>
            <w:left w:val="none" w:sz="0" w:space="0" w:color="auto"/>
            <w:bottom w:val="none" w:sz="0" w:space="0" w:color="auto"/>
            <w:right w:val="none" w:sz="0" w:space="0" w:color="auto"/>
          </w:divBdr>
          <w:divsChild>
            <w:div w:id="1129086455">
              <w:marLeft w:val="0"/>
              <w:marRight w:val="0"/>
              <w:marTop w:val="0"/>
              <w:marBottom w:val="0"/>
              <w:divBdr>
                <w:top w:val="none" w:sz="0" w:space="0" w:color="auto"/>
                <w:left w:val="none" w:sz="0" w:space="0" w:color="auto"/>
                <w:bottom w:val="none" w:sz="0" w:space="0" w:color="auto"/>
                <w:right w:val="none" w:sz="0" w:space="0" w:color="auto"/>
              </w:divBdr>
            </w:div>
          </w:divsChild>
        </w:div>
        <w:div w:id="200826090">
          <w:marLeft w:val="0"/>
          <w:marRight w:val="0"/>
          <w:marTop w:val="0"/>
          <w:marBottom w:val="0"/>
          <w:divBdr>
            <w:top w:val="none" w:sz="0" w:space="0" w:color="auto"/>
            <w:left w:val="none" w:sz="0" w:space="0" w:color="auto"/>
            <w:bottom w:val="none" w:sz="0" w:space="0" w:color="auto"/>
            <w:right w:val="none" w:sz="0" w:space="0" w:color="auto"/>
          </w:divBdr>
          <w:divsChild>
            <w:div w:id="1147287556">
              <w:marLeft w:val="0"/>
              <w:marRight w:val="0"/>
              <w:marTop w:val="0"/>
              <w:marBottom w:val="0"/>
              <w:divBdr>
                <w:top w:val="none" w:sz="0" w:space="0" w:color="auto"/>
                <w:left w:val="none" w:sz="0" w:space="0" w:color="auto"/>
                <w:bottom w:val="none" w:sz="0" w:space="0" w:color="auto"/>
                <w:right w:val="none" w:sz="0" w:space="0" w:color="auto"/>
              </w:divBdr>
            </w:div>
          </w:divsChild>
        </w:div>
        <w:div w:id="209608167">
          <w:marLeft w:val="0"/>
          <w:marRight w:val="0"/>
          <w:marTop w:val="0"/>
          <w:marBottom w:val="0"/>
          <w:divBdr>
            <w:top w:val="none" w:sz="0" w:space="0" w:color="auto"/>
            <w:left w:val="none" w:sz="0" w:space="0" w:color="auto"/>
            <w:bottom w:val="none" w:sz="0" w:space="0" w:color="auto"/>
            <w:right w:val="none" w:sz="0" w:space="0" w:color="auto"/>
          </w:divBdr>
          <w:divsChild>
            <w:div w:id="471097638">
              <w:marLeft w:val="0"/>
              <w:marRight w:val="0"/>
              <w:marTop w:val="0"/>
              <w:marBottom w:val="0"/>
              <w:divBdr>
                <w:top w:val="none" w:sz="0" w:space="0" w:color="auto"/>
                <w:left w:val="none" w:sz="0" w:space="0" w:color="auto"/>
                <w:bottom w:val="none" w:sz="0" w:space="0" w:color="auto"/>
                <w:right w:val="none" w:sz="0" w:space="0" w:color="auto"/>
              </w:divBdr>
            </w:div>
          </w:divsChild>
        </w:div>
        <w:div w:id="232198779">
          <w:marLeft w:val="0"/>
          <w:marRight w:val="0"/>
          <w:marTop w:val="0"/>
          <w:marBottom w:val="0"/>
          <w:divBdr>
            <w:top w:val="none" w:sz="0" w:space="0" w:color="auto"/>
            <w:left w:val="none" w:sz="0" w:space="0" w:color="auto"/>
            <w:bottom w:val="none" w:sz="0" w:space="0" w:color="auto"/>
            <w:right w:val="none" w:sz="0" w:space="0" w:color="auto"/>
          </w:divBdr>
          <w:divsChild>
            <w:div w:id="1819373916">
              <w:marLeft w:val="0"/>
              <w:marRight w:val="0"/>
              <w:marTop w:val="0"/>
              <w:marBottom w:val="0"/>
              <w:divBdr>
                <w:top w:val="none" w:sz="0" w:space="0" w:color="auto"/>
                <w:left w:val="none" w:sz="0" w:space="0" w:color="auto"/>
                <w:bottom w:val="none" w:sz="0" w:space="0" w:color="auto"/>
                <w:right w:val="none" w:sz="0" w:space="0" w:color="auto"/>
              </w:divBdr>
            </w:div>
          </w:divsChild>
        </w:div>
        <w:div w:id="308631283">
          <w:marLeft w:val="0"/>
          <w:marRight w:val="0"/>
          <w:marTop w:val="0"/>
          <w:marBottom w:val="0"/>
          <w:divBdr>
            <w:top w:val="none" w:sz="0" w:space="0" w:color="auto"/>
            <w:left w:val="none" w:sz="0" w:space="0" w:color="auto"/>
            <w:bottom w:val="none" w:sz="0" w:space="0" w:color="auto"/>
            <w:right w:val="none" w:sz="0" w:space="0" w:color="auto"/>
          </w:divBdr>
          <w:divsChild>
            <w:div w:id="665210639">
              <w:marLeft w:val="0"/>
              <w:marRight w:val="0"/>
              <w:marTop w:val="0"/>
              <w:marBottom w:val="0"/>
              <w:divBdr>
                <w:top w:val="none" w:sz="0" w:space="0" w:color="auto"/>
                <w:left w:val="none" w:sz="0" w:space="0" w:color="auto"/>
                <w:bottom w:val="none" w:sz="0" w:space="0" w:color="auto"/>
                <w:right w:val="none" w:sz="0" w:space="0" w:color="auto"/>
              </w:divBdr>
            </w:div>
          </w:divsChild>
        </w:div>
        <w:div w:id="394621582">
          <w:marLeft w:val="0"/>
          <w:marRight w:val="0"/>
          <w:marTop w:val="0"/>
          <w:marBottom w:val="0"/>
          <w:divBdr>
            <w:top w:val="none" w:sz="0" w:space="0" w:color="auto"/>
            <w:left w:val="none" w:sz="0" w:space="0" w:color="auto"/>
            <w:bottom w:val="none" w:sz="0" w:space="0" w:color="auto"/>
            <w:right w:val="none" w:sz="0" w:space="0" w:color="auto"/>
          </w:divBdr>
          <w:divsChild>
            <w:div w:id="460195864">
              <w:marLeft w:val="0"/>
              <w:marRight w:val="0"/>
              <w:marTop w:val="0"/>
              <w:marBottom w:val="0"/>
              <w:divBdr>
                <w:top w:val="none" w:sz="0" w:space="0" w:color="auto"/>
                <w:left w:val="none" w:sz="0" w:space="0" w:color="auto"/>
                <w:bottom w:val="none" w:sz="0" w:space="0" w:color="auto"/>
                <w:right w:val="none" w:sz="0" w:space="0" w:color="auto"/>
              </w:divBdr>
            </w:div>
          </w:divsChild>
        </w:div>
        <w:div w:id="467168758">
          <w:marLeft w:val="0"/>
          <w:marRight w:val="0"/>
          <w:marTop w:val="0"/>
          <w:marBottom w:val="0"/>
          <w:divBdr>
            <w:top w:val="none" w:sz="0" w:space="0" w:color="auto"/>
            <w:left w:val="none" w:sz="0" w:space="0" w:color="auto"/>
            <w:bottom w:val="none" w:sz="0" w:space="0" w:color="auto"/>
            <w:right w:val="none" w:sz="0" w:space="0" w:color="auto"/>
          </w:divBdr>
          <w:divsChild>
            <w:div w:id="135950665">
              <w:marLeft w:val="0"/>
              <w:marRight w:val="0"/>
              <w:marTop w:val="0"/>
              <w:marBottom w:val="0"/>
              <w:divBdr>
                <w:top w:val="none" w:sz="0" w:space="0" w:color="auto"/>
                <w:left w:val="none" w:sz="0" w:space="0" w:color="auto"/>
                <w:bottom w:val="none" w:sz="0" w:space="0" w:color="auto"/>
                <w:right w:val="none" w:sz="0" w:space="0" w:color="auto"/>
              </w:divBdr>
            </w:div>
          </w:divsChild>
        </w:div>
        <w:div w:id="486290424">
          <w:marLeft w:val="0"/>
          <w:marRight w:val="0"/>
          <w:marTop w:val="0"/>
          <w:marBottom w:val="0"/>
          <w:divBdr>
            <w:top w:val="none" w:sz="0" w:space="0" w:color="auto"/>
            <w:left w:val="none" w:sz="0" w:space="0" w:color="auto"/>
            <w:bottom w:val="none" w:sz="0" w:space="0" w:color="auto"/>
            <w:right w:val="none" w:sz="0" w:space="0" w:color="auto"/>
          </w:divBdr>
          <w:divsChild>
            <w:div w:id="2123719374">
              <w:marLeft w:val="0"/>
              <w:marRight w:val="0"/>
              <w:marTop w:val="0"/>
              <w:marBottom w:val="0"/>
              <w:divBdr>
                <w:top w:val="none" w:sz="0" w:space="0" w:color="auto"/>
                <w:left w:val="none" w:sz="0" w:space="0" w:color="auto"/>
                <w:bottom w:val="none" w:sz="0" w:space="0" w:color="auto"/>
                <w:right w:val="none" w:sz="0" w:space="0" w:color="auto"/>
              </w:divBdr>
            </w:div>
          </w:divsChild>
        </w:div>
        <w:div w:id="513999734">
          <w:marLeft w:val="0"/>
          <w:marRight w:val="0"/>
          <w:marTop w:val="0"/>
          <w:marBottom w:val="0"/>
          <w:divBdr>
            <w:top w:val="none" w:sz="0" w:space="0" w:color="auto"/>
            <w:left w:val="none" w:sz="0" w:space="0" w:color="auto"/>
            <w:bottom w:val="none" w:sz="0" w:space="0" w:color="auto"/>
            <w:right w:val="none" w:sz="0" w:space="0" w:color="auto"/>
          </w:divBdr>
          <w:divsChild>
            <w:div w:id="1931962356">
              <w:marLeft w:val="0"/>
              <w:marRight w:val="0"/>
              <w:marTop w:val="0"/>
              <w:marBottom w:val="0"/>
              <w:divBdr>
                <w:top w:val="none" w:sz="0" w:space="0" w:color="auto"/>
                <w:left w:val="none" w:sz="0" w:space="0" w:color="auto"/>
                <w:bottom w:val="none" w:sz="0" w:space="0" w:color="auto"/>
                <w:right w:val="none" w:sz="0" w:space="0" w:color="auto"/>
              </w:divBdr>
            </w:div>
          </w:divsChild>
        </w:div>
        <w:div w:id="628584766">
          <w:marLeft w:val="0"/>
          <w:marRight w:val="0"/>
          <w:marTop w:val="0"/>
          <w:marBottom w:val="0"/>
          <w:divBdr>
            <w:top w:val="none" w:sz="0" w:space="0" w:color="auto"/>
            <w:left w:val="none" w:sz="0" w:space="0" w:color="auto"/>
            <w:bottom w:val="none" w:sz="0" w:space="0" w:color="auto"/>
            <w:right w:val="none" w:sz="0" w:space="0" w:color="auto"/>
          </w:divBdr>
          <w:divsChild>
            <w:div w:id="2113896228">
              <w:marLeft w:val="0"/>
              <w:marRight w:val="0"/>
              <w:marTop w:val="0"/>
              <w:marBottom w:val="0"/>
              <w:divBdr>
                <w:top w:val="none" w:sz="0" w:space="0" w:color="auto"/>
                <w:left w:val="none" w:sz="0" w:space="0" w:color="auto"/>
                <w:bottom w:val="none" w:sz="0" w:space="0" w:color="auto"/>
                <w:right w:val="none" w:sz="0" w:space="0" w:color="auto"/>
              </w:divBdr>
            </w:div>
          </w:divsChild>
        </w:div>
        <w:div w:id="638346478">
          <w:marLeft w:val="0"/>
          <w:marRight w:val="0"/>
          <w:marTop w:val="0"/>
          <w:marBottom w:val="0"/>
          <w:divBdr>
            <w:top w:val="none" w:sz="0" w:space="0" w:color="auto"/>
            <w:left w:val="none" w:sz="0" w:space="0" w:color="auto"/>
            <w:bottom w:val="none" w:sz="0" w:space="0" w:color="auto"/>
            <w:right w:val="none" w:sz="0" w:space="0" w:color="auto"/>
          </w:divBdr>
          <w:divsChild>
            <w:div w:id="599800830">
              <w:marLeft w:val="0"/>
              <w:marRight w:val="0"/>
              <w:marTop w:val="0"/>
              <w:marBottom w:val="0"/>
              <w:divBdr>
                <w:top w:val="none" w:sz="0" w:space="0" w:color="auto"/>
                <w:left w:val="none" w:sz="0" w:space="0" w:color="auto"/>
                <w:bottom w:val="none" w:sz="0" w:space="0" w:color="auto"/>
                <w:right w:val="none" w:sz="0" w:space="0" w:color="auto"/>
              </w:divBdr>
            </w:div>
          </w:divsChild>
        </w:div>
        <w:div w:id="696348311">
          <w:marLeft w:val="0"/>
          <w:marRight w:val="0"/>
          <w:marTop w:val="0"/>
          <w:marBottom w:val="0"/>
          <w:divBdr>
            <w:top w:val="none" w:sz="0" w:space="0" w:color="auto"/>
            <w:left w:val="none" w:sz="0" w:space="0" w:color="auto"/>
            <w:bottom w:val="none" w:sz="0" w:space="0" w:color="auto"/>
            <w:right w:val="none" w:sz="0" w:space="0" w:color="auto"/>
          </w:divBdr>
          <w:divsChild>
            <w:div w:id="401493198">
              <w:marLeft w:val="0"/>
              <w:marRight w:val="0"/>
              <w:marTop w:val="0"/>
              <w:marBottom w:val="0"/>
              <w:divBdr>
                <w:top w:val="none" w:sz="0" w:space="0" w:color="auto"/>
                <w:left w:val="none" w:sz="0" w:space="0" w:color="auto"/>
                <w:bottom w:val="none" w:sz="0" w:space="0" w:color="auto"/>
                <w:right w:val="none" w:sz="0" w:space="0" w:color="auto"/>
              </w:divBdr>
            </w:div>
          </w:divsChild>
        </w:div>
        <w:div w:id="738986632">
          <w:marLeft w:val="0"/>
          <w:marRight w:val="0"/>
          <w:marTop w:val="0"/>
          <w:marBottom w:val="0"/>
          <w:divBdr>
            <w:top w:val="none" w:sz="0" w:space="0" w:color="auto"/>
            <w:left w:val="none" w:sz="0" w:space="0" w:color="auto"/>
            <w:bottom w:val="none" w:sz="0" w:space="0" w:color="auto"/>
            <w:right w:val="none" w:sz="0" w:space="0" w:color="auto"/>
          </w:divBdr>
          <w:divsChild>
            <w:div w:id="643199132">
              <w:marLeft w:val="0"/>
              <w:marRight w:val="0"/>
              <w:marTop w:val="0"/>
              <w:marBottom w:val="0"/>
              <w:divBdr>
                <w:top w:val="none" w:sz="0" w:space="0" w:color="auto"/>
                <w:left w:val="none" w:sz="0" w:space="0" w:color="auto"/>
                <w:bottom w:val="none" w:sz="0" w:space="0" w:color="auto"/>
                <w:right w:val="none" w:sz="0" w:space="0" w:color="auto"/>
              </w:divBdr>
            </w:div>
          </w:divsChild>
        </w:div>
        <w:div w:id="755712165">
          <w:marLeft w:val="0"/>
          <w:marRight w:val="0"/>
          <w:marTop w:val="0"/>
          <w:marBottom w:val="0"/>
          <w:divBdr>
            <w:top w:val="none" w:sz="0" w:space="0" w:color="auto"/>
            <w:left w:val="none" w:sz="0" w:space="0" w:color="auto"/>
            <w:bottom w:val="none" w:sz="0" w:space="0" w:color="auto"/>
            <w:right w:val="none" w:sz="0" w:space="0" w:color="auto"/>
          </w:divBdr>
          <w:divsChild>
            <w:div w:id="2099448443">
              <w:marLeft w:val="0"/>
              <w:marRight w:val="0"/>
              <w:marTop w:val="0"/>
              <w:marBottom w:val="0"/>
              <w:divBdr>
                <w:top w:val="none" w:sz="0" w:space="0" w:color="auto"/>
                <w:left w:val="none" w:sz="0" w:space="0" w:color="auto"/>
                <w:bottom w:val="none" w:sz="0" w:space="0" w:color="auto"/>
                <w:right w:val="none" w:sz="0" w:space="0" w:color="auto"/>
              </w:divBdr>
            </w:div>
          </w:divsChild>
        </w:div>
        <w:div w:id="852037421">
          <w:marLeft w:val="0"/>
          <w:marRight w:val="0"/>
          <w:marTop w:val="0"/>
          <w:marBottom w:val="0"/>
          <w:divBdr>
            <w:top w:val="none" w:sz="0" w:space="0" w:color="auto"/>
            <w:left w:val="none" w:sz="0" w:space="0" w:color="auto"/>
            <w:bottom w:val="none" w:sz="0" w:space="0" w:color="auto"/>
            <w:right w:val="none" w:sz="0" w:space="0" w:color="auto"/>
          </w:divBdr>
          <w:divsChild>
            <w:div w:id="355927662">
              <w:marLeft w:val="0"/>
              <w:marRight w:val="0"/>
              <w:marTop w:val="0"/>
              <w:marBottom w:val="0"/>
              <w:divBdr>
                <w:top w:val="none" w:sz="0" w:space="0" w:color="auto"/>
                <w:left w:val="none" w:sz="0" w:space="0" w:color="auto"/>
                <w:bottom w:val="none" w:sz="0" w:space="0" w:color="auto"/>
                <w:right w:val="none" w:sz="0" w:space="0" w:color="auto"/>
              </w:divBdr>
            </w:div>
          </w:divsChild>
        </w:div>
        <w:div w:id="895504865">
          <w:marLeft w:val="0"/>
          <w:marRight w:val="0"/>
          <w:marTop w:val="0"/>
          <w:marBottom w:val="0"/>
          <w:divBdr>
            <w:top w:val="none" w:sz="0" w:space="0" w:color="auto"/>
            <w:left w:val="none" w:sz="0" w:space="0" w:color="auto"/>
            <w:bottom w:val="none" w:sz="0" w:space="0" w:color="auto"/>
            <w:right w:val="none" w:sz="0" w:space="0" w:color="auto"/>
          </w:divBdr>
          <w:divsChild>
            <w:div w:id="1294604461">
              <w:marLeft w:val="0"/>
              <w:marRight w:val="0"/>
              <w:marTop w:val="0"/>
              <w:marBottom w:val="0"/>
              <w:divBdr>
                <w:top w:val="none" w:sz="0" w:space="0" w:color="auto"/>
                <w:left w:val="none" w:sz="0" w:space="0" w:color="auto"/>
                <w:bottom w:val="none" w:sz="0" w:space="0" w:color="auto"/>
                <w:right w:val="none" w:sz="0" w:space="0" w:color="auto"/>
              </w:divBdr>
            </w:div>
          </w:divsChild>
        </w:div>
        <w:div w:id="964385239">
          <w:marLeft w:val="0"/>
          <w:marRight w:val="0"/>
          <w:marTop w:val="0"/>
          <w:marBottom w:val="0"/>
          <w:divBdr>
            <w:top w:val="none" w:sz="0" w:space="0" w:color="auto"/>
            <w:left w:val="none" w:sz="0" w:space="0" w:color="auto"/>
            <w:bottom w:val="none" w:sz="0" w:space="0" w:color="auto"/>
            <w:right w:val="none" w:sz="0" w:space="0" w:color="auto"/>
          </w:divBdr>
          <w:divsChild>
            <w:div w:id="1215892022">
              <w:marLeft w:val="0"/>
              <w:marRight w:val="0"/>
              <w:marTop w:val="0"/>
              <w:marBottom w:val="0"/>
              <w:divBdr>
                <w:top w:val="none" w:sz="0" w:space="0" w:color="auto"/>
                <w:left w:val="none" w:sz="0" w:space="0" w:color="auto"/>
                <w:bottom w:val="none" w:sz="0" w:space="0" w:color="auto"/>
                <w:right w:val="none" w:sz="0" w:space="0" w:color="auto"/>
              </w:divBdr>
            </w:div>
          </w:divsChild>
        </w:div>
        <w:div w:id="1036344451">
          <w:marLeft w:val="0"/>
          <w:marRight w:val="0"/>
          <w:marTop w:val="0"/>
          <w:marBottom w:val="0"/>
          <w:divBdr>
            <w:top w:val="none" w:sz="0" w:space="0" w:color="auto"/>
            <w:left w:val="none" w:sz="0" w:space="0" w:color="auto"/>
            <w:bottom w:val="none" w:sz="0" w:space="0" w:color="auto"/>
            <w:right w:val="none" w:sz="0" w:space="0" w:color="auto"/>
          </w:divBdr>
          <w:divsChild>
            <w:div w:id="9530701">
              <w:marLeft w:val="0"/>
              <w:marRight w:val="0"/>
              <w:marTop w:val="0"/>
              <w:marBottom w:val="0"/>
              <w:divBdr>
                <w:top w:val="none" w:sz="0" w:space="0" w:color="auto"/>
                <w:left w:val="none" w:sz="0" w:space="0" w:color="auto"/>
                <w:bottom w:val="none" w:sz="0" w:space="0" w:color="auto"/>
                <w:right w:val="none" w:sz="0" w:space="0" w:color="auto"/>
              </w:divBdr>
            </w:div>
          </w:divsChild>
        </w:div>
        <w:div w:id="1123037844">
          <w:marLeft w:val="0"/>
          <w:marRight w:val="0"/>
          <w:marTop w:val="0"/>
          <w:marBottom w:val="0"/>
          <w:divBdr>
            <w:top w:val="none" w:sz="0" w:space="0" w:color="auto"/>
            <w:left w:val="none" w:sz="0" w:space="0" w:color="auto"/>
            <w:bottom w:val="none" w:sz="0" w:space="0" w:color="auto"/>
            <w:right w:val="none" w:sz="0" w:space="0" w:color="auto"/>
          </w:divBdr>
          <w:divsChild>
            <w:div w:id="201135838">
              <w:marLeft w:val="0"/>
              <w:marRight w:val="0"/>
              <w:marTop w:val="0"/>
              <w:marBottom w:val="0"/>
              <w:divBdr>
                <w:top w:val="none" w:sz="0" w:space="0" w:color="auto"/>
                <w:left w:val="none" w:sz="0" w:space="0" w:color="auto"/>
                <w:bottom w:val="none" w:sz="0" w:space="0" w:color="auto"/>
                <w:right w:val="none" w:sz="0" w:space="0" w:color="auto"/>
              </w:divBdr>
            </w:div>
          </w:divsChild>
        </w:div>
        <w:div w:id="1220046661">
          <w:marLeft w:val="0"/>
          <w:marRight w:val="0"/>
          <w:marTop w:val="0"/>
          <w:marBottom w:val="0"/>
          <w:divBdr>
            <w:top w:val="none" w:sz="0" w:space="0" w:color="auto"/>
            <w:left w:val="none" w:sz="0" w:space="0" w:color="auto"/>
            <w:bottom w:val="none" w:sz="0" w:space="0" w:color="auto"/>
            <w:right w:val="none" w:sz="0" w:space="0" w:color="auto"/>
          </w:divBdr>
          <w:divsChild>
            <w:div w:id="522523761">
              <w:marLeft w:val="0"/>
              <w:marRight w:val="0"/>
              <w:marTop w:val="0"/>
              <w:marBottom w:val="0"/>
              <w:divBdr>
                <w:top w:val="none" w:sz="0" w:space="0" w:color="auto"/>
                <w:left w:val="none" w:sz="0" w:space="0" w:color="auto"/>
                <w:bottom w:val="none" w:sz="0" w:space="0" w:color="auto"/>
                <w:right w:val="none" w:sz="0" w:space="0" w:color="auto"/>
              </w:divBdr>
            </w:div>
          </w:divsChild>
        </w:div>
        <w:div w:id="1226063305">
          <w:marLeft w:val="0"/>
          <w:marRight w:val="0"/>
          <w:marTop w:val="0"/>
          <w:marBottom w:val="0"/>
          <w:divBdr>
            <w:top w:val="none" w:sz="0" w:space="0" w:color="auto"/>
            <w:left w:val="none" w:sz="0" w:space="0" w:color="auto"/>
            <w:bottom w:val="none" w:sz="0" w:space="0" w:color="auto"/>
            <w:right w:val="none" w:sz="0" w:space="0" w:color="auto"/>
          </w:divBdr>
          <w:divsChild>
            <w:div w:id="799686292">
              <w:marLeft w:val="0"/>
              <w:marRight w:val="0"/>
              <w:marTop w:val="0"/>
              <w:marBottom w:val="0"/>
              <w:divBdr>
                <w:top w:val="none" w:sz="0" w:space="0" w:color="auto"/>
                <w:left w:val="none" w:sz="0" w:space="0" w:color="auto"/>
                <w:bottom w:val="none" w:sz="0" w:space="0" w:color="auto"/>
                <w:right w:val="none" w:sz="0" w:space="0" w:color="auto"/>
              </w:divBdr>
            </w:div>
          </w:divsChild>
        </w:div>
        <w:div w:id="1294675082">
          <w:marLeft w:val="0"/>
          <w:marRight w:val="0"/>
          <w:marTop w:val="0"/>
          <w:marBottom w:val="0"/>
          <w:divBdr>
            <w:top w:val="none" w:sz="0" w:space="0" w:color="auto"/>
            <w:left w:val="none" w:sz="0" w:space="0" w:color="auto"/>
            <w:bottom w:val="none" w:sz="0" w:space="0" w:color="auto"/>
            <w:right w:val="none" w:sz="0" w:space="0" w:color="auto"/>
          </w:divBdr>
          <w:divsChild>
            <w:div w:id="276525606">
              <w:marLeft w:val="0"/>
              <w:marRight w:val="0"/>
              <w:marTop w:val="0"/>
              <w:marBottom w:val="0"/>
              <w:divBdr>
                <w:top w:val="none" w:sz="0" w:space="0" w:color="auto"/>
                <w:left w:val="none" w:sz="0" w:space="0" w:color="auto"/>
                <w:bottom w:val="none" w:sz="0" w:space="0" w:color="auto"/>
                <w:right w:val="none" w:sz="0" w:space="0" w:color="auto"/>
              </w:divBdr>
            </w:div>
          </w:divsChild>
        </w:div>
        <w:div w:id="1375496831">
          <w:marLeft w:val="0"/>
          <w:marRight w:val="0"/>
          <w:marTop w:val="0"/>
          <w:marBottom w:val="0"/>
          <w:divBdr>
            <w:top w:val="none" w:sz="0" w:space="0" w:color="auto"/>
            <w:left w:val="none" w:sz="0" w:space="0" w:color="auto"/>
            <w:bottom w:val="none" w:sz="0" w:space="0" w:color="auto"/>
            <w:right w:val="none" w:sz="0" w:space="0" w:color="auto"/>
          </w:divBdr>
          <w:divsChild>
            <w:div w:id="923612526">
              <w:marLeft w:val="0"/>
              <w:marRight w:val="0"/>
              <w:marTop w:val="0"/>
              <w:marBottom w:val="0"/>
              <w:divBdr>
                <w:top w:val="none" w:sz="0" w:space="0" w:color="auto"/>
                <w:left w:val="none" w:sz="0" w:space="0" w:color="auto"/>
                <w:bottom w:val="none" w:sz="0" w:space="0" w:color="auto"/>
                <w:right w:val="none" w:sz="0" w:space="0" w:color="auto"/>
              </w:divBdr>
            </w:div>
          </w:divsChild>
        </w:div>
        <w:div w:id="1475944720">
          <w:marLeft w:val="0"/>
          <w:marRight w:val="0"/>
          <w:marTop w:val="0"/>
          <w:marBottom w:val="0"/>
          <w:divBdr>
            <w:top w:val="none" w:sz="0" w:space="0" w:color="auto"/>
            <w:left w:val="none" w:sz="0" w:space="0" w:color="auto"/>
            <w:bottom w:val="none" w:sz="0" w:space="0" w:color="auto"/>
            <w:right w:val="none" w:sz="0" w:space="0" w:color="auto"/>
          </w:divBdr>
          <w:divsChild>
            <w:div w:id="1837526249">
              <w:marLeft w:val="0"/>
              <w:marRight w:val="0"/>
              <w:marTop w:val="0"/>
              <w:marBottom w:val="0"/>
              <w:divBdr>
                <w:top w:val="none" w:sz="0" w:space="0" w:color="auto"/>
                <w:left w:val="none" w:sz="0" w:space="0" w:color="auto"/>
                <w:bottom w:val="none" w:sz="0" w:space="0" w:color="auto"/>
                <w:right w:val="none" w:sz="0" w:space="0" w:color="auto"/>
              </w:divBdr>
            </w:div>
          </w:divsChild>
        </w:div>
        <w:div w:id="1499030015">
          <w:marLeft w:val="0"/>
          <w:marRight w:val="0"/>
          <w:marTop w:val="0"/>
          <w:marBottom w:val="0"/>
          <w:divBdr>
            <w:top w:val="none" w:sz="0" w:space="0" w:color="auto"/>
            <w:left w:val="none" w:sz="0" w:space="0" w:color="auto"/>
            <w:bottom w:val="none" w:sz="0" w:space="0" w:color="auto"/>
            <w:right w:val="none" w:sz="0" w:space="0" w:color="auto"/>
          </w:divBdr>
          <w:divsChild>
            <w:div w:id="1455325162">
              <w:marLeft w:val="0"/>
              <w:marRight w:val="0"/>
              <w:marTop w:val="0"/>
              <w:marBottom w:val="0"/>
              <w:divBdr>
                <w:top w:val="none" w:sz="0" w:space="0" w:color="auto"/>
                <w:left w:val="none" w:sz="0" w:space="0" w:color="auto"/>
                <w:bottom w:val="none" w:sz="0" w:space="0" w:color="auto"/>
                <w:right w:val="none" w:sz="0" w:space="0" w:color="auto"/>
              </w:divBdr>
            </w:div>
          </w:divsChild>
        </w:div>
        <w:div w:id="1511483600">
          <w:marLeft w:val="0"/>
          <w:marRight w:val="0"/>
          <w:marTop w:val="0"/>
          <w:marBottom w:val="0"/>
          <w:divBdr>
            <w:top w:val="none" w:sz="0" w:space="0" w:color="auto"/>
            <w:left w:val="none" w:sz="0" w:space="0" w:color="auto"/>
            <w:bottom w:val="none" w:sz="0" w:space="0" w:color="auto"/>
            <w:right w:val="none" w:sz="0" w:space="0" w:color="auto"/>
          </w:divBdr>
          <w:divsChild>
            <w:div w:id="1993875190">
              <w:marLeft w:val="0"/>
              <w:marRight w:val="0"/>
              <w:marTop w:val="0"/>
              <w:marBottom w:val="0"/>
              <w:divBdr>
                <w:top w:val="none" w:sz="0" w:space="0" w:color="auto"/>
                <w:left w:val="none" w:sz="0" w:space="0" w:color="auto"/>
                <w:bottom w:val="none" w:sz="0" w:space="0" w:color="auto"/>
                <w:right w:val="none" w:sz="0" w:space="0" w:color="auto"/>
              </w:divBdr>
            </w:div>
          </w:divsChild>
        </w:div>
        <w:div w:id="1633974541">
          <w:marLeft w:val="0"/>
          <w:marRight w:val="0"/>
          <w:marTop w:val="0"/>
          <w:marBottom w:val="0"/>
          <w:divBdr>
            <w:top w:val="none" w:sz="0" w:space="0" w:color="auto"/>
            <w:left w:val="none" w:sz="0" w:space="0" w:color="auto"/>
            <w:bottom w:val="none" w:sz="0" w:space="0" w:color="auto"/>
            <w:right w:val="none" w:sz="0" w:space="0" w:color="auto"/>
          </w:divBdr>
          <w:divsChild>
            <w:div w:id="1362168428">
              <w:marLeft w:val="0"/>
              <w:marRight w:val="0"/>
              <w:marTop w:val="0"/>
              <w:marBottom w:val="0"/>
              <w:divBdr>
                <w:top w:val="none" w:sz="0" w:space="0" w:color="auto"/>
                <w:left w:val="none" w:sz="0" w:space="0" w:color="auto"/>
                <w:bottom w:val="none" w:sz="0" w:space="0" w:color="auto"/>
                <w:right w:val="none" w:sz="0" w:space="0" w:color="auto"/>
              </w:divBdr>
            </w:div>
          </w:divsChild>
        </w:div>
        <w:div w:id="1730305856">
          <w:marLeft w:val="0"/>
          <w:marRight w:val="0"/>
          <w:marTop w:val="0"/>
          <w:marBottom w:val="0"/>
          <w:divBdr>
            <w:top w:val="none" w:sz="0" w:space="0" w:color="auto"/>
            <w:left w:val="none" w:sz="0" w:space="0" w:color="auto"/>
            <w:bottom w:val="none" w:sz="0" w:space="0" w:color="auto"/>
            <w:right w:val="none" w:sz="0" w:space="0" w:color="auto"/>
          </w:divBdr>
          <w:divsChild>
            <w:div w:id="1231189270">
              <w:marLeft w:val="0"/>
              <w:marRight w:val="0"/>
              <w:marTop w:val="0"/>
              <w:marBottom w:val="0"/>
              <w:divBdr>
                <w:top w:val="none" w:sz="0" w:space="0" w:color="auto"/>
                <w:left w:val="none" w:sz="0" w:space="0" w:color="auto"/>
                <w:bottom w:val="none" w:sz="0" w:space="0" w:color="auto"/>
                <w:right w:val="none" w:sz="0" w:space="0" w:color="auto"/>
              </w:divBdr>
            </w:div>
          </w:divsChild>
        </w:div>
        <w:div w:id="1749842370">
          <w:marLeft w:val="0"/>
          <w:marRight w:val="0"/>
          <w:marTop w:val="0"/>
          <w:marBottom w:val="0"/>
          <w:divBdr>
            <w:top w:val="none" w:sz="0" w:space="0" w:color="auto"/>
            <w:left w:val="none" w:sz="0" w:space="0" w:color="auto"/>
            <w:bottom w:val="none" w:sz="0" w:space="0" w:color="auto"/>
            <w:right w:val="none" w:sz="0" w:space="0" w:color="auto"/>
          </w:divBdr>
          <w:divsChild>
            <w:div w:id="1433746696">
              <w:marLeft w:val="0"/>
              <w:marRight w:val="0"/>
              <w:marTop w:val="0"/>
              <w:marBottom w:val="0"/>
              <w:divBdr>
                <w:top w:val="none" w:sz="0" w:space="0" w:color="auto"/>
                <w:left w:val="none" w:sz="0" w:space="0" w:color="auto"/>
                <w:bottom w:val="none" w:sz="0" w:space="0" w:color="auto"/>
                <w:right w:val="none" w:sz="0" w:space="0" w:color="auto"/>
              </w:divBdr>
            </w:div>
          </w:divsChild>
        </w:div>
        <w:div w:id="1764300620">
          <w:marLeft w:val="0"/>
          <w:marRight w:val="0"/>
          <w:marTop w:val="0"/>
          <w:marBottom w:val="0"/>
          <w:divBdr>
            <w:top w:val="none" w:sz="0" w:space="0" w:color="auto"/>
            <w:left w:val="none" w:sz="0" w:space="0" w:color="auto"/>
            <w:bottom w:val="none" w:sz="0" w:space="0" w:color="auto"/>
            <w:right w:val="none" w:sz="0" w:space="0" w:color="auto"/>
          </w:divBdr>
          <w:divsChild>
            <w:div w:id="983242833">
              <w:marLeft w:val="0"/>
              <w:marRight w:val="0"/>
              <w:marTop w:val="0"/>
              <w:marBottom w:val="0"/>
              <w:divBdr>
                <w:top w:val="none" w:sz="0" w:space="0" w:color="auto"/>
                <w:left w:val="none" w:sz="0" w:space="0" w:color="auto"/>
                <w:bottom w:val="none" w:sz="0" w:space="0" w:color="auto"/>
                <w:right w:val="none" w:sz="0" w:space="0" w:color="auto"/>
              </w:divBdr>
            </w:div>
          </w:divsChild>
        </w:div>
        <w:div w:id="1779135500">
          <w:marLeft w:val="0"/>
          <w:marRight w:val="0"/>
          <w:marTop w:val="0"/>
          <w:marBottom w:val="0"/>
          <w:divBdr>
            <w:top w:val="none" w:sz="0" w:space="0" w:color="auto"/>
            <w:left w:val="none" w:sz="0" w:space="0" w:color="auto"/>
            <w:bottom w:val="none" w:sz="0" w:space="0" w:color="auto"/>
            <w:right w:val="none" w:sz="0" w:space="0" w:color="auto"/>
          </w:divBdr>
          <w:divsChild>
            <w:div w:id="1218517110">
              <w:marLeft w:val="0"/>
              <w:marRight w:val="0"/>
              <w:marTop w:val="0"/>
              <w:marBottom w:val="0"/>
              <w:divBdr>
                <w:top w:val="none" w:sz="0" w:space="0" w:color="auto"/>
                <w:left w:val="none" w:sz="0" w:space="0" w:color="auto"/>
                <w:bottom w:val="none" w:sz="0" w:space="0" w:color="auto"/>
                <w:right w:val="none" w:sz="0" w:space="0" w:color="auto"/>
              </w:divBdr>
            </w:div>
          </w:divsChild>
        </w:div>
        <w:div w:id="1896815865">
          <w:marLeft w:val="0"/>
          <w:marRight w:val="0"/>
          <w:marTop w:val="0"/>
          <w:marBottom w:val="0"/>
          <w:divBdr>
            <w:top w:val="none" w:sz="0" w:space="0" w:color="auto"/>
            <w:left w:val="none" w:sz="0" w:space="0" w:color="auto"/>
            <w:bottom w:val="none" w:sz="0" w:space="0" w:color="auto"/>
            <w:right w:val="none" w:sz="0" w:space="0" w:color="auto"/>
          </w:divBdr>
          <w:divsChild>
            <w:div w:id="1575582124">
              <w:marLeft w:val="0"/>
              <w:marRight w:val="0"/>
              <w:marTop w:val="0"/>
              <w:marBottom w:val="0"/>
              <w:divBdr>
                <w:top w:val="none" w:sz="0" w:space="0" w:color="auto"/>
                <w:left w:val="none" w:sz="0" w:space="0" w:color="auto"/>
                <w:bottom w:val="none" w:sz="0" w:space="0" w:color="auto"/>
                <w:right w:val="none" w:sz="0" w:space="0" w:color="auto"/>
              </w:divBdr>
            </w:div>
          </w:divsChild>
        </w:div>
        <w:div w:id="1968395297">
          <w:marLeft w:val="0"/>
          <w:marRight w:val="0"/>
          <w:marTop w:val="0"/>
          <w:marBottom w:val="0"/>
          <w:divBdr>
            <w:top w:val="none" w:sz="0" w:space="0" w:color="auto"/>
            <w:left w:val="none" w:sz="0" w:space="0" w:color="auto"/>
            <w:bottom w:val="none" w:sz="0" w:space="0" w:color="auto"/>
            <w:right w:val="none" w:sz="0" w:space="0" w:color="auto"/>
          </w:divBdr>
          <w:divsChild>
            <w:div w:id="96412114">
              <w:marLeft w:val="0"/>
              <w:marRight w:val="0"/>
              <w:marTop w:val="0"/>
              <w:marBottom w:val="0"/>
              <w:divBdr>
                <w:top w:val="none" w:sz="0" w:space="0" w:color="auto"/>
                <w:left w:val="none" w:sz="0" w:space="0" w:color="auto"/>
                <w:bottom w:val="none" w:sz="0" w:space="0" w:color="auto"/>
                <w:right w:val="none" w:sz="0" w:space="0" w:color="auto"/>
              </w:divBdr>
            </w:div>
          </w:divsChild>
        </w:div>
        <w:div w:id="1976794905">
          <w:marLeft w:val="0"/>
          <w:marRight w:val="0"/>
          <w:marTop w:val="0"/>
          <w:marBottom w:val="0"/>
          <w:divBdr>
            <w:top w:val="none" w:sz="0" w:space="0" w:color="auto"/>
            <w:left w:val="none" w:sz="0" w:space="0" w:color="auto"/>
            <w:bottom w:val="none" w:sz="0" w:space="0" w:color="auto"/>
            <w:right w:val="none" w:sz="0" w:space="0" w:color="auto"/>
          </w:divBdr>
          <w:divsChild>
            <w:div w:id="17291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3157">
      <w:bodyDiv w:val="1"/>
      <w:marLeft w:val="0"/>
      <w:marRight w:val="0"/>
      <w:marTop w:val="0"/>
      <w:marBottom w:val="0"/>
      <w:divBdr>
        <w:top w:val="none" w:sz="0" w:space="0" w:color="auto"/>
        <w:left w:val="none" w:sz="0" w:space="0" w:color="auto"/>
        <w:bottom w:val="none" w:sz="0" w:space="0" w:color="auto"/>
        <w:right w:val="none" w:sz="0" w:space="0" w:color="auto"/>
      </w:divBdr>
      <w:divsChild>
        <w:div w:id="1663002820">
          <w:marLeft w:val="0"/>
          <w:marRight w:val="0"/>
          <w:marTop w:val="0"/>
          <w:marBottom w:val="0"/>
          <w:divBdr>
            <w:top w:val="none" w:sz="0" w:space="0" w:color="auto"/>
            <w:left w:val="none" w:sz="0" w:space="0" w:color="auto"/>
            <w:bottom w:val="none" w:sz="0" w:space="0" w:color="auto"/>
            <w:right w:val="none" w:sz="0" w:space="0" w:color="auto"/>
          </w:divBdr>
        </w:div>
        <w:div w:id="2134473829">
          <w:marLeft w:val="0"/>
          <w:marRight w:val="0"/>
          <w:marTop w:val="0"/>
          <w:marBottom w:val="0"/>
          <w:divBdr>
            <w:top w:val="none" w:sz="0" w:space="0" w:color="auto"/>
            <w:left w:val="none" w:sz="0" w:space="0" w:color="auto"/>
            <w:bottom w:val="none" w:sz="0" w:space="0" w:color="auto"/>
            <w:right w:val="none" w:sz="0" w:space="0" w:color="auto"/>
          </w:divBdr>
        </w:div>
      </w:divsChild>
    </w:div>
    <w:div w:id="1038432875">
      <w:bodyDiv w:val="1"/>
      <w:marLeft w:val="0"/>
      <w:marRight w:val="0"/>
      <w:marTop w:val="0"/>
      <w:marBottom w:val="0"/>
      <w:divBdr>
        <w:top w:val="none" w:sz="0" w:space="0" w:color="auto"/>
        <w:left w:val="none" w:sz="0" w:space="0" w:color="auto"/>
        <w:bottom w:val="none" w:sz="0" w:space="0" w:color="auto"/>
        <w:right w:val="none" w:sz="0" w:space="0" w:color="auto"/>
      </w:divBdr>
      <w:divsChild>
        <w:div w:id="491289553">
          <w:marLeft w:val="0"/>
          <w:marRight w:val="0"/>
          <w:marTop w:val="0"/>
          <w:marBottom w:val="0"/>
          <w:divBdr>
            <w:top w:val="none" w:sz="0" w:space="0" w:color="auto"/>
            <w:left w:val="none" w:sz="0" w:space="0" w:color="auto"/>
            <w:bottom w:val="none" w:sz="0" w:space="0" w:color="auto"/>
            <w:right w:val="none" w:sz="0" w:space="0" w:color="auto"/>
          </w:divBdr>
          <w:divsChild>
            <w:div w:id="423767698">
              <w:marLeft w:val="0"/>
              <w:marRight w:val="0"/>
              <w:marTop w:val="0"/>
              <w:marBottom w:val="0"/>
              <w:divBdr>
                <w:top w:val="none" w:sz="0" w:space="0" w:color="auto"/>
                <w:left w:val="none" w:sz="0" w:space="0" w:color="auto"/>
                <w:bottom w:val="none" w:sz="0" w:space="0" w:color="auto"/>
                <w:right w:val="none" w:sz="0" w:space="0" w:color="auto"/>
              </w:divBdr>
            </w:div>
            <w:div w:id="526018287">
              <w:marLeft w:val="0"/>
              <w:marRight w:val="0"/>
              <w:marTop w:val="0"/>
              <w:marBottom w:val="0"/>
              <w:divBdr>
                <w:top w:val="none" w:sz="0" w:space="0" w:color="auto"/>
                <w:left w:val="none" w:sz="0" w:space="0" w:color="auto"/>
                <w:bottom w:val="none" w:sz="0" w:space="0" w:color="auto"/>
                <w:right w:val="none" w:sz="0" w:space="0" w:color="auto"/>
              </w:divBdr>
            </w:div>
            <w:div w:id="920484692">
              <w:marLeft w:val="0"/>
              <w:marRight w:val="0"/>
              <w:marTop w:val="0"/>
              <w:marBottom w:val="0"/>
              <w:divBdr>
                <w:top w:val="none" w:sz="0" w:space="0" w:color="auto"/>
                <w:left w:val="none" w:sz="0" w:space="0" w:color="auto"/>
                <w:bottom w:val="none" w:sz="0" w:space="0" w:color="auto"/>
                <w:right w:val="none" w:sz="0" w:space="0" w:color="auto"/>
              </w:divBdr>
            </w:div>
            <w:div w:id="1708793775">
              <w:marLeft w:val="0"/>
              <w:marRight w:val="0"/>
              <w:marTop w:val="0"/>
              <w:marBottom w:val="0"/>
              <w:divBdr>
                <w:top w:val="none" w:sz="0" w:space="0" w:color="auto"/>
                <w:left w:val="none" w:sz="0" w:space="0" w:color="auto"/>
                <w:bottom w:val="none" w:sz="0" w:space="0" w:color="auto"/>
                <w:right w:val="none" w:sz="0" w:space="0" w:color="auto"/>
              </w:divBdr>
            </w:div>
            <w:div w:id="1763716313">
              <w:marLeft w:val="0"/>
              <w:marRight w:val="0"/>
              <w:marTop w:val="0"/>
              <w:marBottom w:val="0"/>
              <w:divBdr>
                <w:top w:val="none" w:sz="0" w:space="0" w:color="auto"/>
                <w:left w:val="none" w:sz="0" w:space="0" w:color="auto"/>
                <w:bottom w:val="none" w:sz="0" w:space="0" w:color="auto"/>
                <w:right w:val="none" w:sz="0" w:space="0" w:color="auto"/>
              </w:divBdr>
            </w:div>
            <w:div w:id="1787386857">
              <w:marLeft w:val="0"/>
              <w:marRight w:val="0"/>
              <w:marTop w:val="0"/>
              <w:marBottom w:val="0"/>
              <w:divBdr>
                <w:top w:val="none" w:sz="0" w:space="0" w:color="auto"/>
                <w:left w:val="none" w:sz="0" w:space="0" w:color="auto"/>
                <w:bottom w:val="none" w:sz="0" w:space="0" w:color="auto"/>
                <w:right w:val="none" w:sz="0" w:space="0" w:color="auto"/>
              </w:divBdr>
            </w:div>
            <w:div w:id="1946844047">
              <w:marLeft w:val="0"/>
              <w:marRight w:val="0"/>
              <w:marTop w:val="0"/>
              <w:marBottom w:val="0"/>
              <w:divBdr>
                <w:top w:val="none" w:sz="0" w:space="0" w:color="auto"/>
                <w:left w:val="none" w:sz="0" w:space="0" w:color="auto"/>
                <w:bottom w:val="none" w:sz="0" w:space="0" w:color="auto"/>
                <w:right w:val="none" w:sz="0" w:space="0" w:color="auto"/>
              </w:divBdr>
            </w:div>
          </w:divsChild>
        </w:div>
        <w:div w:id="1486437277">
          <w:marLeft w:val="0"/>
          <w:marRight w:val="0"/>
          <w:marTop w:val="0"/>
          <w:marBottom w:val="0"/>
          <w:divBdr>
            <w:top w:val="none" w:sz="0" w:space="0" w:color="auto"/>
            <w:left w:val="none" w:sz="0" w:space="0" w:color="auto"/>
            <w:bottom w:val="none" w:sz="0" w:space="0" w:color="auto"/>
            <w:right w:val="none" w:sz="0" w:space="0" w:color="auto"/>
          </w:divBdr>
          <w:divsChild>
            <w:div w:id="87507211">
              <w:marLeft w:val="0"/>
              <w:marRight w:val="0"/>
              <w:marTop w:val="0"/>
              <w:marBottom w:val="0"/>
              <w:divBdr>
                <w:top w:val="none" w:sz="0" w:space="0" w:color="auto"/>
                <w:left w:val="none" w:sz="0" w:space="0" w:color="auto"/>
                <w:bottom w:val="none" w:sz="0" w:space="0" w:color="auto"/>
                <w:right w:val="none" w:sz="0" w:space="0" w:color="auto"/>
              </w:divBdr>
            </w:div>
            <w:div w:id="990862855">
              <w:marLeft w:val="0"/>
              <w:marRight w:val="0"/>
              <w:marTop w:val="0"/>
              <w:marBottom w:val="0"/>
              <w:divBdr>
                <w:top w:val="none" w:sz="0" w:space="0" w:color="auto"/>
                <w:left w:val="none" w:sz="0" w:space="0" w:color="auto"/>
                <w:bottom w:val="none" w:sz="0" w:space="0" w:color="auto"/>
                <w:right w:val="none" w:sz="0" w:space="0" w:color="auto"/>
              </w:divBdr>
            </w:div>
            <w:div w:id="1085029464">
              <w:marLeft w:val="0"/>
              <w:marRight w:val="0"/>
              <w:marTop w:val="0"/>
              <w:marBottom w:val="0"/>
              <w:divBdr>
                <w:top w:val="none" w:sz="0" w:space="0" w:color="auto"/>
                <w:left w:val="none" w:sz="0" w:space="0" w:color="auto"/>
                <w:bottom w:val="none" w:sz="0" w:space="0" w:color="auto"/>
                <w:right w:val="none" w:sz="0" w:space="0" w:color="auto"/>
              </w:divBdr>
            </w:div>
            <w:div w:id="1180586462">
              <w:marLeft w:val="0"/>
              <w:marRight w:val="0"/>
              <w:marTop w:val="0"/>
              <w:marBottom w:val="0"/>
              <w:divBdr>
                <w:top w:val="none" w:sz="0" w:space="0" w:color="auto"/>
                <w:left w:val="none" w:sz="0" w:space="0" w:color="auto"/>
                <w:bottom w:val="none" w:sz="0" w:space="0" w:color="auto"/>
                <w:right w:val="none" w:sz="0" w:space="0" w:color="auto"/>
              </w:divBdr>
            </w:div>
            <w:div w:id="1683823257">
              <w:marLeft w:val="0"/>
              <w:marRight w:val="0"/>
              <w:marTop w:val="0"/>
              <w:marBottom w:val="0"/>
              <w:divBdr>
                <w:top w:val="none" w:sz="0" w:space="0" w:color="auto"/>
                <w:left w:val="none" w:sz="0" w:space="0" w:color="auto"/>
                <w:bottom w:val="none" w:sz="0" w:space="0" w:color="auto"/>
                <w:right w:val="none" w:sz="0" w:space="0" w:color="auto"/>
              </w:divBdr>
            </w:div>
            <w:div w:id="16939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2698">
      <w:bodyDiv w:val="1"/>
      <w:marLeft w:val="0"/>
      <w:marRight w:val="0"/>
      <w:marTop w:val="0"/>
      <w:marBottom w:val="0"/>
      <w:divBdr>
        <w:top w:val="none" w:sz="0" w:space="0" w:color="auto"/>
        <w:left w:val="none" w:sz="0" w:space="0" w:color="auto"/>
        <w:bottom w:val="none" w:sz="0" w:space="0" w:color="auto"/>
        <w:right w:val="none" w:sz="0" w:space="0" w:color="auto"/>
      </w:divBdr>
    </w:div>
    <w:div w:id="1066226110">
      <w:bodyDiv w:val="1"/>
      <w:marLeft w:val="0"/>
      <w:marRight w:val="0"/>
      <w:marTop w:val="0"/>
      <w:marBottom w:val="0"/>
      <w:divBdr>
        <w:top w:val="none" w:sz="0" w:space="0" w:color="auto"/>
        <w:left w:val="none" w:sz="0" w:space="0" w:color="auto"/>
        <w:bottom w:val="none" w:sz="0" w:space="0" w:color="auto"/>
        <w:right w:val="none" w:sz="0" w:space="0" w:color="auto"/>
      </w:divBdr>
    </w:div>
    <w:div w:id="1082875023">
      <w:bodyDiv w:val="1"/>
      <w:marLeft w:val="0"/>
      <w:marRight w:val="0"/>
      <w:marTop w:val="0"/>
      <w:marBottom w:val="0"/>
      <w:divBdr>
        <w:top w:val="none" w:sz="0" w:space="0" w:color="auto"/>
        <w:left w:val="none" w:sz="0" w:space="0" w:color="auto"/>
        <w:bottom w:val="none" w:sz="0" w:space="0" w:color="auto"/>
        <w:right w:val="none" w:sz="0" w:space="0" w:color="auto"/>
      </w:divBdr>
    </w:div>
    <w:div w:id="1123964969">
      <w:bodyDiv w:val="1"/>
      <w:marLeft w:val="0"/>
      <w:marRight w:val="0"/>
      <w:marTop w:val="0"/>
      <w:marBottom w:val="0"/>
      <w:divBdr>
        <w:top w:val="none" w:sz="0" w:space="0" w:color="auto"/>
        <w:left w:val="none" w:sz="0" w:space="0" w:color="auto"/>
        <w:bottom w:val="none" w:sz="0" w:space="0" w:color="auto"/>
        <w:right w:val="none" w:sz="0" w:space="0" w:color="auto"/>
      </w:divBdr>
    </w:div>
    <w:div w:id="1176730299">
      <w:bodyDiv w:val="1"/>
      <w:marLeft w:val="0"/>
      <w:marRight w:val="0"/>
      <w:marTop w:val="0"/>
      <w:marBottom w:val="0"/>
      <w:divBdr>
        <w:top w:val="none" w:sz="0" w:space="0" w:color="auto"/>
        <w:left w:val="none" w:sz="0" w:space="0" w:color="auto"/>
        <w:bottom w:val="none" w:sz="0" w:space="0" w:color="auto"/>
        <w:right w:val="none" w:sz="0" w:space="0" w:color="auto"/>
      </w:divBdr>
    </w:div>
    <w:div w:id="1275940961">
      <w:bodyDiv w:val="1"/>
      <w:marLeft w:val="0"/>
      <w:marRight w:val="0"/>
      <w:marTop w:val="0"/>
      <w:marBottom w:val="0"/>
      <w:divBdr>
        <w:top w:val="none" w:sz="0" w:space="0" w:color="auto"/>
        <w:left w:val="none" w:sz="0" w:space="0" w:color="auto"/>
        <w:bottom w:val="none" w:sz="0" w:space="0" w:color="auto"/>
        <w:right w:val="none" w:sz="0" w:space="0" w:color="auto"/>
      </w:divBdr>
      <w:divsChild>
        <w:div w:id="165288414">
          <w:marLeft w:val="0"/>
          <w:marRight w:val="0"/>
          <w:marTop w:val="0"/>
          <w:marBottom w:val="0"/>
          <w:divBdr>
            <w:top w:val="none" w:sz="0" w:space="0" w:color="auto"/>
            <w:left w:val="none" w:sz="0" w:space="0" w:color="auto"/>
            <w:bottom w:val="none" w:sz="0" w:space="0" w:color="auto"/>
            <w:right w:val="none" w:sz="0" w:space="0" w:color="auto"/>
          </w:divBdr>
        </w:div>
        <w:div w:id="307175029">
          <w:marLeft w:val="0"/>
          <w:marRight w:val="0"/>
          <w:marTop w:val="0"/>
          <w:marBottom w:val="0"/>
          <w:divBdr>
            <w:top w:val="none" w:sz="0" w:space="0" w:color="auto"/>
            <w:left w:val="none" w:sz="0" w:space="0" w:color="auto"/>
            <w:bottom w:val="none" w:sz="0" w:space="0" w:color="auto"/>
            <w:right w:val="none" w:sz="0" w:space="0" w:color="auto"/>
          </w:divBdr>
        </w:div>
        <w:div w:id="1735463969">
          <w:marLeft w:val="0"/>
          <w:marRight w:val="0"/>
          <w:marTop w:val="0"/>
          <w:marBottom w:val="0"/>
          <w:divBdr>
            <w:top w:val="none" w:sz="0" w:space="0" w:color="auto"/>
            <w:left w:val="none" w:sz="0" w:space="0" w:color="auto"/>
            <w:bottom w:val="none" w:sz="0" w:space="0" w:color="auto"/>
            <w:right w:val="none" w:sz="0" w:space="0" w:color="auto"/>
          </w:divBdr>
        </w:div>
      </w:divsChild>
    </w:div>
    <w:div w:id="1278566546">
      <w:bodyDiv w:val="1"/>
      <w:marLeft w:val="0"/>
      <w:marRight w:val="0"/>
      <w:marTop w:val="0"/>
      <w:marBottom w:val="0"/>
      <w:divBdr>
        <w:top w:val="none" w:sz="0" w:space="0" w:color="auto"/>
        <w:left w:val="none" w:sz="0" w:space="0" w:color="auto"/>
        <w:bottom w:val="none" w:sz="0" w:space="0" w:color="auto"/>
        <w:right w:val="none" w:sz="0" w:space="0" w:color="auto"/>
      </w:divBdr>
      <w:divsChild>
        <w:div w:id="160969884">
          <w:marLeft w:val="0"/>
          <w:marRight w:val="0"/>
          <w:marTop w:val="0"/>
          <w:marBottom w:val="0"/>
          <w:divBdr>
            <w:top w:val="none" w:sz="0" w:space="0" w:color="auto"/>
            <w:left w:val="none" w:sz="0" w:space="0" w:color="auto"/>
            <w:bottom w:val="none" w:sz="0" w:space="0" w:color="auto"/>
            <w:right w:val="none" w:sz="0" w:space="0" w:color="auto"/>
          </w:divBdr>
        </w:div>
        <w:div w:id="532690455">
          <w:marLeft w:val="0"/>
          <w:marRight w:val="0"/>
          <w:marTop w:val="0"/>
          <w:marBottom w:val="0"/>
          <w:divBdr>
            <w:top w:val="none" w:sz="0" w:space="0" w:color="auto"/>
            <w:left w:val="none" w:sz="0" w:space="0" w:color="auto"/>
            <w:bottom w:val="none" w:sz="0" w:space="0" w:color="auto"/>
            <w:right w:val="none" w:sz="0" w:space="0" w:color="auto"/>
          </w:divBdr>
        </w:div>
        <w:div w:id="885608920">
          <w:marLeft w:val="0"/>
          <w:marRight w:val="0"/>
          <w:marTop w:val="0"/>
          <w:marBottom w:val="0"/>
          <w:divBdr>
            <w:top w:val="none" w:sz="0" w:space="0" w:color="auto"/>
            <w:left w:val="none" w:sz="0" w:space="0" w:color="auto"/>
            <w:bottom w:val="none" w:sz="0" w:space="0" w:color="auto"/>
            <w:right w:val="none" w:sz="0" w:space="0" w:color="auto"/>
          </w:divBdr>
        </w:div>
        <w:div w:id="1092552154">
          <w:marLeft w:val="0"/>
          <w:marRight w:val="0"/>
          <w:marTop w:val="0"/>
          <w:marBottom w:val="0"/>
          <w:divBdr>
            <w:top w:val="none" w:sz="0" w:space="0" w:color="auto"/>
            <w:left w:val="none" w:sz="0" w:space="0" w:color="auto"/>
            <w:bottom w:val="none" w:sz="0" w:space="0" w:color="auto"/>
            <w:right w:val="none" w:sz="0" w:space="0" w:color="auto"/>
          </w:divBdr>
        </w:div>
      </w:divsChild>
    </w:div>
    <w:div w:id="1282152347">
      <w:bodyDiv w:val="1"/>
      <w:marLeft w:val="0"/>
      <w:marRight w:val="0"/>
      <w:marTop w:val="0"/>
      <w:marBottom w:val="0"/>
      <w:divBdr>
        <w:top w:val="none" w:sz="0" w:space="0" w:color="auto"/>
        <w:left w:val="none" w:sz="0" w:space="0" w:color="auto"/>
        <w:bottom w:val="none" w:sz="0" w:space="0" w:color="auto"/>
        <w:right w:val="none" w:sz="0" w:space="0" w:color="auto"/>
      </w:divBdr>
      <w:divsChild>
        <w:div w:id="342250223">
          <w:marLeft w:val="0"/>
          <w:marRight w:val="0"/>
          <w:marTop w:val="0"/>
          <w:marBottom w:val="0"/>
          <w:divBdr>
            <w:top w:val="none" w:sz="0" w:space="0" w:color="auto"/>
            <w:left w:val="none" w:sz="0" w:space="0" w:color="auto"/>
            <w:bottom w:val="none" w:sz="0" w:space="0" w:color="auto"/>
            <w:right w:val="none" w:sz="0" w:space="0" w:color="auto"/>
          </w:divBdr>
          <w:divsChild>
            <w:div w:id="30620388">
              <w:marLeft w:val="0"/>
              <w:marRight w:val="0"/>
              <w:marTop w:val="0"/>
              <w:marBottom w:val="0"/>
              <w:divBdr>
                <w:top w:val="none" w:sz="0" w:space="0" w:color="auto"/>
                <w:left w:val="none" w:sz="0" w:space="0" w:color="auto"/>
                <w:bottom w:val="none" w:sz="0" w:space="0" w:color="auto"/>
                <w:right w:val="none" w:sz="0" w:space="0" w:color="auto"/>
              </w:divBdr>
            </w:div>
            <w:div w:id="126506871">
              <w:marLeft w:val="0"/>
              <w:marRight w:val="0"/>
              <w:marTop w:val="0"/>
              <w:marBottom w:val="0"/>
              <w:divBdr>
                <w:top w:val="none" w:sz="0" w:space="0" w:color="auto"/>
                <w:left w:val="none" w:sz="0" w:space="0" w:color="auto"/>
                <w:bottom w:val="none" w:sz="0" w:space="0" w:color="auto"/>
                <w:right w:val="none" w:sz="0" w:space="0" w:color="auto"/>
              </w:divBdr>
            </w:div>
            <w:div w:id="254676216">
              <w:marLeft w:val="0"/>
              <w:marRight w:val="0"/>
              <w:marTop w:val="0"/>
              <w:marBottom w:val="0"/>
              <w:divBdr>
                <w:top w:val="none" w:sz="0" w:space="0" w:color="auto"/>
                <w:left w:val="none" w:sz="0" w:space="0" w:color="auto"/>
                <w:bottom w:val="none" w:sz="0" w:space="0" w:color="auto"/>
                <w:right w:val="none" w:sz="0" w:space="0" w:color="auto"/>
              </w:divBdr>
            </w:div>
            <w:div w:id="279462608">
              <w:marLeft w:val="0"/>
              <w:marRight w:val="0"/>
              <w:marTop w:val="0"/>
              <w:marBottom w:val="0"/>
              <w:divBdr>
                <w:top w:val="none" w:sz="0" w:space="0" w:color="auto"/>
                <w:left w:val="none" w:sz="0" w:space="0" w:color="auto"/>
                <w:bottom w:val="none" w:sz="0" w:space="0" w:color="auto"/>
                <w:right w:val="none" w:sz="0" w:space="0" w:color="auto"/>
              </w:divBdr>
            </w:div>
            <w:div w:id="463085807">
              <w:marLeft w:val="0"/>
              <w:marRight w:val="0"/>
              <w:marTop w:val="0"/>
              <w:marBottom w:val="0"/>
              <w:divBdr>
                <w:top w:val="none" w:sz="0" w:space="0" w:color="auto"/>
                <w:left w:val="none" w:sz="0" w:space="0" w:color="auto"/>
                <w:bottom w:val="none" w:sz="0" w:space="0" w:color="auto"/>
                <w:right w:val="none" w:sz="0" w:space="0" w:color="auto"/>
              </w:divBdr>
            </w:div>
            <w:div w:id="654602931">
              <w:marLeft w:val="0"/>
              <w:marRight w:val="0"/>
              <w:marTop w:val="0"/>
              <w:marBottom w:val="0"/>
              <w:divBdr>
                <w:top w:val="none" w:sz="0" w:space="0" w:color="auto"/>
                <w:left w:val="none" w:sz="0" w:space="0" w:color="auto"/>
                <w:bottom w:val="none" w:sz="0" w:space="0" w:color="auto"/>
                <w:right w:val="none" w:sz="0" w:space="0" w:color="auto"/>
              </w:divBdr>
            </w:div>
            <w:div w:id="676536348">
              <w:marLeft w:val="0"/>
              <w:marRight w:val="0"/>
              <w:marTop w:val="0"/>
              <w:marBottom w:val="0"/>
              <w:divBdr>
                <w:top w:val="none" w:sz="0" w:space="0" w:color="auto"/>
                <w:left w:val="none" w:sz="0" w:space="0" w:color="auto"/>
                <w:bottom w:val="none" w:sz="0" w:space="0" w:color="auto"/>
                <w:right w:val="none" w:sz="0" w:space="0" w:color="auto"/>
              </w:divBdr>
            </w:div>
            <w:div w:id="979043501">
              <w:marLeft w:val="0"/>
              <w:marRight w:val="0"/>
              <w:marTop w:val="0"/>
              <w:marBottom w:val="0"/>
              <w:divBdr>
                <w:top w:val="none" w:sz="0" w:space="0" w:color="auto"/>
                <w:left w:val="none" w:sz="0" w:space="0" w:color="auto"/>
                <w:bottom w:val="none" w:sz="0" w:space="0" w:color="auto"/>
                <w:right w:val="none" w:sz="0" w:space="0" w:color="auto"/>
              </w:divBdr>
            </w:div>
            <w:div w:id="1046485995">
              <w:marLeft w:val="0"/>
              <w:marRight w:val="0"/>
              <w:marTop w:val="0"/>
              <w:marBottom w:val="0"/>
              <w:divBdr>
                <w:top w:val="none" w:sz="0" w:space="0" w:color="auto"/>
                <w:left w:val="none" w:sz="0" w:space="0" w:color="auto"/>
                <w:bottom w:val="none" w:sz="0" w:space="0" w:color="auto"/>
                <w:right w:val="none" w:sz="0" w:space="0" w:color="auto"/>
              </w:divBdr>
            </w:div>
            <w:div w:id="1055666898">
              <w:marLeft w:val="0"/>
              <w:marRight w:val="0"/>
              <w:marTop w:val="0"/>
              <w:marBottom w:val="0"/>
              <w:divBdr>
                <w:top w:val="none" w:sz="0" w:space="0" w:color="auto"/>
                <w:left w:val="none" w:sz="0" w:space="0" w:color="auto"/>
                <w:bottom w:val="none" w:sz="0" w:space="0" w:color="auto"/>
                <w:right w:val="none" w:sz="0" w:space="0" w:color="auto"/>
              </w:divBdr>
            </w:div>
            <w:div w:id="1193611106">
              <w:marLeft w:val="0"/>
              <w:marRight w:val="0"/>
              <w:marTop w:val="0"/>
              <w:marBottom w:val="0"/>
              <w:divBdr>
                <w:top w:val="none" w:sz="0" w:space="0" w:color="auto"/>
                <w:left w:val="none" w:sz="0" w:space="0" w:color="auto"/>
                <w:bottom w:val="none" w:sz="0" w:space="0" w:color="auto"/>
                <w:right w:val="none" w:sz="0" w:space="0" w:color="auto"/>
              </w:divBdr>
            </w:div>
            <w:div w:id="1277785453">
              <w:marLeft w:val="0"/>
              <w:marRight w:val="0"/>
              <w:marTop w:val="0"/>
              <w:marBottom w:val="0"/>
              <w:divBdr>
                <w:top w:val="none" w:sz="0" w:space="0" w:color="auto"/>
                <w:left w:val="none" w:sz="0" w:space="0" w:color="auto"/>
                <w:bottom w:val="none" w:sz="0" w:space="0" w:color="auto"/>
                <w:right w:val="none" w:sz="0" w:space="0" w:color="auto"/>
              </w:divBdr>
            </w:div>
            <w:div w:id="1340815765">
              <w:marLeft w:val="0"/>
              <w:marRight w:val="0"/>
              <w:marTop w:val="0"/>
              <w:marBottom w:val="0"/>
              <w:divBdr>
                <w:top w:val="none" w:sz="0" w:space="0" w:color="auto"/>
                <w:left w:val="none" w:sz="0" w:space="0" w:color="auto"/>
                <w:bottom w:val="none" w:sz="0" w:space="0" w:color="auto"/>
                <w:right w:val="none" w:sz="0" w:space="0" w:color="auto"/>
              </w:divBdr>
            </w:div>
            <w:div w:id="1623538977">
              <w:marLeft w:val="0"/>
              <w:marRight w:val="0"/>
              <w:marTop w:val="0"/>
              <w:marBottom w:val="0"/>
              <w:divBdr>
                <w:top w:val="none" w:sz="0" w:space="0" w:color="auto"/>
                <w:left w:val="none" w:sz="0" w:space="0" w:color="auto"/>
                <w:bottom w:val="none" w:sz="0" w:space="0" w:color="auto"/>
                <w:right w:val="none" w:sz="0" w:space="0" w:color="auto"/>
              </w:divBdr>
            </w:div>
            <w:div w:id="1638682109">
              <w:marLeft w:val="0"/>
              <w:marRight w:val="0"/>
              <w:marTop w:val="0"/>
              <w:marBottom w:val="0"/>
              <w:divBdr>
                <w:top w:val="none" w:sz="0" w:space="0" w:color="auto"/>
                <w:left w:val="none" w:sz="0" w:space="0" w:color="auto"/>
                <w:bottom w:val="none" w:sz="0" w:space="0" w:color="auto"/>
                <w:right w:val="none" w:sz="0" w:space="0" w:color="auto"/>
              </w:divBdr>
            </w:div>
            <w:div w:id="1913999191">
              <w:marLeft w:val="0"/>
              <w:marRight w:val="0"/>
              <w:marTop w:val="0"/>
              <w:marBottom w:val="0"/>
              <w:divBdr>
                <w:top w:val="none" w:sz="0" w:space="0" w:color="auto"/>
                <w:left w:val="none" w:sz="0" w:space="0" w:color="auto"/>
                <w:bottom w:val="none" w:sz="0" w:space="0" w:color="auto"/>
                <w:right w:val="none" w:sz="0" w:space="0" w:color="auto"/>
              </w:divBdr>
            </w:div>
          </w:divsChild>
        </w:div>
        <w:div w:id="1127502960">
          <w:marLeft w:val="0"/>
          <w:marRight w:val="0"/>
          <w:marTop w:val="0"/>
          <w:marBottom w:val="0"/>
          <w:divBdr>
            <w:top w:val="none" w:sz="0" w:space="0" w:color="auto"/>
            <w:left w:val="none" w:sz="0" w:space="0" w:color="auto"/>
            <w:bottom w:val="none" w:sz="0" w:space="0" w:color="auto"/>
            <w:right w:val="none" w:sz="0" w:space="0" w:color="auto"/>
          </w:divBdr>
          <w:divsChild>
            <w:div w:id="17977244">
              <w:marLeft w:val="0"/>
              <w:marRight w:val="0"/>
              <w:marTop w:val="0"/>
              <w:marBottom w:val="0"/>
              <w:divBdr>
                <w:top w:val="none" w:sz="0" w:space="0" w:color="auto"/>
                <w:left w:val="none" w:sz="0" w:space="0" w:color="auto"/>
                <w:bottom w:val="none" w:sz="0" w:space="0" w:color="auto"/>
                <w:right w:val="none" w:sz="0" w:space="0" w:color="auto"/>
              </w:divBdr>
            </w:div>
            <w:div w:id="513571874">
              <w:marLeft w:val="0"/>
              <w:marRight w:val="0"/>
              <w:marTop w:val="0"/>
              <w:marBottom w:val="0"/>
              <w:divBdr>
                <w:top w:val="none" w:sz="0" w:space="0" w:color="auto"/>
                <w:left w:val="none" w:sz="0" w:space="0" w:color="auto"/>
                <w:bottom w:val="none" w:sz="0" w:space="0" w:color="auto"/>
                <w:right w:val="none" w:sz="0" w:space="0" w:color="auto"/>
              </w:divBdr>
            </w:div>
            <w:div w:id="603802102">
              <w:marLeft w:val="0"/>
              <w:marRight w:val="0"/>
              <w:marTop w:val="0"/>
              <w:marBottom w:val="0"/>
              <w:divBdr>
                <w:top w:val="none" w:sz="0" w:space="0" w:color="auto"/>
                <w:left w:val="none" w:sz="0" w:space="0" w:color="auto"/>
                <w:bottom w:val="none" w:sz="0" w:space="0" w:color="auto"/>
                <w:right w:val="none" w:sz="0" w:space="0" w:color="auto"/>
              </w:divBdr>
            </w:div>
            <w:div w:id="20563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4063">
      <w:bodyDiv w:val="1"/>
      <w:marLeft w:val="0"/>
      <w:marRight w:val="0"/>
      <w:marTop w:val="0"/>
      <w:marBottom w:val="0"/>
      <w:divBdr>
        <w:top w:val="none" w:sz="0" w:space="0" w:color="auto"/>
        <w:left w:val="none" w:sz="0" w:space="0" w:color="auto"/>
        <w:bottom w:val="none" w:sz="0" w:space="0" w:color="auto"/>
        <w:right w:val="none" w:sz="0" w:space="0" w:color="auto"/>
      </w:divBdr>
      <w:divsChild>
        <w:div w:id="54088680">
          <w:marLeft w:val="0"/>
          <w:marRight w:val="0"/>
          <w:marTop w:val="0"/>
          <w:marBottom w:val="0"/>
          <w:divBdr>
            <w:top w:val="none" w:sz="0" w:space="0" w:color="auto"/>
            <w:left w:val="none" w:sz="0" w:space="0" w:color="auto"/>
            <w:bottom w:val="none" w:sz="0" w:space="0" w:color="auto"/>
            <w:right w:val="none" w:sz="0" w:space="0" w:color="auto"/>
          </w:divBdr>
        </w:div>
        <w:div w:id="236718630">
          <w:marLeft w:val="0"/>
          <w:marRight w:val="0"/>
          <w:marTop w:val="0"/>
          <w:marBottom w:val="0"/>
          <w:divBdr>
            <w:top w:val="none" w:sz="0" w:space="0" w:color="auto"/>
            <w:left w:val="none" w:sz="0" w:space="0" w:color="auto"/>
            <w:bottom w:val="none" w:sz="0" w:space="0" w:color="auto"/>
            <w:right w:val="none" w:sz="0" w:space="0" w:color="auto"/>
          </w:divBdr>
        </w:div>
      </w:divsChild>
    </w:div>
    <w:div w:id="1294170516">
      <w:bodyDiv w:val="1"/>
      <w:marLeft w:val="0"/>
      <w:marRight w:val="0"/>
      <w:marTop w:val="0"/>
      <w:marBottom w:val="0"/>
      <w:divBdr>
        <w:top w:val="none" w:sz="0" w:space="0" w:color="auto"/>
        <w:left w:val="none" w:sz="0" w:space="0" w:color="auto"/>
        <w:bottom w:val="none" w:sz="0" w:space="0" w:color="auto"/>
        <w:right w:val="none" w:sz="0" w:space="0" w:color="auto"/>
      </w:divBdr>
    </w:div>
    <w:div w:id="1303577997">
      <w:bodyDiv w:val="1"/>
      <w:marLeft w:val="0"/>
      <w:marRight w:val="0"/>
      <w:marTop w:val="0"/>
      <w:marBottom w:val="0"/>
      <w:divBdr>
        <w:top w:val="none" w:sz="0" w:space="0" w:color="auto"/>
        <w:left w:val="none" w:sz="0" w:space="0" w:color="auto"/>
        <w:bottom w:val="none" w:sz="0" w:space="0" w:color="auto"/>
        <w:right w:val="none" w:sz="0" w:space="0" w:color="auto"/>
      </w:divBdr>
    </w:div>
    <w:div w:id="1317029140">
      <w:bodyDiv w:val="1"/>
      <w:marLeft w:val="0"/>
      <w:marRight w:val="0"/>
      <w:marTop w:val="0"/>
      <w:marBottom w:val="0"/>
      <w:divBdr>
        <w:top w:val="none" w:sz="0" w:space="0" w:color="auto"/>
        <w:left w:val="none" w:sz="0" w:space="0" w:color="auto"/>
        <w:bottom w:val="none" w:sz="0" w:space="0" w:color="auto"/>
        <w:right w:val="none" w:sz="0" w:space="0" w:color="auto"/>
      </w:divBdr>
      <w:divsChild>
        <w:div w:id="1886715933">
          <w:marLeft w:val="0"/>
          <w:marRight w:val="0"/>
          <w:marTop w:val="0"/>
          <w:marBottom w:val="0"/>
          <w:divBdr>
            <w:top w:val="none" w:sz="0" w:space="0" w:color="auto"/>
            <w:left w:val="none" w:sz="0" w:space="0" w:color="auto"/>
            <w:bottom w:val="none" w:sz="0" w:space="0" w:color="auto"/>
            <w:right w:val="none" w:sz="0" w:space="0" w:color="auto"/>
          </w:divBdr>
        </w:div>
        <w:div w:id="1974479434">
          <w:marLeft w:val="0"/>
          <w:marRight w:val="0"/>
          <w:marTop w:val="0"/>
          <w:marBottom w:val="0"/>
          <w:divBdr>
            <w:top w:val="none" w:sz="0" w:space="0" w:color="auto"/>
            <w:left w:val="none" w:sz="0" w:space="0" w:color="auto"/>
            <w:bottom w:val="none" w:sz="0" w:space="0" w:color="auto"/>
            <w:right w:val="none" w:sz="0" w:space="0" w:color="auto"/>
          </w:divBdr>
        </w:div>
        <w:div w:id="2042509619">
          <w:marLeft w:val="0"/>
          <w:marRight w:val="0"/>
          <w:marTop w:val="0"/>
          <w:marBottom w:val="0"/>
          <w:divBdr>
            <w:top w:val="none" w:sz="0" w:space="0" w:color="auto"/>
            <w:left w:val="none" w:sz="0" w:space="0" w:color="auto"/>
            <w:bottom w:val="none" w:sz="0" w:space="0" w:color="auto"/>
            <w:right w:val="none" w:sz="0" w:space="0" w:color="auto"/>
          </w:divBdr>
        </w:div>
      </w:divsChild>
    </w:div>
    <w:div w:id="1340736682">
      <w:bodyDiv w:val="1"/>
      <w:marLeft w:val="0"/>
      <w:marRight w:val="0"/>
      <w:marTop w:val="0"/>
      <w:marBottom w:val="0"/>
      <w:divBdr>
        <w:top w:val="none" w:sz="0" w:space="0" w:color="auto"/>
        <w:left w:val="none" w:sz="0" w:space="0" w:color="auto"/>
        <w:bottom w:val="none" w:sz="0" w:space="0" w:color="auto"/>
        <w:right w:val="none" w:sz="0" w:space="0" w:color="auto"/>
      </w:divBdr>
      <w:divsChild>
        <w:div w:id="271016432">
          <w:marLeft w:val="0"/>
          <w:marRight w:val="0"/>
          <w:marTop w:val="0"/>
          <w:marBottom w:val="0"/>
          <w:divBdr>
            <w:top w:val="none" w:sz="0" w:space="0" w:color="auto"/>
            <w:left w:val="none" w:sz="0" w:space="0" w:color="auto"/>
            <w:bottom w:val="none" w:sz="0" w:space="0" w:color="auto"/>
            <w:right w:val="none" w:sz="0" w:space="0" w:color="auto"/>
          </w:divBdr>
        </w:div>
        <w:div w:id="1771849573">
          <w:marLeft w:val="0"/>
          <w:marRight w:val="0"/>
          <w:marTop w:val="0"/>
          <w:marBottom w:val="0"/>
          <w:divBdr>
            <w:top w:val="none" w:sz="0" w:space="0" w:color="auto"/>
            <w:left w:val="none" w:sz="0" w:space="0" w:color="auto"/>
            <w:bottom w:val="none" w:sz="0" w:space="0" w:color="auto"/>
            <w:right w:val="none" w:sz="0" w:space="0" w:color="auto"/>
          </w:divBdr>
        </w:div>
      </w:divsChild>
    </w:div>
    <w:div w:id="1384673828">
      <w:bodyDiv w:val="1"/>
      <w:marLeft w:val="0"/>
      <w:marRight w:val="0"/>
      <w:marTop w:val="0"/>
      <w:marBottom w:val="0"/>
      <w:divBdr>
        <w:top w:val="none" w:sz="0" w:space="0" w:color="auto"/>
        <w:left w:val="none" w:sz="0" w:space="0" w:color="auto"/>
        <w:bottom w:val="none" w:sz="0" w:space="0" w:color="auto"/>
        <w:right w:val="none" w:sz="0" w:space="0" w:color="auto"/>
      </w:divBdr>
    </w:div>
    <w:div w:id="1404138366">
      <w:bodyDiv w:val="1"/>
      <w:marLeft w:val="0"/>
      <w:marRight w:val="0"/>
      <w:marTop w:val="0"/>
      <w:marBottom w:val="0"/>
      <w:divBdr>
        <w:top w:val="none" w:sz="0" w:space="0" w:color="auto"/>
        <w:left w:val="none" w:sz="0" w:space="0" w:color="auto"/>
        <w:bottom w:val="none" w:sz="0" w:space="0" w:color="auto"/>
        <w:right w:val="none" w:sz="0" w:space="0" w:color="auto"/>
      </w:divBdr>
      <w:divsChild>
        <w:div w:id="640891433">
          <w:marLeft w:val="0"/>
          <w:marRight w:val="0"/>
          <w:marTop w:val="0"/>
          <w:marBottom w:val="0"/>
          <w:divBdr>
            <w:top w:val="none" w:sz="0" w:space="0" w:color="auto"/>
            <w:left w:val="none" w:sz="0" w:space="0" w:color="auto"/>
            <w:bottom w:val="none" w:sz="0" w:space="0" w:color="auto"/>
            <w:right w:val="none" w:sz="0" w:space="0" w:color="auto"/>
          </w:divBdr>
        </w:div>
        <w:div w:id="1134101795">
          <w:marLeft w:val="0"/>
          <w:marRight w:val="0"/>
          <w:marTop w:val="0"/>
          <w:marBottom w:val="0"/>
          <w:divBdr>
            <w:top w:val="none" w:sz="0" w:space="0" w:color="auto"/>
            <w:left w:val="none" w:sz="0" w:space="0" w:color="auto"/>
            <w:bottom w:val="none" w:sz="0" w:space="0" w:color="auto"/>
            <w:right w:val="none" w:sz="0" w:space="0" w:color="auto"/>
          </w:divBdr>
        </w:div>
      </w:divsChild>
    </w:div>
    <w:div w:id="1431705074">
      <w:bodyDiv w:val="1"/>
      <w:marLeft w:val="0"/>
      <w:marRight w:val="0"/>
      <w:marTop w:val="0"/>
      <w:marBottom w:val="0"/>
      <w:divBdr>
        <w:top w:val="none" w:sz="0" w:space="0" w:color="auto"/>
        <w:left w:val="none" w:sz="0" w:space="0" w:color="auto"/>
        <w:bottom w:val="none" w:sz="0" w:space="0" w:color="auto"/>
        <w:right w:val="none" w:sz="0" w:space="0" w:color="auto"/>
      </w:divBdr>
      <w:divsChild>
        <w:div w:id="699167453">
          <w:marLeft w:val="0"/>
          <w:marRight w:val="0"/>
          <w:marTop w:val="150"/>
          <w:marBottom w:val="0"/>
          <w:divBdr>
            <w:top w:val="none" w:sz="0" w:space="0" w:color="auto"/>
            <w:left w:val="none" w:sz="0" w:space="0" w:color="auto"/>
            <w:bottom w:val="none" w:sz="0" w:space="0" w:color="auto"/>
            <w:right w:val="none" w:sz="0" w:space="0" w:color="auto"/>
          </w:divBdr>
        </w:div>
        <w:div w:id="937715204">
          <w:marLeft w:val="0"/>
          <w:marRight w:val="0"/>
          <w:marTop w:val="150"/>
          <w:marBottom w:val="0"/>
          <w:divBdr>
            <w:top w:val="none" w:sz="0" w:space="0" w:color="auto"/>
            <w:left w:val="none" w:sz="0" w:space="0" w:color="auto"/>
            <w:bottom w:val="none" w:sz="0" w:space="0" w:color="auto"/>
            <w:right w:val="none" w:sz="0" w:space="0" w:color="auto"/>
          </w:divBdr>
        </w:div>
        <w:div w:id="1601596045">
          <w:marLeft w:val="0"/>
          <w:marRight w:val="0"/>
          <w:marTop w:val="150"/>
          <w:marBottom w:val="0"/>
          <w:divBdr>
            <w:top w:val="none" w:sz="0" w:space="0" w:color="auto"/>
            <w:left w:val="none" w:sz="0" w:space="0" w:color="auto"/>
            <w:bottom w:val="none" w:sz="0" w:space="0" w:color="auto"/>
            <w:right w:val="none" w:sz="0" w:space="0" w:color="auto"/>
          </w:divBdr>
        </w:div>
      </w:divsChild>
    </w:div>
    <w:div w:id="1494176997">
      <w:bodyDiv w:val="1"/>
      <w:marLeft w:val="0"/>
      <w:marRight w:val="0"/>
      <w:marTop w:val="0"/>
      <w:marBottom w:val="0"/>
      <w:divBdr>
        <w:top w:val="none" w:sz="0" w:space="0" w:color="auto"/>
        <w:left w:val="none" w:sz="0" w:space="0" w:color="auto"/>
        <w:bottom w:val="none" w:sz="0" w:space="0" w:color="auto"/>
        <w:right w:val="none" w:sz="0" w:space="0" w:color="auto"/>
      </w:divBdr>
      <w:divsChild>
        <w:div w:id="24529462">
          <w:marLeft w:val="0"/>
          <w:marRight w:val="0"/>
          <w:marTop w:val="0"/>
          <w:marBottom w:val="0"/>
          <w:divBdr>
            <w:top w:val="none" w:sz="0" w:space="0" w:color="auto"/>
            <w:left w:val="none" w:sz="0" w:space="0" w:color="auto"/>
            <w:bottom w:val="none" w:sz="0" w:space="0" w:color="auto"/>
            <w:right w:val="none" w:sz="0" w:space="0" w:color="auto"/>
          </w:divBdr>
        </w:div>
        <w:div w:id="318385612">
          <w:marLeft w:val="0"/>
          <w:marRight w:val="0"/>
          <w:marTop w:val="0"/>
          <w:marBottom w:val="0"/>
          <w:divBdr>
            <w:top w:val="none" w:sz="0" w:space="0" w:color="auto"/>
            <w:left w:val="none" w:sz="0" w:space="0" w:color="auto"/>
            <w:bottom w:val="none" w:sz="0" w:space="0" w:color="auto"/>
            <w:right w:val="none" w:sz="0" w:space="0" w:color="auto"/>
          </w:divBdr>
        </w:div>
        <w:div w:id="383412782">
          <w:marLeft w:val="0"/>
          <w:marRight w:val="0"/>
          <w:marTop w:val="0"/>
          <w:marBottom w:val="0"/>
          <w:divBdr>
            <w:top w:val="none" w:sz="0" w:space="0" w:color="auto"/>
            <w:left w:val="none" w:sz="0" w:space="0" w:color="auto"/>
            <w:bottom w:val="none" w:sz="0" w:space="0" w:color="auto"/>
            <w:right w:val="none" w:sz="0" w:space="0" w:color="auto"/>
          </w:divBdr>
        </w:div>
        <w:div w:id="415637025">
          <w:marLeft w:val="0"/>
          <w:marRight w:val="0"/>
          <w:marTop w:val="0"/>
          <w:marBottom w:val="0"/>
          <w:divBdr>
            <w:top w:val="none" w:sz="0" w:space="0" w:color="auto"/>
            <w:left w:val="none" w:sz="0" w:space="0" w:color="auto"/>
            <w:bottom w:val="none" w:sz="0" w:space="0" w:color="auto"/>
            <w:right w:val="none" w:sz="0" w:space="0" w:color="auto"/>
          </w:divBdr>
        </w:div>
        <w:div w:id="440300317">
          <w:marLeft w:val="0"/>
          <w:marRight w:val="0"/>
          <w:marTop w:val="0"/>
          <w:marBottom w:val="0"/>
          <w:divBdr>
            <w:top w:val="none" w:sz="0" w:space="0" w:color="auto"/>
            <w:left w:val="none" w:sz="0" w:space="0" w:color="auto"/>
            <w:bottom w:val="none" w:sz="0" w:space="0" w:color="auto"/>
            <w:right w:val="none" w:sz="0" w:space="0" w:color="auto"/>
          </w:divBdr>
        </w:div>
        <w:div w:id="500388979">
          <w:marLeft w:val="0"/>
          <w:marRight w:val="0"/>
          <w:marTop w:val="0"/>
          <w:marBottom w:val="0"/>
          <w:divBdr>
            <w:top w:val="none" w:sz="0" w:space="0" w:color="auto"/>
            <w:left w:val="none" w:sz="0" w:space="0" w:color="auto"/>
            <w:bottom w:val="none" w:sz="0" w:space="0" w:color="auto"/>
            <w:right w:val="none" w:sz="0" w:space="0" w:color="auto"/>
          </w:divBdr>
          <w:divsChild>
            <w:div w:id="67385389">
              <w:marLeft w:val="0"/>
              <w:marRight w:val="0"/>
              <w:marTop w:val="0"/>
              <w:marBottom w:val="0"/>
              <w:divBdr>
                <w:top w:val="none" w:sz="0" w:space="0" w:color="auto"/>
                <w:left w:val="none" w:sz="0" w:space="0" w:color="auto"/>
                <w:bottom w:val="none" w:sz="0" w:space="0" w:color="auto"/>
                <w:right w:val="none" w:sz="0" w:space="0" w:color="auto"/>
              </w:divBdr>
            </w:div>
            <w:div w:id="210002448">
              <w:marLeft w:val="0"/>
              <w:marRight w:val="0"/>
              <w:marTop w:val="0"/>
              <w:marBottom w:val="0"/>
              <w:divBdr>
                <w:top w:val="none" w:sz="0" w:space="0" w:color="auto"/>
                <w:left w:val="none" w:sz="0" w:space="0" w:color="auto"/>
                <w:bottom w:val="none" w:sz="0" w:space="0" w:color="auto"/>
                <w:right w:val="none" w:sz="0" w:space="0" w:color="auto"/>
              </w:divBdr>
            </w:div>
            <w:div w:id="447547854">
              <w:marLeft w:val="0"/>
              <w:marRight w:val="0"/>
              <w:marTop w:val="0"/>
              <w:marBottom w:val="0"/>
              <w:divBdr>
                <w:top w:val="none" w:sz="0" w:space="0" w:color="auto"/>
                <w:left w:val="none" w:sz="0" w:space="0" w:color="auto"/>
                <w:bottom w:val="none" w:sz="0" w:space="0" w:color="auto"/>
                <w:right w:val="none" w:sz="0" w:space="0" w:color="auto"/>
              </w:divBdr>
            </w:div>
            <w:div w:id="658920946">
              <w:marLeft w:val="0"/>
              <w:marRight w:val="0"/>
              <w:marTop w:val="0"/>
              <w:marBottom w:val="0"/>
              <w:divBdr>
                <w:top w:val="none" w:sz="0" w:space="0" w:color="auto"/>
                <w:left w:val="none" w:sz="0" w:space="0" w:color="auto"/>
                <w:bottom w:val="none" w:sz="0" w:space="0" w:color="auto"/>
                <w:right w:val="none" w:sz="0" w:space="0" w:color="auto"/>
              </w:divBdr>
            </w:div>
            <w:div w:id="672924011">
              <w:marLeft w:val="0"/>
              <w:marRight w:val="0"/>
              <w:marTop w:val="0"/>
              <w:marBottom w:val="0"/>
              <w:divBdr>
                <w:top w:val="none" w:sz="0" w:space="0" w:color="auto"/>
                <w:left w:val="none" w:sz="0" w:space="0" w:color="auto"/>
                <w:bottom w:val="none" w:sz="0" w:space="0" w:color="auto"/>
                <w:right w:val="none" w:sz="0" w:space="0" w:color="auto"/>
              </w:divBdr>
            </w:div>
            <w:div w:id="676426877">
              <w:marLeft w:val="0"/>
              <w:marRight w:val="0"/>
              <w:marTop w:val="0"/>
              <w:marBottom w:val="0"/>
              <w:divBdr>
                <w:top w:val="none" w:sz="0" w:space="0" w:color="auto"/>
                <w:left w:val="none" w:sz="0" w:space="0" w:color="auto"/>
                <w:bottom w:val="none" w:sz="0" w:space="0" w:color="auto"/>
                <w:right w:val="none" w:sz="0" w:space="0" w:color="auto"/>
              </w:divBdr>
            </w:div>
            <w:div w:id="788671289">
              <w:marLeft w:val="0"/>
              <w:marRight w:val="0"/>
              <w:marTop w:val="0"/>
              <w:marBottom w:val="0"/>
              <w:divBdr>
                <w:top w:val="none" w:sz="0" w:space="0" w:color="auto"/>
                <w:left w:val="none" w:sz="0" w:space="0" w:color="auto"/>
                <w:bottom w:val="none" w:sz="0" w:space="0" w:color="auto"/>
                <w:right w:val="none" w:sz="0" w:space="0" w:color="auto"/>
              </w:divBdr>
            </w:div>
            <w:div w:id="820200207">
              <w:marLeft w:val="0"/>
              <w:marRight w:val="0"/>
              <w:marTop w:val="0"/>
              <w:marBottom w:val="0"/>
              <w:divBdr>
                <w:top w:val="none" w:sz="0" w:space="0" w:color="auto"/>
                <w:left w:val="none" w:sz="0" w:space="0" w:color="auto"/>
                <w:bottom w:val="none" w:sz="0" w:space="0" w:color="auto"/>
                <w:right w:val="none" w:sz="0" w:space="0" w:color="auto"/>
              </w:divBdr>
            </w:div>
            <w:div w:id="893127087">
              <w:marLeft w:val="0"/>
              <w:marRight w:val="0"/>
              <w:marTop w:val="0"/>
              <w:marBottom w:val="0"/>
              <w:divBdr>
                <w:top w:val="none" w:sz="0" w:space="0" w:color="auto"/>
                <w:left w:val="none" w:sz="0" w:space="0" w:color="auto"/>
                <w:bottom w:val="none" w:sz="0" w:space="0" w:color="auto"/>
                <w:right w:val="none" w:sz="0" w:space="0" w:color="auto"/>
              </w:divBdr>
            </w:div>
            <w:div w:id="1015687738">
              <w:marLeft w:val="0"/>
              <w:marRight w:val="0"/>
              <w:marTop w:val="0"/>
              <w:marBottom w:val="0"/>
              <w:divBdr>
                <w:top w:val="none" w:sz="0" w:space="0" w:color="auto"/>
                <w:left w:val="none" w:sz="0" w:space="0" w:color="auto"/>
                <w:bottom w:val="none" w:sz="0" w:space="0" w:color="auto"/>
                <w:right w:val="none" w:sz="0" w:space="0" w:color="auto"/>
              </w:divBdr>
            </w:div>
            <w:div w:id="1024331245">
              <w:marLeft w:val="0"/>
              <w:marRight w:val="0"/>
              <w:marTop w:val="0"/>
              <w:marBottom w:val="0"/>
              <w:divBdr>
                <w:top w:val="none" w:sz="0" w:space="0" w:color="auto"/>
                <w:left w:val="none" w:sz="0" w:space="0" w:color="auto"/>
                <w:bottom w:val="none" w:sz="0" w:space="0" w:color="auto"/>
                <w:right w:val="none" w:sz="0" w:space="0" w:color="auto"/>
              </w:divBdr>
            </w:div>
            <w:div w:id="1047874376">
              <w:marLeft w:val="0"/>
              <w:marRight w:val="0"/>
              <w:marTop w:val="0"/>
              <w:marBottom w:val="0"/>
              <w:divBdr>
                <w:top w:val="none" w:sz="0" w:space="0" w:color="auto"/>
                <w:left w:val="none" w:sz="0" w:space="0" w:color="auto"/>
                <w:bottom w:val="none" w:sz="0" w:space="0" w:color="auto"/>
                <w:right w:val="none" w:sz="0" w:space="0" w:color="auto"/>
              </w:divBdr>
            </w:div>
            <w:div w:id="1070806406">
              <w:marLeft w:val="0"/>
              <w:marRight w:val="0"/>
              <w:marTop w:val="0"/>
              <w:marBottom w:val="0"/>
              <w:divBdr>
                <w:top w:val="none" w:sz="0" w:space="0" w:color="auto"/>
                <w:left w:val="none" w:sz="0" w:space="0" w:color="auto"/>
                <w:bottom w:val="none" w:sz="0" w:space="0" w:color="auto"/>
                <w:right w:val="none" w:sz="0" w:space="0" w:color="auto"/>
              </w:divBdr>
            </w:div>
            <w:div w:id="1123812760">
              <w:marLeft w:val="0"/>
              <w:marRight w:val="0"/>
              <w:marTop w:val="0"/>
              <w:marBottom w:val="0"/>
              <w:divBdr>
                <w:top w:val="none" w:sz="0" w:space="0" w:color="auto"/>
                <w:left w:val="none" w:sz="0" w:space="0" w:color="auto"/>
                <w:bottom w:val="none" w:sz="0" w:space="0" w:color="auto"/>
                <w:right w:val="none" w:sz="0" w:space="0" w:color="auto"/>
              </w:divBdr>
            </w:div>
            <w:div w:id="1539850930">
              <w:marLeft w:val="0"/>
              <w:marRight w:val="0"/>
              <w:marTop w:val="0"/>
              <w:marBottom w:val="0"/>
              <w:divBdr>
                <w:top w:val="none" w:sz="0" w:space="0" w:color="auto"/>
                <w:left w:val="none" w:sz="0" w:space="0" w:color="auto"/>
                <w:bottom w:val="none" w:sz="0" w:space="0" w:color="auto"/>
                <w:right w:val="none" w:sz="0" w:space="0" w:color="auto"/>
              </w:divBdr>
            </w:div>
            <w:div w:id="1584294491">
              <w:marLeft w:val="0"/>
              <w:marRight w:val="0"/>
              <w:marTop w:val="0"/>
              <w:marBottom w:val="0"/>
              <w:divBdr>
                <w:top w:val="none" w:sz="0" w:space="0" w:color="auto"/>
                <w:left w:val="none" w:sz="0" w:space="0" w:color="auto"/>
                <w:bottom w:val="none" w:sz="0" w:space="0" w:color="auto"/>
                <w:right w:val="none" w:sz="0" w:space="0" w:color="auto"/>
              </w:divBdr>
            </w:div>
            <w:div w:id="1887259271">
              <w:marLeft w:val="0"/>
              <w:marRight w:val="0"/>
              <w:marTop w:val="0"/>
              <w:marBottom w:val="0"/>
              <w:divBdr>
                <w:top w:val="none" w:sz="0" w:space="0" w:color="auto"/>
                <w:left w:val="none" w:sz="0" w:space="0" w:color="auto"/>
                <w:bottom w:val="none" w:sz="0" w:space="0" w:color="auto"/>
                <w:right w:val="none" w:sz="0" w:space="0" w:color="auto"/>
              </w:divBdr>
            </w:div>
            <w:div w:id="1948735119">
              <w:marLeft w:val="0"/>
              <w:marRight w:val="0"/>
              <w:marTop w:val="0"/>
              <w:marBottom w:val="0"/>
              <w:divBdr>
                <w:top w:val="none" w:sz="0" w:space="0" w:color="auto"/>
                <w:left w:val="none" w:sz="0" w:space="0" w:color="auto"/>
                <w:bottom w:val="none" w:sz="0" w:space="0" w:color="auto"/>
                <w:right w:val="none" w:sz="0" w:space="0" w:color="auto"/>
              </w:divBdr>
            </w:div>
            <w:div w:id="2063213475">
              <w:marLeft w:val="0"/>
              <w:marRight w:val="0"/>
              <w:marTop w:val="0"/>
              <w:marBottom w:val="0"/>
              <w:divBdr>
                <w:top w:val="none" w:sz="0" w:space="0" w:color="auto"/>
                <w:left w:val="none" w:sz="0" w:space="0" w:color="auto"/>
                <w:bottom w:val="none" w:sz="0" w:space="0" w:color="auto"/>
                <w:right w:val="none" w:sz="0" w:space="0" w:color="auto"/>
              </w:divBdr>
            </w:div>
            <w:div w:id="2072539601">
              <w:marLeft w:val="0"/>
              <w:marRight w:val="0"/>
              <w:marTop w:val="0"/>
              <w:marBottom w:val="0"/>
              <w:divBdr>
                <w:top w:val="none" w:sz="0" w:space="0" w:color="auto"/>
                <w:left w:val="none" w:sz="0" w:space="0" w:color="auto"/>
                <w:bottom w:val="none" w:sz="0" w:space="0" w:color="auto"/>
                <w:right w:val="none" w:sz="0" w:space="0" w:color="auto"/>
              </w:divBdr>
            </w:div>
          </w:divsChild>
        </w:div>
        <w:div w:id="665405013">
          <w:marLeft w:val="0"/>
          <w:marRight w:val="0"/>
          <w:marTop w:val="0"/>
          <w:marBottom w:val="0"/>
          <w:divBdr>
            <w:top w:val="none" w:sz="0" w:space="0" w:color="auto"/>
            <w:left w:val="none" w:sz="0" w:space="0" w:color="auto"/>
            <w:bottom w:val="none" w:sz="0" w:space="0" w:color="auto"/>
            <w:right w:val="none" w:sz="0" w:space="0" w:color="auto"/>
          </w:divBdr>
        </w:div>
        <w:div w:id="708720359">
          <w:marLeft w:val="0"/>
          <w:marRight w:val="0"/>
          <w:marTop w:val="0"/>
          <w:marBottom w:val="0"/>
          <w:divBdr>
            <w:top w:val="none" w:sz="0" w:space="0" w:color="auto"/>
            <w:left w:val="none" w:sz="0" w:space="0" w:color="auto"/>
            <w:bottom w:val="none" w:sz="0" w:space="0" w:color="auto"/>
            <w:right w:val="none" w:sz="0" w:space="0" w:color="auto"/>
          </w:divBdr>
        </w:div>
        <w:div w:id="846093041">
          <w:marLeft w:val="0"/>
          <w:marRight w:val="0"/>
          <w:marTop w:val="0"/>
          <w:marBottom w:val="0"/>
          <w:divBdr>
            <w:top w:val="none" w:sz="0" w:space="0" w:color="auto"/>
            <w:left w:val="none" w:sz="0" w:space="0" w:color="auto"/>
            <w:bottom w:val="none" w:sz="0" w:space="0" w:color="auto"/>
            <w:right w:val="none" w:sz="0" w:space="0" w:color="auto"/>
          </w:divBdr>
        </w:div>
        <w:div w:id="950355667">
          <w:marLeft w:val="0"/>
          <w:marRight w:val="0"/>
          <w:marTop w:val="0"/>
          <w:marBottom w:val="0"/>
          <w:divBdr>
            <w:top w:val="none" w:sz="0" w:space="0" w:color="auto"/>
            <w:left w:val="none" w:sz="0" w:space="0" w:color="auto"/>
            <w:bottom w:val="none" w:sz="0" w:space="0" w:color="auto"/>
            <w:right w:val="none" w:sz="0" w:space="0" w:color="auto"/>
          </w:divBdr>
        </w:div>
        <w:div w:id="987903804">
          <w:marLeft w:val="0"/>
          <w:marRight w:val="0"/>
          <w:marTop w:val="0"/>
          <w:marBottom w:val="0"/>
          <w:divBdr>
            <w:top w:val="none" w:sz="0" w:space="0" w:color="auto"/>
            <w:left w:val="none" w:sz="0" w:space="0" w:color="auto"/>
            <w:bottom w:val="none" w:sz="0" w:space="0" w:color="auto"/>
            <w:right w:val="none" w:sz="0" w:space="0" w:color="auto"/>
          </w:divBdr>
        </w:div>
        <w:div w:id="1166826073">
          <w:marLeft w:val="0"/>
          <w:marRight w:val="0"/>
          <w:marTop w:val="0"/>
          <w:marBottom w:val="0"/>
          <w:divBdr>
            <w:top w:val="none" w:sz="0" w:space="0" w:color="auto"/>
            <w:left w:val="none" w:sz="0" w:space="0" w:color="auto"/>
            <w:bottom w:val="none" w:sz="0" w:space="0" w:color="auto"/>
            <w:right w:val="none" w:sz="0" w:space="0" w:color="auto"/>
          </w:divBdr>
        </w:div>
        <w:div w:id="1645962705">
          <w:marLeft w:val="0"/>
          <w:marRight w:val="0"/>
          <w:marTop w:val="0"/>
          <w:marBottom w:val="0"/>
          <w:divBdr>
            <w:top w:val="none" w:sz="0" w:space="0" w:color="auto"/>
            <w:left w:val="none" w:sz="0" w:space="0" w:color="auto"/>
            <w:bottom w:val="none" w:sz="0" w:space="0" w:color="auto"/>
            <w:right w:val="none" w:sz="0" w:space="0" w:color="auto"/>
          </w:divBdr>
        </w:div>
        <w:div w:id="1703167555">
          <w:marLeft w:val="0"/>
          <w:marRight w:val="0"/>
          <w:marTop w:val="0"/>
          <w:marBottom w:val="0"/>
          <w:divBdr>
            <w:top w:val="none" w:sz="0" w:space="0" w:color="auto"/>
            <w:left w:val="none" w:sz="0" w:space="0" w:color="auto"/>
            <w:bottom w:val="none" w:sz="0" w:space="0" w:color="auto"/>
            <w:right w:val="none" w:sz="0" w:space="0" w:color="auto"/>
          </w:divBdr>
        </w:div>
        <w:div w:id="1714304324">
          <w:marLeft w:val="0"/>
          <w:marRight w:val="0"/>
          <w:marTop w:val="0"/>
          <w:marBottom w:val="0"/>
          <w:divBdr>
            <w:top w:val="none" w:sz="0" w:space="0" w:color="auto"/>
            <w:left w:val="none" w:sz="0" w:space="0" w:color="auto"/>
            <w:bottom w:val="none" w:sz="0" w:space="0" w:color="auto"/>
            <w:right w:val="none" w:sz="0" w:space="0" w:color="auto"/>
          </w:divBdr>
        </w:div>
        <w:div w:id="1848321039">
          <w:marLeft w:val="0"/>
          <w:marRight w:val="0"/>
          <w:marTop w:val="0"/>
          <w:marBottom w:val="0"/>
          <w:divBdr>
            <w:top w:val="none" w:sz="0" w:space="0" w:color="auto"/>
            <w:left w:val="none" w:sz="0" w:space="0" w:color="auto"/>
            <w:bottom w:val="none" w:sz="0" w:space="0" w:color="auto"/>
            <w:right w:val="none" w:sz="0" w:space="0" w:color="auto"/>
          </w:divBdr>
        </w:div>
        <w:div w:id="1958489028">
          <w:marLeft w:val="0"/>
          <w:marRight w:val="0"/>
          <w:marTop w:val="0"/>
          <w:marBottom w:val="0"/>
          <w:divBdr>
            <w:top w:val="none" w:sz="0" w:space="0" w:color="auto"/>
            <w:left w:val="none" w:sz="0" w:space="0" w:color="auto"/>
            <w:bottom w:val="none" w:sz="0" w:space="0" w:color="auto"/>
            <w:right w:val="none" w:sz="0" w:space="0" w:color="auto"/>
          </w:divBdr>
        </w:div>
      </w:divsChild>
    </w:div>
    <w:div w:id="1518496783">
      <w:bodyDiv w:val="1"/>
      <w:marLeft w:val="0"/>
      <w:marRight w:val="0"/>
      <w:marTop w:val="0"/>
      <w:marBottom w:val="0"/>
      <w:divBdr>
        <w:top w:val="none" w:sz="0" w:space="0" w:color="auto"/>
        <w:left w:val="none" w:sz="0" w:space="0" w:color="auto"/>
        <w:bottom w:val="none" w:sz="0" w:space="0" w:color="auto"/>
        <w:right w:val="none" w:sz="0" w:space="0" w:color="auto"/>
      </w:divBdr>
      <w:divsChild>
        <w:div w:id="122309799">
          <w:marLeft w:val="0"/>
          <w:marRight w:val="0"/>
          <w:marTop w:val="0"/>
          <w:marBottom w:val="0"/>
          <w:divBdr>
            <w:top w:val="none" w:sz="0" w:space="0" w:color="auto"/>
            <w:left w:val="none" w:sz="0" w:space="0" w:color="auto"/>
            <w:bottom w:val="none" w:sz="0" w:space="0" w:color="auto"/>
            <w:right w:val="none" w:sz="0" w:space="0" w:color="auto"/>
          </w:divBdr>
        </w:div>
        <w:div w:id="1140340248">
          <w:marLeft w:val="0"/>
          <w:marRight w:val="0"/>
          <w:marTop w:val="0"/>
          <w:marBottom w:val="0"/>
          <w:divBdr>
            <w:top w:val="none" w:sz="0" w:space="0" w:color="auto"/>
            <w:left w:val="none" w:sz="0" w:space="0" w:color="auto"/>
            <w:bottom w:val="none" w:sz="0" w:space="0" w:color="auto"/>
            <w:right w:val="none" w:sz="0" w:space="0" w:color="auto"/>
          </w:divBdr>
        </w:div>
      </w:divsChild>
    </w:div>
    <w:div w:id="1534687591">
      <w:bodyDiv w:val="1"/>
      <w:marLeft w:val="0"/>
      <w:marRight w:val="0"/>
      <w:marTop w:val="0"/>
      <w:marBottom w:val="0"/>
      <w:divBdr>
        <w:top w:val="none" w:sz="0" w:space="0" w:color="auto"/>
        <w:left w:val="none" w:sz="0" w:space="0" w:color="auto"/>
        <w:bottom w:val="none" w:sz="0" w:space="0" w:color="auto"/>
        <w:right w:val="none" w:sz="0" w:space="0" w:color="auto"/>
      </w:divBdr>
      <w:divsChild>
        <w:div w:id="217740423">
          <w:marLeft w:val="0"/>
          <w:marRight w:val="0"/>
          <w:marTop w:val="0"/>
          <w:marBottom w:val="0"/>
          <w:divBdr>
            <w:top w:val="none" w:sz="0" w:space="0" w:color="auto"/>
            <w:left w:val="none" w:sz="0" w:space="0" w:color="auto"/>
            <w:bottom w:val="none" w:sz="0" w:space="0" w:color="auto"/>
            <w:right w:val="none" w:sz="0" w:space="0" w:color="auto"/>
          </w:divBdr>
          <w:divsChild>
            <w:div w:id="1587305632">
              <w:marLeft w:val="0"/>
              <w:marRight w:val="0"/>
              <w:marTop w:val="0"/>
              <w:marBottom w:val="0"/>
              <w:divBdr>
                <w:top w:val="none" w:sz="0" w:space="0" w:color="auto"/>
                <w:left w:val="none" w:sz="0" w:space="0" w:color="auto"/>
                <w:bottom w:val="none" w:sz="0" w:space="0" w:color="auto"/>
                <w:right w:val="none" w:sz="0" w:space="0" w:color="auto"/>
              </w:divBdr>
            </w:div>
          </w:divsChild>
        </w:div>
        <w:div w:id="452677451">
          <w:marLeft w:val="0"/>
          <w:marRight w:val="0"/>
          <w:marTop w:val="0"/>
          <w:marBottom w:val="0"/>
          <w:divBdr>
            <w:top w:val="none" w:sz="0" w:space="0" w:color="auto"/>
            <w:left w:val="none" w:sz="0" w:space="0" w:color="auto"/>
            <w:bottom w:val="none" w:sz="0" w:space="0" w:color="auto"/>
            <w:right w:val="none" w:sz="0" w:space="0" w:color="auto"/>
          </w:divBdr>
          <w:divsChild>
            <w:div w:id="1708797742">
              <w:marLeft w:val="0"/>
              <w:marRight w:val="0"/>
              <w:marTop w:val="0"/>
              <w:marBottom w:val="0"/>
              <w:divBdr>
                <w:top w:val="none" w:sz="0" w:space="0" w:color="auto"/>
                <w:left w:val="none" w:sz="0" w:space="0" w:color="auto"/>
                <w:bottom w:val="none" w:sz="0" w:space="0" w:color="auto"/>
                <w:right w:val="none" w:sz="0" w:space="0" w:color="auto"/>
              </w:divBdr>
            </w:div>
          </w:divsChild>
        </w:div>
        <w:div w:id="1260334675">
          <w:marLeft w:val="0"/>
          <w:marRight w:val="0"/>
          <w:marTop w:val="0"/>
          <w:marBottom w:val="0"/>
          <w:divBdr>
            <w:top w:val="none" w:sz="0" w:space="0" w:color="auto"/>
            <w:left w:val="none" w:sz="0" w:space="0" w:color="auto"/>
            <w:bottom w:val="none" w:sz="0" w:space="0" w:color="auto"/>
            <w:right w:val="none" w:sz="0" w:space="0" w:color="auto"/>
          </w:divBdr>
          <w:divsChild>
            <w:div w:id="399596642">
              <w:marLeft w:val="0"/>
              <w:marRight w:val="0"/>
              <w:marTop w:val="0"/>
              <w:marBottom w:val="0"/>
              <w:divBdr>
                <w:top w:val="none" w:sz="0" w:space="0" w:color="auto"/>
                <w:left w:val="none" w:sz="0" w:space="0" w:color="auto"/>
                <w:bottom w:val="none" w:sz="0" w:space="0" w:color="auto"/>
                <w:right w:val="none" w:sz="0" w:space="0" w:color="auto"/>
              </w:divBdr>
            </w:div>
            <w:div w:id="1241715295">
              <w:marLeft w:val="0"/>
              <w:marRight w:val="0"/>
              <w:marTop w:val="0"/>
              <w:marBottom w:val="0"/>
              <w:divBdr>
                <w:top w:val="none" w:sz="0" w:space="0" w:color="auto"/>
                <w:left w:val="none" w:sz="0" w:space="0" w:color="auto"/>
                <w:bottom w:val="none" w:sz="0" w:space="0" w:color="auto"/>
                <w:right w:val="none" w:sz="0" w:space="0" w:color="auto"/>
              </w:divBdr>
            </w:div>
          </w:divsChild>
        </w:div>
        <w:div w:id="1686054767">
          <w:marLeft w:val="0"/>
          <w:marRight w:val="0"/>
          <w:marTop w:val="0"/>
          <w:marBottom w:val="0"/>
          <w:divBdr>
            <w:top w:val="none" w:sz="0" w:space="0" w:color="auto"/>
            <w:left w:val="none" w:sz="0" w:space="0" w:color="auto"/>
            <w:bottom w:val="none" w:sz="0" w:space="0" w:color="auto"/>
            <w:right w:val="none" w:sz="0" w:space="0" w:color="auto"/>
          </w:divBdr>
          <w:divsChild>
            <w:div w:id="2751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06887">
      <w:bodyDiv w:val="1"/>
      <w:marLeft w:val="0"/>
      <w:marRight w:val="0"/>
      <w:marTop w:val="0"/>
      <w:marBottom w:val="0"/>
      <w:divBdr>
        <w:top w:val="none" w:sz="0" w:space="0" w:color="auto"/>
        <w:left w:val="none" w:sz="0" w:space="0" w:color="auto"/>
        <w:bottom w:val="none" w:sz="0" w:space="0" w:color="auto"/>
        <w:right w:val="none" w:sz="0" w:space="0" w:color="auto"/>
      </w:divBdr>
      <w:divsChild>
        <w:div w:id="137495649">
          <w:marLeft w:val="0"/>
          <w:marRight w:val="0"/>
          <w:marTop w:val="0"/>
          <w:marBottom w:val="0"/>
          <w:divBdr>
            <w:top w:val="none" w:sz="0" w:space="0" w:color="auto"/>
            <w:left w:val="none" w:sz="0" w:space="0" w:color="auto"/>
            <w:bottom w:val="none" w:sz="0" w:space="0" w:color="auto"/>
            <w:right w:val="none" w:sz="0" w:space="0" w:color="auto"/>
          </w:divBdr>
        </w:div>
        <w:div w:id="1115103441">
          <w:marLeft w:val="0"/>
          <w:marRight w:val="0"/>
          <w:marTop w:val="0"/>
          <w:marBottom w:val="0"/>
          <w:divBdr>
            <w:top w:val="none" w:sz="0" w:space="0" w:color="auto"/>
            <w:left w:val="none" w:sz="0" w:space="0" w:color="auto"/>
            <w:bottom w:val="none" w:sz="0" w:space="0" w:color="auto"/>
            <w:right w:val="none" w:sz="0" w:space="0" w:color="auto"/>
          </w:divBdr>
        </w:div>
        <w:div w:id="1321230759">
          <w:marLeft w:val="0"/>
          <w:marRight w:val="0"/>
          <w:marTop w:val="0"/>
          <w:marBottom w:val="0"/>
          <w:divBdr>
            <w:top w:val="none" w:sz="0" w:space="0" w:color="auto"/>
            <w:left w:val="none" w:sz="0" w:space="0" w:color="auto"/>
            <w:bottom w:val="none" w:sz="0" w:space="0" w:color="auto"/>
            <w:right w:val="none" w:sz="0" w:space="0" w:color="auto"/>
          </w:divBdr>
        </w:div>
        <w:div w:id="1742366532">
          <w:marLeft w:val="0"/>
          <w:marRight w:val="0"/>
          <w:marTop w:val="0"/>
          <w:marBottom w:val="0"/>
          <w:divBdr>
            <w:top w:val="none" w:sz="0" w:space="0" w:color="auto"/>
            <w:left w:val="none" w:sz="0" w:space="0" w:color="auto"/>
            <w:bottom w:val="none" w:sz="0" w:space="0" w:color="auto"/>
            <w:right w:val="none" w:sz="0" w:space="0" w:color="auto"/>
          </w:divBdr>
        </w:div>
        <w:div w:id="1968512058">
          <w:marLeft w:val="0"/>
          <w:marRight w:val="0"/>
          <w:marTop w:val="0"/>
          <w:marBottom w:val="0"/>
          <w:divBdr>
            <w:top w:val="none" w:sz="0" w:space="0" w:color="auto"/>
            <w:left w:val="none" w:sz="0" w:space="0" w:color="auto"/>
            <w:bottom w:val="none" w:sz="0" w:space="0" w:color="auto"/>
            <w:right w:val="none" w:sz="0" w:space="0" w:color="auto"/>
          </w:divBdr>
        </w:div>
      </w:divsChild>
    </w:div>
    <w:div w:id="1545410697">
      <w:bodyDiv w:val="1"/>
      <w:marLeft w:val="0"/>
      <w:marRight w:val="0"/>
      <w:marTop w:val="0"/>
      <w:marBottom w:val="0"/>
      <w:divBdr>
        <w:top w:val="none" w:sz="0" w:space="0" w:color="auto"/>
        <w:left w:val="none" w:sz="0" w:space="0" w:color="auto"/>
        <w:bottom w:val="none" w:sz="0" w:space="0" w:color="auto"/>
        <w:right w:val="none" w:sz="0" w:space="0" w:color="auto"/>
      </w:divBdr>
      <w:divsChild>
        <w:div w:id="388387207">
          <w:marLeft w:val="0"/>
          <w:marRight w:val="0"/>
          <w:marTop w:val="0"/>
          <w:marBottom w:val="0"/>
          <w:divBdr>
            <w:top w:val="none" w:sz="0" w:space="0" w:color="auto"/>
            <w:left w:val="none" w:sz="0" w:space="0" w:color="auto"/>
            <w:bottom w:val="none" w:sz="0" w:space="0" w:color="auto"/>
            <w:right w:val="none" w:sz="0" w:space="0" w:color="auto"/>
          </w:divBdr>
        </w:div>
        <w:div w:id="1220556406">
          <w:marLeft w:val="0"/>
          <w:marRight w:val="0"/>
          <w:marTop w:val="0"/>
          <w:marBottom w:val="0"/>
          <w:divBdr>
            <w:top w:val="none" w:sz="0" w:space="0" w:color="auto"/>
            <w:left w:val="none" w:sz="0" w:space="0" w:color="auto"/>
            <w:bottom w:val="none" w:sz="0" w:space="0" w:color="auto"/>
            <w:right w:val="none" w:sz="0" w:space="0" w:color="auto"/>
          </w:divBdr>
        </w:div>
      </w:divsChild>
    </w:div>
    <w:div w:id="1550722497">
      <w:bodyDiv w:val="1"/>
      <w:marLeft w:val="0"/>
      <w:marRight w:val="0"/>
      <w:marTop w:val="0"/>
      <w:marBottom w:val="0"/>
      <w:divBdr>
        <w:top w:val="none" w:sz="0" w:space="0" w:color="auto"/>
        <w:left w:val="none" w:sz="0" w:space="0" w:color="auto"/>
        <w:bottom w:val="none" w:sz="0" w:space="0" w:color="auto"/>
        <w:right w:val="none" w:sz="0" w:space="0" w:color="auto"/>
      </w:divBdr>
      <w:divsChild>
        <w:div w:id="746264162">
          <w:marLeft w:val="0"/>
          <w:marRight w:val="0"/>
          <w:marTop w:val="0"/>
          <w:marBottom w:val="0"/>
          <w:divBdr>
            <w:top w:val="none" w:sz="0" w:space="0" w:color="auto"/>
            <w:left w:val="none" w:sz="0" w:space="0" w:color="auto"/>
            <w:bottom w:val="none" w:sz="0" w:space="0" w:color="auto"/>
            <w:right w:val="none" w:sz="0" w:space="0" w:color="auto"/>
          </w:divBdr>
          <w:divsChild>
            <w:div w:id="468743284">
              <w:marLeft w:val="0"/>
              <w:marRight w:val="0"/>
              <w:marTop w:val="0"/>
              <w:marBottom w:val="0"/>
              <w:divBdr>
                <w:top w:val="none" w:sz="0" w:space="0" w:color="auto"/>
                <w:left w:val="none" w:sz="0" w:space="0" w:color="auto"/>
                <w:bottom w:val="none" w:sz="0" w:space="0" w:color="auto"/>
                <w:right w:val="none" w:sz="0" w:space="0" w:color="auto"/>
              </w:divBdr>
            </w:div>
          </w:divsChild>
        </w:div>
        <w:div w:id="902259832">
          <w:marLeft w:val="0"/>
          <w:marRight w:val="0"/>
          <w:marTop w:val="0"/>
          <w:marBottom w:val="0"/>
          <w:divBdr>
            <w:top w:val="none" w:sz="0" w:space="0" w:color="auto"/>
            <w:left w:val="none" w:sz="0" w:space="0" w:color="auto"/>
            <w:bottom w:val="none" w:sz="0" w:space="0" w:color="auto"/>
            <w:right w:val="none" w:sz="0" w:space="0" w:color="auto"/>
          </w:divBdr>
          <w:divsChild>
            <w:div w:id="910963210">
              <w:marLeft w:val="0"/>
              <w:marRight w:val="0"/>
              <w:marTop w:val="0"/>
              <w:marBottom w:val="0"/>
              <w:divBdr>
                <w:top w:val="none" w:sz="0" w:space="0" w:color="auto"/>
                <w:left w:val="none" w:sz="0" w:space="0" w:color="auto"/>
                <w:bottom w:val="none" w:sz="0" w:space="0" w:color="auto"/>
                <w:right w:val="none" w:sz="0" w:space="0" w:color="auto"/>
              </w:divBdr>
            </w:div>
            <w:div w:id="1130704373">
              <w:marLeft w:val="0"/>
              <w:marRight w:val="0"/>
              <w:marTop w:val="0"/>
              <w:marBottom w:val="0"/>
              <w:divBdr>
                <w:top w:val="none" w:sz="0" w:space="0" w:color="auto"/>
                <w:left w:val="none" w:sz="0" w:space="0" w:color="auto"/>
                <w:bottom w:val="none" w:sz="0" w:space="0" w:color="auto"/>
                <w:right w:val="none" w:sz="0" w:space="0" w:color="auto"/>
              </w:divBdr>
            </w:div>
          </w:divsChild>
        </w:div>
        <w:div w:id="1197887558">
          <w:marLeft w:val="0"/>
          <w:marRight w:val="0"/>
          <w:marTop w:val="0"/>
          <w:marBottom w:val="0"/>
          <w:divBdr>
            <w:top w:val="none" w:sz="0" w:space="0" w:color="auto"/>
            <w:left w:val="none" w:sz="0" w:space="0" w:color="auto"/>
            <w:bottom w:val="none" w:sz="0" w:space="0" w:color="auto"/>
            <w:right w:val="none" w:sz="0" w:space="0" w:color="auto"/>
          </w:divBdr>
          <w:divsChild>
            <w:div w:id="414667103">
              <w:marLeft w:val="0"/>
              <w:marRight w:val="0"/>
              <w:marTop w:val="0"/>
              <w:marBottom w:val="0"/>
              <w:divBdr>
                <w:top w:val="none" w:sz="0" w:space="0" w:color="auto"/>
                <w:left w:val="none" w:sz="0" w:space="0" w:color="auto"/>
                <w:bottom w:val="none" w:sz="0" w:space="0" w:color="auto"/>
                <w:right w:val="none" w:sz="0" w:space="0" w:color="auto"/>
              </w:divBdr>
            </w:div>
          </w:divsChild>
        </w:div>
        <w:div w:id="1902015246">
          <w:marLeft w:val="0"/>
          <w:marRight w:val="0"/>
          <w:marTop w:val="0"/>
          <w:marBottom w:val="0"/>
          <w:divBdr>
            <w:top w:val="none" w:sz="0" w:space="0" w:color="auto"/>
            <w:left w:val="none" w:sz="0" w:space="0" w:color="auto"/>
            <w:bottom w:val="none" w:sz="0" w:space="0" w:color="auto"/>
            <w:right w:val="none" w:sz="0" w:space="0" w:color="auto"/>
          </w:divBdr>
          <w:divsChild>
            <w:div w:id="7147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15304">
      <w:bodyDiv w:val="1"/>
      <w:marLeft w:val="0"/>
      <w:marRight w:val="0"/>
      <w:marTop w:val="0"/>
      <w:marBottom w:val="0"/>
      <w:divBdr>
        <w:top w:val="none" w:sz="0" w:space="0" w:color="auto"/>
        <w:left w:val="none" w:sz="0" w:space="0" w:color="auto"/>
        <w:bottom w:val="none" w:sz="0" w:space="0" w:color="auto"/>
        <w:right w:val="none" w:sz="0" w:space="0" w:color="auto"/>
      </w:divBdr>
    </w:div>
    <w:div w:id="1627615552">
      <w:bodyDiv w:val="1"/>
      <w:marLeft w:val="0"/>
      <w:marRight w:val="0"/>
      <w:marTop w:val="0"/>
      <w:marBottom w:val="0"/>
      <w:divBdr>
        <w:top w:val="none" w:sz="0" w:space="0" w:color="auto"/>
        <w:left w:val="none" w:sz="0" w:space="0" w:color="auto"/>
        <w:bottom w:val="none" w:sz="0" w:space="0" w:color="auto"/>
        <w:right w:val="none" w:sz="0" w:space="0" w:color="auto"/>
      </w:divBdr>
      <w:divsChild>
        <w:div w:id="106314733">
          <w:marLeft w:val="0"/>
          <w:marRight w:val="0"/>
          <w:marTop w:val="0"/>
          <w:marBottom w:val="0"/>
          <w:divBdr>
            <w:top w:val="none" w:sz="0" w:space="0" w:color="auto"/>
            <w:left w:val="none" w:sz="0" w:space="0" w:color="auto"/>
            <w:bottom w:val="none" w:sz="0" w:space="0" w:color="auto"/>
            <w:right w:val="none" w:sz="0" w:space="0" w:color="auto"/>
          </w:divBdr>
          <w:divsChild>
            <w:div w:id="1928883691">
              <w:marLeft w:val="0"/>
              <w:marRight w:val="0"/>
              <w:marTop w:val="0"/>
              <w:marBottom w:val="0"/>
              <w:divBdr>
                <w:top w:val="none" w:sz="0" w:space="0" w:color="auto"/>
                <w:left w:val="none" w:sz="0" w:space="0" w:color="auto"/>
                <w:bottom w:val="none" w:sz="0" w:space="0" w:color="auto"/>
                <w:right w:val="none" w:sz="0" w:space="0" w:color="auto"/>
              </w:divBdr>
            </w:div>
          </w:divsChild>
        </w:div>
        <w:div w:id="666591977">
          <w:marLeft w:val="0"/>
          <w:marRight w:val="0"/>
          <w:marTop w:val="0"/>
          <w:marBottom w:val="0"/>
          <w:divBdr>
            <w:top w:val="none" w:sz="0" w:space="0" w:color="auto"/>
            <w:left w:val="none" w:sz="0" w:space="0" w:color="auto"/>
            <w:bottom w:val="none" w:sz="0" w:space="0" w:color="auto"/>
            <w:right w:val="none" w:sz="0" w:space="0" w:color="auto"/>
          </w:divBdr>
          <w:divsChild>
            <w:div w:id="270866101">
              <w:marLeft w:val="0"/>
              <w:marRight w:val="0"/>
              <w:marTop w:val="0"/>
              <w:marBottom w:val="0"/>
              <w:divBdr>
                <w:top w:val="none" w:sz="0" w:space="0" w:color="auto"/>
                <w:left w:val="none" w:sz="0" w:space="0" w:color="auto"/>
                <w:bottom w:val="none" w:sz="0" w:space="0" w:color="auto"/>
                <w:right w:val="none" w:sz="0" w:space="0" w:color="auto"/>
              </w:divBdr>
            </w:div>
          </w:divsChild>
        </w:div>
        <w:div w:id="1814250016">
          <w:marLeft w:val="0"/>
          <w:marRight w:val="0"/>
          <w:marTop w:val="0"/>
          <w:marBottom w:val="0"/>
          <w:divBdr>
            <w:top w:val="none" w:sz="0" w:space="0" w:color="auto"/>
            <w:left w:val="none" w:sz="0" w:space="0" w:color="auto"/>
            <w:bottom w:val="none" w:sz="0" w:space="0" w:color="auto"/>
            <w:right w:val="none" w:sz="0" w:space="0" w:color="auto"/>
          </w:divBdr>
          <w:divsChild>
            <w:div w:id="552277640">
              <w:marLeft w:val="0"/>
              <w:marRight w:val="0"/>
              <w:marTop w:val="0"/>
              <w:marBottom w:val="0"/>
              <w:divBdr>
                <w:top w:val="none" w:sz="0" w:space="0" w:color="auto"/>
                <w:left w:val="none" w:sz="0" w:space="0" w:color="auto"/>
                <w:bottom w:val="none" w:sz="0" w:space="0" w:color="auto"/>
                <w:right w:val="none" w:sz="0" w:space="0" w:color="auto"/>
              </w:divBdr>
            </w:div>
          </w:divsChild>
        </w:div>
        <w:div w:id="2009137884">
          <w:marLeft w:val="0"/>
          <w:marRight w:val="0"/>
          <w:marTop w:val="0"/>
          <w:marBottom w:val="0"/>
          <w:divBdr>
            <w:top w:val="none" w:sz="0" w:space="0" w:color="auto"/>
            <w:left w:val="none" w:sz="0" w:space="0" w:color="auto"/>
            <w:bottom w:val="none" w:sz="0" w:space="0" w:color="auto"/>
            <w:right w:val="none" w:sz="0" w:space="0" w:color="auto"/>
          </w:divBdr>
          <w:divsChild>
            <w:div w:id="388844612">
              <w:marLeft w:val="0"/>
              <w:marRight w:val="0"/>
              <w:marTop w:val="0"/>
              <w:marBottom w:val="0"/>
              <w:divBdr>
                <w:top w:val="none" w:sz="0" w:space="0" w:color="auto"/>
                <w:left w:val="none" w:sz="0" w:space="0" w:color="auto"/>
                <w:bottom w:val="none" w:sz="0" w:space="0" w:color="auto"/>
                <w:right w:val="none" w:sz="0" w:space="0" w:color="auto"/>
              </w:divBdr>
            </w:div>
            <w:div w:id="14551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19753">
      <w:bodyDiv w:val="1"/>
      <w:marLeft w:val="0"/>
      <w:marRight w:val="0"/>
      <w:marTop w:val="0"/>
      <w:marBottom w:val="0"/>
      <w:divBdr>
        <w:top w:val="none" w:sz="0" w:space="0" w:color="auto"/>
        <w:left w:val="none" w:sz="0" w:space="0" w:color="auto"/>
        <w:bottom w:val="none" w:sz="0" w:space="0" w:color="auto"/>
        <w:right w:val="none" w:sz="0" w:space="0" w:color="auto"/>
      </w:divBdr>
    </w:div>
    <w:div w:id="1632595569">
      <w:bodyDiv w:val="1"/>
      <w:marLeft w:val="0"/>
      <w:marRight w:val="0"/>
      <w:marTop w:val="0"/>
      <w:marBottom w:val="0"/>
      <w:divBdr>
        <w:top w:val="none" w:sz="0" w:space="0" w:color="auto"/>
        <w:left w:val="none" w:sz="0" w:space="0" w:color="auto"/>
        <w:bottom w:val="none" w:sz="0" w:space="0" w:color="auto"/>
        <w:right w:val="none" w:sz="0" w:space="0" w:color="auto"/>
      </w:divBdr>
      <w:divsChild>
        <w:div w:id="25377832">
          <w:marLeft w:val="0"/>
          <w:marRight w:val="0"/>
          <w:marTop w:val="0"/>
          <w:marBottom w:val="0"/>
          <w:divBdr>
            <w:top w:val="none" w:sz="0" w:space="0" w:color="auto"/>
            <w:left w:val="none" w:sz="0" w:space="0" w:color="auto"/>
            <w:bottom w:val="none" w:sz="0" w:space="0" w:color="auto"/>
            <w:right w:val="none" w:sz="0" w:space="0" w:color="auto"/>
          </w:divBdr>
        </w:div>
        <w:div w:id="925770441">
          <w:marLeft w:val="0"/>
          <w:marRight w:val="0"/>
          <w:marTop w:val="0"/>
          <w:marBottom w:val="0"/>
          <w:divBdr>
            <w:top w:val="none" w:sz="0" w:space="0" w:color="auto"/>
            <w:left w:val="none" w:sz="0" w:space="0" w:color="auto"/>
            <w:bottom w:val="none" w:sz="0" w:space="0" w:color="auto"/>
            <w:right w:val="none" w:sz="0" w:space="0" w:color="auto"/>
          </w:divBdr>
        </w:div>
      </w:divsChild>
    </w:div>
    <w:div w:id="1658682586">
      <w:bodyDiv w:val="1"/>
      <w:marLeft w:val="0"/>
      <w:marRight w:val="0"/>
      <w:marTop w:val="0"/>
      <w:marBottom w:val="0"/>
      <w:divBdr>
        <w:top w:val="none" w:sz="0" w:space="0" w:color="auto"/>
        <w:left w:val="none" w:sz="0" w:space="0" w:color="auto"/>
        <w:bottom w:val="none" w:sz="0" w:space="0" w:color="auto"/>
        <w:right w:val="none" w:sz="0" w:space="0" w:color="auto"/>
      </w:divBdr>
      <w:divsChild>
        <w:div w:id="800226218">
          <w:marLeft w:val="0"/>
          <w:marRight w:val="0"/>
          <w:marTop w:val="0"/>
          <w:marBottom w:val="0"/>
          <w:divBdr>
            <w:top w:val="none" w:sz="0" w:space="0" w:color="auto"/>
            <w:left w:val="none" w:sz="0" w:space="0" w:color="auto"/>
            <w:bottom w:val="none" w:sz="0" w:space="0" w:color="auto"/>
            <w:right w:val="none" w:sz="0" w:space="0" w:color="auto"/>
          </w:divBdr>
        </w:div>
        <w:div w:id="1043865218">
          <w:marLeft w:val="0"/>
          <w:marRight w:val="0"/>
          <w:marTop w:val="0"/>
          <w:marBottom w:val="0"/>
          <w:divBdr>
            <w:top w:val="none" w:sz="0" w:space="0" w:color="auto"/>
            <w:left w:val="none" w:sz="0" w:space="0" w:color="auto"/>
            <w:bottom w:val="none" w:sz="0" w:space="0" w:color="auto"/>
            <w:right w:val="none" w:sz="0" w:space="0" w:color="auto"/>
          </w:divBdr>
        </w:div>
        <w:div w:id="1080755659">
          <w:marLeft w:val="0"/>
          <w:marRight w:val="0"/>
          <w:marTop w:val="0"/>
          <w:marBottom w:val="0"/>
          <w:divBdr>
            <w:top w:val="none" w:sz="0" w:space="0" w:color="auto"/>
            <w:left w:val="none" w:sz="0" w:space="0" w:color="auto"/>
            <w:bottom w:val="none" w:sz="0" w:space="0" w:color="auto"/>
            <w:right w:val="none" w:sz="0" w:space="0" w:color="auto"/>
          </w:divBdr>
          <w:divsChild>
            <w:div w:id="373769543">
              <w:marLeft w:val="-75"/>
              <w:marRight w:val="0"/>
              <w:marTop w:val="30"/>
              <w:marBottom w:val="30"/>
              <w:divBdr>
                <w:top w:val="none" w:sz="0" w:space="0" w:color="auto"/>
                <w:left w:val="none" w:sz="0" w:space="0" w:color="auto"/>
                <w:bottom w:val="none" w:sz="0" w:space="0" w:color="auto"/>
                <w:right w:val="none" w:sz="0" w:space="0" w:color="auto"/>
              </w:divBdr>
              <w:divsChild>
                <w:div w:id="194848707">
                  <w:marLeft w:val="0"/>
                  <w:marRight w:val="0"/>
                  <w:marTop w:val="0"/>
                  <w:marBottom w:val="0"/>
                  <w:divBdr>
                    <w:top w:val="none" w:sz="0" w:space="0" w:color="auto"/>
                    <w:left w:val="none" w:sz="0" w:space="0" w:color="auto"/>
                    <w:bottom w:val="none" w:sz="0" w:space="0" w:color="auto"/>
                    <w:right w:val="none" w:sz="0" w:space="0" w:color="auto"/>
                  </w:divBdr>
                  <w:divsChild>
                    <w:div w:id="1866018396">
                      <w:marLeft w:val="0"/>
                      <w:marRight w:val="0"/>
                      <w:marTop w:val="0"/>
                      <w:marBottom w:val="0"/>
                      <w:divBdr>
                        <w:top w:val="none" w:sz="0" w:space="0" w:color="auto"/>
                        <w:left w:val="none" w:sz="0" w:space="0" w:color="auto"/>
                        <w:bottom w:val="none" w:sz="0" w:space="0" w:color="auto"/>
                        <w:right w:val="none" w:sz="0" w:space="0" w:color="auto"/>
                      </w:divBdr>
                    </w:div>
                  </w:divsChild>
                </w:div>
                <w:div w:id="1189417867">
                  <w:marLeft w:val="0"/>
                  <w:marRight w:val="0"/>
                  <w:marTop w:val="0"/>
                  <w:marBottom w:val="0"/>
                  <w:divBdr>
                    <w:top w:val="none" w:sz="0" w:space="0" w:color="auto"/>
                    <w:left w:val="none" w:sz="0" w:space="0" w:color="auto"/>
                    <w:bottom w:val="none" w:sz="0" w:space="0" w:color="auto"/>
                    <w:right w:val="none" w:sz="0" w:space="0" w:color="auto"/>
                  </w:divBdr>
                  <w:divsChild>
                    <w:div w:id="486484309">
                      <w:marLeft w:val="0"/>
                      <w:marRight w:val="0"/>
                      <w:marTop w:val="0"/>
                      <w:marBottom w:val="0"/>
                      <w:divBdr>
                        <w:top w:val="none" w:sz="0" w:space="0" w:color="auto"/>
                        <w:left w:val="none" w:sz="0" w:space="0" w:color="auto"/>
                        <w:bottom w:val="none" w:sz="0" w:space="0" w:color="auto"/>
                        <w:right w:val="none" w:sz="0" w:space="0" w:color="auto"/>
                      </w:divBdr>
                    </w:div>
                    <w:div w:id="2052876846">
                      <w:marLeft w:val="0"/>
                      <w:marRight w:val="0"/>
                      <w:marTop w:val="0"/>
                      <w:marBottom w:val="0"/>
                      <w:divBdr>
                        <w:top w:val="none" w:sz="0" w:space="0" w:color="auto"/>
                        <w:left w:val="none" w:sz="0" w:space="0" w:color="auto"/>
                        <w:bottom w:val="none" w:sz="0" w:space="0" w:color="auto"/>
                        <w:right w:val="none" w:sz="0" w:space="0" w:color="auto"/>
                      </w:divBdr>
                    </w:div>
                  </w:divsChild>
                </w:div>
                <w:div w:id="1246769931">
                  <w:marLeft w:val="0"/>
                  <w:marRight w:val="0"/>
                  <w:marTop w:val="0"/>
                  <w:marBottom w:val="0"/>
                  <w:divBdr>
                    <w:top w:val="none" w:sz="0" w:space="0" w:color="auto"/>
                    <w:left w:val="none" w:sz="0" w:space="0" w:color="auto"/>
                    <w:bottom w:val="none" w:sz="0" w:space="0" w:color="auto"/>
                    <w:right w:val="none" w:sz="0" w:space="0" w:color="auto"/>
                  </w:divBdr>
                  <w:divsChild>
                    <w:div w:id="1806266134">
                      <w:marLeft w:val="0"/>
                      <w:marRight w:val="0"/>
                      <w:marTop w:val="0"/>
                      <w:marBottom w:val="0"/>
                      <w:divBdr>
                        <w:top w:val="none" w:sz="0" w:space="0" w:color="auto"/>
                        <w:left w:val="none" w:sz="0" w:space="0" w:color="auto"/>
                        <w:bottom w:val="none" w:sz="0" w:space="0" w:color="auto"/>
                        <w:right w:val="none" w:sz="0" w:space="0" w:color="auto"/>
                      </w:divBdr>
                    </w:div>
                  </w:divsChild>
                </w:div>
                <w:div w:id="1307390269">
                  <w:marLeft w:val="0"/>
                  <w:marRight w:val="0"/>
                  <w:marTop w:val="0"/>
                  <w:marBottom w:val="0"/>
                  <w:divBdr>
                    <w:top w:val="none" w:sz="0" w:space="0" w:color="auto"/>
                    <w:left w:val="none" w:sz="0" w:space="0" w:color="auto"/>
                    <w:bottom w:val="none" w:sz="0" w:space="0" w:color="auto"/>
                    <w:right w:val="none" w:sz="0" w:space="0" w:color="auto"/>
                  </w:divBdr>
                  <w:divsChild>
                    <w:div w:id="13897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8307">
          <w:marLeft w:val="0"/>
          <w:marRight w:val="0"/>
          <w:marTop w:val="0"/>
          <w:marBottom w:val="0"/>
          <w:divBdr>
            <w:top w:val="none" w:sz="0" w:space="0" w:color="auto"/>
            <w:left w:val="none" w:sz="0" w:space="0" w:color="auto"/>
            <w:bottom w:val="none" w:sz="0" w:space="0" w:color="auto"/>
            <w:right w:val="none" w:sz="0" w:space="0" w:color="auto"/>
          </w:divBdr>
        </w:div>
        <w:div w:id="1260288181">
          <w:marLeft w:val="0"/>
          <w:marRight w:val="0"/>
          <w:marTop w:val="0"/>
          <w:marBottom w:val="0"/>
          <w:divBdr>
            <w:top w:val="none" w:sz="0" w:space="0" w:color="auto"/>
            <w:left w:val="none" w:sz="0" w:space="0" w:color="auto"/>
            <w:bottom w:val="none" w:sz="0" w:space="0" w:color="auto"/>
            <w:right w:val="none" w:sz="0" w:space="0" w:color="auto"/>
          </w:divBdr>
        </w:div>
        <w:div w:id="1479153917">
          <w:marLeft w:val="0"/>
          <w:marRight w:val="0"/>
          <w:marTop w:val="0"/>
          <w:marBottom w:val="0"/>
          <w:divBdr>
            <w:top w:val="none" w:sz="0" w:space="0" w:color="auto"/>
            <w:left w:val="none" w:sz="0" w:space="0" w:color="auto"/>
            <w:bottom w:val="none" w:sz="0" w:space="0" w:color="auto"/>
            <w:right w:val="none" w:sz="0" w:space="0" w:color="auto"/>
          </w:divBdr>
        </w:div>
      </w:divsChild>
    </w:div>
    <w:div w:id="1664043211">
      <w:bodyDiv w:val="1"/>
      <w:marLeft w:val="0"/>
      <w:marRight w:val="0"/>
      <w:marTop w:val="0"/>
      <w:marBottom w:val="0"/>
      <w:divBdr>
        <w:top w:val="none" w:sz="0" w:space="0" w:color="auto"/>
        <w:left w:val="none" w:sz="0" w:space="0" w:color="auto"/>
        <w:bottom w:val="none" w:sz="0" w:space="0" w:color="auto"/>
        <w:right w:val="none" w:sz="0" w:space="0" w:color="auto"/>
      </w:divBdr>
      <w:divsChild>
        <w:div w:id="268203299">
          <w:marLeft w:val="0"/>
          <w:marRight w:val="0"/>
          <w:marTop w:val="0"/>
          <w:marBottom w:val="0"/>
          <w:divBdr>
            <w:top w:val="none" w:sz="0" w:space="0" w:color="auto"/>
            <w:left w:val="none" w:sz="0" w:space="0" w:color="auto"/>
            <w:bottom w:val="none" w:sz="0" w:space="0" w:color="auto"/>
            <w:right w:val="none" w:sz="0" w:space="0" w:color="auto"/>
          </w:divBdr>
          <w:divsChild>
            <w:div w:id="65760277">
              <w:marLeft w:val="0"/>
              <w:marRight w:val="0"/>
              <w:marTop w:val="0"/>
              <w:marBottom w:val="0"/>
              <w:divBdr>
                <w:top w:val="none" w:sz="0" w:space="0" w:color="auto"/>
                <w:left w:val="none" w:sz="0" w:space="0" w:color="auto"/>
                <w:bottom w:val="none" w:sz="0" w:space="0" w:color="auto"/>
                <w:right w:val="none" w:sz="0" w:space="0" w:color="auto"/>
              </w:divBdr>
            </w:div>
            <w:div w:id="1463883109">
              <w:marLeft w:val="0"/>
              <w:marRight w:val="0"/>
              <w:marTop w:val="0"/>
              <w:marBottom w:val="0"/>
              <w:divBdr>
                <w:top w:val="none" w:sz="0" w:space="0" w:color="auto"/>
                <w:left w:val="none" w:sz="0" w:space="0" w:color="auto"/>
                <w:bottom w:val="none" w:sz="0" w:space="0" w:color="auto"/>
                <w:right w:val="none" w:sz="0" w:space="0" w:color="auto"/>
              </w:divBdr>
            </w:div>
            <w:div w:id="1516110701">
              <w:marLeft w:val="0"/>
              <w:marRight w:val="0"/>
              <w:marTop w:val="0"/>
              <w:marBottom w:val="0"/>
              <w:divBdr>
                <w:top w:val="none" w:sz="0" w:space="0" w:color="auto"/>
                <w:left w:val="none" w:sz="0" w:space="0" w:color="auto"/>
                <w:bottom w:val="none" w:sz="0" w:space="0" w:color="auto"/>
                <w:right w:val="none" w:sz="0" w:space="0" w:color="auto"/>
              </w:divBdr>
            </w:div>
            <w:div w:id="1822235794">
              <w:marLeft w:val="0"/>
              <w:marRight w:val="0"/>
              <w:marTop w:val="0"/>
              <w:marBottom w:val="0"/>
              <w:divBdr>
                <w:top w:val="none" w:sz="0" w:space="0" w:color="auto"/>
                <w:left w:val="none" w:sz="0" w:space="0" w:color="auto"/>
                <w:bottom w:val="none" w:sz="0" w:space="0" w:color="auto"/>
                <w:right w:val="none" w:sz="0" w:space="0" w:color="auto"/>
              </w:divBdr>
            </w:div>
          </w:divsChild>
        </w:div>
        <w:div w:id="1485273923">
          <w:marLeft w:val="0"/>
          <w:marRight w:val="0"/>
          <w:marTop w:val="0"/>
          <w:marBottom w:val="0"/>
          <w:divBdr>
            <w:top w:val="none" w:sz="0" w:space="0" w:color="auto"/>
            <w:left w:val="none" w:sz="0" w:space="0" w:color="auto"/>
            <w:bottom w:val="none" w:sz="0" w:space="0" w:color="auto"/>
            <w:right w:val="none" w:sz="0" w:space="0" w:color="auto"/>
          </w:divBdr>
          <w:divsChild>
            <w:div w:id="94136209">
              <w:marLeft w:val="0"/>
              <w:marRight w:val="0"/>
              <w:marTop w:val="0"/>
              <w:marBottom w:val="0"/>
              <w:divBdr>
                <w:top w:val="none" w:sz="0" w:space="0" w:color="auto"/>
                <w:left w:val="none" w:sz="0" w:space="0" w:color="auto"/>
                <w:bottom w:val="none" w:sz="0" w:space="0" w:color="auto"/>
                <w:right w:val="none" w:sz="0" w:space="0" w:color="auto"/>
              </w:divBdr>
            </w:div>
            <w:div w:id="502284757">
              <w:marLeft w:val="0"/>
              <w:marRight w:val="0"/>
              <w:marTop w:val="0"/>
              <w:marBottom w:val="0"/>
              <w:divBdr>
                <w:top w:val="none" w:sz="0" w:space="0" w:color="auto"/>
                <w:left w:val="none" w:sz="0" w:space="0" w:color="auto"/>
                <w:bottom w:val="none" w:sz="0" w:space="0" w:color="auto"/>
                <w:right w:val="none" w:sz="0" w:space="0" w:color="auto"/>
              </w:divBdr>
            </w:div>
            <w:div w:id="789787777">
              <w:marLeft w:val="0"/>
              <w:marRight w:val="0"/>
              <w:marTop w:val="0"/>
              <w:marBottom w:val="0"/>
              <w:divBdr>
                <w:top w:val="none" w:sz="0" w:space="0" w:color="auto"/>
                <w:left w:val="none" w:sz="0" w:space="0" w:color="auto"/>
                <w:bottom w:val="none" w:sz="0" w:space="0" w:color="auto"/>
                <w:right w:val="none" w:sz="0" w:space="0" w:color="auto"/>
              </w:divBdr>
            </w:div>
            <w:div w:id="820850460">
              <w:marLeft w:val="0"/>
              <w:marRight w:val="0"/>
              <w:marTop w:val="0"/>
              <w:marBottom w:val="0"/>
              <w:divBdr>
                <w:top w:val="none" w:sz="0" w:space="0" w:color="auto"/>
                <w:left w:val="none" w:sz="0" w:space="0" w:color="auto"/>
                <w:bottom w:val="none" w:sz="0" w:space="0" w:color="auto"/>
                <w:right w:val="none" w:sz="0" w:space="0" w:color="auto"/>
              </w:divBdr>
            </w:div>
            <w:div w:id="1006907942">
              <w:marLeft w:val="0"/>
              <w:marRight w:val="0"/>
              <w:marTop w:val="0"/>
              <w:marBottom w:val="0"/>
              <w:divBdr>
                <w:top w:val="none" w:sz="0" w:space="0" w:color="auto"/>
                <w:left w:val="none" w:sz="0" w:space="0" w:color="auto"/>
                <w:bottom w:val="none" w:sz="0" w:space="0" w:color="auto"/>
                <w:right w:val="none" w:sz="0" w:space="0" w:color="auto"/>
              </w:divBdr>
            </w:div>
            <w:div w:id="1029793384">
              <w:marLeft w:val="0"/>
              <w:marRight w:val="0"/>
              <w:marTop w:val="0"/>
              <w:marBottom w:val="0"/>
              <w:divBdr>
                <w:top w:val="none" w:sz="0" w:space="0" w:color="auto"/>
                <w:left w:val="none" w:sz="0" w:space="0" w:color="auto"/>
                <w:bottom w:val="none" w:sz="0" w:space="0" w:color="auto"/>
                <w:right w:val="none" w:sz="0" w:space="0" w:color="auto"/>
              </w:divBdr>
            </w:div>
            <w:div w:id="1080174136">
              <w:marLeft w:val="0"/>
              <w:marRight w:val="0"/>
              <w:marTop w:val="0"/>
              <w:marBottom w:val="0"/>
              <w:divBdr>
                <w:top w:val="none" w:sz="0" w:space="0" w:color="auto"/>
                <w:left w:val="none" w:sz="0" w:space="0" w:color="auto"/>
                <w:bottom w:val="none" w:sz="0" w:space="0" w:color="auto"/>
                <w:right w:val="none" w:sz="0" w:space="0" w:color="auto"/>
              </w:divBdr>
            </w:div>
            <w:div w:id="1101148235">
              <w:marLeft w:val="0"/>
              <w:marRight w:val="0"/>
              <w:marTop w:val="0"/>
              <w:marBottom w:val="0"/>
              <w:divBdr>
                <w:top w:val="none" w:sz="0" w:space="0" w:color="auto"/>
                <w:left w:val="none" w:sz="0" w:space="0" w:color="auto"/>
                <w:bottom w:val="none" w:sz="0" w:space="0" w:color="auto"/>
                <w:right w:val="none" w:sz="0" w:space="0" w:color="auto"/>
              </w:divBdr>
            </w:div>
            <w:div w:id="1132555617">
              <w:marLeft w:val="0"/>
              <w:marRight w:val="0"/>
              <w:marTop w:val="0"/>
              <w:marBottom w:val="0"/>
              <w:divBdr>
                <w:top w:val="none" w:sz="0" w:space="0" w:color="auto"/>
                <w:left w:val="none" w:sz="0" w:space="0" w:color="auto"/>
                <w:bottom w:val="none" w:sz="0" w:space="0" w:color="auto"/>
                <w:right w:val="none" w:sz="0" w:space="0" w:color="auto"/>
              </w:divBdr>
            </w:div>
            <w:div w:id="1410806726">
              <w:marLeft w:val="0"/>
              <w:marRight w:val="0"/>
              <w:marTop w:val="0"/>
              <w:marBottom w:val="0"/>
              <w:divBdr>
                <w:top w:val="none" w:sz="0" w:space="0" w:color="auto"/>
                <w:left w:val="none" w:sz="0" w:space="0" w:color="auto"/>
                <w:bottom w:val="none" w:sz="0" w:space="0" w:color="auto"/>
                <w:right w:val="none" w:sz="0" w:space="0" w:color="auto"/>
              </w:divBdr>
            </w:div>
            <w:div w:id="1544903516">
              <w:marLeft w:val="0"/>
              <w:marRight w:val="0"/>
              <w:marTop w:val="0"/>
              <w:marBottom w:val="0"/>
              <w:divBdr>
                <w:top w:val="none" w:sz="0" w:space="0" w:color="auto"/>
                <w:left w:val="none" w:sz="0" w:space="0" w:color="auto"/>
                <w:bottom w:val="none" w:sz="0" w:space="0" w:color="auto"/>
                <w:right w:val="none" w:sz="0" w:space="0" w:color="auto"/>
              </w:divBdr>
            </w:div>
            <w:div w:id="1689720035">
              <w:marLeft w:val="0"/>
              <w:marRight w:val="0"/>
              <w:marTop w:val="0"/>
              <w:marBottom w:val="0"/>
              <w:divBdr>
                <w:top w:val="none" w:sz="0" w:space="0" w:color="auto"/>
                <w:left w:val="none" w:sz="0" w:space="0" w:color="auto"/>
                <w:bottom w:val="none" w:sz="0" w:space="0" w:color="auto"/>
                <w:right w:val="none" w:sz="0" w:space="0" w:color="auto"/>
              </w:divBdr>
            </w:div>
            <w:div w:id="1767728538">
              <w:marLeft w:val="0"/>
              <w:marRight w:val="0"/>
              <w:marTop w:val="0"/>
              <w:marBottom w:val="0"/>
              <w:divBdr>
                <w:top w:val="none" w:sz="0" w:space="0" w:color="auto"/>
                <w:left w:val="none" w:sz="0" w:space="0" w:color="auto"/>
                <w:bottom w:val="none" w:sz="0" w:space="0" w:color="auto"/>
                <w:right w:val="none" w:sz="0" w:space="0" w:color="auto"/>
              </w:divBdr>
            </w:div>
            <w:div w:id="2104108294">
              <w:marLeft w:val="0"/>
              <w:marRight w:val="0"/>
              <w:marTop w:val="0"/>
              <w:marBottom w:val="0"/>
              <w:divBdr>
                <w:top w:val="none" w:sz="0" w:space="0" w:color="auto"/>
                <w:left w:val="none" w:sz="0" w:space="0" w:color="auto"/>
                <w:bottom w:val="none" w:sz="0" w:space="0" w:color="auto"/>
                <w:right w:val="none" w:sz="0" w:space="0" w:color="auto"/>
              </w:divBdr>
            </w:div>
            <w:div w:id="2109425785">
              <w:marLeft w:val="0"/>
              <w:marRight w:val="0"/>
              <w:marTop w:val="0"/>
              <w:marBottom w:val="0"/>
              <w:divBdr>
                <w:top w:val="none" w:sz="0" w:space="0" w:color="auto"/>
                <w:left w:val="none" w:sz="0" w:space="0" w:color="auto"/>
                <w:bottom w:val="none" w:sz="0" w:space="0" w:color="auto"/>
                <w:right w:val="none" w:sz="0" w:space="0" w:color="auto"/>
              </w:divBdr>
            </w:div>
            <w:div w:id="21097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28773">
      <w:bodyDiv w:val="1"/>
      <w:marLeft w:val="0"/>
      <w:marRight w:val="0"/>
      <w:marTop w:val="0"/>
      <w:marBottom w:val="0"/>
      <w:divBdr>
        <w:top w:val="none" w:sz="0" w:space="0" w:color="auto"/>
        <w:left w:val="none" w:sz="0" w:space="0" w:color="auto"/>
        <w:bottom w:val="none" w:sz="0" w:space="0" w:color="auto"/>
        <w:right w:val="none" w:sz="0" w:space="0" w:color="auto"/>
      </w:divBdr>
    </w:div>
    <w:div w:id="1724909065">
      <w:bodyDiv w:val="1"/>
      <w:marLeft w:val="0"/>
      <w:marRight w:val="0"/>
      <w:marTop w:val="0"/>
      <w:marBottom w:val="0"/>
      <w:divBdr>
        <w:top w:val="none" w:sz="0" w:space="0" w:color="auto"/>
        <w:left w:val="none" w:sz="0" w:space="0" w:color="auto"/>
        <w:bottom w:val="none" w:sz="0" w:space="0" w:color="auto"/>
        <w:right w:val="none" w:sz="0" w:space="0" w:color="auto"/>
      </w:divBdr>
      <w:divsChild>
        <w:div w:id="22293594">
          <w:marLeft w:val="0"/>
          <w:marRight w:val="0"/>
          <w:marTop w:val="0"/>
          <w:marBottom w:val="0"/>
          <w:divBdr>
            <w:top w:val="none" w:sz="0" w:space="0" w:color="auto"/>
            <w:left w:val="none" w:sz="0" w:space="0" w:color="auto"/>
            <w:bottom w:val="none" w:sz="0" w:space="0" w:color="auto"/>
            <w:right w:val="none" w:sz="0" w:space="0" w:color="auto"/>
          </w:divBdr>
          <w:divsChild>
            <w:div w:id="107357413">
              <w:marLeft w:val="0"/>
              <w:marRight w:val="0"/>
              <w:marTop w:val="0"/>
              <w:marBottom w:val="0"/>
              <w:divBdr>
                <w:top w:val="none" w:sz="0" w:space="0" w:color="auto"/>
                <w:left w:val="none" w:sz="0" w:space="0" w:color="auto"/>
                <w:bottom w:val="none" w:sz="0" w:space="0" w:color="auto"/>
                <w:right w:val="none" w:sz="0" w:space="0" w:color="auto"/>
              </w:divBdr>
            </w:div>
          </w:divsChild>
        </w:div>
        <w:div w:id="463088414">
          <w:marLeft w:val="0"/>
          <w:marRight w:val="0"/>
          <w:marTop w:val="0"/>
          <w:marBottom w:val="0"/>
          <w:divBdr>
            <w:top w:val="none" w:sz="0" w:space="0" w:color="auto"/>
            <w:left w:val="none" w:sz="0" w:space="0" w:color="auto"/>
            <w:bottom w:val="none" w:sz="0" w:space="0" w:color="auto"/>
            <w:right w:val="none" w:sz="0" w:space="0" w:color="auto"/>
          </w:divBdr>
          <w:divsChild>
            <w:div w:id="374355252">
              <w:marLeft w:val="0"/>
              <w:marRight w:val="0"/>
              <w:marTop w:val="0"/>
              <w:marBottom w:val="0"/>
              <w:divBdr>
                <w:top w:val="none" w:sz="0" w:space="0" w:color="auto"/>
                <w:left w:val="none" w:sz="0" w:space="0" w:color="auto"/>
                <w:bottom w:val="none" w:sz="0" w:space="0" w:color="auto"/>
                <w:right w:val="none" w:sz="0" w:space="0" w:color="auto"/>
              </w:divBdr>
            </w:div>
          </w:divsChild>
        </w:div>
        <w:div w:id="1106121633">
          <w:marLeft w:val="0"/>
          <w:marRight w:val="0"/>
          <w:marTop w:val="0"/>
          <w:marBottom w:val="0"/>
          <w:divBdr>
            <w:top w:val="none" w:sz="0" w:space="0" w:color="auto"/>
            <w:left w:val="none" w:sz="0" w:space="0" w:color="auto"/>
            <w:bottom w:val="none" w:sz="0" w:space="0" w:color="auto"/>
            <w:right w:val="none" w:sz="0" w:space="0" w:color="auto"/>
          </w:divBdr>
          <w:divsChild>
            <w:div w:id="537931284">
              <w:marLeft w:val="0"/>
              <w:marRight w:val="0"/>
              <w:marTop w:val="0"/>
              <w:marBottom w:val="0"/>
              <w:divBdr>
                <w:top w:val="none" w:sz="0" w:space="0" w:color="auto"/>
                <w:left w:val="none" w:sz="0" w:space="0" w:color="auto"/>
                <w:bottom w:val="none" w:sz="0" w:space="0" w:color="auto"/>
                <w:right w:val="none" w:sz="0" w:space="0" w:color="auto"/>
              </w:divBdr>
            </w:div>
          </w:divsChild>
        </w:div>
        <w:div w:id="1234854740">
          <w:marLeft w:val="0"/>
          <w:marRight w:val="0"/>
          <w:marTop w:val="0"/>
          <w:marBottom w:val="0"/>
          <w:divBdr>
            <w:top w:val="none" w:sz="0" w:space="0" w:color="auto"/>
            <w:left w:val="none" w:sz="0" w:space="0" w:color="auto"/>
            <w:bottom w:val="none" w:sz="0" w:space="0" w:color="auto"/>
            <w:right w:val="none" w:sz="0" w:space="0" w:color="auto"/>
          </w:divBdr>
          <w:divsChild>
            <w:div w:id="969744292">
              <w:marLeft w:val="0"/>
              <w:marRight w:val="0"/>
              <w:marTop w:val="0"/>
              <w:marBottom w:val="0"/>
              <w:divBdr>
                <w:top w:val="none" w:sz="0" w:space="0" w:color="auto"/>
                <w:left w:val="none" w:sz="0" w:space="0" w:color="auto"/>
                <w:bottom w:val="none" w:sz="0" w:space="0" w:color="auto"/>
                <w:right w:val="none" w:sz="0" w:space="0" w:color="auto"/>
              </w:divBdr>
            </w:div>
            <w:div w:id="18618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6626">
      <w:bodyDiv w:val="1"/>
      <w:marLeft w:val="0"/>
      <w:marRight w:val="0"/>
      <w:marTop w:val="0"/>
      <w:marBottom w:val="0"/>
      <w:divBdr>
        <w:top w:val="none" w:sz="0" w:space="0" w:color="auto"/>
        <w:left w:val="none" w:sz="0" w:space="0" w:color="auto"/>
        <w:bottom w:val="none" w:sz="0" w:space="0" w:color="auto"/>
        <w:right w:val="none" w:sz="0" w:space="0" w:color="auto"/>
      </w:divBdr>
      <w:divsChild>
        <w:div w:id="441150612">
          <w:marLeft w:val="0"/>
          <w:marRight w:val="0"/>
          <w:marTop w:val="0"/>
          <w:marBottom w:val="0"/>
          <w:divBdr>
            <w:top w:val="none" w:sz="0" w:space="0" w:color="auto"/>
            <w:left w:val="none" w:sz="0" w:space="0" w:color="auto"/>
            <w:bottom w:val="none" w:sz="0" w:space="0" w:color="auto"/>
            <w:right w:val="none" w:sz="0" w:space="0" w:color="auto"/>
          </w:divBdr>
          <w:divsChild>
            <w:div w:id="272439398">
              <w:marLeft w:val="0"/>
              <w:marRight w:val="0"/>
              <w:marTop w:val="0"/>
              <w:marBottom w:val="0"/>
              <w:divBdr>
                <w:top w:val="none" w:sz="0" w:space="0" w:color="auto"/>
                <w:left w:val="none" w:sz="0" w:space="0" w:color="auto"/>
                <w:bottom w:val="none" w:sz="0" w:space="0" w:color="auto"/>
                <w:right w:val="none" w:sz="0" w:space="0" w:color="auto"/>
              </w:divBdr>
            </w:div>
            <w:div w:id="442382010">
              <w:marLeft w:val="0"/>
              <w:marRight w:val="0"/>
              <w:marTop w:val="0"/>
              <w:marBottom w:val="0"/>
              <w:divBdr>
                <w:top w:val="none" w:sz="0" w:space="0" w:color="auto"/>
                <w:left w:val="none" w:sz="0" w:space="0" w:color="auto"/>
                <w:bottom w:val="none" w:sz="0" w:space="0" w:color="auto"/>
                <w:right w:val="none" w:sz="0" w:space="0" w:color="auto"/>
              </w:divBdr>
            </w:div>
            <w:div w:id="582842210">
              <w:marLeft w:val="0"/>
              <w:marRight w:val="0"/>
              <w:marTop w:val="0"/>
              <w:marBottom w:val="0"/>
              <w:divBdr>
                <w:top w:val="none" w:sz="0" w:space="0" w:color="auto"/>
                <w:left w:val="none" w:sz="0" w:space="0" w:color="auto"/>
                <w:bottom w:val="none" w:sz="0" w:space="0" w:color="auto"/>
                <w:right w:val="none" w:sz="0" w:space="0" w:color="auto"/>
              </w:divBdr>
            </w:div>
            <w:div w:id="1707752683">
              <w:marLeft w:val="0"/>
              <w:marRight w:val="0"/>
              <w:marTop w:val="0"/>
              <w:marBottom w:val="0"/>
              <w:divBdr>
                <w:top w:val="none" w:sz="0" w:space="0" w:color="auto"/>
                <w:left w:val="none" w:sz="0" w:space="0" w:color="auto"/>
                <w:bottom w:val="none" w:sz="0" w:space="0" w:color="auto"/>
                <w:right w:val="none" w:sz="0" w:space="0" w:color="auto"/>
              </w:divBdr>
            </w:div>
          </w:divsChild>
        </w:div>
        <w:div w:id="2143693119">
          <w:marLeft w:val="0"/>
          <w:marRight w:val="0"/>
          <w:marTop w:val="0"/>
          <w:marBottom w:val="0"/>
          <w:divBdr>
            <w:top w:val="none" w:sz="0" w:space="0" w:color="auto"/>
            <w:left w:val="none" w:sz="0" w:space="0" w:color="auto"/>
            <w:bottom w:val="none" w:sz="0" w:space="0" w:color="auto"/>
            <w:right w:val="none" w:sz="0" w:space="0" w:color="auto"/>
          </w:divBdr>
          <w:divsChild>
            <w:div w:id="14159637">
              <w:marLeft w:val="0"/>
              <w:marRight w:val="0"/>
              <w:marTop w:val="0"/>
              <w:marBottom w:val="0"/>
              <w:divBdr>
                <w:top w:val="none" w:sz="0" w:space="0" w:color="auto"/>
                <w:left w:val="none" w:sz="0" w:space="0" w:color="auto"/>
                <w:bottom w:val="none" w:sz="0" w:space="0" w:color="auto"/>
                <w:right w:val="none" w:sz="0" w:space="0" w:color="auto"/>
              </w:divBdr>
            </w:div>
            <w:div w:id="141965815">
              <w:marLeft w:val="0"/>
              <w:marRight w:val="0"/>
              <w:marTop w:val="0"/>
              <w:marBottom w:val="0"/>
              <w:divBdr>
                <w:top w:val="none" w:sz="0" w:space="0" w:color="auto"/>
                <w:left w:val="none" w:sz="0" w:space="0" w:color="auto"/>
                <w:bottom w:val="none" w:sz="0" w:space="0" w:color="auto"/>
                <w:right w:val="none" w:sz="0" w:space="0" w:color="auto"/>
              </w:divBdr>
            </w:div>
            <w:div w:id="633029405">
              <w:marLeft w:val="0"/>
              <w:marRight w:val="0"/>
              <w:marTop w:val="0"/>
              <w:marBottom w:val="0"/>
              <w:divBdr>
                <w:top w:val="none" w:sz="0" w:space="0" w:color="auto"/>
                <w:left w:val="none" w:sz="0" w:space="0" w:color="auto"/>
                <w:bottom w:val="none" w:sz="0" w:space="0" w:color="auto"/>
                <w:right w:val="none" w:sz="0" w:space="0" w:color="auto"/>
              </w:divBdr>
            </w:div>
            <w:div w:id="639502186">
              <w:marLeft w:val="0"/>
              <w:marRight w:val="0"/>
              <w:marTop w:val="0"/>
              <w:marBottom w:val="0"/>
              <w:divBdr>
                <w:top w:val="none" w:sz="0" w:space="0" w:color="auto"/>
                <w:left w:val="none" w:sz="0" w:space="0" w:color="auto"/>
                <w:bottom w:val="none" w:sz="0" w:space="0" w:color="auto"/>
                <w:right w:val="none" w:sz="0" w:space="0" w:color="auto"/>
              </w:divBdr>
            </w:div>
            <w:div w:id="700327042">
              <w:marLeft w:val="0"/>
              <w:marRight w:val="0"/>
              <w:marTop w:val="0"/>
              <w:marBottom w:val="0"/>
              <w:divBdr>
                <w:top w:val="none" w:sz="0" w:space="0" w:color="auto"/>
                <w:left w:val="none" w:sz="0" w:space="0" w:color="auto"/>
                <w:bottom w:val="none" w:sz="0" w:space="0" w:color="auto"/>
                <w:right w:val="none" w:sz="0" w:space="0" w:color="auto"/>
              </w:divBdr>
            </w:div>
            <w:div w:id="903488478">
              <w:marLeft w:val="0"/>
              <w:marRight w:val="0"/>
              <w:marTop w:val="0"/>
              <w:marBottom w:val="0"/>
              <w:divBdr>
                <w:top w:val="none" w:sz="0" w:space="0" w:color="auto"/>
                <w:left w:val="none" w:sz="0" w:space="0" w:color="auto"/>
                <w:bottom w:val="none" w:sz="0" w:space="0" w:color="auto"/>
                <w:right w:val="none" w:sz="0" w:space="0" w:color="auto"/>
              </w:divBdr>
            </w:div>
            <w:div w:id="943653943">
              <w:marLeft w:val="0"/>
              <w:marRight w:val="0"/>
              <w:marTop w:val="0"/>
              <w:marBottom w:val="0"/>
              <w:divBdr>
                <w:top w:val="none" w:sz="0" w:space="0" w:color="auto"/>
                <w:left w:val="none" w:sz="0" w:space="0" w:color="auto"/>
                <w:bottom w:val="none" w:sz="0" w:space="0" w:color="auto"/>
                <w:right w:val="none" w:sz="0" w:space="0" w:color="auto"/>
              </w:divBdr>
            </w:div>
            <w:div w:id="1136724106">
              <w:marLeft w:val="0"/>
              <w:marRight w:val="0"/>
              <w:marTop w:val="0"/>
              <w:marBottom w:val="0"/>
              <w:divBdr>
                <w:top w:val="none" w:sz="0" w:space="0" w:color="auto"/>
                <w:left w:val="none" w:sz="0" w:space="0" w:color="auto"/>
                <w:bottom w:val="none" w:sz="0" w:space="0" w:color="auto"/>
                <w:right w:val="none" w:sz="0" w:space="0" w:color="auto"/>
              </w:divBdr>
            </w:div>
            <w:div w:id="1177771604">
              <w:marLeft w:val="0"/>
              <w:marRight w:val="0"/>
              <w:marTop w:val="0"/>
              <w:marBottom w:val="0"/>
              <w:divBdr>
                <w:top w:val="none" w:sz="0" w:space="0" w:color="auto"/>
                <w:left w:val="none" w:sz="0" w:space="0" w:color="auto"/>
                <w:bottom w:val="none" w:sz="0" w:space="0" w:color="auto"/>
                <w:right w:val="none" w:sz="0" w:space="0" w:color="auto"/>
              </w:divBdr>
            </w:div>
            <w:div w:id="1324969671">
              <w:marLeft w:val="0"/>
              <w:marRight w:val="0"/>
              <w:marTop w:val="0"/>
              <w:marBottom w:val="0"/>
              <w:divBdr>
                <w:top w:val="none" w:sz="0" w:space="0" w:color="auto"/>
                <w:left w:val="none" w:sz="0" w:space="0" w:color="auto"/>
                <w:bottom w:val="none" w:sz="0" w:space="0" w:color="auto"/>
                <w:right w:val="none" w:sz="0" w:space="0" w:color="auto"/>
              </w:divBdr>
            </w:div>
            <w:div w:id="1336225356">
              <w:marLeft w:val="0"/>
              <w:marRight w:val="0"/>
              <w:marTop w:val="0"/>
              <w:marBottom w:val="0"/>
              <w:divBdr>
                <w:top w:val="none" w:sz="0" w:space="0" w:color="auto"/>
                <w:left w:val="none" w:sz="0" w:space="0" w:color="auto"/>
                <w:bottom w:val="none" w:sz="0" w:space="0" w:color="auto"/>
                <w:right w:val="none" w:sz="0" w:space="0" w:color="auto"/>
              </w:divBdr>
            </w:div>
            <w:div w:id="1443840968">
              <w:marLeft w:val="0"/>
              <w:marRight w:val="0"/>
              <w:marTop w:val="0"/>
              <w:marBottom w:val="0"/>
              <w:divBdr>
                <w:top w:val="none" w:sz="0" w:space="0" w:color="auto"/>
                <w:left w:val="none" w:sz="0" w:space="0" w:color="auto"/>
                <w:bottom w:val="none" w:sz="0" w:space="0" w:color="auto"/>
                <w:right w:val="none" w:sz="0" w:space="0" w:color="auto"/>
              </w:divBdr>
            </w:div>
            <w:div w:id="1490294072">
              <w:marLeft w:val="0"/>
              <w:marRight w:val="0"/>
              <w:marTop w:val="0"/>
              <w:marBottom w:val="0"/>
              <w:divBdr>
                <w:top w:val="none" w:sz="0" w:space="0" w:color="auto"/>
                <w:left w:val="none" w:sz="0" w:space="0" w:color="auto"/>
                <w:bottom w:val="none" w:sz="0" w:space="0" w:color="auto"/>
                <w:right w:val="none" w:sz="0" w:space="0" w:color="auto"/>
              </w:divBdr>
            </w:div>
            <w:div w:id="1507938686">
              <w:marLeft w:val="0"/>
              <w:marRight w:val="0"/>
              <w:marTop w:val="0"/>
              <w:marBottom w:val="0"/>
              <w:divBdr>
                <w:top w:val="none" w:sz="0" w:space="0" w:color="auto"/>
                <w:left w:val="none" w:sz="0" w:space="0" w:color="auto"/>
                <w:bottom w:val="none" w:sz="0" w:space="0" w:color="auto"/>
                <w:right w:val="none" w:sz="0" w:space="0" w:color="auto"/>
              </w:divBdr>
            </w:div>
            <w:div w:id="1898129416">
              <w:marLeft w:val="0"/>
              <w:marRight w:val="0"/>
              <w:marTop w:val="0"/>
              <w:marBottom w:val="0"/>
              <w:divBdr>
                <w:top w:val="none" w:sz="0" w:space="0" w:color="auto"/>
                <w:left w:val="none" w:sz="0" w:space="0" w:color="auto"/>
                <w:bottom w:val="none" w:sz="0" w:space="0" w:color="auto"/>
                <w:right w:val="none" w:sz="0" w:space="0" w:color="auto"/>
              </w:divBdr>
            </w:div>
            <w:div w:id="19147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89210">
      <w:bodyDiv w:val="1"/>
      <w:marLeft w:val="0"/>
      <w:marRight w:val="0"/>
      <w:marTop w:val="0"/>
      <w:marBottom w:val="0"/>
      <w:divBdr>
        <w:top w:val="none" w:sz="0" w:space="0" w:color="auto"/>
        <w:left w:val="none" w:sz="0" w:space="0" w:color="auto"/>
        <w:bottom w:val="none" w:sz="0" w:space="0" w:color="auto"/>
        <w:right w:val="none" w:sz="0" w:space="0" w:color="auto"/>
      </w:divBdr>
    </w:div>
    <w:div w:id="1781951989">
      <w:bodyDiv w:val="1"/>
      <w:marLeft w:val="0"/>
      <w:marRight w:val="0"/>
      <w:marTop w:val="0"/>
      <w:marBottom w:val="0"/>
      <w:divBdr>
        <w:top w:val="none" w:sz="0" w:space="0" w:color="auto"/>
        <w:left w:val="none" w:sz="0" w:space="0" w:color="auto"/>
        <w:bottom w:val="none" w:sz="0" w:space="0" w:color="auto"/>
        <w:right w:val="none" w:sz="0" w:space="0" w:color="auto"/>
      </w:divBdr>
      <w:divsChild>
        <w:div w:id="382172534">
          <w:marLeft w:val="0"/>
          <w:marRight w:val="0"/>
          <w:marTop w:val="0"/>
          <w:marBottom w:val="0"/>
          <w:divBdr>
            <w:top w:val="none" w:sz="0" w:space="0" w:color="auto"/>
            <w:left w:val="none" w:sz="0" w:space="0" w:color="auto"/>
            <w:bottom w:val="none" w:sz="0" w:space="0" w:color="auto"/>
            <w:right w:val="none" w:sz="0" w:space="0" w:color="auto"/>
          </w:divBdr>
          <w:divsChild>
            <w:div w:id="834732349">
              <w:marLeft w:val="0"/>
              <w:marRight w:val="0"/>
              <w:marTop w:val="0"/>
              <w:marBottom w:val="0"/>
              <w:divBdr>
                <w:top w:val="none" w:sz="0" w:space="0" w:color="auto"/>
                <w:left w:val="none" w:sz="0" w:space="0" w:color="auto"/>
                <w:bottom w:val="none" w:sz="0" w:space="0" w:color="auto"/>
                <w:right w:val="none" w:sz="0" w:space="0" w:color="auto"/>
              </w:divBdr>
            </w:div>
          </w:divsChild>
        </w:div>
        <w:div w:id="962926031">
          <w:marLeft w:val="0"/>
          <w:marRight w:val="0"/>
          <w:marTop w:val="0"/>
          <w:marBottom w:val="0"/>
          <w:divBdr>
            <w:top w:val="none" w:sz="0" w:space="0" w:color="auto"/>
            <w:left w:val="none" w:sz="0" w:space="0" w:color="auto"/>
            <w:bottom w:val="none" w:sz="0" w:space="0" w:color="auto"/>
            <w:right w:val="none" w:sz="0" w:space="0" w:color="auto"/>
          </w:divBdr>
          <w:divsChild>
            <w:div w:id="1877815327">
              <w:marLeft w:val="0"/>
              <w:marRight w:val="0"/>
              <w:marTop w:val="0"/>
              <w:marBottom w:val="0"/>
              <w:divBdr>
                <w:top w:val="none" w:sz="0" w:space="0" w:color="auto"/>
                <w:left w:val="none" w:sz="0" w:space="0" w:color="auto"/>
                <w:bottom w:val="none" w:sz="0" w:space="0" w:color="auto"/>
                <w:right w:val="none" w:sz="0" w:space="0" w:color="auto"/>
              </w:divBdr>
            </w:div>
          </w:divsChild>
        </w:div>
        <w:div w:id="1905141642">
          <w:marLeft w:val="0"/>
          <w:marRight w:val="0"/>
          <w:marTop w:val="0"/>
          <w:marBottom w:val="0"/>
          <w:divBdr>
            <w:top w:val="none" w:sz="0" w:space="0" w:color="auto"/>
            <w:left w:val="none" w:sz="0" w:space="0" w:color="auto"/>
            <w:bottom w:val="none" w:sz="0" w:space="0" w:color="auto"/>
            <w:right w:val="none" w:sz="0" w:space="0" w:color="auto"/>
          </w:divBdr>
          <w:divsChild>
            <w:div w:id="1277175900">
              <w:marLeft w:val="0"/>
              <w:marRight w:val="0"/>
              <w:marTop w:val="0"/>
              <w:marBottom w:val="0"/>
              <w:divBdr>
                <w:top w:val="none" w:sz="0" w:space="0" w:color="auto"/>
                <w:left w:val="none" w:sz="0" w:space="0" w:color="auto"/>
                <w:bottom w:val="none" w:sz="0" w:space="0" w:color="auto"/>
                <w:right w:val="none" w:sz="0" w:space="0" w:color="auto"/>
              </w:divBdr>
            </w:div>
          </w:divsChild>
        </w:div>
        <w:div w:id="1990863741">
          <w:marLeft w:val="0"/>
          <w:marRight w:val="0"/>
          <w:marTop w:val="0"/>
          <w:marBottom w:val="0"/>
          <w:divBdr>
            <w:top w:val="none" w:sz="0" w:space="0" w:color="auto"/>
            <w:left w:val="none" w:sz="0" w:space="0" w:color="auto"/>
            <w:bottom w:val="none" w:sz="0" w:space="0" w:color="auto"/>
            <w:right w:val="none" w:sz="0" w:space="0" w:color="auto"/>
          </w:divBdr>
          <w:divsChild>
            <w:div w:id="1541935959">
              <w:marLeft w:val="0"/>
              <w:marRight w:val="0"/>
              <w:marTop w:val="0"/>
              <w:marBottom w:val="0"/>
              <w:divBdr>
                <w:top w:val="none" w:sz="0" w:space="0" w:color="auto"/>
                <w:left w:val="none" w:sz="0" w:space="0" w:color="auto"/>
                <w:bottom w:val="none" w:sz="0" w:space="0" w:color="auto"/>
                <w:right w:val="none" w:sz="0" w:space="0" w:color="auto"/>
              </w:divBdr>
            </w:div>
            <w:div w:id="19188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11034">
      <w:bodyDiv w:val="1"/>
      <w:marLeft w:val="0"/>
      <w:marRight w:val="0"/>
      <w:marTop w:val="0"/>
      <w:marBottom w:val="0"/>
      <w:divBdr>
        <w:top w:val="none" w:sz="0" w:space="0" w:color="auto"/>
        <w:left w:val="none" w:sz="0" w:space="0" w:color="auto"/>
        <w:bottom w:val="none" w:sz="0" w:space="0" w:color="auto"/>
        <w:right w:val="none" w:sz="0" w:space="0" w:color="auto"/>
      </w:divBdr>
      <w:divsChild>
        <w:div w:id="395666111">
          <w:marLeft w:val="0"/>
          <w:marRight w:val="0"/>
          <w:marTop w:val="150"/>
          <w:marBottom w:val="0"/>
          <w:divBdr>
            <w:top w:val="none" w:sz="0" w:space="0" w:color="auto"/>
            <w:left w:val="none" w:sz="0" w:space="0" w:color="auto"/>
            <w:bottom w:val="none" w:sz="0" w:space="0" w:color="auto"/>
            <w:right w:val="none" w:sz="0" w:space="0" w:color="auto"/>
          </w:divBdr>
        </w:div>
        <w:div w:id="1743140128">
          <w:marLeft w:val="0"/>
          <w:marRight w:val="0"/>
          <w:marTop w:val="150"/>
          <w:marBottom w:val="0"/>
          <w:divBdr>
            <w:top w:val="none" w:sz="0" w:space="0" w:color="auto"/>
            <w:left w:val="none" w:sz="0" w:space="0" w:color="auto"/>
            <w:bottom w:val="none" w:sz="0" w:space="0" w:color="auto"/>
            <w:right w:val="none" w:sz="0" w:space="0" w:color="auto"/>
          </w:divBdr>
        </w:div>
      </w:divsChild>
    </w:div>
    <w:div w:id="1860122050">
      <w:bodyDiv w:val="1"/>
      <w:marLeft w:val="0"/>
      <w:marRight w:val="0"/>
      <w:marTop w:val="0"/>
      <w:marBottom w:val="0"/>
      <w:divBdr>
        <w:top w:val="none" w:sz="0" w:space="0" w:color="auto"/>
        <w:left w:val="none" w:sz="0" w:space="0" w:color="auto"/>
        <w:bottom w:val="none" w:sz="0" w:space="0" w:color="auto"/>
        <w:right w:val="none" w:sz="0" w:space="0" w:color="auto"/>
      </w:divBdr>
      <w:divsChild>
        <w:div w:id="36777658">
          <w:marLeft w:val="0"/>
          <w:marRight w:val="0"/>
          <w:marTop w:val="0"/>
          <w:marBottom w:val="0"/>
          <w:divBdr>
            <w:top w:val="none" w:sz="0" w:space="0" w:color="auto"/>
            <w:left w:val="none" w:sz="0" w:space="0" w:color="auto"/>
            <w:bottom w:val="none" w:sz="0" w:space="0" w:color="auto"/>
            <w:right w:val="none" w:sz="0" w:space="0" w:color="auto"/>
          </w:divBdr>
          <w:divsChild>
            <w:div w:id="731732821">
              <w:marLeft w:val="0"/>
              <w:marRight w:val="0"/>
              <w:marTop w:val="0"/>
              <w:marBottom w:val="0"/>
              <w:divBdr>
                <w:top w:val="none" w:sz="0" w:space="0" w:color="auto"/>
                <w:left w:val="none" w:sz="0" w:space="0" w:color="auto"/>
                <w:bottom w:val="none" w:sz="0" w:space="0" w:color="auto"/>
                <w:right w:val="none" w:sz="0" w:space="0" w:color="auto"/>
              </w:divBdr>
            </w:div>
          </w:divsChild>
        </w:div>
        <w:div w:id="42219401">
          <w:marLeft w:val="0"/>
          <w:marRight w:val="0"/>
          <w:marTop w:val="0"/>
          <w:marBottom w:val="0"/>
          <w:divBdr>
            <w:top w:val="none" w:sz="0" w:space="0" w:color="auto"/>
            <w:left w:val="none" w:sz="0" w:space="0" w:color="auto"/>
            <w:bottom w:val="none" w:sz="0" w:space="0" w:color="auto"/>
            <w:right w:val="none" w:sz="0" w:space="0" w:color="auto"/>
          </w:divBdr>
          <w:divsChild>
            <w:div w:id="1411346677">
              <w:marLeft w:val="0"/>
              <w:marRight w:val="0"/>
              <w:marTop w:val="0"/>
              <w:marBottom w:val="0"/>
              <w:divBdr>
                <w:top w:val="none" w:sz="0" w:space="0" w:color="auto"/>
                <w:left w:val="none" w:sz="0" w:space="0" w:color="auto"/>
                <w:bottom w:val="none" w:sz="0" w:space="0" w:color="auto"/>
                <w:right w:val="none" w:sz="0" w:space="0" w:color="auto"/>
              </w:divBdr>
            </w:div>
          </w:divsChild>
        </w:div>
        <w:div w:id="131598303">
          <w:marLeft w:val="0"/>
          <w:marRight w:val="0"/>
          <w:marTop w:val="0"/>
          <w:marBottom w:val="0"/>
          <w:divBdr>
            <w:top w:val="none" w:sz="0" w:space="0" w:color="auto"/>
            <w:left w:val="none" w:sz="0" w:space="0" w:color="auto"/>
            <w:bottom w:val="none" w:sz="0" w:space="0" w:color="auto"/>
            <w:right w:val="none" w:sz="0" w:space="0" w:color="auto"/>
          </w:divBdr>
          <w:divsChild>
            <w:div w:id="1919096800">
              <w:marLeft w:val="0"/>
              <w:marRight w:val="0"/>
              <w:marTop w:val="0"/>
              <w:marBottom w:val="0"/>
              <w:divBdr>
                <w:top w:val="none" w:sz="0" w:space="0" w:color="auto"/>
                <w:left w:val="none" w:sz="0" w:space="0" w:color="auto"/>
                <w:bottom w:val="none" w:sz="0" w:space="0" w:color="auto"/>
                <w:right w:val="none" w:sz="0" w:space="0" w:color="auto"/>
              </w:divBdr>
            </w:div>
          </w:divsChild>
        </w:div>
        <w:div w:id="187376126">
          <w:marLeft w:val="0"/>
          <w:marRight w:val="0"/>
          <w:marTop w:val="0"/>
          <w:marBottom w:val="0"/>
          <w:divBdr>
            <w:top w:val="none" w:sz="0" w:space="0" w:color="auto"/>
            <w:left w:val="none" w:sz="0" w:space="0" w:color="auto"/>
            <w:bottom w:val="none" w:sz="0" w:space="0" w:color="auto"/>
            <w:right w:val="none" w:sz="0" w:space="0" w:color="auto"/>
          </w:divBdr>
          <w:divsChild>
            <w:div w:id="1792741908">
              <w:marLeft w:val="0"/>
              <w:marRight w:val="0"/>
              <w:marTop w:val="0"/>
              <w:marBottom w:val="0"/>
              <w:divBdr>
                <w:top w:val="none" w:sz="0" w:space="0" w:color="auto"/>
                <w:left w:val="none" w:sz="0" w:space="0" w:color="auto"/>
                <w:bottom w:val="none" w:sz="0" w:space="0" w:color="auto"/>
                <w:right w:val="none" w:sz="0" w:space="0" w:color="auto"/>
              </w:divBdr>
            </w:div>
          </w:divsChild>
        </w:div>
        <w:div w:id="243957368">
          <w:marLeft w:val="0"/>
          <w:marRight w:val="0"/>
          <w:marTop w:val="0"/>
          <w:marBottom w:val="0"/>
          <w:divBdr>
            <w:top w:val="none" w:sz="0" w:space="0" w:color="auto"/>
            <w:left w:val="none" w:sz="0" w:space="0" w:color="auto"/>
            <w:bottom w:val="none" w:sz="0" w:space="0" w:color="auto"/>
            <w:right w:val="none" w:sz="0" w:space="0" w:color="auto"/>
          </w:divBdr>
          <w:divsChild>
            <w:div w:id="737632096">
              <w:marLeft w:val="0"/>
              <w:marRight w:val="0"/>
              <w:marTop w:val="0"/>
              <w:marBottom w:val="0"/>
              <w:divBdr>
                <w:top w:val="none" w:sz="0" w:space="0" w:color="auto"/>
                <w:left w:val="none" w:sz="0" w:space="0" w:color="auto"/>
                <w:bottom w:val="none" w:sz="0" w:space="0" w:color="auto"/>
                <w:right w:val="none" w:sz="0" w:space="0" w:color="auto"/>
              </w:divBdr>
            </w:div>
          </w:divsChild>
        </w:div>
        <w:div w:id="268396876">
          <w:marLeft w:val="0"/>
          <w:marRight w:val="0"/>
          <w:marTop w:val="0"/>
          <w:marBottom w:val="0"/>
          <w:divBdr>
            <w:top w:val="none" w:sz="0" w:space="0" w:color="auto"/>
            <w:left w:val="none" w:sz="0" w:space="0" w:color="auto"/>
            <w:bottom w:val="none" w:sz="0" w:space="0" w:color="auto"/>
            <w:right w:val="none" w:sz="0" w:space="0" w:color="auto"/>
          </w:divBdr>
          <w:divsChild>
            <w:div w:id="1764104741">
              <w:marLeft w:val="0"/>
              <w:marRight w:val="0"/>
              <w:marTop w:val="0"/>
              <w:marBottom w:val="0"/>
              <w:divBdr>
                <w:top w:val="none" w:sz="0" w:space="0" w:color="auto"/>
                <w:left w:val="none" w:sz="0" w:space="0" w:color="auto"/>
                <w:bottom w:val="none" w:sz="0" w:space="0" w:color="auto"/>
                <w:right w:val="none" w:sz="0" w:space="0" w:color="auto"/>
              </w:divBdr>
            </w:div>
          </w:divsChild>
        </w:div>
        <w:div w:id="308751229">
          <w:marLeft w:val="0"/>
          <w:marRight w:val="0"/>
          <w:marTop w:val="0"/>
          <w:marBottom w:val="0"/>
          <w:divBdr>
            <w:top w:val="none" w:sz="0" w:space="0" w:color="auto"/>
            <w:left w:val="none" w:sz="0" w:space="0" w:color="auto"/>
            <w:bottom w:val="none" w:sz="0" w:space="0" w:color="auto"/>
            <w:right w:val="none" w:sz="0" w:space="0" w:color="auto"/>
          </w:divBdr>
          <w:divsChild>
            <w:div w:id="421341631">
              <w:marLeft w:val="0"/>
              <w:marRight w:val="0"/>
              <w:marTop w:val="0"/>
              <w:marBottom w:val="0"/>
              <w:divBdr>
                <w:top w:val="none" w:sz="0" w:space="0" w:color="auto"/>
                <w:left w:val="none" w:sz="0" w:space="0" w:color="auto"/>
                <w:bottom w:val="none" w:sz="0" w:space="0" w:color="auto"/>
                <w:right w:val="none" w:sz="0" w:space="0" w:color="auto"/>
              </w:divBdr>
            </w:div>
          </w:divsChild>
        </w:div>
        <w:div w:id="355622741">
          <w:marLeft w:val="0"/>
          <w:marRight w:val="0"/>
          <w:marTop w:val="0"/>
          <w:marBottom w:val="0"/>
          <w:divBdr>
            <w:top w:val="none" w:sz="0" w:space="0" w:color="auto"/>
            <w:left w:val="none" w:sz="0" w:space="0" w:color="auto"/>
            <w:bottom w:val="none" w:sz="0" w:space="0" w:color="auto"/>
            <w:right w:val="none" w:sz="0" w:space="0" w:color="auto"/>
          </w:divBdr>
          <w:divsChild>
            <w:div w:id="787553703">
              <w:marLeft w:val="0"/>
              <w:marRight w:val="0"/>
              <w:marTop w:val="0"/>
              <w:marBottom w:val="0"/>
              <w:divBdr>
                <w:top w:val="none" w:sz="0" w:space="0" w:color="auto"/>
                <w:left w:val="none" w:sz="0" w:space="0" w:color="auto"/>
                <w:bottom w:val="none" w:sz="0" w:space="0" w:color="auto"/>
                <w:right w:val="none" w:sz="0" w:space="0" w:color="auto"/>
              </w:divBdr>
            </w:div>
          </w:divsChild>
        </w:div>
        <w:div w:id="373040776">
          <w:marLeft w:val="0"/>
          <w:marRight w:val="0"/>
          <w:marTop w:val="0"/>
          <w:marBottom w:val="0"/>
          <w:divBdr>
            <w:top w:val="none" w:sz="0" w:space="0" w:color="auto"/>
            <w:left w:val="none" w:sz="0" w:space="0" w:color="auto"/>
            <w:bottom w:val="none" w:sz="0" w:space="0" w:color="auto"/>
            <w:right w:val="none" w:sz="0" w:space="0" w:color="auto"/>
          </w:divBdr>
          <w:divsChild>
            <w:div w:id="1157381478">
              <w:marLeft w:val="0"/>
              <w:marRight w:val="0"/>
              <w:marTop w:val="0"/>
              <w:marBottom w:val="0"/>
              <w:divBdr>
                <w:top w:val="none" w:sz="0" w:space="0" w:color="auto"/>
                <w:left w:val="none" w:sz="0" w:space="0" w:color="auto"/>
                <w:bottom w:val="none" w:sz="0" w:space="0" w:color="auto"/>
                <w:right w:val="none" w:sz="0" w:space="0" w:color="auto"/>
              </w:divBdr>
            </w:div>
          </w:divsChild>
        </w:div>
        <w:div w:id="377902180">
          <w:marLeft w:val="0"/>
          <w:marRight w:val="0"/>
          <w:marTop w:val="0"/>
          <w:marBottom w:val="0"/>
          <w:divBdr>
            <w:top w:val="none" w:sz="0" w:space="0" w:color="auto"/>
            <w:left w:val="none" w:sz="0" w:space="0" w:color="auto"/>
            <w:bottom w:val="none" w:sz="0" w:space="0" w:color="auto"/>
            <w:right w:val="none" w:sz="0" w:space="0" w:color="auto"/>
          </w:divBdr>
          <w:divsChild>
            <w:div w:id="397556634">
              <w:marLeft w:val="0"/>
              <w:marRight w:val="0"/>
              <w:marTop w:val="0"/>
              <w:marBottom w:val="0"/>
              <w:divBdr>
                <w:top w:val="none" w:sz="0" w:space="0" w:color="auto"/>
                <w:left w:val="none" w:sz="0" w:space="0" w:color="auto"/>
                <w:bottom w:val="none" w:sz="0" w:space="0" w:color="auto"/>
                <w:right w:val="none" w:sz="0" w:space="0" w:color="auto"/>
              </w:divBdr>
            </w:div>
          </w:divsChild>
        </w:div>
        <w:div w:id="394202225">
          <w:marLeft w:val="0"/>
          <w:marRight w:val="0"/>
          <w:marTop w:val="0"/>
          <w:marBottom w:val="0"/>
          <w:divBdr>
            <w:top w:val="none" w:sz="0" w:space="0" w:color="auto"/>
            <w:left w:val="none" w:sz="0" w:space="0" w:color="auto"/>
            <w:bottom w:val="none" w:sz="0" w:space="0" w:color="auto"/>
            <w:right w:val="none" w:sz="0" w:space="0" w:color="auto"/>
          </w:divBdr>
          <w:divsChild>
            <w:div w:id="2106261778">
              <w:marLeft w:val="0"/>
              <w:marRight w:val="0"/>
              <w:marTop w:val="0"/>
              <w:marBottom w:val="0"/>
              <w:divBdr>
                <w:top w:val="none" w:sz="0" w:space="0" w:color="auto"/>
                <w:left w:val="none" w:sz="0" w:space="0" w:color="auto"/>
                <w:bottom w:val="none" w:sz="0" w:space="0" w:color="auto"/>
                <w:right w:val="none" w:sz="0" w:space="0" w:color="auto"/>
              </w:divBdr>
            </w:div>
          </w:divsChild>
        </w:div>
        <w:div w:id="447898207">
          <w:marLeft w:val="0"/>
          <w:marRight w:val="0"/>
          <w:marTop w:val="0"/>
          <w:marBottom w:val="0"/>
          <w:divBdr>
            <w:top w:val="none" w:sz="0" w:space="0" w:color="auto"/>
            <w:left w:val="none" w:sz="0" w:space="0" w:color="auto"/>
            <w:bottom w:val="none" w:sz="0" w:space="0" w:color="auto"/>
            <w:right w:val="none" w:sz="0" w:space="0" w:color="auto"/>
          </w:divBdr>
          <w:divsChild>
            <w:div w:id="1407603645">
              <w:marLeft w:val="0"/>
              <w:marRight w:val="0"/>
              <w:marTop w:val="0"/>
              <w:marBottom w:val="0"/>
              <w:divBdr>
                <w:top w:val="none" w:sz="0" w:space="0" w:color="auto"/>
                <w:left w:val="none" w:sz="0" w:space="0" w:color="auto"/>
                <w:bottom w:val="none" w:sz="0" w:space="0" w:color="auto"/>
                <w:right w:val="none" w:sz="0" w:space="0" w:color="auto"/>
              </w:divBdr>
            </w:div>
          </w:divsChild>
        </w:div>
        <w:div w:id="460418542">
          <w:marLeft w:val="0"/>
          <w:marRight w:val="0"/>
          <w:marTop w:val="0"/>
          <w:marBottom w:val="0"/>
          <w:divBdr>
            <w:top w:val="none" w:sz="0" w:space="0" w:color="auto"/>
            <w:left w:val="none" w:sz="0" w:space="0" w:color="auto"/>
            <w:bottom w:val="none" w:sz="0" w:space="0" w:color="auto"/>
            <w:right w:val="none" w:sz="0" w:space="0" w:color="auto"/>
          </w:divBdr>
          <w:divsChild>
            <w:div w:id="1350377738">
              <w:marLeft w:val="0"/>
              <w:marRight w:val="0"/>
              <w:marTop w:val="0"/>
              <w:marBottom w:val="0"/>
              <w:divBdr>
                <w:top w:val="none" w:sz="0" w:space="0" w:color="auto"/>
                <w:left w:val="none" w:sz="0" w:space="0" w:color="auto"/>
                <w:bottom w:val="none" w:sz="0" w:space="0" w:color="auto"/>
                <w:right w:val="none" w:sz="0" w:space="0" w:color="auto"/>
              </w:divBdr>
            </w:div>
          </w:divsChild>
        </w:div>
        <w:div w:id="473958250">
          <w:marLeft w:val="0"/>
          <w:marRight w:val="0"/>
          <w:marTop w:val="0"/>
          <w:marBottom w:val="0"/>
          <w:divBdr>
            <w:top w:val="none" w:sz="0" w:space="0" w:color="auto"/>
            <w:left w:val="none" w:sz="0" w:space="0" w:color="auto"/>
            <w:bottom w:val="none" w:sz="0" w:space="0" w:color="auto"/>
            <w:right w:val="none" w:sz="0" w:space="0" w:color="auto"/>
          </w:divBdr>
          <w:divsChild>
            <w:div w:id="145053779">
              <w:marLeft w:val="0"/>
              <w:marRight w:val="0"/>
              <w:marTop w:val="0"/>
              <w:marBottom w:val="0"/>
              <w:divBdr>
                <w:top w:val="none" w:sz="0" w:space="0" w:color="auto"/>
                <w:left w:val="none" w:sz="0" w:space="0" w:color="auto"/>
                <w:bottom w:val="none" w:sz="0" w:space="0" w:color="auto"/>
                <w:right w:val="none" w:sz="0" w:space="0" w:color="auto"/>
              </w:divBdr>
            </w:div>
          </w:divsChild>
        </w:div>
        <w:div w:id="658269049">
          <w:marLeft w:val="0"/>
          <w:marRight w:val="0"/>
          <w:marTop w:val="0"/>
          <w:marBottom w:val="0"/>
          <w:divBdr>
            <w:top w:val="none" w:sz="0" w:space="0" w:color="auto"/>
            <w:left w:val="none" w:sz="0" w:space="0" w:color="auto"/>
            <w:bottom w:val="none" w:sz="0" w:space="0" w:color="auto"/>
            <w:right w:val="none" w:sz="0" w:space="0" w:color="auto"/>
          </w:divBdr>
          <w:divsChild>
            <w:div w:id="1461538369">
              <w:marLeft w:val="0"/>
              <w:marRight w:val="0"/>
              <w:marTop w:val="0"/>
              <w:marBottom w:val="0"/>
              <w:divBdr>
                <w:top w:val="none" w:sz="0" w:space="0" w:color="auto"/>
                <w:left w:val="none" w:sz="0" w:space="0" w:color="auto"/>
                <w:bottom w:val="none" w:sz="0" w:space="0" w:color="auto"/>
                <w:right w:val="none" w:sz="0" w:space="0" w:color="auto"/>
              </w:divBdr>
            </w:div>
          </w:divsChild>
        </w:div>
        <w:div w:id="683940571">
          <w:marLeft w:val="0"/>
          <w:marRight w:val="0"/>
          <w:marTop w:val="0"/>
          <w:marBottom w:val="0"/>
          <w:divBdr>
            <w:top w:val="none" w:sz="0" w:space="0" w:color="auto"/>
            <w:left w:val="none" w:sz="0" w:space="0" w:color="auto"/>
            <w:bottom w:val="none" w:sz="0" w:space="0" w:color="auto"/>
            <w:right w:val="none" w:sz="0" w:space="0" w:color="auto"/>
          </w:divBdr>
          <w:divsChild>
            <w:div w:id="530798025">
              <w:marLeft w:val="0"/>
              <w:marRight w:val="0"/>
              <w:marTop w:val="0"/>
              <w:marBottom w:val="0"/>
              <w:divBdr>
                <w:top w:val="none" w:sz="0" w:space="0" w:color="auto"/>
                <w:left w:val="none" w:sz="0" w:space="0" w:color="auto"/>
                <w:bottom w:val="none" w:sz="0" w:space="0" w:color="auto"/>
                <w:right w:val="none" w:sz="0" w:space="0" w:color="auto"/>
              </w:divBdr>
            </w:div>
          </w:divsChild>
        </w:div>
        <w:div w:id="750933845">
          <w:marLeft w:val="0"/>
          <w:marRight w:val="0"/>
          <w:marTop w:val="0"/>
          <w:marBottom w:val="0"/>
          <w:divBdr>
            <w:top w:val="none" w:sz="0" w:space="0" w:color="auto"/>
            <w:left w:val="none" w:sz="0" w:space="0" w:color="auto"/>
            <w:bottom w:val="none" w:sz="0" w:space="0" w:color="auto"/>
            <w:right w:val="none" w:sz="0" w:space="0" w:color="auto"/>
          </w:divBdr>
          <w:divsChild>
            <w:div w:id="1889413571">
              <w:marLeft w:val="0"/>
              <w:marRight w:val="0"/>
              <w:marTop w:val="0"/>
              <w:marBottom w:val="0"/>
              <w:divBdr>
                <w:top w:val="none" w:sz="0" w:space="0" w:color="auto"/>
                <w:left w:val="none" w:sz="0" w:space="0" w:color="auto"/>
                <w:bottom w:val="none" w:sz="0" w:space="0" w:color="auto"/>
                <w:right w:val="none" w:sz="0" w:space="0" w:color="auto"/>
              </w:divBdr>
            </w:div>
          </w:divsChild>
        </w:div>
        <w:div w:id="756634989">
          <w:marLeft w:val="0"/>
          <w:marRight w:val="0"/>
          <w:marTop w:val="0"/>
          <w:marBottom w:val="0"/>
          <w:divBdr>
            <w:top w:val="none" w:sz="0" w:space="0" w:color="auto"/>
            <w:left w:val="none" w:sz="0" w:space="0" w:color="auto"/>
            <w:bottom w:val="none" w:sz="0" w:space="0" w:color="auto"/>
            <w:right w:val="none" w:sz="0" w:space="0" w:color="auto"/>
          </w:divBdr>
          <w:divsChild>
            <w:div w:id="947934202">
              <w:marLeft w:val="0"/>
              <w:marRight w:val="0"/>
              <w:marTop w:val="0"/>
              <w:marBottom w:val="0"/>
              <w:divBdr>
                <w:top w:val="none" w:sz="0" w:space="0" w:color="auto"/>
                <w:left w:val="none" w:sz="0" w:space="0" w:color="auto"/>
                <w:bottom w:val="none" w:sz="0" w:space="0" w:color="auto"/>
                <w:right w:val="none" w:sz="0" w:space="0" w:color="auto"/>
              </w:divBdr>
            </w:div>
          </w:divsChild>
        </w:div>
        <w:div w:id="858591089">
          <w:marLeft w:val="0"/>
          <w:marRight w:val="0"/>
          <w:marTop w:val="0"/>
          <w:marBottom w:val="0"/>
          <w:divBdr>
            <w:top w:val="none" w:sz="0" w:space="0" w:color="auto"/>
            <w:left w:val="none" w:sz="0" w:space="0" w:color="auto"/>
            <w:bottom w:val="none" w:sz="0" w:space="0" w:color="auto"/>
            <w:right w:val="none" w:sz="0" w:space="0" w:color="auto"/>
          </w:divBdr>
          <w:divsChild>
            <w:div w:id="1923953712">
              <w:marLeft w:val="0"/>
              <w:marRight w:val="0"/>
              <w:marTop w:val="0"/>
              <w:marBottom w:val="0"/>
              <w:divBdr>
                <w:top w:val="none" w:sz="0" w:space="0" w:color="auto"/>
                <w:left w:val="none" w:sz="0" w:space="0" w:color="auto"/>
                <w:bottom w:val="none" w:sz="0" w:space="0" w:color="auto"/>
                <w:right w:val="none" w:sz="0" w:space="0" w:color="auto"/>
              </w:divBdr>
            </w:div>
          </w:divsChild>
        </w:div>
        <w:div w:id="869755830">
          <w:marLeft w:val="0"/>
          <w:marRight w:val="0"/>
          <w:marTop w:val="0"/>
          <w:marBottom w:val="0"/>
          <w:divBdr>
            <w:top w:val="none" w:sz="0" w:space="0" w:color="auto"/>
            <w:left w:val="none" w:sz="0" w:space="0" w:color="auto"/>
            <w:bottom w:val="none" w:sz="0" w:space="0" w:color="auto"/>
            <w:right w:val="none" w:sz="0" w:space="0" w:color="auto"/>
          </w:divBdr>
          <w:divsChild>
            <w:div w:id="257326884">
              <w:marLeft w:val="0"/>
              <w:marRight w:val="0"/>
              <w:marTop w:val="0"/>
              <w:marBottom w:val="0"/>
              <w:divBdr>
                <w:top w:val="none" w:sz="0" w:space="0" w:color="auto"/>
                <w:left w:val="none" w:sz="0" w:space="0" w:color="auto"/>
                <w:bottom w:val="none" w:sz="0" w:space="0" w:color="auto"/>
                <w:right w:val="none" w:sz="0" w:space="0" w:color="auto"/>
              </w:divBdr>
            </w:div>
          </w:divsChild>
        </w:div>
        <w:div w:id="1053769927">
          <w:marLeft w:val="0"/>
          <w:marRight w:val="0"/>
          <w:marTop w:val="0"/>
          <w:marBottom w:val="0"/>
          <w:divBdr>
            <w:top w:val="none" w:sz="0" w:space="0" w:color="auto"/>
            <w:left w:val="none" w:sz="0" w:space="0" w:color="auto"/>
            <w:bottom w:val="none" w:sz="0" w:space="0" w:color="auto"/>
            <w:right w:val="none" w:sz="0" w:space="0" w:color="auto"/>
          </w:divBdr>
          <w:divsChild>
            <w:div w:id="706412882">
              <w:marLeft w:val="0"/>
              <w:marRight w:val="0"/>
              <w:marTop w:val="0"/>
              <w:marBottom w:val="0"/>
              <w:divBdr>
                <w:top w:val="none" w:sz="0" w:space="0" w:color="auto"/>
                <w:left w:val="none" w:sz="0" w:space="0" w:color="auto"/>
                <w:bottom w:val="none" w:sz="0" w:space="0" w:color="auto"/>
                <w:right w:val="none" w:sz="0" w:space="0" w:color="auto"/>
              </w:divBdr>
            </w:div>
          </w:divsChild>
        </w:div>
        <w:div w:id="1082682920">
          <w:marLeft w:val="0"/>
          <w:marRight w:val="0"/>
          <w:marTop w:val="0"/>
          <w:marBottom w:val="0"/>
          <w:divBdr>
            <w:top w:val="none" w:sz="0" w:space="0" w:color="auto"/>
            <w:left w:val="none" w:sz="0" w:space="0" w:color="auto"/>
            <w:bottom w:val="none" w:sz="0" w:space="0" w:color="auto"/>
            <w:right w:val="none" w:sz="0" w:space="0" w:color="auto"/>
          </w:divBdr>
          <w:divsChild>
            <w:div w:id="893850597">
              <w:marLeft w:val="0"/>
              <w:marRight w:val="0"/>
              <w:marTop w:val="0"/>
              <w:marBottom w:val="0"/>
              <w:divBdr>
                <w:top w:val="none" w:sz="0" w:space="0" w:color="auto"/>
                <w:left w:val="none" w:sz="0" w:space="0" w:color="auto"/>
                <w:bottom w:val="none" w:sz="0" w:space="0" w:color="auto"/>
                <w:right w:val="none" w:sz="0" w:space="0" w:color="auto"/>
              </w:divBdr>
            </w:div>
          </w:divsChild>
        </w:div>
        <w:div w:id="1118643340">
          <w:marLeft w:val="0"/>
          <w:marRight w:val="0"/>
          <w:marTop w:val="0"/>
          <w:marBottom w:val="0"/>
          <w:divBdr>
            <w:top w:val="none" w:sz="0" w:space="0" w:color="auto"/>
            <w:left w:val="none" w:sz="0" w:space="0" w:color="auto"/>
            <w:bottom w:val="none" w:sz="0" w:space="0" w:color="auto"/>
            <w:right w:val="none" w:sz="0" w:space="0" w:color="auto"/>
          </w:divBdr>
          <w:divsChild>
            <w:div w:id="1139415564">
              <w:marLeft w:val="0"/>
              <w:marRight w:val="0"/>
              <w:marTop w:val="0"/>
              <w:marBottom w:val="0"/>
              <w:divBdr>
                <w:top w:val="none" w:sz="0" w:space="0" w:color="auto"/>
                <w:left w:val="none" w:sz="0" w:space="0" w:color="auto"/>
                <w:bottom w:val="none" w:sz="0" w:space="0" w:color="auto"/>
                <w:right w:val="none" w:sz="0" w:space="0" w:color="auto"/>
              </w:divBdr>
            </w:div>
          </w:divsChild>
        </w:div>
        <w:div w:id="1349940462">
          <w:marLeft w:val="0"/>
          <w:marRight w:val="0"/>
          <w:marTop w:val="0"/>
          <w:marBottom w:val="0"/>
          <w:divBdr>
            <w:top w:val="none" w:sz="0" w:space="0" w:color="auto"/>
            <w:left w:val="none" w:sz="0" w:space="0" w:color="auto"/>
            <w:bottom w:val="none" w:sz="0" w:space="0" w:color="auto"/>
            <w:right w:val="none" w:sz="0" w:space="0" w:color="auto"/>
          </w:divBdr>
          <w:divsChild>
            <w:div w:id="1005789589">
              <w:marLeft w:val="0"/>
              <w:marRight w:val="0"/>
              <w:marTop w:val="0"/>
              <w:marBottom w:val="0"/>
              <w:divBdr>
                <w:top w:val="none" w:sz="0" w:space="0" w:color="auto"/>
                <w:left w:val="none" w:sz="0" w:space="0" w:color="auto"/>
                <w:bottom w:val="none" w:sz="0" w:space="0" w:color="auto"/>
                <w:right w:val="none" w:sz="0" w:space="0" w:color="auto"/>
              </w:divBdr>
            </w:div>
          </w:divsChild>
        </w:div>
        <w:div w:id="1421633691">
          <w:marLeft w:val="0"/>
          <w:marRight w:val="0"/>
          <w:marTop w:val="0"/>
          <w:marBottom w:val="0"/>
          <w:divBdr>
            <w:top w:val="none" w:sz="0" w:space="0" w:color="auto"/>
            <w:left w:val="none" w:sz="0" w:space="0" w:color="auto"/>
            <w:bottom w:val="none" w:sz="0" w:space="0" w:color="auto"/>
            <w:right w:val="none" w:sz="0" w:space="0" w:color="auto"/>
          </w:divBdr>
          <w:divsChild>
            <w:div w:id="2103987081">
              <w:marLeft w:val="0"/>
              <w:marRight w:val="0"/>
              <w:marTop w:val="0"/>
              <w:marBottom w:val="0"/>
              <w:divBdr>
                <w:top w:val="none" w:sz="0" w:space="0" w:color="auto"/>
                <w:left w:val="none" w:sz="0" w:space="0" w:color="auto"/>
                <w:bottom w:val="none" w:sz="0" w:space="0" w:color="auto"/>
                <w:right w:val="none" w:sz="0" w:space="0" w:color="auto"/>
              </w:divBdr>
            </w:div>
          </w:divsChild>
        </w:div>
        <w:div w:id="1460798390">
          <w:marLeft w:val="0"/>
          <w:marRight w:val="0"/>
          <w:marTop w:val="0"/>
          <w:marBottom w:val="0"/>
          <w:divBdr>
            <w:top w:val="none" w:sz="0" w:space="0" w:color="auto"/>
            <w:left w:val="none" w:sz="0" w:space="0" w:color="auto"/>
            <w:bottom w:val="none" w:sz="0" w:space="0" w:color="auto"/>
            <w:right w:val="none" w:sz="0" w:space="0" w:color="auto"/>
          </w:divBdr>
          <w:divsChild>
            <w:div w:id="515198864">
              <w:marLeft w:val="0"/>
              <w:marRight w:val="0"/>
              <w:marTop w:val="0"/>
              <w:marBottom w:val="0"/>
              <w:divBdr>
                <w:top w:val="none" w:sz="0" w:space="0" w:color="auto"/>
                <w:left w:val="none" w:sz="0" w:space="0" w:color="auto"/>
                <w:bottom w:val="none" w:sz="0" w:space="0" w:color="auto"/>
                <w:right w:val="none" w:sz="0" w:space="0" w:color="auto"/>
              </w:divBdr>
            </w:div>
          </w:divsChild>
        </w:div>
        <w:div w:id="1560509414">
          <w:marLeft w:val="0"/>
          <w:marRight w:val="0"/>
          <w:marTop w:val="0"/>
          <w:marBottom w:val="0"/>
          <w:divBdr>
            <w:top w:val="none" w:sz="0" w:space="0" w:color="auto"/>
            <w:left w:val="none" w:sz="0" w:space="0" w:color="auto"/>
            <w:bottom w:val="none" w:sz="0" w:space="0" w:color="auto"/>
            <w:right w:val="none" w:sz="0" w:space="0" w:color="auto"/>
          </w:divBdr>
          <w:divsChild>
            <w:div w:id="299462760">
              <w:marLeft w:val="0"/>
              <w:marRight w:val="0"/>
              <w:marTop w:val="0"/>
              <w:marBottom w:val="0"/>
              <w:divBdr>
                <w:top w:val="none" w:sz="0" w:space="0" w:color="auto"/>
                <w:left w:val="none" w:sz="0" w:space="0" w:color="auto"/>
                <w:bottom w:val="none" w:sz="0" w:space="0" w:color="auto"/>
                <w:right w:val="none" w:sz="0" w:space="0" w:color="auto"/>
              </w:divBdr>
            </w:div>
          </w:divsChild>
        </w:div>
        <w:div w:id="1580288340">
          <w:marLeft w:val="0"/>
          <w:marRight w:val="0"/>
          <w:marTop w:val="0"/>
          <w:marBottom w:val="0"/>
          <w:divBdr>
            <w:top w:val="none" w:sz="0" w:space="0" w:color="auto"/>
            <w:left w:val="none" w:sz="0" w:space="0" w:color="auto"/>
            <w:bottom w:val="none" w:sz="0" w:space="0" w:color="auto"/>
            <w:right w:val="none" w:sz="0" w:space="0" w:color="auto"/>
          </w:divBdr>
          <w:divsChild>
            <w:div w:id="1011834736">
              <w:marLeft w:val="0"/>
              <w:marRight w:val="0"/>
              <w:marTop w:val="0"/>
              <w:marBottom w:val="0"/>
              <w:divBdr>
                <w:top w:val="none" w:sz="0" w:space="0" w:color="auto"/>
                <w:left w:val="none" w:sz="0" w:space="0" w:color="auto"/>
                <w:bottom w:val="none" w:sz="0" w:space="0" w:color="auto"/>
                <w:right w:val="none" w:sz="0" w:space="0" w:color="auto"/>
              </w:divBdr>
            </w:div>
          </w:divsChild>
        </w:div>
        <w:div w:id="1598564626">
          <w:marLeft w:val="0"/>
          <w:marRight w:val="0"/>
          <w:marTop w:val="0"/>
          <w:marBottom w:val="0"/>
          <w:divBdr>
            <w:top w:val="none" w:sz="0" w:space="0" w:color="auto"/>
            <w:left w:val="none" w:sz="0" w:space="0" w:color="auto"/>
            <w:bottom w:val="none" w:sz="0" w:space="0" w:color="auto"/>
            <w:right w:val="none" w:sz="0" w:space="0" w:color="auto"/>
          </w:divBdr>
          <w:divsChild>
            <w:div w:id="1398167307">
              <w:marLeft w:val="0"/>
              <w:marRight w:val="0"/>
              <w:marTop w:val="0"/>
              <w:marBottom w:val="0"/>
              <w:divBdr>
                <w:top w:val="none" w:sz="0" w:space="0" w:color="auto"/>
                <w:left w:val="none" w:sz="0" w:space="0" w:color="auto"/>
                <w:bottom w:val="none" w:sz="0" w:space="0" w:color="auto"/>
                <w:right w:val="none" w:sz="0" w:space="0" w:color="auto"/>
              </w:divBdr>
            </w:div>
          </w:divsChild>
        </w:div>
        <w:div w:id="1605184070">
          <w:marLeft w:val="0"/>
          <w:marRight w:val="0"/>
          <w:marTop w:val="0"/>
          <w:marBottom w:val="0"/>
          <w:divBdr>
            <w:top w:val="none" w:sz="0" w:space="0" w:color="auto"/>
            <w:left w:val="none" w:sz="0" w:space="0" w:color="auto"/>
            <w:bottom w:val="none" w:sz="0" w:space="0" w:color="auto"/>
            <w:right w:val="none" w:sz="0" w:space="0" w:color="auto"/>
          </w:divBdr>
          <w:divsChild>
            <w:div w:id="524026566">
              <w:marLeft w:val="0"/>
              <w:marRight w:val="0"/>
              <w:marTop w:val="0"/>
              <w:marBottom w:val="0"/>
              <w:divBdr>
                <w:top w:val="none" w:sz="0" w:space="0" w:color="auto"/>
                <w:left w:val="none" w:sz="0" w:space="0" w:color="auto"/>
                <w:bottom w:val="none" w:sz="0" w:space="0" w:color="auto"/>
                <w:right w:val="none" w:sz="0" w:space="0" w:color="auto"/>
              </w:divBdr>
            </w:div>
          </w:divsChild>
        </w:div>
        <w:div w:id="1627619227">
          <w:marLeft w:val="0"/>
          <w:marRight w:val="0"/>
          <w:marTop w:val="0"/>
          <w:marBottom w:val="0"/>
          <w:divBdr>
            <w:top w:val="none" w:sz="0" w:space="0" w:color="auto"/>
            <w:left w:val="none" w:sz="0" w:space="0" w:color="auto"/>
            <w:bottom w:val="none" w:sz="0" w:space="0" w:color="auto"/>
            <w:right w:val="none" w:sz="0" w:space="0" w:color="auto"/>
          </w:divBdr>
          <w:divsChild>
            <w:div w:id="1730029183">
              <w:marLeft w:val="0"/>
              <w:marRight w:val="0"/>
              <w:marTop w:val="0"/>
              <w:marBottom w:val="0"/>
              <w:divBdr>
                <w:top w:val="none" w:sz="0" w:space="0" w:color="auto"/>
                <w:left w:val="none" w:sz="0" w:space="0" w:color="auto"/>
                <w:bottom w:val="none" w:sz="0" w:space="0" w:color="auto"/>
                <w:right w:val="none" w:sz="0" w:space="0" w:color="auto"/>
              </w:divBdr>
            </w:div>
          </w:divsChild>
        </w:div>
        <w:div w:id="1650749465">
          <w:marLeft w:val="0"/>
          <w:marRight w:val="0"/>
          <w:marTop w:val="0"/>
          <w:marBottom w:val="0"/>
          <w:divBdr>
            <w:top w:val="none" w:sz="0" w:space="0" w:color="auto"/>
            <w:left w:val="none" w:sz="0" w:space="0" w:color="auto"/>
            <w:bottom w:val="none" w:sz="0" w:space="0" w:color="auto"/>
            <w:right w:val="none" w:sz="0" w:space="0" w:color="auto"/>
          </w:divBdr>
          <w:divsChild>
            <w:div w:id="1733691512">
              <w:marLeft w:val="0"/>
              <w:marRight w:val="0"/>
              <w:marTop w:val="0"/>
              <w:marBottom w:val="0"/>
              <w:divBdr>
                <w:top w:val="none" w:sz="0" w:space="0" w:color="auto"/>
                <w:left w:val="none" w:sz="0" w:space="0" w:color="auto"/>
                <w:bottom w:val="none" w:sz="0" w:space="0" w:color="auto"/>
                <w:right w:val="none" w:sz="0" w:space="0" w:color="auto"/>
              </w:divBdr>
            </w:div>
          </w:divsChild>
        </w:div>
        <w:div w:id="1658608932">
          <w:marLeft w:val="0"/>
          <w:marRight w:val="0"/>
          <w:marTop w:val="0"/>
          <w:marBottom w:val="0"/>
          <w:divBdr>
            <w:top w:val="none" w:sz="0" w:space="0" w:color="auto"/>
            <w:left w:val="none" w:sz="0" w:space="0" w:color="auto"/>
            <w:bottom w:val="none" w:sz="0" w:space="0" w:color="auto"/>
            <w:right w:val="none" w:sz="0" w:space="0" w:color="auto"/>
          </w:divBdr>
          <w:divsChild>
            <w:div w:id="601844506">
              <w:marLeft w:val="0"/>
              <w:marRight w:val="0"/>
              <w:marTop w:val="0"/>
              <w:marBottom w:val="0"/>
              <w:divBdr>
                <w:top w:val="none" w:sz="0" w:space="0" w:color="auto"/>
                <w:left w:val="none" w:sz="0" w:space="0" w:color="auto"/>
                <w:bottom w:val="none" w:sz="0" w:space="0" w:color="auto"/>
                <w:right w:val="none" w:sz="0" w:space="0" w:color="auto"/>
              </w:divBdr>
            </w:div>
          </w:divsChild>
        </w:div>
        <w:div w:id="1807430736">
          <w:marLeft w:val="0"/>
          <w:marRight w:val="0"/>
          <w:marTop w:val="0"/>
          <w:marBottom w:val="0"/>
          <w:divBdr>
            <w:top w:val="none" w:sz="0" w:space="0" w:color="auto"/>
            <w:left w:val="none" w:sz="0" w:space="0" w:color="auto"/>
            <w:bottom w:val="none" w:sz="0" w:space="0" w:color="auto"/>
            <w:right w:val="none" w:sz="0" w:space="0" w:color="auto"/>
          </w:divBdr>
          <w:divsChild>
            <w:div w:id="652762305">
              <w:marLeft w:val="0"/>
              <w:marRight w:val="0"/>
              <w:marTop w:val="0"/>
              <w:marBottom w:val="0"/>
              <w:divBdr>
                <w:top w:val="none" w:sz="0" w:space="0" w:color="auto"/>
                <w:left w:val="none" w:sz="0" w:space="0" w:color="auto"/>
                <w:bottom w:val="none" w:sz="0" w:space="0" w:color="auto"/>
                <w:right w:val="none" w:sz="0" w:space="0" w:color="auto"/>
              </w:divBdr>
            </w:div>
          </w:divsChild>
        </w:div>
        <w:div w:id="1835756167">
          <w:marLeft w:val="0"/>
          <w:marRight w:val="0"/>
          <w:marTop w:val="0"/>
          <w:marBottom w:val="0"/>
          <w:divBdr>
            <w:top w:val="none" w:sz="0" w:space="0" w:color="auto"/>
            <w:left w:val="none" w:sz="0" w:space="0" w:color="auto"/>
            <w:bottom w:val="none" w:sz="0" w:space="0" w:color="auto"/>
            <w:right w:val="none" w:sz="0" w:space="0" w:color="auto"/>
          </w:divBdr>
          <w:divsChild>
            <w:div w:id="645357991">
              <w:marLeft w:val="0"/>
              <w:marRight w:val="0"/>
              <w:marTop w:val="0"/>
              <w:marBottom w:val="0"/>
              <w:divBdr>
                <w:top w:val="none" w:sz="0" w:space="0" w:color="auto"/>
                <w:left w:val="none" w:sz="0" w:space="0" w:color="auto"/>
                <w:bottom w:val="none" w:sz="0" w:space="0" w:color="auto"/>
                <w:right w:val="none" w:sz="0" w:space="0" w:color="auto"/>
              </w:divBdr>
            </w:div>
          </w:divsChild>
        </w:div>
        <w:div w:id="1847358855">
          <w:marLeft w:val="0"/>
          <w:marRight w:val="0"/>
          <w:marTop w:val="0"/>
          <w:marBottom w:val="0"/>
          <w:divBdr>
            <w:top w:val="none" w:sz="0" w:space="0" w:color="auto"/>
            <w:left w:val="none" w:sz="0" w:space="0" w:color="auto"/>
            <w:bottom w:val="none" w:sz="0" w:space="0" w:color="auto"/>
            <w:right w:val="none" w:sz="0" w:space="0" w:color="auto"/>
          </w:divBdr>
          <w:divsChild>
            <w:div w:id="1771582630">
              <w:marLeft w:val="0"/>
              <w:marRight w:val="0"/>
              <w:marTop w:val="0"/>
              <w:marBottom w:val="0"/>
              <w:divBdr>
                <w:top w:val="none" w:sz="0" w:space="0" w:color="auto"/>
                <w:left w:val="none" w:sz="0" w:space="0" w:color="auto"/>
                <w:bottom w:val="none" w:sz="0" w:space="0" w:color="auto"/>
                <w:right w:val="none" w:sz="0" w:space="0" w:color="auto"/>
              </w:divBdr>
            </w:div>
          </w:divsChild>
        </w:div>
        <w:div w:id="1887371550">
          <w:marLeft w:val="0"/>
          <w:marRight w:val="0"/>
          <w:marTop w:val="0"/>
          <w:marBottom w:val="0"/>
          <w:divBdr>
            <w:top w:val="none" w:sz="0" w:space="0" w:color="auto"/>
            <w:left w:val="none" w:sz="0" w:space="0" w:color="auto"/>
            <w:bottom w:val="none" w:sz="0" w:space="0" w:color="auto"/>
            <w:right w:val="none" w:sz="0" w:space="0" w:color="auto"/>
          </w:divBdr>
          <w:divsChild>
            <w:div w:id="1551454080">
              <w:marLeft w:val="0"/>
              <w:marRight w:val="0"/>
              <w:marTop w:val="0"/>
              <w:marBottom w:val="0"/>
              <w:divBdr>
                <w:top w:val="none" w:sz="0" w:space="0" w:color="auto"/>
                <w:left w:val="none" w:sz="0" w:space="0" w:color="auto"/>
                <w:bottom w:val="none" w:sz="0" w:space="0" w:color="auto"/>
                <w:right w:val="none" w:sz="0" w:space="0" w:color="auto"/>
              </w:divBdr>
            </w:div>
          </w:divsChild>
        </w:div>
        <w:div w:id="1894736460">
          <w:marLeft w:val="0"/>
          <w:marRight w:val="0"/>
          <w:marTop w:val="0"/>
          <w:marBottom w:val="0"/>
          <w:divBdr>
            <w:top w:val="none" w:sz="0" w:space="0" w:color="auto"/>
            <w:left w:val="none" w:sz="0" w:space="0" w:color="auto"/>
            <w:bottom w:val="none" w:sz="0" w:space="0" w:color="auto"/>
            <w:right w:val="none" w:sz="0" w:space="0" w:color="auto"/>
          </w:divBdr>
          <w:divsChild>
            <w:div w:id="607202030">
              <w:marLeft w:val="0"/>
              <w:marRight w:val="0"/>
              <w:marTop w:val="0"/>
              <w:marBottom w:val="0"/>
              <w:divBdr>
                <w:top w:val="none" w:sz="0" w:space="0" w:color="auto"/>
                <w:left w:val="none" w:sz="0" w:space="0" w:color="auto"/>
                <w:bottom w:val="none" w:sz="0" w:space="0" w:color="auto"/>
                <w:right w:val="none" w:sz="0" w:space="0" w:color="auto"/>
              </w:divBdr>
            </w:div>
          </w:divsChild>
        </w:div>
        <w:div w:id="2037264729">
          <w:marLeft w:val="0"/>
          <w:marRight w:val="0"/>
          <w:marTop w:val="0"/>
          <w:marBottom w:val="0"/>
          <w:divBdr>
            <w:top w:val="none" w:sz="0" w:space="0" w:color="auto"/>
            <w:left w:val="none" w:sz="0" w:space="0" w:color="auto"/>
            <w:bottom w:val="none" w:sz="0" w:space="0" w:color="auto"/>
            <w:right w:val="none" w:sz="0" w:space="0" w:color="auto"/>
          </w:divBdr>
          <w:divsChild>
            <w:div w:id="776867857">
              <w:marLeft w:val="0"/>
              <w:marRight w:val="0"/>
              <w:marTop w:val="0"/>
              <w:marBottom w:val="0"/>
              <w:divBdr>
                <w:top w:val="none" w:sz="0" w:space="0" w:color="auto"/>
                <w:left w:val="none" w:sz="0" w:space="0" w:color="auto"/>
                <w:bottom w:val="none" w:sz="0" w:space="0" w:color="auto"/>
                <w:right w:val="none" w:sz="0" w:space="0" w:color="auto"/>
              </w:divBdr>
            </w:div>
          </w:divsChild>
        </w:div>
        <w:div w:id="2049984211">
          <w:marLeft w:val="0"/>
          <w:marRight w:val="0"/>
          <w:marTop w:val="0"/>
          <w:marBottom w:val="0"/>
          <w:divBdr>
            <w:top w:val="none" w:sz="0" w:space="0" w:color="auto"/>
            <w:left w:val="none" w:sz="0" w:space="0" w:color="auto"/>
            <w:bottom w:val="none" w:sz="0" w:space="0" w:color="auto"/>
            <w:right w:val="none" w:sz="0" w:space="0" w:color="auto"/>
          </w:divBdr>
          <w:divsChild>
            <w:div w:id="1947881981">
              <w:marLeft w:val="0"/>
              <w:marRight w:val="0"/>
              <w:marTop w:val="0"/>
              <w:marBottom w:val="0"/>
              <w:divBdr>
                <w:top w:val="none" w:sz="0" w:space="0" w:color="auto"/>
                <w:left w:val="none" w:sz="0" w:space="0" w:color="auto"/>
                <w:bottom w:val="none" w:sz="0" w:space="0" w:color="auto"/>
                <w:right w:val="none" w:sz="0" w:space="0" w:color="auto"/>
              </w:divBdr>
            </w:div>
          </w:divsChild>
        </w:div>
        <w:div w:id="2077624181">
          <w:marLeft w:val="0"/>
          <w:marRight w:val="0"/>
          <w:marTop w:val="0"/>
          <w:marBottom w:val="0"/>
          <w:divBdr>
            <w:top w:val="none" w:sz="0" w:space="0" w:color="auto"/>
            <w:left w:val="none" w:sz="0" w:space="0" w:color="auto"/>
            <w:bottom w:val="none" w:sz="0" w:space="0" w:color="auto"/>
            <w:right w:val="none" w:sz="0" w:space="0" w:color="auto"/>
          </w:divBdr>
          <w:divsChild>
            <w:div w:id="1292134998">
              <w:marLeft w:val="0"/>
              <w:marRight w:val="0"/>
              <w:marTop w:val="0"/>
              <w:marBottom w:val="0"/>
              <w:divBdr>
                <w:top w:val="none" w:sz="0" w:space="0" w:color="auto"/>
                <w:left w:val="none" w:sz="0" w:space="0" w:color="auto"/>
                <w:bottom w:val="none" w:sz="0" w:space="0" w:color="auto"/>
                <w:right w:val="none" w:sz="0" w:space="0" w:color="auto"/>
              </w:divBdr>
            </w:div>
          </w:divsChild>
        </w:div>
        <w:div w:id="2096783735">
          <w:marLeft w:val="0"/>
          <w:marRight w:val="0"/>
          <w:marTop w:val="0"/>
          <w:marBottom w:val="0"/>
          <w:divBdr>
            <w:top w:val="none" w:sz="0" w:space="0" w:color="auto"/>
            <w:left w:val="none" w:sz="0" w:space="0" w:color="auto"/>
            <w:bottom w:val="none" w:sz="0" w:space="0" w:color="auto"/>
            <w:right w:val="none" w:sz="0" w:space="0" w:color="auto"/>
          </w:divBdr>
          <w:divsChild>
            <w:div w:id="5896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89713">
      <w:bodyDiv w:val="1"/>
      <w:marLeft w:val="0"/>
      <w:marRight w:val="0"/>
      <w:marTop w:val="0"/>
      <w:marBottom w:val="0"/>
      <w:divBdr>
        <w:top w:val="none" w:sz="0" w:space="0" w:color="auto"/>
        <w:left w:val="none" w:sz="0" w:space="0" w:color="auto"/>
        <w:bottom w:val="none" w:sz="0" w:space="0" w:color="auto"/>
        <w:right w:val="none" w:sz="0" w:space="0" w:color="auto"/>
      </w:divBdr>
      <w:divsChild>
        <w:div w:id="191310140">
          <w:marLeft w:val="0"/>
          <w:marRight w:val="0"/>
          <w:marTop w:val="0"/>
          <w:marBottom w:val="0"/>
          <w:divBdr>
            <w:top w:val="none" w:sz="0" w:space="0" w:color="auto"/>
            <w:left w:val="none" w:sz="0" w:space="0" w:color="auto"/>
            <w:bottom w:val="none" w:sz="0" w:space="0" w:color="auto"/>
            <w:right w:val="none" w:sz="0" w:space="0" w:color="auto"/>
          </w:divBdr>
          <w:divsChild>
            <w:div w:id="871576490">
              <w:marLeft w:val="0"/>
              <w:marRight w:val="0"/>
              <w:marTop w:val="0"/>
              <w:marBottom w:val="0"/>
              <w:divBdr>
                <w:top w:val="none" w:sz="0" w:space="0" w:color="auto"/>
                <w:left w:val="none" w:sz="0" w:space="0" w:color="auto"/>
                <w:bottom w:val="none" w:sz="0" w:space="0" w:color="auto"/>
                <w:right w:val="none" w:sz="0" w:space="0" w:color="auto"/>
              </w:divBdr>
            </w:div>
          </w:divsChild>
        </w:div>
        <w:div w:id="198401173">
          <w:marLeft w:val="0"/>
          <w:marRight w:val="0"/>
          <w:marTop w:val="0"/>
          <w:marBottom w:val="0"/>
          <w:divBdr>
            <w:top w:val="none" w:sz="0" w:space="0" w:color="auto"/>
            <w:left w:val="none" w:sz="0" w:space="0" w:color="auto"/>
            <w:bottom w:val="none" w:sz="0" w:space="0" w:color="auto"/>
            <w:right w:val="none" w:sz="0" w:space="0" w:color="auto"/>
          </w:divBdr>
          <w:divsChild>
            <w:div w:id="132673100">
              <w:marLeft w:val="0"/>
              <w:marRight w:val="0"/>
              <w:marTop w:val="0"/>
              <w:marBottom w:val="0"/>
              <w:divBdr>
                <w:top w:val="none" w:sz="0" w:space="0" w:color="auto"/>
                <w:left w:val="none" w:sz="0" w:space="0" w:color="auto"/>
                <w:bottom w:val="none" w:sz="0" w:space="0" w:color="auto"/>
                <w:right w:val="none" w:sz="0" w:space="0" w:color="auto"/>
              </w:divBdr>
            </w:div>
            <w:div w:id="1059284439">
              <w:marLeft w:val="0"/>
              <w:marRight w:val="0"/>
              <w:marTop w:val="0"/>
              <w:marBottom w:val="0"/>
              <w:divBdr>
                <w:top w:val="none" w:sz="0" w:space="0" w:color="auto"/>
                <w:left w:val="none" w:sz="0" w:space="0" w:color="auto"/>
                <w:bottom w:val="none" w:sz="0" w:space="0" w:color="auto"/>
                <w:right w:val="none" w:sz="0" w:space="0" w:color="auto"/>
              </w:divBdr>
            </w:div>
          </w:divsChild>
        </w:div>
        <w:div w:id="259800281">
          <w:marLeft w:val="0"/>
          <w:marRight w:val="0"/>
          <w:marTop w:val="0"/>
          <w:marBottom w:val="0"/>
          <w:divBdr>
            <w:top w:val="none" w:sz="0" w:space="0" w:color="auto"/>
            <w:left w:val="none" w:sz="0" w:space="0" w:color="auto"/>
            <w:bottom w:val="none" w:sz="0" w:space="0" w:color="auto"/>
            <w:right w:val="none" w:sz="0" w:space="0" w:color="auto"/>
          </w:divBdr>
          <w:divsChild>
            <w:div w:id="25522878">
              <w:marLeft w:val="0"/>
              <w:marRight w:val="0"/>
              <w:marTop w:val="0"/>
              <w:marBottom w:val="0"/>
              <w:divBdr>
                <w:top w:val="none" w:sz="0" w:space="0" w:color="auto"/>
                <w:left w:val="none" w:sz="0" w:space="0" w:color="auto"/>
                <w:bottom w:val="none" w:sz="0" w:space="0" w:color="auto"/>
                <w:right w:val="none" w:sz="0" w:space="0" w:color="auto"/>
              </w:divBdr>
            </w:div>
          </w:divsChild>
        </w:div>
        <w:div w:id="448282870">
          <w:marLeft w:val="0"/>
          <w:marRight w:val="0"/>
          <w:marTop w:val="0"/>
          <w:marBottom w:val="0"/>
          <w:divBdr>
            <w:top w:val="none" w:sz="0" w:space="0" w:color="auto"/>
            <w:left w:val="none" w:sz="0" w:space="0" w:color="auto"/>
            <w:bottom w:val="none" w:sz="0" w:space="0" w:color="auto"/>
            <w:right w:val="none" w:sz="0" w:space="0" w:color="auto"/>
          </w:divBdr>
          <w:divsChild>
            <w:div w:id="695347163">
              <w:marLeft w:val="0"/>
              <w:marRight w:val="0"/>
              <w:marTop w:val="0"/>
              <w:marBottom w:val="0"/>
              <w:divBdr>
                <w:top w:val="none" w:sz="0" w:space="0" w:color="auto"/>
                <w:left w:val="none" w:sz="0" w:space="0" w:color="auto"/>
                <w:bottom w:val="none" w:sz="0" w:space="0" w:color="auto"/>
                <w:right w:val="none" w:sz="0" w:space="0" w:color="auto"/>
              </w:divBdr>
            </w:div>
          </w:divsChild>
        </w:div>
        <w:div w:id="488719623">
          <w:marLeft w:val="0"/>
          <w:marRight w:val="0"/>
          <w:marTop w:val="0"/>
          <w:marBottom w:val="0"/>
          <w:divBdr>
            <w:top w:val="none" w:sz="0" w:space="0" w:color="auto"/>
            <w:left w:val="none" w:sz="0" w:space="0" w:color="auto"/>
            <w:bottom w:val="none" w:sz="0" w:space="0" w:color="auto"/>
            <w:right w:val="none" w:sz="0" w:space="0" w:color="auto"/>
          </w:divBdr>
          <w:divsChild>
            <w:div w:id="1231237177">
              <w:marLeft w:val="0"/>
              <w:marRight w:val="0"/>
              <w:marTop w:val="0"/>
              <w:marBottom w:val="0"/>
              <w:divBdr>
                <w:top w:val="none" w:sz="0" w:space="0" w:color="auto"/>
                <w:left w:val="none" w:sz="0" w:space="0" w:color="auto"/>
                <w:bottom w:val="none" w:sz="0" w:space="0" w:color="auto"/>
                <w:right w:val="none" w:sz="0" w:space="0" w:color="auto"/>
              </w:divBdr>
            </w:div>
          </w:divsChild>
        </w:div>
        <w:div w:id="490340612">
          <w:marLeft w:val="0"/>
          <w:marRight w:val="0"/>
          <w:marTop w:val="0"/>
          <w:marBottom w:val="0"/>
          <w:divBdr>
            <w:top w:val="none" w:sz="0" w:space="0" w:color="auto"/>
            <w:left w:val="none" w:sz="0" w:space="0" w:color="auto"/>
            <w:bottom w:val="none" w:sz="0" w:space="0" w:color="auto"/>
            <w:right w:val="none" w:sz="0" w:space="0" w:color="auto"/>
          </w:divBdr>
          <w:divsChild>
            <w:div w:id="728187903">
              <w:marLeft w:val="0"/>
              <w:marRight w:val="0"/>
              <w:marTop w:val="0"/>
              <w:marBottom w:val="0"/>
              <w:divBdr>
                <w:top w:val="none" w:sz="0" w:space="0" w:color="auto"/>
                <w:left w:val="none" w:sz="0" w:space="0" w:color="auto"/>
                <w:bottom w:val="none" w:sz="0" w:space="0" w:color="auto"/>
                <w:right w:val="none" w:sz="0" w:space="0" w:color="auto"/>
              </w:divBdr>
            </w:div>
          </w:divsChild>
        </w:div>
        <w:div w:id="681013583">
          <w:marLeft w:val="0"/>
          <w:marRight w:val="0"/>
          <w:marTop w:val="0"/>
          <w:marBottom w:val="0"/>
          <w:divBdr>
            <w:top w:val="none" w:sz="0" w:space="0" w:color="auto"/>
            <w:left w:val="none" w:sz="0" w:space="0" w:color="auto"/>
            <w:bottom w:val="none" w:sz="0" w:space="0" w:color="auto"/>
            <w:right w:val="none" w:sz="0" w:space="0" w:color="auto"/>
          </w:divBdr>
          <w:divsChild>
            <w:div w:id="835413243">
              <w:marLeft w:val="0"/>
              <w:marRight w:val="0"/>
              <w:marTop w:val="0"/>
              <w:marBottom w:val="0"/>
              <w:divBdr>
                <w:top w:val="none" w:sz="0" w:space="0" w:color="auto"/>
                <w:left w:val="none" w:sz="0" w:space="0" w:color="auto"/>
                <w:bottom w:val="none" w:sz="0" w:space="0" w:color="auto"/>
                <w:right w:val="none" w:sz="0" w:space="0" w:color="auto"/>
              </w:divBdr>
            </w:div>
            <w:div w:id="1126968484">
              <w:marLeft w:val="0"/>
              <w:marRight w:val="0"/>
              <w:marTop w:val="0"/>
              <w:marBottom w:val="0"/>
              <w:divBdr>
                <w:top w:val="none" w:sz="0" w:space="0" w:color="auto"/>
                <w:left w:val="none" w:sz="0" w:space="0" w:color="auto"/>
                <w:bottom w:val="none" w:sz="0" w:space="0" w:color="auto"/>
                <w:right w:val="none" w:sz="0" w:space="0" w:color="auto"/>
              </w:divBdr>
            </w:div>
          </w:divsChild>
        </w:div>
        <w:div w:id="729304867">
          <w:marLeft w:val="0"/>
          <w:marRight w:val="0"/>
          <w:marTop w:val="0"/>
          <w:marBottom w:val="0"/>
          <w:divBdr>
            <w:top w:val="none" w:sz="0" w:space="0" w:color="auto"/>
            <w:left w:val="none" w:sz="0" w:space="0" w:color="auto"/>
            <w:bottom w:val="none" w:sz="0" w:space="0" w:color="auto"/>
            <w:right w:val="none" w:sz="0" w:space="0" w:color="auto"/>
          </w:divBdr>
          <w:divsChild>
            <w:div w:id="1569534257">
              <w:marLeft w:val="0"/>
              <w:marRight w:val="0"/>
              <w:marTop w:val="0"/>
              <w:marBottom w:val="0"/>
              <w:divBdr>
                <w:top w:val="none" w:sz="0" w:space="0" w:color="auto"/>
                <w:left w:val="none" w:sz="0" w:space="0" w:color="auto"/>
                <w:bottom w:val="none" w:sz="0" w:space="0" w:color="auto"/>
                <w:right w:val="none" w:sz="0" w:space="0" w:color="auto"/>
              </w:divBdr>
            </w:div>
          </w:divsChild>
        </w:div>
        <w:div w:id="970550242">
          <w:marLeft w:val="0"/>
          <w:marRight w:val="0"/>
          <w:marTop w:val="0"/>
          <w:marBottom w:val="0"/>
          <w:divBdr>
            <w:top w:val="none" w:sz="0" w:space="0" w:color="auto"/>
            <w:left w:val="none" w:sz="0" w:space="0" w:color="auto"/>
            <w:bottom w:val="none" w:sz="0" w:space="0" w:color="auto"/>
            <w:right w:val="none" w:sz="0" w:space="0" w:color="auto"/>
          </w:divBdr>
          <w:divsChild>
            <w:div w:id="28728671">
              <w:marLeft w:val="0"/>
              <w:marRight w:val="0"/>
              <w:marTop w:val="0"/>
              <w:marBottom w:val="0"/>
              <w:divBdr>
                <w:top w:val="none" w:sz="0" w:space="0" w:color="auto"/>
                <w:left w:val="none" w:sz="0" w:space="0" w:color="auto"/>
                <w:bottom w:val="none" w:sz="0" w:space="0" w:color="auto"/>
                <w:right w:val="none" w:sz="0" w:space="0" w:color="auto"/>
              </w:divBdr>
            </w:div>
            <w:div w:id="1033379422">
              <w:marLeft w:val="0"/>
              <w:marRight w:val="0"/>
              <w:marTop w:val="0"/>
              <w:marBottom w:val="0"/>
              <w:divBdr>
                <w:top w:val="none" w:sz="0" w:space="0" w:color="auto"/>
                <w:left w:val="none" w:sz="0" w:space="0" w:color="auto"/>
                <w:bottom w:val="none" w:sz="0" w:space="0" w:color="auto"/>
                <w:right w:val="none" w:sz="0" w:space="0" w:color="auto"/>
              </w:divBdr>
            </w:div>
            <w:div w:id="1918704720">
              <w:marLeft w:val="0"/>
              <w:marRight w:val="0"/>
              <w:marTop w:val="0"/>
              <w:marBottom w:val="0"/>
              <w:divBdr>
                <w:top w:val="none" w:sz="0" w:space="0" w:color="auto"/>
                <w:left w:val="none" w:sz="0" w:space="0" w:color="auto"/>
                <w:bottom w:val="none" w:sz="0" w:space="0" w:color="auto"/>
                <w:right w:val="none" w:sz="0" w:space="0" w:color="auto"/>
              </w:divBdr>
            </w:div>
          </w:divsChild>
        </w:div>
        <w:div w:id="1030760205">
          <w:marLeft w:val="0"/>
          <w:marRight w:val="0"/>
          <w:marTop w:val="0"/>
          <w:marBottom w:val="0"/>
          <w:divBdr>
            <w:top w:val="none" w:sz="0" w:space="0" w:color="auto"/>
            <w:left w:val="none" w:sz="0" w:space="0" w:color="auto"/>
            <w:bottom w:val="none" w:sz="0" w:space="0" w:color="auto"/>
            <w:right w:val="none" w:sz="0" w:space="0" w:color="auto"/>
          </w:divBdr>
          <w:divsChild>
            <w:div w:id="426386088">
              <w:marLeft w:val="0"/>
              <w:marRight w:val="0"/>
              <w:marTop w:val="0"/>
              <w:marBottom w:val="0"/>
              <w:divBdr>
                <w:top w:val="none" w:sz="0" w:space="0" w:color="auto"/>
                <w:left w:val="none" w:sz="0" w:space="0" w:color="auto"/>
                <w:bottom w:val="none" w:sz="0" w:space="0" w:color="auto"/>
                <w:right w:val="none" w:sz="0" w:space="0" w:color="auto"/>
              </w:divBdr>
            </w:div>
            <w:div w:id="648748906">
              <w:marLeft w:val="0"/>
              <w:marRight w:val="0"/>
              <w:marTop w:val="0"/>
              <w:marBottom w:val="0"/>
              <w:divBdr>
                <w:top w:val="none" w:sz="0" w:space="0" w:color="auto"/>
                <w:left w:val="none" w:sz="0" w:space="0" w:color="auto"/>
                <w:bottom w:val="none" w:sz="0" w:space="0" w:color="auto"/>
                <w:right w:val="none" w:sz="0" w:space="0" w:color="auto"/>
              </w:divBdr>
            </w:div>
          </w:divsChild>
        </w:div>
        <w:div w:id="1039160087">
          <w:marLeft w:val="0"/>
          <w:marRight w:val="0"/>
          <w:marTop w:val="0"/>
          <w:marBottom w:val="0"/>
          <w:divBdr>
            <w:top w:val="none" w:sz="0" w:space="0" w:color="auto"/>
            <w:left w:val="none" w:sz="0" w:space="0" w:color="auto"/>
            <w:bottom w:val="none" w:sz="0" w:space="0" w:color="auto"/>
            <w:right w:val="none" w:sz="0" w:space="0" w:color="auto"/>
          </w:divBdr>
          <w:divsChild>
            <w:div w:id="1625231167">
              <w:marLeft w:val="0"/>
              <w:marRight w:val="0"/>
              <w:marTop w:val="0"/>
              <w:marBottom w:val="0"/>
              <w:divBdr>
                <w:top w:val="none" w:sz="0" w:space="0" w:color="auto"/>
                <w:left w:val="none" w:sz="0" w:space="0" w:color="auto"/>
                <w:bottom w:val="none" w:sz="0" w:space="0" w:color="auto"/>
                <w:right w:val="none" w:sz="0" w:space="0" w:color="auto"/>
              </w:divBdr>
            </w:div>
            <w:div w:id="1666780229">
              <w:marLeft w:val="0"/>
              <w:marRight w:val="0"/>
              <w:marTop w:val="0"/>
              <w:marBottom w:val="0"/>
              <w:divBdr>
                <w:top w:val="none" w:sz="0" w:space="0" w:color="auto"/>
                <w:left w:val="none" w:sz="0" w:space="0" w:color="auto"/>
                <w:bottom w:val="none" w:sz="0" w:space="0" w:color="auto"/>
                <w:right w:val="none" w:sz="0" w:space="0" w:color="auto"/>
              </w:divBdr>
            </w:div>
            <w:div w:id="1670670269">
              <w:marLeft w:val="0"/>
              <w:marRight w:val="0"/>
              <w:marTop w:val="0"/>
              <w:marBottom w:val="0"/>
              <w:divBdr>
                <w:top w:val="none" w:sz="0" w:space="0" w:color="auto"/>
                <w:left w:val="none" w:sz="0" w:space="0" w:color="auto"/>
                <w:bottom w:val="none" w:sz="0" w:space="0" w:color="auto"/>
                <w:right w:val="none" w:sz="0" w:space="0" w:color="auto"/>
              </w:divBdr>
            </w:div>
          </w:divsChild>
        </w:div>
        <w:div w:id="1085493801">
          <w:marLeft w:val="0"/>
          <w:marRight w:val="0"/>
          <w:marTop w:val="0"/>
          <w:marBottom w:val="0"/>
          <w:divBdr>
            <w:top w:val="none" w:sz="0" w:space="0" w:color="auto"/>
            <w:left w:val="none" w:sz="0" w:space="0" w:color="auto"/>
            <w:bottom w:val="none" w:sz="0" w:space="0" w:color="auto"/>
            <w:right w:val="none" w:sz="0" w:space="0" w:color="auto"/>
          </w:divBdr>
          <w:divsChild>
            <w:div w:id="1797987402">
              <w:marLeft w:val="0"/>
              <w:marRight w:val="0"/>
              <w:marTop w:val="0"/>
              <w:marBottom w:val="0"/>
              <w:divBdr>
                <w:top w:val="none" w:sz="0" w:space="0" w:color="auto"/>
                <w:left w:val="none" w:sz="0" w:space="0" w:color="auto"/>
                <w:bottom w:val="none" w:sz="0" w:space="0" w:color="auto"/>
                <w:right w:val="none" w:sz="0" w:space="0" w:color="auto"/>
              </w:divBdr>
            </w:div>
          </w:divsChild>
        </w:div>
        <w:div w:id="1146121712">
          <w:marLeft w:val="0"/>
          <w:marRight w:val="0"/>
          <w:marTop w:val="0"/>
          <w:marBottom w:val="0"/>
          <w:divBdr>
            <w:top w:val="none" w:sz="0" w:space="0" w:color="auto"/>
            <w:left w:val="none" w:sz="0" w:space="0" w:color="auto"/>
            <w:bottom w:val="none" w:sz="0" w:space="0" w:color="auto"/>
            <w:right w:val="none" w:sz="0" w:space="0" w:color="auto"/>
          </w:divBdr>
          <w:divsChild>
            <w:div w:id="117722905">
              <w:marLeft w:val="0"/>
              <w:marRight w:val="0"/>
              <w:marTop w:val="0"/>
              <w:marBottom w:val="0"/>
              <w:divBdr>
                <w:top w:val="none" w:sz="0" w:space="0" w:color="auto"/>
                <w:left w:val="none" w:sz="0" w:space="0" w:color="auto"/>
                <w:bottom w:val="none" w:sz="0" w:space="0" w:color="auto"/>
                <w:right w:val="none" w:sz="0" w:space="0" w:color="auto"/>
              </w:divBdr>
            </w:div>
            <w:div w:id="2126582684">
              <w:marLeft w:val="0"/>
              <w:marRight w:val="0"/>
              <w:marTop w:val="0"/>
              <w:marBottom w:val="0"/>
              <w:divBdr>
                <w:top w:val="none" w:sz="0" w:space="0" w:color="auto"/>
                <w:left w:val="none" w:sz="0" w:space="0" w:color="auto"/>
                <w:bottom w:val="none" w:sz="0" w:space="0" w:color="auto"/>
                <w:right w:val="none" w:sz="0" w:space="0" w:color="auto"/>
              </w:divBdr>
            </w:div>
          </w:divsChild>
        </w:div>
        <w:div w:id="1194155965">
          <w:marLeft w:val="0"/>
          <w:marRight w:val="0"/>
          <w:marTop w:val="0"/>
          <w:marBottom w:val="0"/>
          <w:divBdr>
            <w:top w:val="none" w:sz="0" w:space="0" w:color="auto"/>
            <w:left w:val="none" w:sz="0" w:space="0" w:color="auto"/>
            <w:bottom w:val="none" w:sz="0" w:space="0" w:color="auto"/>
            <w:right w:val="none" w:sz="0" w:space="0" w:color="auto"/>
          </w:divBdr>
          <w:divsChild>
            <w:div w:id="1347973987">
              <w:marLeft w:val="0"/>
              <w:marRight w:val="0"/>
              <w:marTop w:val="0"/>
              <w:marBottom w:val="0"/>
              <w:divBdr>
                <w:top w:val="none" w:sz="0" w:space="0" w:color="auto"/>
                <w:left w:val="none" w:sz="0" w:space="0" w:color="auto"/>
                <w:bottom w:val="none" w:sz="0" w:space="0" w:color="auto"/>
                <w:right w:val="none" w:sz="0" w:space="0" w:color="auto"/>
              </w:divBdr>
            </w:div>
            <w:div w:id="1688676941">
              <w:marLeft w:val="0"/>
              <w:marRight w:val="0"/>
              <w:marTop w:val="0"/>
              <w:marBottom w:val="0"/>
              <w:divBdr>
                <w:top w:val="none" w:sz="0" w:space="0" w:color="auto"/>
                <w:left w:val="none" w:sz="0" w:space="0" w:color="auto"/>
                <w:bottom w:val="none" w:sz="0" w:space="0" w:color="auto"/>
                <w:right w:val="none" w:sz="0" w:space="0" w:color="auto"/>
              </w:divBdr>
            </w:div>
          </w:divsChild>
        </w:div>
        <w:div w:id="1276138105">
          <w:marLeft w:val="0"/>
          <w:marRight w:val="0"/>
          <w:marTop w:val="0"/>
          <w:marBottom w:val="0"/>
          <w:divBdr>
            <w:top w:val="none" w:sz="0" w:space="0" w:color="auto"/>
            <w:left w:val="none" w:sz="0" w:space="0" w:color="auto"/>
            <w:bottom w:val="none" w:sz="0" w:space="0" w:color="auto"/>
            <w:right w:val="none" w:sz="0" w:space="0" w:color="auto"/>
          </w:divBdr>
          <w:divsChild>
            <w:div w:id="1997342239">
              <w:marLeft w:val="0"/>
              <w:marRight w:val="0"/>
              <w:marTop w:val="0"/>
              <w:marBottom w:val="0"/>
              <w:divBdr>
                <w:top w:val="none" w:sz="0" w:space="0" w:color="auto"/>
                <w:left w:val="none" w:sz="0" w:space="0" w:color="auto"/>
                <w:bottom w:val="none" w:sz="0" w:space="0" w:color="auto"/>
                <w:right w:val="none" w:sz="0" w:space="0" w:color="auto"/>
              </w:divBdr>
            </w:div>
          </w:divsChild>
        </w:div>
        <w:div w:id="1392121081">
          <w:marLeft w:val="0"/>
          <w:marRight w:val="0"/>
          <w:marTop w:val="0"/>
          <w:marBottom w:val="0"/>
          <w:divBdr>
            <w:top w:val="none" w:sz="0" w:space="0" w:color="auto"/>
            <w:left w:val="none" w:sz="0" w:space="0" w:color="auto"/>
            <w:bottom w:val="none" w:sz="0" w:space="0" w:color="auto"/>
            <w:right w:val="none" w:sz="0" w:space="0" w:color="auto"/>
          </w:divBdr>
          <w:divsChild>
            <w:div w:id="642197495">
              <w:marLeft w:val="0"/>
              <w:marRight w:val="0"/>
              <w:marTop w:val="0"/>
              <w:marBottom w:val="0"/>
              <w:divBdr>
                <w:top w:val="none" w:sz="0" w:space="0" w:color="auto"/>
                <w:left w:val="none" w:sz="0" w:space="0" w:color="auto"/>
                <w:bottom w:val="none" w:sz="0" w:space="0" w:color="auto"/>
                <w:right w:val="none" w:sz="0" w:space="0" w:color="auto"/>
              </w:divBdr>
            </w:div>
            <w:div w:id="1993943070">
              <w:marLeft w:val="0"/>
              <w:marRight w:val="0"/>
              <w:marTop w:val="0"/>
              <w:marBottom w:val="0"/>
              <w:divBdr>
                <w:top w:val="none" w:sz="0" w:space="0" w:color="auto"/>
                <w:left w:val="none" w:sz="0" w:space="0" w:color="auto"/>
                <w:bottom w:val="none" w:sz="0" w:space="0" w:color="auto"/>
                <w:right w:val="none" w:sz="0" w:space="0" w:color="auto"/>
              </w:divBdr>
            </w:div>
          </w:divsChild>
        </w:div>
        <w:div w:id="1405254854">
          <w:marLeft w:val="0"/>
          <w:marRight w:val="0"/>
          <w:marTop w:val="0"/>
          <w:marBottom w:val="0"/>
          <w:divBdr>
            <w:top w:val="none" w:sz="0" w:space="0" w:color="auto"/>
            <w:left w:val="none" w:sz="0" w:space="0" w:color="auto"/>
            <w:bottom w:val="none" w:sz="0" w:space="0" w:color="auto"/>
            <w:right w:val="none" w:sz="0" w:space="0" w:color="auto"/>
          </w:divBdr>
          <w:divsChild>
            <w:div w:id="27269250">
              <w:marLeft w:val="0"/>
              <w:marRight w:val="0"/>
              <w:marTop w:val="0"/>
              <w:marBottom w:val="0"/>
              <w:divBdr>
                <w:top w:val="none" w:sz="0" w:space="0" w:color="auto"/>
                <w:left w:val="none" w:sz="0" w:space="0" w:color="auto"/>
                <w:bottom w:val="none" w:sz="0" w:space="0" w:color="auto"/>
                <w:right w:val="none" w:sz="0" w:space="0" w:color="auto"/>
              </w:divBdr>
            </w:div>
            <w:div w:id="439682839">
              <w:marLeft w:val="0"/>
              <w:marRight w:val="0"/>
              <w:marTop w:val="0"/>
              <w:marBottom w:val="0"/>
              <w:divBdr>
                <w:top w:val="none" w:sz="0" w:space="0" w:color="auto"/>
                <w:left w:val="none" w:sz="0" w:space="0" w:color="auto"/>
                <w:bottom w:val="none" w:sz="0" w:space="0" w:color="auto"/>
                <w:right w:val="none" w:sz="0" w:space="0" w:color="auto"/>
              </w:divBdr>
            </w:div>
          </w:divsChild>
        </w:div>
        <w:div w:id="1411198676">
          <w:marLeft w:val="0"/>
          <w:marRight w:val="0"/>
          <w:marTop w:val="0"/>
          <w:marBottom w:val="0"/>
          <w:divBdr>
            <w:top w:val="none" w:sz="0" w:space="0" w:color="auto"/>
            <w:left w:val="none" w:sz="0" w:space="0" w:color="auto"/>
            <w:bottom w:val="none" w:sz="0" w:space="0" w:color="auto"/>
            <w:right w:val="none" w:sz="0" w:space="0" w:color="auto"/>
          </w:divBdr>
          <w:divsChild>
            <w:div w:id="702634630">
              <w:marLeft w:val="0"/>
              <w:marRight w:val="0"/>
              <w:marTop w:val="0"/>
              <w:marBottom w:val="0"/>
              <w:divBdr>
                <w:top w:val="none" w:sz="0" w:space="0" w:color="auto"/>
                <w:left w:val="none" w:sz="0" w:space="0" w:color="auto"/>
                <w:bottom w:val="none" w:sz="0" w:space="0" w:color="auto"/>
                <w:right w:val="none" w:sz="0" w:space="0" w:color="auto"/>
              </w:divBdr>
            </w:div>
            <w:div w:id="1927110264">
              <w:marLeft w:val="0"/>
              <w:marRight w:val="0"/>
              <w:marTop w:val="0"/>
              <w:marBottom w:val="0"/>
              <w:divBdr>
                <w:top w:val="none" w:sz="0" w:space="0" w:color="auto"/>
                <w:left w:val="none" w:sz="0" w:space="0" w:color="auto"/>
                <w:bottom w:val="none" w:sz="0" w:space="0" w:color="auto"/>
                <w:right w:val="none" w:sz="0" w:space="0" w:color="auto"/>
              </w:divBdr>
            </w:div>
          </w:divsChild>
        </w:div>
        <w:div w:id="1436169426">
          <w:marLeft w:val="0"/>
          <w:marRight w:val="0"/>
          <w:marTop w:val="0"/>
          <w:marBottom w:val="0"/>
          <w:divBdr>
            <w:top w:val="none" w:sz="0" w:space="0" w:color="auto"/>
            <w:left w:val="none" w:sz="0" w:space="0" w:color="auto"/>
            <w:bottom w:val="none" w:sz="0" w:space="0" w:color="auto"/>
            <w:right w:val="none" w:sz="0" w:space="0" w:color="auto"/>
          </w:divBdr>
          <w:divsChild>
            <w:div w:id="671569671">
              <w:marLeft w:val="0"/>
              <w:marRight w:val="0"/>
              <w:marTop w:val="0"/>
              <w:marBottom w:val="0"/>
              <w:divBdr>
                <w:top w:val="none" w:sz="0" w:space="0" w:color="auto"/>
                <w:left w:val="none" w:sz="0" w:space="0" w:color="auto"/>
                <w:bottom w:val="none" w:sz="0" w:space="0" w:color="auto"/>
                <w:right w:val="none" w:sz="0" w:space="0" w:color="auto"/>
              </w:divBdr>
            </w:div>
          </w:divsChild>
        </w:div>
        <w:div w:id="1582136430">
          <w:marLeft w:val="0"/>
          <w:marRight w:val="0"/>
          <w:marTop w:val="0"/>
          <w:marBottom w:val="0"/>
          <w:divBdr>
            <w:top w:val="none" w:sz="0" w:space="0" w:color="auto"/>
            <w:left w:val="none" w:sz="0" w:space="0" w:color="auto"/>
            <w:bottom w:val="none" w:sz="0" w:space="0" w:color="auto"/>
            <w:right w:val="none" w:sz="0" w:space="0" w:color="auto"/>
          </w:divBdr>
          <w:divsChild>
            <w:div w:id="829752750">
              <w:marLeft w:val="0"/>
              <w:marRight w:val="0"/>
              <w:marTop w:val="0"/>
              <w:marBottom w:val="0"/>
              <w:divBdr>
                <w:top w:val="none" w:sz="0" w:space="0" w:color="auto"/>
                <w:left w:val="none" w:sz="0" w:space="0" w:color="auto"/>
                <w:bottom w:val="none" w:sz="0" w:space="0" w:color="auto"/>
                <w:right w:val="none" w:sz="0" w:space="0" w:color="auto"/>
              </w:divBdr>
            </w:div>
          </w:divsChild>
        </w:div>
        <w:div w:id="1650939648">
          <w:marLeft w:val="0"/>
          <w:marRight w:val="0"/>
          <w:marTop w:val="0"/>
          <w:marBottom w:val="0"/>
          <w:divBdr>
            <w:top w:val="none" w:sz="0" w:space="0" w:color="auto"/>
            <w:left w:val="none" w:sz="0" w:space="0" w:color="auto"/>
            <w:bottom w:val="none" w:sz="0" w:space="0" w:color="auto"/>
            <w:right w:val="none" w:sz="0" w:space="0" w:color="auto"/>
          </w:divBdr>
          <w:divsChild>
            <w:div w:id="1031956129">
              <w:marLeft w:val="0"/>
              <w:marRight w:val="0"/>
              <w:marTop w:val="0"/>
              <w:marBottom w:val="0"/>
              <w:divBdr>
                <w:top w:val="none" w:sz="0" w:space="0" w:color="auto"/>
                <w:left w:val="none" w:sz="0" w:space="0" w:color="auto"/>
                <w:bottom w:val="none" w:sz="0" w:space="0" w:color="auto"/>
                <w:right w:val="none" w:sz="0" w:space="0" w:color="auto"/>
              </w:divBdr>
            </w:div>
          </w:divsChild>
        </w:div>
        <w:div w:id="1674722347">
          <w:marLeft w:val="0"/>
          <w:marRight w:val="0"/>
          <w:marTop w:val="0"/>
          <w:marBottom w:val="0"/>
          <w:divBdr>
            <w:top w:val="none" w:sz="0" w:space="0" w:color="auto"/>
            <w:left w:val="none" w:sz="0" w:space="0" w:color="auto"/>
            <w:bottom w:val="none" w:sz="0" w:space="0" w:color="auto"/>
            <w:right w:val="none" w:sz="0" w:space="0" w:color="auto"/>
          </w:divBdr>
          <w:divsChild>
            <w:div w:id="774636010">
              <w:marLeft w:val="0"/>
              <w:marRight w:val="0"/>
              <w:marTop w:val="0"/>
              <w:marBottom w:val="0"/>
              <w:divBdr>
                <w:top w:val="none" w:sz="0" w:space="0" w:color="auto"/>
                <w:left w:val="none" w:sz="0" w:space="0" w:color="auto"/>
                <w:bottom w:val="none" w:sz="0" w:space="0" w:color="auto"/>
                <w:right w:val="none" w:sz="0" w:space="0" w:color="auto"/>
              </w:divBdr>
            </w:div>
          </w:divsChild>
        </w:div>
        <w:div w:id="1718360722">
          <w:marLeft w:val="0"/>
          <w:marRight w:val="0"/>
          <w:marTop w:val="0"/>
          <w:marBottom w:val="0"/>
          <w:divBdr>
            <w:top w:val="none" w:sz="0" w:space="0" w:color="auto"/>
            <w:left w:val="none" w:sz="0" w:space="0" w:color="auto"/>
            <w:bottom w:val="none" w:sz="0" w:space="0" w:color="auto"/>
            <w:right w:val="none" w:sz="0" w:space="0" w:color="auto"/>
          </w:divBdr>
          <w:divsChild>
            <w:div w:id="264194956">
              <w:marLeft w:val="0"/>
              <w:marRight w:val="0"/>
              <w:marTop w:val="0"/>
              <w:marBottom w:val="0"/>
              <w:divBdr>
                <w:top w:val="none" w:sz="0" w:space="0" w:color="auto"/>
                <w:left w:val="none" w:sz="0" w:space="0" w:color="auto"/>
                <w:bottom w:val="none" w:sz="0" w:space="0" w:color="auto"/>
                <w:right w:val="none" w:sz="0" w:space="0" w:color="auto"/>
              </w:divBdr>
            </w:div>
          </w:divsChild>
        </w:div>
        <w:div w:id="1743792128">
          <w:marLeft w:val="0"/>
          <w:marRight w:val="0"/>
          <w:marTop w:val="0"/>
          <w:marBottom w:val="0"/>
          <w:divBdr>
            <w:top w:val="none" w:sz="0" w:space="0" w:color="auto"/>
            <w:left w:val="none" w:sz="0" w:space="0" w:color="auto"/>
            <w:bottom w:val="none" w:sz="0" w:space="0" w:color="auto"/>
            <w:right w:val="none" w:sz="0" w:space="0" w:color="auto"/>
          </w:divBdr>
          <w:divsChild>
            <w:div w:id="1842819719">
              <w:marLeft w:val="0"/>
              <w:marRight w:val="0"/>
              <w:marTop w:val="0"/>
              <w:marBottom w:val="0"/>
              <w:divBdr>
                <w:top w:val="none" w:sz="0" w:space="0" w:color="auto"/>
                <w:left w:val="none" w:sz="0" w:space="0" w:color="auto"/>
                <w:bottom w:val="none" w:sz="0" w:space="0" w:color="auto"/>
                <w:right w:val="none" w:sz="0" w:space="0" w:color="auto"/>
              </w:divBdr>
            </w:div>
            <w:div w:id="1930506766">
              <w:marLeft w:val="0"/>
              <w:marRight w:val="0"/>
              <w:marTop w:val="0"/>
              <w:marBottom w:val="0"/>
              <w:divBdr>
                <w:top w:val="none" w:sz="0" w:space="0" w:color="auto"/>
                <w:left w:val="none" w:sz="0" w:space="0" w:color="auto"/>
                <w:bottom w:val="none" w:sz="0" w:space="0" w:color="auto"/>
                <w:right w:val="none" w:sz="0" w:space="0" w:color="auto"/>
              </w:divBdr>
            </w:div>
          </w:divsChild>
        </w:div>
        <w:div w:id="1834761134">
          <w:marLeft w:val="0"/>
          <w:marRight w:val="0"/>
          <w:marTop w:val="0"/>
          <w:marBottom w:val="0"/>
          <w:divBdr>
            <w:top w:val="none" w:sz="0" w:space="0" w:color="auto"/>
            <w:left w:val="none" w:sz="0" w:space="0" w:color="auto"/>
            <w:bottom w:val="none" w:sz="0" w:space="0" w:color="auto"/>
            <w:right w:val="none" w:sz="0" w:space="0" w:color="auto"/>
          </w:divBdr>
          <w:divsChild>
            <w:div w:id="1782139485">
              <w:marLeft w:val="0"/>
              <w:marRight w:val="0"/>
              <w:marTop w:val="0"/>
              <w:marBottom w:val="0"/>
              <w:divBdr>
                <w:top w:val="none" w:sz="0" w:space="0" w:color="auto"/>
                <w:left w:val="none" w:sz="0" w:space="0" w:color="auto"/>
                <w:bottom w:val="none" w:sz="0" w:space="0" w:color="auto"/>
                <w:right w:val="none" w:sz="0" w:space="0" w:color="auto"/>
              </w:divBdr>
            </w:div>
            <w:div w:id="1993869879">
              <w:marLeft w:val="0"/>
              <w:marRight w:val="0"/>
              <w:marTop w:val="0"/>
              <w:marBottom w:val="0"/>
              <w:divBdr>
                <w:top w:val="none" w:sz="0" w:space="0" w:color="auto"/>
                <w:left w:val="none" w:sz="0" w:space="0" w:color="auto"/>
                <w:bottom w:val="none" w:sz="0" w:space="0" w:color="auto"/>
                <w:right w:val="none" w:sz="0" w:space="0" w:color="auto"/>
              </w:divBdr>
            </w:div>
          </w:divsChild>
        </w:div>
        <w:div w:id="1978686287">
          <w:marLeft w:val="0"/>
          <w:marRight w:val="0"/>
          <w:marTop w:val="0"/>
          <w:marBottom w:val="0"/>
          <w:divBdr>
            <w:top w:val="none" w:sz="0" w:space="0" w:color="auto"/>
            <w:left w:val="none" w:sz="0" w:space="0" w:color="auto"/>
            <w:bottom w:val="none" w:sz="0" w:space="0" w:color="auto"/>
            <w:right w:val="none" w:sz="0" w:space="0" w:color="auto"/>
          </w:divBdr>
          <w:divsChild>
            <w:div w:id="545526888">
              <w:marLeft w:val="0"/>
              <w:marRight w:val="0"/>
              <w:marTop w:val="0"/>
              <w:marBottom w:val="0"/>
              <w:divBdr>
                <w:top w:val="none" w:sz="0" w:space="0" w:color="auto"/>
                <w:left w:val="none" w:sz="0" w:space="0" w:color="auto"/>
                <w:bottom w:val="none" w:sz="0" w:space="0" w:color="auto"/>
                <w:right w:val="none" w:sz="0" w:space="0" w:color="auto"/>
              </w:divBdr>
            </w:div>
          </w:divsChild>
        </w:div>
        <w:div w:id="2001959574">
          <w:marLeft w:val="0"/>
          <w:marRight w:val="0"/>
          <w:marTop w:val="0"/>
          <w:marBottom w:val="0"/>
          <w:divBdr>
            <w:top w:val="none" w:sz="0" w:space="0" w:color="auto"/>
            <w:left w:val="none" w:sz="0" w:space="0" w:color="auto"/>
            <w:bottom w:val="none" w:sz="0" w:space="0" w:color="auto"/>
            <w:right w:val="none" w:sz="0" w:space="0" w:color="auto"/>
          </w:divBdr>
          <w:divsChild>
            <w:div w:id="2721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7794">
      <w:bodyDiv w:val="1"/>
      <w:marLeft w:val="0"/>
      <w:marRight w:val="0"/>
      <w:marTop w:val="0"/>
      <w:marBottom w:val="0"/>
      <w:divBdr>
        <w:top w:val="none" w:sz="0" w:space="0" w:color="auto"/>
        <w:left w:val="none" w:sz="0" w:space="0" w:color="auto"/>
        <w:bottom w:val="none" w:sz="0" w:space="0" w:color="auto"/>
        <w:right w:val="none" w:sz="0" w:space="0" w:color="auto"/>
      </w:divBdr>
    </w:div>
    <w:div w:id="1958557686">
      <w:bodyDiv w:val="1"/>
      <w:marLeft w:val="0"/>
      <w:marRight w:val="0"/>
      <w:marTop w:val="0"/>
      <w:marBottom w:val="0"/>
      <w:divBdr>
        <w:top w:val="none" w:sz="0" w:space="0" w:color="auto"/>
        <w:left w:val="none" w:sz="0" w:space="0" w:color="auto"/>
        <w:bottom w:val="none" w:sz="0" w:space="0" w:color="auto"/>
        <w:right w:val="none" w:sz="0" w:space="0" w:color="auto"/>
      </w:divBdr>
      <w:divsChild>
        <w:div w:id="1427194924">
          <w:marLeft w:val="0"/>
          <w:marRight w:val="0"/>
          <w:marTop w:val="0"/>
          <w:marBottom w:val="0"/>
          <w:divBdr>
            <w:top w:val="none" w:sz="0" w:space="0" w:color="auto"/>
            <w:left w:val="none" w:sz="0" w:space="0" w:color="auto"/>
            <w:bottom w:val="none" w:sz="0" w:space="0" w:color="auto"/>
            <w:right w:val="none" w:sz="0" w:space="0" w:color="auto"/>
          </w:divBdr>
        </w:div>
        <w:div w:id="1559046548">
          <w:marLeft w:val="0"/>
          <w:marRight w:val="0"/>
          <w:marTop w:val="0"/>
          <w:marBottom w:val="0"/>
          <w:divBdr>
            <w:top w:val="none" w:sz="0" w:space="0" w:color="auto"/>
            <w:left w:val="none" w:sz="0" w:space="0" w:color="auto"/>
            <w:bottom w:val="none" w:sz="0" w:space="0" w:color="auto"/>
            <w:right w:val="none" w:sz="0" w:space="0" w:color="auto"/>
          </w:divBdr>
        </w:div>
        <w:div w:id="1592859876">
          <w:marLeft w:val="0"/>
          <w:marRight w:val="0"/>
          <w:marTop w:val="0"/>
          <w:marBottom w:val="0"/>
          <w:divBdr>
            <w:top w:val="none" w:sz="0" w:space="0" w:color="auto"/>
            <w:left w:val="none" w:sz="0" w:space="0" w:color="auto"/>
            <w:bottom w:val="none" w:sz="0" w:space="0" w:color="auto"/>
            <w:right w:val="none" w:sz="0" w:space="0" w:color="auto"/>
          </w:divBdr>
        </w:div>
        <w:div w:id="1774936607">
          <w:marLeft w:val="0"/>
          <w:marRight w:val="0"/>
          <w:marTop w:val="0"/>
          <w:marBottom w:val="0"/>
          <w:divBdr>
            <w:top w:val="none" w:sz="0" w:space="0" w:color="auto"/>
            <w:left w:val="none" w:sz="0" w:space="0" w:color="auto"/>
            <w:bottom w:val="none" w:sz="0" w:space="0" w:color="auto"/>
            <w:right w:val="none" w:sz="0" w:space="0" w:color="auto"/>
          </w:divBdr>
        </w:div>
      </w:divsChild>
    </w:div>
    <w:div w:id="1984112593">
      <w:bodyDiv w:val="1"/>
      <w:marLeft w:val="0"/>
      <w:marRight w:val="0"/>
      <w:marTop w:val="0"/>
      <w:marBottom w:val="0"/>
      <w:divBdr>
        <w:top w:val="none" w:sz="0" w:space="0" w:color="auto"/>
        <w:left w:val="none" w:sz="0" w:space="0" w:color="auto"/>
        <w:bottom w:val="none" w:sz="0" w:space="0" w:color="auto"/>
        <w:right w:val="none" w:sz="0" w:space="0" w:color="auto"/>
      </w:divBdr>
      <w:divsChild>
        <w:div w:id="1022168708">
          <w:marLeft w:val="0"/>
          <w:marRight w:val="0"/>
          <w:marTop w:val="0"/>
          <w:marBottom w:val="0"/>
          <w:divBdr>
            <w:top w:val="none" w:sz="0" w:space="0" w:color="auto"/>
            <w:left w:val="none" w:sz="0" w:space="0" w:color="auto"/>
            <w:bottom w:val="none" w:sz="0" w:space="0" w:color="auto"/>
            <w:right w:val="none" w:sz="0" w:space="0" w:color="auto"/>
          </w:divBdr>
          <w:divsChild>
            <w:div w:id="230163593">
              <w:marLeft w:val="0"/>
              <w:marRight w:val="0"/>
              <w:marTop w:val="0"/>
              <w:marBottom w:val="0"/>
              <w:divBdr>
                <w:top w:val="none" w:sz="0" w:space="0" w:color="auto"/>
                <w:left w:val="none" w:sz="0" w:space="0" w:color="auto"/>
                <w:bottom w:val="none" w:sz="0" w:space="0" w:color="auto"/>
                <w:right w:val="none" w:sz="0" w:space="0" w:color="auto"/>
              </w:divBdr>
            </w:div>
            <w:div w:id="332148797">
              <w:marLeft w:val="0"/>
              <w:marRight w:val="0"/>
              <w:marTop w:val="0"/>
              <w:marBottom w:val="0"/>
              <w:divBdr>
                <w:top w:val="none" w:sz="0" w:space="0" w:color="auto"/>
                <w:left w:val="none" w:sz="0" w:space="0" w:color="auto"/>
                <w:bottom w:val="none" w:sz="0" w:space="0" w:color="auto"/>
                <w:right w:val="none" w:sz="0" w:space="0" w:color="auto"/>
              </w:divBdr>
            </w:div>
            <w:div w:id="344944360">
              <w:marLeft w:val="0"/>
              <w:marRight w:val="0"/>
              <w:marTop w:val="0"/>
              <w:marBottom w:val="0"/>
              <w:divBdr>
                <w:top w:val="none" w:sz="0" w:space="0" w:color="auto"/>
                <w:left w:val="none" w:sz="0" w:space="0" w:color="auto"/>
                <w:bottom w:val="none" w:sz="0" w:space="0" w:color="auto"/>
                <w:right w:val="none" w:sz="0" w:space="0" w:color="auto"/>
              </w:divBdr>
            </w:div>
            <w:div w:id="629167993">
              <w:marLeft w:val="0"/>
              <w:marRight w:val="0"/>
              <w:marTop w:val="0"/>
              <w:marBottom w:val="0"/>
              <w:divBdr>
                <w:top w:val="none" w:sz="0" w:space="0" w:color="auto"/>
                <w:left w:val="none" w:sz="0" w:space="0" w:color="auto"/>
                <w:bottom w:val="none" w:sz="0" w:space="0" w:color="auto"/>
                <w:right w:val="none" w:sz="0" w:space="0" w:color="auto"/>
              </w:divBdr>
            </w:div>
            <w:div w:id="672879580">
              <w:marLeft w:val="0"/>
              <w:marRight w:val="0"/>
              <w:marTop w:val="0"/>
              <w:marBottom w:val="0"/>
              <w:divBdr>
                <w:top w:val="none" w:sz="0" w:space="0" w:color="auto"/>
                <w:left w:val="none" w:sz="0" w:space="0" w:color="auto"/>
                <w:bottom w:val="none" w:sz="0" w:space="0" w:color="auto"/>
                <w:right w:val="none" w:sz="0" w:space="0" w:color="auto"/>
              </w:divBdr>
            </w:div>
            <w:div w:id="744231462">
              <w:marLeft w:val="0"/>
              <w:marRight w:val="0"/>
              <w:marTop w:val="0"/>
              <w:marBottom w:val="0"/>
              <w:divBdr>
                <w:top w:val="none" w:sz="0" w:space="0" w:color="auto"/>
                <w:left w:val="none" w:sz="0" w:space="0" w:color="auto"/>
                <w:bottom w:val="none" w:sz="0" w:space="0" w:color="auto"/>
                <w:right w:val="none" w:sz="0" w:space="0" w:color="auto"/>
              </w:divBdr>
            </w:div>
            <w:div w:id="780534480">
              <w:marLeft w:val="0"/>
              <w:marRight w:val="0"/>
              <w:marTop w:val="0"/>
              <w:marBottom w:val="0"/>
              <w:divBdr>
                <w:top w:val="none" w:sz="0" w:space="0" w:color="auto"/>
                <w:left w:val="none" w:sz="0" w:space="0" w:color="auto"/>
                <w:bottom w:val="none" w:sz="0" w:space="0" w:color="auto"/>
                <w:right w:val="none" w:sz="0" w:space="0" w:color="auto"/>
              </w:divBdr>
            </w:div>
            <w:div w:id="1258708714">
              <w:marLeft w:val="0"/>
              <w:marRight w:val="0"/>
              <w:marTop w:val="0"/>
              <w:marBottom w:val="0"/>
              <w:divBdr>
                <w:top w:val="none" w:sz="0" w:space="0" w:color="auto"/>
                <w:left w:val="none" w:sz="0" w:space="0" w:color="auto"/>
                <w:bottom w:val="none" w:sz="0" w:space="0" w:color="auto"/>
                <w:right w:val="none" w:sz="0" w:space="0" w:color="auto"/>
              </w:divBdr>
            </w:div>
            <w:div w:id="1318148587">
              <w:marLeft w:val="0"/>
              <w:marRight w:val="0"/>
              <w:marTop w:val="0"/>
              <w:marBottom w:val="0"/>
              <w:divBdr>
                <w:top w:val="none" w:sz="0" w:space="0" w:color="auto"/>
                <w:left w:val="none" w:sz="0" w:space="0" w:color="auto"/>
                <w:bottom w:val="none" w:sz="0" w:space="0" w:color="auto"/>
                <w:right w:val="none" w:sz="0" w:space="0" w:color="auto"/>
              </w:divBdr>
            </w:div>
            <w:div w:id="1410348630">
              <w:marLeft w:val="0"/>
              <w:marRight w:val="0"/>
              <w:marTop w:val="0"/>
              <w:marBottom w:val="0"/>
              <w:divBdr>
                <w:top w:val="none" w:sz="0" w:space="0" w:color="auto"/>
                <w:left w:val="none" w:sz="0" w:space="0" w:color="auto"/>
                <w:bottom w:val="none" w:sz="0" w:space="0" w:color="auto"/>
                <w:right w:val="none" w:sz="0" w:space="0" w:color="auto"/>
              </w:divBdr>
            </w:div>
            <w:div w:id="1509979651">
              <w:marLeft w:val="0"/>
              <w:marRight w:val="0"/>
              <w:marTop w:val="0"/>
              <w:marBottom w:val="0"/>
              <w:divBdr>
                <w:top w:val="none" w:sz="0" w:space="0" w:color="auto"/>
                <w:left w:val="none" w:sz="0" w:space="0" w:color="auto"/>
                <w:bottom w:val="none" w:sz="0" w:space="0" w:color="auto"/>
                <w:right w:val="none" w:sz="0" w:space="0" w:color="auto"/>
              </w:divBdr>
            </w:div>
            <w:div w:id="1581787816">
              <w:marLeft w:val="0"/>
              <w:marRight w:val="0"/>
              <w:marTop w:val="0"/>
              <w:marBottom w:val="0"/>
              <w:divBdr>
                <w:top w:val="none" w:sz="0" w:space="0" w:color="auto"/>
                <w:left w:val="none" w:sz="0" w:space="0" w:color="auto"/>
                <w:bottom w:val="none" w:sz="0" w:space="0" w:color="auto"/>
                <w:right w:val="none" w:sz="0" w:space="0" w:color="auto"/>
              </w:divBdr>
            </w:div>
            <w:div w:id="1677269561">
              <w:marLeft w:val="0"/>
              <w:marRight w:val="0"/>
              <w:marTop w:val="0"/>
              <w:marBottom w:val="0"/>
              <w:divBdr>
                <w:top w:val="none" w:sz="0" w:space="0" w:color="auto"/>
                <w:left w:val="none" w:sz="0" w:space="0" w:color="auto"/>
                <w:bottom w:val="none" w:sz="0" w:space="0" w:color="auto"/>
                <w:right w:val="none" w:sz="0" w:space="0" w:color="auto"/>
              </w:divBdr>
            </w:div>
            <w:div w:id="1829907207">
              <w:marLeft w:val="0"/>
              <w:marRight w:val="0"/>
              <w:marTop w:val="0"/>
              <w:marBottom w:val="0"/>
              <w:divBdr>
                <w:top w:val="none" w:sz="0" w:space="0" w:color="auto"/>
                <w:left w:val="none" w:sz="0" w:space="0" w:color="auto"/>
                <w:bottom w:val="none" w:sz="0" w:space="0" w:color="auto"/>
                <w:right w:val="none" w:sz="0" w:space="0" w:color="auto"/>
              </w:divBdr>
            </w:div>
            <w:div w:id="2085371966">
              <w:marLeft w:val="0"/>
              <w:marRight w:val="0"/>
              <w:marTop w:val="0"/>
              <w:marBottom w:val="0"/>
              <w:divBdr>
                <w:top w:val="none" w:sz="0" w:space="0" w:color="auto"/>
                <w:left w:val="none" w:sz="0" w:space="0" w:color="auto"/>
                <w:bottom w:val="none" w:sz="0" w:space="0" w:color="auto"/>
                <w:right w:val="none" w:sz="0" w:space="0" w:color="auto"/>
              </w:divBdr>
            </w:div>
            <w:div w:id="2116172752">
              <w:marLeft w:val="0"/>
              <w:marRight w:val="0"/>
              <w:marTop w:val="0"/>
              <w:marBottom w:val="0"/>
              <w:divBdr>
                <w:top w:val="none" w:sz="0" w:space="0" w:color="auto"/>
                <w:left w:val="none" w:sz="0" w:space="0" w:color="auto"/>
                <w:bottom w:val="none" w:sz="0" w:space="0" w:color="auto"/>
                <w:right w:val="none" w:sz="0" w:space="0" w:color="auto"/>
              </w:divBdr>
            </w:div>
          </w:divsChild>
        </w:div>
        <w:div w:id="1999529493">
          <w:marLeft w:val="0"/>
          <w:marRight w:val="0"/>
          <w:marTop w:val="0"/>
          <w:marBottom w:val="0"/>
          <w:divBdr>
            <w:top w:val="none" w:sz="0" w:space="0" w:color="auto"/>
            <w:left w:val="none" w:sz="0" w:space="0" w:color="auto"/>
            <w:bottom w:val="none" w:sz="0" w:space="0" w:color="auto"/>
            <w:right w:val="none" w:sz="0" w:space="0" w:color="auto"/>
          </w:divBdr>
          <w:divsChild>
            <w:div w:id="125704889">
              <w:marLeft w:val="0"/>
              <w:marRight w:val="0"/>
              <w:marTop w:val="0"/>
              <w:marBottom w:val="0"/>
              <w:divBdr>
                <w:top w:val="none" w:sz="0" w:space="0" w:color="auto"/>
                <w:left w:val="none" w:sz="0" w:space="0" w:color="auto"/>
                <w:bottom w:val="none" w:sz="0" w:space="0" w:color="auto"/>
                <w:right w:val="none" w:sz="0" w:space="0" w:color="auto"/>
              </w:divBdr>
            </w:div>
            <w:div w:id="388385980">
              <w:marLeft w:val="0"/>
              <w:marRight w:val="0"/>
              <w:marTop w:val="0"/>
              <w:marBottom w:val="0"/>
              <w:divBdr>
                <w:top w:val="none" w:sz="0" w:space="0" w:color="auto"/>
                <w:left w:val="none" w:sz="0" w:space="0" w:color="auto"/>
                <w:bottom w:val="none" w:sz="0" w:space="0" w:color="auto"/>
                <w:right w:val="none" w:sz="0" w:space="0" w:color="auto"/>
              </w:divBdr>
            </w:div>
            <w:div w:id="454442879">
              <w:marLeft w:val="0"/>
              <w:marRight w:val="0"/>
              <w:marTop w:val="0"/>
              <w:marBottom w:val="0"/>
              <w:divBdr>
                <w:top w:val="none" w:sz="0" w:space="0" w:color="auto"/>
                <w:left w:val="none" w:sz="0" w:space="0" w:color="auto"/>
                <w:bottom w:val="none" w:sz="0" w:space="0" w:color="auto"/>
                <w:right w:val="none" w:sz="0" w:space="0" w:color="auto"/>
              </w:divBdr>
            </w:div>
            <w:div w:id="6844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46407">
      <w:bodyDiv w:val="1"/>
      <w:marLeft w:val="0"/>
      <w:marRight w:val="0"/>
      <w:marTop w:val="0"/>
      <w:marBottom w:val="0"/>
      <w:divBdr>
        <w:top w:val="none" w:sz="0" w:space="0" w:color="auto"/>
        <w:left w:val="none" w:sz="0" w:space="0" w:color="auto"/>
        <w:bottom w:val="none" w:sz="0" w:space="0" w:color="auto"/>
        <w:right w:val="none" w:sz="0" w:space="0" w:color="auto"/>
      </w:divBdr>
      <w:divsChild>
        <w:div w:id="193735848">
          <w:marLeft w:val="0"/>
          <w:marRight w:val="0"/>
          <w:marTop w:val="150"/>
          <w:marBottom w:val="0"/>
          <w:divBdr>
            <w:top w:val="none" w:sz="0" w:space="0" w:color="auto"/>
            <w:left w:val="none" w:sz="0" w:space="0" w:color="auto"/>
            <w:bottom w:val="none" w:sz="0" w:space="0" w:color="auto"/>
            <w:right w:val="none" w:sz="0" w:space="0" w:color="auto"/>
          </w:divBdr>
        </w:div>
        <w:div w:id="481582688">
          <w:marLeft w:val="0"/>
          <w:marRight w:val="0"/>
          <w:marTop w:val="150"/>
          <w:marBottom w:val="0"/>
          <w:divBdr>
            <w:top w:val="none" w:sz="0" w:space="0" w:color="auto"/>
            <w:left w:val="none" w:sz="0" w:space="0" w:color="auto"/>
            <w:bottom w:val="none" w:sz="0" w:space="0" w:color="auto"/>
            <w:right w:val="none" w:sz="0" w:space="0" w:color="auto"/>
          </w:divBdr>
        </w:div>
        <w:div w:id="535696605">
          <w:marLeft w:val="0"/>
          <w:marRight w:val="0"/>
          <w:marTop w:val="150"/>
          <w:marBottom w:val="0"/>
          <w:divBdr>
            <w:top w:val="none" w:sz="0" w:space="0" w:color="auto"/>
            <w:left w:val="none" w:sz="0" w:space="0" w:color="auto"/>
            <w:bottom w:val="none" w:sz="0" w:space="0" w:color="auto"/>
            <w:right w:val="none" w:sz="0" w:space="0" w:color="auto"/>
          </w:divBdr>
        </w:div>
        <w:div w:id="728766892">
          <w:marLeft w:val="0"/>
          <w:marRight w:val="0"/>
          <w:marTop w:val="150"/>
          <w:marBottom w:val="0"/>
          <w:divBdr>
            <w:top w:val="none" w:sz="0" w:space="0" w:color="auto"/>
            <w:left w:val="none" w:sz="0" w:space="0" w:color="auto"/>
            <w:bottom w:val="none" w:sz="0" w:space="0" w:color="auto"/>
            <w:right w:val="none" w:sz="0" w:space="0" w:color="auto"/>
          </w:divBdr>
        </w:div>
        <w:div w:id="791441497">
          <w:marLeft w:val="0"/>
          <w:marRight w:val="0"/>
          <w:marTop w:val="150"/>
          <w:marBottom w:val="0"/>
          <w:divBdr>
            <w:top w:val="none" w:sz="0" w:space="0" w:color="auto"/>
            <w:left w:val="none" w:sz="0" w:space="0" w:color="auto"/>
            <w:bottom w:val="none" w:sz="0" w:space="0" w:color="auto"/>
            <w:right w:val="none" w:sz="0" w:space="0" w:color="auto"/>
          </w:divBdr>
        </w:div>
        <w:div w:id="1500922985">
          <w:marLeft w:val="0"/>
          <w:marRight w:val="0"/>
          <w:marTop w:val="150"/>
          <w:marBottom w:val="0"/>
          <w:divBdr>
            <w:top w:val="none" w:sz="0" w:space="0" w:color="auto"/>
            <w:left w:val="none" w:sz="0" w:space="0" w:color="auto"/>
            <w:bottom w:val="none" w:sz="0" w:space="0" w:color="auto"/>
            <w:right w:val="none" w:sz="0" w:space="0" w:color="auto"/>
          </w:divBdr>
        </w:div>
        <w:div w:id="1700550963">
          <w:marLeft w:val="0"/>
          <w:marRight w:val="0"/>
          <w:marTop w:val="150"/>
          <w:marBottom w:val="0"/>
          <w:divBdr>
            <w:top w:val="none" w:sz="0" w:space="0" w:color="auto"/>
            <w:left w:val="none" w:sz="0" w:space="0" w:color="auto"/>
            <w:bottom w:val="none" w:sz="0" w:space="0" w:color="auto"/>
            <w:right w:val="none" w:sz="0" w:space="0" w:color="auto"/>
          </w:divBdr>
        </w:div>
      </w:divsChild>
    </w:div>
    <w:div w:id="2025282237">
      <w:bodyDiv w:val="1"/>
      <w:marLeft w:val="0"/>
      <w:marRight w:val="0"/>
      <w:marTop w:val="0"/>
      <w:marBottom w:val="0"/>
      <w:divBdr>
        <w:top w:val="none" w:sz="0" w:space="0" w:color="auto"/>
        <w:left w:val="none" w:sz="0" w:space="0" w:color="auto"/>
        <w:bottom w:val="none" w:sz="0" w:space="0" w:color="auto"/>
        <w:right w:val="none" w:sz="0" w:space="0" w:color="auto"/>
      </w:divBdr>
    </w:div>
    <w:div w:id="2038039690">
      <w:bodyDiv w:val="1"/>
      <w:marLeft w:val="0"/>
      <w:marRight w:val="0"/>
      <w:marTop w:val="0"/>
      <w:marBottom w:val="0"/>
      <w:divBdr>
        <w:top w:val="none" w:sz="0" w:space="0" w:color="auto"/>
        <w:left w:val="none" w:sz="0" w:space="0" w:color="auto"/>
        <w:bottom w:val="none" w:sz="0" w:space="0" w:color="auto"/>
        <w:right w:val="none" w:sz="0" w:space="0" w:color="auto"/>
      </w:divBdr>
      <w:divsChild>
        <w:div w:id="45221873">
          <w:marLeft w:val="0"/>
          <w:marRight w:val="0"/>
          <w:marTop w:val="0"/>
          <w:marBottom w:val="0"/>
          <w:divBdr>
            <w:top w:val="none" w:sz="0" w:space="0" w:color="auto"/>
            <w:left w:val="none" w:sz="0" w:space="0" w:color="auto"/>
            <w:bottom w:val="none" w:sz="0" w:space="0" w:color="auto"/>
            <w:right w:val="none" w:sz="0" w:space="0" w:color="auto"/>
          </w:divBdr>
          <w:divsChild>
            <w:div w:id="875199090">
              <w:marLeft w:val="0"/>
              <w:marRight w:val="0"/>
              <w:marTop w:val="0"/>
              <w:marBottom w:val="0"/>
              <w:divBdr>
                <w:top w:val="none" w:sz="0" w:space="0" w:color="auto"/>
                <w:left w:val="none" w:sz="0" w:space="0" w:color="auto"/>
                <w:bottom w:val="none" w:sz="0" w:space="0" w:color="auto"/>
                <w:right w:val="none" w:sz="0" w:space="0" w:color="auto"/>
              </w:divBdr>
            </w:div>
          </w:divsChild>
        </w:div>
        <w:div w:id="81878420">
          <w:marLeft w:val="0"/>
          <w:marRight w:val="0"/>
          <w:marTop w:val="0"/>
          <w:marBottom w:val="0"/>
          <w:divBdr>
            <w:top w:val="none" w:sz="0" w:space="0" w:color="auto"/>
            <w:left w:val="none" w:sz="0" w:space="0" w:color="auto"/>
            <w:bottom w:val="none" w:sz="0" w:space="0" w:color="auto"/>
            <w:right w:val="none" w:sz="0" w:space="0" w:color="auto"/>
          </w:divBdr>
          <w:divsChild>
            <w:div w:id="2065979228">
              <w:marLeft w:val="0"/>
              <w:marRight w:val="0"/>
              <w:marTop w:val="0"/>
              <w:marBottom w:val="0"/>
              <w:divBdr>
                <w:top w:val="none" w:sz="0" w:space="0" w:color="auto"/>
                <w:left w:val="none" w:sz="0" w:space="0" w:color="auto"/>
                <w:bottom w:val="none" w:sz="0" w:space="0" w:color="auto"/>
                <w:right w:val="none" w:sz="0" w:space="0" w:color="auto"/>
              </w:divBdr>
            </w:div>
          </w:divsChild>
        </w:div>
        <w:div w:id="83039577">
          <w:marLeft w:val="0"/>
          <w:marRight w:val="0"/>
          <w:marTop w:val="0"/>
          <w:marBottom w:val="0"/>
          <w:divBdr>
            <w:top w:val="none" w:sz="0" w:space="0" w:color="auto"/>
            <w:left w:val="none" w:sz="0" w:space="0" w:color="auto"/>
            <w:bottom w:val="none" w:sz="0" w:space="0" w:color="auto"/>
            <w:right w:val="none" w:sz="0" w:space="0" w:color="auto"/>
          </w:divBdr>
          <w:divsChild>
            <w:div w:id="956182461">
              <w:marLeft w:val="0"/>
              <w:marRight w:val="0"/>
              <w:marTop w:val="0"/>
              <w:marBottom w:val="0"/>
              <w:divBdr>
                <w:top w:val="none" w:sz="0" w:space="0" w:color="auto"/>
                <w:left w:val="none" w:sz="0" w:space="0" w:color="auto"/>
                <w:bottom w:val="none" w:sz="0" w:space="0" w:color="auto"/>
                <w:right w:val="none" w:sz="0" w:space="0" w:color="auto"/>
              </w:divBdr>
            </w:div>
          </w:divsChild>
        </w:div>
        <w:div w:id="239215071">
          <w:marLeft w:val="0"/>
          <w:marRight w:val="0"/>
          <w:marTop w:val="0"/>
          <w:marBottom w:val="0"/>
          <w:divBdr>
            <w:top w:val="none" w:sz="0" w:space="0" w:color="auto"/>
            <w:left w:val="none" w:sz="0" w:space="0" w:color="auto"/>
            <w:bottom w:val="none" w:sz="0" w:space="0" w:color="auto"/>
            <w:right w:val="none" w:sz="0" w:space="0" w:color="auto"/>
          </w:divBdr>
          <w:divsChild>
            <w:div w:id="187448605">
              <w:marLeft w:val="0"/>
              <w:marRight w:val="0"/>
              <w:marTop w:val="0"/>
              <w:marBottom w:val="0"/>
              <w:divBdr>
                <w:top w:val="none" w:sz="0" w:space="0" w:color="auto"/>
                <w:left w:val="none" w:sz="0" w:space="0" w:color="auto"/>
                <w:bottom w:val="none" w:sz="0" w:space="0" w:color="auto"/>
                <w:right w:val="none" w:sz="0" w:space="0" w:color="auto"/>
              </w:divBdr>
            </w:div>
          </w:divsChild>
        </w:div>
        <w:div w:id="296953909">
          <w:marLeft w:val="0"/>
          <w:marRight w:val="0"/>
          <w:marTop w:val="0"/>
          <w:marBottom w:val="0"/>
          <w:divBdr>
            <w:top w:val="none" w:sz="0" w:space="0" w:color="auto"/>
            <w:left w:val="none" w:sz="0" w:space="0" w:color="auto"/>
            <w:bottom w:val="none" w:sz="0" w:space="0" w:color="auto"/>
            <w:right w:val="none" w:sz="0" w:space="0" w:color="auto"/>
          </w:divBdr>
          <w:divsChild>
            <w:div w:id="807475252">
              <w:marLeft w:val="0"/>
              <w:marRight w:val="0"/>
              <w:marTop w:val="0"/>
              <w:marBottom w:val="0"/>
              <w:divBdr>
                <w:top w:val="none" w:sz="0" w:space="0" w:color="auto"/>
                <w:left w:val="none" w:sz="0" w:space="0" w:color="auto"/>
                <w:bottom w:val="none" w:sz="0" w:space="0" w:color="auto"/>
                <w:right w:val="none" w:sz="0" w:space="0" w:color="auto"/>
              </w:divBdr>
            </w:div>
          </w:divsChild>
        </w:div>
        <w:div w:id="347366948">
          <w:marLeft w:val="0"/>
          <w:marRight w:val="0"/>
          <w:marTop w:val="0"/>
          <w:marBottom w:val="0"/>
          <w:divBdr>
            <w:top w:val="none" w:sz="0" w:space="0" w:color="auto"/>
            <w:left w:val="none" w:sz="0" w:space="0" w:color="auto"/>
            <w:bottom w:val="none" w:sz="0" w:space="0" w:color="auto"/>
            <w:right w:val="none" w:sz="0" w:space="0" w:color="auto"/>
          </w:divBdr>
          <w:divsChild>
            <w:div w:id="848564876">
              <w:marLeft w:val="0"/>
              <w:marRight w:val="0"/>
              <w:marTop w:val="0"/>
              <w:marBottom w:val="0"/>
              <w:divBdr>
                <w:top w:val="none" w:sz="0" w:space="0" w:color="auto"/>
                <w:left w:val="none" w:sz="0" w:space="0" w:color="auto"/>
                <w:bottom w:val="none" w:sz="0" w:space="0" w:color="auto"/>
                <w:right w:val="none" w:sz="0" w:space="0" w:color="auto"/>
              </w:divBdr>
            </w:div>
          </w:divsChild>
        </w:div>
        <w:div w:id="356277725">
          <w:marLeft w:val="0"/>
          <w:marRight w:val="0"/>
          <w:marTop w:val="0"/>
          <w:marBottom w:val="0"/>
          <w:divBdr>
            <w:top w:val="none" w:sz="0" w:space="0" w:color="auto"/>
            <w:left w:val="none" w:sz="0" w:space="0" w:color="auto"/>
            <w:bottom w:val="none" w:sz="0" w:space="0" w:color="auto"/>
            <w:right w:val="none" w:sz="0" w:space="0" w:color="auto"/>
          </w:divBdr>
          <w:divsChild>
            <w:div w:id="570845715">
              <w:marLeft w:val="0"/>
              <w:marRight w:val="0"/>
              <w:marTop w:val="0"/>
              <w:marBottom w:val="0"/>
              <w:divBdr>
                <w:top w:val="none" w:sz="0" w:space="0" w:color="auto"/>
                <w:left w:val="none" w:sz="0" w:space="0" w:color="auto"/>
                <w:bottom w:val="none" w:sz="0" w:space="0" w:color="auto"/>
                <w:right w:val="none" w:sz="0" w:space="0" w:color="auto"/>
              </w:divBdr>
            </w:div>
          </w:divsChild>
        </w:div>
        <w:div w:id="376197963">
          <w:marLeft w:val="0"/>
          <w:marRight w:val="0"/>
          <w:marTop w:val="0"/>
          <w:marBottom w:val="0"/>
          <w:divBdr>
            <w:top w:val="none" w:sz="0" w:space="0" w:color="auto"/>
            <w:left w:val="none" w:sz="0" w:space="0" w:color="auto"/>
            <w:bottom w:val="none" w:sz="0" w:space="0" w:color="auto"/>
            <w:right w:val="none" w:sz="0" w:space="0" w:color="auto"/>
          </w:divBdr>
          <w:divsChild>
            <w:div w:id="1384140696">
              <w:marLeft w:val="0"/>
              <w:marRight w:val="0"/>
              <w:marTop w:val="0"/>
              <w:marBottom w:val="0"/>
              <w:divBdr>
                <w:top w:val="none" w:sz="0" w:space="0" w:color="auto"/>
                <w:left w:val="none" w:sz="0" w:space="0" w:color="auto"/>
                <w:bottom w:val="none" w:sz="0" w:space="0" w:color="auto"/>
                <w:right w:val="none" w:sz="0" w:space="0" w:color="auto"/>
              </w:divBdr>
            </w:div>
          </w:divsChild>
        </w:div>
        <w:div w:id="403836402">
          <w:marLeft w:val="0"/>
          <w:marRight w:val="0"/>
          <w:marTop w:val="0"/>
          <w:marBottom w:val="0"/>
          <w:divBdr>
            <w:top w:val="none" w:sz="0" w:space="0" w:color="auto"/>
            <w:left w:val="none" w:sz="0" w:space="0" w:color="auto"/>
            <w:bottom w:val="none" w:sz="0" w:space="0" w:color="auto"/>
            <w:right w:val="none" w:sz="0" w:space="0" w:color="auto"/>
          </w:divBdr>
          <w:divsChild>
            <w:div w:id="1860199762">
              <w:marLeft w:val="0"/>
              <w:marRight w:val="0"/>
              <w:marTop w:val="0"/>
              <w:marBottom w:val="0"/>
              <w:divBdr>
                <w:top w:val="none" w:sz="0" w:space="0" w:color="auto"/>
                <w:left w:val="none" w:sz="0" w:space="0" w:color="auto"/>
                <w:bottom w:val="none" w:sz="0" w:space="0" w:color="auto"/>
                <w:right w:val="none" w:sz="0" w:space="0" w:color="auto"/>
              </w:divBdr>
            </w:div>
          </w:divsChild>
        </w:div>
        <w:div w:id="645472221">
          <w:marLeft w:val="0"/>
          <w:marRight w:val="0"/>
          <w:marTop w:val="0"/>
          <w:marBottom w:val="0"/>
          <w:divBdr>
            <w:top w:val="none" w:sz="0" w:space="0" w:color="auto"/>
            <w:left w:val="none" w:sz="0" w:space="0" w:color="auto"/>
            <w:bottom w:val="none" w:sz="0" w:space="0" w:color="auto"/>
            <w:right w:val="none" w:sz="0" w:space="0" w:color="auto"/>
          </w:divBdr>
          <w:divsChild>
            <w:div w:id="126050138">
              <w:marLeft w:val="0"/>
              <w:marRight w:val="0"/>
              <w:marTop w:val="0"/>
              <w:marBottom w:val="0"/>
              <w:divBdr>
                <w:top w:val="none" w:sz="0" w:space="0" w:color="auto"/>
                <w:left w:val="none" w:sz="0" w:space="0" w:color="auto"/>
                <w:bottom w:val="none" w:sz="0" w:space="0" w:color="auto"/>
                <w:right w:val="none" w:sz="0" w:space="0" w:color="auto"/>
              </w:divBdr>
            </w:div>
          </w:divsChild>
        </w:div>
        <w:div w:id="655112118">
          <w:marLeft w:val="0"/>
          <w:marRight w:val="0"/>
          <w:marTop w:val="0"/>
          <w:marBottom w:val="0"/>
          <w:divBdr>
            <w:top w:val="none" w:sz="0" w:space="0" w:color="auto"/>
            <w:left w:val="none" w:sz="0" w:space="0" w:color="auto"/>
            <w:bottom w:val="none" w:sz="0" w:space="0" w:color="auto"/>
            <w:right w:val="none" w:sz="0" w:space="0" w:color="auto"/>
          </w:divBdr>
          <w:divsChild>
            <w:div w:id="1081025483">
              <w:marLeft w:val="0"/>
              <w:marRight w:val="0"/>
              <w:marTop w:val="0"/>
              <w:marBottom w:val="0"/>
              <w:divBdr>
                <w:top w:val="none" w:sz="0" w:space="0" w:color="auto"/>
                <w:left w:val="none" w:sz="0" w:space="0" w:color="auto"/>
                <w:bottom w:val="none" w:sz="0" w:space="0" w:color="auto"/>
                <w:right w:val="none" w:sz="0" w:space="0" w:color="auto"/>
              </w:divBdr>
            </w:div>
          </w:divsChild>
        </w:div>
        <w:div w:id="673919150">
          <w:marLeft w:val="0"/>
          <w:marRight w:val="0"/>
          <w:marTop w:val="0"/>
          <w:marBottom w:val="0"/>
          <w:divBdr>
            <w:top w:val="none" w:sz="0" w:space="0" w:color="auto"/>
            <w:left w:val="none" w:sz="0" w:space="0" w:color="auto"/>
            <w:bottom w:val="none" w:sz="0" w:space="0" w:color="auto"/>
            <w:right w:val="none" w:sz="0" w:space="0" w:color="auto"/>
          </w:divBdr>
          <w:divsChild>
            <w:div w:id="976884668">
              <w:marLeft w:val="0"/>
              <w:marRight w:val="0"/>
              <w:marTop w:val="0"/>
              <w:marBottom w:val="0"/>
              <w:divBdr>
                <w:top w:val="none" w:sz="0" w:space="0" w:color="auto"/>
                <w:left w:val="none" w:sz="0" w:space="0" w:color="auto"/>
                <w:bottom w:val="none" w:sz="0" w:space="0" w:color="auto"/>
                <w:right w:val="none" w:sz="0" w:space="0" w:color="auto"/>
              </w:divBdr>
            </w:div>
          </w:divsChild>
        </w:div>
        <w:div w:id="733429399">
          <w:marLeft w:val="0"/>
          <w:marRight w:val="0"/>
          <w:marTop w:val="0"/>
          <w:marBottom w:val="0"/>
          <w:divBdr>
            <w:top w:val="none" w:sz="0" w:space="0" w:color="auto"/>
            <w:left w:val="none" w:sz="0" w:space="0" w:color="auto"/>
            <w:bottom w:val="none" w:sz="0" w:space="0" w:color="auto"/>
            <w:right w:val="none" w:sz="0" w:space="0" w:color="auto"/>
          </w:divBdr>
          <w:divsChild>
            <w:div w:id="917635787">
              <w:marLeft w:val="0"/>
              <w:marRight w:val="0"/>
              <w:marTop w:val="0"/>
              <w:marBottom w:val="0"/>
              <w:divBdr>
                <w:top w:val="none" w:sz="0" w:space="0" w:color="auto"/>
                <w:left w:val="none" w:sz="0" w:space="0" w:color="auto"/>
                <w:bottom w:val="none" w:sz="0" w:space="0" w:color="auto"/>
                <w:right w:val="none" w:sz="0" w:space="0" w:color="auto"/>
              </w:divBdr>
            </w:div>
          </w:divsChild>
        </w:div>
        <w:div w:id="751202278">
          <w:marLeft w:val="0"/>
          <w:marRight w:val="0"/>
          <w:marTop w:val="0"/>
          <w:marBottom w:val="0"/>
          <w:divBdr>
            <w:top w:val="none" w:sz="0" w:space="0" w:color="auto"/>
            <w:left w:val="none" w:sz="0" w:space="0" w:color="auto"/>
            <w:bottom w:val="none" w:sz="0" w:space="0" w:color="auto"/>
            <w:right w:val="none" w:sz="0" w:space="0" w:color="auto"/>
          </w:divBdr>
          <w:divsChild>
            <w:div w:id="2001736730">
              <w:marLeft w:val="0"/>
              <w:marRight w:val="0"/>
              <w:marTop w:val="0"/>
              <w:marBottom w:val="0"/>
              <w:divBdr>
                <w:top w:val="none" w:sz="0" w:space="0" w:color="auto"/>
                <w:left w:val="none" w:sz="0" w:space="0" w:color="auto"/>
                <w:bottom w:val="none" w:sz="0" w:space="0" w:color="auto"/>
                <w:right w:val="none" w:sz="0" w:space="0" w:color="auto"/>
              </w:divBdr>
            </w:div>
          </w:divsChild>
        </w:div>
        <w:div w:id="794758297">
          <w:marLeft w:val="0"/>
          <w:marRight w:val="0"/>
          <w:marTop w:val="0"/>
          <w:marBottom w:val="0"/>
          <w:divBdr>
            <w:top w:val="none" w:sz="0" w:space="0" w:color="auto"/>
            <w:left w:val="none" w:sz="0" w:space="0" w:color="auto"/>
            <w:bottom w:val="none" w:sz="0" w:space="0" w:color="auto"/>
            <w:right w:val="none" w:sz="0" w:space="0" w:color="auto"/>
          </w:divBdr>
          <w:divsChild>
            <w:div w:id="1948076315">
              <w:marLeft w:val="0"/>
              <w:marRight w:val="0"/>
              <w:marTop w:val="0"/>
              <w:marBottom w:val="0"/>
              <w:divBdr>
                <w:top w:val="none" w:sz="0" w:space="0" w:color="auto"/>
                <w:left w:val="none" w:sz="0" w:space="0" w:color="auto"/>
                <w:bottom w:val="none" w:sz="0" w:space="0" w:color="auto"/>
                <w:right w:val="none" w:sz="0" w:space="0" w:color="auto"/>
              </w:divBdr>
            </w:div>
          </w:divsChild>
        </w:div>
        <w:div w:id="875123392">
          <w:marLeft w:val="0"/>
          <w:marRight w:val="0"/>
          <w:marTop w:val="0"/>
          <w:marBottom w:val="0"/>
          <w:divBdr>
            <w:top w:val="none" w:sz="0" w:space="0" w:color="auto"/>
            <w:left w:val="none" w:sz="0" w:space="0" w:color="auto"/>
            <w:bottom w:val="none" w:sz="0" w:space="0" w:color="auto"/>
            <w:right w:val="none" w:sz="0" w:space="0" w:color="auto"/>
          </w:divBdr>
          <w:divsChild>
            <w:div w:id="1948417101">
              <w:marLeft w:val="0"/>
              <w:marRight w:val="0"/>
              <w:marTop w:val="0"/>
              <w:marBottom w:val="0"/>
              <w:divBdr>
                <w:top w:val="none" w:sz="0" w:space="0" w:color="auto"/>
                <w:left w:val="none" w:sz="0" w:space="0" w:color="auto"/>
                <w:bottom w:val="none" w:sz="0" w:space="0" w:color="auto"/>
                <w:right w:val="none" w:sz="0" w:space="0" w:color="auto"/>
              </w:divBdr>
            </w:div>
          </w:divsChild>
        </w:div>
        <w:div w:id="933628600">
          <w:marLeft w:val="0"/>
          <w:marRight w:val="0"/>
          <w:marTop w:val="0"/>
          <w:marBottom w:val="0"/>
          <w:divBdr>
            <w:top w:val="none" w:sz="0" w:space="0" w:color="auto"/>
            <w:left w:val="none" w:sz="0" w:space="0" w:color="auto"/>
            <w:bottom w:val="none" w:sz="0" w:space="0" w:color="auto"/>
            <w:right w:val="none" w:sz="0" w:space="0" w:color="auto"/>
          </w:divBdr>
          <w:divsChild>
            <w:div w:id="2087338684">
              <w:marLeft w:val="0"/>
              <w:marRight w:val="0"/>
              <w:marTop w:val="0"/>
              <w:marBottom w:val="0"/>
              <w:divBdr>
                <w:top w:val="none" w:sz="0" w:space="0" w:color="auto"/>
                <w:left w:val="none" w:sz="0" w:space="0" w:color="auto"/>
                <w:bottom w:val="none" w:sz="0" w:space="0" w:color="auto"/>
                <w:right w:val="none" w:sz="0" w:space="0" w:color="auto"/>
              </w:divBdr>
            </w:div>
          </w:divsChild>
        </w:div>
        <w:div w:id="935214099">
          <w:marLeft w:val="0"/>
          <w:marRight w:val="0"/>
          <w:marTop w:val="0"/>
          <w:marBottom w:val="0"/>
          <w:divBdr>
            <w:top w:val="none" w:sz="0" w:space="0" w:color="auto"/>
            <w:left w:val="none" w:sz="0" w:space="0" w:color="auto"/>
            <w:bottom w:val="none" w:sz="0" w:space="0" w:color="auto"/>
            <w:right w:val="none" w:sz="0" w:space="0" w:color="auto"/>
          </w:divBdr>
          <w:divsChild>
            <w:div w:id="238371009">
              <w:marLeft w:val="0"/>
              <w:marRight w:val="0"/>
              <w:marTop w:val="0"/>
              <w:marBottom w:val="0"/>
              <w:divBdr>
                <w:top w:val="none" w:sz="0" w:space="0" w:color="auto"/>
                <w:left w:val="none" w:sz="0" w:space="0" w:color="auto"/>
                <w:bottom w:val="none" w:sz="0" w:space="0" w:color="auto"/>
                <w:right w:val="none" w:sz="0" w:space="0" w:color="auto"/>
              </w:divBdr>
            </w:div>
          </w:divsChild>
        </w:div>
        <w:div w:id="935820368">
          <w:marLeft w:val="0"/>
          <w:marRight w:val="0"/>
          <w:marTop w:val="0"/>
          <w:marBottom w:val="0"/>
          <w:divBdr>
            <w:top w:val="none" w:sz="0" w:space="0" w:color="auto"/>
            <w:left w:val="none" w:sz="0" w:space="0" w:color="auto"/>
            <w:bottom w:val="none" w:sz="0" w:space="0" w:color="auto"/>
            <w:right w:val="none" w:sz="0" w:space="0" w:color="auto"/>
          </w:divBdr>
          <w:divsChild>
            <w:div w:id="1061101942">
              <w:marLeft w:val="0"/>
              <w:marRight w:val="0"/>
              <w:marTop w:val="0"/>
              <w:marBottom w:val="0"/>
              <w:divBdr>
                <w:top w:val="none" w:sz="0" w:space="0" w:color="auto"/>
                <w:left w:val="none" w:sz="0" w:space="0" w:color="auto"/>
                <w:bottom w:val="none" w:sz="0" w:space="0" w:color="auto"/>
                <w:right w:val="none" w:sz="0" w:space="0" w:color="auto"/>
              </w:divBdr>
            </w:div>
          </w:divsChild>
        </w:div>
        <w:div w:id="1100686038">
          <w:marLeft w:val="0"/>
          <w:marRight w:val="0"/>
          <w:marTop w:val="0"/>
          <w:marBottom w:val="0"/>
          <w:divBdr>
            <w:top w:val="none" w:sz="0" w:space="0" w:color="auto"/>
            <w:left w:val="none" w:sz="0" w:space="0" w:color="auto"/>
            <w:bottom w:val="none" w:sz="0" w:space="0" w:color="auto"/>
            <w:right w:val="none" w:sz="0" w:space="0" w:color="auto"/>
          </w:divBdr>
          <w:divsChild>
            <w:div w:id="1251889660">
              <w:marLeft w:val="0"/>
              <w:marRight w:val="0"/>
              <w:marTop w:val="0"/>
              <w:marBottom w:val="0"/>
              <w:divBdr>
                <w:top w:val="none" w:sz="0" w:space="0" w:color="auto"/>
                <w:left w:val="none" w:sz="0" w:space="0" w:color="auto"/>
                <w:bottom w:val="none" w:sz="0" w:space="0" w:color="auto"/>
                <w:right w:val="none" w:sz="0" w:space="0" w:color="auto"/>
              </w:divBdr>
            </w:div>
          </w:divsChild>
        </w:div>
        <w:div w:id="1115178791">
          <w:marLeft w:val="0"/>
          <w:marRight w:val="0"/>
          <w:marTop w:val="0"/>
          <w:marBottom w:val="0"/>
          <w:divBdr>
            <w:top w:val="none" w:sz="0" w:space="0" w:color="auto"/>
            <w:left w:val="none" w:sz="0" w:space="0" w:color="auto"/>
            <w:bottom w:val="none" w:sz="0" w:space="0" w:color="auto"/>
            <w:right w:val="none" w:sz="0" w:space="0" w:color="auto"/>
          </w:divBdr>
          <w:divsChild>
            <w:div w:id="1703826479">
              <w:marLeft w:val="0"/>
              <w:marRight w:val="0"/>
              <w:marTop w:val="0"/>
              <w:marBottom w:val="0"/>
              <w:divBdr>
                <w:top w:val="none" w:sz="0" w:space="0" w:color="auto"/>
                <w:left w:val="none" w:sz="0" w:space="0" w:color="auto"/>
                <w:bottom w:val="none" w:sz="0" w:space="0" w:color="auto"/>
                <w:right w:val="none" w:sz="0" w:space="0" w:color="auto"/>
              </w:divBdr>
            </w:div>
          </w:divsChild>
        </w:div>
        <w:div w:id="1148089477">
          <w:marLeft w:val="0"/>
          <w:marRight w:val="0"/>
          <w:marTop w:val="0"/>
          <w:marBottom w:val="0"/>
          <w:divBdr>
            <w:top w:val="none" w:sz="0" w:space="0" w:color="auto"/>
            <w:left w:val="none" w:sz="0" w:space="0" w:color="auto"/>
            <w:bottom w:val="none" w:sz="0" w:space="0" w:color="auto"/>
            <w:right w:val="none" w:sz="0" w:space="0" w:color="auto"/>
          </w:divBdr>
          <w:divsChild>
            <w:div w:id="1126122873">
              <w:marLeft w:val="0"/>
              <w:marRight w:val="0"/>
              <w:marTop w:val="0"/>
              <w:marBottom w:val="0"/>
              <w:divBdr>
                <w:top w:val="none" w:sz="0" w:space="0" w:color="auto"/>
                <w:left w:val="none" w:sz="0" w:space="0" w:color="auto"/>
                <w:bottom w:val="none" w:sz="0" w:space="0" w:color="auto"/>
                <w:right w:val="none" w:sz="0" w:space="0" w:color="auto"/>
              </w:divBdr>
            </w:div>
          </w:divsChild>
        </w:div>
        <w:div w:id="1234003286">
          <w:marLeft w:val="0"/>
          <w:marRight w:val="0"/>
          <w:marTop w:val="0"/>
          <w:marBottom w:val="0"/>
          <w:divBdr>
            <w:top w:val="none" w:sz="0" w:space="0" w:color="auto"/>
            <w:left w:val="none" w:sz="0" w:space="0" w:color="auto"/>
            <w:bottom w:val="none" w:sz="0" w:space="0" w:color="auto"/>
            <w:right w:val="none" w:sz="0" w:space="0" w:color="auto"/>
          </w:divBdr>
          <w:divsChild>
            <w:div w:id="357584119">
              <w:marLeft w:val="0"/>
              <w:marRight w:val="0"/>
              <w:marTop w:val="0"/>
              <w:marBottom w:val="0"/>
              <w:divBdr>
                <w:top w:val="none" w:sz="0" w:space="0" w:color="auto"/>
                <w:left w:val="none" w:sz="0" w:space="0" w:color="auto"/>
                <w:bottom w:val="none" w:sz="0" w:space="0" w:color="auto"/>
                <w:right w:val="none" w:sz="0" w:space="0" w:color="auto"/>
              </w:divBdr>
            </w:div>
          </w:divsChild>
        </w:div>
        <w:div w:id="1251348494">
          <w:marLeft w:val="0"/>
          <w:marRight w:val="0"/>
          <w:marTop w:val="0"/>
          <w:marBottom w:val="0"/>
          <w:divBdr>
            <w:top w:val="none" w:sz="0" w:space="0" w:color="auto"/>
            <w:left w:val="none" w:sz="0" w:space="0" w:color="auto"/>
            <w:bottom w:val="none" w:sz="0" w:space="0" w:color="auto"/>
            <w:right w:val="none" w:sz="0" w:space="0" w:color="auto"/>
          </w:divBdr>
          <w:divsChild>
            <w:div w:id="50808525">
              <w:marLeft w:val="0"/>
              <w:marRight w:val="0"/>
              <w:marTop w:val="0"/>
              <w:marBottom w:val="0"/>
              <w:divBdr>
                <w:top w:val="none" w:sz="0" w:space="0" w:color="auto"/>
                <w:left w:val="none" w:sz="0" w:space="0" w:color="auto"/>
                <w:bottom w:val="none" w:sz="0" w:space="0" w:color="auto"/>
                <w:right w:val="none" w:sz="0" w:space="0" w:color="auto"/>
              </w:divBdr>
            </w:div>
          </w:divsChild>
        </w:div>
        <w:div w:id="1316763628">
          <w:marLeft w:val="0"/>
          <w:marRight w:val="0"/>
          <w:marTop w:val="0"/>
          <w:marBottom w:val="0"/>
          <w:divBdr>
            <w:top w:val="none" w:sz="0" w:space="0" w:color="auto"/>
            <w:left w:val="none" w:sz="0" w:space="0" w:color="auto"/>
            <w:bottom w:val="none" w:sz="0" w:space="0" w:color="auto"/>
            <w:right w:val="none" w:sz="0" w:space="0" w:color="auto"/>
          </w:divBdr>
          <w:divsChild>
            <w:div w:id="2030596600">
              <w:marLeft w:val="0"/>
              <w:marRight w:val="0"/>
              <w:marTop w:val="0"/>
              <w:marBottom w:val="0"/>
              <w:divBdr>
                <w:top w:val="none" w:sz="0" w:space="0" w:color="auto"/>
                <w:left w:val="none" w:sz="0" w:space="0" w:color="auto"/>
                <w:bottom w:val="none" w:sz="0" w:space="0" w:color="auto"/>
                <w:right w:val="none" w:sz="0" w:space="0" w:color="auto"/>
              </w:divBdr>
            </w:div>
          </w:divsChild>
        </w:div>
        <w:div w:id="1342899302">
          <w:marLeft w:val="0"/>
          <w:marRight w:val="0"/>
          <w:marTop w:val="0"/>
          <w:marBottom w:val="0"/>
          <w:divBdr>
            <w:top w:val="none" w:sz="0" w:space="0" w:color="auto"/>
            <w:left w:val="none" w:sz="0" w:space="0" w:color="auto"/>
            <w:bottom w:val="none" w:sz="0" w:space="0" w:color="auto"/>
            <w:right w:val="none" w:sz="0" w:space="0" w:color="auto"/>
          </w:divBdr>
          <w:divsChild>
            <w:div w:id="1704284955">
              <w:marLeft w:val="0"/>
              <w:marRight w:val="0"/>
              <w:marTop w:val="0"/>
              <w:marBottom w:val="0"/>
              <w:divBdr>
                <w:top w:val="none" w:sz="0" w:space="0" w:color="auto"/>
                <w:left w:val="none" w:sz="0" w:space="0" w:color="auto"/>
                <w:bottom w:val="none" w:sz="0" w:space="0" w:color="auto"/>
                <w:right w:val="none" w:sz="0" w:space="0" w:color="auto"/>
              </w:divBdr>
            </w:div>
          </w:divsChild>
        </w:div>
        <w:div w:id="1367874769">
          <w:marLeft w:val="0"/>
          <w:marRight w:val="0"/>
          <w:marTop w:val="0"/>
          <w:marBottom w:val="0"/>
          <w:divBdr>
            <w:top w:val="none" w:sz="0" w:space="0" w:color="auto"/>
            <w:left w:val="none" w:sz="0" w:space="0" w:color="auto"/>
            <w:bottom w:val="none" w:sz="0" w:space="0" w:color="auto"/>
            <w:right w:val="none" w:sz="0" w:space="0" w:color="auto"/>
          </w:divBdr>
          <w:divsChild>
            <w:div w:id="1621257866">
              <w:marLeft w:val="0"/>
              <w:marRight w:val="0"/>
              <w:marTop w:val="0"/>
              <w:marBottom w:val="0"/>
              <w:divBdr>
                <w:top w:val="none" w:sz="0" w:space="0" w:color="auto"/>
                <w:left w:val="none" w:sz="0" w:space="0" w:color="auto"/>
                <w:bottom w:val="none" w:sz="0" w:space="0" w:color="auto"/>
                <w:right w:val="none" w:sz="0" w:space="0" w:color="auto"/>
              </w:divBdr>
            </w:div>
          </w:divsChild>
        </w:div>
        <w:div w:id="1375933240">
          <w:marLeft w:val="0"/>
          <w:marRight w:val="0"/>
          <w:marTop w:val="0"/>
          <w:marBottom w:val="0"/>
          <w:divBdr>
            <w:top w:val="none" w:sz="0" w:space="0" w:color="auto"/>
            <w:left w:val="none" w:sz="0" w:space="0" w:color="auto"/>
            <w:bottom w:val="none" w:sz="0" w:space="0" w:color="auto"/>
            <w:right w:val="none" w:sz="0" w:space="0" w:color="auto"/>
          </w:divBdr>
          <w:divsChild>
            <w:div w:id="589659984">
              <w:marLeft w:val="0"/>
              <w:marRight w:val="0"/>
              <w:marTop w:val="0"/>
              <w:marBottom w:val="0"/>
              <w:divBdr>
                <w:top w:val="none" w:sz="0" w:space="0" w:color="auto"/>
                <w:left w:val="none" w:sz="0" w:space="0" w:color="auto"/>
                <w:bottom w:val="none" w:sz="0" w:space="0" w:color="auto"/>
                <w:right w:val="none" w:sz="0" w:space="0" w:color="auto"/>
              </w:divBdr>
            </w:div>
          </w:divsChild>
        </w:div>
        <w:div w:id="1543787858">
          <w:marLeft w:val="0"/>
          <w:marRight w:val="0"/>
          <w:marTop w:val="0"/>
          <w:marBottom w:val="0"/>
          <w:divBdr>
            <w:top w:val="none" w:sz="0" w:space="0" w:color="auto"/>
            <w:left w:val="none" w:sz="0" w:space="0" w:color="auto"/>
            <w:bottom w:val="none" w:sz="0" w:space="0" w:color="auto"/>
            <w:right w:val="none" w:sz="0" w:space="0" w:color="auto"/>
          </w:divBdr>
          <w:divsChild>
            <w:div w:id="958032499">
              <w:marLeft w:val="0"/>
              <w:marRight w:val="0"/>
              <w:marTop w:val="0"/>
              <w:marBottom w:val="0"/>
              <w:divBdr>
                <w:top w:val="none" w:sz="0" w:space="0" w:color="auto"/>
                <w:left w:val="none" w:sz="0" w:space="0" w:color="auto"/>
                <w:bottom w:val="none" w:sz="0" w:space="0" w:color="auto"/>
                <w:right w:val="none" w:sz="0" w:space="0" w:color="auto"/>
              </w:divBdr>
            </w:div>
          </w:divsChild>
        </w:div>
        <w:div w:id="1637443767">
          <w:marLeft w:val="0"/>
          <w:marRight w:val="0"/>
          <w:marTop w:val="0"/>
          <w:marBottom w:val="0"/>
          <w:divBdr>
            <w:top w:val="none" w:sz="0" w:space="0" w:color="auto"/>
            <w:left w:val="none" w:sz="0" w:space="0" w:color="auto"/>
            <w:bottom w:val="none" w:sz="0" w:space="0" w:color="auto"/>
            <w:right w:val="none" w:sz="0" w:space="0" w:color="auto"/>
          </w:divBdr>
          <w:divsChild>
            <w:div w:id="1357850452">
              <w:marLeft w:val="0"/>
              <w:marRight w:val="0"/>
              <w:marTop w:val="0"/>
              <w:marBottom w:val="0"/>
              <w:divBdr>
                <w:top w:val="none" w:sz="0" w:space="0" w:color="auto"/>
                <w:left w:val="none" w:sz="0" w:space="0" w:color="auto"/>
                <w:bottom w:val="none" w:sz="0" w:space="0" w:color="auto"/>
                <w:right w:val="none" w:sz="0" w:space="0" w:color="auto"/>
              </w:divBdr>
            </w:div>
          </w:divsChild>
        </w:div>
        <w:div w:id="1742016960">
          <w:marLeft w:val="0"/>
          <w:marRight w:val="0"/>
          <w:marTop w:val="0"/>
          <w:marBottom w:val="0"/>
          <w:divBdr>
            <w:top w:val="none" w:sz="0" w:space="0" w:color="auto"/>
            <w:left w:val="none" w:sz="0" w:space="0" w:color="auto"/>
            <w:bottom w:val="none" w:sz="0" w:space="0" w:color="auto"/>
            <w:right w:val="none" w:sz="0" w:space="0" w:color="auto"/>
          </w:divBdr>
          <w:divsChild>
            <w:div w:id="573590422">
              <w:marLeft w:val="0"/>
              <w:marRight w:val="0"/>
              <w:marTop w:val="0"/>
              <w:marBottom w:val="0"/>
              <w:divBdr>
                <w:top w:val="none" w:sz="0" w:space="0" w:color="auto"/>
                <w:left w:val="none" w:sz="0" w:space="0" w:color="auto"/>
                <w:bottom w:val="none" w:sz="0" w:space="0" w:color="auto"/>
                <w:right w:val="none" w:sz="0" w:space="0" w:color="auto"/>
              </w:divBdr>
            </w:div>
          </w:divsChild>
        </w:div>
        <w:div w:id="1758399227">
          <w:marLeft w:val="0"/>
          <w:marRight w:val="0"/>
          <w:marTop w:val="0"/>
          <w:marBottom w:val="0"/>
          <w:divBdr>
            <w:top w:val="none" w:sz="0" w:space="0" w:color="auto"/>
            <w:left w:val="none" w:sz="0" w:space="0" w:color="auto"/>
            <w:bottom w:val="none" w:sz="0" w:space="0" w:color="auto"/>
            <w:right w:val="none" w:sz="0" w:space="0" w:color="auto"/>
          </w:divBdr>
          <w:divsChild>
            <w:div w:id="145365730">
              <w:marLeft w:val="0"/>
              <w:marRight w:val="0"/>
              <w:marTop w:val="0"/>
              <w:marBottom w:val="0"/>
              <w:divBdr>
                <w:top w:val="none" w:sz="0" w:space="0" w:color="auto"/>
                <w:left w:val="none" w:sz="0" w:space="0" w:color="auto"/>
                <w:bottom w:val="none" w:sz="0" w:space="0" w:color="auto"/>
                <w:right w:val="none" w:sz="0" w:space="0" w:color="auto"/>
              </w:divBdr>
            </w:div>
          </w:divsChild>
        </w:div>
        <w:div w:id="1778021025">
          <w:marLeft w:val="0"/>
          <w:marRight w:val="0"/>
          <w:marTop w:val="0"/>
          <w:marBottom w:val="0"/>
          <w:divBdr>
            <w:top w:val="none" w:sz="0" w:space="0" w:color="auto"/>
            <w:left w:val="none" w:sz="0" w:space="0" w:color="auto"/>
            <w:bottom w:val="none" w:sz="0" w:space="0" w:color="auto"/>
            <w:right w:val="none" w:sz="0" w:space="0" w:color="auto"/>
          </w:divBdr>
          <w:divsChild>
            <w:div w:id="659308371">
              <w:marLeft w:val="0"/>
              <w:marRight w:val="0"/>
              <w:marTop w:val="0"/>
              <w:marBottom w:val="0"/>
              <w:divBdr>
                <w:top w:val="none" w:sz="0" w:space="0" w:color="auto"/>
                <w:left w:val="none" w:sz="0" w:space="0" w:color="auto"/>
                <w:bottom w:val="none" w:sz="0" w:space="0" w:color="auto"/>
                <w:right w:val="none" w:sz="0" w:space="0" w:color="auto"/>
              </w:divBdr>
            </w:div>
          </w:divsChild>
        </w:div>
        <w:div w:id="1838836979">
          <w:marLeft w:val="0"/>
          <w:marRight w:val="0"/>
          <w:marTop w:val="0"/>
          <w:marBottom w:val="0"/>
          <w:divBdr>
            <w:top w:val="none" w:sz="0" w:space="0" w:color="auto"/>
            <w:left w:val="none" w:sz="0" w:space="0" w:color="auto"/>
            <w:bottom w:val="none" w:sz="0" w:space="0" w:color="auto"/>
            <w:right w:val="none" w:sz="0" w:space="0" w:color="auto"/>
          </w:divBdr>
          <w:divsChild>
            <w:div w:id="141705270">
              <w:marLeft w:val="0"/>
              <w:marRight w:val="0"/>
              <w:marTop w:val="0"/>
              <w:marBottom w:val="0"/>
              <w:divBdr>
                <w:top w:val="none" w:sz="0" w:space="0" w:color="auto"/>
                <w:left w:val="none" w:sz="0" w:space="0" w:color="auto"/>
                <w:bottom w:val="none" w:sz="0" w:space="0" w:color="auto"/>
                <w:right w:val="none" w:sz="0" w:space="0" w:color="auto"/>
              </w:divBdr>
            </w:div>
          </w:divsChild>
        </w:div>
        <w:div w:id="1872570675">
          <w:marLeft w:val="0"/>
          <w:marRight w:val="0"/>
          <w:marTop w:val="0"/>
          <w:marBottom w:val="0"/>
          <w:divBdr>
            <w:top w:val="none" w:sz="0" w:space="0" w:color="auto"/>
            <w:left w:val="none" w:sz="0" w:space="0" w:color="auto"/>
            <w:bottom w:val="none" w:sz="0" w:space="0" w:color="auto"/>
            <w:right w:val="none" w:sz="0" w:space="0" w:color="auto"/>
          </w:divBdr>
          <w:divsChild>
            <w:div w:id="1711295293">
              <w:marLeft w:val="0"/>
              <w:marRight w:val="0"/>
              <w:marTop w:val="0"/>
              <w:marBottom w:val="0"/>
              <w:divBdr>
                <w:top w:val="none" w:sz="0" w:space="0" w:color="auto"/>
                <w:left w:val="none" w:sz="0" w:space="0" w:color="auto"/>
                <w:bottom w:val="none" w:sz="0" w:space="0" w:color="auto"/>
                <w:right w:val="none" w:sz="0" w:space="0" w:color="auto"/>
              </w:divBdr>
            </w:div>
          </w:divsChild>
        </w:div>
        <w:div w:id="1899123579">
          <w:marLeft w:val="0"/>
          <w:marRight w:val="0"/>
          <w:marTop w:val="0"/>
          <w:marBottom w:val="0"/>
          <w:divBdr>
            <w:top w:val="none" w:sz="0" w:space="0" w:color="auto"/>
            <w:left w:val="none" w:sz="0" w:space="0" w:color="auto"/>
            <w:bottom w:val="none" w:sz="0" w:space="0" w:color="auto"/>
            <w:right w:val="none" w:sz="0" w:space="0" w:color="auto"/>
          </w:divBdr>
          <w:divsChild>
            <w:div w:id="1666781321">
              <w:marLeft w:val="0"/>
              <w:marRight w:val="0"/>
              <w:marTop w:val="0"/>
              <w:marBottom w:val="0"/>
              <w:divBdr>
                <w:top w:val="none" w:sz="0" w:space="0" w:color="auto"/>
                <w:left w:val="none" w:sz="0" w:space="0" w:color="auto"/>
                <w:bottom w:val="none" w:sz="0" w:space="0" w:color="auto"/>
                <w:right w:val="none" w:sz="0" w:space="0" w:color="auto"/>
              </w:divBdr>
            </w:div>
          </w:divsChild>
        </w:div>
        <w:div w:id="1908421492">
          <w:marLeft w:val="0"/>
          <w:marRight w:val="0"/>
          <w:marTop w:val="0"/>
          <w:marBottom w:val="0"/>
          <w:divBdr>
            <w:top w:val="none" w:sz="0" w:space="0" w:color="auto"/>
            <w:left w:val="none" w:sz="0" w:space="0" w:color="auto"/>
            <w:bottom w:val="none" w:sz="0" w:space="0" w:color="auto"/>
            <w:right w:val="none" w:sz="0" w:space="0" w:color="auto"/>
          </w:divBdr>
          <w:divsChild>
            <w:div w:id="1139148556">
              <w:marLeft w:val="0"/>
              <w:marRight w:val="0"/>
              <w:marTop w:val="0"/>
              <w:marBottom w:val="0"/>
              <w:divBdr>
                <w:top w:val="none" w:sz="0" w:space="0" w:color="auto"/>
                <w:left w:val="none" w:sz="0" w:space="0" w:color="auto"/>
                <w:bottom w:val="none" w:sz="0" w:space="0" w:color="auto"/>
                <w:right w:val="none" w:sz="0" w:space="0" w:color="auto"/>
              </w:divBdr>
            </w:div>
          </w:divsChild>
        </w:div>
        <w:div w:id="1978484203">
          <w:marLeft w:val="0"/>
          <w:marRight w:val="0"/>
          <w:marTop w:val="0"/>
          <w:marBottom w:val="0"/>
          <w:divBdr>
            <w:top w:val="none" w:sz="0" w:space="0" w:color="auto"/>
            <w:left w:val="none" w:sz="0" w:space="0" w:color="auto"/>
            <w:bottom w:val="none" w:sz="0" w:space="0" w:color="auto"/>
            <w:right w:val="none" w:sz="0" w:space="0" w:color="auto"/>
          </w:divBdr>
          <w:divsChild>
            <w:div w:id="81488750">
              <w:marLeft w:val="0"/>
              <w:marRight w:val="0"/>
              <w:marTop w:val="0"/>
              <w:marBottom w:val="0"/>
              <w:divBdr>
                <w:top w:val="none" w:sz="0" w:space="0" w:color="auto"/>
                <w:left w:val="none" w:sz="0" w:space="0" w:color="auto"/>
                <w:bottom w:val="none" w:sz="0" w:space="0" w:color="auto"/>
                <w:right w:val="none" w:sz="0" w:space="0" w:color="auto"/>
              </w:divBdr>
            </w:div>
          </w:divsChild>
        </w:div>
        <w:div w:id="1985157935">
          <w:marLeft w:val="0"/>
          <w:marRight w:val="0"/>
          <w:marTop w:val="0"/>
          <w:marBottom w:val="0"/>
          <w:divBdr>
            <w:top w:val="none" w:sz="0" w:space="0" w:color="auto"/>
            <w:left w:val="none" w:sz="0" w:space="0" w:color="auto"/>
            <w:bottom w:val="none" w:sz="0" w:space="0" w:color="auto"/>
            <w:right w:val="none" w:sz="0" w:space="0" w:color="auto"/>
          </w:divBdr>
          <w:divsChild>
            <w:div w:id="1309818047">
              <w:marLeft w:val="0"/>
              <w:marRight w:val="0"/>
              <w:marTop w:val="0"/>
              <w:marBottom w:val="0"/>
              <w:divBdr>
                <w:top w:val="none" w:sz="0" w:space="0" w:color="auto"/>
                <w:left w:val="none" w:sz="0" w:space="0" w:color="auto"/>
                <w:bottom w:val="none" w:sz="0" w:space="0" w:color="auto"/>
                <w:right w:val="none" w:sz="0" w:space="0" w:color="auto"/>
              </w:divBdr>
            </w:div>
          </w:divsChild>
        </w:div>
        <w:div w:id="2040623973">
          <w:marLeft w:val="0"/>
          <w:marRight w:val="0"/>
          <w:marTop w:val="0"/>
          <w:marBottom w:val="0"/>
          <w:divBdr>
            <w:top w:val="none" w:sz="0" w:space="0" w:color="auto"/>
            <w:left w:val="none" w:sz="0" w:space="0" w:color="auto"/>
            <w:bottom w:val="none" w:sz="0" w:space="0" w:color="auto"/>
            <w:right w:val="none" w:sz="0" w:space="0" w:color="auto"/>
          </w:divBdr>
          <w:divsChild>
            <w:div w:id="10376488">
              <w:marLeft w:val="0"/>
              <w:marRight w:val="0"/>
              <w:marTop w:val="0"/>
              <w:marBottom w:val="0"/>
              <w:divBdr>
                <w:top w:val="none" w:sz="0" w:space="0" w:color="auto"/>
                <w:left w:val="none" w:sz="0" w:space="0" w:color="auto"/>
                <w:bottom w:val="none" w:sz="0" w:space="0" w:color="auto"/>
                <w:right w:val="none" w:sz="0" w:space="0" w:color="auto"/>
              </w:divBdr>
            </w:div>
          </w:divsChild>
        </w:div>
        <w:div w:id="2113545437">
          <w:marLeft w:val="0"/>
          <w:marRight w:val="0"/>
          <w:marTop w:val="0"/>
          <w:marBottom w:val="0"/>
          <w:divBdr>
            <w:top w:val="none" w:sz="0" w:space="0" w:color="auto"/>
            <w:left w:val="none" w:sz="0" w:space="0" w:color="auto"/>
            <w:bottom w:val="none" w:sz="0" w:space="0" w:color="auto"/>
            <w:right w:val="none" w:sz="0" w:space="0" w:color="auto"/>
          </w:divBdr>
          <w:divsChild>
            <w:div w:id="212350759">
              <w:marLeft w:val="0"/>
              <w:marRight w:val="0"/>
              <w:marTop w:val="0"/>
              <w:marBottom w:val="0"/>
              <w:divBdr>
                <w:top w:val="none" w:sz="0" w:space="0" w:color="auto"/>
                <w:left w:val="none" w:sz="0" w:space="0" w:color="auto"/>
                <w:bottom w:val="none" w:sz="0" w:space="0" w:color="auto"/>
                <w:right w:val="none" w:sz="0" w:space="0" w:color="auto"/>
              </w:divBdr>
            </w:div>
          </w:divsChild>
        </w:div>
        <w:div w:id="2121681118">
          <w:marLeft w:val="0"/>
          <w:marRight w:val="0"/>
          <w:marTop w:val="0"/>
          <w:marBottom w:val="0"/>
          <w:divBdr>
            <w:top w:val="none" w:sz="0" w:space="0" w:color="auto"/>
            <w:left w:val="none" w:sz="0" w:space="0" w:color="auto"/>
            <w:bottom w:val="none" w:sz="0" w:space="0" w:color="auto"/>
            <w:right w:val="none" w:sz="0" w:space="0" w:color="auto"/>
          </w:divBdr>
          <w:divsChild>
            <w:div w:id="19162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5903">
      <w:bodyDiv w:val="1"/>
      <w:marLeft w:val="0"/>
      <w:marRight w:val="0"/>
      <w:marTop w:val="0"/>
      <w:marBottom w:val="0"/>
      <w:divBdr>
        <w:top w:val="none" w:sz="0" w:space="0" w:color="auto"/>
        <w:left w:val="none" w:sz="0" w:space="0" w:color="auto"/>
        <w:bottom w:val="none" w:sz="0" w:space="0" w:color="auto"/>
        <w:right w:val="none" w:sz="0" w:space="0" w:color="auto"/>
      </w:divBdr>
    </w:div>
    <w:div w:id="2052994416">
      <w:bodyDiv w:val="1"/>
      <w:marLeft w:val="0"/>
      <w:marRight w:val="0"/>
      <w:marTop w:val="0"/>
      <w:marBottom w:val="0"/>
      <w:divBdr>
        <w:top w:val="none" w:sz="0" w:space="0" w:color="auto"/>
        <w:left w:val="none" w:sz="0" w:space="0" w:color="auto"/>
        <w:bottom w:val="none" w:sz="0" w:space="0" w:color="auto"/>
        <w:right w:val="none" w:sz="0" w:space="0" w:color="auto"/>
      </w:divBdr>
    </w:div>
    <w:div w:id="2090879974">
      <w:bodyDiv w:val="1"/>
      <w:marLeft w:val="0"/>
      <w:marRight w:val="0"/>
      <w:marTop w:val="0"/>
      <w:marBottom w:val="0"/>
      <w:divBdr>
        <w:top w:val="none" w:sz="0" w:space="0" w:color="auto"/>
        <w:left w:val="none" w:sz="0" w:space="0" w:color="auto"/>
        <w:bottom w:val="none" w:sz="0" w:space="0" w:color="auto"/>
        <w:right w:val="none" w:sz="0" w:space="0" w:color="auto"/>
      </w:divBdr>
    </w:div>
    <w:div w:id="2096320973">
      <w:bodyDiv w:val="1"/>
      <w:marLeft w:val="0"/>
      <w:marRight w:val="0"/>
      <w:marTop w:val="0"/>
      <w:marBottom w:val="0"/>
      <w:divBdr>
        <w:top w:val="none" w:sz="0" w:space="0" w:color="auto"/>
        <w:left w:val="none" w:sz="0" w:space="0" w:color="auto"/>
        <w:bottom w:val="none" w:sz="0" w:space="0" w:color="auto"/>
        <w:right w:val="none" w:sz="0" w:space="0" w:color="auto"/>
      </w:divBdr>
      <w:divsChild>
        <w:div w:id="32536027">
          <w:marLeft w:val="0"/>
          <w:marRight w:val="0"/>
          <w:marTop w:val="0"/>
          <w:marBottom w:val="0"/>
          <w:divBdr>
            <w:top w:val="none" w:sz="0" w:space="0" w:color="auto"/>
            <w:left w:val="none" w:sz="0" w:space="0" w:color="auto"/>
            <w:bottom w:val="none" w:sz="0" w:space="0" w:color="auto"/>
            <w:right w:val="none" w:sz="0" w:space="0" w:color="auto"/>
          </w:divBdr>
        </w:div>
        <w:div w:id="112791860">
          <w:marLeft w:val="0"/>
          <w:marRight w:val="0"/>
          <w:marTop w:val="0"/>
          <w:marBottom w:val="0"/>
          <w:divBdr>
            <w:top w:val="none" w:sz="0" w:space="0" w:color="auto"/>
            <w:left w:val="none" w:sz="0" w:space="0" w:color="auto"/>
            <w:bottom w:val="none" w:sz="0" w:space="0" w:color="auto"/>
            <w:right w:val="none" w:sz="0" w:space="0" w:color="auto"/>
          </w:divBdr>
        </w:div>
        <w:div w:id="113718289">
          <w:marLeft w:val="0"/>
          <w:marRight w:val="0"/>
          <w:marTop w:val="0"/>
          <w:marBottom w:val="0"/>
          <w:divBdr>
            <w:top w:val="none" w:sz="0" w:space="0" w:color="auto"/>
            <w:left w:val="none" w:sz="0" w:space="0" w:color="auto"/>
            <w:bottom w:val="none" w:sz="0" w:space="0" w:color="auto"/>
            <w:right w:val="none" w:sz="0" w:space="0" w:color="auto"/>
          </w:divBdr>
        </w:div>
        <w:div w:id="316959488">
          <w:marLeft w:val="0"/>
          <w:marRight w:val="0"/>
          <w:marTop w:val="0"/>
          <w:marBottom w:val="0"/>
          <w:divBdr>
            <w:top w:val="none" w:sz="0" w:space="0" w:color="auto"/>
            <w:left w:val="none" w:sz="0" w:space="0" w:color="auto"/>
            <w:bottom w:val="none" w:sz="0" w:space="0" w:color="auto"/>
            <w:right w:val="none" w:sz="0" w:space="0" w:color="auto"/>
          </w:divBdr>
        </w:div>
        <w:div w:id="1779569886">
          <w:marLeft w:val="0"/>
          <w:marRight w:val="0"/>
          <w:marTop w:val="0"/>
          <w:marBottom w:val="0"/>
          <w:divBdr>
            <w:top w:val="none" w:sz="0" w:space="0" w:color="auto"/>
            <w:left w:val="none" w:sz="0" w:space="0" w:color="auto"/>
            <w:bottom w:val="none" w:sz="0" w:space="0" w:color="auto"/>
            <w:right w:val="none" w:sz="0" w:space="0" w:color="auto"/>
          </w:divBdr>
        </w:div>
      </w:divsChild>
    </w:div>
    <w:div w:id="2123500851">
      <w:bodyDiv w:val="1"/>
      <w:marLeft w:val="0"/>
      <w:marRight w:val="0"/>
      <w:marTop w:val="0"/>
      <w:marBottom w:val="0"/>
      <w:divBdr>
        <w:top w:val="none" w:sz="0" w:space="0" w:color="auto"/>
        <w:left w:val="none" w:sz="0" w:space="0" w:color="auto"/>
        <w:bottom w:val="none" w:sz="0" w:space="0" w:color="auto"/>
        <w:right w:val="none" w:sz="0" w:space="0" w:color="auto"/>
      </w:divBdr>
      <w:divsChild>
        <w:div w:id="661470320">
          <w:marLeft w:val="0"/>
          <w:marRight w:val="0"/>
          <w:marTop w:val="0"/>
          <w:marBottom w:val="0"/>
          <w:divBdr>
            <w:top w:val="none" w:sz="0" w:space="0" w:color="auto"/>
            <w:left w:val="none" w:sz="0" w:space="0" w:color="auto"/>
            <w:bottom w:val="none" w:sz="0" w:space="0" w:color="auto"/>
            <w:right w:val="none" w:sz="0" w:space="0" w:color="auto"/>
          </w:divBdr>
        </w:div>
        <w:div w:id="966735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https://taxmn-my.sharepoint.com/personal/bayarnemekh_b_mta_gov_mn/Documents/Microsoft%20Teams%20Chat%20Files/PIT%20sudalgaa-bairshuulah_&#1084;&#1101;&#1076;&#1101;&#1101;%202025.01.30%201%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93299\Desktop\LawReform%202024\My-Last\2025-01-31\&#1198;&#1085;&#1101;&#1083;&#1075;&#1101;&#1101;%20&#1061;&#1257;&#1085;&#1063;&#1257;&#1083;%20PIT-2025-01-3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I93299\Desktop\LawReform%202024\My-Last\2025-02-10\&#1198;&#1085;&#1101;&#1083;&#1075;&#1101;&#1101;%20&#1061;&#1257;&#1085;&#1063;&#1257;&#1083;%20PIT-2025-02-10%20LAS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I93299\Desktop\LawReform%202024\My-Last\2025-01-31\&#1198;&#1085;&#1101;&#1083;&#1075;&#1101;&#1101;%20&#1061;&#1257;&#1085;&#1063;&#1257;&#1083;%20PIT-2025-01-3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I93299\Desktop\LawReform%202024\My-Last\&#1198;&#1085;&#1101;&#1083;&#1075;&#1101;&#1101;%20&#1061;&#1257;&#1085;&#1063;&#1257;&#1083;%20P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c:f>
              <c:strCache>
                <c:ptCount val="1"/>
                <c:pt idx="0">
                  <c:v>шууд бус орлогоос суутгасан татвар</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Sheet1!$C$4:$C$7</c:f>
              <c:numCache>
                <c:formatCode>General</c:formatCode>
                <c:ptCount val="4"/>
                <c:pt idx="0">
                  <c:v>2020</c:v>
                </c:pt>
                <c:pt idx="1">
                  <c:v>2021</c:v>
                </c:pt>
                <c:pt idx="2">
                  <c:v>2022</c:v>
                </c:pt>
                <c:pt idx="3">
                  <c:v>2023</c:v>
                </c:pt>
              </c:numCache>
            </c:numRef>
          </c:cat>
          <c:val>
            <c:numRef>
              <c:f>Sheet1!$D$4:$D$7</c:f>
              <c:numCache>
                <c:formatCode>0.0%</c:formatCode>
                <c:ptCount val="4"/>
                <c:pt idx="0">
                  <c:v>1.4162999581675977E-2</c:v>
                </c:pt>
                <c:pt idx="1">
                  <c:v>1.3899696952927648E-2</c:v>
                </c:pt>
                <c:pt idx="2">
                  <c:v>1.4063795900655826E-2</c:v>
                </c:pt>
                <c:pt idx="3">
                  <c:v>1.0216538884286806E-2</c:v>
                </c:pt>
              </c:numCache>
            </c:numRef>
          </c:val>
          <c:extLst>
            <c:ext xmlns:c16="http://schemas.microsoft.com/office/drawing/2014/chart" uri="{C3380CC4-5D6E-409C-BE32-E72D297353CC}">
              <c16:uniqueId val="{00000000-77B7-4249-A918-D43EBA23F0CC}"/>
            </c:ext>
          </c:extLst>
        </c:ser>
        <c:ser>
          <c:idx val="1"/>
          <c:order val="1"/>
          <c:tx>
            <c:strRef>
              <c:f>Sheet1!$E$3</c:f>
              <c:strCache>
                <c:ptCount val="1"/>
                <c:pt idx="0">
                  <c:v>цалингаас суутгасан татвар</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Sheet1!$C$4:$C$7</c:f>
              <c:numCache>
                <c:formatCode>General</c:formatCode>
                <c:ptCount val="4"/>
                <c:pt idx="0">
                  <c:v>2020</c:v>
                </c:pt>
                <c:pt idx="1">
                  <c:v>2021</c:v>
                </c:pt>
                <c:pt idx="2">
                  <c:v>2022</c:v>
                </c:pt>
                <c:pt idx="3">
                  <c:v>2023</c:v>
                </c:pt>
              </c:numCache>
            </c:numRef>
          </c:cat>
          <c:val>
            <c:numRef>
              <c:f>Sheet1!$E$4:$E$7</c:f>
              <c:numCache>
                <c:formatCode>0.0%</c:formatCode>
                <c:ptCount val="4"/>
                <c:pt idx="0">
                  <c:v>0.76759014819548921</c:v>
                </c:pt>
                <c:pt idx="1">
                  <c:v>0.7853554325458636</c:v>
                </c:pt>
                <c:pt idx="2">
                  <c:v>0.79717846655290658</c:v>
                </c:pt>
                <c:pt idx="3">
                  <c:v>0.7802858852036505</c:v>
                </c:pt>
              </c:numCache>
            </c:numRef>
          </c:val>
          <c:extLst>
            <c:ext xmlns:c16="http://schemas.microsoft.com/office/drawing/2014/chart" uri="{C3380CC4-5D6E-409C-BE32-E72D297353CC}">
              <c16:uniqueId val="{00000001-77B7-4249-A918-D43EBA23F0CC}"/>
            </c:ext>
          </c:extLst>
        </c:ser>
        <c:dLbls>
          <c:dLblPos val="inEnd"/>
          <c:showLegendKey val="0"/>
          <c:showVal val="1"/>
          <c:showCatName val="0"/>
          <c:showSerName val="0"/>
          <c:showPercent val="0"/>
          <c:showBubbleSize val="0"/>
        </c:dLbls>
        <c:gapWidth val="219"/>
        <c:overlap val="-27"/>
        <c:axId val="996131600"/>
        <c:axId val="854869744"/>
      </c:barChart>
      <c:catAx>
        <c:axId val="99613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54869744"/>
        <c:crosses val="autoZero"/>
        <c:auto val="1"/>
        <c:lblAlgn val="ctr"/>
        <c:lblOffset val="100"/>
        <c:noMultiLvlLbl val="0"/>
      </c:catAx>
      <c:valAx>
        <c:axId val="85486974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9613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Sheet1!$B$1</c:f>
              <c:strCache>
                <c:ptCount val="1"/>
                <c:pt idx="0">
                  <c:v>Цалин </c:v>
                </c:pt>
              </c:strCache>
            </c:strRef>
          </c:tx>
          <c:spPr>
            <a:solidFill>
              <a:schemeClr val="accent1"/>
            </a:solidFill>
            <a:ln>
              <a:noFill/>
            </a:ln>
            <a:effectLst/>
          </c:spPr>
          <c:invertIfNegative val="0"/>
          <c:cat>
            <c:strRef>
              <c:f>Sheet1!$A$2:$A$5</c:f>
              <c:strCache>
                <c:ptCount val="4"/>
                <c:pt idx="0">
                  <c:v>2020 он </c:v>
                </c:pt>
                <c:pt idx="1">
                  <c:v>2021 он </c:v>
                </c:pt>
                <c:pt idx="2">
                  <c:v>2022 он </c:v>
                </c:pt>
                <c:pt idx="3">
                  <c:v>2023 он </c:v>
                </c:pt>
              </c:strCache>
            </c:strRef>
          </c:cat>
          <c:val>
            <c:numRef>
              <c:f>Sheet1!$B$2:$B$5</c:f>
              <c:numCache>
                <c:formatCode>_(* #,##0.0_);_(* \(#,##0.0\);_(* "-"??_);_(@_)</c:formatCode>
                <c:ptCount val="4"/>
                <c:pt idx="0">
                  <c:v>800.05977093995398</c:v>
                </c:pt>
                <c:pt idx="1">
                  <c:v>870.51291122476198</c:v>
                </c:pt>
                <c:pt idx="2">
                  <c:v>1104.48304039664</c:v>
                </c:pt>
                <c:pt idx="3">
                  <c:v>1526.5079721002801</c:v>
                </c:pt>
              </c:numCache>
            </c:numRef>
          </c:val>
          <c:extLst>
            <c:ext xmlns:c16="http://schemas.microsoft.com/office/drawing/2014/chart" uri="{C3380CC4-5D6E-409C-BE32-E72D297353CC}">
              <c16:uniqueId val="{00000000-6781-485E-9ABE-6B27DFAFB80B}"/>
            </c:ext>
          </c:extLst>
        </c:ser>
        <c:ser>
          <c:idx val="1"/>
          <c:order val="1"/>
          <c:tx>
            <c:strRef>
              <c:f>Sheet1!$C$1</c:f>
              <c:strCache>
                <c:ptCount val="1"/>
                <c:pt idx="0">
                  <c:v>Шууд бус </c:v>
                </c:pt>
              </c:strCache>
            </c:strRef>
          </c:tx>
          <c:spPr>
            <a:solidFill>
              <a:schemeClr val="accent2"/>
            </a:solidFill>
            <a:ln>
              <a:noFill/>
            </a:ln>
            <a:effectLst/>
          </c:spPr>
          <c:invertIfNegative val="0"/>
          <c:cat>
            <c:strRef>
              <c:f>Sheet1!$A$2:$A$5</c:f>
              <c:strCache>
                <c:ptCount val="4"/>
                <c:pt idx="0">
                  <c:v>2020 он </c:v>
                </c:pt>
                <c:pt idx="1">
                  <c:v>2021 он </c:v>
                </c:pt>
                <c:pt idx="2">
                  <c:v>2022 он </c:v>
                </c:pt>
                <c:pt idx="3">
                  <c:v>2023 он </c:v>
                </c:pt>
              </c:strCache>
            </c:strRef>
          </c:cat>
          <c:val>
            <c:numRef>
              <c:f>Sheet1!$C$2:$C$5</c:f>
              <c:numCache>
                <c:formatCode>_(* #,##0.0_);_(* \(#,##0.0\);_(* "-"??_);_(@_)</c:formatCode>
                <c:ptCount val="4"/>
                <c:pt idx="0">
                  <c:v>14.762104787009999</c:v>
                </c:pt>
                <c:pt idx="1">
                  <c:v>15.4068656791629</c:v>
                </c:pt>
                <c:pt idx="2">
                  <c:v>19.4852529359475</c:v>
                </c:pt>
                <c:pt idx="3">
                  <c:v>19.9870692907202</c:v>
                </c:pt>
              </c:numCache>
            </c:numRef>
          </c:val>
          <c:extLst>
            <c:ext xmlns:c16="http://schemas.microsoft.com/office/drawing/2014/chart" uri="{C3380CC4-5D6E-409C-BE32-E72D297353CC}">
              <c16:uniqueId val="{00000001-6781-485E-9ABE-6B27DFAFB80B}"/>
            </c:ext>
          </c:extLst>
        </c:ser>
        <c:ser>
          <c:idx val="2"/>
          <c:order val="2"/>
          <c:tx>
            <c:strRef>
              <c:f>Sheet1!$D$1</c:f>
              <c:strCache>
                <c:ptCount val="1"/>
                <c:pt idx="0">
                  <c:v>Үйл ажиллагааны </c:v>
                </c:pt>
              </c:strCache>
            </c:strRef>
          </c:tx>
          <c:spPr>
            <a:solidFill>
              <a:schemeClr val="accent3"/>
            </a:solidFill>
            <a:ln>
              <a:noFill/>
            </a:ln>
            <a:effectLst/>
          </c:spPr>
          <c:invertIfNegative val="0"/>
          <c:cat>
            <c:strRef>
              <c:f>Sheet1!$A$2:$A$5</c:f>
              <c:strCache>
                <c:ptCount val="4"/>
                <c:pt idx="0">
                  <c:v>2020 он </c:v>
                </c:pt>
                <c:pt idx="1">
                  <c:v>2021 он </c:v>
                </c:pt>
                <c:pt idx="2">
                  <c:v>2022 он </c:v>
                </c:pt>
                <c:pt idx="3">
                  <c:v>2023 он </c:v>
                </c:pt>
              </c:strCache>
            </c:strRef>
          </c:cat>
          <c:val>
            <c:numRef>
              <c:f>Sheet1!$D$2:$D$5</c:f>
              <c:numCache>
                <c:formatCode>_(* #,##0.0_);_(* \(#,##0.0\);_(* "-"??_);_(@_)</c:formatCode>
                <c:ptCount val="4"/>
                <c:pt idx="0">
                  <c:v>14.720677157304999</c:v>
                </c:pt>
                <c:pt idx="1">
                  <c:v>21.655926450722902</c:v>
                </c:pt>
                <c:pt idx="2">
                  <c:v>35.893140424825901</c:v>
                </c:pt>
                <c:pt idx="3">
                  <c:v>53.767449888979797</c:v>
                </c:pt>
              </c:numCache>
            </c:numRef>
          </c:val>
          <c:extLst>
            <c:ext xmlns:c16="http://schemas.microsoft.com/office/drawing/2014/chart" uri="{C3380CC4-5D6E-409C-BE32-E72D297353CC}">
              <c16:uniqueId val="{00000002-6781-485E-9ABE-6B27DFAFB80B}"/>
            </c:ext>
          </c:extLst>
        </c:ser>
        <c:ser>
          <c:idx val="3"/>
          <c:order val="3"/>
          <c:tx>
            <c:strRef>
              <c:f>Sheet1!$E$1</c:f>
              <c:strCache>
                <c:ptCount val="1"/>
                <c:pt idx="0">
                  <c:v>Хөрөнгийн орлого </c:v>
                </c:pt>
              </c:strCache>
            </c:strRef>
          </c:tx>
          <c:spPr>
            <a:solidFill>
              <a:schemeClr val="accent4"/>
            </a:solidFill>
            <a:ln>
              <a:noFill/>
            </a:ln>
            <a:effectLst/>
          </c:spPr>
          <c:invertIfNegative val="0"/>
          <c:cat>
            <c:strRef>
              <c:f>Sheet1!$A$2:$A$5</c:f>
              <c:strCache>
                <c:ptCount val="4"/>
                <c:pt idx="0">
                  <c:v>2020 он </c:v>
                </c:pt>
                <c:pt idx="1">
                  <c:v>2021 он </c:v>
                </c:pt>
                <c:pt idx="2">
                  <c:v>2022 он </c:v>
                </c:pt>
                <c:pt idx="3">
                  <c:v>2023 он </c:v>
                </c:pt>
              </c:strCache>
            </c:strRef>
          </c:cat>
          <c:val>
            <c:numRef>
              <c:f>Sheet1!$E$2:$E$5</c:f>
              <c:numCache>
                <c:formatCode>_(* #,##0.0_);_(* \(#,##0.0\);_(* "-"??_);_(@_)</c:formatCode>
                <c:ptCount val="4"/>
                <c:pt idx="0">
                  <c:v>185.62026322773778</c:v>
                </c:pt>
                <c:pt idx="1">
                  <c:v>181.04493476919208</c:v>
                </c:pt>
                <c:pt idx="2">
                  <c:v>209.66072403031575</c:v>
                </c:pt>
                <c:pt idx="3">
                  <c:v>322.13922951221184</c:v>
                </c:pt>
              </c:numCache>
            </c:numRef>
          </c:val>
          <c:extLst>
            <c:ext xmlns:c16="http://schemas.microsoft.com/office/drawing/2014/chart" uri="{C3380CC4-5D6E-409C-BE32-E72D297353CC}">
              <c16:uniqueId val="{00000003-6781-485E-9ABE-6B27DFAFB80B}"/>
            </c:ext>
          </c:extLst>
        </c:ser>
        <c:ser>
          <c:idx val="4"/>
          <c:order val="4"/>
          <c:tx>
            <c:strRef>
              <c:f>Sheet1!$F$1</c:f>
              <c:strCache>
                <c:ptCount val="1"/>
                <c:pt idx="0">
                  <c:v>Хөрөнгө борлуулсан, шилжүүлсний </c:v>
                </c:pt>
              </c:strCache>
            </c:strRef>
          </c:tx>
          <c:spPr>
            <a:solidFill>
              <a:schemeClr val="accent5"/>
            </a:solidFill>
            <a:ln>
              <a:noFill/>
            </a:ln>
            <a:effectLst/>
          </c:spPr>
          <c:invertIfNegative val="0"/>
          <c:cat>
            <c:strRef>
              <c:f>Sheet1!$A$2:$A$5</c:f>
              <c:strCache>
                <c:ptCount val="4"/>
                <c:pt idx="0">
                  <c:v>2020 он </c:v>
                </c:pt>
                <c:pt idx="1">
                  <c:v>2021 он </c:v>
                </c:pt>
                <c:pt idx="2">
                  <c:v>2022 он </c:v>
                </c:pt>
                <c:pt idx="3">
                  <c:v>2023 он </c:v>
                </c:pt>
              </c:strCache>
            </c:strRef>
          </c:cat>
          <c:val>
            <c:numRef>
              <c:f>Sheet1!$F$2:$F$5</c:f>
              <c:numCache>
                <c:formatCode>_(* #,##0.0_);_(* \(#,##0.0\);_(* "-"??_);_(@_)</c:formatCode>
                <c:ptCount val="4"/>
                <c:pt idx="0">
                  <c:v>25.926035243846499</c:v>
                </c:pt>
                <c:pt idx="1">
                  <c:v>13.718175966212989</c:v>
                </c:pt>
                <c:pt idx="2">
                  <c:v>13.4795374487496</c:v>
                </c:pt>
                <c:pt idx="3">
                  <c:v>19.159511279421992</c:v>
                </c:pt>
              </c:numCache>
            </c:numRef>
          </c:val>
          <c:extLst>
            <c:ext xmlns:c16="http://schemas.microsoft.com/office/drawing/2014/chart" uri="{C3380CC4-5D6E-409C-BE32-E72D297353CC}">
              <c16:uniqueId val="{00000004-6781-485E-9ABE-6B27DFAFB80B}"/>
            </c:ext>
          </c:extLst>
        </c:ser>
        <c:ser>
          <c:idx val="5"/>
          <c:order val="5"/>
          <c:tx>
            <c:strRef>
              <c:f>Sheet1!$G$1</c:f>
              <c:strCache>
                <c:ptCount val="1"/>
                <c:pt idx="0">
                  <c:v>Бусад орлого</c:v>
                </c:pt>
              </c:strCache>
            </c:strRef>
          </c:tx>
          <c:spPr>
            <a:solidFill>
              <a:schemeClr val="accent6"/>
            </a:solidFill>
            <a:ln>
              <a:noFill/>
            </a:ln>
            <a:effectLst/>
          </c:spPr>
          <c:invertIfNegative val="0"/>
          <c:cat>
            <c:strRef>
              <c:f>Sheet1!$A$2:$A$5</c:f>
              <c:strCache>
                <c:ptCount val="4"/>
                <c:pt idx="0">
                  <c:v>2020 он </c:v>
                </c:pt>
                <c:pt idx="1">
                  <c:v>2021 он </c:v>
                </c:pt>
                <c:pt idx="2">
                  <c:v>2022 он </c:v>
                </c:pt>
                <c:pt idx="3">
                  <c:v>2023 он </c:v>
                </c:pt>
              </c:strCache>
            </c:strRef>
          </c:cat>
          <c:val>
            <c:numRef>
              <c:f>Sheet1!$G$2:$G$5</c:f>
              <c:numCache>
                <c:formatCode>_(* #,##0.0_);_(* \(#,##0.0\);_(* "-"??_);_(@_)</c:formatCode>
                <c:ptCount val="4"/>
                <c:pt idx="0">
                  <c:v>1.21187751722999</c:v>
                </c:pt>
                <c:pt idx="1">
                  <c:v>6.0929546988199998</c:v>
                </c:pt>
                <c:pt idx="2">
                  <c:v>2.4886143206199698</c:v>
                </c:pt>
                <c:pt idx="3">
                  <c:v>14.7832322420899</c:v>
                </c:pt>
              </c:numCache>
            </c:numRef>
          </c:val>
          <c:extLst>
            <c:ext xmlns:c16="http://schemas.microsoft.com/office/drawing/2014/chart" uri="{C3380CC4-5D6E-409C-BE32-E72D297353CC}">
              <c16:uniqueId val="{00000005-6781-485E-9ABE-6B27DFAFB80B}"/>
            </c:ext>
          </c:extLst>
        </c:ser>
        <c:dLbls>
          <c:showLegendKey val="0"/>
          <c:showVal val="0"/>
          <c:showCatName val="0"/>
          <c:showSerName val="0"/>
          <c:showPercent val="0"/>
          <c:showBubbleSize val="0"/>
        </c:dLbls>
        <c:gapWidth val="150"/>
        <c:overlap val="100"/>
        <c:axId val="438271632"/>
        <c:axId val="438273072"/>
      </c:barChart>
      <c:catAx>
        <c:axId val="43827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8273072"/>
        <c:crosses val="autoZero"/>
        <c:auto val="1"/>
        <c:lblAlgn val="ctr"/>
        <c:lblOffset val="100"/>
        <c:noMultiLvlLbl val="0"/>
      </c:catAx>
      <c:valAx>
        <c:axId val="438273072"/>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82716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'22'!$B$27</c:f>
              <c:strCache>
                <c:ptCount val="1"/>
                <c:pt idx="0">
                  <c:v>Чөлөөлөлтөд хамрагдсан иргэн /давхардсан тоо/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'22'!$C$26:$F$26</c:f>
              <c:strCache>
                <c:ptCount val="4"/>
                <c:pt idx="0">
                  <c:v>2020 он</c:v>
                </c:pt>
                <c:pt idx="1">
                  <c:v>2021 он</c:v>
                </c:pt>
                <c:pt idx="2">
                  <c:v>2022 он</c:v>
                </c:pt>
                <c:pt idx="3">
                  <c:v>2023 он</c:v>
                </c:pt>
              </c:strCache>
            </c:strRef>
          </c:cat>
          <c:val>
            <c:numRef>
              <c:f>'22'!$C$27:$F$27</c:f>
              <c:numCache>
                <c:formatCode>_(* #,##0_);_(* \(#,##0\);_(* "-"??_);_(@_)</c:formatCode>
                <c:ptCount val="4"/>
                <c:pt idx="0">
                  <c:v>4095196</c:v>
                </c:pt>
                <c:pt idx="1">
                  <c:v>4793817</c:v>
                </c:pt>
                <c:pt idx="2">
                  <c:v>4735535</c:v>
                </c:pt>
                <c:pt idx="3">
                  <c:v>5193644</c:v>
                </c:pt>
              </c:numCache>
            </c:numRef>
          </c:val>
          <c:extLst>
            <c:ext xmlns:c16="http://schemas.microsoft.com/office/drawing/2014/chart" uri="{C3380CC4-5D6E-409C-BE32-E72D297353CC}">
              <c16:uniqueId val="{00000000-E3B3-4264-976C-DF45ECC13D69}"/>
            </c:ext>
          </c:extLst>
        </c:ser>
        <c:ser>
          <c:idx val="1"/>
          <c:order val="1"/>
          <c:tx>
            <c:strRef>
              <c:f>'22'!$B$28</c:f>
              <c:strCache>
                <c:ptCount val="1"/>
                <c:pt idx="0">
                  <c:v>НӨАТ урамшуулал</c:v>
                </c:pt>
              </c:strCache>
            </c:strRef>
          </c:tx>
          <c:spPr>
            <a:solidFill>
              <a:schemeClr val="accent2"/>
            </a:solidFill>
            <a:ln>
              <a:noFill/>
            </a:ln>
            <a:effectLst/>
          </c:spPr>
          <c:invertIfNegative val="0"/>
          <c:dLbls>
            <c:dLbl>
              <c:idx val="0"/>
              <c:layout>
                <c:manualLayout>
                  <c:x val="3.3333333333333333E-2"/>
                  <c:y val="7.87037037037037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B3-4264-976C-DF45ECC13D69}"/>
                </c:ext>
              </c:extLst>
            </c:dLbl>
            <c:dLbl>
              <c:idx val="1"/>
              <c:layout>
                <c:manualLayout>
                  <c:x val="0.05"/>
                  <c:y val="0.1064814814814814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B3-4264-976C-DF45ECC13D69}"/>
                </c:ext>
              </c:extLst>
            </c:dLbl>
            <c:dLbl>
              <c:idx val="2"/>
              <c:layout>
                <c:manualLayout>
                  <c:x val="3.6111111111111108E-2"/>
                  <c:y val="9.72222222222221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B3-4264-976C-DF45ECC13D69}"/>
                </c:ext>
              </c:extLst>
            </c:dLbl>
            <c:dLbl>
              <c:idx val="3"/>
              <c:layout>
                <c:manualLayout>
                  <c:x val="3.6111111111111011E-2"/>
                  <c:y val="0.1435185185185184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B3-4264-976C-DF45ECC13D69}"/>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'22'!$C$26:$F$26</c:f>
              <c:strCache>
                <c:ptCount val="4"/>
                <c:pt idx="0">
                  <c:v>2020 он</c:v>
                </c:pt>
                <c:pt idx="1">
                  <c:v>2021 он</c:v>
                </c:pt>
                <c:pt idx="2">
                  <c:v>2022 он</c:v>
                </c:pt>
                <c:pt idx="3">
                  <c:v>2023 он</c:v>
                </c:pt>
              </c:strCache>
            </c:strRef>
          </c:cat>
          <c:val>
            <c:numRef>
              <c:f>'22'!$C$28:$F$28</c:f>
              <c:numCache>
                <c:formatCode>#,##0</c:formatCode>
                <c:ptCount val="4"/>
                <c:pt idx="0">
                  <c:v>4094502</c:v>
                </c:pt>
                <c:pt idx="1">
                  <c:v>4780365</c:v>
                </c:pt>
                <c:pt idx="2">
                  <c:v>4734813</c:v>
                </c:pt>
                <c:pt idx="3">
                  <c:v>5191487</c:v>
                </c:pt>
              </c:numCache>
            </c:numRef>
          </c:val>
          <c:extLst>
            <c:ext xmlns:c16="http://schemas.microsoft.com/office/drawing/2014/chart" uri="{C3380CC4-5D6E-409C-BE32-E72D297353CC}">
              <c16:uniqueId val="{00000005-E3B3-4264-976C-DF45ECC13D69}"/>
            </c:ext>
          </c:extLst>
        </c:ser>
        <c:dLbls>
          <c:dLblPos val="outEnd"/>
          <c:showLegendKey val="0"/>
          <c:showVal val="1"/>
          <c:showCatName val="0"/>
          <c:showSerName val="0"/>
          <c:showPercent val="0"/>
          <c:showBubbleSize val="0"/>
        </c:dLbls>
        <c:gapWidth val="267"/>
        <c:overlap val="-43"/>
        <c:axId val="611399056"/>
        <c:axId val="611401936"/>
      </c:barChart>
      <c:catAx>
        <c:axId val="6113990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11401936"/>
        <c:crosses val="autoZero"/>
        <c:auto val="1"/>
        <c:lblAlgn val="ctr"/>
        <c:lblOffset val="100"/>
        <c:noMultiLvlLbl val="0"/>
      </c:catAx>
      <c:valAx>
        <c:axId val="611401936"/>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1139905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sz="1000" b="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sz="1000">
                <a:latin typeface="Arial" panose="020B0604020202020204" pitchFamily="34" charset="0"/>
                <a:cs typeface="Arial" panose="020B0604020202020204" pitchFamily="34" charset="0"/>
              </a:rPr>
              <a:t>Албан</a:t>
            </a:r>
            <a:r>
              <a:rPr lang="mn-MN" sz="1000" baseline="0">
                <a:latin typeface="Arial" panose="020B0604020202020204" pitchFamily="34" charset="0"/>
                <a:cs typeface="Arial" panose="020B0604020202020204" pitchFamily="34" charset="0"/>
              </a:rPr>
              <a:t> татварын чөлөөлөлтөд хамрагдсан иргэд ба НӨАТ-ын урамшууллаас бусад чөлөөлөгдсөн орлого /харьцуулалт/ </a:t>
            </a:r>
            <a:endParaRPr lang="en-US"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'22'!$B$50</c:f>
              <c:strCache>
                <c:ptCount val="1"/>
                <c:pt idx="0">
                  <c:v>Чөлөөлөлтөд хамрагдсан иргэн /давхардсан тоо/</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'22'!$C$49:$F$49</c:f>
              <c:strCache>
                <c:ptCount val="4"/>
                <c:pt idx="0">
                  <c:v>2020 он</c:v>
                </c:pt>
                <c:pt idx="1">
                  <c:v>2021 он</c:v>
                </c:pt>
                <c:pt idx="2">
                  <c:v>2022 он</c:v>
                </c:pt>
                <c:pt idx="3">
                  <c:v>2023 он</c:v>
                </c:pt>
              </c:strCache>
            </c:strRef>
          </c:cat>
          <c:val>
            <c:numRef>
              <c:f>'22'!$C$50:$F$50</c:f>
              <c:numCache>
                <c:formatCode>_(* #,##0_);_(* \(#,##0\);_(* "-"??_);_(@_)</c:formatCode>
                <c:ptCount val="4"/>
                <c:pt idx="0">
                  <c:v>4095196</c:v>
                </c:pt>
                <c:pt idx="1">
                  <c:v>4793817</c:v>
                </c:pt>
                <c:pt idx="2">
                  <c:v>4735535</c:v>
                </c:pt>
                <c:pt idx="3">
                  <c:v>5193644</c:v>
                </c:pt>
              </c:numCache>
            </c:numRef>
          </c:val>
          <c:extLst>
            <c:ext xmlns:c16="http://schemas.microsoft.com/office/drawing/2014/chart" uri="{C3380CC4-5D6E-409C-BE32-E72D297353CC}">
              <c16:uniqueId val="{00000000-0F82-48CF-BAF2-A8783CDB8DDE}"/>
            </c:ext>
          </c:extLst>
        </c:ser>
        <c:ser>
          <c:idx val="1"/>
          <c:order val="1"/>
          <c:tx>
            <c:strRef>
              <c:f>'22'!$B$51</c:f>
              <c:strCache>
                <c:ptCount val="1"/>
                <c:pt idx="0">
                  <c:v>НӨАТ урамшуулалаас бусад төрлийн чөлөөлөлт</c:v>
                </c:pt>
              </c:strCache>
            </c:strRef>
          </c:tx>
          <c:spPr>
            <a:solidFill>
              <a:schemeClr val="accent2"/>
            </a:solidFill>
            <a:ln>
              <a:noFill/>
            </a:ln>
            <a:effectLst/>
            <a:sp3d/>
          </c:spPr>
          <c:invertIfNegative val="0"/>
          <c:dLbls>
            <c:dLbl>
              <c:idx val="0"/>
              <c:layout>
                <c:manualLayout>
                  <c:x val="3.6111111111111108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82-48CF-BAF2-A8783CDB8DDE}"/>
                </c:ext>
              </c:extLst>
            </c:dLbl>
            <c:dLbl>
              <c:idx val="1"/>
              <c:layout>
                <c:manualLayout>
                  <c:x val="3.8888888888888785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82-48CF-BAF2-A8783CDB8DDE}"/>
                </c:ext>
              </c:extLst>
            </c:dLbl>
            <c:dLbl>
              <c:idx val="2"/>
              <c:layout>
                <c:manualLayout>
                  <c:x val="4.9999999999999899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82-48CF-BAF2-A8783CDB8DDE}"/>
                </c:ext>
              </c:extLst>
            </c:dLbl>
            <c:dLbl>
              <c:idx val="3"/>
              <c:layout>
                <c:manualLayout>
                  <c:x val="5.0000000000000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82-48CF-BAF2-A8783CDB8D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'22'!$C$49:$F$49</c:f>
              <c:strCache>
                <c:ptCount val="4"/>
                <c:pt idx="0">
                  <c:v>2020 он</c:v>
                </c:pt>
                <c:pt idx="1">
                  <c:v>2021 он</c:v>
                </c:pt>
                <c:pt idx="2">
                  <c:v>2022 он</c:v>
                </c:pt>
                <c:pt idx="3">
                  <c:v>2023 он</c:v>
                </c:pt>
              </c:strCache>
            </c:strRef>
          </c:cat>
          <c:val>
            <c:numRef>
              <c:f>'22'!$C$51:$F$51</c:f>
              <c:numCache>
                <c:formatCode>#,##0</c:formatCode>
                <c:ptCount val="4"/>
                <c:pt idx="0">
                  <c:v>694</c:v>
                </c:pt>
                <c:pt idx="1">
                  <c:v>13452</c:v>
                </c:pt>
                <c:pt idx="2">
                  <c:v>722</c:v>
                </c:pt>
                <c:pt idx="3">
                  <c:v>2157</c:v>
                </c:pt>
              </c:numCache>
            </c:numRef>
          </c:val>
          <c:extLst>
            <c:ext xmlns:c16="http://schemas.microsoft.com/office/drawing/2014/chart" uri="{C3380CC4-5D6E-409C-BE32-E72D297353CC}">
              <c16:uniqueId val="{00000005-0F82-48CF-BAF2-A8783CDB8DDE}"/>
            </c:ext>
          </c:extLst>
        </c:ser>
        <c:dLbls>
          <c:showLegendKey val="0"/>
          <c:showVal val="1"/>
          <c:showCatName val="0"/>
          <c:showSerName val="0"/>
          <c:showPercent val="0"/>
          <c:showBubbleSize val="0"/>
        </c:dLbls>
        <c:gapWidth val="150"/>
        <c:shape val="box"/>
        <c:axId val="1198800591"/>
        <c:axId val="1198798671"/>
        <c:axId val="0"/>
      </c:bar3DChart>
      <c:catAx>
        <c:axId val="11988005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8798671"/>
        <c:crosses val="autoZero"/>
        <c:auto val="1"/>
        <c:lblAlgn val="ctr"/>
        <c:lblOffset val="100"/>
        <c:noMultiLvlLbl val="0"/>
      </c:catAx>
      <c:valAx>
        <c:axId val="1198798671"/>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8800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cap="none" spc="0" normalizeH="0" baseline="0">
                <a:solidFill>
                  <a:sysClr val="windowText" lastClr="000000"/>
                </a:solidFill>
                <a:latin typeface="Arial" panose="020B0604020202020204" pitchFamily="34" charset="0"/>
                <a:ea typeface="+mj-ea"/>
                <a:cs typeface="Arial" panose="020B0604020202020204" pitchFamily="34" charset="0"/>
              </a:defRPr>
            </a:pPr>
            <a:r>
              <a:rPr lang="mn-MN" sz="1000"/>
              <a:t>ХХОАТ-аас чөлөөлөгдсөн орлого /сая төгрөгөөр/</a:t>
            </a:r>
            <a:endParaRPr lang="en-US" sz="1000"/>
          </a:p>
        </c:rich>
      </c:tx>
      <c:overlay val="0"/>
      <c:spPr>
        <a:noFill/>
        <a:ln>
          <a:noFill/>
        </a:ln>
        <a:effectLst/>
      </c:spPr>
      <c:txPr>
        <a:bodyPr rot="0" spcFirstLastPara="1" vertOverflow="ellipsis" vert="horz" wrap="square" anchor="ctr" anchorCtr="1"/>
        <a:lstStyle/>
        <a:p>
          <a:pPr>
            <a:defRPr sz="1000" b="1" i="0" u="none" strike="noStrike" kern="1200" cap="none" spc="0" normalizeH="0" baseline="0">
              <a:solidFill>
                <a:sysClr val="windowText" lastClr="000000"/>
              </a:solidFill>
              <a:latin typeface="Arial" panose="020B0604020202020204" pitchFamily="34" charset="0"/>
              <a:ea typeface="+mj-ea"/>
              <a:cs typeface="Arial" panose="020B0604020202020204" pitchFamily="34" charset="0"/>
            </a:defRPr>
          </a:pPr>
          <a:endParaRPr lang="en-US"/>
        </a:p>
      </c:txPr>
    </c:title>
    <c:autoTitleDeleted val="0"/>
    <c:plotArea>
      <c:layout/>
      <c:lineChart>
        <c:grouping val="standard"/>
        <c:varyColors val="0"/>
        <c:ser>
          <c:idx val="0"/>
          <c:order val="0"/>
          <c:tx>
            <c:strRef>
              <c:f>'22'!$B$21</c:f>
              <c:strCache>
                <c:ptCount val="1"/>
                <c:pt idx="0">
                  <c:v>Нийт чөлөөлөгдсөн орлого</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'22'!$C$20:$F$20</c:f>
              <c:strCache>
                <c:ptCount val="4"/>
                <c:pt idx="0">
                  <c:v>2020 он</c:v>
                </c:pt>
                <c:pt idx="1">
                  <c:v>2021 он</c:v>
                </c:pt>
                <c:pt idx="2">
                  <c:v>2022 он</c:v>
                </c:pt>
                <c:pt idx="3">
                  <c:v>2023 он</c:v>
                </c:pt>
              </c:strCache>
            </c:strRef>
          </c:cat>
          <c:val>
            <c:numRef>
              <c:f>'22'!$C$21:$F$21</c:f>
              <c:numCache>
                <c:formatCode>_(* #,##0.00_);_(* \(#,##0.00\);_(* "-"??_);_(@_)</c:formatCode>
                <c:ptCount val="4"/>
                <c:pt idx="0">
                  <c:v>194872.7</c:v>
                </c:pt>
                <c:pt idx="1">
                  <c:v>326755.8</c:v>
                </c:pt>
                <c:pt idx="2">
                  <c:v>393886.5</c:v>
                </c:pt>
                <c:pt idx="3">
                  <c:v>445435.6</c:v>
                </c:pt>
              </c:numCache>
            </c:numRef>
          </c:val>
          <c:smooth val="0"/>
          <c:extLst>
            <c:ext xmlns:c16="http://schemas.microsoft.com/office/drawing/2014/chart" uri="{C3380CC4-5D6E-409C-BE32-E72D297353CC}">
              <c16:uniqueId val="{00000000-BB3C-4263-BE3E-5BA79175722D}"/>
            </c:ext>
          </c:extLst>
        </c:ser>
        <c:ser>
          <c:idx val="1"/>
          <c:order val="1"/>
          <c:tx>
            <c:strRef>
              <c:f>'22'!$B$22</c:f>
              <c:strCache>
                <c:ptCount val="1"/>
                <c:pt idx="0">
                  <c:v>НӨАТ урамшуулал</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'22'!$C$20:$F$20</c:f>
              <c:strCache>
                <c:ptCount val="4"/>
                <c:pt idx="0">
                  <c:v>2020 он</c:v>
                </c:pt>
                <c:pt idx="1">
                  <c:v>2021 он</c:v>
                </c:pt>
                <c:pt idx="2">
                  <c:v>2022 он</c:v>
                </c:pt>
                <c:pt idx="3">
                  <c:v>2023 он</c:v>
                </c:pt>
              </c:strCache>
            </c:strRef>
          </c:cat>
          <c:val>
            <c:numRef>
              <c:f>'22'!$C$22:$F$22</c:f>
              <c:numCache>
                <c:formatCode>_(* #,##0.00_);_(* \(#,##0.00\);_(* "-"??_);_(@_)</c:formatCode>
                <c:ptCount val="4"/>
                <c:pt idx="0">
                  <c:v>177867.1</c:v>
                </c:pt>
                <c:pt idx="1">
                  <c:v>221693.3</c:v>
                </c:pt>
                <c:pt idx="2">
                  <c:v>275350.40000000002</c:v>
                </c:pt>
                <c:pt idx="3">
                  <c:v>345873.8</c:v>
                </c:pt>
              </c:numCache>
            </c:numRef>
          </c:val>
          <c:smooth val="0"/>
          <c:extLst>
            <c:ext xmlns:c16="http://schemas.microsoft.com/office/drawing/2014/chart" uri="{C3380CC4-5D6E-409C-BE32-E72D297353CC}">
              <c16:uniqueId val="{00000001-BB3C-4263-BE3E-5BA79175722D}"/>
            </c:ext>
          </c:extLst>
        </c:ser>
        <c:ser>
          <c:idx val="2"/>
          <c:order val="2"/>
          <c:tx>
            <c:strRef>
              <c:f>'22'!$B$23</c:f>
              <c:strCache>
                <c:ptCount val="1"/>
                <c:pt idx="0">
                  <c:v>Бусад орлого</c:v>
                </c:pt>
              </c:strCache>
            </c:strRef>
          </c:tx>
          <c:spPr>
            <a:ln w="2222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'22'!$C$20:$F$20</c:f>
              <c:strCache>
                <c:ptCount val="4"/>
                <c:pt idx="0">
                  <c:v>2020 он</c:v>
                </c:pt>
                <c:pt idx="1">
                  <c:v>2021 он</c:v>
                </c:pt>
                <c:pt idx="2">
                  <c:v>2022 он</c:v>
                </c:pt>
                <c:pt idx="3">
                  <c:v>2023 он</c:v>
                </c:pt>
              </c:strCache>
            </c:strRef>
          </c:cat>
          <c:val>
            <c:numRef>
              <c:f>'22'!$C$23:$F$23</c:f>
              <c:numCache>
                <c:formatCode>_(* #,##0.00_);_(* \(#,##0.00\);_(* "-"??_);_(@_)</c:formatCode>
                <c:ptCount val="4"/>
                <c:pt idx="0">
                  <c:v>17005.600000000006</c:v>
                </c:pt>
                <c:pt idx="1">
                  <c:v>105062.5</c:v>
                </c:pt>
                <c:pt idx="2">
                  <c:v>118536.09999999998</c:v>
                </c:pt>
                <c:pt idx="3">
                  <c:v>99561.799999999988</c:v>
                </c:pt>
              </c:numCache>
            </c:numRef>
          </c:val>
          <c:smooth val="0"/>
          <c:extLst>
            <c:ext xmlns:c16="http://schemas.microsoft.com/office/drawing/2014/chart" uri="{C3380CC4-5D6E-409C-BE32-E72D297353CC}">
              <c16:uniqueId val="{00000002-BB3C-4263-BE3E-5BA79175722D}"/>
            </c:ext>
          </c:extLst>
        </c:ser>
        <c:dLbls>
          <c:dLblPos val="ctr"/>
          <c:showLegendKey val="0"/>
          <c:showVal val="1"/>
          <c:showCatName val="0"/>
          <c:showSerName val="0"/>
          <c:showPercent val="0"/>
          <c:showBubbleSize val="0"/>
        </c:dLbls>
        <c:smooth val="0"/>
        <c:axId val="65788416"/>
        <c:axId val="1678958192"/>
      </c:lineChart>
      <c:catAx>
        <c:axId val="6578841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78958192"/>
        <c:crosses val="autoZero"/>
        <c:auto val="1"/>
        <c:lblAlgn val="ctr"/>
        <c:lblOffset val="100"/>
        <c:noMultiLvlLbl val="0"/>
      </c:catAx>
      <c:valAx>
        <c:axId val="167895819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78841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cap="none" spc="0" normalizeH="0" baseline="0">
                <a:solidFill>
                  <a:sysClr val="windowText" lastClr="000000"/>
                </a:solidFill>
                <a:latin typeface="Arial" panose="020B0604020202020204" pitchFamily="34" charset="0"/>
                <a:ea typeface="+mj-ea"/>
                <a:cs typeface="Arial" panose="020B0604020202020204" pitchFamily="34" charset="0"/>
              </a:defRPr>
            </a:pPr>
            <a:r>
              <a:rPr lang="mn-MN" sz="1000"/>
              <a:t>Хөнгөлөгдсөн албан татварын дүн /сая төгрөгөөр/</a:t>
            </a:r>
            <a:endParaRPr lang="en-US" sz="1000"/>
          </a:p>
        </c:rich>
      </c:tx>
      <c:overlay val="0"/>
      <c:spPr>
        <a:noFill/>
        <a:ln>
          <a:noFill/>
        </a:ln>
        <a:effectLst/>
      </c:spPr>
      <c:txPr>
        <a:bodyPr rot="0" spcFirstLastPara="1" vertOverflow="ellipsis" vert="horz" wrap="square" anchor="ctr" anchorCtr="1"/>
        <a:lstStyle/>
        <a:p>
          <a:pPr>
            <a:defRPr sz="1000" b="1" i="0" u="none" strike="noStrike" kern="1200" cap="none" spc="0" normalizeH="0" baseline="0">
              <a:solidFill>
                <a:sysClr val="windowText" lastClr="000000"/>
              </a:solidFill>
              <a:latin typeface="Arial" panose="020B0604020202020204" pitchFamily="34" charset="0"/>
              <a:ea typeface="+mj-ea"/>
              <a:cs typeface="Arial" panose="020B0604020202020204" pitchFamily="34" charset="0"/>
            </a:defRPr>
          </a:pPr>
          <a:endParaRPr lang="en-US"/>
        </a:p>
      </c:txPr>
    </c:title>
    <c:autoTitleDeleted val="0"/>
    <c:plotArea>
      <c:layout/>
      <c:lineChart>
        <c:grouping val="standard"/>
        <c:varyColors val="0"/>
        <c:ser>
          <c:idx val="0"/>
          <c:order val="0"/>
          <c:tx>
            <c:strRef>
              <c:f>'23'!$B$26</c:f>
              <c:strCache>
                <c:ptCount val="1"/>
                <c:pt idx="0">
                  <c:v>Нийт хөнгөлөгдсөн албан татвар</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'23'!$C$25:$F$25</c:f>
              <c:strCache>
                <c:ptCount val="4"/>
                <c:pt idx="0">
                  <c:v>2020 он</c:v>
                </c:pt>
                <c:pt idx="1">
                  <c:v>2021 он</c:v>
                </c:pt>
                <c:pt idx="2">
                  <c:v>2022 он</c:v>
                </c:pt>
                <c:pt idx="3">
                  <c:v>2023 он</c:v>
                </c:pt>
              </c:strCache>
            </c:strRef>
          </c:cat>
          <c:val>
            <c:numRef>
              <c:f>'23'!$C$26:$F$26</c:f>
              <c:numCache>
                <c:formatCode>_(* #,##0.00_);_(* \(#,##0.00\);_(* "-"??_);_(@_)</c:formatCode>
                <c:ptCount val="4"/>
                <c:pt idx="0">
                  <c:v>154636.20000000001</c:v>
                </c:pt>
                <c:pt idx="1">
                  <c:v>176806.89999999997</c:v>
                </c:pt>
                <c:pt idx="2">
                  <c:v>191072.1</c:v>
                </c:pt>
                <c:pt idx="3">
                  <c:v>194372.95</c:v>
                </c:pt>
              </c:numCache>
            </c:numRef>
          </c:val>
          <c:smooth val="0"/>
          <c:extLst>
            <c:ext xmlns:c16="http://schemas.microsoft.com/office/drawing/2014/chart" uri="{C3380CC4-5D6E-409C-BE32-E72D297353CC}">
              <c16:uniqueId val="{00000000-A59D-4C73-8042-CAFA7E914109}"/>
            </c:ext>
          </c:extLst>
        </c:ser>
        <c:ser>
          <c:idx val="1"/>
          <c:order val="1"/>
          <c:tx>
            <c:strRef>
              <c:f>'23'!$B$27</c:f>
              <c:strCache>
                <c:ptCount val="1"/>
                <c:pt idx="0">
                  <c:v>Үүнээс 23.1-ээр /Цалин, хөдөлмөрийн хөлс.../ </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'23'!$C$25:$F$25</c:f>
              <c:strCache>
                <c:ptCount val="4"/>
                <c:pt idx="0">
                  <c:v>2020 он</c:v>
                </c:pt>
                <c:pt idx="1">
                  <c:v>2021 он</c:v>
                </c:pt>
                <c:pt idx="2">
                  <c:v>2022 он</c:v>
                </c:pt>
                <c:pt idx="3">
                  <c:v>2023 он</c:v>
                </c:pt>
              </c:strCache>
            </c:strRef>
          </c:cat>
          <c:val>
            <c:numRef>
              <c:f>'23'!$C$27:$F$27</c:f>
              <c:numCache>
                <c:formatCode>_(* #,##0.00_);_(* \(#,##0.00\);_(* "-"??_);_(@_)</c:formatCode>
                <c:ptCount val="4"/>
                <c:pt idx="0">
                  <c:v>121363.1</c:v>
                </c:pt>
                <c:pt idx="1">
                  <c:v>124720.7</c:v>
                </c:pt>
                <c:pt idx="2">
                  <c:v>124948.6</c:v>
                </c:pt>
                <c:pt idx="3">
                  <c:v>115377.1</c:v>
                </c:pt>
              </c:numCache>
            </c:numRef>
          </c:val>
          <c:smooth val="0"/>
          <c:extLst>
            <c:ext xmlns:c16="http://schemas.microsoft.com/office/drawing/2014/chart" uri="{C3380CC4-5D6E-409C-BE32-E72D297353CC}">
              <c16:uniqueId val="{00000001-A59D-4C73-8042-CAFA7E914109}"/>
            </c:ext>
          </c:extLst>
        </c:ser>
        <c:ser>
          <c:idx val="2"/>
          <c:order val="2"/>
          <c:tx>
            <c:strRef>
              <c:f>'23'!$B$28</c:f>
              <c:strCache>
                <c:ptCount val="1"/>
                <c:pt idx="0">
                  <c:v>Бусад </c:v>
                </c:pt>
              </c:strCache>
            </c:strRef>
          </c:tx>
          <c:spPr>
            <a:ln w="2222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'23'!$C$25:$F$25</c:f>
              <c:strCache>
                <c:ptCount val="4"/>
                <c:pt idx="0">
                  <c:v>2020 он</c:v>
                </c:pt>
                <c:pt idx="1">
                  <c:v>2021 он</c:v>
                </c:pt>
                <c:pt idx="2">
                  <c:v>2022 он</c:v>
                </c:pt>
                <c:pt idx="3">
                  <c:v>2023 он</c:v>
                </c:pt>
              </c:strCache>
            </c:strRef>
          </c:cat>
          <c:val>
            <c:numRef>
              <c:f>'23'!$C$28:$F$28</c:f>
              <c:numCache>
                <c:formatCode>_(* #,##0.00_);_(* \(#,##0.00\);_(* "-"??_);_(@_)</c:formatCode>
                <c:ptCount val="4"/>
                <c:pt idx="0">
                  <c:v>33273.100000000006</c:v>
                </c:pt>
                <c:pt idx="1">
                  <c:v>52086.199999999968</c:v>
                </c:pt>
                <c:pt idx="2">
                  <c:v>66123.5</c:v>
                </c:pt>
                <c:pt idx="3">
                  <c:v>78995.850000000006</c:v>
                </c:pt>
              </c:numCache>
            </c:numRef>
          </c:val>
          <c:smooth val="0"/>
          <c:extLst>
            <c:ext xmlns:c16="http://schemas.microsoft.com/office/drawing/2014/chart" uri="{C3380CC4-5D6E-409C-BE32-E72D297353CC}">
              <c16:uniqueId val="{00000002-A59D-4C73-8042-CAFA7E914109}"/>
            </c:ext>
          </c:extLst>
        </c:ser>
        <c:dLbls>
          <c:dLblPos val="t"/>
          <c:showLegendKey val="0"/>
          <c:showVal val="1"/>
          <c:showCatName val="0"/>
          <c:showSerName val="0"/>
          <c:showPercent val="0"/>
          <c:showBubbleSize val="0"/>
        </c:dLbls>
        <c:smooth val="0"/>
        <c:axId val="1101555328"/>
        <c:axId val="1101555808"/>
      </c:lineChart>
      <c:catAx>
        <c:axId val="110155532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01555808"/>
        <c:crosses val="autoZero"/>
        <c:auto val="1"/>
        <c:lblAlgn val="ctr"/>
        <c:lblOffset val="100"/>
        <c:noMultiLvlLbl val="0"/>
      </c:catAx>
      <c:valAx>
        <c:axId val="1101555808"/>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0155532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81D29-2428-4E6C-B6A3-BAF03E69D3F0}">
  <ds:schemaRefs>
    <ds:schemaRef ds:uri="http://schemas.openxmlformats.org/officeDocument/2006/bibliography"/>
  </ds:schemaRefs>
</ds:datastoreItem>
</file>

<file path=customXml/itemProps2.xml><?xml version="1.0" encoding="utf-8"?>
<ds:datastoreItem xmlns:ds="http://schemas.openxmlformats.org/officeDocument/2006/customXml" ds:itemID="{C1910B8A-5DDD-4038-B968-422BEE606F66}">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e4463b2-e8b1-4da3-a06c-0ee4fb348e4b"/>
    <ds:schemaRef ds:uri="http://purl.org/dc/elements/1.1/"/>
    <ds:schemaRef ds:uri="9a94900b-eed3-4fb5-9887-0403a5d7b76c"/>
    <ds:schemaRef ds:uri="http://www.w3.org/XML/1998/namespace"/>
    <ds:schemaRef ds:uri="http://purl.org/dc/dcmitype/"/>
  </ds:schemaRefs>
</ds:datastoreItem>
</file>

<file path=customXml/itemProps3.xml><?xml version="1.0" encoding="utf-8"?>
<ds:datastoreItem xmlns:ds="http://schemas.openxmlformats.org/officeDocument/2006/customXml" ds:itemID="{6A910CA6-2D62-4C1A-9CF5-81DE4D35BA00}">
  <ds:schemaRefs>
    <ds:schemaRef ds:uri="http://schemas.microsoft.com/sharepoint/v3/contenttype/forms"/>
  </ds:schemaRefs>
</ds:datastoreItem>
</file>

<file path=customXml/itemProps4.xml><?xml version="1.0" encoding="utf-8"?>
<ds:datastoreItem xmlns:ds="http://schemas.openxmlformats.org/officeDocument/2006/customXml" ds:itemID="{AA9AA21B-F004-48E4-A7A4-5FB289FF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3321</TotalTime>
  <Pages>47</Pages>
  <Words>14864</Words>
  <Characters>98703</Characters>
  <Application>Microsoft Office Word</Application>
  <DocSecurity>0</DocSecurity>
  <Lines>2295</Lines>
  <Paragraphs>1013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112554</CharactersWithSpaces>
  <SharedDoc>false</SharedDoc>
  <HLinks>
    <vt:vector size="300" baseType="variant">
      <vt:variant>
        <vt:i4>1835060</vt:i4>
      </vt:variant>
      <vt:variant>
        <vt:i4>302</vt:i4>
      </vt:variant>
      <vt:variant>
        <vt:i4>0</vt:i4>
      </vt:variant>
      <vt:variant>
        <vt:i4>5</vt:i4>
      </vt:variant>
      <vt:variant>
        <vt:lpwstr/>
      </vt:variant>
      <vt:variant>
        <vt:lpwstr>_Toc190253034</vt:lpwstr>
      </vt:variant>
      <vt:variant>
        <vt:i4>1835060</vt:i4>
      </vt:variant>
      <vt:variant>
        <vt:i4>296</vt:i4>
      </vt:variant>
      <vt:variant>
        <vt:i4>0</vt:i4>
      </vt:variant>
      <vt:variant>
        <vt:i4>5</vt:i4>
      </vt:variant>
      <vt:variant>
        <vt:lpwstr/>
      </vt:variant>
      <vt:variant>
        <vt:lpwstr>_Toc190253033</vt:lpwstr>
      </vt:variant>
      <vt:variant>
        <vt:i4>1835060</vt:i4>
      </vt:variant>
      <vt:variant>
        <vt:i4>290</vt:i4>
      </vt:variant>
      <vt:variant>
        <vt:i4>0</vt:i4>
      </vt:variant>
      <vt:variant>
        <vt:i4>5</vt:i4>
      </vt:variant>
      <vt:variant>
        <vt:lpwstr/>
      </vt:variant>
      <vt:variant>
        <vt:lpwstr>_Toc190253032</vt:lpwstr>
      </vt:variant>
      <vt:variant>
        <vt:i4>1835060</vt:i4>
      </vt:variant>
      <vt:variant>
        <vt:i4>284</vt:i4>
      </vt:variant>
      <vt:variant>
        <vt:i4>0</vt:i4>
      </vt:variant>
      <vt:variant>
        <vt:i4>5</vt:i4>
      </vt:variant>
      <vt:variant>
        <vt:lpwstr/>
      </vt:variant>
      <vt:variant>
        <vt:lpwstr>_Toc190253031</vt:lpwstr>
      </vt:variant>
      <vt:variant>
        <vt:i4>1835060</vt:i4>
      </vt:variant>
      <vt:variant>
        <vt:i4>278</vt:i4>
      </vt:variant>
      <vt:variant>
        <vt:i4>0</vt:i4>
      </vt:variant>
      <vt:variant>
        <vt:i4>5</vt:i4>
      </vt:variant>
      <vt:variant>
        <vt:lpwstr/>
      </vt:variant>
      <vt:variant>
        <vt:lpwstr>_Toc190253030</vt:lpwstr>
      </vt:variant>
      <vt:variant>
        <vt:i4>1769522</vt:i4>
      </vt:variant>
      <vt:variant>
        <vt:i4>269</vt:i4>
      </vt:variant>
      <vt:variant>
        <vt:i4>0</vt:i4>
      </vt:variant>
      <vt:variant>
        <vt:i4>5</vt:i4>
      </vt:variant>
      <vt:variant>
        <vt:lpwstr/>
      </vt:variant>
      <vt:variant>
        <vt:lpwstr>_Toc190252659</vt:lpwstr>
      </vt:variant>
      <vt:variant>
        <vt:i4>1769522</vt:i4>
      </vt:variant>
      <vt:variant>
        <vt:i4>263</vt:i4>
      </vt:variant>
      <vt:variant>
        <vt:i4>0</vt:i4>
      </vt:variant>
      <vt:variant>
        <vt:i4>5</vt:i4>
      </vt:variant>
      <vt:variant>
        <vt:lpwstr/>
      </vt:variant>
      <vt:variant>
        <vt:lpwstr>_Toc190252658</vt:lpwstr>
      </vt:variant>
      <vt:variant>
        <vt:i4>1769522</vt:i4>
      </vt:variant>
      <vt:variant>
        <vt:i4>257</vt:i4>
      </vt:variant>
      <vt:variant>
        <vt:i4>0</vt:i4>
      </vt:variant>
      <vt:variant>
        <vt:i4>5</vt:i4>
      </vt:variant>
      <vt:variant>
        <vt:lpwstr/>
      </vt:variant>
      <vt:variant>
        <vt:lpwstr>_Toc190252657</vt:lpwstr>
      </vt:variant>
      <vt:variant>
        <vt:i4>1769522</vt:i4>
      </vt:variant>
      <vt:variant>
        <vt:i4>251</vt:i4>
      </vt:variant>
      <vt:variant>
        <vt:i4>0</vt:i4>
      </vt:variant>
      <vt:variant>
        <vt:i4>5</vt:i4>
      </vt:variant>
      <vt:variant>
        <vt:lpwstr/>
      </vt:variant>
      <vt:variant>
        <vt:lpwstr>_Toc190252656</vt:lpwstr>
      </vt:variant>
      <vt:variant>
        <vt:i4>1769522</vt:i4>
      </vt:variant>
      <vt:variant>
        <vt:i4>245</vt:i4>
      </vt:variant>
      <vt:variant>
        <vt:i4>0</vt:i4>
      </vt:variant>
      <vt:variant>
        <vt:i4>5</vt:i4>
      </vt:variant>
      <vt:variant>
        <vt:lpwstr/>
      </vt:variant>
      <vt:variant>
        <vt:lpwstr>_Toc190252655</vt:lpwstr>
      </vt:variant>
      <vt:variant>
        <vt:i4>1769522</vt:i4>
      </vt:variant>
      <vt:variant>
        <vt:i4>239</vt:i4>
      </vt:variant>
      <vt:variant>
        <vt:i4>0</vt:i4>
      </vt:variant>
      <vt:variant>
        <vt:i4>5</vt:i4>
      </vt:variant>
      <vt:variant>
        <vt:lpwstr/>
      </vt:variant>
      <vt:variant>
        <vt:lpwstr>_Toc190252654</vt:lpwstr>
      </vt:variant>
      <vt:variant>
        <vt:i4>1769522</vt:i4>
      </vt:variant>
      <vt:variant>
        <vt:i4>233</vt:i4>
      </vt:variant>
      <vt:variant>
        <vt:i4>0</vt:i4>
      </vt:variant>
      <vt:variant>
        <vt:i4>5</vt:i4>
      </vt:variant>
      <vt:variant>
        <vt:lpwstr/>
      </vt:variant>
      <vt:variant>
        <vt:lpwstr>_Toc190252653</vt:lpwstr>
      </vt:variant>
      <vt:variant>
        <vt:i4>1769522</vt:i4>
      </vt:variant>
      <vt:variant>
        <vt:i4>227</vt:i4>
      </vt:variant>
      <vt:variant>
        <vt:i4>0</vt:i4>
      </vt:variant>
      <vt:variant>
        <vt:i4>5</vt:i4>
      </vt:variant>
      <vt:variant>
        <vt:lpwstr/>
      </vt:variant>
      <vt:variant>
        <vt:lpwstr>_Toc190252652</vt:lpwstr>
      </vt:variant>
      <vt:variant>
        <vt:i4>1769522</vt:i4>
      </vt:variant>
      <vt:variant>
        <vt:i4>221</vt:i4>
      </vt:variant>
      <vt:variant>
        <vt:i4>0</vt:i4>
      </vt:variant>
      <vt:variant>
        <vt:i4>5</vt:i4>
      </vt:variant>
      <vt:variant>
        <vt:lpwstr/>
      </vt:variant>
      <vt:variant>
        <vt:lpwstr>_Toc190252651</vt:lpwstr>
      </vt:variant>
      <vt:variant>
        <vt:i4>1769522</vt:i4>
      </vt:variant>
      <vt:variant>
        <vt:i4>215</vt:i4>
      </vt:variant>
      <vt:variant>
        <vt:i4>0</vt:i4>
      </vt:variant>
      <vt:variant>
        <vt:i4>5</vt:i4>
      </vt:variant>
      <vt:variant>
        <vt:lpwstr/>
      </vt:variant>
      <vt:variant>
        <vt:lpwstr>_Toc190252650</vt:lpwstr>
      </vt:variant>
      <vt:variant>
        <vt:i4>1703986</vt:i4>
      </vt:variant>
      <vt:variant>
        <vt:i4>209</vt:i4>
      </vt:variant>
      <vt:variant>
        <vt:i4>0</vt:i4>
      </vt:variant>
      <vt:variant>
        <vt:i4>5</vt:i4>
      </vt:variant>
      <vt:variant>
        <vt:lpwstr/>
      </vt:variant>
      <vt:variant>
        <vt:lpwstr>_Toc190252649</vt:lpwstr>
      </vt:variant>
      <vt:variant>
        <vt:i4>1703986</vt:i4>
      </vt:variant>
      <vt:variant>
        <vt:i4>203</vt:i4>
      </vt:variant>
      <vt:variant>
        <vt:i4>0</vt:i4>
      </vt:variant>
      <vt:variant>
        <vt:i4>5</vt:i4>
      </vt:variant>
      <vt:variant>
        <vt:lpwstr/>
      </vt:variant>
      <vt:variant>
        <vt:lpwstr>_Toc190252648</vt:lpwstr>
      </vt:variant>
      <vt:variant>
        <vt:i4>1703986</vt:i4>
      </vt:variant>
      <vt:variant>
        <vt:i4>197</vt:i4>
      </vt:variant>
      <vt:variant>
        <vt:i4>0</vt:i4>
      </vt:variant>
      <vt:variant>
        <vt:i4>5</vt:i4>
      </vt:variant>
      <vt:variant>
        <vt:lpwstr/>
      </vt:variant>
      <vt:variant>
        <vt:lpwstr>_Toc190252647</vt:lpwstr>
      </vt:variant>
      <vt:variant>
        <vt:i4>1703986</vt:i4>
      </vt:variant>
      <vt:variant>
        <vt:i4>191</vt:i4>
      </vt:variant>
      <vt:variant>
        <vt:i4>0</vt:i4>
      </vt:variant>
      <vt:variant>
        <vt:i4>5</vt:i4>
      </vt:variant>
      <vt:variant>
        <vt:lpwstr/>
      </vt:variant>
      <vt:variant>
        <vt:lpwstr>_Toc190252646</vt:lpwstr>
      </vt:variant>
      <vt:variant>
        <vt:i4>1703986</vt:i4>
      </vt:variant>
      <vt:variant>
        <vt:i4>185</vt:i4>
      </vt:variant>
      <vt:variant>
        <vt:i4>0</vt:i4>
      </vt:variant>
      <vt:variant>
        <vt:i4>5</vt:i4>
      </vt:variant>
      <vt:variant>
        <vt:lpwstr/>
      </vt:variant>
      <vt:variant>
        <vt:lpwstr>_Toc190252645</vt:lpwstr>
      </vt:variant>
      <vt:variant>
        <vt:i4>1703986</vt:i4>
      </vt:variant>
      <vt:variant>
        <vt:i4>179</vt:i4>
      </vt:variant>
      <vt:variant>
        <vt:i4>0</vt:i4>
      </vt:variant>
      <vt:variant>
        <vt:i4>5</vt:i4>
      </vt:variant>
      <vt:variant>
        <vt:lpwstr/>
      </vt:variant>
      <vt:variant>
        <vt:lpwstr>_Toc190252644</vt:lpwstr>
      </vt:variant>
      <vt:variant>
        <vt:i4>1703986</vt:i4>
      </vt:variant>
      <vt:variant>
        <vt:i4>173</vt:i4>
      </vt:variant>
      <vt:variant>
        <vt:i4>0</vt:i4>
      </vt:variant>
      <vt:variant>
        <vt:i4>5</vt:i4>
      </vt:variant>
      <vt:variant>
        <vt:lpwstr/>
      </vt:variant>
      <vt:variant>
        <vt:lpwstr>_Toc190252643</vt:lpwstr>
      </vt:variant>
      <vt:variant>
        <vt:i4>1703986</vt:i4>
      </vt:variant>
      <vt:variant>
        <vt:i4>167</vt:i4>
      </vt:variant>
      <vt:variant>
        <vt:i4>0</vt:i4>
      </vt:variant>
      <vt:variant>
        <vt:i4>5</vt:i4>
      </vt:variant>
      <vt:variant>
        <vt:lpwstr/>
      </vt:variant>
      <vt:variant>
        <vt:lpwstr>_Toc190252642</vt:lpwstr>
      </vt:variant>
      <vt:variant>
        <vt:i4>1703986</vt:i4>
      </vt:variant>
      <vt:variant>
        <vt:i4>161</vt:i4>
      </vt:variant>
      <vt:variant>
        <vt:i4>0</vt:i4>
      </vt:variant>
      <vt:variant>
        <vt:i4>5</vt:i4>
      </vt:variant>
      <vt:variant>
        <vt:lpwstr/>
      </vt:variant>
      <vt:variant>
        <vt:lpwstr>_Toc190252641</vt:lpwstr>
      </vt:variant>
      <vt:variant>
        <vt:i4>1703986</vt:i4>
      </vt:variant>
      <vt:variant>
        <vt:i4>155</vt:i4>
      </vt:variant>
      <vt:variant>
        <vt:i4>0</vt:i4>
      </vt:variant>
      <vt:variant>
        <vt:i4>5</vt:i4>
      </vt:variant>
      <vt:variant>
        <vt:lpwstr/>
      </vt:variant>
      <vt:variant>
        <vt:lpwstr>_Toc190252640</vt:lpwstr>
      </vt:variant>
      <vt:variant>
        <vt:i4>1900594</vt:i4>
      </vt:variant>
      <vt:variant>
        <vt:i4>149</vt:i4>
      </vt:variant>
      <vt:variant>
        <vt:i4>0</vt:i4>
      </vt:variant>
      <vt:variant>
        <vt:i4>5</vt:i4>
      </vt:variant>
      <vt:variant>
        <vt:lpwstr/>
      </vt:variant>
      <vt:variant>
        <vt:lpwstr>_Toc190252639</vt:lpwstr>
      </vt:variant>
      <vt:variant>
        <vt:i4>1900594</vt:i4>
      </vt:variant>
      <vt:variant>
        <vt:i4>143</vt:i4>
      </vt:variant>
      <vt:variant>
        <vt:i4>0</vt:i4>
      </vt:variant>
      <vt:variant>
        <vt:i4>5</vt:i4>
      </vt:variant>
      <vt:variant>
        <vt:lpwstr/>
      </vt:variant>
      <vt:variant>
        <vt:lpwstr>_Toc190252638</vt:lpwstr>
      </vt:variant>
      <vt:variant>
        <vt:i4>1900594</vt:i4>
      </vt:variant>
      <vt:variant>
        <vt:i4>137</vt:i4>
      </vt:variant>
      <vt:variant>
        <vt:i4>0</vt:i4>
      </vt:variant>
      <vt:variant>
        <vt:i4>5</vt:i4>
      </vt:variant>
      <vt:variant>
        <vt:lpwstr/>
      </vt:variant>
      <vt:variant>
        <vt:lpwstr>_Toc190252637</vt:lpwstr>
      </vt:variant>
      <vt:variant>
        <vt:i4>1900594</vt:i4>
      </vt:variant>
      <vt:variant>
        <vt:i4>131</vt:i4>
      </vt:variant>
      <vt:variant>
        <vt:i4>0</vt:i4>
      </vt:variant>
      <vt:variant>
        <vt:i4>5</vt:i4>
      </vt:variant>
      <vt:variant>
        <vt:lpwstr/>
      </vt:variant>
      <vt:variant>
        <vt:lpwstr>_Toc190252636</vt:lpwstr>
      </vt:variant>
      <vt:variant>
        <vt:i4>1900594</vt:i4>
      </vt:variant>
      <vt:variant>
        <vt:i4>125</vt:i4>
      </vt:variant>
      <vt:variant>
        <vt:i4>0</vt:i4>
      </vt:variant>
      <vt:variant>
        <vt:i4>5</vt:i4>
      </vt:variant>
      <vt:variant>
        <vt:lpwstr/>
      </vt:variant>
      <vt:variant>
        <vt:lpwstr>_Toc190252635</vt:lpwstr>
      </vt:variant>
      <vt:variant>
        <vt:i4>1900594</vt:i4>
      </vt:variant>
      <vt:variant>
        <vt:i4>119</vt:i4>
      </vt:variant>
      <vt:variant>
        <vt:i4>0</vt:i4>
      </vt:variant>
      <vt:variant>
        <vt:i4>5</vt:i4>
      </vt:variant>
      <vt:variant>
        <vt:lpwstr/>
      </vt:variant>
      <vt:variant>
        <vt:lpwstr>_Toc190252634</vt:lpwstr>
      </vt:variant>
      <vt:variant>
        <vt:i4>1900594</vt:i4>
      </vt:variant>
      <vt:variant>
        <vt:i4>113</vt:i4>
      </vt:variant>
      <vt:variant>
        <vt:i4>0</vt:i4>
      </vt:variant>
      <vt:variant>
        <vt:i4>5</vt:i4>
      </vt:variant>
      <vt:variant>
        <vt:lpwstr/>
      </vt:variant>
      <vt:variant>
        <vt:lpwstr>_Toc190252633</vt:lpwstr>
      </vt:variant>
      <vt:variant>
        <vt:i4>1900594</vt:i4>
      </vt:variant>
      <vt:variant>
        <vt:i4>107</vt:i4>
      </vt:variant>
      <vt:variant>
        <vt:i4>0</vt:i4>
      </vt:variant>
      <vt:variant>
        <vt:i4>5</vt:i4>
      </vt:variant>
      <vt:variant>
        <vt:lpwstr/>
      </vt:variant>
      <vt:variant>
        <vt:lpwstr>_Toc190252632</vt:lpwstr>
      </vt:variant>
      <vt:variant>
        <vt:i4>2031667</vt:i4>
      </vt:variant>
      <vt:variant>
        <vt:i4>98</vt:i4>
      </vt:variant>
      <vt:variant>
        <vt:i4>0</vt:i4>
      </vt:variant>
      <vt:variant>
        <vt:i4>5</vt:i4>
      </vt:variant>
      <vt:variant>
        <vt:lpwstr/>
      </vt:variant>
      <vt:variant>
        <vt:lpwstr>_Toc200111085</vt:lpwstr>
      </vt:variant>
      <vt:variant>
        <vt:i4>2031667</vt:i4>
      </vt:variant>
      <vt:variant>
        <vt:i4>92</vt:i4>
      </vt:variant>
      <vt:variant>
        <vt:i4>0</vt:i4>
      </vt:variant>
      <vt:variant>
        <vt:i4>5</vt:i4>
      </vt:variant>
      <vt:variant>
        <vt:lpwstr/>
      </vt:variant>
      <vt:variant>
        <vt:lpwstr>_Toc200111084</vt:lpwstr>
      </vt:variant>
      <vt:variant>
        <vt:i4>2031667</vt:i4>
      </vt:variant>
      <vt:variant>
        <vt:i4>86</vt:i4>
      </vt:variant>
      <vt:variant>
        <vt:i4>0</vt:i4>
      </vt:variant>
      <vt:variant>
        <vt:i4>5</vt:i4>
      </vt:variant>
      <vt:variant>
        <vt:lpwstr/>
      </vt:variant>
      <vt:variant>
        <vt:lpwstr>_Toc200111083</vt:lpwstr>
      </vt:variant>
      <vt:variant>
        <vt:i4>2031667</vt:i4>
      </vt:variant>
      <vt:variant>
        <vt:i4>80</vt:i4>
      </vt:variant>
      <vt:variant>
        <vt:i4>0</vt:i4>
      </vt:variant>
      <vt:variant>
        <vt:i4>5</vt:i4>
      </vt:variant>
      <vt:variant>
        <vt:lpwstr/>
      </vt:variant>
      <vt:variant>
        <vt:lpwstr>_Toc200111082</vt:lpwstr>
      </vt:variant>
      <vt:variant>
        <vt:i4>2031667</vt:i4>
      </vt:variant>
      <vt:variant>
        <vt:i4>74</vt:i4>
      </vt:variant>
      <vt:variant>
        <vt:i4>0</vt:i4>
      </vt:variant>
      <vt:variant>
        <vt:i4>5</vt:i4>
      </vt:variant>
      <vt:variant>
        <vt:lpwstr/>
      </vt:variant>
      <vt:variant>
        <vt:lpwstr>_Toc200111081</vt:lpwstr>
      </vt:variant>
      <vt:variant>
        <vt:i4>2031667</vt:i4>
      </vt:variant>
      <vt:variant>
        <vt:i4>68</vt:i4>
      </vt:variant>
      <vt:variant>
        <vt:i4>0</vt:i4>
      </vt:variant>
      <vt:variant>
        <vt:i4>5</vt:i4>
      </vt:variant>
      <vt:variant>
        <vt:lpwstr/>
      </vt:variant>
      <vt:variant>
        <vt:lpwstr>_Toc200111080</vt:lpwstr>
      </vt:variant>
      <vt:variant>
        <vt:i4>1048627</vt:i4>
      </vt:variant>
      <vt:variant>
        <vt:i4>62</vt:i4>
      </vt:variant>
      <vt:variant>
        <vt:i4>0</vt:i4>
      </vt:variant>
      <vt:variant>
        <vt:i4>5</vt:i4>
      </vt:variant>
      <vt:variant>
        <vt:lpwstr/>
      </vt:variant>
      <vt:variant>
        <vt:lpwstr>_Toc200111079</vt:lpwstr>
      </vt:variant>
      <vt:variant>
        <vt:i4>1048627</vt:i4>
      </vt:variant>
      <vt:variant>
        <vt:i4>56</vt:i4>
      </vt:variant>
      <vt:variant>
        <vt:i4>0</vt:i4>
      </vt:variant>
      <vt:variant>
        <vt:i4>5</vt:i4>
      </vt:variant>
      <vt:variant>
        <vt:lpwstr/>
      </vt:variant>
      <vt:variant>
        <vt:lpwstr>_Toc200111078</vt:lpwstr>
      </vt:variant>
      <vt:variant>
        <vt:i4>1048627</vt:i4>
      </vt:variant>
      <vt:variant>
        <vt:i4>50</vt:i4>
      </vt:variant>
      <vt:variant>
        <vt:i4>0</vt:i4>
      </vt:variant>
      <vt:variant>
        <vt:i4>5</vt:i4>
      </vt:variant>
      <vt:variant>
        <vt:lpwstr/>
      </vt:variant>
      <vt:variant>
        <vt:lpwstr>_Toc200111077</vt:lpwstr>
      </vt:variant>
      <vt:variant>
        <vt:i4>1048627</vt:i4>
      </vt:variant>
      <vt:variant>
        <vt:i4>44</vt:i4>
      </vt:variant>
      <vt:variant>
        <vt:i4>0</vt:i4>
      </vt:variant>
      <vt:variant>
        <vt:i4>5</vt:i4>
      </vt:variant>
      <vt:variant>
        <vt:lpwstr/>
      </vt:variant>
      <vt:variant>
        <vt:lpwstr>_Toc200111076</vt:lpwstr>
      </vt:variant>
      <vt:variant>
        <vt:i4>1048627</vt:i4>
      </vt:variant>
      <vt:variant>
        <vt:i4>38</vt:i4>
      </vt:variant>
      <vt:variant>
        <vt:i4>0</vt:i4>
      </vt:variant>
      <vt:variant>
        <vt:i4>5</vt:i4>
      </vt:variant>
      <vt:variant>
        <vt:lpwstr/>
      </vt:variant>
      <vt:variant>
        <vt:lpwstr>_Toc200111075</vt:lpwstr>
      </vt:variant>
      <vt:variant>
        <vt:i4>1048627</vt:i4>
      </vt:variant>
      <vt:variant>
        <vt:i4>32</vt:i4>
      </vt:variant>
      <vt:variant>
        <vt:i4>0</vt:i4>
      </vt:variant>
      <vt:variant>
        <vt:i4>5</vt:i4>
      </vt:variant>
      <vt:variant>
        <vt:lpwstr/>
      </vt:variant>
      <vt:variant>
        <vt:lpwstr>_Toc200111074</vt:lpwstr>
      </vt:variant>
      <vt:variant>
        <vt:i4>1048627</vt:i4>
      </vt:variant>
      <vt:variant>
        <vt:i4>26</vt:i4>
      </vt:variant>
      <vt:variant>
        <vt:i4>0</vt:i4>
      </vt:variant>
      <vt:variant>
        <vt:i4>5</vt:i4>
      </vt:variant>
      <vt:variant>
        <vt:lpwstr/>
      </vt:variant>
      <vt:variant>
        <vt:lpwstr>_Toc200111073</vt:lpwstr>
      </vt:variant>
      <vt:variant>
        <vt:i4>1048627</vt:i4>
      </vt:variant>
      <vt:variant>
        <vt:i4>20</vt:i4>
      </vt:variant>
      <vt:variant>
        <vt:i4>0</vt:i4>
      </vt:variant>
      <vt:variant>
        <vt:i4>5</vt:i4>
      </vt:variant>
      <vt:variant>
        <vt:lpwstr/>
      </vt:variant>
      <vt:variant>
        <vt:lpwstr>_Toc200111072</vt:lpwstr>
      </vt:variant>
      <vt:variant>
        <vt:i4>1048627</vt:i4>
      </vt:variant>
      <vt:variant>
        <vt:i4>14</vt:i4>
      </vt:variant>
      <vt:variant>
        <vt:i4>0</vt:i4>
      </vt:variant>
      <vt:variant>
        <vt:i4>5</vt:i4>
      </vt:variant>
      <vt:variant>
        <vt:lpwstr/>
      </vt:variant>
      <vt:variant>
        <vt:lpwstr>_Toc200111071</vt:lpwstr>
      </vt:variant>
      <vt:variant>
        <vt:i4>1048627</vt:i4>
      </vt:variant>
      <vt:variant>
        <vt:i4>8</vt:i4>
      </vt:variant>
      <vt:variant>
        <vt:i4>0</vt:i4>
      </vt:variant>
      <vt:variant>
        <vt:i4>5</vt:i4>
      </vt:variant>
      <vt:variant>
        <vt:lpwstr/>
      </vt:variant>
      <vt:variant>
        <vt:lpwstr>_Toc200111070</vt:lpwstr>
      </vt:variant>
      <vt:variant>
        <vt:i4>1114163</vt:i4>
      </vt:variant>
      <vt:variant>
        <vt:i4>2</vt:i4>
      </vt:variant>
      <vt:variant>
        <vt:i4>0</vt:i4>
      </vt:variant>
      <vt:variant>
        <vt:i4>5</vt:i4>
      </vt:variant>
      <vt:variant>
        <vt:lpwstr/>
      </vt:variant>
      <vt:variant>
        <vt:lpwstr>_Toc200111069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Намуунаа Мөнгөн</cp:lastModifiedBy>
  <cp:revision>234</cp:revision>
  <cp:lastPrinted>2025-08-19T01:56:00Z</cp:lastPrinted>
  <dcterms:created xsi:type="dcterms:W3CDTF">2025-02-14T16:50:00Z</dcterms:created>
  <dcterms:modified xsi:type="dcterms:W3CDTF">2025-12-30T08:09:00Z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GrammarlyDocumentId">
    <vt:lpwstr>dc2a85d4-4a17-41bb-a490-d3c1ba168396</vt:lpwstr>
  </property>
  <property fmtid="{D5CDD505-2E9C-101B-9397-08002B2CF9AE}" pid="4" name="MediaServiceImageTags">
    <vt:lpwstr/>
  </property>
</Properties>
</file>