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A100" w14:textId="61A8C50C" w:rsidR="00581FCB" w:rsidRPr="00A02DA9" w:rsidRDefault="005F1059" w:rsidP="003A63A7">
      <w:pPr>
        <w:spacing w:after="0" w:line="240" w:lineRule="auto"/>
        <w:jc w:val="center"/>
        <w:rPr>
          <w:rFonts w:ascii="Arial" w:hAnsi="Arial" w:cs="Arial"/>
          <w:b/>
          <w:bCs/>
          <w:lang w:val="mn-MN"/>
        </w:rPr>
      </w:pPr>
      <w:r w:rsidRPr="00A02DA9">
        <w:rPr>
          <w:rFonts w:ascii="Arial" w:hAnsi="Arial" w:cs="Arial"/>
          <w:b/>
          <w:bCs/>
          <w:lang w:val="mn-MN"/>
        </w:rPr>
        <w:t xml:space="preserve">АЖ АХУЙН НЭГЖИЙН </w:t>
      </w:r>
      <w:r w:rsidR="004825CD" w:rsidRPr="00A02DA9">
        <w:rPr>
          <w:rFonts w:ascii="Arial" w:hAnsi="Arial" w:cs="Arial"/>
          <w:b/>
          <w:bCs/>
          <w:lang w:val="mn-MN"/>
        </w:rPr>
        <w:t xml:space="preserve">ОРЛОГЫН АЛБАН ТАТВАРЫН ТУХАЙ </w:t>
      </w:r>
      <w:r w:rsidR="00581FCB" w:rsidRPr="00A02DA9">
        <w:rPr>
          <w:rFonts w:ascii="Arial" w:hAnsi="Arial" w:cs="Arial"/>
          <w:b/>
          <w:bCs/>
          <w:lang w:val="mn-MN"/>
        </w:rPr>
        <w:t>ХУУЛ</w:t>
      </w:r>
      <w:r w:rsidRPr="00A02DA9">
        <w:rPr>
          <w:rFonts w:ascii="Arial" w:hAnsi="Arial" w:cs="Arial"/>
          <w:b/>
          <w:bCs/>
          <w:lang w:val="mn-MN"/>
        </w:rPr>
        <w:t>ЬД НЭМЭЛТ, ӨӨРЧЛӨЛТ ОРУУЛАХ ТУХАЙ ХУУЛИЙН</w:t>
      </w:r>
      <w:r w:rsidR="00581FCB" w:rsidRPr="00A02DA9">
        <w:rPr>
          <w:rFonts w:ascii="Arial" w:hAnsi="Arial" w:cs="Arial"/>
          <w:b/>
          <w:bCs/>
          <w:lang w:val="mn-MN"/>
        </w:rPr>
        <w:t xml:space="preserve"> ТӨСЛИЙН ОЛОН НИЙТИЙН ХЭЛЭЛЦҮҮЛГИЙН ҮР ДҮН</w:t>
      </w:r>
    </w:p>
    <w:p w14:paraId="31B847BE" w14:textId="77777777" w:rsidR="004E29AC" w:rsidRPr="00A02DA9" w:rsidRDefault="004E29AC" w:rsidP="003A63A7">
      <w:pPr>
        <w:spacing w:after="0" w:line="240" w:lineRule="auto"/>
        <w:ind w:firstLine="567"/>
        <w:jc w:val="both"/>
        <w:rPr>
          <w:rFonts w:asciiTheme="minorBidi" w:hAnsiTheme="minorBidi"/>
          <w:lang w:val="mn-MN"/>
        </w:rPr>
      </w:pPr>
    </w:p>
    <w:p w14:paraId="0388ABD8" w14:textId="3D6D0FC1" w:rsidR="00B50ADE" w:rsidRPr="00A02DA9" w:rsidRDefault="005C0B16" w:rsidP="003A63A7">
      <w:pPr>
        <w:spacing w:after="0" w:line="240" w:lineRule="auto"/>
        <w:ind w:firstLine="567"/>
        <w:jc w:val="both"/>
        <w:rPr>
          <w:rFonts w:ascii="Arial" w:eastAsia="Arial" w:hAnsi="Arial" w:cs="Arial"/>
          <w:lang w:val="mn-MN"/>
        </w:rPr>
      </w:pPr>
      <w:r w:rsidRPr="00A02DA9">
        <w:rPr>
          <w:rFonts w:ascii="Arial" w:hAnsi="Arial" w:cs="Arial"/>
          <w:lang w:val="mn-MN"/>
        </w:rPr>
        <w:t xml:space="preserve">Хууль тогтоомжийн тухай хуулийн 8 дугаар зүйлийн 8.1.5 дахь заалт, </w:t>
      </w:r>
      <w:r w:rsidR="002B61BF" w:rsidRPr="00A02DA9">
        <w:rPr>
          <w:rFonts w:ascii="Arial" w:hAnsi="Arial" w:cs="Arial"/>
          <w:lang w:val="mn-MN"/>
        </w:rPr>
        <w:t xml:space="preserve">мөн хуулийн </w:t>
      </w:r>
      <w:r w:rsidRPr="00A02DA9">
        <w:rPr>
          <w:rFonts w:ascii="Arial" w:hAnsi="Arial" w:cs="Arial"/>
          <w:lang w:val="mn-MN"/>
        </w:rPr>
        <w:t xml:space="preserve">38 дугаар зүйлд </w:t>
      </w:r>
      <w:r w:rsidR="006F1723" w:rsidRPr="00A02DA9">
        <w:rPr>
          <w:rFonts w:ascii="Arial" w:hAnsi="Arial" w:cs="Arial"/>
          <w:lang w:val="mn-MN"/>
        </w:rPr>
        <w:t>хууль тогтоомжийн төслийн хэлэлцүүлэг зохион байгуулахаар заасан.</w:t>
      </w:r>
      <w:r w:rsidR="00091087" w:rsidRPr="00A02DA9">
        <w:rPr>
          <w:rFonts w:ascii="Arial" w:hAnsi="Arial" w:cs="Arial"/>
          <w:lang w:val="mn-MN"/>
        </w:rPr>
        <w:t xml:space="preserve"> </w:t>
      </w:r>
      <w:r w:rsidR="004D2D73" w:rsidRPr="00A02DA9">
        <w:rPr>
          <w:rFonts w:ascii="Arial" w:hAnsi="Arial" w:cs="Arial"/>
          <w:lang w:val="mn-MN"/>
        </w:rPr>
        <w:t>Т</w:t>
      </w:r>
      <w:r w:rsidR="00C96682" w:rsidRPr="00A02DA9">
        <w:rPr>
          <w:rFonts w:ascii="Arial" w:hAnsi="Arial" w:cs="Arial"/>
          <w:lang w:val="mn-MN"/>
        </w:rPr>
        <w:t xml:space="preserve">атварын хуулийн шинэчлэл </w:t>
      </w:r>
      <w:r w:rsidR="004D2D73" w:rsidRPr="00A02DA9">
        <w:rPr>
          <w:rFonts w:ascii="Arial" w:hAnsi="Arial" w:cs="Arial"/>
          <w:lang w:val="mn-MN"/>
        </w:rPr>
        <w:t>хийж байгаа</w:t>
      </w:r>
      <w:r w:rsidR="0089155E" w:rsidRPr="00A02DA9">
        <w:rPr>
          <w:rFonts w:ascii="Arial" w:hAnsi="Arial" w:cs="Arial"/>
          <w:lang w:val="mn-MN"/>
        </w:rPr>
        <w:t>тай</w:t>
      </w:r>
      <w:r w:rsidR="004D2D73" w:rsidRPr="00A02DA9">
        <w:rPr>
          <w:rFonts w:ascii="Arial" w:hAnsi="Arial" w:cs="Arial"/>
          <w:lang w:val="mn-MN"/>
        </w:rPr>
        <w:t xml:space="preserve"> холбоотойгоор т</w:t>
      </w:r>
      <w:r w:rsidR="00F04091" w:rsidRPr="00A02DA9">
        <w:rPr>
          <w:rFonts w:ascii="Arial" w:eastAsia="Arial" w:hAnsi="Arial" w:cs="Arial"/>
          <w:lang w:val="mn-MN"/>
        </w:rPr>
        <w:t xml:space="preserve">ус зохицуулалтын хүрээнд </w:t>
      </w:r>
      <w:r w:rsidR="00900274" w:rsidRPr="00A02DA9">
        <w:rPr>
          <w:rFonts w:ascii="Arial" w:eastAsia="Arial" w:hAnsi="Arial" w:cs="Arial"/>
          <w:lang w:val="mn-MN"/>
        </w:rPr>
        <w:t>татварын</w:t>
      </w:r>
      <w:r w:rsidR="00091087" w:rsidRPr="00A02DA9">
        <w:rPr>
          <w:rFonts w:ascii="Arial" w:eastAsia="Arial" w:hAnsi="Arial" w:cs="Arial"/>
          <w:lang w:val="mn-MN"/>
        </w:rPr>
        <w:t xml:space="preserve"> </w:t>
      </w:r>
      <w:r w:rsidR="00F570FA" w:rsidRPr="00A02DA9">
        <w:rPr>
          <w:rFonts w:ascii="Arial" w:eastAsia="Arial" w:hAnsi="Arial" w:cs="Arial"/>
          <w:lang w:val="mn-MN"/>
        </w:rPr>
        <w:t>хэлэлцүүлэ</w:t>
      </w:r>
      <w:r w:rsidR="00B50ADE" w:rsidRPr="00A02DA9">
        <w:rPr>
          <w:rFonts w:ascii="Arial" w:eastAsia="Arial" w:hAnsi="Arial" w:cs="Arial"/>
          <w:lang w:val="mn-MN"/>
        </w:rPr>
        <w:t xml:space="preserve">г зохион байгуулж, </w:t>
      </w:r>
      <w:r w:rsidR="00F570FA" w:rsidRPr="00A02DA9">
        <w:rPr>
          <w:rFonts w:ascii="Arial" w:eastAsia="Arial" w:hAnsi="Arial" w:cs="Arial"/>
          <w:lang w:val="mn-MN"/>
        </w:rPr>
        <w:t>у</w:t>
      </w:r>
      <w:r w:rsidRPr="00A02DA9">
        <w:rPr>
          <w:rFonts w:ascii="Arial" w:eastAsia="Arial" w:hAnsi="Arial" w:cs="Arial"/>
          <w:lang w:val="mn-MN"/>
        </w:rPr>
        <w:t xml:space="preserve">лс орон даяар бүх нийтийг хамарсан өргөн хүрээний хэлэлцүүлгийг 2025 оны 01 дүгээр сарын 27-ны өдрөөс эхлүүлж, татвар төлөгч, эрдэмтэн судлаач, худалдааны танхим зэрэг бүх талын оролцоог хангуулан нээлттэй санал авах ажлаар эхлүүлж, фокус группийн судалгааг хийсэн. </w:t>
      </w:r>
    </w:p>
    <w:p w14:paraId="6D9ABA76" w14:textId="77777777" w:rsidR="00B50ADE" w:rsidRPr="00A02DA9" w:rsidRDefault="00B50ADE" w:rsidP="003A63A7">
      <w:pPr>
        <w:spacing w:after="0" w:line="240" w:lineRule="auto"/>
        <w:ind w:firstLine="567"/>
        <w:jc w:val="both"/>
        <w:rPr>
          <w:rFonts w:ascii="Arial" w:eastAsia="Arial" w:hAnsi="Arial" w:cs="Arial"/>
          <w:lang w:val="mn-MN"/>
        </w:rPr>
      </w:pPr>
    </w:p>
    <w:p w14:paraId="686184AA" w14:textId="77777777" w:rsidR="00691CF1" w:rsidRDefault="70545AF6" w:rsidP="003A63A7">
      <w:pPr>
        <w:spacing w:after="0" w:line="240" w:lineRule="auto"/>
        <w:ind w:firstLine="567"/>
        <w:jc w:val="both"/>
        <w:rPr>
          <w:rFonts w:ascii="Arial" w:eastAsia="Arial" w:hAnsi="Arial" w:cs="Arial"/>
          <w:lang w:val="mn-MN"/>
        </w:rPr>
      </w:pPr>
      <w:r w:rsidRPr="00A02DA9">
        <w:rPr>
          <w:rFonts w:ascii="Arial" w:eastAsia="Arial" w:hAnsi="Arial" w:cs="Arial"/>
          <w:lang w:val="mn-MN"/>
        </w:rPr>
        <w:t>Хэлэлцүүлгийн хүрээнд</w:t>
      </w:r>
      <w:r w:rsidR="255E976C" w:rsidRPr="00A02DA9">
        <w:rPr>
          <w:rFonts w:ascii="Arial" w:eastAsia="Arial" w:hAnsi="Arial" w:cs="Arial"/>
          <w:lang w:val="mn-MN"/>
        </w:rPr>
        <w:t xml:space="preserve"> Сангийн яам, татвар, гаалийн байгууллага, Монголын үндэсний худалдаа аж үйлдвэрийн танхим болон Улсын Их Хурлын Тамгын газар, Эдийн засгийн хөгжлийн зөвлөлтэй хамтран улс орон даяар, давхардсан тоогоор 1</w:t>
      </w:r>
      <w:r w:rsidR="00D81593" w:rsidRPr="00A02DA9">
        <w:rPr>
          <w:rFonts w:ascii="Arial" w:eastAsia="Arial" w:hAnsi="Arial" w:cs="Arial"/>
          <w:lang w:val="mn-MN"/>
        </w:rPr>
        <w:t>3</w:t>
      </w:r>
      <w:r w:rsidR="255E976C" w:rsidRPr="00A02DA9">
        <w:rPr>
          <w:rFonts w:ascii="Arial" w:eastAsia="Arial" w:hAnsi="Arial" w:cs="Arial"/>
          <w:lang w:val="mn-MN"/>
        </w:rPr>
        <w:t>,000 гаруй татвар төлөгчийг хамруулсан 1</w:t>
      </w:r>
      <w:r w:rsidR="2065BFFA" w:rsidRPr="00A02DA9">
        <w:rPr>
          <w:rFonts w:ascii="Arial" w:eastAsia="Arial" w:hAnsi="Arial" w:cs="Arial"/>
          <w:lang w:val="mn-MN"/>
        </w:rPr>
        <w:t>50</w:t>
      </w:r>
      <w:r w:rsidR="255E976C" w:rsidRPr="00A02DA9">
        <w:rPr>
          <w:rFonts w:ascii="Arial" w:eastAsia="Arial" w:hAnsi="Arial" w:cs="Arial"/>
          <w:lang w:val="mn-MN"/>
        </w:rPr>
        <w:t xml:space="preserve"> удаагийн уулзалт, хэлэлцүүлгийг зохион байгуулж, </w:t>
      </w:r>
      <w:r w:rsidR="3B06B0E8" w:rsidRPr="00A02DA9">
        <w:rPr>
          <w:rFonts w:ascii="Arial" w:eastAsia="Arial" w:hAnsi="Arial" w:cs="Arial"/>
          <w:lang w:val="mn-MN"/>
        </w:rPr>
        <w:t>176 мянга гаруй</w:t>
      </w:r>
      <w:r w:rsidR="255E976C" w:rsidRPr="00A02DA9">
        <w:rPr>
          <w:rFonts w:ascii="Arial" w:eastAsia="Arial" w:hAnsi="Arial" w:cs="Arial"/>
          <w:lang w:val="mn-MN"/>
        </w:rPr>
        <w:t xml:space="preserve"> саналыг хүлээн авсан.</w:t>
      </w:r>
      <w:r w:rsidR="7936BD24" w:rsidRPr="00A02DA9">
        <w:rPr>
          <w:rFonts w:ascii="Arial" w:eastAsia="Arial" w:hAnsi="Arial" w:cs="Arial"/>
          <w:lang w:val="mn-MN"/>
        </w:rPr>
        <w:t xml:space="preserve"> </w:t>
      </w:r>
    </w:p>
    <w:p w14:paraId="1B4BFD61" w14:textId="77777777" w:rsidR="00691CF1" w:rsidRDefault="00691CF1" w:rsidP="003A63A7">
      <w:pPr>
        <w:spacing w:after="0" w:line="240" w:lineRule="auto"/>
        <w:ind w:firstLine="567"/>
        <w:jc w:val="both"/>
        <w:rPr>
          <w:rFonts w:ascii="Arial" w:eastAsia="Arial" w:hAnsi="Arial" w:cs="Arial"/>
          <w:lang w:val="mn-MN"/>
        </w:rPr>
      </w:pPr>
    </w:p>
    <w:p w14:paraId="6CF7F9EF" w14:textId="77777777" w:rsidR="004B3E3E" w:rsidRDefault="004B3E3E" w:rsidP="007F6DDA">
      <w:pPr>
        <w:spacing w:after="0" w:line="240" w:lineRule="auto"/>
        <w:ind w:firstLine="567"/>
        <w:jc w:val="both"/>
        <w:rPr>
          <w:rFonts w:ascii="Arial" w:eastAsia="Arial" w:hAnsi="Arial" w:cs="Arial"/>
          <w:lang w:val="mn-MN"/>
        </w:rPr>
      </w:pPr>
      <w:r>
        <w:rPr>
          <w:rFonts w:ascii="Arial" w:eastAsia="Arial" w:hAnsi="Arial" w:cs="Arial"/>
          <w:lang w:val="mn-MN"/>
        </w:rPr>
        <w:t>Т</w:t>
      </w:r>
      <w:r w:rsidRPr="00095FE8">
        <w:rPr>
          <w:rFonts w:ascii="Arial" w:eastAsia="Arial" w:hAnsi="Arial" w:cs="Arial"/>
          <w:lang w:val="mn-MN"/>
        </w:rPr>
        <w:t>атварын шинэчлэлийн хүрээнд зохион байгуулсан уулзалт, хэлэлцүүлгүүд нь улс орон даяар өргөн хүрээг хамарч, салбар</w:t>
      </w:r>
      <w:r>
        <w:rPr>
          <w:rFonts w:ascii="Arial" w:eastAsia="Arial" w:hAnsi="Arial" w:cs="Arial"/>
          <w:lang w:val="mn-MN"/>
        </w:rPr>
        <w:t xml:space="preserve"> бүрийн</w:t>
      </w:r>
      <w:r w:rsidRPr="00095FE8">
        <w:rPr>
          <w:rFonts w:ascii="Arial" w:eastAsia="Arial" w:hAnsi="Arial" w:cs="Arial"/>
          <w:lang w:val="mn-MN"/>
        </w:rPr>
        <w:t xml:space="preserve"> онцлогт тулгуурлан, олон талын оролцоог ханган зохион байгуулагдсан. </w:t>
      </w:r>
      <w:r>
        <w:rPr>
          <w:rFonts w:ascii="Arial" w:eastAsia="Arial" w:hAnsi="Arial" w:cs="Arial"/>
          <w:lang w:val="mn-MN"/>
        </w:rPr>
        <w:t>М</w:t>
      </w:r>
      <w:r w:rsidRPr="00095FE8">
        <w:rPr>
          <w:rFonts w:ascii="Arial" w:eastAsia="Arial" w:hAnsi="Arial" w:cs="Arial"/>
          <w:lang w:val="mn-MN"/>
        </w:rPr>
        <w:t xml:space="preserve">эргэжлийн холбоод, салбарын татвар төлөгчид, хуульч, сэтгүүлч, томоохон аж ахуйн нэгжүүдийг хамруулсан хэлэлцүүлгүүдийг зохион байгуулсан </w:t>
      </w:r>
      <w:r>
        <w:rPr>
          <w:rFonts w:ascii="Arial" w:eastAsia="Arial" w:hAnsi="Arial" w:cs="Arial"/>
          <w:lang w:val="mn-MN"/>
        </w:rPr>
        <w:t>бөгөөд</w:t>
      </w:r>
      <w:r w:rsidRPr="00095FE8">
        <w:rPr>
          <w:rFonts w:ascii="Arial" w:eastAsia="Arial" w:hAnsi="Arial" w:cs="Arial"/>
          <w:lang w:val="mn-MN"/>
        </w:rPr>
        <w:t xml:space="preserve"> орон нутгийн түвшинд 21 аймгийн татварын газраар дамжуулан иргэд, аж ахуйн нэгжүүдийг өргөнөөр хамруулсан.</w:t>
      </w:r>
      <w:r>
        <w:rPr>
          <w:rFonts w:ascii="Arial" w:eastAsia="Arial" w:hAnsi="Arial" w:cs="Arial"/>
          <w:lang w:val="mn-MN"/>
        </w:rPr>
        <w:t xml:space="preserve"> Тухайлбал</w:t>
      </w:r>
      <w:r>
        <w:rPr>
          <w:rFonts w:ascii="Arial" w:eastAsia="Arial" w:hAnsi="Arial" w:cs="Arial"/>
        </w:rPr>
        <w:t>:</w:t>
      </w:r>
    </w:p>
    <w:p w14:paraId="4E80EE56" w14:textId="77777777" w:rsidR="00691CF1" w:rsidRDefault="00691CF1" w:rsidP="003A63A7">
      <w:pPr>
        <w:spacing w:after="0" w:line="240" w:lineRule="auto"/>
        <w:ind w:firstLine="567"/>
        <w:jc w:val="both"/>
        <w:rPr>
          <w:rFonts w:ascii="Arial" w:eastAsia="Arial" w:hAnsi="Arial" w:cs="Arial"/>
          <w:lang w:val="mn-MN"/>
        </w:rPr>
      </w:pPr>
    </w:p>
    <w:tbl>
      <w:tblPr>
        <w:tblW w:w="9355" w:type="dxa"/>
        <w:tblLayout w:type="fixed"/>
        <w:tblLook w:val="04A0" w:firstRow="1" w:lastRow="0" w:firstColumn="1" w:lastColumn="0" w:noHBand="0" w:noVBand="1"/>
      </w:tblPr>
      <w:tblGrid>
        <w:gridCol w:w="600"/>
        <w:gridCol w:w="1428"/>
        <w:gridCol w:w="4357"/>
        <w:gridCol w:w="1417"/>
        <w:gridCol w:w="1553"/>
      </w:tblGrid>
      <w:tr w:rsidR="00EA278B" w:rsidRPr="00EA278B" w14:paraId="54785664" w14:textId="77777777" w:rsidTr="002D7E57">
        <w:trPr>
          <w:trHeight w:val="63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DD92E35" w14:textId="77777777" w:rsidR="00EA278B" w:rsidRPr="00EA278B" w:rsidRDefault="00EA278B" w:rsidP="00EA278B">
            <w:pPr>
              <w:spacing w:after="0" w:line="240" w:lineRule="auto"/>
              <w:jc w:val="center"/>
              <w:rPr>
                <w:rFonts w:ascii="Arial" w:eastAsia="Times New Roman" w:hAnsi="Arial" w:cs="Arial"/>
                <w:b/>
                <w:bCs/>
                <w:color w:val="000000"/>
                <w:sz w:val="22"/>
                <w:szCs w:val="22"/>
                <w:lang w:val="mn-MN" w:eastAsia="en-US"/>
              </w:rPr>
            </w:pPr>
            <w:r w:rsidRPr="00EA278B">
              <w:rPr>
                <w:rFonts w:ascii="Arial" w:eastAsia="Times New Roman" w:hAnsi="Arial" w:cs="Arial"/>
                <w:b/>
                <w:bCs/>
                <w:color w:val="000000"/>
                <w:sz w:val="22"/>
                <w:szCs w:val="22"/>
                <w:lang w:val="mn-MN" w:eastAsia="en-US"/>
              </w:rPr>
              <w:t>№</w:t>
            </w:r>
          </w:p>
        </w:tc>
        <w:tc>
          <w:tcPr>
            <w:tcW w:w="1428" w:type="dxa"/>
            <w:tcBorders>
              <w:top w:val="single" w:sz="4" w:space="0" w:color="auto"/>
              <w:left w:val="nil"/>
              <w:bottom w:val="single" w:sz="4" w:space="0" w:color="auto"/>
              <w:right w:val="single" w:sz="4" w:space="0" w:color="auto"/>
            </w:tcBorders>
            <w:noWrap/>
            <w:vAlign w:val="center"/>
            <w:hideMark/>
          </w:tcPr>
          <w:p w14:paraId="5FCE6FA2" w14:textId="77777777" w:rsidR="00EA278B" w:rsidRPr="00EA278B" w:rsidRDefault="00EA278B" w:rsidP="00EA278B">
            <w:pPr>
              <w:spacing w:after="0" w:line="240" w:lineRule="auto"/>
              <w:jc w:val="center"/>
              <w:rPr>
                <w:rFonts w:ascii="Arial" w:eastAsia="Times New Roman" w:hAnsi="Arial" w:cs="Arial"/>
                <w:b/>
                <w:bCs/>
                <w:color w:val="000000"/>
                <w:sz w:val="22"/>
                <w:szCs w:val="22"/>
                <w:lang w:val="mn-MN" w:eastAsia="en-US"/>
              </w:rPr>
            </w:pPr>
            <w:r w:rsidRPr="00EA278B">
              <w:rPr>
                <w:rFonts w:ascii="Arial" w:eastAsia="Times New Roman" w:hAnsi="Arial" w:cs="Arial"/>
                <w:b/>
                <w:bCs/>
                <w:color w:val="000000"/>
                <w:sz w:val="22"/>
                <w:szCs w:val="22"/>
                <w:lang w:val="mn-MN" w:eastAsia="en-US"/>
              </w:rPr>
              <w:t>Зохион байгуулагч</w:t>
            </w:r>
          </w:p>
        </w:tc>
        <w:tc>
          <w:tcPr>
            <w:tcW w:w="4357" w:type="dxa"/>
            <w:tcBorders>
              <w:top w:val="single" w:sz="4" w:space="0" w:color="auto"/>
              <w:left w:val="nil"/>
              <w:bottom w:val="single" w:sz="4" w:space="0" w:color="auto"/>
              <w:right w:val="single" w:sz="4" w:space="0" w:color="auto"/>
            </w:tcBorders>
            <w:noWrap/>
            <w:vAlign w:val="center"/>
            <w:hideMark/>
          </w:tcPr>
          <w:p w14:paraId="0D9D8587" w14:textId="77777777" w:rsidR="00EA278B" w:rsidRPr="00EA278B" w:rsidRDefault="00EA278B" w:rsidP="00EA278B">
            <w:pPr>
              <w:spacing w:after="0" w:line="240" w:lineRule="auto"/>
              <w:jc w:val="center"/>
              <w:rPr>
                <w:rFonts w:ascii="Arial" w:eastAsia="Times New Roman" w:hAnsi="Arial" w:cs="Arial"/>
                <w:b/>
                <w:bCs/>
                <w:color w:val="000000"/>
                <w:sz w:val="22"/>
                <w:szCs w:val="22"/>
                <w:lang w:val="mn-MN" w:eastAsia="en-US"/>
              </w:rPr>
            </w:pPr>
            <w:r w:rsidRPr="00EA278B">
              <w:rPr>
                <w:rFonts w:ascii="Arial" w:eastAsia="Times New Roman" w:hAnsi="Arial" w:cs="Arial"/>
                <w:b/>
                <w:bCs/>
                <w:color w:val="000000"/>
                <w:sz w:val="22"/>
                <w:szCs w:val="22"/>
                <w:lang w:val="mn-MN" w:eastAsia="en-US"/>
              </w:rPr>
              <w:t>Оролцогчид/Сэдэв</w:t>
            </w:r>
          </w:p>
        </w:tc>
        <w:tc>
          <w:tcPr>
            <w:tcW w:w="1417" w:type="dxa"/>
            <w:tcBorders>
              <w:top w:val="single" w:sz="4" w:space="0" w:color="auto"/>
              <w:left w:val="nil"/>
              <w:bottom w:val="single" w:sz="4" w:space="0" w:color="auto"/>
              <w:right w:val="single" w:sz="4" w:space="0" w:color="auto"/>
            </w:tcBorders>
            <w:vAlign w:val="center"/>
            <w:hideMark/>
          </w:tcPr>
          <w:p w14:paraId="6F184031" w14:textId="77777777" w:rsidR="00EA278B" w:rsidRPr="00EA278B" w:rsidRDefault="00EA278B" w:rsidP="00EA278B">
            <w:pPr>
              <w:spacing w:after="0" w:line="240" w:lineRule="auto"/>
              <w:jc w:val="center"/>
              <w:rPr>
                <w:rFonts w:ascii="Arial" w:eastAsia="Times New Roman" w:hAnsi="Arial" w:cs="Arial"/>
                <w:b/>
                <w:bCs/>
                <w:color w:val="000000"/>
                <w:sz w:val="22"/>
                <w:szCs w:val="22"/>
                <w:lang w:val="mn-MN" w:eastAsia="en-US"/>
              </w:rPr>
            </w:pPr>
            <w:r w:rsidRPr="00EA278B">
              <w:rPr>
                <w:rFonts w:ascii="Arial" w:eastAsia="Times New Roman" w:hAnsi="Arial" w:cs="Arial"/>
                <w:b/>
                <w:bCs/>
                <w:color w:val="000000"/>
                <w:sz w:val="22"/>
                <w:szCs w:val="22"/>
                <w:lang w:val="mn-MN" w:eastAsia="en-US"/>
              </w:rPr>
              <w:t>Хэлэлцүүлгийн тоо</w:t>
            </w:r>
          </w:p>
        </w:tc>
        <w:tc>
          <w:tcPr>
            <w:tcW w:w="1553" w:type="dxa"/>
            <w:tcBorders>
              <w:top w:val="single" w:sz="4" w:space="0" w:color="auto"/>
              <w:left w:val="nil"/>
              <w:bottom w:val="single" w:sz="4" w:space="0" w:color="auto"/>
              <w:right w:val="single" w:sz="4" w:space="0" w:color="auto"/>
            </w:tcBorders>
            <w:vAlign w:val="center"/>
            <w:hideMark/>
          </w:tcPr>
          <w:p w14:paraId="106381D4" w14:textId="77777777" w:rsidR="00EA278B" w:rsidRPr="00EA278B" w:rsidRDefault="00EA278B" w:rsidP="00EA278B">
            <w:pPr>
              <w:spacing w:after="0" w:line="240" w:lineRule="auto"/>
              <w:jc w:val="center"/>
              <w:rPr>
                <w:rFonts w:ascii="Arial" w:eastAsia="Times New Roman" w:hAnsi="Arial" w:cs="Arial"/>
                <w:b/>
                <w:bCs/>
                <w:color w:val="000000"/>
                <w:sz w:val="22"/>
                <w:szCs w:val="22"/>
                <w:lang w:val="mn-MN" w:eastAsia="en-US"/>
              </w:rPr>
            </w:pPr>
            <w:r w:rsidRPr="00EA278B">
              <w:rPr>
                <w:rFonts w:ascii="Arial" w:eastAsia="Times New Roman" w:hAnsi="Arial" w:cs="Arial"/>
                <w:b/>
                <w:bCs/>
                <w:color w:val="000000"/>
                <w:sz w:val="22"/>
                <w:szCs w:val="22"/>
                <w:lang w:val="mn-MN" w:eastAsia="en-US"/>
              </w:rPr>
              <w:t>Оролцогчийн тоо</w:t>
            </w:r>
          </w:p>
        </w:tc>
      </w:tr>
      <w:tr w:rsidR="00EA278B" w:rsidRPr="00EA278B" w14:paraId="5BED2DE4" w14:textId="77777777" w:rsidTr="002D7E57">
        <w:trPr>
          <w:trHeight w:val="1500"/>
        </w:trPr>
        <w:tc>
          <w:tcPr>
            <w:tcW w:w="600" w:type="dxa"/>
            <w:tcBorders>
              <w:top w:val="nil"/>
              <w:left w:val="single" w:sz="4" w:space="0" w:color="auto"/>
              <w:bottom w:val="single" w:sz="4" w:space="0" w:color="auto"/>
              <w:right w:val="single" w:sz="4" w:space="0" w:color="auto"/>
            </w:tcBorders>
            <w:noWrap/>
            <w:vAlign w:val="center"/>
            <w:hideMark/>
          </w:tcPr>
          <w:p w14:paraId="279712E5"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428" w:type="dxa"/>
            <w:vMerge w:val="restart"/>
            <w:tcBorders>
              <w:top w:val="nil"/>
              <w:left w:val="single" w:sz="4" w:space="0" w:color="auto"/>
              <w:bottom w:val="single" w:sz="4" w:space="0" w:color="000000"/>
              <w:right w:val="single" w:sz="4" w:space="0" w:color="auto"/>
            </w:tcBorders>
            <w:vAlign w:val="center"/>
            <w:hideMark/>
          </w:tcPr>
          <w:p w14:paraId="69BCA97D"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Татварын ерөнхий газар</w:t>
            </w:r>
          </w:p>
        </w:tc>
        <w:tc>
          <w:tcPr>
            <w:tcW w:w="4357" w:type="dxa"/>
            <w:tcBorders>
              <w:top w:val="nil"/>
              <w:left w:val="nil"/>
              <w:bottom w:val="single" w:sz="4" w:space="0" w:color="auto"/>
              <w:right w:val="single" w:sz="4" w:space="0" w:color="auto"/>
            </w:tcBorders>
            <w:vAlign w:val="center"/>
            <w:hideMark/>
          </w:tcPr>
          <w:p w14:paraId="05BF1980"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bookmarkStart w:id="0" w:name="RANGE!D4"/>
            <w:r w:rsidRPr="00EA278B">
              <w:rPr>
                <w:rFonts w:ascii="Arial" w:eastAsia="Times New Roman" w:hAnsi="Arial" w:cs="Arial"/>
                <w:color w:val="000000"/>
                <w:sz w:val="22"/>
                <w:szCs w:val="22"/>
                <w:lang w:val="mn-MN" w:eastAsia="en-US"/>
              </w:rPr>
              <w:t>• Монголын мэргэшсэн нягтлан бодогчдын институт;</w:t>
            </w:r>
            <w:r w:rsidRPr="00EA278B">
              <w:rPr>
                <w:rFonts w:ascii="Arial" w:eastAsia="Times New Roman" w:hAnsi="Arial" w:cs="Arial"/>
                <w:color w:val="000000"/>
                <w:sz w:val="22"/>
                <w:szCs w:val="22"/>
                <w:lang w:val="mn-MN" w:eastAsia="en-US"/>
              </w:rPr>
              <w:br/>
              <w:t>• Татварын мэргэшсэн зөвлөхийн нийгэмлэг;</w:t>
            </w:r>
            <w:r w:rsidRPr="00EA278B">
              <w:rPr>
                <w:rFonts w:ascii="Arial" w:eastAsia="Times New Roman" w:hAnsi="Arial" w:cs="Arial"/>
                <w:color w:val="000000"/>
                <w:sz w:val="22"/>
                <w:szCs w:val="22"/>
                <w:lang w:val="mn-MN" w:eastAsia="en-US"/>
              </w:rPr>
              <w:br/>
              <w:t>• Монголын үнэлгээчдийн холбоо;</w:t>
            </w:r>
          </w:p>
          <w:p w14:paraId="0F41E4FF"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 Бусад мэргэжлийн холбоо, гишүүд, нягтлан бодогчид, сонирхогч бусад этгээд</w:t>
            </w:r>
            <w:bookmarkEnd w:id="0"/>
            <w:r w:rsidRPr="00EA278B">
              <w:rPr>
                <w:rFonts w:ascii="Arial" w:eastAsia="Times New Roman" w:hAnsi="Arial" w:cs="Arial"/>
                <w:color w:val="000000"/>
                <w:sz w:val="22"/>
                <w:szCs w:val="22"/>
                <w:lang w:val="mn-MN" w:eastAsia="en-US"/>
              </w:rPr>
              <w:t>.</w:t>
            </w:r>
          </w:p>
        </w:tc>
        <w:tc>
          <w:tcPr>
            <w:tcW w:w="1417" w:type="dxa"/>
            <w:tcBorders>
              <w:top w:val="nil"/>
              <w:left w:val="nil"/>
              <w:bottom w:val="single" w:sz="4" w:space="0" w:color="auto"/>
              <w:right w:val="single" w:sz="4" w:space="0" w:color="auto"/>
            </w:tcBorders>
            <w:noWrap/>
            <w:vAlign w:val="center"/>
            <w:hideMark/>
          </w:tcPr>
          <w:p w14:paraId="6DFAC587"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4878C367"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150</w:t>
            </w:r>
          </w:p>
        </w:tc>
      </w:tr>
      <w:tr w:rsidR="00EA278B" w:rsidRPr="00EA278B" w14:paraId="2B3B6ACE" w14:textId="77777777" w:rsidTr="002D7E57">
        <w:trPr>
          <w:trHeight w:val="720"/>
        </w:trPr>
        <w:tc>
          <w:tcPr>
            <w:tcW w:w="600" w:type="dxa"/>
            <w:tcBorders>
              <w:top w:val="nil"/>
              <w:left w:val="single" w:sz="4" w:space="0" w:color="auto"/>
              <w:bottom w:val="single" w:sz="4" w:space="0" w:color="auto"/>
              <w:right w:val="single" w:sz="4" w:space="0" w:color="auto"/>
            </w:tcBorders>
            <w:noWrap/>
            <w:vAlign w:val="center"/>
            <w:hideMark/>
          </w:tcPr>
          <w:p w14:paraId="35067E1D"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2</w:t>
            </w:r>
          </w:p>
        </w:tc>
        <w:tc>
          <w:tcPr>
            <w:tcW w:w="1428" w:type="dxa"/>
            <w:vMerge/>
            <w:tcBorders>
              <w:top w:val="nil"/>
              <w:left w:val="single" w:sz="4" w:space="0" w:color="auto"/>
              <w:bottom w:val="single" w:sz="4" w:space="0" w:color="000000"/>
              <w:right w:val="single" w:sz="4" w:space="0" w:color="auto"/>
            </w:tcBorders>
            <w:vAlign w:val="center"/>
            <w:hideMark/>
          </w:tcPr>
          <w:p w14:paraId="5520E2CB"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69A971CA"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 Хүнс, хөдөө аж ахуйн салбарын татвар төлөгчид;</w:t>
            </w:r>
            <w:r w:rsidRPr="00EA278B">
              <w:rPr>
                <w:rFonts w:ascii="Arial" w:eastAsia="Times New Roman" w:hAnsi="Arial" w:cs="Arial"/>
                <w:color w:val="000000"/>
                <w:sz w:val="22"/>
                <w:szCs w:val="22"/>
                <w:lang w:val="mn-MN" w:eastAsia="en-US"/>
              </w:rPr>
              <w:br/>
              <w:t>• Сонирхогч бусад этгээд.</w:t>
            </w:r>
          </w:p>
        </w:tc>
        <w:tc>
          <w:tcPr>
            <w:tcW w:w="1417" w:type="dxa"/>
            <w:tcBorders>
              <w:top w:val="nil"/>
              <w:left w:val="nil"/>
              <w:bottom w:val="single" w:sz="4" w:space="0" w:color="auto"/>
              <w:right w:val="single" w:sz="4" w:space="0" w:color="auto"/>
            </w:tcBorders>
            <w:noWrap/>
            <w:vAlign w:val="center"/>
            <w:hideMark/>
          </w:tcPr>
          <w:p w14:paraId="247F4FBD"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4322DB14"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140</w:t>
            </w:r>
          </w:p>
        </w:tc>
      </w:tr>
      <w:tr w:rsidR="00EA278B" w:rsidRPr="00EA278B" w14:paraId="12282872" w14:textId="77777777" w:rsidTr="002D7E57">
        <w:trPr>
          <w:trHeight w:val="855"/>
        </w:trPr>
        <w:tc>
          <w:tcPr>
            <w:tcW w:w="600" w:type="dxa"/>
            <w:tcBorders>
              <w:top w:val="nil"/>
              <w:left w:val="single" w:sz="4" w:space="0" w:color="auto"/>
              <w:bottom w:val="single" w:sz="4" w:space="0" w:color="auto"/>
              <w:right w:val="single" w:sz="4" w:space="0" w:color="auto"/>
            </w:tcBorders>
            <w:noWrap/>
            <w:vAlign w:val="center"/>
            <w:hideMark/>
          </w:tcPr>
          <w:p w14:paraId="217D20D4"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3</w:t>
            </w:r>
          </w:p>
        </w:tc>
        <w:tc>
          <w:tcPr>
            <w:tcW w:w="1428" w:type="dxa"/>
            <w:vMerge/>
            <w:tcBorders>
              <w:top w:val="nil"/>
              <w:left w:val="single" w:sz="4" w:space="0" w:color="auto"/>
              <w:bottom w:val="single" w:sz="4" w:space="0" w:color="000000"/>
              <w:right w:val="single" w:sz="4" w:space="0" w:color="auto"/>
            </w:tcBorders>
            <w:vAlign w:val="center"/>
            <w:hideMark/>
          </w:tcPr>
          <w:p w14:paraId="58611D23"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20A7A36E"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 Барилга болон уул уурхайн салбарын татвар төлөгчид;</w:t>
            </w:r>
            <w:r w:rsidRPr="00EA278B">
              <w:rPr>
                <w:rFonts w:ascii="Arial" w:eastAsia="Times New Roman" w:hAnsi="Arial" w:cs="Arial"/>
                <w:color w:val="000000"/>
                <w:sz w:val="22"/>
                <w:szCs w:val="22"/>
                <w:lang w:val="mn-MN" w:eastAsia="en-US"/>
              </w:rPr>
              <w:br/>
              <w:t>• Сонирхогч бусад этгээд.</w:t>
            </w:r>
          </w:p>
        </w:tc>
        <w:tc>
          <w:tcPr>
            <w:tcW w:w="1417" w:type="dxa"/>
            <w:tcBorders>
              <w:top w:val="nil"/>
              <w:left w:val="nil"/>
              <w:bottom w:val="single" w:sz="4" w:space="0" w:color="auto"/>
              <w:right w:val="single" w:sz="4" w:space="0" w:color="auto"/>
            </w:tcBorders>
            <w:noWrap/>
            <w:vAlign w:val="center"/>
            <w:hideMark/>
          </w:tcPr>
          <w:p w14:paraId="5A357306"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4F8A92A2"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140</w:t>
            </w:r>
          </w:p>
        </w:tc>
      </w:tr>
      <w:tr w:rsidR="00EA278B" w:rsidRPr="00EA278B" w14:paraId="61F57EE5" w14:textId="77777777" w:rsidTr="002D7E57">
        <w:trPr>
          <w:trHeight w:val="855"/>
        </w:trPr>
        <w:tc>
          <w:tcPr>
            <w:tcW w:w="600" w:type="dxa"/>
            <w:tcBorders>
              <w:top w:val="nil"/>
              <w:left w:val="single" w:sz="4" w:space="0" w:color="auto"/>
              <w:bottom w:val="single" w:sz="4" w:space="0" w:color="auto"/>
              <w:right w:val="single" w:sz="4" w:space="0" w:color="auto"/>
            </w:tcBorders>
            <w:noWrap/>
            <w:vAlign w:val="center"/>
            <w:hideMark/>
          </w:tcPr>
          <w:p w14:paraId="29A45DDB"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4</w:t>
            </w:r>
          </w:p>
        </w:tc>
        <w:tc>
          <w:tcPr>
            <w:tcW w:w="1428" w:type="dxa"/>
            <w:vMerge/>
            <w:tcBorders>
              <w:top w:val="nil"/>
              <w:left w:val="single" w:sz="4" w:space="0" w:color="auto"/>
              <w:bottom w:val="single" w:sz="4" w:space="0" w:color="000000"/>
              <w:right w:val="single" w:sz="4" w:space="0" w:color="auto"/>
            </w:tcBorders>
            <w:vAlign w:val="center"/>
            <w:hideMark/>
          </w:tcPr>
          <w:p w14:paraId="21B15621"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2B41F2FA"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 Аялал жуулчлал болон тээврийн салбар үйл ажиллагаа явуулж буй татвар төлөгчид;</w:t>
            </w:r>
            <w:r w:rsidRPr="00EA278B">
              <w:rPr>
                <w:rFonts w:ascii="Arial" w:eastAsia="Times New Roman" w:hAnsi="Arial" w:cs="Arial"/>
                <w:color w:val="000000"/>
                <w:sz w:val="22"/>
                <w:szCs w:val="22"/>
                <w:lang w:val="mn-MN" w:eastAsia="en-US"/>
              </w:rPr>
              <w:br/>
              <w:t>• Сонирхогч бусад этгээд.</w:t>
            </w:r>
          </w:p>
        </w:tc>
        <w:tc>
          <w:tcPr>
            <w:tcW w:w="1417" w:type="dxa"/>
            <w:tcBorders>
              <w:top w:val="nil"/>
              <w:left w:val="nil"/>
              <w:bottom w:val="single" w:sz="4" w:space="0" w:color="auto"/>
              <w:right w:val="single" w:sz="4" w:space="0" w:color="auto"/>
            </w:tcBorders>
            <w:noWrap/>
            <w:vAlign w:val="center"/>
            <w:hideMark/>
          </w:tcPr>
          <w:p w14:paraId="1C132322"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25379FAD"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130</w:t>
            </w:r>
          </w:p>
        </w:tc>
      </w:tr>
      <w:tr w:rsidR="00EA278B" w:rsidRPr="00EA278B" w14:paraId="49734410" w14:textId="77777777" w:rsidTr="002D7E57">
        <w:trPr>
          <w:trHeight w:val="480"/>
        </w:trPr>
        <w:tc>
          <w:tcPr>
            <w:tcW w:w="600" w:type="dxa"/>
            <w:tcBorders>
              <w:top w:val="nil"/>
              <w:left w:val="single" w:sz="4" w:space="0" w:color="auto"/>
              <w:bottom w:val="single" w:sz="4" w:space="0" w:color="auto"/>
              <w:right w:val="single" w:sz="4" w:space="0" w:color="auto"/>
            </w:tcBorders>
            <w:noWrap/>
            <w:vAlign w:val="center"/>
            <w:hideMark/>
          </w:tcPr>
          <w:p w14:paraId="2212093C"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5</w:t>
            </w:r>
          </w:p>
        </w:tc>
        <w:tc>
          <w:tcPr>
            <w:tcW w:w="1428" w:type="dxa"/>
            <w:vMerge/>
            <w:tcBorders>
              <w:top w:val="nil"/>
              <w:left w:val="single" w:sz="4" w:space="0" w:color="auto"/>
              <w:bottom w:val="single" w:sz="4" w:space="0" w:color="000000"/>
              <w:right w:val="single" w:sz="4" w:space="0" w:color="auto"/>
            </w:tcBorders>
            <w:vAlign w:val="center"/>
            <w:hideMark/>
          </w:tcPr>
          <w:p w14:paraId="28F907CF"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74AD4ED6"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Татварын албанд ажиллаж байсан албан хаагчид</w:t>
            </w:r>
          </w:p>
        </w:tc>
        <w:tc>
          <w:tcPr>
            <w:tcW w:w="1417" w:type="dxa"/>
            <w:tcBorders>
              <w:top w:val="nil"/>
              <w:left w:val="nil"/>
              <w:bottom w:val="single" w:sz="4" w:space="0" w:color="auto"/>
              <w:right w:val="single" w:sz="4" w:space="0" w:color="auto"/>
            </w:tcBorders>
            <w:noWrap/>
            <w:vAlign w:val="center"/>
            <w:hideMark/>
          </w:tcPr>
          <w:p w14:paraId="37B66240"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6AE40A7D"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14</w:t>
            </w:r>
          </w:p>
        </w:tc>
      </w:tr>
      <w:tr w:rsidR="00EA278B" w:rsidRPr="00EA278B" w14:paraId="70E04DCB" w14:textId="77777777" w:rsidTr="002D7E57">
        <w:trPr>
          <w:trHeight w:val="570"/>
        </w:trPr>
        <w:tc>
          <w:tcPr>
            <w:tcW w:w="600" w:type="dxa"/>
            <w:tcBorders>
              <w:top w:val="nil"/>
              <w:left w:val="single" w:sz="4" w:space="0" w:color="auto"/>
              <w:bottom w:val="single" w:sz="4" w:space="0" w:color="auto"/>
              <w:right w:val="single" w:sz="4" w:space="0" w:color="auto"/>
            </w:tcBorders>
            <w:noWrap/>
            <w:vAlign w:val="center"/>
            <w:hideMark/>
          </w:tcPr>
          <w:p w14:paraId="6606EDF4"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6</w:t>
            </w:r>
          </w:p>
        </w:tc>
        <w:tc>
          <w:tcPr>
            <w:tcW w:w="1428" w:type="dxa"/>
            <w:vMerge/>
            <w:tcBorders>
              <w:top w:val="nil"/>
              <w:left w:val="single" w:sz="4" w:space="0" w:color="auto"/>
              <w:bottom w:val="single" w:sz="4" w:space="0" w:color="000000"/>
              <w:right w:val="single" w:sz="4" w:space="0" w:color="auto"/>
            </w:tcBorders>
            <w:vAlign w:val="center"/>
            <w:hideMark/>
          </w:tcPr>
          <w:p w14:paraId="32E3A92B"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62DDB64D"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Хөгжлийн бэрхшээлтэй иргэдийн бизнес инкубатор төв ТББ, иргэдийн төлөөлөл</w:t>
            </w:r>
          </w:p>
        </w:tc>
        <w:tc>
          <w:tcPr>
            <w:tcW w:w="1417" w:type="dxa"/>
            <w:tcBorders>
              <w:top w:val="nil"/>
              <w:left w:val="nil"/>
              <w:bottom w:val="single" w:sz="4" w:space="0" w:color="auto"/>
              <w:right w:val="single" w:sz="4" w:space="0" w:color="auto"/>
            </w:tcBorders>
            <w:noWrap/>
            <w:vAlign w:val="center"/>
            <w:hideMark/>
          </w:tcPr>
          <w:p w14:paraId="6EA7A673"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30A97AFF"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11</w:t>
            </w:r>
          </w:p>
        </w:tc>
      </w:tr>
      <w:tr w:rsidR="00EA278B" w:rsidRPr="00EA278B" w14:paraId="3E044A45" w14:textId="77777777" w:rsidTr="002D7E57">
        <w:trPr>
          <w:trHeight w:val="570"/>
        </w:trPr>
        <w:tc>
          <w:tcPr>
            <w:tcW w:w="600" w:type="dxa"/>
            <w:tcBorders>
              <w:top w:val="nil"/>
              <w:left w:val="single" w:sz="4" w:space="0" w:color="auto"/>
              <w:bottom w:val="single" w:sz="4" w:space="0" w:color="auto"/>
              <w:right w:val="single" w:sz="4" w:space="0" w:color="auto"/>
            </w:tcBorders>
            <w:noWrap/>
            <w:vAlign w:val="center"/>
            <w:hideMark/>
          </w:tcPr>
          <w:p w14:paraId="681557AF"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7</w:t>
            </w:r>
          </w:p>
        </w:tc>
        <w:tc>
          <w:tcPr>
            <w:tcW w:w="1428" w:type="dxa"/>
            <w:vMerge w:val="restart"/>
            <w:tcBorders>
              <w:top w:val="nil"/>
              <w:left w:val="single" w:sz="4" w:space="0" w:color="auto"/>
              <w:bottom w:val="single" w:sz="4" w:space="0" w:color="000000"/>
              <w:right w:val="single" w:sz="4" w:space="0" w:color="auto"/>
            </w:tcBorders>
            <w:vAlign w:val="center"/>
            <w:hideMark/>
          </w:tcPr>
          <w:p w14:paraId="15D1C6FE"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Монгол Улсын Их Хурал</w:t>
            </w:r>
          </w:p>
        </w:tc>
        <w:tc>
          <w:tcPr>
            <w:tcW w:w="4357" w:type="dxa"/>
            <w:tcBorders>
              <w:top w:val="nil"/>
              <w:left w:val="nil"/>
              <w:bottom w:val="single" w:sz="4" w:space="0" w:color="auto"/>
              <w:right w:val="single" w:sz="4" w:space="0" w:color="auto"/>
            </w:tcBorders>
            <w:vAlign w:val="center"/>
            <w:hideMark/>
          </w:tcPr>
          <w:p w14:paraId="2BCBBFC3"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Аж ахуйн нэгжийн орлогын албан татварын тухай хууль</w:t>
            </w:r>
          </w:p>
        </w:tc>
        <w:tc>
          <w:tcPr>
            <w:tcW w:w="1417" w:type="dxa"/>
            <w:tcBorders>
              <w:top w:val="nil"/>
              <w:left w:val="nil"/>
              <w:bottom w:val="single" w:sz="4" w:space="0" w:color="auto"/>
              <w:right w:val="single" w:sz="4" w:space="0" w:color="auto"/>
            </w:tcBorders>
            <w:noWrap/>
            <w:vAlign w:val="center"/>
            <w:hideMark/>
          </w:tcPr>
          <w:p w14:paraId="42886C3D"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2</w:t>
            </w:r>
          </w:p>
        </w:tc>
        <w:tc>
          <w:tcPr>
            <w:tcW w:w="1553" w:type="dxa"/>
            <w:tcBorders>
              <w:top w:val="nil"/>
              <w:left w:val="nil"/>
              <w:bottom w:val="single" w:sz="4" w:space="0" w:color="auto"/>
              <w:right w:val="single" w:sz="4" w:space="0" w:color="auto"/>
            </w:tcBorders>
            <w:noWrap/>
            <w:vAlign w:val="center"/>
            <w:hideMark/>
          </w:tcPr>
          <w:p w14:paraId="06AD362F" w14:textId="77777777" w:rsidR="00EA278B" w:rsidRPr="00EA278B" w:rsidRDefault="00EA278B" w:rsidP="00EA278B">
            <w:pPr>
              <w:spacing w:after="0" w:line="240" w:lineRule="auto"/>
              <w:jc w:val="center"/>
              <w:rPr>
                <w:rFonts w:ascii="Arial" w:eastAsia="Times New Roman" w:hAnsi="Arial" w:cs="Arial"/>
                <w:color w:val="000000"/>
                <w:sz w:val="22"/>
                <w:szCs w:val="22"/>
                <w:lang w:eastAsia="en-US"/>
              </w:rPr>
            </w:pPr>
            <w:r w:rsidRPr="00EA278B">
              <w:rPr>
                <w:rFonts w:ascii="Arial" w:eastAsia="Times New Roman" w:hAnsi="Arial" w:cs="Arial"/>
                <w:color w:val="000000"/>
                <w:sz w:val="22"/>
                <w:szCs w:val="22"/>
                <w:lang w:val="mn-MN" w:eastAsia="en-US"/>
              </w:rPr>
              <w:t> </w:t>
            </w:r>
          </w:p>
        </w:tc>
      </w:tr>
      <w:tr w:rsidR="00EA278B" w:rsidRPr="00EA278B" w14:paraId="66EC7C53" w14:textId="77777777" w:rsidTr="002D7E57">
        <w:trPr>
          <w:trHeight w:val="480"/>
        </w:trPr>
        <w:tc>
          <w:tcPr>
            <w:tcW w:w="600" w:type="dxa"/>
            <w:tcBorders>
              <w:top w:val="nil"/>
              <w:left w:val="single" w:sz="4" w:space="0" w:color="auto"/>
              <w:bottom w:val="single" w:sz="4" w:space="0" w:color="auto"/>
              <w:right w:val="single" w:sz="4" w:space="0" w:color="auto"/>
            </w:tcBorders>
            <w:noWrap/>
            <w:vAlign w:val="center"/>
            <w:hideMark/>
          </w:tcPr>
          <w:p w14:paraId="45A1FE73"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8</w:t>
            </w:r>
          </w:p>
        </w:tc>
        <w:tc>
          <w:tcPr>
            <w:tcW w:w="1428" w:type="dxa"/>
            <w:vMerge/>
            <w:tcBorders>
              <w:top w:val="nil"/>
              <w:left w:val="single" w:sz="4" w:space="0" w:color="auto"/>
              <w:bottom w:val="single" w:sz="4" w:space="0" w:color="000000"/>
              <w:right w:val="single" w:sz="4" w:space="0" w:color="auto"/>
            </w:tcBorders>
            <w:vAlign w:val="center"/>
            <w:hideMark/>
          </w:tcPr>
          <w:p w14:paraId="72AB6342"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340BC0E1"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Нэмэгдсэн өртгийн албан татварын тухай хууль</w:t>
            </w:r>
          </w:p>
        </w:tc>
        <w:tc>
          <w:tcPr>
            <w:tcW w:w="1417" w:type="dxa"/>
            <w:tcBorders>
              <w:top w:val="nil"/>
              <w:left w:val="nil"/>
              <w:bottom w:val="single" w:sz="4" w:space="0" w:color="auto"/>
              <w:right w:val="single" w:sz="4" w:space="0" w:color="auto"/>
            </w:tcBorders>
            <w:noWrap/>
            <w:vAlign w:val="center"/>
            <w:hideMark/>
          </w:tcPr>
          <w:p w14:paraId="41F352C7"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2EBB6A5F"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 </w:t>
            </w:r>
          </w:p>
        </w:tc>
      </w:tr>
      <w:tr w:rsidR="00EA278B" w:rsidRPr="00EA278B" w14:paraId="03284F46" w14:textId="77777777" w:rsidTr="002D7E57">
        <w:trPr>
          <w:trHeight w:val="465"/>
        </w:trPr>
        <w:tc>
          <w:tcPr>
            <w:tcW w:w="600" w:type="dxa"/>
            <w:tcBorders>
              <w:top w:val="nil"/>
              <w:left w:val="single" w:sz="4" w:space="0" w:color="auto"/>
              <w:bottom w:val="single" w:sz="4" w:space="0" w:color="auto"/>
              <w:right w:val="single" w:sz="4" w:space="0" w:color="auto"/>
            </w:tcBorders>
            <w:noWrap/>
            <w:vAlign w:val="center"/>
            <w:hideMark/>
          </w:tcPr>
          <w:p w14:paraId="196A76BD"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9</w:t>
            </w:r>
          </w:p>
        </w:tc>
        <w:tc>
          <w:tcPr>
            <w:tcW w:w="1428" w:type="dxa"/>
            <w:vMerge/>
            <w:tcBorders>
              <w:top w:val="nil"/>
              <w:left w:val="single" w:sz="4" w:space="0" w:color="auto"/>
              <w:bottom w:val="single" w:sz="4" w:space="0" w:color="000000"/>
              <w:right w:val="single" w:sz="4" w:space="0" w:color="auto"/>
            </w:tcBorders>
            <w:vAlign w:val="center"/>
            <w:hideMark/>
          </w:tcPr>
          <w:p w14:paraId="2459EA6F"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28835986"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Хувь хүний орлогын албан татварын тухай хууль</w:t>
            </w:r>
          </w:p>
        </w:tc>
        <w:tc>
          <w:tcPr>
            <w:tcW w:w="1417" w:type="dxa"/>
            <w:tcBorders>
              <w:top w:val="nil"/>
              <w:left w:val="nil"/>
              <w:bottom w:val="single" w:sz="4" w:space="0" w:color="auto"/>
              <w:right w:val="single" w:sz="4" w:space="0" w:color="auto"/>
            </w:tcBorders>
            <w:noWrap/>
            <w:vAlign w:val="center"/>
            <w:hideMark/>
          </w:tcPr>
          <w:p w14:paraId="520E422B"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080D5952"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 </w:t>
            </w:r>
          </w:p>
        </w:tc>
      </w:tr>
      <w:tr w:rsidR="00EA278B" w:rsidRPr="00EA278B" w14:paraId="643478F5" w14:textId="77777777" w:rsidTr="002D7E57">
        <w:trPr>
          <w:trHeight w:val="510"/>
        </w:trPr>
        <w:tc>
          <w:tcPr>
            <w:tcW w:w="600" w:type="dxa"/>
            <w:tcBorders>
              <w:top w:val="nil"/>
              <w:left w:val="single" w:sz="4" w:space="0" w:color="auto"/>
              <w:bottom w:val="single" w:sz="4" w:space="0" w:color="auto"/>
              <w:right w:val="single" w:sz="4" w:space="0" w:color="auto"/>
            </w:tcBorders>
            <w:noWrap/>
            <w:vAlign w:val="center"/>
            <w:hideMark/>
          </w:tcPr>
          <w:p w14:paraId="3C75D18C"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10</w:t>
            </w:r>
          </w:p>
        </w:tc>
        <w:tc>
          <w:tcPr>
            <w:tcW w:w="1428" w:type="dxa"/>
            <w:vMerge w:val="restart"/>
            <w:tcBorders>
              <w:top w:val="nil"/>
              <w:left w:val="single" w:sz="4" w:space="0" w:color="auto"/>
              <w:bottom w:val="single" w:sz="4" w:space="0" w:color="000000"/>
              <w:right w:val="single" w:sz="4" w:space="0" w:color="auto"/>
            </w:tcBorders>
            <w:noWrap/>
            <w:vAlign w:val="center"/>
            <w:hideMark/>
          </w:tcPr>
          <w:p w14:paraId="0EF4CCA5"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МҮХАҮТ</w:t>
            </w:r>
          </w:p>
        </w:tc>
        <w:tc>
          <w:tcPr>
            <w:tcW w:w="4357" w:type="dxa"/>
            <w:tcBorders>
              <w:top w:val="nil"/>
              <w:left w:val="nil"/>
              <w:bottom w:val="single" w:sz="4" w:space="0" w:color="auto"/>
              <w:right w:val="single" w:sz="4" w:space="0" w:color="auto"/>
            </w:tcBorders>
            <w:vAlign w:val="center"/>
            <w:hideMark/>
          </w:tcPr>
          <w:p w14:paraId="605B85D2"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Хувийн хэвшил, хуульч, сэтгүүлч</w:t>
            </w:r>
          </w:p>
        </w:tc>
        <w:tc>
          <w:tcPr>
            <w:tcW w:w="1417" w:type="dxa"/>
            <w:tcBorders>
              <w:top w:val="nil"/>
              <w:left w:val="nil"/>
              <w:bottom w:val="single" w:sz="4" w:space="0" w:color="auto"/>
              <w:right w:val="single" w:sz="4" w:space="0" w:color="auto"/>
            </w:tcBorders>
            <w:noWrap/>
            <w:vAlign w:val="center"/>
            <w:hideMark/>
          </w:tcPr>
          <w:p w14:paraId="3229A5C0"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02C89623"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200</w:t>
            </w:r>
          </w:p>
        </w:tc>
      </w:tr>
      <w:tr w:rsidR="00EA278B" w:rsidRPr="00EA278B" w14:paraId="18ECE563" w14:textId="77777777" w:rsidTr="002D7E57">
        <w:trPr>
          <w:trHeight w:val="510"/>
        </w:trPr>
        <w:tc>
          <w:tcPr>
            <w:tcW w:w="600" w:type="dxa"/>
            <w:tcBorders>
              <w:top w:val="nil"/>
              <w:left w:val="single" w:sz="4" w:space="0" w:color="auto"/>
              <w:bottom w:val="single" w:sz="4" w:space="0" w:color="auto"/>
              <w:right w:val="single" w:sz="4" w:space="0" w:color="auto"/>
            </w:tcBorders>
            <w:noWrap/>
            <w:vAlign w:val="center"/>
            <w:hideMark/>
          </w:tcPr>
          <w:p w14:paraId="4C112A58"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11</w:t>
            </w:r>
          </w:p>
        </w:tc>
        <w:tc>
          <w:tcPr>
            <w:tcW w:w="1428" w:type="dxa"/>
            <w:vMerge/>
            <w:tcBorders>
              <w:top w:val="nil"/>
              <w:left w:val="single" w:sz="4" w:space="0" w:color="auto"/>
              <w:bottom w:val="single" w:sz="4" w:space="0" w:color="000000"/>
              <w:right w:val="single" w:sz="4" w:space="0" w:color="auto"/>
            </w:tcBorders>
            <w:vAlign w:val="center"/>
            <w:hideMark/>
          </w:tcPr>
          <w:p w14:paraId="49924C8F"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0C8FD495"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Хувийн хэвшил, Том татвар төлөгчид</w:t>
            </w:r>
          </w:p>
        </w:tc>
        <w:tc>
          <w:tcPr>
            <w:tcW w:w="1417" w:type="dxa"/>
            <w:tcBorders>
              <w:top w:val="nil"/>
              <w:left w:val="nil"/>
              <w:bottom w:val="single" w:sz="4" w:space="0" w:color="auto"/>
              <w:right w:val="single" w:sz="4" w:space="0" w:color="auto"/>
            </w:tcBorders>
            <w:noWrap/>
            <w:vAlign w:val="center"/>
            <w:hideMark/>
          </w:tcPr>
          <w:p w14:paraId="04DB0850"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61DA90AB"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80</w:t>
            </w:r>
          </w:p>
        </w:tc>
      </w:tr>
      <w:tr w:rsidR="00EA278B" w:rsidRPr="00EA278B" w14:paraId="6B8359CD" w14:textId="77777777" w:rsidTr="002D7E57">
        <w:trPr>
          <w:trHeight w:val="510"/>
        </w:trPr>
        <w:tc>
          <w:tcPr>
            <w:tcW w:w="600" w:type="dxa"/>
            <w:tcBorders>
              <w:top w:val="nil"/>
              <w:left w:val="single" w:sz="4" w:space="0" w:color="auto"/>
              <w:bottom w:val="single" w:sz="4" w:space="0" w:color="auto"/>
              <w:right w:val="single" w:sz="4" w:space="0" w:color="auto"/>
            </w:tcBorders>
            <w:noWrap/>
            <w:vAlign w:val="center"/>
            <w:hideMark/>
          </w:tcPr>
          <w:p w14:paraId="5328C4B4"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12</w:t>
            </w:r>
          </w:p>
        </w:tc>
        <w:tc>
          <w:tcPr>
            <w:tcW w:w="1428" w:type="dxa"/>
            <w:vMerge/>
            <w:tcBorders>
              <w:top w:val="nil"/>
              <w:left w:val="single" w:sz="4" w:space="0" w:color="auto"/>
              <w:bottom w:val="single" w:sz="4" w:space="0" w:color="000000"/>
              <w:right w:val="single" w:sz="4" w:space="0" w:color="auto"/>
            </w:tcBorders>
            <w:vAlign w:val="center"/>
            <w:hideMark/>
          </w:tcPr>
          <w:p w14:paraId="5E0F2101"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p>
        </w:tc>
        <w:tc>
          <w:tcPr>
            <w:tcW w:w="4357" w:type="dxa"/>
            <w:tcBorders>
              <w:top w:val="nil"/>
              <w:left w:val="nil"/>
              <w:bottom w:val="single" w:sz="4" w:space="0" w:color="auto"/>
              <w:right w:val="single" w:sz="4" w:space="0" w:color="auto"/>
            </w:tcBorders>
            <w:vAlign w:val="center"/>
            <w:hideMark/>
          </w:tcPr>
          <w:p w14:paraId="0572079F"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Хувийн хэвшил, салбарын төлөөлөл</w:t>
            </w:r>
          </w:p>
        </w:tc>
        <w:tc>
          <w:tcPr>
            <w:tcW w:w="1417" w:type="dxa"/>
            <w:tcBorders>
              <w:top w:val="nil"/>
              <w:left w:val="nil"/>
              <w:bottom w:val="single" w:sz="4" w:space="0" w:color="auto"/>
              <w:right w:val="single" w:sz="4" w:space="0" w:color="auto"/>
            </w:tcBorders>
            <w:noWrap/>
            <w:vAlign w:val="center"/>
            <w:hideMark/>
          </w:tcPr>
          <w:p w14:paraId="029B1397"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w:t>
            </w:r>
          </w:p>
        </w:tc>
        <w:tc>
          <w:tcPr>
            <w:tcW w:w="1553" w:type="dxa"/>
            <w:tcBorders>
              <w:top w:val="nil"/>
              <w:left w:val="nil"/>
              <w:bottom w:val="single" w:sz="4" w:space="0" w:color="auto"/>
              <w:right w:val="single" w:sz="4" w:space="0" w:color="auto"/>
            </w:tcBorders>
            <w:noWrap/>
            <w:vAlign w:val="center"/>
            <w:hideMark/>
          </w:tcPr>
          <w:p w14:paraId="124B3D82"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80</w:t>
            </w:r>
          </w:p>
        </w:tc>
      </w:tr>
      <w:tr w:rsidR="00EA278B" w:rsidRPr="00EA278B" w14:paraId="32F4F0CC" w14:textId="77777777" w:rsidTr="002D7E57">
        <w:trPr>
          <w:trHeight w:val="735"/>
        </w:trPr>
        <w:tc>
          <w:tcPr>
            <w:tcW w:w="600" w:type="dxa"/>
            <w:tcBorders>
              <w:top w:val="nil"/>
              <w:left w:val="single" w:sz="4" w:space="0" w:color="auto"/>
              <w:bottom w:val="single" w:sz="4" w:space="0" w:color="auto"/>
              <w:right w:val="single" w:sz="4" w:space="0" w:color="auto"/>
            </w:tcBorders>
            <w:noWrap/>
            <w:vAlign w:val="center"/>
            <w:hideMark/>
          </w:tcPr>
          <w:p w14:paraId="2918F972"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13</w:t>
            </w:r>
          </w:p>
        </w:tc>
        <w:tc>
          <w:tcPr>
            <w:tcW w:w="1428" w:type="dxa"/>
            <w:tcBorders>
              <w:top w:val="nil"/>
              <w:left w:val="nil"/>
              <w:bottom w:val="single" w:sz="4" w:space="0" w:color="auto"/>
              <w:right w:val="single" w:sz="4" w:space="0" w:color="auto"/>
            </w:tcBorders>
            <w:vAlign w:val="center"/>
            <w:hideMark/>
          </w:tcPr>
          <w:p w14:paraId="3E265A83"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Нийслэл, дүүргийн татварын газар</w:t>
            </w:r>
          </w:p>
        </w:tc>
        <w:tc>
          <w:tcPr>
            <w:tcW w:w="4357" w:type="dxa"/>
            <w:tcBorders>
              <w:top w:val="nil"/>
              <w:left w:val="nil"/>
              <w:bottom w:val="single" w:sz="4" w:space="0" w:color="auto"/>
              <w:right w:val="single" w:sz="4" w:space="0" w:color="auto"/>
            </w:tcBorders>
            <w:noWrap/>
            <w:vAlign w:val="center"/>
            <w:hideMark/>
          </w:tcPr>
          <w:p w14:paraId="606B3419"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Татвар төлөгч иргэд</w:t>
            </w:r>
          </w:p>
        </w:tc>
        <w:tc>
          <w:tcPr>
            <w:tcW w:w="1417" w:type="dxa"/>
            <w:tcBorders>
              <w:top w:val="nil"/>
              <w:left w:val="nil"/>
              <w:bottom w:val="single" w:sz="4" w:space="0" w:color="auto"/>
              <w:right w:val="single" w:sz="4" w:space="0" w:color="auto"/>
            </w:tcBorders>
            <w:noWrap/>
            <w:vAlign w:val="center"/>
            <w:hideMark/>
          </w:tcPr>
          <w:p w14:paraId="0BBA7B20"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77</w:t>
            </w:r>
          </w:p>
        </w:tc>
        <w:tc>
          <w:tcPr>
            <w:tcW w:w="1553" w:type="dxa"/>
            <w:tcBorders>
              <w:top w:val="nil"/>
              <w:left w:val="nil"/>
              <w:bottom w:val="single" w:sz="4" w:space="0" w:color="auto"/>
              <w:right w:val="single" w:sz="4" w:space="0" w:color="auto"/>
            </w:tcBorders>
            <w:noWrap/>
            <w:vAlign w:val="center"/>
            <w:hideMark/>
          </w:tcPr>
          <w:p w14:paraId="0C123E83"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4,660</w:t>
            </w:r>
          </w:p>
        </w:tc>
      </w:tr>
      <w:tr w:rsidR="00EA278B" w:rsidRPr="00EA278B" w14:paraId="645D39E6" w14:textId="77777777" w:rsidTr="002D7E57">
        <w:trPr>
          <w:trHeight w:val="720"/>
        </w:trPr>
        <w:tc>
          <w:tcPr>
            <w:tcW w:w="600" w:type="dxa"/>
            <w:tcBorders>
              <w:top w:val="nil"/>
              <w:left w:val="single" w:sz="4" w:space="0" w:color="auto"/>
              <w:bottom w:val="single" w:sz="4" w:space="0" w:color="auto"/>
              <w:right w:val="single" w:sz="4" w:space="0" w:color="auto"/>
            </w:tcBorders>
            <w:noWrap/>
            <w:vAlign w:val="center"/>
            <w:hideMark/>
          </w:tcPr>
          <w:p w14:paraId="79C68757"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14</w:t>
            </w:r>
          </w:p>
        </w:tc>
        <w:tc>
          <w:tcPr>
            <w:tcW w:w="1428" w:type="dxa"/>
            <w:tcBorders>
              <w:top w:val="nil"/>
              <w:left w:val="nil"/>
              <w:bottom w:val="single" w:sz="4" w:space="0" w:color="auto"/>
              <w:right w:val="single" w:sz="4" w:space="0" w:color="auto"/>
            </w:tcBorders>
            <w:vAlign w:val="center"/>
            <w:hideMark/>
          </w:tcPr>
          <w:p w14:paraId="50430E83"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21 Аймгийн татварын газар</w:t>
            </w:r>
          </w:p>
        </w:tc>
        <w:tc>
          <w:tcPr>
            <w:tcW w:w="4357" w:type="dxa"/>
            <w:tcBorders>
              <w:top w:val="nil"/>
              <w:left w:val="nil"/>
              <w:bottom w:val="single" w:sz="4" w:space="0" w:color="auto"/>
              <w:right w:val="single" w:sz="4" w:space="0" w:color="auto"/>
            </w:tcBorders>
            <w:noWrap/>
            <w:vAlign w:val="center"/>
            <w:hideMark/>
          </w:tcPr>
          <w:p w14:paraId="3790A5CF" w14:textId="77777777" w:rsidR="00EA278B" w:rsidRPr="00EA278B" w:rsidRDefault="00EA278B" w:rsidP="00EA278B">
            <w:pPr>
              <w:spacing w:after="0" w:line="240" w:lineRule="auto"/>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Татвар төлөгч иргэд</w:t>
            </w:r>
          </w:p>
        </w:tc>
        <w:tc>
          <w:tcPr>
            <w:tcW w:w="1417" w:type="dxa"/>
            <w:tcBorders>
              <w:top w:val="nil"/>
              <w:left w:val="nil"/>
              <w:bottom w:val="single" w:sz="4" w:space="0" w:color="auto"/>
              <w:right w:val="single" w:sz="4" w:space="0" w:color="auto"/>
            </w:tcBorders>
            <w:noWrap/>
            <w:vAlign w:val="center"/>
            <w:hideMark/>
          </w:tcPr>
          <w:p w14:paraId="4335D775"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101</w:t>
            </w:r>
          </w:p>
        </w:tc>
        <w:tc>
          <w:tcPr>
            <w:tcW w:w="1553" w:type="dxa"/>
            <w:tcBorders>
              <w:top w:val="nil"/>
              <w:left w:val="nil"/>
              <w:bottom w:val="single" w:sz="4" w:space="0" w:color="auto"/>
              <w:right w:val="single" w:sz="4" w:space="0" w:color="auto"/>
            </w:tcBorders>
            <w:noWrap/>
            <w:vAlign w:val="center"/>
            <w:hideMark/>
          </w:tcPr>
          <w:p w14:paraId="03977481" w14:textId="77777777" w:rsidR="00EA278B" w:rsidRPr="00EA278B" w:rsidRDefault="00EA278B" w:rsidP="00EA278B">
            <w:pPr>
              <w:spacing w:after="0" w:line="240" w:lineRule="auto"/>
              <w:jc w:val="center"/>
              <w:rPr>
                <w:rFonts w:ascii="Arial" w:eastAsia="Times New Roman" w:hAnsi="Arial" w:cs="Arial"/>
                <w:color w:val="000000"/>
                <w:sz w:val="22"/>
                <w:szCs w:val="22"/>
                <w:lang w:val="mn-MN" w:eastAsia="en-US"/>
              </w:rPr>
            </w:pPr>
            <w:r w:rsidRPr="00EA278B">
              <w:rPr>
                <w:rFonts w:ascii="Arial" w:eastAsia="Times New Roman" w:hAnsi="Arial" w:cs="Arial"/>
                <w:color w:val="000000"/>
                <w:sz w:val="22"/>
                <w:szCs w:val="22"/>
                <w:lang w:val="mn-MN" w:eastAsia="en-US"/>
              </w:rPr>
              <w:t>7,552</w:t>
            </w:r>
          </w:p>
        </w:tc>
      </w:tr>
    </w:tbl>
    <w:p w14:paraId="37946902" w14:textId="77777777" w:rsidR="00691CF1" w:rsidRDefault="00691CF1" w:rsidP="00EA278B">
      <w:pPr>
        <w:spacing w:after="0" w:line="240" w:lineRule="auto"/>
        <w:jc w:val="both"/>
        <w:rPr>
          <w:rFonts w:ascii="Arial" w:eastAsia="Arial" w:hAnsi="Arial" w:cs="Arial"/>
          <w:lang w:val="mn-MN"/>
        </w:rPr>
      </w:pPr>
    </w:p>
    <w:p w14:paraId="6984C6DD" w14:textId="4B7A8D88" w:rsidR="00151553" w:rsidRPr="00A02DA9" w:rsidRDefault="7936BD24" w:rsidP="003A63A7">
      <w:pPr>
        <w:spacing w:after="0" w:line="240" w:lineRule="auto"/>
        <w:ind w:firstLine="567"/>
        <w:jc w:val="both"/>
        <w:rPr>
          <w:rFonts w:ascii="Arial" w:eastAsia="Arial" w:hAnsi="Arial" w:cs="Arial"/>
          <w:lang w:val="mn-MN"/>
        </w:rPr>
      </w:pPr>
      <w:r w:rsidRPr="00A02DA9">
        <w:rPr>
          <w:rFonts w:ascii="Arial" w:eastAsia="Arial" w:hAnsi="Arial" w:cs="Arial"/>
          <w:lang w:val="mn-MN"/>
        </w:rPr>
        <w:t>Улмаар Хууль тогтоомжийн тухай хуульд заасны дагуу татварын хууль тогтоомжийн төслийг үзэл баримтлал, дагалдах тооцоо, судалгааны хамт 60 хоногийн хугацаанд Сангийн яамны цахим хууд</w:t>
      </w:r>
      <w:r w:rsidR="00E34154">
        <w:rPr>
          <w:rFonts w:ascii="Arial" w:eastAsia="Arial" w:hAnsi="Arial" w:cs="Arial"/>
          <w:lang w:val="mn-MN"/>
        </w:rPr>
        <w:t>а</w:t>
      </w:r>
      <w:r w:rsidRPr="00A02DA9">
        <w:rPr>
          <w:rFonts w:ascii="Arial" w:eastAsia="Arial" w:hAnsi="Arial" w:cs="Arial"/>
          <w:lang w:val="mn-MN"/>
        </w:rPr>
        <w:t>с</w:t>
      </w:r>
      <w:r w:rsidR="00E34154">
        <w:rPr>
          <w:rFonts w:ascii="Arial" w:eastAsia="Arial" w:hAnsi="Arial" w:cs="Arial"/>
          <w:lang w:val="mn-MN"/>
        </w:rPr>
        <w:t xml:space="preserve"> болон </w:t>
      </w:r>
      <w:r w:rsidRPr="00A02DA9">
        <w:rPr>
          <w:rFonts w:ascii="Arial" w:eastAsia="Arial" w:hAnsi="Arial" w:cs="Arial"/>
          <w:lang w:val="mn-MN"/>
        </w:rPr>
        <w:t xml:space="preserve"> </w:t>
      </w:r>
      <w:r w:rsidR="000B0BE0">
        <w:rPr>
          <w:rFonts w:ascii="Arial" w:eastAsia="Arial" w:hAnsi="Arial" w:cs="Arial"/>
          <w:lang w:val="mn-MN"/>
        </w:rPr>
        <w:t xml:space="preserve">эрх зүйн мэдээллийн нэгдсэн системд </w:t>
      </w:r>
      <w:r w:rsidRPr="00A02DA9">
        <w:rPr>
          <w:rFonts w:ascii="Arial" w:eastAsia="Arial" w:hAnsi="Arial" w:cs="Arial"/>
          <w:lang w:val="mn-MN"/>
        </w:rPr>
        <w:t>олон нийтэд нээлттэй байршуулан санал авч дуусаад байна.</w:t>
      </w:r>
      <w:r w:rsidR="00B46FA9" w:rsidRPr="00A02DA9">
        <w:rPr>
          <w:rFonts w:ascii="Arial" w:eastAsia="Arial" w:hAnsi="Arial" w:cs="Arial"/>
          <w:lang w:val="mn-MN"/>
        </w:rPr>
        <w:t xml:space="preserve"> Энэ хүрээнд </w:t>
      </w:r>
      <w:r w:rsidR="003037AB" w:rsidRPr="00A02DA9">
        <w:rPr>
          <w:rFonts w:ascii="Arial" w:eastAsia="Arial" w:hAnsi="Arial" w:cs="Arial"/>
          <w:lang w:val="mn-MN"/>
        </w:rPr>
        <w:t>олон нийтээс Аж ахуйн нэгжийн орлогын албан татварын тухай хуульд нэмэлт, өөрчлөлт оруулах тухай хуулийн төсөлд 92</w:t>
      </w:r>
      <w:r w:rsidR="007C5050" w:rsidRPr="00A02DA9">
        <w:rPr>
          <w:rFonts w:ascii="Arial" w:eastAsia="Arial" w:hAnsi="Arial" w:cs="Arial"/>
          <w:lang w:val="mn-MN"/>
        </w:rPr>
        <w:t xml:space="preserve"> саналыг ирүүлсэн байна.</w:t>
      </w:r>
    </w:p>
    <w:p w14:paraId="6ACDBF95" w14:textId="77777777" w:rsidR="00151553" w:rsidRPr="00A02DA9" w:rsidRDefault="00151553" w:rsidP="003A63A7">
      <w:pPr>
        <w:spacing w:after="0" w:line="240" w:lineRule="auto"/>
        <w:ind w:firstLine="567"/>
        <w:jc w:val="both"/>
        <w:rPr>
          <w:rFonts w:ascii="Arial" w:eastAsia="Arial" w:hAnsi="Arial" w:cs="Arial"/>
          <w:lang w:val="mn-MN"/>
        </w:rPr>
      </w:pPr>
    </w:p>
    <w:p w14:paraId="60CA58E2" w14:textId="3AE78865" w:rsidR="00931F28" w:rsidRPr="00A02DA9" w:rsidRDefault="00A27795" w:rsidP="003A63A7">
      <w:pPr>
        <w:spacing w:after="0" w:line="240" w:lineRule="auto"/>
        <w:ind w:firstLine="567"/>
        <w:jc w:val="both"/>
        <w:rPr>
          <w:rFonts w:ascii="Arial" w:hAnsi="Arial" w:cs="Arial"/>
          <w:lang w:val="mn-MN"/>
        </w:rPr>
      </w:pPr>
      <w:r w:rsidRPr="00A02DA9">
        <w:rPr>
          <w:rFonts w:ascii="Arial" w:eastAsia="Arial" w:hAnsi="Arial" w:cs="Arial"/>
          <w:lang w:val="mn-MN"/>
        </w:rPr>
        <w:t>Энэ хүрээнд олон нийтээс</w:t>
      </w:r>
      <w:r w:rsidR="00F81D5E" w:rsidRPr="00A02DA9">
        <w:rPr>
          <w:rFonts w:ascii="Arial" w:eastAsia="Arial" w:hAnsi="Arial" w:cs="Arial"/>
          <w:lang w:val="mn-MN"/>
        </w:rPr>
        <w:t xml:space="preserve"> </w:t>
      </w:r>
      <w:r w:rsidR="00A413A8" w:rsidRPr="00A02DA9">
        <w:rPr>
          <w:rFonts w:ascii="Arial" w:eastAsia="Arial" w:hAnsi="Arial" w:cs="Arial"/>
          <w:lang w:val="mn-MN"/>
        </w:rPr>
        <w:t>Аж ахуйн нэгжийн орлогын албан татварын тухай хууль</w:t>
      </w:r>
      <w:r w:rsidRPr="00A02DA9">
        <w:rPr>
          <w:rFonts w:ascii="Arial" w:eastAsia="Arial" w:hAnsi="Arial" w:cs="Arial"/>
          <w:lang w:val="mn-MN"/>
        </w:rPr>
        <w:t>д нэмэлт, өөрчлөлт оруулах тухай хуулийн төсөлтэй</w:t>
      </w:r>
      <w:r w:rsidR="00A413A8" w:rsidRPr="00A02DA9">
        <w:rPr>
          <w:rFonts w:ascii="Arial" w:eastAsia="Arial" w:hAnsi="Arial" w:cs="Arial"/>
          <w:lang w:val="mn-MN"/>
        </w:rPr>
        <w:t xml:space="preserve"> холбоотойгоор </w:t>
      </w:r>
      <w:r w:rsidR="0086074E" w:rsidRPr="00A02DA9">
        <w:rPr>
          <w:rFonts w:ascii="Arial" w:eastAsia="Arial" w:hAnsi="Arial" w:cs="Arial"/>
          <w:lang w:val="mn-MN"/>
        </w:rPr>
        <w:t>28,386</w:t>
      </w:r>
      <w:r w:rsidR="00242461" w:rsidRPr="00A02DA9">
        <w:rPr>
          <w:rFonts w:ascii="Arial" w:eastAsia="Arial" w:hAnsi="Arial" w:cs="Arial"/>
          <w:lang w:val="mn-MN"/>
        </w:rPr>
        <w:t xml:space="preserve"> саналыг хүлээн авч, </w:t>
      </w:r>
      <w:r w:rsidR="007D09FA" w:rsidRPr="00A02DA9">
        <w:rPr>
          <w:rFonts w:ascii="Arial" w:eastAsia="Arial" w:hAnsi="Arial" w:cs="Arial"/>
          <w:lang w:val="mn-MN"/>
        </w:rPr>
        <w:t>саналуудад дүн шинжилгээ хийж, судалсан.</w:t>
      </w:r>
      <w:r w:rsidR="00F81D5E" w:rsidRPr="00A02DA9">
        <w:rPr>
          <w:rFonts w:ascii="Arial" w:eastAsia="Arial" w:hAnsi="Arial" w:cs="Arial"/>
          <w:lang w:val="mn-MN"/>
        </w:rPr>
        <w:t xml:space="preserve"> </w:t>
      </w:r>
      <w:r w:rsidRPr="00A02DA9">
        <w:rPr>
          <w:rFonts w:ascii="Arial" w:eastAsia="Arial" w:hAnsi="Arial" w:cs="Arial"/>
          <w:lang w:val="mn-MN"/>
        </w:rPr>
        <w:t>Тус с</w:t>
      </w:r>
      <w:r w:rsidR="005C0B16" w:rsidRPr="00A02DA9">
        <w:rPr>
          <w:rFonts w:ascii="Arial" w:hAnsi="Arial" w:cs="Arial"/>
          <w:lang w:val="mn-MN"/>
        </w:rPr>
        <w:t xml:space="preserve">аналуудыг агуулгаар нь судлан үзэхэд нийт саналуудын </w:t>
      </w:r>
      <w:r w:rsidR="003A3632" w:rsidRPr="00A02DA9">
        <w:rPr>
          <w:rFonts w:ascii="Arial" w:hAnsi="Arial" w:cs="Arial"/>
          <w:lang w:val="mn-MN"/>
        </w:rPr>
        <w:t>61</w:t>
      </w:r>
      <w:r w:rsidR="005C0B16" w:rsidRPr="00A02DA9">
        <w:rPr>
          <w:rFonts w:ascii="Arial" w:hAnsi="Arial" w:cs="Arial"/>
          <w:lang w:val="mn-MN"/>
        </w:rPr>
        <w:t xml:space="preserve"> хувь нь татварын хувь хэмжээ, </w:t>
      </w:r>
      <w:r w:rsidR="008F65EF" w:rsidRPr="00A02DA9">
        <w:rPr>
          <w:rFonts w:ascii="Arial" w:hAnsi="Arial" w:cs="Arial"/>
          <w:lang w:val="mn-MN"/>
        </w:rPr>
        <w:t xml:space="preserve">босго, </w:t>
      </w:r>
      <w:r w:rsidR="00AE0252" w:rsidRPr="00A02DA9">
        <w:rPr>
          <w:rFonts w:ascii="Arial" w:hAnsi="Arial" w:cs="Arial"/>
          <w:lang w:val="mn-MN"/>
        </w:rPr>
        <w:t>15</w:t>
      </w:r>
      <w:r w:rsidR="005C0B16" w:rsidRPr="00A02DA9">
        <w:rPr>
          <w:rFonts w:ascii="Arial" w:hAnsi="Arial" w:cs="Arial"/>
          <w:lang w:val="mn-MN"/>
        </w:rPr>
        <w:t xml:space="preserve"> хувь нь</w:t>
      </w:r>
      <w:r w:rsidR="001A2D6A" w:rsidRPr="00A02DA9">
        <w:rPr>
          <w:rFonts w:ascii="Arial" w:hAnsi="Arial" w:cs="Arial"/>
          <w:lang w:val="mn-MN"/>
        </w:rPr>
        <w:t xml:space="preserve"> хасагдах зардал, </w:t>
      </w:r>
      <w:r w:rsidR="005C0B16" w:rsidRPr="00A02DA9">
        <w:rPr>
          <w:rFonts w:ascii="Arial" w:hAnsi="Arial" w:cs="Arial"/>
          <w:lang w:val="mn-MN"/>
        </w:rPr>
        <w:t xml:space="preserve"> </w:t>
      </w:r>
      <w:r w:rsidR="006D3902" w:rsidRPr="00A02DA9">
        <w:rPr>
          <w:rFonts w:ascii="Arial" w:hAnsi="Arial" w:cs="Arial"/>
          <w:lang w:val="mn-MN"/>
        </w:rPr>
        <w:t>6</w:t>
      </w:r>
      <w:r w:rsidR="008F65EF" w:rsidRPr="00A02DA9">
        <w:rPr>
          <w:rFonts w:ascii="Arial" w:hAnsi="Arial" w:cs="Arial"/>
          <w:lang w:val="mn-MN"/>
        </w:rPr>
        <w:t xml:space="preserve"> хувь нь татварын тайлагнал, </w:t>
      </w:r>
      <w:r w:rsidR="006D3902" w:rsidRPr="00A02DA9">
        <w:rPr>
          <w:rFonts w:ascii="Arial" w:hAnsi="Arial" w:cs="Arial"/>
          <w:lang w:val="mn-MN"/>
        </w:rPr>
        <w:t xml:space="preserve">5 хувь нь хөнгөлөлт, чөлөөлөлт, </w:t>
      </w:r>
      <w:r w:rsidR="008F65EF" w:rsidRPr="00A02DA9">
        <w:rPr>
          <w:rFonts w:ascii="Arial" w:hAnsi="Arial" w:cs="Arial"/>
          <w:lang w:val="mn-MN"/>
        </w:rPr>
        <w:t xml:space="preserve">үлдсэн </w:t>
      </w:r>
      <w:r w:rsidR="006D3902" w:rsidRPr="00A02DA9">
        <w:rPr>
          <w:rFonts w:ascii="Arial" w:hAnsi="Arial" w:cs="Arial"/>
          <w:lang w:val="mn-MN"/>
        </w:rPr>
        <w:t>11</w:t>
      </w:r>
      <w:r w:rsidR="008F65EF" w:rsidRPr="00A02DA9">
        <w:rPr>
          <w:rFonts w:ascii="Arial" w:hAnsi="Arial" w:cs="Arial"/>
          <w:lang w:val="mn-MN"/>
        </w:rPr>
        <w:t xml:space="preserve"> хувь </w:t>
      </w:r>
      <w:r w:rsidR="00B74559" w:rsidRPr="00A02DA9">
        <w:rPr>
          <w:rFonts w:ascii="Arial" w:hAnsi="Arial" w:cs="Arial"/>
          <w:lang w:val="mn-MN"/>
        </w:rPr>
        <w:t xml:space="preserve">нь </w:t>
      </w:r>
      <w:r w:rsidR="008F65EF" w:rsidRPr="00A02DA9">
        <w:rPr>
          <w:rFonts w:ascii="Arial" w:hAnsi="Arial" w:cs="Arial"/>
          <w:lang w:val="mn-MN"/>
        </w:rPr>
        <w:t xml:space="preserve">хууль тогтоомжийн </w:t>
      </w:r>
      <w:r w:rsidR="00F459C3" w:rsidRPr="00A02DA9">
        <w:rPr>
          <w:rFonts w:ascii="Arial" w:hAnsi="Arial" w:cs="Arial"/>
          <w:lang w:val="mn-MN"/>
        </w:rPr>
        <w:t xml:space="preserve">ойлгомжгүй </w:t>
      </w:r>
      <w:r w:rsidR="00B74559" w:rsidRPr="00A02DA9">
        <w:rPr>
          <w:rFonts w:ascii="Arial" w:hAnsi="Arial" w:cs="Arial"/>
          <w:lang w:val="mn-MN"/>
        </w:rPr>
        <w:t>байдал</w:t>
      </w:r>
      <w:r w:rsidR="006F622E" w:rsidRPr="00A02DA9">
        <w:rPr>
          <w:rFonts w:ascii="Arial" w:hAnsi="Arial" w:cs="Arial"/>
          <w:lang w:val="mn-MN"/>
        </w:rPr>
        <w:t xml:space="preserve">тай холбоотойгоор </w:t>
      </w:r>
      <w:r w:rsidR="006D3902" w:rsidRPr="00A02DA9">
        <w:rPr>
          <w:rFonts w:ascii="Arial" w:hAnsi="Arial" w:cs="Arial"/>
          <w:lang w:val="mn-MN"/>
        </w:rPr>
        <w:t xml:space="preserve"> болон бусад</w:t>
      </w:r>
      <w:r w:rsidR="00F459C3" w:rsidRPr="00A02DA9">
        <w:rPr>
          <w:rFonts w:ascii="Arial" w:hAnsi="Arial" w:cs="Arial"/>
          <w:lang w:val="mn-MN"/>
        </w:rPr>
        <w:t xml:space="preserve"> </w:t>
      </w:r>
      <w:r w:rsidR="005C0B16" w:rsidRPr="00A02DA9">
        <w:rPr>
          <w:rFonts w:ascii="Arial" w:hAnsi="Arial" w:cs="Arial"/>
          <w:lang w:val="mn-MN"/>
        </w:rPr>
        <w:t>саналуудыг ирүүлсэн бай</w:t>
      </w:r>
      <w:r w:rsidR="00B74559" w:rsidRPr="00A02DA9">
        <w:rPr>
          <w:rFonts w:ascii="Arial" w:hAnsi="Arial" w:cs="Arial"/>
          <w:lang w:val="mn-MN"/>
        </w:rPr>
        <w:t>на</w:t>
      </w:r>
      <w:r w:rsidR="005C0B16" w:rsidRPr="00A02DA9">
        <w:rPr>
          <w:rFonts w:ascii="Arial" w:hAnsi="Arial" w:cs="Arial"/>
          <w:lang w:val="mn-MN"/>
        </w:rPr>
        <w:t>.</w:t>
      </w:r>
    </w:p>
    <w:p w14:paraId="51D849FB" w14:textId="77777777" w:rsidR="00CB488F" w:rsidRPr="00A02DA9" w:rsidRDefault="00CB488F" w:rsidP="003A63A7">
      <w:pPr>
        <w:spacing w:after="0" w:line="240" w:lineRule="auto"/>
        <w:ind w:firstLine="567"/>
        <w:jc w:val="lowKashida"/>
        <w:rPr>
          <w:rFonts w:ascii="Arial" w:hAnsi="Arial" w:cs="Arial"/>
          <w:lang w:val="mn-MN"/>
        </w:rPr>
      </w:pPr>
    </w:p>
    <w:tbl>
      <w:tblPr>
        <w:tblW w:w="9700" w:type="dxa"/>
        <w:tblLook w:val="04A0" w:firstRow="1" w:lastRow="0" w:firstColumn="1" w:lastColumn="0" w:noHBand="0" w:noVBand="1"/>
      </w:tblPr>
      <w:tblGrid>
        <w:gridCol w:w="2800"/>
        <w:gridCol w:w="1480"/>
        <w:gridCol w:w="1340"/>
        <w:gridCol w:w="1340"/>
        <w:gridCol w:w="1340"/>
        <w:gridCol w:w="1400"/>
      </w:tblGrid>
      <w:tr w:rsidR="006858D1" w:rsidRPr="00A02DA9" w14:paraId="49240D16" w14:textId="77777777" w:rsidTr="006858D1">
        <w:trPr>
          <w:trHeight w:val="315"/>
        </w:trPr>
        <w:tc>
          <w:tcPr>
            <w:tcW w:w="2800" w:type="dxa"/>
            <w:tcBorders>
              <w:top w:val="single" w:sz="8" w:space="0" w:color="auto"/>
              <w:left w:val="single" w:sz="8" w:space="0" w:color="auto"/>
              <w:bottom w:val="single" w:sz="8" w:space="0" w:color="000000"/>
              <w:right w:val="single" w:sz="8" w:space="0" w:color="auto"/>
            </w:tcBorders>
            <w:shd w:val="clear" w:color="000000" w:fill="DAF2D0"/>
            <w:vAlign w:val="center"/>
            <w:hideMark/>
          </w:tcPr>
          <w:p w14:paraId="60057026"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Утга</w:t>
            </w:r>
          </w:p>
        </w:tc>
        <w:tc>
          <w:tcPr>
            <w:tcW w:w="1480" w:type="dxa"/>
            <w:tcBorders>
              <w:top w:val="single" w:sz="8" w:space="0" w:color="auto"/>
              <w:left w:val="single" w:sz="8" w:space="0" w:color="auto"/>
              <w:bottom w:val="single" w:sz="8" w:space="0" w:color="000000"/>
              <w:right w:val="single" w:sz="8" w:space="0" w:color="auto"/>
            </w:tcBorders>
            <w:shd w:val="clear" w:color="000000" w:fill="DAF2D0"/>
            <w:vAlign w:val="center"/>
            <w:hideMark/>
          </w:tcPr>
          <w:p w14:paraId="4BAC5305"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Нийт</w:t>
            </w:r>
          </w:p>
        </w:tc>
        <w:tc>
          <w:tcPr>
            <w:tcW w:w="1340" w:type="dxa"/>
            <w:vMerge w:val="restart"/>
            <w:tcBorders>
              <w:top w:val="single" w:sz="8" w:space="0" w:color="auto"/>
              <w:left w:val="single" w:sz="8" w:space="0" w:color="auto"/>
              <w:bottom w:val="single" w:sz="8" w:space="0" w:color="000000"/>
              <w:right w:val="single" w:sz="8" w:space="0" w:color="000000"/>
            </w:tcBorders>
            <w:shd w:val="clear" w:color="000000" w:fill="DAF2D0"/>
            <w:vAlign w:val="center"/>
            <w:hideMark/>
          </w:tcPr>
          <w:p w14:paraId="2CF9D244"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ААНОАТ</w:t>
            </w:r>
          </w:p>
        </w:tc>
        <w:tc>
          <w:tcPr>
            <w:tcW w:w="4080" w:type="dxa"/>
            <w:gridSpan w:val="3"/>
            <w:tcBorders>
              <w:top w:val="single" w:sz="4" w:space="0" w:color="auto"/>
              <w:left w:val="single" w:sz="4" w:space="0" w:color="auto"/>
              <w:bottom w:val="single" w:sz="4" w:space="0" w:color="auto"/>
              <w:right w:val="single" w:sz="4" w:space="0" w:color="000000"/>
            </w:tcBorders>
            <w:shd w:val="clear" w:color="000000" w:fill="DAF2D0"/>
            <w:vAlign w:val="center"/>
            <w:hideMark/>
          </w:tcPr>
          <w:p w14:paraId="07044051"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Санал тусгагдсан байдал</w:t>
            </w:r>
          </w:p>
        </w:tc>
      </w:tr>
      <w:tr w:rsidR="006858D1" w:rsidRPr="00A02DA9" w14:paraId="0674BA4E" w14:textId="77777777" w:rsidTr="006858D1">
        <w:trPr>
          <w:trHeight w:val="330"/>
        </w:trPr>
        <w:tc>
          <w:tcPr>
            <w:tcW w:w="2800" w:type="dxa"/>
            <w:tcBorders>
              <w:top w:val="single" w:sz="8" w:space="0" w:color="auto"/>
              <w:left w:val="single" w:sz="8" w:space="0" w:color="auto"/>
              <w:bottom w:val="single" w:sz="8" w:space="0" w:color="000000"/>
              <w:right w:val="single" w:sz="8" w:space="0" w:color="auto"/>
            </w:tcBorders>
            <w:vAlign w:val="center"/>
            <w:hideMark/>
          </w:tcPr>
          <w:p w14:paraId="0716DE89" w14:textId="77777777" w:rsidR="006858D1" w:rsidRPr="00A02DA9" w:rsidRDefault="006858D1" w:rsidP="003A63A7">
            <w:pPr>
              <w:spacing w:after="0" w:line="240" w:lineRule="auto"/>
              <w:rPr>
                <w:rFonts w:ascii="Arial" w:eastAsia="Times New Roman" w:hAnsi="Arial" w:cs="Arial"/>
                <w:b/>
                <w:color w:val="000000"/>
                <w:sz w:val="22"/>
                <w:szCs w:val="22"/>
                <w:lang w:val="mn-MN" w:eastAsia="en-US"/>
              </w:rPr>
            </w:pPr>
          </w:p>
        </w:tc>
        <w:tc>
          <w:tcPr>
            <w:tcW w:w="1480" w:type="dxa"/>
            <w:tcBorders>
              <w:top w:val="single" w:sz="8" w:space="0" w:color="auto"/>
              <w:left w:val="single" w:sz="8" w:space="0" w:color="auto"/>
              <w:bottom w:val="single" w:sz="8" w:space="0" w:color="000000"/>
              <w:right w:val="single" w:sz="8" w:space="0" w:color="auto"/>
            </w:tcBorders>
            <w:vAlign w:val="center"/>
            <w:hideMark/>
          </w:tcPr>
          <w:p w14:paraId="1363E392" w14:textId="77777777" w:rsidR="006858D1" w:rsidRPr="00A02DA9" w:rsidRDefault="006858D1" w:rsidP="003A63A7">
            <w:pPr>
              <w:spacing w:after="0" w:line="240" w:lineRule="auto"/>
              <w:rPr>
                <w:rFonts w:ascii="Arial" w:eastAsia="Times New Roman" w:hAnsi="Arial" w:cs="Arial"/>
                <w:b/>
                <w:color w:val="000000"/>
                <w:sz w:val="22"/>
                <w:szCs w:val="22"/>
                <w:lang w:val="mn-MN" w:eastAsia="en-US"/>
              </w:rPr>
            </w:pPr>
          </w:p>
        </w:tc>
        <w:tc>
          <w:tcPr>
            <w:tcW w:w="1340" w:type="dxa"/>
            <w:vMerge/>
            <w:tcBorders>
              <w:top w:val="single" w:sz="8" w:space="0" w:color="auto"/>
              <w:left w:val="single" w:sz="8" w:space="0" w:color="auto"/>
              <w:bottom w:val="single" w:sz="8" w:space="0" w:color="000000"/>
              <w:right w:val="single" w:sz="8" w:space="0" w:color="000000"/>
            </w:tcBorders>
            <w:vAlign w:val="center"/>
            <w:hideMark/>
          </w:tcPr>
          <w:p w14:paraId="7A1E1B8C" w14:textId="77777777" w:rsidR="006858D1" w:rsidRPr="00A02DA9" w:rsidRDefault="006858D1" w:rsidP="003A63A7">
            <w:pPr>
              <w:spacing w:after="0" w:line="240" w:lineRule="auto"/>
              <w:rPr>
                <w:rFonts w:ascii="Arial" w:eastAsia="Times New Roman" w:hAnsi="Arial" w:cs="Arial"/>
                <w:b/>
                <w:color w:val="000000"/>
                <w:sz w:val="22"/>
                <w:szCs w:val="22"/>
                <w:lang w:val="mn-MN" w:eastAsia="en-US"/>
              </w:rPr>
            </w:pPr>
          </w:p>
        </w:tc>
        <w:tc>
          <w:tcPr>
            <w:tcW w:w="1340" w:type="dxa"/>
            <w:tcBorders>
              <w:top w:val="nil"/>
              <w:left w:val="nil"/>
              <w:bottom w:val="single" w:sz="8" w:space="0" w:color="auto"/>
              <w:right w:val="single" w:sz="8" w:space="0" w:color="auto"/>
            </w:tcBorders>
            <w:shd w:val="clear" w:color="000000" w:fill="DAF2D0"/>
            <w:vAlign w:val="center"/>
            <w:hideMark/>
          </w:tcPr>
          <w:p w14:paraId="7013BCF2"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Авсан</w:t>
            </w:r>
          </w:p>
        </w:tc>
        <w:tc>
          <w:tcPr>
            <w:tcW w:w="1340" w:type="dxa"/>
            <w:tcBorders>
              <w:top w:val="nil"/>
              <w:left w:val="nil"/>
              <w:bottom w:val="single" w:sz="8" w:space="0" w:color="auto"/>
              <w:right w:val="single" w:sz="8" w:space="0" w:color="auto"/>
            </w:tcBorders>
            <w:shd w:val="clear" w:color="000000" w:fill="DAF2D0"/>
            <w:vAlign w:val="center"/>
            <w:hideMark/>
          </w:tcPr>
          <w:p w14:paraId="4044901E"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Аваагүй</w:t>
            </w:r>
          </w:p>
        </w:tc>
        <w:tc>
          <w:tcPr>
            <w:tcW w:w="1400" w:type="dxa"/>
            <w:tcBorders>
              <w:top w:val="nil"/>
              <w:left w:val="nil"/>
              <w:bottom w:val="single" w:sz="8" w:space="0" w:color="auto"/>
              <w:right w:val="single" w:sz="8" w:space="0" w:color="auto"/>
            </w:tcBorders>
            <w:shd w:val="clear" w:color="000000" w:fill="DAF2D0"/>
            <w:vAlign w:val="center"/>
            <w:hideMark/>
          </w:tcPr>
          <w:p w14:paraId="2159A0A6"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Сэтгэгдэл</w:t>
            </w:r>
          </w:p>
        </w:tc>
      </w:tr>
      <w:tr w:rsidR="006858D1" w:rsidRPr="00A02DA9" w14:paraId="5351691F" w14:textId="77777777" w:rsidTr="0052073B">
        <w:trPr>
          <w:trHeight w:val="33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71BE614"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Хувь хэмжээ</w:t>
            </w:r>
          </w:p>
        </w:tc>
        <w:tc>
          <w:tcPr>
            <w:tcW w:w="1480" w:type="dxa"/>
            <w:tcBorders>
              <w:top w:val="nil"/>
              <w:left w:val="nil"/>
              <w:bottom w:val="single" w:sz="8" w:space="0" w:color="auto"/>
              <w:right w:val="single" w:sz="8" w:space="0" w:color="auto"/>
            </w:tcBorders>
            <w:shd w:val="clear" w:color="000000" w:fill="FFFFFF"/>
            <w:vAlign w:val="center"/>
            <w:hideMark/>
          </w:tcPr>
          <w:p w14:paraId="14565965" w14:textId="33F41C67"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72,641</w:t>
            </w:r>
          </w:p>
        </w:tc>
        <w:tc>
          <w:tcPr>
            <w:tcW w:w="1340" w:type="dxa"/>
            <w:tcBorders>
              <w:top w:val="nil"/>
              <w:left w:val="nil"/>
              <w:bottom w:val="single" w:sz="8" w:space="0" w:color="auto"/>
              <w:right w:val="single" w:sz="8" w:space="0" w:color="auto"/>
            </w:tcBorders>
            <w:shd w:val="clear" w:color="000000" w:fill="FFFFFF"/>
            <w:vAlign w:val="center"/>
            <w:hideMark/>
          </w:tcPr>
          <w:p w14:paraId="4FB04025" w14:textId="0CF9A8A1"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9,215</w:t>
            </w:r>
          </w:p>
        </w:tc>
        <w:tc>
          <w:tcPr>
            <w:tcW w:w="1340" w:type="dxa"/>
            <w:tcBorders>
              <w:top w:val="nil"/>
              <w:left w:val="nil"/>
              <w:bottom w:val="single" w:sz="8" w:space="0" w:color="auto"/>
              <w:right w:val="single" w:sz="8" w:space="0" w:color="auto"/>
            </w:tcBorders>
            <w:shd w:val="clear" w:color="000000" w:fill="FFFFFF"/>
            <w:vAlign w:val="center"/>
            <w:hideMark/>
          </w:tcPr>
          <w:p w14:paraId="3799BE15" w14:textId="477B89B4"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4,496</w:t>
            </w:r>
          </w:p>
        </w:tc>
        <w:tc>
          <w:tcPr>
            <w:tcW w:w="1340" w:type="dxa"/>
            <w:tcBorders>
              <w:top w:val="nil"/>
              <w:left w:val="nil"/>
              <w:bottom w:val="single" w:sz="8" w:space="0" w:color="auto"/>
              <w:right w:val="single" w:sz="8" w:space="0" w:color="auto"/>
            </w:tcBorders>
            <w:shd w:val="clear" w:color="000000" w:fill="FFFFFF"/>
            <w:vAlign w:val="center"/>
            <w:hideMark/>
          </w:tcPr>
          <w:p w14:paraId="201E0206" w14:textId="6F44A71C"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3,876</w:t>
            </w:r>
          </w:p>
        </w:tc>
        <w:tc>
          <w:tcPr>
            <w:tcW w:w="1400" w:type="dxa"/>
            <w:tcBorders>
              <w:top w:val="nil"/>
              <w:left w:val="nil"/>
              <w:bottom w:val="single" w:sz="8" w:space="0" w:color="auto"/>
              <w:right w:val="single" w:sz="8" w:space="0" w:color="auto"/>
            </w:tcBorders>
            <w:shd w:val="clear" w:color="000000" w:fill="FFFFFF"/>
            <w:vAlign w:val="center"/>
            <w:hideMark/>
          </w:tcPr>
          <w:p w14:paraId="3A406437" w14:textId="1F8045A9"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843</w:t>
            </w:r>
          </w:p>
        </w:tc>
      </w:tr>
      <w:tr w:rsidR="006858D1" w:rsidRPr="00A02DA9" w14:paraId="535059C5" w14:textId="77777777" w:rsidTr="0052073B">
        <w:trPr>
          <w:trHeight w:val="33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53AAD9D"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Хөнгөлөлт, чөлөөлөлт</w:t>
            </w:r>
          </w:p>
        </w:tc>
        <w:tc>
          <w:tcPr>
            <w:tcW w:w="1480" w:type="dxa"/>
            <w:tcBorders>
              <w:top w:val="nil"/>
              <w:left w:val="nil"/>
              <w:bottom w:val="single" w:sz="8" w:space="0" w:color="auto"/>
              <w:right w:val="single" w:sz="8" w:space="0" w:color="auto"/>
            </w:tcBorders>
            <w:shd w:val="clear" w:color="000000" w:fill="FFFFFF"/>
            <w:vAlign w:val="center"/>
            <w:hideMark/>
          </w:tcPr>
          <w:p w14:paraId="67235AB1" w14:textId="09AB939B"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20,182</w:t>
            </w:r>
          </w:p>
        </w:tc>
        <w:tc>
          <w:tcPr>
            <w:tcW w:w="1340" w:type="dxa"/>
            <w:tcBorders>
              <w:top w:val="nil"/>
              <w:left w:val="nil"/>
              <w:bottom w:val="single" w:sz="8" w:space="0" w:color="auto"/>
              <w:right w:val="single" w:sz="8" w:space="0" w:color="auto"/>
            </w:tcBorders>
            <w:shd w:val="clear" w:color="000000" w:fill="FFFFFF"/>
            <w:vAlign w:val="center"/>
            <w:hideMark/>
          </w:tcPr>
          <w:p w14:paraId="525B1F7A" w14:textId="3CBD5387"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1,339</w:t>
            </w:r>
          </w:p>
        </w:tc>
        <w:tc>
          <w:tcPr>
            <w:tcW w:w="1340" w:type="dxa"/>
            <w:tcBorders>
              <w:top w:val="nil"/>
              <w:left w:val="nil"/>
              <w:bottom w:val="single" w:sz="8" w:space="0" w:color="auto"/>
              <w:right w:val="single" w:sz="8" w:space="0" w:color="auto"/>
            </w:tcBorders>
            <w:shd w:val="clear" w:color="000000" w:fill="FFFFFF"/>
            <w:vAlign w:val="center"/>
            <w:hideMark/>
          </w:tcPr>
          <w:p w14:paraId="0CD369BC" w14:textId="4337BD5A"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630</w:t>
            </w:r>
          </w:p>
        </w:tc>
        <w:tc>
          <w:tcPr>
            <w:tcW w:w="1340" w:type="dxa"/>
            <w:tcBorders>
              <w:top w:val="nil"/>
              <w:left w:val="nil"/>
              <w:bottom w:val="single" w:sz="8" w:space="0" w:color="auto"/>
              <w:right w:val="single" w:sz="8" w:space="0" w:color="auto"/>
            </w:tcBorders>
            <w:shd w:val="clear" w:color="000000" w:fill="FFFFFF"/>
            <w:vAlign w:val="center"/>
            <w:hideMark/>
          </w:tcPr>
          <w:p w14:paraId="258BFFAE" w14:textId="4BA6693F"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656</w:t>
            </w:r>
          </w:p>
        </w:tc>
        <w:tc>
          <w:tcPr>
            <w:tcW w:w="1400" w:type="dxa"/>
            <w:tcBorders>
              <w:top w:val="nil"/>
              <w:left w:val="nil"/>
              <w:bottom w:val="single" w:sz="8" w:space="0" w:color="auto"/>
              <w:right w:val="single" w:sz="8" w:space="0" w:color="auto"/>
            </w:tcBorders>
            <w:shd w:val="clear" w:color="000000" w:fill="FFFFFF"/>
            <w:vAlign w:val="center"/>
            <w:hideMark/>
          </w:tcPr>
          <w:p w14:paraId="06DC7A66" w14:textId="57403D33"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54</w:t>
            </w:r>
          </w:p>
        </w:tc>
      </w:tr>
      <w:tr w:rsidR="006858D1" w:rsidRPr="00A02DA9" w14:paraId="7EF1E906" w14:textId="77777777" w:rsidTr="0052073B">
        <w:trPr>
          <w:trHeight w:val="33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C90B5AE"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Хасагдах зардал</w:t>
            </w:r>
          </w:p>
        </w:tc>
        <w:tc>
          <w:tcPr>
            <w:tcW w:w="1480" w:type="dxa"/>
            <w:tcBorders>
              <w:top w:val="nil"/>
              <w:left w:val="nil"/>
              <w:bottom w:val="single" w:sz="8" w:space="0" w:color="auto"/>
              <w:right w:val="single" w:sz="8" w:space="0" w:color="auto"/>
            </w:tcBorders>
            <w:shd w:val="clear" w:color="000000" w:fill="FFFFFF"/>
            <w:vAlign w:val="center"/>
            <w:hideMark/>
          </w:tcPr>
          <w:p w14:paraId="6696A941" w14:textId="71DE4319"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9,650</w:t>
            </w:r>
          </w:p>
        </w:tc>
        <w:tc>
          <w:tcPr>
            <w:tcW w:w="1340" w:type="dxa"/>
            <w:tcBorders>
              <w:top w:val="nil"/>
              <w:left w:val="nil"/>
              <w:bottom w:val="single" w:sz="8" w:space="0" w:color="auto"/>
              <w:right w:val="single" w:sz="8" w:space="0" w:color="auto"/>
            </w:tcBorders>
            <w:shd w:val="clear" w:color="000000" w:fill="FFFFFF"/>
            <w:vAlign w:val="center"/>
            <w:hideMark/>
          </w:tcPr>
          <w:p w14:paraId="3CE802AC" w14:textId="64C38B68"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4,187</w:t>
            </w:r>
          </w:p>
        </w:tc>
        <w:tc>
          <w:tcPr>
            <w:tcW w:w="1340" w:type="dxa"/>
            <w:tcBorders>
              <w:top w:val="nil"/>
              <w:left w:val="nil"/>
              <w:bottom w:val="single" w:sz="8" w:space="0" w:color="auto"/>
              <w:right w:val="single" w:sz="8" w:space="0" w:color="auto"/>
            </w:tcBorders>
            <w:shd w:val="clear" w:color="000000" w:fill="FFFFFF"/>
            <w:vAlign w:val="center"/>
            <w:hideMark/>
          </w:tcPr>
          <w:p w14:paraId="2BBB5514" w14:textId="5DD21328"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1,706</w:t>
            </w:r>
          </w:p>
        </w:tc>
        <w:tc>
          <w:tcPr>
            <w:tcW w:w="1340" w:type="dxa"/>
            <w:tcBorders>
              <w:top w:val="nil"/>
              <w:left w:val="nil"/>
              <w:bottom w:val="single" w:sz="8" w:space="0" w:color="auto"/>
              <w:right w:val="single" w:sz="8" w:space="0" w:color="auto"/>
            </w:tcBorders>
            <w:shd w:val="clear" w:color="000000" w:fill="FFFFFF"/>
            <w:vAlign w:val="center"/>
            <w:hideMark/>
          </w:tcPr>
          <w:p w14:paraId="4CBBBCE0" w14:textId="2CA229AF"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2,347</w:t>
            </w:r>
          </w:p>
        </w:tc>
        <w:tc>
          <w:tcPr>
            <w:tcW w:w="1400" w:type="dxa"/>
            <w:tcBorders>
              <w:top w:val="nil"/>
              <w:left w:val="nil"/>
              <w:bottom w:val="single" w:sz="8" w:space="0" w:color="auto"/>
              <w:right w:val="single" w:sz="8" w:space="0" w:color="auto"/>
            </w:tcBorders>
            <w:shd w:val="clear" w:color="000000" w:fill="FFFFFF"/>
            <w:vAlign w:val="center"/>
            <w:hideMark/>
          </w:tcPr>
          <w:p w14:paraId="5949CAB2" w14:textId="1E535C38"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135</w:t>
            </w:r>
          </w:p>
        </w:tc>
      </w:tr>
      <w:tr w:rsidR="006858D1" w:rsidRPr="00A02DA9" w14:paraId="29DC0C5C" w14:textId="77777777" w:rsidTr="0052073B">
        <w:trPr>
          <w:trHeight w:val="33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1858DA2"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Босго</w:t>
            </w:r>
          </w:p>
        </w:tc>
        <w:tc>
          <w:tcPr>
            <w:tcW w:w="1480" w:type="dxa"/>
            <w:tcBorders>
              <w:top w:val="nil"/>
              <w:left w:val="nil"/>
              <w:bottom w:val="single" w:sz="8" w:space="0" w:color="auto"/>
              <w:right w:val="single" w:sz="8" w:space="0" w:color="auto"/>
            </w:tcBorders>
            <w:shd w:val="clear" w:color="000000" w:fill="FFFFFF"/>
            <w:vAlign w:val="center"/>
            <w:hideMark/>
          </w:tcPr>
          <w:p w14:paraId="1B973C79" w14:textId="13650C88"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25,033</w:t>
            </w:r>
          </w:p>
        </w:tc>
        <w:tc>
          <w:tcPr>
            <w:tcW w:w="1340" w:type="dxa"/>
            <w:tcBorders>
              <w:top w:val="nil"/>
              <w:left w:val="nil"/>
              <w:bottom w:val="single" w:sz="8" w:space="0" w:color="auto"/>
              <w:right w:val="single" w:sz="8" w:space="0" w:color="auto"/>
            </w:tcBorders>
            <w:shd w:val="clear" w:color="000000" w:fill="FFFFFF"/>
            <w:vAlign w:val="center"/>
            <w:hideMark/>
          </w:tcPr>
          <w:p w14:paraId="13F79F6A" w14:textId="27745EBE"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8,298</w:t>
            </w:r>
          </w:p>
        </w:tc>
        <w:tc>
          <w:tcPr>
            <w:tcW w:w="1340" w:type="dxa"/>
            <w:tcBorders>
              <w:top w:val="nil"/>
              <w:left w:val="nil"/>
              <w:bottom w:val="single" w:sz="8" w:space="0" w:color="auto"/>
              <w:right w:val="single" w:sz="8" w:space="0" w:color="auto"/>
            </w:tcBorders>
            <w:shd w:val="clear" w:color="000000" w:fill="FFFFFF"/>
            <w:vAlign w:val="center"/>
            <w:hideMark/>
          </w:tcPr>
          <w:p w14:paraId="1DAB547E" w14:textId="1C1E81A4"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3,978</w:t>
            </w:r>
          </w:p>
        </w:tc>
        <w:tc>
          <w:tcPr>
            <w:tcW w:w="1340" w:type="dxa"/>
            <w:tcBorders>
              <w:top w:val="nil"/>
              <w:left w:val="nil"/>
              <w:bottom w:val="single" w:sz="8" w:space="0" w:color="auto"/>
              <w:right w:val="single" w:sz="8" w:space="0" w:color="auto"/>
            </w:tcBorders>
            <w:shd w:val="clear" w:color="000000" w:fill="FFFFFF"/>
            <w:vAlign w:val="center"/>
            <w:hideMark/>
          </w:tcPr>
          <w:p w14:paraId="50D514FA" w14:textId="57BE857B"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3,507</w:t>
            </w:r>
          </w:p>
        </w:tc>
        <w:tc>
          <w:tcPr>
            <w:tcW w:w="1400" w:type="dxa"/>
            <w:tcBorders>
              <w:top w:val="nil"/>
              <w:left w:val="nil"/>
              <w:bottom w:val="single" w:sz="8" w:space="0" w:color="auto"/>
              <w:right w:val="single" w:sz="8" w:space="0" w:color="auto"/>
            </w:tcBorders>
            <w:shd w:val="clear" w:color="000000" w:fill="FFFFFF"/>
            <w:vAlign w:val="center"/>
            <w:hideMark/>
          </w:tcPr>
          <w:p w14:paraId="1992A54C" w14:textId="65429554"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813</w:t>
            </w:r>
          </w:p>
        </w:tc>
      </w:tr>
      <w:tr w:rsidR="006858D1" w:rsidRPr="00A02DA9" w14:paraId="60CA8437" w14:textId="77777777" w:rsidTr="0052073B">
        <w:trPr>
          <w:trHeight w:val="33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9D2DE4A"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Тайлагнал</w:t>
            </w:r>
          </w:p>
        </w:tc>
        <w:tc>
          <w:tcPr>
            <w:tcW w:w="1480" w:type="dxa"/>
            <w:tcBorders>
              <w:top w:val="nil"/>
              <w:left w:val="nil"/>
              <w:bottom w:val="single" w:sz="8" w:space="0" w:color="auto"/>
              <w:right w:val="single" w:sz="8" w:space="0" w:color="auto"/>
            </w:tcBorders>
            <w:shd w:val="clear" w:color="000000" w:fill="FFFFFF"/>
            <w:vAlign w:val="center"/>
            <w:hideMark/>
          </w:tcPr>
          <w:p w14:paraId="29A6B7EB" w14:textId="109606D5"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5,663</w:t>
            </w:r>
          </w:p>
        </w:tc>
        <w:tc>
          <w:tcPr>
            <w:tcW w:w="1340" w:type="dxa"/>
            <w:tcBorders>
              <w:top w:val="nil"/>
              <w:left w:val="nil"/>
              <w:bottom w:val="single" w:sz="8" w:space="0" w:color="auto"/>
              <w:right w:val="single" w:sz="8" w:space="0" w:color="auto"/>
            </w:tcBorders>
            <w:shd w:val="clear" w:color="000000" w:fill="FFFFFF"/>
            <w:vAlign w:val="center"/>
            <w:hideMark/>
          </w:tcPr>
          <w:p w14:paraId="7BEA6FBC" w14:textId="5FC4548D"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1,727</w:t>
            </w:r>
          </w:p>
        </w:tc>
        <w:tc>
          <w:tcPr>
            <w:tcW w:w="1340" w:type="dxa"/>
            <w:tcBorders>
              <w:top w:val="nil"/>
              <w:left w:val="nil"/>
              <w:bottom w:val="single" w:sz="8" w:space="0" w:color="auto"/>
              <w:right w:val="single" w:sz="8" w:space="0" w:color="auto"/>
            </w:tcBorders>
            <w:shd w:val="clear" w:color="000000" w:fill="FFFFFF"/>
            <w:vAlign w:val="center"/>
            <w:hideMark/>
          </w:tcPr>
          <w:p w14:paraId="6BCD766E" w14:textId="53ECB6CA"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1,007</w:t>
            </w:r>
          </w:p>
        </w:tc>
        <w:tc>
          <w:tcPr>
            <w:tcW w:w="1340" w:type="dxa"/>
            <w:tcBorders>
              <w:top w:val="nil"/>
              <w:left w:val="nil"/>
              <w:bottom w:val="single" w:sz="8" w:space="0" w:color="auto"/>
              <w:right w:val="single" w:sz="8" w:space="0" w:color="auto"/>
            </w:tcBorders>
            <w:shd w:val="clear" w:color="000000" w:fill="FFFFFF"/>
            <w:vAlign w:val="center"/>
            <w:hideMark/>
          </w:tcPr>
          <w:p w14:paraId="444552F8" w14:textId="5386AEE0"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595</w:t>
            </w:r>
          </w:p>
        </w:tc>
        <w:tc>
          <w:tcPr>
            <w:tcW w:w="1400" w:type="dxa"/>
            <w:tcBorders>
              <w:top w:val="nil"/>
              <w:left w:val="nil"/>
              <w:bottom w:val="single" w:sz="8" w:space="0" w:color="auto"/>
              <w:right w:val="single" w:sz="8" w:space="0" w:color="auto"/>
            </w:tcBorders>
            <w:shd w:val="clear" w:color="000000" w:fill="FFFFFF"/>
            <w:vAlign w:val="center"/>
            <w:hideMark/>
          </w:tcPr>
          <w:p w14:paraId="328CDB6C" w14:textId="35BD78FF"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125</w:t>
            </w:r>
          </w:p>
        </w:tc>
      </w:tr>
      <w:tr w:rsidR="006858D1" w:rsidRPr="00A02DA9" w14:paraId="30C28358" w14:textId="77777777" w:rsidTr="0052073B">
        <w:trPr>
          <w:trHeight w:val="615"/>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43F24D8"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Хууль тогтоомжийн ойлгомжгүй байдал</w:t>
            </w:r>
          </w:p>
        </w:tc>
        <w:tc>
          <w:tcPr>
            <w:tcW w:w="1480" w:type="dxa"/>
            <w:tcBorders>
              <w:top w:val="nil"/>
              <w:left w:val="nil"/>
              <w:bottom w:val="single" w:sz="8" w:space="0" w:color="auto"/>
              <w:right w:val="single" w:sz="8" w:space="0" w:color="auto"/>
            </w:tcBorders>
            <w:shd w:val="clear" w:color="000000" w:fill="FFFFFF"/>
            <w:vAlign w:val="center"/>
            <w:hideMark/>
          </w:tcPr>
          <w:p w14:paraId="15755DC5" w14:textId="2A78B83D"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14,413</w:t>
            </w:r>
          </w:p>
        </w:tc>
        <w:tc>
          <w:tcPr>
            <w:tcW w:w="1340" w:type="dxa"/>
            <w:tcBorders>
              <w:top w:val="nil"/>
              <w:left w:val="nil"/>
              <w:bottom w:val="single" w:sz="8" w:space="0" w:color="auto"/>
              <w:right w:val="single" w:sz="8" w:space="0" w:color="auto"/>
            </w:tcBorders>
            <w:shd w:val="clear" w:color="000000" w:fill="FFFFFF"/>
            <w:vAlign w:val="center"/>
            <w:hideMark/>
          </w:tcPr>
          <w:p w14:paraId="529B063D" w14:textId="734AF31B"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3,053</w:t>
            </w:r>
          </w:p>
        </w:tc>
        <w:tc>
          <w:tcPr>
            <w:tcW w:w="1340" w:type="dxa"/>
            <w:tcBorders>
              <w:top w:val="nil"/>
              <w:left w:val="nil"/>
              <w:bottom w:val="single" w:sz="8" w:space="0" w:color="auto"/>
              <w:right w:val="single" w:sz="8" w:space="0" w:color="auto"/>
            </w:tcBorders>
            <w:shd w:val="clear" w:color="000000" w:fill="FFFFFF"/>
            <w:vAlign w:val="center"/>
            <w:hideMark/>
          </w:tcPr>
          <w:p w14:paraId="204B2A6E" w14:textId="1CF3921F"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1,512</w:t>
            </w:r>
          </w:p>
        </w:tc>
        <w:tc>
          <w:tcPr>
            <w:tcW w:w="1340" w:type="dxa"/>
            <w:tcBorders>
              <w:top w:val="nil"/>
              <w:left w:val="nil"/>
              <w:bottom w:val="single" w:sz="8" w:space="0" w:color="auto"/>
              <w:right w:val="single" w:sz="8" w:space="0" w:color="auto"/>
            </w:tcBorders>
            <w:shd w:val="clear" w:color="000000" w:fill="FFFFFF"/>
            <w:vAlign w:val="center"/>
            <w:hideMark/>
          </w:tcPr>
          <w:p w14:paraId="7EA77062" w14:textId="7F5CE087"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1,495</w:t>
            </w:r>
          </w:p>
        </w:tc>
        <w:tc>
          <w:tcPr>
            <w:tcW w:w="1400" w:type="dxa"/>
            <w:tcBorders>
              <w:top w:val="nil"/>
              <w:left w:val="nil"/>
              <w:bottom w:val="single" w:sz="8" w:space="0" w:color="auto"/>
              <w:right w:val="single" w:sz="8" w:space="0" w:color="auto"/>
            </w:tcBorders>
            <w:shd w:val="clear" w:color="000000" w:fill="FFFFFF"/>
            <w:vAlign w:val="center"/>
            <w:hideMark/>
          </w:tcPr>
          <w:p w14:paraId="788F692B" w14:textId="15257DD9"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46</w:t>
            </w:r>
          </w:p>
        </w:tc>
      </w:tr>
      <w:tr w:rsidR="006858D1" w:rsidRPr="00A02DA9" w14:paraId="5D671A23" w14:textId="77777777" w:rsidTr="00CB1B3B">
        <w:trPr>
          <w:trHeight w:val="915"/>
        </w:trPr>
        <w:tc>
          <w:tcPr>
            <w:tcW w:w="2800" w:type="dxa"/>
            <w:tcBorders>
              <w:top w:val="nil"/>
              <w:left w:val="single" w:sz="8" w:space="0" w:color="auto"/>
              <w:bottom w:val="single" w:sz="4" w:space="0" w:color="auto"/>
              <w:right w:val="single" w:sz="8" w:space="0" w:color="auto"/>
            </w:tcBorders>
            <w:shd w:val="clear" w:color="000000" w:fill="FFFFFF"/>
            <w:vAlign w:val="center"/>
            <w:hideMark/>
          </w:tcPr>
          <w:p w14:paraId="31359006"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Татвар, гаалийн байгууллагын үйл ажиллагаа</w:t>
            </w:r>
          </w:p>
        </w:tc>
        <w:tc>
          <w:tcPr>
            <w:tcW w:w="1480" w:type="dxa"/>
            <w:tcBorders>
              <w:top w:val="nil"/>
              <w:left w:val="nil"/>
              <w:bottom w:val="single" w:sz="4" w:space="0" w:color="auto"/>
              <w:right w:val="single" w:sz="8" w:space="0" w:color="auto"/>
            </w:tcBorders>
            <w:shd w:val="clear" w:color="000000" w:fill="FFFFFF"/>
            <w:vAlign w:val="center"/>
            <w:hideMark/>
          </w:tcPr>
          <w:p w14:paraId="6EE313D6" w14:textId="3CAAB891"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19,459</w:t>
            </w:r>
          </w:p>
        </w:tc>
        <w:tc>
          <w:tcPr>
            <w:tcW w:w="1340" w:type="dxa"/>
            <w:tcBorders>
              <w:top w:val="nil"/>
              <w:left w:val="nil"/>
              <w:bottom w:val="single" w:sz="4" w:space="0" w:color="auto"/>
              <w:right w:val="single" w:sz="8" w:space="0" w:color="auto"/>
            </w:tcBorders>
            <w:shd w:val="clear" w:color="000000" w:fill="FFFFFF"/>
            <w:vAlign w:val="center"/>
            <w:hideMark/>
          </w:tcPr>
          <w:p w14:paraId="187CFAE5" w14:textId="0E931E38"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340" w:type="dxa"/>
            <w:tcBorders>
              <w:top w:val="nil"/>
              <w:left w:val="nil"/>
              <w:bottom w:val="single" w:sz="4" w:space="0" w:color="auto"/>
              <w:right w:val="single" w:sz="8" w:space="0" w:color="auto"/>
            </w:tcBorders>
            <w:shd w:val="clear" w:color="000000" w:fill="FFFFFF"/>
            <w:vAlign w:val="center"/>
            <w:hideMark/>
          </w:tcPr>
          <w:p w14:paraId="0DB1EA4D" w14:textId="070D0EC1"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340" w:type="dxa"/>
            <w:tcBorders>
              <w:top w:val="nil"/>
              <w:left w:val="nil"/>
              <w:bottom w:val="single" w:sz="4" w:space="0" w:color="auto"/>
              <w:right w:val="single" w:sz="8" w:space="0" w:color="auto"/>
            </w:tcBorders>
            <w:shd w:val="clear" w:color="000000" w:fill="FFFFFF"/>
            <w:vAlign w:val="center"/>
            <w:hideMark/>
          </w:tcPr>
          <w:p w14:paraId="7D764DE8" w14:textId="44EDF97A"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400" w:type="dxa"/>
            <w:tcBorders>
              <w:top w:val="nil"/>
              <w:left w:val="nil"/>
              <w:bottom w:val="single" w:sz="4" w:space="0" w:color="auto"/>
              <w:right w:val="single" w:sz="8" w:space="0" w:color="auto"/>
            </w:tcBorders>
            <w:shd w:val="clear" w:color="000000" w:fill="FFFFFF"/>
            <w:vAlign w:val="center"/>
            <w:hideMark/>
          </w:tcPr>
          <w:p w14:paraId="3E97B77D" w14:textId="2AB45639"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r>
      <w:tr w:rsidR="006858D1" w:rsidRPr="00A02DA9" w14:paraId="65832C3F" w14:textId="77777777" w:rsidTr="00CB1B3B">
        <w:trPr>
          <w:trHeight w:val="330"/>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2A7DA"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Хариуцлага</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E28B0" w14:textId="7305AFD7"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2,929</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BE79E" w14:textId="41E739CF"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15FA7" w14:textId="7A28D93D"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F7FE8" w14:textId="32EAEBF2"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AB308" w14:textId="05B0E4BF"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r>
      <w:tr w:rsidR="006858D1" w:rsidRPr="00A02DA9" w14:paraId="7BBCADD8" w14:textId="77777777" w:rsidTr="00CB1B3B">
        <w:trPr>
          <w:trHeight w:val="330"/>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54DEA"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Өр барагдуулалт</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B12D4" w14:textId="466E8B26"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3,687</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E1C92" w14:textId="4F9DB13C"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AC070" w14:textId="2D759326"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579C1" w14:textId="58C6AA61"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CBEB3" w14:textId="39240E18"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w:t>
            </w:r>
          </w:p>
        </w:tc>
      </w:tr>
      <w:tr w:rsidR="006858D1" w:rsidRPr="00A02DA9" w14:paraId="5BE95CC0" w14:textId="77777777" w:rsidTr="00CB1B3B">
        <w:trPr>
          <w:trHeight w:val="330"/>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628FD" w14:textId="77777777" w:rsidR="006858D1" w:rsidRPr="00A02DA9" w:rsidRDefault="006858D1" w:rsidP="003A63A7">
            <w:pPr>
              <w:spacing w:after="0" w:line="240" w:lineRule="auto"/>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Бусад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F2C94" w14:textId="4F2B21EE"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2,759</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E0C39" w14:textId="500B6750"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567</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7B41B" w14:textId="4361E546"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239</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561FF" w14:textId="74523AC0"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318</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D6CF2" w14:textId="7A6B0F7D" w:rsidR="006858D1" w:rsidRPr="00A02DA9" w:rsidRDefault="006858D1" w:rsidP="003A63A7">
            <w:pPr>
              <w:spacing w:after="0" w:line="240" w:lineRule="auto"/>
              <w:jc w:val="center"/>
              <w:rPr>
                <w:rFonts w:ascii="Arial" w:eastAsia="Times New Roman" w:hAnsi="Arial" w:cs="Arial"/>
                <w:color w:val="000000"/>
                <w:sz w:val="22"/>
                <w:szCs w:val="22"/>
                <w:lang w:val="mn-MN" w:eastAsia="en-US"/>
              </w:rPr>
            </w:pPr>
            <w:r w:rsidRPr="00A02DA9">
              <w:rPr>
                <w:rFonts w:ascii="Arial" w:eastAsia="Times New Roman" w:hAnsi="Arial" w:cs="Arial"/>
                <w:color w:val="000000"/>
                <w:sz w:val="22"/>
                <w:szCs w:val="22"/>
                <w:lang w:val="mn-MN" w:eastAsia="en-US"/>
              </w:rPr>
              <w:t>9</w:t>
            </w:r>
          </w:p>
        </w:tc>
      </w:tr>
      <w:tr w:rsidR="006858D1" w:rsidRPr="00A02DA9" w14:paraId="5900880D" w14:textId="77777777" w:rsidTr="00CB1B3B">
        <w:trPr>
          <w:trHeight w:val="330"/>
        </w:trPr>
        <w:tc>
          <w:tcPr>
            <w:tcW w:w="280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2980D9D"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Нийт</w:t>
            </w:r>
          </w:p>
        </w:tc>
        <w:tc>
          <w:tcPr>
            <w:tcW w:w="1480" w:type="dxa"/>
            <w:tcBorders>
              <w:top w:val="single" w:sz="4" w:space="0" w:color="auto"/>
              <w:left w:val="nil"/>
              <w:bottom w:val="single" w:sz="8" w:space="0" w:color="auto"/>
              <w:right w:val="single" w:sz="8" w:space="0" w:color="auto"/>
            </w:tcBorders>
            <w:shd w:val="clear" w:color="000000" w:fill="FFFFFF"/>
            <w:vAlign w:val="center"/>
            <w:hideMark/>
          </w:tcPr>
          <w:p w14:paraId="3E4F0E09"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176,416</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14:paraId="79DA4C7A"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28,386</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14:paraId="46B4E306"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13,568</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14:paraId="24763D04"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12,794</w:t>
            </w:r>
          </w:p>
        </w:tc>
        <w:tc>
          <w:tcPr>
            <w:tcW w:w="1400" w:type="dxa"/>
            <w:tcBorders>
              <w:top w:val="single" w:sz="4" w:space="0" w:color="auto"/>
              <w:left w:val="nil"/>
              <w:bottom w:val="single" w:sz="8" w:space="0" w:color="auto"/>
              <w:right w:val="single" w:sz="8" w:space="0" w:color="auto"/>
            </w:tcBorders>
            <w:shd w:val="clear" w:color="000000" w:fill="FFFFFF"/>
            <w:vAlign w:val="center"/>
            <w:hideMark/>
          </w:tcPr>
          <w:p w14:paraId="670F8224" w14:textId="77777777" w:rsidR="006858D1" w:rsidRPr="00A02DA9" w:rsidRDefault="006858D1" w:rsidP="003A63A7">
            <w:pPr>
              <w:spacing w:after="0" w:line="240" w:lineRule="auto"/>
              <w:jc w:val="center"/>
              <w:rPr>
                <w:rFonts w:ascii="Arial" w:eastAsia="Times New Roman" w:hAnsi="Arial" w:cs="Arial"/>
                <w:b/>
                <w:color w:val="000000"/>
                <w:sz w:val="22"/>
                <w:szCs w:val="22"/>
                <w:lang w:val="mn-MN" w:eastAsia="en-US"/>
              </w:rPr>
            </w:pPr>
            <w:r w:rsidRPr="00A02DA9">
              <w:rPr>
                <w:rFonts w:ascii="Arial" w:eastAsia="Times New Roman" w:hAnsi="Arial" w:cs="Arial"/>
                <w:b/>
                <w:color w:val="000000"/>
                <w:sz w:val="22"/>
                <w:szCs w:val="22"/>
                <w:lang w:val="mn-MN" w:eastAsia="en-US"/>
              </w:rPr>
              <w:t>2,024</w:t>
            </w:r>
          </w:p>
        </w:tc>
      </w:tr>
    </w:tbl>
    <w:p w14:paraId="20BC1189" w14:textId="77777777" w:rsidR="005C0B16" w:rsidRPr="00A02DA9" w:rsidRDefault="005C0B16" w:rsidP="003A63A7">
      <w:pPr>
        <w:spacing w:after="0" w:line="240" w:lineRule="auto"/>
        <w:ind w:firstLine="567"/>
        <w:jc w:val="lowKashida"/>
        <w:rPr>
          <w:rFonts w:ascii="Arial" w:hAnsi="Arial" w:cs="Arial"/>
          <w:lang w:val="mn-MN"/>
        </w:rPr>
      </w:pPr>
    </w:p>
    <w:p w14:paraId="69D917BB" w14:textId="4E774D7A" w:rsidR="00794CC1" w:rsidRPr="00A02DA9" w:rsidRDefault="00EF06AA" w:rsidP="003A63A7">
      <w:pPr>
        <w:spacing w:after="0" w:line="240" w:lineRule="auto"/>
        <w:ind w:firstLine="567"/>
        <w:jc w:val="lowKashida"/>
        <w:rPr>
          <w:rFonts w:ascii="Arial" w:hAnsi="Arial" w:cs="Arial"/>
          <w:lang w:val="mn-MN"/>
        </w:rPr>
      </w:pPr>
      <w:r w:rsidRPr="00A02DA9">
        <w:rPr>
          <w:rFonts w:ascii="Arial" w:hAnsi="Arial" w:cs="Arial"/>
          <w:lang w:val="mn-MN"/>
        </w:rPr>
        <w:t xml:space="preserve">Хэлэлцүүлгийн үеэр </w:t>
      </w:r>
      <w:r w:rsidR="00765658" w:rsidRPr="00A02DA9">
        <w:rPr>
          <w:rFonts w:ascii="Arial" w:hAnsi="Arial" w:cs="Arial"/>
          <w:lang w:val="mn-MN"/>
        </w:rPr>
        <w:t xml:space="preserve">Аж ахуйн нэгжийн орлогын албан татварын тухай хуульд нэмэлт, өөрчлөлт оруулах тухай хуулийн төсөлтэй холбоотойгоор </w:t>
      </w:r>
      <w:r w:rsidRPr="00A02DA9">
        <w:rPr>
          <w:rFonts w:ascii="Arial" w:hAnsi="Arial" w:cs="Arial"/>
          <w:lang w:val="mn-MN"/>
        </w:rPr>
        <w:t xml:space="preserve">татвар төлөгчдөөс </w:t>
      </w:r>
      <w:r w:rsidR="005C0B16" w:rsidRPr="00A02DA9">
        <w:rPr>
          <w:rFonts w:ascii="Arial" w:hAnsi="Arial" w:cs="Arial"/>
          <w:lang w:val="mn-MN"/>
        </w:rPr>
        <w:t>ирүүлсэн саналыг нэг бүрчлэн суд</w:t>
      </w:r>
      <w:r w:rsidRPr="00A02DA9">
        <w:rPr>
          <w:rFonts w:ascii="Arial" w:hAnsi="Arial" w:cs="Arial"/>
          <w:lang w:val="mn-MN"/>
        </w:rPr>
        <w:t xml:space="preserve">лан үзэж, нийт саналын </w:t>
      </w:r>
      <w:r w:rsidR="00385AA0" w:rsidRPr="00A02DA9">
        <w:rPr>
          <w:rFonts w:ascii="Arial" w:hAnsi="Arial" w:cs="Arial"/>
          <w:lang w:val="mn-MN"/>
        </w:rPr>
        <w:t>5</w:t>
      </w:r>
      <w:r w:rsidR="000961E2" w:rsidRPr="00A02DA9">
        <w:rPr>
          <w:rFonts w:ascii="Arial" w:hAnsi="Arial" w:cs="Arial"/>
          <w:lang w:val="mn-MN"/>
        </w:rPr>
        <w:t xml:space="preserve">1 хувь буюу </w:t>
      </w:r>
      <w:r w:rsidR="00E83C01" w:rsidRPr="00A02DA9">
        <w:rPr>
          <w:rFonts w:ascii="Arial" w:hAnsi="Arial" w:cs="Arial"/>
          <w:lang w:val="mn-MN"/>
        </w:rPr>
        <w:t>1</w:t>
      </w:r>
      <w:r w:rsidR="006D3B4E" w:rsidRPr="00A02DA9">
        <w:rPr>
          <w:rFonts w:ascii="Arial" w:hAnsi="Arial" w:cs="Arial"/>
          <w:lang w:val="mn-MN"/>
        </w:rPr>
        <w:t>3</w:t>
      </w:r>
      <w:r w:rsidR="00E83C01" w:rsidRPr="00A02DA9">
        <w:rPr>
          <w:rFonts w:ascii="Arial" w:hAnsi="Arial" w:cs="Arial"/>
          <w:lang w:val="mn-MN"/>
        </w:rPr>
        <w:t>,</w:t>
      </w:r>
      <w:r w:rsidR="006D3B4E" w:rsidRPr="00A02DA9">
        <w:rPr>
          <w:rFonts w:ascii="Arial" w:hAnsi="Arial" w:cs="Arial"/>
          <w:lang w:val="mn-MN"/>
        </w:rPr>
        <w:t>568</w:t>
      </w:r>
      <w:r w:rsidR="005C0B16" w:rsidRPr="00A02DA9">
        <w:rPr>
          <w:rFonts w:ascii="Arial" w:hAnsi="Arial" w:cs="Arial"/>
          <w:lang w:val="mn-MN"/>
        </w:rPr>
        <w:t xml:space="preserve"> саналыг хүлээн авч хуулийн төсөлд тусгасан бол </w:t>
      </w:r>
      <w:r w:rsidR="00E27AF5" w:rsidRPr="00A02DA9">
        <w:rPr>
          <w:rFonts w:ascii="Arial" w:hAnsi="Arial" w:cs="Arial"/>
          <w:lang w:val="mn-MN"/>
        </w:rPr>
        <w:t>1</w:t>
      </w:r>
      <w:r w:rsidR="006D3B4E" w:rsidRPr="00A02DA9">
        <w:rPr>
          <w:rFonts w:ascii="Arial" w:hAnsi="Arial" w:cs="Arial"/>
          <w:lang w:val="mn-MN"/>
        </w:rPr>
        <w:t>2</w:t>
      </w:r>
      <w:r w:rsidR="005C0B16" w:rsidRPr="00A02DA9">
        <w:rPr>
          <w:rFonts w:ascii="Arial" w:hAnsi="Arial" w:cs="Arial"/>
          <w:lang w:val="mn-MN"/>
        </w:rPr>
        <w:t>,</w:t>
      </w:r>
      <w:r w:rsidR="006D3B4E" w:rsidRPr="00A02DA9">
        <w:rPr>
          <w:rFonts w:ascii="Arial" w:hAnsi="Arial" w:cs="Arial"/>
          <w:lang w:val="mn-MN"/>
        </w:rPr>
        <w:t>794</w:t>
      </w:r>
      <w:r w:rsidR="005C0B16" w:rsidRPr="00A02DA9">
        <w:rPr>
          <w:rFonts w:ascii="Arial" w:hAnsi="Arial" w:cs="Arial"/>
          <w:lang w:val="mn-MN"/>
        </w:rPr>
        <w:t xml:space="preserve"> саналыг хүлээн авах боломжгүй гэж үзлээ. Мөн үлдсэн </w:t>
      </w:r>
      <w:r w:rsidR="00E36B16" w:rsidRPr="00A02DA9">
        <w:rPr>
          <w:rFonts w:ascii="Arial" w:hAnsi="Arial" w:cs="Arial"/>
          <w:lang w:val="mn-MN"/>
        </w:rPr>
        <w:t>2</w:t>
      </w:r>
      <w:r w:rsidR="005C0B16" w:rsidRPr="00A02DA9">
        <w:rPr>
          <w:rFonts w:ascii="Arial" w:hAnsi="Arial" w:cs="Arial"/>
          <w:lang w:val="mn-MN"/>
        </w:rPr>
        <w:t>,</w:t>
      </w:r>
      <w:r w:rsidR="00E36B16" w:rsidRPr="00A02DA9">
        <w:rPr>
          <w:rFonts w:ascii="Arial" w:hAnsi="Arial" w:cs="Arial"/>
          <w:lang w:val="mn-MN"/>
        </w:rPr>
        <w:t>024</w:t>
      </w:r>
      <w:r w:rsidR="005C0B16" w:rsidRPr="00A02DA9">
        <w:rPr>
          <w:rFonts w:ascii="Arial" w:hAnsi="Arial" w:cs="Arial"/>
          <w:lang w:val="mn-MN"/>
        </w:rPr>
        <w:t xml:space="preserve"> санал нь сэтгэгдэл, асуулт хэлбэртэй байлаа. Ирсэн саналын дийлэнх нь татварын хув</w:t>
      </w:r>
      <w:r w:rsidR="000A5F06" w:rsidRPr="00A02DA9">
        <w:rPr>
          <w:rFonts w:ascii="Arial" w:hAnsi="Arial" w:cs="Arial"/>
          <w:lang w:val="mn-MN"/>
        </w:rPr>
        <w:t>ийг</w:t>
      </w:r>
      <w:r w:rsidR="005C0B16" w:rsidRPr="00A02DA9">
        <w:rPr>
          <w:rFonts w:ascii="Arial" w:hAnsi="Arial" w:cs="Arial"/>
          <w:lang w:val="mn-MN"/>
        </w:rPr>
        <w:t xml:space="preserve"> бууруулах, татвар</w:t>
      </w:r>
      <w:r w:rsidR="00E923E8" w:rsidRPr="00A02DA9">
        <w:rPr>
          <w:rFonts w:ascii="Arial" w:hAnsi="Arial" w:cs="Arial"/>
          <w:lang w:val="mn-MN"/>
        </w:rPr>
        <w:t xml:space="preserve"> ногдуулах орлогын</w:t>
      </w:r>
      <w:r w:rsidR="005C0B16" w:rsidRPr="00A02DA9">
        <w:rPr>
          <w:rFonts w:ascii="Arial" w:hAnsi="Arial" w:cs="Arial"/>
          <w:lang w:val="mn-MN"/>
        </w:rPr>
        <w:t xml:space="preserve"> </w:t>
      </w:r>
      <w:r w:rsidR="000A5F06" w:rsidRPr="00A02DA9">
        <w:rPr>
          <w:rFonts w:ascii="Arial" w:hAnsi="Arial" w:cs="Arial"/>
          <w:lang w:val="mn-MN"/>
        </w:rPr>
        <w:t>босг</w:t>
      </w:r>
      <w:r w:rsidR="00E923E8" w:rsidRPr="00A02DA9">
        <w:rPr>
          <w:rFonts w:ascii="Arial" w:hAnsi="Arial" w:cs="Arial"/>
          <w:lang w:val="mn-MN"/>
        </w:rPr>
        <w:t>о дүнг</w:t>
      </w:r>
      <w:r w:rsidR="005C0B16" w:rsidRPr="00A02DA9">
        <w:rPr>
          <w:rFonts w:ascii="Arial" w:hAnsi="Arial" w:cs="Arial"/>
          <w:lang w:val="mn-MN"/>
        </w:rPr>
        <w:t xml:space="preserve"> нэмэгдүүлэх, тайла</w:t>
      </w:r>
      <w:r w:rsidR="003A7FA3" w:rsidRPr="00A02DA9">
        <w:rPr>
          <w:rFonts w:ascii="Arial" w:hAnsi="Arial" w:cs="Arial"/>
          <w:lang w:val="mn-MN"/>
        </w:rPr>
        <w:t>н тушаах</w:t>
      </w:r>
      <w:r w:rsidR="005C0B16" w:rsidRPr="00A02DA9">
        <w:rPr>
          <w:rFonts w:ascii="Arial" w:hAnsi="Arial" w:cs="Arial"/>
          <w:lang w:val="mn-MN"/>
        </w:rPr>
        <w:t xml:space="preserve"> хугаца</w:t>
      </w:r>
      <w:r w:rsidR="006076B0" w:rsidRPr="00A02DA9">
        <w:rPr>
          <w:rFonts w:ascii="Arial" w:hAnsi="Arial" w:cs="Arial"/>
          <w:lang w:val="mn-MN"/>
        </w:rPr>
        <w:t>аг сунгах</w:t>
      </w:r>
      <w:r w:rsidR="005C0B16" w:rsidRPr="00A02DA9">
        <w:rPr>
          <w:rFonts w:ascii="Arial" w:hAnsi="Arial" w:cs="Arial"/>
          <w:lang w:val="mn-MN"/>
        </w:rPr>
        <w:t xml:space="preserve">, </w:t>
      </w:r>
      <w:r w:rsidR="00B2318F" w:rsidRPr="00A02DA9">
        <w:rPr>
          <w:rFonts w:ascii="Arial" w:hAnsi="Arial" w:cs="Arial"/>
          <w:lang w:val="mn-MN"/>
        </w:rPr>
        <w:t>албан татвар ногдох орлогоос хасагдах зардал</w:t>
      </w:r>
      <w:r w:rsidR="00F625AF" w:rsidRPr="00A02DA9">
        <w:rPr>
          <w:rFonts w:ascii="Arial" w:hAnsi="Arial" w:cs="Arial"/>
          <w:lang w:val="mn-MN"/>
        </w:rPr>
        <w:t xml:space="preserve"> </w:t>
      </w:r>
      <w:r w:rsidR="005C0B16" w:rsidRPr="00A02DA9">
        <w:rPr>
          <w:rFonts w:ascii="Arial" w:hAnsi="Arial" w:cs="Arial"/>
          <w:lang w:val="mn-MN"/>
        </w:rPr>
        <w:t>болон татварын хууль тогтоомжийн ойлгомжгүй байдалтай холбоотой байв.</w:t>
      </w:r>
    </w:p>
    <w:p w14:paraId="49366B2A" w14:textId="77777777" w:rsidR="00852C6E" w:rsidRPr="00A02DA9" w:rsidRDefault="00852C6E" w:rsidP="003A63A7">
      <w:pPr>
        <w:spacing w:after="0" w:line="240" w:lineRule="auto"/>
        <w:ind w:firstLine="567"/>
        <w:jc w:val="lowKashida"/>
        <w:rPr>
          <w:rFonts w:ascii="Arial" w:hAnsi="Arial" w:cs="Arial"/>
          <w:lang w:val="mn-MN"/>
        </w:rPr>
      </w:pPr>
    </w:p>
    <w:p w14:paraId="494FA151" w14:textId="212348ED" w:rsidR="00852C6E" w:rsidRPr="00A02DA9" w:rsidRDefault="00852C6E" w:rsidP="003A63A7">
      <w:pPr>
        <w:spacing w:after="0" w:line="240" w:lineRule="auto"/>
        <w:ind w:firstLine="567"/>
        <w:jc w:val="lowKashida"/>
        <w:rPr>
          <w:rFonts w:ascii="Arial" w:hAnsi="Arial" w:cs="Arial"/>
          <w:lang w:val="mn-MN"/>
        </w:rPr>
      </w:pPr>
      <w:r w:rsidRPr="00A02DA9">
        <w:rPr>
          <w:rFonts w:ascii="Arial" w:hAnsi="Arial" w:cs="Arial"/>
          <w:lang w:val="mn-MN"/>
        </w:rPr>
        <w:t>Татварын шударга зарчмыг баримтлах, олон улсын татварын стандарт, зарчимд нийцээгүйн үүднээс иргэд, аж ахуйн нэгжээс хэлэлцүүлгийн явцад гаргасан татварын хувь хэмжээг бууруулах, зарим төрлийн хөнгөлөлт, чөлөөлөлтийг нэмэгдүүлэх саналыг аваагүй болно.</w:t>
      </w:r>
    </w:p>
    <w:p w14:paraId="1C4DB69F" w14:textId="77777777" w:rsidR="007B623E" w:rsidRPr="00A02DA9" w:rsidRDefault="007B623E" w:rsidP="003A63A7">
      <w:pPr>
        <w:spacing w:after="0" w:line="240" w:lineRule="auto"/>
        <w:jc w:val="lowKashida"/>
        <w:rPr>
          <w:rFonts w:ascii="Arial" w:hAnsi="Arial" w:cs="Arial"/>
          <w:lang w:val="mn-MN"/>
        </w:rPr>
      </w:pPr>
    </w:p>
    <w:p w14:paraId="6267FB9C" w14:textId="54F188BD" w:rsidR="00E32DAF" w:rsidRPr="00A02DA9" w:rsidRDefault="006C45B8" w:rsidP="003A63A7">
      <w:pPr>
        <w:spacing w:after="0" w:line="240" w:lineRule="auto"/>
        <w:jc w:val="lowKashida"/>
        <w:rPr>
          <w:rFonts w:ascii="Arial" w:hAnsi="Arial" w:cs="Arial"/>
          <w:lang w:val="mn-MN"/>
        </w:rPr>
      </w:pPr>
      <w:r w:rsidRPr="00A02DA9">
        <w:rPr>
          <w:rFonts w:ascii="Arial" w:hAnsi="Arial" w:cs="Arial"/>
          <w:lang w:val="mn-MN"/>
        </w:rPr>
        <w:t>Татвар төлөгчдөөс</w:t>
      </w:r>
      <w:r w:rsidR="00172330" w:rsidRPr="00A02DA9">
        <w:rPr>
          <w:rFonts w:ascii="Arial" w:hAnsi="Arial" w:cs="Arial"/>
          <w:lang w:val="mn-MN"/>
        </w:rPr>
        <w:t xml:space="preserve"> ирүүлсэн санал</w:t>
      </w:r>
      <w:r w:rsidR="00326D30" w:rsidRPr="00A02DA9">
        <w:rPr>
          <w:rFonts w:ascii="Arial" w:hAnsi="Arial" w:cs="Arial"/>
          <w:lang w:val="mn-MN"/>
        </w:rPr>
        <w:t>ууд</w:t>
      </w:r>
      <w:r w:rsidR="00794CC1" w:rsidRPr="00A02DA9">
        <w:rPr>
          <w:rFonts w:ascii="Arial" w:hAnsi="Arial" w:cs="Arial"/>
          <w:lang w:val="mn-MN"/>
        </w:rPr>
        <w:t xml:space="preserve">ыг </w:t>
      </w:r>
      <w:r w:rsidR="00326D30" w:rsidRPr="00A02DA9">
        <w:rPr>
          <w:rFonts w:ascii="Arial" w:hAnsi="Arial" w:cs="Arial"/>
          <w:lang w:val="mn-MN"/>
        </w:rPr>
        <w:t xml:space="preserve">тусгайлан </w:t>
      </w:r>
      <w:r w:rsidR="00794CC1" w:rsidRPr="00A02DA9">
        <w:rPr>
          <w:rFonts w:ascii="Arial" w:hAnsi="Arial" w:cs="Arial"/>
          <w:lang w:val="mn-MN"/>
        </w:rPr>
        <w:t xml:space="preserve">авч үзвэл: </w:t>
      </w:r>
    </w:p>
    <w:p w14:paraId="146E98B9" w14:textId="77777777" w:rsidR="00BE7357" w:rsidRPr="00A02DA9" w:rsidRDefault="00BE7357" w:rsidP="003A63A7">
      <w:pPr>
        <w:spacing w:after="0" w:line="240" w:lineRule="auto"/>
        <w:jc w:val="lowKashida"/>
        <w:rPr>
          <w:rFonts w:ascii="Arial" w:hAnsi="Arial" w:cs="Arial"/>
          <w:lang w:val="mn-MN"/>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9"/>
        <w:gridCol w:w="1139"/>
        <w:gridCol w:w="4817"/>
      </w:tblGrid>
      <w:tr w:rsidR="00ED5465" w:rsidRPr="00A02DA9" w14:paraId="34F8F9BA" w14:textId="77777777" w:rsidTr="48F1276C">
        <w:trPr>
          <w:trHeight w:val="300"/>
        </w:trPr>
        <w:tc>
          <w:tcPr>
            <w:tcW w:w="338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hideMark/>
          </w:tcPr>
          <w:p w14:paraId="7BF26F52" w14:textId="77777777" w:rsidR="00F77F15" w:rsidRPr="00A02DA9" w:rsidRDefault="00F77F15" w:rsidP="003A63A7">
            <w:pPr>
              <w:spacing w:after="0" w:line="240" w:lineRule="auto"/>
              <w:jc w:val="center"/>
              <w:textAlignment w:val="baseline"/>
              <w:rPr>
                <w:rFonts w:ascii="Segoe UI" w:eastAsia="Times New Roman" w:hAnsi="Segoe UI" w:cs="Segoe UI"/>
                <w:sz w:val="22"/>
                <w:szCs w:val="22"/>
                <w:lang w:val="mn-MN" w:eastAsia="en-US"/>
              </w:rPr>
            </w:pPr>
            <w:r w:rsidRPr="00A02DA9">
              <w:rPr>
                <w:rFonts w:asciiTheme="minorBidi" w:eastAsia="Times New Roman" w:hAnsiTheme="minorBidi"/>
                <w:b/>
                <w:bCs/>
                <w:sz w:val="22"/>
                <w:szCs w:val="22"/>
                <w:lang w:val="mn-MN" w:eastAsia="en-US"/>
              </w:rPr>
              <w:t>Ирүүлсэн санал</w:t>
            </w:r>
            <w:r w:rsidRPr="00A02DA9">
              <w:rPr>
                <w:rFonts w:ascii="Arial" w:eastAsia="Times New Roman" w:hAnsi="Arial" w:cs="Arial"/>
                <w:sz w:val="22"/>
                <w:szCs w:val="22"/>
                <w:lang w:val="mn-MN" w:eastAsia="en-US"/>
              </w:rPr>
              <w:t> </w:t>
            </w:r>
          </w:p>
        </w:tc>
        <w:tc>
          <w:tcPr>
            <w:tcW w:w="113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hideMark/>
          </w:tcPr>
          <w:p w14:paraId="1EA58A1D" w14:textId="33CE5B0D" w:rsidR="00F77F15" w:rsidRPr="00A02DA9" w:rsidRDefault="00C55223" w:rsidP="003A63A7">
            <w:pPr>
              <w:spacing w:after="0" w:line="240" w:lineRule="auto"/>
              <w:jc w:val="center"/>
              <w:textAlignment w:val="baseline"/>
              <w:rPr>
                <w:rFonts w:ascii="Segoe UI" w:eastAsia="Times New Roman" w:hAnsi="Segoe UI" w:cs="Segoe UI"/>
                <w:sz w:val="22"/>
                <w:szCs w:val="22"/>
                <w:lang w:val="mn-MN" w:eastAsia="en-US"/>
              </w:rPr>
            </w:pPr>
            <w:r w:rsidRPr="00A02DA9">
              <w:rPr>
                <w:rFonts w:ascii="Arial" w:eastAsia="Times New Roman" w:hAnsi="Arial" w:cs="Arial"/>
                <w:b/>
                <w:bCs/>
                <w:sz w:val="22"/>
                <w:szCs w:val="22"/>
                <w:lang w:val="mn-MN" w:eastAsia="en-US"/>
              </w:rPr>
              <w:t>Т</w:t>
            </w:r>
            <w:r w:rsidR="00F77F15" w:rsidRPr="00A02DA9">
              <w:rPr>
                <w:rFonts w:ascii="Arial" w:eastAsia="Times New Roman" w:hAnsi="Arial" w:cs="Arial"/>
                <w:b/>
                <w:bCs/>
                <w:sz w:val="22"/>
                <w:szCs w:val="22"/>
                <w:lang w:val="mn-MN" w:eastAsia="en-US"/>
              </w:rPr>
              <w:t>усгасан эсэх</w:t>
            </w:r>
            <w:r w:rsidR="00F77F15" w:rsidRPr="00A02DA9">
              <w:rPr>
                <w:rFonts w:ascii="Arial" w:eastAsia="Times New Roman" w:hAnsi="Arial" w:cs="Arial"/>
                <w:sz w:val="22"/>
                <w:szCs w:val="22"/>
                <w:lang w:val="mn-MN" w:eastAsia="en-US"/>
              </w:rPr>
              <w:t> </w:t>
            </w:r>
          </w:p>
        </w:tc>
        <w:tc>
          <w:tcPr>
            <w:tcW w:w="4817"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hideMark/>
          </w:tcPr>
          <w:p w14:paraId="4FB02E9C" w14:textId="77777777" w:rsidR="00F77F15" w:rsidRPr="00A02DA9" w:rsidRDefault="00F77F15" w:rsidP="003A63A7">
            <w:pPr>
              <w:spacing w:after="0" w:line="240" w:lineRule="auto"/>
              <w:jc w:val="center"/>
              <w:textAlignment w:val="baseline"/>
              <w:rPr>
                <w:rFonts w:ascii="Segoe UI" w:eastAsia="Times New Roman" w:hAnsi="Segoe UI" w:cs="Segoe UI"/>
                <w:sz w:val="22"/>
                <w:szCs w:val="22"/>
                <w:lang w:val="mn-MN" w:eastAsia="en-US"/>
              </w:rPr>
            </w:pPr>
            <w:r w:rsidRPr="00A02DA9">
              <w:rPr>
                <w:rFonts w:ascii="Arial" w:eastAsia="Times New Roman" w:hAnsi="Arial" w:cs="Arial"/>
                <w:b/>
                <w:bCs/>
                <w:sz w:val="22"/>
                <w:szCs w:val="22"/>
                <w:lang w:val="mn-MN" w:eastAsia="en-US"/>
              </w:rPr>
              <w:t>Тайлбар</w:t>
            </w:r>
            <w:r w:rsidRPr="00A02DA9">
              <w:rPr>
                <w:rFonts w:ascii="Arial" w:eastAsia="Times New Roman" w:hAnsi="Arial" w:cs="Arial"/>
                <w:sz w:val="22"/>
                <w:szCs w:val="22"/>
                <w:lang w:val="mn-MN" w:eastAsia="en-US"/>
              </w:rPr>
              <w:t> </w:t>
            </w:r>
          </w:p>
        </w:tc>
      </w:tr>
      <w:tr w:rsidR="00123385" w:rsidRPr="00691CF1" w14:paraId="517CD908"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vAlign w:val="center"/>
            <w:hideMark/>
          </w:tcPr>
          <w:p w14:paraId="4E91335B" w14:textId="60C8AF4B" w:rsidR="00F77F15" w:rsidRPr="00A02DA9" w:rsidRDefault="00AB55BC" w:rsidP="003A63A7">
            <w:pPr>
              <w:spacing w:after="0" w:line="240" w:lineRule="auto"/>
              <w:textAlignment w:val="baseline"/>
              <w:rPr>
                <w:rFonts w:ascii="Segoe UI" w:eastAsia="Times New Roman" w:hAnsi="Segoe UI" w:cs="Segoe UI"/>
                <w:sz w:val="22"/>
                <w:szCs w:val="22"/>
                <w:lang w:val="mn-MN" w:eastAsia="en-US"/>
              </w:rPr>
            </w:pPr>
            <w:r w:rsidRPr="00A02DA9">
              <w:rPr>
                <w:rFonts w:asciiTheme="minorBidi" w:eastAsia="Times New Roman" w:hAnsiTheme="minorBidi"/>
                <w:sz w:val="22"/>
                <w:szCs w:val="22"/>
                <w:lang w:val="mn-MN" w:eastAsia="en-US"/>
              </w:rPr>
              <w:t>Татварын хувь хэмжээ, татвар ногдуулах орлогын</w:t>
            </w:r>
            <w:r w:rsidR="006E459D" w:rsidRPr="00A02DA9">
              <w:rPr>
                <w:rFonts w:asciiTheme="minorBidi" w:eastAsia="Times New Roman" w:hAnsiTheme="minorBidi"/>
                <w:sz w:val="22"/>
                <w:szCs w:val="22"/>
                <w:lang w:val="mn-MN" w:eastAsia="en-US"/>
              </w:rPr>
              <w:t xml:space="preserve"> босго,</w:t>
            </w:r>
            <w:r w:rsidRPr="00A02DA9">
              <w:rPr>
                <w:rFonts w:asciiTheme="minorBidi" w:eastAsia="Times New Roman" w:hAnsiTheme="minorBidi"/>
                <w:sz w:val="22"/>
                <w:szCs w:val="22"/>
                <w:lang w:val="mn-MN" w:eastAsia="en-US"/>
              </w:rPr>
              <w:t xml:space="preserve"> шатлалд өөрчлөлт оруулах</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36BFB48" w14:textId="201B7A33" w:rsidR="00F77F15" w:rsidRPr="00A02DA9" w:rsidRDefault="00F77F15" w:rsidP="003A63A7">
            <w:pPr>
              <w:spacing w:after="0" w:line="240" w:lineRule="auto"/>
              <w:jc w:val="center"/>
              <w:textAlignment w:val="baseline"/>
              <w:rPr>
                <w:rFonts w:ascii="Segoe UI" w:eastAsia="Times New Roman" w:hAnsi="Segoe UI" w:cs="Segoe UI"/>
                <w:sz w:val="22"/>
                <w:szCs w:val="22"/>
                <w:lang w:val="mn-MN" w:eastAsia="en-US"/>
              </w:rPr>
            </w:pPr>
            <w:r w:rsidRPr="00A02DA9">
              <w:rPr>
                <w:rFonts w:ascii="Arial" w:eastAsia="Times New Roman" w:hAnsi="Arial" w:cs="Arial"/>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hideMark/>
          </w:tcPr>
          <w:p w14:paraId="5093CF19" w14:textId="457043D8" w:rsidR="00F77F15" w:rsidRPr="00A02DA9" w:rsidRDefault="00F61580" w:rsidP="003A63A7">
            <w:pPr>
              <w:spacing w:after="0" w:line="240" w:lineRule="auto"/>
              <w:jc w:val="both"/>
              <w:textAlignment w:val="baseline"/>
              <w:rPr>
                <w:rFonts w:ascii="Segoe UI" w:eastAsia="Times New Roman" w:hAnsi="Segoe UI" w:cs="Segoe UI"/>
                <w:sz w:val="22"/>
                <w:szCs w:val="22"/>
                <w:lang w:val="mn-MN" w:eastAsia="en-US"/>
              </w:rPr>
            </w:pPr>
            <w:r w:rsidRPr="00A02DA9">
              <w:rPr>
                <w:rFonts w:ascii="Arial" w:eastAsia="Times New Roman" w:hAnsi="Arial" w:cs="Arial"/>
                <w:sz w:val="22"/>
                <w:szCs w:val="22"/>
                <w:lang w:val="mn-MN" w:eastAsia="en-US"/>
              </w:rPr>
              <w:t>6 тэрбум төгрөгөөс дээш ашигтай аж ахуйн нэгж 25 хувиар татвар төлдөг байсан бол т</w:t>
            </w:r>
            <w:r w:rsidR="002D30CC" w:rsidRPr="00A02DA9">
              <w:rPr>
                <w:rFonts w:ascii="Arial" w:eastAsia="Times New Roman" w:hAnsi="Arial" w:cs="Arial"/>
                <w:sz w:val="22"/>
                <w:szCs w:val="22"/>
                <w:lang w:val="mn-MN" w:eastAsia="en-US"/>
              </w:rPr>
              <w:t xml:space="preserve">атвар ногдуулах орлогын босгын хэмжээг инфляцын түвшинтэй уялдуулан нэмэгдүүлж, шатлал нэмэх зохицуулалтыг тусгасан. Тодруулбал, 6 тэрбум </w:t>
            </w:r>
            <w:r w:rsidRPr="00A02DA9">
              <w:rPr>
                <w:rFonts w:ascii="Arial" w:eastAsia="Times New Roman" w:hAnsi="Arial" w:cs="Arial"/>
                <w:sz w:val="22"/>
                <w:szCs w:val="22"/>
                <w:lang w:val="mn-MN" w:eastAsia="en-US"/>
              </w:rPr>
              <w:t xml:space="preserve">төгрөг </w:t>
            </w:r>
            <w:r w:rsidR="002D30CC" w:rsidRPr="00A02DA9">
              <w:rPr>
                <w:rFonts w:ascii="Arial" w:eastAsia="Times New Roman" w:hAnsi="Arial" w:cs="Arial"/>
                <w:sz w:val="22"/>
                <w:szCs w:val="22"/>
                <w:lang w:val="mn-MN" w:eastAsia="en-US"/>
              </w:rPr>
              <w:t>хүртэлх ашигтай аж ахуйн нэгжүүд 10 хувиар, 6-10 тэрбум</w:t>
            </w:r>
            <w:r w:rsidRPr="00A02DA9">
              <w:rPr>
                <w:rFonts w:ascii="Arial" w:eastAsia="Times New Roman" w:hAnsi="Arial" w:cs="Arial"/>
                <w:sz w:val="22"/>
                <w:szCs w:val="22"/>
                <w:lang w:val="mn-MN" w:eastAsia="en-US"/>
              </w:rPr>
              <w:t xml:space="preserve"> төгрөгий</w:t>
            </w:r>
            <w:r w:rsidR="002D30CC" w:rsidRPr="00A02DA9">
              <w:rPr>
                <w:rFonts w:ascii="Arial" w:eastAsia="Times New Roman" w:hAnsi="Arial" w:cs="Arial"/>
                <w:sz w:val="22"/>
                <w:szCs w:val="22"/>
                <w:lang w:val="mn-MN" w:eastAsia="en-US"/>
              </w:rPr>
              <w:t>н ашигтай аж ахуйн нэгжүүд 15 хувиар, 10 тэрбум</w:t>
            </w:r>
            <w:r w:rsidR="002A07F3" w:rsidRPr="00A02DA9">
              <w:rPr>
                <w:rFonts w:ascii="Arial" w:eastAsia="Times New Roman" w:hAnsi="Arial" w:cs="Arial"/>
                <w:sz w:val="22"/>
                <w:szCs w:val="22"/>
                <w:lang w:val="mn-MN" w:eastAsia="en-US"/>
              </w:rPr>
              <w:t xml:space="preserve"> төгрөгөөс</w:t>
            </w:r>
            <w:r w:rsidR="002D30CC" w:rsidRPr="00A02DA9">
              <w:rPr>
                <w:rFonts w:ascii="Arial" w:eastAsia="Times New Roman" w:hAnsi="Arial" w:cs="Arial"/>
                <w:sz w:val="22"/>
                <w:szCs w:val="22"/>
                <w:lang w:val="mn-MN" w:eastAsia="en-US"/>
              </w:rPr>
              <w:t xml:space="preserve"> дээш ашигтай аж ахуйн нэгжүүд 25 хувиар татвар төлнө</w:t>
            </w:r>
            <w:r w:rsidR="00680E6B" w:rsidRPr="00A02DA9">
              <w:rPr>
                <w:rFonts w:ascii="Arial" w:eastAsia="Times New Roman" w:hAnsi="Arial" w:cs="Arial"/>
                <w:sz w:val="22"/>
                <w:szCs w:val="22"/>
                <w:lang w:val="mn-MN" w:eastAsia="en-US"/>
              </w:rPr>
              <w:t>.</w:t>
            </w:r>
          </w:p>
        </w:tc>
      </w:tr>
      <w:tr w:rsidR="00231234" w:rsidRPr="00691CF1" w14:paraId="762C64CA"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vAlign w:val="center"/>
          </w:tcPr>
          <w:p w14:paraId="4F89DBE4" w14:textId="655128FC" w:rsidR="00231234" w:rsidRPr="00A02DA9" w:rsidRDefault="00231234" w:rsidP="003A63A7">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Татварын хялбаршуулсан горимд хамрагдах босго дүнг нэмэгдүүлэх</w:t>
            </w:r>
          </w:p>
        </w:tc>
        <w:tc>
          <w:tcPr>
            <w:tcW w:w="1139" w:type="dxa"/>
            <w:tcBorders>
              <w:top w:val="single" w:sz="6" w:space="0" w:color="auto"/>
              <w:left w:val="single" w:sz="6" w:space="0" w:color="auto"/>
              <w:bottom w:val="single" w:sz="6" w:space="0" w:color="auto"/>
              <w:right w:val="single" w:sz="6" w:space="0" w:color="auto"/>
            </w:tcBorders>
            <w:vAlign w:val="center"/>
          </w:tcPr>
          <w:p w14:paraId="76C5A473" w14:textId="1DB3F274" w:rsidR="00231234" w:rsidRPr="00A02DA9" w:rsidRDefault="00231234" w:rsidP="003A63A7">
            <w:pPr>
              <w:spacing w:after="0" w:line="240" w:lineRule="auto"/>
              <w:jc w:val="center"/>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tcPr>
          <w:p w14:paraId="1742BBD4" w14:textId="4EECBE72" w:rsidR="00231234" w:rsidRPr="00A02DA9" w:rsidRDefault="007B4C0D" w:rsidP="003A63A7">
            <w:pPr>
              <w:spacing w:after="0" w:line="240" w:lineRule="auto"/>
              <w:jc w:val="both"/>
              <w:textAlignment w:val="baseline"/>
              <w:rPr>
                <w:rFonts w:asciiTheme="minorBidi" w:eastAsia="Times New Roman" w:hAnsiTheme="minorBidi"/>
                <w:sz w:val="22"/>
                <w:szCs w:val="22"/>
                <w:lang w:val="mn-MN" w:eastAsia="en-US"/>
              </w:rPr>
            </w:pPr>
            <w:r w:rsidRPr="00A02DA9">
              <w:rPr>
                <w:rFonts w:ascii="Arial" w:eastAsia="Times New Roman" w:hAnsi="Arial" w:cs="Arial"/>
                <w:sz w:val="22"/>
                <w:szCs w:val="22"/>
                <w:lang w:val="mn-MN" w:eastAsia="en-US"/>
              </w:rPr>
              <w:t>Жилийн</w:t>
            </w:r>
            <w:r w:rsidR="0004387A" w:rsidRPr="00A02DA9">
              <w:rPr>
                <w:rFonts w:ascii="Arial" w:eastAsia="Times New Roman" w:hAnsi="Arial" w:cs="Arial"/>
                <w:sz w:val="22"/>
                <w:szCs w:val="22"/>
                <w:lang w:val="mn-MN" w:eastAsia="en-US"/>
              </w:rPr>
              <w:t xml:space="preserve"> 50 сая төгрөг хүртэлх борлуулалтын орлоготой аж ахуйн нэгжүүд хялбаршуулсан горимоор тайлагнах боломжтой байсан бол</w:t>
            </w:r>
            <w:r w:rsidRPr="00A02DA9">
              <w:rPr>
                <w:rFonts w:ascii="Arial" w:eastAsia="Times New Roman" w:hAnsi="Arial" w:cs="Arial"/>
                <w:sz w:val="22"/>
                <w:szCs w:val="22"/>
                <w:lang w:val="mn-MN" w:eastAsia="en-US"/>
              </w:rPr>
              <w:t xml:space="preserve"> 400 сая хүртэлх борлуулалтын орлоготой аж ахуйн нэгжүүд хялбаршуулсан горимоор тайлагнаж, борлуулалтын орлогын 10 хувийг татвар ногдуулах орлого гэж үзэн 10 хувиар татвар ногдуулна</w:t>
            </w:r>
            <w:r w:rsidR="00680E6B" w:rsidRPr="00A02DA9">
              <w:rPr>
                <w:rFonts w:ascii="Arial" w:eastAsia="Times New Roman" w:hAnsi="Arial" w:cs="Arial"/>
                <w:sz w:val="22"/>
                <w:szCs w:val="22"/>
                <w:lang w:val="mn-MN" w:eastAsia="en-US"/>
              </w:rPr>
              <w:t>.</w:t>
            </w:r>
          </w:p>
        </w:tc>
      </w:tr>
      <w:tr w:rsidR="00123385" w:rsidRPr="00691CF1" w14:paraId="086C843B"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vAlign w:val="center"/>
          </w:tcPr>
          <w:p w14:paraId="77F5CB1D" w14:textId="6A1BEFAF" w:rsidR="00231234" w:rsidRPr="00A02DA9" w:rsidRDefault="00C10BE9" w:rsidP="003A63A7">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Татварын тайлан тушаах хугацааг сунгах</w:t>
            </w:r>
          </w:p>
        </w:tc>
        <w:tc>
          <w:tcPr>
            <w:tcW w:w="1139" w:type="dxa"/>
            <w:tcBorders>
              <w:top w:val="single" w:sz="6" w:space="0" w:color="auto"/>
              <w:left w:val="single" w:sz="6" w:space="0" w:color="auto"/>
              <w:bottom w:val="single" w:sz="6" w:space="0" w:color="auto"/>
              <w:right w:val="single" w:sz="6" w:space="0" w:color="auto"/>
            </w:tcBorders>
            <w:vAlign w:val="center"/>
          </w:tcPr>
          <w:p w14:paraId="2B7E0D66" w14:textId="23B9AE75" w:rsidR="00231234" w:rsidRPr="00A02DA9" w:rsidRDefault="00C10BE9" w:rsidP="003A63A7">
            <w:pPr>
              <w:spacing w:after="0" w:line="240" w:lineRule="auto"/>
              <w:jc w:val="center"/>
              <w:textAlignment w:val="baseline"/>
              <w:rPr>
                <w:rFonts w:ascii="Segoe UI" w:eastAsia="Times New Roman" w:hAnsi="Segoe UI" w:cs="Segoe UI"/>
                <w:sz w:val="22"/>
                <w:szCs w:val="22"/>
                <w:lang w:val="mn-MN" w:eastAsia="en-US"/>
              </w:rPr>
            </w:pPr>
            <w:r w:rsidRPr="00A02DA9">
              <w:rPr>
                <w:rFonts w:ascii="Arial" w:eastAsia="Times New Roman" w:hAnsi="Arial" w:cs="Arial"/>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tcPr>
          <w:p w14:paraId="1DD4D142" w14:textId="5B2070DD" w:rsidR="00231234" w:rsidRPr="00A02DA9" w:rsidRDefault="00C10BE9" w:rsidP="003A63A7">
            <w:pPr>
              <w:spacing w:after="0" w:line="240" w:lineRule="auto"/>
              <w:jc w:val="both"/>
              <w:textAlignment w:val="baseline"/>
              <w:rPr>
                <w:rFonts w:ascii="Segoe UI" w:eastAsia="Times New Roman" w:hAnsi="Segoe UI" w:cs="Segoe UI"/>
                <w:sz w:val="22"/>
                <w:szCs w:val="22"/>
                <w:lang w:val="mn-MN" w:eastAsia="en-US"/>
              </w:rPr>
            </w:pPr>
            <w:r w:rsidRPr="00A02DA9">
              <w:rPr>
                <w:rFonts w:ascii="Arial" w:eastAsia="Times New Roman" w:hAnsi="Arial" w:cs="Arial"/>
                <w:sz w:val="22"/>
                <w:szCs w:val="22"/>
                <w:lang w:val="mn-MN" w:eastAsia="en-US"/>
              </w:rPr>
              <w:t xml:space="preserve">Татварын хагас жилийн тайлан тушаах хугацааг 7 дугаар сарын сүүлийн өдөр, жилийн эцсийн тайлан тушаах хугацааг 2 дугаар сарын </w:t>
            </w:r>
            <w:r w:rsidR="001C72C2" w:rsidRPr="00A02DA9">
              <w:rPr>
                <w:rFonts w:ascii="Arial" w:eastAsia="Times New Roman" w:hAnsi="Arial" w:cs="Arial"/>
                <w:sz w:val="22"/>
                <w:szCs w:val="22"/>
                <w:lang w:val="mn-MN" w:eastAsia="en-US"/>
              </w:rPr>
              <w:t>сүүлийн өдөр болгон өөрчилсөн</w:t>
            </w:r>
            <w:r w:rsidR="00680E6B" w:rsidRPr="00A02DA9">
              <w:rPr>
                <w:rFonts w:ascii="Arial" w:eastAsia="Times New Roman" w:hAnsi="Arial" w:cs="Arial"/>
                <w:sz w:val="22"/>
                <w:szCs w:val="22"/>
                <w:lang w:val="mn-MN" w:eastAsia="en-US"/>
              </w:rPr>
              <w:t>.</w:t>
            </w:r>
          </w:p>
        </w:tc>
      </w:tr>
      <w:tr w:rsidR="00123385" w:rsidRPr="00691CF1" w14:paraId="3ED4974B"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vAlign w:val="center"/>
            <w:hideMark/>
          </w:tcPr>
          <w:p w14:paraId="46198833" w14:textId="2B2E6D95" w:rsidR="00156F49" w:rsidRPr="00A02DA9" w:rsidRDefault="00BF0C56" w:rsidP="003A63A7">
            <w:pPr>
              <w:spacing w:after="0" w:line="240" w:lineRule="auto"/>
              <w:textAlignment w:val="baseline"/>
              <w:rPr>
                <w:rFonts w:asciiTheme="minorBidi" w:eastAsia="Times New Roman" w:hAnsiTheme="minorBidi"/>
                <w:sz w:val="22"/>
                <w:szCs w:val="22"/>
                <w:lang w:val="mn-MN" w:eastAsia="en-US"/>
              </w:rPr>
            </w:pPr>
            <w:r>
              <w:rPr>
                <w:rFonts w:asciiTheme="minorBidi" w:eastAsia="Times New Roman" w:hAnsiTheme="minorBidi"/>
                <w:sz w:val="22"/>
                <w:szCs w:val="22"/>
                <w:lang w:val="mn-MN" w:eastAsia="en-US"/>
              </w:rPr>
              <w:t xml:space="preserve">Жилийн 300 сая хүртэлх борлуулалтын орлоготой аж ахуйн нэгж 1 хувиар татвар төлөх босго дүнг нэмэгдүүлэх </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C8AF247" w14:textId="5DC77E29" w:rsidR="00156F49" w:rsidRPr="00A02DA9" w:rsidRDefault="00BF0C56" w:rsidP="003A63A7">
            <w:pPr>
              <w:spacing w:after="0" w:line="240" w:lineRule="auto"/>
              <w:jc w:val="center"/>
              <w:textAlignment w:val="baseline"/>
              <w:rPr>
                <w:rFonts w:asciiTheme="minorBidi" w:eastAsia="Times New Roman" w:hAnsiTheme="minorBidi"/>
                <w:sz w:val="22"/>
                <w:szCs w:val="22"/>
                <w:lang w:val="mn-MN" w:eastAsia="en-US"/>
              </w:rPr>
            </w:pPr>
            <w:r>
              <w:rPr>
                <w:rFonts w:ascii="Arial" w:eastAsia="Times New Roman" w:hAnsi="Arial" w:cs="Arial"/>
                <w:sz w:val="22"/>
                <w:szCs w:val="22"/>
                <w:lang w:val="mn-MN" w:eastAsia="en-US"/>
              </w:rPr>
              <w:t>Агуулгын хувьд т</w:t>
            </w:r>
            <w:r w:rsidR="00156F49" w:rsidRPr="00A02DA9">
              <w:rPr>
                <w:rFonts w:ascii="Arial" w:eastAsia="Times New Roman" w:hAnsi="Arial" w:cs="Arial"/>
                <w:sz w:val="22"/>
                <w:szCs w:val="22"/>
                <w:lang w:val="mn-MN" w:eastAsia="en-US"/>
              </w:rPr>
              <w:t>усгасан</w:t>
            </w:r>
          </w:p>
        </w:tc>
        <w:tc>
          <w:tcPr>
            <w:tcW w:w="4817" w:type="dxa"/>
            <w:tcBorders>
              <w:top w:val="single" w:sz="6" w:space="0" w:color="auto"/>
              <w:left w:val="single" w:sz="6" w:space="0" w:color="auto"/>
              <w:bottom w:val="single" w:sz="6" w:space="0" w:color="auto"/>
              <w:right w:val="single" w:sz="6" w:space="0" w:color="auto"/>
            </w:tcBorders>
            <w:hideMark/>
          </w:tcPr>
          <w:p w14:paraId="1F4512FF" w14:textId="1ABAC4DC" w:rsidR="006B15FA" w:rsidRDefault="006B15FA" w:rsidP="003A63A7">
            <w:pPr>
              <w:spacing w:after="0" w:line="240" w:lineRule="auto"/>
              <w:jc w:val="both"/>
              <w:textAlignment w:val="baseline"/>
              <w:rPr>
                <w:rFonts w:asciiTheme="minorBidi" w:eastAsia="Times New Roman" w:hAnsiTheme="minorBidi"/>
                <w:sz w:val="22"/>
                <w:szCs w:val="22"/>
                <w:lang w:val="mn-MN" w:eastAsia="en-US"/>
              </w:rPr>
            </w:pPr>
            <w:r>
              <w:rPr>
                <w:rFonts w:ascii="Arial" w:eastAsia="Times New Roman" w:hAnsi="Arial" w:cs="Arial"/>
                <w:sz w:val="22"/>
                <w:szCs w:val="22"/>
                <w:lang w:val="mn-MN" w:eastAsia="en-US"/>
              </w:rPr>
              <w:t xml:space="preserve">Жилийн </w:t>
            </w:r>
            <w:r w:rsidR="00BF0C56" w:rsidRPr="00A02DA9">
              <w:rPr>
                <w:rFonts w:ascii="Arial" w:eastAsia="Times New Roman" w:hAnsi="Arial" w:cs="Arial"/>
                <w:sz w:val="22"/>
                <w:szCs w:val="22"/>
                <w:lang w:val="mn-MN" w:eastAsia="en-US"/>
              </w:rPr>
              <w:t>400 сая хүртэлх борлуулалтын орлоготой аж ахуйн нэгжүүд хялбаршуулсан горимоор тайлагнаж, борлуулалтын орлогын 10 хувийг татвар ногдуулах орлого гэж үзэн 10 хувиар татвар ногдуулна</w:t>
            </w:r>
            <w:r w:rsidR="00BF0C56" w:rsidRPr="00A02DA9">
              <w:rPr>
                <w:rFonts w:asciiTheme="minorBidi" w:eastAsia="Times New Roman" w:hAnsiTheme="minorBidi"/>
                <w:sz w:val="22"/>
                <w:szCs w:val="22"/>
                <w:lang w:val="mn-MN" w:eastAsia="en-US"/>
              </w:rPr>
              <w:t xml:space="preserve"> </w:t>
            </w:r>
          </w:p>
          <w:p w14:paraId="597D8142" w14:textId="56D6C654" w:rsidR="00156F49" w:rsidRPr="00A02DA9" w:rsidRDefault="00530912" w:rsidP="003A63A7">
            <w:pPr>
              <w:spacing w:after="0" w:line="240" w:lineRule="auto"/>
              <w:jc w:val="both"/>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 xml:space="preserve">Жилийн </w:t>
            </w:r>
            <w:r w:rsidR="00CA5080" w:rsidRPr="00A02DA9">
              <w:rPr>
                <w:rFonts w:asciiTheme="minorBidi" w:eastAsia="Times New Roman" w:hAnsiTheme="minorBidi"/>
                <w:sz w:val="22"/>
                <w:szCs w:val="22"/>
                <w:lang w:val="mn-MN" w:eastAsia="en-US"/>
              </w:rPr>
              <w:t xml:space="preserve">1.5 тэрбум хүртэлх борлуулалтын орлоготой аж ахуйн нэгжүүд хамрагддаг байсан бол босго дүнг нэмэгдүүлж, жилийн </w:t>
            </w:r>
            <w:r w:rsidR="00F15D44" w:rsidRPr="00A02DA9">
              <w:rPr>
                <w:rFonts w:asciiTheme="minorBidi" w:eastAsia="Times New Roman" w:hAnsiTheme="minorBidi"/>
                <w:sz w:val="22"/>
                <w:szCs w:val="22"/>
                <w:lang w:val="mn-MN" w:eastAsia="en-US"/>
              </w:rPr>
              <w:t>2</w:t>
            </w:r>
            <w:r w:rsidRPr="00A02DA9">
              <w:rPr>
                <w:rFonts w:asciiTheme="minorBidi" w:eastAsia="Times New Roman" w:hAnsiTheme="minorBidi"/>
                <w:sz w:val="22"/>
                <w:szCs w:val="22"/>
                <w:lang w:val="mn-MN" w:eastAsia="en-US"/>
              </w:rPr>
              <w:t>.5 тэрбум хүртэлх борлуулалтын орлоготой аж ахуйн нэгжүүд орлого олж эхэлсний дараагийн жилээс эхний 3 жил 90 хувь, дараагийн 3 жил 50 хуви</w:t>
            </w:r>
            <w:r w:rsidR="008E5098" w:rsidRPr="00A02DA9">
              <w:rPr>
                <w:rFonts w:asciiTheme="minorBidi" w:eastAsia="Times New Roman" w:hAnsiTheme="minorBidi"/>
                <w:sz w:val="22"/>
                <w:szCs w:val="22"/>
                <w:lang w:val="mn-MN" w:eastAsia="en-US"/>
              </w:rPr>
              <w:t xml:space="preserve">ар татварын хөнгөлөлтөд хамрагдах </w:t>
            </w:r>
            <w:r w:rsidR="006B15FA">
              <w:rPr>
                <w:rFonts w:asciiTheme="minorBidi" w:eastAsia="Times New Roman" w:hAnsiTheme="minorBidi"/>
                <w:sz w:val="22"/>
                <w:szCs w:val="22"/>
                <w:lang w:val="mn-MN" w:eastAsia="en-US"/>
              </w:rPr>
              <w:t>зохицуулалтыг хуулийн төсөлд</w:t>
            </w:r>
          </w:p>
        </w:tc>
      </w:tr>
      <w:tr w:rsidR="00BF0C56" w:rsidRPr="00691CF1" w14:paraId="365A068F"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vAlign w:val="center"/>
          </w:tcPr>
          <w:p w14:paraId="36AFA817" w14:textId="2F2EAB9F" w:rsidR="00BF0C56"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Татварын хөнгөлөлт эдлэх босго дүнг нэмэгдүүлэх</w:t>
            </w:r>
          </w:p>
        </w:tc>
        <w:tc>
          <w:tcPr>
            <w:tcW w:w="1139" w:type="dxa"/>
            <w:tcBorders>
              <w:top w:val="single" w:sz="6" w:space="0" w:color="auto"/>
              <w:left w:val="single" w:sz="6" w:space="0" w:color="auto"/>
              <w:bottom w:val="single" w:sz="6" w:space="0" w:color="auto"/>
              <w:right w:val="single" w:sz="6" w:space="0" w:color="auto"/>
            </w:tcBorders>
            <w:vAlign w:val="center"/>
          </w:tcPr>
          <w:p w14:paraId="0BD040B7" w14:textId="0D8649E1" w:rsidR="00BF0C56" w:rsidRPr="00A02DA9" w:rsidRDefault="00BF0C56" w:rsidP="00BF0C56">
            <w:pPr>
              <w:spacing w:after="0" w:line="240" w:lineRule="auto"/>
              <w:jc w:val="center"/>
              <w:textAlignment w:val="baseline"/>
              <w:rPr>
                <w:rFonts w:ascii="Arial" w:eastAsia="Times New Roman" w:hAnsi="Arial" w:cs="Arial"/>
                <w:sz w:val="22"/>
                <w:szCs w:val="22"/>
                <w:lang w:val="mn-MN" w:eastAsia="en-US"/>
              </w:rPr>
            </w:pPr>
            <w:r>
              <w:rPr>
                <w:rFonts w:ascii="Arial" w:eastAsia="Times New Roman" w:hAnsi="Arial" w:cs="Arial"/>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tcPr>
          <w:p w14:paraId="4F4F7576" w14:textId="7BD08B69"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Жилийн 1.5 тэрбум хүртэлх борлуулалтын орлоготой аж ахуйн нэгжүүд хамрагддаг байсан бол босго дүнг нэмэгдүүлж, жилийн 2.5 тэрбум хүртэлх борлуулалтын орлоготой аж ахуйн нэгжүүд орлого олж эхэлсний дараагийн жилээс эхний 3 жил 90 хувь, дараагийн 3 жил 50 хувиар татварын хөнгөлөлтөд хамрагдах боломжтой.</w:t>
            </w:r>
          </w:p>
        </w:tc>
      </w:tr>
      <w:tr w:rsidR="00BF0C56" w:rsidRPr="00691CF1" w14:paraId="194EFFCE"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vAlign w:val="center"/>
            <w:hideMark/>
          </w:tcPr>
          <w:p w14:paraId="7CBCFBAC" w14:textId="07B64038" w:rsidR="00BF0C56" w:rsidRPr="00A02DA9"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Суутган татварын хувь хэмжээг бууруулах</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90FF71B" w14:textId="681125DB" w:rsidR="00BF0C56" w:rsidRPr="00A02DA9" w:rsidRDefault="00BF0C56" w:rsidP="00BF0C56">
            <w:pPr>
              <w:spacing w:after="0" w:line="240" w:lineRule="auto"/>
              <w:jc w:val="center"/>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Тусгаагүй</w:t>
            </w:r>
          </w:p>
        </w:tc>
        <w:tc>
          <w:tcPr>
            <w:tcW w:w="4817" w:type="dxa"/>
            <w:tcBorders>
              <w:top w:val="single" w:sz="6" w:space="0" w:color="auto"/>
              <w:left w:val="single" w:sz="6" w:space="0" w:color="auto"/>
              <w:bottom w:val="single" w:sz="6" w:space="0" w:color="auto"/>
              <w:right w:val="single" w:sz="6" w:space="0" w:color="auto"/>
            </w:tcBorders>
            <w:hideMark/>
          </w:tcPr>
          <w:p w14:paraId="1DDFF971" w14:textId="0C4FA109"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 xml:space="preserve">Дэлхийн улс орнуудын нийтлэг дагаж мөрддөг эх үүсвэрийн зарчим буюу “source rule of taxation”-ы дагуу тухайн улсад байнга оршин суугч бус этгээдийн тус улсаас эх үүсвэртэй орлогод суутган татварыг ногдуулдаг. </w:t>
            </w:r>
          </w:p>
          <w:p w14:paraId="34713353" w14:textId="77777777"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p>
          <w:p w14:paraId="38852F3D" w14:textId="77777777"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 xml:space="preserve">Дэлхийн улс орнууд өөрийн хөгжил, эдийн засгийн байдлаас хамааран суутган татварыг оршин суугч болон оршин суугч бус этгээдэд харилцан адилгүй тогтоодог бөгөөд оршин суугч бус этгээдийн суутган татварын хувь хэмжээ нь оршин суугчаас өндөр байх нийтлэг жишигтэй. </w:t>
            </w:r>
          </w:p>
          <w:p w14:paraId="7C05B307" w14:textId="77777777"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p>
          <w:p w14:paraId="093DF4CC" w14:textId="71A5685E"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Монгол Улс нь хөрөнгө оруулалтын гадагшлах урсгал багатай, капитал импортлогч хөгжиж буй орон бөгөөд эх үүсвэртэй орлогоо хамгаалах зорилгоор суутган татварын хэмжээг өндрөөр тогтоодог. Иймд суутган татварын хувь хэмжээг бууруулах боломжгүй юм.</w:t>
            </w:r>
          </w:p>
          <w:p w14:paraId="2983C2ED" w14:textId="75B704BE"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 xml:space="preserve"> </w:t>
            </w:r>
          </w:p>
          <w:p w14:paraId="2D7357F6" w14:textId="77777777" w:rsidR="00BF0C56" w:rsidRDefault="00BF0C56" w:rsidP="00BF0C56">
            <w:pPr>
              <w:spacing w:after="0" w:line="240" w:lineRule="auto"/>
              <w:jc w:val="both"/>
              <w:textAlignment w:val="baseline"/>
              <w:rPr>
                <w:lang w:val="mn-MN"/>
              </w:rPr>
            </w:pPr>
            <w:r w:rsidRPr="00A02DA9">
              <w:rPr>
                <w:rFonts w:asciiTheme="minorBidi" w:eastAsia="Times New Roman" w:hAnsiTheme="minorBidi"/>
                <w:sz w:val="22"/>
                <w:szCs w:val="22"/>
                <w:lang w:val="mn-MN" w:eastAsia="en-US"/>
              </w:rPr>
              <w:t>Улс орнуудын жишээнээс харахад Латви, Узбекистан, Индонези, Филиппин зэрэг улсууд нь суутган татвар ногдуулах хувь хэмжээг оршин суугч бус этгээд өндрөөр тогтоодог.</w:t>
            </w:r>
            <w:r w:rsidRPr="00E94FF3">
              <w:rPr>
                <w:lang w:val="mn-MN"/>
              </w:rPr>
              <w:t xml:space="preserve"> </w:t>
            </w:r>
          </w:p>
          <w:p w14:paraId="1CF32E9C" w14:textId="77777777" w:rsidR="00BF0C56" w:rsidRDefault="00BF0C56" w:rsidP="00BF0C56">
            <w:pPr>
              <w:spacing w:after="0" w:line="240" w:lineRule="auto"/>
              <w:jc w:val="both"/>
              <w:textAlignment w:val="baseline"/>
              <w:rPr>
                <w:rFonts w:asciiTheme="minorBidi" w:eastAsia="Times New Roman" w:hAnsiTheme="minorBidi"/>
                <w:sz w:val="22"/>
                <w:szCs w:val="22"/>
                <w:lang w:val="mn-MN" w:eastAsia="en-US"/>
              </w:rPr>
            </w:pPr>
          </w:p>
          <w:p w14:paraId="64232F30" w14:textId="3D02513C" w:rsidR="00BF0C56" w:rsidRPr="00E94FF3"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E94FF3">
              <w:rPr>
                <w:rFonts w:asciiTheme="minorBidi" w:eastAsia="Times New Roman" w:hAnsiTheme="minorBidi"/>
                <w:sz w:val="22"/>
                <w:szCs w:val="22"/>
                <w:lang w:val="mn-MN" w:eastAsia="en-US"/>
              </w:rPr>
              <w:t xml:space="preserve">Мөн олон улсын татварын бодлогод Global Minimum Tax буюу үндэстэн дамнасан корпорациуд дэлхийн хаана ч үйл ажиллагаа явуулсан хамгийн багадаа 15 хувийн татвар төлөр зарчмыг баримталж байна. Ингэснээр ҮДК-ийн Монгол дахь охин компани 15 хувиас бага хэмжээний татвар төлсөн тохиолдолд үйл ажиллагаа явуулж буй бусад улс орон дутуу төлсөн татварыг авах зохицуулалт юм. </w:t>
            </w:r>
          </w:p>
          <w:p w14:paraId="34D641DE" w14:textId="77777777" w:rsidR="00BF0C56" w:rsidRPr="00E94FF3" w:rsidRDefault="00BF0C56" w:rsidP="00BF0C56">
            <w:pPr>
              <w:spacing w:after="0" w:line="240" w:lineRule="auto"/>
              <w:jc w:val="both"/>
              <w:textAlignment w:val="baseline"/>
              <w:rPr>
                <w:rFonts w:asciiTheme="minorBidi" w:eastAsia="Times New Roman" w:hAnsiTheme="minorBidi"/>
                <w:sz w:val="22"/>
                <w:szCs w:val="22"/>
                <w:lang w:val="mn-MN" w:eastAsia="en-US"/>
              </w:rPr>
            </w:pPr>
          </w:p>
          <w:p w14:paraId="7487D04D" w14:textId="3B4E5058"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E94FF3">
              <w:rPr>
                <w:rFonts w:asciiTheme="minorBidi" w:eastAsia="Times New Roman" w:hAnsiTheme="minorBidi"/>
                <w:sz w:val="22"/>
                <w:szCs w:val="22"/>
                <w:lang w:val="mn-MN" w:eastAsia="en-US"/>
              </w:rPr>
              <w:t>Ийнхүү оршин суугч бус татвар төлөгчийн албан татварын хувь хэмжээг 20 хувиас бууруулах нь төсвийн орлогод сөрөг нөлөө үзүүлэх, татвараас зайлсхийх эрсдэл бүхий улс болох сөрөг нөлөөтэй</w:t>
            </w:r>
            <w:r>
              <w:rPr>
                <w:rFonts w:asciiTheme="minorBidi" w:eastAsia="Times New Roman" w:hAnsiTheme="minorBidi"/>
                <w:sz w:val="22"/>
                <w:szCs w:val="22"/>
                <w:lang w:val="mn-MN" w:eastAsia="en-US"/>
              </w:rPr>
              <w:t>.</w:t>
            </w:r>
          </w:p>
        </w:tc>
      </w:tr>
      <w:tr w:rsidR="00BF0C56" w:rsidRPr="00691CF1" w14:paraId="17B4F6C1"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vAlign w:val="center"/>
            <w:hideMark/>
          </w:tcPr>
          <w:p w14:paraId="06B82F9F" w14:textId="0F087963" w:rsidR="00BF0C56" w:rsidRPr="00A02DA9"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Аж ахуйн нэгжүүдийн ажилтныг сургах, мэргэшүүлэхтэй холбоотой зардал болон гадаадад гарсан зардлыг хасагдах зардалд тооцох</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3079990" w14:textId="74E64442" w:rsidR="00BF0C56" w:rsidRPr="00A02DA9" w:rsidRDefault="00BF0C56" w:rsidP="00BF0C56">
            <w:pPr>
              <w:spacing w:after="0" w:line="240" w:lineRule="auto"/>
              <w:jc w:val="center"/>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hideMark/>
          </w:tcPr>
          <w:p w14:paraId="359B08FF" w14:textId="3D2E788D" w:rsidR="00BF0C56" w:rsidRPr="00A02DA9" w:rsidRDefault="00BF0C56" w:rsidP="00BF0C56">
            <w:pPr>
              <w:spacing w:after="0" w:line="240" w:lineRule="auto"/>
              <w:jc w:val="both"/>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 xml:space="preserve">Аж ахуйн нэгжийн ажилтнаа сургах, мэргэжил дээшлүүлэх, мэргэшүүлэх болон ажилтны хувийн хэрэгцээнд зориулан авсан бараа, ажил, үйлчилгээний зардлыг хасагдах зардалд, гадаад улсад гарсан зардлыг </w:t>
            </w:r>
            <w:r>
              <w:rPr>
                <w:rFonts w:asciiTheme="minorBidi" w:eastAsia="Times New Roman" w:hAnsiTheme="minorBidi"/>
                <w:sz w:val="22"/>
                <w:szCs w:val="22"/>
                <w:lang w:val="mn-MN" w:eastAsia="en-US"/>
              </w:rPr>
              <w:t xml:space="preserve">и-баримт шаардахгүйгээр </w:t>
            </w:r>
            <w:r w:rsidRPr="00A02DA9">
              <w:rPr>
                <w:rFonts w:asciiTheme="minorBidi" w:eastAsia="Times New Roman" w:hAnsiTheme="minorBidi"/>
                <w:sz w:val="22"/>
                <w:szCs w:val="22"/>
                <w:lang w:val="mn-MN" w:eastAsia="en-US"/>
              </w:rPr>
              <w:t>хасагдах зардалд тус тус тооцно.</w:t>
            </w:r>
          </w:p>
        </w:tc>
      </w:tr>
      <w:tr w:rsidR="00BF0C56" w:rsidRPr="00691CF1" w14:paraId="7582D53F" w14:textId="77777777" w:rsidTr="007E5343">
        <w:trPr>
          <w:trHeight w:val="300"/>
        </w:trPr>
        <w:tc>
          <w:tcPr>
            <w:tcW w:w="3389" w:type="dxa"/>
            <w:tcBorders>
              <w:top w:val="single" w:sz="6" w:space="0" w:color="auto"/>
              <w:left w:val="single" w:sz="6" w:space="0" w:color="auto"/>
              <w:bottom w:val="single" w:sz="6" w:space="0" w:color="auto"/>
              <w:right w:val="single" w:sz="6" w:space="0" w:color="auto"/>
            </w:tcBorders>
            <w:vAlign w:val="center"/>
            <w:hideMark/>
          </w:tcPr>
          <w:p w14:paraId="00413C7A" w14:textId="3D786A62" w:rsidR="00BF0C56" w:rsidRPr="00A02DA9" w:rsidRDefault="00953D77" w:rsidP="007E5343">
            <w:pPr>
              <w:spacing w:after="0" w:line="240" w:lineRule="auto"/>
              <w:textAlignment w:val="baseline"/>
              <w:rPr>
                <w:rFonts w:ascii="Segoe UI" w:eastAsia="Times New Roman" w:hAnsi="Segoe UI" w:cs="Segoe UI"/>
                <w:sz w:val="22"/>
                <w:szCs w:val="22"/>
                <w:lang w:val="mn-MN" w:eastAsia="en-US"/>
              </w:rPr>
            </w:pPr>
            <w:r w:rsidRPr="00953D77">
              <w:rPr>
                <w:rFonts w:asciiTheme="minorBidi" w:eastAsia="Times New Roman" w:hAnsiTheme="minorBidi"/>
                <w:sz w:val="22"/>
                <w:szCs w:val="22"/>
                <w:lang w:val="mn-MN" w:eastAsia="en-US"/>
              </w:rPr>
              <w:t>Групп компаниудад зориулсан тусгайлсан татварын зохицуулалт бий болгох</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1B9CE17" w14:textId="4D042646" w:rsidR="00BF0C56" w:rsidRPr="00A02DA9" w:rsidRDefault="00BF0C56" w:rsidP="00BF0C56">
            <w:pPr>
              <w:spacing w:after="0" w:line="240" w:lineRule="auto"/>
              <w:jc w:val="center"/>
              <w:textAlignment w:val="baseline"/>
              <w:rPr>
                <w:rFonts w:ascii="Segoe UI" w:eastAsia="Times New Roman" w:hAnsi="Segoe UI" w:cs="Segoe UI"/>
                <w:sz w:val="22"/>
                <w:szCs w:val="22"/>
                <w:lang w:val="mn-MN" w:eastAsia="en-US"/>
              </w:rPr>
            </w:pPr>
            <w:r w:rsidRPr="00A02DA9">
              <w:rPr>
                <w:rFonts w:asciiTheme="minorBidi" w:eastAsia="Times New Roman" w:hAnsiTheme="minorBidi"/>
                <w:sz w:val="22"/>
                <w:szCs w:val="22"/>
                <w:lang w:val="mn-MN" w:eastAsia="en-US"/>
              </w:rPr>
              <w:t>Тусга</w:t>
            </w:r>
            <w:r>
              <w:rPr>
                <w:rFonts w:asciiTheme="minorBidi" w:eastAsia="Times New Roman" w:hAnsiTheme="minorBidi"/>
                <w:sz w:val="22"/>
                <w:szCs w:val="22"/>
                <w:lang w:val="mn-MN" w:eastAsia="en-US"/>
              </w:rPr>
              <w:t>агүй</w:t>
            </w:r>
          </w:p>
        </w:tc>
        <w:tc>
          <w:tcPr>
            <w:tcW w:w="4817" w:type="dxa"/>
            <w:tcBorders>
              <w:top w:val="single" w:sz="6" w:space="0" w:color="auto"/>
              <w:left w:val="single" w:sz="6" w:space="0" w:color="auto"/>
              <w:bottom w:val="single" w:sz="6" w:space="0" w:color="auto"/>
              <w:right w:val="single" w:sz="6" w:space="0" w:color="auto"/>
            </w:tcBorders>
          </w:tcPr>
          <w:p w14:paraId="302423EC" w14:textId="23622FCA" w:rsidR="00BF0C56" w:rsidRPr="00A02DA9" w:rsidRDefault="2D243603" w:rsidP="00BF0C56">
            <w:pPr>
              <w:spacing w:after="0" w:line="240" w:lineRule="auto"/>
              <w:jc w:val="both"/>
              <w:textAlignment w:val="baseline"/>
              <w:rPr>
                <w:rFonts w:ascii="Arial" w:eastAsia="Arial" w:hAnsi="Arial" w:cs="Arial"/>
                <w:sz w:val="22"/>
                <w:szCs w:val="22"/>
                <w:lang w:val="mn-MN" w:eastAsia="en-US"/>
              </w:rPr>
            </w:pPr>
            <w:r w:rsidRPr="19941896">
              <w:rPr>
                <w:rFonts w:ascii="Arial" w:eastAsia="Arial" w:hAnsi="Arial" w:cs="Arial"/>
                <w:sz w:val="22"/>
                <w:szCs w:val="22"/>
                <w:lang w:val="mn-MN" w:eastAsia="en-US"/>
              </w:rPr>
              <w:t>Монгол Улсын татварын тогтолцооны одоогийн нөхцөлд групп компаниудад зориулсан тусгайлсан татварын зохицуулалт бий болгох нь татварын суурийг багасгах, ашиг шилжүүлэх эрсдэл нэмэгдүүлэхээс гадна хэрэгжилтийн чадавхтай бүрэн нийцэхгүй гэж үзэн, уг саналыг энэ удаагийн хуулийн төсөлд тусгаагүй болно. Цаашид олон улсын туршлага,  холбогдох хуулиудын уялдааг харгалзан цогц байдлаар судалж шийдвэрлэх нь зүйтэй гэж үзсэн.</w:t>
            </w:r>
          </w:p>
        </w:tc>
      </w:tr>
      <w:tr w:rsidR="00BF0C56" w:rsidRPr="00691CF1" w14:paraId="61B9DEFD" w14:textId="77777777" w:rsidTr="001313B8">
        <w:trPr>
          <w:trHeight w:val="300"/>
        </w:trPr>
        <w:tc>
          <w:tcPr>
            <w:tcW w:w="3389" w:type="dxa"/>
            <w:tcBorders>
              <w:top w:val="single" w:sz="6" w:space="0" w:color="auto"/>
              <w:left w:val="single" w:sz="6" w:space="0" w:color="auto"/>
              <w:bottom w:val="single" w:sz="6" w:space="0" w:color="auto"/>
              <w:right w:val="single" w:sz="6" w:space="0" w:color="auto"/>
            </w:tcBorders>
            <w:vAlign w:val="center"/>
            <w:hideMark/>
          </w:tcPr>
          <w:p w14:paraId="373BBACA" w14:textId="7D7BA739" w:rsidR="00BF0C56" w:rsidRPr="00A02DA9" w:rsidRDefault="00BF0C56" w:rsidP="00BF0C56">
            <w:pPr>
              <w:spacing w:after="0" w:line="240" w:lineRule="auto"/>
              <w:textAlignment w:val="baseline"/>
              <w:rPr>
                <w:rFonts w:ascii="Segoe UI" w:eastAsia="Times New Roman" w:hAnsi="Segoe UI" w:cs="Segoe UI"/>
                <w:sz w:val="22"/>
                <w:szCs w:val="22"/>
                <w:lang w:val="mn-MN" w:eastAsia="en-US"/>
              </w:rPr>
            </w:pPr>
            <w:r w:rsidRPr="00A02DA9">
              <w:rPr>
                <w:rFonts w:asciiTheme="minorBidi" w:eastAsia="Times New Roman" w:hAnsiTheme="minorBidi"/>
                <w:sz w:val="22"/>
                <w:szCs w:val="22"/>
                <w:lang w:val="mn-MN" w:eastAsia="en-US"/>
              </w:rPr>
              <w:t>Даатгалын нөхөн төлбөрийг татвар ногдуулах орлогод тооцохгүй байх, Сайн дурын даатгалын хураамжийг хязгаарлалтгүйгээр хасагдах зардалд тооцох</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9799640" w14:textId="7A10C72E" w:rsidR="00BF0C56" w:rsidRPr="00A02DA9" w:rsidRDefault="0072794F" w:rsidP="00BF0C56">
            <w:pPr>
              <w:spacing w:after="0" w:line="240" w:lineRule="auto"/>
              <w:jc w:val="center"/>
              <w:textAlignment w:val="baseline"/>
              <w:rPr>
                <w:rFonts w:ascii="Segoe UI" w:eastAsia="Times New Roman" w:hAnsi="Segoe UI" w:cs="Segoe UI"/>
                <w:sz w:val="22"/>
                <w:szCs w:val="22"/>
                <w:lang w:val="mn-MN" w:eastAsia="en-US"/>
              </w:rPr>
            </w:pPr>
            <w:r>
              <w:rPr>
                <w:rFonts w:ascii="Arial" w:eastAsia="Times New Roman" w:hAnsi="Arial" w:cs="Arial"/>
                <w:sz w:val="22"/>
                <w:szCs w:val="22"/>
                <w:lang w:val="mn-MN" w:eastAsia="en-US"/>
              </w:rPr>
              <w:t>Т</w:t>
            </w:r>
            <w:r w:rsidR="00BF0C56" w:rsidRPr="00A02DA9">
              <w:rPr>
                <w:rFonts w:ascii="Arial" w:eastAsia="Times New Roman" w:hAnsi="Arial" w:cs="Arial"/>
                <w:sz w:val="22"/>
                <w:szCs w:val="22"/>
                <w:lang w:val="mn-MN" w:eastAsia="en-US"/>
              </w:rPr>
              <w:t>усгасан</w:t>
            </w:r>
          </w:p>
        </w:tc>
        <w:tc>
          <w:tcPr>
            <w:tcW w:w="4817" w:type="dxa"/>
            <w:tcBorders>
              <w:top w:val="single" w:sz="6" w:space="0" w:color="auto"/>
              <w:left w:val="single" w:sz="6" w:space="0" w:color="auto"/>
              <w:bottom w:val="single" w:sz="6" w:space="0" w:color="auto"/>
              <w:right w:val="single" w:sz="6" w:space="0" w:color="auto"/>
            </w:tcBorders>
          </w:tcPr>
          <w:p w14:paraId="1885D7F0" w14:textId="34BF24E7" w:rsidR="00BF0C56" w:rsidRPr="00972E83" w:rsidRDefault="00972E83" w:rsidP="00BF0C56">
            <w:pPr>
              <w:spacing w:after="0" w:line="240" w:lineRule="auto"/>
              <w:jc w:val="both"/>
              <w:textAlignment w:val="baseline"/>
              <w:rPr>
                <w:rFonts w:ascii="Arial" w:eastAsia="Arial" w:hAnsi="Arial" w:cs="Arial"/>
                <w:sz w:val="22"/>
                <w:szCs w:val="22"/>
                <w:lang w:val="mn-MN" w:eastAsia="en-US"/>
              </w:rPr>
            </w:pPr>
            <w:r w:rsidRPr="00972E83">
              <w:rPr>
                <w:rFonts w:ascii="Arial" w:eastAsia="Arial" w:hAnsi="Arial" w:cs="Arial"/>
                <w:sz w:val="22"/>
                <w:szCs w:val="22"/>
                <w:lang w:val="mn-MN" w:eastAsia="en-US"/>
              </w:rPr>
              <w:t>Аж ахуйн нэгжийн аюулт үзэгдлийн улмаас үүссэн хохирлын даатгалын нөхөн төлбөрийг орлогын албан татвараас чөлөөлж, сайн дурын даатгалын зардлыг хасагдах зардалд тооцох хэмжээг үе шаттайгаар нэмэгдүүлнэ.</w:t>
            </w:r>
          </w:p>
        </w:tc>
      </w:tr>
      <w:tr w:rsidR="00BF0C56" w:rsidRPr="00691CF1" w14:paraId="2976A568" w14:textId="77777777" w:rsidTr="004537E8">
        <w:trPr>
          <w:trHeight w:val="300"/>
        </w:trPr>
        <w:tc>
          <w:tcPr>
            <w:tcW w:w="3389" w:type="dxa"/>
            <w:tcBorders>
              <w:top w:val="single" w:sz="6" w:space="0" w:color="auto"/>
              <w:left w:val="single" w:sz="6" w:space="0" w:color="auto"/>
              <w:bottom w:val="single" w:sz="6" w:space="0" w:color="auto"/>
              <w:right w:val="single" w:sz="6" w:space="0" w:color="auto"/>
            </w:tcBorders>
          </w:tcPr>
          <w:p w14:paraId="6A63CA40" w14:textId="48DACDB0" w:rsidR="00BF0C56" w:rsidRPr="00A02DA9"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Хуулийн дагуу тусгай сангуудад шилжүүлсэн мөнгөн хөрөнгийг хасагдах зардалд тооцох</w:t>
            </w:r>
          </w:p>
        </w:tc>
        <w:tc>
          <w:tcPr>
            <w:tcW w:w="1139" w:type="dxa"/>
            <w:tcBorders>
              <w:top w:val="single" w:sz="6" w:space="0" w:color="auto"/>
              <w:left w:val="single" w:sz="6" w:space="0" w:color="auto"/>
              <w:bottom w:val="single" w:sz="6" w:space="0" w:color="auto"/>
              <w:right w:val="single" w:sz="6" w:space="0" w:color="auto"/>
            </w:tcBorders>
            <w:vAlign w:val="center"/>
          </w:tcPr>
          <w:p w14:paraId="1152F509" w14:textId="20514560" w:rsidR="00BF0C56" w:rsidRPr="00A02DA9" w:rsidRDefault="00BF0C56" w:rsidP="00BF0C56">
            <w:pPr>
              <w:spacing w:after="0" w:line="240" w:lineRule="auto"/>
              <w:jc w:val="center"/>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tcPr>
          <w:p w14:paraId="368F1072" w14:textId="6B3980FA"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Бүх нийтийн үйлчилгээний үүргийн санд хуулийн дагуу төвлөрүүлсэн хөрөнгийг хасагдах зардалд тооцно.</w:t>
            </w:r>
          </w:p>
        </w:tc>
      </w:tr>
      <w:tr w:rsidR="00BF0C56" w:rsidRPr="00691CF1" w14:paraId="0D4C859C" w14:textId="77777777" w:rsidTr="004857F1">
        <w:trPr>
          <w:trHeight w:val="300"/>
        </w:trPr>
        <w:tc>
          <w:tcPr>
            <w:tcW w:w="3389" w:type="dxa"/>
            <w:tcBorders>
              <w:top w:val="single" w:sz="6" w:space="0" w:color="auto"/>
              <w:left w:val="single" w:sz="6" w:space="0" w:color="auto"/>
              <w:bottom w:val="single" w:sz="6" w:space="0" w:color="auto"/>
              <w:right w:val="single" w:sz="6" w:space="0" w:color="auto"/>
            </w:tcBorders>
            <w:vAlign w:val="center"/>
          </w:tcPr>
          <w:p w14:paraId="44D99AFA" w14:textId="4A8A78C8" w:rsidR="00BF0C56" w:rsidRPr="00A02DA9"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Татвар ногдох орлогоос хасагдах элэгдэл, хорогдол тооцох зарчимд өөрчлөлт оруулах</w:t>
            </w:r>
          </w:p>
        </w:tc>
        <w:tc>
          <w:tcPr>
            <w:tcW w:w="1139" w:type="dxa"/>
            <w:tcBorders>
              <w:top w:val="single" w:sz="6" w:space="0" w:color="auto"/>
              <w:left w:val="single" w:sz="6" w:space="0" w:color="auto"/>
              <w:bottom w:val="single" w:sz="6" w:space="0" w:color="auto"/>
              <w:right w:val="single" w:sz="6" w:space="0" w:color="auto"/>
            </w:tcBorders>
            <w:vAlign w:val="center"/>
          </w:tcPr>
          <w:p w14:paraId="6B1B5264" w14:textId="72C1187A" w:rsidR="00BF0C56" w:rsidRPr="00A02DA9" w:rsidRDefault="00BF0C56" w:rsidP="00BF0C56">
            <w:pPr>
              <w:spacing w:after="0" w:line="240" w:lineRule="auto"/>
              <w:jc w:val="center"/>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tcPr>
          <w:p w14:paraId="1234C3E9" w14:textId="67A8164B"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Албан татвар төлөгчийн шинээр эзэмшсэн хөрөнгийн элэгдэл, хорогдлын шимтгэлийг тухайн хөрөнгийг ашиглаж эхэлсэн өдрөөс эхлэн тооцох зохицуулалтыг хуулийн төсөлд тусгасан.</w:t>
            </w:r>
          </w:p>
        </w:tc>
      </w:tr>
      <w:tr w:rsidR="00BF0C56" w:rsidRPr="00691CF1" w14:paraId="405B0321" w14:textId="77777777" w:rsidTr="007F6717">
        <w:trPr>
          <w:trHeight w:val="300"/>
        </w:trPr>
        <w:tc>
          <w:tcPr>
            <w:tcW w:w="3389" w:type="dxa"/>
            <w:tcBorders>
              <w:top w:val="single" w:sz="6" w:space="0" w:color="auto"/>
              <w:left w:val="single" w:sz="6" w:space="0" w:color="auto"/>
              <w:bottom w:val="single" w:sz="6" w:space="0" w:color="auto"/>
              <w:right w:val="single" w:sz="6" w:space="0" w:color="auto"/>
            </w:tcBorders>
            <w:vAlign w:val="center"/>
          </w:tcPr>
          <w:p w14:paraId="066AB2B4" w14:textId="5D7BE9FA" w:rsidR="00BF0C56" w:rsidRPr="00A02DA9"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Эцсийн эзэмшигчийн хувьцаа, хувь оролцоог өөрчлөх замаар эрх борлуулсан, шилжүүлсний татварын харилцааг сайжруулах</w:t>
            </w:r>
          </w:p>
        </w:tc>
        <w:tc>
          <w:tcPr>
            <w:tcW w:w="1139" w:type="dxa"/>
            <w:tcBorders>
              <w:top w:val="single" w:sz="6" w:space="0" w:color="auto"/>
              <w:left w:val="single" w:sz="6" w:space="0" w:color="auto"/>
              <w:bottom w:val="single" w:sz="6" w:space="0" w:color="auto"/>
              <w:right w:val="single" w:sz="6" w:space="0" w:color="auto"/>
            </w:tcBorders>
            <w:vAlign w:val="center"/>
          </w:tcPr>
          <w:p w14:paraId="4656500C" w14:textId="40CEDF4F" w:rsidR="00BF0C56" w:rsidRPr="00A02DA9" w:rsidRDefault="00BF0C56" w:rsidP="00BF0C56">
            <w:pPr>
              <w:spacing w:after="0" w:line="240" w:lineRule="auto"/>
              <w:jc w:val="center"/>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Тусгасан</w:t>
            </w:r>
          </w:p>
        </w:tc>
        <w:tc>
          <w:tcPr>
            <w:tcW w:w="4817" w:type="dxa"/>
            <w:tcBorders>
              <w:top w:val="single" w:sz="6" w:space="0" w:color="auto"/>
              <w:left w:val="single" w:sz="6" w:space="0" w:color="auto"/>
              <w:bottom w:val="single" w:sz="6" w:space="0" w:color="auto"/>
              <w:right w:val="single" w:sz="6" w:space="0" w:color="auto"/>
            </w:tcBorders>
          </w:tcPr>
          <w:p w14:paraId="0233E022" w14:textId="77777777"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Аж ахуйн нэгжийн орлогын албан татварын тухай хуулийн 30 дугаар зүйлд заасан зохицуулалтын хүрээнд тусгай зөвшөөрөл эзэмшигч нь нэмж хувьцаа гаргаж хувь нийлүүлсэн хөрөнгөө нэмэгдүүлснийг эрх борлуулсан, шилжүүлсэн гэж үзэхгүй.</w:t>
            </w:r>
          </w:p>
          <w:p w14:paraId="1E05E1AD" w14:textId="77777777"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p>
          <w:p w14:paraId="7849C016" w14:textId="29492EB2"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Татвар төлөгч нь албан татвар ногдуулах орлогоо тодорхойлсонтой холбоотой хувьцаа, хувь оролцоо борлуулсан, шилжүүлсэн гэрээ болон холбогдох баримт бичгийг бүрдүүлэн татварын албанд мэдүүлэх бөгөөд татварын албан 30 хоногийн хугацаанд хянан баталгаажуулах зохицуулалтыг тусгасан.</w:t>
            </w:r>
          </w:p>
        </w:tc>
      </w:tr>
      <w:tr w:rsidR="00BF0C56" w:rsidRPr="00691CF1" w14:paraId="1A195FC2" w14:textId="77777777" w:rsidTr="008010FE">
        <w:trPr>
          <w:trHeight w:val="300"/>
        </w:trPr>
        <w:tc>
          <w:tcPr>
            <w:tcW w:w="3389" w:type="dxa"/>
            <w:tcBorders>
              <w:top w:val="single" w:sz="6" w:space="0" w:color="auto"/>
              <w:left w:val="single" w:sz="6" w:space="0" w:color="auto"/>
              <w:bottom w:val="single" w:sz="6" w:space="0" w:color="auto"/>
              <w:right w:val="single" w:sz="6" w:space="0" w:color="auto"/>
            </w:tcBorders>
            <w:vAlign w:val="center"/>
          </w:tcPr>
          <w:p w14:paraId="36015764" w14:textId="2F126F4C" w:rsidR="00BF0C56" w:rsidRPr="00A02DA9"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Хүүгийн зардлын давхардуулсан хязгаарлалтыг болиулах</w:t>
            </w:r>
          </w:p>
        </w:tc>
        <w:tc>
          <w:tcPr>
            <w:tcW w:w="1139" w:type="dxa"/>
            <w:tcBorders>
              <w:top w:val="single" w:sz="6" w:space="0" w:color="auto"/>
              <w:left w:val="single" w:sz="6" w:space="0" w:color="auto"/>
              <w:bottom w:val="single" w:sz="6" w:space="0" w:color="auto"/>
              <w:right w:val="single" w:sz="6" w:space="0" w:color="auto"/>
            </w:tcBorders>
            <w:vAlign w:val="center"/>
          </w:tcPr>
          <w:p w14:paraId="6C826999" w14:textId="2A74B960" w:rsidR="00BF0C56" w:rsidRPr="00A02DA9" w:rsidRDefault="00BF0C56" w:rsidP="00BF0C56">
            <w:pPr>
              <w:spacing w:after="0" w:line="240" w:lineRule="auto"/>
              <w:jc w:val="center"/>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Тусгаагүй</w:t>
            </w:r>
          </w:p>
        </w:tc>
        <w:tc>
          <w:tcPr>
            <w:tcW w:w="4817" w:type="dxa"/>
            <w:tcBorders>
              <w:top w:val="single" w:sz="6" w:space="0" w:color="auto"/>
              <w:left w:val="single" w:sz="6" w:space="0" w:color="auto"/>
              <w:bottom w:val="single" w:sz="6" w:space="0" w:color="auto"/>
              <w:right w:val="single" w:sz="6" w:space="0" w:color="auto"/>
            </w:tcBorders>
          </w:tcPr>
          <w:p w14:paraId="62871BCF" w14:textId="15343512"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Өнөөгийн хуулиар ашиглагддаг “нимгэн капиталжуулалтын эсрэг дүрэм”-ийг дангаар хэрэглэх нь татвараас зайлсхийх боломжийг олгодог. Татварын суурийг багасгах, ашиг шилжүүлэхийн эсрэг арга хэмжээ (BEPS)-ний 4 дүгээр арга хэмжээнд борлуулалтын орлогоос хүү, элэгдэл хорогдлоос бусад зардлыг хассан дүнгийн тодорхой хувиар хүүгийн зардалд хязгаар тавихыг зөвлөдөг. Энэ нь мөн харилцан хамааралтай этгээдүүд хооронд зээл өгөх замаар татварын суурийг багасгах явдлын эсрэг хамгаалах зохицуулалт юм.</w:t>
            </w:r>
          </w:p>
          <w:p w14:paraId="7442AC89" w14:textId="77777777"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p>
          <w:p w14:paraId="6219FD5A" w14:textId="40ED34CB" w:rsidR="00BF0C56" w:rsidRPr="00A02DA9" w:rsidRDefault="00BF0C56" w:rsidP="00BF0C56">
            <w:pPr>
              <w:spacing w:after="0" w:line="240" w:lineRule="auto"/>
              <w:jc w:val="both"/>
              <w:textAlignment w:val="baseline"/>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 xml:space="preserve">Эдийн засаг, хамтын ажиллагааны байгууллагаас хийсэн судалгааны хүрээнд хүүгийн хасагдах зардлын хязгаарыг 30 хувиар хязгаарлахыг зөвлөдөг байна. Одоогийн байдлаар татвараас зайлсхийх явдалтай тэмцэх асуудлаар томоохон дэвшил гаргаад байгаа ХБНГУ, БНФУ, Бүгд Найрамдах Итали Улс, Нидерландын Хаант Улс, </w:t>
            </w:r>
            <w:r w:rsidRPr="00A02DA9">
              <w:rPr>
                <w:rFonts w:ascii="Arial" w:eastAsia="Times New Roman" w:hAnsi="Arial" w:cs="Arial"/>
                <w:sz w:val="22"/>
                <w:szCs w:val="22"/>
                <w:lang w:val="mn-MN"/>
              </w:rPr>
              <w:t xml:space="preserve">Бүгд Найрамдах Португал Улс </w:t>
            </w:r>
            <w:r w:rsidRPr="00A02DA9">
              <w:rPr>
                <w:rFonts w:ascii="Arial" w:eastAsia="Times New Roman" w:hAnsi="Arial" w:cs="Arial"/>
                <w:sz w:val="22"/>
                <w:szCs w:val="22"/>
                <w:lang w:val="mn-MN" w:eastAsia="en-US"/>
              </w:rPr>
              <w:t>гэх мэт улсууд энэхүү туршлагыг дотоодын хуульдаа нэвтрүүлсэн байдаг.</w:t>
            </w:r>
          </w:p>
        </w:tc>
      </w:tr>
      <w:tr w:rsidR="00BF0C56" w:rsidRPr="00691CF1" w14:paraId="052DDF6C" w14:textId="77777777" w:rsidTr="00123385">
        <w:trPr>
          <w:trHeight w:val="300"/>
        </w:trPr>
        <w:tc>
          <w:tcPr>
            <w:tcW w:w="3389" w:type="dxa"/>
            <w:tcBorders>
              <w:top w:val="single" w:sz="6" w:space="0" w:color="auto"/>
              <w:left w:val="single" w:sz="6" w:space="0" w:color="auto"/>
              <w:bottom w:val="single" w:sz="6" w:space="0" w:color="auto"/>
              <w:right w:val="single" w:sz="6" w:space="0" w:color="auto"/>
            </w:tcBorders>
          </w:tcPr>
          <w:p w14:paraId="6C924323" w14:textId="006813C0" w:rsidR="00BF0C56" w:rsidRPr="00A02DA9" w:rsidRDefault="00BF0C56" w:rsidP="00BF0C56">
            <w:pPr>
              <w:spacing w:after="0" w:line="240" w:lineRule="auto"/>
              <w:textAlignment w:val="baseline"/>
              <w:rPr>
                <w:rFonts w:asciiTheme="minorBidi" w:eastAsia="Times New Roman" w:hAnsiTheme="minorBidi"/>
                <w:sz w:val="22"/>
                <w:szCs w:val="22"/>
                <w:lang w:val="mn-MN" w:eastAsia="en-US"/>
              </w:rPr>
            </w:pPr>
            <w:r w:rsidRPr="00A02DA9">
              <w:rPr>
                <w:rFonts w:asciiTheme="minorBidi" w:eastAsia="Times New Roman" w:hAnsiTheme="minorBidi"/>
                <w:sz w:val="22"/>
                <w:szCs w:val="22"/>
                <w:lang w:val="mn-MN" w:eastAsia="en-US"/>
              </w:rPr>
              <w:t>Санхүүгийн байгууллагуудын гадаад, дотоодын эх үүсвэрээс татсан зээл, өрийн хэрэгслийн хүүгийн орлогод 5 хувиар татвар ногдуулах</w:t>
            </w:r>
          </w:p>
        </w:tc>
        <w:tc>
          <w:tcPr>
            <w:tcW w:w="1139" w:type="dxa"/>
            <w:tcBorders>
              <w:top w:val="single" w:sz="6" w:space="0" w:color="auto"/>
              <w:left w:val="single" w:sz="6" w:space="0" w:color="auto"/>
              <w:bottom w:val="single" w:sz="6" w:space="0" w:color="auto"/>
              <w:right w:val="single" w:sz="6" w:space="0" w:color="auto"/>
            </w:tcBorders>
            <w:vAlign w:val="center"/>
          </w:tcPr>
          <w:p w14:paraId="42268AC1" w14:textId="1AB5574B" w:rsidR="00BF0C56" w:rsidRPr="00A02DA9" w:rsidRDefault="00BF0C56" w:rsidP="00BF0C56">
            <w:pPr>
              <w:spacing w:after="0" w:line="240" w:lineRule="auto"/>
              <w:jc w:val="both"/>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Тусгаагүй</w:t>
            </w:r>
          </w:p>
        </w:tc>
        <w:tc>
          <w:tcPr>
            <w:tcW w:w="4817" w:type="dxa"/>
            <w:tcBorders>
              <w:top w:val="single" w:sz="6" w:space="0" w:color="auto"/>
              <w:left w:val="single" w:sz="6" w:space="0" w:color="auto"/>
              <w:bottom w:val="single" w:sz="6" w:space="0" w:color="auto"/>
              <w:right w:val="single" w:sz="6" w:space="0" w:color="auto"/>
            </w:tcBorders>
          </w:tcPr>
          <w:p w14:paraId="23B74424" w14:textId="55073458" w:rsidR="00BF0C56" w:rsidRPr="00A02DA9" w:rsidRDefault="00BF0C56" w:rsidP="00BF0C56">
            <w:pPr>
              <w:spacing w:after="0" w:line="240" w:lineRule="auto"/>
              <w:jc w:val="both"/>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 xml:space="preserve">Зарим давхар татварын гэрээнүүдэд арилжааны банкны гадаад, дотоодын эх үүсвэрээс татсан зээл, өрийн хэрэгслийн хүүгийн орлогод 5 хувиар ногдуулах зохицуулалттай нийцүүлэн зөвхөн арилжааны банкны зээл, өрийн хэрэгслийн хүүгийн орлогын татварыг 5 хувь байхаар дотоодын хууль тогтоомжид тусгасан. </w:t>
            </w:r>
          </w:p>
          <w:p w14:paraId="4F5F492B" w14:textId="77777777" w:rsidR="00BF0C56" w:rsidRPr="00A02DA9" w:rsidRDefault="00BF0C56" w:rsidP="00BF0C56">
            <w:pPr>
              <w:pStyle w:val="ListParagraph"/>
              <w:spacing w:after="0" w:line="240" w:lineRule="auto"/>
              <w:ind w:left="360"/>
              <w:jc w:val="both"/>
              <w:rPr>
                <w:rFonts w:ascii="Arial" w:eastAsia="Times New Roman" w:hAnsi="Arial" w:cs="Arial"/>
                <w:kern w:val="0"/>
                <w:lang w:val="mn-MN"/>
                <w14:ligatures w14:val="none"/>
              </w:rPr>
            </w:pPr>
          </w:p>
          <w:p w14:paraId="5BA5DD76" w14:textId="7F105344" w:rsidR="00BF0C56" w:rsidRPr="00A02DA9" w:rsidRDefault="00BF0C56" w:rsidP="00BF0C56">
            <w:pPr>
              <w:spacing w:after="0" w:line="240" w:lineRule="auto"/>
              <w:jc w:val="both"/>
              <w:rPr>
                <w:rFonts w:ascii="Arial" w:eastAsia="Times New Roman" w:hAnsi="Arial" w:cs="Arial"/>
                <w:sz w:val="22"/>
                <w:szCs w:val="22"/>
                <w:lang w:val="mn-MN" w:eastAsia="en-US"/>
              </w:rPr>
            </w:pPr>
            <w:r w:rsidRPr="00A02DA9">
              <w:rPr>
                <w:rFonts w:ascii="Arial" w:eastAsia="Times New Roman" w:hAnsi="Arial" w:cs="Arial"/>
                <w:sz w:val="22"/>
                <w:szCs w:val="22"/>
                <w:lang w:val="mn-MN" w:eastAsia="en-US"/>
              </w:rPr>
              <w:t>Түүнчлэн олон улсад Global Minimum Tax буюу Үндэстэн дамнасан компаниуд өөрийн ашиг орлогыг татвар багатай улс орнууд руу шилжүүлж, үндсэн оршин суугаа улсдаа татвар төлөхөөс зайлсхийх явдлыг зогсоохын эсрэг шинэ зарчим нэвтэрсэн. Энэ хүрээнд Монгол Улс гадаадын хөрөнгө оруулагчдад татварын хөнгөлөлт үзүүлэх, татварын хувь хэмжээг багаар тогтоох тохиолдолд татварын орлогоо бусад улсад алдах буюу хөрөнгө оруулагч татварын хөнгөлөлт эдэлсэн ч, бусад улс хамгийн багадаа 15 хүртэлх хувиар татвар авч Монгол Улс татварын орлогоо алдах эрсдэлтэй.</w:t>
            </w:r>
          </w:p>
        </w:tc>
      </w:tr>
    </w:tbl>
    <w:p w14:paraId="61125222" w14:textId="77777777" w:rsidR="00E24D3B" w:rsidRPr="00A02DA9" w:rsidRDefault="00E24D3B" w:rsidP="003A63A7">
      <w:pPr>
        <w:spacing w:after="0" w:line="240" w:lineRule="auto"/>
        <w:jc w:val="lowKashida"/>
        <w:rPr>
          <w:rFonts w:ascii="Arial" w:hAnsi="Arial" w:cs="Arial"/>
          <w:lang w:val="mn-MN"/>
        </w:rPr>
      </w:pPr>
    </w:p>
    <w:p w14:paraId="07576B21" w14:textId="77777777" w:rsidR="00E24D3B" w:rsidRPr="00A02DA9" w:rsidRDefault="00E24D3B" w:rsidP="003A63A7">
      <w:pPr>
        <w:spacing w:after="0" w:line="240" w:lineRule="auto"/>
        <w:ind w:firstLine="567"/>
        <w:jc w:val="lowKashida"/>
        <w:rPr>
          <w:rFonts w:ascii="Arial" w:hAnsi="Arial" w:cs="Arial"/>
          <w:lang w:val="mn-MN"/>
        </w:rPr>
      </w:pPr>
    </w:p>
    <w:p w14:paraId="51049B82" w14:textId="77777777" w:rsidR="00BF2F4C" w:rsidRPr="00A02DA9" w:rsidRDefault="00BF2F4C" w:rsidP="00BF2F4C">
      <w:pPr>
        <w:spacing w:after="0" w:line="240" w:lineRule="auto"/>
        <w:jc w:val="center"/>
        <w:rPr>
          <w:rFonts w:ascii="Arial" w:hAnsi="Arial" w:cs="Arial"/>
          <w:lang w:val="mn-MN"/>
        </w:rPr>
      </w:pPr>
      <w:r w:rsidRPr="00A02DA9">
        <w:rPr>
          <w:rFonts w:ascii="Arial" w:hAnsi="Arial" w:cs="Arial"/>
          <w:lang w:val="mn-MN"/>
        </w:rPr>
        <w:t>---oOo---</w:t>
      </w:r>
    </w:p>
    <w:p w14:paraId="2C078E63" w14:textId="77777777" w:rsidR="0032663E" w:rsidRPr="00A02DA9" w:rsidRDefault="0032663E" w:rsidP="003A63A7">
      <w:pPr>
        <w:spacing w:line="240" w:lineRule="auto"/>
        <w:rPr>
          <w:lang w:val="mn-MN"/>
        </w:rPr>
      </w:pPr>
    </w:p>
    <w:sectPr w:rsidR="0032663E" w:rsidRPr="00A02DA9" w:rsidSect="001245C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624B8"/>
    <w:multiLevelType w:val="hybridMultilevel"/>
    <w:tmpl w:val="0998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01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F293A0"/>
    <w:rsid w:val="0000307E"/>
    <w:rsid w:val="00004C7D"/>
    <w:rsid w:val="00022808"/>
    <w:rsid w:val="00024A15"/>
    <w:rsid w:val="00024A34"/>
    <w:rsid w:val="00024FC4"/>
    <w:rsid w:val="00041971"/>
    <w:rsid w:val="0004387A"/>
    <w:rsid w:val="000447DE"/>
    <w:rsid w:val="00045C3D"/>
    <w:rsid w:val="00053029"/>
    <w:rsid w:val="000621B5"/>
    <w:rsid w:val="000637C5"/>
    <w:rsid w:val="00070909"/>
    <w:rsid w:val="00091087"/>
    <w:rsid w:val="000961E2"/>
    <w:rsid w:val="000A167A"/>
    <w:rsid w:val="000A5F06"/>
    <w:rsid w:val="000B0BE0"/>
    <w:rsid w:val="000B3713"/>
    <w:rsid w:val="000B537A"/>
    <w:rsid w:val="000B7114"/>
    <w:rsid w:val="000C4D4B"/>
    <w:rsid w:val="000C7DA2"/>
    <w:rsid w:val="000D0AB7"/>
    <w:rsid w:val="000D1215"/>
    <w:rsid w:val="000D2B2B"/>
    <w:rsid w:val="000D2CBD"/>
    <w:rsid w:val="000D3669"/>
    <w:rsid w:val="000D7082"/>
    <w:rsid w:val="000E1640"/>
    <w:rsid w:val="000E2303"/>
    <w:rsid w:val="000E51D7"/>
    <w:rsid w:val="000F254D"/>
    <w:rsid w:val="00100113"/>
    <w:rsid w:val="001006AA"/>
    <w:rsid w:val="0010336F"/>
    <w:rsid w:val="0010480D"/>
    <w:rsid w:val="001128FF"/>
    <w:rsid w:val="001148C2"/>
    <w:rsid w:val="00120769"/>
    <w:rsid w:val="00123385"/>
    <w:rsid w:val="001245CF"/>
    <w:rsid w:val="0013046F"/>
    <w:rsid w:val="001313B8"/>
    <w:rsid w:val="0013740F"/>
    <w:rsid w:val="00151553"/>
    <w:rsid w:val="001526E2"/>
    <w:rsid w:val="00154C01"/>
    <w:rsid w:val="00156F49"/>
    <w:rsid w:val="0016001F"/>
    <w:rsid w:val="00166278"/>
    <w:rsid w:val="001713E4"/>
    <w:rsid w:val="00172330"/>
    <w:rsid w:val="00172E31"/>
    <w:rsid w:val="00172E38"/>
    <w:rsid w:val="00174964"/>
    <w:rsid w:val="001768D4"/>
    <w:rsid w:val="00182BB7"/>
    <w:rsid w:val="00184167"/>
    <w:rsid w:val="00186EC8"/>
    <w:rsid w:val="0019465A"/>
    <w:rsid w:val="001967BA"/>
    <w:rsid w:val="001968B5"/>
    <w:rsid w:val="00196976"/>
    <w:rsid w:val="001A2D6A"/>
    <w:rsid w:val="001A7050"/>
    <w:rsid w:val="001C0DDD"/>
    <w:rsid w:val="001C72C2"/>
    <w:rsid w:val="001D528B"/>
    <w:rsid w:val="001F6CC1"/>
    <w:rsid w:val="001F78A6"/>
    <w:rsid w:val="001F797D"/>
    <w:rsid w:val="002001D3"/>
    <w:rsid w:val="0020745C"/>
    <w:rsid w:val="002143EA"/>
    <w:rsid w:val="00223836"/>
    <w:rsid w:val="00230841"/>
    <w:rsid w:val="00231234"/>
    <w:rsid w:val="002330DC"/>
    <w:rsid w:val="0023437D"/>
    <w:rsid w:val="00234650"/>
    <w:rsid w:val="00234DED"/>
    <w:rsid w:val="00235C18"/>
    <w:rsid w:val="002400CD"/>
    <w:rsid w:val="00242461"/>
    <w:rsid w:val="00243379"/>
    <w:rsid w:val="00247870"/>
    <w:rsid w:val="00247A9E"/>
    <w:rsid w:val="00251688"/>
    <w:rsid w:val="002533C6"/>
    <w:rsid w:val="0025630B"/>
    <w:rsid w:val="002648BA"/>
    <w:rsid w:val="00275429"/>
    <w:rsid w:val="00282FC7"/>
    <w:rsid w:val="00284354"/>
    <w:rsid w:val="0028692D"/>
    <w:rsid w:val="00286FD8"/>
    <w:rsid w:val="00295443"/>
    <w:rsid w:val="002A07F3"/>
    <w:rsid w:val="002A3491"/>
    <w:rsid w:val="002A3CD5"/>
    <w:rsid w:val="002B0176"/>
    <w:rsid w:val="002B61BF"/>
    <w:rsid w:val="002B7974"/>
    <w:rsid w:val="002C13C6"/>
    <w:rsid w:val="002C2E7C"/>
    <w:rsid w:val="002C4718"/>
    <w:rsid w:val="002C68D2"/>
    <w:rsid w:val="002D30CC"/>
    <w:rsid w:val="002D49E9"/>
    <w:rsid w:val="002D776D"/>
    <w:rsid w:val="002D7E57"/>
    <w:rsid w:val="002E0E6C"/>
    <w:rsid w:val="002E68E2"/>
    <w:rsid w:val="00302742"/>
    <w:rsid w:val="003037AB"/>
    <w:rsid w:val="003219ED"/>
    <w:rsid w:val="0032663E"/>
    <w:rsid w:val="00326D30"/>
    <w:rsid w:val="003442CC"/>
    <w:rsid w:val="00350F64"/>
    <w:rsid w:val="00357DCE"/>
    <w:rsid w:val="00363F18"/>
    <w:rsid w:val="00366BDE"/>
    <w:rsid w:val="00376065"/>
    <w:rsid w:val="00376D9B"/>
    <w:rsid w:val="00385AA0"/>
    <w:rsid w:val="003917D7"/>
    <w:rsid w:val="0039771D"/>
    <w:rsid w:val="003A0E40"/>
    <w:rsid w:val="003A1CEF"/>
    <w:rsid w:val="003A3632"/>
    <w:rsid w:val="003A522A"/>
    <w:rsid w:val="003A63A7"/>
    <w:rsid w:val="003A7FA3"/>
    <w:rsid w:val="003B60E8"/>
    <w:rsid w:val="003B6D0B"/>
    <w:rsid w:val="003D1220"/>
    <w:rsid w:val="003D5938"/>
    <w:rsid w:val="003E534D"/>
    <w:rsid w:val="003E7EF7"/>
    <w:rsid w:val="003F029B"/>
    <w:rsid w:val="003F5E61"/>
    <w:rsid w:val="00402015"/>
    <w:rsid w:val="004059F9"/>
    <w:rsid w:val="00412777"/>
    <w:rsid w:val="00423AD7"/>
    <w:rsid w:val="00424425"/>
    <w:rsid w:val="00426409"/>
    <w:rsid w:val="00434FEB"/>
    <w:rsid w:val="00435251"/>
    <w:rsid w:val="00451531"/>
    <w:rsid w:val="00452864"/>
    <w:rsid w:val="00452C98"/>
    <w:rsid w:val="00453595"/>
    <w:rsid w:val="004537E8"/>
    <w:rsid w:val="004623F2"/>
    <w:rsid w:val="00462B1D"/>
    <w:rsid w:val="00462F56"/>
    <w:rsid w:val="00466E2C"/>
    <w:rsid w:val="004730A8"/>
    <w:rsid w:val="00477D24"/>
    <w:rsid w:val="004825CD"/>
    <w:rsid w:val="004840CD"/>
    <w:rsid w:val="00484FA3"/>
    <w:rsid w:val="004853CF"/>
    <w:rsid w:val="004857F1"/>
    <w:rsid w:val="00490647"/>
    <w:rsid w:val="004B3E19"/>
    <w:rsid w:val="004B3E3E"/>
    <w:rsid w:val="004B5749"/>
    <w:rsid w:val="004C28CC"/>
    <w:rsid w:val="004C42CE"/>
    <w:rsid w:val="004D0562"/>
    <w:rsid w:val="004D1409"/>
    <w:rsid w:val="004D2D73"/>
    <w:rsid w:val="004E19C0"/>
    <w:rsid w:val="004E29AC"/>
    <w:rsid w:val="004E44B9"/>
    <w:rsid w:val="004E477F"/>
    <w:rsid w:val="004F2928"/>
    <w:rsid w:val="0050304B"/>
    <w:rsid w:val="00507181"/>
    <w:rsid w:val="005160D2"/>
    <w:rsid w:val="00516E1B"/>
    <w:rsid w:val="0052073B"/>
    <w:rsid w:val="00520ED7"/>
    <w:rsid w:val="00521FB6"/>
    <w:rsid w:val="00524CF2"/>
    <w:rsid w:val="00530912"/>
    <w:rsid w:val="00541BA8"/>
    <w:rsid w:val="00542C5B"/>
    <w:rsid w:val="005441B7"/>
    <w:rsid w:val="005546BB"/>
    <w:rsid w:val="00565503"/>
    <w:rsid w:val="00565DDD"/>
    <w:rsid w:val="0056793A"/>
    <w:rsid w:val="005734DA"/>
    <w:rsid w:val="00580E8D"/>
    <w:rsid w:val="00581FCB"/>
    <w:rsid w:val="00585C67"/>
    <w:rsid w:val="00594230"/>
    <w:rsid w:val="005A385F"/>
    <w:rsid w:val="005B06FD"/>
    <w:rsid w:val="005B49DF"/>
    <w:rsid w:val="005C0B16"/>
    <w:rsid w:val="005C1399"/>
    <w:rsid w:val="005C5278"/>
    <w:rsid w:val="005D0B6E"/>
    <w:rsid w:val="005D3719"/>
    <w:rsid w:val="005D5DCB"/>
    <w:rsid w:val="005F1059"/>
    <w:rsid w:val="005F159F"/>
    <w:rsid w:val="005F49D5"/>
    <w:rsid w:val="005F4D61"/>
    <w:rsid w:val="00601E77"/>
    <w:rsid w:val="00602964"/>
    <w:rsid w:val="00602FF4"/>
    <w:rsid w:val="00606882"/>
    <w:rsid w:val="006076B0"/>
    <w:rsid w:val="006109D5"/>
    <w:rsid w:val="006140A2"/>
    <w:rsid w:val="006144AA"/>
    <w:rsid w:val="00615CBD"/>
    <w:rsid w:val="00617DF3"/>
    <w:rsid w:val="00622E33"/>
    <w:rsid w:val="00636B5A"/>
    <w:rsid w:val="00637473"/>
    <w:rsid w:val="00637A71"/>
    <w:rsid w:val="00641654"/>
    <w:rsid w:val="006523FE"/>
    <w:rsid w:val="00656E57"/>
    <w:rsid w:val="006603FA"/>
    <w:rsid w:val="006666E2"/>
    <w:rsid w:val="00666A83"/>
    <w:rsid w:val="00670B76"/>
    <w:rsid w:val="00671B8C"/>
    <w:rsid w:val="00680E6B"/>
    <w:rsid w:val="006858D1"/>
    <w:rsid w:val="0069117A"/>
    <w:rsid w:val="00691CF1"/>
    <w:rsid w:val="00692C5E"/>
    <w:rsid w:val="006941D6"/>
    <w:rsid w:val="00695725"/>
    <w:rsid w:val="006A082D"/>
    <w:rsid w:val="006A38D5"/>
    <w:rsid w:val="006A7AED"/>
    <w:rsid w:val="006A7ECD"/>
    <w:rsid w:val="006B0352"/>
    <w:rsid w:val="006B15FA"/>
    <w:rsid w:val="006B35CA"/>
    <w:rsid w:val="006C45B8"/>
    <w:rsid w:val="006D3902"/>
    <w:rsid w:val="006D3B4E"/>
    <w:rsid w:val="006E459D"/>
    <w:rsid w:val="006F1723"/>
    <w:rsid w:val="006F622E"/>
    <w:rsid w:val="007027F8"/>
    <w:rsid w:val="00710B79"/>
    <w:rsid w:val="00710F62"/>
    <w:rsid w:val="007122A9"/>
    <w:rsid w:val="00712642"/>
    <w:rsid w:val="007237E0"/>
    <w:rsid w:val="00723DF8"/>
    <w:rsid w:val="00727506"/>
    <w:rsid w:val="0072794F"/>
    <w:rsid w:val="00730F4E"/>
    <w:rsid w:val="0073115E"/>
    <w:rsid w:val="00733A1C"/>
    <w:rsid w:val="00733F7E"/>
    <w:rsid w:val="007352F6"/>
    <w:rsid w:val="00744CA9"/>
    <w:rsid w:val="007511E0"/>
    <w:rsid w:val="0075630C"/>
    <w:rsid w:val="007570CD"/>
    <w:rsid w:val="00760EDA"/>
    <w:rsid w:val="00765658"/>
    <w:rsid w:val="00770E8B"/>
    <w:rsid w:val="00772462"/>
    <w:rsid w:val="00774BC1"/>
    <w:rsid w:val="0077764B"/>
    <w:rsid w:val="00783E67"/>
    <w:rsid w:val="00785E89"/>
    <w:rsid w:val="00790656"/>
    <w:rsid w:val="00794CC1"/>
    <w:rsid w:val="007958E1"/>
    <w:rsid w:val="007A3A65"/>
    <w:rsid w:val="007A6790"/>
    <w:rsid w:val="007A759C"/>
    <w:rsid w:val="007B24DC"/>
    <w:rsid w:val="007B3D08"/>
    <w:rsid w:val="007B4C0D"/>
    <w:rsid w:val="007B623E"/>
    <w:rsid w:val="007B6760"/>
    <w:rsid w:val="007C17BB"/>
    <w:rsid w:val="007C1D45"/>
    <w:rsid w:val="007C5050"/>
    <w:rsid w:val="007C6CD7"/>
    <w:rsid w:val="007D09FA"/>
    <w:rsid w:val="007D510E"/>
    <w:rsid w:val="007E16E8"/>
    <w:rsid w:val="007E5343"/>
    <w:rsid w:val="007E6F16"/>
    <w:rsid w:val="007F1DA2"/>
    <w:rsid w:val="007F25A2"/>
    <w:rsid w:val="007F6717"/>
    <w:rsid w:val="007F6DDA"/>
    <w:rsid w:val="007F7143"/>
    <w:rsid w:val="0080042A"/>
    <w:rsid w:val="008010FE"/>
    <w:rsid w:val="00815112"/>
    <w:rsid w:val="0081591A"/>
    <w:rsid w:val="008161D4"/>
    <w:rsid w:val="008259EA"/>
    <w:rsid w:val="00837BE1"/>
    <w:rsid w:val="00842470"/>
    <w:rsid w:val="00851585"/>
    <w:rsid w:val="00852C6E"/>
    <w:rsid w:val="0086074E"/>
    <w:rsid w:val="00872A2A"/>
    <w:rsid w:val="00874B65"/>
    <w:rsid w:val="00880676"/>
    <w:rsid w:val="00880A75"/>
    <w:rsid w:val="00885234"/>
    <w:rsid w:val="0089155E"/>
    <w:rsid w:val="00891D1D"/>
    <w:rsid w:val="008B013D"/>
    <w:rsid w:val="008B3201"/>
    <w:rsid w:val="008C2E9C"/>
    <w:rsid w:val="008C732C"/>
    <w:rsid w:val="008E0292"/>
    <w:rsid w:val="008E5098"/>
    <w:rsid w:val="008F16F9"/>
    <w:rsid w:val="008F2161"/>
    <w:rsid w:val="008F6490"/>
    <w:rsid w:val="008F65EF"/>
    <w:rsid w:val="00900274"/>
    <w:rsid w:val="00903719"/>
    <w:rsid w:val="009067F8"/>
    <w:rsid w:val="00907D5B"/>
    <w:rsid w:val="00923B76"/>
    <w:rsid w:val="00931F28"/>
    <w:rsid w:val="00934570"/>
    <w:rsid w:val="00944FE0"/>
    <w:rsid w:val="0094515D"/>
    <w:rsid w:val="00946132"/>
    <w:rsid w:val="00946746"/>
    <w:rsid w:val="00951349"/>
    <w:rsid w:val="00952A4E"/>
    <w:rsid w:val="00953D77"/>
    <w:rsid w:val="00954C48"/>
    <w:rsid w:val="0097224F"/>
    <w:rsid w:val="00972E83"/>
    <w:rsid w:val="00976571"/>
    <w:rsid w:val="009811C9"/>
    <w:rsid w:val="00990A9A"/>
    <w:rsid w:val="0099528A"/>
    <w:rsid w:val="00997434"/>
    <w:rsid w:val="009A1F49"/>
    <w:rsid w:val="009A314F"/>
    <w:rsid w:val="009A53AA"/>
    <w:rsid w:val="009B08FC"/>
    <w:rsid w:val="009B2EC4"/>
    <w:rsid w:val="009B55F3"/>
    <w:rsid w:val="009C0895"/>
    <w:rsid w:val="009C3E86"/>
    <w:rsid w:val="009D3F5A"/>
    <w:rsid w:val="009E66EE"/>
    <w:rsid w:val="009E7513"/>
    <w:rsid w:val="009F6CC5"/>
    <w:rsid w:val="009F7D21"/>
    <w:rsid w:val="00A02DA9"/>
    <w:rsid w:val="00A06809"/>
    <w:rsid w:val="00A13D15"/>
    <w:rsid w:val="00A21785"/>
    <w:rsid w:val="00A21D03"/>
    <w:rsid w:val="00A27795"/>
    <w:rsid w:val="00A312DE"/>
    <w:rsid w:val="00A31F43"/>
    <w:rsid w:val="00A354CF"/>
    <w:rsid w:val="00A36621"/>
    <w:rsid w:val="00A413A8"/>
    <w:rsid w:val="00A50AB1"/>
    <w:rsid w:val="00A5177C"/>
    <w:rsid w:val="00A66719"/>
    <w:rsid w:val="00A678B4"/>
    <w:rsid w:val="00A705BC"/>
    <w:rsid w:val="00A92C20"/>
    <w:rsid w:val="00AA1CBA"/>
    <w:rsid w:val="00AA3426"/>
    <w:rsid w:val="00AA3C1C"/>
    <w:rsid w:val="00AA4541"/>
    <w:rsid w:val="00AB28CA"/>
    <w:rsid w:val="00AB55BC"/>
    <w:rsid w:val="00AB6FDE"/>
    <w:rsid w:val="00AC4F37"/>
    <w:rsid w:val="00AD0BCE"/>
    <w:rsid w:val="00AD2484"/>
    <w:rsid w:val="00AD6BD2"/>
    <w:rsid w:val="00AE0252"/>
    <w:rsid w:val="00AE444F"/>
    <w:rsid w:val="00AE59F3"/>
    <w:rsid w:val="00AE6C18"/>
    <w:rsid w:val="00AF0FD1"/>
    <w:rsid w:val="00B06124"/>
    <w:rsid w:val="00B06810"/>
    <w:rsid w:val="00B069D2"/>
    <w:rsid w:val="00B13636"/>
    <w:rsid w:val="00B141F2"/>
    <w:rsid w:val="00B2318F"/>
    <w:rsid w:val="00B318BA"/>
    <w:rsid w:val="00B357C5"/>
    <w:rsid w:val="00B44FA8"/>
    <w:rsid w:val="00B46FA9"/>
    <w:rsid w:val="00B47D8C"/>
    <w:rsid w:val="00B50ADE"/>
    <w:rsid w:val="00B52EF9"/>
    <w:rsid w:val="00B60BC6"/>
    <w:rsid w:val="00B61446"/>
    <w:rsid w:val="00B626E8"/>
    <w:rsid w:val="00B64312"/>
    <w:rsid w:val="00B66C3D"/>
    <w:rsid w:val="00B7073B"/>
    <w:rsid w:val="00B74559"/>
    <w:rsid w:val="00B857DA"/>
    <w:rsid w:val="00B875B1"/>
    <w:rsid w:val="00B87AF1"/>
    <w:rsid w:val="00B9071E"/>
    <w:rsid w:val="00B90853"/>
    <w:rsid w:val="00B94F7C"/>
    <w:rsid w:val="00BA0A86"/>
    <w:rsid w:val="00BB2428"/>
    <w:rsid w:val="00BB4971"/>
    <w:rsid w:val="00BB553B"/>
    <w:rsid w:val="00BC224D"/>
    <w:rsid w:val="00BC4983"/>
    <w:rsid w:val="00BC60B0"/>
    <w:rsid w:val="00BC714D"/>
    <w:rsid w:val="00BD6485"/>
    <w:rsid w:val="00BD7126"/>
    <w:rsid w:val="00BD7263"/>
    <w:rsid w:val="00BE1B98"/>
    <w:rsid w:val="00BE1D1A"/>
    <w:rsid w:val="00BE7357"/>
    <w:rsid w:val="00BF0C56"/>
    <w:rsid w:val="00BF26C6"/>
    <w:rsid w:val="00BF287A"/>
    <w:rsid w:val="00BF299C"/>
    <w:rsid w:val="00BF2F4C"/>
    <w:rsid w:val="00BF65A4"/>
    <w:rsid w:val="00BF6880"/>
    <w:rsid w:val="00C01924"/>
    <w:rsid w:val="00C026B8"/>
    <w:rsid w:val="00C043C4"/>
    <w:rsid w:val="00C10BE9"/>
    <w:rsid w:val="00C15C79"/>
    <w:rsid w:val="00C17B08"/>
    <w:rsid w:val="00C26824"/>
    <w:rsid w:val="00C26C4E"/>
    <w:rsid w:val="00C3059B"/>
    <w:rsid w:val="00C434EC"/>
    <w:rsid w:val="00C46E1A"/>
    <w:rsid w:val="00C55223"/>
    <w:rsid w:val="00C62AA1"/>
    <w:rsid w:val="00C64731"/>
    <w:rsid w:val="00C64A6E"/>
    <w:rsid w:val="00C66541"/>
    <w:rsid w:val="00C668CB"/>
    <w:rsid w:val="00C74EAE"/>
    <w:rsid w:val="00C75727"/>
    <w:rsid w:val="00C802D1"/>
    <w:rsid w:val="00C90771"/>
    <w:rsid w:val="00C92993"/>
    <w:rsid w:val="00C93740"/>
    <w:rsid w:val="00C949DB"/>
    <w:rsid w:val="00C96682"/>
    <w:rsid w:val="00CA1F3E"/>
    <w:rsid w:val="00CA5080"/>
    <w:rsid w:val="00CA5449"/>
    <w:rsid w:val="00CB1B3B"/>
    <w:rsid w:val="00CB488F"/>
    <w:rsid w:val="00CC0504"/>
    <w:rsid w:val="00CC40B8"/>
    <w:rsid w:val="00CC5F42"/>
    <w:rsid w:val="00CF2269"/>
    <w:rsid w:val="00CF6A48"/>
    <w:rsid w:val="00D007C2"/>
    <w:rsid w:val="00D02813"/>
    <w:rsid w:val="00D0387C"/>
    <w:rsid w:val="00D04824"/>
    <w:rsid w:val="00D05DE5"/>
    <w:rsid w:val="00D05E04"/>
    <w:rsid w:val="00D122A2"/>
    <w:rsid w:val="00D16EFA"/>
    <w:rsid w:val="00D172CE"/>
    <w:rsid w:val="00D238AD"/>
    <w:rsid w:val="00D23907"/>
    <w:rsid w:val="00D3131B"/>
    <w:rsid w:val="00D4261B"/>
    <w:rsid w:val="00D53264"/>
    <w:rsid w:val="00D61DBC"/>
    <w:rsid w:val="00D6222E"/>
    <w:rsid w:val="00D75384"/>
    <w:rsid w:val="00D81593"/>
    <w:rsid w:val="00D876D1"/>
    <w:rsid w:val="00D929AA"/>
    <w:rsid w:val="00D9797B"/>
    <w:rsid w:val="00DA2021"/>
    <w:rsid w:val="00DA25A1"/>
    <w:rsid w:val="00DB24F6"/>
    <w:rsid w:val="00DB7623"/>
    <w:rsid w:val="00DB7DD1"/>
    <w:rsid w:val="00DC6921"/>
    <w:rsid w:val="00DD0352"/>
    <w:rsid w:val="00DD19C1"/>
    <w:rsid w:val="00DD62D8"/>
    <w:rsid w:val="00DE56B6"/>
    <w:rsid w:val="00DE5B0D"/>
    <w:rsid w:val="00DF515B"/>
    <w:rsid w:val="00E00CF0"/>
    <w:rsid w:val="00E030E9"/>
    <w:rsid w:val="00E05456"/>
    <w:rsid w:val="00E11084"/>
    <w:rsid w:val="00E11138"/>
    <w:rsid w:val="00E11706"/>
    <w:rsid w:val="00E219B7"/>
    <w:rsid w:val="00E2314E"/>
    <w:rsid w:val="00E24D3B"/>
    <w:rsid w:val="00E27AF5"/>
    <w:rsid w:val="00E32DAF"/>
    <w:rsid w:val="00E34154"/>
    <w:rsid w:val="00E364D2"/>
    <w:rsid w:val="00E36B16"/>
    <w:rsid w:val="00E371F1"/>
    <w:rsid w:val="00E40766"/>
    <w:rsid w:val="00E471DD"/>
    <w:rsid w:val="00E51531"/>
    <w:rsid w:val="00E56608"/>
    <w:rsid w:val="00E56B28"/>
    <w:rsid w:val="00E5720B"/>
    <w:rsid w:val="00E630C0"/>
    <w:rsid w:val="00E745BE"/>
    <w:rsid w:val="00E74A7A"/>
    <w:rsid w:val="00E75685"/>
    <w:rsid w:val="00E76DEB"/>
    <w:rsid w:val="00E8015B"/>
    <w:rsid w:val="00E811FA"/>
    <w:rsid w:val="00E82F73"/>
    <w:rsid w:val="00E83C01"/>
    <w:rsid w:val="00E8473D"/>
    <w:rsid w:val="00E84912"/>
    <w:rsid w:val="00E84D3A"/>
    <w:rsid w:val="00E87562"/>
    <w:rsid w:val="00E910F8"/>
    <w:rsid w:val="00E9128E"/>
    <w:rsid w:val="00E918B9"/>
    <w:rsid w:val="00E923E8"/>
    <w:rsid w:val="00E94FF3"/>
    <w:rsid w:val="00E96AEF"/>
    <w:rsid w:val="00EA278B"/>
    <w:rsid w:val="00EA2B45"/>
    <w:rsid w:val="00EA5237"/>
    <w:rsid w:val="00EB17AA"/>
    <w:rsid w:val="00EB1D72"/>
    <w:rsid w:val="00EB573A"/>
    <w:rsid w:val="00EC7584"/>
    <w:rsid w:val="00ED042C"/>
    <w:rsid w:val="00ED5465"/>
    <w:rsid w:val="00EE07F8"/>
    <w:rsid w:val="00EE4435"/>
    <w:rsid w:val="00EE662B"/>
    <w:rsid w:val="00EF06AA"/>
    <w:rsid w:val="00EF6126"/>
    <w:rsid w:val="00F01559"/>
    <w:rsid w:val="00F02C91"/>
    <w:rsid w:val="00F04091"/>
    <w:rsid w:val="00F07578"/>
    <w:rsid w:val="00F133D2"/>
    <w:rsid w:val="00F15D44"/>
    <w:rsid w:val="00F21D06"/>
    <w:rsid w:val="00F27B99"/>
    <w:rsid w:val="00F33CB5"/>
    <w:rsid w:val="00F377BC"/>
    <w:rsid w:val="00F409A6"/>
    <w:rsid w:val="00F4287E"/>
    <w:rsid w:val="00F459C3"/>
    <w:rsid w:val="00F51403"/>
    <w:rsid w:val="00F54C5D"/>
    <w:rsid w:val="00F570FA"/>
    <w:rsid w:val="00F57C96"/>
    <w:rsid w:val="00F61580"/>
    <w:rsid w:val="00F625AF"/>
    <w:rsid w:val="00F63150"/>
    <w:rsid w:val="00F64600"/>
    <w:rsid w:val="00F715BC"/>
    <w:rsid w:val="00F77F15"/>
    <w:rsid w:val="00F80D24"/>
    <w:rsid w:val="00F81D5E"/>
    <w:rsid w:val="00F82642"/>
    <w:rsid w:val="00F8482B"/>
    <w:rsid w:val="00F933FD"/>
    <w:rsid w:val="00F93F2F"/>
    <w:rsid w:val="00FA23B3"/>
    <w:rsid w:val="00FA3125"/>
    <w:rsid w:val="00FA4C82"/>
    <w:rsid w:val="00FB6765"/>
    <w:rsid w:val="00FC456E"/>
    <w:rsid w:val="00FC6CD8"/>
    <w:rsid w:val="00FD44D4"/>
    <w:rsid w:val="00FD6B82"/>
    <w:rsid w:val="00FF3803"/>
    <w:rsid w:val="00FF7144"/>
    <w:rsid w:val="00FF74F0"/>
    <w:rsid w:val="0DD08C98"/>
    <w:rsid w:val="1389DEAE"/>
    <w:rsid w:val="19941896"/>
    <w:rsid w:val="205E632C"/>
    <w:rsid w:val="2065BFFA"/>
    <w:rsid w:val="255E976C"/>
    <w:rsid w:val="2D243603"/>
    <w:rsid w:val="38575CF8"/>
    <w:rsid w:val="3A8865D5"/>
    <w:rsid w:val="3B06B0E8"/>
    <w:rsid w:val="412E5099"/>
    <w:rsid w:val="4829F0B1"/>
    <w:rsid w:val="48F1276C"/>
    <w:rsid w:val="50F06CED"/>
    <w:rsid w:val="5DEC05AE"/>
    <w:rsid w:val="611D6E3C"/>
    <w:rsid w:val="65EBD261"/>
    <w:rsid w:val="70545AF6"/>
    <w:rsid w:val="73F293A0"/>
    <w:rsid w:val="7936BD24"/>
    <w:rsid w:val="7F3D08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F293A0"/>
  <w15:chartTrackingRefBased/>
  <w15:docId w15:val="{5277986A-5D9A-4B54-8F64-A0AA9472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172330"/>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D05DE5"/>
  </w:style>
  <w:style w:type="character" w:customStyle="1" w:styleId="eop">
    <w:name w:val="eop"/>
    <w:basedOn w:val="DefaultParagraphFont"/>
    <w:rsid w:val="00D05DE5"/>
  </w:style>
  <w:style w:type="paragraph" w:styleId="ListParagraph">
    <w:name w:val="List Paragraph"/>
    <w:basedOn w:val="Normal"/>
    <w:uiPriority w:val="34"/>
    <w:qFormat/>
    <w:rsid w:val="006A082D"/>
    <w:pPr>
      <w:spacing w:line="259" w:lineRule="auto"/>
      <w:ind w:left="720"/>
      <w:contextualSpacing/>
    </w:pPr>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6378C-2FCB-4EB1-8E45-565C2DA1B317}">
  <ds:schemaRefs>
    <ds:schemaRef ds:uri="http://schemas.microsoft.com/sharepoint/v3/contenttype/forms"/>
  </ds:schemaRefs>
</ds:datastoreItem>
</file>

<file path=customXml/itemProps2.xml><?xml version="1.0" encoding="utf-8"?>
<ds:datastoreItem xmlns:ds="http://schemas.openxmlformats.org/officeDocument/2006/customXml" ds:itemID="{D8F63AE3-86B8-4D86-A7AA-EC91AFA632FF}">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15D49996-D9B3-4C56-B95B-4DABABBC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Халиужий Батцэнгэл</dc:creator>
  <cp:keywords/>
  <dc:description/>
  <cp:lastModifiedBy>Энхжин Батсуурь</cp:lastModifiedBy>
  <cp:revision>519</cp:revision>
  <cp:lastPrinted>2025-12-24T10:20:00Z</cp:lastPrinted>
  <dcterms:created xsi:type="dcterms:W3CDTF">2025-06-06T16:44:00Z</dcterms:created>
  <dcterms:modified xsi:type="dcterms:W3CDTF">2025-12-30T01:31:00Z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3a362577-6ed2-44c3-8a43-6fe3c9d55902</vt:lpwstr>
  </property>
</Properties>
</file>