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548E" w14:textId="77777777" w:rsidR="009333F9" w:rsidRPr="005757CD" w:rsidRDefault="009333F9" w:rsidP="00964974">
      <w:pPr>
        <w:spacing w:line="276" w:lineRule="auto"/>
        <w:jc w:val="center"/>
        <w:rPr>
          <w:rFonts w:ascii="Arial" w:hAnsi="Arial" w:cs="Arial"/>
          <w:b/>
          <w:bCs/>
          <w:sz w:val="24"/>
          <w:szCs w:val="24"/>
          <w:lang w:val="mn-MN"/>
        </w:rPr>
      </w:pPr>
    </w:p>
    <w:p w14:paraId="3C25976A" w14:textId="77777777" w:rsidR="009333F9" w:rsidRPr="005757CD" w:rsidRDefault="009333F9" w:rsidP="00964974">
      <w:pPr>
        <w:spacing w:line="276" w:lineRule="auto"/>
        <w:jc w:val="center"/>
        <w:rPr>
          <w:rFonts w:ascii="Arial" w:hAnsi="Arial" w:cs="Arial"/>
          <w:b/>
          <w:bCs/>
          <w:sz w:val="24"/>
          <w:szCs w:val="24"/>
          <w:lang w:val="mn-MN"/>
        </w:rPr>
      </w:pPr>
    </w:p>
    <w:p w14:paraId="092E9075" w14:textId="77777777" w:rsidR="009333F9" w:rsidRDefault="009333F9" w:rsidP="00964974">
      <w:pPr>
        <w:spacing w:line="276" w:lineRule="auto"/>
        <w:jc w:val="center"/>
        <w:rPr>
          <w:rFonts w:ascii="Arial" w:hAnsi="Arial" w:cs="Arial"/>
          <w:b/>
          <w:bCs/>
          <w:sz w:val="24"/>
          <w:szCs w:val="24"/>
          <w:lang w:val="mn-MN"/>
        </w:rPr>
      </w:pPr>
    </w:p>
    <w:p w14:paraId="21697A95" w14:textId="77777777" w:rsidR="005757CD" w:rsidRDefault="005757CD" w:rsidP="00964974">
      <w:pPr>
        <w:spacing w:line="276" w:lineRule="auto"/>
        <w:jc w:val="center"/>
        <w:rPr>
          <w:rFonts w:ascii="Arial" w:hAnsi="Arial" w:cs="Arial"/>
          <w:b/>
          <w:bCs/>
          <w:sz w:val="24"/>
          <w:szCs w:val="24"/>
          <w:lang w:val="mn-MN"/>
        </w:rPr>
      </w:pPr>
    </w:p>
    <w:p w14:paraId="4F312E49" w14:textId="77777777" w:rsidR="005757CD" w:rsidRDefault="005757CD" w:rsidP="00964974">
      <w:pPr>
        <w:spacing w:line="276" w:lineRule="auto"/>
        <w:jc w:val="center"/>
        <w:rPr>
          <w:rFonts w:ascii="Arial" w:hAnsi="Arial" w:cs="Arial"/>
          <w:b/>
          <w:bCs/>
          <w:sz w:val="24"/>
          <w:szCs w:val="24"/>
          <w:lang w:val="mn-MN"/>
        </w:rPr>
      </w:pPr>
    </w:p>
    <w:p w14:paraId="489BE31D" w14:textId="77777777" w:rsidR="005757CD" w:rsidRDefault="005757CD" w:rsidP="00964974">
      <w:pPr>
        <w:spacing w:line="276" w:lineRule="auto"/>
        <w:jc w:val="center"/>
        <w:rPr>
          <w:rFonts w:ascii="Arial" w:hAnsi="Arial" w:cs="Arial"/>
          <w:b/>
          <w:bCs/>
          <w:sz w:val="24"/>
          <w:szCs w:val="24"/>
          <w:lang w:val="mn-MN"/>
        </w:rPr>
      </w:pPr>
    </w:p>
    <w:p w14:paraId="71BD30D3" w14:textId="77777777" w:rsidR="005757CD" w:rsidRDefault="005757CD" w:rsidP="00964974">
      <w:pPr>
        <w:spacing w:line="276" w:lineRule="auto"/>
        <w:jc w:val="center"/>
        <w:rPr>
          <w:rFonts w:ascii="Arial" w:hAnsi="Arial" w:cs="Arial"/>
          <w:b/>
          <w:bCs/>
          <w:sz w:val="24"/>
          <w:szCs w:val="24"/>
          <w:lang w:val="mn-MN"/>
        </w:rPr>
      </w:pPr>
    </w:p>
    <w:p w14:paraId="006BE306" w14:textId="77777777" w:rsidR="005757CD" w:rsidRDefault="005757CD" w:rsidP="00964974">
      <w:pPr>
        <w:spacing w:line="276" w:lineRule="auto"/>
        <w:jc w:val="center"/>
        <w:rPr>
          <w:rFonts w:ascii="Arial" w:hAnsi="Arial" w:cs="Arial"/>
          <w:b/>
          <w:bCs/>
          <w:sz w:val="24"/>
          <w:szCs w:val="24"/>
          <w:lang w:val="mn-MN"/>
        </w:rPr>
      </w:pPr>
    </w:p>
    <w:p w14:paraId="4BDF514A" w14:textId="77777777" w:rsidR="005757CD" w:rsidRDefault="005757CD" w:rsidP="00964974">
      <w:pPr>
        <w:spacing w:line="276" w:lineRule="auto"/>
        <w:jc w:val="center"/>
        <w:rPr>
          <w:rFonts w:ascii="Arial" w:hAnsi="Arial" w:cs="Arial"/>
          <w:b/>
          <w:bCs/>
          <w:sz w:val="24"/>
          <w:szCs w:val="24"/>
          <w:lang w:val="mn-MN"/>
        </w:rPr>
      </w:pPr>
    </w:p>
    <w:p w14:paraId="5F8EB89D" w14:textId="77777777" w:rsidR="005757CD" w:rsidRPr="005757CD" w:rsidRDefault="005757CD" w:rsidP="00964974">
      <w:pPr>
        <w:spacing w:line="276" w:lineRule="auto"/>
        <w:jc w:val="center"/>
        <w:rPr>
          <w:rFonts w:ascii="Arial" w:hAnsi="Arial" w:cs="Arial"/>
          <w:b/>
          <w:bCs/>
          <w:sz w:val="28"/>
          <w:szCs w:val="28"/>
          <w:lang w:val="mn-MN"/>
        </w:rPr>
      </w:pPr>
    </w:p>
    <w:p w14:paraId="5A688EE7" w14:textId="77777777" w:rsidR="009333F9" w:rsidRPr="005757CD" w:rsidRDefault="009333F9" w:rsidP="00964974">
      <w:pPr>
        <w:pStyle w:val="NoSpacing"/>
        <w:spacing w:line="276" w:lineRule="auto"/>
        <w:jc w:val="center"/>
        <w:rPr>
          <w:rFonts w:ascii="Arial" w:hAnsi="Arial" w:cs="Arial"/>
          <w:sz w:val="28"/>
          <w:szCs w:val="28"/>
          <w:lang w:val="mn-MN"/>
        </w:rPr>
      </w:pPr>
    </w:p>
    <w:p w14:paraId="5A36D410" w14:textId="77777777" w:rsidR="005757CD" w:rsidRPr="005757CD" w:rsidRDefault="008E4D65" w:rsidP="00964974">
      <w:pPr>
        <w:pStyle w:val="NoSpacing"/>
        <w:spacing w:line="276" w:lineRule="auto"/>
        <w:jc w:val="center"/>
        <w:rPr>
          <w:rFonts w:ascii="Arial" w:hAnsi="Arial" w:cs="Arial"/>
          <w:b/>
          <w:bCs/>
          <w:sz w:val="28"/>
          <w:szCs w:val="28"/>
          <w:lang w:val="mn-MN"/>
        </w:rPr>
      </w:pPr>
      <w:r w:rsidRPr="005757CD">
        <w:rPr>
          <w:rFonts w:ascii="Arial" w:hAnsi="Arial" w:cs="Arial"/>
          <w:b/>
          <w:bCs/>
          <w:sz w:val="28"/>
          <w:szCs w:val="28"/>
          <w:lang w:val="mn-MN"/>
        </w:rPr>
        <w:t xml:space="preserve">БНМАУ-ЫН ЗАСГИЙН ГАЗАРТ ЭРХ ОЛГОХ ТУХАЙ </w:t>
      </w:r>
    </w:p>
    <w:p w14:paraId="31858DB7" w14:textId="77777777" w:rsidR="005757CD" w:rsidRPr="005757CD" w:rsidRDefault="008E4D65" w:rsidP="00964974">
      <w:pPr>
        <w:pStyle w:val="NoSpacing"/>
        <w:spacing w:line="276" w:lineRule="auto"/>
        <w:jc w:val="center"/>
        <w:rPr>
          <w:rFonts w:ascii="Arial" w:hAnsi="Arial" w:cs="Arial"/>
          <w:b/>
          <w:bCs/>
          <w:sz w:val="28"/>
          <w:szCs w:val="28"/>
          <w:lang w:val="mn-MN"/>
        </w:rPr>
      </w:pPr>
      <w:r w:rsidRPr="005757CD">
        <w:rPr>
          <w:rFonts w:ascii="Arial" w:hAnsi="Arial" w:cs="Arial"/>
          <w:b/>
          <w:bCs/>
          <w:sz w:val="28"/>
          <w:szCs w:val="28"/>
          <w:lang w:val="mn-MN"/>
        </w:rPr>
        <w:t xml:space="preserve">ХУУЛИЙГ ХҮЧИНГҮЙ БОЛСОНД ТООЦОХ ТУХАЙ </w:t>
      </w:r>
    </w:p>
    <w:p w14:paraId="783F08CF" w14:textId="04725723" w:rsidR="009333F9" w:rsidRPr="005757CD" w:rsidRDefault="008E4D65" w:rsidP="00964974">
      <w:pPr>
        <w:pStyle w:val="NoSpacing"/>
        <w:spacing w:line="276" w:lineRule="auto"/>
        <w:jc w:val="center"/>
        <w:rPr>
          <w:rFonts w:ascii="Arial" w:hAnsi="Arial" w:cs="Arial"/>
          <w:b/>
          <w:bCs/>
          <w:sz w:val="28"/>
          <w:szCs w:val="28"/>
          <w:lang w:val="mn-MN"/>
        </w:rPr>
      </w:pPr>
      <w:r w:rsidRPr="005757CD">
        <w:rPr>
          <w:rFonts w:ascii="Arial" w:hAnsi="Arial" w:cs="Arial"/>
          <w:b/>
          <w:bCs/>
          <w:sz w:val="28"/>
          <w:szCs w:val="28"/>
          <w:lang w:val="mn-MN"/>
        </w:rPr>
        <w:t>ХУУЛИЙН ТӨСЛИЙН ҮР НӨЛӨӨНИЙ СУДАЛГААНЫ ТАЙЛАН</w:t>
      </w:r>
    </w:p>
    <w:p w14:paraId="2541E5B0" w14:textId="77777777" w:rsidR="009333F9" w:rsidRPr="005757CD" w:rsidRDefault="009333F9" w:rsidP="00964974">
      <w:pPr>
        <w:pStyle w:val="NoSpacing"/>
        <w:spacing w:line="276" w:lineRule="auto"/>
        <w:jc w:val="center"/>
        <w:rPr>
          <w:rFonts w:ascii="Arial" w:hAnsi="Arial" w:cs="Arial"/>
          <w:lang w:val="mn-MN"/>
        </w:rPr>
      </w:pPr>
    </w:p>
    <w:p w14:paraId="6C154768" w14:textId="77777777" w:rsidR="009333F9" w:rsidRPr="005757CD" w:rsidRDefault="009333F9" w:rsidP="00964974">
      <w:pPr>
        <w:pStyle w:val="NoSpacing"/>
        <w:spacing w:line="276" w:lineRule="auto"/>
        <w:jc w:val="center"/>
        <w:rPr>
          <w:rFonts w:ascii="Arial" w:hAnsi="Arial" w:cs="Arial"/>
          <w:lang w:val="mn-MN"/>
        </w:rPr>
      </w:pPr>
    </w:p>
    <w:p w14:paraId="07616303" w14:textId="77777777" w:rsidR="009333F9" w:rsidRPr="005757CD" w:rsidRDefault="009333F9" w:rsidP="00964974">
      <w:pPr>
        <w:pStyle w:val="NoSpacing"/>
        <w:spacing w:line="276" w:lineRule="auto"/>
        <w:jc w:val="center"/>
        <w:rPr>
          <w:rFonts w:ascii="Arial" w:hAnsi="Arial" w:cs="Arial"/>
          <w:lang w:val="mn-MN"/>
        </w:rPr>
      </w:pPr>
    </w:p>
    <w:p w14:paraId="3E2011E1" w14:textId="77777777" w:rsidR="009333F9" w:rsidRPr="005757CD" w:rsidRDefault="009333F9" w:rsidP="00964974">
      <w:pPr>
        <w:pStyle w:val="NoSpacing"/>
        <w:spacing w:line="276" w:lineRule="auto"/>
        <w:jc w:val="center"/>
        <w:rPr>
          <w:rFonts w:ascii="Arial" w:hAnsi="Arial" w:cs="Arial"/>
          <w:lang w:val="mn-MN"/>
        </w:rPr>
      </w:pPr>
    </w:p>
    <w:p w14:paraId="6F5AA985" w14:textId="77777777" w:rsidR="009333F9" w:rsidRPr="005757CD" w:rsidRDefault="009333F9" w:rsidP="00964974">
      <w:pPr>
        <w:pStyle w:val="NoSpacing"/>
        <w:spacing w:line="276" w:lineRule="auto"/>
        <w:jc w:val="center"/>
        <w:rPr>
          <w:rFonts w:ascii="Arial" w:hAnsi="Arial" w:cs="Arial"/>
          <w:lang w:val="mn-MN"/>
        </w:rPr>
      </w:pPr>
    </w:p>
    <w:p w14:paraId="042649C8" w14:textId="77777777" w:rsidR="009333F9" w:rsidRPr="005757CD" w:rsidRDefault="009333F9" w:rsidP="00964974">
      <w:pPr>
        <w:pStyle w:val="NoSpacing"/>
        <w:spacing w:line="276" w:lineRule="auto"/>
        <w:jc w:val="center"/>
        <w:rPr>
          <w:rFonts w:ascii="Arial" w:hAnsi="Arial" w:cs="Arial"/>
          <w:lang w:val="mn-MN"/>
        </w:rPr>
      </w:pPr>
    </w:p>
    <w:p w14:paraId="477C4565" w14:textId="77777777" w:rsidR="00FD47E5" w:rsidRPr="005757CD" w:rsidRDefault="00FD47E5" w:rsidP="00964974">
      <w:pPr>
        <w:pStyle w:val="NoSpacing"/>
        <w:spacing w:line="276" w:lineRule="auto"/>
        <w:jc w:val="center"/>
        <w:rPr>
          <w:rFonts w:ascii="Arial" w:hAnsi="Arial" w:cs="Arial"/>
          <w:lang w:val="mn-MN"/>
        </w:rPr>
      </w:pPr>
    </w:p>
    <w:p w14:paraId="7801677C" w14:textId="77777777" w:rsidR="00FD47E5" w:rsidRPr="005757CD" w:rsidRDefault="00FD47E5" w:rsidP="00964974">
      <w:pPr>
        <w:pStyle w:val="NoSpacing"/>
        <w:spacing w:line="276" w:lineRule="auto"/>
        <w:jc w:val="center"/>
        <w:rPr>
          <w:rFonts w:ascii="Arial" w:hAnsi="Arial" w:cs="Arial"/>
          <w:lang w:val="mn-MN"/>
        </w:rPr>
      </w:pPr>
    </w:p>
    <w:p w14:paraId="4081EC9E" w14:textId="77777777" w:rsidR="00FD47E5" w:rsidRPr="005757CD" w:rsidRDefault="00FD47E5" w:rsidP="00964974">
      <w:pPr>
        <w:pStyle w:val="NoSpacing"/>
        <w:spacing w:line="276" w:lineRule="auto"/>
        <w:jc w:val="center"/>
        <w:rPr>
          <w:rFonts w:ascii="Arial" w:hAnsi="Arial" w:cs="Arial"/>
          <w:lang w:val="mn-MN"/>
        </w:rPr>
      </w:pPr>
    </w:p>
    <w:p w14:paraId="09A8E111" w14:textId="77777777" w:rsidR="00FD47E5" w:rsidRPr="005757CD" w:rsidRDefault="00FD47E5" w:rsidP="00964974">
      <w:pPr>
        <w:pStyle w:val="NoSpacing"/>
        <w:spacing w:line="276" w:lineRule="auto"/>
        <w:jc w:val="center"/>
        <w:rPr>
          <w:rFonts w:ascii="Arial" w:hAnsi="Arial" w:cs="Arial"/>
          <w:lang w:val="mn-MN"/>
        </w:rPr>
      </w:pPr>
    </w:p>
    <w:p w14:paraId="56F8B63E" w14:textId="77777777" w:rsidR="00FD47E5" w:rsidRPr="005757CD" w:rsidRDefault="00FD47E5" w:rsidP="00964974">
      <w:pPr>
        <w:pStyle w:val="NoSpacing"/>
        <w:spacing w:line="276" w:lineRule="auto"/>
        <w:jc w:val="center"/>
        <w:rPr>
          <w:rFonts w:ascii="Arial" w:hAnsi="Arial" w:cs="Arial"/>
          <w:lang w:val="mn-MN"/>
        </w:rPr>
      </w:pPr>
    </w:p>
    <w:p w14:paraId="6EBDC8F6" w14:textId="77777777" w:rsidR="00FD47E5" w:rsidRPr="005757CD" w:rsidRDefault="00FD47E5" w:rsidP="00964974">
      <w:pPr>
        <w:pStyle w:val="NoSpacing"/>
        <w:spacing w:line="276" w:lineRule="auto"/>
        <w:jc w:val="center"/>
        <w:rPr>
          <w:rFonts w:ascii="Arial" w:hAnsi="Arial" w:cs="Arial"/>
          <w:lang w:val="mn-MN"/>
        </w:rPr>
      </w:pPr>
    </w:p>
    <w:p w14:paraId="2892FC6A" w14:textId="77777777" w:rsidR="00FD47E5" w:rsidRPr="005757CD" w:rsidRDefault="00FD47E5" w:rsidP="00964974">
      <w:pPr>
        <w:pStyle w:val="NoSpacing"/>
        <w:spacing w:line="276" w:lineRule="auto"/>
        <w:jc w:val="center"/>
        <w:rPr>
          <w:rFonts w:ascii="Arial" w:hAnsi="Arial" w:cs="Arial"/>
          <w:lang w:val="mn-MN"/>
        </w:rPr>
      </w:pPr>
    </w:p>
    <w:p w14:paraId="190F27BB" w14:textId="77777777" w:rsidR="00FD47E5" w:rsidRPr="005757CD" w:rsidRDefault="00FD47E5" w:rsidP="00964974">
      <w:pPr>
        <w:pStyle w:val="NoSpacing"/>
        <w:spacing w:line="276" w:lineRule="auto"/>
        <w:jc w:val="center"/>
        <w:rPr>
          <w:rFonts w:ascii="Arial" w:hAnsi="Arial" w:cs="Arial"/>
          <w:lang w:val="mn-MN"/>
        </w:rPr>
      </w:pPr>
    </w:p>
    <w:p w14:paraId="79A6E678" w14:textId="77777777" w:rsidR="00FD47E5" w:rsidRPr="005757CD" w:rsidRDefault="00FD47E5" w:rsidP="00964974">
      <w:pPr>
        <w:pStyle w:val="NoSpacing"/>
        <w:spacing w:line="276" w:lineRule="auto"/>
        <w:jc w:val="center"/>
        <w:rPr>
          <w:rFonts w:ascii="Arial" w:hAnsi="Arial" w:cs="Arial"/>
          <w:lang w:val="mn-MN"/>
        </w:rPr>
      </w:pPr>
    </w:p>
    <w:p w14:paraId="63B8322A" w14:textId="77777777" w:rsidR="00FD47E5" w:rsidRPr="005757CD" w:rsidRDefault="00FD47E5" w:rsidP="00964974">
      <w:pPr>
        <w:pStyle w:val="NoSpacing"/>
        <w:spacing w:line="276" w:lineRule="auto"/>
        <w:jc w:val="center"/>
        <w:rPr>
          <w:rFonts w:ascii="Arial" w:hAnsi="Arial" w:cs="Arial"/>
          <w:lang w:val="mn-MN"/>
        </w:rPr>
      </w:pPr>
    </w:p>
    <w:p w14:paraId="643F27E0" w14:textId="77777777" w:rsidR="00FD47E5" w:rsidRPr="005757CD" w:rsidRDefault="00FD47E5" w:rsidP="00964974">
      <w:pPr>
        <w:pStyle w:val="NoSpacing"/>
        <w:spacing w:line="276" w:lineRule="auto"/>
        <w:jc w:val="center"/>
        <w:rPr>
          <w:rFonts w:ascii="Arial" w:hAnsi="Arial" w:cs="Arial"/>
          <w:lang w:val="mn-MN"/>
        </w:rPr>
      </w:pPr>
    </w:p>
    <w:p w14:paraId="4EA75CF8" w14:textId="77777777" w:rsidR="00FD47E5" w:rsidRPr="005757CD" w:rsidRDefault="00FD47E5" w:rsidP="00964974">
      <w:pPr>
        <w:pStyle w:val="NoSpacing"/>
        <w:spacing w:line="276" w:lineRule="auto"/>
        <w:jc w:val="center"/>
        <w:rPr>
          <w:rFonts w:ascii="Arial" w:hAnsi="Arial" w:cs="Arial"/>
          <w:lang w:val="mn-MN"/>
        </w:rPr>
      </w:pPr>
    </w:p>
    <w:p w14:paraId="5DE18CD4" w14:textId="77777777" w:rsidR="00FD47E5" w:rsidRPr="005757CD" w:rsidRDefault="00FD47E5" w:rsidP="00964974">
      <w:pPr>
        <w:pStyle w:val="NoSpacing"/>
        <w:spacing w:line="276" w:lineRule="auto"/>
        <w:jc w:val="center"/>
        <w:rPr>
          <w:rFonts w:ascii="Arial" w:hAnsi="Arial" w:cs="Arial"/>
          <w:lang w:val="mn-MN"/>
        </w:rPr>
      </w:pPr>
    </w:p>
    <w:p w14:paraId="4CD620DA" w14:textId="77777777" w:rsidR="00FD47E5" w:rsidRPr="005757CD" w:rsidRDefault="00FD47E5" w:rsidP="00964974">
      <w:pPr>
        <w:pStyle w:val="NoSpacing"/>
        <w:spacing w:line="276" w:lineRule="auto"/>
        <w:jc w:val="center"/>
        <w:rPr>
          <w:rFonts w:ascii="Arial" w:hAnsi="Arial" w:cs="Arial"/>
          <w:lang w:val="mn-MN"/>
        </w:rPr>
      </w:pPr>
    </w:p>
    <w:p w14:paraId="2645D0AB" w14:textId="77777777" w:rsidR="009333F9" w:rsidRPr="005757CD" w:rsidRDefault="009333F9" w:rsidP="00964974">
      <w:pPr>
        <w:pStyle w:val="NoSpacing"/>
        <w:spacing w:line="276" w:lineRule="auto"/>
        <w:jc w:val="center"/>
        <w:rPr>
          <w:rFonts w:ascii="Arial" w:hAnsi="Arial" w:cs="Arial"/>
          <w:lang w:val="mn-MN"/>
        </w:rPr>
      </w:pPr>
    </w:p>
    <w:p w14:paraId="5F62EF0F" w14:textId="77777777" w:rsidR="009333F9" w:rsidRPr="005757CD" w:rsidRDefault="009333F9" w:rsidP="00964974">
      <w:pPr>
        <w:pStyle w:val="NoSpacing"/>
        <w:spacing w:line="276" w:lineRule="auto"/>
        <w:jc w:val="center"/>
        <w:rPr>
          <w:rFonts w:ascii="Arial" w:hAnsi="Arial" w:cs="Arial"/>
          <w:lang w:val="mn-MN"/>
        </w:rPr>
      </w:pPr>
    </w:p>
    <w:p w14:paraId="717A0277" w14:textId="77777777" w:rsidR="009333F9" w:rsidRPr="005757CD" w:rsidRDefault="009333F9" w:rsidP="00964974">
      <w:pPr>
        <w:pStyle w:val="NoSpacing"/>
        <w:spacing w:line="276" w:lineRule="auto"/>
        <w:jc w:val="center"/>
        <w:rPr>
          <w:rFonts w:ascii="Arial" w:hAnsi="Arial" w:cs="Arial"/>
          <w:lang w:val="mn-MN"/>
        </w:rPr>
      </w:pPr>
    </w:p>
    <w:p w14:paraId="70BD7E46" w14:textId="77777777" w:rsidR="009333F9" w:rsidRPr="005757CD" w:rsidRDefault="009333F9" w:rsidP="00964974">
      <w:pPr>
        <w:pStyle w:val="NoSpacing"/>
        <w:spacing w:line="276" w:lineRule="auto"/>
        <w:jc w:val="center"/>
        <w:rPr>
          <w:rFonts w:ascii="Arial" w:hAnsi="Arial" w:cs="Arial"/>
          <w:b/>
          <w:bCs/>
          <w:lang w:val="mn-MN"/>
        </w:rPr>
      </w:pPr>
    </w:p>
    <w:p w14:paraId="30A224C3" w14:textId="09A40892" w:rsidR="009333F9" w:rsidRPr="005757CD" w:rsidRDefault="009333F9" w:rsidP="00964974">
      <w:pPr>
        <w:pStyle w:val="NoSpacing"/>
        <w:spacing w:line="276" w:lineRule="auto"/>
        <w:jc w:val="center"/>
        <w:rPr>
          <w:rFonts w:ascii="Arial" w:hAnsi="Arial" w:cs="Arial"/>
          <w:b/>
          <w:bCs/>
          <w:lang w:val="mn-MN"/>
        </w:rPr>
      </w:pPr>
      <w:r w:rsidRPr="005757CD">
        <w:rPr>
          <w:rFonts w:ascii="Arial" w:hAnsi="Arial" w:cs="Arial"/>
          <w:b/>
          <w:bCs/>
          <w:lang w:val="mn-MN"/>
        </w:rPr>
        <w:t>202</w:t>
      </w:r>
      <w:r w:rsidR="00F6480D" w:rsidRPr="005757CD">
        <w:rPr>
          <w:rFonts w:ascii="Arial" w:hAnsi="Arial" w:cs="Arial"/>
          <w:b/>
          <w:bCs/>
          <w:lang w:val="mn-MN"/>
        </w:rPr>
        <w:t>5</w:t>
      </w:r>
      <w:r w:rsidRPr="005757CD">
        <w:rPr>
          <w:rFonts w:ascii="Arial" w:hAnsi="Arial" w:cs="Arial"/>
          <w:b/>
          <w:bCs/>
          <w:lang w:val="mn-MN"/>
        </w:rPr>
        <w:t xml:space="preserve"> он</w:t>
      </w:r>
    </w:p>
    <w:p w14:paraId="576924E1" w14:textId="77777777" w:rsidR="009333F9" w:rsidRPr="005757CD" w:rsidRDefault="009333F9" w:rsidP="00964974">
      <w:pPr>
        <w:spacing w:line="276" w:lineRule="auto"/>
        <w:rPr>
          <w:rFonts w:ascii="Arial" w:hAnsi="Arial" w:cs="Arial"/>
          <w:sz w:val="24"/>
          <w:szCs w:val="24"/>
          <w:lang w:val="mn-MN"/>
        </w:rPr>
        <w:sectPr w:rsidR="009333F9" w:rsidRPr="005757CD" w:rsidSect="005757CD">
          <w:footerReference w:type="default" r:id="rId8"/>
          <w:type w:val="nextPage"/>
          <w:pgSz w:w="11906" w:h="16838"/>
          <w:pgMar w:top="1134" w:right="851" w:bottom="1134" w:left="1701" w:header="720" w:footer="720" w:gutter="0"/>
          <w:cols w:space="720"/>
          <w:docGrid w:linePitch="360"/>
        </w:sectPr>
      </w:pPr>
    </w:p>
    <w:sdt>
      <w:sdtPr>
        <w:rPr>
          <w:rFonts w:ascii="Arial" w:eastAsiaTheme="minorHAnsi" w:hAnsi="Arial" w:cs="Arial"/>
          <w:b/>
          <w:bCs/>
          <w:noProof/>
          <w:color w:val="auto"/>
          <w:sz w:val="24"/>
          <w:szCs w:val="24"/>
          <w:lang w:val="mn-MN"/>
        </w:rPr>
        <w:id w:val="-260149237"/>
        <w:docPartObj>
          <w:docPartGallery w:val="Table of Contents"/>
          <w:docPartUnique/>
        </w:docPartObj>
      </w:sdtPr>
      <w:sdtContent>
        <w:p w14:paraId="77B8B5FC" w14:textId="04E57078" w:rsidR="009333F9" w:rsidRPr="005757CD" w:rsidRDefault="0064679D" w:rsidP="00964974">
          <w:pPr>
            <w:pStyle w:val="TOCHeading"/>
            <w:spacing w:line="276" w:lineRule="auto"/>
            <w:jc w:val="center"/>
            <w:rPr>
              <w:rFonts w:ascii="Arial" w:hAnsi="Arial" w:cs="Arial"/>
              <w:b/>
              <w:bCs/>
              <w:color w:val="auto"/>
              <w:sz w:val="24"/>
              <w:szCs w:val="24"/>
              <w:lang w:val="mn-MN"/>
            </w:rPr>
          </w:pPr>
          <w:r w:rsidRPr="005757CD">
            <w:rPr>
              <w:rFonts w:ascii="Arial" w:hAnsi="Arial" w:cs="Arial"/>
              <w:b/>
              <w:bCs/>
              <w:color w:val="auto"/>
              <w:sz w:val="24"/>
              <w:szCs w:val="24"/>
              <w:lang w:val="mn-MN"/>
            </w:rPr>
            <w:t>ТОВЬЁГ</w:t>
          </w:r>
        </w:p>
        <w:p w14:paraId="042A741E" w14:textId="77777777" w:rsidR="009333F9" w:rsidRPr="005757CD" w:rsidRDefault="009333F9" w:rsidP="00964974">
          <w:pPr>
            <w:spacing w:line="276" w:lineRule="auto"/>
            <w:rPr>
              <w:rFonts w:ascii="Arial" w:hAnsi="Arial" w:cs="Arial"/>
              <w:sz w:val="24"/>
              <w:szCs w:val="24"/>
              <w:lang w:val="mn-MN"/>
            </w:rPr>
          </w:pPr>
        </w:p>
        <w:p w14:paraId="6BB56834" w14:textId="5A1C456B" w:rsidR="009333F9" w:rsidRPr="005757CD" w:rsidRDefault="009333F9" w:rsidP="00964974">
          <w:pPr>
            <w:pStyle w:val="TOC1"/>
            <w:spacing w:line="276" w:lineRule="auto"/>
            <w:rPr>
              <w:sz w:val="24"/>
              <w:szCs w:val="24"/>
            </w:rPr>
          </w:pPr>
          <w:r w:rsidRPr="005757CD">
            <w:rPr>
              <w:sz w:val="24"/>
              <w:szCs w:val="24"/>
            </w:rPr>
            <w:fldChar w:fldCharType="begin"/>
          </w:r>
          <w:r w:rsidRPr="005757CD">
            <w:rPr>
              <w:sz w:val="24"/>
              <w:szCs w:val="24"/>
            </w:rPr>
            <w:instrText xml:space="preserve"> TOC \o "1-3" \h \z \u </w:instrText>
          </w:r>
          <w:r w:rsidRPr="005757CD">
            <w:rPr>
              <w:sz w:val="24"/>
              <w:szCs w:val="24"/>
            </w:rPr>
            <w:fldChar w:fldCharType="separate"/>
          </w:r>
          <w:hyperlink w:anchor="_Toc35250768" w:history="1">
            <w:r w:rsidRPr="005757CD">
              <w:rPr>
                <w:rStyle w:val="Hyperlink"/>
                <w:color w:val="auto"/>
                <w:sz w:val="24"/>
                <w:szCs w:val="24"/>
              </w:rPr>
              <w:t>НЭГ. ШАЛГУУР ҮЗҮҮЛЭЛТИЙГ СОНГОХ</w:t>
            </w:r>
            <w:r w:rsidRPr="005757CD">
              <w:rPr>
                <w:webHidden/>
                <w:sz w:val="24"/>
                <w:szCs w:val="24"/>
              </w:rPr>
              <w:tab/>
            </w:r>
            <w:r w:rsidRPr="005757CD">
              <w:rPr>
                <w:webHidden/>
                <w:sz w:val="24"/>
                <w:szCs w:val="24"/>
              </w:rPr>
              <w:fldChar w:fldCharType="begin"/>
            </w:r>
            <w:r w:rsidRPr="005757CD">
              <w:rPr>
                <w:webHidden/>
                <w:sz w:val="24"/>
                <w:szCs w:val="24"/>
              </w:rPr>
              <w:instrText xml:space="preserve"> PAGEREF _Toc35250768 \h </w:instrText>
            </w:r>
            <w:r w:rsidRPr="005757CD">
              <w:rPr>
                <w:webHidden/>
                <w:sz w:val="24"/>
                <w:szCs w:val="24"/>
              </w:rPr>
            </w:r>
            <w:r w:rsidRPr="005757CD">
              <w:rPr>
                <w:webHidden/>
                <w:sz w:val="24"/>
                <w:szCs w:val="24"/>
              </w:rPr>
              <w:fldChar w:fldCharType="separate"/>
            </w:r>
            <w:r w:rsidR="005757CD">
              <w:rPr>
                <w:webHidden/>
                <w:sz w:val="24"/>
                <w:szCs w:val="24"/>
              </w:rPr>
              <w:t>3</w:t>
            </w:r>
            <w:r w:rsidRPr="005757CD">
              <w:rPr>
                <w:webHidden/>
                <w:sz w:val="24"/>
                <w:szCs w:val="24"/>
              </w:rPr>
              <w:fldChar w:fldCharType="end"/>
            </w:r>
          </w:hyperlink>
        </w:p>
        <w:p w14:paraId="296B93C5" w14:textId="58441F90" w:rsidR="009333F9" w:rsidRPr="005757CD" w:rsidRDefault="009333F9" w:rsidP="00964974">
          <w:pPr>
            <w:pStyle w:val="TOC1"/>
            <w:spacing w:line="276" w:lineRule="auto"/>
            <w:rPr>
              <w:sz w:val="24"/>
              <w:szCs w:val="24"/>
            </w:rPr>
          </w:pPr>
          <w:hyperlink w:anchor="_Toc35250769" w:history="1">
            <w:r w:rsidRPr="005757CD">
              <w:rPr>
                <w:rStyle w:val="Hyperlink"/>
                <w:color w:val="auto"/>
                <w:sz w:val="24"/>
                <w:szCs w:val="24"/>
              </w:rPr>
              <w:t>ХОЁР. ХУУЛИЙН ТӨСЛӨӨС ҮР НӨЛӨӨГ ТООЦОХ ХЭСГЭЭ ТОГТООХ</w:t>
            </w:r>
            <w:r w:rsidRPr="005757CD">
              <w:rPr>
                <w:webHidden/>
                <w:sz w:val="24"/>
                <w:szCs w:val="24"/>
              </w:rPr>
              <w:tab/>
            </w:r>
            <w:r w:rsidRPr="005757CD">
              <w:rPr>
                <w:webHidden/>
                <w:sz w:val="24"/>
                <w:szCs w:val="24"/>
              </w:rPr>
              <w:fldChar w:fldCharType="begin"/>
            </w:r>
            <w:r w:rsidRPr="005757CD">
              <w:rPr>
                <w:webHidden/>
                <w:sz w:val="24"/>
                <w:szCs w:val="24"/>
              </w:rPr>
              <w:instrText xml:space="preserve"> PAGEREF _Toc35250769 \h </w:instrText>
            </w:r>
            <w:r w:rsidRPr="005757CD">
              <w:rPr>
                <w:webHidden/>
                <w:sz w:val="24"/>
                <w:szCs w:val="24"/>
              </w:rPr>
            </w:r>
            <w:r w:rsidRPr="005757CD">
              <w:rPr>
                <w:webHidden/>
                <w:sz w:val="24"/>
                <w:szCs w:val="24"/>
              </w:rPr>
              <w:fldChar w:fldCharType="separate"/>
            </w:r>
            <w:r w:rsidR="005757CD">
              <w:rPr>
                <w:webHidden/>
                <w:sz w:val="24"/>
                <w:szCs w:val="24"/>
              </w:rPr>
              <w:t>4</w:t>
            </w:r>
            <w:r w:rsidRPr="005757CD">
              <w:rPr>
                <w:webHidden/>
                <w:sz w:val="24"/>
                <w:szCs w:val="24"/>
              </w:rPr>
              <w:fldChar w:fldCharType="end"/>
            </w:r>
          </w:hyperlink>
        </w:p>
        <w:p w14:paraId="1F10B03B" w14:textId="6EB30BC4" w:rsidR="009333F9" w:rsidRPr="005757CD" w:rsidRDefault="009333F9" w:rsidP="00964974">
          <w:pPr>
            <w:pStyle w:val="TOC1"/>
            <w:spacing w:line="276" w:lineRule="auto"/>
            <w:rPr>
              <w:sz w:val="24"/>
              <w:szCs w:val="24"/>
            </w:rPr>
          </w:pPr>
          <w:hyperlink w:anchor="_Toc35250770" w:history="1">
            <w:r w:rsidRPr="005757CD">
              <w:rPr>
                <w:rStyle w:val="Hyperlink"/>
                <w:color w:val="auto"/>
                <w:sz w:val="24"/>
                <w:szCs w:val="24"/>
              </w:rPr>
              <w:t>ГУРАВ. ШАЛГУУР ҮЗҮҮЛЭЛТЭД ТОХИРОХ ШАЛГАХ ХЭРЭГСЛИЙН ДАГУУ  ҮР НӨЛӨӨГ ТООЦОХ</w:t>
            </w:r>
            <w:r w:rsidRPr="005757CD">
              <w:rPr>
                <w:webHidden/>
                <w:sz w:val="24"/>
                <w:szCs w:val="24"/>
              </w:rPr>
              <w:tab/>
            </w:r>
            <w:r w:rsidR="00475FC5" w:rsidRPr="005757CD">
              <w:rPr>
                <w:webHidden/>
                <w:sz w:val="24"/>
                <w:szCs w:val="24"/>
              </w:rPr>
              <w:t>5</w:t>
            </w:r>
          </w:hyperlink>
        </w:p>
        <w:p w14:paraId="5E457BBB" w14:textId="5D5F1DF3" w:rsidR="009333F9" w:rsidRPr="005757CD" w:rsidRDefault="009333F9" w:rsidP="00964974">
          <w:pPr>
            <w:pStyle w:val="TOC2"/>
            <w:tabs>
              <w:tab w:val="right" w:leader="dot" w:pos="9890"/>
            </w:tabs>
            <w:spacing w:line="276" w:lineRule="auto"/>
            <w:rPr>
              <w:rFonts w:ascii="Arial" w:hAnsi="Arial" w:cs="Arial"/>
              <w:noProof/>
              <w:sz w:val="24"/>
              <w:szCs w:val="24"/>
              <w:lang w:val="mn-MN"/>
            </w:rPr>
          </w:pPr>
          <w:hyperlink w:anchor="_Toc35250771" w:history="1">
            <w:r w:rsidRPr="005757CD">
              <w:rPr>
                <w:rStyle w:val="Hyperlink"/>
                <w:rFonts w:ascii="Arial" w:hAnsi="Arial" w:cs="Arial"/>
                <w:noProof/>
                <w:color w:val="auto"/>
                <w:sz w:val="24"/>
                <w:szCs w:val="24"/>
                <w:lang w:val="mn-MN"/>
              </w:rPr>
              <w:t>3.1. “Зорилгод хүрэх байдал” шалгуур үзүүлэлтээр үнэлсэн байдал:</w:t>
            </w:r>
            <w:r w:rsidRPr="005757CD">
              <w:rPr>
                <w:rFonts w:ascii="Arial" w:hAnsi="Arial" w:cs="Arial"/>
                <w:noProof/>
                <w:webHidden/>
                <w:sz w:val="24"/>
                <w:szCs w:val="24"/>
                <w:lang w:val="mn-MN"/>
              </w:rPr>
              <w:tab/>
            </w:r>
            <w:r w:rsidR="00475FC5" w:rsidRPr="005757CD">
              <w:rPr>
                <w:rFonts w:ascii="Arial" w:hAnsi="Arial" w:cs="Arial"/>
                <w:noProof/>
                <w:webHidden/>
                <w:sz w:val="24"/>
                <w:szCs w:val="24"/>
                <w:lang w:val="mn-MN"/>
              </w:rPr>
              <w:t>5</w:t>
            </w:r>
          </w:hyperlink>
        </w:p>
        <w:p w14:paraId="2AA8ACE5" w14:textId="34653211" w:rsidR="009333F9" w:rsidRPr="005757CD" w:rsidRDefault="009333F9" w:rsidP="00964974">
          <w:pPr>
            <w:pStyle w:val="TOC2"/>
            <w:tabs>
              <w:tab w:val="right" w:leader="dot" w:pos="9890"/>
            </w:tabs>
            <w:spacing w:line="276" w:lineRule="auto"/>
            <w:rPr>
              <w:rFonts w:ascii="Arial" w:hAnsi="Arial" w:cs="Arial"/>
              <w:noProof/>
              <w:sz w:val="24"/>
              <w:szCs w:val="24"/>
              <w:lang w:val="mn-MN"/>
            </w:rPr>
          </w:pPr>
          <w:hyperlink w:anchor="_Toc35250772" w:history="1">
            <w:r w:rsidRPr="005757CD">
              <w:rPr>
                <w:rStyle w:val="Hyperlink"/>
                <w:rFonts w:ascii="Arial" w:hAnsi="Arial" w:cs="Arial"/>
                <w:noProof/>
                <w:color w:val="auto"/>
                <w:sz w:val="24"/>
                <w:szCs w:val="24"/>
                <w:lang w:val="mn-MN"/>
              </w:rPr>
              <w:t>3.2. Пр</w:t>
            </w:r>
            <w:r w:rsidR="00475FC5" w:rsidRPr="005757CD">
              <w:rPr>
                <w:rStyle w:val="Hyperlink"/>
                <w:rFonts w:ascii="Arial" w:hAnsi="Arial" w:cs="Arial"/>
                <w:noProof/>
                <w:color w:val="auto"/>
                <w:sz w:val="24"/>
                <w:szCs w:val="24"/>
                <w:lang w:val="mn-MN"/>
              </w:rPr>
              <w:t>актикт хэрэгжих боломжтой байдлыг</w:t>
            </w:r>
            <w:r w:rsidRPr="005757CD">
              <w:rPr>
                <w:rStyle w:val="Hyperlink"/>
                <w:rFonts w:ascii="Arial" w:hAnsi="Arial" w:cs="Arial"/>
                <w:noProof/>
                <w:color w:val="auto"/>
                <w:sz w:val="24"/>
                <w:szCs w:val="24"/>
                <w:lang w:val="mn-MN"/>
              </w:rPr>
              <w:t xml:space="preserve"> шалгуур үзүүлэлтээр үнэлсэн байдал:</w:t>
            </w:r>
            <w:r w:rsidRPr="005757CD">
              <w:rPr>
                <w:rFonts w:ascii="Arial" w:hAnsi="Arial" w:cs="Arial"/>
                <w:noProof/>
                <w:webHidden/>
                <w:sz w:val="24"/>
                <w:szCs w:val="24"/>
                <w:lang w:val="mn-MN"/>
              </w:rPr>
              <w:tab/>
            </w:r>
            <w:r w:rsidR="002257F2" w:rsidRPr="005757CD">
              <w:rPr>
                <w:rFonts w:ascii="Arial" w:hAnsi="Arial" w:cs="Arial"/>
                <w:noProof/>
                <w:webHidden/>
                <w:sz w:val="24"/>
                <w:szCs w:val="24"/>
                <w:lang w:val="mn-MN"/>
              </w:rPr>
              <w:t>5</w:t>
            </w:r>
          </w:hyperlink>
        </w:p>
        <w:p w14:paraId="23FD9F9D" w14:textId="056F9A33" w:rsidR="009333F9" w:rsidRPr="005757CD" w:rsidRDefault="00475FC5" w:rsidP="00964974">
          <w:pPr>
            <w:pStyle w:val="TOC2"/>
            <w:tabs>
              <w:tab w:val="right" w:leader="dot" w:pos="9890"/>
            </w:tabs>
            <w:spacing w:line="276" w:lineRule="auto"/>
            <w:rPr>
              <w:rFonts w:ascii="Arial" w:hAnsi="Arial" w:cs="Arial"/>
              <w:noProof/>
              <w:sz w:val="24"/>
              <w:szCs w:val="24"/>
              <w:lang w:val="mn-MN"/>
            </w:rPr>
          </w:pPr>
          <w:hyperlink w:anchor="_Toc35250773" w:history="1">
            <w:r w:rsidRPr="005757CD">
              <w:rPr>
                <w:rStyle w:val="Hyperlink"/>
                <w:rFonts w:ascii="Arial" w:hAnsi="Arial" w:cs="Arial"/>
                <w:noProof/>
                <w:color w:val="auto"/>
                <w:sz w:val="24"/>
                <w:szCs w:val="24"/>
                <w:lang w:val="mn-MN"/>
              </w:rPr>
              <w:t>3.3. Ойлгомжтой байдлыг</w:t>
            </w:r>
            <w:r w:rsidR="009333F9" w:rsidRPr="005757CD">
              <w:rPr>
                <w:rStyle w:val="Hyperlink"/>
                <w:rFonts w:ascii="Arial" w:hAnsi="Arial" w:cs="Arial"/>
                <w:noProof/>
                <w:color w:val="auto"/>
                <w:sz w:val="24"/>
                <w:szCs w:val="24"/>
                <w:lang w:val="mn-MN"/>
              </w:rPr>
              <w:t xml:space="preserve"> шалгуур үзүүлэлтээр үнэлсэн байдал:</w:t>
            </w:r>
            <w:r w:rsidR="009333F9" w:rsidRPr="005757CD">
              <w:rPr>
                <w:rFonts w:ascii="Arial" w:hAnsi="Arial" w:cs="Arial"/>
                <w:noProof/>
                <w:webHidden/>
                <w:sz w:val="24"/>
                <w:szCs w:val="24"/>
                <w:lang w:val="mn-MN"/>
              </w:rPr>
              <w:tab/>
            </w:r>
            <w:r w:rsidR="002257F2" w:rsidRPr="005757CD">
              <w:rPr>
                <w:rFonts w:ascii="Arial" w:hAnsi="Arial" w:cs="Arial"/>
                <w:noProof/>
                <w:webHidden/>
                <w:sz w:val="24"/>
                <w:szCs w:val="24"/>
                <w:lang w:val="mn-MN"/>
              </w:rPr>
              <w:t>7</w:t>
            </w:r>
          </w:hyperlink>
        </w:p>
        <w:p w14:paraId="53E11C61" w14:textId="11465B0E" w:rsidR="009333F9" w:rsidRDefault="009333F9" w:rsidP="00964974">
          <w:pPr>
            <w:pStyle w:val="TOC2"/>
            <w:tabs>
              <w:tab w:val="right" w:leader="dot" w:pos="9890"/>
            </w:tabs>
            <w:spacing w:line="276" w:lineRule="auto"/>
            <w:rPr>
              <w:rFonts w:ascii="Arial" w:hAnsi="Arial" w:cs="Arial"/>
              <w:sz w:val="24"/>
              <w:szCs w:val="24"/>
            </w:rPr>
          </w:pPr>
          <w:hyperlink w:anchor="_Toc35250774" w:history="1">
            <w:r w:rsidRPr="005757CD">
              <w:rPr>
                <w:rStyle w:val="Hyperlink"/>
                <w:rFonts w:ascii="Arial" w:hAnsi="Arial" w:cs="Arial"/>
                <w:noProof/>
                <w:color w:val="auto"/>
                <w:sz w:val="24"/>
                <w:szCs w:val="24"/>
                <w:lang w:val="mn-MN"/>
              </w:rPr>
              <w:t>3.4. Харилцан уялдаа</w:t>
            </w:r>
            <w:r w:rsidR="00475FC5" w:rsidRPr="005757CD">
              <w:rPr>
                <w:rStyle w:val="Hyperlink"/>
                <w:rFonts w:ascii="Arial" w:hAnsi="Arial" w:cs="Arial"/>
                <w:noProof/>
                <w:color w:val="auto"/>
                <w:sz w:val="24"/>
                <w:szCs w:val="24"/>
                <w:lang w:val="mn-MN"/>
              </w:rPr>
              <w:t>г</w:t>
            </w:r>
            <w:r w:rsidRPr="005757CD">
              <w:rPr>
                <w:rStyle w:val="Hyperlink"/>
                <w:rFonts w:ascii="Arial" w:hAnsi="Arial" w:cs="Arial"/>
                <w:noProof/>
                <w:color w:val="auto"/>
                <w:sz w:val="24"/>
                <w:szCs w:val="24"/>
                <w:lang w:val="mn-MN"/>
              </w:rPr>
              <w:t xml:space="preserve"> шалгуур үзүүлэлтээр үнэлсэн байдал:</w:t>
            </w:r>
            <w:r w:rsidRPr="005757CD">
              <w:rPr>
                <w:rFonts w:ascii="Arial" w:hAnsi="Arial" w:cs="Arial"/>
                <w:noProof/>
                <w:webHidden/>
                <w:sz w:val="24"/>
                <w:szCs w:val="24"/>
                <w:lang w:val="mn-MN"/>
              </w:rPr>
              <w:tab/>
            </w:r>
            <w:r w:rsidR="00475FC5" w:rsidRPr="005757CD">
              <w:rPr>
                <w:rFonts w:ascii="Arial" w:hAnsi="Arial" w:cs="Arial"/>
                <w:noProof/>
                <w:webHidden/>
                <w:sz w:val="24"/>
                <w:szCs w:val="24"/>
                <w:lang w:val="mn-MN"/>
              </w:rPr>
              <w:t>9</w:t>
            </w:r>
          </w:hyperlink>
        </w:p>
        <w:p w14:paraId="43B9D27F" w14:textId="3FD8C237" w:rsidR="009333F9" w:rsidRPr="005757CD" w:rsidRDefault="009333F9" w:rsidP="005757CD">
          <w:pPr>
            <w:pStyle w:val="TOC1"/>
            <w:spacing w:line="276" w:lineRule="auto"/>
            <w:rPr>
              <w:sz w:val="24"/>
              <w:szCs w:val="24"/>
            </w:rPr>
            <w:sectPr w:rsidR="009333F9" w:rsidRPr="005757CD" w:rsidSect="005757CD">
              <w:type w:val="nextPage"/>
              <w:pgSz w:w="11906" w:h="16838"/>
              <w:pgMar w:top="1134" w:right="851" w:bottom="1134" w:left="1701" w:header="720" w:footer="720" w:gutter="0"/>
              <w:cols w:space="720"/>
              <w:docGrid w:linePitch="360"/>
            </w:sectPr>
          </w:pPr>
          <w:hyperlink w:anchor="_Toc35250775" w:history="1">
            <w:r w:rsidRPr="005757CD">
              <w:rPr>
                <w:rStyle w:val="Hyperlink"/>
                <w:color w:val="auto"/>
                <w:sz w:val="24"/>
                <w:szCs w:val="24"/>
              </w:rPr>
              <w:t>ДӨРӨВ. ҮР ДҮНГ</w:t>
            </w:r>
            <w:r w:rsidR="002257F2" w:rsidRPr="005757CD">
              <w:rPr>
                <w:rStyle w:val="Hyperlink"/>
                <w:color w:val="auto"/>
                <w:sz w:val="24"/>
                <w:szCs w:val="24"/>
              </w:rPr>
              <w:t>ИЙН ҮНЭЛГЭЭ</w:t>
            </w:r>
            <w:r w:rsidRPr="005757CD">
              <w:rPr>
                <w:rStyle w:val="Hyperlink"/>
                <w:color w:val="auto"/>
                <w:sz w:val="24"/>
                <w:szCs w:val="24"/>
              </w:rPr>
              <w:t>, ЗӨВЛӨМЖ</w:t>
            </w:r>
            <w:r w:rsidRPr="005757CD">
              <w:rPr>
                <w:webHidden/>
                <w:sz w:val="24"/>
                <w:szCs w:val="24"/>
              </w:rPr>
              <w:tab/>
            </w:r>
            <w:r w:rsidR="002257F2" w:rsidRPr="005757CD">
              <w:rPr>
                <w:webHidden/>
                <w:sz w:val="24"/>
                <w:szCs w:val="24"/>
              </w:rPr>
              <w:t>1</w:t>
            </w:r>
            <w:r w:rsidR="002257F2" w:rsidRPr="005757CD">
              <w:rPr>
                <w:webHidden/>
                <w:sz w:val="24"/>
                <w:szCs w:val="24"/>
              </w:rPr>
              <w:t>2</w:t>
            </w:r>
          </w:hyperlink>
          <w:r w:rsidRPr="005757CD">
            <w:rPr>
              <w:b w:val="0"/>
              <w:bCs w:val="0"/>
              <w:sz w:val="24"/>
              <w:szCs w:val="24"/>
            </w:rPr>
            <w:fldChar w:fldCharType="end"/>
          </w:r>
        </w:p>
      </w:sdtContent>
    </w:sdt>
    <w:p w14:paraId="3D47DA0B" w14:textId="72D4744D" w:rsidR="009333F9" w:rsidRPr="005757CD" w:rsidRDefault="009333F9" w:rsidP="00964974">
      <w:pPr>
        <w:pStyle w:val="Heading1"/>
        <w:spacing w:after="240" w:line="276" w:lineRule="auto"/>
        <w:rPr>
          <w:rFonts w:cs="Arial"/>
          <w:szCs w:val="24"/>
          <w:lang w:val="mn-MN"/>
        </w:rPr>
      </w:pPr>
      <w:bookmarkStart w:id="0" w:name="_Toc35250768"/>
      <w:r w:rsidRPr="005757CD">
        <w:rPr>
          <w:rFonts w:cs="Arial"/>
          <w:szCs w:val="24"/>
          <w:lang w:val="mn-MN"/>
        </w:rPr>
        <w:lastRenderedPageBreak/>
        <w:t>НЭГ. ШАЛГУУР ҮЗҮҮЛЭЛТИЙГ СОНГОХ</w:t>
      </w:r>
      <w:bookmarkEnd w:id="0"/>
    </w:p>
    <w:p w14:paraId="6498FC92" w14:textId="0BD76420" w:rsidR="009333F9" w:rsidRPr="005757CD" w:rsidRDefault="005B6939" w:rsidP="00964974">
      <w:pPr>
        <w:spacing w:line="276" w:lineRule="auto"/>
        <w:ind w:firstLine="720"/>
        <w:jc w:val="both"/>
        <w:rPr>
          <w:rFonts w:ascii="Arial" w:hAnsi="Arial" w:cs="Arial"/>
          <w:sz w:val="24"/>
          <w:szCs w:val="24"/>
          <w:lang w:val="mn-MN"/>
        </w:rPr>
      </w:pPr>
      <w:r w:rsidRPr="005757CD">
        <w:rPr>
          <w:rFonts w:ascii="Arial" w:hAnsi="Arial" w:cs="Arial"/>
          <w:sz w:val="24"/>
          <w:szCs w:val="24"/>
          <w:lang w:val="mn-MN"/>
        </w:rPr>
        <w:t>БНМАУ-ын Засгийн газарт эрх олгох тухай хуулийг хүчингүй болсонд тооцох</w:t>
      </w:r>
      <w:r w:rsidR="007A39CF" w:rsidRPr="005757CD">
        <w:rPr>
          <w:rFonts w:ascii="Arial" w:hAnsi="Arial" w:cs="Arial"/>
          <w:sz w:val="24"/>
          <w:szCs w:val="24"/>
          <w:lang w:val="mn-MN"/>
        </w:rPr>
        <w:t xml:space="preserve"> тухай хуульд хуулийн төслийн үр нөлөө</w:t>
      </w:r>
      <w:r w:rsidR="00393F14" w:rsidRPr="005757CD">
        <w:rPr>
          <w:rFonts w:ascii="Arial" w:hAnsi="Arial" w:cs="Arial"/>
          <w:sz w:val="24"/>
          <w:szCs w:val="24"/>
          <w:lang w:val="mn-MN"/>
        </w:rPr>
        <w:t>ний судалгааг</w:t>
      </w:r>
      <w:r w:rsidR="007A39CF" w:rsidRPr="005757CD">
        <w:rPr>
          <w:rFonts w:ascii="Arial" w:hAnsi="Arial" w:cs="Arial"/>
          <w:sz w:val="24"/>
          <w:szCs w:val="24"/>
          <w:lang w:val="mn-MN"/>
        </w:rPr>
        <w:t xml:space="preserve"> </w:t>
      </w:r>
      <w:r w:rsidR="009333F9" w:rsidRPr="005757CD">
        <w:rPr>
          <w:rFonts w:ascii="Arial" w:hAnsi="Arial" w:cs="Arial"/>
          <w:sz w:val="24"/>
          <w:szCs w:val="24"/>
          <w:lang w:val="mn-MN"/>
        </w:rPr>
        <w:t>Хууль тогтоомжийн тухай хуулийн 12 дугаар зүйлийн 12.3.1, 17 дугаар зүйлийн 17.1-17.3 дахь хэсэг, Монгол Улсын Засгийн газрын 2016 оны 59 дүгээр тогтоолын 3 дугаар хавсралтаар батлагдсан “Хууль тогтоомжийн төслийн үр нөлөөг үнэлэх аргачлал”-ын дагуу хийв.</w:t>
      </w:r>
    </w:p>
    <w:p w14:paraId="5C1E4A2C" w14:textId="785DD384" w:rsidR="009333F9" w:rsidRPr="005757CD" w:rsidRDefault="009333F9" w:rsidP="00964974">
      <w:pPr>
        <w:spacing w:line="276" w:lineRule="auto"/>
        <w:ind w:firstLine="720"/>
        <w:jc w:val="both"/>
        <w:rPr>
          <w:rFonts w:ascii="Arial" w:hAnsi="Arial" w:cs="Arial"/>
          <w:sz w:val="24"/>
          <w:szCs w:val="24"/>
          <w:lang w:val="mn-MN"/>
        </w:rPr>
      </w:pPr>
      <w:r w:rsidRPr="005757CD">
        <w:rPr>
          <w:rFonts w:ascii="Arial" w:hAnsi="Arial" w:cs="Arial"/>
          <w:sz w:val="24"/>
          <w:szCs w:val="24"/>
          <w:lang w:val="mn-MN"/>
        </w:rPr>
        <w:t xml:space="preserve">Хуулийн төслийн үр нөлөөг тооцохдоо тухайн боловсруулж буй хуулийн төслийн зорилго, хамрах хүрээ, зохицуулах асуудалтай уялдуулан нэг, эсхүл хэд хэдэн шалгуур үзүүлэлтийг сонгож болно. Ийнхүү үнэлгээ хийхдээ </w:t>
      </w:r>
      <w:r w:rsidR="00393F14" w:rsidRPr="005757CD">
        <w:rPr>
          <w:rFonts w:ascii="Arial" w:hAnsi="Arial" w:cs="Arial"/>
          <w:sz w:val="24"/>
          <w:szCs w:val="24"/>
          <w:lang w:val="mn-MN"/>
        </w:rPr>
        <w:t>“з</w:t>
      </w:r>
      <w:r w:rsidRPr="005757CD">
        <w:rPr>
          <w:rFonts w:ascii="Arial" w:hAnsi="Arial" w:cs="Arial"/>
          <w:sz w:val="24"/>
          <w:szCs w:val="24"/>
          <w:lang w:val="mn-MN"/>
        </w:rPr>
        <w:t>орилгод хүрэх байдал</w:t>
      </w:r>
      <w:r w:rsidR="00393F14" w:rsidRPr="005757CD">
        <w:rPr>
          <w:rFonts w:ascii="Arial" w:hAnsi="Arial" w:cs="Arial"/>
          <w:sz w:val="24"/>
          <w:szCs w:val="24"/>
          <w:lang w:val="mn-MN"/>
        </w:rPr>
        <w:t>” гэсэн</w:t>
      </w:r>
      <w:r w:rsidRPr="005757CD">
        <w:rPr>
          <w:rFonts w:ascii="Arial" w:hAnsi="Arial" w:cs="Arial"/>
          <w:sz w:val="24"/>
          <w:szCs w:val="24"/>
          <w:lang w:val="mn-MN"/>
        </w:rPr>
        <w:t xml:space="preserve"> шалгуур үзүүлэлтийг сонгон авч хийв.</w:t>
      </w:r>
    </w:p>
    <w:p w14:paraId="207D257B" w14:textId="77777777" w:rsidR="009333F9" w:rsidRPr="005757CD" w:rsidRDefault="009333F9" w:rsidP="00964974">
      <w:pPr>
        <w:spacing w:line="276" w:lineRule="auto"/>
        <w:rPr>
          <w:rFonts w:ascii="Arial" w:hAnsi="Arial" w:cs="Arial"/>
          <w:sz w:val="24"/>
          <w:szCs w:val="24"/>
          <w:lang w:val="mn-MN"/>
        </w:rPr>
      </w:pPr>
    </w:p>
    <w:p w14:paraId="7C13AF08" w14:textId="77777777" w:rsidR="009333F9" w:rsidRPr="005757CD" w:rsidRDefault="009333F9" w:rsidP="00964974">
      <w:pPr>
        <w:spacing w:line="276" w:lineRule="auto"/>
        <w:rPr>
          <w:rFonts w:ascii="Arial" w:hAnsi="Arial" w:cs="Arial"/>
          <w:sz w:val="24"/>
          <w:szCs w:val="24"/>
          <w:lang w:val="mn-MN"/>
        </w:rPr>
      </w:pPr>
    </w:p>
    <w:p w14:paraId="1A2EAD76" w14:textId="77777777" w:rsidR="009333F9" w:rsidRPr="005757CD" w:rsidRDefault="009333F9" w:rsidP="00964974">
      <w:pPr>
        <w:spacing w:line="276" w:lineRule="auto"/>
        <w:rPr>
          <w:rFonts w:ascii="Arial" w:hAnsi="Arial" w:cs="Arial"/>
          <w:sz w:val="24"/>
          <w:szCs w:val="24"/>
          <w:lang w:val="mn-MN"/>
        </w:rPr>
        <w:sectPr w:rsidR="009333F9" w:rsidRPr="005757CD" w:rsidSect="005757CD">
          <w:type w:val="nextPage"/>
          <w:pgSz w:w="11906" w:h="16838"/>
          <w:pgMar w:top="1134" w:right="851" w:bottom="1134" w:left="1701" w:header="720" w:footer="720" w:gutter="0"/>
          <w:cols w:space="720"/>
          <w:docGrid w:linePitch="360"/>
        </w:sectPr>
      </w:pPr>
    </w:p>
    <w:p w14:paraId="0F3C6E93" w14:textId="23F326B3" w:rsidR="009333F9" w:rsidRPr="005757CD" w:rsidRDefault="009333F9" w:rsidP="00964974">
      <w:pPr>
        <w:pStyle w:val="Heading1"/>
        <w:spacing w:before="0" w:after="240" w:line="276" w:lineRule="auto"/>
        <w:rPr>
          <w:rFonts w:cs="Arial"/>
          <w:szCs w:val="24"/>
          <w:lang w:val="mn-MN"/>
        </w:rPr>
      </w:pPr>
      <w:bookmarkStart w:id="1" w:name="_Toc35250769"/>
      <w:r w:rsidRPr="005757CD">
        <w:rPr>
          <w:rFonts w:cs="Arial"/>
          <w:szCs w:val="24"/>
          <w:lang w:val="mn-MN"/>
        </w:rPr>
        <w:lastRenderedPageBreak/>
        <w:t>ХОЁР. ХУУЛИЙН ТӨСЛӨӨС ҮР НӨЛӨӨГ ТООЦОХ ХЭСГЭЭ ТОГТООХ</w:t>
      </w:r>
      <w:bookmarkEnd w:id="1"/>
    </w:p>
    <w:tbl>
      <w:tblPr>
        <w:tblW w:w="9881"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811"/>
      </w:tblGrid>
      <w:tr w:rsidR="0064679D" w:rsidRPr="005757CD" w14:paraId="39039F72" w14:textId="77777777" w:rsidTr="005B6939">
        <w:tc>
          <w:tcPr>
            <w:tcW w:w="2070" w:type="dxa"/>
            <w:tcMar>
              <w:top w:w="100" w:type="dxa"/>
              <w:left w:w="100" w:type="dxa"/>
              <w:bottom w:w="100" w:type="dxa"/>
              <w:right w:w="100" w:type="dxa"/>
            </w:tcMar>
          </w:tcPr>
          <w:p w14:paraId="1C6ABB38" w14:textId="77777777" w:rsidR="009333F9" w:rsidRPr="005757CD" w:rsidRDefault="009333F9" w:rsidP="00964974">
            <w:pPr>
              <w:spacing w:line="276" w:lineRule="auto"/>
              <w:jc w:val="both"/>
              <w:rPr>
                <w:rFonts w:ascii="Arial" w:hAnsi="Arial" w:cs="Arial"/>
                <w:b/>
                <w:bCs/>
                <w:sz w:val="24"/>
                <w:szCs w:val="24"/>
                <w:lang w:val="mn-MN"/>
              </w:rPr>
            </w:pPr>
            <w:r w:rsidRPr="005757CD">
              <w:rPr>
                <w:rFonts w:ascii="Arial" w:hAnsi="Arial" w:cs="Arial"/>
                <w:b/>
                <w:bCs/>
                <w:sz w:val="24"/>
                <w:szCs w:val="24"/>
                <w:lang w:val="mn-MN"/>
              </w:rPr>
              <w:t>Шалгуур үзүүлэлт</w:t>
            </w:r>
          </w:p>
        </w:tc>
        <w:tc>
          <w:tcPr>
            <w:tcW w:w="7811" w:type="dxa"/>
            <w:tcMar>
              <w:top w:w="100" w:type="dxa"/>
              <w:left w:w="100" w:type="dxa"/>
              <w:bottom w:w="100" w:type="dxa"/>
              <w:right w:w="100" w:type="dxa"/>
            </w:tcMar>
          </w:tcPr>
          <w:p w14:paraId="459D2790" w14:textId="77777777" w:rsidR="009333F9" w:rsidRPr="005757CD" w:rsidRDefault="009333F9" w:rsidP="00964974">
            <w:pPr>
              <w:spacing w:line="276" w:lineRule="auto"/>
              <w:jc w:val="both"/>
              <w:rPr>
                <w:rFonts w:ascii="Arial" w:hAnsi="Arial" w:cs="Arial"/>
                <w:b/>
                <w:bCs/>
                <w:sz w:val="24"/>
                <w:szCs w:val="24"/>
                <w:lang w:val="mn-MN"/>
              </w:rPr>
            </w:pPr>
            <w:r w:rsidRPr="005757CD">
              <w:rPr>
                <w:rFonts w:ascii="Arial" w:hAnsi="Arial" w:cs="Arial"/>
                <w:b/>
                <w:bCs/>
                <w:sz w:val="24"/>
                <w:szCs w:val="24"/>
                <w:lang w:val="mn-MN"/>
              </w:rPr>
              <w:t>Хуулийн төслийн зүйл, заалт</w:t>
            </w:r>
          </w:p>
        </w:tc>
      </w:tr>
      <w:tr w:rsidR="0064679D" w:rsidRPr="005757CD" w14:paraId="1D9C5886" w14:textId="77777777" w:rsidTr="00F6480D">
        <w:tc>
          <w:tcPr>
            <w:tcW w:w="2070" w:type="dxa"/>
            <w:tcMar>
              <w:top w:w="100" w:type="dxa"/>
              <w:left w:w="100" w:type="dxa"/>
              <w:bottom w:w="100" w:type="dxa"/>
              <w:right w:w="100" w:type="dxa"/>
            </w:tcMar>
          </w:tcPr>
          <w:p w14:paraId="5B08B3FA"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Зорилгод хүрэх байдал</w:t>
            </w:r>
          </w:p>
        </w:tc>
        <w:tc>
          <w:tcPr>
            <w:tcW w:w="7811" w:type="dxa"/>
            <w:tcMar>
              <w:top w:w="100" w:type="dxa"/>
              <w:left w:w="100" w:type="dxa"/>
              <w:bottom w:w="100" w:type="dxa"/>
              <w:right w:w="100" w:type="dxa"/>
            </w:tcMar>
          </w:tcPr>
          <w:p w14:paraId="6802A4B3" w14:textId="77777777" w:rsidR="00964974" w:rsidRPr="005757CD" w:rsidRDefault="005B6939" w:rsidP="00964974">
            <w:pPr>
              <w:pStyle w:val="NormalWeb"/>
              <w:spacing w:before="0" w:beforeAutospacing="0" w:after="240" w:afterAutospacing="0" w:line="276" w:lineRule="auto"/>
              <w:jc w:val="both"/>
              <w:rPr>
                <w:rFonts w:ascii="Arial" w:hAnsi="Arial" w:cs="Arial"/>
                <w:lang w:val="mn-MN"/>
              </w:rPr>
            </w:pPr>
            <w:r w:rsidRPr="005757CD">
              <w:rPr>
                <w:rFonts w:ascii="Arial" w:hAnsi="Arial" w:cs="Arial"/>
                <w:b/>
                <w:bCs/>
                <w:lang w:val="mn-MN"/>
              </w:rPr>
              <w:t>1 дүгээр зүйл.</w:t>
            </w:r>
            <w:r w:rsidRPr="005757CD">
              <w:rPr>
                <w:rFonts w:ascii="Arial" w:hAnsi="Arial" w:cs="Arial"/>
                <w:lang w:val="mn-MN"/>
              </w:rPr>
              <w:t xml:space="preserve"> 1991 оны 1 дүгээр сарын 4-ний өдөр баталсан БНМАУ-ын Засгийн газарт эрх олгох тухай хуулийг хүчингүй болсонд тооцсугай.</w:t>
            </w:r>
          </w:p>
          <w:p w14:paraId="5EBD4210" w14:textId="487561C2" w:rsidR="009333F9" w:rsidRPr="005757CD" w:rsidRDefault="005B6939" w:rsidP="00964974">
            <w:pPr>
              <w:pStyle w:val="NormalWeb"/>
              <w:spacing w:before="0" w:beforeAutospacing="0" w:after="240" w:afterAutospacing="0" w:line="276" w:lineRule="auto"/>
              <w:jc w:val="both"/>
              <w:rPr>
                <w:rFonts w:ascii="Arial" w:hAnsi="Arial" w:cs="Arial"/>
                <w:lang w:val="mn-MN"/>
              </w:rPr>
            </w:pPr>
            <w:r w:rsidRPr="005757CD">
              <w:rPr>
                <w:rFonts w:ascii="Arial" w:hAnsi="Arial" w:cs="Arial"/>
                <w:b/>
                <w:bCs/>
                <w:lang w:val="mn-MN"/>
              </w:rPr>
              <w:t>2 дугаар зүйл.</w:t>
            </w:r>
            <w:r w:rsidRPr="005757CD">
              <w:rPr>
                <w:rFonts w:ascii="Arial" w:hAnsi="Arial" w:cs="Arial"/>
                <w:lang w:val="mn-MN"/>
              </w:rPr>
              <w:t xml:space="preserve"> Энэ хуулийг хүчин төгөлдөр болсон өдрөөс эхлэн дагаж мөрдөнө.</w:t>
            </w:r>
            <w:r w:rsidRPr="005757CD">
              <w:rPr>
                <w:rFonts w:ascii="Arial" w:hAnsi="Arial" w:cs="Arial"/>
                <w:noProof/>
                <w:lang w:val="mn-MN"/>
              </w:rPr>
              <w:t xml:space="preserve"> </w:t>
            </w:r>
          </w:p>
        </w:tc>
      </w:tr>
    </w:tbl>
    <w:p w14:paraId="5F5BD65B" w14:textId="77777777" w:rsidR="009333F9" w:rsidRPr="005757CD" w:rsidRDefault="009333F9" w:rsidP="00964974">
      <w:pPr>
        <w:spacing w:line="276" w:lineRule="auto"/>
        <w:rPr>
          <w:rFonts w:ascii="Arial" w:hAnsi="Arial" w:cs="Arial"/>
          <w:sz w:val="24"/>
          <w:szCs w:val="24"/>
          <w:lang w:val="mn-MN"/>
        </w:rPr>
      </w:pPr>
    </w:p>
    <w:p w14:paraId="613B3BDF" w14:textId="77777777" w:rsidR="009333F9" w:rsidRPr="005757CD" w:rsidRDefault="009333F9" w:rsidP="00964974">
      <w:pPr>
        <w:spacing w:line="276" w:lineRule="auto"/>
        <w:jc w:val="center"/>
        <w:rPr>
          <w:rFonts w:ascii="Arial" w:hAnsi="Arial" w:cs="Arial"/>
          <w:b/>
          <w:bCs/>
          <w:sz w:val="24"/>
          <w:szCs w:val="24"/>
          <w:lang w:val="mn-MN"/>
        </w:rPr>
        <w:sectPr w:rsidR="009333F9" w:rsidRPr="005757CD" w:rsidSect="005757CD">
          <w:footerReference w:type="default" r:id="rId9"/>
          <w:type w:val="nextPage"/>
          <w:pgSz w:w="11906" w:h="16838"/>
          <w:pgMar w:top="1134" w:right="851" w:bottom="1134" w:left="1701" w:header="720" w:footer="720" w:gutter="0"/>
          <w:cols w:space="720"/>
          <w:docGrid w:linePitch="299"/>
        </w:sectPr>
      </w:pPr>
    </w:p>
    <w:p w14:paraId="3874B98C" w14:textId="77777777" w:rsidR="009333F9" w:rsidRPr="005757CD" w:rsidRDefault="009333F9" w:rsidP="005757CD">
      <w:pPr>
        <w:pStyle w:val="Heading1"/>
        <w:spacing w:line="276" w:lineRule="auto"/>
        <w:rPr>
          <w:rFonts w:cs="Arial"/>
          <w:szCs w:val="24"/>
          <w:lang w:val="mn-MN"/>
        </w:rPr>
      </w:pPr>
      <w:bookmarkStart w:id="2" w:name="_Toc35250770"/>
      <w:r w:rsidRPr="005757CD">
        <w:rPr>
          <w:rFonts w:cs="Arial"/>
          <w:szCs w:val="24"/>
          <w:lang w:val="mn-MN"/>
        </w:rPr>
        <w:lastRenderedPageBreak/>
        <w:t xml:space="preserve">ГУРАВ. ШАЛГУУР ҮЗҮҮЛЭЛТЭД ТОХИРОХ ШАЛГАХ ХЭРЭГСЛИЙН ДАГУУ </w:t>
      </w:r>
      <w:r w:rsidRPr="005757CD">
        <w:rPr>
          <w:rFonts w:cs="Arial"/>
          <w:szCs w:val="24"/>
          <w:lang w:val="mn-MN"/>
        </w:rPr>
        <w:br/>
        <w:t>ҮР НӨЛӨӨГ ТООЦОХ</w:t>
      </w:r>
      <w:bookmarkEnd w:id="2"/>
    </w:p>
    <w:p w14:paraId="70FEFA09" w14:textId="2E868A49" w:rsidR="009333F9" w:rsidRPr="005757CD" w:rsidRDefault="005B6939" w:rsidP="005757CD">
      <w:pPr>
        <w:spacing w:after="0" w:line="276" w:lineRule="auto"/>
        <w:ind w:firstLine="720"/>
        <w:jc w:val="both"/>
        <w:rPr>
          <w:rFonts w:ascii="Arial" w:hAnsi="Arial" w:cs="Arial"/>
          <w:sz w:val="24"/>
          <w:szCs w:val="24"/>
          <w:lang w:val="mn-MN"/>
        </w:rPr>
      </w:pPr>
      <w:r w:rsidRPr="005757CD">
        <w:rPr>
          <w:rFonts w:ascii="Arial" w:hAnsi="Arial" w:cs="Arial"/>
          <w:sz w:val="24"/>
          <w:szCs w:val="24"/>
          <w:lang w:val="mn-MN"/>
        </w:rPr>
        <w:t xml:space="preserve">Шалгах </w:t>
      </w:r>
      <w:r w:rsidR="009333F9" w:rsidRPr="005757CD">
        <w:rPr>
          <w:rFonts w:ascii="Arial" w:hAnsi="Arial" w:cs="Arial"/>
          <w:sz w:val="24"/>
          <w:szCs w:val="24"/>
          <w:lang w:val="mn-MN"/>
        </w:rPr>
        <w:t>хэрэгслийг дараах байдлаар харуулъя.</w:t>
      </w:r>
    </w:p>
    <w:tbl>
      <w:tblPr>
        <w:tblW w:w="9739"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602"/>
        <w:gridCol w:w="1894"/>
        <w:gridCol w:w="3172"/>
        <w:gridCol w:w="4071"/>
      </w:tblGrid>
      <w:tr w:rsidR="0064679D" w:rsidRPr="005757CD" w14:paraId="38CA50BD" w14:textId="77777777" w:rsidTr="005B6939">
        <w:trPr>
          <w:trHeight w:val="374"/>
        </w:trPr>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B24BC" w14:textId="77777777" w:rsidR="009333F9" w:rsidRPr="005757CD" w:rsidRDefault="009333F9" w:rsidP="005757CD">
            <w:pPr>
              <w:spacing w:after="0" w:line="276" w:lineRule="auto"/>
              <w:rPr>
                <w:rFonts w:ascii="Arial" w:hAnsi="Arial" w:cs="Arial"/>
                <w:b/>
                <w:bCs/>
                <w:sz w:val="24"/>
                <w:szCs w:val="24"/>
                <w:lang w:val="mn-MN"/>
              </w:rPr>
            </w:pPr>
            <w:r w:rsidRPr="005757CD">
              <w:rPr>
                <w:rFonts w:ascii="Arial" w:hAnsi="Arial" w:cs="Arial"/>
                <w:b/>
                <w:bCs/>
                <w:sz w:val="24"/>
                <w:szCs w:val="24"/>
                <w:lang w:val="mn-MN"/>
              </w:rPr>
              <w:t>№</w:t>
            </w:r>
          </w:p>
        </w:tc>
        <w:tc>
          <w:tcPr>
            <w:tcW w:w="18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4CDE59" w14:textId="77777777" w:rsidR="009333F9" w:rsidRPr="005757CD" w:rsidRDefault="009333F9" w:rsidP="005757CD">
            <w:pPr>
              <w:spacing w:after="0" w:line="276" w:lineRule="auto"/>
              <w:rPr>
                <w:rFonts w:ascii="Arial" w:hAnsi="Arial" w:cs="Arial"/>
                <w:b/>
                <w:bCs/>
                <w:sz w:val="24"/>
                <w:szCs w:val="24"/>
                <w:lang w:val="mn-MN"/>
              </w:rPr>
            </w:pPr>
            <w:r w:rsidRPr="005757CD">
              <w:rPr>
                <w:rFonts w:ascii="Arial" w:hAnsi="Arial" w:cs="Arial"/>
                <w:b/>
                <w:bCs/>
                <w:sz w:val="24"/>
                <w:szCs w:val="24"/>
                <w:lang w:val="mn-MN"/>
              </w:rPr>
              <w:t>Шалгуур үзүүлэлт</w:t>
            </w:r>
          </w:p>
        </w:tc>
        <w:tc>
          <w:tcPr>
            <w:tcW w:w="31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FAA996" w14:textId="77777777" w:rsidR="009333F9" w:rsidRPr="005757CD" w:rsidRDefault="009333F9" w:rsidP="005757CD">
            <w:pPr>
              <w:spacing w:after="0" w:line="276" w:lineRule="auto"/>
              <w:rPr>
                <w:rFonts w:ascii="Arial" w:hAnsi="Arial" w:cs="Arial"/>
                <w:b/>
                <w:bCs/>
                <w:sz w:val="24"/>
                <w:szCs w:val="24"/>
                <w:lang w:val="mn-MN"/>
              </w:rPr>
            </w:pPr>
            <w:r w:rsidRPr="005757CD">
              <w:rPr>
                <w:rFonts w:ascii="Arial" w:hAnsi="Arial" w:cs="Arial"/>
                <w:b/>
                <w:bCs/>
                <w:sz w:val="24"/>
                <w:szCs w:val="24"/>
                <w:lang w:val="mn-MN"/>
              </w:rPr>
              <w:t>Үр нөлөөг үнэлэх хэсэг</w:t>
            </w:r>
          </w:p>
        </w:tc>
        <w:tc>
          <w:tcPr>
            <w:tcW w:w="40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48E01B" w14:textId="77777777" w:rsidR="009333F9" w:rsidRPr="005757CD" w:rsidRDefault="009333F9" w:rsidP="005757CD">
            <w:pPr>
              <w:spacing w:after="0" w:line="276" w:lineRule="auto"/>
              <w:rPr>
                <w:rFonts w:ascii="Arial" w:hAnsi="Arial" w:cs="Arial"/>
                <w:b/>
                <w:bCs/>
                <w:sz w:val="24"/>
                <w:szCs w:val="24"/>
                <w:lang w:val="mn-MN"/>
              </w:rPr>
            </w:pPr>
            <w:r w:rsidRPr="005757CD">
              <w:rPr>
                <w:rFonts w:ascii="Arial" w:hAnsi="Arial" w:cs="Arial"/>
                <w:b/>
                <w:bCs/>
                <w:sz w:val="24"/>
                <w:szCs w:val="24"/>
                <w:lang w:val="mn-MN"/>
              </w:rPr>
              <w:t>Тохирох шалгах хэрэгсэл</w:t>
            </w:r>
          </w:p>
        </w:tc>
      </w:tr>
      <w:tr w:rsidR="0064679D" w:rsidRPr="005757CD" w14:paraId="2F67CC51" w14:textId="77777777" w:rsidTr="00F6480D">
        <w:trPr>
          <w:trHeight w:val="890"/>
        </w:trPr>
        <w:tc>
          <w:tcPr>
            <w:tcW w:w="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882FD6" w14:textId="77777777" w:rsidR="009333F9" w:rsidRPr="005757CD" w:rsidRDefault="009333F9" w:rsidP="005757CD">
            <w:pPr>
              <w:spacing w:after="0" w:line="276" w:lineRule="auto"/>
              <w:rPr>
                <w:rFonts w:ascii="Arial" w:hAnsi="Arial" w:cs="Arial"/>
                <w:sz w:val="24"/>
                <w:szCs w:val="24"/>
                <w:lang w:val="mn-MN"/>
              </w:rPr>
            </w:pPr>
            <w:r w:rsidRPr="005757CD">
              <w:rPr>
                <w:rFonts w:ascii="Arial" w:hAnsi="Arial" w:cs="Arial"/>
                <w:sz w:val="24"/>
                <w:szCs w:val="24"/>
                <w:lang w:val="mn-MN"/>
              </w:rPr>
              <w:t>1</w:t>
            </w:r>
          </w:p>
        </w:tc>
        <w:tc>
          <w:tcPr>
            <w:tcW w:w="1894" w:type="dxa"/>
            <w:tcBorders>
              <w:top w:val="nil"/>
              <w:left w:val="nil"/>
              <w:bottom w:val="single" w:sz="8" w:space="0" w:color="000000"/>
              <w:right w:val="single" w:sz="8" w:space="0" w:color="000000"/>
            </w:tcBorders>
            <w:tcMar>
              <w:top w:w="100" w:type="dxa"/>
              <w:left w:w="100" w:type="dxa"/>
              <w:bottom w:w="100" w:type="dxa"/>
              <w:right w:w="100" w:type="dxa"/>
            </w:tcMar>
          </w:tcPr>
          <w:p w14:paraId="37A00207" w14:textId="77777777" w:rsidR="009333F9" w:rsidRPr="005757CD" w:rsidRDefault="009333F9" w:rsidP="005757CD">
            <w:pPr>
              <w:spacing w:after="0" w:line="276" w:lineRule="auto"/>
              <w:rPr>
                <w:rFonts w:ascii="Arial" w:hAnsi="Arial" w:cs="Arial"/>
                <w:sz w:val="24"/>
                <w:szCs w:val="24"/>
                <w:lang w:val="mn-MN"/>
              </w:rPr>
            </w:pPr>
            <w:r w:rsidRPr="005757CD">
              <w:rPr>
                <w:rFonts w:ascii="Arial" w:hAnsi="Arial" w:cs="Arial"/>
                <w:sz w:val="24"/>
                <w:szCs w:val="24"/>
                <w:lang w:val="mn-MN"/>
              </w:rPr>
              <w:t>Зорилгод хүрэх байдал</w:t>
            </w:r>
          </w:p>
        </w:tc>
        <w:tc>
          <w:tcPr>
            <w:tcW w:w="3172" w:type="dxa"/>
            <w:tcBorders>
              <w:top w:val="nil"/>
              <w:left w:val="nil"/>
              <w:bottom w:val="single" w:sz="8" w:space="0" w:color="000000"/>
              <w:right w:val="single" w:sz="8" w:space="0" w:color="000000"/>
            </w:tcBorders>
            <w:tcMar>
              <w:top w:w="100" w:type="dxa"/>
              <w:left w:w="100" w:type="dxa"/>
              <w:bottom w:w="100" w:type="dxa"/>
              <w:right w:w="100" w:type="dxa"/>
            </w:tcMar>
          </w:tcPr>
          <w:p w14:paraId="107AA5DB" w14:textId="66CEB29C" w:rsidR="009333F9" w:rsidRPr="005757CD" w:rsidRDefault="009333F9" w:rsidP="005757CD">
            <w:pPr>
              <w:spacing w:after="0" w:line="276" w:lineRule="auto"/>
              <w:jc w:val="both"/>
              <w:rPr>
                <w:rFonts w:ascii="Arial" w:hAnsi="Arial" w:cs="Arial"/>
                <w:sz w:val="24"/>
                <w:szCs w:val="24"/>
                <w:lang w:val="mn-MN"/>
              </w:rPr>
            </w:pPr>
            <w:r w:rsidRPr="005757CD">
              <w:rPr>
                <w:rFonts w:ascii="Arial" w:hAnsi="Arial" w:cs="Arial"/>
                <w:sz w:val="24"/>
                <w:szCs w:val="24"/>
                <w:lang w:val="mn-MN"/>
              </w:rPr>
              <w:t>Хуулийн төс</w:t>
            </w:r>
            <w:r w:rsidR="003B2828" w:rsidRPr="005757CD">
              <w:rPr>
                <w:rFonts w:ascii="Arial" w:hAnsi="Arial" w:cs="Arial"/>
                <w:sz w:val="24"/>
                <w:szCs w:val="24"/>
                <w:lang w:val="mn-MN"/>
              </w:rPr>
              <w:t xml:space="preserve">өл бүхэлдээ </w:t>
            </w:r>
          </w:p>
        </w:tc>
        <w:tc>
          <w:tcPr>
            <w:tcW w:w="4071" w:type="dxa"/>
            <w:tcBorders>
              <w:top w:val="nil"/>
              <w:left w:val="nil"/>
              <w:bottom w:val="single" w:sz="8" w:space="0" w:color="000000"/>
              <w:right w:val="single" w:sz="8" w:space="0" w:color="000000"/>
            </w:tcBorders>
            <w:tcMar>
              <w:top w:w="100" w:type="dxa"/>
              <w:left w:w="100" w:type="dxa"/>
              <w:bottom w:w="100" w:type="dxa"/>
              <w:right w:w="100" w:type="dxa"/>
            </w:tcMar>
          </w:tcPr>
          <w:p w14:paraId="4C3977D5" w14:textId="77777777" w:rsidR="009333F9" w:rsidRPr="005757CD" w:rsidRDefault="009333F9" w:rsidP="005757CD">
            <w:pPr>
              <w:spacing w:after="0" w:line="276" w:lineRule="auto"/>
              <w:jc w:val="both"/>
              <w:rPr>
                <w:rFonts w:ascii="Arial" w:hAnsi="Arial" w:cs="Arial"/>
                <w:sz w:val="24"/>
                <w:szCs w:val="24"/>
                <w:lang w:val="mn-MN"/>
              </w:rPr>
            </w:pPr>
            <w:r w:rsidRPr="005757CD">
              <w:rPr>
                <w:rFonts w:ascii="Arial" w:hAnsi="Arial" w:cs="Arial"/>
                <w:sz w:val="24"/>
                <w:szCs w:val="24"/>
                <w:lang w:val="mn-MN"/>
              </w:rPr>
              <w:t>Зорилгод дүн шинжилгээ хийх</w:t>
            </w:r>
          </w:p>
          <w:p w14:paraId="53B705D6" w14:textId="77777777" w:rsidR="009333F9" w:rsidRPr="005757CD" w:rsidRDefault="009333F9" w:rsidP="005757CD">
            <w:pPr>
              <w:spacing w:after="0" w:line="276" w:lineRule="auto"/>
              <w:jc w:val="both"/>
              <w:rPr>
                <w:rFonts w:ascii="Arial" w:hAnsi="Arial" w:cs="Arial"/>
                <w:sz w:val="24"/>
                <w:szCs w:val="24"/>
                <w:lang w:val="mn-MN"/>
              </w:rPr>
            </w:pPr>
          </w:p>
        </w:tc>
      </w:tr>
    </w:tbl>
    <w:p w14:paraId="7AAB651C" w14:textId="4288626B" w:rsidR="009333F9" w:rsidRPr="005757CD" w:rsidRDefault="009333F9" w:rsidP="005757CD">
      <w:pPr>
        <w:spacing w:before="240" w:after="0" w:line="276" w:lineRule="auto"/>
        <w:ind w:firstLine="720"/>
        <w:jc w:val="both"/>
        <w:rPr>
          <w:rFonts w:ascii="Arial" w:hAnsi="Arial" w:cs="Arial"/>
          <w:sz w:val="24"/>
          <w:szCs w:val="24"/>
          <w:lang w:val="mn-MN"/>
        </w:rPr>
      </w:pPr>
      <w:r w:rsidRPr="005757CD">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1C52CB8D" w14:textId="77777777" w:rsidR="009333F9" w:rsidRPr="005757CD" w:rsidRDefault="009333F9" w:rsidP="005757CD">
      <w:pPr>
        <w:pStyle w:val="Heading2"/>
        <w:spacing w:line="276" w:lineRule="auto"/>
        <w:rPr>
          <w:rFonts w:cs="Arial"/>
          <w:sz w:val="24"/>
          <w:szCs w:val="24"/>
          <w:lang w:val="mn-MN"/>
        </w:rPr>
      </w:pPr>
      <w:bookmarkStart w:id="3" w:name="_gav21zp3lyci" w:colFirst="0" w:colLast="0"/>
      <w:bookmarkStart w:id="4" w:name="_Toc7448451"/>
      <w:bookmarkStart w:id="5" w:name="_Toc35250771"/>
      <w:bookmarkEnd w:id="3"/>
      <w:r w:rsidRPr="005757CD">
        <w:rPr>
          <w:rFonts w:cs="Arial"/>
          <w:sz w:val="24"/>
          <w:szCs w:val="24"/>
          <w:lang w:val="mn-MN"/>
        </w:rPr>
        <w:t>3.1. “Зорилгод хүрэх байдал” шалгуур үзүүлэлтээр үнэлсэн байдал:</w:t>
      </w:r>
      <w:bookmarkEnd w:id="4"/>
      <w:bookmarkEnd w:id="5"/>
    </w:p>
    <w:tbl>
      <w:tblPr>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6"/>
        <w:gridCol w:w="7693"/>
      </w:tblGrid>
      <w:tr w:rsidR="0064679D" w:rsidRPr="005757CD" w14:paraId="630975E2" w14:textId="77777777" w:rsidTr="00867511">
        <w:trPr>
          <w:trHeight w:val="258"/>
        </w:trPr>
        <w:tc>
          <w:tcPr>
            <w:tcW w:w="2046" w:type="dxa"/>
            <w:tcMar>
              <w:top w:w="100" w:type="dxa"/>
              <w:left w:w="100" w:type="dxa"/>
              <w:bottom w:w="100" w:type="dxa"/>
              <w:right w:w="100" w:type="dxa"/>
            </w:tcMar>
          </w:tcPr>
          <w:p w14:paraId="2F5794C0" w14:textId="77777777" w:rsidR="009333F9" w:rsidRPr="005757CD" w:rsidRDefault="009333F9" w:rsidP="005757CD">
            <w:pPr>
              <w:spacing w:after="0" w:line="276" w:lineRule="auto"/>
              <w:jc w:val="both"/>
              <w:rPr>
                <w:rFonts w:ascii="Arial" w:hAnsi="Arial" w:cs="Arial"/>
                <w:b/>
                <w:bCs/>
                <w:sz w:val="24"/>
                <w:szCs w:val="24"/>
                <w:lang w:val="mn-MN"/>
              </w:rPr>
            </w:pPr>
            <w:r w:rsidRPr="005757CD">
              <w:rPr>
                <w:rFonts w:ascii="Arial" w:hAnsi="Arial" w:cs="Arial"/>
                <w:b/>
                <w:bCs/>
                <w:sz w:val="24"/>
                <w:szCs w:val="24"/>
                <w:lang w:val="mn-MN"/>
              </w:rPr>
              <w:t>Шалгуур үзүүлэлт</w:t>
            </w:r>
          </w:p>
        </w:tc>
        <w:tc>
          <w:tcPr>
            <w:tcW w:w="7693" w:type="dxa"/>
            <w:tcMar>
              <w:top w:w="100" w:type="dxa"/>
              <w:left w:w="100" w:type="dxa"/>
              <w:bottom w:w="100" w:type="dxa"/>
              <w:right w:w="100" w:type="dxa"/>
            </w:tcMar>
          </w:tcPr>
          <w:p w14:paraId="4DF249E3" w14:textId="77777777" w:rsidR="009333F9" w:rsidRPr="005757CD" w:rsidRDefault="009333F9" w:rsidP="005757CD">
            <w:pPr>
              <w:spacing w:after="0" w:line="276" w:lineRule="auto"/>
              <w:jc w:val="both"/>
              <w:rPr>
                <w:rFonts w:ascii="Arial" w:hAnsi="Arial" w:cs="Arial"/>
                <w:b/>
                <w:bCs/>
                <w:sz w:val="24"/>
                <w:szCs w:val="24"/>
                <w:lang w:val="mn-MN"/>
              </w:rPr>
            </w:pPr>
            <w:r w:rsidRPr="005757CD">
              <w:rPr>
                <w:rFonts w:ascii="Arial" w:hAnsi="Arial" w:cs="Arial"/>
                <w:b/>
                <w:bCs/>
                <w:sz w:val="24"/>
                <w:szCs w:val="24"/>
                <w:lang w:val="mn-MN"/>
              </w:rPr>
              <w:t>Хуулийн төслийн зүйл, заалт</w:t>
            </w:r>
          </w:p>
        </w:tc>
      </w:tr>
      <w:tr w:rsidR="0064679D" w:rsidRPr="005757CD" w14:paraId="6C180F19" w14:textId="77777777" w:rsidTr="00F6480D">
        <w:trPr>
          <w:trHeight w:val="510"/>
        </w:trPr>
        <w:tc>
          <w:tcPr>
            <w:tcW w:w="2046" w:type="dxa"/>
            <w:tcMar>
              <w:top w:w="100" w:type="dxa"/>
              <w:left w:w="100" w:type="dxa"/>
              <w:bottom w:w="100" w:type="dxa"/>
              <w:right w:w="100" w:type="dxa"/>
            </w:tcMar>
          </w:tcPr>
          <w:p w14:paraId="7CFC58EE" w14:textId="77777777" w:rsidR="009333F9" w:rsidRPr="005757CD" w:rsidRDefault="009333F9" w:rsidP="005757CD">
            <w:pPr>
              <w:spacing w:after="0" w:line="276" w:lineRule="auto"/>
              <w:jc w:val="both"/>
              <w:rPr>
                <w:rFonts w:ascii="Arial" w:hAnsi="Arial" w:cs="Arial"/>
                <w:sz w:val="24"/>
                <w:szCs w:val="24"/>
                <w:lang w:val="mn-MN"/>
              </w:rPr>
            </w:pPr>
            <w:r w:rsidRPr="005757CD">
              <w:rPr>
                <w:rFonts w:ascii="Arial" w:hAnsi="Arial" w:cs="Arial"/>
                <w:sz w:val="24"/>
                <w:szCs w:val="24"/>
                <w:lang w:val="mn-MN"/>
              </w:rPr>
              <w:t>Зорилгод хүрэх байдал</w:t>
            </w:r>
          </w:p>
        </w:tc>
        <w:tc>
          <w:tcPr>
            <w:tcW w:w="7693" w:type="dxa"/>
            <w:tcMar>
              <w:top w:w="100" w:type="dxa"/>
              <w:left w:w="100" w:type="dxa"/>
              <w:bottom w:w="100" w:type="dxa"/>
              <w:right w:w="100" w:type="dxa"/>
            </w:tcMar>
            <w:vAlign w:val="center"/>
          </w:tcPr>
          <w:p w14:paraId="6D40F348" w14:textId="77777777" w:rsidR="00964974" w:rsidRPr="005757CD" w:rsidRDefault="00867511" w:rsidP="005757CD">
            <w:pPr>
              <w:pStyle w:val="NormalWeb"/>
              <w:spacing w:before="0" w:beforeAutospacing="0" w:after="0" w:afterAutospacing="0" w:line="276" w:lineRule="auto"/>
              <w:jc w:val="both"/>
              <w:rPr>
                <w:rFonts w:ascii="Arial" w:hAnsi="Arial" w:cs="Arial"/>
                <w:lang w:val="mn-MN"/>
              </w:rPr>
            </w:pPr>
            <w:r w:rsidRPr="005757CD">
              <w:rPr>
                <w:rFonts w:ascii="Arial" w:hAnsi="Arial" w:cs="Arial"/>
                <w:b/>
                <w:bCs/>
                <w:lang w:val="mn-MN"/>
              </w:rPr>
              <w:t>1 дүгээр зүйл.</w:t>
            </w:r>
            <w:r w:rsidRPr="005757CD">
              <w:rPr>
                <w:rFonts w:ascii="Arial" w:hAnsi="Arial" w:cs="Arial"/>
                <w:lang w:val="mn-MN"/>
              </w:rPr>
              <w:t xml:space="preserve"> 1991 оны 1 дүгээр сарын 4-ний өдөр баталсан БНМАУ-ын Засгийн газарт эрх олгох тухай хуулийг хүчингүй болсонд тооцсугай.</w:t>
            </w:r>
          </w:p>
          <w:p w14:paraId="4DE883E0" w14:textId="6FC1F495" w:rsidR="009333F9" w:rsidRPr="005757CD" w:rsidRDefault="00867511" w:rsidP="005757CD">
            <w:pPr>
              <w:pStyle w:val="NormalWeb"/>
              <w:spacing w:before="0" w:beforeAutospacing="0" w:after="0" w:afterAutospacing="0" w:line="276" w:lineRule="auto"/>
              <w:jc w:val="both"/>
              <w:rPr>
                <w:rFonts w:ascii="Arial" w:hAnsi="Arial" w:cs="Arial"/>
                <w:lang w:val="mn-MN"/>
              </w:rPr>
            </w:pPr>
            <w:r w:rsidRPr="005757CD">
              <w:rPr>
                <w:rFonts w:ascii="Arial" w:hAnsi="Arial" w:cs="Arial"/>
                <w:b/>
                <w:bCs/>
                <w:lang w:val="mn-MN"/>
              </w:rPr>
              <w:t>2 дугаар зүйл.</w:t>
            </w:r>
            <w:r w:rsidRPr="005757CD">
              <w:rPr>
                <w:rFonts w:ascii="Arial" w:hAnsi="Arial" w:cs="Arial"/>
                <w:lang w:val="mn-MN"/>
              </w:rPr>
              <w:t xml:space="preserve"> Энэ хуулийг хүчин төгөлдөр болсон өдрөөс эхлэн дагаж мөрдөнө.</w:t>
            </w:r>
            <w:r w:rsidRPr="005757CD">
              <w:rPr>
                <w:rFonts w:ascii="Arial" w:hAnsi="Arial" w:cs="Arial"/>
                <w:noProof/>
                <w:lang w:val="mn-MN"/>
              </w:rPr>
              <w:t xml:space="preserve"> </w:t>
            </w:r>
          </w:p>
        </w:tc>
      </w:tr>
    </w:tbl>
    <w:p w14:paraId="39C682C1" w14:textId="77777777" w:rsidR="00475FC5" w:rsidRPr="005757CD" w:rsidRDefault="00475FC5" w:rsidP="005757CD">
      <w:pPr>
        <w:pStyle w:val="NoSpacing"/>
        <w:spacing w:before="240" w:line="276" w:lineRule="auto"/>
        <w:jc w:val="both"/>
        <w:rPr>
          <w:rFonts w:ascii="Arial" w:hAnsi="Arial" w:cs="Arial"/>
          <w:lang w:val="mn-MN"/>
        </w:rPr>
      </w:pPr>
      <w:r w:rsidRPr="005757CD">
        <w:rPr>
          <w:rFonts w:ascii="Arial" w:hAnsi="Arial" w:cs="Arial"/>
          <w:b/>
          <w:lang w:val="mn-MN"/>
        </w:rPr>
        <w:t>3.2. Практикт хэрэгжих боломжтой байдлыг шалгуур үзүүлэлтээр үнэлсэн байдал:</w:t>
      </w:r>
      <w:r w:rsidRPr="005757CD">
        <w:rPr>
          <w:rFonts w:ascii="Arial" w:hAnsi="Arial" w:cs="Arial"/>
          <w:lang w:val="mn-MN"/>
        </w:rPr>
        <w:t xml:space="preserve"> </w:t>
      </w:r>
    </w:p>
    <w:p w14:paraId="49AFD3CE" w14:textId="77777777" w:rsidR="00475FC5" w:rsidRPr="005757CD" w:rsidRDefault="00475FC5" w:rsidP="005757CD">
      <w:pPr>
        <w:pStyle w:val="NoSpacing"/>
        <w:spacing w:line="276" w:lineRule="auto"/>
        <w:jc w:val="both"/>
        <w:rPr>
          <w:rFonts w:ascii="Arial" w:hAnsi="Arial" w:cs="Arial"/>
          <w:lang w:val="mn-MN"/>
        </w:rPr>
      </w:pPr>
    </w:p>
    <w:p w14:paraId="111FDACB" w14:textId="618BC274" w:rsidR="00BE53FB" w:rsidRPr="005757CD" w:rsidRDefault="00867511" w:rsidP="005757CD">
      <w:pPr>
        <w:pStyle w:val="NoSpacing"/>
        <w:spacing w:line="276" w:lineRule="auto"/>
        <w:ind w:firstLine="720"/>
        <w:jc w:val="both"/>
        <w:rPr>
          <w:rFonts w:ascii="Arial" w:hAnsi="Arial" w:cs="Arial"/>
          <w:shd w:val="clear" w:color="auto" w:fill="FFFFFF"/>
          <w:lang w:val="mn-MN"/>
        </w:rPr>
      </w:pPr>
      <w:r w:rsidRPr="005757CD">
        <w:rPr>
          <w:rFonts w:ascii="Arial" w:hAnsi="Arial" w:cs="Arial"/>
          <w:lang w:val="mn-MN"/>
        </w:rPr>
        <w:t>Монгол Улсын Үндсэн хуулийн 20, 25, 38 дугаар зүйлд хууль тогтоох, гүйцэтгэх, шүүх эрх мэдлийг бие даан хэрэгжүүлэх зарчмыг тогтоосон.</w:t>
      </w:r>
    </w:p>
    <w:p w14:paraId="05D245AC" w14:textId="7CBEE555" w:rsidR="00475FC5" w:rsidRPr="005757CD" w:rsidRDefault="00867511"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Үндсэн хуулийн Тавдугаар зүйлийн 5.2-т “Төр нь нийтийн болон хувийн өмчийн аливаа хэлбэрийг хүлээн зөвшөөрч, өмчлөгчийн эрхийг хуулиар хамгаална”, Арван зургадугаар зүйлийн 16.3-т иргэн нь “хөдлөх, үл хөдлөх хөрөнгө шударгаар олж авах, эзэмших, өмчлөх, өв залгамжлуулах эрхтэй” хэмээн заасан.</w:t>
      </w:r>
    </w:p>
    <w:p w14:paraId="667BBEAD" w14:textId="77777777" w:rsidR="00475FC5" w:rsidRPr="005757CD" w:rsidRDefault="00867511"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Эдгээр заалт нь иргэн, хуулийн этгээд хэн боловч хуулийн дагуу хуулийн этгээд байгуулах буюу өмч эзэмших, өмчөө захиран зарцуулах эрхтэйг баталгаажуулсан.  </w:t>
      </w:r>
    </w:p>
    <w:p w14:paraId="27F4E3DA" w14:textId="5BCCE5A2" w:rsidR="00475FC5" w:rsidRPr="005757CD" w:rsidRDefault="00867511"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Гэтэл БНМАУ-ын Засгийн газарт эрх олгох тухай хуулиар төрийн өмчит эсхүл хувийн өмчит компани эсэхээс үл хамаарч хувийн эрх зүйн хуулийн этгээдэд онцгой дэглэм тогтоох замаар</w:t>
      </w:r>
      <w:r w:rsidR="00DC1E42" w:rsidRPr="005757CD">
        <w:rPr>
          <w:rFonts w:ascii="Arial" w:hAnsi="Arial" w:cs="Arial"/>
          <w:lang w:val="mn-MN"/>
        </w:rPr>
        <w:t xml:space="preserve"> </w:t>
      </w:r>
      <w:r w:rsidRPr="005757CD">
        <w:rPr>
          <w:rFonts w:ascii="Arial" w:hAnsi="Arial" w:cs="Arial"/>
          <w:lang w:val="mn-MN"/>
        </w:rPr>
        <w:t>эд</w:t>
      </w:r>
      <w:r w:rsidR="00DC1E42" w:rsidRPr="005757CD">
        <w:rPr>
          <w:rFonts w:ascii="Arial" w:hAnsi="Arial" w:cs="Arial"/>
          <w:lang w:val="mn-MN"/>
        </w:rPr>
        <w:t xml:space="preserve"> </w:t>
      </w:r>
      <w:r w:rsidRPr="005757CD">
        <w:rPr>
          <w:rFonts w:ascii="Arial" w:hAnsi="Arial" w:cs="Arial"/>
          <w:lang w:val="mn-MN"/>
        </w:rPr>
        <w:t>хөрөнгийн</w:t>
      </w:r>
      <w:r w:rsidR="00DC1E42" w:rsidRPr="005757CD">
        <w:rPr>
          <w:rFonts w:ascii="Arial" w:hAnsi="Arial" w:cs="Arial"/>
          <w:lang w:val="mn-MN"/>
        </w:rPr>
        <w:t xml:space="preserve"> </w:t>
      </w:r>
      <w:r w:rsidRPr="005757CD">
        <w:rPr>
          <w:rFonts w:ascii="Arial" w:hAnsi="Arial" w:cs="Arial"/>
          <w:lang w:val="mn-MN"/>
        </w:rPr>
        <w:t>эрхэд нь хяналт тогтоож, өмч эзэмшигчийн эрх хэрэгжүүлэх нь Үндсэн хуулиар баталгаажсан өмчлөх эрхийн суурь үзэл санаанд үл нийцэж байна.</w:t>
      </w:r>
    </w:p>
    <w:p w14:paraId="3DDA8356" w14:textId="425C65C9" w:rsidR="00475FC5" w:rsidRP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Үндсэн хуулийн Арван зургадугаар зүйлийн 16.16-д “итгэл үнэмшилтэй байх, үзэл бодлоо</w:t>
      </w:r>
      <w:r w:rsidR="00964974" w:rsidRPr="005757CD">
        <w:rPr>
          <w:rFonts w:ascii="Arial" w:hAnsi="Arial" w:cs="Arial"/>
          <w:lang w:val="mn-MN"/>
        </w:rPr>
        <w:t xml:space="preserve"> </w:t>
      </w:r>
      <w:r w:rsidRPr="005757CD">
        <w:rPr>
          <w:rFonts w:ascii="Arial" w:hAnsi="Arial" w:cs="Arial"/>
          <w:lang w:val="mn-MN"/>
        </w:rPr>
        <w:t xml:space="preserve">чөлөөтэй илэрхийлэх ...” эрхийг баталгаажуулсан. Гэтэл БНМАУ-ын Засгийн газарт эрх олгох тухай хуулийн 2.5-д “Засгийн газраас тогтоосон онцгой журмыг хэрэгжүүлэхэд саад учруулсан улс төр, олон нийтийн байгууллагын үйл ажиллагааг тухайн үйлдвэрийн газар, байгууллага дээр түр зогсоож, хяналт тогтоох” </w:t>
      </w:r>
      <w:r w:rsidRPr="005757CD">
        <w:rPr>
          <w:rFonts w:ascii="Arial" w:hAnsi="Arial" w:cs="Arial"/>
          <w:lang w:val="mn-MN"/>
        </w:rPr>
        <w:lastRenderedPageBreak/>
        <w:t>гэж заасан нь Үндсэн хуулиар баталгаажсан иргэний эвлэлдэн нэгдэх, үзэл бодлоо илэрхийлэх эрхийг хязгаарласан шинжтэй байна.</w:t>
      </w:r>
    </w:p>
    <w:p w14:paraId="67BE1B21" w14:textId="2DFC2300" w:rsidR="00475FC5" w:rsidRP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Уг хуулийн 2 дугаар зүйлийн 2.1-т “...бүх шатны удирдах ажилтныг томилох” эрхийг Засгийн газарт олгосон нь тухайн байгууллагын удирдах ажилтнуудын хөдөлмөрийн эрх зүй, хөдөлмөрийн баталгаанд сөргөөр нөлөөлөх, үндэслэлгүйгээр ажлаас чөлөөлөгдөх, ажилд эгүүлэн тогтоолгохоор шүүхэд хандах эрх хязгаарлагдах нөхцөл үүсгэж байгаа болно.</w:t>
      </w:r>
    </w:p>
    <w:p w14:paraId="0B05CD9F" w14:textId="042A59A7" w:rsidR="00DA13D7" w:rsidRP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Энэ нь Үндсэн хуулийн Арван зургадугаар зүйлийн 16.4-т заасан “ажил мэргэжлээ чөлөөтэй сонгох, хөдөлмөрийн аятай нөхцөлөөр хангуулах эрх”, мөн Арван долдугаар зүйлийн 17.2-т заасан “хөдөлмөрлөх журамт үүрэг”-ийг биелүүлэхэд хүндрэл учруулахаар байна.</w:t>
      </w:r>
    </w:p>
    <w:p w14:paraId="3925B47B" w14:textId="77777777" w:rsidR="00475FC5" w:rsidRP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Иргэний хуулийн 3 дугаар зүйлийн 3.3-д “Иргэний хуулиас бусад хууль хоорондоо зөрчилдвөл тухайн асуудлыг илүү нарийвчлан зохицуулсан хуулийн заалтыг, бусад хууль Иргэний хуультай зөрчилдвөл Иргэний хуулийн заалтыг хэрэглэх”-ээр зохицуулсан. </w:t>
      </w:r>
    </w:p>
    <w:p w14:paraId="79C4BB13" w14:textId="487E879F" w:rsidR="00DA13D7" w:rsidRP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Компанийн тухай хуулийн 3.1-д “компанийн үйл ажиллагаа нь зах зээлийн зарчимд тулгуурлана”, 2.1-д “Хуульд өөрөөр заагаагүй бол Монгол Улсын нутаг дэвсгэрт үйл ажиллагаа явуулж байгаа бүх компани өмчийн хэлбэр, эд хөрөнгийн болон үйлдвэрлэлийн хэмжээ, дотоод зохион байгуулалтаас үл хамааран энэ хуулийг дагаж мөрдөнө.” гэж заасан бөгөөд уг хуулийн хүрээнд төрийн зүгээс ийнхүү хязгаарлалт тогтоох нь зүй бус юм.</w:t>
      </w:r>
    </w:p>
    <w:p w14:paraId="3DD6F564" w14:textId="77777777" w:rsidR="00DA13D7" w:rsidRP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Хөдөлмөрийн дэглэм, ээлж, цалин хөлсийг өөрчлөх эрхийг Засгийн газарт шилжүүлсэн нь хуульд заасан ажил олгогчийн үүрэг, ажилтны баталгаат эрхийг алдагдуулж байна. Энэ нь Хөдөлмөрийн тухай хуулийн 5, 6 дугаар зүйлд заасан “ажилтан ба ажил олгогчийн харилцаа гэрээний үндсэн дээр байна” гэсэн суурь зарчимд нийцэхгүй.</w:t>
      </w:r>
    </w:p>
    <w:p w14:paraId="7E9E5891" w14:textId="77777777" w:rsid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 xml:space="preserve">Түүнчлэн нийтлэг баримталдаг хууль тогтоомжийн заалтыг хэрэглэхгүй байхыг зөвшөөрсөн нь онцгой дэглэм хэрэгжиж буй үйлдвэрийн газар, байгууллага төдийгүй тухайн байгууллагад ажиллаж буй иргэд бусад байгууллага, иргэнтэй харьцуулахад ялгаварлан гадуурхагдах, хуулийн өмнө адил тэгш байх боломж алдагдах буюу Хүний эрхийн түгээмэл тунхаглалын 2, 7 дугаар зүйлд заасан зарчим </w:t>
      </w:r>
      <w:r w:rsidR="005757CD" w:rsidRPr="005757CD">
        <w:rPr>
          <w:rFonts w:ascii="Arial" w:hAnsi="Arial" w:cs="Arial"/>
          <w:lang w:val="mn-MN"/>
        </w:rPr>
        <w:t>алдагдахад хүрч байна.</w:t>
      </w:r>
    </w:p>
    <w:p w14:paraId="72CBBC71" w14:textId="27302F96" w:rsidR="00964974" w:rsidRPr="005757CD" w:rsidRDefault="00DA13D7" w:rsidP="005757CD">
      <w:pPr>
        <w:pStyle w:val="NormalWeb"/>
        <w:spacing w:before="0" w:beforeAutospacing="0" w:after="0" w:afterAutospacing="0" w:line="276" w:lineRule="auto"/>
        <w:ind w:firstLine="720"/>
        <w:jc w:val="both"/>
        <w:rPr>
          <w:rFonts w:ascii="Arial" w:hAnsi="Arial" w:cs="Arial"/>
          <w:lang w:val="mn-MN"/>
        </w:rPr>
      </w:pPr>
      <w:r w:rsidRPr="005757CD">
        <w:rPr>
          <w:rFonts w:ascii="Arial" w:hAnsi="Arial" w:cs="Arial"/>
          <w:lang w:val="mn-MN"/>
        </w:rPr>
        <w:t>БНМАУ-ын Засгийн газарт эрх олгох тухай хууль нь Иргэний болон улс төрийн эрхийн тухай олон улсын пакт</w:t>
      </w:r>
      <w:r w:rsidR="009C2DDA" w:rsidRPr="005757CD">
        <w:rPr>
          <w:rFonts w:ascii="Arial" w:hAnsi="Arial" w:cs="Arial"/>
          <w:lang w:val="mn-MN"/>
        </w:rPr>
        <w:t>, Эдийн засаг, нийгэм, соёлын эрхийн тухай олон улсын пакт, Монгол Улсын Үндсэн хууль, Иргэний хууль, Компаний</w:t>
      </w:r>
      <w:r w:rsidR="0064679D" w:rsidRPr="005757CD">
        <w:rPr>
          <w:rFonts w:ascii="Arial" w:hAnsi="Arial" w:cs="Arial"/>
          <w:lang w:val="mn-MN"/>
        </w:rPr>
        <w:t>н</w:t>
      </w:r>
      <w:r w:rsidR="009C2DDA" w:rsidRPr="005757CD">
        <w:rPr>
          <w:rFonts w:ascii="Arial" w:hAnsi="Arial" w:cs="Arial"/>
          <w:lang w:val="mn-MN"/>
        </w:rPr>
        <w:t xml:space="preserve"> тухай хууль, Хөдөлмөрийн тухай хуульд нийцэхгүй байгаа тул уг хуулийг хүчингүй болгох нь зүйтэй</w:t>
      </w:r>
      <w:r w:rsidR="00DC1E42" w:rsidRPr="005757CD">
        <w:rPr>
          <w:rFonts w:ascii="Arial" w:hAnsi="Arial" w:cs="Arial"/>
          <w:lang w:val="mn-MN"/>
        </w:rPr>
        <w:t xml:space="preserve"> юм</w:t>
      </w:r>
      <w:r w:rsidR="009C2DDA" w:rsidRPr="005757CD">
        <w:rPr>
          <w:rFonts w:ascii="Arial" w:hAnsi="Arial" w:cs="Arial"/>
          <w:lang w:val="mn-MN"/>
        </w:rPr>
        <w:t>.</w:t>
      </w:r>
      <w:r w:rsidR="00D87952" w:rsidRPr="005757CD">
        <w:rPr>
          <w:rFonts w:ascii="Arial" w:hAnsi="Arial" w:cs="Arial"/>
          <w:lang w:val="mn-MN"/>
        </w:rPr>
        <w:t xml:space="preserve"> Харин онц байдал, дайны байдлын үед аж ахуй нэгжүүдэд тусгай дэглэм тогтоож болох бөгөөд Онц байдлын тухай хуульд үүнийг зохицуулсан байгааг иргэд, аж ахуй нэгжүүдийн эрх ашгийг хөндөхийг нарийвчлах, үр дагаврыг арилгах чиглэлд нэмэлт, өөрчлөлт оруулахаар хамт өргөн мэдүүлсэн болно.</w:t>
      </w:r>
    </w:p>
    <w:p w14:paraId="6BA8136E" w14:textId="77777777" w:rsidR="005757CD" w:rsidRDefault="005757CD" w:rsidP="000A2AF8">
      <w:pPr>
        <w:pStyle w:val="NoSpacing"/>
        <w:spacing w:after="240" w:line="276" w:lineRule="auto"/>
        <w:jc w:val="both"/>
        <w:rPr>
          <w:rFonts w:ascii="Arial" w:hAnsi="Arial" w:cs="Arial"/>
          <w:b/>
          <w:shd w:val="clear" w:color="auto" w:fill="FFFFFF"/>
          <w:lang w:val="mn-MN"/>
        </w:rPr>
        <w:sectPr w:rsidR="005757CD" w:rsidSect="005757CD">
          <w:type w:val="nextPage"/>
          <w:pgSz w:w="11906" w:h="16838"/>
          <w:pgMar w:top="1134" w:right="851" w:bottom="1134" w:left="1701" w:header="720" w:footer="720" w:gutter="0"/>
          <w:cols w:space="720"/>
          <w:docGrid w:linePitch="299"/>
        </w:sectPr>
      </w:pPr>
    </w:p>
    <w:p w14:paraId="2A4EF1EB" w14:textId="20A0C8C8" w:rsidR="009333F9" w:rsidRPr="005757CD" w:rsidRDefault="00475FC5" w:rsidP="000A2AF8">
      <w:pPr>
        <w:pStyle w:val="NoSpacing"/>
        <w:spacing w:after="240" w:line="276" w:lineRule="auto"/>
        <w:jc w:val="both"/>
        <w:rPr>
          <w:rFonts w:ascii="Arial" w:hAnsi="Arial" w:cs="Arial"/>
          <w:b/>
          <w:shd w:val="clear" w:color="auto" w:fill="FFFFFF"/>
          <w:lang w:val="mn-MN"/>
        </w:rPr>
      </w:pPr>
      <w:r w:rsidRPr="005757CD">
        <w:rPr>
          <w:rFonts w:ascii="Arial" w:hAnsi="Arial" w:cs="Arial"/>
          <w:b/>
          <w:shd w:val="clear" w:color="auto" w:fill="FFFFFF"/>
          <w:lang w:val="mn-MN"/>
        </w:rPr>
        <w:lastRenderedPageBreak/>
        <w:t>3.3. Ойлгомжтой байдлыг шалгуур үзүүлэлтээр үнэлсэн байдал</w:t>
      </w:r>
      <w:r w:rsidR="00434111" w:rsidRPr="005757CD">
        <w:rPr>
          <w:rFonts w:ascii="Arial" w:hAnsi="Arial" w:cs="Arial"/>
          <w:shd w:val="clear" w:color="auto" w:fill="FFFFFF"/>
          <w:lang w:val="mn-MN"/>
        </w:rPr>
        <w:tab/>
      </w:r>
    </w:p>
    <w:tbl>
      <w:tblPr>
        <w:tblW w:w="5043" w:type="pct"/>
        <w:tblBorders>
          <w:top w:val="nil"/>
          <w:left w:val="nil"/>
          <w:bottom w:val="nil"/>
          <w:right w:val="nil"/>
          <w:insideH w:val="nil"/>
          <w:insideV w:val="nil"/>
        </w:tblBorders>
        <w:tblLook w:val="0600" w:firstRow="0" w:lastRow="0" w:firstColumn="0" w:lastColumn="0" w:noHBand="1" w:noVBand="1"/>
      </w:tblPr>
      <w:tblGrid>
        <w:gridCol w:w="5944"/>
        <w:gridCol w:w="3470"/>
      </w:tblGrid>
      <w:tr w:rsidR="0064679D" w:rsidRPr="005757CD" w14:paraId="6AAEE9AB" w14:textId="77777777" w:rsidTr="009C2DDA">
        <w:trPr>
          <w:trHeight w:val="720"/>
        </w:trPr>
        <w:tc>
          <w:tcPr>
            <w:tcW w:w="500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38EED" w14:textId="77777777" w:rsidR="009333F9" w:rsidRPr="005757CD" w:rsidRDefault="009333F9" w:rsidP="00964974">
            <w:pPr>
              <w:spacing w:line="276" w:lineRule="auto"/>
              <w:rPr>
                <w:rFonts w:ascii="Arial" w:hAnsi="Arial" w:cs="Arial"/>
                <w:b/>
                <w:bCs/>
                <w:sz w:val="24"/>
                <w:szCs w:val="24"/>
                <w:lang w:val="mn-MN"/>
              </w:rPr>
            </w:pPr>
            <w:r w:rsidRPr="005757CD">
              <w:rPr>
                <w:rFonts w:ascii="Arial" w:hAnsi="Arial" w:cs="Arial"/>
                <w:b/>
                <w:bCs/>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64679D" w:rsidRPr="005757CD" w14:paraId="25249383" w14:textId="77777777" w:rsidTr="005757CD">
        <w:trPr>
          <w:trHeight w:val="53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474193" w14:textId="77777777" w:rsidR="009333F9" w:rsidRPr="005757CD" w:rsidRDefault="009333F9" w:rsidP="00964974">
            <w:pPr>
              <w:spacing w:line="276" w:lineRule="auto"/>
              <w:rPr>
                <w:rFonts w:ascii="Arial" w:hAnsi="Arial" w:cs="Arial"/>
                <w:b/>
                <w:bCs/>
                <w:sz w:val="24"/>
                <w:szCs w:val="24"/>
                <w:lang w:val="mn-MN"/>
              </w:rPr>
            </w:pPr>
            <w:r w:rsidRPr="005757CD">
              <w:rPr>
                <w:rFonts w:ascii="Arial" w:hAnsi="Arial" w:cs="Arial"/>
                <w:b/>
                <w:bCs/>
                <w:sz w:val="24"/>
                <w:szCs w:val="24"/>
                <w:lang w:val="mn-MN"/>
              </w:rPr>
              <w:t>Хууль тогтоомжийн тухай хуулийн зохицуулалт</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6FAB994A" w14:textId="77777777" w:rsidR="009333F9" w:rsidRPr="005757CD" w:rsidRDefault="009333F9" w:rsidP="00964974">
            <w:pPr>
              <w:spacing w:line="276" w:lineRule="auto"/>
              <w:rPr>
                <w:rFonts w:ascii="Arial" w:hAnsi="Arial" w:cs="Arial"/>
                <w:b/>
                <w:bCs/>
                <w:sz w:val="24"/>
                <w:szCs w:val="24"/>
                <w:lang w:val="mn-MN"/>
              </w:rPr>
            </w:pPr>
            <w:r w:rsidRPr="005757CD">
              <w:rPr>
                <w:rFonts w:ascii="Arial" w:hAnsi="Arial" w:cs="Arial"/>
                <w:b/>
                <w:bCs/>
                <w:sz w:val="24"/>
                <w:szCs w:val="24"/>
                <w:lang w:val="mn-MN"/>
              </w:rPr>
              <w:t>Хуулийн төслийн зохицуулалтад үнэлгээ хийсэн байдал</w:t>
            </w:r>
          </w:p>
        </w:tc>
      </w:tr>
      <w:tr w:rsidR="0064679D" w:rsidRPr="005757CD" w14:paraId="48F76F6A" w14:textId="77777777" w:rsidTr="005757CD">
        <w:trPr>
          <w:trHeight w:val="116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3BC429"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1AE11BE2" w14:textId="18FB09EA"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 xml:space="preserve">Монгол Улсын Үндсэн </w:t>
            </w:r>
            <w:r w:rsidR="00026829" w:rsidRPr="005757CD">
              <w:rPr>
                <w:rFonts w:ascii="Arial" w:hAnsi="Arial" w:cs="Arial"/>
                <w:sz w:val="24"/>
                <w:szCs w:val="24"/>
                <w:lang w:val="mn-MN"/>
              </w:rPr>
              <w:t xml:space="preserve">хууль, </w:t>
            </w:r>
            <w:r w:rsidRPr="005757CD">
              <w:rPr>
                <w:rFonts w:ascii="Arial" w:hAnsi="Arial" w:cs="Arial"/>
                <w:sz w:val="24"/>
                <w:szCs w:val="24"/>
                <w:lang w:val="mn-MN"/>
              </w:rPr>
              <w:t>олон улсын гэрээ, бусад хууль, үндэсний аюулгүй байдлын үзэл баримтлалтай уялдсан болно</w:t>
            </w:r>
          </w:p>
        </w:tc>
      </w:tr>
      <w:tr w:rsidR="0064679D" w:rsidRPr="005757CD" w14:paraId="1D77C6A4" w14:textId="77777777" w:rsidTr="005757CD">
        <w:trPr>
          <w:trHeight w:val="71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7A05D4"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29.1.2. Тухайн хуулиар зохицуулах нийгмийн харилцаанд хамаарах асуудлыг бүрэн тусгасан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7F3E8B6D" w14:textId="01FF481A" w:rsidR="009333F9" w:rsidRPr="005757CD" w:rsidRDefault="00434111"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75F1290F" w14:textId="77777777" w:rsidTr="005757CD">
        <w:trPr>
          <w:trHeight w:val="287"/>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0C46BD"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29.1.3. Тухайн хуулиар зохицуулах нийгмийн харилцааны хүрээнээс хальсан асуудлыг тусгахгүй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4D028D3D" w14:textId="4B05D00D" w:rsidR="009333F9" w:rsidRPr="005757CD" w:rsidRDefault="00434111"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066908E4" w14:textId="77777777" w:rsidTr="005757CD">
        <w:trPr>
          <w:trHeight w:val="180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C124BA"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6FAACC35"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 xml:space="preserve">Хуулийн төсөл энэ шаардлагад нийцсэн байна. </w:t>
            </w:r>
          </w:p>
        </w:tc>
      </w:tr>
      <w:tr w:rsidR="0064679D" w:rsidRPr="005757CD" w14:paraId="2F8A9E4D" w14:textId="77777777" w:rsidTr="005757CD">
        <w:trPr>
          <w:trHeight w:val="25"/>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86BB38"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29.1.5. Зүйл, хэсэг, заалт нь хоорондоо зөрчилгүй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79C90325" w14:textId="77777777" w:rsidR="009333F9" w:rsidRPr="005757CD" w:rsidRDefault="009333F9" w:rsidP="00964974">
            <w:pPr>
              <w:spacing w:line="276" w:lineRule="auto"/>
              <w:jc w:val="both"/>
              <w:rPr>
                <w:rFonts w:ascii="Arial" w:hAnsi="Arial" w:cs="Arial"/>
                <w:sz w:val="24"/>
                <w:szCs w:val="24"/>
                <w:lang w:val="mn-MN"/>
              </w:rPr>
            </w:pPr>
            <w:r w:rsidRPr="005757CD">
              <w:rPr>
                <w:rFonts w:ascii="Arial" w:hAnsi="Arial" w:cs="Arial"/>
                <w:sz w:val="24"/>
                <w:szCs w:val="24"/>
                <w:lang w:val="mn-MN"/>
              </w:rPr>
              <w:t xml:space="preserve">Хоорондоо зөрчилдсөн хэсэг байхгүй байна. </w:t>
            </w:r>
          </w:p>
        </w:tc>
      </w:tr>
      <w:tr w:rsidR="0064679D" w:rsidRPr="005757CD" w14:paraId="0BEE8EF5" w14:textId="77777777" w:rsidTr="005757CD">
        <w:trPr>
          <w:trHeight w:val="242"/>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E7AD30"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29.1.6. Хэм хэмжээ тогтоогоогүй, тунхагласан шинжтэй буюу нэг удаа хэрэгжүүлэх заалт тусгахгүй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19EBF3A4" w14:textId="05D973E5"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55EEB44E" w14:textId="77777777" w:rsidTr="005757CD">
        <w:trPr>
          <w:trHeight w:val="71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EEFF34" w14:textId="4C44FB31"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 xml:space="preserve">29.1.7. Бусад хуулийн заалтыг давхардуулан заахгүйгээр шаардлагатай бол түүнийг эш татах, энэ тохиолдолд </w:t>
            </w:r>
            <w:r w:rsidR="0064679D" w:rsidRPr="005757CD">
              <w:rPr>
                <w:rFonts w:ascii="Arial" w:hAnsi="Arial" w:cs="Arial"/>
                <w:sz w:val="24"/>
                <w:szCs w:val="24"/>
                <w:lang w:val="mn-MN"/>
              </w:rPr>
              <w:t>эшлэлийг</w:t>
            </w:r>
            <w:r w:rsidRPr="005757CD">
              <w:rPr>
                <w:rFonts w:ascii="Arial" w:hAnsi="Arial" w:cs="Arial"/>
                <w:sz w:val="24"/>
                <w:szCs w:val="24"/>
                <w:lang w:val="mn-MN"/>
              </w:rPr>
              <w:t xml:space="preserve"> тодорхой хийж, хуулийн нэр болон хэвлэн нийтэлсэн албан ёсны эх сурвалжийг бүрэн гүйцэд заасан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40C1628E" w14:textId="0546F0CB"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63C94977" w14:textId="77777777" w:rsidTr="005757CD">
        <w:trPr>
          <w:trHeight w:val="468"/>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88028E"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lastRenderedPageBreak/>
              <w:t>29.1.8. 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19D6E2D8" w14:textId="2A6CF7BE"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17599738" w14:textId="77777777" w:rsidTr="005757CD">
        <w:trPr>
          <w:trHeight w:val="1772"/>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1441A2"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29.1.9. 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7026B0CD" w14:textId="653BF13A"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55638384" w14:textId="77777777" w:rsidTr="005757CD">
        <w:trPr>
          <w:trHeight w:val="53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0B04CD"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29.1.10. 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38C414EC" w14:textId="25DE2D9D"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556BB2F7" w14:textId="77777777" w:rsidTr="005757CD">
        <w:trPr>
          <w:trHeight w:val="485"/>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B93A5D"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29.1.11. 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0E00F2B5" w14:textId="5442211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4477042D" w14:textId="77777777" w:rsidTr="009C2DDA">
        <w:trPr>
          <w:trHeight w:val="242"/>
        </w:trPr>
        <w:tc>
          <w:tcPr>
            <w:tcW w:w="5000" w:type="pct"/>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BD83D3" w14:textId="77777777" w:rsidR="009C2DDA" w:rsidRPr="005757CD" w:rsidRDefault="009C2DDA" w:rsidP="00964974">
            <w:pPr>
              <w:spacing w:line="276" w:lineRule="auto"/>
              <w:rPr>
                <w:rFonts w:ascii="Arial" w:hAnsi="Arial" w:cs="Arial"/>
                <w:b/>
                <w:bCs/>
                <w:sz w:val="24"/>
                <w:szCs w:val="24"/>
                <w:lang w:val="mn-MN"/>
              </w:rPr>
            </w:pPr>
            <w:r w:rsidRPr="005757CD">
              <w:rPr>
                <w:rFonts w:ascii="Arial" w:hAnsi="Arial" w:cs="Arial"/>
                <w:b/>
                <w:bCs/>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64679D" w:rsidRPr="005757CD" w14:paraId="6B71AA71" w14:textId="77777777" w:rsidTr="005757CD">
        <w:trPr>
          <w:trHeight w:val="71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E819FA"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30.1.1. Монгол Улсын Үндсэн хууль, бусад хуульд хэрэглэсэн нэр томьёог хэрэглэх;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7739474F" w14:textId="4FDF2BCE"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Шаардлаг</w:t>
            </w:r>
            <w:r w:rsidR="00D87952" w:rsidRPr="005757CD">
              <w:rPr>
                <w:rFonts w:ascii="Arial" w:hAnsi="Arial" w:cs="Arial"/>
                <w:sz w:val="24"/>
                <w:szCs w:val="24"/>
                <w:lang w:val="mn-MN"/>
              </w:rPr>
              <w:t>ыг</w:t>
            </w:r>
            <w:r w:rsidRPr="005757CD">
              <w:rPr>
                <w:rFonts w:ascii="Arial" w:hAnsi="Arial" w:cs="Arial"/>
                <w:sz w:val="24"/>
                <w:szCs w:val="24"/>
                <w:lang w:val="mn-MN"/>
              </w:rPr>
              <w:t xml:space="preserve"> хангасан</w:t>
            </w:r>
            <w:r w:rsidR="005757CD">
              <w:rPr>
                <w:rFonts w:ascii="Arial" w:hAnsi="Arial" w:cs="Arial"/>
                <w:sz w:val="24"/>
                <w:szCs w:val="24"/>
                <w:lang w:val="mn-MN"/>
              </w:rPr>
              <w:t>.</w:t>
            </w:r>
          </w:p>
        </w:tc>
      </w:tr>
      <w:tr w:rsidR="0064679D" w:rsidRPr="005757CD" w14:paraId="618BDDFD" w14:textId="77777777" w:rsidTr="005757CD">
        <w:trPr>
          <w:trHeight w:val="665"/>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A49DED"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30.1.2. Нэг нэр томьёогоор өөр өөр ойлголтыг илэрхийлэхгүй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004B3DBB" w14:textId="3FA06D8E" w:rsidR="009C2DDA" w:rsidRPr="005757CD" w:rsidRDefault="005757CD" w:rsidP="00964974">
            <w:pPr>
              <w:spacing w:line="276" w:lineRule="auto"/>
              <w:jc w:val="both"/>
              <w:rPr>
                <w:rFonts w:ascii="Arial" w:hAnsi="Arial" w:cs="Arial"/>
                <w:sz w:val="24"/>
                <w:szCs w:val="24"/>
                <w:lang w:val="mn-MN"/>
              </w:rPr>
            </w:pPr>
            <w:r>
              <w:rPr>
                <w:rFonts w:ascii="Arial" w:hAnsi="Arial" w:cs="Arial"/>
                <w:sz w:val="24"/>
                <w:szCs w:val="24"/>
                <w:lang w:val="mn-MN"/>
              </w:rPr>
              <w:t>Шаардлага хангасан.</w:t>
            </w:r>
          </w:p>
        </w:tc>
      </w:tr>
      <w:tr w:rsidR="0064679D" w:rsidRPr="005757CD" w14:paraId="0300AE67" w14:textId="77777777" w:rsidTr="005757CD">
        <w:trPr>
          <w:trHeight w:val="62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D02672"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30.1.3. Үг хэллэгийг монгол хэл бичгийн дүрэмд нийцүүлэн хоёрдмол утгагүй товч, тодорхой, ойлгоход хялбараар бичих;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455FB071"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 xml:space="preserve">Хуулийн төсөл ерөнхийдөө шаардлага хангасан. </w:t>
            </w:r>
          </w:p>
        </w:tc>
      </w:tr>
      <w:tr w:rsidR="0064679D" w:rsidRPr="005757CD" w14:paraId="3BD332AB" w14:textId="77777777" w:rsidTr="005757CD">
        <w:trPr>
          <w:trHeight w:val="44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2F669B"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30.1.4. Хүч оруулсан нэр томьёо хэрэглэхгүй байх;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51802333" w14:textId="0897B3C3"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Шаардлага хангасан</w:t>
            </w:r>
            <w:r w:rsidR="005757CD">
              <w:rPr>
                <w:rFonts w:ascii="Arial" w:hAnsi="Arial" w:cs="Arial"/>
                <w:sz w:val="24"/>
                <w:szCs w:val="24"/>
                <w:lang w:val="mn-MN"/>
              </w:rPr>
              <w:t>.</w:t>
            </w:r>
          </w:p>
        </w:tc>
      </w:tr>
      <w:tr w:rsidR="0064679D" w:rsidRPr="005757CD" w14:paraId="70BD6F22" w14:textId="77777777" w:rsidTr="005757CD">
        <w:trPr>
          <w:trHeight w:val="80"/>
        </w:trPr>
        <w:tc>
          <w:tcPr>
            <w:tcW w:w="315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BAD7A"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30.1.5. Жинхэнэ нэрийг ганц тоон дээр хэрэглэх.</w:t>
            </w:r>
          </w:p>
        </w:tc>
        <w:tc>
          <w:tcPr>
            <w:tcW w:w="1843" w:type="pct"/>
            <w:tcBorders>
              <w:top w:val="nil"/>
              <w:left w:val="nil"/>
              <w:bottom w:val="single" w:sz="8" w:space="0" w:color="000000"/>
              <w:right w:val="single" w:sz="8" w:space="0" w:color="000000"/>
            </w:tcBorders>
            <w:tcMar>
              <w:top w:w="100" w:type="dxa"/>
              <w:left w:w="100" w:type="dxa"/>
              <w:bottom w:w="100" w:type="dxa"/>
              <w:right w:w="100" w:type="dxa"/>
            </w:tcMar>
          </w:tcPr>
          <w:p w14:paraId="624AF59D" w14:textId="3ED7E4C8"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Шаардлага хангасан</w:t>
            </w:r>
            <w:r w:rsidR="005757CD">
              <w:rPr>
                <w:rFonts w:ascii="Arial" w:hAnsi="Arial" w:cs="Arial"/>
                <w:sz w:val="24"/>
                <w:szCs w:val="24"/>
                <w:lang w:val="mn-MN"/>
              </w:rPr>
              <w:t>.</w:t>
            </w:r>
          </w:p>
        </w:tc>
      </w:tr>
    </w:tbl>
    <w:p w14:paraId="2BFDBE37" w14:textId="77777777" w:rsidR="005757CD" w:rsidRDefault="005757CD" w:rsidP="00964974">
      <w:pPr>
        <w:spacing w:line="276" w:lineRule="auto"/>
        <w:rPr>
          <w:rFonts w:ascii="Arial" w:hAnsi="Arial" w:cs="Arial"/>
          <w:sz w:val="24"/>
          <w:szCs w:val="24"/>
          <w:lang w:val="mn-MN"/>
        </w:rPr>
        <w:sectPr w:rsidR="005757CD" w:rsidSect="005757CD">
          <w:pgSz w:w="11906" w:h="16838"/>
          <w:pgMar w:top="1134" w:right="851" w:bottom="1134" w:left="1701" w:header="720" w:footer="720" w:gutter="0"/>
          <w:cols w:space="720"/>
          <w:docGrid w:linePitch="299"/>
        </w:sectPr>
      </w:pPr>
      <w:bookmarkStart w:id="6" w:name="_Toc7448455"/>
    </w:p>
    <w:p w14:paraId="5097FC78" w14:textId="3D99DCEF" w:rsidR="009333F9" w:rsidRPr="005757CD" w:rsidRDefault="009333F9" w:rsidP="00964974">
      <w:pPr>
        <w:pStyle w:val="Heading2"/>
        <w:spacing w:after="240" w:line="276" w:lineRule="auto"/>
        <w:ind w:firstLine="720"/>
        <w:rPr>
          <w:rFonts w:cs="Arial"/>
          <w:sz w:val="24"/>
          <w:szCs w:val="24"/>
          <w:lang w:val="mn-MN"/>
        </w:rPr>
      </w:pPr>
      <w:bookmarkStart w:id="7" w:name="_Toc35250774"/>
      <w:r w:rsidRPr="005757CD">
        <w:rPr>
          <w:rFonts w:cs="Arial"/>
          <w:sz w:val="24"/>
          <w:szCs w:val="24"/>
          <w:lang w:val="mn-MN"/>
        </w:rPr>
        <w:lastRenderedPageBreak/>
        <w:t>3.4. Харилцан уялдаа</w:t>
      </w:r>
      <w:r w:rsidR="00475FC5" w:rsidRPr="005757CD">
        <w:rPr>
          <w:rFonts w:cs="Arial"/>
          <w:sz w:val="24"/>
          <w:szCs w:val="24"/>
          <w:lang w:val="mn-MN"/>
        </w:rPr>
        <w:t>г</w:t>
      </w:r>
      <w:r w:rsidRPr="005757CD">
        <w:rPr>
          <w:rFonts w:cs="Arial"/>
          <w:sz w:val="24"/>
          <w:szCs w:val="24"/>
          <w:lang w:val="mn-MN"/>
        </w:rPr>
        <w:t xml:space="preserve"> шалгуур үзүүлэлтээр үнэлсэн байдал:</w:t>
      </w:r>
      <w:bookmarkEnd w:id="6"/>
      <w:bookmarkEnd w:id="7"/>
    </w:p>
    <w:p w14:paraId="71BD78BC" w14:textId="77777777" w:rsidR="009333F9" w:rsidRPr="005757CD" w:rsidRDefault="009333F9" w:rsidP="00964974">
      <w:pPr>
        <w:spacing w:line="276" w:lineRule="auto"/>
        <w:ind w:firstLine="720"/>
        <w:jc w:val="both"/>
        <w:rPr>
          <w:rFonts w:ascii="Arial" w:hAnsi="Arial" w:cs="Arial"/>
          <w:sz w:val="24"/>
          <w:szCs w:val="24"/>
          <w:lang w:val="mn-MN"/>
        </w:rPr>
      </w:pPr>
      <w:r w:rsidRPr="005757CD">
        <w:rPr>
          <w:rFonts w:ascii="Arial" w:hAnsi="Arial" w:cs="Arial"/>
          <w:sz w:val="24"/>
          <w:szCs w:val="24"/>
          <w:lang w:val="mn-MN"/>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асуудлуудыг тодорхойлох байдлаар хуулийн төслийн харилцан уялдаатай байдлыг үнэллээ.</w:t>
      </w:r>
    </w:p>
    <w:tbl>
      <w:tblPr>
        <w:tblW w:w="9132"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532"/>
        <w:gridCol w:w="4246"/>
        <w:gridCol w:w="4354"/>
      </w:tblGrid>
      <w:tr w:rsidR="0064679D" w:rsidRPr="005757CD" w14:paraId="773090F7" w14:textId="77777777" w:rsidTr="005757CD">
        <w:trPr>
          <w:trHeight w:val="264"/>
        </w:trPr>
        <w:tc>
          <w:tcPr>
            <w:tcW w:w="532" w:type="dxa"/>
            <w:tcBorders>
              <w:top w:val="single" w:sz="8" w:space="0" w:color="000000"/>
              <w:left w:val="single" w:sz="8" w:space="0" w:color="000000"/>
              <w:bottom w:val="single" w:sz="8" w:space="0" w:color="000000"/>
              <w:right w:val="single" w:sz="8" w:space="0" w:color="000000"/>
            </w:tcBorders>
          </w:tcPr>
          <w:p w14:paraId="0CCDA8C7" w14:textId="77777777" w:rsidR="009333F9" w:rsidRPr="005757CD" w:rsidRDefault="009333F9" w:rsidP="00964974">
            <w:pPr>
              <w:spacing w:line="276" w:lineRule="auto"/>
              <w:jc w:val="center"/>
              <w:rPr>
                <w:rFonts w:ascii="Arial" w:hAnsi="Arial" w:cs="Arial"/>
                <w:b/>
                <w:bCs/>
                <w:sz w:val="24"/>
                <w:szCs w:val="24"/>
                <w:lang w:val="mn-MN"/>
              </w:rPr>
            </w:pPr>
            <w:r w:rsidRPr="005757CD">
              <w:rPr>
                <w:rFonts w:ascii="Arial" w:hAnsi="Arial" w:cs="Arial"/>
                <w:b/>
                <w:bCs/>
                <w:sz w:val="24"/>
                <w:szCs w:val="24"/>
                <w:lang w:val="mn-MN"/>
              </w:rPr>
              <w:t>№</w:t>
            </w:r>
          </w:p>
        </w:tc>
        <w:tc>
          <w:tcPr>
            <w:tcW w:w="42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0A419" w14:textId="77777777" w:rsidR="009333F9" w:rsidRPr="005757CD" w:rsidRDefault="009333F9" w:rsidP="00964974">
            <w:pPr>
              <w:spacing w:line="276" w:lineRule="auto"/>
              <w:jc w:val="center"/>
              <w:rPr>
                <w:rFonts w:ascii="Arial" w:hAnsi="Arial" w:cs="Arial"/>
                <w:b/>
                <w:bCs/>
                <w:sz w:val="24"/>
                <w:szCs w:val="24"/>
                <w:lang w:val="mn-MN"/>
              </w:rPr>
            </w:pPr>
            <w:r w:rsidRPr="005757CD">
              <w:rPr>
                <w:rFonts w:ascii="Arial" w:hAnsi="Arial" w:cs="Arial"/>
                <w:b/>
                <w:bCs/>
                <w:sz w:val="24"/>
                <w:szCs w:val="24"/>
                <w:lang w:val="mn-MN"/>
              </w:rPr>
              <w:t>Аргачлалд заасан асуулт</w:t>
            </w:r>
          </w:p>
        </w:tc>
        <w:tc>
          <w:tcPr>
            <w:tcW w:w="43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3429B4" w14:textId="77777777" w:rsidR="009333F9" w:rsidRPr="005757CD" w:rsidRDefault="009333F9" w:rsidP="00964974">
            <w:pPr>
              <w:spacing w:line="276" w:lineRule="auto"/>
              <w:jc w:val="center"/>
              <w:rPr>
                <w:rFonts w:ascii="Arial" w:hAnsi="Arial" w:cs="Arial"/>
                <w:b/>
                <w:bCs/>
                <w:sz w:val="24"/>
                <w:szCs w:val="24"/>
                <w:lang w:val="mn-MN"/>
              </w:rPr>
            </w:pPr>
            <w:r w:rsidRPr="005757CD">
              <w:rPr>
                <w:rFonts w:ascii="Arial" w:hAnsi="Arial" w:cs="Arial"/>
                <w:b/>
                <w:bCs/>
                <w:sz w:val="24"/>
                <w:szCs w:val="24"/>
                <w:lang w:val="mn-MN"/>
              </w:rPr>
              <w:t>Хуулийн төслийг үнэлсэн байдал</w:t>
            </w:r>
          </w:p>
        </w:tc>
      </w:tr>
      <w:tr w:rsidR="0064679D" w:rsidRPr="005757CD" w14:paraId="3EB453D0" w14:textId="77777777" w:rsidTr="005757CD">
        <w:trPr>
          <w:trHeight w:val="992"/>
        </w:trPr>
        <w:tc>
          <w:tcPr>
            <w:tcW w:w="532" w:type="dxa"/>
            <w:tcBorders>
              <w:top w:val="nil"/>
              <w:left w:val="single" w:sz="8" w:space="0" w:color="000000"/>
              <w:bottom w:val="single" w:sz="8" w:space="0" w:color="000000"/>
              <w:right w:val="single" w:sz="8" w:space="0" w:color="000000"/>
            </w:tcBorders>
          </w:tcPr>
          <w:p w14:paraId="1D3644E0" w14:textId="77777777"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1</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FD03A4"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төслийн зохицуулалт нь тухайн хуулийн зорилттой нийцэж байгаа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0523850F" w14:textId="5D2BEA06"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76A9CB9D" w14:textId="77777777" w:rsidTr="005757CD">
        <w:trPr>
          <w:trHeight w:val="659"/>
        </w:trPr>
        <w:tc>
          <w:tcPr>
            <w:tcW w:w="532" w:type="dxa"/>
            <w:tcBorders>
              <w:top w:val="nil"/>
              <w:left w:val="single" w:sz="8" w:space="0" w:color="000000"/>
              <w:bottom w:val="single" w:sz="8" w:space="0" w:color="000000"/>
              <w:right w:val="single" w:sz="8" w:space="0" w:color="000000"/>
            </w:tcBorders>
          </w:tcPr>
          <w:p w14:paraId="27001CDA" w14:textId="77777777"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2</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F99F5"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төслийн “хууль тогтоомж” гэсэн хэсэгт заасан хуулийн нэр тухайн харилцаанд хамаарах хууль мөн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50A21FC6" w14:textId="3B70CBA5"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3FBB526C" w14:textId="77777777" w:rsidTr="005757CD">
        <w:trPr>
          <w:trHeight w:val="933"/>
        </w:trPr>
        <w:tc>
          <w:tcPr>
            <w:tcW w:w="532" w:type="dxa"/>
            <w:tcBorders>
              <w:top w:val="nil"/>
              <w:left w:val="single" w:sz="8" w:space="0" w:color="000000"/>
              <w:bottom w:val="single" w:sz="8" w:space="0" w:color="000000"/>
              <w:right w:val="single" w:sz="8" w:space="0" w:color="000000"/>
            </w:tcBorders>
          </w:tcPr>
          <w:p w14:paraId="6AF53A52" w14:textId="50000308"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3</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CB5865"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000AF73B" w14:textId="0D1D43A0"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256773FE" w14:textId="77777777" w:rsidTr="005757CD">
        <w:trPr>
          <w:trHeight w:val="592"/>
        </w:trPr>
        <w:tc>
          <w:tcPr>
            <w:tcW w:w="532" w:type="dxa"/>
            <w:tcBorders>
              <w:top w:val="nil"/>
              <w:left w:val="single" w:sz="8" w:space="0" w:color="000000"/>
              <w:bottom w:val="single" w:sz="8" w:space="0" w:color="000000"/>
              <w:right w:val="single" w:sz="8" w:space="0" w:color="000000"/>
            </w:tcBorders>
          </w:tcPr>
          <w:p w14:paraId="1055D7B9" w14:textId="77777777"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4</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419731"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төслийн зүйл, заалт нь тухайн хуулийн төсөл болон бусад хуулийн заалттай нийцэж байгаа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43F4E7A5" w14:textId="6971201C"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39B191B6" w14:textId="77777777" w:rsidTr="005757CD">
        <w:trPr>
          <w:trHeight w:val="612"/>
        </w:trPr>
        <w:tc>
          <w:tcPr>
            <w:tcW w:w="532" w:type="dxa"/>
            <w:tcBorders>
              <w:top w:val="nil"/>
              <w:left w:val="single" w:sz="8" w:space="0" w:color="000000"/>
              <w:bottom w:val="single" w:sz="8" w:space="0" w:color="000000"/>
              <w:right w:val="single" w:sz="8" w:space="0" w:color="000000"/>
            </w:tcBorders>
          </w:tcPr>
          <w:p w14:paraId="0CD9A2F4" w14:textId="77777777"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5</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4D2FA7"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төслийн зүйл заалт нь тухайн хуулийн төслийн болон бусад хуулийн заалттай давхардсан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105C22D9" w14:textId="4B5307FF"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5086AF30" w14:textId="77777777" w:rsidTr="005757CD">
        <w:trPr>
          <w:trHeight w:val="445"/>
        </w:trPr>
        <w:tc>
          <w:tcPr>
            <w:tcW w:w="532" w:type="dxa"/>
            <w:tcBorders>
              <w:top w:val="nil"/>
              <w:left w:val="single" w:sz="8" w:space="0" w:color="000000"/>
              <w:bottom w:val="single" w:sz="8" w:space="0" w:color="000000"/>
              <w:right w:val="single" w:sz="8" w:space="0" w:color="000000"/>
            </w:tcBorders>
          </w:tcPr>
          <w:p w14:paraId="6C2FB367" w14:textId="77777777"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6</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0270C6"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төслийг хэрэгжүүлэх этгээдийг тодорхой тусгасан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61AD4D98" w14:textId="32AD0920"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04C15C01" w14:textId="77777777" w:rsidTr="005757CD">
        <w:trPr>
          <w:trHeight w:val="392"/>
        </w:trPr>
        <w:tc>
          <w:tcPr>
            <w:tcW w:w="532" w:type="dxa"/>
            <w:tcBorders>
              <w:top w:val="nil"/>
              <w:left w:val="single" w:sz="8" w:space="0" w:color="000000"/>
              <w:bottom w:val="single" w:sz="8" w:space="0" w:color="000000"/>
              <w:right w:val="single" w:sz="8" w:space="0" w:color="000000"/>
            </w:tcBorders>
          </w:tcPr>
          <w:p w14:paraId="59FB9EA6" w14:textId="77777777"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7</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023AD2"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төсөлд байх шаардлагатай зохицуулалтыг орхигдуулсан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61974F12" w14:textId="7061C63B"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энэ шаардлагад нийцсэн байна.</w:t>
            </w:r>
          </w:p>
        </w:tc>
      </w:tr>
      <w:tr w:rsidR="0064679D" w:rsidRPr="005757CD" w14:paraId="5B3A72FE" w14:textId="77777777" w:rsidTr="005757CD">
        <w:trPr>
          <w:trHeight w:val="579"/>
        </w:trPr>
        <w:tc>
          <w:tcPr>
            <w:tcW w:w="532" w:type="dxa"/>
            <w:tcBorders>
              <w:top w:val="nil"/>
              <w:left w:val="single" w:sz="8" w:space="0" w:color="000000"/>
              <w:bottom w:val="single" w:sz="8" w:space="0" w:color="000000"/>
              <w:right w:val="single" w:sz="8" w:space="0" w:color="000000"/>
            </w:tcBorders>
          </w:tcPr>
          <w:p w14:paraId="08F34C83" w14:textId="77777777" w:rsidR="009C2DDA" w:rsidRPr="005757CD" w:rsidRDefault="009C2DDA" w:rsidP="00964974">
            <w:pPr>
              <w:spacing w:line="276" w:lineRule="auto"/>
              <w:rPr>
                <w:rFonts w:ascii="Arial" w:hAnsi="Arial" w:cs="Arial"/>
                <w:sz w:val="24"/>
                <w:szCs w:val="24"/>
                <w:lang w:val="mn-MN"/>
              </w:rPr>
            </w:pPr>
            <w:r w:rsidRPr="005757CD">
              <w:rPr>
                <w:rFonts w:ascii="Arial" w:hAnsi="Arial" w:cs="Arial"/>
                <w:sz w:val="24"/>
                <w:szCs w:val="24"/>
                <w:lang w:val="mn-MN"/>
              </w:rPr>
              <w:t>8</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CAEF44"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1C49EDF4" w14:textId="77777777" w:rsidR="009C2DDA" w:rsidRPr="005757CD" w:rsidRDefault="009C2DDA" w:rsidP="00964974">
            <w:pPr>
              <w:spacing w:line="276" w:lineRule="auto"/>
              <w:jc w:val="both"/>
              <w:rPr>
                <w:rFonts w:ascii="Arial" w:hAnsi="Arial" w:cs="Arial"/>
                <w:sz w:val="24"/>
                <w:szCs w:val="24"/>
                <w:lang w:val="mn-MN"/>
              </w:rPr>
            </w:pPr>
            <w:r w:rsidRPr="005757CD">
              <w:rPr>
                <w:rFonts w:ascii="Arial" w:hAnsi="Arial" w:cs="Arial"/>
                <w:sz w:val="24"/>
                <w:szCs w:val="24"/>
                <w:lang w:val="mn-MN"/>
              </w:rPr>
              <w:t xml:space="preserve">Шаардлагад нийцэж байна. </w:t>
            </w:r>
          </w:p>
        </w:tc>
      </w:tr>
      <w:tr w:rsidR="0064679D" w:rsidRPr="005757CD" w14:paraId="28A9EDCF" w14:textId="77777777" w:rsidTr="005757CD">
        <w:trPr>
          <w:trHeight w:val="579"/>
        </w:trPr>
        <w:tc>
          <w:tcPr>
            <w:tcW w:w="532" w:type="dxa"/>
            <w:tcBorders>
              <w:top w:val="nil"/>
              <w:left w:val="single" w:sz="8" w:space="0" w:color="000000"/>
              <w:bottom w:val="single" w:sz="8" w:space="0" w:color="000000"/>
              <w:right w:val="single" w:sz="8" w:space="0" w:color="000000"/>
            </w:tcBorders>
          </w:tcPr>
          <w:p w14:paraId="6C5A73CE"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lastRenderedPageBreak/>
              <w:t>9</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199780"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21D5F879" w14:textId="583295FD"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201B042B" w14:textId="77777777" w:rsidTr="005757CD">
        <w:trPr>
          <w:trHeight w:val="779"/>
        </w:trPr>
        <w:tc>
          <w:tcPr>
            <w:tcW w:w="532" w:type="dxa"/>
            <w:tcBorders>
              <w:top w:val="nil"/>
              <w:left w:val="single" w:sz="8" w:space="0" w:color="000000"/>
              <w:bottom w:val="single" w:sz="8" w:space="0" w:color="000000"/>
              <w:right w:val="single" w:sz="8" w:space="0" w:color="000000"/>
            </w:tcBorders>
          </w:tcPr>
          <w:p w14:paraId="1A14EC5A"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t>10</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BBFD7B"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Татварын хуулиас бусад хуулийн төсөлд албан татвар, төлбөр хураамж тогтоосон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59F827C8" w14:textId="6AC006EE"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Энэ хуулийн төсөл нь хуулийг хүчингүй болгох тухай хуулийн төсөл тул энэ шаардлагыг хангасан гэж үзнэ.</w:t>
            </w:r>
          </w:p>
        </w:tc>
      </w:tr>
      <w:tr w:rsidR="0064679D" w:rsidRPr="005757CD" w14:paraId="57A63C4C" w14:textId="77777777" w:rsidTr="005757CD">
        <w:trPr>
          <w:trHeight w:val="979"/>
        </w:trPr>
        <w:tc>
          <w:tcPr>
            <w:tcW w:w="532" w:type="dxa"/>
            <w:tcBorders>
              <w:top w:val="nil"/>
              <w:left w:val="single" w:sz="8" w:space="0" w:color="000000"/>
              <w:bottom w:val="single" w:sz="8" w:space="0" w:color="000000"/>
              <w:right w:val="single" w:sz="8" w:space="0" w:color="000000"/>
            </w:tcBorders>
          </w:tcPr>
          <w:p w14:paraId="477B974C"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t>11</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828DB"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15F44921"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 нь тусгай зөвшөөрөл, аж ахуйн үйл ажиллагаатай холбоотой төсөл биш болно. Иймд шаардлага хангасан байна.</w:t>
            </w:r>
          </w:p>
        </w:tc>
      </w:tr>
      <w:tr w:rsidR="0064679D" w:rsidRPr="005757CD" w14:paraId="65FB14AB" w14:textId="77777777" w:rsidTr="005757CD">
        <w:trPr>
          <w:trHeight w:val="792"/>
        </w:trPr>
        <w:tc>
          <w:tcPr>
            <w:tcW w:w="532" w:type="dxa"/>
            <w:tcBorders>
              <w:top w:val="nil"/>
              <w:left w:val="single" w:sz="8" w:space="0" w:color="000000"/>
              <w:bottom w:val="single" w:sz="8" w:space="0" w:color="000000"/>
              <w:right w:val="single" w:sz="8" w:space="0" w:color="000000"/>
            </w:tcBorders>
          </w:tcPr>
          <w:p w14:paraId="1F640A20"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t>12</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E53149"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зохицуулалтыг тусгасан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02A09830"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 xml:space="preserve">Тусгаагүй тул хамаарахгүй. </w:t>
            </w:r>
          </w:p>
        </w:tc>
      </w:tr>
      <w:tr w:rsidR="0064679D" w:rsidRPr="005757CD" w14:paraId="52934152" w14:textId="77777777" w:rsidTr="005757CD">
        <w:trPr>
          <w:trHeight w:val="579"/>
        </w:trPr>
        <w:tc>
          <w:tcPr>
            <w:tcW w:w="532" w:type="dxa"/>
            <w:tcBorders>
              <w:top w:val="nil"/>
              <w:left w:val="single" w:sz="8" w:space="0" w:color="000000"/>
              <w:bottom w:val="single" w:sz="8" w:space="0" w:color="000000"/>
              <w:right w:val="single" w:sz="8" w:space="0" w:color="000000"/>
            </w:tcBorders>
          </w:tcPr>
          <w:p w14:paraId="6C54DCE8"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t>13</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AB99A2"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төслийн зүйл, заалт нь жендерийн эрх тэгш байдлыг хангасан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68319E50"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Шаардлагыг хангасан.</w:t>
            </w:r>
          </w:p>
        </w:tc>
      </w:tr>
      <w:tr w:rsidR="0064679D" w:rsidRPr="005757CD" w14:paraId="077B9B10" w14:textId="77777777" w:rsidTr="005757CD">
        <w:trPr>
          <w:trHeight w:val="445"/>
        </w:trPr>
        <w:tc>
          <w:tcPr>
            <w:tcW w:w="532" w:type="dxa"/>
            <w:tcBorders>
              <w:top w:val="nil"/>
              <w:left w:val="single" w:sz="8" w:space="0" w:color="000000"/>
              <w:bottom w:val="single" w:sz="8" w:space="0" w:color="000000"/>
              <w:right w:val="single" w:sz="8" w:space="0" w:color="000000"/>
            </w:tcBorders>
          </w:tcPr>
          <w:p w14:paraId="763DD3F5"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t>14</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F950CB"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Шударга бус өрсөлдөөнийг бий болгоход чиглэгдсэн заалт тусгагдсан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439D6013"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Шаардлагыг хангасан. Ийм төрлийн зохицуулалт агуулаагүй болно.</w:t>
            </w:r>
          </w:p>
        </w:tc>
      </w:tr>
      <w:tr w:rsidR="0064679D" w:rsidRPr="005757CD" w14:paraId="5ABEEFD9" w14:textId="77777777" w:rsidTr="005757CD">
        <w:trPr>
          <w:trHeight w:val="325"/>
        </w:trPr>
        <w:tc>
          <w:tcPr>
            <w:tcW w:w="532" w:type="dxa"/>
            <w:tcBorders>
              <w:top w:val="nil"/>
              <w:left w:val="single" w:sz="8" w:space="0" w:color="000000"/>
              <w:bottom w:val="single" w:sz="8" w:space="0" w:color="000000"/>
              <w:right w:val="single" w:sz="8" w:space="0" w:color="000000"/>
            </w:tcBorders>
          </w:tcPr>
          <w:p w14:paraId="2BF86657"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t>15</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7AF3EA"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Авлига, хүнд суртлыг бий болгоход чиглэгдсэн заалт тусгагдсан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4EEC4FD1"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Шаардлагыг хангасан.</w:t>
            </w:r>
          </w:p>
        </w:tc>
      </w:tr>
      <w:tr w:rsidR="0064679D" w:rsidRPr="005757CD" w14:paraId="0388D8D9" w14:textId="77777777" w:rsidTr="005757CD">
        <w:trPr>
          <w:trHeight w:val="725"/>
        </w:trPr>
        <w:tc>
          <w:tcPr>
            <w:tcW w:w="532" w:type="dxa"/>
            <w:tcBorders>
              <w:top w:val="nil"/>
              <w:left w:val="single" w:sz="8" w:space="0" w:color="000000"/>
              <w:bottom w:val="single" w:sz="8" w:space="0" w:color="000000"/>
              <w:right w:val="single" w:sz="8" w:space="0" w:color="000000"/>
            </w:tcBorders>
          </w:tcPr>
          <w:p w14:paraId="6A043963" w14:textId="77777777" w:rsidR="002A0E3A" w:rsidRPr="005757CD" w:rsidRDefault="002A0E3A" w:rsidP="00964974">
            <w:pPr>
              <w:spacing w:line="276" w:lineRule="auto"/>
              <w:rPr>
                <w:rFonts w:ascii="Arial" w:hAnsi="Arial" w:cs="Arial"/>
                <w:sz w:val="24"/>
                <w:szCs w:val="24"/>
                <w:lang w:val="mn-MN"/>
              </w:rPr>
            </w:pPr>
            <w:r w:rsidRPr="005757CD">
              <w:rPr>
                <w:rFonts w:ascii="Arial" w:hAnsi="Arial" w:cs="Arial"/>
                <w:sz w:val="24"/>
                <w:szCs w:val="24"/>
                <w:lang w:val="mn-MN"/>
              </w:rPr>
              <w:t>16</w:t>
            </w:r>
          </w:p>
        </w:tc>
        <w:tc>
          <w:tcPr>
            <w:tcW w:w="42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1A77D6"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Хуулийн төсөлд тусгасан хориглосон зохицуулалтыг зөрчсөн этгээдэд хүлээлгэх хариуцлагын талаар тодорхой тусгасан эсэх</w:t>
            </w:r>
          </w:p>
        </w:tc>
        <w:tc>
          <w:tcPr>
            <w:tcW w:w="4354" w:type="dxa"/>
            <w:tcBorders>
              <w:top w:val="nil"/>
              <w:left w:val="nil"/>
              <w:bottom w:val="single" w:sz="8" w:space="0" w:color="000000"/>
              <w:right w:val="single" w:sz="8" w:space="0" w:color="000000"/>
            </w:tcBorders>
            <w:tcMar>
              <w:top w:w="100" w:type="dxa"/>
              <w:left w:w="100" w:type="dxa"/>
              <w:bottom w:w="100" w:type="dxa"/>
              <w:right w:w="100" w:type="dxa"/>
            </w:tcMar>
          </w:tcPr>
          <w:p w14:paraId="757423A8" w14:textId="77777777" w:rsidR="002A0E3A" w:rsidRPr="005757CD" w:rsidRDefault="002A0E3A" w:rsidP="00964974">
            <w:pPr>
              <w:spacing w:line="276" w:lineRule="auto"/>
              <w:jc w:val="both"/>
              <w:rPr>
                <w:rFonts w:ascii="Arial" w:hAnsi="Arial" w:cs="Arial"/>
                <w:sz w:val="24"/>
                <w:szCs w:val="24"/>
                <w:lang w:val="mn-MN"/>
              </w:rPr>
            </w:pPr>
            <w:r w:rsidRPr="005757CD">
              <w:rPr>
                <w:rFonts w:ascii="Arial" w:hAnsi="Arial" w:cs="Arial"/>
                <w:sz w:val="24"/>
                <w:szCs w:val="24"/>
                <w:lang w:val="mn-MN"/>
              </w:rPr>
              <w:t>Хууль зөрчсөн этгээдэд хүлээлгэх хариуцлагын зохицуулалт нь тодорхой байгаа болно.</w:t>
            </w:r>
          </w:p>
        </w:tc>
      </w:tr>
    </w:tbl>
    <w:p w14:paraId="7B70952F" w14:textId="77777777" w:rsidR="005757CD" w:rsidRDefault="005757CD" w:rsidP="00964974">
      <w:pPr>
        <w:rPr>
          <w:rFonts w:ascii="Arial" w:hAnsi="Arial" w:cs="Arial"/>
          <w:sz w:val="24"/>
          <w:szCs w:val="24"/>
          <w:lang w:val="mn-MN"/>
        </w:rPr>
        <w:sectPr w:rsidR="005757CD" w:rsidSect="005757CD">
          <w:pgSz w:w="11906" w:h="16838"/>
          <w:pgMar w:top="1134" w:right="851" w:bottom="1134" w:left="1701" w:header="720" w:footer="720" w:gutter="0"/>
          <w:cols w:space="720"/>
          <w:docGrid w:linePitch="299"/>
        </w:sectPr>
      </w:pPr>
      <w:bookmarkStart w:id="8" w:name="_Toc7448457"/>
      <w:bookmarkStart w:id="9" w:name="_Toc35250775"/>
    </w:p>
    <w:p w14:paraId="0CC9B4DF" w14:textId="7B4A333F" w:rsidR="00635CFC" w:rsidRPr="005757CD" w:rsidRDefault="009333F9" w:rsidP="00964974">
      <w:pPr>
        <w:pStyle w:val="Heading1"/>
        <w:spacing w:line="276" w:lineRule="auto"/>
        <w:rPr>
          <w:rFonts w:cs="Arial"/>
          <w:szCs w:val="24"/>
          <w:lang w:val="mn-MN"/>
        </w:rPr>
      </w:pPr>
      <w:r w:rsidRPr="005757CD">
        <w:rPr>
          <w:rFonts w:cs="Arial"/>
          <w:szCs w:val="24"/>
          <w:lang w:val="mn-MN"/>
        </w:rPr>
        <w:lastRenderedPageBreak/>
        <w:t>ДӨРӨВ. ҮР ДҮН</w:t>
      </w:r>
      <w:bookmarkEnd w:id="8"/>
      <w:bookmarkEnd w:id="9"/>
      <w:r w:rsidR="002257F2" w:rsidRPr="005757CD">
        <w:rPr>
          <w:rFonts w:cs="Arial"/>
          <w:szCs w:val="24"/>
          <w:lang w:val="mn-MN"/>
        </w:rPr>
        <w:t>ГИЙН ҮНЭЛГЭЭ</w:t>
      </w:r>
      <w:r w:rsidR="00475FC5" w:rsidRPr="005757CD">
        <w:rPr>
          <w:rFonts w:cs="Arial"/>
          <w:szCs w:val="24"/>
          <w:lang w:val="mn-MN"/>
        </w:rPr>
        <w:t>, ЗӨВЛӨМЖ</w:t>
      </w:r>
    </w:p>
    <w:p w14:paraId="4B8E1E3E" w14:textId="77777777" w:rsidR="00635CFC" w:rsidRPr="005757CD" w:rsidRDefault="00635CFC" w:rsidP="00964974">
      <w:pPr>
        <w:spacing w:line="276" w:lineRule="auto"/>
        <w:rPr>
          <w:rFonts w:ascii="Arial" w:hAnsi="Arial" w:cs="Arial"/>
          <w:sz w:val="24"/>
          <w:szCs w:val="24"/>
          <w:lang w:val="mn-MN"/>
        </w:rPr>
      </w:pPr>
    </w:p>
    <w:p w14:paraId="4908E4B5" w14:textId="59326109" w:rsidR="009333F9" w:rsidRPr="005757CD" w:rsidRDefault="002A0E3A" w:rsidP="000330C7">
      <w:pPr>
        <w:spacing w:line="276" w:lineRule="auto"/>
        <w:ind w:firstLine="720"/>
        <w:jc w:val="both"/>
        <w:rPr>
          <w:rFonts w:ascii="Arial" w:hAnsi="Arial" w:cs="Arial"/>
          <w:sz w:val="24"/>
          <w:szCs w:val="24"/>
          <w:lang w:val="mn-MN"/>
        </w:rPr>
      </w:pPr>
      <w:r w:rsidRPr="005757CD">
        <w:rPr>
          <w:rFonts w:ascii="Arial" w:hAnsi="Arial" w:cs="Arial"/>
          <w:sz w:val="24"/>
          <w:szCs w:val="24"/>
          <w:lang w:val="mn-MN"/>
        </w:rPr>
        <w:t>БНМАУ-ын Засгийн газарт эрх олгох тухай хуулийг хүчингүй болсонд тооцох</w:t>
      </w:r>
      <w:r w:rsidR="006647EE" w:rsidRPr="005757CD">
        <w:rPr>
          <w:rFonts w:ascii="Arial" w:hAnsi="Arial" w:cs="Arial"/>
          <w:sz w:val="24"/>
          <w:szCs w:val="24"/>
          <w:lang w:val="mn-MN"/>
        </w:rPr>
        <w:t xml:space="preserve"> тухай </w:t>
      </w:r>
      <w:r w:rsidR="009333F9" w:rsidRPr="005757CD">
        <w:rPr>
          <w:rFonts w:ascii="Arial" w:hAnsi="Arial" w:cs="Arial"/>
          <w:sz w:val="24"/>
          <w:szCs w:val="24"/>
          <w:lang w:val="mn-MN"/>
        </w:rPr>
        <w:t>хуулийн төслийг судалж, Монгол Улсын Засгийн газрын 2016 оны 59 дүгээр тогтоолын хавсралтаар баталсан Хууль тогтоомжийн төслийн үр нөлөөг үнэлэх аргачлалын дагуу төслийн үр нөлөөний судалгааг хийж гүйцэтгэлээ.</w:t>
      </w:r>
    </w:p>
    <w:p w14:paraId="14DB443B" w14:textId="4039327F" w:rsidR="00964974" w:rsidRPr="005757CD" w:rsidRDefault="006647EE" w:rsidP="00964974">
      <w:pPr>
        <w:tabs>
          <w:tab w:val="left" w:pos="720"/>
        </w:tabs>
        <w:spacing w:after="0" w:line="276" w:lineRule="auto"/>
        <w:jc w:val="both"/>
        <w:rPr>
          <w:rFonts w:ascii="Arial" w:hAnsi="Arial" w:cs="Arial"/>
          <w:sz w:val="24"/>
          <w:szCs w:val="24"/>
          <w:lang w:val="mn-MN"/>
        </w:rPr>
      </w:pPr>
      <w:r w:rsidRPr="005757CD">
        <w:rPr>
          <w:rFonts w:ascii="Arial" w:hAnsi="Arial" w:cs="Arial"/>
          <w:sz w:val="24"/>
          <w:szCs w:val="24"/>
          <w:lang w:val="mn-MN"/>
        </w:rPr>
        <w:tab/>
        <w:t xml:space="preserve">Хуулийн төсөл нь </w:t>
      </w:r>
      <w:r w:rsidR="002A0E3A" w:rsidRPr="005757CD">
        <w:rPr>
          <w:rFonts w:ascii="Arial" w:hAnsi="Arial" w:cs="Arial"/>
          <w:sz w:val="24"/>
          <w:szCs w:val="24"/>
          <w:lang w:val="mn-MN"/>
        </w:rPr>
        <w:t>Монгол Улсын Үндсэн хууль, Иргэний хууль, Компаний</w:t>
      </w:r>
      <w:r w:rsidR="00635CFC" w:rsidRPr="005757CD">
        <w:rPr>
          <w:rFonts w:ascii="Arial" w:hAnsi="Arial" w:cs="Arial"/>
          <w:sz w:val="24"/>
          <w:szCs w:val="24"/>
          <w:lang w:val="mn-MN"/>
        </w:rPr>
        <w:t>н</w:t>
      </w:r>
      <w:r w:rsidR="002A0E3A" w:rsidRPr="005757CD">
        <w:rPr>
          <w:rFonts w:ascii="Arial" w:hAnsi="Arial" w:cs="Arial"/>
          <w:sz w:val="24"/>
          <w:szCs w:val="24"/>
          <w:lang w:val="mn-MN"/>
        </w:rPr>
        <w:t xml:space="preserve"> тухай хууль, Хөдөлмөрийн тухай хууль, Монгол улсын нэгдэн орсон Иргэний болон улс төрийн эрхийн тухай олон улсын пакт, Эдийн засаг, нийгэм, соёлын эрхийн тухай олон улсын пактуудтай зөрчилдсөн хуулийг хүч</w:t>
      </w:r>
      <w:r w:rsidR="00635CFC" w:rsidRPr="005757CD">
        <w:rPr>
          <w:rFonts w:ascii="Arial" w:hAnsi="Arial" w:cs="Arial"/>
          <w:sz w:val="24"/>
          <w:szCs w:val="24"/>
          <w:lang w:val="mn-MN"/>
        </w:rPr>
        <w:t xml:space="preserve">ингүй болгон шийдвэрлэж байна. </w:t>
      </w:r>
      <w:r w:rsidR="002A0E3A" w:rsidRPr="005757CD">
        <w:rPr>
          <w:rFonts w:ascii="Arial" w:eastAsia="Times New Roman" w:hAnsi="Arial" w:cs="Arial"/>
          <w:sz w:val="24"/>
          <w:szCs w:val="24"/>
          <w:lang w:val="mn-MN"/>
        </w:rPr>
        <w:t>Монгол улсад хүчин төгөлдөр мөрдөгдөж буй хуулиуд нь хоорондоо зөрчилдөхгүй байх, хийдэл гаргахгүй байх, давхардал, хоёрдмол утга үүсэхгүй байх нөхцөл б</w:t>
      </w:r>
      <w:r w:rsidR="00475FC5" w:rsidRPr="005757CD">
        <w:rPr>
          <w:rFonts w:ascii="Arial" w:eastAsia="Times New Roman" w:hAnsi="Arial" w:cs="Arial"/>
          <w:sz w:val="24"/>
          <w:szCs w:val="24"/>
          <w:lang w:val="mn-MN"/>
        </w:rPr>
        <w:t xml:space="preserve">үрдэж байна. Үүнээс гадна уг хуулийн төсөл нь </w:t>
      </w:r>
      <w:r w:rsidR="002A0E3A" w:rsidRPr="005757CD">
        <w:rPr>
          <w:rFonts w:ascii="Arial" w:eastAsia="Times New Roman" w:hAnsi="Arial" w:cs="Arial"/>
          <w:sz w:val="24"/>
          <w:szCs w:val="24"/>
          <w:lang w:val="mn-MN"/>
        </w:rPr>
        <w:t>хууль дээдлэх зар</w:t>
      </w:r>
      <w:r w:rsidR="00475FC5" w:rsidRPr="005757CD">
        <w:rPr>
          <w:rFonts w:ascii="Arial" w:eastAsia="Times New Roman" w:hAnsi="Arial" w:cs="Arial"/>
          <w:sz w:val="24"/>
          <w:szCs w:val="24"/>
          <w:lang w:val="mn-MN"/>
        </w:rPr>
        <w:t>чмыг Монгол улсын Засг</w:t>
      </w:r>
      <w:r w:rsidR="00635CFC" w:rsidRPr="005757CD">
        <w:rPr>
          <w:rFonts w:ascii="Arial" w:eastAsia="Times New Roman" w:hAnsi="Arial" w:cs="Arial"/>
          <w:sz w:val="24"/>
          <w:szCs w:val="24"/>
          <w:lang w:val="mn-MN"/>
        </w:rPr>
        <w:t>ийн газар, төрийн байгууллагууд</w:t>
      </w:r>
      <w:r w:rsidR="00475FC5" w:rsidRPr="005757CD">
        <w:rPr>
          <w:rFonts w:ascii="Arial" w:eastAsia="Times New Roman" w:hAnsi="Arial" w:cs="Arial"/>
          <w:sz w:val="24"/>
          <w:szCs w:val="24"/>
          <w:lang w:val="mn-MN"/>
        </w:rPr>
        <w:t xml:space="preserve">, өмчийн бүх хэлбэрийн </w:t>
      </w:r>
      <w:r w:rsidR="005757CD">
        <w:rPr>
          <w:rFonts w:ascii="Arial" w:eastAsia="Times New Roman" w:hAnsi="Arial" w:cs="Arial"/>
          <w:sz w:val="24"/>
          <w:szCs w:val="24"/>
          <w:lang w:val="mn-MN"/>
        </w:rPr>
        <w:t>аж ахуйн нэгж</w:t>
      </w:r>
      <w:r w:rsidR="00475FC5" w:rsidRPr="005757CD">
        <w:rPr>
          <w:rFonts w:ascii="Arial" w:eastAsia="Times New Roman" w:hAnsi="Arial" w:cs="Arial"/>
          <w:sz w:val="24"/>
          <w:szCs w:val="24"/>
          <w:lang w:val="mn-MN"/>
        </w:rPr>
        <w:t xml:space="preserve"> байгууллагад хэрэгжүүлэх </w:t>
      </w:r>
      <w:r w:rsidR="00635CFC" w:rsidRPr="005757CD">
        <w:rPr>
          <w:rFonts w:ascii="Arial" w:eastAsia="Times New Roman" w:hAnsi="Arial" w:cs="Arial"/>
          <w:sz w:val="24"/>
          <w:szCs w:val="24"/>
          <w:lang w:val="mn-MN"/>
        </w:rPr>
        <w:t>нөхцөлийг</w:t>
      </w:r>
      <w:r w:rsidR="00475FC5" w:rsidRPr="005757CD">
        <w:rPr>
          <w:rFonts w:ascii="Arial" w:eastAsia="Times New Roman" w:hAnsi="Arial" w:cs="Arial"/>
          <w:sz w:val="24"/>
          <w:szCs w:val="24"/>
          <w:lang w:val="mn-MN"/>
        </w:rPr>
        <w:t xml:space="preserve"> бүрдүүлсэн чухал ач холбогдолтой </w:t>
      </w:r>
      <w:r w:rsidR="00491FC9" w:rsidRPr="005757CD">
        <w:rPr>
          <w:rFonts w:ascii="Arial" w:eastAsia="Times New Roman" w:hAnsi="Arial" w:cs="Arial"/>
          <w:sz w:val="24"/>
          <w:szCs w:val="24"/>
          <w:lang w:val="mn-MN"/>
        </w:rPr>
        <w:t>юм.</w:t>
      </w:r>
      <w:r w:rsidRPr="005757CD">
        <w:rPr>
          <w:rFonts w:ascii="Arial" w:hAnsi="Arial" w:cs="Arial"/>
          <w:sz w:val="24"/>
          <w:szCs w:val="24"/>
          <w:lang w:val="mn-MN"/>
        </w:rPr>
        <w:t xml:space="preserve"> </w:t>
      </w:r>
    </w:p>
    <w:p w14:paraId="20FB0C68" w14:textId="77777777" w:rsidR="00964974" w:rsidRPr="005757CD" w:rsidRDefault="00964974" w:rsidP="00964974">
      <w:pPr>
        <w:tabs>
          <w:tab w:val="left" w:pos="720"/>
        </w:tabs>
        <w:spacing w:after="0" w:line="276" w:lineRule="auto"/>
        <w:jc w:val="both"/>
        <w:rPr>
          <w:rFonts w:ascii="Arial" w:hAnsi="Arial" w:cs="Arial"/>
          <w:sz w:val="24"/>
          <w:szCs w:val="24"/>
          <w:lang w:val="mn-MN"/>
        </w:rPr>
      </w:pPr>
    </w:p>
    <w:p w14:paraId="13D20A6A" w14:textId="77777777" w:rsidR="00635CFC" w:rsidRPr="005757CD" w:rsidRDefault="00635CFC" w:rsidP="00964974">
      <w:pPr>
        <w:tabs>
          <w:tab w:val="left" w:pos="720"/>
        </w:tabs>
        <w:spacing w:after="0" w:line="276" w:lineRule="auto"/>
        <w:jc w:val="both"/>
        <w:rPr>
          <w:rFonts w:ascii="Arial" w:hAnsi="Arial" w:cs="Arial"/>
          <w:sz w:val="24"/>
          <w:szCs w:val="24"/>
          <w:lang w:val="mn-MN"/>
        </w:rPr>
      </w:pPr>
    </w:p>
    <w:p w14:paraId="68B17412" w14:textId="3DC9178A" w:rsidR="000C7903" w:rsidRPr="005757CD" w:rsidRDefault="00635CFC" w:rsidP="00964974">
      <w:pPr>
        <w:tabs>
          <w:tab w:val="left" w:pos="720"/>
        </w:tabs>
        <w:spacing w:after="0" w:line="276" w:lineRule="auto"/>
        <w:jc w:val="center"/>
        <w:rPr>
          <w:rFonts w:ascii="Arial" w:hAnsi="Arial" w:cs="Arial"/>
          <w:sz w:val="24"/>
          <w:szCs w:val="24"/>
          <w:lang w:val="mn-MN"/>
        </w:rPr>
      </w:pPr>
      <w:r w:rsidRPr="005757CD">
        <w:rPr>
          <w:rFonts w:ascii="Arial" w:hAnsi="Arial" w:cs="Arial"/>
          <w:sz w:val="24"/>
          <w:szCs w:val="24"/>
          <w:lang w:val="mn-MN"/>
        </w:rPr>
        <w:t>ТАЙЛАН БОЛОВСРУУЛСАН: ӨМГӨӨЛЛИЙН “СҮЛД ЭМ ЖИ ЛЕГАЛ” ХХН</w:t>
      </w:r>
    </w:p>
    <w:p w14:paraId="6E00EC44" w14:textId="77777777" w:rsidR="00635CFC" w:rsidRPr="005757CD" w:rsidRDefault="00635CFC" w:rsidP="00964974">
      <w:pPr>
        <w:tabs>
          <w:tab w:val="left" w:pos="720"/>
        </w:tabs>
        <w:spacing w:after="0" w:line="276" w:lineRule="auto"/>
        <w:jc w:val="center"/>
        <w:rPr>
          <w:rFonts w:ascii="Arial" w:hAnsi="Arial" w:cs="Arial"/>
          <w:sz w:val="24"/>
          <w:szCs w:val="24"/>
          <w:lang w:val="mn-MN"/>
        </w:rPr>
      </w:pPr>
    </w:p>
    <w:p w14:paraId="0D4D406C" w14:textId="6698ED3C" w:rsidR="00635CFC" w:rsidRPr="005757CD" w:rsidRDefault="00635CFC" w:rsidP="00964974">
      <w:pPr>
        <w:tabs>
          <w:tab w:val="left" w:pos="720"/>
        </w:tabs>
        <w:spacing w:after="0" w:line="276" w:lineRule="auto"/>
        <w:jc w:val="center"/>
        <w:rPr>
          <w:rFonts w:ascii="Arial" w:hAnsi="Arial" w:cs="Arial"/>
          <w:sz w:val="24"/>
          <w:szCs w:val="24"/>
          <w:lang w:val="mn-MN"/>
        </w:rPr>
      </w:pPr>
      <w:r w:rsidRPr="005757CD">
        <w:rPr>
          <w:rFonts w:ascii="Arial" w:hAnsi="Arial" w:cs="Arial"/>
          <w:sz w:val="24"/>
          <w:szCs w:val="24"/>
          <w:lang w:val="mn-MN"/>
        </w:rPr>
        <w:tab/>
      </w:r>
      <w:r w:rsidRPr="005757CD">
        <w:rPr>
          <w:rFonts w:ascii="Arial" w:hAnsi="Arial" w:cs="Arial"/>
          <w:sz w:val="24"/>
          <w:szCs w:val="24"/>
          <w:lang w:val="mn-MN"/>
        </w:rPr>
        <w:tab/>
      </w:r>
      <w:r w:rsidRPr="005757CD">
        <w:rPr>
          <w:rFonts w:ascii="Arial" w:hAnsi="Arial" w:cs="Arial"/>
          <w:sz w:val="24"/>
          <w:szCs w:val="24"/>
          <w:lang w:val="mn-MN"/>
        </w:rPr>
        <w:tab/>
      </w:r>
      <w:r w:rsidRPr="005757CD">
        <w:rPr>
          <w:rFonts w:ascii="Arial" w:hAnsi="Arial" w:cs="Arial"/>
          <w:sz w:val="24"/>
          <w:szCs w:val="24"/>
          <w:lang w:val="mn-MN"/>
        </w:rPr>
        <w:tab/>
      </w:r>
      <w:r w:rsidRPr="005757CD">
        <w:rPr>
          <w:rFonts w:ascii="Arial" w:hAnsi="Arial" w:cs="Arial"/>
          <w:sz w:val="24"/>
          <w:szCs w:val="24"/>
          <w:lang w:val="mn-MN"/>
        </w:rPr>
        <w:tab/>
        <w:t>ГҮЙЦЭТГЭХ ЗАХИРАЛ</w:t>
      </w:r>
      <w:r w:rsidRPr="005757CD">
        <w:rPr>
          <w:rFonts w:ascii="Arial" w:hAnsi="Arial" w:cs="Arial"/>
          <w:sz w:val="24"/>
          <w:szCs w:val="24"/>
        </w:rPr>
        <w:t>___________</w:t>
      </w:r>
      <w:r w:rsidRPr="005757CD">
        <w:rPr>
          <w:rFonts w:ascii="Arial" w:hAnsi="Arial" w:cs="Arial"/>
          <w:sz w:val="24"/>
          <w:szCs w:val="24"/>
          <w:lang w:val="mn-MN"/>
        </w:rPr>
        <w:t>Б.ДАШДОРЖ</w:t>
      </w:r>
    </w:p>
    <w:p w14:paraId="61FC575D" w14:textId="77777777" w:rsidR="00423C53" w:rsidRPr="005757CD" w:rsidRDefault="00423C53" w:rsidP="00964974">
      <w:pPr>
        <w:spacing w:line="276" w:lineRule="auto"/>
        <w:rPr>
          <w:rFonts w:ascii="Arial" w:hAnsi="Arial" w:cs="Arial"/>
          <w:sz w:val="24"/>
          <w:szCs w:val="24"/>
          <w:lang w:val="mn-MN"/>
        </w:rPr>
      </w:pPr>
    </w:p>
    <w:sectPr w:rsidR="00423C53" w:rsidRPr="005757CD" w:rsidSect="005757CD">
      <w:pgSz w:w="11906" w:h="16838"/>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6C43" w14:textId="77777777" w:rsidR="00650F35" w:rsidRDefault="00650F35" w:rsidP="009333F9">
      <w:pPr>
        <w:spacing w:after="0" w:line="240" w:lineRule="auto"/>
      </w:pPr>
      <w:r>
        <w:separator/>
      </w:r>
    </w:p>
  </w:endnote>
  <w:endnote w:type="continuationSeparator" w:id="0">
    <w:p w14:paraId="1769CD97" w14:textId="77777777" w:rsidR="00650F35" w:rsidRDefault="00650F35" w:rsidP="0093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222212"/>
      <w:docPartObj>
        <w:docPartGallery w:val="Page Numbers (Bottom of Page)"/>
        <w:docPartUnique/>
      </w:docPartObj>
    </w:sdtPr>
    <w:sdtEndPr>
      <w:rPr>
        <w:noProof/>
      </w:rPr>
    </w:sdtEndPr>
    <w:sdtContent>
      <w:p w14:paraId="2F958C64" w14:textId="34CDD8C6" w:rsidR="002A0E3A" w:rsidRDefault="002A0E3A" w:rsidP="00F6480D">
        <w:pPr>
          <w:pStyle w:val="Footer"/>
          <w:jc w:val="right"/>
        </w:pPr>
        <w:r>
          <w:fldChar w:fldCharType="begin"/>
        </w:r>
        <w:r>
          <w:instrText xml:space="preserve"> PAGE   \* MERGEFORMAT </w:instrText>
        </w:r>
        <w:r>
          <w:fldChar w:fldCharType="separate"/>
        </w:r>
        <w:r w:rsidR="008E4D65">
          <w:rPr>
            <w:noProof/>
          </w:rPr>
          <w:t>2</w:t>
        </w:r>
        <w:r>
          <w:rPr>
            <w:noProof/>
          </w:rPr>
          <w:fldChar w:fldCharType="end"/>
        </w:r>
      </w:p>
    </w:sdtContent>
  </w:sdt>
  <w:p w14:paraId="17379579" w14:textId="77777777" w:rsidR="002A0E3A" w:rsidRDefault="002A0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53766"/>
      <w:docPartObj>
        <w:docPartGallery w:val="Page Numbers (Bottom of Page)"/>
        <w:docPartUnique/>
      </w:docPartObj>
    </w:sdtPr>
    <w:sdtEndPr>
      <w:rPr>
        <w:noProof/>
      </w:rPr>
    </w:sdtEndPr>
    <w:sdtContent>
      <w:p w14:paraId="3BBA50C8" w14:textId="62B08548" w:rsidR="002A0E3A" w:rsidRDefault="002A0E3A" w:rsidP="0064679D">
        <w:pPr>
          <w:pStyle w:val="Footer"/>
          <w:jc w:val="right"/>
        </w:pPr>
        <w:r>
          <w:fldChar w:fldCharType="begin"/>
        </w:r>
        <w:r>
          <w:instrText xml:space="preserve"> PAGE   \* MERGEFORMAT </w:instrText>
        </w:r>
        <w:r>
          <w:fldChar w:fldCharType="separate"/>
        </w:r>
        <w:r w:rsidR="008E4D65">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5C2F" w14:textId="77777777" w:rsidR="00650F35" w:rsidRDefault="00650F35" w:rsidP="009333F9">
      <w:pPr>
        <w:spacing w:after="0" w:line="240" w:lineRule="auto"/>
      </w:pPr>
      <w:r>
        <w:separator/>
      </w:r>
    </w:p>
  </w:footnote>
  <w:footnote w:type="continuationSeparator" w:id="0">
    <w:p w14:paraId="387B13CA" w14:textId="77777777" w:rsidR="00650F35" w:rsidRDefault="00650F35" w:rsidP="0093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86456"/>
    <w:multiLevelType w:val="hybridMultilevel"/>
    <w:tmpl w:val="0FD24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150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F9"/>
    <w:rsid w:val="00026829"/>
    <w:rsid w:val="000330C7"/>
    <w:rsid w:val="000A2AF8"/>
    <w:rsid w:val="000C7903"/>
    <w:rsid w:val="001C7EBC"/>
    <w:rsid w:val="00221A7E"/>
    <w:rsid w:val="002257F2"/>
    <w:rsid w:val="002A0E3A"/>
    <w:rsid w:val="002B0438"/>
    <w:rsid w:val="002B44B7"/>
    <w:rsid w:val="00393F14"/>
    <w:rsid w:val="003B2828"/>
    <w:rsid w:val="003C7B9E"/>
    <w:rsid w:val="003D1AFA"/>
    <w:rsid w:val="00423C53"/>
    <w:rsid w:val="00434111"/>
    <w:rsid w:val="00475FC5"/>
    <w:rsid w:val="00491FC9"/>
    <w:rsid w:val="005757CD"/>
    <w:rsid w:val="005B6939"/>
    <w:rsid w:val="005F49FD"/>
    <w:rsid w:val="00635CFC"/>
    <w:rsid w:val="0064679D"/>
    <w:rsid w:val="00650F35"/>
    <w:rsid w:val="006647EE"/>
    <w:rsid w:val="006729B7"/>
    <w:rsid w:val="007A39CF"/>
    <w:rsid w:val="00820F1D"/>
    <w:rsid w:val="00867511"/>
    <w:rsid w:val="008E4D65"/>
    <w:rsid w:val="008F7D8A"/>
    <w:rsid w:val="009333F9"/>
    <w:rsid w:val="00941757"/>
    <w:rsid w:val="00964974"/>
    <w:rsid w:val="009C2DDA"/>
    <w:rsid w:val="00B274F4"/>
    <w:rsid w:val="00B52471"/>
    <w:rsid w:val="00B92F85"/>
    <w:rsid w:val="00BB7C1E"/>
    <w:rsid w:val="00BE53FB"/>
    <w:rsid w:val="00C838BE"/>
    <w:rsid w:val="00CC42E2"/>
    <w:rsid w:val="00D87952"/>
    <w:rsid w:val="00DA13D7"/>
    <w:rsid w:val="00DC1E42"/>
    <w:rsid w:val="00F6480D"/>
    <w:rsid w:val="00F976AE"/>
    <w:rsid w:val="00FD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94DB"/>
  <w15:chartTrackingRefBased/>
  <w15:docId w15:val="{6F5FCC97-9FFE-45D4-9FB7-C300FC39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3F9"/>
    <w:rPr>
      <w:kern w:val="0"/>
      <w14:ligatures w14:val="none"/>
    </w:rPr>
  </w:style>
  <w:style w:type="paragraph" w:styleId="Heading1">
    <w:name w:val="heading 1"/>
    <w:basedOn w:val="Normal"/>
    <w:next w:val="Normal"/>
    <w:link w:val="Heading1Char"/>
    <w:uiPriority w:val="9"/>
    <w:qFormat/>
    <w:rsid w:val="009333F9"/>
    <w:pPr>
      <w:keepNext/>
      <w:keepLines/>
      <w:spacing w:before="240" w:after="0"/>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9333F9"/>
    <w:pPr>
      <w:keepNext/>
      <w:keepLines/>
      <w:spacing w:before="40" w:after="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F9"/>
    <w:rPr>
      <w:rFonts w:ascii="Arial" w:eastAsiaTheme="majorEastAsia" w:hAnsi="Arial" w:cstheme="majorBidi"/>
      <w:b/>
      <w:kern w:val="0"/>
      <w:sz w:val="24"/>
      <w:szCs w:val="32"/>
      <w14:ligatures w14:val="none"/>
    </w:rPr>
  </w:style>
  <w:style w:type="character" w:customStyle="1" w:styleId="Heading2Char">
    <w:name w:val="Heading 2 Char"/>
    <w:basedOn w:val="DefaultParagraphFont"/>
    <w:link w:val="Heading2"/>
    <w:uiPriority w:val="9"/>
    <w:rsid w:val="009333F9"/>
    <w:rPr>
      <w:rFonts w:ascii="Arial" w:eastAsiaTheme="majorEastAsia" w:hAnsi="Arial" w:cstheme="majorBidi"/>
      <w:b/>
      <w:kern w:val="0"/>
      <w:szCs w:val="26"/>
      <w14:ligatures w14:val="none"/>
    </w:rPr>
  </w:style>
  <w:style w:type="paragraph" w:styleId="Footer">
    <w:name w:val="footer"/>
    <w:basedOn w:val="Normal"/>
    <w:link w:val="FooterChar"/>
    <w:uiPriority w:val="99"/>
    <w:unhideWhenUsed/>
    <w:rsid w:val="009333F9"/>
    <w:pPr>
      <w:tabs>
        <w:tab w:val="center" w:pos="4680"/>
        <w:tab w:val="right" w:pos="9360"/>
      </w:tabs>
      <w:spacing w:after="0" w:line="240" w:lineRule="auto"/>
    </w:pPr>
    <w:rPr>
      <w:rFonts w:ascii="Arial" w:eastAsia="Arial" w:hAnsi="Arial" w:cs="Arial"/>
      <w:lang w:eastAsia="ja-JP"/>
    </w:rPr>
  </w:style>
  <w:style w:type="character" w:customStyle="1" w:styleId="FooterChar">
    <w:name w:val="Footer Char"/>
    <w:basedOn w:val="DefaultParagraphFont"/>
    <w:link w:val="Footer"/>
    <w:uiPriority w:val="99"/>
    <w:rsid w:val="009333F9"/>
    <w:rPr>
      <w:rFonts w:ascii="Arial" w:eastAsia="Arial" w:hAnsi="Arial" w:cs="Arial"/>
      <w:kern w:val="0"/>
      <w:lang w:eastAsia="ja-JP"/>
      <w14:ligatures w14:val="none"/>
    </w:rPr>
  </w:style>
  <w:style w:type="paragraph" w:styleId="FootnoteText">
    <w:name w:val="footnote text"/>
    <w:basedOn w:val="Normal"/>
    <w:link w:val="FootnoteTextChar"/>
    <w:uiPriority w:val="99"/>
    <w:semiHidden/>
    <w:unhideWhenUsed/>
    <w:rsid w:val="009333F9"/>
    <w:pPr>
      <w:spacing w:after="0" w:line="240" w:lineRule="auto"/>
    </w:pPr>
    <w:rPr>
      <w:rFonts w:ascii="Arial" w:eastAsia="Arial" w:hAnsi="Arial" w:cs="Arial"/>
      <w:sz w:val="20"/>
      <w:szCs w:val="20"/>
      <w:lang w:eastAsia="ja-JP"/>
    </w:rPr>
  </w:style>
  <w:style w:type="character" w:customStyle="1" w:styleId="FootnoteTextChar">
    <w:name w:val="Footnote Text Char"/>
    <w:basedOn w:val="DefaultParagraphFont"/>
    <w:link w:val="FootnoteText"/>
    <w:uiPriority w:val="99"/>
    <w:semiHidden/>
    <w:rsid w:val="009333F9"/>
    <w:rPr>
      <w:rFonts w:ascii="Arial" w:eastAsia="Arial" w:hAnsi="Arial" w:cs="Arial"/>
      <w:kern w:val="0"/>
      <w:sz w:val="20"/>
      <w:szCs w:val="20"/>
      <w:lang w:eastAsia="ja-JP"/>
      <w14:ligatures w14:val="none"/>
    </w:rPr>
  </w:style>
  <w:style w:type="character" w:styleId="FootnoteReference">
    <w:name w:val="footnote reference"/>
    <w:basedOn w:val="DefaultParagraphFont"/>
    <w:uiPriority w:val="99"/>
    <w:semiHidden/>
    <w:unhideWhenUsed/>
    <w:rsid w:val="009333F9"/>
    <w:rPr>
      <w:vertAlign w:val="superscript"/>
    </w:rPr>
  </w:style>
  <w:style w:type="paragraph" w:styleId="ListParagraph">
    <w:name w:val="List Paragraph"/>
    <w:basedOn w:val="Normal"/>
    <w:uiPriority w:val="34"/>
    <w:qFormat/>
    <w:rsid w:val="009333F9"/>
    <w:pPr>
      <w:ind w:left="720"/>
      <w:contextualSpacing/>
    </w:pPr>
  </w:style>
  <w:style w:type="paragraph" w:styleId="TOCHeading">
    <w:name w:val="TOC Heading"/>
    <w:basedOn w:val="Heading1"/>
    <w:next w:val="Normal"/>
    <w:uiPriority w:val="39"/>
    <w:unhideWhenUsed/>
    <w:qFormat/>
    <w:rsid w:val="009333F9"/>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9333F9"/>
    <w:pPr>
      <w:tabs>
        <w:tab w:val="right" w:leader="dot" w:pos="9890"/>
      </w:tabs>
      <w:spacing w:after="100"/>
    </w:pPr>
    <w:rPr>
      <w:rFonts w:ascii="Arial" w:hAnsi="Arial" w:cs="Arial"/>
      <w:b/>
      <w:bCs/>
      <w:noProof/>
      <w:lang w:val="mn-MN"/>
    </w:rPr>
  </w:style>
  <w:style w:type="paragraph" w:styleId="TOC2">
    <w:name w:val="toc 2"/>
    <w:basedOn w:val="Normal"/>
    <w:next w:val="Normal"/>
    <w:autoRedefine/>
    <w:uiPriority w:val="39"/>
    <w:unhideWhenUsed/>
    <w:rsid w:val="009333F9"/>
    <w:pPr>
      <w:spacing w:after="100"/>
      <w:ind w:left="220"/>
    </w:pPr>
  </w:style>
  <w:style w:type="character" w:styleId="Hyperlink">
    <w:name w:val="Hyperlink"/>
    <w:basedOn w:val="DefaultParagraphFont"/>
    <w:uiPriority w:val="99"/>
    <w:unhideWhenUsed/>
    <w:rsid w:val="009333F9"/>
    <w:rPr>
      <w:color w:val="0563C1" w:themeColor="hyperlink"/>
      <w:u w:val="single"/>
    </w:rPr>
  </w:style>
  <w:style w:type="paragraph" w:styleId="NoSpacing">
    <w:name w:val="No Spacing"/>
    <w:uiPriority w:val="1"/>
    <w:qFormat/>
    <w:rsid w:val="003B2828"/>
    <w:pPr>
      <w:spacing w:after="0" w:line="240" w:lineRule="auto"/>
    </w:pPr>
    <w:rPr>
      <w:rFonts w:ascii="Times New Roman" w:eastAsiaTheme="minorEastAsia" w:hAnsi="Times New Roman" w:cs="Times New Roman"/>
      <w:kern w:val="0"/>
      <w:sz w:val="24"/>
      <w:szCs w:val="24"/>
      <w14:ligatures w14:val="none"/>
    </w:rPr>
  </w:style>
  <w:style w:type="paragraph" w:styleId="NormalWeb">
    <w:name w:val="Normal (Web)"/>
    <w:basedOn w:val="Normal"/>
    <w:uiPriority w:val="99"/>
    <w:unhideWhenUsed/>
    <w:rsid w:val="005B69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6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79D"/>
    <w:rPr>
      <w:kern w:val="0"/>
      <w14:ligatures w14:val="none"/>
    </w:rPr>
  </w:style>
  <w:style w:type="character" w:styleId="CommentReference">
    <w:name w:val="annotation reference"/>
    <w:basedOn w:val="DefaultParagraphFont"/>
    <w:uiPriority w:val="99"/>
    <w:semiHidden/>
    <w:unhideWhenUsed/>
    <w:rsid w:val="00DC1E42"/>
    <w:rPr>
      <w:sz w:val="16"/>
      <w:szCs w:val="16"/>
    </w:rPr>
  </w:style>
  <w:style w:type="paragraph" w:styleId="CommentText">
    <w:name w:val="annotation text"/>
    <w:basedOn w:val="Normal"/>
    <w:link w:val="CommentTextChar"/>
    <w:uiPriority w:val="99"/>
    <w:semiHidden/>
    <w:unhideWhenUsed/>
    <w:rsid w:val="00DC1E42"/>
    <w:pPr>
      <w:spacing w:line="240" w:lineRule="auto"/>
    </w:pPr>
    <w:rPr>
      <w:sz w:val="20"/>
      <w:szCs w:val="20"/>
    </w:rPr>
  </w:style>
  <w:style w:type="character" w:customStyle="1" w:styleId="CommentTextChar">
    <w:name w:val="Comment Text Char"/>
    <w:basedOn w:val="DefaultParagraphFont"/>
    <w:link w:val="CommentText"/>
    <w:uiPriority w:val="99"/>
    <w:semiHidden/>
    <w:rsid w:val="00DC1E4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E42"/>
    <w:rPr>
      <w:b/>
      <w:bCs/>
    </w:rPr>
  </w:style>
  <w:style w:type="character" w:customStyle="1" w:styleId="CommentSubjectChar">
    <w:name w:val="Comment Subject Char"/>
    <w:basedOn w:val="CommentTextChar"/>
    <w:link w:val="CommentSubject"/>
    <w:uiPriority w:val="99"/>
    <w:semiHidden/>
    <w:rsid w:val="00DC1E4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4811">
      <w:bodyDiv w:val="1"/>
      <w:marLeft w:val="0"/>
      <w:marRight w:val="0"/>
      <w:marTop w:val="0"/>
      <w:marBottom w:val="0"/>
      <w:divBdr>
        <w:top w:val="none" w:sz="0" w:space="0" w:color="auto"/>
        <w:left w:val="none" w:sz="0" w:space="0" w:color="auto"/>
        <w:bottom w:val="none" w:sz="0" w:space="0" w:color="auto"/>
        <w:right w:val="none" w:sz="0" w:space="0" w:color="auto"/>
      </w:divBdr>
    </w:div>
    <w:div w:id="680663282">
      <w:bodyDiv w:val="1"/>
      <w:marLeft w:val="0"/>
      <w:marRight w:val="0"/>
      <w:marTop w:val="0"/>
      <w:marBottom w:val="0"/>
      <w:divBdr>
        <w:top w:val="none" w:sz="0" w:space="0" w:color="auto"/>
        <w:left w:val="none" w:sz="0" w:space="0" w:color="auto"/>
        <w:bottom w:val="none" w:sz="0" w:space="0" w:color="auto"/>
        <w:right w:val="none" w:sz="0" w:space="0" w:color="auto"/>
      </w:divBdr>
    </w:div>
    <w:div w:id="1390958408">
      <w:bodyDiv w:val="1"/>
      <w:marLeft w:val="0"/>
      <w:marRight w:val="0"/>
      <w:marTop w:val="0"/>
      <w:marBottom w:val="0"/>
      <w:divBdr>
        <w:top w:val="none" w:sz="0" w:space="0" w:color="auto"/>
        <w:left w:val="none" w:sz="0" w:space="0" w:color="auto"/>
        <w:bottom w:val="none" w:sz="0" w:space="0" w:color="auto"/>
        <w:right w:val="none" w:sz="0" w:space="0" w:color="auto"/>
      </w:divBdr>
    </w:div>
    <w:div w:id="1511524415">
      <w:bodyDiv w:val="1"/>
      <w:marLeft w:val="0"/>
      <w:marRight w:val="0"/>
      <w:marTop w:val="0"/>
      <w:marBottom w:val="0"/>
      <w:divBdr>
        <w:top w:val="none" w:sz="0" w:space="0" w:color="auto"/>
        <w:left w:val="none" w:sz="0" w:space="0" w:color="auto"/>
        <w:bottom w:val="none" w:sz="0" w:space="0" w:color="auto"/>
        <w:right w:val="none" w:sz="0" w:space="0" w:color="auto"/>
      </w:divBdr>
    </w:div>
    <w:div w:id="1545488096">
      <w:bodyDiv w:val="1"/>
      <w:marLeft w:val="0"/>
      <w:marRight w:val="0"/>
      <w:marTop w:val="0"/>
      <w:marBottom w:val="0"/>
      <w:divBdr>
        <w:top w:val="none" w:sz="0" w:space="0" w:color="auto"/>
        <w:left w:val="none" w:sz="0" w:space="0" w:color="auto"/>
        <w:bottom w:val="none" w:sz="0" w:space="0" w:color="auto"/>
        <w:right w:val="none" w:sz="0" w:space="0" w:color="auto"/>
      </w:divBdr>
    </w:div>
    <w:div w:id="1812596846">
      <w:bodyDiv w:val="1"/>
      <w:marLeft w:val="0"/>
      <w:marRight w:val="0"/>
      <w:marTop w:val="0"/>
      <w:marBottom w:val="0"/>
      <w:divBdr>
        <w:top w:val="none" w:sz="0" w:space="0" w:color="auto"/>
        <w:left w:val="none" w:sz="0" w:space="0" w:color="auto"/>
        <w:bottom w:val="none" w:sz="0" w:space="0" w:color="auto"/>
        <w:right w:val="none" w:sz="0" w:space="0" w:color="auto"/>
      </w:divBdr>
    </w:div>
    <w:div w:id="20804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96DA-DEE5-4D53-9883-C3DF4CDD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Tsenguun</cp:lastModifiedBy>
  <cp:revision>2</cp:revision>
  <cp:lastPrinted>2025-12-30T09:02:00Z</cp:lastPrinted>
  <dcterms:created xsi:type="dcterms:W3CDTF">2025-12-30T09:02:00Z</dcterms:created>
  <dcterms:modified xsi:type="dcterms:W3CDTF">2025-12-30T09:02:00Z</dcterms:modified>
</cp:coreProperties>
</file>