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97549" w14:textId="77777777" w:rsidR="00363F8E" w:rsidRPr="00E76C0E" w:rsidRDefault="00363F8E" w:rsidP="00363F8E">
      <w:pPr>
        <w:spacing w:after="0"/>
        <w:jc w:val="center"/>
        <w:rPr>
          <w:rFonts w:ascii="Arial" w:hAnsi="Arial" w:cs="Arial"/>
          <w:b/>
          <w:bCs/>
        </w:rPr>
      </w:pPr>
      <w:bookmarkStart w:id="0" w:name="_GoBack"/>
      <w:r w:rsidRPr="00E76C0E">
        <w:rPr>
          <w:rFonts w:ascii="Arial" w:hAnsi="Arial" w:cs="Arial"/>
          <w:b/>
          <w:bCs/>
        </w:rPr>
        <w:t>АСРАХ ҮЙЛЧИЛГЭЭНИЙ</w:t>
      </w:r>
      <w:bookmarkEnd w:id="0"/>
      <w:r w:rsidRPr="00E76C0E">
        <w:rPr>
          <w:rFonts w:ascii="Arial" w:hAnsi="Arial" w:cs="Arial"/>
          <w:b/>
          <w:bCs/>
        </w:rPr>
        <w:t xml:space="preserve"> ТУХАЙ ХУУЛИЙН ТӨСЛИЙН</w:t>
      </w:r>
    </w:p>
    <w:p w14:paraId="68955E17" w14:textId="77777777" w:rsidR="00363F8E" w:rsidRPr="00E76C0E" w:rsidRDefault="00363F8E" w:rsidP="00363F8E">
      <w:pPr>
        <w:spacing w:after="0"/>
        <w:jc w:val="center"/>
        <w:rPr>
          <w:rFonts w:ascii="Arial" w:hAnsi="Arial" w:cs="Arial"/>
          <w:b/>
          <w:bCs/>
        </w:rPr>
      </w:pPr>
      <w:r w:rsidRPr="00E76C0E">
        <w:rPr>
          <w:rFonts w:ascii="Arial" w:hAnsi="Arial" w:cs="Arial"/>
          <w:b/>
          <w:bCs/>
        </w:rPr>
        <w:t>ДЭЛГЭРЭНГҮЙ ТАНИЛЦУУЛГА</w:t>
      </w:r>
    </w:p>
    <w:p w14:paraId="67801FF5" w14:textId="77777777" w:rsidR="00363F8E" w:rsidRPr="00E76C0E" w:rsidRDefault="00363F8E" w:rsidP="00363F8E">
      <w:pPr>
        <w:spacing w:after="0"/>
        <w:jc w:val="center"/>
        <w:rPr>
          <w:rFonts w:ascii="Arial" w:hAnsi="Arial" w:cs="Arial"/>
          <w:b/>
          <w:bCs/>
        </w:rPr>
      </w:pPr>
    </w:p>
    <w:p w14:paraId="59605620" w14:textId="52F8F2BC" w:rsidR="00363F8E" w:rsidRPr="00E76C0E" w:rsidRDefault="00363F8E" w:rsidP="00F747A7">
      <w:pPr>
        <w:jc w:val="center"/>
        <w:rPr>
          <w:rFonts w:ascii="Arial" w:hAnsi="Arial" w:cs="Arial"/>
          <w:b/>
          <w:bCs/>
        </w:rPr>
      </w:pPr>
      <w:r w:rsidRPr="00E76C0E">
        <w:rPr>
          <w:rFonts w:ascii="Arial" w:hAnsi="Arial" w:cs="Arial"/>
          <w:b/>
          <w:bCs/>
        </w:rPr>
        <w:t>НЭГ. ОРШИЛ: АСРАХ ҮЙЛЧИЛГЭЭНИЙ ТУЛГАМДСАН ХЭРЭГЦЭЭ ШААРДЛАГА</w:t>
      </w:r>
    </w:p>
    <w:p w14:paraId="5FD4E33D" w14:textId="32D31A81" w:rsidR="00363F8E" w:rsidRPr="00E76C0E" w:rsidRDefault="00363F8E" w:rsidP="00363F8E">
      <w:pPr>
        <w:ind w:firstLine="720"/>
        <w:jc w:val="both"/>
        <w:rPr>
          <w:rFonts w:ascii="Arial" w:hAnsi="Arial" w:cs="Arial"/>
        </w:rPr>
      </w:pPr>
      <w:r w:rsidRPr="00E76C0E">
        <w:rPr>
          <w:rFonts w:ascii="Arial" w:hAnsi="Arial" w:cs="Arial"/>
        </w:rPr>
        <w:t xml:space="preserve">Монгол Улсад хүн амын насжилт эрчимтэй явагдаж, асрах үйлчилгээ шаардлагатай иргэдийн тоо жилээс жилд нэмэгдэж байна. Үндэсний </w:t>
      </w:r>
      <w:r w:rsidR="009851BB">
        <w:rPr>
          <w:rFonts w:ascii="Arial" w:hAnsi="Arial" w:cs="Arial"/>
        </w:rPr>
        <w:t>статистикийн хорооны</w:t>
      </w:r>
      <w:r w:rsidRPr="00E76C0E">
        <w:rPr>
          <w:rFonts w:ascii="Arial" w:hAnsi="Arial" w:cs="Arial"/>
        </w:rPr>
        <w:t xml:space="preserve"> тооцоогоор 60 ба түүнээс дээш насны хүн ам 2015 онд нийт хүн амын 6.4 хувийг эзэлж байсан бол 2030 онд 11.9 хувь, 2050 он гэхэд 21.1 хувьд хүрэх төлөвтэй байна. Энэ нь Монгол Улс дунд хугацаанд насжилттай нийгэмд, урт хугацаанд ахмад настны эзлэх хувь өндөртэй нийгэмд шилжих бодит нөхцөл бүрдсэнийг харуулж байна.</w:t>
      </w:r>
    </w:p>
    <w:p w14:paraId="051E7E4B" w14:textId="77777777" w:rsidR="00363F8E" w:rsidRPr="00E76C0E" w:rsidRDefault="00363F8E" w:rsidP="00363F8E">
      <w:pPr>
        <w:ind w:firstLine="720"/>
        <w:jc w:val="both"/>
        <w:rPr>
          <w:rFonts w:ascii="Arial" w:hAnsi="Arial" w:cs="Arial"/>
        </w:rPr>
      </w:pPr>
      <w:r w:rsidRPr="00E76C0E">
        <w:rPr>
          <w:rFonts w:ascii="Arial" w:hAnsi="Arial" w:cs="Arial"/>
        </w:rPr>
        <w:t>Хүн амын насжилт нэмэгдэхийн хэрээр зөвхөн ахмад настнууд төдийгүй архаг өвчтэй, хөгжлийн бэрхшээлтэй, хөдөлмөрийн чадвараа түр буюу байнгын алдсан, өдөр тутмын амьдралын үйл ажиллагаанд дэмжлэг шаардлагатай иргэдийн хэрэгцээ огцом өсдөг. Гэвч Монгол Улсад асрах үйлчилгээ өнөөг хүртэл бие даасан бодлого, хууль эрх зүйн цогц зохицуулалтгүй, нийгмийн халамжийн салбарын хүрээнд тархай бутархай, стандартгүй, ихэвчлэн институцийн бус хэлбэрээр хэрэгжиж ирсэн хэвээр байна.</w:t>
      </w:r>
    </w:p>
    <w:p w14:paraId="7DDFC2A2" w14:textId="5DABD052" w:rsidR="00363F8E" w:rsidRPr="00E76C0E" w:rsidRDefault="00363F8E" w:rsidP="00363F8E">
      <w:pPr>
        <w:ind w:firstLine="720"/>
        <w:jc w:val="both"/>
        <w:rPr>
          <w:rFonts w:ascii="Arial" w:hAnsi="Arial" w:cs="Arial"/>
        </w:rPr>
      </w:pPr>
      <w:r w:rsidRPr="00E76C0E">
        <w:rPr>
          <w:rFonts w:ascii="Arial" w:hAnsi="Arial" w:cs="Arial"/>
        </w:rPr>
        <w:t>Асрах үйлчилгээний өнөөгийн тогтолцоо нь асарч үйлчлүүлэх хүний эрх, аюулгүй байдал, амьдралын чанарыг бүрэн хангаж чадахгүйгээс гадна асран хамгаалагч гэр бүлийн гишүүдэд, ялангуяа эмэгтэйчүүдэд нийгэм, эдийн засгийн хэт их ачаалал үүрүүлж байна. Ийм нөхцөл байдал нь зөвхөн хувь хүн, өрхийн түвшинд бус, нийгмийн тогтвортой байдал, эдийн засгийн өсөлт, хөдөлмөрийн зах зээлийн оролцоонд бодит сөрөг нөлөө үзүүлж байна.</w:t>
      </w:r>
    </w:p>
    <w:p w14:paraId="0C3AB452" w14:textId="46EB6B40" w:rsidR="00363F8E" w:rsidRPr="00E76C0E" w:rsidRDefault="00363F8E" w:rsidP="00363F8E">
      <w:pPr>
        <w:ind w:firstLine="720"/>
        <w:jc w:val="both"/>
        <w:rPr>
          <w:rFonts w:ascii="Arial" w:hAnsi="Arial" w:cs="Arial"/>
        </w:rPr>
      </w:pPr>
      <w:r w:rsidRPr="00E76C0E">
        <w:rPr>
          <w:rFonts w:ascii="Arial" w:hAnsi="Arial" w:cs="Arial"/>
        </w:rPr>
        <w:t>Энэхүү дэлгэрэнгүй танилцуулга нь Асрах үйлчилгээний тух</w:t>
      </w:r>
      <w:r w:rsidR="009851BB">
        <w:rPr>
          <w:rFonts w:ascii="Arial" w:hAnsi="Arial" w:cs="Arial"/>
        </w:rPr>
        <w:t>ай хуулийн төсөл, түүний</w:t>
      </w:r>
      <w:r w:rsidRPr="00E76C0E">
        <w:rPr>
          <w:rFonts w:ascii="Arial" w:hAnsi="Arial" w:cs="Arial"/>
        </w:rPr>
        <w:t xml:space="preserve"> Үзэл баримтлал, мөн “Хууль тогтоомжийн хэрэгцээ, шаардлагыг урьдчилан тандан судалсан судалгааны тайлан”-д тусгагдсан тоон болон чанарын мэдээлэлд тулгуурлан боловсруулагдсан бөгөөд хууль батлах зайлшгүй шаардлага, нийгэм–эдийн засгийн үр нөлөөг бодит баримтаар нотлох зорилготой.</w:t>
      </w:r>
    </w:p>
    <w:p w14:paraId="021BF0CB" w14:textId="0F53E341" w:rsidR="00363F8E" w:rsidRPr="00E76C0E" w:rsidRDefault="00F747A7" w:rsidP="00F747A7">
      <w:pPr>
        <w:jc w:val="center"/>
        <w:rPr>
          <w:rFonts w:ascii="Arial" w:hAnsi="Arial" w:cs="Arial"/>
          <w:b/>
          <w:bCs/>
        </w:rPr>
      </w:pPr>
      <w:r>
        <w:rPr>
          <w:rFonts w:ascii="Arial" w:hAnsi="Arial" w:cs="Arial"/>
          <w:b/>
          <w:bCs/>
        </w:rPr>
        <w:t>ХОЁР.</w:t>
      </w:r>
      <w:r w:rsidR="00363F8E" w:rsidRPr="00E76C0E">
        <w:rPr>
          <w:rFonts w:ascii="Arial" w:hAnsi="Arial" w:cs="Arial"/>
          <w:b/>
          <w:bCs/>
        </w:rPr>
        <w:t>АСУУДЛЫН СУУРЬ НӨХЦӨЛ, БОДИТ ХЭРЭГЦЭЭ</w:t>
      </w:r>
    </w:p>
    <w:p w14:paraId="04F13C0B" w14:textId="416506C0" w:rsidR="00363F8E" w:rsidRPr="00E76C0E" w:rsidRDefault="00363F8E" w:rsidP="00363F8E">
      <w:pPr>
        <w:ind w:firstLine="720"/>
        <w:jc w:val="both"/>
        <w:rPr>
          <w:rFonts w:ascii="Arial" w:hAnsi="Arial" w:cs="Arial"/>
        </w:rPr>
      </w:pPr>
      <w:r w:rsidRPr="00E76C0E">
        <w:rPr>
          <w:rFonts w:ascii="Arial" w:hAnsi="Arial" w:cs="Arial"/>
        </w:rPr>
        <w:t>Суурь судалгааны дүнгээс харахад Монгол Улсад асрах болон асрамжийн үйлчилгээ шаардлагатай иргэдийн хэрэгцээ бодитоор өсөж байгаа боловч үйлчилгээний хүртээмж, чанар бодит хэрэгцээг хангахгүй байна. Одоогийн байдлаар 388.3 мянган ахмад настан нийт хүн амын 10.1 хувийг эзэлж байгаа бөгөөд тэдний 16.7 хувь нь</w:t>
      </w:r>
      <w:r w:rsidR="00F747A7">
        <w:rPr>
          <w:rFonts w:ascii="Arial" w:hAnsi="Arial" w:cs="Arial"/>
        </w:rPr>
        <w:t xml:space="preserve"> амьжиргааны баталгаажих түвшнээ</w:t>
      </w:r>
      <w:r w:rsidRPr="00E76C0E">
        <w:rPr>
          <w:rFonts w:ascii="Arial" w:hAnsi="Arial" w:cs="Arial"/>
        </w:rPr>
        <w:t xml:space="preserve">с доогуур орлоготой өрхөд амьдарч байна. Мөн 3,963 ахмад настан ганцаараа, асран хамгаалах хүнгүй, 7,815 ахмад </w:t>
      </w:r>
      <w:r w:rsidRPr="00E76C0E">
        <w:rPr>
          <w:rFonts w:ascii="Arial" w:hAnsi="Arial" w:cs="Arial"/>
        </w:rPr>
        <w:lastRenderedPageBreak/>
        <w:t>хөгжлийн бэрхшээлтэй, 184 мянга орчим ахмад</w:t>
      </w:r>
      <w:r w:rsidR="00F747A7">
        <w:rPr>
          <w:rFonts w:ascii="Arial" w:hAnsi="Arial" w:cs="Arial"/>
        </w:rPr>
        <w:t>ууд</w:t>
      </w:r>
      <w:r w:rsidRPr="00E76C0E">
        <w:rPr>
          <w:rFonts w:ascii="Arial" w:hAnsi="Arial" w:cs="Arial"/>
        </w:rPr>
        <w:t xml:space="preserve"> бусдын байнгын асрамжид байгаа нь асрах үйлчилгээний хэрэгцээ өндөр байгааг илтгэнэ.</w:t>
      </w:r>
    </w:p>
    <w:p w14:paraId="3599307D" w14:textId="77777777" w:rsidR="00363F8E" w:rsidRPr="00E76C0E" w:rsidRDefault="00363F8E" w:rsidP="00363F8E">
      <w:pPr>
        <w:ind w:firstLine="720"/>
        <w:jc w:val="both"/>
        <w:rPr>
          <w:rFonts w:ascii="Arial" w:hAnsi="Arial" w:cs="Arial"/>
        </w:rPr>
      </w:pPr>
      <w:r w:rsidRPr="00E76C0E">
        <w:rPr>
          <w:rFonts w:ascii="Arial" w:hAnsi="Arial" w:cs="Arial"/>
        </w:rPr>
        <w:t>Хүний эрхийн Үндэсний комиссоос хийсэн судалгаагаар ахмад настнуудын 70 хувь нь ахмад настанд ээлтэй орчин Монгол Улсад бүрдээгүй гэж үзсэн бөгөөд таван ахмад тутмын нэг нь ялгаварлан гадуурхалтад өртөж байгааг тогтоосон. Мөн гэр бүлийн хүчирхийллийн улмаас хохирсон ахмад настны тоо 2022 онд өмнөх оноос 34.8 хувиар нэмэгдсэн нь хамгаалал, асрах үйлчилгээний тогтолцоо сул байгаатай шууд холбоотой гэж дүгнэж байна.</w:t>
      </w:r>
    </w:p>
    <w:p w14:paraId="50E6089C" w14:textId="77777777" w:rsidR="00363F8E" w:rsidRPr="00E76C0E" w:rsidRDefault="00363F8E" w:rsidP="00363F8E">
      <w:pPr>
        <w:ind w:firstLine="720"/>
        <w:jc w:val="both"/>
        <w:rPr>
          <w:rFonts w:ascii="Arial" w:hAnsi="Arial" w:cs="Arial"/>
        </w:rPr>
      </w:pPr>
      <w:r w:rsidRPr="00E76C0E">
        <w:rPr>
          <w:rFonts w:ascii="Arial" w:hAnsi="Arial" w:cs="Arial"/>
        </w:rPr>
        <w:t>Судалгаанд хамрагдсан ахмад настан, асран хамгаалагчид болон салбарын мэргэжилтнүүдийн ярилцлагаас харахад үйлчилгээний гол бэрхшээл нь асрах үйлчилгээний төрөл хязгаарлагдмал, мэргэжлийн бус, стандартгүй, санхүүгийн ачаалал өрхийн түвшинд төвлөрсөн явдал байв. Ялангуяа орон нутагт гэрээр үзүүлэх асрах үйлчилгээ, түр хугацааны асаргаа, өдрийн үйлчилгээ бараг байхгүй байгаа нь иргэдийг сонголтгүй байдалд оруулж, хүнд нөхцөлд амьдрахад хүргэж байна.</w:t>
      </w:r>
    </w:p>
    <w:p w14:paraId="01F4E3D6" w14:textId="6BBE6455" w:rsidR="00363F8E" w:rsidRPr="00E76C0E" w:rsidRDefault="00363F8E" w:rsidP="00363F8E">
      <w:pPr>
        <w:jc w:val="both"/>
        <w:rPr>
          <w:rFonts w:ascii="Arial" w:hAnsi="Arial" w:cs="Arial"/>
        </w:rPr>
      </w:pPr>
    </w:p>
    <w:p w14:paraId="2CA13A4E" w14:textId="1C184487" w:rsidR="00363F8E" w:rsidRPr="00E76C0E" w:rsidRDefault="00F747A7" w:rsidP="00F747A7">
      <w:pPr>
        <w:jc w:val="center"/>
        <w:rPr>
          <w:rFonts w:ascii="Arial" w:hAnsi="Arial" w:cs="Arial"/>
          <w:b/>
          <w:bCs/>
        </w:rPr>
      </w:pPr>
      <w:r>
        <w:rPr>
          <w:rFonts w:ascii="Arial" w:hAnsi="Arial" w:cs="Arial"/>
          <w:b/>
          <w:bCs/>
        </w:rPr>
        <w:t>ГУРАВ.</w:t>
      </w:r>
      <w:r w:rsidR="00363F8E" w:rsidRPr="00E76C0E">
        <w:rPr>
          <w:rFonts w:ascii="Arial" w:hAnsi="Arial" w:cs="Arial"/>
          <w:b/>
          <w:bCs/>
        </w:rPr>
        <w:t>АСРАХ ҮЙЛЧИЛГЭЭНИЙ НИЙГЭМ, ЭДИЙН ЗАСГИЙН НӨЛӨӨ</w:t>
      </w:r>
    </w:p>
    <w:p w14:paraId="46A14682" w14:textId="77777777" w:rsidR="00363F8E" w:rsidRPr="00E76C0E" w:rsidRDefault="00363F8E" w:rsidP="00363F8E">
      <w:pPr>
        <w:ind w:firstLine="720"/>
        <w:jc w:val="both"/>
        <w:rPr>
          <w:rFonts w:ascii="Arial" w:hAnsi="Arial" w:cs="Arial"/>
        </w:rPr>
      </w:pPr>
      <w:r w:rsidRPr="00E76C0E">
        <w:rPr>
          <w:rFonts w:ascii="Arial" w:hAnsi="Arial" w:cs="Arial"/>
        </w:rPr>
        <w:t xml:space="preserve">Асрах үйлчилгээ нь нийгмийн халамжийн туслах арга хэмжээ бус, харин хүний амьдралын чанар, нийгмийн тогтвортой байдал, эдийн засгийн өсөлттэй шууд уялдсан нийгэм-эдийн засгийн чухал салбар юм. Хүн амын насжилт эрчимжиж, архаг өвчин, хөгжлийн бэрхшээлтэй иргэдийн тоо нэмэгдэхийн хэрээр асрах үйлчилгээний хэрэгцээ нь түр зуурын бус, </w:t>
      </w:r>
      <w:r w:rsidRPr="00E76C0E">
        <w:rPr>
          <w:rFonts w:ascii="Arial" w:hAnsi="Arial" w:cs="Arial"/>
          <w:b/>
          <w:bCs/>
        </w:rPr>
        <w:t>урт хугацааны, тогтвортой бодлогын асуудал</w:t>
      </w:r>
      <w:r w:rsidRPr="00E76C0E">
        <w:rPr>
          <w:rFonts w:ascii="Arial" w:hAnsi="Arial" w:cs="Arial"/>
        </w:rPr>
        <w:t xml:space="preserve"> болж байна.</w:t>
      </w:r>
    </w:p>
    <w:p w14:paraId="341AD2F4" w14:textId="1307E7D0" w:rsidR="00363F8E" w:rsidRPr="00E76C0E" w:rsidRDefault="00363F8E" w:rsidP="00363F8E">
      <w:pPr>
        <w:ind w:firstLine="720"/>
        <w:jc w:val="both"/>
        <w:rPr>
          <w:rFonts w:ascii="Arial" w:hAnsi="Arial" w:cs="Arial"/>
        </w:rPr>
      </w:pPr>
      <w:r w:rsidRPr="00E76C0E">
        <w:rPr>
          <w:rFonts w:ascii="Arial" w:hAnsi="Arial" w:cs="Arial"/>
        </w:rPr>
        <w:t xml:space="preserve">Суурь судалгаагаар Монгол Улсад асрах үйлчилгээний дутагдал нь зөвхөн тухайн иргэнд төдийгүй гэр бүл, орон нутаг, нийгэм, эдийн засагт </w:t>
      </w:r>
      <w:r w:rsidRPr="00E76C0E">
        <w:rPr>
          <w:rFonts w:ascii="Arial" w:hAnsi="Arial" w:cs="Arial"/>
          <w:b/>
          <w:bCs/>
        </w:rPr>
        <w:t>давхар сөрөг нөлөө</w:t>
      </w:r>
      <w:r w:rsidRPr="00E76C0E">
        <w:rPr>
          <w:rFonts w:ascii="Arial" w:hAnsi="Arial" w:cs="Arial"/>
        </w:rPr>
        <w:t xml:space="preserve"> үзүүлж байгааг тогтоосон. Асрах үйлчилгээ хангалтгүй нөхцөлд гэр бүлийн гишүүд, ялангуяа хөдөлмөрийн насны иргэд ажлаас гарах, ажлын цаг</w:t>
      </w:r>
      <w:r w:rsidR="00F747A7">
        <w:rPr>
          <w:rFonts w:ascii="Arial" w:hAnsi="Arial" w:cs="Arial"/>
        </w:rPr>
        <w:t xml:space="preserve"> багас</w:t>
      </w:r>
      <w:r w:rsidRPr="00E76C0E">
        <w:rPr>
          <w:rFonts w:ascii="Arial" w:hAnsi="Arial" w:cs="Arial"/>
        </w:rPr>
        <w:t>ах, албан бус хөдөлмөрт шилжих нөхцөл үүсэж, өрхийн орлого буурах, ядуурал гүнзгийрэх эрсдэл нэмэгддэг.</w:t>
      </w:r>
    </w:p>
    <w:p w14:paraId="041B996F" w14:textId="02EA9015" w:rsidR="00363F8E" w:rsidRPr="00E76C0E" w:rsidRDefault="00F747A7" w:rsidP="00363F8E">
      <w:pPr>
        <w:jc w:val="both"/>
        <w:rPr>
          <w:rFonts w:ascii="Arial" w:hAnsi="Arial" w:cs="Arial"/>
          <w:b/>
          <w:bCs/>
        </w:rPr>
      </w:pPr>
      <w:r>
        <w:rPr>
          <w:rFonts w:ascii="Arial" w:hAnsi="Arial" w:cs="Arial"/>
          <w:b/>
          <w:bCs/>
        </w:rPr>
        <w:tab/>
        <w:t>2.</w:t>
      </w:r>
      <w:proofErr w:type="gramStart"/>
      <w:r>
        <w:rPr>
          <w:rFonts w:ascii="Arial" w:hAnsi="Arial" w:cs="Arial"/>
          <w:b/>
          <w:bCs/>
        </w:rPr>
        <w:t>1.</w:t>
      </w:r>
      <w:r w:rsidR="00363F8E" w:rsidRPr="00E76C0E">
        <w:rPr>
          <w:rFonts w:ascii="Arial" w:hAnsi="Arial" w:cs="Arial"/>
          <w:b/>
          <w:bCs/>
        </w:rPr>
        <w:t>Асрах</w:t>
      </w:r>
      <w:proofErr w:type="gramEnd"/>
      <w:r w:rsidR="00363F8E" w:rsidRPr="00E76C0E">
        <w:rPr>
          <w:rFonts w:ascii="Arial" w:hAnsi="Arial" w:cs="Arial"/>
          <w:b/>
          <w:bCs/>
        </w:rPr>
        <w:t xml:space="preserve"> үйлчилгээ ба хөдөлмөрийн зах зээл</w:t>
      </w:r>
    </w:p>
    <w:p w14:paraId="31D9F30B" w14:textId="47437BA0" w:rsidR="00363F8E" w:rsidRPr="00E76C0E" w:rsidRDefault="00F747A7" w:rsidP="00363F8E">
      <w:pPr>
        <w:jc w:val="both"/>
        <w:rPr>
          <w:rFonts w:ascii="Arial" w:hAnsi="Arial" w:cs="Arial"/>
        </w:rPr>
      </w:pPr>
      <w:r>
        <w:rPr>
          <w:rFonts w:ascii="Arial" w:hAnsi="Arial" w:cs="Arial"/>
        </w:rPr>
        <w:tab/>
      </w:r>
      <w:r w:rsidR="00363F8E" w:rsidRPr="00E76C0E">
        <w:rPr>
          <w:rFonts w:ascii="Arial" w:hAnsi="Arial" w:cs="Arial"/>
        </w:rPr>
        <w:t>Асрах үйлчилгээний дутагдал нь хөдөлмөрийн зах зээлд дараах сөрөг нөлөөг үзүүлж байна. Үүнд:</w:t>
      </w:r>
    </w:p>
    <w:p w14:paraId="114DBDEC" w14:textId="77777777" w:rsidR="00363F8E" w:rsidRPr="00E76C0E" w:rsidRDefault="00363F8E" w:rsidP="00363F8E">
      <w:pPr>
        <w:numPr>
          <w:ilvl w:val="0"/>
          <w:numId w:val="2"/>
        </w:numPr>
        <w:jc w:val="both"/>
        <w:rPr>
          <w:rFonts w:ascii="Arial" w:hAnsi="Arial" w:cs="Arial"/>
        </w:rPr>
      </w:pPr>
      <w:r w:rsidRPr="00E76C0E">
        <w:rPr>
          <w:rFonts w:ascii="Arial" w:hAnsi="Arial" w:cs="Arial"/>
        </w:rPr>
        <w:t>Хөдөлмөрийн насны иргэд асаргаа хийхийн тулд хөдөлмөр эрхлэлтийг орхих;</w:t>
      </w:r>
    </w:p>
    <w:p w14:paraId="6E7BC0CD" w14:textId="1E9DDEE0" w:rsidR="00363F8E" w:rsidRPr="00E76C0E" w:rsidRDefault="00F747A7" w:rsidP="00363F8E">
      <w:pPr>
        <w:numPr>
          <w:ilvl w:val="0"/>
          <w:numId w:val="2"/>
        </w:numPr>
        <w:jc w:val="both"/>
        <w:rPr>
          <w:rFonts w:ascii="Arial" w:hAnsi="Arial" w:cs="Arial"/>
        </w:rPr>
      </w:pPr>
      <w:r>
        <w:rPr>
          <w:rFonts w:ascii="Arial" w:hAnsi="Arial" w:cs="Arial"/>
        </w:rPr>
        <w:t>Ажлын цаг багас</w:t>
      </w:r>
      <w:r w:rsidR="00363F8E" w:rsidRPr="00E76C0E">
        <w:rPr>
          <w:rFonts w:ascii="Arial" w:hAnsi="Arial" w:cs="Arial"/>
        </w:rPr>
        <w:t>ах, бүтээмж буурах;</w:t>
      </w:r>
    </w:p>
    <w:p w14:paraId="1CA06FE9" w14:textId="77777777" w:rsidR="00363F8E" w:rsidRPr="00E76C0E" w:rsidRDefault="00363F8E" w:rsidP="00363F8E">
      <w:pPr>
        <w:numPr>
          <w:ilvl w:val="0"/>
          <w:numId w:val="2"/>
        </w:numPr>
        <w:jc w:val="both"/>
        <w:rPr>
          <w:rFonts w:ascii="Arial" w:hAnsi="Arial" w:cs="Arial"/>
        </w:rPr>
      </w:pPr>
      <w:r w:rsidRPr="00E76C0E">
        <w:rPr>
          <w:rFonts w:ascii="Arial" w:hAnsi="Arial" w:cs="Arial"/>
        </w:rPr>
        <w:t>Албан бус хөдөлмөр эрхлэх, нийгмийн даатгалын хамрагдалт буурах.</w:t>
      </w:r>
    </w:p>
    <w:p w14:paraId="51F205CD" w14:textId="77777777" w:rsidR="00363F8E" w:rsidRPr="00E76C0E" w:rsidRDefault="00363F8E" w:rsidP="00363F8E">
      <w:pPr>
        <w:ind w:firstLine="360"/>
        <w:jc w:val="both"/>
        <w:rPr>
          <w:rFonts w:ascii="Arial" w:hAnsi="Arial" w:cs="Arial"/>
        </w:rPr>
      </w:pPr>
      <w:r w:rsidRPr="00E76C0E">
        <w:rPr>
          <w:rFonts w:ascii="Arial" w:hAnsi="Arial" w:cs="Arial"/>
        </w:rPr>
        <w:lastRenderedPageBreak/>
        <w:t xml:space="preserve">Суурь судалгаанд оролцсон иргэдийн ярилцлагаас харахад асаргаа шаардлагатай гэр бүлийн гишүүнтэй өрхийн хувьд </w:t>
      </w:r>
      <w:r w:rsidRPr="00E76C0E">
        <w:rPr>
          <w:rFonts w:ascii="Arial" w:hAnsi="Arial" w:cs="Arial"/>
          <w:b/>
          <w:bCs/>
        </w:rPr>
        <w:t>“ажил хийх эсвэл асрах”</w:t>
      </w:r>
      <w:r w:rsidRPr="00E76C0E">
        <w:rPr>
          <w:rFonts w:ascii="Arial" w:hAnsi="Arial" w:cs="Arial"/>
        </w:rPr>
        <w:t xml:space="preserve"> гэсэн сонголтын өмнө тулгарч, эдийн засгийн аюулгүй байдал алдагдах тохиолдол түгээмэл байна. Энэ нь хөдөлмөрийн зах зээлд оролцогчдын тоо буурах, татвар, нийгмийн даатгалын орлого тасалдах дам нөлөөг бий болгож байна.</w:t>
      </w:r>
    </w:p>
    <w:p w14:paraId="4CD5603D" w14:textId="7BA618C4" w:rsidR="00363F8E" w:rsidRPr="00E76C0E" w:rsidRDefault="00F747A7" w:rsidP="00363F8E">
      <w:pPr>
        <w:jc w:val="both"/>
        <w:rPr>
          <w:rFonts w:ascii="Arial" w:hAnsi="Arial" w:cs="Arial"/>
          <w:b/>
          <w:bCs/>
        </w:rPr>
      </w:pPr>
      <w:r>
        <w:rPr>
          <w:rFonts w:ascii="Arial" w:hAnsi="Arial" w:cs="Arial"/>
          <w:b/>
          <w:bCs/>
        </w:rPr>
        <w:tab/>
        <w:t>2.</w:t>
      </w:r>
      <w:proofErr w:type="gramStart"/>
      <w:r>
        <w:rPr>
          <w:rFonts w:ascii="Arial" w:hAnsi="Arial" w:cs="Arial"/>
          <w:b/>
          <w:bCs/>
        </w:rPr>
        <w:t>2.</w:t>
      </w:r>
      <w:r w:rsidR="00363F8E" w:rsidRPr="00E76C0E">
        <w:rPr>
          <w:rFonts w:ascii="Arial" w:hAnsi="Arial" w:cs="Arial"/>
          <w:b/>
          <w:bCs/>
        </w:rPr>
        <w:t>Асрах</w:t>
      </w:r>
      <w:proofErr w:type="gramEnd"/>
      <w:r w:rsidR="00363F8E" w:rsidRPr="00E76C0E">
        <w:rPr>
          <w:rFonts w:ascii="Arial" w:hAnsi="Arial" w:cs="Arial"/>
          <w:b/>
          <w:bCs/>
        </w:rPr>
        <w:t xml:space="preserve"> үйлчилгээ ба өрхийн эдийн засаг</w:t>
      </w:r>
    </w:p>
    <w:p w14:paraId="30D9EB0A" w14:textId="77777777" w:rsidR="00363F8E" w:rsidRPr="00E76C0E" w:rsidRDefault="00363F8E" w:rsidP="00363F8E">
      <w:pPr>
        <w:ind w:firstLine="720"/>
        <w:jc w:val="both"/>
        <w:rPr>
          <w:rFonts w:ascii="Arial" w:hAnsi="Arial" w:cs="Arial"/>
        </w:rPr>
      </w:pPr>
      <w:r w:rsidRPr="00E76C0E">
        <w:rPr>
          <w:rFonts w:ascii="Arial" w:hAnsi="Arial" w:cs="Arial"/>
        </w:rPr>
        <w:t>Асрах үйлчилгээний зардал өнөөгийн нөхцөлд ихэвчлэн өрхийн нуруун дээр шууд ногдож байна. Асран хамгаалагчийн орлого тасалдах, эмчилгээ, сувилгаа, тээвэр, асаргааны хэрэгсэлд нэмэлт зардал гарах зэрэг нь өрхийн санхүүгийн дарамтыг нэмэгдүүлж, амьжиргааны баталгаажих түвшнээс доогуур орлоготой өрхийн тоо өсөхөд нөлөөлж байна.</w:t>
      </w:r>
    </w:p>
    <w:p w14:paraId="331AA12C" w14:textId="2E25BAA0" w:rsidR="00363F8E" w:rsidRPr="00E76C0E" w:rsidRDefault="00363F8E" w:rsidP="00363F8E">
      <w:pPr>
        <w:ind w:firstLine="720"/>
        <w:jc w:val="both"/>
        <w:rPr>
          <w:rFonts w:ascii="Arial" w:hAnsi="Arial" w:cs="Arial"/>
        </w:rPr>
      </w:pPr>
      <w:r w:rsidRPr="00E76C0E">
        <w:rPr>
          <w:rFonts w:ascii="Arial" w:hAnsi="Arial" w:cs="Arial"/>
        </w:rPr>
        <w:t>Суурь судалгаанд дурдсанаар 16.7 хувь нь</w:t>
      </w:r>
      <w:r w:rsidR="00F747A7">
        <w:rPr>
          <w:rFonts w:ascii="Arial" w:hAnsi="Arial" w:cs="Arial"/>
        </w:rPr>
        <w:t xml:space="preserve"> амьжиргааны баталгаажих түвшнээ</w:t>
      </w:r>
      <w:r w:rsidRPr="00E76C0E">
        <w:rPr>
          <w:rFonts w:ascii="Arial" w:hAnsi="Arial" w:cs="Arial"/>
        </w:rPr>
        <w:t xml:space="preserve">с доогуур орлоготой ахмад настай өрхүүд асрах үйлчилгээний зардлыг бие даан </w:t>
      </w:r>
      <w:r w:rsidR="00F747A7">
        <w:rPr>
          <w:rFonts w:ascii="Arial" w:hAnsi="Arial" w:cs="Arial"/>
        </w:rPr>
        <w:t>хариуцах</w:t>
      </w:r>
      <w:r w:rsidRPr="00E76C0E">
        <w:rPr>
          <w:rFonts w:ascii="Arial" w:hAnsi="Arial" w:cs="Arial"/>
        </w:rPr>
        <w:t xml:space="preserve"> боломжгүй байгаа нь бодит үнэн юм. Энэ нь асрах үйлчилгээний хүртээмжийг зах зээлийн зарчмаар бүрэн шийдэх боломжгүй, төрийн зохицуулалт, дэмжлэг зайлшгүй шаардлагатайг харуулж байна.</w:t>
      </w:r>
    </w:p>
    <w:p w14:paraId="1FA5D3DA" w14:textId="55701FA4" w:rsidR="00363F8E" w:rsidRPr="00E76C0E" w:rsidRDefault="00F747A7" w:rsidP="00363F8E">
      <w:pPr>
        <w:jc w:val="both"/>
        <w:rPr>
          <w:rFonts w:ascii="Arial" w:hAnsi="Arial" w:cs="Arial"/>
          <w:b/>
          <w:bCs/>
        </w:rPr>
      </w:pPr>
      <w:r>
        <w:rPr>
          <w:rFonts w:ascii="Arial" w:hAnsi="Arial" w:cs="Arial"/>
          <w:b/>
          <w:bCs/>
        </w:rPr>
        <w:tab/>
        <w:t>2.</w:t>
      </w:r>
      <w:proofErr w:type="gramStart"/>
      <w:r>
        <w:rPr>
          <w:rFonts w:ascii="Arial" w:hAnsi="Arial" w:cs="Arial"/>
          <w:b/>
          <w:bCs/>
        </w:rPr>
        <w:t>3.</w:t>
      </w:r>
      <w:r w:rsidR="00363F8E" w:rsidRPr="00E76C0E">
        <w:rPr>
          <w:rFonts w:ascii="Arial" w:hAnsi="Arial" w:cs="Arial"/>
          <w:b/>
          <w:bCs/>
        </w:rPr>
        <w:t>Асрах</w:t>
      </w:r>
      <w:proofErr w:type="gramEnd"/>
      <w:r w:rsidR="00363F8E" w:rsidRPr="00E76C0E">
        <w:rPr>
          <w:rFonts w:ascii="Arial" w:hAnsi="Arial" w:cs="Arial"/>
          <w:b/>
          <w:bCs/>
        </w:rPr>
        <w:t xml:space="preserve"> үйлчилгээ ба нийгмийн тогтвортой байдал</w:t>
      </w:r>
    </w:p>
    <w:p w14:paraId="37BD14E2" w14:textId="77777777" w:rsidR="00363F8E" w:rsidRPr="00E76C0E" w:rsidRDefault="00363F8E" w:rsidP="00363F8E">
      <w:pPr>
        <w:ind w:firstLine="720"/>
        <w:jc w:val="both"/>
        <w:rPr>
          <w:rFonts w:ascii="Arial" w:hAnsi="Arial" w:cs="Arial"/>
        </w:rPr>
      </w:pPr>
      <w:r w:rsidRPr="00E76C0E">
        <w:rPr>
          <w:rFonts w:ascii="Arial" w:hAnsi="Arial" w:cs="Arial"/>
        </w:rPr>
        <w:t>Асрах үйлчилгээний дутагдал нь ахмад настан, хөгжлийн бэрхшээлтэй иргэдийг нийгмээс тусгаарлах, ганцаардуулах, улмаар сэтгэл зүйн доройтол, хүчирхийлэлд өртөх эрсдэлийг нэмэгдүүлдэг. ХЭҮК-ын судалгаагаар ахмад настнуудын таван хүн тутмын нэг нь ялгаварлан гадуурхалтад өртөж, 70 хувь нь ахмад настанд ээлтэй орчин бүрдээгүй гэж үзсэн нь нийгмийн хамгааллын тогтолцооны сул талыг тод илэрхийлж байна.</w:t>
      </w:r>
    </w:p>
    <w:p w14:paraId="6BD6EEE7" w14:textId="77777777" w:rsidR="00363F8E" w:rsidRPr="00E76C0E" w:rsidRDefault="00363F8E" w:rsidP="00363F8E">
      <w:pPr>
        <w:ind w:firstLine="720"/>
        <w:jc w:val="both"/>
        <w:rPr>
          <w:rFonts w:ascii="Arial" w:hAnsi="Arial" w:cs="Arial"/>
        </w:rPr>
      </w:pPr>
      <w:r w:rsidRPr="00E76C0E">
        <w:rPr>
          <w:rFonts w:ascii="Arial" w:hAnsi="Arial" w:cs="Arial"/>
        </w:rPr>
        <w:t xml:space="preserve">Асрах үйлчилгээ нь зөвхөн бие махбодын тусламж бус, </w:t>
      </w:r>
      <w:r w:rsidRPr="00E76C0E">
        <w:rPr>
          <w:rFonts w:ascii="Arial" w:hAnsi="Arial" w:cs="Arial"/>
          <w:b/>
          <w:bCs/>
        </w:rPr>
        <w:t>нийгмийн оролцоо, харилцаа, нэр төрийг хадгалах</w:t>
      </w:r>
      <w:r w:rsidRPr="00E76C0E">
        <w:rPr>
          <w:rFonts w:ascii="Arial" w:hAnsi="Arial" w:cs="Arial"/>
        </w:rPr>
        <w:t xml:space="preserve"> чухал үүрэгтэй. Иймд асрах үйлчилгээний тогтолцоог бэхжүүлэх нь нийгмийн эв нэгдэл, итгэлцэл, тогтвортой байдлыг хангах бодлогын салшгүй хэсэг юм.</w:t>
      </w:r>
    </w:p>
    <w:p w14:paraId="2C1B8FC1" w14:textId="2626769D" w:rsidR="00363F8E" w:rsidRPr="00E76C0E" w:rsidRDefault="00363F8E" w:rsidP="00363F8E">
      <w:pPr>
        <w:jc w:val="both"/>
        <w:rPr>
          <w:rFonts w:ascii="Arial" w:hAnsi="Arial" w:cs="Arial"/>
        </w:rPr>
      </w:pPr>
    </w:p>
    <w:p w14:paraId="20B3EBE1" w14:textId="0607C56E" w:rsidR="008014E3" w:rsidRPr="00E76C0E" w:rsidRDefault="00F747A7" w:rsidP="00F747A7">
      <w:pPr>
        <w:jc w:val="center"/>
        <w:rPr>
          <w:rFonts w:ascii="Arial" w:hAnsi="Arial" w:cs="Arial"/>
          <w:b/>
          <w:bCs/>
        </w:rPr>
      </w:pPr>
      <w:r>
        <w:rPr>
          <w:rFonts w:ascii="Arial" w:hAnsi="Arial" w:cs="Arial"/>
          <w:b/>
          <w:bCs/>
        </w:rPr>
        <w:t>ДӨРӨВ.</w:t>
      </w:r>
      <w:r w:rsidR="008014E3" w:rsidRPr="00E76C0E">
        <w:rPr>
          <w:rFonts w:ascii="Arial" w:hAnsi="Arial" w:cs="Arial"/>
          <w:b/>
          <w:bCs/>
        </w:rPr>
        <w:t>ОДООГИЙН ЭРХ ЗҮЙН ЗОХИЦУУЛАЛТЫН СУЛ ТАЛ, ХЯЗГААРЛАЛТ</w:t>
      </w:r>
    </w:p>
    <w:p w14:paraId="3676A791" w14:textId="77777777" w:rsidR="008014E3" w:rsidRPr="00E76C0E" w:rsidRDefault="008014E3" w:rsidP="008014E3">
      <w:pPr>
        <w:ind w:firstLine="720"/>
        <w:jc w:val="both"/>
        <w:rPr>
          <w:rFonts w:ascii="Arial" w:hAnsi="Arial" w:cs="Arial"/>
        </w:rPr>
      </w:pPr>
      <w:r w:rsidRPr="00E76C0E">
        <w:rPr>
          <w:rFonts w:ascii="Arial" w:hAnsi="Arial" w:cs="Arial"/>
        </w:rPr>
        <w:t>Монгол Улсад асрах үйлчилгээтэй холбоотой харилцаа нь одоогоор бие даасан хуулиар зохицуулагдаагүй бөгөөд Нийгмийн халамжийн тухай хууль болон холбогдох журам, стандартын хүрээнд хэсэгчлэн зохицуулагдаж байна. Энэхүү зохицуулалт нь асрах үйлчилгээний бодит хэрэгцээ, олон талт хэлбэр, эрсдэлийг бүрэн хамарч чадахгүй байна.</w:t>
      </w:r>
    </w:p>
    <w:p w14:paraId="01073089" w14:textId="695B0FE7" w:rsidR="008014E3" w:rsidRPr="00E93731" w:rsidRDefault="00E93731" w:rsidP="008014E3">
      <w:pPr>
        <w:jc w:val="both"/>
        <w:rPr>
          <w:rFonts w:ascii="Arial" w:hAnsi="Arial" w:cs="Arial"/>
          <w:b/>
        </w:rPr>
      </w:pPr>
      <w:r>
        <w:rPr>
          <w:rFonts w:ascii="Arial" w:hAnsi="Arial" w:cs="Arial"/>
          <w:b/>
        </w:rPr>
        <w:tab/>
      </w:r>
      <w:r w:rsidR="00F747A7" w:rsidRPr="00E93731">
        <w:rPr>
          <w:rFonts w:ascii="Arial" w:hAnsi="Arial" w:cs="Arial"/>
          <w:b/>
        </w:rPr>
        <w:t>4.</w:t>
      </w:r>
      <w:proofErr w:type="gramStart"/>
      <w:r w:rsidR="00F747A7" w:rsidRPr="00E93731">
        <w:rPr>
          <w:rFonts w:ascii="Arial" w:hAnsi="Arial" w:cs="Arial"/>
          <w:b/>
        </w:rPr>
        <w:t>1.</w:t>
      </w:r>
      <w:r w:rsidR="008014E3" w:rsidRPr="00E93731">
        <w:rPr>
          <w:rFonts w:ascii="Arial" w:hAnsi="Arial" w:cs="Arial"/>
          <w:b/>
        </w:rPr>
        <w:t>Эрх</w:t>
      </w:r>
      <w:proofErr w:type="gramEnd"/>
      <w:r w:rsidR="008014E3" w:rsidRPr="00E93731">
        <w:rPr>
          <w:rFonts w:ascii="Arial" w:hAnsi="Arial" w:cs="Arial"/>
          <w:b/>
        </w:rPr>
        <w:t xml:space="preserve"> зүйн зохицуулалтын задгай, тархай байдал</w:t>
      </w:r>
    </w:p>
    <w:p w14:paraId="0BDD967E" w14:textId="77777777" w:rsidR="008014E3" w:rsidRPr="00E76C0E" w:rsidRDefault="008014E3" w:rsidP="008014E3">
      <w:pPr>
        <w:jc w:val="both"/>
        <w:rPr>
          <w:rFonts w:ascii="Arial" w:hAnsi="Arial" w:cs="Arial"/>
        </w:rPr>
      </w:pPr>
      <w:r w:rsidRPr="00E76C0E">
        <w:rPr>
          <w:rFonts w:ascii="Arial" w:hAnsi="Arial" w:cs="Arial"/>
        </w:rPr>
        <w:lastRenderedPageBreak/>
        <w:t>Одоогийн эрх зүйн орчинд асрах үйлчилгээ нь:</w:t>
      </w:r>
    </w:p>
    <w:p w14:paraId="4EE32562" w14:textId="4C0F1548" w:rsidR="008014E3" w:rsidRPr="00E76C0E" w:rsidRDefault="008014E3" w:rsidP="008014E3">
      <w:pPr>
        <w:numPr>
          <w:ilvl w:val="0"/>
          <w:numId w:val="3"/>
        </w:numPr>
        <w:jc w:val="both"/>
        <w:rPr>
          <w:rFonts w:ascii="Arial" w:hAnsi="Arial" w:cs="Arial"/>
        </w:rPr>
      </w:pPr>
      <w:r w:rsidRPr="00E76C0E">
        <w:rPr>
          <w:rFonts w:ascii="Arial" w:hAnsi="Arial" w:cs="Arial"/>
        </w:rPr>
        <w:t>халамжийн ү</w:t>
      </w:r>
      <w:r w:rsidR="00E93731">
        <w:rPr>
          <w:rFonts w:ascii="Arial" w:hAnsi="Arial" w:cs="Arial"/>
        </w:rPr>
        <w:t>йлчилгээний дэд төрөл хэлбэрээр;</w:t>
      </w:r>
    </w:p>
    <w:p w14:paraId="7B1DFC20" w14:textId="7C33C6B5" w:rsidR="008014E3" w:rsidRPr="00E76C0E" w:rsidRDefault="00E93731" w:rsidP="008014E3">
      <w:pPr>
        <w:numPr>
          <w:ilvl w:val="0"/>
          <w:numId w:val="3"/>
        </w:numPr>
        <w:jc w:val="both"/>
        <w:rPr>
          <w:rFonts w:ascii="Arial" w:hAnsi="Arial" w:cs="Arial"/>
        </w:rPr>
      </w:pPr>
      <w:r>
        <w:rPr>
          <w:rFonts w:ascii="Arial" w:hAnsi="Arial" w:cs="Arial"/>
        </w:rPr>
        <w:t>тэтгэвэр, тэтгэмжтэй холилдсон;</w:t>
      </w:r>
    </w:p>
    <w:p w14:paraId="62C17B59" w14:textId="409FBF1C" w:rsidR="008014E3" w:rsidRPr="00E76C0E" w:rsidRDefault="008014E3" w:rsidP="008014E3">
      <w:pPr>
        <w:numPr>
          <w:ilvl w:val="0"/>
          <w:numId w:val="3"/>
        </w:numPr>
        <w:jc w:val="both"/>
        <w:rPr>
          <w:rFonts w:ascii="Arial" w:hAnsi="Arial" w:cs="Arial"/>
        </w:rPr>
      </w:pPr>
      <w:r w:rsidRPr="00E76C0E">
        <w:rPr>
          <w:rFonts w:ascii="Arial" w:hAnsi="Arial" w:cs="Arial"/>
        </w:rPr>
        <w:t>үйлчилгээний стандарт, хүний нөөц, хяналтын тогтолцоо сул байдлаар хэрэгжиж байна. Үүний улмаас асрах үйлчилгээний нэр томъёо, агуулга, зорилго тодорхой бус, практикт ялгаатай ойлгогдож, хэрэгжилт жигд бус байна.</w:t>
      </w:r>
    </w:p>
    <w:p w14:paraId="33A5FF2B" w14:textId="48D1788C" w:rsidR="008014E3" w:rsidRPr="00E76C0E" w:rsidRDefault="00E93731" w:rsidP="008014E3">
      <w:pPr>
        <w:jc w:val="both"/>
        <w:rPr>
          <w:rFonts w:ascii="Arial" w:hAnsi="Arial" w:cs="Arial"/>
          <w:b/>
          <w:bCs/>
        </w:rPr>
      </w:pPr>
      <w:r>
        <w:rPr>
          <w:rFonts w:ascii="Arial" w:hAnsi="Arial" w:cs="Arial"/>
          <w:b/>
          <w:bCs/>
        </w:rPr>
        <w:tab/>
        <w:t>4.</w:t>
      </w:r>
      <w:proofErr w:type="gramStart"/>
      <w:r>
        <w:rPr>
          <w:rFonts w:ascii="Arial" w:hAnsi="Arial" w:cs="Arial"/>
          <w:b/>
          <w:bCs/>
        </w:rPr>
        <w:t>2.</w:t>
      </w:r>
      <w:r w:rsidR="008014E3" w:rsidRPr="00E76C0E">
        <w:rPr>
          <w:rFonts w:ascii="Arial" w:hAnsi="Arial" w:cs="Arial"/>
          <w:b/>
          <w:bCs/>
        </w:rPr>
        <w:t>Асрах</w:t>
      </w:r>
      <w:proofErr w:type="gramEnd"/>
      <w:r w:rsidR="008014E3" w:rsidRPr="00E76C0E">
        <w:rPr>
          <w:rFonts w:ascii="Arial" w:hAnsi="Arial" w:cs="Arial"/>
          <w:b/>
          <w:bCs/>
        </w:rPr>
        <w:t xml:space="preserve"> үйлчилгээний чанар, стандартын асуудал</w:t>
      </w:r>
    </w:p>
    <w:p w14:paraId="023AD570" w14:textId="77777777" w:rsidR="008014E3" w:rsidRPr="00E76C0E" w:rsidRDefault="008014E3" w:rsidP="008014E3">
      <w:pPr>
        <w:ind w:firstLine="720"/>
        <w:jc w:val="both"/>
        <w:rPr>
          <w:rFonts w:ascii="Arial" w:hAnsi="Arial" w:cs="Arial"/>
        </w:rPr>
      </w:pPr>
      <w:r w:rsidRPr="00E76C0E">
        <w:rPr>
          <w:rFonts w:ascii="Arial" w:hAnsi="Arial" w:cs="Arial"/>
        </w:rPr>
        <w:t>Суурь судалгаагаар асрах үйлчилгээ үзүүлж буй байгууллага, иргэдийн мэргэжлийн бэлтгэл, ёс зүйн стандарт, хяналт хангалтгүй байгааг тогтоосон. Асрах үйлчилгээ нь хүний амь нас, эрүүл мэнд, аюулгүй байдалтай шууд холбоотой боловч одоогийн зохицуулалтаар асруулагчийн мэргэжлийн шалгуур, сургалт, гэрчилгээжүүлэлт тодорхой бус байна.</w:t>
      </w:r>
    </w:p>
    <w:p w14:paraId="261AE1BC" w14:textId="77777777" w:rsidR="008014E3" w:rsidRPr="00E76C0E" w:rsidRDefault="008014E3" w:rsidP="008014E3">
      <w:pPr>
        <w:jc w:val="both"/>
        <w:rPr>
          <w:rFonts w:ascii="Arial" w:hAnsi="Arial" w:cs="Arial"/>
        </w:rPr>
      </w:pPr>
      <w:r w:rsidRPr="00E76C0E">
        <w:rPr>
          <w:rFonts w:ascii="Arial" w:hAnsi="Arial" w:cs="Arial"/>
        </w:rPr>
        <w:t>Энэ нь үйлчилгээний чанарын ялгаа бий болгох, хүний эрх зөрчигдөх, үл хайхрах, хүчирхийлэл гарах эрсдэлийг нэмэгдүүлж байна.</w:t>
      </w:r>
    </w:p>
    <w:p w14:paraId="7052BE0A" w14:textId="69E33DA8" w:rsidR="008014E3" w:rsidRPr="00E76C0E" w:rsidRDefault="00E93731" w:rsidP="008014E3">
      <w:pPr>
        <w:jc w:val="both"/>
        <w:rPr>
          <w:rFonts w:ascii="Arial" w:hAnsi="Arial" w:cs="Arial"/>
          <w:b/>
          <w:bCs/>
        </w:rPr>
      </w:pPr>
      <w:r>
        <w:rPr>
          <w:rFonts w:ascii="Arial" w:hAnsi="Arial" w:cs="Arial"/>
          <w:b/>
          <w:bCs/>
        </w:rPr>
        <w:tab/>
        <w:t>4.</w:t>
      </w:r>
      <w:proofErr w:type="gramStart"/>
      <w:r>
        <w:rPr>
          <w:rFonts w:ascii="Arial" w:hAnsi="Arial" w:cs="Arial"/>
          <w:b/>
          <w:bCs/>
        </w:rPr>
        <w:t>3.</w:t>
      </w:r>
      <w:r w:rsidR="008014E3" w:rsidRPr="00E76C0E">
        <w:rPr>
          <w:rFonts w:ascii="Arial" w:hAnsi="Arial" w:cs="Arial"/>
          <w:b/>
          <w:bCs/>
        </w:rPr>
        <w:t>Санхүүжилт</w:t>
      </w:r>
      <w:proofErr w:type="gramEnd"/>
      <w:r w:rsidR="008014E3" w:rsidRPr="00E76C0E">
        <w:rPr>
          <w:rFonts w:ascii="Arial" w:hAnsi="Arial" w:cs="Arial"/>
          <w:b/>
          <w:bCs/>
        </w:rPr>
        <w:t>, тогтвортой байдлын сул тал</w:t>
      </w:r>
    </w:p>
    <w:p w14:paraId="3151872F" w14:textId="77777777" w:rsidR="008014E3" w:rsidRPr="00E76C0E" w:rsidRDefault="008014E3" w:rsidP="008014E3">
      <w:pPr>
        <w:ind w:firstLine="720"/>
        <w:jc w:val="both"/>
        <w:rPr>
          <w:rFonts w:ascii="Arial" w:hAnsi="Arial" w:cs="Arial"/>
        </w:rPr>
      </w:pPr>
      <w:r w:rsidRPr="00E76C0E">
        <w:rPr>
          <w:rFonts w:ascii="Arial" w:hAnsi="Arial" w:cs="Arial"/>
        </w:rPr>
        <w:t>Асрах үйлчилгээний санхүүжилт нь өнөөг хүртэл тэтгэвэр, тэтгэмжийн логикоор ойлгогдож, үйлчилгээний бодит өртөг, чанарт суурилсан санхүүжилтийн тогтолцоо бүрдээгүй байна. Төрөөс үйлчилгээ худалдан авах, гэрээт хэлбэрээр гүйцэтгүүлэх, үр дүнд суурилсан санхүүжилтийн механизм байхгүйгээс үйлчилгээний тогтвортой байдал алдагдаж байна.</w:t>
      </w:r>
    </w:p>
    <w:p w14:paraId="1FBBF22A" w14:textId="0AD44777" w:rsidR="008014E3" w:rsidRPr="00E76C0E" w:rsidRDefault="00E93731" w:rsidP="008014E3">
      <w:pPr>
        <w:jc w:val="both"/>
        <w:rPr>
          <w:rFonts w:ascii="Arial" w:hAnsi="Arial" w:cs="Arial"/>
          <w:b/>
          <w:bCs/>
        </w:rPr>
      </w:pPr>
      <w:r>
        <w:rPr>
          <w:rFonts w:ascii="Arial" w:hAnsi="Arial" w:cs="Arial"/>
          <w:b/>
          <w:bCs/>
        </w:rPr>
        <w:tab/>
        <w:t>4.</w:t>
      </w:r>
      <w:proofErr w:type="gramStart"/>
      <w:r>
        <w:rPr>
          <w:rFonts w:ascii="Arial" w:hAnsi="Arial" w:cs="Arial"/>
          <w:b/>
          <w:bCs/>
        </w:rPr>
        <w:t>4.</w:t>
      </w:r>
      <w:r w:rsidR="008014E3" w:rsidRPr="00E76C0E">
        <w:rPr>
          <w:rFonts w:ascii="Arial" w:hAnsi="Arial" w:cs="Arial"/>
          <w:b/>
          <w:bCs/>
        </w:rPr>
        <w:t>Олон</w:t>
      </w:r>
      <w:proofErr w:type="gramEnd"/>
      <w:r w:rsidR="008014E3" w:rsidRPr="00E76C0E">
        <w:rPr>
          <w:rFonts w:ascii="Arial" w:hAnsi="Arial" w:cs="Arial"/>
          <w:b/>
          <w:bCs/>
        </w:rPr>
        <w:t xml:space="preserve"> хувилбарт үйлчилгээ хөгжөөгүй байдал</w:t>
      </w:r>
    </w:p>
    <w:p w14:paraId="0845F1CE" w14:textId="77777777" w:rsidR="008014E3" w:rsidRPr="00E76C0E" w:rsidRDefault="008014E3" w:rsidP="008014E3">
      <w:pPr>
        <w:ind w:firstLine="720"/>
        <w:jc w:val="both"/>
        <w:rPr>
          <w:rFonts w:ascii="Arial" w:hAnsi="Arial" w:cs="Arial"/>
        </w:rPr>
      </w:pPr>
      <w:r w:rsidRPr="00E76C0E">
        <w:rPr>
          <w:rFonts w:ascii="Arial" w:hAnsi="Arial" w:cs="Arial"/>
        </w:rPr>
        <w:t>Одоогийн эрх зүйн зохицуулалт нь асрах үйлчилгээг ихэвчлэн институцийн буюу төвлөрсөн хэлбэрээр ойлгож, гэрээр, өдрөөр, түр хугацаагаар, хөдөлгөөнт хэлбэрээр үзүүлэх боломжийг хангалттай дэмждэггүй. Энэ нь иргэдийг сонголтгүй байдалд оруулж, бодит хэрэгцээнд нийцэхгүй үйлчилгээ авахад хүргэж байна.</w:t>
      </w:r>
    </w:p>
    <w:p w14:paraId="7E5A1651" w14:textId="3614C084" w:rsidR="008014E3" w:rsidRPr="00E76C0E" w:rsidRDefault="00E93731" w:rsidP="008014E3">
      <w:pPr>
        <w:jc w:val="both"/>
        <w:rPr>
          <w:rFonts w:ascii="Arial" w:hAnsi="Arial" w:cs="Arial"/>
          <w:b/>
          <w:bCs/>
        </w:rPr>
      </w:pPr>
      <w:r>
        <w:rPr>
          <w:rFonts w:ascii="Arial" w:hAnsi="Arial" w:cs="Arial"/>
          <w:b/>
          <w:bCs/>
        </w:rPr>
        <w:tab/>
        <w:t>4.</w:t>
      </w:r>
      <w:proofErr w:type="gramStart"/>
      <w:r>
        <w:rPr>
          <w:rFonts w:ascii="Arial" w:hAnsi="Arial" w:cs="Arial"/>
          <w:b/>
          <w:bCs/>
        </w:rPr>
        <w:t>5.</w:t>
      </w:r>
      <w:r w:rsidR="008014E3" w:rsidRPr="00E76C0E">
        <w:rPr>
          <w:rFonts w:ascii="Arial" w:hAnsi="Arial" w:cs="Arial"/>
          <w:b/>
          <w:bCs/>
        </w:rPr>
        <w:t>Судалгааны</w:t>
      </w:r>
      <w:proofErr w:type="gramEnd"/>
      <w:r w:rsidR="008014E3" w:rsidRPr="00E76C0E">
        <w:rPr>
          <w:rFonts w:ascii="Arial" w:hAnsi="Arial" w:cs="Arial"/>
          <w:b/>
          <w:bCs/>
        </w:rPr>
        <w:t xml:space="preserve"> дүгнэлт</w:t>
      </w:r>
    </w:p>
    <w:p w14:paraId="61172140" w14:textId="77777777" w:rsidR="008014E3" w:rsidRPr="00E76C0E" w:rsidRDefault="008014E3" w:rsidP="008014E3">
      <w:pPr>
        <w:ind w:firstLine="720"/>
        <w:jc w:val="both"/>
        <w:rPr>
          <w:rFonts w:ascii="Arial" w:hAnsi="Arial" w:cs="Arial"/>
        </w:rPr>
      </w:pPr>
      <w:r w:rsidRPr="00E76C0E">
        <w:rPr>
          <w:rFonts w:ascii="Arial" w:hAnsi="Arial" w:cs="Arial"/>
        </w:rPr>
        <w:t>Хууль тогтоомжийн хэрэгцээ, шаардлагыг урьдчилан тандан судалсан дүнгээр захиргааны шийдвэр, сурталчилгаа, зах зээлийн механизм, шууд санхүүгийн интервенц зэрэг хувилбарууд нь асуудлыг бүрэн шийдвэрлэх боломжгүй болох нь тогтоогдсон. Харин асрах үйлчилгээний харилцааг бие даасан хуулиар зохицуулах нь зорилгод хүрэх байдал, зардал-үр өгөөжийн харьцааны хувьд хамгийн оновчтой хувилбар гэж дүгнэсэн.</w:t>
      </w:r>
    </w:p>
    <w:p w14:paraId="0D1C90A8" w14:textId="1802062F" w:rsidR="00363F8E" w:rsidRPr="00E76C0E" w:rsidRDefault="00363F8E" w:rsidP="00363F8E">
      <w:pPr>
        <w:jc w:val="both"/>
        <w:rPr>
          <w:rFonts w:ascii="Arial" w:hAnsi="Arial" w:cs="Arial"/>
        </w:rPr>
      </w:pPr>
    </w:p>
    <w:p w14:paraId="5B2250E4" w14:textId="53A6550F" w:rsidR="008014E3" w:rsidRPr="00E76C0E" w:rsidRDefault="00E93731" w:rsidP="00E93731">
      <w:pPr>
        <w:jc w:val="center"/>
        <w:rPr>
          <w:rFonts w:ascii="Arial" w:hAnsi="Arial" w:cs="Arial"/>
          <w:b/>
          <w:bCs/>
        </w:rPr>
      </w:pPr>
      <w:r>
        <w:rPr>
          <w:rFonts w:ascii="Arial" w:hAnsi="Arial" w:cs="Arial"/>
          <w:b/>
          <w:bCs/>
        </w:rPr>
        <w:lastRenderedPageBreak/>
        <w:t>ТАВ.</w:t>
      </w:r>
      <w:r w:rsidR="008014E3" w:rsidRPr="00E76C0E">
        <w:rPr>
          <w:rFonts w:ascii="Arial" w:hAnsi="Arial" w:cs="Arial"/>
          <w:b/>
          <w:bCs/>
        </w:rPr>
        <w:t>ХҮЛЭЭГДЭЖ БУЙ НИЙГЭМ, ЭДИЙН ЗАСГИЙН ҮР НӨЛӨӨ</w:t>
      </w:r>
    </w:p>
    <w:p w14:paraId="4E862EAB" w14:textId="77777777" w:rsidR="008014E3" w:rsidRPr="00E76C0E" w:rsidRDefault="008014E3" w:rsidP="008014E3">
      <w:pPr>
        <w:ind w:firstLine="720"/>
        <w:jc w:val="both"/>
        <w:rPr>
          <w:rFonts w:ascii="Arial" w:hAnsi="Arial" w:cs="Arial"/>
        </w:rPr>
      </w:pPr>
      <w:r w:rsidRPr="00E76C0E">
        <w:rPr>
          <w:rFonts w:ascii="Arial" w:hAnsi="Arial" w:cs="Arial"/>
        </w:rPr>
        <w:t>Асрах үйлчилгээний тухай хууль батлагдсанаар хүний эрх, нийгэм, эдийн засагт үзүүлэх эерэг үр нөлөө олон түвшинд илэрхий гарна гэж суурь судалгааны үр нөлөөний үнэлгээнд дүгнэсэн. Уг хуулийн хэрэгжилт нь зөвхөн асрах үйлчилгээний салбарт хамаарахгүй, харин нийгмийн хамгаалал, хөдөлмөр эрхлэлт, эдийн засгийн тогтвортой байдалд урт хугацааны системийн өөрчлөлт авчрах ач холбогдолтой.</w:t>
      </w:r>
    </w:p>
    <w:p w14:paraId="0CB928EC" w14:textId="77777777" w:rsidR="008014E3" w:rsidRPr="00E76C0E" w:rsidRDefault="008014E3" w:rsidP="008014E3">
      <w:pPr>
        <w:ind w:firstLine="720"/>
        <w:jc w:val="both"/>
        <w:rPr>
          <w:rFonts w:ascii="Arial" w:hAnsi="Arial" w:cs="Arial"/>
        </w:rPr>
      </w:pPr>
      <w:r w:rsidRPr="00E76C0E">
        <w:rPr>
          <w:rFonts w:ascii="Arial" w:hAnsi="Arial" w:cs="Arial"/>
        </w:rPr>
        <w:t>Нэгдүгээрт, асарч үйлчлүүлэх иргэний хүний эрхийн баталгаа сайжирна. Асрах үйлчилгээний хүртээмж, чанар дээшилснээр ахмад настан, хөгжлийн бэрхшээлтэй болон асаргаа шаардлагатай иргэдийн амьдралын чанар, аюулгүй байдал, нэр төр, бие даасан байдал хангагдана. Асрах үйлчилгээ нь байгууллагад төвлөрсөн, хязгаарлагдмал хэлбэрээс татгалзаж, иргэний амьдрах орчин, хэрэгцээнд нийцсэн хувилбарт үйлчилгээ хөгжих нөхцөл бүрдэнэ. Энэ нь ахмад настнуудын ганцаардал, нийгмээс тусгаарлагдах байдал, хүчирхийлэл, үл хайхрах эрсдэлийг бууруулахад чухал нөлөө үзүүлнэ.</w:t>
      </w:r>
    </w:p>
    <w:p w14:paraId="36638E32" w14:textId="77777777" w:rsidR="008014E3" w:rsidRPr="00E76C0E" w:rsidRDefault="008014E3" w:rsidP="008014E3">
      <w:pPr>
        <w:ind w:firstLine="720"/>
        <w:jc w:val="both"/>
        <w:rPr>
          <w:rFonts w:ascii="Arial" w:hAnsi="Arial" w:cs="Arial"/>
        </w:rPr>
      </w:pPr>
      <w:r w:rsidRPr="00E76C0E">
        <w:rPr>
          <w:rFonts w:ascii="Arial" w:hAnsi="Arial" w:cs="Arial"/>
        </w:rPr>
        <w:t>Хоёрдугаарт, гэр бүлийн асаргааны хэт ачаалал буурна. Одоогийн нөхцөлд асрах үйлчилгээний ачаалал ихэвчлэн өрхийн хүрээнд, хөлсгүй хэлбэрээр гүйцэтгэгдэж байгаа нь хөдөлмөрийн насны иргэдийн ажил, орлогоо алдах, ядууралд өртөх эрсдэлийг нэмэгдүүлж байна. Хууль хэрэгжсэнээр төрөөс дэмжсэн, мэргэжлийн асрах үйлчилгээний хүртээмж нэмэгдэж, гэр бүлийн гишүүдийн хөдөлмөрийн оролцоог хадгалах боломж бүрдэнэ.</w:t>
      </w:r>
    </w:p>
    <w:p w14:paraId="2452F14D" w14:textId="77777777" w:rsidR="008014E3" w:rsidRPr="00E76C0E" w:rsidRDefault="008014E3" w:rsidP="008014E3">
      <w:pPr>
        <w:ind w:firstLine="720"/>
        <w:jc w:val="both"/>
        <w:rPr>
          <w:rFonts w:ascii="Arial" w:hAnsi="Arial" w:cs="Arial"/>
        </w:rPr>
      </w:pPr>
      <w:r w:rsidRPr="00E76C0E">
        <w:rPr>
          <w:rFonts w:ascii="Arial" w:hAnsi="Arial" w:cs="Arial"/>
        </w:rPr>
        <w:t>Гуравдугаарт, хөдөлмөр эрхлэлт, эдийн засгийн идэвх нэмэгдэнэ. Асрах үйлчилгээний салбар хөгжсөнөөр асруулагч, нийгмийн ажилтан, сувилагч, нөхөн сэргээх үйлчилгээний мэргэжилтэн зэрэг шинэ ажлын байр бий болж, ялангуяа орон нутагт хөдөлмөр эрхлэлтийн бодит боломж нэмэгдэнэ. Суурь судалгаанд дурдсанаар асрах үйлчилгээ нь хөдөлмөр их шаарддаг салбар тул ажлын байр бий болгох чадамж өндөртэй байна.</w:t>
      </w:r>
    </w:p>
    <w:p w14:paraId="1CFFE859" w14:textId="77777777" w:rsidR="008014E3" w:rsidRPr="00E76C0E" w:rsidRDefault="008014E3" w:rsidP="008014E3">
      <w:pPr>
        <w:ind w:firstLine="720"/>
        <w:jc w:val="both"/>
        <w:rPr>
          <w:rFonts w:ascii="Arial" w:hAnsi="Arial" w:cs="Arial"/>
        </w:rPr>
      </w:pPr>
      <w:r w:rsidRPr="00E76C0E">
        <w:rPr>
          <w:rFonts w:ascii="Arial" w:hAnsi="Arial" w:cs="Arial"/>
        </w:rPr>
        <w:t>Дөрөвдүгээрт, төрийн нийгмийн зардлын үр ашиг дээшилнэ. Асрах үйлчилгээг урьдчилан төлөвлөсөн, чанартай байдлаар хөгжүүлснээр хожуу үеийн өндөр зардалтай асрамж, эмнэлгийн тусламж, нийгмийн хямралын зардлыг бууруулах боломж бүрдэнэ. Өөрөөр хэлбэл, асрах үйлчилгээ нь зардал бус, урт хугацаанд нийгмийн эрсдэлийг бууруулах хөрөнгө оруулалт болно.</w:t>
      </w:r>
    </w:p>
    <w:p w14:paraId="20815BDA" w14:textId="77777777" w:rsidR="008014E3" w:rsidRPr="00E76C0E" w:rsidRDefault="008014E3" w:rsidP="008014E3">
      <w:pPr>
        <w:ind w:firstLine="720"/>
        <w:jc w:val="both"/>
        <w:rPr>
          <w:rFonts w:ascii="Arial" w:hAnsi="Arial" w:cs="Arial"/>
        </w:rPr>
      </w:pPr>
      <w:r w:rsidRPr="00E76C0E">
        <w:rPr>
          <w:rFonts w:ascii="Arial" w:hAnsi="Arial" w:cs="Arial"/>
        </w:rPr>
        <w:t>Тавдугаарт, иргэдийн төрд итгэх итгэл, нийгмийн тогтвортой байдал бэхжинэ. Ахмад нас, асаргаа шаардлагатай үедээ төрөөс бодит, хүртээмжтэй үйлчилгээ авах боломжтой гэсэн итгэл нэмэгдэх нь нийгмийн эв нэгдэл, тогтвортой байдлыг хангахад чухал ач холбогдолтой.</w:t>
      </w:r>
    </w:p>
    <w:p w14:paraId="1DAD728B" w14:textId="2E679759" w:rsidR="008014E3" w:rsidRPr="00E76C0E" w:rsidRDefault="008014E3" w:rsidP="008014E3">
      <w:pPr>
        <w:jc w:val="both"/>
        <w:rPr>
          <w:rFonts w:ascii="Arial" w:hAnsi="Arial" w:cs="Arial"/>
          <w:b/>
          <w:bCs/>
        </w:rPr>
      </w:pPr>
    </w:p>
    <w:p w14:paraId="5C2C87D0" w14:textId="1540678B" w:rsidR="008014E3" w:rsidRPr="00E76C0E" w:rsidRDefault="00B12772" w:rsidP="00B12772">
      <w:pPr>
        <w:jc w:val="center"/>
        <w:rPr>
          <w:rFonts w:ascii="Arial" w:hAnsi="Arial" w:cs="Arial"/>
          <w:b/>
          <w:bCs/>
        </w:rPr>
      </w:pPr>
      <w:r>
        <w:rPr>
          <w:rFonts w:ascii="Arial" w:hAnsi="Arial" w:cs="Arial"/>
          <w:b/>
          <w:bCs/>
        </w:rPr>
        <w:lastRenderedPageBreak/>
        <w:t>ЗУРГАА.</w:t>
      </w:r>
      <w:r w:rsidR="008014E3" w:rsidRPr="00E76C0E">
        <w:rPr>
          <w:rFonts w:ascii="Arial" w:hAnsi="Arial" w:cs="Arial"/>
          <w:b/>
          <w:bCs/>
        </w:rPr>
        <w:t>ДҮГНЭЛТ</w:t>
      </w:r>
    </w:p>
    <w:p w14:paraId="33631D24" w14:textId="77777777" w:rsidR="008014E3" w:rsidRPr="00E76C0E" w:rsidRDefault="008014E3" w:rsidP="008014E3">
      <w:pPr>
        <w:ind w:firstLine="720"/>
        <w:jc w:val="both"/>
        <w:rPr>
          <w:rFonts w:ascii="Arial" w:hAnsi="Arial" w:cs="Arial"/>
        </w:rPr>
      </w:pPr>
      <w:r w:rsidRPr="00E76C0E">
        <w:rPr>
          <w:rFonts w:ascii="Arial" w:hAnsi="Arial" w:cs="Arial"/>
        </w:rPr>
        <w:t>Асрах үйлчилгээний тухай хуулийн төсөл нь Монгол Улсын хүн амын насжилт, нийгмийн бодит хэрэгцээ, суурь судалгаагаар илэрсэн тулгамдсан асуудалд үндэслэсэн, цаг үеэ олсон эрх зүйн зохицуулалт юм. Одоогийн хууль тогтоомжийн хүрээнд асрах үйлчилгээ нь нийгмийн халамжийн дэд чиглэл хэлбэрээр хязгаарлагдмал зохицуулагдаж байгаа нь үйлчилгээний хүртээмж, чанар, хүний эрхийн хамгааллыг хангахад хангалтгүй байгааг судалгаа тодорхой харуулсан.</w:t>
      </w:r>
    </w:p>
    <w:p w14:paraId="7C61BB1A" w14:textId="77777777" w:rsidR="008014E3" w:rsidRPr="00E76C0E" w:rsidRDefault="008014E3" w:rsidP="008014E3">
      <w:pPr>
        <w:ind w:firstLine="720"/>
        <w:jc w:val="both"/>
        <w:rPr>
          <w:rFonts w:ascii="Arial" w:hAnsi="Arial" w:cs="Arial"/>
        </w:rPr>
      </w:pPr>
      <w:r w:rsidRPr="00E76C0E">
        <w:rPr>
          <w:rFonts w:ascii="Arial" w:hAnsi="Arial" w:cs="Arial"/>
        </w:rPr>
        <w:t>Суурь судалгааны дүн шинжилгээгээр шинэ зохицуулалт хийхгүй байх, захиргааны шийдвэр, сурталчилгааны арга хэмжээ авах зэрэг хувилбарууд нь асуудлыг системийн түвшинд шийдвэрлэх боломжгүй бөгөөд асрах үйлчилгээний харилцааг бие даасан хуулиар зохицуулах нь хамгийн оновчтой хувилбар болохыг нотолсон. Энэ нь зорилгод хүрэх байдал, зардал–үр өгөөжийн харьцаа, хүний эрхэд үзүүлэх нөлөөллийн хувьд давуу талтай байна.</w:t>
      </w:r>
    </w:p>
    <w:p w14:paraId="4C53CA28" w14:textId="6CCCBD06" w:rsidR="008014E3" w:rsidRPr="00E76C0E" w:rsidRDefault="008014E3" w:rsidP="008014E3">
      <w:pPr>
        <w:ind w:firstLine="720"/>
        <w:jc w:val="both"/>
        <w:rPr>
          <w:rFonts w:ascii="Arial" w:hAnsi="Arial" w:cs="Arial"/>
        </w:rPr>
      </w:pPr>
      <w:r w:rsidRPr="00E76C0E">
        <w:rPr>
          <w:rFonts w:ascii="Arial" w:hAnsi="Arial" w:cs="Arial"/>
        </w:rPr>
        <w:t>Асрах үйлчилгээний тухай хууль батлагдсанаар асрах үйлчилгээ нь халамжийн дэд механизм бус, хүний эрх, нийгмийн оролцоо, эдийн засгийн хөгжлийг дэмжих бодлогын чухал салбар болон хөгжих эрх зүйн үндэс бүрдэнэ. Төр бодлого, стандарт, хяналтыг хэрэгжүүлж, үйлчилгээний гүйцэтгэлийг төрийн бус болон хувийн хэвшлийн оролцоотойгоор хэрэгжүүлэх нь нийгмийн хамгааллын тогтолцоог илүү уя</w:t>
      </w:r>
      <w:r w:rsidR="005B10C4">
        <w:rPr>
          <w:rFonts w:ascii="Arial" w:hAnsi="Arial" w:cs="Arial"/>
        </w:rPr>
        <w:t>н хатан, тогтвортой болгох нөхц</w:t>
      </w:r>
      <w:r w:rsidRPr="00E76C0E">
        <w:rPr>
          <w:rFonts w:ascii="Arial" w:hAnsi="Arial" w:cs="Arial"/>
        </w:rPr>
        <w:t>л</w:t>
      </w:r>
      <w:r w:rsidR="005B10C4">
        <w:rPr>
          <w:rFonts w:ascii="Arial" w:hAnsi="Arial" w:cs="Arial"/>
        </w:rPr>
        <w:t>ийг</w:t>
      </w:r>
      <w:r w:rsidRPr="00E76C0E">
        <w:rPr>
          <w:rFonts w:ascii="Arial" w:hAnsi="Arial" w:cs="Arial"/>
        </w:rPr>
        <w:t xml:space="preserve"> бүрдүүлнэ.</w:t>
      </w:r>
    </w:p>
    <w:p w14:paraId="7F38D1DA" w14:textId="45C59D10" w:rsidR="00E76C0E" w:rsidRDefault="008014E3" w:rsidP="00E76C0E">
      <w:pPr>
        <w:ind w:firstLine="720"/>
        <w:jc w:val="both"/>
        <w:rPr>
          <w:rFonts w:ascii="Arial" w:hAnsi="Arial" w:cs="Arial"/>
        </w:rPr>
      </w:pPr>
      <w:r w:rsidRPr="00E76C0E">
        <w:rPr>
          <w:rFonts w:ascii="Arial" w:hAnsi="Arial" w:cs="Arial"/>
        </w:rPr>
        <w:t xml:space="preserve">Иймд </w:t>
      </w:r>
      <w:r w:rsidR="005B10C4">
        <w:rPr>
          <w:rFonts w:ascii="Arial" w:hAnsi="Arial" w:cs="Arial"/>
        </w:rPr>
        <w:t>“</w:t>
      </w:r>
      <w:r w:rsidRPr="00E76C0E">
        <w:rPr>
          <w:rFonts w:ascii="Arial" w:hAnsi="Arial" w:cs="Arial"/>
        </w:rPr>
        <w:t xml:space="preserve">Асрах үйлчилгээний </w:t>
      </w:r>
      <w:r w:rsidR="00273ED4">
        <w:rPr>
          <w:rFonts w:ascii="Arial" w:hAnsi="Arial" w:cs="Arial"/>
        </w:rPr>
        <w:t>тухай</w:t>
      </w:r>
      <w:r w:rsidRPr="00E76C0E">
        <w:rPr>
          <w:rFonts w:ascii="Arial" w:hAnsi="Arial" w:cs="Arial"/>
        </w:rPr>
        <w:t xml:space="preserve"> хуул</w:t>
      </w:r>
      <w:r w:rsidR="005B10C4">
        <w:rPr>
          <w:rFonts w:ascii="Arial" w:hAnsi="Arial" w:cs="Arial"/>
        </w:rPr>
        <w:t>ь”-</w:t>
      </w:r>
      <w:r w:rsidRPr="00E76C0E">
        <w:rPr>
          <w:rFonts w:ascii="Arial" w:hAnsi="Arial" w:cs="Arial"/>
        </w:rPr>
        <w:t>ийн төслийг батлах нь Монгол Улсын Үндсэн хууль, олон улсын хүний эрхийн гэрээ, “Алсын хараа–2050”, Засгийн газрын үйл ажиллагааны хөтөлбөртэй бүрэн нийцсэн, нийгмийн бодит хэрэгцээнд тулгуурласан, урт хугацаанд эерэг үр нөлөө үзүүлэх шийдвэр болно.</w:t>
      </w:r>
    </w:p>
    <w:p w14:paraId="048BAF00" w14:textId="77777777" w:rsidR="00E76C0E" w:rsidRDefault="00E76C0E" w:rsidP="00E76C0E">
      <w:pPr>
        <w:spacing w:after="0" w:line="240" w:lineRule="auto"/>
        <w:ind w:firstLine="720"/>
        <w:jc w:val="center"/>
        <w:rPr>
          <w:rFonts w:ascii="Arial" w:hAnsi="Arial" w:cs="Arial"/>
          <w:lang w:val="mn-MN"/>
        </w:rPr>
      </w:pPr>
    </w:p>
    <w:p w14:paraId="7DC536AA" w14:textId="77777777" w:rsidR="00E76C0E" w:rsidRPr="00D61200" w:rsidRDefault="00E76C0E" w:rsidP="00E76C0E">
      <w:pPr>
        <w:spacing w:after="0" w:line="240" w:lineRule="auto"/>
        <w:jc w:val="center"/>
        <w:rPr>
          <w:rFonts w:ascii="Arial" w:hAnsi="Arial" w:cs="Arial"/>
          <w:lang w:val="mn-MN"/>
        </w:rPr>
      </w:pPr>
      <w:r>
        <w:rPr>
          <w:rFonts w:ascii="Arial" w:hAnsi="Arial" w:cs="Arial"/>
          <w:lang w:val="mn-MN"/>
        </w:rPr>
        <w:t>--оОо--</w:t>
      </w:r>
    </w:p>
    <w:p w14:paraId="11CF0348" w14:textId="77777777" w:rsidR="00E76C0E" w:rsidRDefault="00E76C0E" w:rsidP="00E76C0E">
      <w:pPr>
        <w:spacing w:after="0" w:line="240" w:lineRule="auto"/>
        <w:ind w:firstLine="720"/>
        <w:jc w:val="center"/>
        <w:rPr>
          <w:rFonts w:ascii="Arial" w:hAnsi="Arial" w:cs="Arial"/>
          <w:lang w:val="mn-MN"/>
        </w:rPr>
      </w:pPr>
    </w:p>
    <w:p w14:paraId="4DBDADCF" w14:textId="77777777" w:rsidR="00E76C0E" w:rsidRDefault="00E76C0E" w:rsidP="00E76C0E">
      <w:pPr>
        <w:spacing w:after="0" w:line="240" w:lineRule="auto"/>
        <w:ind w:firstLine="720"/>
        <w:jc w:val="center"/>
        <w:rPr>
          <w:rFonts w:ascii="Arial" w:hAnsi="Arial" w:cs="Arial"/>
          <w:lang w:val="mn-MN"/>
        </w:rPr>
      </w:pPr>
    </w:p>
    <w:p w14:paraId="266941F0" w14:textId="77777777" w:rsidR="00363F8E" w:rsidRPr="00363F8E" w:rsidRDefault="00363F8E" w:rsidP="00363F8E">
      <w:pPr>
        <w:jc w:val="both"/>
        <w:rPr>
          <w:rFonts w:ascii="Arial" w:hAnsi="Arial" w:cs="Arial"/>
          <w:sz w:val="22"/>
          <w:szCs w:val="22"/>
        </w:rPr>
      </w:pPr>
    </w:p>
    <w:sectPr w:rsidR="00363F8E" w:rsidRPr="00363F8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5E167" w14:textId="77777777" w:rsidR="00B43EDC" w:rsidRDefault="00B43EDC" w:rsidP="00CE77B5">
      <w:pPr>
        <w:spacing w:after="0" w:line="240" w:lineRule="auto"/>
      </w:pPr>
      <w:r>
        <w:separator/>
      </w:r>
    </w:p>
  </w:endnote>
  <w:endnote w:type="continuationSeparator" w:id="0">
    <w:p w14:paraId="3D0257F0" w14:textId="77777777" w:rsidR="00B43EDC" w:rsidRDefault="00B43EDC" w:rsidP="00CE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9001" w14:textId="77777777" w:rsidR="00CE77B5" w:rsidRDefault="00CE77B5" w:rsidP="005074E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B62CC6" w14:textId="77777777" w:rsidR="00CE77B5" w:rsidRDefault="00CE77B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4330C" w14:textId="77777777" w:rsidR="00CE77B5" w:rsidRDefault="00CE77B5" w:rsidP="005074E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3ED4">
      <w:rPr>
        <w:rStyle w:val="PageNumber"/>
        <w:noProof/>
      </w:rPr>
      <w:t>6</w:t>
    </w:r>
    <w:r>
      <w:rPr>
        <w:rStyle w:val="PageNumber"/>
      </w:rPr>
      <w:fldChar w:fldCharType="end"/>
    </w:r>
  </w:p>
  <w:p w14:paraId="722678C6" w14:textId="77777777" w:rsidR="00CE77B5" w:rsidRDefault="00CE77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BE4AC" w14:textId="77777777" w:rsidR="00B43EDC" w:rsidRDefault="00B43EDC" w:rsidP="00CE77B5">
      <w:pPr>
        <w:spacing w:after="0" w:line="240" w:lineRule="auto"/>
      </w:pPr>
      <w:r>
        <w:separator/>
      </w:r>
    </w:p>
  </w:footnote>
  <w:footnote w:type="continuationSeparator" w:id="0">
    <w:p w14:paraId="7B0E60A6" w14:textId="77777777" w:rsidR="00B43EDC" w:rsidRDefault="00B43EDC" w:rsidP="00CE77B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4AD9"/>
    <w:multiLevelType w:val="multilevel"/>
    <w:tmpl w:val="53E4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EC4DE2"/>
    <w:multiLevelType w:val="multilevel"/>
    <w:tmpl w:val="5C54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61432C"/>
    <w:multiLevelType w:val="multilevel"/>
    <w:tmpl w:val="563E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8E"/>
    <w:rsid w:val="00273ED4"/>
    <w:rsid w:val="00306A9D"/>
    <w:rsid w:val="00363F8E"/>
    <w:rsid w:val="00390A2F"/>
    <w:rsid w:val="00597EA1"/>
    <w:rsid w:val="005B10C4"/>
    <w:rsid w:val="008014E3"/>
    <w:rsid w:val="009851BB"/>
    <w:rsid w:val="009A7F3C"/>
    <w:rsid w:val="00B12772"/>
    <w:rsid w:val="00B43EDC"/>
    <w:rsid w:val="00CE77B5"/>
    <w:rsid w:val="00E76C0E"/>
    <w:rsid w:val="00E93731"/>
    <w:rsid w:val="00EC35C8"/>
    <w:rsid w:val="00F74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54CD"/>
  <w15:chartTrackingRefBased/>
  <w15:docId w15:val="{F7C70D81-EC2A-48A3-98F7-6473D83C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3F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3F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3F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3F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3F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3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F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3F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F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3F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3F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3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F8E"/>
    <w:rPr>
      <w:rFonts w:eastAsiaTheme="majorEastAsia" w:cstheme="majorBidi"/>
      <w:color w:val="272727" w:themeColor="text1" w:themeTint="D8"/>
    </w:rPr>
  </w:style>
  <w:style w:type="paragraph" w:styleId="Title">
    <w:name w:val="Title"/>
    <w:basedOn w:val="Normal"/>
    <w:next w:val="Normal"/>
    <w:link w:val="TitleChar"/>
    <w:uiPriority w:val="10"/>
    <w:qFormat/>
    <w:rsid w:val="00363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F8E"/>
    <w:pPr>
      <w:spacing w:before="160"/>
      <w:jc w:val="center"/>
    </w:pPr>
    <w:rPr>
      <w:i/>
      <w:iCs/>
      <w:color w:val="404040" w:themeColor="text1" w:themeTint="BF"/>
    </w:rPr>
  </w:style>
  <w:style w:type="character" w:customStyle="1" w:styleId="QuoteChar">
    <w:name w:val="Quote Char"/>
    <w:basedOn w:val="DefaultParagraphFont"/>
    <w:link w:val="Quote"/>
    <w:uiPriority w:val="29"/>
    <w:rsid w:val="00363F8E"/>
    <w:rPr>
      <w:i/>
      <w:iCs/>
      <w:color w:val="404040" w:themeColor="text1" w:themeTint="BF"/>
    </w:rPr>
  </w:style>
  <w:style w:type="paragraph" w:styleId="ListParagraph">
    <w:name w:val="List Paragraph"/>
    <w:basedOn w:val="Normal"/>
    <w:uiPriority w:val="34"/>
    <w:qFormat/>
    <w:rsid w:val="00363F8E"/>
    <w:pPr>
      <w:ind w:left="720"/>
      <w:contextualSpacing/>
    </w:pPr>
  </w:style>
  <w:style w:type="character" w:styleId="IntenseEmphasis">
    <w:name w:val="Intense Emphasis"/>
    <w:basedOn w:val="DefaultParagraphFont"/>
    <w:uiPriority w:val="21"/>
    <w:qFormat/>
    <w:rsid w:val="00363F8E"/>
    <w:rPr>
      <w:i/>
      <w:iCs/>
      <w:color w:val="2F5496" w:themeColor="accent1" w:themeShade="BF"/>
    </w:rPr>
  </w:style>
  <w:style w:type="paragraph" w:styleId="IntenseQuote">
    <w:name w:val="Intense Quote"/>
    <w:basedOn w:val="Normal"/>
    <w:next w:val="Normal"/>
    <w:link w:val="IntenseQuoteChar"/>
    <w:uiPriority w:val="30"/>
    <w:qFormat/>
    <w:rsid w:val="00363F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3F8E"/>
    <w:rPr>
      <w:i/>
      <w:iCs/>
      <w:color w:val="2F5496" w:themeColor="accent1" w:themeShade="BF"/>
    </w:rPr>
  </w:style>
  <w:style w:type="character" w:styleId="IntenseReference">
    <w:name w:val="Intense Reference"/>
    <w:basedOn w:val="DefaultParagraphFont"/>
    <w:uiPriority w:val="32"/>
    <w:qFormat/>
    <w:rsid w:val="00363F8E"/>
    <w:rPr>
      <w:b/>
      <w:bCs/>
      <w:smallCaps/>
      <w:color w:val="2F5496" w:themeColor="accent1" w:themeShade="BF"/>
      <w:spacing w:val="5"/>
    </w:rPr>
  </w:style>
  <w:style w:type="paragraph" w:styleId="Footer">
    <w:name w:val="footer"/>
    <w:basedOn w:val="Normal"/>
    <w:link w:val="FooterChar"/>
    <w:uiPriority w:val="99"/>
    <w:unhideWhenUsed/>
    <w:rsid w:val="00CE7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7B5"/>
  </w:style>
  <w:style w:type="character" w:styleId="PageNumber">
    <w:name w:val="page number"/>
    <w:basedOn w:val="DefaultParagraphFont"/>
    <w:uiPriority w:val="99"/>
    <w:semiHidden/>
    <w:unhideWhenUsed/>
    <w:rsid w:val="00CE7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1892</Words>
  <Characters>10788</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ELBEREL Davaa</dc:creator>
  <cp:keywords/>
  <dc:description/>
  <cp:lastModifiedBy>Энхтуяа Доржзовд</cp:lastModifiedBy>
  <cp:revision>8</cp:revision>
  <dcterms:created xsi:type="dcterms:W3CDTF">2025-12-23T06:18:00Z</dcterms:created>
  <dcterms:modified xsi:type="dcterms:W3CDTF">2026-01-12T04:21:00Z</dcterms:modified>
</cp:coreProperties>
</file>