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8F37" w14:textId="028279F4" w:rsidR="003343EF" w:rsidRPr="00336108" w:rsidRDefault="003005F9" w:rsidP="003D7E20">
      <w:pPr>
        <w:jc w:val="center"/>
        <w:rPr>
          <w:rFonts w:ascii="Arial" w:hAnsi="Arial" w:cs="Arial"/>
          <w:b/>
          <w:sz w:val="24"/>
          <w:szCs w:val="24"/>
          <w:lang w:val="mn-MN"/>
        </w:rPr>
      </w:pPr>
      <w:r w:rsidRPr="00336108">
        <w:rPr>
          <w:rFonts w:ascii="Arial" w:hAnsi="Arial" w:cs="Arial"/>
          <w:b/>
          <w:sz w:val="24"/>
          <w:szCs w:val="24"/>
          <w:lang w:val="mn-MN"/>
        </w:rPr>
        <w:t xml:space="preserve">ТАНИЛЦУУЛГА </w:t>
      </w:r>
    </w:p>
    <w:p w14:paraId="628D25DC" w14:textId="5BF246CF" w:rsidR="00BB1857" w:rsidRPr="00336108" w:rsidRDefault="00BB1857" w:rsidP="003D7E20">
      <w:pPr>
        <w:jc w:val="center"/>
        <w:rPr>
          <w:rFonts w:ascii="Arial" w:hAnsi="Arial" w:cs="Arial"/>
          <w:b/>
          <w:sz w:val="24"/>
          <w:szCs w:val="24"/>
          <w:lang w:val="mn-MN"/>
        </w:rPr>
      </w:pPr>
    </w:p>
    <w:p w14:paraId="658EDC4E" w14:textId="77777777" w:rsidR="00003185" w:rsidRPr="00336108" w:rsidRDefault="00003185" w:rsidP="00BB1857">
      <w:pPr>
        <w:jc w:val="right"/>
        <w:rPr>
          <w:rFonts w:ascii="Arial" w:hAnsi="Arial" w:cs="Arial"/>
          <w:b/>
          <w:sz w:val="24"/>
          <w:szCs w:val="24"/>
          <w:lang w:val="mn-MN"/>
        </w:rPr>
      </w:pPr>
    </w:p>
    <w:p w14:paraId="25EA8180" w14:textId="6E1CE520" w:rsidR="00BB1857" w:rsidRPr="00336108" w:rsidRDefault="00BB1857" w:rsidP="00BB1857">
      <w:pPr>
        <w:jc w:val="right"/>
        <w:rPr>
          <w:rFonts w:ascii="Arial" w:hAnsi="Arial" w:cs="Arial"/>
          <w:b/>
          <w:sz w:val="24"/>
          <w:szCs w:val="24"/>
          <w:lang w:val="mn-MN"/>
        </w:rPr>
      </w:pPr>
      <w:r w:rsidRPr="00336108">
        <w:rPr>
          <w:rFonts w:ascii="Arial" w:hAnsi="Arial" w:cs="Arial"/>
          <w:b/>
          <w:sz w:val="24"/>
          <w:szCs w:val="24"/>
          <w:lang w:val="mn-MN"/>
        </w:rPr>
        <w:t>Санхүүгийн хэрэглэгчийн эрхийг хамгаалах</w:t>
      </w:r>
    </w:p>
    <w:p w14:paraId="78935487" w14:textId="1C312F26" w:rsidR="00BB1857" w:rsidRPr="00336108" w:rsidRDefault="00BB1857" w:rsidP="00BB1857">
      <w:pPr>
        <w:jc w:val="right"/>
        <w:rPr>
          <w:rFonts w:ascii="Arial" w:hAnsi="Arial" w:cs="Arial"/>
          <w:b/>
          <w:i/>
          <w:sz w:val="24"/>
          <w:szCs w:val="24"/>
          <w:lang w:val="mn-MN"/>
        </w:rPr>
      </w:pPr>
      <w:r w:rsidRPr="00336108">
        <w:rPr>
          <w:rFonts w:ascii="Arial" w:hAnsi="Arial" w:cs="Arial"/>
          <w:b/>
          <w:sz w:val="24"/>
          <w:szCs w:val="24"/>
          <w:lang w:val="mn-MN"/>
        </w:rPr>
        <w:t xml:space="preserve"> тухай хуулийн төслийн талаар</w:t>
      </w:r>
    </w:p>
    <w:p w14:paraId="18353036" w14:textId="77777777" w:rsidR="003343EF" w:rsidRPr="00336108" w:rsidRDefault="001462E5" w:rsidP="00BB1857">
      <w:pPr>
        <w:jc w:val="right"/>
        <w:rPr>
          <w:rFonts w:ascii="Arial" w:hAnsi="Arial" w:cs="Arial"/>
          <w:sz w:val="24"/>
          <w:szCs w:val="24"/>
          <w:lang w:val="mn-MN"/>
        </w:rPr>
      </w:pPr>
      <w:bookmarkStart w:id="0" w:name="_Toc430168109"/>
      <w:r w:rsidRPr="00336108">
        <w:rPr>
          <w:rFonts w:ascii="Arial" w:hAnsi="Arial" w:cs="Arial"/>
          <w:sz w:val="24"/>
          <w:szCs w:val="24"/>
          <w:lang w:val="mn-MN"/>
        </w:rPr>
        <w:tab/>
      </w:r>
      <w:r w:rsidR="003005F9" w:rsidRPr="00336108">
        <w:rPr>
          <w:rFonts w:ascii="Arial" w:hAnsi="Arial" w:cs="Arial"/>
          <w:sz w:val="24"/>
          <w:szCs w:val="24"/>
          <w:lang w:val="mn-MN"/>
        </w:rPr>
        <w:t xml:space="preserve"> </w:t>
      </w:r>
    </w:p>
    <w:p w14:paraId="4B874B6D" w14:textId="77777777" w:rsidR="00CD7176" w:rsidRPr="00336108" w:rsidRDefault="00DE62C3" w:rsidP="00EA210F">
      <w:pPr>
        <w:spacing w:after="240" w:line="276" w:lineRule="auto"/>
        <w:ind w:firstLine="720"/>
        <w:jc w:val="both"/>
        <w:rPr>
          <w:rFonts w:ascii="Arial" w:eastAsia="SimSun" w:hAnsi="Arial" w:cs="Arial"/>
          <w:sz w:val="24"/>
          <w:szCs w:val="24"/>
          <w:lang w:val="mn-MN" w:eastAsia="zh-CN"/>
        </w:rPr>
      </w:pPr>
      <w:r w:rsidRPr="00336108">
        <w:rPr>
          <w:rFonts w:ascii="Arial" w:eastAsia="SimSun" w:hAnsi="Arial" w:cs="Arial"/>
          <w:sz w:val="24"/>
          <w:szCs w:val="24"/>
          <w:lang w:val="mn-MN" w:eastAsia="zh-CN"/>
        </w:rPr>
        <w:t xml:space="preserve">2018 онд Монголбанк, Санхүүгийн зохицуулах хороо болон Азийн хөгжлийн банк хооронд “Харилцан ойлголцлын санамж бичиг” байгуулж </w:t>
      </w:r>
      <w:r w:rsidRPr="00336108">
        <w:rPr>
          <w:rFonts w:ascii="Arial" w:eastAsia="SimSun" w:hAnsi="Arial" w:cs="Arial"/>
          <w:iCs/>
          <w:sz w:val="24"/>
          <w:szCs w:val="24"/>
          <w:lang w:val="mn-MN" w:eastAsia="zh-CN"/>
        </w:rPr>
        <w:t>“Санхүүгийн хэрэглэгчийн эрхийг хамгаалах” төсли</w:t>
      </w:r>
      <w:r w:rsidRPr="00336108">
        <w:rPr>
          <w:rFonts w:ascii="Arial" w:eastAsia="SimSun" w:hAnsi="Arial" w:cs="Arial"/>
          <w:sz w:val="24"/>
          <w:szCs w:val="24"/>
          <w:lang w:val="mn-MN" w:eastAsia="zh-CN"/>
        </w:rPr>
        <w:t>йг хэрэгжүүлж</w:t>
      </w:r>
      <w:r w:rsidR="00CD7176" w:rsidRPr="00336108">
        <w:rPr>
          <w:rFonts w:ascii="Arial" w:eastAsia="SimSun" w:hAnsi="Arial" w:cs="Arial"/>
          <w:sz w:val="24"/>
          <w:szCs w:val="24"/>
          <w:lang w:val="mn-MN" w:eastAsia="zh-CN"/>
        </w:rPr>
        <w:t xml:space="preserve"> эхэлсэн бөгөөд төслийн хүрээнд</w:t>
      </w:r>
      <w:r w:rsidR="00BD016E" w:rsidRPr="00336108">
        <w:rPr>
          <w:rFonts w:ascii="Arial" w:eastAsia="SimSun" w:hAnsi="Arial" w:cs="Arial"/>
          <w:sz w:val="24"/>
          <w:szCs w:val="24"/>
          <w:lang w:val="mn-MN" w:eastAsia="zh-CN"/>
        </w:rPr>
        <w:t xml:space="preserve"> санхүүгийн хэрэглэгчийн эрхийг хамгаалах хууль эрх зүйн тогтолцооны талаар олон улсын туршлага судлах, иргэдийн санхүүгийн мэдлэг, зохицуулагч байгууллагын хяналт шалгалтын чадамжийн дээшлүүлэх чиглэлээр олон удаагийн сургалт зохион байгуулж ажиллалаа. </w:t>
      </w:r>
    </w:p>
    <w:p w14:paraId="20657D33" w14:textId="77777777" w:rsidR="00CD7176" w:rsidRPr="00336108" w:rsidRDefault="00597EEC" w:rsidP="00EA210F">
      <w:pPr>
        <w:spacing w:after="240" w:line="276" w:lineRule="auto"/>
        <w:ind w:firstLine="720"/>
        <w:jc w:val="both"/>
        <w:rPr>
          <w:rFonts w:ascii="Arial" w:hAnsi="Arial" w:cs="Arial"/>
          <w:sz w:val="24"/>
          <w:szCs w:val="24"/>
          <w:lang w:val="mn-MN"/>
        </w:rPr>
      </w:pPr>
      <w:r w:rsidRPr="00336108">
        <w:rPr>
          <w:rFonts w:ascii="Arial" w:hAnsi="Arial" w:cs="Arial"/>
          <w:sz w:val="24"/>
          <w:szCs w:val="24"/>
          <w:lang w:val="mn-MN"/>
        </w:rPr>
        <w:t>Мөн</w:t>
      </w:r>
      <w:r w:rsidR="00BD016E" w:rsidRPr="00336108">
        <w:rPr>
          <w:rFonts w:ascii="Arial" w:hAnsi="Arial" w:cs="Arial"/>
          <w:sz w:val="24"/>
          <w:szCs w:val="24"/>
          <w:lang w:val="mn-MN"/>
        </w:rPr>
        <w:t xml:space="preserve"> Монголбанк, Санхүүгийн зохицуулах хорооноос хамтран </w:t>
      </w:r>
      <w:r w:rsidRPr="00336108">
        <w:rPr>
          <w:rFonts w:ascii="Arial" w:hAnsi="Arial" w:cs="Arial"/>
          <w:sz w:val="24"/>
          <w:szCs w:val="24"/>
          <w:lang w:val="mn-MN"/>
        </w:rPr>
        <w:t xml:space="preserve">төслийн зөвлөхөөс өгсөн санал, зөвлөмжийг үндэслэн </w:t>
      </w:r>
      <w:r w:rsidR="00CD7176" w:rsidRPr="00336108">
        <w:rPr>
          <w:rFonts w:ascii="Arial" w:hAnsi="Arial" w:cs="Arial"/>
          <w:sz w:val="24"/>
          <w:szCs w:val="24"/>
          <w:lang w:val="mn-MN"/>
        </w:rPr>
        <w:t>Санхүүгийн хэрэглэгчийн эрхийг хамгаалах тухай х</w:t>
      </w:r>
      <w:r w:rsidR="00B006F9" w:rsidRPr="00336108">
        <w:rPr>
          <w:rFonts w:ascii="Arial" w:hAnsi="Arial" w:cs="Arial"/>
          <w:sz w:val="24"/>
          <w:szCs w:val="24"/>
          <w:lang w:val="mn-MN"/>
        </w:rPr>
        <w:t xml:space="preserve">уулийн төслийг санхүүгийн үйлчилгээ үзүүлэгчээс үзүүлж байгаа санхүүгийн бүтээгдэхүүн, үйлчилгээнд тавигдах нийтлэг шаардлагыг тогтоож, зохицуулагч байгууллагаас зохистой хяналт шалгалтаас гадна санхүүгийн хэрэглэгчийн эрхийг хамгаалах хяналт шалгалтыг хэрэгжүүлэх, </w:t>
      </w:r>
      <w:r w:rsidR="00CD7176" w:rsidRPr="00336108">
        <w:rPr>
          <w:rFonts w:ascii="Arial" w:hAnsi="Arial" w:cs="Arial"/>
          <w:sz w:val="24"/>
          <w:szCs w:val="24"/>
          <w:lang w:val="mn-MN"/>
        </w:rPr>
        <w:t>олон нийтийн санхүүгийн мэдлэгийг дэ</w:t>
      </w:r>
      <w:r w:rsidRPr="00336108">
        <w:rPr>
          <w:rFonts w:ascii="Arial" w:hAnsi="Arial" w:cs="Arial"/>
          <w:sz w:val="24"/>
          <w:szCs w:val="24"/>
          <w:lang w:val="mn-MN"/>
        </w:rPr>
        <w:t xml:space="preserve">эшлүүлэх агуулгаар боловсруулсан болно. </w:t>
      </w:r>
    </w:p>
    <w:p w14:paraId="7080D6E1" w14:textId="77777777" w:rsidR="003D7E20" w:rsidRPr="00336108" w:rsidRDefault="00CD7176" w:rsidP="00EA210F">
      <w:pPr>
        <w:spacing w:after="240" w:line="276" w:lineRule="auto"/>
        <w:ind w:firstLine="720"/>
        <w:jc w:val="both"/>
        <w:rPr>
          <w:rFonts w:ascii="Arial" w:hAnsi="Arial" w:cs="Arial"/>
          <w:sz w:val="24"/>
          <w:szCs w:val="24"/>
          <w:lang w:val="mn-MN"/>
        </w:rPr>
      </w:pPr>
      <w:r w:rsidRPr="00336108">
        <w:rPr>
          <w:rFonts w:ascii="Arial" w:hAnsi="Arial" w:cs="Arial"/>
          <w:sz w:val="24"/>
          <w:szCs w:val="24"/>
          <w:lang w:val="mn-MN"/>
        </w:rPr>
        <w:t>Хуулийн төсөл нь</w:t>
      </w:r>
      <w:r w:rsidR="002F56DD" w:rsidRPr="00336108">
        <w:rPr>
          <w:rFonts w:ascii="Arial" w:hAnsi="Arial" w:cs="Arial"/>
          <w:sz w:val="24"/>
          <w:szCs w:val="24"/>
          <w:lang w:val="mn-MN"/>
        </w:rPr>
        <w:t xml:space="preserve"> “</w:t>
      </w:r>
      <w:r w:rsidR="00B006F9" w:rsidRPr="00336108">
        <w:rPr>
          <w:rFonts w:ascii="Arial" w:hAnsi="Arial" w:cs="Arial"/>
          <w:sz w:val="24"/>
          <w:szCs w:val="24"/>
          <w:lang w:val="mn-MN"/>
        </w:rPr>
        <w:t xml:space="preserve">санхүүгийн хэрэглэгч" </w:t>
      </w:r>
      <w:bookmarkStart w:id="1" w:name="_Hlk37516219"/>
      <w:r w:rsidR="002F56DD" w:rsidRPr="00336108">
        <w:rPr>
          <w:rFonts w:ascii="Arial" w:hAnsi="Arial" w:cs="Arial"/>
          <w:sz w:val="24"/>
          <w:szCs w:val="24"/>
          <w:lang w:val="mn-MN"/>
        </w:rPr>
        <w:t xml:space="preserve">буюу </w:t>
      </w:r>
      <w:r w:rsidR="00B006F9" w:rsidRPr="00336108">
        <w:rPr>
          <w:rFonts w:ascii="Arial" w:hAnsi="Arial" w:cs="Arial"/>
          <w:sz w:val="24"/>
          <w:szCs w:val="24"/>
          <w:lang w:val="mn-MN"/>
        </w:rPr>
        <w:t>санхүүгийн үйлчилгээ үзүүлэгчээс</w:t>
      </w:r>
      <w:bookmarkEnd w:id="1"/>
      <w:r w:rsidR="00B006F9" w:rsidRPr="00336108">
        <w:rPr>
          <w:rFonts w:ascii="Arial" w:hAnsi="Arial" w:cs="Arial"/>
          <w:sz w:val="24"/>
          <w:szCs w:val="24"/>
          <w:lang w:val="mn-MN"/>
        </w:rPr>
        <w:t xml:space="preserve"> санхүүгийн бүтээгдэхүүн, үйлчилгээ авахаар сонирхож байгаа</w:t>
      </w:r>
      <w:bookmarkStart w:id="2" w:name="_Hlk37516272"/>
      <w:r w:rsidR="00B006F9" w:rsidRPr="00336108">
        <w:rPr>
          <w:rFonts w:ascii="Arial" w:hAnsi="Arial" w:cs="Arial"/>
          <w:sz w:val="24"/>
          <w:szCs w:val="24"/>
          <w:lang w:val="mn-MN"/>
        </w:rPr>
        <w:t xml:space="preserve">, эсхүл авсан хувь хүн болон </w:t>
      </w:r>
      <w:bookmarkEnd w:id="2"/>
      <w:r w:rsidR="00B006F9" w:rsidRPr="00336108">
        <w:rPr>
          <w:rFonts w:ascii="Arial" w:hAnsi="Arial" w:cs="Arial"/>
          <w:sz w:val="24"/>
          <w:szCs w:val="24"/>
          <w:lang w:val="mn-MN"/>
        </w:rPr>
        <w:t>Ж</w:t>
      </w:r>
      <w:r w:rsidR="00B006F9" w:rsidRPr="00336108">
        <w:rPr>
          <w:rFonts w:ascii="Arial" w:hAnsi="Arial" w:cs="Arial"/>
          <w:bCs/>
          <w:sz w:val="24"/>
          <w:szCs w:val="24"/>
          <w:lang w:val="mn-MN"/>
        </w:rPr>
        <w:t>ижиг, дунд үйлдвэр, үйлчилгээг дэмжих тухай хуулийн 5 дугаар зүйлийн 5.1.1 дэх заалтад заасан бичил үйлдвэр, үйлчилгээ эрхлэгчийг</w:t>
      </w:r>
      <w:r w:rsidRPr="00336108">
        <w:rPr>
          <w:rFonts w:ascii="Arial" w:hAnsi="Arial" w:cs="Arial"/>
          <w:bCs/>
          <w:sz w:val="24"/>
          <w:szCs w:val="24"/>
          <w:lang w:val="mn-MN"/>
        </w:rPr>
        <w:t xml:space="preserve"> эрхийг хамгаалахад чиглэгдсэн болно. Харин </w:t>
      </w:r>
      <w:r w:rsidRPr="00336108">
        <w:rPr>
          <w:rFonts w:ascii="Arial" w:hAnsi="Arial" w:cs="Arial"/>
          <w:sz w:val="24"/>
          <w:szCs w:val="24"/>
          <w:lang w:val="mn-MN"/>
        </w:rPr>
        <w:t xml:space="preserve">санхүүгийн үйлчилгээ үзүүлэгчид  </w:t>
      </w:r>
      <w:r w:rsidR="003D7E20" w:rsidRPr="00336108">
        <w:rPr>
          <w:rFonts w:ascii="Arial" w:hAnsi="Arial" w:cs="Arial"/>
          <w:sz w:val="24"/>
          <w:szCs w:val="24"/>
          <w:lang w:val="mn-MN"/>
        </w:rPr>
        <w:t xml:space="preserve">зохицуулагч байгууллага болох </w:t>
      </w:r>
      <w:r w:rsidR="00B006F9" w:rsidRPr="00336108">
        <w:rPr>
          <w:rFonts w:ascii="Arial" w:hAnsi="Arial" w:cs="Arial"/>
          <w:sz w:val="24"/>
          <w:szCs w:val="24"/>
          <w:lang w:val="mn-MN"/>
        </w:rPr>
        <w:t>Монголба</w:t>
      </w:r>
      <w:r w:rsidRPr="00336108">
        <w:rPr>
          <w:rFonts w:ascii="Arial" w:hAnsi="Arial" w:cs="Arial"/>
          <w:sz w:val="24"/>
          <w:szCs w:val="24"/>
          <w:lang w:val="mn-MN"/>
        </w:rPr>
        <w:t>нк, Санхүүгийн зохицуулах хороо</w:t>
      </w:r>
      <w:r w:rsidRPr="00336108">
        <w:rPr>
          <w:rFonts w:ascii="Arial" w:hAnsi="Arial" w:cs="Arial"/>
          <w:bCs/>
          <w:sz w:val="24"/>
          <w:szCs w:val="24"/>
          <w:lang w:val="mn-MN"/>
        </w:rPr>
        <w:t xml:space="preserve">ноос </w:t>
      </w:r>
      <w:r w:rsidR="00B006F9" w:rsidRPr="00336108">
        <w:rPr>
          <w:rFonts w:ascii="Arial" w:hAnsi="Arial" w:cs="Arial"/>
          <w:sz w:val="24"/>
          <w:szCs w:val="24"/>
          <w:lang w:val="mn-MN"/>
        </w:rPr>
        <w:t>олгосон зөвшөөр</w:t>
      </w:r>
      <w:r w:rsidRPr="00336108">
        <w:rPr>
          <w:rFonts w:ascii="Arial" w:hAnsi="Arial" w:cs="Arial"/>
          <w:sz w:val="24"/>
          <w:szCs w:val="24"/>
          <w:lang w:val="mn-MN"/>
        </w:rPr>
        <w:t>ө</w:t>
      </w:r>
      <w:r w:rsidR="00B006F9" w:rsidRPr="00336108">
        <w:rPr>
          <w:rFonts w:ascii="Arial" w:hAnsi="Arial" w:cs="Arial"/>
          <w:sz w:val="24"/>
          <w:szCs w:val="24"/>
          <w:lang w:val="mn-MN"/>
        </w:rPr>
        <w:t>л, бүртгэлийн хүрээнд үйл ажиллагаа эрхэлж байгаа</w:t>
      </w:r>
      <w:r w:rsidR="00B006F9" w:rsidRPr="00336108">
        <w:rPr>
          <w:rFonts w:ascii="Arial" w:hAnsi="Arial" w:cs="Arial"/>
          <w:sz w:val="24"/>
          <w:szCs w:val="24"/>
          <w:lang w:val="mn-MN" w:eastAsia="ja-JP"/>
        </w:rPr>
        <w:t xml:space="preserve"> этгээдийг</w:t>
      </w:r>
      <w:r w:rsidRPr="00336108">
        <w:rPr>
          <w:rFonts w:ascii="Arial" w:hAnsi="Arial" w:cs="Arial"/>
          <w:sz w:val="24"/>
          <w:szCs w:val="24"/>
          <w:lang w:val="mn-MN"/>
        </w:rPr>
        <w:t xml:space="preserve"> хамааруулсан. Өөрөөр хэлбэл тус хууль нь банк, банк бус санхүүгийн байгууллага, хадгаламж зээлийн хоршоо, үнэт</w:t>
      </w:r>
      <w:r w:rsidR="003D7E20" w:rsidRPr="00336108">
        <w:rPr>
          <w:rFonts w:ascii="Arial" w:hAnsi="Arial" w:cs="Arial"/>
          <w:sz w:val="24"/>
          <w:szCs w:val="24"/>
          <w:lang w:val="mn-MN"/>
        </w:rPr>
        <w:t xml:space="preserve"> цаас, даатгалын компаниуд, </w:t>
      </w:r>
      <w:r w:rsidRPr="00336108">
        <w:rPr>
          <w:rFonts w:ascii="Arial" w:hAnsi="Arial" w:cs="Arial"/>
          <w:sz w:val="24"/>
          <w:szCs w:val="24"/>
          <w:lang w:val="mn-MN"/>
        </w:rPr>
        <w:t>вирту</w:t>
      </w:r>
      <w:r w:rsidR="003D7E20" w:rsidRPr="00336108">
        <w:rPr>
          <w:rFonts w:ascii="Arial" w:hAnsi="Arial" w:cs="Arial"/>
          <w:sz w:val="24"/>
          <w:szCs w:val="24"/>
          <w:lang w:val="mn-MN"/>
        </w:rPr>
        <w:t xml:space="preserve">ал хөрөнгийн үйлчилгээ үзүүлэгч зэрэг этгээдүүдэд хамаарна. </w:t>
      </w:r>
      <w:bookmarkEnd w:id="0"/>
    </w:p>
    <w:p w14:paraId="19C06F46" w14:textId="77777777" w:rsidR="001462E5" w:rsidRPr="00336108" w:rsidRDefault="00B006F9" w:rsidP="00EA210F">
      <w:pPr>
        <w:spacing w:line="276" w:lineRule="auto"/>
        <w:ind w:firstLine="720"/>
        <w:jc w:val="both"/>
        <w:rPr>
          <w:rFonts w:ascii="Arial" w:hAnsi="Arial" w:cs="Arial"/>
          <w:sz w:val="24"/>
          <w:szCs w:val="24"/>
          <w:lang w:val="mn-MN"/>
        </w:rPr>
      </w:pPr>
      <w:r w:rsidRPr="00336108">
        <w:rPr>
          <w:rFonts w:ascii="Arial" w:hAnsi="Arial" w:cs="Arial"/>
          <w:sz w:val="24"/>
          <w:szCs w:val="24"/>
          <w:lang w:val="mn-MN"/>
        </w:rPr>
        <w:t xml:space="preserve">Хуулийн төсөлд тусгагдсан </w:t>
      </w:r>
      <w:r w:rsidR="002F56DD" w:rsidRPr="00336108">
        <w:rPr>
          <w:rFonts w:ascii="Arial" w:hAnsi="Arial" w:cs="Arial"/>
          <w:sz w:val="24"/>
          <w:szCs w:val="24"/>
          <w:lang w:val="mn-MN"/>
        </w:rPr>
        <w:t>зарим</w:t>
      </w:r>
      <w:r w:rsidRPr="00336108">
        <w:rPr>
          <w:rFonts w:ascii="Arial" w:hAnsi="Arial" w:cs="Arial"/>
          <w:sz w:val="24"/>
          <w:szCs w:val="24"/>
          <w:lang w:val="mn-MN"/>
        </w:rPr>
        <w:t xml:space="preserve"> зохицуулал</w:t>
      </w:r>
      <w:r w:rsidR="002F56DD" w:rsidRPr="00336108">
        <w:rPr>
          <w:rFonts w:ascii="Arial" w:hAnsi="Arial" w:cs="Arial"/>
          <w:sz w:val="24"/>
          <w:szCs w:val="24"/>
          <w:lang w:val="mn-MN"/>
        </w:rPr>
        <w:t>туудаас дурдвал:</w:t>
      </w:r>
    </w:p>
    <w:p w14:paraId="06799BE3" w14:textId="77777777" w:rsidR="00B006F9" w:rsidRPr="00336108" w:rsidRDefault="00B006F9" w:rsidP="00EA210F">
      <w:pPr>
        <w:spacing w:line="276" w:lineRule="auto"/>
        <w:jc w:val="both"/>
        <w:rPr>
          <w:rFonts w:ascii="Arial" w:hAnsi="Arial" w:cs="Arial"/>
          <w:sz w:val="24"/>
          <w:szCs w:val="24"/>
          <w:lang w:val="mn-MN"/>
        </w:rPr>
      </w:pPr>
    </w:p>
    <w:p w14:paraId="025E0393" w14:textId="085CC45E" w:rsidR="002F56DD" w:rsidRPr="00336108" w:rsidRDefault="003D7E20" w:rsidP="00EA210F">
      <w:pPr>
        <w:pStyle w:val="Default"/>
        <w:spacing w:after="240" w:line="276" w:lineRule="auto"/>
        <w:ind w:firstLine="720"/>
        <w:jc w:val="both"/>
        <w:rPr>
          <w:rFonts w:ascii="Arial" w:hAnsi="Arial" w:cs="Arial"/>
          <w:lang w:val="mn-MN"/>
        </w:rPr>
      </w:pPr>
      <w:r w:rsidRPr="00336108">
        <w:rPr>
          <w:rFonts w:ascii="Arial" w:hAnsi="Arial" w:cs="Arial"/>
          <w:lang w:val="mn-MN"/>
        </w:rPr>
        <w:t>1.С</w:t>
      </w:r>
      <w:r w:rsidR="002F56DD" w:rsidRPr="00336108">
        <w:rPr>
          <w:rFonts w:ascii="Arial" w:hAnsi="Arial" w:cs="Arial"/>
          <w:lang w:val="mn-MN"/>
        </w:rPr>
        <w:t xml:space="preserve">анхүүгийн үйлчилгээ үзүүлэгч нь санхүүгийн үйлчилгээний нөхцөл, нийт өртөг, түүний задаргаа, төлбөрийн хуваарь, онцлог, эрсдэл болон үр дагаврын талаарх бүрэн гүйцэд, үнэн зөв, ойлгомжтой, харьцуулж болохуйц мэдээллээр </w:t>
      </w:r>
      <w:r w:rsidRPr="00336108">
        <w:rPr>
          <w:rFonts w:ascii="Arial" w:hAnsi="Arial" w:cs="Arial"/>
          <w:lang w:val="mn-MN"/>
        </w:rPr>
        <w:t>санхүүгийн хэрэглэгчийг хангах, с</w:t>
      </w:r>
      <w:r w:rsidR="002F56DD" w:rsidRPr="00336108">
        <w:rPr>
          <w:rFonts w:ascii="Arial" w:hAnsi="Arial" w:cs="Arial"/>
          <w:lang w:val="mn-MN"/>
        </w:rPr>
        <w:t xml:space="preserve">анхүүгийн хэрэглэгчтэй гэрээ </w:t>
      </w:r>
      <w:r w:rsidR="002F56DD" w:rsidRPr="00336108">
        <w:rPr>
          <w:rFonts w:ascii="Arial" w:hAnsi="Arial" w:cs="Arial"/>
          <w:lang w:val="mn-MN"/>
        </w:rPr>
        <w:lastRenderedPageBreak/>
        <w:t>байгуулахдаа тухайн гэрээний агуулга, нөхцөл, хүү, хураамж, шимтгэл, нэмэлт төлбөр, тэдгээрийг тооцсон  арг</w:t>
      </w:r>
      <w:r w:rsidRPr="00336108">
        <w:rPr>
          <w:rFonts w:ascii="Arial" w:hAnsi="Arial" w:cs="Arial"/>
          <w:lang w:val="mn-MN"/>
        </w:rPr>
        <w:t>ачлалыг танилцуулж, тайлбарлах үүрэгтэй. Мөн с</w:t>
      </w:r>
      <w:r w:rsidR="002F56DD" w:rsidRPr="00336108">
        <w:rPr>
          <w:rFonts w:ascii="Arial" w:hAnsi="Arial" w:cs="Arial"/>
          <w:lang w:val="mn-MN"/>
        </w:rPr>
        <w:t>анхүүгийн үйлчилгээ үзүүлэгч санхүүгийн хэрэглэгчтэй</w:t>
      </w:r>
      <w:r w:rsidRPr="00336108">
        <w:rPr>
          <w:rFonts w:ascii="Arial" w:hAnsi="Arial" w:cs="Arial"/>
          <w:lang w:val="mn-MN"/>
        </w:rPr>
        <w:t xml:space="preserve"> гэрээ байгуулахдаа эдгээр </w:t>
      </w:r>
      <w:r w:rsidR="002F56DD" w:rsidRPr="00336108">
        <w:rPr>
          <w:rFonts w:ascii="Arial" w:hAnsi="Arial" w:cs="Arial"/>
          <w:lang w:val="mn-MN"/>
        </w:rPr>
        <w:t xml:space="preserve">мэдээллээр хангаснаа нотолж, </w:t>
      </w:r>
      <w:r w:rsidRPr="00336108">
        <w:rPr>
          <w:rFonts w:ascii="Arial" w:hAnsi="Arial" w:cs="Arial"/>
          <w:lang w:val="mn-MN"/>
        </w:rPr>
        <w:t xml:space="preserve">зохицуулагч байгууллагаас баталсан </w:t>
      </w:r>
      <w:r w:rsidR="002F56DD" w:rsidRPr="00336108">
        <w:rPr>
          <w:rFonts w:ascii="Arial" w:hAnsi="Arial" w:cs="Arial"/>
          <w:lang w:val="mn-MN"/>
        </w:rPr>
        <w:t>хяналтын хуудсаар баталгаажуулна.</w:t>
      </w:r>
    </w:p>
    <w:p w14:paraId="6BBBC30A" w14:textId="69E5F468" w:rsidR="003D7E20" w:rsidRPr="00336108" w:rsidRDefault="003D7E20" w:rsidP="00EA210F">
      <w:pPr>
        <w:pStyle w:val="Default"/>
        <w:spacing w:after="240" w:line="276" w:lineRule="auto"/>
        <w:ind w:firstLine="720"/>
        <w:jc w:val="both"/>
        <w:rPr>
          <w:rFonts w:ascii="Arial" w:hAnsi="Arial" w:cs="Arial"/>
          <w:lang w:val="mn-MN"/>
        </w:rPr>
      </w:pPr>
      <w:r w:rsidRPr="00336108">
        <w:rPr>
          <w:rFonts w:ascii="Arial" w:hAnsi="Arial" w:cs="Arial"/>
          <w:lang w:val="mn-MN"/>
        </w:rPr>
        <w:t xml:space="preserve">2.Санхүүгийн үйлчилгээ үзүүлэгч нь зээл олгохдоо зээлийн бодит өртгийг </w:t>
      </w:r>
      <w:r w:rsidRPr="00336108">
        <w:rPr>
          <w:rFonts w:ascii="Arial" w:hAnsi="Arial" w:cs="Arial"/>
          <w:bCs/>
          <w:lang w:val="mn-MN"/>
        </w:rPr>
        <w:t>танилцуулах</w:t>
      </w:r>
      <w:r w:rsidRPr="00336108">
        <w:rPr>
          <w:rFonts w:ascii="Arial" w:hAnsi="Arial" w:cs="Arial"/>
          <w:lang w:val="mn-MN"/>
        </w:rPr>
        <w:t xml:space="preserve"> үүрэгтэй бөгөөд зээлийн бодит өртөг нь зарласан хүү, шимтгэл, хураамж, бусад нэмэлт зардлыг багтаасан дүнг жилийн 365 хоногоор тооцсон хувиар илэрхийлсэн үзүүлэлт байна. </w:t>
      </w:r>
    </w:p>
    <w:p w14:paraId="1D365005" w14:textId="35DE24B4" w:rsidR="002F56DD" w:rsidRPr="00336108" w:rsidRDefault="003D7E20" w:rsidP="00EA210F">
      <w:pPr>
        <w:pStyle w:val="Default"/>
        <w:spacing w:after="240" w:line="276" w:lineRule="auto"/>
        <w:ind w:firstLine="720"/>
        <w:jc w:val="both"/>
        <w:rPr>
          <w:rFonts w:ascii="Arial" w:hAnsi="Arial" w:cs="Arial"/>
          <w:bCs/>
          <w:lang w:val="mn-MN"/>
        </w:rPr>
      </w:pPr>
      <w:r w:rsidRPr="00336108">
        <w:rPr>
          <w:rFonts w:ascii="Arial" w:hAnsi="Arial" w:cs="Arial"/>
          <w:lang w:val="mn-MN"/>
        </w:rPr>
        <w:t>3.</w:t>
      </w:r>
      <w:r w:rsidR="002F56DD" w:rsidRPr="00336108">
        <w:rPr>
          <w:rFonts w:ascii="Arial" w:hAnsi="Arial" w:cs="Arial"/>
          <w:lang w:val="mn-MN"/>
        </w:rPr>
        <w:t xml:space="preserve">Зохицуулагч байгууллага нь </w:t>
      </w:r>
      <w:r w:rsidRPr="00336108">
        <w:rPr>
          <w:rFonts w:ascii="Arial" w:hAnsi="Arial" w:cs="Arial"/>
          <w:lang w:val="mn-MN"/>
        </w:rPr>
        <w:t xml:space="preserve">бусад </w:t>
      </w:r>
      <w:r w:rsidR="002F56DD" w:rsidRPr="00336108">
        <w:rPr>
          <w:rFonts w:ascii="Arial" w:hAnsi="Arial" w:cs="Arial"/>
          <w:lang w:val="mn-MN"/>
        </w:rPr>
        <w:t xml:space="preserve">хуульд заасан чиг үүргээс гадна санхүүгийн хэрэглэгчийн эрхийг хамгаалах хүрээнд </w:t>
      </w:r>
      <w:r w:rsidR="002F56DD" w:rsidRPr="00336108">
        <w:rPr>
          <w:rFonts w:ascii="Arial" w:hAnsi="Arial" w:cs="Arial"/>
          <w:bCs/>
          <w:lang w:val="mn-MN"/>
        </w:rPr>
        <w:t xml:space="preserve">санхүүгийн үйлчилгээ үзүүлэгчийн үйл ажиллагааг зохицуулах,  </w:t>
      </w:r>
      <w:r w:rsidRPr="00336108">
        <w:rPr>
          <w:rFonts w:ascii="Arial" w:hAnsi="Arial" w:cs="Arial"/>
          <w:bCs/>
          <w:lang w:val="mn-MN"/>
        </w:rPr>
        <w:t xml:space="preserve">санхүүгийн хэрэглэгчийн эрхийг хамгаалах хяналт шалгалтыг хэрэгжүүлэх чиг үүрэгтэй байна. </w:t>
      </w:r>
    </w:p>
    <w:p w14:paraId="47A8A443" w14:textId="2632EEF3" w:rsidR="002F56DD" w:rsidRPr="00336108" w:rsidRDefault="003D7E20" w:rsidP="00EA210F">
      <w:pPr>
        <w:pStyle w:val="Default"/>
        <w:spacing w:after="240" w:line="276" w:lineRule="auto"/>
        <w:ind w:firstLine="720"/>
        <w:jc w:val="both"/>
        <w:rPr>
          <w:rFonts w:ascii="Arial" w:hAnsi="Arial" w:cs="Arial"/>
          <w:lang w:val="mn-MN"/>
        </w:rPr>
      </w:pPr>
      <w:r w:rsidRPr="00336108">
        <w:rPr>
          <w:rFonts w:ascii="Arial" w:hAnsi="Arial" w:cs="Arial"/>
          <w:bCs/>
          <w:lang w:val="mn-MN"/>
        </w:rPr>
        <w:t>4.</w:t>
      </w:r>
      <w:r w:rsidR="00BD016E" w:rsidRPr="00336108">
        <w:rPr>
          <w:rFonts w:ascii="Arial" w:hAnsi="Arial" w:cs="Arial"/>
          <w:lang w:val="mn-MN"/>
        </w:rPr>
        <w:t>С</w:t>
      </w:r>
      <w:r w:rsidRPr="00336108">
        <w:rPr>
          <w:rFonts w:ascii="Arial" w:hAnsi="Arial" w:cs="Arial"/>
          <w:lang w:val="mn-MN"/>
        </w:rPr>
        <w:t>анхүүгийн хэрэглэгч</w:t>
      </w:r>
      <w:r w:rsidR="00BD016E" w:rsidRPr="00336108">
        <w:rPr>
          <w:rFonts w:ascii="Arial" w:hAnsi="Arial" w:cs="Arial"/>
          <w:lang w:val="mn-MN"/>
        </w:rPr>
        <w:t>ийн</w:t>
      </w:r>
      <w:r w:rsidRPr="00336108">
        <w:rPr>
          <w:rFonts w:ascii="Arial" w:hAnsi="Arial" w:cs="Arial"/>
          <w:lang w:val="mn-MN"/>
        </w:rPr>
        <w:t xml:space="preserve"> өөрийн хэрэгцээ, шаардлагад тохирсон санхүүгийн үйлчилгээг сонгох, санхүүгийн нөөцийг зохистой удирдах мэдлэг, чадварыг</w:t>
      </w:r>
      <w:r w:rsidR="00BD016E" w:rsidRPr="00336108">
        <w:rPr>
          <w:rFonts w:ascii="Arial" w:hAnsi="Arial" w:cs="Arial"/>
          <w:lang w:val="mn-MN"/>
        </w:rPr>
        <w:t xml:space="preserve"> дээшл</w:t>
      </w:r>
      <w:r w:rsidRPr="00336108">
        <w:rPr>
          <w:rFonts w:ascii="Arial" w:hAnsi="Arial" w:cs="Arial"/>
          <w:lang w:val="mn-MN"/>
        </w:rPr>
        <w:t xml:space="preserve">үүлэх </w:t>
      </w:r>
      <w:r w:rsidRPr="00336108">
        <w:rPr>
          <w:rFonts w:ascii="Arial" w:hAnsi="Arial" w:cs="Arial"/>
          <w:color w:val="auto"/>
          <w:lang w:val="mn-MN"/>
        </w:rPr>
        <w:t>хөтөлбөрийг</w:t>
      </w:r>
      <w:r w:rsidR="00BD016E" w:rsidRPr="00336108">
        <w:rPr>
          <w:rFonts w:ascii="Arial" w:hAnsi="Arial" w:cs="Arial"/>
          <w:lang w:val="mn-MN"/>
        </w:rPr>
        <w:t xml:space="preserve"> Санхүүгийн тогтвортой байдлын зөвлөл болон боловсролын асуудал эрхэлсэн төрийн захиргааны төв байгууллага хамтран батлах бөгөөд, уг хөтөлбөрт нийцүүлэн сургалтын агуулга, төлөвлөгөөг зохицуулагч байгууллага болон салбар бүрийн мэргэжлийн холбоод хамтран баталж, хэрэгжүүлнэ. Мөн с</w:t>
      </w:r>
      <w:r w:rsidR="002F56DD" w:rsidRPr="00336108">
        <w:rPr>
          <w:rFonts w:ascii="Arial" w:hAnsi="Arial" w:cs="Arial"/>
          <w:lang w:val="mn-MN"/>
        </w:rPr>
        <w:t>анхүүгийн хэрэглэгч</w:t>
      </w:r>
      <w:r w:rsidR="00BD016E" w:rsidRPr="00336108">
        <w:rPr>
          <w:rFonts w:ascii="Arial" w:hAnsi="Arial" w:cs="Arial"/>
          <w:lang w:val="mn-MN"/>
        </w:rPr>
        <w:t xml:space="preserve"> нь</w:t>
      </w:r>
      <w:r w:rsidR="002F56DD" w:rsidRPr="00336108">
        <w:rPr>
          <w:rFonts w:ascii="Arial" w:hAnsi="Arial" w:cs="Arial"/>
          <w:lang w:val="mn-MN"/>
        </w:rPr>
        <w:t xml:space="preserve"> өөрийн санхүүгийн мэдлэгийг дээшлүүлэх, бие даан сурахыг эр</w:t>
      </w:r>
      <w:r w:rsidR="00BD016E" w:rsidRPr="00336108">
        <w:rPr>
          <w:rFonts w:ascii="Arial" w:hAnsi="Arial" w:cs="Arial"/>
          <w:lang w:val="mn-MN"/>
        </w:rPr>
        <w:t xml:space="preserve">мэлзэнэ. </w:t>
      </w:r>
    </w:p>
    <w:p w14:paraId="2BB26D04" w14:textId="600E29FA" w:rsidR="002F56DD" w:rsidRPr="00336108" w:rsidRDefault="00BD016E" w:rsidP="00EA210F">
      <w:pPr>
        <w:pStyle w:val="Default"/>
        <w:spacing w:line="276" w:lineRule="auto"/>
        <w:ind w:firstLine="720"/>
        <w:jc w:val="both"/>
        <w:rPr>
          <w:rFonts w:ascii="Arial" w:hAnsi="Arial" w:cs="Arial"/>
          <w:bCs/>
          <w:lang w:val="mn-MN"/>
        </w:rPr>
      </w:pPr>
      <w:r w:rsidRPr="00336108">
        <w:rPr>
          <w:rFonts w:ascii="Arial" w:hAnsi="Arial" w:cs="Arial"/>
          <w:lang w:val="mn-MN"/>
        </w:rPr>
        <w:t>5.</w:t>
      </w:r>
      <w:r w:rsidR="002F56DD" w:rsidRPr="00336108">
        <w:rPr>
          <w:rFonts w:ascii="Arial" w:hAnsi="Arial" w:cs="Arial"/>
          <w:lang w:val="mn-MN"/>
        </w:rPr>
        <w:t xml:space="preserve">Санхүүгийн үйлчилгээ үзүүлэгч болон санхүүгийн хэрэглэгчийн хоорондын санхүүгийн үйлчилгээний талаарх маргааныг үнэ төлбөргүйгээр түргэн шуурхай, хараат бусаар шийдвэрлэх чиг үүргийг бие даасан, мэргэшсэн санхүүгийн омбудсман хэрэгжүүлж болох бөгөөд түүний эрх зүйн байдал, үйл ажиллагаа, </w:t>
      </w:r>
      <w:r w:rsidR="002F56DD" w:rsidRPr="00336108">
        <w:rPr>
          <w:rFonts w:ascii="Arial" w:hAnsi="Arial" w:cs="Arial"/>
          <w:bCs/>
          <w:lang w:val="mn-MN"/>
        </w:rPr>
        <w:t xml:space="preserve">маргаан хянан шийдвэрлэхтэй холбоотой харилцааг зохицуулна. </w:t>
      </w:r>
    </w:p>
    <w:p w14:paraId="0601A745" w14:textId="77777777" w:rsidR="00600445" w:rsidRPr="00336108" w:rsidRDefault="00600445" w:rsidP="00EA210F">
      <w:pPr>
        <w:pStyle w:val="Default"/>
        <w:spacing w:line="276" w:lineRule="auto"/>
        <w:rPr>
          <w:rFonts w:ascii="Arial" w:hAnsi="Arial" w:cs="Arial"/>
          <w:bCs/>
          <w:lang w:val="mn-MN"/>
        </w:rPr>
      </w:pPr>
    </w:p>
    <w:p w14:paraId="2174592D" w14:textId="77777777" w:rsidR="00AD5686" w:rsidRPr="00336108" w:rsidRDefault="004642E3" w:rsidP="00EA210F">
      <w:pPr>
        <w:pStyle w:val="Default"/>
        <w:spacing w:line="276" w:lineRule="auto"/>
        <w:ind w:firstLine="720"/>
        <w:jc w:val="both"/>
        <w:rPr>
          <w:rFonts w:ascii="Arial" w:hAnsi="Arial" w:cs="Arial"/>
          <w:bCs/>
          <w:lang w:val="mn-MN"/>
        </w:rPr>
      </w:pPr>
      <w:r w:rsidRPr="00336108">
        <w:rPr>
          <w:rFonts w:ascii="Arial" w:hAnsi="Arial" w:cs="Arial"/>
          <w:bCs/>
          <w:lang w:val="mn-MN"/>
        </w:rPr>
        <w:t>Санхүүгийн зохицуулах хорооны Хяналт шалгалт, зохицуулалтын газар</w:t>
      </w:r>
      <w:r w:rsidR="00F34A52" w:rsidRPr="00336108">
        <w:rPr>
          <w:rFonts w:ascii="Arial" w:hAnsi="Arial" w:cs="Arial"/>
          <w:bCs/>
          <w:lang w:val="mn-MN"/>
        </w:rPr>
        <w:t xml:space="preserve"> болон Монголбанкны Хяналт шалгалт, Банкны бүтцийн өөрчлөлт, бодлогын газар </w:t>
      </w:r>
      <w:r w:rsidRPr="00336108">
        <w:rPr>
          <w:rFonts w:ascii="Arial" w:hAnsi="Arial" w:cs="Arial"/>
          <w:bCs/>
          <w:lang w:val="mn-MN"/>
        </w:rPr>
        <w:t xml:space="preserve"> нь </w:t>
      </w:r>
      <w:r w:rsidR="00F34A52" w:rsidRPr="00336108">
        <w:rPr>
          <w:rFonts w:ascii="Arial" w:hAnsi="Arial" w:cs="Arial"/>
          <w:bCs/>
          <w:lang w:val="mn-MN"/>
        </w:rPr>
        <w:t xml:space="preserve">тус тус </w:t>
      </w:r>
      <w:r w:rsidRPr="00336108">
        <w:rPr>
          <w:rFonts w:ascii="Arial" w:hAnsi="Arial" w:cs="Arial"/>
          <w:bCs/>
          <w:lang w:val="mn-MN"/>
        </w:rPr>
        <w:t>хөрөнгө оруулагч,</w:t>
      </w:r>
      <w:r w:rsidR="00F34A52" w:rsidRPr="00336108">
        <w:rPr>
          <w:rFonts w:ascii="Arial" w:hAnsi="Arial" w:cs="Arial"/>
          <w:bCs/>
          <w:lang w:val="mn-MN"/>
        </w:rPr>
        <w:t>харилцах, хадгаламж эзэмшигч, зээлдэг болон санхүүгийн хэрэглэгч нараас</w:t>
      </w:r>
      <w:r w:rsidR="005B6E46" w:rsidRPr="00336108">
        <w:rPr>
          <w:rFonts w:ascii="Arial" w:hAnsi="Arial" w:cs="Arial"/>
          <w:bCs/>
          <w:lang w:val="mn-MN"/>
        </w:rPr>
        <w:t xml:space="preserve"> </w:t>
      </w:r>
      <w:r w:rsidR="00F34A52" w:rsidRPr="00336108">
        <w:rPr>
          <w:rFonts w:ascii="Arial" w:hAnsi="Arial" w:cs="Arial"/>
          <w:bCs/>
          <w:lang w:val="mn-MN"/>
        </w:rPr>
        <w:t>и</w:t>
      </w:r>
      <w:r w:rsidRPr="00336108">
        <w:rPr>
          <w:rFonts w:ascii="Arial" w:hAnsi="Arial" w:cs="Arial"/>
          <w:bCs/>
          <w:lang w:val="mn-MN"/>
        </w:rPr>
        <w:t xml:space="preserve">рүүлсэн өргөдөл, гомдлыг хянаж, санал дүгнэлт гарган хуульд заасан эрх хэмжээний хүрээнд урьдчилан шийдвэрлэх чиг үүргийг хэрэгжүүлдэг. </w:t>
      </w:r>
    </w:p>
    <w:p w14:paraId="65E614C1" w14:textId="77777777" w:rsidR="00AD5686" w:rsidRPr="00336108" w:rsidRDefault="00AD5686" w:rsidP="00EA210F">
      <w:pPr>
        <w:pStyle w:val="Default"/>
        <w:spacing w:line="276" w:lineRule="auto"/>
        <w:ind w:firstLine="720"/>
        <w:jc w:val="both"/>
        <w:rPr>
          <w:rFonts w:ascii="Arial" w:hAnsi="Arial" w:cs="Arial"/>
          <w:bCs/>
          <w:lang w:val="mn-MN"/>
        </w:rPr>
      </w:pPr>
    </w:p>
    <w:p w14:paraId="6F0B731D" w14:textId="4A28E093" w:rsidR="006C588D" w:rsidRPr="00336108" w:rsidRDefault="00F34A52" w:rsidP="00EA210F">
      <w:pPr>
        <w:pStyle w:val="Default"/>
        <w:spacing w:line="276" w:lineRule="auto"/>
        <w:ind w:firstLine="720"/>
        <w:jc w:val="both"/>
        <w:rPr>
          <w:rFonts w:ascii="Arial" w:eastAsia="Times New Roman" w:hAnsi="Arial" w:cs="Arial"/>
          <w:bCs/>
          <w:iCs/>
          <w:lang w:val="mn-MN"/>
        </w:rPr>
      </w:pPr>
      <w:r w:rsidRPr="00336108">
        <w:rPr>
          <w:rFonts w:ascii="Arial" w:hAnsi="Arial" w:cs="Arial"/>
          <w:bCs/>
          <w:lang w:val="mn-MN"/>
        </w:rPr>
        <w:t>Санхүүгийн зохицуулах хороо</w:t>
      </w:r>
      <w:r w:rsidR="00225088" w:rsidRPr="00336108">
        <w:rPr>
          <w:rFonts w:ascii="Arial" w:hAnsi="Arial" w:cs="Arial"/>
          <w:bCs/>
          <w:lang w:val="mn-MN"/>
        </w:rPr>
        <w:t xml:space="preserve"> нь Санхүүгийн зохицуулах хорооны эрх зүйн байдлын тухай хууль, Үнэт цаасны зах зээлийн тухай хууль, Даатгалын </w:t>
      </w:r>
      <w:r w:rsidR="00225088" w:rsidRPr="00336108">
        <w:rPr>
          <w:rFonts w:ascii="Arial" w:hAnsi="Arial" w:cs="Arial"/>
          <w:bCs/>
          <w:lang w:val="mn-MN"/>
        </w:rPr>
        <w:lastRenderedPageBreak/>
        <w:t xml:space="preserve">тухай хууль, Даатгалын мэргэжлийн оролцогчийн тухай хууль, Банк бус санхүүгийн үйл ажиллагааны тухай хууль, </w:t>
      </w:r>
      <w:r w:rsidR="003A088A" w:rsidRPr="00336108">
        <w:rPr>
          <w:rFonts w:ascii="Arial" w:hAnsi="Arial" w:cs="Arial"/>
          <w:bCs/>
          <w:lang w:val="mn-MN"/>
        </w:rPr>
        <w:t>Хадгаламж, зээлийн хоршооны тухай хууль, Мөнгөн зээлийн үйл ажиллагааг зохицуулах тухай хууль, Виртуал хөрөнгийн үйлчилгээ үзүүлэгчийн тухай хууль зэр</w:t>
      </w:r>
      <w:r w:rsidR="006E4E32" w:rsidRPr="00336108">
        <w:rPr>
          <w:rFonts w:ascii="Arial" w:hAnsi="Arial" w:cs="Arial"/>
          <w:bCs/>
          <w:lang w:val="mn-MN"/>
        </w:rPr>
        <w:t xml:space="preserve">эг хууль </w:t>
      </w:r>
      <w:r w:rsidR="003A088A" w:rsidRPr="00336108">
        <w:rPr>
          <w:rFonts w:ascii="Arial" w:hAnsi="Arial" w:cs="Arial"/>
          <w:bCs/>
          <w:lang w:val="mn-MN"/>
        </w:rPr>
        <w:t>тогтоомж</w:t>
      </w:r>
      <w:r w:rsidR="006E4E32" w:rsidRPr="00336108">
        <w:rPr>
          <w:rFonts w:ascii="Arial" w:hAnsi="Arial" w:cs="Arial"/>
          <w:bCs/>
          <w:lang w:val="mn-MN"/>
        </w:rPr>
        <w:t>ийн</w:t>
      </w:r>
      <w:r w:rsidR="00225088" w:rsidRPr="00336108">
        <w:rPr>
          <w:rFonts w:ascii="Arial" w:hAnsi="Arial" w:cs="Arial"/>
          <w:bCs/>
          <w:lang w:val="mn-MN"/>
        </w:rPr>
        <w:t xml:space="preserve"> хэрэгжилтийг ханга</w:t>
      </w:r>
      <w:r w:rsidR="006E4E32" w:rsidRPr="00336108">
        <w:rPr>
          <w:rFonts w:ascii="Arial" w:hAnsi="Arial" w:cs="Arial"/>
          <w:bCs/>
          <w:lang w:val="mn-MN"/>
        </w:rPr>
        <w:t>ж, хөрөнгө оруулагч үйлчлүүлэгчийн</w:t>
      </w:r>
      <w:r w:rsidR="00225088" w:rsidRPr="00336108">
        <w:rPr>
          <w:rFonts w:ascii="Arial" w:hAnsi="Arial" w:cs="Arial"/>
          <w:bCs/>
          <w:lang w:val="mn-MN"/>
        </w:rPr>
        <w:t xml:space="preserve"> эрх ашгийг хамгаалах үндсэн чиг үүргийг хэрэгжүүл</w:t>
      </w:r>
      <w:r w:rsidR="006E4E32" w:rsidRPr="00336108">
        <w:rPr>
          <w:rFonts w:ascii="Arial" w:hAnsi="Arial" w:cs="Arial"/>
          <w:bCs/>
          <w:lang w:val="mn-MN"/>
        </w:rPr>
        <w:t xml:space="preserve">дэг. </w:t>
      </w:r>
      <w:r w:rsidRPr="00336108">
        <w:rPr>
          <w:rFonts w:ascii="Arial" w:hAnsi="Arial" w:cs="Arial"/>
          <w:bCs/>
          <w:lang w:val="mn-MN"/>
        </w:rPr>
        <w:t xml:space="preserve"> </w:t>
      </w:r>
      <w:r w:rsidR="00911BA1" w:rsidRPr="00336108">
        <w:rPr>
          <w:rFonts w:ascii="Arial" w:hAnsi="Arial" w:cs="Arial"/>
          <w:bCs/>
          <w:lang w:val="mn-MN"/>
        </w:rPr>
        <w:t xml:space="preserve">Санхүүгийн зохицуулах хороо нь </w:t>
      </w:r>
      <w:r w:rsidR="004C445E" w:rsidRPr="00336108">
        <w:rPr>
          <w:rFonts w:ascii="Arial" w:hAnsi="Arial" w:cs="Arial"/>
          <w:bCs/>
          <w:lang w:val="mn-MN"/>
        </w:rPr>
        <w:t>2025</w:t>
      </w:r>
      <w:r w:rsidR="004642E3" w:rsidRPr="00336108">
        <w:rPr>
          <w:rFonts w:ascii="Arial" w:hAnsi="Arial" w:cs="Arial"/>
          <w:bCs/>
          <w:lang w:val="mn-MN"/>
        </w:rPr>
        <w:t xml:space="preserve"> оны эхний хагас жилийн байдлаар албан бичгээр </w:t>
      </w:r>
      <w:r w:rsidR="00EB3767" w:rsidRPr="00336108">
        <w:rPr>
          <w:rFonts w:ascii="Arial" w:hAnsi="Arial" w:cs="Arial"/>
          <w:bCs/>
          <w:lang w:val="mn-MN"/>
        </w:rPr>
        <w:t>401</w:t>
      </w:r>
      <w:r w:rsidR="004642E3" w:rsidRPr="00336108">
        <w:rPr>
          <w:rFonts w:ascii="Arial" w:hAnsi="Arial" w:cs="Arial"/>
          <w:bCs/>
          <w:lang w:val="mn-MN"/>
        </w:rPr>
        <w:t xml:space="preserve">, цахимаар </w:t>
      </w:r>
      <w:r w:rsidR="00EB3767" w:rsidRPr="00336108">
        <w:rPr>
          <w:rFonts w:ascii="Arial" w:hAnsi="Arial" w:cs="Arial"/>
          <w:bCs/>
          <w:lang w:val="mn-MN"/>
        </w:rPr>
        <w:t>135</w:t>
      </w:r>
      <w:r w:rsidR="004642E3" w:rsidRPr="00336108">
        <w:rPr>
          <w:rFonts w:ascii="Arial" w:hAnsi="Arial" w:cs="Arial"/>
          <w:bCs/>
          <w:lang w:val="mn-MN"/>
        </w:rPr>
        <w:t xml:space="preserve">, </w:t>
      </w:r>
      <w:r w:rsidR="0052661E" w:rsidRPr="00336108">
        <w:rPr>
          <w:rFonts w:ascii="Arial" w:eastAsia="Times New Roman" w:hAnsi="Arial" w:cs="Arial"/>
          <w:bCs/>
          <w:iCs/>
          <w:lang w:val="mn-MN"/>
        </w:rPr>
        <w:t>Засгийн газрын иргэд олон нийттэй харилцах 11-11 төвөөр дамжуулан ирүүлсэн 70</w:t>
      </w:r>
      <w:r w:rsidR="00CA6C2A" w:rsidRPr="00336108">
        <w:rPr>
          <w:rFonts w:ascii="Arial" w:eastAsia="Times New Roman" w:hAnsi="Arial" w:cs="Arial"/>
          <w:bCs/>
          <w:iCs/>
          <w:lang w:val="mn-MN"/>
        </w:rPr>
        <w:t>,</w:t>
      </w:r>
      <w:r w:rsidR="0052661E" w:rsidRPr="00336108">
        <w:rPr>
          <w:rFonts w:ascii="Arial" w:hAnsi="Arial" w:cs="Arial"/>
          <w:bCs/>
          <w:lang w:val="mn-MN"/>
        </w:rPr>
        <w:t xml:space="preserve"> </w:t>
      </w:r>
      <w:r w:rsidR="004642E3" w:rsidRPr="00336108">
        <w:rPr>
          <w:rFonts w:ascii="Arial" w:hAnsi="Arial" w:cs="Arial"/>
          <w:bCs/>
          <w:lang w:val="mn-MN"/>
        </w:rPr>
        <w:t xml:space="preserve">нийт </w:t>
      </w:r>
      <w:r w:rsidR="00225955" w:rsidRPr="00336108">
        <w:rPr>
          <w:rFonts w:ascii="Arial" w:hAnsi="Arial" w:cs="Arial"/>
          <w:bCs/>
          <w:lang w:val="mn-MN"/>
        </w:rPr>
        <w:t>606</w:t>
      </w:r>
      <w:r w:rsidR="004642E3" w:rsidRPr="00336108">
        <w:rPr>
          <w:rFonts w:ascii="Arial" w:hAnsi="Arial" w:cs="Arial"/>
          <w:bCs/>
          <w:lang w:val="mn-MN"/>
        </w:rPr>
        <w:t xml:space="preserve"> өргөдөл, гомдол ирүүлснийг хүлээн авч</w:t>
      </w:r>
      <w:r w:rsidR="00EF77C3" w:rsidRPr="00336108">
        <w:rPr>
          <w:rFonts w:ascii="Arial" w:hAnsi="Arial" w:cs="Arial"/>
          <w:bCs/>
          <w:lang w:val="mn-MN"/>
        </w:rPr>
        <w:t xml:space="preserve"> 555</w:t>
      </w:r>
      <w:r w:rsidR="004642E3" w:rsidRPr="00336108">
        <w:rPr>
          <w:rFonts w:ascii="Arial" w:hAnsi="Arial" w:cs="Arial"/>
          <w:bCs/>
          <w:lang w:val="mn-MN"/>
        </w:rPr>
        <w:t xml:space="preserve"> </w:t>
      </w:r>
      <w:r w:rsidR="00AD5686" w:rsidRPr="00336108">
        <w:rPr>
          <w:rFonts w:ascii="Arial" w:eastAsia="Times New Roman" w:hAnsi="Arial" w:cs="Arial"/>
          <w:bCs/>
          <w:iCs/>
          <w:lang w:val="mn-MN"/>
        </w:rPr>
        <w:t>өргөдөл, гомдлы</w:t>
      </w:r>
      <w:r w:rsidR="00EF77C3" w:rsidRPr="00336108">
        <w:rPr>
          <w:rFonts w:ascii="Arial" w:eastAsia="Times New Roman" w:hAnsi="Arial" w:cs="Arial"/>
          <w:bCs/>
          <w:iCs/>
          <w:lang w:val="mn-MN"/>
        </w:rPr>
        <w:t>г</w:t>
      </w:r>
      <w:r w:rsidR="00AD5686" w:rsidRPr="00336108">
        <w:rPr>
          <w:rFonts w:ascii="Arial" w:eastAsia="Times New Roman" w:hAnsi="Arial" w:cs="Arial"/>
          <w:bCs/>
          <w:iCs/>
          <w:lang w:val="mn-MN"/>
        </w:rPr>
        <w:t xml:space="preserve"> хянаж шийдвэрлэн холбогдох арга хэмжээг авч хэрэгжүүлэн ажилласан бол 51 өргөдөл, гомдол хуулийн хугацаанд хянагдаж байна.</w:t>
      </w:r>
    </w:p>
    <w:p w14:paraId="60AD0A67" w14:textId="77777777" w:rsidR="00003185" w:rsidRPr="00336108" w:rsidRDefault="00003185" w:rsidP="006C588D">
      <w:pPr>
        <w:pStyle w:val="Default"/>
        <w:ind w:firstLine="720"/>
        <w:jc w:val="right"/>
        <w:rPr>
          <w:rFonts w:ascii="Arial" w:eastAsia="Times New Roman" w:hAnsi="Arial" w:cs="Arial"/>
          <w:i/>
          <w:lang w:val="mn-MN"/>
        </w:rPr>
      </w:pPr>
    </w:p>
    <w:p w14:paraId="052C449E" w14:textId="73417070" w:rsidR="00E85143" w:rsidRPr="00336108" w:rsidRDefault="00E85143" w:rsidP="006C588D">
      <w:pPr>
        <w:pStyle w:val="Default"/>
        <w:ind w:firstLine="720"/>
        <w:jc w:val="right"/>
        <w:rPr>
          <w:rFonts w:ascii="Arial" w:eastAsia="Times New Roman" w:hAnsi="Arial" w:cs="Arial"/>
          <w:i/>
          <w:lang w:val="mn-MN"/>
        </w:rPr>
      </w:pPr>
      <w:r w:rsidRPr="00336108">
        <w:rPr>
          <w:rFonts w:ascii="Arial" w:eastAsia="Times New Roman" w:hAnsi="Arial" w:cs="Arial"/>
          <w:i/>
          <w:lang w:val="mn-MN"/>
        </w:rPr>
        <w:t xml:space="preserve"> Нийт өргөдөл гомдлын тоо (салбараар)</w:t>
      </w:r>
    </w:p>
    <w:p w14:paraId="72D239C5" w14:textId="77777777" w:rsidR="006C588D" w:rsidRPr="00336108" w:rsidRDefault="006C588D" w:rsidP="00AD5686">
      <w:pPr>
        <w:pStyle w:val="Default"/>
        <w:ind w:firstLine="720"/>
        <w:jc w:val="both"/>
        <w:rPr>
          <w:rFonts w:ascii="Arial" w:eastAsia="Times New Roman" w:hAnsi="Arial" w:cs="Arial"/>
          <w:lang w:val="mn-MN"/>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485"/>
        <w:gridCol w:w="1080"/>
        <w:gridCol w:w="1080"/>
        <w:gridCol w:w="990"/>
        <w:gridCol w:w="990"/>
        <w:gridCol w:w="720"/>
        <w:gridCol w:w="900"/>
        <w:gridCol w:w="900"/>
        <w:gridCol w:w="1170"/>
      </w:tblGrid>
      <w:tr w:rsidR="00513667" w:rsidRPr="00336108" w14:paraId="5D92BBB1" w14:textId="77777777" w:rsidTr="00513667">
        <w:trPr>
          <w:trHeight w:val="372"/>
        </w:trPr>
        <w:tc>
          <w:tcPr>
            <w:tcW w:w="405" w:type="dxa"/>
            <w:vMerge w:val="restart"/>
            <w:shd w:val="clear" w:color="auto" w:fill="DBE5F1" w:themeFill="accent1" w:themeFillTint="33"/>
            <w:vAlign w:val="center"/>
          </w:tcPr>
          <w:p w14:paraId="0E5102E5" w14:textId="77777777" w:rsidR="00513667" w:rsidRPr="00336108" w:rsidRDefault="00513667" w:rsidP="005A7EA0">
            <w:pPr>
              <w:spacing w:line="276" w:lineRule="auto"/>
              <w:jc w:val="center"/>
              <w:rPr>
                <w:rFonts w:ascii="Arial" w:eastAsia="Calibri" w:hAnsi="Arial" w:cs="Arial"/>
                <w:b/>
                <w:sz w:val="20"/>
                <w:szCs w:val="20"/>
                <w:lang w:val="mn-MN"/>
              </w:rPr>
            </w:pPr>
            <w:r w:rsidRPr="00336108">
              <w:rPr>
                <w:rFonts w:ascii="Arial" w:eastAsia="Calibri" w:hAnsi="Arial" w:cs="Arial"/>
                <w:b/>
                <w:sz w:val="20"/>
                <w:szCs w:val="20"/>
                <w:lang w:val="mn-MN"/>
              </w:rPr>
              <w:t>№</w:t>
            </w:r>
          </w:p>
        </w:tc>
        <w:tc>
          <w:tcPr>
            <w:tcW w:w="1485" w:type="dxa"/>
            <w:vMerge w:val="restart"/>
            <w:shd w:val="clear" w:color="auto" w:fill="DBE5F1" w:themeFill="accent1" w:themeFillTint="33"/>
            <w:vAlign w:val="center"/>
          </w:tcPr>
          <w:p w14:paraId="54E8C616" w14:textId="77777777" w:rsidR="00513667" w:rsidRPr="00336108" w:rsidRDefault="00513667" w:rsidP="005A7EA0">
            <w:pPr>
              <w:spacing w:line="276" w:lineRule="auto"/>
              <w:jc w:val="center"/>
              <w:rPr>
                <w:rFonts w:ascii="Arial" w:eastAsia="Calibri" w:hAnsi="Arial" w:cs="Arial"/>
                <w:b/>
                <w:sz w:val="20"/>
                <w:szCs w:val="20"/>
                <w:lang w:val="mn-MN"/>
              </w:rPr>
            </w:pPr>
            <w:r w:rsidRPr="00336108">
              <w:rPr>
                <w:rFonts w:ascii="Arial" w:eastAsia="Calibri" w:hAnsi="Arial" w:cs="Arial"/>
                <w:b/>
                <w:sz w:val="20"/>
                <w:szCs w:val="20"/>
                <w:lang w:val="mn-MN"/>
              </w:rPr>
              <w:t>Салбар</w:t>
            </w:r>
          </w:p>
        </w:tc>
        <w:tc>
          <w:tcPr>
            <w:tcW w:w="1080" w:type="dxa"/>
            <w:vMerge w:val="restart"/>
            <w:shd w:val="clear" w:color="auto" w:fill="DBE5F1" w:themeFill="accent1" w:themeFillTint="33"/>
          </w:tcPr>
          <w:p w14:paraId="3D1223A5" w14:textId="77777777" w:rsidR="00513667" w:rsidRPr="00336108" w:rsidRDefault="00513667" w:rsidP="005A7EA0">
            <w:pPr>
              <w:spacing w:line="276" w:lineRule="auto"/>
              <w:jc w:val="center"/>
              <w:rPr>
                <w:rFonts w:ascii="Arial" w:eastAsia="Times New Roman" w:hAnsi="Arial" w:cs="Arial"/>
                <w:b/>
                <w:color w:val="000000" w:themeColor="text1"/>
                <w:sz w:val="20"/>
                <w:szCs w:val="20"/>
              </w:rPr>
            </w:pPr>
          </w:p>
          <w:p w14:paraId="7F44B17F" w14:textId="77777777" w:rsidR="00513667" w:rsidRPr="00336108" w:rsidRDefault="00513667" w:rsidP="005A7EA0">
            <w:pPr>
              <w:spacing w:line="276" w:lineRule="auto"/>
              <w:jc w:val="center"/>
              <w:rPr>
                <w:rFonts w:ascii="Arial" w:eastAsia="Times New Roman" w:hAnsi="Arial" w:cs="Arial"/>
                <w:b/>
                <w:color w:val="000000" w:themeColor="text1"/>
                <w:sz w:val="20"/>
                <w:szCs w:val="20"/>
              </w:rPr>
            </w:pPr>
          </w:p>
          <w:p w14:paraId="2F93209C" w14:textId="094F56C1" w:rsidR="00513667" w:rsidRPr="00336108" w:rsidRDefault="00513667" w:rsidP="005A7EA0">
            <w:pPr>
              <w:spacing w:line="276" w:lineRule="auto"/>
              <w:jc w:val="center"/>
              <w:rPr>
                <w:rFonts w:ascii="Arial" w:eastAsia="Times New Roman" w:hAnsi="Arial" w:cs="Arial"/>
                <w:b/>
                <w:sz w:val="20"/>
                <w:szCs w:val="20"/>
              </w:rPr>
            </w:pPr>
            <w:r w:rsidRPr="00336108">
              <w:rPr>
                <w:rFonts w:ascii="Arial" w:eastAsia="Times New Roman" w:hAnsi="Arial" w:cs="Arial"/>
                <w:b/>
                <w:color w:val="000000" w:themeColor="text1"/>
                <w:sz w:val="20"/>
                <w:szCs w:val="20"/>
              </w:rPr>
              <w:t>202</w:t>
            </w:r>
            <w:r w:rsidRPr="00336108">
              <w:rPr>
                <w:rFonts w:ascii="Arial" w:eastAsia="Times New Roman" w:hAnsi="Arial" w:cs="Arial"/>
                <w:b/>
                <w:color w:val="000000" w:themeColor="text1"/>
                <w:sz w:val="20"/>
                <w:szCs w:val="20"/>
                <w:lang w:val="mn-MN"/>
              </w:rPr>
              <w:t>2</w:t>
            </w:r>
            <w:r w:rsidRPr="00336108">
              <w:rPr>
                <w:rFonts w:ascii="Arial" w:eastAsia="Times New Roman" w:hAnsi="Arial" w:cs="Arial"/>
                <w:b/>
                <w:color w:val="000000" w:themeColor="text1"/>
                <w:sz w:val="20"/>
                <w:szCs w:val="20"/>
              </w:rPr>
              <w:t>.I</w:t>
            </w:r>
            <w:r w:rsidR="004B04F0" w:rsidRPr="00336108">
              <w:rPr>
                <w:rFonts w:ascii="Arial" w:eastAsia="Times New Roman" w:hAnsi="Arial" w:cs="Arial"/>
                <w:b/>
                <w:color w:val="000000" w:themeColor="text1"/>
                <w:sz w:val="20"/>
                <w:szCs w:val="20"/>
              </w:rPr>
              <w:t>V</w:t>
            </w:r>
          </w:p>
        </w:tc>
        <w:tc>
          <w:tcPr>
            <w:tcW w:w="1080" w:type="dxa"/>
            <w:vMerge w:val="restart"/>
            <w:shd w:val="clear" w:color="auto" w:fill="DBE5F1" w:themeFill="accent1" w:themeFillTint="33"/>
          </w:tcPr>
          <w:p w14:paraId="01040AFE" w14:textId="7EC390B3" w:rsidR="00513667" w:rsidRPr="00336108" w:rsidRDefault="00513667" w:rsidP="005A7EA0">
            <w:pPr>
              <w:spacing w:line="276" w:lineRule="auto"/>
              <w:jc w:val="center"/>
              <w:rPr>
                <w:rFonts w:ascii="Arial" w:eastAsia="Times New Roman" w:hAnsi="Arial" w:cs="Arial"/>
                <w:b/>
                <w:sz w:val="20"/>
                <w:szCs w:val="20"/>
              </w:rPr>
            </w:pPr>
          </w:p>
          <w:p w14:paraId="13267350" w14:textId="77777777" w:rsidR="00513667" w:rsidRPr="00336108" w:rsidRDefault="00513667" w:rsidP="005A7EA0">
            <w:pPr>
              <w:spacing w:line="276" w:lineRule="auto"/>
              <w:jc w:val="center"/>
              <w:rPr>
                <w:rFonts w:ascii="Arial" w:eastAsia="Times New Roman" w:hAnsi="Arial" w:cs="Arial"/>
                <w:b/>
                <w:sz w:val="20"/>
                <w:szCs w:val="20"/>
              </w:rPr>
            </w:pPr>
          </w:p>
          <w:p w14:paraId="45229104" w14:textId="30F58EED" w:rsidR="00513667" w:rsidRPr="00336108" w:rsidRDefault="00513667" w:rsidP="005A7EA0">
            <w:pPr>
              <w:spacing w:line="276" w:lineRule="auto"/>
              <w:jc w:val="center"/>
              <w:rPr>
                <w:rFonts w:ascii="Arial" w:eastAsia="Calibri" w:hAnsi="Arial" w:cs="Arial"/>
                <w:b/>
                <w:sz w:val="20"/>
                <w:szCs w:val="20"/>
              </w:rPr>
            </w:pPr>
            <w:r w:rsidRPr="00336108">
              <w:rPr>
                <w:rFonts w:ascii="Arial" w:eastAsia="Times New Roman" w:hAnsi="Arial" w:cs="Arial"/>
                <w:b/>
                <w:sz w:val="20"/>
                <w:szCs w:val="20"/>
              </w:rPr>
              <w:t>2023.I</w:t>
            </w:r>
            <w:r w:rsidR="004B04F0" w:rsidRPr="00336108">
              <w:rPr>
                <w:rFonts w:ascii="Arial" w:eastAsia="Times New Roman" w:hAnsi="Arial" w:cs="Arial"/>
                <w:b/>
                <w:sz w:val="20"/>
                <w:szCs w:val="20"/>
              </w:rPr>
              <w:t>V</w:t>
            </w:r>
          </w:p>
        </w:tc>
        <w:tc>
          <w:tcPr>
            <w:tcW w:w="990" w:type="dxa"/>
            <w:vMerge w:val="restart"/>
            <w:shd w:val="clear" w:color="auto" w:fill="DBE5F1" w:themeFill="accent1" w:themeFillTint="33"/>
          </w:tcPr>
          <w:p w14:paraId="5A221A56" w14:textId="77777777" w:rsidR="00513667" w:rsidRPr="00336108" w:rsidRDefault="00513667" w:rsidP="005A7EA0">
            <w:pPr>
              <w:spacing w:line="276" w:lineRule="auto"/>
              <w:jc w:val="center"/>
              <w:rPr>
                <w:rFonts w:ascii="Arial" w:eastAsia="Times New Roman" w:hAnsi="Arial" w:cs="Arial"/>
                <w:b/>
                <w:sz w:val="20"/>
                <w:szCs w:val="20"/>
              </w:rPr>
            </w:pPr>
          </w:p>
          <w:p w14:paraId="69592929" w14:textId="77777777" w:rsidR="00513667" w:rsidRPr="00336108" w:rsidRDefault="00513667" w:rsidP="005A7EA0">
            <w:pPr>
              <w:spacing w:line="276" w:lineRule="auto"/>
              <w:jc w:val="center"/>
              <w:rPr>
                <w:rFonts w:ascii="Arial" w:eastAsia="Times New Roman" w:hAnsi="Arial" w:cs="Arial"/>
                <w:b/>
                <w:color w:val="FF0000"/>
                <w:sz w:val="20"/>
                <w:szCs w:val="20"/>
              </w:rPr>
            </w:pPr>
          </w:p>
          <w:p w14:paraId="1C8CF485" w14:textId="56C88922" w:rsidR="00513667" w:rsidRPr="00336108" w:rsidRDefault="00513667" w:rsidP="005A7EA0">
            <w:pPr>
              <w:spacing w:line="276" w:lineRule="auto"/>
              <w:jc w:val="center"/>
              <w:rPr>
                <w:rFonts w:ascii="Arial" w:eastAsia="Calibri" w:hAnsi="Arial" w:cs="Arial"/>
                <w:b/>
                <w:sz w:val="20"/>
                <w:szCs w:val="20"/>
                <w:lang w:val="mn-MN"/>
              </w:rPr>
            </w:pPr>
            <w:r w:rsidRPr="00336108">
              <w:rPr>
                <w:rFonts w:ascii="Arial" w:eastAsia="Times New Roman" w:hAnsi="Arial" w:cs="Arial"/>
                <w:b/>
                <w:color w:val="000000" w:themeColor="text1"/>
                <w:sz w:val="20"/>
                <w:szCs w:val="20"/>
              </w:rPr>
              <w:t>2024.I</w:t>
            </w:r>
            <w:r w:rsidR="004B04F0" w:rsidRPr="00336108">
              <w:rPr>
                <w:rFonts w:ascii="Arial" w:eastAsia="Times New Roman" w:hAnsi="Arial" w:cs="Arial"/>
                <w:b/>
                <w:color w:val="000000" w:themeColor="text1"/>
                <w:sz w:val="20"/>
                <w:szCs w:val="20"/>
              </w:rPr>
              <w:t>V</w:t>
            </w:r>
          </w:p>
        </w:tc>
        <w:tc>
          <w:tcPr>
            <w:tcW w:w="4680" w:type="dxa"/>
            <w:gridSpan w:val="5"/>
            <w:shd w:val="clear" w:color="auto" w:fill="DBE5F1" w:themeFill="accent1" w:themeFillTint="33"/>
          </w:tcPr>
          <w:p w14:paraId="668D57FF" w14:textId="77777777" w:rsidR="00513667" w:rsidRPr="00336108" w:rsidRDefault="00513667" w:rsidP="005A7EA0">
            <w:pPr>
              <w:spacing w:line="276" w:lineRule="auto"/>
              <w:jc w:val="center"/>
              <w:rPr>
                <w:rFonts w:ascii="Arial" w:eastAsia="Calibri" w:hAnsi="Arial" w:cs="Arial"/>
                <w:b/>
                <w:sz w:val="6"/>
                <w:szCs w:val="6"/>
                <w:lang w:val="mn-MN"/>
              </w:rPr>
            </w:pPr>
          </w:p>
          <w:p w14:paraId="5775CEFE" w14:textId="77777777" w:rsidR="00513667" w:rsidRPr="00336108" w:rsidRDefault="00513667" w:rsidP="005A7EA0">
            <w:pPr>
              <w:spacing w:line="276" w:lineRule="auto"/>
              <w:jc w:val="center"/>
              <w:rPr>
                <w:rFonts w:ascii="Arial" w:eastAsia="Calibri" w:hAnsi="Arial" w:cs="Arial"/>
                <w:b/>
                <w:sz w:val="20"/>
                <w:szCs w:val="20"/>
                <w:lang w:val="mn-MN"/>
              </w:rPr>
            </w:pPr>
            <w:r w:rsidRPr="00336108">
              <w:rPr>
                <w:rFonts w:ascii="Arial" w:eastAsia="Calibri" w:hAnsi="Arial" w:cs="Arial"/>
                <w:b/>
                <w:sz w:val="20"/>
                <w:szCs w:val="20"/>
                <w:lang w:val="mn-MN"/>
              </w:rPr>
              <w:t>2025</w:t>
            </w:r>
            <w:r w:rsidRPr="00336108">
              <w:rPr>
                <w:rFonts w:ascii="Arial" w:eastAsia="Calibri" w:hAnsi="Arial" w:cs="Arial"/>
                <w:b/>
                <w:sz w:val="20"/>
                <w:szCs w:val="20"/>
              </w:rPr>
              <w:t>.II</w:t>
            </w:r>
          </w:p>
        </w:tc>
      </w:tr>
      <w:tr w:rsidR="00513667" w:rsidRPr="00336108" w14:paraId="4D921A5E" w14:textId="77777777" w:rsidTr="00513667">
        <w:trPr>
          <w:trHeight w:val="345"/>
        </w:trPr>
        <w:tc>
          <w:tcPr>
            <w:tcW w:w="405" w:type="dxa"/>
            <w:vMerge/>
            <w:shd w:val="clear" w:color="auto" w:fill="DBE5F1" w:themeFill="accent1" w:themeFillTint="33"/>
            <w:vAlign w:val="center"/>
          </w:tcPr>
          <w:p w14:paraId="613751D6" w14:textId="77777777" w:rsidR="00513667" w:rsidRPr="00336108" w:rsidRDefault="00513667" w:rsidP="005A7EA0">
            <w:pPr>
              <w:spacing w:line="276" w:lineRule="auto"/>
              <w:jc w:val="center"/>
              <w:rPr>
                <w:rFonts w:ascii="Arial" w:eastAsia="Calibri" w:hAnsi="Arial" w:cs="Arial"/>
                <w:b/>
                <w:sz w:val="20"/>
                <w:szCs w:val="20"/>
                <w:lang w:val="mn-MN"/>
              </w:rPr>
            </w:pPr>
          </w:p>
        </w:tc>
        <w:tc>
          <w:tcPr>
            <w:tcW w:w="1485" w:type="dxa"/>
            <w:vMerge/>
            <w:shd w:val="clear" w:color="auto" w:fill="DBE5F1" w:themeFill="accent1" w:themeFillTint="33"/>
            <w:vAlign w:val="center"/>
          </w:tcPr>
          <w:p w14:paraId="224B6519" w14:textId="77777777" w:rsidR="00513667" w:rsidRPr="00336108" w:rsidRDefault="00513667" w:rsidP="005A7EA0">
            <w:pPr>
              <w:spacing w:line="276" w:lineRule="auto"/>
              <w:jc w:val="center"/>
              <w:rPr>
                <w:rFonts w:ascii="Arial" w:eastAsia="Calibri" w:hAnsi="Arial" w:cs="Arial"/>
                <w:b/>
                <w:sz w:val="20"/>
                <w:szCs w:val="20"/>
                <w:lang w:val="mn-MN"/>
              </w:rPr>
            </w:pPr>
          </w:p>
        </w:tc>
        <w:tc>
          <w:tcPr>
            <w:tcW w:w="1080" w:type="dxa"/>
            <w:vMerge/>
            <w:shd w:val="clear" w:color="auto" w:fill="DBE5F1" w:themeFill="accent1" w:themeFillTint="33"/>
          </w:tcPr>
          <w:p w14:paraId="2DC24B07" w14:textId="77777777" w:rsidR="00513667" w:rsidRPr="00336108" w:rsidRDefault="00513667" w:rsidP="005A7EA0">
            <w:pPr>
              <w:spacing w:line="276" w:lineRule="auto"/>
              <w:jc w:val="center"/>
              <w:rPr>
                <w:rFonts w:ascii="Arial" w:eastAsia="Calibri" w:hAnsi="Arial" w:cs="Arial"/>
                <w:b/>
                <w:sz w:val="20"/>
                <w:szCs w:val="20"/>
                <w:lang w:val="mn-MN"/>
              </w:rPr>
            </w:pPr>
          </w:p>
        </w:tc>
        <w:tc>
          <w:tcPr>
            <w:tcW w:w="1080" w:type="dxa"/>
            <w:vMerge/>
            <w:shd w:val="clear" w:color="auto" w:fill="DBE5F1" w:themeFill="accent1" w:themeFillTint="33"/>
          </w:tcPr>
          <w:p w14:paraId="41722834" w14:textId="3A56C4A2" w:rsidR="00513667" w:rsidRPr="00336108" w:rsidRDefault="00513667" w:rsidP="005A7EA0">
            <w:pPr>
              <w:spacing w:line="276" w:lineRule="auto"/>
              <w:jc w:val="center"/>
              <w:rPr>
                <w:rFonts w:ascii="Arial" w:eastAsia="Calibri" w:hAnsi="Arial" w:cs="Arial"/>
                <w:b/>
                <w:sz w:val="20"/>
                <w:szCs w:val="20"/>
                <w:lang w:val="mn-MN"/>
              </w:rPr>
            </w:pPr>
          </w:p>
        </w:tc>
        <w:tc>
          <w:tcPr>
            <w:tcW w:w="990" w:type="dxa"/>
            <w:vMerge/>
            <w:shd w:val="clear" w:color="auto" w:fill="DBE5F1" w:themeFill="accent1" w:themeFillTint="33"/>
          </w:tcPr>
          <w:p w14:paraId="537D2E9A" w14:textId="77777777" w:rsidR="00513667" w:rsidRPr="00336108" w:rsidRDefault="00513667" w:rsidP="005A7EA0">
            <w:pPr>
              <w:spacing w:line="276" w:lineRule="auto"/>
              <w:jc w:val="center"/>
              <w:rPr>
                <w:rFonts w:ascii="Arial" w:eastAsia="Calibri" w:hAnsi="Arial" w:cs="Arial"/>
                <w:b/>
                <w:sz w:val="20"/>
                <w:szCs w:val="20"/>
                <w:lang w:val="mn-MN"/>
              </w:rPr>
            </w:pPr>
          </w:p>
        </w:tc>
        <w:tc>
          <w:tcPr>
            <w:tcW w:w="990" w:type="dxa"/>
            <w:shd w:val="clear" w:color="auto" w:fill="DBE5F1" w:themeFill="accent1" w:themeFillTint="33"/>
            <w:vAlign w:val="center"/>
          </w:tcPr>
          <w:p w14:paraId="0471B060" w14:textId="77777777" w:rsidR="00513667" w:rsidRPr="00336108" w:rsidRDefault="00513667" w:rsidP="005A7EA0">
            <w:pPr>
              <w:spacing w:line="276" w:lineRule="auto"/>
              <w:jc w:val="center"/>
              <w:rPr>
                <w:rFonts w:ascii="Arial" w:eastAsia="Calibri" w:hAnsi="Arial" w:cs="Arial"/>
                <w:b/>
                <w:sz w:val="20"/>
                <w:szCs w:val="20"/>
                <w:lang w:val="mn-MN"/>
              </w:rPr>
            </w:pPr>
            <w:r w:rsidRPr="00336108">
              <w:rPr>
                <w:rFonts w:ascii="Arial" w:eastAsia="Calibri" w:hAnsi="Arial" w:cs="Arial"/>
                <w:b/>
                <w:sz w:val="20"/>
                <w:szCs w:val="20"/>
                <w:lang w:val="mn-MN"/>
              </w:rPr>
              <w:t>Албан бичиг</w:t>
            </w:r>
          </w:p>
        </w:tc>
        <w:tc>
          <w:tcPr>
            <w:tcW w:w="720" w:type="dxa"/>
            <w:shd w:val="clear" w:color="auto" w:fill="DBE5F1" w:themeFill="accent1" w:themeFillTint="33"/>
          </w:tcPr>
          <w:p w14:paraId="188811F8" w14:textId="77777777" w:rsidR="00513667" w:rsidRPr="00336108" w:rsidRDefault="00513667" w:rsidP="005A7EA0">
            <w:pPr>
              <w:spacing w:before="240" w:after="240" w:line="276" w:lineRule="auto"/>
              <w:jc w:val="center"/>
              <w:rPr>
                <w:rFonts w:ascii="Arial" w:eastAsia="Calibri" w:hAnsi="Arial" w:cs="Arial"/>
                <w:b/>
                <w:sz w:val="20"/>
                <w:szCs w:val="20"/>
              </w:rPr>
            </w:pPr>
            <w:r w:rsidRPr="00336108">
              <w:rPr>
                <w:rFonts w:ascii="Arial" w:eastAsia="Calibri" w:hAnsi="Arial" w:cs="Arial"/>
                <w:b/>
                <w:sz w:val="20"/>
                <w:szCs w:val="20"/>
              </w:rPr>
              <w:t>Info</w:t>
            </w:r>
          </w:p>
        </w:tc>
        <w:tc>
          <w:tcPr>
            <w:tcW w:w="900" w:type="dxa"/>
            <w:shd w:val="clear" w:color="auto" w:fill="DBE5F1" w:themeFill="accent1" w:themeFillTint="33"/>
            <w:vAlign w:val="center"/>
          </w:tcPr>
          <w:p w14:paraId="37260853" w14:textId="77777777" w:rsidR="00513667" w:rsidRPr="00336108" w:rsidRDefault="00513667" w:rsidP="005A7EA0">
            <w:pPr>
              <w:spacing w:line="276" w:lineRule="auto"/>
              <w:jc w:val="center"/>
              <w:rPr>
                <w:rFonts w:ascii="Arial" w:eastAsia="Calibri" w:hAnsi="Arial" w:cs="Arial"/>
                <w:b/>
                <w:sz w:val="20"/>
                <w:szCs w:val="20"/>
                <w:lang w:val="mn-MN"/>
              </w:rPr>
            </w:pPr>
            <w:r w:rsidRPr="00336108">
              <w:rPr>
                <w:rFonts w:ascii="Arial" w:eastAsia="Calibri" w:hAnsi="Arial" w:cs="Arial"/>
                <w:b/>
                <w:sz w:val="20"/>
                <w:szCs w:val="20"/>
              </w:rPr>
              <w:t xml:space="preserve">11-11 </w:t>
            </w:r>
            <w:r w:rsidRPr="00336108">
              <w:rPr>
                <w:rFonts w:ascii="Arial" w:eastAsia="Calibri" w:hAnsi="Arial" w:cs="Arial"/>
                <w:b/>
                <w:sz w:val="20"/>
                <w:szCs w:val="20"/>
                <w:lang w:val="mn-MN"/>
              </w:rPr>
              <w:t>төв</w:t>
            </w:r>
          </w:p>
        </w:tc>
        <w:tc>
          <w:tcPr>
            <w:tcW w:w="900" w:type="dxa"/>
            <w:shd w:val="clear" w:color="auto" w:fill="DBE5F1" w:themeFill="accent1" w:themeFillTint="33"/>
            <w:vAlign w:val="center"/>
          </w:tcPr>
          <w:p w14:paraId="491A1897" w14:textId="77777777" w:rsidR="00513667" w:rsidRPr="00336108" w:rsidRDefault="00513667" w:rsidP="005A7EA0">
            <w:pPr>
              <w:spacing w:line="276" w:lineRule="auto"/>
              <w:jc w:val="center"/>
              <w:rPr>
                <w:rFonts w:ascii="Arial" w:eastAsia="Calibri" w:hAnsi="Arial" w:cs="Arial"/>
                <w:b/>
                <w:sz w:val="20"/>
                <w:szCs w:val="20"/>
                <w:lang w:val="mn-MN"/>
              </w:rPr>
            </w:pPr>
            <w:r w:rsidRPr="00336108">
              <w:rPr>
                <w:rFonts w:ascii="Arial" w:eastAsia="Calibri" w:hAnsi="Arial" w:cs="Arial"/>
                <w:b/>
                <w:sz w:val="20"/>
                <w:szCs w:val="20"/>
                <w:lang w:val="mn-MN"/>
              </w:rPr>
              <w:t>Нийт</w:t>
            </w:r>
          </w:p>
        </w:tc>
        <w:tc>
          <w:tcPr>
            <w:tcW w:w="1170" w:type="dxa"/>
            <w:shd w:val="clear" w:color="auto" w:fill="DBE5F1" w:themeFill="accent1" w:themeFillTint="33"/>
            <w:vAlign w:val="center"/>
          </w:tcPr>
          <w:p w14:paraId="092E3ACA" w14:textId="77777777" w:rsidR="00513667" w:rsidRPr="00336108" w:rsidRDefault="00513667" w:rsidP="005A7EA0">
            <w:pPr>
              <w:spacing w:line="276" w:lineRule="auto"/>
              <w:jc w:val="center"/>
              <w:rPr>
                <w:rFonts w:ascii="Arial" w:eastAsia="Calibri" w:hAnsi="Arial" w:cs="Arial"/>
                <w:b/>
                <w:sz w:val="20"/>
                <w:szCs w:val="20"/>
                <w:lang w:val="mn-MN"/>
              </w:rPr>
            </w:pPr>
            <w:r w:rsidRPr="00336108">
              <w:rPr>
                <w:rFonts w:ascii="Arial" w:eastAsia="Calibri" w:hAnsi="Arial" w:cs="Arial"/>
                <w:b/>
                <w:sz w:val="20"/>
                <w:szCs w:val="20"/>
                <w:lang w:val="mn-MN"/>
              </w:rPr>
              <w:t>Эзлэх хувь</w:t>
            </w:r>
          </w:p>
        </w:tc>
      </w:tr>
      <w:tr w:rsidR="004F5377" w:rsidRPr="00336108" w14:paraId="3D9E62DD" w14:textId="77777777" w:rsidTr="00513667">
        <w:trPr>
          <w:trHeight w:val="399"/>
        </w:trPr>
        <w:tc>
          <w:tcPr>
            <w:tcW w:w="405" w:type="dxa"/>
            <w:vAlign w:val="center"/>
          </w:tcPr>
          <w:p w14:paraId="790A70D2" w14:textId="77777777" w:rsidR="004F5377" w:rsidRPr="00336108" w:rsidRDefault="004F5377" w:rsidP="005A7EA0">
            <w:pPr>
              <w:spacing w:line="276" w:lineRule="auto"/>
              <w:jc w:val="center"/>
              <w:rPr>
                <w:rFonts w:ascii="Arial" w:hAnsi="Arial" w:cs="Arial"/>
                <w:sz w:val="20"/>
                <w:szCs w:val="20"/>
                <w:lang w:val="mn-MN"/>
              </w:rPr>
            </w:pPr>
            <w:bookmarkStart w:id="3" w:name="_Hlk205540440"/>
            <w:r w:rsidRPr="00336108">
              <w:rPr>
                <w:rFonts w:ascii="Arial" w:hAnsi="Arial" w:cs="Arial"/>
                <w:sz w:val="20"/>
                <w:szCs w:val="20"/>
                <w:lang w:val="mn-MN"/>
              </w:rPr>
              <w:t>1</w:t>
            </w:r>
          </w:p>
        </w:tc>
        <w:tc>
          <w:tcPr>
            <w:tcW w:w="1485" w:type="dxa"/>
            <w:vAlign w:val="center"/>
          </w:tcPr>
          <w:p w14:paraId="20971EFA" w14:textId="77777777" w:rsidR="004F5377" w:rsidRPr="00336108" w:rsidRDefault="004F5377" w:rsidP="005A7EA0">
            <w:pPr>
              <w:spacing w:line="276" w:lineRule="auto"/>
              <w:rPr>
                <w:rFonts w:ascii="Arial" w:hAnsi="Arial" w:cs="Arial"/>
                <w:sz w:val="20"/>
                <w:szCs w:val="20"/>
                <w:lang w:val="mn-MN"/>
              </w:rPr>
            </w:pPr>
            <w:r w:rsidRPr="00336108">
              <w:rPr>
                <w:rFonts w:ascii="Arial" w:hAnsi="Arial" w:cs="Arial"/>
                <w:sz w:val="20"/>
                <w:szCs w:val="20"/>
                <w:lang w:val="mn-MN"/>
              </w:rPr>
              <w:t>Даатгал</w:t>
            </w:r>
          </w:p>
        </w:tc>
        <w:tc>
          <w:tcPr>
            <w:tcW w:w="1080" w:type="dxa"/>
          </w:tcPr>
          <w:p w14:paraId="4F835CF3" w14:textId="38F5B1AA" w:rsidR="004F5377" w:rsidRPr="00336108" w:rsidRDefault="004B04F0" w:rsidP="005A7EA0">
            <w:pPr>
              <w:spacing w:line="276" w:lineRule="auto"/>
              <w:jc w:val="center"/>
              <w:rPr>
                <w:rFonts w:ascii="Arial" w:hAnsi="Arial" w:cs="Arial"/>
                <w:sz w:val="20"/>
                <w:szCs w:val="20"/>
              </w:rPr>
            </w:pPr>
            <w:r w:rsidRPr="00336108">
              <w:rPr>
                <w:rFonts w:ascii="Arial" w:hAnsi="Arial" w:cs="Arial"/>
                <w:sz w:val="20"/>
                <w:szCs w:val="20"/>
              </w:rPr>
              <w:t>25</w:t>
            </w:r>
            <w:r w:rsidR="001662EC" w:rsidRPr="00336108">
              <w:rPr>
                <w:rFonts w:ascii="Arial" w:hAnsi="Arial" w:cs="Arial"/>
                <w:sz w:val="20"/>
                <w:szCs w:val="20"/>
              </w:rPr>
              <w:t>7</w:t>
            </w:r>
          </w:p>
        </w:tc>
        <w:tc>
          <w:tcPr>
            <w:tcW w:w="1080" w:type="dxa"/>
            <w:vAlign w:val="center"/>
          </w:tcPr>
          <w:p w14:paraId="608C2BDE" w14:textId="6A913D2D" w:rsidR="004F5377" w:rsidRPr="00336108" w:rsidRDefault="001662EC" w:rsidP="001662EC">
            <w:pPr>
              <w:spacing w:line="276" w:lineRule="auto"/>
              <w:jc w:val="center"/>
              <w:rPr>
                <w:rFonts w:ascii="Arial" w:hAnsi="Arial" w:cs="Arial"/>
                <w:sz w:val="20"/>
                <w:szCs w:val="20"/>
              </w:rPr>
            </w:pPr>
            <w:r w:rsidRPr="00336108">
              <w:rPr>
                <w:rFonts w:ascii="Arial" w:hAnsi="Arial" w:cs="Arial"/>
                <w:sz w:val="20"/>
                <w:szCs w:val="20"/>
              </w:rPr>
              <w:t>453</w:t>
            </w:r>
          </w:p>
        </w:tc>
        <w:tc>
          <w:tcPr>
            <w:tcW w:w="990" w:type="dxa"/>
            <w:vAlign w:val="center"/>
          </w:tcPr>
          <w:p w14:paraId="7C7BD5B0" w14:textId="1091C682" w:rsidR="004F5377" w:rsidRPr="00336108" w:rsidRDefault="007C49C8" w:rsidP="005A7EA0">
            <w:pPr>
              <w:spacing w:line="276" w:lineRule="auto"/>
              <w:jc w:val="center"/>
              <w:rPr>
                <w:rFonts w:ascii="Arial" w:hAnsi="Arial" w:cs="Arial"/>
                <w:sz w:val="20"/>
                <w:szCs w:val="20"/>
              </w:rPr>
            </w:pPr>
            <w:r w:rsidRPr="00336108">
              <w:rPr>
                <w:rFonts w:ascii="Arial" w:hAnsi="Arial" w:cs="Arial"/>
                <w:sz w:val="20"/>
                <w:szCs w:val="20"/>
              </w:rPr>
              <w:t>47</w:t>
            </w:r>
            <w:r w:rsidR="00710C31" w:rsidRPr="00336108">
              <w:rPr>
                <w:rFonts w:ascii="Arial" w:hAnsi="Arial" w:cs="Arial"/>
                <w:sz w:val="20"/>
                <w:szCs w:val="20"/>
              </w:rPr>
              <w:t>5</w:t>
            </w:r>
          </w:p>
        </w:tc>
        <w:tc>
          <w:tcPr>
            <w:tcW w:w="990" w:type="dxa"/>
            <w:vAlign w:val="center"/>
          </w:tcPr>
          <w:p w14:paraId="35C1AC50" w14:textId="77777777" w:rsidR="004F5377" w:rsidRPr="00336108" w:rsidRDefault="004F5377" w:rsidP="005A7EA0">
            <w:pPr>
              <w:spacing w:line="276" w:lineRule="auto"/>
              <w:jc w:val="center"/>
              <w:rPr>
                <w:rFonts w:ascii="Arial" w:hAnsi="Arial" w:cs="Arial"/>
                <w:color w:val="000000" w:themeColor="text1"/>
                <w:sz w:val="20"/>
                <w:szCs w:val="20"/>
              </w:rPr>
            </w:pPr>
            <w:r w:rsidRPr="00336108">
              <w:rPr>
                <w:rFonts w:ascii="Arial" w:hAnsi="Arial" w:cs="Arial"/>
                <w:color w:val="000000"/>
                <w:sz w:val="20"/>
                <w:szCs w:val="20"/>
              </w:rPr>
              <w:t>162</w:t>
            </w:r>
          </w:p>
        </w:tc>
        <w:tc>
          <w:tcPr>
            <w:tcW w:w="720" w:type="dxa"/>
            <w:vAlign w:val="center"/>
          </w:tcPr>
          <w:p w14:paraId="61FC37C7" w14:textId="77777777" w:rsidR="004F5377" w:rsidRPr="00336108" w:rsidRDefault="004F5377" w:rsidP="005A7EA0">
            <w:pPr>
              <w:spacing w:line="276" w:lineRule="auto"/>
              <w:jc w:val="center"/>
              <w:rPr>
                <w:rFonts w:ascii="Arial" w:hAnsi="Arial" w:cs="Arial"/>
                <w:color w:val="000000" w:themeColor="text1"/>
                <w:sz w:val="20"/>
                <w:szCs w:val="20"/>
              </w:rPr>
            </w:pPr>
            <w:r w:rsidRPr="00336108">
              <w:rPr>
                <w:rFonts w:ascii="Arial" w:hAnsi="Arial" w:cs="Arial"/>
                <w:color w:val="000000" w:themeColor="text1"/>
                <w:sz w:val="20"/>
                <w:szCs w:val="20"/>
              </w:rPr>
              <w:t>90</w:t>
            </w:r>
          </w:p>
        </w:tc>
        <w:tc>
          <w:tcPr>
            <w:tcW w:w="900" w:type="dxa"/>
            <w:vAlign w:val="center"/>
          </w:tcPr>
          <w:p w14:paraId="23F4A868" w14:textId="77777777" w:rsidR="004F5377" w:rsidRPr="00336108" w:rsidRDefault="004F5377" w:rsidP="005A7EA0">
            <w:pPr>
              <w:spacing w:line="276" w:lineRule="auto"/>
              <w:jc w:val="center"/>
              <w:rPr>
                <w:rFonts w:ascii="Arial" w:hAnsi="Arial" w:cs="Arial"/>
                <w:color w:val="000000" w:themeColor="text1"/>
                <w:sz w:val="20"/>
                <w:szCs w:val="20"/>
                <w:lang w:val="mn-MN"/>
              </w:rPr>
            </w:pPr>
            <w:r w:rsidRPr="00336108">
              <w:rPr>
                <w:rFonts w:ascii="Arial" w:hAnsi="Arial" w:cs="Arial"/>
                <w:color w:val="000000" w:themeColor="text1"/>
                <w:sz w:val="20"/>
                <w:szCs w:val="20"/>
                <w:lang w:val="mn-MN"/>
              </w:rPr>
              <w:t>43</w:t>
            </w:r>
          </w:p>
        </w:tc>
        <w:tc>
          <w:tcPr>
            <w:tcW w:w="900" w:type="dxa"/>
            <w:vAlign w:val="center"/>
          </w:tcPr>
          <w:p w14:paraId="7BED72D2" w14:textId="77777777" w:rsidR="004F5377" w:rsidRPr="00336108" w:rsidRDefault="004F5377" w:rsidP="005A7EA0">
            <w:pPr>
              <w:spacing w:line="276" w:lineRule="auto"/>
              <w:jc w:val="center"/>
              <w:rPr>
                <w:rFonts w:ascii="Arial" w:hAnsi="Arial" w:cs="Arial"/>
                <w:color w:val="000000" w:themeColor="text1"/>
                <w:sz w:val="20"/>
                <w:szCs w:val="20"/>
              </w:rPr>
            </w:pPr>
            <w:r w:rsidRPr="00336108">
              <w:rPr>
                <w:rFonts w:ascii="Arial" w:hAnsi="Arial" w:cs="Arial"/>
                <w:color w:val="000000" w:themeColor="text1"/>
                <w:sz w:val="20"/>
                <w:szCs w:val="20"/>
              </w:rPr>
              <w:t>295</w:t>
            </w:r>
          </w:p>
        </w:tc>
        <w:tc>
          <w:tcPr>
            <w:tcW w:w="1170" w:type="dxa"/>
            <w:vAlign w:val="center"/>
          </w:tcPr>
          <w:p w14:paraId="5F5AE8B5" w14:textId="77777777" w:rsidR="004F5377" w:rsidRPr="00336108" w:rsidRDefault="004F5377" w:rsidP="005A7EA0">
            <w:pPr>
              <w:spacing w:line="276" w:lineRule="auto"/>
              <w:jc w:val="center"/>
              <w:rPr>
                <w:rFonts w:ascii="Arial" w:hAnsi="Arial" w:cs="Arial"/>
                <w:color w:val="000000" w:themeColor="text1"/>
                <w:sz w:val="20"/>
                <w:szCs w:val="20"/>
              </w:rPr>
            </w:pPr>
            <w:r w:rsidRPr="00336108">
              <w:rPr>
                <w:rFonts w:ascii="Arial" w:hAnsi="Arial" w:cs="Arial"/>
                <w:color w:val="000000"/>
                <w:sz w:val="20"/>
                <w:szCs w:val="20"/>
              </w:rPr>
              <w:t>49.0%</w:t>
            </w:r>
          </w:p>
        </w:tc>
      </w:tr>
      <w:tr w:rsidR="004F5377" w:rsidRPr="00336108" w14:paraId="41ADF690" w14:textId="77777777" w:rsidTr="00513667">
        <w:trPr>
          <w:trHeight w:val="300"/>
        </w:trPr>
        <w:tc>
          <w:tcPr>
            <w:tcW w:w="405" w:type="dxa"/>
            <w:vAlign w:val="center"/>
          </w:tcPr>
          <w:p w14:paraId="00437C79" w14:textId="77777777"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2</w:t>
            </w:r>
          </w:p>
        </w:tc>
        <w:tc>
          <w:tcPr>
            <w:tcW w:w="1485" w:type="dxa"/>
            <w:vAlign w:val="center"/>
          </w:tcPr>
          <w:p w14:paraId="380AECAC" w14:textId="77777777" w:rsidR="004F5377" w:rsidRPr="00336108" w:rsidRDefault="004F5377" w:rsidP="005A7EA0">
            <w:pPr>
              <w:spacing w:line="276" w:lineRule="auto"/>
              <w:rPr>
                <w:rFonts w:ascii="Arial" w:hAnsi="Arial" w:cs="Arial"/>
                <w:sz w:val="20"/>
                <w:szCs w:val="20"/>
                <w:lang w:val="mn-MN"/>
              </w:rPr>
            </w:pPr>
            <w:r w:rsidRPr="00336108">
              <w:rPr>
                <w:rFonts w:ascii="Arial" w:hAnsi="Arial" w:cs="Arial"/>
                <w:sz w:val="20"/>
                <w:szCs w:val="20"/>
                <w:lang w:val="mn-MN"/>
              </w:rPr>
              <w:t>Үнэт цаас</w:t>
            </w:r>
          </w:p>
        </w:tc>
        <w:tc>
          <w:tcPr>
            <w:tcW w:w="1080" w:type="dxa"/>
          </w:tcPr>
          <w:p w14:paraId="5BA2239A" w14:textId="473CED1E" w:rsidR="004F5377" w:rsidRPr="00336108" w:rsidRDefault="004B04F0" w:rsidP="005A7EA0">
            <w:pPr>
              <w:spacing w:line="276" w:lineRule="auto"/>
              <w:jc w:val="center"/>
              <w:rPr>
                <w:rFonts w:ascii="Arial" w:hAnsi="Arial" w:cs="Arial"/>
                <w:sz w:val="20"/>
                <w:szCs w:val="20"/>
              </w:rPr>
            </w:pPr>
            <w:r w:rsidRPr="00336108">
              <w:rPr>
                <w:rFonts w:ascii="Arial" w:hAnsi="Arial" w:cs="Arial"/>
                <w:sz w:val="20"/>
                <w:szCs w:val="20"/>
              </w:rPr>
              <w:t>135</w:t>
            </w:r>
          </w:p>
        </w:tc>
        <w:tc>
          <w:tcPr>
            <w:tcW w:w="1080" w:type="dxa"/>
            <w:vAlign w:val="center"/>
          </w:tcPr>
          <w:p w14:paraId="16265D9A" w14:textId="2BD207CF" w:rsidR="004F5377" w:rsidRPr="00336108" w:rsidRDefault="002E46CC" w:rsidP="005A7EA0">
            <w:pPr>
              <w:spacing w:line="276" w:lineRule="auto"/>
              <w:jc w:val="center"/>
              <w:rPr>
                <w:rFonts w:ascii="Arial" w:hAnsi="Arial" w:cs="Arial"/>
                <w:sz w:val="20"/>
                <w:szCs w:val="20"/>
              </w:rPr>
            </w:pPr>
            <w:r w:rsidRPr="00336108">
              <w:rPr>
                <w:rFonts w:ascii="Arial" w:hAnsi="Arial" w:cs="Arial"/>
                <w:sz w:val="20"/>
                <w:szCs w:val="20"/>
              </w:rPr>
              <w:t>121</w:t>
            </w:r>
          </w:p>
        </w:tc>
        <w:tc>
          <w:tcPr>
            <w:tcW w:w="990" w:type="dxa"/>
            <w:vAlign w:val="center"/>
          </w:tcPr>
          <w:p w14:paraId="58E19A03" w14:textId="5CE17EC8"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1</w:t>
            </w:r>
            <w:r w:rsidR="007C49C8" w:rsidRPr="00336108">
              <w:rPr>
                <w:rFonts w:ascii="Arial" w:hAnsi="Arial" w:cs="Arial"/>
                <w:sz w:val="20"/>
                <w:szCs w:val="20"/>
              </w:rPr>
              <w:t>37</w:t>
            </w:r>
          </w:p>
        </w:tc>
        <w:tc>
          <w:tcPr>
            <w:tcW w:w="990" w:type="dxa"/>
            <w:vAlign w:val="center"/>
          </w:tcPr>
          <w:p w14:paraId="61DE405A" w14:textId="77777777"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60</w:t>
            </w:r>
          </w:p>
        </w:tc>
        <w:tc>
          <w:tcPr>
            <w:tcW w:w="720" w:type="dxa"/>
            <w:vAlign w:val="center"/>
          </w:tcPr>
          <w:p w14:paraId="26579FAD"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4</w:t>
            </w:r>
          </w:p>
        </w:tc>
        <w:tc>
          <w:tcPr>
            <w:tcW w:w="900" w:type="dxa"/>
            <w:vAlign w:val="center"/>
          </w:tcPr>
          <w:p w14:paraId="0A9587AB"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16</w:t>
            </w:r>
          </w:p>
        </w:tc>
        <w:tc>
          <w:tcPr>
            <w:tcW w:w="900" w:type="dxa"/>
            <w:vAlign w:val="center"/>
          </w:tcPr>
          <w:p w14:paraId="25825A1A"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80</w:t>
            </w:r>
          </w:p>
        </w:tc>
        <w:tc>
          <w:tcPr>
            <w:tcW w:w="1170" w:type="dxa"/>
            <w:vAlign w:val="center"/>
          </w:tcPr>
          <w:p w14:paraId="14C76D04"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13.0%</w:t>
            </w:r>
          </w:p>
        </w:tc>
      </w:tr>
      <w:tr w:rsidR="004F5377" w:rsidRPr="00336108" w14:paraId="00D041A6" w14:textId="77777777" w:rsidTr="00513667">
        <w:trPr>
          <w:trHeight w:val="300"/>
        </w:trPr>
        <w:tc>
          <w:tcPr>
            <w:tcW w:w="405" w:type="dxa"/>
            <w:vAlign w:val="center"/>
          </w:tcPr>
          <w:p w14:paraId="49D8D06C" w14:textId="77777777"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3</w:t>
            </w:r>
          </w:p>
        </w:tc>
        <w:tc>
          <w:tcPr>
            <w:tcW w:w="1485" w:type="dxa"/>
            <w:vAlign w:val="center"/>
          </w:tcPr>
          <w:p w14:paraId="1DC09E78" w14:textId="77777777" w:rsidR="004F5377" w:rsidRPr="00336108" w:rsidRDefault="004F5377" w:rsidP="005A7EA0">
            <w:pPr>
              <w:spacing w:line="276" w:lineRule="auto"/>
              <w:rPr>
                <w:rFonts w:ascii="Arial" w:hAnsi="Arial" w:cs="Arial"/>
                <w:sz w:val="20"/>
                <w:szCs w:val="20"/>
                <w:lang w:val="mn-MN"/>
              </w:rPr>
            </w:pPr>
            <w:r w:rsidRPr="00336108">
              <w:rPr>
                <w:rFonts w:ascii="Arial" w:hAnsi="Arial" w:cs="Arial"/>
                <w:sz w:val="20"/>
                <w:szCs w:val="20"/>
                <w:lang w:val="mn-MN"/>
              </w:rPr>
              <w:t>ББСБ</w:t>
            </w:r>
          </w:p>
        </w:tc>
        <w:tc>
          <w:tcPr>
            <w:tcW w:w="1080" w:type="dxa"/>
          </w:tcPr>
          <w:p w14:paraId="0F23095A" w14:textId="74BE7A0B" w:rsidR="004F5377" w:rsidRPr="00336108" w:rsidRDefault="004B04F0" w:rsidP="005A7EA0">
            <w:pPr>
              <w:spacing w:line="276" w:lineRule="auto"/>
              <w:jc w:val="center"/>
              <w:rPr>
                <w:rFonts w:ascii="Arial" w:hAnsi="Arial" w:cs="Arial"/>
                <w:sz w:val="20"/>
                <w:szCs w:val="20"/>
              </w:rPr>
            </w:pPr>
            <w:r w:rsidRPr="00336108">
              <w:rPr>
                <w:rFonts w:ascii="Arial" w:hAnsi="Arial" w:cs="Arial"/>
                <w:sz w:val="20"/>
                <w:szCs w:val="20"/>
              </w:rPr>
              <w:t>140</w:t>
            </w:r>
          </w:p>
        </w:tc>
        <w:tc>
          <w:tcPr>
            <w:tcW w:w="1080" w:type="dxa"/>
            <w:vAlign w:val="center"/>
          </w:tcPr>
          <w:p w14:paraId="018C3644" w14:textId="1AC04BEC" w:rsidR="004F5377" w:rsidRPr="00336108" w:rsidRDefault="003D38A6" w:rsidP="005A7EA0">
            <w:pPr>
              <w:spacing w:line="276" w:lineRule="auto"/>
              <w:jc w:val="center"/>
              <w:rPr>
                <w:rFonts w:ascii="Arial" w:hAnsi="Arial" w:cs="Arial"/>
                <w:sz w:val="20"/>
                <w:szCs w:val="20"/>
              </w:rPr>
            </w:pPr>
            <w:r w:rsidRPr="00336108">
              <w:rPr>
                <w:rFonts w:ascii="Arial" w:hAnsi="Arial" w:cs="Arial"/>
                <w:sz w:val="20"/>
                <w:szCs w:val="20"/>
              </w:rPr>
              <w:t>172</w:t>
            </w:r>
          </w:p>
        </w:tc>
        <w:tc>
          <w:tcPr>
            <w:tcW w:w="990" w:type="dxa"/>
            <w:vAlign w:val="center"/>
          </w:tcPr>
          <w:p w14:paraId="7B0A8BEB" w14:textId="34099BD6" w:rsidR="004F5377" w:rsidRPr="00336108" w:rsidRDefault="007C49C8" w:rsidP="005A7EA0">
            <w:pPr>
              <w:spacing w:line="276" w:lineRule="auto"/>
              <w:jc w:val="center"/>
              <w:rPr>
                <w:rFonts w:ascii="Arial" w:hAnsi="Arial" w:cs="Arial"/>
                <w:sz w:val="20"/>
                <w:szCs w:val="20"/>
              </w:rPr>
            </w:pPr>
            <w:r w:rsidRPr="00336108">
              <w:rPr>
                <w:rFonts w:ascii="Arial" w:hAnsi="Arial" w:cs="Arial"/>
                <w:sz w:val="20"/>
                <w:szCs w:val="20"/>
              </w:rPr>
              <w:t>140</w:t>
            </w:r>
          </w:p>
        </w:tc>
        <w:tc>
          <w:tcPr>
            <w:tcW w:w="990" w:type="dxa"/>
            <w:vAlign w:val="center"/>
          </w:tcPr>
          <w:p w14:paraId="5EA69F92"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92</w:t>
            </w:r>
          </w:p>
        </w:tc>
        <w:tc>
          <w:tcPr>
            <w:tcW w:w="720" w:type="dxa"/>
            <w:vAlign w:val="center"/>
          </w:tcPr>
          <w:p w14:paraId="39448A51"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30</w:t>
            </w:r>
          </w:p>
        </w:tc>
        <w:tc>
          <w:tcPr>
            <w:tcW w:w="900" w:type="dxa"/>
            <w:vAlign w:val="center"/>
          </w:tcPr>
          <w:p w14:paraId="157B1CF2"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5</w:t>
            </w:r>
          </w:p>
        </w:tc>
        <w:tc>
          <w:tcPr>
            <w:tcW w:w="900" w:type="dxa"/>
            <w:vAlign w:val="center"/>
          </w:tcPr>
          <w:p w14:paraId="2F122963"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127</w:t>
            </w:r>
          </w:p>
        </w:tc>
        <w:tc>
          <w:tcPr>
            <w:tcW w:w="1170" w:type="dxa"/>
            <w:vAlign w:val="center"/>
          </w:tcPr>
          <w:p w14:paraId="66CA7AA7"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21.0%</w:t>
            </w:r>
          </w:p>
        </w:tc>
      </w:tr>
      <w:tr w:rsidR="004F5377" w:rsidRPr="00336108" w14:paraId="03239CBD" w14:textId="77777777" w:rsidTr="00513667">
        <w:trPr>
          <w:trHeight w:val="210"/>
        </w:trPr>
        <w:tc>
          <w:tcPr>
            <w:tcW w:w="405" w:type="dxa"/>
            <w:vAlign w:val="center"/>
          </w:tcPr>
          <w:p w14:paraId="50731CC6" w14:textId="77777777"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4</w:t>
            </w:r>
          </w:p>
        </w:tc>
        <w:tc>
          <w:tcPr>
            <w:tcW w:w="1485" w:type="dxa"/>
            <w:vAlign w:val="center"/>
          </w:tcPr>
          <w:p w14:paraId="6B23BCDB" w14:textId="77777777" w:rsidR="004F5377" w:rsidRPr="00336108" w:rsidRDefault="004F5377" w:rsidP="005A7EA0">
            <w:pPr>
              <w:spacing w:line="276" w:lineRule="auto"/>
              <w:rPr>
                <w:rFonts w:ascii="Arial" w:hAnsi="Arial" w:cs="Arial"/>
                <w:sz w:val="20"/>
                <w:szCs w:val="20"/>
                <w:lang w:val="mn-MN"/>
              </w:rPr>
            </w:pPr>
            <w:r w:rsidRPr="00336108">
              <w:rPr>
                <w:rFonts w:ascii="Arial" w:hAnsi="Arial" w:cs="Arial"/>
                <w:sz w:val="20"/>
                <w:szCs w:val="20"/>
                <w:lang w:val="mn-MN"/>
              </w:rPr>
              <w:t>ХЗХ</w:t>
            </w:r>
          </w:p>
        </w:tc>
        <w:tc>
          <w:tcPr>
            <w:tcW w:w="1080" w:type="dxa"/>
          </w:tcPr>
          <w:p w14:paraId="4D0EF3F8" w14:textId="51A569D6" w:rsidR="004F5377" w:rsidRPr="00336108" w:rsidRDefault="004B04F0" w:rsidP="005A7EA0">
            <w:pPr>
              <w:spacing w:line="276" w:lineRule="auto"/>
              <w:jc w:val="center"/>
              <w:rPr>
                <w:rFonts w:ascii="Arial" w:hAnsi="Arial" w:cs="Arial"/>
                <w:sz w:val="20"/>
                <w:szCs w:val="20"/>
                <w:lang w:val="mn-MN"/>
              </w:rPr>
            </w:pPr>
            <w:r w:rsidRPr="00336108">
              <w:rPr>
                <w:rFonts w:ascii="Arial" w:hAnsi="Arial" w:cs="Arial"/>
                <w:sz w:val="20"/>
                <w:szCs w:val="20"/>
              </w:rPr>
              <w:t>20</w:t>
            </w:r>
          </w:p>
        </w:tc>
        <w:tc>
          <w:tcPr>
            <w:tcW w:w="1080" w:type="dxa"/>
            <w:vAlign w:val="center"/>
          </w:tcPr>
          <w:p w14:paraId="55111C90" w14:textId="2B7D3054" w:rsidR="004F5377" w:rsidRPr="00336108" w:rsidRDefault="00E77DEE" w:rsidP="005A7EA0">
            <w:pPr>
              <w:spacing w:line="276" w:lineRule="auto"/>
              <w:jc w:val="center"/>
              <w:rPr>
                <w:rFonts w:ascii="Arial" w:hAnsi="Arial" w:cs="Arial"/>
                <w:sz w:val="20"/>
                <w:szCs w:val="20"/>
              </w:rPr>
            </w:pPr>
            <w:r w:rsidRPr="00336108">
              <w:rPr>
                <w:rFonts w:ascii="Arial" w:hAnsi="Arial" w:cs="Arial"/>
                <w:sz w:val="20"/>
                <w:szCs w:val="20"/>
              </w:rPr>
              <w:t>1</w:t>
            </w:r>
            <w:r w:rsidR="00AB0102" w:rsidRPr="00336108">
              <w:rPr>
                <w:rFonts w:ascii="Arial" w:hAnsi="Arial" w:cs="Arial"/>
                <w:sz w:val="20"/>
                <w:szCs w:val="20"/>
              </w:rPr>
              <w:t>4</w:t>
            </w:r>
          </w:p>
        </w:tc>
        <w:tc>
          <w:tcPr>
            <w:tcW w:w="990" w:type="dxa"/>
            <w:vAlign w:val="center"/>
          </w:tcPr>
          <w:p w14:paraId="0C8195A9" w14:textId="35854E72" w:rsidR="004F5377" w:rsidRPr="00336108" w:rsidRDefault="007C49C8" w:rsidP="005A7EA0">
            <w:pPr>
              <w:spacing w:line="276" w:lineRule="auto"/>
              <w:jc w:val="center"/>
              <w:rPr>
                <w:rFonts w:ascii="Arial" w:hAnsi="Arial" w:cs="Arial"/>
                <w:sz w:val="20"/>
                <w:szCs w:val="20"/>
              </w:rPr>
            </w:pPr>
            <w:r w:rsidRPr="00336108">
              <w:rPr>
                <w:rFonts w:ascii="Arial" w:hAnsi="Arial" w:cs="Arial"/>
                <w:sz w:val="20"/>
                <w:szCs w:val="20"/>
              </w:rPr>
              <w:t>29</w:t>
            </w:r>
          </w:p>
        </w:tc>
        <w:tc>
          <w:tcPr>
            <w:tcW w:w="990" w:type="dxa"/>
            <w:vAlign w:val="center"/>
          </w:tcPr>
          <w:p w14:paraId="62572399"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25</w:t>
            </w:r>
          </w:p>
        </w:tc>
        <w:tc>
          <w:tcPr>
            <w:tcW w:w="720" w:type="dxa"/>
            <w:vAlign w:val="center"/>
          </w:tcPr>
          <w:p w14:paraId="43FD8F0E"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w:t>
            </w:r>
          </w:p>
        </w:tc>
        <w:tc>
          <w:tcPr>
            <w:tcW w:w="900" w:type="dxa"/>
            <w:vAlign w:val="center"/>
          </w:tcPr>
          <w:p w14:paraId="7165EA31"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w:t>
            </w:r>
          </w:p>
        </w:tc>
        <w:tc>
          <w:tcPr>
            <w:tcW w:w="900" w:type="dxa"/>
            <w:vAlign w:val="center"/>
          </w:tcPr>
          <w:p w14:paraId="6DD65F65"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25</w:t>
            </w:r>
          </w:p>
        </w:tc>
        <w:tc>
          <w:tcPr>
            <w:tcW w:w="1170" w:type="dxa"/>
            <w:vAlign w:val="center"/>
          </w:tcPr>
          <w:p w14:paraId="5416A0CC"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4.0%</w:t>
            </w:r>
          </w:p>
        </w:tc>
      </w:tr>
      <w:tr w:rsidR="004F5377" w:rsidRPr="00336108" w14:paraId="7C455F20" w14:textId="77777777" w:rsidTr="00513667">
        <w:trPr>
          <w:trHeight w:val="300"/>
        </w:trPr>
        <w:tc>
          <w:tcPr>
            <w:tcW w:w="405" w:type="dxa"/>
            <w:vAlign w:val="center"/>
          </w:tcPr>
          <w:p w14:paraId="08409DFC" w14:textId="77777777"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5</w:t>
            </w:r>
          </w:p>
        </w:tc>
        <w:tc>
          <w:tcPr>
            <w:tcW w:w="1485" w:type="dxa"/>
            <w:vAlign w:val="center"/>
          </w:tcPr>
          <w:p w14:paraId="31F97D2E" w14:textId="77777777" w:rsidR="004F5377" w:rsidRPr="00336108" w:rsidRDefault="004F5377" w:rsidP="005A7EA0">
            <w:pPr>
              <w:spacing w:line="276" w:lineRule="auto"/>
              <w:rPr>
                <w:rFonts w:ascii="Arial" w:hAnsi="Arial" w:cs="Arial"/>
                <w:sz w:val="20"/>
                <w:szCs w:val="20"/>
                <w:lang w:val="mn-MN"/>
              </w:rPr>
            </w:pPr>
            <w:r w:rsidRPr="00336108">
              <w:rPr>
                <w:rFonts w:ascii="Arial" w:eastAsia="Times New Roman" w:hAnsi="Arial" w:cs="Arial"/>
                <w:sz w:val="20"/>
                <w:szCs w:val="20"/>
                <w:lang w:val="mn-MN"/>
              </w:rPr>
              <w:t>Мөнгөн зээлийн үйл ажиллагаа</w:t>
            </w:r>
          </w:p>
        </w:tc>
        <w:tc>
          <w:tcPr>
            <w:tcW w:w="1080" w:type="dxa"/>
          </w:tcPr>
          <w:p w14:paraId="020EFDA4" w14:textId="77777777" w:rsidR="005F3119" w:rsidRPr="00336108" w:rsidRDefault="005F3119" w:rsidP="005A7EA0">
            <w:pPr>
              <w:spacing w:line="276" w:lineRule="auto"/>
              <w:jc w:val="center"/>
              <w:rPr>
                <w:rFonts w:ascii="Arial" w:hAnsi="Arial" w:cs="Arial"/>
                <w:sz w:val="20"/>
                <w:szCs w:val="20"/>
              </w:rPr>
            </w:pPr>
          </w:p>
          <w:p w14:paraId="3E5956DC" w14:textId="572A0502"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rPr>
              <w:t>-</w:t>
            </w:r>
          </w:p>
        </w:tc>
        <w:tc>
          <w:tcPr>
            <w:tcW w:w="1080" w:type="dxa"/>
            <w:vAlign w:val="center"/>
          </w:tcPr>
          <w:p w14:paraId="4B4413C2" w14:textId="51B2404B"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w:t>
            </w:r>
          </w:p>
        </w:tc>
        <w:tc>
          <w:tcPr>
            <w:tcW w:w="990" w:type="dxa"/>
            <w:vAlign w:val="center"/>
          </w:tcPr>
          <w:p w14:paraId="0DB6E411" w14:textId="3B0B204E" w:rsidR="004F5377" w:rsidRPr="00336108" w:rsidRDefault="007C49C8" w:rsidP="005A7EA0">
            <w:pPr>
              <w:spacing w:line="276" w:lineRule="auto"/>
              <w:jc w:val="center"/>
              <w:rPr>
                <w:rFonts w:ascii="Arial" w:hAnsi="Arial" w:cs="Arial"/>
                <w:sz w:val="20"/>
                <w:szCs w:val="20"/>
              </w:rPr>
            </w:pPr>
            <w:r w:rsidRPr="00336108">
              <w:rPr>
                <w:rFonts w:ascii="Arial" w:hAnsi="Arial" w:cs="Arial"/>
                <w:sz w:val="20"/>
                <w:szCs w:val="20"/>
              </w:rPr>
              <w:t>25</w:t>
            </w:r>
          </w:p>
        </w:tc>
        <w:tc>
          <w:tcPr>
            <w:tcW w:w="990" w:type="dxa"/>
            <w:vAlign w:val="center"/>
          </w:tcPr>
          <w:p w14:paraId="3C580F3B"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26</w:t>
            </w:r>
          </w:p>
        </w:tc>
        <w:tc>
          <w:tcPr>
            <w:tcW w:w="720" w:type="dxa"/>
            <w:vAlign w:val="center"/>
          </w:tcPr>
          <w:p w14:paraId="194D26F9"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4</w:t>
            </w:r>
          </w:p>
        </w:tc>
        <w:tc>
          <w:tcPr>
            <w:tcW w:w="900" w:type="dxa"/>
            <w:vAlign w:val="center"/>
          </w:tcPr>
          <w:p w14:paraId="3FDCDE72"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1</w:t>
            </w:r>
          </w:p>
        </w:tc>
        <w:tc>
          <w:tcPr>
            <w:tcW w:w="900" w:type="dxa"/>
            <w:vAlign w:val="center"/>
          </w:tcPr>
          <w:p w14:paraId="174E99E7"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31</w:t>
            </w:r>
          </w:p>
        </w:tc>
        <w:tc>
          <w:tcPr>
            <w:tcW w:w="1170" w:type="dxa"/>
            <w:vAlign w:val="center"/>
          </w:tcPr>
          <w:p w14:paraId="3D72E844" w14:textId="1922E594"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5.</w:t>
            </w:r>
            <w:r w:rsidR="00D45E5C" w:rsidRPr="00336108">
              <w:rPr>
                <w:rFonts w:ascii="Arial" w:hAnsi="Arial" w:cs="Arial"/>
                <w:color w:val="000000"/>
                <w:sz w:val="20"/>
                <w:szCs w:val="20"/>
              </w:rPr>
              <w:t>1</w:t>
            </w:r>
            <w:r w:rsidRPr="00336108">
              <w:rPr>
                <w:rFonts w:ascii="Arial" w:hAnsi="Arial" w:cs="Arial"/>
                <w:color w:val="000000"/>
                <w:sz w:val="20"/>
                <w:szCs w:val="20"/>
              </w:rPr>
              <w:t>%</w:t>
            </w:r>
          </w:p>
        </w:tc>
      </w:tr>
      <w:tr w:rsidR="004F5377" w:rsidRPr="00336108" w14:paraId="6C604B79" w14:textId="77777777" w:rsidTr="00513667">
        <w:trPr>
          <w:trHeight w:val="210"/>
        </w:trPr>
        <w:tc>
          <w:tcPr>
            <w:tcW w:w="405" w:type="dxa"/>
            <w:vAlign w:val="center"/>
          </w:tcPr>
          <w:p w14:paraId="0C5F5A72" w14:textId="77777777"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6</w:t>
            </w:r>
          </w:p>
        </w:tc>
        <w:tc>
          <w:tcPr>
            <w:tcW w:w="1485" w:type="dxa"/>
            <w:vAlign w:val="center"/>
          </w:tcPr>
          <w:p w14:paraId="411D78CB" w14:textId="77777777" w:rsidR="004F5377" w:rsidRPr="00336108" w:rsidRDefault="004F5377" w:rsidP="005A7EA0">
            <w:pPr>
              <w:spacing w:line="276" w:lineRule="auto"/>
              <w:rPr>
                <w:rFonts w:ascii="Arial" w:eastAsia="Times New Roman" w:hAnsi="Arial" w:cs="Arial"/>
                <w:sz w:val="20"/>
                <w:szCs w:val="20"/>
                <w:lang w:val="mn-MN"/>
              </w:rPr>
            </w:pPr>
            <w:r w:rsidRPr="00336108">
              <w:rPr>
                <w:rFonts w:ascii="Arial" w:eastAsia="Times New Roman" w:hAnsi="Arial" w:cs="Arial"/>
                <w:sz w:val="20"/>
                <w:szCs w:val="20"/>
                <w:lang w:val="mn-MN"/>
              </w:rPr>
              <w:t>ВХҮҮ</w:t>
            </w:r>
          </w:p>
        </w:tc>
        <w:tc>
          <w:tcPr>
            <w:tcW w:w="1080" w:type="dxa"/>
          </w:tcPr>
          <w:p w14:paraId="5BDBED79" w14:textId="6B113D57"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rPr>
              <w:t>-</w:t>
            </w:r>
          </w:p>
        </w:tc>
        <w:tc>
          <w:tcPr>
            <w:tcW w:w="1080" w:type="dxa"/>
            <w:vAlign w:val="center"/>
          </w:tcPr>
          <w:p w14:paraId="22AFD220" w14:textId="0466190E"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w:t>
            </w:r>
          </w:p>
        </w:tc>
        <w:tc>
          <w:tcPr>
            <w:tcW w:w="990" w:type="dxa"/>
            <w:vAlign w:val="center"/>
          </w:tcPr>
          <w:p w14:paraId="4E1CC8F3" w14:textId="667F8306" w:rsidR="004F5377" w:rsidRPr="00336108" w:rsidRDefault="004A2199" w:rsidP="005A7EA0">
            <w:pPr>
              <w:spacing w:line="276" w:lineRule="auto"/>
              <w:jc w:val="center"/>
              <w:rPr>
                <w:rFonts w:ascii="Arial" w:hAnsi="Arial" w:cs="Arial"/>
                <w:sz w:val="20"/>
                <w:szCs w:val="20"/>
              </w:rPr>
            </w:pPr>
            <w:r w:rsidRPr="00336108">
              <w:rPr>
                <w:rFonts w:ascii="Arial" w:hAnsi="Arial" w:cs="Arial"/>
                <w:sz w:val="20"/>
                <w:szCs w:val="20"/>
              </w:rPr>
              <w:t>2</w:t>
            </w:r>
            <w:r w:rsidR="00BC15DA" w:rsidRPr="00336108">
              <w:rPr>
                <w:rFonts w:ascii="Arial" w:hAnsi="Arial" w:cs="Arial"/>
                <w:sz w:val="20"/>
                <w:szCs w:val="20"/>
              </w:rPr>
              <w:t>4</w:t>
            </w:r>
          </w:p>
        </w:tc>
        <w:tc>
          <w:tcPr>
            <w:tcW w:w="990" w:type="dxa"/>
            <w:vAlign w:val="center"/>
          </w:tcPr>
          <w:p w14:paraId="4155FC60"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w:t>
            </w:r>
          </w:p>
        </w:tc>
        <w:tc>
          <w:tcPr>
            <w:tcW w:w="720" w:type="dxa"/>
            <w:vAlign w:val="center"/>
          </w:tcPr>
          <w:p w14:paraId="1ABFD082"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6</w:t>
            </w:r>
          </w:p>
        </w:tc>
        <w:tc>
          <w:tcPr>
            <w:tcW w:w="900" w:type="dxa"/>
            <w:vAlign w:val="center"/>
          </w:tcPr>
          <w:p w14:paraId="4BAED8B4"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3</w:t>
            </w:r>
          </w:p>
        </w:tc>
        <w:tc>
          <w:tcPr>
            <w:tcW w:w="900" w:type="dxa"/>
            <w:vAlign w:val="center"/>
          </w:tcPr>
          <w:p w14:paraId="0DBC4431"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9</w:t>
            </w:r>
          </w:p>
        </w:tc>
        <w:tc>
          <w:tcPr>
            <w:tcW w:w="1170" w:type="dxa"/>
            <w:vAlign w:val="center"/>
          </w:tcPr>
          <w:p w14:paraId="0A90B444" w14:textId="3FF699E6"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1.</w:t>
            </w:r>
            <w:r w:rsidR="00F9596E" w:rsidRPr="00336108">
              <w:rPr>
                <w:rFonts w:ascii="Arial" w:hAnsi="Arial" w:cs="Arial"/>
                <w:color w:val="000000"/>
                <w:sz w:val="20"/>
                <w:szCs w:val="20"/>
              </w:rPr>
              <w:t>5</w:t>
            </w:r>
            <w:r w:rsidRPr="00336108">
              <w:rPr>
                <w:rFonts w:ascii="Arial" w:hAnsi="Arial" w:cs="Arial"/>
                <w:color w:val="000000"/>
                <w:sz w:val="20"/>
                <w:szCs w:val="20"/>
              </w:rPr>
              <w:t>%</w:t>
            </w:r>
          </w:p>
        </w:tc>
      </w:tr>
      <w:tr w:rsidR="004F5377" w:rsidRPr="00336108" w14:paraId="5F81A791" w14:textId="77777777" w:rsidTr="00513667">
        <w:trPr>
          <w:trHeight w:val="120"/>
        </w:trPr>
        <w:tc>
          <w:tcPr>
            <w:tcW w:w="405" w:type="dxa"/>
            <w:vAlign w:val="center"/>
          </w:tcPr>
          <w:p w14:paraId="453C58B1" w14:textId="77777777" w:rsidR="004F5377" w:rsidRPr="00336108" w:rsidRDefault="004F5377" w:rsidP="005A7EA0">
            <w:pPr>
              <w:spacing w:line="276" w:lineRule="auto"/>
              <w:jc w:val="center"/>
              <w:rPr>
                <w:rFonts w:ascii="Arial" w:hAnsi="Arial" w:cs="Arial"/>
                <w:sz w:val="20"/>
                <w:szCs w:val="20"/>
                <w:lang w:val="mn-MN"/>
              </w:rPr>
            </w:pPr>
            <w:r w:rsidRPr="00336108">
              <w:rPr>
                <w:rFonts w:ascii="Arial" w:hAnsi="Arial" w:cs="Arial"/>
                <w:sz w:val="20"/>
                <w:szCs w:val="20"/>
                <w:lang w:val="mn-MN"/>
              </w:rPr>
              <w:t>7</w:t>
            </w:r>
          </w:p>
        </w:tc>
        <w:tc>
          <w:tcPr>
            <w:tcW w:w="1485" w:type="dxa"/>
            <w:vAlign w:val="center"/>
          </w:tcPr>
          <w:p w14:paraId="37236255" w14:textId="77777777" w:rsidR="004F5377" w:rsidRPr="00336108" w:rsidRDefault="004F5377" w:rsidP="005A7EA0">
            <w:pPr>
              <w:spacing w:line="276" w:lineRule="auto"/>
              <w:rPr>
                <w:rFonts w:ascii="Arial" w:eastAsia="Times New Roman" w:hAnsi="Arial" w:cs="Arial"/>
                <w:sz w:val="20"/>
                <w:szCs w:val="20"/>
                <w:lang w:val="mn-MN"/>
              </w:rPr>
            </w:pPr>
            <w:r w:rsidRPr="00336108">
              <w:rPr>
                <w:rFonts w:ascii="Arial" w:eastAsia="Times New Roman" w:hAnsi="Arial" w:cs="Arial"/>
                <w:sz w:val="20"/>
                <w:szCs w:val="20"/>
                <w:lang w:val="mn-MN"/>
              </w:rPr>
              <w:t>Бусад</w:t>
            </w:r>
          </w:p>
        </w:tc>
        <w:tc>
          <w:tcPr>
            <w:tcW w:w="1080" w:type="dxa"/>
          </w:tcPr>
          <w:p w14:paraId="632BBB8D" w14:textId="33A03534" w:rsidR="004F5377" w:rsidRPr="00336108" w:rsidRDefault="0061670A" w:rsidP="005A7EA0">
            <w:pPr>
              <w:spacing w:line="276" w:lineRule="auto"/>
              <w:jc w:val="center"/>
              <w:rPr>
                <w:rFonts w:ascii="Arial" w:hAnsi="Arial" w:cs="Arial"/>
                <w:sz w:val="20"/>
                <w:szCs w:val="20"/>
              </w:rPr>
            </w:pPr>
            <w:r w:rsidRPr="00336108">
              <w:rPr>
                <w:rFonts w:ascii="Arial" w:hAnsi="Arial" w:cs="Arial"/>
                <w:sz w:val="20"/>
                <w:szCs w:val="20"/>
              </w:rPr>
              <w:t>77</w:t>
            </w:r>
          </w:p>
        </w:tc>
        <w:tc>
          <w:tcPr>
            <w:tcW w:w="1080" w:type="dxa"/>
            <w:vAlign w:val="center"/>
          </w:tcPr>
          <w:p w14:paraId="63801D29" w14:textId="3687D258" w:rsidR="004F5377" w:rsidRPr="00336108" w:rsidRDefault="00E77DEE" w:rsidP="005A7EA0">
            <w:pPr>
              <w:spacing w:line="276" w:lineRule="auto"/>
              <w:jc w:val="center"/>
              <w:rPr>
                <w:rFonts w:ascii="Arial" w:hAnsi="Arial" w:cs="Arial"/>
                <w:sz w:val="20"/>
                <w:szCs w:val="20"/>
              </w:rPr>
            </w:pPr>
            <w:r w:rsidRPr="00336108">
              <w:rPr>
                <w:rFonts w:ascii="Arial" w:hAnsi="Arial" w:cs="Arial"/>
                <w:sz w:val="20"/>
                <w:szCs w:val="20"/>
              </w:rPr>
              <w:t>128</w:t>
            </w:r>
          </w:p>
        </w:tc>
        <w:tc>
          <w:tcPr>
            <w:tcW w:w="990" w:type="dxa"/>
            <w:vAlign w:val="center"/>
          </w:tcPr>
          <w:p w14:paraId="44EB9645" w14:textId="2895D678" w:rsidR="004F5377" w:rsidRPr="00336108" w:rsidRDefault="004A2199" w:rsidP="005A7EA0">
            <w:pPr>
              <w:spacing w:line="276" w:lineRule="auto"/>
              <w:jc w:val="center"/>
              <w:rPr>
                <w:rFonts w:ascii="Arial" w:hAnsi="Arial" w:cs="Arial"/>
                <w:sz w:val="20"/>
                <w:szCs w:val="20"/>
              </w:rPr>
            </w:pPr>
            <w:r w:rsidRPr="00336108">
              <w:rPr>
                <w:rFonts w:ascii="Arial" w:hAnsi="Arial" w:cs="Arial"/>
                <w:sz w:val="20"/>
                <w:szCs w:val="20"/>
              </w:rPr>
              <w:t>24</w:t>
            </w:r>
          </w:p>
        </w:tc>
        <w:tc>
          <w:tcPr>
            <w:tcW w:w="990" w:type="dxa"/>
            <w:vAlign w:val="center"/>
          </w:tcPr>
          <w:p w14:paraId="1CF0AFE2"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36</w:t>
            </w:r>
          </w:p>
        </w:tc>
        <w:tc>
          <w:tcPr>
            <w:tcW w:w="720" w:type="dxa"/>
            <w:vAlign w:val="center"/>
          </w:tcPr>
          <w:p w14:paraId="58982A45"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1</w:t>
            </w:r>
          </w:p>
        </w:tc>
        <w:tc>
          <w:tcPr>
            <w:tcW w:w="900" w:type="dxa"/>
            <w:vAlign w:val="center"/>
          </w:tcPr>
          <w:p w14:paraId="609A899B"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sz w:val="20"/>
                <w:szCs w:val="20"/>
              </w:rPr>
              <w:t>2</w:t>
            </w:r>
          </w:p>
        </w:tc>
        <w:tc>
          <w:tcPr>
            <w:tcW w:w="900" w:type="dxa"/>
            <w:vAlign w:val="center"/>
          </w:tcPr>
          <w:p w14:paraId="239DF8C5" w14:textId="7777777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39</w:t>
            </w:r>
          </w:p>
        </w:tc>
        <w:tc>
          <w:tcPr>
            <w:tcW w:w="1170" w:type="dxa"/>
            <w:vAlign w:val="center"/>
          </w:tcPr>
          <w:p w14:paraId="7E5D61E6" w14:textId="1CB19687" w:rsidR="004F5377" w:rsidRPr="00336108" w:rsidRDefault="004F5377" w:rsidP="005A7EA0">
            <w:pPr>
              <w:spacing w:line="276" w:lineRule="auto"/>
              <w:jc w:val="center"/>
              <w:rPr>
                <w:rFonts w:ascii="Arial" w:hAnsi="Arial" w:cs="Arial"/>
                <w:sz w:val="20"/>
                <w:szCs w:val="20"/>
              </w:rPr>
            </w:pPr>
            <w:r w:rsidRPr="00336108">
              <w:rPr>
                <w:rFonts w:ascii="Arial" w:hAnsi="Arial" w:cs="Arial"/>
                <w:color w:val="000000"/>
                <w:sz w:val="20"/>
                <w:szCs w:val="20"/>
              </w:rPr>
              <w:t>6.</w:t>
            </w:r>
            <w:r w:rsidR="00C734C1" w:rsidRPr="00336108">
              <w:rPr>
                <w:rFonts w:ascii="Arial" w:hAnsi="Arial" w:cs="Arial"/>
                <w:color w:val="000000"/>
                <w:sz w:val="20"/>
                <w:szCs w:val="20"/>
              </w:rPr>
              <w:t>4</w:t>
            </w:r>
            <w:r w:rsidRPr="00336108">
              <w:rPr>
                <w:rFonts w:ascii="Arial" w:hAnsi="Arial" w:cs="Arial"/>
                <w:color w:val="000000"/>
                <w:sz w:val="20"/>
                <w:szCs w:val="20"/>
              </w:rPr>
              <w:t>%</w:t>
            </w:r>
          </w:p>
        </w:tc>
      </w:tr>
      <w:tr w:rsidR="0064327D" w:rsidRPr="00336108" w14:paraId="15491C2E" w14:textId="77777777" w:rsidTr="00513667">
        <w:trPr>
          <w:trHeight w:val="345"/>
        </w:trPr>
        <w:tc>
          <w:tcPr>
            <w:tcW w:w="1890" w:type="dxa"/>
            <w:gridSpan w:val="2"/>
            <w:shd w:val="clear" w:color="auto" w:fill="DBE5F1" w:themeFill="accent1" w:themeFillTint="33"/>
            <w:vAlign w:val="center"/>
          </w:tcPr>
          <w:p w14:paraId="0C065EFD" w14:textId="77777777" w:rsidR="0064327D" w:rsidRPr="00336108" w:rsidRDefault="0064327D" w:rsidP="005A7EA0">
            <w:pPr>
              <w:spacing w:line="276" w:lineRule="auto"/>
              <w:jc w:val="center"/>
              <w:rPr>
                <w:rFonts w:ascii="Arial" w:hAnsi="Arial" w:cs="Arial"/>
                <w:b/>
                <w:sz w:val="20"/>
                <w:szCs w:val="20"/>
                <w:lang w:val="mn-MN"/>
              </w:rPr>
            </w:pPr>
            <w:r w:rsidRPr="00336108">
              <w:rPr>
                <w:rFonts w:ascii="Arial" w:hAnsi="Arial" w:cs="Arial"/>
                <w:b/>
                <w:sz w:val="20"/>
                <w:szCs w:val="20"/>
                <w:lang w:val="mn-MN"/>
              </w:rPr>
              <w:t>Нийт</w:t>
            </w:r>
          </w:p>
        </w:tc>
        <w:tc>
          <w:tcPr>
            <w:tcW w:w="1080" w:type="dxa"/>
            <w:shd w:val="clear" w:color="auto" w:fill="DBE5F1" w:themeFill="accent1" w:themeFillTint="33"/>
          </w:tcPr>
          <w:p w14:paraId="2E7E28EF" w14:textId="58CF3E44" w:rsidR="0064327D" w:rsidRPr="00336108" w:rsidRDefault="008E2992" w:rsidP="005A7EA0">
            <w:pPr>
              <w:spacing w:line="276" w:lineRule="auto"/>
              <w:jc w:val="center"/>
              <w:rPr>
                <w:rFonts w:ascii="Arial" w:hAnsi="Arial" w:cs="Arial"/>
                <w:b/>
                <w:sz w:val="20"/>
                <w:szCs w:val="20"/>
              </w:rPr>
            </w:pPr>
            <w:r w:rsidRPr="00336108">
              <w:rPr>
                <w:rFonts w:ascii="Arial" w:hAnsi="Arial" w:cs="Arial"/>
                <w:b/>
                <w:sz w:val="20"/>
                <w:szCs w:val="20"/>
              </w:rPr>
              <w:t>629</w:t>
            </w:r>
          </w:p>
        </w:tc>
        <w:tc>
          <w:tcPr>
            <w:tcW w:w="1080" w:type="dxa"/>
            <w:shd w:val="clear" w:color="auto" w:fill="DBE5F1" w:themeFill="accent1" w:themeFillTint="33"/>
            <w:vAlign w:val="center"/>
          </w:tcPr>
          <w:p w14:paraId="6B76C64E" w14:textId="6AB5A9E3" w:rsidR="0064327D" w:rsidRPr="00336108" w:rsidRDefault="00BD450C" w:rsidP="005A7EA0">
            <w:pPr>
              <w:spacing w:line="276" w:lineRule="auto"/>
              <w:jc w:val="center"/>
              <w:rPr>
                <w:rFonts w:ascii="Arial" w:hAnsi="Arial" w:cs="Arial"/>
                <w:b/>
                <w:sz w:val="20"/>
                <w:szCs w:val="20"/>
              </w:rPr>
            </w:pPr>
            <w:r w:rsidRPr="00336108">
              <w:rPr>
                <w:rFonts w:ascii="Arial" w:hAnsi="Arial" w:cs="Arial"/>
                <w:b/>
                <w:sz w:val="20"/>
                <w:szCs w:val="20"/>
              </w:rPr>
              <w:t>888</w:t>
            </w:r>
          </w:p>
        </w:tc>
        <w:tc>
          <w:tcPr>
            <w:tcW w:w="990" w:type="dxa"/>
            <w:shd w:val="clear" w:color="auto" w:fill="DBE5F1" w:themeFill="accent1" w:themeFillTint="33"/>
            <w:vAlign w:val="center"/>
          </w:tcPr>
          <w:p w14:paraId="46A29998" w14:textId="0299E2D5" w:rsidR="0064327D" w:rsidRPr="00336108" w:rsidRDefault="004A2199" w:rsidP="005A7EA0">
            <w:pPr>
              <w:spacing w:line="276" w:lineRule="auto"/>
              <w:jc w:val="center"/>
              <w:rPr>
                <w:rFonts w:ascii="Arial" w:hAnsi="Arial" w:cs="Arial"/>
                <w:b/>
                <w:sz w:val="20"/>
                <w:szCs w:val="20"/>
              </w:rPr>
            </w:pPr>
            <w:r w:rsidRPr="00336108">
              <w:rPr>
                <w:rFonts w:ascii="Arial" w:hAnsi="Arial" w:cs="Arial"/>
                <w:b/>
                <w:sz w:val="20"/>
                <w:szCs w:val="20"/>
              </w:rPr>
              <w:t>85</w:t>
            </w:r>
            <w:r w:rsidR="00D75948" w:rsidRPr="00336108">
              <w:rPr>
                <w:rFonts w:ascii="Arial" w:hAnsi="Arial" w:cs="Arial"/>
                <w:b/>
                <w:sz w:val="20"/>
                <w:szCs w:val="20"/>
              </w:rPr>
              <w:t>4</w:t>
            </w:r>
          </w:p>
        </w:tc>
        <w:tc>
          <w:tcPr>
            <w:tcW w:w="990" w:type="dxa"/>
            <w:shd w:val="clear" w:color="auto" w:fill="DBE5F1" w:themeFill="accent1" w:themeFillTint="33"/>
            <w:vAlign w:val="center"/>
          </w:tcPr>
          <w:p w14:paraId="66EB2E6A" w14:textId="77777777" w:rsidR="0064327D" w:rsidRPr="00336108" w:rsidRDefault="0064327D" w:rsidP="005A7EA0">
            <w:pPr>
              <w:spacing w:line="276" w:lineRule="auto"/>
              <w:jc w:val="center"/>
              <w:rPr>
                <w:rFonts w:ascii="Arial" w:hAnsi="Arial" w:cs="Arial"/>
                <w:b/>
                <w:sz w:val="20"/>
                <w:szCs w:val="20"/>
                <w:lang w:val="mn-MN"/>
              </w:rPr>
            </w:pPr>
            <w:r w:rsidRPr="00336108">
              <w:rPr>
                <w:rFonts w:ascii="Arial" w:hAnsi="Arial" w:cs="Arial"/>
                <w:b/>
                <w:sz w:val="20"/>
                <w:szCs w:val="20"/>
                <w:lang w:val="mn-MN"/>
              </w:rPr>
              <w:t>401</w:t>
            </w:r>
          </w:p>
        </w:tc>
        <w:tc>
          <w:tcPr>
            <w:tcW w:w="720" w:type="dxa"/>
            <w:shd w:val="clear" w:color="auto" w:fill="DBE5F1" w:themeFill="accent1" w:themeFillTint="33"/>
            <w:vAlign w:val="center"/>
          </w:tcPr>
          <w:p w14:paraId="67607C4F" w14:textId="77777777" w:rsidR="0064327D" w:rsidRPr="00336108" w:rsidRDefault="0064327D" w:rsidP="005A7EA0">
            <w:pPr>
              <w:spacing w:line="276" w:lineRule="auto"/>
              <w:jc w:val="center"/>
              <w:rPr>
                <w:rFonts w:ascii="Arial" w:hAnsi="Arial" w:cs="Arial"/>
                <w:b/>
                <w:sz w:val="20"/>
                <w:szCs w:val="20"/>
              </w:rPr>
            </w:pPr>
            <w:r w:rsidRPr="00336108">
              <w:rPr>
                <w:rFonts w:ascii="Arial" w:hAnsi="Arial" w:cs="Arial"/>
                <w:b/>
                <w:sz w:val="20"/>
                <w:szCs w:val="20"/>
              </w:rPr>
              <w:t>135</w:t>
            </w:r>
          </w:p>
        </w:tc>
        <w:tc>
          <w:tcPr>
            <w:tcW w:w="900" w:type="dxa"/>
            <w:shd w:val="clear" w:color="auto" w:fill="DBE5F1" w:themeFill="accent1" w:themeFillTint="33"/>
            <w:vAlign w:val="center"/>
          </w:tcPr>
          <w:p w14:paraId="7B8DE0CD" w14:textId="77777777" w:rsidR="0064327D" w:rsidRPr="00336108" w:rsidRDefault="0064327D" w:rsidP="005A7EA0">
            <w:pPr>
              <w:spacing w:line="276" w:lineRule="auto"/>
              <w:jc w:val="center"/>
              <w:rPr>
                <w:rFonts w:ascii="Arial" w:hAnsi="Arial" w:cs="Arial"/>
                <w:b/>
                <w:sz w:val="20"/>
                <w:szCs w:val="20"/>
              </w:rPr>
            </w:pPr>
            <w:r w:rsidRPr="00336108">
              <w:rPr>
                <w:rFonts w:ascii="Arial" w:hAnsi="Arial" w:cs="Arial"/>
                <w:b/>
                <w:sz w:val="20"/>
                <w:szCs w:val="20"/>
              </w:rPr>
              <w:t>70</w:t>
            </w:r>
          </w:p>
        </w:tc>
        <w:tc>
          <w:tcPr>
            <w:tcW w:w="900" w:type="dxa"/>
            <w:shd w:val="clear" w:color="auto" w:fill="DBE5F1" w:themeFill="accent1" w:themeFillTint="33"/>
            <w:vAlign w:val="center"/>
          </w:tcPr>
          <w:p w14:paraId="0CF60D37" w14:textId="77777777" w:rsidR="0064327D" w:rsidRPr="00336108" w:rsidRDefault="0064327D" w:rsidP="005A7EA0">
            <w:pPr>
              <w:spacing w:line="276" w:lineRule="auto"/>
              <w:jc w:val="center"/>
              <w:rPr>
                <w:rFonts w:ascii="Arial" w:hAnsi="Arial" w:cs="Arial"/>
                <w:b/>
                <w:sz w:val="20"/>
                <w:szCs w:val="20"/>
                <w:lang w:val="mn-MN"/>
              </w:rPr>
            </w:pPr>
            <w:r w:rsidRPr="00336108">
              <w:rPr>
                <w:rFonts w:ascii="Arial" w:hAnsi="Arial" w:cs="Arial"/>
                <w:b/>
                <w:sz w:val="20"/>
                <w:szCs w:val="20"/>
                <w:lang w:val="mn-MN"/>
              </w:rPr>
              <w:t>606</w:t>
            </w:r>
          </w:p>
        </w:tc>
        <w:tc>
          <w:tcPr>
            <w:tcW w:w="1170" w:type="dxa"/>
            <w:shd w:val="clear" w:color="auto" w:fill="DBE5F1" w:themeFill="accent1" w:themeFillTint="33"/>
            <w:vAlign w:val="center"/>
          </w:tcPr>
          <w:p w14:paraId="5665AA75" w14:textId="77777777" w:rsidR="0064327D" w:rsidRPr="00336108" w:rsidRDefault="0064327D" w:rsidP="005A7EA0">
            <w:pPr>
              <w:spacing w:line="276" w:lineRule="auto"/>
              <w:jc w:val="center"/>
              <w:rPr>
                <w:rFonts w:ascii="Arial" w:hAnsi="Arial" w:cs="Arial"/>
                <w:b/>
                <w:sz w:val="20"/>
                <w:szCs w:val="20"/>
              </w:rPr>
            </w:pPr>
            <w:r w:rsidRPr="00336108">
              <w:rPr>
                <w:rFonts w:ascii="Arial" w:hAnsi="Arial" w:cs="Arial"/>
                <w:b/>
                <w:bCs/>
                <w:color w:val="000000"/>
                <w:sz w:val="20"/>
                <w:szCs w:val="20"/>
              </w:rPr>
              <w:t>100%</w:t>
            </w:r>
          </w:p>
        </w:tc>
      </w:tr>
      <w:bookmarkEnd w:id="3"/>
    </w:tbl>
    <w:p w14:paraId="1BC0A3AF" w14:textId="77777777" w:rsidR="00D333B5" w:rsidRPr="00336108" w:rsidRDefault="00D333B5" w:rsidP="0054366F">
      <w:pPr>
        <w:textAlignment w:val="baseline"/>
        <w:rPr>
          <w:rFonts w:ascii="Arial" w:eastAsia="Times New Roman" w:hAnsi="Arial" w:cs="Arial"/>
          <w:i/>
          <w:color w:val="000000"/>
          <w:szCs w:val="21"/>
          <w:lang w:val="mn-MN"/>
        </w:rPr>
      </w:pPr>
    </w:p>
    <w:p w14:paraId="4FADA581" w14:textId="2583AB93" w:rsidR="00B926E8" w:rsidRDefault="00003185" w:rsidP="00A85B5C">
      <w:pPr>
        <w:pStyle w:val="Default"/>
        <w:jc w:val="both"/>
        <w:rPr>
          <w:rFonts w:ascii="Arial" w:hAnsi="Arial" w:cs="Arial"/>
          <w:bCs/>
          <w:lang w:val="mn-MN"/>
        </w:rPr>
      </w:pPr>
      <w:r w:rsidRPr="00336108">
        <w:rPr>
          <w:rFonts w:ascii="Arial" w:hAnsi="Arial" w:cs="Arial"/>
          <w:bCs/>
          <w:lang w:val="mn-MN"/>
        </w:rPr>
        <w:tab/>
      </w:r>
      <w:r w:rsidR="00A85B5C" w:rsidRPr="00336108">
        <w:rPr>
          <w:rFonts w:ascii="Arial" w:hAnsi="Arial" w:cs="Arial"/>
          <w:bCs/>
          <w:lang w:val="mn-MN"/>
        </w:rPr>
        <w:t>Монголбанкн</w:t>
      </w:r>
      <w:r w:rsidR="00F34A52" w:rsidRPr="00336108">
        <w:rPr>
          <w:rFonts w:ascii="Arial" w:hAnsi="Arial" w:cs="Arial"/>
          <w:bCs/>
          <w:lang w:val="mn-MN"/>
        </w:rPr>
        <w:t xml:space="preserve">аас </w:t>
      </w:r>
      <w:r w:rsidR="00A85B5C" w:rsidRPr="00336108">
        <w:rPr>
          <w:rFonts w:ascii="Arial" w:hAnsi="Arial" w:cs="Arial"/>
          <w:bCs/>
          <w:lang w:val="mn-MN"/>
        </w:rPr>
        <w:t>Банкны тухай хууль тогтоомжийн хэрэгжилтийг хангах замаар банкны харилцагчдын эрх ашгийг хамгаалах үндсэн чиг үүргийг хэрэгжүүл</w:t>
      </w:r>
      <w:r w:rsidR="007B4C9E" w:rsidRPr="00336108">
        <w:rPr>
          <w:rFonts w:ascii="Arial" w:hAnsi="Arial" w:cs="Arial"/>
          <w:bCs/>
          <w:lang w:val="mn-MN"/>
        </w:rPr>
        <w:t xml:space="preserve">дэг бөгөөд харилцагч, хадгаламж эзэмшигчийн өргөдөл гомдлыг </w:t>
      </w:r>
      <w:r w:rsidR="00600445" w:rsidRPr="00336108">
        <w:rPr>
          <w:rFonts w:ascii="Arial" w:hAnsi="Arial" w:cs="Arial"/>
          <w:bCs/>
          <w:lang w:val="mn-MN"/>
        </w:rPr>
        <w:t>хүлээн авч, шийдвэрлэдэг</w:t>
      </w:r>
      <w:r w:rsidR="007B4C9E" w:rsidRPr="00336108">
        <w:rPr>
          <w:rFonts w:ascii="Arial" w:hAnsi="Arial" w:cs="Arial"/>
          <w:bCs/>
          <w:lang w:val="mn-MN"/>
        </w:rPr>
        <w:t xml:space="preserve">. </w:t>
      </w:r>
    </w:p>
    <w:tbl>
      <w:tblPr>
        <w:tblW w:w="9720" w:type="dxa"/>
        <w:tblInd w:w="-95" w:type="dxa"/>
        <w:tblLook w:val="04A0" w:firstRow="1" w:lastRow="0" w:firstColumn="1" w:lastColumn="0" w:noHBand="0" w:noVBand="1"/>
      </w:tblPr>
      <w:tblGrid>
        <w:gridCol w:w="540"/>
        <w:gridCol w:w="1170"/>
        <w:gridCol w:w="1350"/>
        <w:gridCol w:w="900"/>
        <w:gridCol w:w="1170"/>
        <w:gridCol w:w="900"/>
        <w:gridCol w:w="1530"/>
        <w:gridCol w:w="1054"/>
        <w:gridCol w:w="1106"/>
      </w:tblGrid>
      <w:tr w:rsidR="00464F83" w:rsidRPr="00464F83" w14:paraId="25B00BE4" w14:textId="77777777" w:rsidTr="00464F83">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FFF2CC"/>
            <w:noWrap/>
            <w:vAlign w:val="bottom"/>
            <w:hideMark/>
          </w:tcPr>
          <w:p w14:paraId="0554E50F"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w:t>
            </w:r>
          </w:p>
        </w:tc>
        <w:tc>
          <w:tcPr>
            <w:tcW w:w="1170" w:type="dxa"/>
            <w:tcBorders>
              <w:top w:val="single" w:sz="4" w:space="0" w:color="auto"/>
              <w:left w:val="nil"/>
              <w:bottom w:val="single" w:sz="4" w:space="0" w:color="auto"/>
              <w:right w:val="single" w:sz="4" w:space="0" w:color="auto"/>
            </w:tcBorders>
            <w:shd w:val="clear" w:color="auto" w:fill="FFF2CC"/>
            <w:noWrap/>
            <w:vAlign w:val="bottom"/>
            <w:hideMark/>
          </w:tcPr>
          <w:p w14:paraId="24E42367" w14:textId="77777777" w:rsidR="00464F83" w:rsidRPr="00464F83" w:rsidRDefault="00464F83" w:rsidP="00464F83">
            <w:pPr>
              <w:rPr>
                <w:rFonts w:ascii="Arial" w:eastAsia="Times New Roman" w:hAnsi="Arial" w:cs="Arial"/>
                <w:b/>
                <w:bCs/>
                <w:color w:val="000000"/>
                <w:lang w:eastAsia="zh-CN"/>
              </w:rPr>
            </w:pPr>
            <w:proofErr w:type="spellStart"/>
            <w:r w:rsidRPr="00464F83">
              <w:rPr>
                <w:rFonts w:ascii="Arial" w:eastAsia="Times New Roman" w:hAnsi="Arial" w:cs="Arial"/>
                <w:b/>
                <w:bCs/>
                <w:color w:val="000000"/>
                <w:lang w:eastAsia="zh-CN"/>
              </w:rPr>
              <w:t>Өргөдөл</w:t>
            </w:r>
            <w:proofErr w:type="spellEnd"/>
          </w:p>
        </w:tc>
        <w:tc>
          <w:tcPr>
            <w:tcW w:w="1350" w:type="dxa"/>
            <w:tcBorders>
              <w:top w:val="single" w:sz="4" w:space="0" w:color="auto"/>
              <w:left w:val="nil"/>
              <w:bottom w:val="single" w:sz="4" w:space="0" w:color="auto"/>
              <w:right w:val="single" w:sz="4" w:space="0" w:color="auto"/>
            </w:tcBorders>
            <w:shd w:val="clear" w:color="auto" w:fill="FFF2CC"/>
            <w:noWrap/>
            <w:vAlign w:val="bottom"/>
            <w:hideMark/>
          </w:tcPr>
          <w:p w14:paraId="5F2EEDAC"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 xml:space="preserve">2020 III, IV  </w:t>
            </w:r>
          </w:p>
        </w:tc>
        <w:tc>
          <w:tcPr>
            <w:tcW w:w="900" w:type="dxa"/>
            <w:tcBorders>
              <w:top w:val="single" w:sz="4" w:space="0" w:color="auto"/>
              <w:left w:val="nil"/>
              <w:bottom w:val="single" w:sz="4" w:space="0" w:color="auto"/>
              <w:right w:val="single" w:sz="4" w:space="0" w:color="auto"/>
            </w:tcBorders>
            <w:shd w:val="clear" w:color="auto" w:fill="FFF2CC"/>
            <w:noWrap/>
            <w:vAlign w:val="bottom"/>
            <w:hideMark/>
          </w:tcPr>
          <w:p w14:paraId="2660D5B9"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2021</w:t>
            </w:r>
          </w:p>
        </w:tc>
        <w:tc>
          <w:tcPr>
            <w:tcW w:w="1170" w:type="dxa"/>
            <w:tcBorders>
              <w:top w:val="single" w:sz="4" w:space="0" w:color="auto"/>
              <w:left w:val="nil"/>
              <w:bottom w:val="single" w:sz="4" w:space="0" w:color="auto"/>
              <w:right w:val="single" w:sz="4" w:space="0" w:color="auto"/>
            </w:tcBorders>
            <w:shd w:val="clear" w:color="auto" w:fill="FFF2CC"/>
            <w:noWrap/>
            <w:vAlign w:val="bottom"/>
            <w:hideMark/>
          </w:tcPr>
          <w:p w14:paraId="6BF3E5CF"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2022 I, II</w:t>
            </w:r>
          </w:p>
        </w:tc>
        <w:tc>
          <w:tcPr>
            <w:tcW w:w="900" w:type="dxa"/>
            <w:tcBorders>
              <w:top w:val="single" w:sz="4" w:space="0" w:color="auto"/>
              <w:left w:val="nil"/>
              <w:bottom w:val="single" w:sz="4" w:space="0" w:color="auto"/>
              <w:right w:val="single" w:sz="4" w:space="0" w:color="auto"/>
            </w:tcBorders>
            <w:shd w:val="clear" w:color="auto" w:fill="FFF2CC"/>
            <w:noWrap/>
            <w:hideMark/>
          </w:tcPr>
          <w:p w14:paraId="06C41A9B"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2023</w:t>
            </w:r>
          </w:p>
        </w:tc>
        <w:tc>
          <w:tcPr>
            <w:tcW w:w="1530" w:type="dxa"/>
            <w:tcBorders>
              <w:top w:val="single" w:sz="4" w:space="0" w:color="auto"/>
              <w:left w:val="nil"/>
              <w:bottom w:val="single" w:sz="4" w:space="0" w:color="auto"/>
              <w:right w:val="single" w:sz="4" w:space="0" w:color="auto"/>
            </w:tcBorders>
            <w:shd w:val="clear" w:color="auto" w:fill="FFF2CC"/>
            <w:noWrap/>
            <w:vAlign w:val="bottom"/>
            <w:hideMark/>
          </w:tcPr>
          <w:p w14:paraId="2C3D6F12"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 xml:space="preserve">2024, III </w:t>
            </w:r>
          </w:p>
        </w:tc>
        <w:tc>
          <w:tcPr>
            <w:tcW w:w="1054" w:type="dxa"/>
            <w:tcBorders>
              <w:top w:val="single" w:sz="4" w:space="0" w:color="auto"/>
              <w:left w:val="nil"/>
              <w:bottom w:val="single" w:sz="4" w:space="0" w:color="auto"/>
              <w:right w:val="single" w:sz="4" w:space="0" w:color="auto"/>
            </w:tcBorders>
            <w:shd w:val="clear" w:color="auto" w:fill="D9E2F3"/>
          </w:tcPr>
          <w:p w14:paraId="4BDAD94F"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val="mn-MN" w:eastAsia="zh-CN"/>
              </w:rPr>
              <w:t xml:space="preserve">2025, </w:t>
            </w:r>
            <w:r w:rsidRPr="00464F83">
              <w:rPr>
                <w:rFonts w:ascii="Arial" w:eastAsia="Times New Roman" w:hAnsi="Arial" w:cs="Arial"/>
                <w:b/>
                <w:bCs/>
                <w:color w:val="000000"/>
                <w:lang w:eastAsia="zh-CN"/>
              </w:rPr>
              <w:t xml:space="preserve">I </w:t>
            </w:r>
          </w:p>
        </w:tc>
        <w:tc>
          <w:tcPr>
            <w:tcW w:w="1106" w:type="dxa"/>
            <w:tcBorders>
              <w:top w:val="single" w:sz="4" w:space="0" w:color="auto"/>
              <w:left w:val="nil"/>
              <w:bottom w:val="single" w:sz="4" w:space="0" w:color="auto"/>
              <w:right w:val="single" w:sz="4" w:space="0" w:color="auto"/>
            </w:tcBorders>
            <w:shd w:val="clear" w:color="auto" w:fill="D9E2F3"/>
          </w:tcPr>
          <w:p w14:paraId="25CF8863" w14:textId="77777777" w:rsidR="00464F83" w:rsidRPr="00464F83" w:rsidRDefault="00464F83" w:rsidP="00464F83">
            <w:pPr>
              <w:jc w:val="center"/>
              <w:rPr>
                <w:rFonts w:ascii="Arial" w:eastAsia="Times New Roman" w:hAnsi="Arial" w:cs="Arial"/>
                <w:b/>
                <w:bCs/>
                <w:color w:val="000000"/>
                <w:lang w:val="mn-MN" w:eastAsia="zh-CN"/>
              </w:rPr>
            </w:pPr>
            <w:r w:rsidRPr="00464F83">
              <w:rPr>
                <w:rFonts w:ascii="Arial" w:eastAsia="Times New Roman" w:hAnsi="Arial" w:cs="Arial"/>
                <w:b/>
                <w:bCs/>
                <w:color w:val="000000"/>
                <w:lang w:val="mn-MN" w:eastAsia="zh-CN"/>
              </w:rPr>
              <w:t>2025, II</w:t>
            </w:r>
          </w:p>
        </w:tc>
      </w:tr>
      <w:tr w:rsidR="00464F83" w:rsidRPr="00464F83" w14:paraId="1A00AA33" w14:textId="77777777" w:rsidTr="00464F83">
        <w:trPr>
          <w:trHeight w:val="300"/>
        </w:trPr>
        <w:tc>
          <w:tcPr>
            <w:tcW w:w="540" w:type="dxa"/>
            <w:tcBorders>
              <w:top w:val="nil"/>
              <w:left w:val="single" w:sz="4" w:space="0" w:color="auto"/>
              <w:bottom w:val="single" w:sz="4" w:space="0" w:color="auto"/>
              <w:right w:val="single" w:sz="4" w:space="0" w:color="auto"/>
            </w:tcBorders>
            <w:noWrap/>
            <w:vAlign w:val="bottom"/>
            <w:hideMark/>
          </w:tcPr>
          <w:p w14:paraId="6DC50011"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1</w:t>
            </w:r>
          </w:p>
        </w:tc>
        <w:tc>
          <w:tcPr>
            <w:tcW w:w="1170" w:type="dxa"/>
            <w:tcBorders>
              <w:top w:val="nil"/>
              <w:left w:val="nil"/>
              <w:bottom w:val="single" w:sz="4" w:space="0" w:color="auto"/>
              <w:right w:val="single" w:sz="4" w:space="0" w:color="auto"/>
            </w:tcBorders>
            <w:noWrap/>
            <w:vAlign w:val="bottom"/>
            <w:hideMark/>
          </w:tcPr>
          <w:p w14:paraId="39A08F00" w14:textId="77777777" w:rsidR="00464F83" w:rsidRPr="00464F83" w:rsidRDefault="00464F83" w:rsidP="00464F83">
            <w:pPr>
              <w:rPr>
                <w:rFonts w:ascii="Arial" w:eastAsia="Times New Roman" w:hAnsi="Arial" w:cs="Arial"/>
                <w:color w:val="000000"/>
                <w:lang w:eastAsia="zh-CN"/>
              </w:rPr>
            </w:pPr>
            <w:proofErr w:type="spellStart"/>
            <w:r w:rsidRPr="00464F83">
              <w:rPr>
                <w:rFonts w:ascii="Arial" w:eastAsia="Times New Roman" w:hAnsi="Arial" w:cs="Arial"/>
                <w:color w:val="000000"/>
                <w:lang w:eastAsia="zh-CN"/>
              </w:rPr>
              <w:t>Иргэн</w:t>
            </w:r>
            <w:proofErr w:type="spellEnd"/>
          </w:p>
        </w:tc>
        <w:tc>
          <w:tcPr>
            <w:tcW w:w="1350" w:type="dxa"/>
            <w:tcBorders>
              <w:top w:val="nil"/>
              <w:left w:val="nil"/>
              <w:bottom w:val="single" w:sz="4" w:space="0" w:color="auto"/>
              <w:right w:val="single" w:sz="4" w:space="0" w:color="auto"/>
            </w:tcBorders>
            <w:noWrap/>
            <w:vAlign w:val="bottom"/>
            <w:hideMark/>
          </w:tcPr>
          <w:p w14:paraId="5F9AD288"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84</w:t>
            </w:r>
          </w:p>
        </w:tc>
        <w:tc>
          <w:tcPr>
            <w:tcW w:w="900" w:type="dxa"/>
            <w:tcBorders>
              <w:top w:val="nil"/>
              <w:left w:val="nil"/>
              <w:bottom w:val="single" w:sz="4" w:space="0" w:color="auto"/>
              <w:right w:val="single" w:sz="4" w:space="0" w:color="auto"/>
            </w:tcBorders>
            <w:noWrap/>
            <w:vAlign w:val="bottom"/>
            <w:hideMark/>
          </w:tcPr>
          <w:p w14:paraId="518B9BF3"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115</w:t>
            </w:r>
          </w:p>
        </w:tc>
        <w:tc>
          <w:tcPr>
            <w:tcW w:w="1170" w:type="dxa"/>
            <w:tcBorders>
              <w:top w:val="nil"/>
              <w:left w:val="nil"/>
              <w:bottom w:val="single" w:sz="4" w:space="0" w:color="auto"/>
              <w:right w:val="single" w:sz="4" w:space="0" w:color="auto"/>
            </w:tcBorders>
            <w:noWrap/>
            <w:vAlign w:val="bottom"/>
            <w:hideMark/>
          </w:tcPr>
          <w:p w14:paraId="73EA8C5F"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56</w:t>
            </w:r>
          </w:p>
        </w:tc>
        <w:tc>
          <w:tcPr>
            <w:tcW w:w="900" w:type="dxa"/>
            <w:tcBorders>
              <w:top w:val="nil"/>
              <w:left w:val="nil"/>
              <w:bottom w:val="single" w:sz="4" w:space="0" w:color="auto"/>
              <w:right w:val="single" w:sz="4" w:space="0" w:color="auto"/>
            </w:tcBorders>
            <w:noWrap/>
            <w:vAlign w:val="bottom"/>
            <w:hideMark/>
          </w:tcPr>
          <w:p w14:paraId="08180337"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54</w:t>
            </w:r>
          </w:p>
        </w:tc>
        <w:tc>
          <w:tcPr>
            <w:tcW w:w="1530" w:type="dxa"/>
            <w:tcBorders>
              <w:top w:val="nil"/>
              <w:left w:val="nil"/>
              <w:bottom w:val="single" w:sz="4" w:space="0" w:color="auto"/>
              <w:right w:val="single" w:sz="4" w:space="0" w:color="auto"/>
            </w:tcBorders>
            <w:noWrap/>
            <w:vAlign w:val="bottom"/>
            <w:hideMark/>
          </w:tcPr>
          <w:p w14:paraId="1C3FFB45"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44</w:t>
            </w:r>
          </w:p>
        </w:tc>
        <w:tc>
          <w:tcPr>
            <w:tcW w:w="1054" w:type="dxa"/>
            <w:tcBorders>
              <w:top w:val="nil"/>
              <w:left w:val="nil"/>
              <w:bottom w:val="single" w:sz="4" w:space="0" w:color="auto"/>
              <w:right w:val="single" w:sz="4" w:space="0" w:color="auto"/>
            </w:tcBorders>
            <w:shd w:val="clear" w:color="auto" w:fill="D9E2F3"/>
          </w:tcPr>
          <w:p w14:paraId="5D9758F0"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46</w:t>
            </w:r>
          </w:p>
        </w:tc>
        <w:tc>
          <w:tcPr>
            <w:tcW w:w="1106" w:type="dxa"/>
            <w:tcBorders>
              <w:top w:val="nil"/>
              <w:left w:val="nil"/>
              <w:bottom w:val="single" w:sz="4" w:space="0" w:color="auto"/>
              <w:right w:val="single" w:sz="4" w:space="0" w:color="auto"/>
            </w:tcBorders>
            <w:shd w:val="clear" w:color="auto" w:fill="D9E2F3"/>
          </w:tcPr>
          <w:p w14:paraId="123BC4FC"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42</w:t>
            </w:r>
          </w:p>
        </w:tc>
      </w:tr>
      <w:tr w:rsidR="00464F83" w:rsidRPr="00464F83" w14:paraId="4F9B4F4E" w14:textId="77777777" w:rsidTr="00464F83">
        <w:trPr>
          <w:trHeight w:val="300"/>
        </w:trPr>
        <w:tc>
          <w:tcPr>
            <w:tcW w:w="540" w:type="dxa"/>
            <w:tcBorders>
              <w:top w:val="nil"/>
              <w:left w:val="single" w:sz="4" w:space="0" w:color="auto"/>
              <w:bottom w:val="single" w:sz="4" w:space="0" w:color="auto"/>
              <w:right w:val="single" w:sz="4" w:space="0" w:color="auto"/>
            </w:tcBorders>
            <w:noWrap/>
            <w:vAlign w:val="bottom"/>
            <w:hideMark/>
          </w:tcPr>
          <w:p w14:paraId="268E3847"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2</w:t>
            </w:r>
          </w:p>
        </w:tc>
        <w:tc>
          <w:tcPr>
            <w:tcW w:w="1170" w:type="dxa"/>
            <w:tcBorders>
              <w:top w:val="nil"/>
              <w:left w:val="nil"/>
              <w:bottom w:val="single" w:sz="4" w:space="0" w:color="auto"/>
              <w:right w:val="single" w:sz="4" w:space="0" w:color="auto"/>
            </w:tcBorders>
            <w:noWrap/>
            <w:vAlign w:val="bottom"/>
            <w:hideMark/>
          </w:tcPr>
          <w:p w14:paraId="3911B5CA" w14:textId="77777777" w:rsidR="00464F83" w:rsidRPr="00464F83" w:rsidRDefault="00464F83" w:rsidP="00464F83">
            <w:pPr>
              <w:rPr>
                <w:rFonts w:ascii="Arial" w:eastAsia="Times New Roman" w:hAnsi="Arial" w:cs="Arial"/>
                <w:color w:val="000000"/>
                <w:lang w:eastAsia="zh-CN"/>
              </w:rPr>
            </w:pPr>
            <w:r w:rsidRPr="00464F83">
              <w:rPr>
                <w:rFonts w:ascii="Arial" w:eastAsia="Times New Roman" w:hAnsi="Arial" w:cs="Arial"/>
                <w:color w:val="000000"/>
                <w:lang w:eastAsia="zh-CN"/>
              </w:rPr>
              <w:t>ААН</w:t>
            </w:r>
          </w:p>
        </w:tc>
        <w:tc>
          <w:tcPr>
            <w:tcW w:w="1350" w:type="dxa"/>
            <w:tcBorders>
              <w:top w:val="nil"/>
              <w:left w:val="nil"/>
              <w:bottom w:val="single" w:sz="4" w:space="0" w:color="auto"/>
              <w:right w:val="single" w:sz="4" w:space="0" w:color="auto"/>
            </w:tcBorders>
            <w:noWrap/>
            <w:vAlign w:val="bottom"/>
            <w:hideMark/>
          </w:tcPr>
          <w:p w14:paraId="7777D07C"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18</w:t>
            </w:r>
          </w:p>
        </w:tc>
        <w:tc>
          <w:tcPr>
            <w:tcW w:w="900" w:type="dxa"/>
            <w:tcBorders>
              <w:top w:val="nil"/>
              <w:left w:val="nil"/>
              <w:bottom w:val="single" w:sz="4" w:space="0" w:color="auto"/>
              <w:right w:val="single" w:sz="4" w:space="0" w:color="auto"/>
            </w:tcBorders>
            <w:noWrap/>
            <w:vAlign w:val="bottom"/>
            <w:hideMark/>
          </w:tcPr>
          <w:p w14:paraId="4A861789"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23</w:t>
            </w:r>
          </w:p>
        </w:tc>
        <w:tc>
          <w:tcPr>
            <w:tcW w:w="1170" w:type="dxa"/>
            <w:tcBorders>
              <w:top w:val="nil"/>
              <w:left w:val="nil"/>
              <w:bottom w:val="single" w:sz="4" w:space="0" w:color="auto"/>
              <w:right w:val="single" w:sz="4" w:space="0" w:color="auto"/>
            </w:tcBorders>
            <w:noWrap/>
            <w:vAlign w:val="bottom"/>
            <w:hideMark/>
          </w:tcPr>
          <w:p w14:paraId="1541D197"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15</w:t>
            </w:r>
          </w:p>
        </w:tc>
        <w:tc>
          <w:tcPr>
            <w:tcW w:w="900" w:type="dxa"/>
            <w:tcBorders>
              <w:top w:val="nil"/>
              <w:left w:val="nil"/>
              <w:bottom w:val="single" w:sz="4" w:space="0" w:color="auto"/>
              <w:right w:val="single" w:sz="4" w:space="0" w:color="auto"/>
            </w:tcBorders>
            <w:noWrap/>
            <w:vAlign w:val="bottom"/>
            <w:hideMark/>
          </w:tcPr>
          <w:p w14:paraId="19125A23"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25</w:t>
            </w:r>
          </w:p>
        </w:tc>
        <w:tc>
          <w:tcPr>
            <w:tcW w:w="1530" w:type="dxa"/>
            <w:tcBorders>
              <w:top w:val="nil"/>
              <w:left w:val="nil"/>
              <w:bottom w:val="single" w:sz="4" w:space="0" w:color="auto"/>
              <w:right w:val="single" w:sz="4" w:space="0" w:color="auto"/>
            </w:tcBorders>
            <w:noWrap/>
            <w:vAlign w:val="bottom"/>
            <w:hideMark/>
          </w:tcPr>
          <w:p w14:paraId="7018A0BE"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12</w:t>
            </w:r>
          </w:p>
        </w:tc>
        <w:tc>
          <w:tcPr>
            <w:tcW w:w="1054" w:type="dxa"/>
            <w:tcBorders>
              <w:top w:val="nil"/>
              <w:left w:val="nil"/>
              <w:bottom w:val="single" w:sz="4" w:space="0" w:color="auto"/>
              <w:right w:val="single" w:sz="4" w:space="0" w:color="auto"/>
            </w:tcBorders>
            <w:shd w:val="clear" w:color="auto" w:fill="D9E2F3"/>
          </w:tcPr>
          <w:p w14:paraId="7BDB836B"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8</w:t>
            </w:r>
          </w:p>
        </w:tc>
        <w:tc>
          <w:tcPr>
            <w:tcW w:w="1106" w:type="dxa"/>
            <w:tcBorders>
              <w:top w:val="nil"/>
              <w:left w:val="nil"/>
              <w:bottom w:val="single" w:sz="4" w:space="0" w:color="auto"/>
              <w:right w:val="single" w:sz="4" w:space="0" w:color="auto"/>
            </w:tcBorders>
            <w:shd w:val="clear" w:color="auto" w:fill="D9E2F3"/>
          </w:tcPr>
          <w:p w14:paraId="2F4D9D61" w14:textId="77777777" w:rsidR="00464F83" w:rsidRPr="00464F83" w:rsidRDefault="00464F83" w:rsidP="00464F83">
            <w:pPr>
              <w:jc w:val="center"/>
              <w:rPr>
                <w:rFonts w:ascii="Arial" w:eastAsia="Times New Roman" w:hAnsi="Arial" w:cs="Arial"/>
                <w:color w:val="000000"/>
                <w:lang w:eastAsia="zh-CN"/>
              </w:rPr>
            </w:pPr>
            <w:r w:rsidRPr="00464F83">
              <w:rPr>
                <w:rFonts w:ascii="Arial" w:eastAsia="Times New Roman" w:hAnsi="Arial" w:cs="Arial"/>
                <w:color w:val="000000"/>
                <w:lang w:eastAsia="zh-CN"/>
              </w:rPr>
              <w:t>7</w:t>
            </w:r>
          </w:p>
        </w:tc>
      </w:tr>
      <w:tr w:rsidR="00464F83" w:rsidRPr="00464F83" w14:paraId="335743F6" w14:textId="77777777" w:rsidTr="00464F83">
        <w:trPr>
          <w:trHeight w:val="300"/>
        </w:trPr>
        <w:tc>
          <w:tcPr>
            <w:tcW w:w="1710" w:type="dxa"/>
            <w:gridSpan w:val="2"/>
            <w:tcBorders>
              <w:top w:val="single" w:sz="4" w:space="0" w:color="auto"/>
              <w:left w:val="single" w:sz="4" w:space="0" w:color="auto"/>
              <w:bottom w:val="single" w:sz="4" w:space="0" w:color="auto"/>
              <w:right w:val="single" w:sz="4" w:space="0" w:color="000000"/>
            </w:tcBorders>
            <w:noWrap/>
            <w:vAlign w:val="bottom"/>
            <w:hideMark/>
          </w:tcPr>
          <w:p w14:paraId="143E3E9A" w14:textId="77777777" w:rsidR="00464F83" w:rsidRPr="00464F83" w:rsidRDefault="00464F83" w:rsidP="00464F83">
            <w:pPr>
              <w:jc w:val="center"/>
              <w:rPr>
                <w:rFonts w:ascii="Arial" w:eastAsia="Times New Roman" w:hAnsi="Arial" w:cs="Arial"/>
                <w:color w:val="000000"/>
                <w:lang w:eastAsia="zh-CN"/>
              </w:rPr>
            </w:pPr>
            <w:proofErr w:type="spellStart"/>
            <w:r w:rsidRPr="00464F83">
              <w:rPr>
                <w:rFonts w:ascii="Arial" w:eastAsia="Times New Roman" w:hAnsi="Arial" w:cs="Arial"/>
                <w:color w:val="000000"/>
                <w:lang w:eastAsia="zh-CN"/>
              </w:rPr>
              <w:t>Нийт</w:t>
            </w:r>
            <w:proofErr w:type="spellEnd"/>
            <w:r w:rsidRPr="00464F83">
              <w:rPr>
                <w:rFonts w:ascii="Arial" w:eastAsia="Times New Roman" w:hAnsi="Arial" w:cs="Arial"/>
                <w:color w:val="000000"/>
                <w:lang w:eastAsia="zh-CN"/>
              </w:rPr>
              <w:t xml:space="preserve"> </w:t>
            </w:r>
          </w:p>
        </w:tc>
        <w:tc>
          <w:tcPr>
            <w:tcW w:w="1350" w:type="dxa"/>
            <w:tcBorders>
              <w:top w:val="nil"/>
              <w:left w:val="nil"/>
              <w:bottom w:val="single" w:sz="4" w:space="0" w:color="auto"/>
              <w:right w:val="single" w:sz="4" w:space="0" w:color="auto"/>
            </w:tcBorders>
            <w:noWrap/>
            <w:vAlign w:val="bottom"/>
            <w:hideMark/>
          </w:tcPr>
          <w:p w14:paraId="32F45690"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102</w:t>
            </w:r>
          </w:p>
        </w:tc>
        <w:tc>
          <w:tcPr>
            <w:tcW w:w="900" w:type="dxa"/>
            <w:tcBorders>
              <w:top w:val="nil"/>
              <w:left w:val="nil"/>
              <w:bottom w:val="single" w:sz="4" w:space="0" w:color="auto"/>
              <w:right w:val="single" w:sz="4" w:space="0" w:color="auto"/>
            </w:tcBorders>
            <w:noWrap/>
            <w:vAlign w:val="bottom"/>
            <w:hideMark/>
          </w:tcPr>
          <w:p w14:paraId="62A9AA20"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138</w:t>
            </w:r>
          </w:p>
        </w:tc>
        <w:tc>
          <w:tcPr>
            <w:tcW w:w="1170" w:type="dxa"/>
            <w:tcBorders>
              <w:top w:val="nil"/>
              <w:left w:val="nil"/>
              <w:bottom w:val="single" w:sz="4" w:space="0" w:color="auto"/>
              <w:right w:val="single" w:sz="4" w:space="0" w:color="auto"/>
            </w:tcBorders>
            <w:noWrap/>
            <w:vAlign w:val="bottom"/>
            <w:hideMark/>
          </w:tcPr>
          <w:p w14:paraId="21F08955"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71</w:t>
            </w:r>
          </w:p>
        </w:tc>
        <w:tc>
          <w:tcPr>
            <w:tcW w:w="900" w:type="dxa"/>
            <w:tcBorders>
              <w:top w:val="nil"/>
              <w:left w:val="nil"/>
              <w:bottom w:val="single" w:sz="4" w:space="0" w:color="auto"/>
              <w:right w:val="single" w:sz="4" w:space="0" w:color="auto"/>
            </w:tcBorders>
            <w:noWrap/>
            <w:vAlign w:val="bottom"/>
            <w:hideMark/>
          </w:tcPr>
          <w:p w14:paraId="23D15773"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79</w:t>
            </w:r>
          </w:p>
        </w:tc>
        <w:tc>
          <w:tcPr>
            <w:tcW w:w="1530" w:type="dxa"/>
            <w:tcBorders>
              <w:top w:val="nil"/>
              <w:left w:val="nil"/>
              <w:bottom w:val="single" w:sz="4" w:space="0" w:color="auto"/>
              <w:right w:val="single" w:sz="4" w:space="0" w:color="auto"/>
            </w:tcBorders>
            <w:noWrap/>
            <w:vAlign w:val="bottom"/>
            <w:hideMark/>
          </w:tcPr>
          <w:p w14:paraId="31149AE3"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56</w:t>
            </w:r>
          </w:p>
        </w:tc>
        <w:tc>
          <w:tcPr>
            <w:tcW w:w="1054" w:type="dxa"/>
            <w:tcBorders>
              <w:top w:val="nil"/>
              <w:left w:val="nil"/>
              <w:bottom w:val="single" w:sz="4" w:space="0" w:color="auto"/>
              <w:right w:val="single" w:sz="4" w:space="0" w:color="auto"/>
            </w:tcBorders>
            <w:shd w:val="clear" w:color="auto" w:fill="D9E2F3"/>
          </w:tcPr>
          <w:p w14:paraId="7E86D492"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54</w:t>
            </w:r>
          </w:p>
        </w:tc>
        <w:tc>
          <w:tcPr>
            <w:tcW w:w="1106" w:type="dxa"/>
            <w:tcBorders>
              <w:top w:val="nil"/>
              <w:left w:val="nil"/>
              <w:bottom w:val="single" w:sz="4" w:space="0" w:color="auto"/>
              <w:right w:val="single" w:sz="4" w:space="0" w:color="auto"/>
            </w:tcBorders>
            <w:shd w:val="clear" w:color="auto" w:fill="D9E2F3"/>
          </w:tcPr>
          <w:p w14:paraId="1595EAA4" w14:textId="77777777" w:rsidR="00464F83" w:rsidRPr="00464F83" w:rsidRDefault="00464F83" w:rsidP="00464F83">
            <w:pPr>
              <w:jc w:val="center"/>
              <w:rPr>
                <w:rFonts w:ascii="Arial" w:eastAsia="Times New Roman" w:hAnsi="Arial" w:cs="Arial"/>
                <w:b/>
                <w:bCs/>
                <w:color w:val="000000"/>
                <w:lang w:eastAsia="zh-CN"/>
              </w:rPr>
            </w:pPr>
            <w:r w:rsidRPr="00464F83">
              <w:rPr>
                <w:rFonts w:ascii="Arial" w:eastAsia="Times New Roman" w:hAnsi="Arial" w:cs="Arial"/>
                <w:b/>
                <w:bCs/>
                <w:color w:val="000000"/>
                <w:lang w:eastAsia="zh-CN"/>
              </w:rPr>
              <w:t>49</w:t>
            </w:r>
          </w:p>
        </w:tc>
      </w:tr>
    </w:tbl>
    <w:p w14:paraId="1BAE35DB" w14:textId="77777777" w:rsidR="00464F83" w:rsidRPr="00336108" w:rsidRDefault="00464F83" w:rsidP="00A85B5C">
      <w:pPr>
        <w:pStyle w:val="Default"/>
        <w:jc w:val="both"/>
        <w:rPr>
          <w:rFonts w:ascii="Arial" w:hAnsi="Arial" w:cs="Arial"/>
          <w:bCs/>
          <w:lang w:val="mn-MN"/>
        </w:rPr>
      </w:pPr>
    </w:p>
    <w:p w14:paraId="5FE47088" w14:textId="77777777" w:rsidR="00162ED6" w:rsidRPr="00336108" w:rsidRDefault="00162ED6" w:rsidP="00A85B5C">
      <w:pPr>
        <w:pStyle w:val="Default"/>
        <w:jc w:val="both"/>
        <w:rPr>
          <w:rFonts w:ascii="Arial" w:hAnsi="Arial" w:cs="Arial"/>
          <w:bCs/>
          <w:lang w:val="mn-MN"/>
        </w:rPr>
      </w:pPr>
    </w:p>
    <w:p w14:paraId="4438332E" w14:textId="3B104D58" w:rsidR="00617691" w:rsidRDefault="00406C18" w:rsidP="00617691">
      <w:pPr>
        <w:pStyle w:val="Default"/>
        <w:spacing w:after="240"/>
        <w:ind w:firstLine="720"/>
        <w:jc w:val="both"/>
        <w:rPr>
          <w:rFonts w:ascii="Arial" w:hAnsi="Arial" w:cs="Arial"/>
          <w:bCs/>
          <w:lang w:val="mn-MN"/>
        </w:rPr>
      </w:pPr>
      <w:r w:rsidRPr="00336108">
        <w:rPr>
          <w:rFonts w:ascii="Arial" w:hAnsi="Arial" w:cs="Arial"/>
          <w:bCs/>
          <w:lang w:val="mn-MN"/>
        </w:rPr>
        <w:t>Банкны үйл ажиллагаатай холбоотойгоор</w:t>
      </w:r>
      <w:r w:rsidR="0038711F" w:rsidRPr="00336108">
        <w:rPr>
          <w:rFonts w:ascii="Arial" w:hAnsi="Arial" w:cs="Arial"/>
          <w:bCs/>
          <w:lang w:val="mn-MN"/>
        </w:rPr>
        <w:t xml:space="preserve"> 2024 оны эхний 3 удирлын байдлаар авч үзэхэд ирүүлсэн</w:t>
      </w:r>
      <w:r w:rsidRPr="00336108">
        <w:rPr>
          <w:rFonts w:ascii="Arial" w:hAnsi="Arial" w:cs="Arial"/>
          <w:bCs/>
          <w:lang w:val="mn-MN"/>
        </w:rPr>
        <w:t xml:space="preserve"> ирүүлсэн өргөдөл, гомдлын </w:t>
      </w:r>
      <w:r w:rsidR="0038711F" w:rsidRPr="00336108">
        <w:rPr>
          <w:rFonts w:ascii="Arial" w:hAnsi="Arial" w:cs="Arial"/>
          <w:bCs/>
          <w:lang w:val="mn-MN"/>
        </w:rPr>
        <w:t>21</w:t>
      </w:r>
      <w:r w:rsidRPr="00336108">
        <w:rPr>
          <w:rFonts w:ascii="Arial" w:hAnsi="Arial" w:cs="Arial"/>
          <w:bCs/>
          <w:lang w:val="mn-MN"/>
        </w:rPr>
        <w:t xml:space="preserve">.4 хувь нь зээлийн </w:t>
      </w:r>
      <w:r w:rsidRPr="00336108">
        <w:rPr>
          <w:rFonts w:ascii="Arial" w:hAnsi="Arial" w:cs="Arial"/>
          <w:bCs/>
          <w:lang w:val="mn-MN"/>
        </w:rPr>
        <w:lastRenderedPageBreak/>
        <w:t>гэрээний маргаантай холбоотой бай</w:t>
      </w:r>
      <w:r w:rsidR="00003185" w:rsidRPr="00336108">
        <w:rPr>
          <w:rFonts w:ascii="Arial" w:hAnsi="Arial" w:cs="Arial"/>
          <w:bCs/>
          <w:lang w:val="mn-MN"/>
        </w:rPr>
        <w:t>сан бол 2025 оны 1 дүгээр улирлын байдлаар 45.4 хувь нь зээлийн ангилалтай холбоотой байна.</w:t>
      </w:r>
      <w:r w:rsidRPr="00336108">
        <w:rPr>
          <w:rFonts w:ascii="Arial" w:hAnsi="Arial" w:cs="Arial"/>
          <w:bCs/>
          <w:lang w:val="mn-MN"/>
        </w:rPr>
        <w:t xml:space="preserve"> </w:t>
      </w:r>
    </w:p>
    <w:tbl>
      <w:tblPr>
        <w:tblW w:w="11035" w:type="dxa"/>
        <w:tblInd w:w="-997" w:type="dxa"/>
        <w:tblLayout w:type="fixed"/>
        <w:tblLook w:val="04A0" w:firstRow="1" w:lastRow="0" w:firstColumn="1" w:lastColumn="0" w:noHBand="0" w:noVBand="1"/>
      </w:tblPr>
      <w:tblGrid>
        <w:gridCol w:w="431"/>
        <w:gridCol w:w="1191"/>
        <w:gridCol w:w="630"/>
        <w:gridCol w:w="810"/>
        <w:gridCol w:w="630"/>
        <w:gridCol w:w="658"/>
        <w:gridCol w:w="602"/>
        <w:gridCol w:w="683"/>
        <w:gridCol w:w="577"/>
        <w:gridCol w:w="683"/>
        <w:gridCol w:w="577"/>
        <w:gridCol w:w="683"/>
        <w:gridCol w:w="667"/>
        <w:gridCol w:w="759"/>
        <w:gridCol w:w="771"/>
        <w:gridCol w:w="683"/>
      </w:tblGrid>
      <w:tr w:rsidR="00617691" w:rsidRPr="00617691" w14:paraId="016AE59B" w14:textId="77777777" w:rsidTr="003224A0">
        <w:trPr>
          <w:trHeight w:val="549"/>
        </w:trPr>
        <w:tc>
          <w:tcPr>
            <w:tcW w:w="431"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4DF85899"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w:t>
            </w:r>
          </w:p>
        </w:tc>
        <w:tc>
          <w:tcPr>
            <w:tcW w:w="1191" w:type="dxa"/>
            <w:tcBorders>
              <w:top w:val="single" w:sz="4" w:space="0" w:color="auto"/>
              <w:left w:val="nil"/>
              <w:bottom w:val="single" w:sz="4" w:space="0" w:color="auto"/>
              <w:right w:val="single" w:sz="4" w:space="0" w:color="auto"/>
            </w:tcBorders>
            <w:shd w:val="clear" w:color="auto" w:fill="FFF2CC"/>
            <w:vAlign w:val="center"/>
            <w:hideMark/>
          </w:tcPr>
          <w:p w14:paraId="4B6BC112" w14:textId="77777777" w:rsidR="00617691" w:rsidRPr="00617691" w:rsidRDefault="00617691" w:rsidP="00617691">
            <w:pPr>
              <w:jc w:val="both"/>
              <w:rPr>
                <w:rFonts w:ascii="Arial" w:eastAsia="Times New Roman" w:hAnsi="Arial" w:cs="Arial"/>
                <w:b/>
                <w:bCs/>
                <w:color w:val="000000"/>
                <w:sz w:val="16"/>
                <w:szCs w:val="16"/>
                <w:lang w:eastAsia="zh-CN"/>
              </w:rPr>
            </w:pPr>
            <w:proofErr w:type="spellStart"/>
            <w:r w:rsidRPr="00617691">
              <w:rPr>
                <w:rFonts w:ascii="Arial" w:eastAsia="Times New Roman" w:hAnsi="Arial" w:cs="Arial"/>
                <w:b/>
                <w:bCs/>
                <w:color w:val="000000"/>
                <w:sz w:val="16"/>
                <w:szCs w:val="16"/>
                <w:lang w:eastAsia="zh-CN"/>
              </w:rPr>
              <w:t>Товч</w:t>
            </w:r>
            <w:proofErr w:type="spellEnd"/>
            <w:r w:rsidRPr="00617691">
              <w:rPr>
                <w:rFonts w:ascii="Arial" w:eastAsia="Times New Roman" w:hAnsi="Arial" w:cs="Arial"/>
                <w:b/>
                <w:bCs/>
                <w:color w:val="000000"/>
                <w:sz w:val="16"/>
                <w:szCs w:val="16"/>
                <w:lang w:eastAsia="zh-CN"/>
              </w:rPr>
              <w:t xml:space="preserve"> </w:t>
            </w:r>
            <w:proofErr w:type="spellStart"/>
            <w:r w:rsidRPr="00617691">
              <w:rPr>
                <w:rFonts w:ascii="Arial" w:eastAsia="Times New Roman" w:hAnsi="Arial" w:cs="Arial"/>
                <w:b/>
                <w:bCs/>
                <w:color w:val="000000"/>
                <w:sz w:val="16"/>
                <w:szCs w:val="16"/>
                <w:lang w:eastAsia="zh-CN"/>
              </w:rPr>
              <w:t>утга</w:t>
            </w:r>
            <w:proofErr w:type="spellEnd"/>
          </w:p>
        </w:tc>
        <w:tc>
          <w:tcPr>
            <w:tcW w:w="630" w:type="dxa"/>
            <w:tcBorders>
              <w:top w:val="single" w:sz="4" w:space="0" w:color="auto"/>
              <w:left w:val="nil"/>
              <w:bottom w:val="single" w:sz="4" w:space="0" w:color="auto"/>
              <w:right w:val="single" w:sz="4" w:space="0" w:color="auto"/>
            </w:tcBorders>
            <w:shd w:val="clear" w:color="auto" w:fill="FFF2CC"/>
            <w:vAlign w:val="center"/>
            <w:hideMark/>
          </w:tcPr>
          <w:p w14:paraId="7FDAA10F"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2020 III, IV</w:t>
            </w:r>
          </w:p>
        </w:tc>
        <w:tc>
          <w:tcPr>
            <w:tcW w:w="810" w:type="dxa"/>
            <w:tcBorders>
              <w:top w:val="single" w:sz="4" w:space="0" w:color="auto"/>
              <w:left w:val="nil"/>
              <w:bottom w:val="single" w:sz="4" w:space="0" w:color="auto"/>
              <w:right w:val="single" w:sz="4" w:space="0" w:color="auto"/>
            </w:tcBorders>
            <w:shd w:val="clear" w:color="auto" w:fill="FFF2CC"/>
            <w:vAlign w:val="center"/>
            <w:hideMark/>
          </w:tcPr>
          <w:p w14:paraId="0161AE45" w14:textId="77777777" w:rsidR="00617691" w:rsidRPr="00617691" w:rsidRDefault="00617691" w:rsidP="00617691">
            <w:pPr>
              <w:jc w:val="center"/>
              <w:rPr>
                <w:rFonts w:ascii="Arial" w:eastAsia="Times New Roman" w:hAnsi="Arial" w:cs="Arial"/>
                <w:b/>
                <w:bCs/>
                <w:color w:val="000000"/>
                <w:sz w:val="14"/>
                <w:szCs w:val="14"/>
                <w:lang w:eastAsia="zh-CN"/>
              </w:rPr>
            </w:pPr>
            <w:proofErr w:type="spellStart"/>
            <w:r w:rsidRPr="00617691">
              <w:rPr>
                <w:rFonts w:ascii="Arial" w:eastAsia="Times New Roman" w:hAnsi="Arial" w:cs="Arial"/>
                <w:b/>
                <w:bCs/>
                <w:color w:val="000000"/>
                <w:sz w:val="14"/>
                <w:szCs w:val="14"/>
                <w:lang w:eastAsia="zh-CN"/>
              </w:rPr>
              <w:t>Эзлэх</w:t>
            </w:r>
            <w:proofErr w:type="spellEnd"/>
            <w:r w:rsidRPr="00617691">
              <w:rPr>
                <w:rFonts w:ascii="Arial" w:eastAsia="Times New Roman" w:hAnsi="Arial" w:cs="Arial"/>
                <w:b/>
                <w:bCs/>
                <w:color w:val="000000"/>
                <w:sz w:val="14"/>
                <w:szCs w:val="14"/>
                <w:lang w:eastAsia="zh-CN"/>
              </w:rPr>
              <w:t xml:space="preserve"> </w:t>
            </w:r>
            <w:proofErr w:type="spellStart"/>
            <w:r w:rsidRPr="00617691">
              <w:rPr>
                <w:rFonts w:ascii="Arial" w:eastAsia="Times New Roman" w:hAnsi="Arial" w:cs="Arial"/>
                <w:b/>
                <w:bCs/>
                <w:color w:val="000000"/>
                <w:sz w:val="14"/>
                <w:szCs w:val="14"/>
                <w:lang w:eastAsia="zh-CN"/>
              </w:rPr>
              <w:t>хувь</w:t>
            </w:r>
            <w:proofErr w:type="spellEnd"/>
          </w:p>
        </w:tc>
        <w:tc>
          <w:tcPr>
            <w:tcW w:w="630" w:type="dxa"/>
            <w:tcBorders>
              <w:top w:val="single" w:sz="4" w:space="0" w:color="auto"/>
              <w:left w:val="nil"/>
              <w:bottom w:val="single" w:sz="4" w:space="0" w:color="auto"/>
              <w:right w:val="single" w:sz="4" w:space="0" w:color="auto"/>
            </w:tcBorders>
            <w:shd w:val="clear" w:color="auto" w:fill="FFF2CC"/>
            <w:vAlign w:val="center"/>
            <w:hideMark/>
          </w:tcPr>
          <w:p w14:paraId="1B673D3F"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2021</w:t>
            </w:r>
          </w:p>
        </w:tc>
        <w:tc>
          <w:tcPr>
            <w:tcW w:w="658" w:type="dxa"/>
            <w:tcBorders>
              <w:top w:val="single" w:sz="4" w:space="0" w:color="auto"/>
              <w:left w:val="nil"/>
              <w:bottom w:val="single" w:sz="4" w:space="0" w:color="auto"/>
              <w:right w:val="single" w:sz="4" w:space="0" w:color="auto"/>
            </w:tcBorders>
            <w:shd w:val="clear" w:color="auto" w:fill="FFF2CC"/>
            <w:vAlign w:val="center"/>
            <w:hideMark/>
          </w:tcPr>
          <w:p w14:paraId="62A56BDC" w14:textId="77777777" w:rsidR="00617691" w:rsidRPr="00617691" w:rsidRDefault="00617691" w:rsidP="00617691">
            <w:pPr>
              <w:jc w:val="center"/>
              <w:rPr>
                <w:rFonts w:ascii="Arial" w:eastAsia="Times New Roman" w:hAnsi="Arial" w:cs="Arial"/>
                <w:b/>
                <w:bCs/>
                <w:color w:val="000000"/>
                <w:sz w:val="14"/>
                <w:szCs w:val="14"/>
                <w:lang w:eastAsia="zh-CN"/>
              </w:rPr>
            </w:pPr>
            <w:proofErr w:type="spellStart"/>
            <w:r w:rsidRPr="00617691">
              <w:rPr>
                <w:rFonts w:ascii="Arial" w:eastAsia="Times New Roman" w:hAnsi="Arial" w:cs="Arial"/>
                <w:b/>
                <w:bCs/>
                <w:color w:val="000000"/>
                <w:sz w:val="14"/>
                <w:szCs w:val="14"/>
                <w:lang w:eastAsia="zh-CN"/>
              </w:rPr>
              <w:t>Эзлэх</w:t>
            </w:r>
            <w:proofErr w:type="spellEnd"/>
            <w:r w:rsidRPr="00617691">
              <w:rPr>
                <w:rFonts w:ascii="Arial" w:eastAsia="Times New Roman" w:hAnsi="Arial" w:cs="Arial"/>
                <w:b/>
                <w:bCs/>
                <w:color w:val="000000"/>
                <w:sz w:val="14"/>
                <w:szCs w:val="14"/>
                <w:lang w:eastAsia="zh-CN"/>
              </w:rPr>
              <w:t xml:space="preserve"> </w:t>
            </w:r>
            <w:proofErr w:type="spellStart"/>
            <w:r w:rsidRPr="00617691">
              <w:rPr>
                <w:rFonts w:ascii="Arial" w:eastAsia="Times New Roman" w:hAnsi="Arial" w:cs="Arial"/>
                <w:b/>
                <w:bCs/>
                <w:color w:val="000000"/>
                <w:sz w:val="14"/>
                <w:szCs w:val="14"/>
                <w:lang w:eastAsia="zh-CN"/>
              </w:rPr>
              <w:t>хувь</w:t>
            </w:r>
            <w:proofErr w:type="spellEnd"/>
          </w:p>
        </w:tc>
        <w:tc>
          <w:tcPr>
            <w:tcW w:w="602" w:type="dxa"/>
            <w:tcBorders>
              <w:top w:val="single" w:sz="4" w:space="0" w:color="auto"/>
              <w:left w:val="nil"/>
              <w:bottom w:val="single" w:sz="4" w:space="0" w:color="auto"/>
              <w:right w:val="single" w:sz="4" w:space="0" w:color="auto"/>
            </w:tcBorders>
            <w:shd w:val="clear" w:color="auto" w:fill="FFF2CC"/>
            <w:vAlign w:val="center"/>
            <w:hideMark/>
          </w:tcPr>
          <w:p w14:paraId="7F27B152"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2022 I, II</w:t>
            </w:r>
          </w:p>
        </w:tc>
        <w:tc>
          <w:tcPr>
            <w:tcW w:w="683" w:type="dxa"/>
            <w:tcBorders>
              <w:top w:val="single" w:sz="4" w:space="0" w:color="auto"/>
              <w:left w:val="nil"/>
              <w:bottom w:val="single" w:sz="4" w:space="0" w:color="auto"/>
              <w:right w:val="single" w:sz="4" w:space="0" w:color="auto"/>
            </w:tcBorders>
            <w:shd w:val="clear" w:color="auto" w:fill="FFF2CC"/>
            <w:vAlign w:val="center"/>
            <w:hideMark/>
          </w:tcPr>
          <w:p w14:paraId="30CA8995" w14:textId="77777777" w:rsidR="00617691" w:rsidRPr="00617691" w:rsidRDefault="00617691" w:rsidP="00617691">
            <w:pPr>
              <w:jc w:val="center"/>
              <w:rPr>
                <w:rFonts w:ascii="Arial" w:eastAsia="Times New Roman" w:hAnsi="Arial" w:cs="Arial"/>
                <w:b/>
                <w:bCs/>
                <w:color w:val="000000"/>
                <w:sz w:val="14"/>
                <w:szCs w:val="14"/>
                <w:lang w:eastAsia="zh-CN"/>
              </w:rPr>
            </w:pPr>
            <w:proofErr w:type="spellStart"/>
            <w:r w:rsidRPr="00617691">
              <w:rPr>
                <w:rFonts w:ascii="Arial" w:eastAsia="Times New Roman" w:hAnsi="Arial" w:cs="Arial"/>
                <w:b/>
                <w:bCs/>
                <w:color w:val="000000"/>
                <w:sz w:val="14"/>
                <w:szCs w:val="14"/>
                <w:lang w:eastAsia="zh-CN"/>
              </w:rPr>
              <w:t>Эзлэх</w:t>
            </w:r>
            <w:proofErr w:type="spellEnd"/>
            <w:r w:rsidRPr="00617691">
              <w:rPr>
                <w:rFonts w:ascii="Arial" w:eastAsia="Times New Roman" w:hAnsi="Arial" w:cs="Arial"/>
                <w:b/>
                <w:bCs/>
                <w:color w:val="000000"/>
                <w:sz w:val="14"/>
                <w:szCs w:val="14"/>
                <w:lang w:eastAsia="zh-CN"/>
              </w:rPr>
              <w:t xml:space="preserve"> </w:t>
            </w:r>
            <w:proofErr w:type="spellStart"/>
            <w:r w:rsidRPr="00617691">
              <w:rPr>
                <w:rFonts w:ascii="Arial" w:eastAsia="Times New Roman" w:hAnsi="Arial" w:cs="Arial"/>
                <w:b/>
                <w:bCs/>
                <w:color w:val="000000"/>
                <w:sz w:val="14"/>
                <w:szCs w:val="14"/>
                <w:lang w:eastAsia="zh-CN"/>
              </w:rPr>
              <w:t>хувь</w:t>
            </w:r>
            <w:proofErr w:type="spellEnd"/>
          </w:p>
        </w:tc>
        <w:tc>
          <w:tcPr>
            <w:tcW w:w="577" w:type="dxa"/>
            <w:tcBorders>
              <w:top w:val="single" w:sz="4" w:space="0" w:color="auto"/>
              <w:left w:val="nil"/>
              <w:bottom w:val="single" w:sz="4" w:space="0" w:color="auto"/>
              <w:right w:val="single" w:sz="4" w:space="0" w:color="auto"/>
            </w:tcBorders>
            <w:shd w:val="clear" w:color="auto" w:fill="FFF2CC"/>
            <w:vAlign w:val="center"/>
            <w:hideMark/>
          </w:tcPr>
          <w:p w14:paraId="650CD718"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2023</w:t>
            </w:r>
          </w:p>
        </w:tc>
        <w:tc>
          <w:tcPr>
            <w:tcW w:w="683" w:type="dxa"/>
            <w:tcBorders>
              <w:top w:val="single" w:sz="4" w:space="0" w:color="auto"/>
              <w:left w:val="nil"/>
              <w:bottom w:val="single" w:sz="4" w:space="0" w:color="auto"/>
              <w:right w:val="single" w:sz="4" w:space="0" w:color="auto"/>
            </w:tcBorders>
            <w:shd w:val="clear" w:color="auto" w:fill="FFF2CC"/>
            <w:vAlign w:val="center"/>
            <w:hideMark/>
          </w:tcPr>
          <w:p w14:paraId="38A495E0" w14:textId="77777777" w:rsidR="00617691" w:rsidRPr="00617691" w:rsidRDefault="00617691" w:rsidP="00617691">
            <w:pPr>
              <w:jc w:val="center"/>
              <w:rPr>
                <w:rFonts w:ascii="Arial" w:eastAsia="Times New Roman" w:hAnsi="Arial" w:cs="Arial"/>
                <w:b/>
                <w:bCs/>
                <w:color w:val="000000"/>
                <w:sz w:val="14"/>
                <w:szCs w:val="14"/>
                <w:lang w:eastAsia="zh-CN"/>
              </w:rPr>
            </w:pPr>
            <w:proofErr w:type="spellStart"/>
            <w:r w:rsidRPr="00617691">
              <w:rPr>
                <w:rFonts w:ascii="Arial" w:eastAsia="Times New Roman" w:hAnsi="Arial" w:cs="Arial"/>
                <w:b/>
                <w:bCs/>
                <w:color w:val="000000"/>
                <w:sz w:val="14"/>
                <w:szCs w:val="14"/>
                <w:lang w:eastAsia="zh-CN"/>
              </w:rPr>
              <w:t>Эзлэх</w:t>
            </w:r>
            <w:proofErr w:type="spellEnd"/>
            <w:r w:rsidRPr="00617691">
              <w:rPr>
                <w:rFonts w:ascii="Arial" w:eastAsia="Times New Roman" w:hAnsi="Arial" w:cs="Arial"/>
                <w:b/>
                <w:bCs/>
                <w:color w:val="000000"/>
                <w:sz w:val="14"/>
                <w:szCs w:val="14"/>
                <w:lang w:eastAsia="zh-CN"/>
              </w:rPr>
              <w:t xml:space="preserve"> </w:t>
            </w:r>
            <w:proofErr w:type="spellStart"/>
            <w:r w:rsidRPr="00617691">
              <w:rPr>
                <w:rFonts w:ascii="Arial" w:eastAsia="Times New Roman" w:hAnsi="Arial" w:cs="Arial"/>
                <w:b/>
                <w:bCs/>
                <w:color w:val="000000"/>
                <w:sz w:val="14"/>
                <w:szCs w:val="14"/>
                <w:lang w:eastAsia="zh-CN"/>
              </w:rPr>
              <w:t>хувь</w:t>
            </w:r>
            <w:proofErr w:type="spellEnd"/>
          </w:p>
        </w:tc>
        <w:tc>
          <w:tcPr>
            <w:tcW w:w="577" w:type="dxa"/>
            <w:tcBorders>
              <w:top w:val="single" w:sz="4" w:space="0" w:color="auto"/>
              <w:left w:val="nil"/>
              <w:bottom w:val="single" w:sz="4" w:space="0" w:color="auto"/>
              <w:right w:val="single" w:sz="4" w:space="0" w:color="auto"/>
            </w:tcBorders>
            <w:shd w:val="clear" w:color="auto" w:fill="FFF2CC"/>
            <w:vAlign w:val="center"/>
            <w:hideMark/>
          </w:tcPr>
          <w:p w14:paraId="1D168A45"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 xml:space="preserve">2024III </w:t>
            </w:r>
          </w:p>
        </w:tc>
        <w:tc>
          <w:tcPr>
            <w:tcW w:w="683" w:type="dxa"/>
            <w:tcBorders>
              <w:top w:val="single" w:sz="4" w:space="0" w:color="auto"/>
              <w:left w:val="nil"/>
              <w:bottom w:val="single" w:sz="4" w:space="0" w:color="auto"/>
              <w:right w:val="single" w:sz="4" w:space="0" w:color="auto"/>
            </w:tcBorders>
            <w:shd w:val="clear" w:color="auto" w:fill="FFF2CC"/>
            <w:vAlign w:val="center"/>
            <w:hideMark/>
          </w:tcPr>
          <w:p w14:paraId="04C32F05" w14:textId="77777777" w:rsidR="00617691" w:rsidRPr="00617691" w:rsidRDefault="00617691" w:rsidP="00617691">
            <w:pPr>
              <w:jc w:val="center"/>
              <w:rPr>
                <w:rFonts w:ascii="Arial" w:eastAsia="Times New Roman" w:hAnsi="Arial" w:cs="Arial"/>
                <w:b/>
                <w:bCs/>
                <w:color w:val="000000"/>
                <w:sz w:val="15"/>
                <w:szCs w:val="15"/>
                <w:lang w:eastAsia="zh-CN"/>
              </w:rPr>
            </w:pPr>
            <w:proofErr w:type="spellStart"/>
            <w:r w:rsidRPr="00617691">
              <w:rPr>
                <w:rFonts w:ascii="Arial" w:eastAsia="Times New Roman" w:hAnsi="Arial" w:cs="Arial"/>
                <w:b/>
                <w:bCs/>
                <w:color w:val="000000"/>
                <w:sz w:val="15"/>
                <w:szCs w:val="15"/>
                <w:lang w:eastAsia="zh-CN"/>
              </w:rPr>
              <w:t>Эзлэх</w:t>
            </w:r>
            <w:proofErr w:type="spellEnd"/>
            <w:r w:rsidRPr="00617691">
              <w:rPr>
                <w:rFonts w:ascii="Arial" w:eastAsia="Times New Roman" w:hAnsi="Arial" w:cs="Arial"/>
                <w:b/>
                <w:bCs/>
                <w:color w:val="000000"/>
                <w:sz w:val="15"/>
                <w:szCs w:val="15"/>
                <w:lang w:eastAsia="zh-CN"/>
              </w:rPr>
              <w:t xml:space="preserve"> </w:t>
            </w:r>
            <w:proofErr w:type="spellStart"/>
            <w:r w:rsidRPr="00617691">
              <w:rPr>
                <w:rFonts w:ascii="Arial" w:eastAsia="Times New Roman" w:hAnsi="Arial" w:cs="Arial"/>
                <w:b/>
                <w:bCs/>
                <w:color w:val="000000"/>
                <w:sz w:val="15"/>
                <w:szCs w:val="15"/>
                <w:lang w:eastAsia="zh-CN"/>
              </w:rPr>
              <w:t>хувь</w:t>
            </w:r>
            <w:proofErr w:type="spellEnd"/>
          </w:p>
        </w:tc>
        <w:tc>
          <w:tcPr>
            <w:tcW w:w="667" w:type="dxa"/>
            <w:tcBorders>
              <w:top w:val="single" w:sz="4" w:space="0" w:color="auto"/>
              <w:left w:val="nil"/>
              <w:bottom w:val="single" w:sz="4" w:space="0" w:color="auto"/>
              <w:right w:val="single" w:sz="4" w:space="0" w:color="auto"/>
            </w:tcBorders>
            <w:shd w:val="clear" w:color="auto" w:fill="D9E2F3"/>
            <w:vAlign w:val="center"/>
          </w:tcPr>
          <w:p w14:paraId="4EEF7DE6"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Aptos" w:hAnsi="Arial" w:cs="Arial"/>
                <w:b/>
                <w:bCs/>
                <w:color w:val="000000"/>
                <w:kern w:val="24"/>
                <w:sz w:val="16"/>
                <w:szCs w:val="16"/>
              </w:rPr>
              <w:t>2025.I</w:t>
            </w:r>
          </w:p>
        </w:tc>
        <w:tc>
          <w:tcPr>
            <w:tcW w:w="759" w:type="dxa"/>
            <w:tcBorders>
              <w:top w:val="single" w:sz="4" w:space="0" w:color="auto"/>
              <w:left w:val="nil"/>
              <w:bottom w:val="single" w:sz="4" w:space="0" w:color="auto"/>
              <w:right w:val="single" w:sz="4" w:space="0" w:color="auto"/>
            </w:tcBorders>
            <w:shd w:val="clear" w:color="auto" w:fill="D9E2F3"/>
          </w:tcPr>
          <w:p w14:paraId="54BDCB67" w14:textId="77777777" w:rsidR="00617691" w:rsidRPr="00617691" w:rsidRDefault="00617691" w:rsidP="00617691">
            <w:pPr>
              <w:jc w:val="center"/>
              <w:rPr>
                <w:rFonts w:ascii="Arial" w:eastAsia="Aptos" w:hAnsi="Arial" w:cs="Arial"/>
                <w:b/>
                <w:bCs/>
                <w:color w:val="000000"/>
                <w:kern w:val="24"/>
                <w:sz w:val="16"/>
                <w:szCs w:val="16"/>
              </w:rPr>
            </w:pPr>
            <w:proofErr w:type="spellStart"/>
            <w:r w:rsidRPr="00617691">
              <w:rPr>
                <w:rFonts w:ascii="Arial" w:eastAsia="Times New Roman" w:hAnsi="Arial" w:cs="Arial"/>
                <w:b/>
                <w:bCs/>
                <w:color w:val="000000"/>
                <w:sz w:val="16"/>
                <w:szCs w:val="16"/>
                <w:lang w:eastAsia="zh-CN"/>
              </w:rPr>
              <w:t>Эзлэх</w:t>
            </w:r>
            <w:proofErr w:type="spellEnd"/>
            <w:r w:rsidRPr="00617691">
              <w:rPr>
                <w:rFonts w:ascii="Arial" w:eastAsia="Times New Roman" w:hAnsi="Arial" w:cs="Arial"/>
                <w:b/>
                <w:bCs/>
                <w:color w:val="000000"/>
                <w:sz w:val="16"/>
                <w:szCs w:val="16"/>
                <w:lang w:eastAsia="zh-CN"/>
              </w:rPr>
              <w:t xml:space="preserve"> </w:t>
            </w:r>
            <w:proofErr w:type="spellStart"/>
            <w:r w:rsidRPr="00617691">
              <w:rPr>
                <w:rFonts w:ascii="Arial" w:eastAsia="Times New Roman" w:hAnsi="Arial" w:cs="Arial"/>
                <w:b/>
                <w:bCs/>
                <w:color w:val="000000"/>
                <w:sz w:val="16"/>
                <w:szCs w:val="16"/>
                <w:lang w:eastAsia="zh-CN"/>
              </w:rPr>
              <w:t>хувь</w:t>
            </w:r>
            <w:proofErr w:type="spellEnd"/>
          </w:p>
        </w:tc>
        <w:tc>
          <w:tcPr>
            <w:tcW w:w="771" w:type="dxa"/>
            <w:tcBorders>
              <w:top w:val="single" w:sz="4" w:space="0" w:color="auto"/>
              <w:left w:val="nil"/>
              <w:bottom w:val="single" w:sz="4" w:space="0" w:color="auto"/>
              <w:right w:val="single" w:sz="4" w:space="0" w:color="auto"/>
            </w:tcBorders>
            <w:shd w:val="clear" w:color="auto" w:fill="D9E2F3"/>
          </w:tcPr>
          <w:p w14:paraId="6818E670" w14:textId="77777777" w:rsidR="003224A0" w:rsidRDefault="003224A0" w:rsidP="00617691">
            <w:pPr>
              <w:jc w:val="center"/>
              <w:rPr>
                <w:rFonts w:ascii="Arial" w:eastAsia="Times New Roman" w:hAnsi="Arial" w:cs="Arial"/>
                <w:b/>
                <w:bCs/>
                <w:color w:val="000000"/>
                <w:sz w:val="16"/>
                <w:szCs w:val="16"/>
                <w:lang w:eastAsia="zh-CN"/>
              </w:rPr>
            </w:pPr>
          </w:p>
          <w:p w14:paraId="10310902" w14:textId="0322C62A"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2025.II</w:t>
            </w:r>
          </w:p>
        </w:tc>
        <w:tc>
          <w:tcPr>
            <w:tcW w:w="683" w:type="dxa"/>
            <w:tcBorders>
              <w:top w:val="single" w:sz="4" w:space="0" w:color="auto"/>
              <w:left w:val="nil"/>
              <w:bottom w:val="single" w:sz="4" w:space="0" w:color="auto"/>
              <w:right w:val="single" w:sz="4" w:space="0" w:color="auto"/>
            </w:tcBorders>
            <w:shd w:val="clear" w:color="auto" w:fill="D9E2F3"/>
          </w:tcPr>
          <w:p w14:paraId="44335C5B" w14:textId="77777777" w:rsidR="00617691" w:rsidRPr="00617691" w:rsidRDefault="00617691" w:rsidP="00617691">
            <w:pPr>
              <w:jc w:val="center"/>
              <w:rPr>
                <w:rFonts w:ascii="Arial" w:eastAsia="Times New Roman" w:hAnsi="Arial" w:cs="Arial"/>
                <w:b/>
                <w:bCs/>
                <w:color w:val="000000"/>
                <w:sz w:val="14"/>
                <w:szCs w:val="14"/>
                <w:lang w:eastAsia="zh-CN"/>
              </w:rPr>
            </w:pPr>
            <w:proofErr w:type="spellStart"/>
            <w:r w:rsidRPr="00617691">
              <w:rPr>
                <w:rFonts w:ascii="Arial" w:eastAsia="Times New Roman" w:hAnsi="Arial" w:cs="Arial"/>
                <w:b/>
                <w:bCs/>
                <w:color w:val="000000"/>
                <w:sz w:val="14"/>
                <w:szCs w:val="14"/>
                <w:lang w:eastAsia="zh-CN"/>
              </w:rPr>
              <w:t>Эзлэх</w:t>
            </w:r>
            <w:proofErr w:type="spellEnd"/>
            <w:r w:rsidRPr="00617691">
              <w:rPr>
                <w:rFonts w:ascii="Arial" w:eastAsia="Times New Roman" w:hAnsi="Arial" w:cs="Arial"/>
                <w:b/>
                <w:bCs/>
                <w:color w:val="000000"/>
                <w:sz w:val="14"/>
                <w:szCs w:val="14"/>
                <w:lang w:eastAsia="zh-CN"/>
              </w:rPr>
              <w:t xml:space="preserve"> </w:t>
            </w:r>
            <w:proofErr w:type="spellStart"/>
            <w:r w:rsidRPr="00617691">
              <w:rPr>
                <w:rFonts w:ascii="Arial" w:eastAsia="Times New Roman" w:hAnsi="Arial" w:cs="Arial"/>
                <w:b/>
                <w:bCs/>
                <w:color w:val="000000"/>
                <w:sz w:val="14"/>
                <w:szCs w:val="14"/>
                <w:lang w:eastAsia="zh-CN"/>
              </w:rPr>
              <w:t>хувь</w:t>
            </w:r>
            <w:proofErr w:type="spellEnd"/>
          </w:p>
        </w:tc>
      </w:tr>
      <w:tr w:rsidR="00617691" w:rsidRPr="00617691" w14:paraId="43C9A4F8" w14:textId="77777777" w:rsidTr="003224A0">
        <w:trPr>
          <w:trHeight w:val="397"/>
        </w:trPr>
        <w:tc>
          <w:tcPr>
            <w:tcW w:w="431" w:type="dxa"/>
            <w:tcBorders>
              <w:top w:val="nil"/>
              <w:left w:val="single" w:sz="4" w:space="0" w:color="auto"/>
              <w:bottom w:val="single" w:sz="4" w:space="0" w:color="auto"/>
              <w:right w:val="single" w:sz="4" w:space="0" w:color="auto"/>
            </w:tcBorders>
            <w:vAlign w:val="center"/>
            <w:hideMark/>
          </w:tcPr>
          <w:p w14:paraId="7CF716EA" w14:textId="77777777" w:rsidR="00617691" w:rsidRPr="00617691" w:rsidRDefault="00617691" w:rsidP="00617691">
            <w:pPr>
              <w:jc w:val="center"/>
              <w:rPr>
                <w:rFonts w:ascii="Arial" w:eastAsia="Times New Roman" w:hAnsi="Arial" w:cs="Arial"/>
                <w:color w:val="000000"/>
                <w:sz w:val="18"/>
                <w:szCs w:val="18"/>
                <w:lang w:eastAsia="zh-CN"/>
              </w:rPr>
            </w:pPr>
            <w:r w:rsidRPr="00617691">
              <w:rPr>
                <w:rFonts w:ascii="Arial" w:eastAsia="Times New Roman" w:hAnsi="Arial" w:cs="Arial"/>
                <w:color w:val="000000"/>
                <w:sz w:val="18"/>
                <w:szCs w:val="18"/>
                <w:lang w:eastAsia="zh-CN"/>
              </w:rPr>
              <w:t>1</w:t>
            </w:r>
          </w:p>
        </w:tc>
        <w:tc>
          <w:tcPr>
            <w:tcW w:w="1191" w:type="dxa"/>
            <w:tcBorders>
              <w:top w:val="nil"/>
              <w:left w:val="nil"/>
              <w:bottom w:val="single" w:sz="4" w:space="0" w:color="auto"/>
              <w:right w:val="single" w:sz="4" w:space="0" w:color="auto"/>
            </w:tcBorders>
            <w:vAlign w:val="center"/>
            <w:hideMark/>
          </w:tcPr>
          <w:p w14:paraId="2E370446" w14:textId="77777777" w:rsidR="00617691" w:rsidRPr="00617691" w:rsidRDefault="00617691" w:rsidP="00617691">
            <w:pPr>
              <w:jc w:val="both"/>
              <w:rPr>
                <w:rFonts w:ascii="Arial" w:eastAsia="Times New Roman" w:hAnsi="Arial" w:cs="Arial"/>
                <w:color w:val="000000"/>
                <w:sz w:val="18"/>
                <w:szCs w:val="18"/>
                <w:lang w:eastAsia="zh-CN"/>
              </w:rPr>
            </w:pPr>
            <w:proofErr w:type="spellStart"/>
            <w:r w:rsidRPr="00617691">
              <w:rPr>
                <w:rFonts w:ascii="Arial" w:eastAsia="Times New Roman" w:hAnsi="Arial" w:cs="Arial"/>
                <w:color w:val="000000"/>
                <w:sz w:val="18"/>
                <w:szCs w:val="18"/>
                <w:lang w:eastAsia="zh-CN"/>
              </w:rPr>
              <w:t>Зээлийн</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гэрээний</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маргаан</w:t>
            </w:r>
            <w:proofErr w:type="spellEnd"/>
            <w:r w:rsidRPr="00617691">
              <w:rPr>
                <w:rFonts w:ascii="Arial" w:eastAsia="Times New Roman" w:hAnsi="Arial" w:cs="Arial"/>
                <w:color w:val="000000"/>
                <w:sz w:val="18"/>
                <w:szCs w:val="18"/>
                <w:lang w:eastAsia="zh-CN"/>
              </w:rPr>
              <w:t xml:space="preserve"> </w:t>
            </w:r>
          </w:p>
        </w:tc>
        <w:tc>
          <w:tcPr>
            <w:tcW w:w="630" w:type="dxa"/>
            <w:tcBorders>
              <w:top w:val="nil"/>
              <w:left w:val="nil"/>
              <w:bottom w:val="single" w:sz="4" w:space="0" w:color="auto"/>
              <w:right w:val="single" w:sz="4" w:space="0" w:color="auto"/>
            </w:tcBorders>
            <w:vAlign w:val="center"/>
            <w:hideMark/>
          </w:tcPr>
          <w:p w14:paraId="0FABBACA"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28</w:t>
            </w:r>
          </w:p>
        </w:tc>
        <w:tc>
          <w:tcPr>
            <w:tcW w:w="810" w:type="dxa"/>
            <w:tcBorders>
              <w:top w:val="nil"/>
              <w:left w:val="nil"/>
              <w:bottom w:val="single" w:sz="4" w:space="0" w:color="auto"/>
              <w:right w:val="single" w:sz="4" w:space="0" w:color="auto"/>
            </w:tcBorders>
            <w:vAlign w:val="center"/>
            <w:hideMark/>
          </w:tcPr>
          <w:p w14:paraId="4A298431"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27.5%</w:t>
            </w:r>
          </w:p>
        </w:tc>
        <w:tc>
          <w:tcPr>
            <w:tcW w:w="630" w:type="dxa"/>
            <w:tcBorders>
              <w:top w:val="nil"/>
              <w:left w:val="nil"/>
              <w:bottom w:val="single" w:sz="4" w:space="0" w:color="auto"/>
              <w:right w:val="single" w:sz="4" w:space="0" w:color="auto"/>
            </w:tcBorders>
            <w:vAlign w:val="center"/>
            <w:hideMark/>
          </w:tcPr>
          <w:p w14:paraId="35C1171B"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41</w:t>
            </w:r>
          </w:p>
        </w:tc>
        <w:tc>
          <w:tcPr>
            <w:tcW w:w="658" w:type="dxa"/>
            <w:tcBorders>
              <w:top w:val="nil"/>
              <w:left w:val="nil"/>
              <w:bottom w:val="single" w:sz="4" w:space="0" w:color="auto"/>
              <w:right w:val="single" w:sz="4" w:space="0" w:color="auto"/>
            </w:tcBorders>
            <w:vAlign w:val="center"/>
            <w:hideMark/>
          </w:tcPr>
          <w:p w14:paraId="4BA02F57"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29.7%</w:t>
            </w:r>
          </w:p>
        </w:tc>
        <w:tc>
          <w:tcPr>
            <w:tcW w:w="602" w:type="dxa"/>
            <w:tcBorders>
              <w:top w:val="nil"/>
              <w:left w:val="nil"/>
              <w:bottom w:val="single" w:sz="4" w:space="0" w:color="auto"/>
              <w:right w:val="single" w:sz="4" w:space="0" w:color="auto"/>
            </w:tcBorders>
            <w:vAlign w:val="center"/>
            <w:hideMark/>
          </w:tcPr>
          <w:p w14:paraId="5B44EFD9"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23</w:t>
            </w:r>
          </w:p>
        </w:tc>
        <w:tc>
          <w:tcPr>
            <w:tcW w:w="683" w:type="dxa"/>
            <w:tcBorders>
              <w:top w:val="nil"/>
              <w:left w:val="nil"/>
              <w:bottom w:val="single" w:sz="4" w:space="0" w:color="auto"/>
              <w:right w:val="single" w:sz="4" w:space="0" w:color="auto"/>
            </w:tcBorders>
            <w:vAlign w:val="center"/>
            <w:hideMark/>
          </w:tcPr>
          <w:p w14:paraId="7EB25077"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32.4%</w:t>
            </w:r>
          </w:p>
        </w:tc>
        <w:tc>
          <w:tcPr>
            <w:tcW w:w="577" w:type="dxa"/>
            <w:tcBorders>
              <w:top w:val="nil"/>
              <w:left w:val="nil"/>
              <w:bottom w:val="single" w:sz="4" w:space="0" w:color="auto"/>
              <w:right w:val="single" w:sz="4" w:space="0" w:color="auto"/>
            </w:tcBorders>
            <w:vAlign w:val="center"/>
            <w:hideMark/>
          </w:tcPr>
          <w:p w14:paraId="19C5D002"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12</w:t>
            </w:r>
          </w:p>
        </w:tc>
        <w:tc>
          <w:tcPr>
            <w:tcW w:w="683" w:type="dxa"/>
            <w:tcBorders>
              <w:top w:val="nil"/>
              <w:left w:val="nil"/>
              <w:bottom w:val="single" w:sz="4" w:space="0" w:color="auto"/>
              <w:right w:val="single" w:sz="4" w:space="0" w:color="auto"/>
            </w:tcBorders>
            <w:vAlign w:val="center"/>
            <w:hideMark/>
          </w:tcPr>
          <w:p w14:paraId="54C98A0F"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15.1%</w:t>
            </w:r>
          </w:p>
        </w:tc>
        <w:tc>
          <w:tcPr>
            <w:tcW w:w="577" w:type="dxa"/>
            <w:tcBorders>
              <w:top w:val="nil"/>
              <w:left w:val="nil"/>
              <w:bottom w:val="single" w:sz="4" w:space="0" w:color="auto"/>
              <w:right w:val="single" w:sz="4" w:space="0" w:color="auto"/>
            </w:tcBorders>
            <w:vAlign w:val="center"/>
            <w:hideMark/>
          </w:tcPr>
          <w:p w14:paraId="52C2372B"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12</w:t>
            </w:r>
          </w:p>
        </w:tc>
        <w:tc>
          <w:tcPr>
            <w:tcW w:w="683" w:type="dxa"/>
            <w:tcBorders>
              <w:top w:val="nil"/>
              <w:left w:val="nil"/>
              <w:bottom w:val="single" w:sz="4" w:space="0" w:color="auto"/>
              <w:right w:val="single" w:sz="4" w:space="0" w:color="auto"/>
            </w:tcBorders>
            <w:vAlign w:val="center"/>
            <w:hideMark/>
          </w:tcPr>
          <w:p w14:paraId="7FCB3EAA" w14:textId="77777777" w:rsidR="00617691" w:rsidRPr="00617691" w:rsidRDefault="00617691" w:rsidP="00617691">
            <w:pPr>
              <w:jc w:val="center"/>
              <w:rPr>
                <w:rFonts w:ascii="Arial" w:eastAsia="Times New Roman" w:hAnsi="Arial" w:cs="Arial"/>
                <w:color w:val="000000"/>
                <w:sz w:val="15"/>
                <w:szCs w:val="15"/>
                <w:lang w:eastAsia="zh-CN"/>
              </w:rPr>
            </w:pPr>
            <w:r w:rsidRPr="00617691">
              <w:rPr>
                <w:rFonts w:ascii="Arial" w:eastAsia="Times New Roman" w:hAnsi="Arial" w:cs="Arial"/>
                <w:color w:val="000000"/>
                <w:sz w:val="15"/>
                <w:szCs w:val="15"/>
                <w:lang w:eastAsia="zh-CN"/>
              </w:rPr>
              <w:t>21.4%</w:t>
            </w:r>
          </w:p>
        </w:tc>
        <w:tc>
          <w:tcPr>
            <w:tcW w:w="667" w:type="dxa"/>
            <w:tcBorders>
              <w:top w:val="nil"/>
              <w:left w:val="nil"/>
              <w:bottom w:val="single" w:sz="4" w:space="0" w:color="auto"/>
              <w:right w:val="single" w:sz="4" w:space="0" w:color="auto"/>
            </w:tcBorders>
            <w:shd w:val="clear" w:color="auto" w:fill="D9E2F3"/>
            <w:vAlign w:val="center"/>
          </w:tcPr>
          <w:p w14:paraId="332FFBFD"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Aptos" w:hAnsi="Arial" w:cs="Arial"/>
                <w:color w:val="000000"/>
                <w:kern w:val="24"/>
                <w:sz w:val="16"/>
                <w:szCs w:val="16"/>
              </w:rPr>
              <w:t>8</w:t>
            </w:r>
          </w:p>
        </w:tc>
        <w:tc>
          <w:tcPr>
            <w:tcW w:w="759" w:type="dxa"/>
            <w:tcBorders>
              <w:top w:val="nil"/>
              <w:left w:val="nil"/>
              <w:bottom w:val="single" w:sz="4" w:space="0" w:color="auto"/>
              <w:right w:val="single" w:sz="4" w:space="0" w:color="auto"/>
            </w:tcBorders>
            <w:shd w:val="clear" w:color="auto" w:fill="D9E2F3"/>
            <w:vAlign w:val="center"/>
          </w:tcPr>
          <w:p w14:paraId="52E2F90B"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14.51%</w:t>
            </w:r>
          </w:p>
        </w:tc>
        <w:tc>
          <w:tcPr>
            <w:tcW w:w="771" w:type="dxa"/>
            <w:tcBorders>
              <w:top w:val="nil"/>
              <w:left w:val="nil"/>
              <w:bottom w:val="single" w:sz="4" w:space="0" w:color="auto"/>
              <w:right w:val="single" w:sz="4" w:space="0" w:color="auto"/>
            </w:tcBorders>
            <w:shd w:val="clear" w:color="auto" w:fill="D9E2F3"/>
          </w:tcPr>
          <w:p w14:paraId="6878F68E" w14:textId="77777777" w:rsidR="00617691" w:rsidRPr="00617691" w:rsidRDefault="00617691" w:rsidP="00617691">
            <w:pPr>
              <w:jc w:val="center"/>
              <w:rPr>
                <w:rFonts w:ascii="Arial" w:eastAsia="Aptos" w:hAnsi="Arial" w:cs="Arial"/>
                <w:b/>
                <w:bCs/>
                <w:color w:val="000000"/>
                <w:kern w:val="24"/>
                <w:sz w:val="16"/>
                <w:szCs w:val="16"/>
              </w:rPr>
            </w:pPr>
          </w:p>
          <w:p w14:paraId="0397A472"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8</w:t>
            </w:r>
          </w:p>
        </w:tc>
        <w:tc>
          <w:tcPr>
            <w:tcW w:w="683" w:type="dxa"/>
            <w:tcBorders>
              <w:top w:val="nil"/>
              <w:left w:val="nil"/>
              <w:bottom w:val="single" w:sz="4" w:space="0" w:color="auto"/>
              <w:right w:val="single" w:sz="4" w:space="0" w:color="auto"/>
            </w:tcBorders>
            <w:shd w:val="clear" w:color="auto" w:fill="D9E2F3"/>
          </w:tcPr>
          <w:p w14:paraId="6B8C4A61" w14:textId="77777777" w:rsidR="00617691" w:rsidRPr="00617691" w:rsidRDefault="00617691" w:rsidP="00617691">
            <w:pPr>
              <w:jc w:val="center"/>
              <w:rPr>
                <w:rFonts w:ascii="Arial" w:eastAsia="Aptos" w:hAnsi="Arial" w:cs="Arial"/>
                <w:b/>
                <w:bCs/>
                <w:color w:val="000000"/>
                <w:kern w:val="24"/>
                <w:sz w:val="16"/>
                <w:szCs w:val="16"/>
              </w:rPr>
            </w:pPr>
          </w:p>
          <w:p w14:paraId="000E6873"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16.3%</w:t>
            </w:r>
          </w:p>
        </w:tc>
      </w:tr>
      <w:tr w:rsidR="00617691" w:rsidRPr="00617691" w14:paraId="74BDF22E" w14:textId="77777777" w:rsidTr="003224A0">
        <w:trPr>
          <w:trHeight w:val="423"/>
        </w:trPr>
        <w:tc>
          <w:tcPr>
            <w:tcW w:w="431" w:type="dxa"/>
            <w:tcBorders>
              <w:top w:val="nil"/>
              <w:left w:val="single" w:sz="4" w:space="0" w:color="auto"/>
              <w:bottom w:val="single" w:sz="4" w:space="0" w:color="auto"/>
              <w:right w:val="single" w:sz="4" w:space="0" w:color="auto"/>
            </w:tcBorders>
            <w:vAlign w:val="center"/>
            <w:hideMark/>
          </w:tcPr>
          <w:p w14:paraId="29CAA9D8" w14:textId="77777777" w:rsidR="00617691" w:rsidRPr="00617691" w:rsidRDefault="00617691" w:rsidP="00617691">
            <w:pPr>
              <w:jc w:val="center"/>
              <w:rPr>
                <w:rFonts w:ascii="Arial" w:eastAsia="Times New Roman" w:hAnsi="Arial" w:cs="Arial"/>
                <w:color w:val="000000"/>
                <w:sz w:val="18"/>
                <w:szCs w:val="18"/>
                <w:lang w:eastAsia="zh-CN"/>
              </w:rPr>
            </w:pPr>
            <w:r w:rsidRPr="00617691">
              <w:rPr>
                <w:rFonts w:ascii="Arial" w:eastAsia="Times New Roman" w:hAnsi="Arial" w:cs="Arial"/>
                <w:color w:val="000000"/>
                <w:sz w:val="18"/>
                <w:szCs w:val="18"/>
                <w:lang w:eastAsia="zh-CN"/>
              </w:rPr>
              <w:t>2</w:t>
            </w:r>
          </w:p>
        </w:tc>
        <w:tc>
          <w:tcPr>
            <w:tcW w:w="1191" w:type="dxa"/>
            <w:tcBorders>
              <w:top w:val="nil"/>
              <w:left w:val="nil"/>
              <w:bottom w:val="single" w:sz="4" w:space="0" w:color="auto"/>
              <w:right w:val="single" w:sz="4" w:space="0" w:color="auto"/>
            </w:tcBorders>
            <w:vAlign w:val="center"/>
            <w:hideMark/>
          </w:tcPr>
          <w:p w14:paraId="5EE28C39" w14:textId="56D040ED" w:rsidR="00617691" w:rsidRPr="00617691" w:rsidRDefault="00617691" w:rsidP="00617691">
            <w:pPr>
              <w:jc w:val="both"/>
              <w:rPr>
                <w:rFonts w:ascii="Arial" w:eastAsia="Times New Roman" w:hAnsi="Arial" w:cs="Arial"/>
                <w:color w:val="000000"/>
                <w:sz w:val="18"/>
                <w:szCs w:val="18"/>
                <w:lang w:eastAsia="zh-CN"/>
              </w:rPr>
            </w:pPr>
            <w:proofErr w:type="spellStart"/>
            <w:r w:rsidRPr="00617691">
              <w:rPr>
                <w:rFonts w:ascii="Arial" w:eastAsia="Times New Roman" w:hAnsi="Arial" w:cs="Arial"/>
                <w:color w:val="000000"/>
                <w:sz w:val="18"/>
                <w:szCs w:val="18"/>
                <w:lang w:eastAsia="zh-CN"/>
              </w:rPr>
              <w:t>Зээлийн</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ангилалтай</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холбоотой</w:t>
            </w:r>
            <w:proofErr w:type="spellEnd"/>
          </w:p>
        </w:tc>
        <w:tc>
          <w:tcPr>
            <w:tcW w:w="630" w:type="dxa"/>
            <w:tcBorders>
              <w:top w:val="nil"/>
              <w:left w:val="nil"/>
              <w:bottom w:val="single" w:sz="4" w:space="0" w:color="auto"/>
              <w:right w:val="single" w:sz="4" w:space="0" w:color="auto"/>
            </w:tcBorders>
            <w:vAlign w:val="center"/>
            <w:hideMark/>
          </w:tcPr>
          <w:p w14:paraId="342A4EDC"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13</w:t>
            </w:r>
          </w:p>
        </w:tc>
        <w:tc>
          <w:tcPr>
            <w:tcW w:w="810" w:type="dxa"/>
            <w:tcBorders>
              <w:top w:val="nil"/>
              <w:left w:val="nil"/>
              <w:bottom w:val="single" w:sz="4" w:space="0" w:color="auto"/>
              <w:right w:val="single" w:sz="4" w:space="0" w:color="auto"/>
            </w:tcBorders>
            <w:vAlign w:val="center"/>
            <w:hideMark/>
          </w:tcPr>
          <w:p w14:paraId="562013D4"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12.7%</w:t>
            </w:r>
          </w:p>
        </w:tc>
        <w:tc>
          <w:tcPr>
            <w:tcW w:w="630" w:type="dxa"/>
            <w:tcBorders>
              <w:top w:val="nil"/>
              <w:left w:val="nil"/>
              <w:bottom w:val="single" w:sz="4" w:space="0" w:color="auto"/>
              <w:right w:val="single" w:sz="4" w:space="0" w:color="auto"/>
            </w:tcBorders>
            <w:vAlign w:val="center"/>
            <w:hideMark/>
          </w:tcPr>
          <w:p w14:paraId="27A597EA"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10</w:t>
            </w:r>
          </w:p>
        </w:tc>
        <w:tc>
          <w:tcPr>
            <w:tcW w:w="658" w:type="dxa"/>
            <w:tcBorders>
              <w:top w:val="nil"/>
              <w:left w:val="nil"/>
              <w:bottom w:val="single" w:sz="4" w:space="0" w:color="auto"/>
              <w:right w:val="single" w:sz="4" w:space="0" w:color="auto"/>
            </w:tcBorders>
            <w:vAlign w:val="center"/>
            <w:hideMark/>
          </w:tcPr>
          <w:p w14:paraId="16C1B511"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7.2%</w:t>
            </w:r>
          </w:p>
        </w:tc>
        <w:tc>
          <w:tcPr>
            <w:tcW w:w="602" w:type="dxa"/>
            <w:tcBorders>
              <w:top w:val="nil"/>
              <w:left w:val="nil"/>
              <w:bottom w:val="single" w:sz="4" w:space="0" w:color="auto"/>
              <w:right w:val="single" w:sz="4" w:space="0" w:color="auto"/>
            </w:tcBorders>
            <w:vAlign w:val="center"/>
            <w:hideMark/>
          </w:tcPr>
          <w:p w14:paraId="204C047A"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4</w:t>
            </w:r>
          </w:p>
        </w:tc>
        <w:tc>
          <w:tcPr>
            <w:tcW w:w="683" w:type="dxa"/>
            <w:tcBorders>
              <w:top w:val="nil"/>
              <w:left w:val="nil"/>
              <w:bottom w:val="single" w:sz="4" w:space="0" w:color="auto"/>
              <w:right w:val="single" w:sz="4" w:space="0" w:color="auto"/>
            </w:tcBorders>
            <w:vAlign w:val="center"/>
            <w:hideMark/>
          </w:tcPr>
          <w:p w14:paraId="1F5471BF"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5.6%</w:t>
            </w:r>
          </w:p>
        </w:tc>
        <w:tc>
          <w:tcPr>
            <w:tcW w:w="577" w:type="dxa"/>
            <w:tcBorders>
              <w:top w:val="nil"/>
              <w:left w:val="nil"/>
              <w:bottom w:val="single" w:sz="4" w:space="0" w:color="auto"/>
              <w:right w:val="single" w:sz="4" w:space="0" w:color="auto"/>
            </w:tcBorders>
            <w:vAlign w:val="center"/>
            <w:hideMark/>
          </w:tcPr>
          <w:p w14:paraId="059C736C"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16</w:t>
            </w:r>
          </w:p>
        </w:tc>
        <w:tc>
          <w:tcPr>
            <w:tcW w:w="683" w:type="dxa"/>
            <w:tcBorders>
              <w:top w:val="nil"/>
              <w:left w:val="nil"/>
              <w:bottom w:val="single" w:sz="4" w:space="0" w:color="auto"/>
              <w:right w:val="single" w:sz="4" w:space="0" w:color="auto"/>
            </w:tcBorders>
            <w:vAlign w:val="center"/>
            <w:hideMark/>
          </w:tcPr>
          <w:p w14:paraId="5E04B134"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20.2%</w:t>
            </w:r>
          </w:p>
        </w:tc>
        <w:tc>
          <w:tcPr>
            <w:tcW w:w="577" w:type="dxa"/>
            <w:tcBorders>
              <w:top w:val="nil"/>
              <w:left w:val="nil"/>
              <w:bottom w:val="single" w:sz="4" w:space="0" w:color="auto"/>
              <w:right w:val="single" w:sz="4" w:space="0" w:color="auto"/>
            </w:tcBorders>
            <w:vAlign w:val="center"/>
            <w:hideMark/>
          </w:tcPr>
          <w:p w14:paraId="750EEFDB"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9</w:t>
            </w:r>
          </w:p>
        </w:tc>
        <w:tc>
          <w:tcPr>
            <w:tcW w:w="683" w:type="dxa"/>
            <w:tcBorders>
              <w:top w:val="nil"/>
              <w:left w:val="nil"/>
              <w:bottom w:val="single" w:sz="4" w:space="0" w:color="auto"/>
              <w:right w:val="single" w:sz="4" w:space="0" w:color="auto"/>
            </w:tcBorders>
            <w:vAlign w:val="center"/>
            <w:hideMark/>
          </w:tcPr>
          <w:p w14:paraId="591487D6"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16%</w:t>
            </w:r>
          </w:p>
        </w:tc>
        <w:tc>
          <w:tcPr>
            <w:tcW w:w="667" w:type="dxa"/>
            <w:tcBorders>
              <w:top w:val="nil"/>
              <w:left w:val="nil"/>
              <w:bottom w:val="single" w:sz="4" w:space="0" w:color="auto"/>
              <w:right w:val="single" w:sz="4" w:space="0" w:color="auto"/>
            </w:tcBorders>
            <w:shd w:val="clear" w:color="auto" w:fill="D9E2F3"/>
            <w:vAlign w:val="center"/>
          </w:tcPr>
          <w:p w14:paraId="03AC1083"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Aptos" w:hAnsi="Arial" w:cs="Arial"/>
                <w:color w:val="000000"/>
                <w:kern w:val="24"/>
                <w:sz w:val="16"/>
                <w:szCs w:val="16"/>
              </w:rPr>
              <w:t>25</w:t>
            </w:r>
          </w:p>
        </w:tc>
        <w:tc>
          <w:tcPr>
            <w:tcW w:w="759" w:type="dxa"/>
            <w:tcBorders>
              <w:top w:val="nil"/>
              <w:left w:val="nil"/>
              <w:bottom w:val="single" w:sz="4" w:space="0" w:color="auto"/>
              <w:right w:val="single" w:sz="4" w:space="0" w:color="auto"/>
            </w:tcBorders>
            <w:shd w:val="clear" w:color="auto" w:fill="D9E2F3"/>
            <w:vAlign w:val="center"/>
          </w:tcPr>
          <w:p w14:paraId="7B02170D"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45.41%</w:t>
            </w:r>
          </w:p>
        </w:tc>
        <w:tc>
          <w:tcPr>
            <w:tcW w:w="771" w:type="dxa"/>
            <w:tcBorders>
              <w:top w:val="nil"/>
              <w:left w:val="nil"/>
              <w:bottom w:val="single" w:sz="4" w:space="0" w:color="auto"/>
              <w:right w:val="single" w:sz="4" w:space="0" w:color="auto"/>
            </w:tcBorders>
            <w:shd w:val="clear" w:color="auto" w:fill="D9E2F3"/>
          </w:tcPr>
          <w:p w14:paraId="1A3B4709" w14:textId="77777777" w:rsidR="00617691" w:rsidRPr="00617691" w:rsidRDefault="00617691" w:rsidP="00617691">
            <w:pPr>
              <w:jc w:val="center"/>
              <w:rPr>
                <w:rFonts w:ascii="Arial" w:eastAsia="Aptos" w:hAnsi="Arial" w:cs="Arial"/>
                <w:b/>
                <w:bCs/>
                <w:color w:val="000000"/>
                <w:kern w:val="24"/>
                <w:sz w:val="16"/>
                <w:szCs w:val="16"/>
              </w:rPr>
            </w:pPr>
          </w:p>
          <w:p w14:paraId="6F20DABD"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25</w:t>
            </w:r>
          </w:p>
        </w:tc>
        <w:tc>
          <w:tcPr>
            <w:tcW w:w="683" w:type="dxa"/>
            <w:tcBorders>
              <w:top w:val="nil"/>
              <w:left w:val="nil"/>
              <w:bottom w:val="single" w:sz="4" w:space="0" w:color="auto"/>
              <w:right w:val="single" w:sz="4" w:space="0" w:color="auto"/>
            </w:tcBorders>
            <w:shd w:val="clear" w:color="auto" w:fill="D9E2F3"/>
          </w:tcPr>
          <w:p w14:paraId="5A7486E2" w14:textId="77777777" w:rsidR="00617691" w:rsidRPr="00617691" w:rsidRDefault="00617691" w:rsidP="00617691">
            <w:pPr>
              <w:jc w:val="center"/>
              <w:rPr>
                <w:rFonts w:ascii="Arial" w:eastAsia="Aptos" w:hAnsi="Arial" w:cs="Arial"/>
                <w:b/>
                <w:bCs/>
                <w:color w:val="000000"/>
                <w:kern w:val="24"/>
                <w:sz w:val="16"/>
                <w:szCs w:val="16"/>
              </w:rPr>
            </w:pPr>
          </w:p>
          <w:p w14:paraId="4367809D"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51%</w:t>
            </w:r>
          </w:p>
        </w:tc>
      </w:tr>
      <w:tr w:rsidR="00617691" w:rsidRPr="00617691" w14:paraId="3B27DBF6" w14:textId="77777777" w:rsidTr="003224A0">
        <w:trPr>
          <w:trHeight w:val="310"/>
        </w:trPr>
        <w:tc>
          <w:tcPr>
            <w:tcW w:w="431" w:type="dxa"/>
            <w:tcBorders>
              <w:top w:val="nil"/>
              <w:left w:val="single" w:sz="4" w:space="0" w:color="auto"/>
              <w:bottom w:val="single" w:sz="4" w:space="0" w:color="auto"/>
              <w:right w:val="single" w:sz="4" w:space="0" w:color="auto"/>
            </w:tcBorders>
            <w:vAlign w:val="center"/>
            <w:hideMark/>
          </w:tcPr>
          <w:p w14:paraId="3600C52C" w14:textId="77777777" w:rsidR="00617691" w:rsidRPr="00617691" w:rsidRDefault="00617691" w:rsidP="00617691">
            <w:pPr>
              <w:jc w:val="center"/>
              <w:rPr>
                <w:rFonts w:ascii="Arial" w:eastAsia="Times New Roman" w:hAnsi="Arial" w:cs="Arial"/>
                <w:color w:val="000000"/>
                <w:sz w:val="18"/>
                <w:szCs w:val="18"/>
                <w:lang w:eastAsia="zh-CN"/>
              </w:rPr>
            </w:pPr>
            <w:r w:rsidRPr="00617691">
              <w:rPr>
                <w:rFonts w:ascii="Arial" w:eastAsia="Times New Roman" w:hAnsi="Arial" w:cs="Arial"/>
                <w:color w:val="000000"/>
                <w:sz w:val="18"/>
                <w:szCs w:val="18"/>
                <w:lang w:eastAsia="zh-CN"/>
              </w:rPr>
              <w:t>3</w:t>
            </w:r>
          </w:p>
        </w:tc>
        <w:tc>
          <w:tcPr>
            <w:tcW w:w="1191" w:type="dxa"/>
            <w:tcBorders>
              <w:top w:val="nil"/>
              <w:left w:val="nil"/>
              <w:bottom w:val="single" w:sz="4" w:space="0" w:color="auto"/>
              <w:right w:val="single" w:sz="4" w:space="0" w:color="auto"/>
            </w:tcBorders>
            <w:vAlign w:val="center"/>
            <w:hideMark/>
          </w:tcPr>
          <w:p w14:paraId="56990991" w14:textId="77777777" w:rsidR="00617691" w:rsidRPr="00617691" w:rsidRDefault="00617691" w:rsidP="00617691">
            <w:pPr>
              <w:jc w:val="both"/>
              <w:rPr>
                <w:rFonts w:ascii="Arial" w:eastAsia="Times New Roman" w:hAnsi="Arial" w:cs="Arial"/>
                <w:color w:val="000000"/>
                <w:sz w:val="18"/>
                <w:szCs w:val="18"/>
                <w:lang w:eastAsia="zh-CN"/>
              </w:rPr>
            </w:pPr>
            <w:proofErr w:type="spellStart"/>
            <w:r w:rsidRPr="00617691">
              <w:rPr>
                <w:rFonts w:ascii="Arial" w:eastAsia="Times New Roman" w:hAnsi="Arial" w:cs="Arial"/>
                <w:color w:val="000000"/>
                <w:sz w:val="18"/>
                <w:szCs w:val="18"/>
                <w:lang w:eastAsia="zh-CN"/>
              </w:rPr>
              <w:t>Хадгаламжийн</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гэрээний</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маргаан</w:t>
            </w:r>
            <w:proofErr w:type="spellEnd"/>
            <w:r w:rsidRPr="00617691">
              <w:rPr>
                <w:rFonts w:ascii="Arial" w:eastAsia="Times New Roman" w:hAnsi="Arial" w:cs="Arial"/>
                <w:color w:val="000000"/>
                <w:sz w:val="18"/>
                <w:szCs w:val="18"/>
                <w:lang w:eastAsia="zh-CN"/>
              </w:rPr>
              <w:t xml:space="preserve"> </w:t>
            </w:r>
          </w:p>
        </w:tc>
        <w:tc>
          <w:tcPr>
            <w:tcW w:w="630" w:type="dxa"/>
            <w:tcBorders>
              <w:top w:val="nil"/>
              <w:left w:val="nil"/>
              <w:bottom w:val="single" w:sz="4" w:space="0" w:color="auto"/>
              <w:right w:val="single" w:sz="4" w:space="0" w:color="auto"/>
            </w:tcBorders>
            <w:vAlign w:val="center"/>
            <w:hideMark/>
          </w:tcPr>
          <w:p w14:paraId="4810DEAF"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7</w:t>
            </w:r>
          </w:p>
        </w:tc>
        <w:tc>
          <w:tcPr>
            <w:tcW w:w="810" w:type="dxa"/>
            <w:tcBorders>
              <w:top w:val="nil"/>
              <w:left w:val="nil"/>
              <w:bottom w:val="single" w:sz="4" w:space="0" w:color="auto"/>
              <w:right w:val="single" w:sz="4" w:space="0" w:color="auto"/>
            </w:tcBorders>
            <w:vAlign w:val="center"/>
            <w:hideMark/>
          </w:tcPr>
          <w:p w14:paraId="4A3BC5B4"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6.9%</w:t>
            </w:r>
          </w:p>
        </w:tc>
        <w:tc>
          <w:tcPr>
            <w:tcW w:w="630" w:type="dxa"/>
            <w:tcBorders>
              <w:top w:val="nil"/>
              <w:left w:val="nil"/>
              <w:bottom w:val="single" w:sz="4" w:space="0" w:color="auto"/>
              <w:right w:val="single" w:sz="4" w:space="0" w:color="auto"/>
            </w:tcBorders>
            <w:vAlign w:val="center"/>
            <w:hideMark/>
          </w:tcPr>
          <w:p w14:paraId="721C53F8"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7</w:t>
            </w:r>
          </w:p>
        </w:tc>
        <w:tc>
          <w:tcPr>
            <w:tcW w:w="658" w:type="dxa"/>
            <w:tcBorders>
              <w:top w:val="nil"/>
              <w:left w:val="nil"/>
              <w:bottom w:val="single" w:sz="4" w:space="0" w:color="auto"/>
              <w:right w:val="single" w:sz="4" w:space="0" w:color="auto"/>
            </w:tcBorders>
            <w:vAlign w:val="center"/>
            <w:hideMark/>
          </w:tcPr>
          <w:p w14:paraId="43CE392B"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5.1%</w:t>
            </w:r>
          </w:p>
        </w:tc>
        <w:tc>
          <w:tcPr>
            <w:tcW w:w="602" w:type="dxa"/>
            <w:tcBorders>
              <w:top w:val="nil"/>
              <w:left w:val="nil"/>
              <w:bottom w:val="single" w:sz="4" w:space="0" w:color="auto"/>
              <w:right w:val="single" w:sz="4" w:space="0" w:color="auto"/>
            </w:tcBorders>
            <w:vAlign w:val="center"/>
            <w:hideMark/>
          </w:tcPr>
          <w:p w14:paraId="59740BFF"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5</w:t>
            </w:r>
          </w:p>
        </w:tc>
        <w:tc>
          <w:tcPr>
            <w:tcW w:w="683" w:type="dxa"/>
            <w:tcBorders>
              <w:top w:val="nil"/>
              <w:left w:val="nil"/>
              <w:bottom w:val="single" w:sz="4" w:space="0" w:color="auto"/>
              <w:right w:val="single" w:sz="4" w:space="0" w:color="auto"/>
            </w:tcBorders>
            <w:vAlign w:val="center"/>
            <w:hideMark/>
          </w:tcPr>
          <w:p w14:paraId="53FD2C9F"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7.%</w:t>
            </w:r>
          </w:p>
        </w:tc>
        <w:tc>
          <w:tcPr>
            <w:tcW w:w="577" w:type="dxa"/>
            <w:tcBorders>
              <w:top w:val="nil"/>
              <w:left w:val="nil"/>
              <w:bottom w:val="single" w:sz="4" w:space="0" w:color="auto"/>
              <w:right w:val="single" w:sz="4" w:space="0" w:color="auto"/>
            </w:tcBorders>
            <w:vAlign w:val="center"/>
            <w:hideMark/>
          </w:tcPr>
          <w:p w14:paraId="32A5BAAF"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5</w:t>
            </w:r>
          </w:p>
        </w:tc>
        <w:tc>
          <w:tcPr>
            <w:tcW w:w="683" w:type="dxa"/>
            <w:tcBorders>
              <w:top w:val="nil"/>
              <w:left w:val="nil"/>
              <w:bottom w:val="single" w:sz="4" w:space="0" w:color="auto"/>
              <w:right w:val="single" w:sz="4" w:space="0" w:color="auto"/>
            </w:tcBorders>
            <w:vAlign w:val="center"/>
            <w:hideMark/>
          </w:tcPr>
          <w:p w14:paraId="1AF7AD22"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6.3%</w:t>
            </w:r>
          </w:p>
        </w:tc>
        <w:tc>
          <w:tcPr>
            <w:tcW w:w="577" w:type="dxa"/>
            <w:tcBorders>
              <w:top w:val="nil"/>
              <w:left w:val="nil"/>
              <w:bottom w:val="single" w:sz="4" w:space="0" w:color="auto"/>
              <w:right w:val="single" w:sz="4" w:space="0" w:color="auto"/>
            </w:tcBorders>
            <w:vAlign w:val="center"/>
            <w:hideMark/>
          </w:tcPr>
          <w:p w14:paraId="2AB9B7DC"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4</w:t>
            </w:r>
          </w:p>
        </w:tc>
        <w:tc>
          <w:tcPr>
            <w:tcW w:w="683" w:type="dxa"/>
            <w:tcBorders>
              <w:top w:val="nil"/>
              <w:left w:val="nil"/>
              <w:bottom w:val="single" w:sz="4" w:space="0" w:color="auto"/>
              <w:right w:val="single" w:sz="4" w:space="0" w:color="auto"/>
            </w:tcBorders>
            <w:vAlign w:val="center"/>
            <w:hideMark/>
          </w:tcPr>
          <w:p w14:paraId="31CF49D7"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7.1%</w:t>
            </w:r>
          </w:p>
        </w:tc>
        <w:tc>
          <w:tcPr>
            <w:tcW w:w="667" w:type="dxa"/>
            <w:tcBorders>
              <w:top w:val="nil"/>
              <w:left w:val="nil"/>
              <w:bottom w:val="single" w:sz="4" w:space="0" w:color="auto"/>
              <w:right w:val="single" w:sz="4" w:space="0" w:color="auto"/>
            </w:tcBorders>
            <w:shd w:val="clear" w:color="auto" w:fill="D9E2F3"/>
            <w:vAlign w:val="center"/>
          </w:tcPr>
          <w:p w14:paraId="78508B8D"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Aptos" w:hAnsi="Arial" w:cs="Arial"/>
                <w:color w:val="000000"/>
                <w:kern w:val="24"/>
                <w:sz w:val="16"/>
                <w:szCs w:val="16"/>
              </w:rPr>
              <w:t>2</w:t>
            </w:r>
          </w:p>
        </w:tc>
        <w:tc>
          <w:tcPr>
            <w:tcW w:w="759" w:type="dxa"/>
            <w:tcBorders>
              <w:top w:val="nil"/>
              <w:left w:val="nil"/>
              <w:bottom w:val="single" w:sz="4" w:space="0" w:color="auto"/>
              <w:right w:val="single" w:sz="4" w:space="0" w:color="auto"/>
            </w:tcBorders>
            <w:shd w:val="clear" w:color="auto" w:fill="D9E2F3"/>
            <w:vAlign w:val="center"/>
          </w:tcPr>
          <w:p w14:paraId="4506A73E"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3.61%</w:t>
            </w:r>
          </w:p>
        </w:tc>
        <w:tc>
          <w:tcPr>
            <w:tcW w:w="771" w:type="dxa"/>
            <w:tcBorders>
              <w:top w:val="nil"/>
              <w:left w:val="nil"/>
              <w:bottom w:val="single" w:sz="4" w:space="0" w:color="auto"/>
              <w:right w:val="single" w:sz="4" w:space="0" w:color="auto"/>
            </w:tcBorders>
            <w:shd w:val="clear" w:color="auto" w:fill="D9E2F3"/>
          </w:tcPr>
          <w:p w14:paraId="2B4ADBA7" w14:textId="77777777" w:rsidR="00617691" w:rsidRPr="00617691" w:rsidRDefault="00617691" w:rsidP="00617691">
            <w:pPr>
              <w:jc w:val="center"/>
              <w:rPr>
                <w:rFonts w:ascii="Arial" w:eastAsia="Aptos" w:hAnsi="Arial" w:cs="Arial"/>
                <w:b/>
                <w:bCs/>
                <w:color w:val="000000"/>
                <w:kern w:val="24"/>
                <w:sz w:val="16"/>
                <w:szCs w:val="16"/>
              </w:rPr>
            </w:pPr>
          </w:p>
        </w:tc>
        <w:tc>
          <w:tcPr>
            <w:tcW w:w="683" w:type="dxa"/>
            <w:tcBorders>
              <w:top w:val="nil"/>
              <w:left w:val="nil"/>
              <w:bottom w:val="single" w:sz="4" w:space="0" w:color="auto"/>
              <w:right w:val="single" w:sz="4" w:space="0" w:color="auto"/>
            </w:tcBorders>
            <w:shd w:val="clear" w:color="auto" w:fill="D9E2F3"/>
          </w:tcPr>
          <w:p w14:paraId="71D95F3F" w14:textId="77777777" w:rsidR="00617691" w:rsidRPr="00617691" w:rsidRDefault="00617691" w:rsidP="00617691">
            <w:pPr>
              <w:jc w:val="center"/>
              <w:rPr>
                <w:rFonts w:ascii="Arial" w:eastAsia="Aptos" w:hAnsi="Arial" w:cs="Arial"/>
                <w:b/>
                <w:bCs/>
                <w:color w:val="000000"/>
                <w:kern w:val="24"/>
                <w:sz w:val="16"/>
                <w:szCs w:val="16"/>
              </w:rPr>
            </w:pPr>
          </w:p>
        </w:tc>
      </w:tr>
      <w:tr w:rsidR="00617691" w:rsidRPr="00617691" w14:paraId="43B8A16F" w14:textId="77777777" w:rsidTr="003224A0">
        <w:trPr>
          <w:trHeight w:val="492"/>
        </w:trPr>
        <w:tc>
          <w:tcPr>
            <w:tcW w:w="431" w:type="dxa"/>
            <w:tcBorders>
              <w:top w:val="nil"/>
              <w:left w:val="single" w:sz="4" w:space="0" w:color="auto"/>
              <w:bottom w:val="single" w:sz="4" w:space="0" w:color="auto"/>
              <w:right w:val="single" w:sz="4" w:space="0" w:color="auto"/>
            </w:tcBorders>
            <w:vAlign w:val="center"/>
            <w:hideMark/>
          </w:tcPr>
          <w:p w14:paraId="032E51C0" w14:textId="77777777" w:rsidR="00617691" w:rsidRPr="00617691" w:rsidRDefault="00617691" w:rsidP="00617691">
            <w:pPr>
              <w:jc w:val="center"/>
              <w:rPr>
                <w:rFonts w:ascii="Arial" w:eastAsia="Times New Roman" w:hAnsi="Arial" w:cs="Arial"/>
                <w:color w:val="000000"/>
                <w:sz w:val="18"/>
                <w:szCs w:val="18"/>
                <w:lang w:eastAsia="zh-CN"/>
              </w:rPr>
            </w:pPr>
            <w:r w:rsidRPr="00617691">
              <w:rPr>
                <w:rFonts w:ascii="Arial" w:eastAsia="Times New Roman" w:hAnsi="Arial" w:cs="Arial"/>
                <w:color w:val="000000"/>
                <w:sz w:val="18"/>
                <w:szCs w:val="18"/>
                <w:lang w:eastAsia="zh-CN"/>
              </w:rPr>
              <w:t>4</w:t>
            </w:r>
          </w:p>
        </w:tc>
        <w:tc>
          <w:tcPr>
            <w:tcW w:w="1191" w:type="dxa"/>
            <w:tcBorders>
              <w:top w:val="nil"/>
              <w:left w:val="nil"/>
              <w:bottom w:val="single" w:sz="4" w:space="0" w:color="auto"/>
              <w:right w:val="single" w:sz="4" w:space="0" w:color="auto"/>
            </w:tcBorders>
            <w:vAlign w:val="center"/>
            <w:hideMark/>
          </w:tcPr>
          <w:p w14:paraId="2302DD03" w14:textId="51F9B5DE" w:rsidR="00617691" w:rsidRPr="00617691" w:rsidRDefault="00617691" w:rsidP="00617691">
            <w:pPr>
              <w:jc w:val="both"/>
              <w:rPr>
                <w:rFonts w:ascii="Arial" w:eastAsia="Times New Roman" w:hAnsi="Arial" w:cs="Arial"/>
                <w:color w:val="000000"/>
                <w:sz w:val="18"/>
                <w:szCs w:val="18"/>
                <w:lang w:eastAsia="zh-CN"/>
              </w:rPr>
            </w:pPr>
            <w:r w:rsidRPr="00617691">
              <w:rPr>
                <w:rFonts w:ascii="Arial" w:eastAsia="Times New Roman" w:hAnsi="Arial" w:cs="Arial"/>
                <w:color w:val="000000"/>
                <w:sz w:val="18"/>
                <w:szCs w:val="18"/>
                <w:lang w:eastAsia="zh-CN"/>
              </w:rPr>
              <w:t>Ковид-19-ээс</w:t>
            </w:r>
            <w:r>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үүдсэн</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гэрээний</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маргаан</w:t>
            </w:r>
            <w:proofErr w:type="spellEnd"/>
          </w:p>
        </w:tc>
        <w:tc>
          <w:tcPr>
            <w:tcW w:w="630" w:type="dxa"/>
            <w:tcBorders>
              <w:top w:val="nil"/>
              <w:left w:val="nil"/>
              <w:bottom w:val="single" w:sz="4" w:space="0" w:color="auto"/>
              <w:right w:val="single" w:sz="4" w:space="0" w:color="auto"/>
            </w:tcBorders>
            <w:vAlign w:val="center"/>
            <w:hideMark/>
          </w:tcPr>
          <w:p w14:paraId="3FE580A7"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10</w:t>
            </w:r>
          </w:p>
        </w:tc>
        <w:tc>
          <w:tcPr>
            <w:tcW w:w="810" w:type="dxa"/>
            <w:tcBorders>
              <w:top w:val="nil"/>
              <w:left w:val="nil"/>
              <w:bottom w:val="single" w:sz="4" w:space="0" w:color="auto"/>
              <w:right w:val="single" w:sz="4" w:space="0" w:color="auto"/>
            </w:tcBorders>
            <w:vAlign w:val="center"/>
            <w:hideMark/>
          </w:tcPr>
          <w:p w14:paraId="628558DD"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9.8%</w:t>
            </w:r>
          </w:p>
        </w:tc>
        <w:tc>
          <w:tcPr>
            <w:tcW w:w="630" w:type="dxa"/>
            <w:tcBorders>
              <w:top w:val="nil"/>
              <w:left w:val="nil"/>
              <w:bottom w:val="single" w:sz="4" w:space="0" w:color="auto"/>
              <w:right w:val="single" w:sz="4" w:space="0" w:color="auto"/>
            </w:tcBorders>
            <w:vAlign w:val="center"/>
            <w:hideMark/>
          </w:tcPr>
          <w:p w14:paraId="30AEFA17"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26</w:t>
            </w:r>
          </w:p>
        </w:tc>
        <w:tc>
          <w:tcPr>
            <w:tcW w:w="658" w:type="dxa"/>
            <w:tcBorders>
              <w:top w:val="nil"/>
              <w:left w:val="nil"/>
              <w:bottom w:val="single" w:sz="4" w:space="0" w:color="auto"/>
              <w:right w:val="single" w:sz="4" w:space="0" w:color="auto"/>
            </w:tcBorders>
            <w:vAlign w:val="center"/>
            <w:hideMark/>
          </w:tcPr>
          <w:p w14:paraId="43BD1C19"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18.8%</w:t>
            </w:r>
          </w:p>
        </w:tc>
        <w:tc>
          <w:tcPr>
            <w:tcW w:w="602" w:type="dxa"/>
            <w:tcBorders>
              <w:top w:val="nil"/>
              <w:left w:val="nil"/>
              <w:bottom w:val="single" w:sz="4" w:space="0" w:color="auto"/>
              <w:right w:val="single" w:sz="4" w:space="0" w:color="auto"/>
            </w:tcBorders>
            <w:vAlign w:val="center"/>
            <w:hideMark/>
          </w:tcPr>
          <w:p w14:paraId="48EBB975"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w:t>
            </w:r>
          </w:p>
        </w:tc>
        <w:tc>
          <w:tcPr>
            <w:tcW w:w="683" w:type="dxa"/>
            <w:tcBorders>
              <w:top w:val="nil"/>
              <w:left w:val="nil"/>
              <w:bottom w:val="single" w:sz="4" w:space="0" w:color="auto"/>
              <w:right w:val="single" w:sz="4" w:space="0" w:color="auto"/>
            </w:tcBorders>
            <w:vAlign w:val="center"/>
            <w:hideMark/>
          </w:tcPr>
          <w:p w14:paraId="16369732"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w:t>
            </w:r>
          </w:p>
        </w:tc>
        <w:tc>
          <w:tcPr>
            <w:tcW w:w="577" w:type="dxa"/>
            <w:tcBorders>
              <w:top w:val="nil"/>
              <w:left w:val="nil"/>
              <w:bottom w:val="single" w:sz="4" w:space="0" w:color="auto"/>
              <w:right w:val="single" w:sz="4" w:space="0" w:color="auto"/>
            </w:tcBorders>
            <w:vAlign w:val="center"/>
            <w:hideMark/>
          </w:tcPr>
          <w:p w14:paraId="47531CE6"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3</w:t>
            </w:r>
          </w:p>
        </w:tc>
        <w:tc>
          <w:tcPr>
            <w:tcW w:w="683" w:type="dxa"/>
            <w:tcBorders>
              <w:top w:val="nil"/>
              <w:left w:val="nil"/>
              <w:bottom w:val="single" w:sz="4" w:space="0" w:color="auto"/>
              <w:right w:val="single" w:sz="4" w:space="0" w:color="auto"/>
            </w:tcBorders>
            <w:vAlign w:val="center"/>
            <w:hideMark/>
          </w:tcPr>
          <w:p w14:paraId="5A88852F"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3.7%</w:t>
            </w:r>
          </w:p>
        </w:tc>
        <w:tc>
          <w:tcPr>
            <w:tcW w:w="577" w:type="dxa"/>
            <w:tcBorders>
              <w:top w:val="nil"/>
              <w:left w:val="nil"/>
              <w:bottom w:val="single" w:sz="4" w:space="0" w:color="auto"/>
              <w:right w:val="single" w:sz="4" w:space="0" w:color="auto"/>
            </w:tcBorders>
            <w:vAlign w:val="center"/>
            <w:hideMark/>
          </w:tcPr>
          <w:p w14:paraId="426A4FEA"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w:t>
            </w:r>
          </w:p>
        </w:tc>
        <w:tc>
          <w:tcPr>
            <w:tcW w:w="683" w:type="dxa"/>
            <w:tcBorders>
              <w:top w:val="nil"/>
              <w:left w:val="nil"/>
              <w:bottom w:val="single" w:sz="4" w:space="0" w:color="auto"/>
              <w:right w:val="single" w:sz="4" w:space="0" w:color="auto"/>
            </w:tcBorders>
            <w:vAlign w:val="center"/>
            <w:hideMark/>
          </w:tcPr>
          <w:p w14:paraId="038896CF"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1.7%</w:t>
            </w:r>
          </w:p>
        </w:tc>
        <w:tc>
          <w:tcPr>
            <w:tcW w:w="667" w:type="dxa"/>
            <w:tcBorders>
              <w:top w:val="nil"/>
              <w:left w:val="nil"/>
              <w:bottom w:val="single" w:sz="4" w:space="0" w:color="auto"/>
              <w:right w:val="single" w:sz="4" w:space="0" w:color="auto"/>
            </w:tcBorders>
            <w:shd w:val="clear" w:color="auto" w:fill="D9E2F3"/>
            <w:vAlign w:val="center"/>
          </w:tcPr>
          <w:p w14:paraId="2A0E2BAA"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Aptos" w:hAnsi="Arial" w:cs="Arial"/>
                <w:color w:val="000000"/>
                <w:kern w:val="24"/>
                <w:sz w:val="16"/>
                <w:szCs w:val="16"/>
                <w:lang w:val="mn-MN"/>
              </w:rPr>
              <w:t>-</w:t>
            </w:r>
            <w:r w:rsidRPr="00617691">
              <w:rPr>
                <w:rFonts w:ascii="Arial" w:eastAsia="Aptos" w:hAnsi="Arial" w:cs="Arial"/>
                <w:color w:val="000000"/>
                <w:kern w:val="24"/>
                <w:sz w:val="16"/>
                <w:szCs w:val="16"/>
              </w:rPr>
              <w:t> </w:t>
            </w:r>
          </w:p>
        </w:tc>
        <w:tc>
          <w:tcPr>
            <w:tcW w:w="759" w:type="dxa"/>
            <w:tcBorders>
              <w:top w:val="nil"/>
              <w:left w:val="nil"/>
              <w:bottom w:val="single" w:sz="4" w:space="0" w:color="auto"/>
              <w:right w:val="single" w:sz="4" w:space="0" w:color="auto"/>
            </w:tcBorders>
            <w:shd w:val="clear" w:color="auto" w:fill="D9E2F3"/>
            <w:vAlign w:val="center"/>
          </w:tcPr>
          <w:p w14:paraId="7CADCF87" w14:textId="77777777" w:rsidR="00617691" w:rsidRPr="00617691" w:rsidRDefault="00617691" w:rsidP="00617691">
            <w:pPr>
              <w:jc w:val="center"/>
              <w:rPr>
                <w:rFonts w:ascii="Arial" w:eastAsia="Aptos" w:hAnsi="Arial" w:cs="Arial"/>
                <w:b/>
                <w:bCs/>
                <w:color w:val="000000"/>
                <w:kern w:val="24"/>
                <w:sz w:val="16"/>
                <w:szCs w:val="16"/>
                <w:lang w:val="mn-MN"/>
              </w:rPr>
            </w:pPr>
            <w:r w:rsidRPr="00617691">
              <w:rPr>
                <w:rFonts w:ascii="Arial" w:eastAsia="Aptos" w:hAnsi="Arial" w:cs="Arial"/>
                <w:b/>
                <w:bCs/>
                <w:color w:val="000000"/>
                <w:kern w:val="24"/>
                <w:sz w:val="16"/>
                <w:szCs w:val="16"/>
              </w:rPr>
              <w:t> </w:t>
            </w:r>
          </w:p>
        </w:tc>
        <w:tc>
          <w:tcPr>
            <w:tcW w:w="771" w:type="dxa"/>
            <w:tcBorders>
              <w:top w:val="nil"/>
              <w:left w:val="nil"/>
              <w:bottom w:val="single" w:sz="4" w:space="0" w:color="auto"/>
              <w:right w:val="single" w:sz="4" w:space="0" w:color="auto"/>
            </w:tcBorders>
            <w:shd w:val="clear" w:color="auto" w:fill="D9E2F3"/>
          </w:tcPr>
          <w:p w14:paraId="32FF65C8" w14:textId="77777777" w:rsidR="00617691" w:rsidRPr="00617691" w:rsidRDefault="00617691" w:rsidP="00617691">
            <w:pPr>
              <w:jc w:val="center"/>
              <w:rPr>
                <w:rFonts w:ascii="Arial" w:eastAsia="Aptos" w:hAnsi="Arial" w:cs="Arial"/>
                <w:b/>
                <w:bCs/>
                <w:color w:val="000000"/>
                <w:kern w:val="24"/>
                <w:sz w:val="16"/>
                <w:szCs w:val="16"/>
              </w:rPr>
            </w:pPr>
          </w:p>
        </w:tc>
        <w:tc>
          <w:tcPr>
            <w:tcW w:w="683" w:type="dxa"/>
            <w:tcBorders>
              <w:top w:val="nil"/>
              <w:left w:val="nil"/>
              <w:bottom w:val="single" w:sz="4" w:space="0" w:color="auto"/>
              <w:right w:val="single" w:sz="4" w:space="0" w:color="auto"/>
            </w:tcBorders>
            <w:shd w:val="clear" w:color="auto" w:fill="D9E2F3"/>
          </w:tcPr>
          <w:p w14:paraId="0AF06753" w14:textId="77777777" w:rsidR="00617691" w:rsidRPr="00617691" w:rsidRDefault="00617691" w:rsidP="00617691">
            <w:pPr>
              <w:jc w:val="center"/>
              <w:rPr>
                <w:rFonts w:ascii="Arial" w:eastAsia="Aptos" w:hAnsi="Arial" w:cs="Arial"/>
                <w:b/>
                <w:bCs/>
                <w:color w:val="000000"/>
                <w:kern w:val="24"/>
                <w:sz w:val="16"/>
                <w:szCs w:val="16"/>
              </w:rPr>
            </w:pPr>
          </w:p>
        </w:tc>
      </w:tr>
      <w:tr w:rsidR="00617691" w:rsidRPr="00617691" w14:paraId="41195946" w14:textId="77777777" w:rsidTr="003224A0">
        <w:trPr>
          <w:trHeight w:val="319"/>
        </w:trPr>
        <w:tc>
          <w:tcPr>
            <w:tcW w:w="431" w:type="dxa"/>
            <w:tcBorders>
              <w:top w:val="nil"/>
              <w:left w:val="single" w:sz="4" w:space="0" w:color="auto"/>
              <w:bottom w:val="single" w:sz="4" w:space="0" w:color="auto"/>
              <w:right w:val="single" w:sz="4" w:space="0" w:color="auto"/>
            </w:tcBorders>
            <w:vAlign w:val="center"/>
            <w:hideMark/>
          </w:tcPr>
          <w:p w14:paraId="1D1607B4" w14:textId="77777777" w:rsidR="00617691" w:rsidRPr="00617691" w:rsidRDefault="00617691" w:rsidP="00617691">
            <w:pPr>
              <w:jc w:val="center"/>
              <w:rPr>
                <w:rFonts w:ascii="Arial" w:eastAsia="Times New Roman" w:hAnsi="Arial" w:cs="Arial"/>
                <w:color w:val="000000"/>
                <w:sz w:val="18"/>
                <w:szCs w:val="18"/>
                <w:lang w:eastAsia="zh-CN"/>
              </w:rPr>
            </w:pPr>
            <w:r w:rsidRPr="00617691">
              <w:rPr>
                <w:rFonts w:ascii="Arial" w:eastAsia="Times New Roman" w:hAnsi="Arial" w:cs="Arial"/>
                <w:color w:val="000000"/>
                <w:sz w:val="18"/>
                <w:szCs w:val="18"/>
                <w:lang w:eastAsia="zh-CN"/>
              </w:rPr>
              <w:t>5</w:t>
            </w:r>
          </w:p>
        </w:tc>
        <w:tc>
          <w:tcPr>
            <w:tcW w:w="1191" w:type="dxa"/>
            <w:tcBorders>
              <w:top w:val="nil"/>
              <w:left w:val="nil"/>
              <w:bottom w:val="single" w:sz="4" w:space="0" w:color="auto"/>
              <w:right w:val="single" w:sz="4" w:space="0" w:color="auto"/>
            </w:tcBorders>
            <w:vAlign w:val="center"/>
            <w:hideMark/>
          </w:tcPr>
          <w:p w14:paraId="713238D6" w14:textId="77777777" w:rsidR="00617691" w:rsidRPr="00617691" w:rsidRDefault="00617691" w:rsidP="00617691">
            <w:pPr>
              <w:jc w:val="both"/>
              <w:rPr>
                <w:rFonts w:ascii="Arial" w:eastAsia="Times New Roman" w:hAnsi="Arial" w:cs="Arial"/>
                <w:color w:val="000000"/>
                <w:sz w:val="18"/>
                <w:szCs w:val="18"/>
                <w:lang w:eastAsia="zh-CN"/>
              </w:rPr>
            </w:pPr>
            <w:proofErr w:type="spellStart"/>
            <w:r w:rsidRPr="00617691">
              <w:rPr>
                <w:rFonts w:ascii="Arial" w:eastAsia="Times New Roman" w:hAnsi="Arial" w:cs="Arial"/>
                <w:color w:val="000000"/>
                <w:sz w:val="18"/>
                <w:szCs w:val="18"/>
                <w:lang w:eastAsia="zh-CN"/>
              </w:rPr>
              <w:t>Дансны</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гүйлгээ</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болон</w:t>
            </w:r>
            <w:proofErr w:type="spellEnd"/>
            <w:r w:rsidRPr="00617691">
              <w:rPr>
                <w:rFonts w:ascii="Arial" w:eastAsia="Times New Roman" w:hAnsi="Arial" w:cs="Arial"/>
                <w:color w:val="000000"/>
                <w:sz w:val="18"/>
                <w:szCs w:val="18"/>
                <w:lang w:eastAsia="zh-CN"/>
              </w:rPr>
              <w:t xml:space="preserve"> </w:t>
            </w:r>
            <w:proofErr w:type="spellStart"/>
            <w:r w:rsidRPr="00617691">
              <w:rPr>
                <w:rFonts w:ascii="Arial" w:eastAsia="Times New Roman" w:hAnsi="Arial" w:cs="Arial"/>
                <w:color w:val="000000"/>
                <w:sz w:val="18"/>
                <w:szCs w:val="18"/>
                <w:lang w:eastAsia="zh-CN"/>
              </w:rPr>
              <w:t>битүүмж</w:t>
            </w:r>
            <w:proofErr w:type="spellEnd"/>
          </w:p>
        </w:tc>
        <w:tc>
          <w:tcPr>
            <w:tcW w:w="630" w:type="dxa"/>
            <w:tcBorders>
              <w:top w:val="nil"/>
              <w:left w:val="nil"/>
              <w:bottom w:val="single" w:sz="4" w:space="0" w:color="auto"/>
              <w:right w:val="single" w:sz="4" w:space="0" w:color="auto"/>
            </w:tcBorders>
            <w:vAlign w:val="center"/>
            <w:hideMark/>
          </w:tcPr>
          <w:p w14:paraId="2EBB6FA4"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vAlign w:val="center"/>
            <w:hideMark/>
          </w:tcPr>
          <w:p w14:paraId="67B6B0D4"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 </w:t>
            </w:r>
          </w:p>
        </w:tc>
        <w:tc>
          <w:tcPr>
            <w:tcW w:w="630" w:type="dxa"/>
            <w:tcBorders>
              <w:top w:val="nil"/>
              <w:left w:val="nil"/>
              <w:bottom w:val="single" w:sz="4" w:space="0" w:color="auto"/>
              <w:right w:val="single" w:sz="4" w:space="0" w:color="auto"/>
            </w:tcBorders>
            <w:vAlign w:val="center"/>
            <w:hideMark/>
          </w:tcPr>
          <w:p w14:paraId="66AAB571"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 </w:t>
            </w:r>
          </w:p>
        </w:tc>
        <w:tc>
          <w:tcPr>
            <w:tcW w:w="658" w:type="dxa"/>
            <w:tcBorders>
              <w:top w:val="nil"/>
              <w:left w:val="nil"/>
              <w:bottom w:val="single" w:sz="4" w:space="0" w:color="auto"/>
              <w:right w:val="single" w:sz="4" w:space="0" w:color="auto"/>
            </w:tcBorders>
            <w:vAlign w:val="center"/>
            <w:hideMark/>
          </w:tcPr>
          <w:p w14:paraId="3DFF96A1"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 </w:t>
            </w:r>
          </w:p>
        </w:tc>
        <w:tc>
          <w:tcPr>
            <w:tcW w:w="602" w:type="dxa"/>
            <w:tcBorders>
              <w:top w:val="nil"/>
              <w:left w:val="nil"/>
              <w:bottom w:val="single" w:sz="4" w:space="0" w:color="auto"/>
              <w:right w:val="single" w:sz="4" w:space="0" w:color="auto"/>
            </w:tcBorders>
            <w:vAlign w:val="center"/>
            <w:hideMark/>
          </w:tcPr>
          <w:p w14:paraId="11426B85"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 </w:t>
            </w:r>
          </w:p>
        </w:tc>
        <w:tc>
          <w:tcPr>
            <w:tcW w:w="683" w:type="dxa"/>
            <w:tcBorders>
              <w:top w:val="nil"/>
              <w:left w:val="nil"/>
              <w:bottom w:val="single" w:sz="4" w:space="0" w:color="auto"/>
              <w:right w:val="single" w:sz="4" w:space="0" w:color="auto"/>
            </w:tcBorders>
            <w:vAlign w:val="center"/>
            <w:hideMark/>
          </w:tcPr>
          <w:p w14:paraId="3C23764E"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 </w:t>
            </w:r>
          </w:p>
        </w:tc>
        <w:tc>
          <w:tcPr>
            <w:tcW w:w="577" w:type="dxa"/>
            <w:tcBorders>
              <w:top w:val="nil"/>
              <w:left w:val="nil"/>
              <w:bottom w:val="single" w:sz="4" w:space="0" w:color="auto"/>
              <w:right w:val="single" w:sz="4" w:space="0" w:color="auto"/>
            </w:tcBorders>
            <w:vAlign w:val="center"/>
            <w:hideMark/>
          </w:tcPr>
          <w:p w14:paraId="377E4F86"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10</w:t>
            </w:r>
          </w:p>
        </w:tc>
        <w:tc>
          <w:tcPr>
            <w:tcW w:w="683" w:type="dxa"/>
            <w:tcBorders>
              <w:top w:val="nil"/>
              <w:left w:val="nil"/>
              <w:bottom w:val="single" w:sz="4" w:space="0" w:color="auto"/>
              <w:right w:val="single" w:sz="4" w:space="0" w:color="auto"/>
            </w:tcBorders>
            <w:vAlign w:val="center"/>
            <w:hideMark/>
          </w:tcPr>
          <w:p w14:paraId="03BDA292"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12.6%</w:t>
            </w:r>
          </w:p>
        </w:tc>
        <w:tc>
          <w:tcPr>
            <w:tcW w:w="577" w:type="dxa"/>
            <w:tcBorders>
              <w:top w:val="nil"/>
              <w:left w:val="nil"/>
              <w:bottom w:val="single" w:sz="4" w:space="0" w:color="auto"/>
              <w:right w:val="single" w:sz="4" w:space="0" w:color="auto"/>
            </w:tcBorders>
            <w:vAlign w:val="center"/>
            <w:hideMark/>
          </w:tcPr>
          <w:p w14:paraId="1D127B2E"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8</w:t>
            </w:r>
          </w:p>
        </w:tc>
        <w:tc>
          <w:tcPr>
            <w:tcW w:w="683" w:type="dxa"/>
            <w:tcBorders>
              <w:top w:val="nil"/>
              <w:left w:val="nil"/>
              <w:bottom w:val="single" w:sz="4" w:space="0" w:color="auto"/>
              <w:right w:val="single" w:sz="4" w:space="0" w:color="auto"/>
            </w:tcBorders>
            <w:vAlign w:val="center"/>
            <w:hideMark/>
          </w:tcPr>
          <w:p w14:paraId="690C59C4"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14.2%</w:t>
            </w:r>
          </w:p>
        </w:tc>
        <w:tc>
          <w:tcPr>
            <w:tcW w:w="667" w:type="dxa"/>
            <w:tcBorders>
              <w:top w:val="nil"/>
              <w:left w:val="nil"/>
              <w:bottom w:val="single" w:sz="4" w:space="0" w:color="auto"/>
              <w:right w:val="single" w:sz="4" w:space="0" w:color="auto"/>
            </w:tcBorders>
            <w:shd w:val="clear" w:color="auto" w:fill="D9E2F3"/>
            <w:vAlign w:val="center"/>
          </w:tcPr>
          <w:p w14:paraId="19DCAE0A"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Aptos" w:hAnsi="Arial" w:cs="Arial"/>
                <w:color w:val="000000"/>
                <w:kern w:val="24"/>
                <w:sz w:val="16"/>
                <w:szCs w:val="16"/>
              </w:rPr>
              <w:t>3</w:t>
            </w:r>
          </w:p>
        </w:tc>
        <w:tc>
          <w:tcPr>
            <w:tcW w:w="759" w:type="dxa"/>
            <w:tcBorders>
              <w:top w:val="nil"/>
              <w:left w:val="nil"/>
              <w:bottom w:val="single" w:sz="4" w:space="0" w:color="auto"/>
              <w:right w:val="single" w:sz="4" w:space="0" w:color="auto"/>
            </w:tcBorders>
            <w:shd w:val="clear" w:color="auto" w:fill="D9E2F3"/>
            <w:vAlign w:val="center"/>
          </w:tcPr>
          <w:p w14:paraId="420D7672"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5.41%</w:t>
            </w:r>
          </w:p>
        </w:tc>
        <w:tc>
          <w:tcPr>
            <w:tcW w:w="771" w:type="dxa"/>
            <w:tcBorders>
              <w:top w:val="nil"/>
              <w:left w:val="nil"/>
              <w:bottom w:val="single" w:sz="4" w:space="0" w:color="auto"/>
              <w:right w:val="single" w:sz="4" w:space="0" w:color="auto"/>
            </w:tcBorders>
            <w:shd w:val="clear" w:color="auto" w:fill="D9E2F3"/>
          </w:tcPr>
          <w:p w14:paraId="1985D1D4" w14:textId="77777777" w:rsidR="00617691" w:rsidRPr="00617691" w:rsidRDefault="00617691" w:rsidP="00617691">
            <w:pPr>
              <w:jc w:val="center"/>
              <w:rPr>
                <w:rFonts w:ascii="Arial" w:eastAsia="Aptos" w:hAnsi="Arial" w:cs="Arial"/>
                <w:b/>
                <w:bCs/>
                <w:color w:val="000000"/>
                <w:kern w:val="24"/>
                <w:sz w:val="16"/>
                <w:szCs w:val="16"/>
              </w:rPr>
            </w:pPr>
          </w:p>
          <w:p w14:paraId="3DCF6066"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6</w:t>
            </w:r>
          </w:p>
        </w:tc>
        <w:tc>
          <w:tcPr>
            <w:tcW w:w="683" w:type="dxa"/>
            <w:tcBorders>
              <w:top w:val="nil"/>
              <w:left w:val="nil"/>
              <w:bottom w:val="single" w:sz="4" w:space="0" w:color="auto"/>
              <w:right w:val="single" w:sz="4" w:space="0" w:color="auto"/>
            </w:tcBorders>
            <w:shd w:val="clear" w:color="auto" w:fill="D9E2F3"/>
          </w:tcPr>
          <w:p w14:paraId="57B1ED3D" w14:textId="77777777" w:rsidR="00617691" w:rsidRPr="00617691" w:rsidRDefault="00617691" w:rsidP="00617691">
            <w:pPr>
              <w:jc w:val="center"/>
              <w:rPr>
                <w:rFonts w:ascii="Arial" w:eastAsia="Aptos" w:hAnsi="Arial" w:cs="Arial"/>
                <w:b/>
                <w:bCs/>
                <w:color w:val="000000"/>
                <w:kern w:val="24"/>
                <w:sz w:val="16"/>
                <w:szCs w:val="16"/>
              </w:rPr>
            </w:pPr>
          </w:p>
          <w:p w14:paraId="5FE7223D"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12.2%</w:t>
            </w:r>
          </w:p>
        </w:tc>
      </w:tr>
      <w:tr w:rsidR="00617691" w:rsidRPr="00617691" w14:paraId="0AC2BAE8" w14:textId="77777777" w:rsidTr="003224A0">
        <w:trPr>
          <w:trHeight w:val="289"/>
        </w:trPr>
        <w:tc>
          <w:tcPr>
            <w:tcW w:w="431" w:type="dxa"/>
            <w:tcBorders>
              <w:top w:val="nil"/>
              <w:left w:val="single" w:sz="4" w:space="0" w:color="auto"/>
              <w:bottom w:val="single" w:sz="4" w:space="0" w:color="auto"/>
              <w:right w:val="single" w:sz="4" w:space="0" w:color="auto"/>
            </w:tcBorders>
            <w:vAlign w:val="center"/>
            <w:hideMark/>
          </w:tcPr>
          <w:p w14:paraId="0482A77A" w14:textId="77777777" w:rsidR="00617691" w:rsidRPr="00617691" w:rsidRDefault="00617691" w:rsidP="00617691">
            <w:pPr>
              <w:jc w:val="center"/>
              <w:rPr>
                <w:rFonts w:ascii="Arial" w:eastAsia="Times New Roman" w:hAnsi="Arial" w:cs="Arial"/>
                <w:color w:val="000000"/>
                <w:sz w:val="18"/>
                <w:szCs w:val="18"/>
                <w:lang w:eastAsia="zh-CN"/>
              </w:rPr>
            </w:pPr>
            <w:r w:rsidRPr="00617691">
              <w:rPr>
                <w:rFonts w:ascii="Arial" w:eastAsia="Times New Roman" w:hAnsi="Arial" w:cs="Arial"/>
                <w:color w:val="000000"/>
                <w:sz w:val="18"/>
                <w:szCs w:val="18"/>
                <w:lang w:eastAsia="zh-CN"/>
              </w:rPr>
              <w:t>6</w:t>
            </w:r>
          </w:p>
        </w:tc>
        <w:tc>
          <w:tcPr>
            <w:tcW w:w="1191" w:type="dxa"/>
            <w:tcBorders>
              <w:top w:val="nil"/>
              <w:left w:val="nil"/>
              <w:bottom w:val="single" w:sz="4" w:space="0" w:color="auto"/>
              <w:right w:val="single" w:sz="4" w:space="0" w:color="auto"/>
            </w:tcBorders>
            <w:vAlign w:val="center"/>
            <w:hideMark/>
          </w:tcPr>
          <w:p w14:paraId="235FAD04" w14:textId="77777777" w:rsidR="00617691" w:rsidRPr="00617691" w:rsidRDefault="00617691" w:rsidP="00617691">
            <w:pPr>
              <w:jc w:val="both"/>
              <w:rPr>
                <w:rFonts w:ascii="Arial" w:eastAsia="Times New Roman" w:hAnsi="Arial" w:cs="Arial"/>
                <w:color w:val="000000"/>
                <w:sz w:val="18"/>
                <w:szCs w:val="18"/>
                <w:lang w:eastAsia="zh-CN"/>
              </w:rPr>
            </w:pPr>
            <w:proofErr w:type="spellStart"/>
            <w:r w:rsidRPr="00617691">
              <w:rPr>
                <w:rFonts w:ascii="Arial" w:eastAsia="Times New Roman" w:hAnsi="Arial" w:cs="Arial"/>
                <w:color w:val="000000"/>
                <w:sz w:val="18"/>
                <w:szCs w:val="18"/>
                <w:lang w:eastAsia="zh-CN"/>
              </w:rPr>
              <w:t>Бусад</w:t>
            </w:r>
            <w:proofErr w:type="spellEnd"/>
            <w:r w:rsidRPr="00617691">
              <w:rPr>
                <w:rFonts w:ascii="Arial" w:eastAsia="Times New Roman" w:hAnsi="Arial" w:cs="Arial"/>
                <w:color w:val="000000"/>
                <w:sz w:val="18"/>
                <w:szCs w:val="18"/>
                <w:lang w:eastAsia="zh-CN"/>
              </w:rPr>
              <w:t xml:space="preserve"> </w:t>
            </w:r>
          </w:p>
        </w:tc>
        <w:tc>
          <w:tcPr>
            <w:tcW w:w="630" w:type="dxa"/>
            <w:tcBorders>
              <w:top w:val="nil"/>
              <w:left w:val="nil"/>
              <w:bottom w:val="single" w:sz="4" w:space="0" w:color="auto"/>
              <w:right w:val="single" w:sz="4" w:space="0" w:color="auto"/>
            </w:tcBorders>
            <w:vAlign w:val="center"/>
            <w:hideMark/>
          </w:tcPr>
          <w:p w14:paraId="287D470D"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44</w:t>
            </w:r>
          </w:p>
        </w:tc>
        <w:tc>
          <w:tcPr>
            <w:tcW w:w="810" w:type="dxa"/>
            <w:tcBorders>
              <w:top w:val="nil"/>
              <w:left w:val="nil"/>
              <w:bottom w:val="single" w:sz="4" w:space="0" w:color="auto"/>
              <w:right w:val="single" w:sz="4" w:space="0" w:color="auto"/>
            </w:tcBorders>
            <w:vAlign w:val="center"/>
            <w:hideMark/>
          </w:tcPr>
          <w:p w14:paraId="691B73F8"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43.1%</w:t>
            </w:r>
          </w:p>
        </w:tc>
        <w:tc>
          <w:tcPr>
            <w:tcW w:w="630" w:type="dxa"/>
            <w:tcBorders>
              <w:top w:val="nil"/>
              <w:left w:val="nil"/>
              <w:bottom w:val="single" w:sz="4" w:space="0" w:color="auto"/>
              <w:right w:val="single" w:sz="4" w:space="0" w:color="auto"/>
            </w:tcBorders>
            <w:vAlign w:val="center"/>
            <w:hideMark/>
          </w:tcPr>
          <w:p w14:paraId="5D3CDE6A"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54</w:t>
            </w:r>
          </w:p>
        </w:tc>
        <w:tc>
          <w:tcPr>
            <w:tcW w:w="658" w:type="dxa"/>
            <w:tcBorders>
              <w:top w:val="nil"/>
              <w:left w:val="nil"/>
              <w:bottom w:val="single" w:sz="4" w:space="0" w:color="auto"/>
              <w:right w:val="single" w:sz="4" w:space="0" w:color="auto"/>
            </w:tcBorders>
            <w:vAlign w:val="center"/>
            <w:hideMark/>
          </w:tcPr>
          <w:p w14:paraId="032D62E0"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39.1%</w:t>
            </w:r>
          </w:p>
        </w:tc>
        <w:tc>
          <w:tcPr>
            <w:tcW w:w="602" w:type="dxa"/>
            <w:tcBorders>
              <w:top w:val="nil"/>
              <w:left w:val="nil"/>
              <w:bottom w:val="single" w:sz="4" w:space="0" w:color="auto"/>
              <w:right w:val="single" w:sz="4" w:space="0" w:color="auto"/>
            </w:tcBorders>
            <w:vAlign w:val="center"/>
            <w:hideMark/>
          </w:tcPr>
          <w:p w14:paraId="7F36E118"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38</w:t>
            </w:r>
          </w:p>
        </w:tc>
        <w:tc>
          <w:tcPr>
            <w:tcW w:w="683" w:type="dxa"/>
            <w:tcBorders>
              <w:top w:val="nil"/>
              <w:left w:val="nil"/>
              <w:bottom w:val="single" w:sz="4" w:space="0" w:color="auto"/>
              <w:right w:val="single" w:sz="4" w:space="0" w:color="auto"/>
            </w:tcBorders>
            <w:vAlign w:val="center"/>
            <w:hideMark/>
          </w:tcPr>
          <w:p w14:paraId="77665EFD"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38%</w:t>
            </w:r>
          </w:p>
        </w:tc>
        <w:tc>
          <w:tcPr>
            <w:tcW w:w="577" w:type="dxa"/>
            <w:tcBorders>
              <w:top w:val="nil"/>
              <w:left w:val="nil"/>
              <w:bottom w:val="single" w:sz="4" w:space="0" w:color="auto"/>
              <w:right w:val="single" w:sz="4" w:space="0" w:color="auto"/>
            </w:tcBorders>
            <w:vAlign w:val="center"/>
            <w:hideMark/>
          </w:tcPr>
          <w:p w14:paraId="2D56F7D6"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33</w:t>
            </w:r>
          </w:p>
        </w:tc>
        <w:tc>
          <w:tcPr>
            <w:tcW w:w="683" w:type="dxa"/>
            <w:tcBorders>
              <w:top w:val="nil"/>
              <w:left w:val="nil"/>
              <w:bottom w:val="single" w:sz="4" w:space="0" w:color="auto"/>
              <w:right w:val="single" w:sz="4" w:space="0" w:color="auto"/>
            </w:tcBorders>
            <w:vAlign w:val="center"/>
            <w:hideMark/>
          </w:tcPr>
          <w:p w14:paraId="7C6EA42E"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41.7%</w:t>
            </w:r>
          </w:p>
        </w:tc>
        <w:tc>
          <w:tcPr>
            <w:tcW w:w="577" w:type="dxa"/>
            <w:tcBorders>
              <w:top w:val="nil"/>
              <w:left w:val="nil"/>
              <w:bottom w:val="single" w:sz="4" w:space="0" w:color="auto"/>
              <w:right w:val="single" w:sz="4" w:space="0" w:color="auto"/>
            </w:tcBorders>
            <w:vAlign w:val="center"/>
            <w:hideMark/>
          </w:tcPr>
          <w:p w14:paraId="3B9D77F1"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22</w:t>
            </w:r>
          </w:p>
        </w:tc>
        <w:tc>
          <w:tcPr>
            <w:tcW w:w="683" w:type="dxa"/>
            <w:tcBorders>
              <w:top w:val="nil"/>
              <w:left w:val="nil"/>
              <w:bottom w:val="single" w:sz="4" w:space="0" w:color="auto"/>
              <w:right w:val="single" w:sz="4" w:space="0" w:color="auto"/>
            </w:tcBorders>
            <w:vAlign w:val="center"/>
            <w:hideMark/>
          </w:tcPr>
          <w:p w14:paraId="230F1C83"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Times New Roman" w:hAnsi="Arial" w:cs="Arial"/>
                <w:color w:val="000000"/>
                <w:sz w:val="16"/>
                <w:szCs w:val="16"/>
                <w:lang w:eastAsia="zh-CN"/>
              </w:rPr>
              <w:t>39.2%</w:t>
            </w:r>
          </w:p>
        </w:tc>
        <w:tc>
          <w:tcPr>
            <w:tcW w:w="667" w:type="dxa"/>
            <w:tcBorders>
              <w:top w:val="nil"/>
              <w:left w:val="nil"/>
              <w:bottom w:val="single" w:sz="4" w:space="0" w:color="auto"/>
              <w:right w:val="single" w:sz="4" w:space="0" w:color="auto"/>
            </w:tcBorders>
            <w:shd w:val="clear" w:color="auto" w:fill="D9E2F3"/>
            <w:vAlign w:val="center"/>
          </w:tcPr>
          <w:p w14:paraId="15C59DC4" w14:textId="77777777" w:rsidR="00617691" w:rsidRPr="00617691" w:rsidRDefault="00617691" w:rsidP="00617691">
            <w:pPr>
              <w:jc w:val="center"/>
              <w:rPr>
                <w:rFonts w:ascii="Arial" w:eastAsia="Times New Roman" w:hAnsi="Arial" w:cs="Arial"/>
                <w:color w:val="000000"/>
                <w:sz w:val="16"/>
                <w:szCs w:val="16"/>
                <w:lang w:eastAsia="zh-CN"/>
              </w:rPr>
            </w:pPr>
            <w:r w:rsidRPr="00617691">
              <w:rPr>
                <w:rFonts w:ascii="Arial" w:eastAsia="Aptos" w:hAnsi="Arial" w:cs="Arial"/>
                <w:color w:val="000000"/>
                <w:kern w:val="24"/>
                <w:sz w:val="16"/>
                <w:szCs w:val="16"/>
              </w:rPr>
              <w:t>17</w:t>
            </w:r>
          </w:p>
        </w:tc>
        <w:tc>
          <w:tcPr>
            <w:tcW w:w="759" w:type="dxa"/>
            <w:tcBorders>
              <w:top w:val="nil"/>
              <w:left w:val="nil"/>
              <w:bottom w:val="single" w:sz="4" w:space="0" w:color="auto"/>
              <w:right w:val="single" w:sz="4" w:space="0" w:color="auto"/>
            </w:tcBorders>
            <w:shd w:val="clear" w:color="auto" w:fill="D9E2F3"/>
            <w:vAlign w:val="center"/>
          </w:tcPr>
          <w:p w14:paraId="59422951"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30.91%</w:t>
            </w:r>
          </w:p>
        </w:tc>
        <w:tc>
          <w:tcPr>
            <w:tcW w:w="771" w:type="dxa"/>
            <w:tcBorders>
              <w:top w:val="nil"/>
              <w:left w:val="nil"/>
              <w:bottom w:val="single" w:sz="4" w:space="0" w:color="auto"/>
              <w:right w:val="single" w:sz="4" w:space="0" w:color="auto"/>
            </w:tcBorders>
            <w:shd w:val="clear" w:color="auto" w:fill="D9E2F3"/>
          </w:tcPr>
          <w:p w14:paraId="5A37DC58"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10</w:t>
            </w:r>
          </w:p>
        </w:tc>
        <w:tc>
          <w:tcPr>
            <w:tcW w:w="683" w:type="dxa"/>
            <w:tcBorders>
              <w:top w:val="nil"/>
              <w:left w:val="nil"/>
              <w:bottom w:val="single" w:sz="4" w:space="0" w:color="auto"/>
              <w:right w:val="single" w:sz="4" w:space="0" w:color="auto"/>
            </w:tcBorders>
            <w:shd w:val="clear" w:color="auto" w:fill="D9E2F3"/>
          </w:tcPr>
          <w:p w14:paraId="2C0D0698" w14:textId="77777777" w:rsidR="00617691" w:rsidRPr="00617691" w:rsidRDefault="00617691" w:rsidP="00617691">
            <w:pPr>
              <w:jc w:val="center"/>
              <w:rPr>
                <w:rFonts w:ascii="Arial" w:eastAsia="Aptos" w:hAnsi="Arial" w:cs="Arial"/>
                <w:b/>
                <w:bCs/>
                <w:color w:val="000000"/>
                <w:kern w:val="24"/>
                <w:sz w:val="16"/>
                <w:szCs w:val="16"/>
              </w:rPr>
            </w:pPr>
            <w:r w:rsidRPr="00617691">
              <w:rPr>
                <w:rFonts w:ascii="Arial" w:eastAsia="Aptos" w:hAnsi="Arial" w:cs="Arial"/>
                <w:b/>
                <w:bCs/>
                <w:color w:val="000000"/>
                <w:kern w:val="24"/>
                <w:sz w:val="16"/>
                <w:szCs w:val="16"/>
              </w:rPr>
              <w:t>20.4%</w:t>
            </w:r>
          </w:p>
        </w:tc>
      </w:tr>
      <w:tr w:rsidR="00617691" w:rsidRPr="00617691" w14:paraId="0938AC44" w14:textId="77777777" w:rsidTr="003224A0">
        <w:trPr>
          <w:trHeight w:val="289"/>
        </w:trPr>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6B8906E8" w14:textId="77777777" w:rsidR="00617691" w:rsidRPr="00617691" w:rsidRDefault="00617691" w:rsidP="00617691">
            <w:pPr>
              <w:jc w:val="center"/>
              <w:rPr>
                <w:rFonts w:ascii="Arial" w:eastAsia="Times New Roman" w:hAnsi="Arial" w:cs="Arial"/>
                <w:b/>
                <w:bCs/>
                <w:color w:val="000000"/>
                <w:sz w:val="18"/>
                <w:szCs w:val="18"/>
                <w:lang w:eastAsia="zh-CN"/>
              </w:rPr>
            </w:pPr>
            <w:proofErr w:type="spellStart"/>
            <w:r w:rsidRPr="00617691">
              <w:rPr>
                <w:rFonts w:ascii="Arial" w:eastAsia="Times New Roman" w:hAnsi="Arial" w:cs="Arial"/>
                <w:b/>
                <w:bCs/>
                <w:color w:val="000000"/>
                <w:sz w:val="18"/>
                <w:szCs w:val="18"/>
                <w:lang w:eastAsia="zh-CN"/>
              </w:rPr>
              <w:t>Нийт</w:t>
            </w:r>
            <w:proofErr w:type="spellEnd"/>
            <w:r w:rsidRPr="00617691">
              <w:rPr>
                <w:rFonts w:ascii="Arial" w:eastAsia="Times New Roman" w:hAnsi="Arial" w:cs="Arial"/>
                <w:b/>
                <w:bCs/>
                <w:color w:val="000000"/>
                <w:sz w:val="18"/>
                <w:szCs w:val="18"/>
                <w:lang w:eastAsia="zh-CN"/>
              </w:rPr>
              <w:t xml:space="preserve"> </w:t>
            </w:r>
          </w:p>
        </w:tc>
        <w:tc>
          <w:tcPr>
            <w:tcW w:w="630" w:type="dxa"/>
            <w:tcBorders>
              <w:top w:val="nil"/>
              <w:left w:val="nil"/>
              <w:bottom w:val="single" w:sz="4" w:space="0" w:color="auto"/>
              <w:right w:val="single" w:sz="4" w:space="0" w:color="auto"/>
            </w:tcBorders>
            <w:vAlign w:val="center"/>
            <w:hideMark/>
          </w:tcPr>
          <w:p w14:paraId="02DAEE11"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102</w:t>
            </w:r>
          </w:p>
        </w:tc>
        <w:tc>
          <w:tcPr>
            <w:tcW w:w="810" w:type="dxa"/>
            <w:tcBorders>
              <w:top w:val="nil"/>
              <w:left w:val="nil"/>
              <w:bottom w:val="single" w:sz="4" w:space="0" w:color="auto"/>
              <w:right w:val="single" w:sz="4" w:space="0" w:color="auto"/>
            </w:tcBorders>
            <w:vAlign w:val="center"/>
            <w:hideMark/>
          </w:tcPr>
          <w:p w14:paraId="23EBB85A"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 </w:t>
            </w:r>
          </w:p>
        </w:tc>
        <w:tc>
          <w:tcPr>
            <w:tcW w:w="630" w:type="dxa"/>
            <w:tcBorders>
              <w:top w:val="nil"/>
              <w:left w:val="nil"/>
              <w:bottom w:val="single" w:sz="4" w:space="0" w:color="auto"/>
              <w:right w:val="single" w:sz="4" w:space="0" w:color="auto"/>
            </w:tcBorders>
            <w:vAlign w:val="center"/>
            <w:hideMark/>
          </w:tcPr>
          <w:p w14:paraId="250C14B0"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138</w:t>
            </w:r>
          </w:p>
        </w:tc>
        <w:tc>
          <w:tcPr>
            <w:tcW w:w="658" w:type="dxa"/>
            <w:tcBorders>
              <w:top w:val="nil"/>
              <w:left w:val="nil"/>
              <w:bottom w:val="single" w:sz="4" w:space="0" w:color="auto"/>
              <w:right w:val="single" w:sz="4" w:space="0" w:color="auto"/>
            </w:tcBorders>
            <w:vAlign w:val="center"/>
            <w:hideMark/>
          </w:tcPr>
          <w:p w14:paraId="5B82730F"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 </w:t>
            </w:r>
          </w:p>
        </w:tc>
        <w:tc>
          <w:tcPr>
            <w:tcW w:w="602" w:type="dxa"/>
            <w:tcBorders>
              <w:top w:val="nil"/>
              <w:left w:val="nil"/>
              <w:bottom w:val="single" w:sz="4" w:space="0" w:color="auto"/>
              <w:right w:val="single" w:sz="4" w:space="0" w:color="auto"/>
            </w:tcBorders>
            <w:vAlign w:val="center"/>
            <w:hideMark/>
          </w:tcPr>
          <w:p w14:paraId="3684FF76"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71</w:t>
            </w:r>
          </w:p>
        </w:tc>
        <w:tc>
          <w:tcPr>
            <w:tcW w:w="683" w:type="dxa"/>
            <w:tcBorders>
              <w:top w:val="nil"/>
              <w:left w:val="nil"/>
              <w:bottom w:val="single" w:sz="4" w:space="0" w:color="auto"/>
              <w:right w:val="single" w:sz="4" w:space="0" w:color="auto"/>
            </w:tcBorders>
            <w:vAlign w:val="center"/>
            <w:hideMark/>
          </w:tcPr>
          <w:p w14:paraId="274912C2"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 </w:t>
            </w:r>
          </w:p>
        </w:tc>
        <w:tc>
          <w:tcPr>
            <w:tcW w:w="577" w:type="dxa"/>
            <w:tcBorders>
              <w:top w:val="nil"/>
              <w:left w:val="nil"/>
              <w:bottom w:val="single" w:sz="4" w:space="0" w:color="auto"/>
              <w:right w:val="single" w:sz="4" w:space="0" w:color="auto"/>
            </w:tcBorders>
            <w:vAlign w:val="center"/>
            <w:hideMark/>
          </w:tcPr>
          <w:p w14:paraId="39615B7E"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79</w:t>
            </w:r>
          </w:p>
        </w:tc>
        <w:tc>
          <w:tcPr>
            <w:tcW w:w="683" w:type="dxa"/>
            <w:tcBorders>
              <w:top w:val="nil"/>
              <w:left w:val="nil"/>
              <w:bottom w:val="single" w:sz="4" w:space="0" w:color="auto"/>
              <w:right w:val="single" w:sz="4" w:space="0" w:color="auto"/>
            </w:tcBorders>
            <w:vAlign w:val="center"/>
            <w:hideMark/>
          </w:tcPr>
          <w:p w14:paraId="66FFC165"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 </w:t>
            </w:r>
          </w:p>
        </w:tc>
        <w:tc>
          <w:tcPr>
            <w:tcW w:w="577" w:type="dxa"/>
            <w:tcBorders>
              <w:top w:val="nil"/>
              <w:left w:val="nil"/>
              <w:bottom w:val="single" w:sz="4" w:space="0" w:color="auto"/>
              <w:right w:val="single" w:sz="4" w:space="0" w:color="auto"/>
            </w:tcBorders>
            <w:vAlign w:val="center"/>
            <w:hideMark/>
          </w:tcPr>
          <w:p w14:paraId="7CAB2A9C"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56</w:t>
            </w:r>
          </w:p>
        </w:tc>
        <w:tc>
          <w:tcPr>
            <w:tcW w:w="683" w:type="dxa"/>
            <w:tcBorders>
              <w:top w:val="nil"/>
              <w:left w:val="nil"/>
              <w:bottom w:val="single" w:sz="4" w:space="0" w:color="auto"/>
              <w:right w:val="single" w:sz="4" w:space="0" w:color="auto"/>
            </w:tcBorders>
            <w:vAlign w:val="center"/>
            <w:hideMark/>
          </w:tcPr>
          <w:p w14:paraId="4D8EAA97"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 </w:t>
            </w:r>
          </w:p>
        </w:tc>
        <w:tc>
          <w:tcPr>
            <w:tcW w:w="667" w:type="dxa"/>
            <w:tcBorders>
              <w:top w:val="nil"/>
              <w:left w:val="nil"/>
              <w:bottom w:val="single" w:sz="4" w:space="0" w:color="auto"/>
              <w:right w:val="single" w:sz="4" w:space="0" w:color="auto"/>
            </w:tcBorders>
            <w:shd w:val="clear" w:color="auto" w:fill="D9E2F3"/>
          </w:tcPr>
          <w:p w14:paraId="75334FE0"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55</w:t>
            </w:r>
          </w:p>
        </w:tc>
        <w:tc>
          <w:tcPr>
            <w:tcW w:w="759" w:type="dxa"/>
            <w:tcBorders>
              <w:top w:val="nil"/>
              <w:left w:val="nil"/>
              <w:bottom w:val="single" w:sz="4" w:space="0" w:color="auto"/>
              <w:right w:val="single" w:sz="4" w:space="0" w:color="auto"/>
            </w:tcBorders>
            <w:shd w:val="clear" w:color="auto" w:fill="D9E2F3"/>
          </w:tcPr>
          <w:p w14:paraId="4C8C293A" w14:textId="77777777" w:rsidR="00617691" w:rsidRPr="00617691" w:rsidRDefault="00617691" w:rsidP="00617691">
            <w:pPr>
              <w:jc w:val="center"/>
              <w:rPr>
                <w:rFonts w:ascii="Arial" w:eastAsia="Times New Roman" w:hAnsi="Arial" w:cs="Arial"/>
                <w:b/>
                <w:bCs/>
                <w:color w:val="000000"/>
                <w:sz w:val="16"/>
                <w:szCs w:val="16"/>
                <w:lang w:eastAsia="zh-CN"/>
              </w:rPr>
            </w:pPr>
          </w:p>
        </w:tc>
        <w:tc>
          <w:tcPr>
            <w:tcW w:w="771" w:type="dxa"/>
            <w:tcBorders>
              <w:top w:val="nil"/>
              <w:left w:val="nil"/>
              <w:bottom w:val="single" w:sz="4" w:space="0" w:color="auto"/>
              <w:right w:val="single" w:sz="4" w:space="0" w:color="auto"/>
            </w:tcBorders>
            <w:shd w:val="clear" w:color="auto" w:fill="D9E2F3"/>
          </w:tcPr>
          <w:p w14:paraId="381682CB" w14:textId="77777777" w:rsidR="00617691" w:rsidRPr="00617691" w:rsidRDefault="00617691" w:rsidP="00617691">
            <w:pPr>
              <w:jc w:val="center"/>
              <w:rPr>
                <w:rFonts w:ascii="Arial" w:eastAsia="Times New Roman" w:hAnsi="Arial" w:cs="Arial"/>
                <w:b/>
                <w:bCs/>
                <w:color w:val="000000"/>
                <w:sz w:val="16"/>
                <w:szCs w:val="16"/>
                <w:lang w:eastAsia="zh-CN"/>
              </w:rPr>
            </w:pPr>
            <w:r w:rsidRPr="00617691">
              <w:rPr>
                <w:rFonts w:ascii="Arial" w:eastAsia="Times New Roman" w:hAnsi="Arial" w:cs="Arial"/>
                <w:b/>
                <w:bCs/>
                <w:color w:val="000000"/>
                <w:sz w:val="16"/>
                <w:szCs w:val="16"/>
                <w:lang w:eastAsia="zh-CN"/>
              </w:rPr>
              <w:t>49</w:t>
            </w:r>
          </w:p>
        </w:tc>
        <w:tc>
          <w:tcPr>
            <w:tcW w:w="683" w:type="dxa"/>
            <w:tcBorders>
              <w:top w:val="nil"/>
              <w:left w:val="nil"/>
              <w:bottom w:val="single" w:sz="4" w:space="0" w:color="auto"/>
              <w:right w:val="single" w:sz="4" w:space="0" w:color="auto"/>
            </w:tcBorders>
            <w:shd w:val="clear" w:color="auto" w:fill="D9E2F3"/>
          </w:tcPr>
          <w:p w14:paraId="52A46EBA" w14:textId="77777777" w:rsidR="00617691" w:rsidRPr="00617691" w:rsidRDefault="00617691" w:rsidP="00617691">
            <w:pPr>
              <w:jc w:val="center"/>
              <w:rPr>
                <w:rFonts w:ascii="Arial" w:eastAsia="Times New Roman" w:hAnsi="Arial" w:cs="Arial"/>
                <w:b/>
                <w:bCs/>
                <w:color w:val="000000"/>
                <w:sz w:val="16"/>
                <w:szCs w:val="16"/>
                <w:lang w:eastAsia="zh-CN"/>
              </w:rPr>
            </w:pPr>
          </w:p>
        </w:tc>
      </w:tr>
    </w:tbl>
    <w:p w14:paraId="54C613F4" w14:textId="77777777" w:rsidR="00617691" w:rsidRPr="00336108" w:rsidRDefault="00617691" w:rsidP="00617691">
      <w:pPr>
        <w:pStyle w:val="Default"/>
        <w:tabs>
          <w:tab w:val="left" w:pos="9810"/>
        </w:tabs>
        <w:spacing w:after="240"/>
        <w:jc w:val="both"/>
        <w:rPr>
          <w:rFonts w:ascii="Arial" w:hAnsi="Arial" w:cs="Arial"/>
          <w:bCs/>
          <w:lang w:val="mn-MN"/>
        </w:rPr>
      </w:pPr>
    </w:p>
    <w:p w14:paraId="14C4E95C" w14:textId="5A80D054" w:rsidR="007B4C9E" w:rsidRPr="00336108" w:rsidRDefault="00AB29A7" w:rsidP="00406C18">
      <w:pPr>
        <w:pStyle w:val="Default"/>
        <w:spacing w:before="240"/>
        <w:ind w:firstLine="720"/>
        <w:jc w:val="right"/>
        <w:rPr>
          <w:rFonts w:ascii="Arial" w:hAnsi="Arial" w:cs="Arial"/>
          <w:bCs/>
          <w:i/>
          <w:iCs/>
          <w:lang w:val="mn-MN"/>
        </w:rPr>
      </w:pPr>
      <w:r w:rsidRPr="00336108">
        <w:rPr>
          <w:rFonts w:ascii="Arial" w:hAnsi="Arial" w:cs="Arial"/>
          <w:bCs/>
          <w:lang w:val="mn-MN"/>
        </w:rPr>
        <w:t xml:space="preserve"> </w:t>
      </w:r>
      <w:r w:rsidR="00406C18" w:rsidRPr="00336108">
        <w:rPr>
          <w:rFonts w:ascii="Arial" w:hAnsi="Arial" w:cs="Arial"/>
          <w:bCs/>
          <w:i/>
          <w:iCs/>
          <w:lang w:val="mn-MN"/>
        </w:rPr>
        <w:t>Банктай холбоотой өргөдөл гомдлын шийдвэрлэлт</w:t>
      </w:r>
    </w:p>
    <w:p w14:paraId="340EE924" w14:textId="77777777" w:rsidR="007B4C9E" w:rsidRDefault="007B4C9E" w:rsidP="007B4C9E">
      <w:pPr>
        <w:pStyle w:val="Default"/>
        <w:jc w:val="both"/>
        <w:rPr>
          <w:rFonts w:ascii="Arial" w:hAnsi="Arial" w:cs="Arial"/>
          <w:bCs/>
          <w:lang w:val="mn-MN"/>
        </w:rPr>
      </w:pPr>
    </w:p>
    <w:tbl>
      <w:tblPr>
        <w:tblW w:w="9990" w:type="dxa"/>
        <w:tblInd w:w="-725" w:type="dxa"/>
        <w:tblLook w:val="04A0" w:firstRow="1" w:lastRow="0" w:firstColumn="1" w:lastColumn="0" w:noHBand="0" w:noVBand="1"/>
      </w:tblPr>
      <w:tblGrid>
        <w:gridCol w:w="462"/>
        <w:gridCol w:w="2958"/>
        <w:gridCol w:w="1440"/>
        <w:gridCol w:w="810"/>
        <w:gridCol w:w="1170"/>
        <w:gridCol w:w="990"/>
        <w:gridCol w:w="950"/>
        <w:gridCol w:w="1210"/>
      </w:tblGrid>
      <w:tr w:rsidR="00D1599A" w:rsidRPr="00D1599A" w14:paraId="7639D7CD" w14:textId="77777777" w:rsidTr="00291D0E">
        <w:trPr>
          <w:trHeight w:val="602"/>
        </w:trPr>
        <w:tc>
          <w:tcPr>
            <w:tcW w:w="462" w:type="dxa"/>
            <w:tcBorders>
              <w:top w:val="single" w:sz="4" w:space="0" w:color="auto"/>
              <w:left w:val="single" w:sz="4" w:space="0" w:color="auto"/>
              <w:bottom w:val="single" w:sz="4" w:space="0" w:color="auto"/>
              <w:right w:val="single" w:sz="4" w:space="0" w:color="auto"/>
            </w:tcBorders>
            <w:vAlign w:val="center"/>
            <w:hideMark/>
          </w:tcPr>
          <w:p w14:paraId="06137E87"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w:t>
            </w:r>
          </w:p>
        </w:tc>
        <w:tc>
          <w:tcPr>
            <w:tcW w:w="2958" w:type="dxa"/>
            <w:tcBorders>
              <w:top w:val="single" w:sz="4" w:space="0" w:color="auto"/>
              <w:left w:val="nil"/>
              <w:bottom w:val="single" w:sz="4" w:space="0" w:color="auto"/>
              <w:right w:val="single" w:sz="4" w:space="0" w:color="auto"/>
            </w:tcBorders>
            <w:vAlign w:val="center"/>
            <w:hideMark/>
          </w:tcPr>
          <w:p w14:paraId="34E9B6D8" w14:textId="77777777" w:rsidR="00D1599A" w:rsidRPr="00D1599A" w:rsidRDefault="00D1599A" w:rsidP="00D1599A">
            <w:pPr>
              <w:jc w:val="center"/>
              <w:rPr>
                <w:rFonts w:ascii="Arial" w:eastAsia="Times New Roman" w:hAnsi="Arial" w:cs="Arial"/>
                <w:b/>
                <w:bCs/>
                <w:color w:val="000000"/>
                <w:lang w:eastAsia="zh-CN"/>
              </w:rPr>
            </w:pPr>
            <w:proofErr w:type="spellStart"/>
            <w:r w:rsidRPr="00D1599A">
              <w:rPr>
                <w:rFonts w:ascii="Arial" w:eastAsia="Times New Roman" w:hAnsi="Arial" w:cs="Arial"/>
                <w:b/>
                <w:bCs/>
                <w:color w:val="000000"/>
                <w:lang w:eastAsia="zh-CN"/>
              </w:rPr>
              <w:t>Өргөдөл</w:t>
            </w:r>
            <w:proofErr w:type="spellEnd"/>
            <w:r w:rsidRPr="00D1599A">
              <w:rPr>
                <w:rFonts w:ascii="Arial" w:eastAsia="Times New Roman" w:hAnsi="Arial" w:cs="Arial"/>
                <w:b/>
                <w:bCs/>
                <w:color w:val="000000"/>
                <w:lang w:eastAsia="zh-CN"/>
              </w:rPr>
              <w:t xml:space="preserve"> </w:t>
            </w:r>
            <w:proofErr w:type="spellStart"/>
            <w:r w:rsidRPr="00D1599A">
              <w:rPr>
                <w:rFonts w:ascii="Arial" w:eastAsia="Times New Roman" w:hAnsi="Arial" w:cs="Arial"/>
                <w:b/>
                <w:bCs/>
                <w:color w:val="000000"/>
                <w:lang w:eastAsia="zh-CN"/>
              </w:rPr>
              <w:t>гомдлыг</w:t>
            </w:r>
            <w:proofErr w:type="spellEnd"/>
            <w:r w:rsidRPr="00D1599A">
              <w:rPr>
                <w:rFonts w:ascii="Arial" w:eastAsia="Times New Roman" w:hAnsi="Arial" w:cs="Arial"/>
                <w:b/>
                <w:bCs/>
                <w:color w:val="000000"/>
                <w:lang w:eastAsia="zh-CN"/>
              </w:rPr>
              <w:t xml:space="preserve"> </w:t>
            </w:r>
            <w:proofErr w:type="spellStart"/>
            <w:r w:rsidRPr="00D1599A">
              <w:rPr>
                <w:rFonts w:ascii="Arial" w:eastAsia="Times New Roman" w:hAnsi="Arial" w:cs="Arial"/>
                <w:b/>
                <w:bCs/>
                <w:color w:val="000000"/>
                <w:lang w:eastAsia="zh-CN"/>
              </w:rPr>
              <w:t>шийдвэрлэсэн</w:t>
            </w:r>
            <w:proofErr w:type="spellEnd"/>
            <w:r w:rsidRPr="00D1599A">
              <w:rPr>
                <w:rFonts w:ascii="Arial" w:eastAsia="Times New Roman" w:hAnsi="Arial" w:cs="Arial"/>
                <w:b/>
                <w:bCs/>
                <w:color w:val="000000"/>
                <w:lang w:eastAsia="zh-CN"/>
              </w:rPr>
              <w:t xml:space="preserve"> </w:t>
            </w:r>
            <w:proofErr w:type="spellStart"/>
            <w:r w:rsidRPr="00D1599A">
              <w:rPr>
                <w:rFonts w:ascii="Arial" w:eastAsia="Times New Roman" w:hAnsi="Arial" w:cs="Arial"/>
                <w:b/>
                <w:bCs/>
                <w:color w:val="000000"/>
                <w:lang w:eastAsia="zh-CN"/>
              </w:rPr>
              <w:t>байдал</w:t>
            </w:r>
            <w:proofErr w:type="spellEnd"/>
          </w:p>
        </w:tc>
        <w:tc>
          <w:tcPr>
            <w:tcW w:w="1440" w:type="dxa"/>
            <w:tcBorders>
              <w:top w:val="single" w:sz="4" w:space="0" w:color="auto"/>
              <w:left w:val="nil"/>
              <w:bottom w:val="single" w:sz="4" w:space="0" w:color="auto"/>
              <w:right w:val="single" w:sz="4" w:space="0" w:color="auto"/>
            </w:tcBorders>
            <w:vAlign w:val="center"/>
            <w:hideMark/>
          </w:tcPr>
          <w:p w14:paraId="05183FFC"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2020 III, IV</w:t>
            </w:r>
          </w:p>
        </w:tc>
        <w:tc>
          <w:tcPr>
            <w:tcW w:w="810" w:type="dxa"/>
            <w:tcBorders>
              <w:top w:val="single" w:sz="4" w:space="0" w:color="auto"/>
              <w:left w:val="nil"/>
              <w:bottom w:val="single" w:sz="4" w:space="0" w:color="auto"/>
              <w:right w:val="single" w:sz="4" w:space="0" w:color="auto"/>
            </w:tcBorders>
            <w:vAlign w:val="center"/>
            <w:hideMark/>
          </w:tcPr>
          <w:p w14:paraId="0E5B4CEA"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2021</w:t>
            </w:r>
          </w:p>
        </w:tc>
        <w:tc>
          <w:tcPr>
            <w:tcW w:w="1170" w:type="dxa"/>
            <w:tcBorders>
              <w:top w:val="single" w:sz="4" w:space="0" w:color="auto"/>
              <w:left w:val="nil"/>
              <w:bottom w:val="single" w:sz="4" w:space="0" w:color="auto"/>
              <w:right w:val="single" w:sz="4" w:space="0" w:color="auto"/>
            </w:tcBorders>
            <w:vAlign w:val="center"/>
            <w:hideMark/>
          </w:tcPr>
          <w:p w14:paraId="5FA2607B"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2022 I, II</w:t>
            </w:r>
          </w:p>
        </w:tc>
        <w:tc>
          <w:tcPr>
            <w:tcW w:w="990" w:type="dxa"/>
            <w:tcBorders>
              <w:top w:val="single" w:sz="4" w:space="0" w:color="auto"/>
              <w:left w:val="nil"/>
              <w:bottom w:val="single" w:sz="4" w:space="0" w:color="auto"/>
              <w:right w:val="single" w:sz="4" w:space="0" w:color="auto"/>
            </w:tcBorders>
            <w:vAlign w:val="center"/>
            <w:hideMark/>
          </w:tcPr>
          <w:p w14:paraId="735C46B7"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2023</w:t>
            </w:r>
          </w:p>
        </w:tc>
        <w:tc>
          <w:tcPr>
            <w:tcW w:w="950" w:type="dxa"/>
            <w:tcBorders>
              <w:top w:val="single" w:sz="4" w:space="0" w:color="auto"/>
              <w:left w:val="nil"/>
              <w:bottom w:val="single" w:sz="4" w:space="0" w:color="auto"/>
              <w:right w:val="single" w:sz="4" w:space="0" w:color="auto"/>
            </w:tcBorders>
            <w:vAlign w:val="center"/>
            <w:hideMark/>
          </w:tcPr>
          <w:p w14:paraId="3611DA3C"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2024.III</w:t>
            </w:r>
          </w:p>
        </w:tc>
        <w:tc>
          <w:tcPr>
            <w:tcW w:w="1210" w:type="dxa"/>
            <w:tcBorders>
              <w:top w:val="single" w:sz="4" w:space="0" w:color="auto"/>
              <w:left w:val="nil"/>
              <w:bottom w:val="single" w:sz="4" w:space="0" w:color="auto"/>
              <w:right w:val="single" w:sz="4" w:space="0" w:color="auto"/>
            </w:tcBorders>
          </w:tcPr>
          <w:p w14:paraId="70C4BE3D" w14:textId="77777777" w:rsidR="00D1599A" w:rsidRDefault="00D1599A" w:rsidP="00D1599A">
            <w:pPr>
              <w:jc w:val="center"/>
              <w:rPr>
                <w:rFonts w:ascii="Arial" w:eastAsia="Times New Roman" w:hAnsi="Arial" w:cs="Arial"/>
                <w:b/>
                <w:bCs/>
                <w:color w:val="000000"/>
                <w:lang w:eastAsia="zh-CN"/>
              </w:rPr>
            </w:pPr>
          </w:p>
          <w:p w14:paraId="65EDFE18" w14:textId="7B4A69AB"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2025.I, II</w:t>
            </w:r>
          </w:p>
        </w:tc>
      </w:tr>
      <w:tr w:rsidR="00D1599A" w:rsidRPr="00D1599A" w14:paraId="1902D0E9" w14:textId="77777777" w:rsidTr="00291D0E">
        <w:trPr>
          <w:trHeight w:val="440"/>
        </w:trPr>
        <w:tc>
          <w:tcPr>
            <w:tcW w:w="462" w:type="dxa"/>
            <w:tcBorders>
              <w:top w:val="nil"/>
              <w:left w:val="single" w:sz="4" w:space="0" w:color="auto"/>
              <w:bottom w:val="single" w:sz="4" w:space="0" w:color="auto"/>
              <w:right w:val="single" w:sz="4" w:space="0" w:color="auto"/>
            </w:tcBorders>
            <w:noWrap/>
            <w:vAlign w:val="center"/>
            <w:hideMark/>
          </w:tcPr>
          <w:p w14:paraId="2418C1B2"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1</w:t>
            </w:r>
          </w:p>
        </w:tc>
        <w:tc>
          <w:tcPr>
            <w:tcW w:w="2958" w:type="dxa"/>
            <w:tcBorders>
              <w:top w:val="nil"/>
              <w:left w:val="nil"/>
              <w:bottom w:val="single" w:sz="4" w:space="0" w:color="auto"/>
              <w:right w:val="single" w:sz="4" w:space="0" w:color="auto"/>
            </w:tcBorders>
            <w:noWrap/>
            <w:vAlign w:val="center"/>
            <w:hideMark/>
          </w:tcPr>
          <w:p w14:paraId="64CB84A1" w14:textId="77777777" w:rsidR="00D1599A" w:rsidRPr="00D1599A" w:rsidRDefault="00D1599A" w:rsidP="00D1599A">
            <w:pPr>
              <w:rPr>
                <w:rFonts w:ascii="Arial" w:eastAsia="Times New Roman" w:hAnsi="Arial" w:cs="Arial"/>
                <w:color w:val="000000"/>
                <w:lang w:eastAsia="zh-CN"/>
              </w:rPr>
            </w:pPr>
            <w:proofErr w:type="spellStart"/>
            <w:r w:rsidRPr="00D1599A">
              <w:rPr>
                <w:rFonts w:ascii="Arial" w:eastAsia="Times New Roman" w:hAnsi="Arial" w:cs="Arial"/>
                <w:color w:val="000000"/>
                <w:lang w:eastAsia="zh-CN"/>
              </w:rPr>
              <w:t>Албан</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бичгээр</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хариу</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өгсөн</w:t>
            </w:r>
            <w:proofErr w:type="spellEnd"/>
            <w:r w:rsidRPr="00D1599A">
              <w:rPr>
                <w:rFonts w:ascii="Arial" w:eastAsia="Times New Roman" w:hAnsi="Arial" w:cs="Arial"/>
                <w:color w:val="000000"/>
                <w:lang w:eastAsia="zh-CN"/>
              </w:rPr>
              <w:t xml:space="preserve"> </w:t>
            </w:r>
          </w:p>
        </w:tc>
        <w:tc>
          <w:tcPr>
            <w:tcW w:w="1440" w:type="dxa"/>
            <w:tcBorders>
              <w:top w:val="nil"/>
              <w:left w:val="nil"/>
              <w:bottom w:val="single" w:sz="4" w:space="0" w:color="auto"/>
              <w:right w:val="single" w:sz="4" w:space="0" w:color="auto"/>
            </w:tcBorders>
            <w:noWrap/>
            <w:vAlign w:val="center"/>
            <w:hideMark/>
          </w:tcPr>
          <w:p w14:paraId="6EAC12D1"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76</w:t>
            </w:r>
          </w:p>
        </w:tc>
        <w:tc>
          <w:tcPr>
            <w:tcW w:w="810" w:type="dxa"/>
            <w:tcBorders>
              <w:top w:val="nil"/>
              <w:left w:val="nil"/>
              <w:bottom w:val="single" w:sz="4" w:space="0" w:color="auto"/>
              <w:right w:val="single" w:sz="4" w:space="0" w:color="auto"/>
            </w:tcBorders>
            <w:noWrap/>
            <w:vAlign w:val="center"/>
            <w:hideMark/>
          </w:tcPr>
          <w:p w14:paraId="5A5ABF34"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87</w:t>
            </w:r>
          </w:p>
        </w:tc>
        <w:tc>
          <w:tcPr>
            <w:tcW w:w="1170" w:type="dxa"/>
            <w:tcBorders>
              <w:top w:val="nil"/>
              <w:left w:val="nil"/>
              <w:bottom w:val="single" w:sz="4" w:space="0" w:color="auto"/>
              <w:right w:val="single" w:sz="4" w:space="0" w:color="auto"/>
            </w:tcBorders>
            <w:noWrap/>
            <w:vAlign w:val="center"/>
            <w:hideMark/>
          </w:tcPr>
          <w:p w14:paraId="666621A7"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46</w:t>
            </w:r>
          </w:p>
        </w:tc>
        <w:tc>
          <w:tcPr>
            <w:tcW w:w="990" w:type="dxa"/>
            <w:tcBorders>
              <w:top w:val="nil"/>
              <w:left w:val="nil"/>
              <w:bottom w:val="single" w:sz="4" w:space="0" w:color="auto"/>
              <w:right w:val="single" w:sz="4" w:space="0" w:color="auto"/>
            </w:tcBorders>
            <w:noWrap/>
            <w:vAlign w:val="center"/>
            <w:hideMark/>
          </w:tcPr>
          <w:p w14:paraId="7725F5DB"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43</w:t>
            </w:r>
          </w:p>
        </w:tc>
        <w:tc>
          <w:tcPr>
            <w:tcW w:w="950" w:type="dxa"/>
            <w:tcBorders>
              <w:top w:val="nil"/>
              <w:left w:val="nil"/>
              <w:bottom w:val="single" w:sz="4" w:space="0" w:color="auto"/>
              <w:right w:val="single" w:sz="4" w:space="0" w:color="auto"/>
            </w:tcBorders>
            <w:noWrap/>
            <w:vAlign w:val="center"/>
            <w:hideMark/>
          </w:tcPr>
          <w:p w14:paraId="0655CBDF"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37</w:t>
            </w:r>
          </w:p>
        </w:tc>
        <w:tc>
          <w:tcPr>
            <w:tcW w:w="1210" w:type="dxa"/>
            <w:tcBorders>
              <w:top w:val="nil"/>
              <w:left w:val="nil"/>
              <w:bottom w:val="single" w:sz="4" w:space="0" w:color="auto"/>
              <w:right w:val="single" w:sz="4" w:space="0" w:color="auto"/>
            </w:tcBorders>
          </w:tcPr>
          <w:p w14:paraId="48F4FB41" w14:textId="77777777" w:rsidR="00D1599A" w:rsidRDefault="00D1599A" w:rsidP="00D1599A">
            <w:pPr>
              <w:jc w:val="center"/>
              <w:rPr>
                <w:rFonts w:ascii="Arial" w:eastAsia="Times New Roman" w:hAnsi="Arial" w:cs="Arial"/>
                <w:color w:val="000000"/>
                <w:lang w:eastAsia="zh-CN"/>
              </w:rPr>
            </w:pPr>
          </w:p>
          <w:p w14:paraId="247AE07D" w14:textId="46C32F28"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53</w:t>
            </w:r>
          </w:p>
        </w:tc>
      </w:tr>
      <w:tr w:rsidR="00D1599A" w:rsidRPr="00D1599A" w14:paraId="2DC8FFB5" w14:textId="77777777" w:rsidTr="00291D0E">
        <w:trPr>
          <w:trHeight w:val="467"/>
        </w:trPr>
        <w:tc>
          <w:tcPr>
            <w:tcW w:w="462" w:type="dxa"/>
            <w:tcBorders>
              <w:top w:val="nil"/>
              <w:left w:val="single" w:sz="4" w:space="0" w:color="auto"/>
              <w:bottom w:val="single" w:sz="4" w:space="0" w:color="auto"/>
              <w:right w:val="single" w:sz="4" w:space="0" w:color="auto"/>
            </w:tcBorders>
            <w:noWrap/>
            <w:vAlign w:val="center"/>
            <w:hideMark/>
          </w:tcPr>
          <w:p w14:paraId="1C1548A6"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2</w:t>
            </w:r>
          </w:p>
        </w:tc>
        <w:tc>
          <w:tcPr>
            <w:tcW w:w="2958" w:type="dxa"/>
            <w:tcBorders>
              <w:top w:val="nil"/>
              <w:left w:val="nil"/>
              <w:bottom w:val="single" w:sz="4" w:space="0" w:color="auto"/>
              <w:right w:val="single" w:sz="4" w:space="0" w:color="auto"/>
            </w:tcBorders>
            <w:noWrap/>
            <w:vAlign w:val="center"/>
            <w:hideMark/>
          </w:tcPr>
          <w:p w14:paraId="7790BF26" w14:textId="77777777" w:rsidR="00D1599A" w:rsidRPr="00D1599A" w:rsidRDefault="00D1599A" w:rsidP="00D1599A">
            <w:pPr>
              <w:rPr>
                <w:rFonts w:ascii="Arial" w:eastAsia="Times New Roman" w:hAnsi="Arial" w:cs="Arial"/>
                <w:color w:val="000000"/>
                <w:lang w:eastAsia="zh-CN"/>
              </w:rPr>
            </w:pPr>
            <w:proofErr w:type="spellStart"/>
            <w:r w:rsidRPr="00D1599A">
              <w:rPr>
                <w:rFonts w:ascii="Arial" w:eastAsia="Times New Roman" w:hAnsi="Arial" w:cs="Arial"/>
                <w:color w:val="000000"/>
                <w:lang w:eastAsia="zh-CN"/>
              </w:rPr>
              <w:t>Утсаар</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хариу</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өгсөн</w:t>
            </w:r>
            <w:proofErr w:type="spellEnd"/>
            <w:r w:rsidRPr="00D1599A">
              <w:rPr>
                <w:rFonts w:ascii="Arial" w:eastAsia="Times New Roman" w:hAnsi="Arial" w:cs="Arial"/>
                <w:color w:val="000000"/>
                <w:lang w:eastAsia="zh-CN"/>
              </w:rPr>
              <w:t xml:space="preserve"> </w:t>
            </w:r>
          </w:p>
        </w:tc>
        <w:tc>
          <w:tcPr>
            <w:tcW w:w="1440" w:type="dxa"/>
            <w:tcBorders>
              <w:top w:val="nil"/>
              <w:left w:val="nil"/>
              <w:bottom w:val="single" w:sz="4" w:space="0" w:color="auto"/>
              <w:right w:val="single" w:sz="4" w:space="0" w:color="auto"/>
            </w:tcBorders>
            <w:noWrap/>
            <w:vAlign w:val="center"/>
            <w:hideMark/>
          </w:tcPr>
          <w:p w14:paraId="07021383"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22</w:t>
            </w:r>
          </w:p>
        </w:tc>
        <w:tc>
          <w:tcPr>
            <w:tcW w:w="810" w:type="dxa"/>
            <w:tcBorders>
              <w:top w:val="nil"/>
              <w:left w:val="nil"/>
              <w:bottom w:val="single" w:sz="4" w:space="0" w:color="auto"/>
              <w:right w:val="single" w:sz="4" w:space="0" w:color="auto"/>
            </w:tcBorders>
            <w:noWrap/>
            <w:vAlign w:val="center"/>
            <w:hideMark/>
          </w:tcPr>
          <w:p w14:paraId="75B3420F"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43</w:t>
            </w:r>
          </w:p>
        </w:tc>
        <w:tc>
          <w:tcPr>
            <w:tcW w:w="1170" w:type="dxa"/>
            <w:tcBorders>
              <w:top w:val="nil"/>
              <w:left w:val="nil"/>
              <w:bottom w:val="single" w:sz="4" w:space="0" w:color="auto"/>
              <w:right w:val="single" w:sz="4" w:space="0" w:color="auto"/>
            </w:tcBorders>
            <w:noWrap/>
            <w:vAlign w:val="center"/>
            <w:hideMark/>
          </w:tcPr>
          <w:p w14:paraId="78FA1F80"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20</w:t>
            </w:r>
          </w:p>
        </w:tc>
        <w:tc>
          <w:tcPr>
            <w:tcW w:w="990" w:type="dxa"/>
            <w:tcBorders>
              <w:top w:val="nil"/>
              <w:left w:val="nil"/>
              <w:bottom w:val="single" w:sz="4" w:space="0" w:color="auto"/>
              <w:right w:val="single" w:sz="4" w:space="0" w:color="auto"/>
            </w:tcBorders>
            <w:noWrap/>
            <w:vAlign w:val="center"/>
            <w:hideMark/>
          </w:tcPr>
          <w:p w14:paraId="2E975AA0"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28</w:t>
            </w:r>
          </w:p>
        </w:tc>
        <w:tc>
          <w:tcPr>
            <w:tcW w:w="950" w:type="dxa"/>
            <w:tcBorders>
              <w:top w:val="nil"/>
              <w:left w:val="nil"/>
              <w:bottom w:val="single" w:sz="4" w:space="0" w:color="auto"/>
              <w:right w:val="single" w:sz="4" w:space="0" w:color="auto"/>
            </w:tcBorders>
            <w:noWrap/>
            <w:vAlign w:val="center"/>
            <w:hideMark/>
          </w:tcPr>
          <w:p w14:paraId="7F7C7FF7"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15</w:t>
            </w:r>
          </w:p>
        </w:tc>
        <w:tc>
          <w:tcPr>
            <w:tcW w:w="1210" w:type="dxa"/>
            <w:tcBorders>
              <w:top w:val="nil"/>
              <w:left w:val="nil"/>
              <w:bottom w:val="single" w:sz="4" w:space="0" w:color="auto"/>
              <w:right w:val="single" w:sz="4" w:space="0" w:color="auto"/>
            </w:tcBorders>
          </w:tcPr>
          <w:p w14:paraId="39172E49" w14:textId="77777777" w:rsidR="00D1599A" w:rsidRDefault="00D1599A" w:rsidP="00D1599A">
            <w:pPr>
              <w:jc w:val="center"/>
              <w:rPr>
                <w:rFonts w:ascii="Arial" w:eastAsia="Times New Roman" w:hAnsi="Arial" w:cs="Arial"/>
                <w:color w:val="000000"/>
                <w:lang w:eastAsia="zh-CN"/>
              </w:rPr>
            </w:pPr>
          </w:p>
          <w:p w14:paraId="664630BF" w14:textId="7957D1C3"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48</w:t>
            </w:r>
          </w:p>
        </w:tc>
      </w:tr>
      <w:tr w:rsidR="00D1599A" w:rsidRPr="00D1599A" w14:paraId="2CE03F2F" w14:textId="77777777" w:rsidTr="00291D0E">
        <w:trPr>
          <w:trHeight w:val="782"/>
        </w:trPr>
        <w:tc>
          <w:tcPr>
            <w:tcW w:w="462" w:type="dxa"/>
            <w:tcBorders>
              <w:top w:val="nil"/>
              <w:left w:val="single" w:sz="4" w:space="0" w:color="auto"/>
              <w:bottom w:val="single" w:sz="4" w:space="0" w:color="auto"/>
              <w:right w:val="single" w:sz="4" w:space="0" w:color="auto"/>
            </w:tcBorders>
            <w:noWrap/>
            <w:vAlign w:val="center"/>
            <w:hideMark/>
          </w:tcPr>
          <w:p w14:paraId="130680F3"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3</w:t>
            </w:r>
          </w:p>
        </w:tc>
        <w:tc>
          <w:tcPr>
            <w:tcW w:w="2958" w:type="dxa"/>
            <w:tcBorders>
              <w:top w:val="nil"/>
              <w:left w:val="nil"/>
              <w:bottom w:val="single" w:sz="4" w:space="0" w:color="auto"/>
              <w:right w:val="single" w:sz="4" w:space="0" w:color="auto"/>
            </w:tcBorders>
            <w:vAlign w:val="center"/>
            <w:hideMark/>
          </w:tcPr>
          <w:p w14:paraId="7B8D949C" w14:textId="77777777" w:rsidR="00D1599A" w:rsidRPr="00D1599A" w:rsidRDefault="00D1599A" w:rsidP="00D1599A">
            <w:pPr>
              <w:rPr>
                <w:rFonts w:ascii="Arial" w:eastAsia="Times New Roman" w:hAnsi="Arial" w:cs="Arial"/>
                <w:color w:val="000000"/>
                <w:lang w:eastAsia="zh-CN"/>
              </w:rPr>
            </w:pPr>
            <w:proofErr w:type="spellStart"/>
            <w:r w:rsidRPr="00D1599A">
              <w:rPr>
                <w:rFonts w:ascii="Arial" w:eastAsia="Times New Roman" w:hAnsi="Arial" w:cs="Arial"/>
                <w:color w:val="000000"/>
                <w:lang w:eastAsia="zh-CN"/>
              </w:rPr>
              <w:t>Улсын</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байцаагчийн</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акт</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мэдэгдэл</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хүргүүлж</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шийдвэрлэсэн</w:t>
            </w:r>
            <w:proofErr w:type="spellEnd"/>
          </w:p>
        </w:tc>
        <w:tc>
          <w:tcPr>
            <w:tcW w:w="1440" w:type="dxa"/>
            <w:tcBorders>
              <w:top w:val="nil"/>
              <w:left w:val="nil"/>
              <w:bottom w:val="single" w:sz="4" w:space="0" w:color="auto"/>
              <w:right w:val="single" w:sz="4" w:space="0" w:color="auto"/>
            </w:tcBorders>
            <w:vAlign w:val="center"/>
            <w:hideMark/>
          </w:tcPr>
          <w:p w14:paraId="018B1691"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1</w:t>
            </w:r>
          </w:p>
        </w:tc>
        <w:tc>
          <w:tcPr>
            <w:tcW w:w="810" w:type="dxa"/>
            <w:tcBorders>
              <w:top w:val="nil"/>
              <w:left w:val="nil"/>
              <w:bottom w:val="single" w:sz="4" w:space="0" w:color="auto"/>
              <w:right w:val="single" w:sz="4" w:space="0" w:color="auto"/>
            </w:tcBorders>
            <w:vAlign w:val="center"/>
            <w:hideMark/>
          </w:tcPr>
          <w:p w14:paraId="4FED6FBF"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 </w:t>
            </w:r>
          </w:p>
        </w:tc>
        <w:tc>
          <w:tcPr>
            <w:tcW w:w="1170" w:type="dxa"/>
            <w:tcBorders>
              <w:top w:val="nil"/>
              <w:left w:val="nil"/>
              <w:bottom w:val="single" w:sz="4" w:space="0" w:color="auto"/>
              <w:right w:val="single" w:sz="4" w:space="0" w:color="auto"/>
            </w:tcBorders>
            <w:vAlign w:val="center"/>
            <w:hideMark/>
          </w:tcPr>
          <w:p w14:paraId="62E4DFA2"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1</w:t>
            </w:r>
          </w:p>
        </w:tc>
        <w:tc>
          <w:tcPr>
            <w:tcW w:w="990" w:type="dxa"/>
            <w:tcBorders>
              <w:top w:val="nil"/>
              <w:left w:val="nil"/>
              <w:bottom w:val="single" w:sz="4" w:space="0" w:color="auto"/>
              <w:right w:val="single" w:sz="4" w:space="0" w:color="auto"/>
            </w:tcBorders>
            <w:noWrap/>
            <w:vAlign w:val="center"/>
            <w:hideMark/>
          </w:tcPr>
          <w:p w14:paraId="016428B7"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1</w:t>
            </w:r>
          </w:p>
        </w:tc>
        <w:tc>
          <w:tcPr>
            <w:tcW w:w="950" w:type="dxa"/>
            <w:tcBorders>
              <w:top w:val="nil"/>
              <w:left w:val="nil"/>
              <w:bottom w:val="single" w:sz="4" w:space="0" w:color="auto"/>
              <w:right w:val="single" w:sz="4" w:space="0" w:color="auto"/>
            </w:tcBorders>
            <w:noWrap/>
            <w:vAlign w:val="center"/>
            <w:hideMark/>
          </w:tcPr>
          <w:p w14:paraId="7A7AA64E"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3</w:t>
            </w:r>
          </w:p>
        </w:tc>
        <w:tc>
          <w:tcPr>
            <w:tcW w:w="1210" w:type="dxa"/>
            <w:tcBorders>
              <w:top w:val="nil"/>
              <w:left w:val="nil"/>
              <w:bottom w:val="single" w:sz="4" w:space="0" w:color="auto"/>
              <w:right w:val="single" w:sz="4" w:space="0" w:color="auto"/>
            </w:tcBorders>
          </w:tcPr>
          <w:p w14:paraId="3B90EA5B" w14:textId="77777777" w:rsidR="00D1599A" w:rsidRDefault="00D1599A" w:rsidP="00D1599A">
            <w:pPr>
              <w:jc w:val="center"/>
              <w:rPr>
                <w:rFonts w:ascii="Arial" w:eastAsia="Times New Roman" w:hAnsi="Arial" w:cs="Arial"/>
                <w:color w:val="000000"/>
                <w:lang w:eastAsia="zh-CN"/>
              </w:rPr>
            </w:pPr>
          </w:p>
          <w:p w14:paraId="37D1A579" w14:textId="77777777" w:rsidR="00D1599A" w:rsidRDefault="00D1599A" w:rsidP="00D1599A">
            <w:pPr>
              <w:jc w:val="center"/>
              <w:rPr>
                <w:rFonts w:ascii="Arial" w:eastAsia="Times New Roman" w:hAnsi="Arial" w:cs="Arial"/>
                <w:color w:val="000000"/>
                <w:lang w:eastAsia="zh-CN"/>
              </w:rPr>
            </w:pPr>
          </w:p>
          <w:p w14:paraId="4E4AF686" w14:textId="417B7203"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2</w:t>
            </w:r>
          </w:p>
        </w:tc>
      </w:tr>
      <w:tr w:rsidR="00D1599A" w:rsidRPr="00D1599A" w14:paraId="2759343C" w14:textId="77777777" w:rsidTr="00291D0E">
        <w:trPr>
          <w:trHeight w:val="800"/>
        </w:trPr>
        <w:tc>
          <w:tcPr>
            <w:tcW w:w="462" w:type="dxa"/>
            <w:tcBorders>
              <w:top w:val="nil"/>
              <w:left w:val="single" w:sz="4" w:space="0" w:color="auto"/>
              <w:bottom w:val="single" w:sz="4" w:space="0" w:color="auto"/>
              <w:right w:val="single" w:sz="4" w:space="0" w:color="auto"/>
            </w:tcBorders>
            <w:noWrap/>
            <w:vAlign w:val="center"/>
            <w:hideMark/>
          </w:tcPr>
          <w:p w14:paraId="31E4B302"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4</w:t>
            </w:r>
          </w:p>
        </w:tc>
        <w:tc>
          <w:tcPr>
            <w:tcW w:w="2958" w:type="dxa"/>
            <w:tcBorders>
              <w:top w:val="nil"/>
              <w:left w:val="nil"/>
              <w:bottom w:val="single" w:sz="4" w:space="0" w:color="auto"/>
              <w:right w:val="single" w:sz="4" w:space="0" w:color="auto"/>
            </w:tcBorders>
            <w:vAlign w:val="center"/>
            <w:hideMark/>
          </w:tcPr>
          <w:p w14:paraId="2DB431C3" w14:textId="77777777" w:rsidR="00D1599A" w:rsidRPr="00D1599A" w:rsidRDefault="00D1599A" w:rsidP="00D1599A">
            <w:pPr>
              <w:rPr>
                <w:rFonts w:ascii="Arial" w:eastAsia="Times New Roman" w:hAnsi="Arial" w:cs="Arial"/>
                <w:color w:val="000000"/>
                <w:lang w:eastAsia="zh-CN"/>
              </w:rPr>
            </w:pPr>
            <w:proofErr w:type="spellStart"/>
            <w:r w:rsidRPr="00D1599A">
              <w:rPr>
                <w:rFonts w:ascii="Arial" w:eastAsia="Times New Roman" w:hAnsi="Arial" w:cs="Arial"/>
                <w:color w:val="000000"/>
                <w:lang w:eastAsia="zh-CN"/>
              </w:rPr>
              <w:t>Бусад</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байдлаар</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зөрчлийн</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хэрэг</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нээж</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хялбаршуулсан</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журмаар</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цахим</w:t>
            </w:r>
            <w:proofErr w:type="spellEnd"/>
            <w:r w:rsidRPr="00D1599A">
              <w:rPr>
                <w:rFonts w:ascii="Arial" w:eastAsia="Times New Roman" w:hAnsi="Arial" w:cs="Arial"/>
                <w:color w:val="000000"/>
                <w:lang w:eastAsia="zh-CN"/>
              </w:rPr>
              <w:t xml:space="preserve"> </w:t>
            </w:r>
            <w:proofErr w:type="spellStart"/>
            <w:r w:rsidRPr="00D1599A">
              <w:rPr>
                <w:rFonts w:ascii="Arial" w:eastAsia="Times New Roman" w:hAnsi="Arial" w:cs="Arial"/>
                <w:color w:val="000000"/>
                <w:lang w:eastAsia="zh-CN"/>
              </w:rPr>
              <w:t>шуудан</w:t>
            </w:r>
            <w:proofErr w:type="spellEnd"/>
            <w:r w:rsidRPr="00D1599A">
              <w:rPr>
                <w:rFonts w:ascii="Arial" w:eastAsia="Times New Roman" w:hAnsi="Arial" w:cs="Arial"/>
                <w:color w:val="000000"/>
                <w:lang w:eastAsia="zh-CN"/>
              </w:rPr>
              <w:t>)</w:t>
            </w:r>
          </w:p>
        </w:tc>
        <w:tc>
          <w:tcPr>
            <w:tcW w:w="1440" w:type="dxa"/>
            <w:tcBorders>
              <w:top w:val="nil"/>
              <w:left w:val="nil"/>
              <w:bottom w:val="single" w:sz="4" w:space="0" w:color="auto"/>
              <w:right w:val="single" w:sz="4" w:space="0" w:color="auto"/>
            </w:tcBorders>
            <w:vAlign w:val="center"/>
            <w:hideMark/>
          </w:tcPr>
          <w:p w14:paraId="74E5DE1A"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3</w:t>
            </w:r>
          </w:p>
        </w:tc>
        <w:tc>
          <w:tcPr>
            <w:tcW w:w="810" w:type="dxa"/>
            <w:tcBorders>
              <w:top w:val="nil"/>
              <w:left w:val="nil"/>
              <w:bottom w:val="single" w:sz="4" w:space="0" w:color="auto"/>
              <w:right w:val="single" w:sz="4" w:space="0" w:color="auto"/>
            </w:tcBorders>
            <w:vAlign w:val="center"/>
            <w:hideMark/>
          </w:tcPr>
          <w:p w14:paraId="31868A9A"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8</w:t>
            </w:r>
          </w:p>
        </w:tc>
        <w:tc>
          <w:tcPr>
            <w:tcW w:w="1170" w:type="dxa"/>
            <w:tcBorders>
              <w:top w:val="nil"/>
              <w:left w:val="nil"/>
              <w:bottom w:val="single" w:sz="4" w:space="0" w:color="auto"/>
              <w:right w:val="single" w:sz="4" w:space="0" w:color="auto"/>
            </w:tcBorders>
            <w:vAlign w:val="center"/>
            <w:hideMark/>
          </w:tcPr>
          <w:p w14:paraId="117FF2DD"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4</w:t>
            </w:r>
          </w:p>
        </w:tc>
        <w:tc>
          <w:tcPr>
            <w:tcW w:w="990" w:type="dxa"/>
            <w:tcBorders>
              <w:top w:val="nil"/>
              <w:left w:val="nil"/>
              <w:bottom w:val="single" w:sz="4" w:space="0" w:color="auto"/>
              <w:right w:val="single" w:sz="4" w:space="0" w:color="auto"/>
            </w:tcBorders>
            <w:noWrap/>
            <w:vAlign w:val="center"/>
            <w:hideMark/>
          </w:tcPr>
          <w:p w14:paraId="7494D59C"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7</w:t>
            </w:r>
          </w:p>
        </w:tc>
        <w:tc>
          <w:tcPr>
            <w:tcW w:w="950" w:type="dxa"/>
            <w:tcBorders>
              <w:top w:val="nil"/>
              <w:left w:val="nil"/>
              <w:bottom w:val="single" w:sz="4" w:space="0" w:color="auto"/>
              <w:right w:val="single" w:sz="4" w:space="0" w:color="auto"/>
            </w:tcBorders>
            <w:noWrap/>
            <w:vAlign w:val="center"/>
            <w:hideMark/>
          </w:tcPr>
          <w:p w14:paraId="0CD3ACE6" w14:textId="77777777"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1</w:t>
            </w:r>
          </w:p>
        </w:tc>
        <w:tc>
          <w:tcPr>
            <w:tcW w:w="1210" w:type="dxa"/>
            <w:tcBorders>
              <w:top w:val="nil"/>
              <w:left w:val="nil"/>
              <w:bottom w:val="single" w:sz="4" w:space="0" w:color="auto"/>
              <w:right w:val="single" w:sz="4" w:space="0" w:color="auto"/>
            </w:tcBorders>
          </w:tcPr>
          <w:p w14:paraId="41068337" w14:textId="77777777" w:rsidR="00D1599A" w:rsidRDefault="00D1599A" w:rsidP="00D1599A">
            <w:pPr>
              <w:jc w:val="center"/>
              <w:rPr>
                <w:rFonts w:ascii="Arial" w:eastAsia="Times New Roman" w:hAnsi="Arial" w:cs="Arial"/>
                <w:color w:val="000000"/>
                <w:lang w:eastAsia="zh-CN"/>
              </w:rPr>
            </w:pPr>
          </w:p>
          <w:p w14:paraId="2F806F7E" w14:textId="77777777" w:rsidR="00D1599A" w:rsidRDefault="00D1599A" w:rsidP="00D1599A">
            <w:pPr>
              <w:jc w:val="center"/>
              <w:rPr>
                <w:rFonts w:ascii="Arial" w:eastAsia="Times New Roman" w:hAnsi="Arial" w:cs="Arial"/>
                <w:color w:val="000000"/>
                <w:lang w:eastAsia="zh-CN"/>
              </w:rPr>
            </w:pPr>
          </w:p>
          <w:p w14:paraId="2F9CA456" w14:textId="31E4BF02" w:rsidR="00D1599A" w:rsidRPr="00D1599A" w:rsidRDefault="00D1599A" w:rsidP="00D1599A">
            <w:pPr>
              <w:jc w:val="center"/>
              <w:rPr>
                <w:rFonts w:ascii="Arial" w:eastAsia="Times New Roman" w:hAnsi="Arial" w:cs="Arial"/>
                <w:color w:val="000000"/>
                <w:lang w:eastAsia="zh-CN"/>
              </w:rPr>
            </w:pPr>
            <w:r w:rsidRPr="00D1599A">
              <w:rPr>
                <w:rFonts w:ascii="Arial" w:eastAsia="Times New Roman" w:hAnsi="Arial" w:cs="Arial"/>
                <w:color w:val="000000"/>
                <w:lang w:eastAsia="zh-CN"/>
              </w:rPr>
              <w:t>1</w:t>
            </w:r>
          </w:p>
        </w:tc>
      </w:tr>
      <w:tr w:rsidR="00D1599A" w:rsidRPr="00D1599A" w14:paraId="2137E278" w14:textId="77777777" w:rsidTr="00291D0E">
        <w:trPr>
          <w:trHeight w:val="323"/>
        </w:trPr>
        <w:tc>
          <w:tcPr>
            <w:tcW w:w="3420" w:type="dxa"/>
            <w:gridSpan w:val="2"/>
            <w:tcBorders>
              <w:top w:val="single" w:sz="4" w:space="0" w:color="auto"/>
              <w:left w:val="single" w:sz="4" w:space="0" w:color="auto"/>
              <w:bottom w:val="single" w:sz="4" w:space="0" w:color="auto"/>
              <w:right w:val="single" w:sz="4" w:space="0" w:color="000000"/>
            </w:tcBorders>
            <w:noWrap/>
            <w:vAlign w:val="center"/>
            <w:hideMark/>
          </w:tcPr>
          <w:p w14:paraId="2435B618" w14:textId="77777777" w:rsidR="00D1599A" w:rsidRPr="00D1599A" w:rsidRDefault="00D1599A" w:rsidP="00D1599A">
            <w:pPr>
              <w:jc w:val="center"/>
              <w:rPr>
                <w:rFonts w:ascii="Arial" w:eastAsia="Times New Roman" w:hAnsi="Arial" w:cs="Arial"/>
                <w:b/>
                <w:bCs/>
                <w:color w:val="000000"/>
                <w:lang w:eastAsia="zh-CN"/>
              </w:rPr>
            </w:pPr>
            <w:proofErr w:type="spellStart"/>
            <w:r w:rsidRPr="00D1599A">
              <w:rPr>
                <w:rFonts w:ascii="Arial" w:eastAsia="Times New Roman" w:hAnsi="Arial" w:cs="Arial"/>
                <w:b/>
                <w:bCs/>
                <w:color w:val="000000"/>
                <w:lang w:eastAsia="zh-CN"/>
              </w:rPr>
              <w:t>Нийт</w:t>
            </w:r>
            <w:proofErr w:type="spellEnd"/>
            <w:r w:rsidRPr="00D1599A">
              <w:rPr>
                <w:rFonts w:ascii="Arial" w:eastAsia="Times New Roman" w:hAnsi="Arial" w:cs="Arial"/>
                <w:b/>
                <w:bCs/>
                <w:color w:val="000000"/>
                <w:lang w:eastAsia="zh-CN"/>
              </w:rPr>
              <w:t xml:space="preserve"> </w:t>
            </w:r>
          </w:p>
        </w:tc>
        <w:tc>
          <w:tcPr>
            <w:tcW w:w="1440" w:type="dxa"/>
            <w:tcBorders>
              <w:top w:val="nil"/>
              <w:left w:val="nil"/>
              <w:bottom w:val="single" w:sz="4" w:space="0" w:color="auto"/>
              <w:right w:val="single" w:sz="4" w:space="0" w:color="auto"/>
            </w:tcBorders>
            <w:noWrap/>
            <w:vAlign w:val="center"/>
            <w:hideMark/>
          </w:tcPr>
          <w:p w14:paraId="3B977775"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102</w:t>
            </w:r>
          </w:p>
        </w:tc>
        <w:tc>
          <w:tcPr>
            <w:tcW w:w="810" w:type="dxa"/>
            <w:tcBorders>
              <w:top w:val="nil"/>
              <w:left w:val="nil"/>
              <w:bottom w:val="single" w:sz="4" w:space="0" w:color="auto"/>
              <w:right w:val="single" w:sz="4" w:space="0" w:color="auto"/>
            </w:tcBorders>
            <w:noWrap/>
            <w:vAlign w:val="center"/>
            <w:hideMark/>
          </w:tcPr>
          <w:p w14:paraId="3CCE9AF2"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138</w:t>
            </w:r>
          </w:p>
        </w:tc>
        <w:tc>
          <w:tcPr>
            <w:tcW w:w="1170" w:type="dxa"/>
            <w:tcBorders>
              <w:top w:val="nil"/>
              <w:left w:val="nil"/>
              <w:bottom w:val="single" w:sz="4" w:space="0" w:color="auto"/>
              <w:right w:val="single" w:sz="4" w:space="0" w:color="auto"/>
            </w:tcBorders>
            <w:noWrap/>
            <w:vAlign w:val="center"/>
            <w:hideMark/>
          </w:tcPr>
          <w:p w14:paraId="5D1B0EC7"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71</w:t>
            </w:r>
          </w:p>
        </w:tc>
        <w:tc>
          <w:tcPr>
            <w:tcW w:w="990" w:type="dxa"/>
            <w:tcBorders>
              <w:top w:val="nil"/>
              <w:left w:val="nil"/>
              <w:bottom w:val="single" w:sz="4" w:space="0" w:color="auto"/>
              <w:right w:val="single" w:sz="4" w:space="0" w:color="auto"/>
            </w:tcBorders>
            <w:noWrap/>
            <w:vAlign w:val="center"/>
            <w:hideMark/>
          </w:tcPr>
          <w:p w14:paraId="7212D277"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79</w:t>
            </w:r>
          </w:p>
        </w:tc>
        <w:tc>
          <w:tcPr>
            <w:tcW w:w="950" w:type="dxa"/>
            <w:tcBorders>
              <w:top w:val="nil"/>
              <w:left w:val="nil"/>
              <w:bottom w:val="single" w:sz="4" w:space="0" w:color="auto"/>
              <w:right w:val="single" w:sz="4" w:space="0" w:color="auto"/>
            </w:tcBorders>
            <w:noWrap/>
            <w:vAlign w:val="center"/>
            <w:hideMark/>
          </w:tcPr>
          <w:p w14:paraId="572107D4"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56</w:t>
            </w:r>
          </w:p>
        </w:tc>
        <w:tc>
          <w:tcPr>
            <w:tcW w:w="1210" w:type="dxa"/>
            <w:tcBorders>
              <w:top w:val="nil"/>
              <w:left w:val="nil"/>
              <w:bottom w:val="single" w:sz="4" w:space="0" w:color="auto"/>
              <w:right w:val="single" w:sz="4" w:space="0" w:color="auto"/>
            </w:tcBorders>
          </w:tcPr>
          <w:p w14:paraId="29363FBC" w14:textId="77777777" w:rsidR="00D1599A" w:rsidRPr="00D1599A" w:rsidRDefault="00D1599A" w:rsidP="00D1599A">
            <w:pPr>
              <w:jc w:val="center"/>
              <w:rPr>
                <w:rFonts w:ascii="Arial" w:eastAsia="Times New Roman" w:hAnsi="Arial" w:cs="Arial"/>
                <w:b/>
                <w:bCs/>
                <w:color w:val="000000"/>
                <w:lang w:eastAsia="zh-CN"/>
              </w:rPr>
            </w:pPr>
            <w:r w:rsidRPr="00D1599A">
              <w:rPr>
                <w:rFonts w:ascii="Arial" w:eastAsia="Times New Roman" w:hAnsi="Arial" w:cs="Arial"/>
                <w:b/>
                <w:bCs/>
                <w:color w:val="000000"/>
                <w:lang w:eastAsia="zh-CN"/>
              </w:rPr>
              <w:t>104</w:t>
            </w:r>
          </w:p>
        </w:tc>
      </w:tr>
    </w:tbl>
    <w:p w14:paraId="5F45712C" w14:textId="77777777" w:rsidR="00D1599A" w:rsidRPr="00336108" w:rsidRDefault="00D1599A" w:rsidP="007B4C9E">
      <w:pPr>
        <w:pStyle w:val="Default"/>
        <w:jc w:val="both"/>
        <w:rPr>
          <w:rFonts w:ascii="Arial" w:hAnsi="Arial" w:cs="Arial"/>
          <w:bCs/>
          <w:lang w:val="mn-MN"/>
        </w:rPr>
      </w:pPr>
    </w:p>
    <w:p w14:paraId="0441F097" w14:textId="2BAD9F13" w:rsidR="00FF54B4" w:rsidRPr="00336108" w:rsidRDefault="005B6E46" w:rsidP="005B6E46">
      <w:pPr>
        <w:spacing w:before="240"/>
        <w:jc w:val="both"/>
        <w:rPr>
          <w:rFonts w:ascii="Arial" w:eastAsiaTheme="minorEastAsia" w:hAnsi="Arial" w:cs="Arial"/>
          <w:sz w:val="24"/>
          <w:szCs w:val="24"/>
          <w:lang w:val="mn-MN" w:eastAsia="zh-CN"/>
        </w:rPr>
      </w:pPr>
      <w:r w:rsidRPr="00336108">
        <w:rPr>
          <w:rFonts w:ascii="Arial" w:eastAsiaTheme="minorEastAsia" w:hAnsi="Arial" w:cs="Arial"/>
          <w:sz w:val="24"/>
          <w:szCs w:val="24"/>
          <w:lang w:val="mn-MN" w:eastAsia="zh-CN"/>
        </w:rPr>
        <w:tab/>
      </w:r>
      <w:r w:rsidR="00FF54B4" w:rsidRPr="00336108">
        <w:rPr>
          <w:rFonts w:ascii="Arial" w:eastAsiaTheme="minorEastAsia" w:hAnsi="Arial" w:cs="Arial"/>
          <w:sz w:val="24"/>
          <w:szCs w:val="24"/>
          <w:lang w:val="mn-MN" w:eastAsia="zh-CN"/>
        </w:rPr>
        <w:t>Нэгдсэн Үндэсний байгууллага</w:t>
      </w:r>
      <w:r w:rsidR="00DB6351" w:rsidRPr="00336108">
        <w:rPr>
          <w:rFonts w:ascii="Arial" w:eastAsiaTheme="minorEastAsia" w:hAnsi="Arial" w:cs="Arial"/>
          <w:sz w:val="24"/>
          <w:szCs w:val="24"/>
          <w:lang w:val="mn-MN" w:eastAsia="zh-CN"/>
        </w:rPr>
        <w:t xml:space="preserve"> (НҮБ)-а</w:t>
      </w:r>
      <w:r w:rsidR="00FF54B4" w:rsidRPr="00336108">
        <w:rPr>
          <w:rFonts w:ascii="Arial" w:eastAsiaTheme="minorEastAsia" w:hAnsi="Arial" w:cs="Arial"/>
          <w:sz w:val="24"/>
          <w:szCs w:val="24"/>
          <w:lang w:val="mn-MN" w:eastAsia="zh-CN"/>
        </w:rPr>
        <w:t xml:space="preserve">ас  </w:t>
      </w:r>
      <w:r w:rsidR="00DB6351" w:rsidRPr="00336108">
        <w:rPr>
          <w:rFonts w:ascii="Arial" w:eastAsiaTheme="minorEastAsia" w:hAnsi="Arial" w:cs="Arial"/>
          <w:sz w:val="24"/>
          <w:szCs w:val="24"/>
          <w:lang w:val="mn-MN" w:eastAsia="zh-CN"/>
        </w:rPr>
        <w:t xml:space="preserve">дэлхийн </w:t>
      </w:r>
      <w:r w:rsidR="00FF54B4" w:rsidRPr="00336108">
        <w:rPr>
          <w:rFonts w:ascii="Arial" w:eastAsiaTheme="minorEastAsia" w:hAnsi="Arial" w:cs="Arial"/>
          <w:sz w:val="24"/>
          <w:szCs w:val="24"/>
          <w:lang w:val="mn-MN" w:eastAsia="zh-CN"/>
        </w:rPr>
        <w:t>санхүүгийн</w:t>
      </w:r>
      <w:r w:rsidR="00DB6351" w:rsidRPr="00336108">
        <w:rPr>
          <w:rFonts w:ascii="Arial" w:eastAsiaTheme="minorEastAsia" w:hAnsi="Arial" w:cs="Arial"/>
          <w:sz w:val="24"/>
          <w:szCs w:val="24"/>
          <w:lang w:val="mn-MN" w:eastAsia="zh-CN"/>
        </w:rPr>
        <w:t xml:space="preserve"> зах зээл дээр үүссэн 2008 оны</w:t>
      </w:r>
      <w:r w:rsidR="00FF54B4" w:rsidRPr="00336108">
        <w:rPr>
          <w:rFonts w:ascii="Arial" w:eastAsiaTheme="minorEastAsia" w:hAnsi="Arial" w:cs="Arial"/>
          <w:sz w:val="24"/>
          <w:szCs w:val="24"/>
          <w:lang w:val="mn-MN" w:eastAsia="zh-CN"/>
        </w:rPr>
        <w:t xml:space="preserve"> хямрал нь "санхүүгийн хэрэглэгч"-ийн эрх ашгийг хамгаалах үр дүнтэй арга хэмжээ дутмаг байгааг харуулсан</w:t>
      </w:r>
      <w:r w:rsidR="00DB6351" w:rsidRPr="00336108">
        <w:rPr>
          <w:rFonts w:ascii="Arial" w:eastAsiaTheme="minorEastAsia" w:hAnsi="Arial" w:cs="Arial"/>
          <w:sz w:val="24"/>
          <w:szCs w:val="24"/>
          <w:lang w:val="mn-MN" w:eastAsia="zh-CN"/>
        </w:rPr>
        <w:t>сургамж болсоныг дүгнэсэн байдаг</w:t>
      </w:r>
      <w:r w:rsidR="00FF54B4" w:rsidRPr="00336108">
        <w:rPr>
          <w:rFonts w:ascii="Arial" w:eastAsiaTheme="minorEastAsia" w:hAnsi="Arial" w:cs="Arial"/>
          <w:sz w:val="24"/>
          <w:szCs w:val="24"/>
          <w:lang w:val="mn-MN" w:eastAsia="zh-CN"/>
        </w:rPr>
        <w:t xml:space="preserve">. Энэ нь улс орнууд санхүүгийн хэрэглэгчийн эрхийг хамгаалах </w:t>
      </w:r>
      <w:r w:rsidR="00FF54B4" w:rsidRPr="00336108">
        <w:rPr>
          <w:rFonts w:ascii="Arial" w:eastAsiaTheme="minorEastAsia" w:hAnsi="Arial" w:cs="Arial"/>
          <w:sz w:val="24"/>
          <w:szCs w:val="24"/>
          <w:lang w:val="mn-MN" w:eastAsia="zh-CN"/>
        </w:rPr>
        <w:lastRenderedPageBreak/>
        <w:t xml:space="preserve">хууль тогтоомж, бодлого хэрэгжүүлэгч агентлагуудыг бий болгоход түлхэц болсон. Санхүүгийн хэрэглэгчийг хамгаалахад хууль, эрх зүйн акт боловсруулах, зохицуулагч байгууллага болон хяналт шалгалтын тогтолцоо байх ёстой гэж үзсэн. </w:t>
      </w:r>
    </w:p>
    <w:p w14:paraId="59F045E4" w14:textId="77777777" w:rsidR="005B6E46" w:rsidRPr="00336108" w:rsidRDefault="005B6E46" w:rsidP="007B4C89">
      <w:pPr>
        <w:ind w:firstLine="720"/>
        <w:jc w:val="both"/>
        <w:rPr>
          <w:rFonts w:ascii="Arial" w:eastAsiaTheme="minorEastAsia" w:hAnsi="Arial" w:cs="Arial"/>
          <w:sz w:val="24"/>
          <w:szCs w:val="24"/>
          <w:lang w:val="mn-MN" w:eastAsia="zh-CN"/>
        </w:rPr>
      </w:pPr>
    </w:p>
    <w:p w14:paraId="571F7EED" w14:textId="3EBC5406" w:rsidR="009F0089" w:rsidRPr="00336108" w:rsidRDefault="00AC4790" w:rsidP="007B4C89">
      <w:pPr>
        <w:ind w:firstLine="720"/>
        <w:jc w:val="both"/>
        <w:rPr>
          <w:rFonts w:ascii="Arial" w:eastAsiaTheme="minorEastAsia" w:hAnsi="Arial" w:cs="Arial"/>
          <w:sz w:val="24"/>
          <w:szCs w:val="24"/>
          <w:lang w:val="mn-MN" w:eastAsia="zh-CN"/>
        </w:rPr>
      </w:pPr>
      <w:r w:rsidRPr="00336108">
        <w:rPr>
          <w:rFonts w:ascii="Arial" w:eastAsiaTheme="minorEastAsia" w:hAnsi="Arial" w:cs="Arial"/>
          <w:sz w:val="24"/>
          <w:szCs w:val="24"/>
          <w:lang w:val="mn-MN" w:eastAsia="zh-CN"/>
        </w:rPr>
        <w:t>НҮБ-ын Ерөнхий Асс</w:t>
      </w:r>
      <w:r w:rsidR="00461055" w:rsidRPr="00336108">
        <w:rPr>
          <w:rFonts w:ascii="Arial" w:eastAsiaTheme="minorEastAsia" w:hAnsi="Arial" w:cs="Arial"/>
          <w:sz w:val="24"/>
          <w:szCs w:val="24"/>
          <w:lang w:val="mn-MN" w:eastAsia="zh-CN"/>
        </w:rPr>
        <w:t>а</w:t>
      </w:r>
      <w:r w:rsidRPr="00336108">
        <w:rPr>
          <w:rFonts w:ascii="Arial" w:eastAsiaTheme="minorEastAsia" w:hAnsi="Arial" w:cs="Arial"/>
          <w:sz w:val="24"/>
          <w:szCs w:val="24"/>
          <w:lang w:val="mn-MN" w:eastAsia="zh-CN"/>
        </w:rPr>
        <w:t>мблей санхүүгийн хэрэглэгчийн эрхийг хамгаалах шинэчилсэн удирдамжийг батлахаар шийдвэрлэсэн бөгөөд үүнд санхүүгийн үйлчилгээний тухай шинэ зохицуулалт, хэрэгжилт, хяналт, санхүүгийн хэрэглэгчийн боловсрол</w:t>
      </w:r>
      <w:r w:rsidR="00BC0517" w:rsidRPr="00336108">
        <w:rPr>
          <w:rFonts w:ascii="Arial" w:eastAsiaTheme="minorEastAsia" w:hAnsi="Arial" w:cs="Arial"/>
          <w:sz w:val="24"/>
          <w:szCs w:val="24"/>
          <w:lang w:val="mn-MN" w:eastAsia="zh-CN"/>
        </w:rPr>
        <w:t xml:space="preserve"> болон санхүүгийн мэдлэг</w:t>
      </w:r>
      <w:r w:rsidRPr="00336108">
        <w:rPr>
          <w:rFonts w:ascii="Arial" w:eastAsiaTheme="minorEastAsia" w:hAnsi="Arial" w:cs="Arial"/>
          <w:sz w:val="24"/>
          <w:szCs w:val="24"/>
          <w:lang w:val="mn-MN" w:eastAsia="zh-CN"/>
        </w:rPr>
        <w:t xml:space="preserve">, мэдээллийг ил тод </w:t>
      </w:r>
      <w:r w:rsidR="009B22D4" w:rsidRPr="00336108">
        <w:rPr>
          <w:rFonts w:ascii="Arial" w:eastAsiaTheme="minorEastAsia" w:hAnsi="Arial" w:cs="Arial"/>
          <w:sz w:val="24"/>
          <w:szCs w:val="24"/>
          <w:lang w:val="mn-MN" w:eastAsia="zh-CN"/>
        </w:rPr>
        <w:t>байдал</w:t>
      </w:r>
      <w:r w:rsidRPr="00336108">
        <w:rPr>
          <w:rFonts w:ascii="Arial" w:eastAsiaTheme="minorEastAsia" w:hAnsi="Arial" w:cs="Arial"/>
          <w:sz w:val="24"/>
          <w:szCs w:val="24"/>
          <w:lang w:val="mn-MN" w:eastAsia="zh-CN"/>
        </w:rPr>
        <w:t>, хариуцлагатай бизнесийн үйл ажиллагаа, мэдээллийн</w:t>
      </w:r>
      <w:r w:rsidR="00BC0517" w:rsidRPr="00336108">
        <w:rPr>
          <w:rFonts w:ascii="Arial" w:eastAsiaTheme="minorEastAsia" w:hAnsi="Arial" w:cs="Arial"/>
          <w:sz w:val="24"/>
          <w:szCs w:val="24"/>
          <w:lang w:val="mn-MN" w:eastAsia="zh-CN"/>
        </w:rPr>
        <w:t xml:space="preserve"> аюулгүй байдлын</w:t>
      </w:r>
      <w:r w:rsidRPr="00336108">
        <w:rPr>
          <w:rFonts w:ascii="Arial" w:eastAsiaTheme="minorEastAsia" w:hAnsi="Arial" w:cs="Arial"/>
          <w:sz w:val="24"/>
          <w:szCs w:val="24"/>
          <w:lang w:val="mn-MN" w:eastAsia="zh-CN"/>
        </w:rPr>
        <w:t xml:space="preserve"> хамгаалалт зэрэг шинээр гарч ирж буй</w:t>
      </w:r>
      <w:r w:rsidR="002749A4" w:rsidRPr="00336108">
        <w:rPr>
          <w:rFonts w:ascii="Arial" w:eastAsiaTheme="minorEastAsia" w:hAnsi="Arial" w:cs="Arial"/>
          <w:sz w:val="24"/>
          <w:szCs w:val="24"/>
          <w:lang w:val="mn-MN" w:eastAsia="zh-CN"/>
        </w:rPr>
        <w:t xml:space="preserve"> санхүүгийн бүтээгдэхүүн, үйлчилгээ зэрэг</w:t>
      </w:r>
      <w:r w:rsidRPr="00336108">
        <w:rPr>
          <w:rFonts w:ascii="Arial" w:eastAsiaTheme="minorEastAsia" w:hAnsi="Arial" w:cs="Arial"/>
          <w:sz w:val="24"/>
          <w:szCs w:val="24"/>
          <w:lang w:val="mn-MN" w:eastAsia="zh-CN"/>
        </w:rPr>
        <w:t xml:space="preserve"> асуудлуудыг шийдвэрлэхээр тусгасан.</w:t>
      </w:r>
      <w:r w:rsidR="00BC0517" w:rsidRPr="00336108">
        <w:rPr>
          <w:rFonts w:ascii="Arial" w:eastAsiaTheme="minorEastAsia" w:hAnsi="Arial" w:cs="Arial"/>
          <w:sz w:val="24"/>
          <w:szCs w:val="24"/>
          <w:lang w:val="mn-MN" w:eastAsia="zh-CN"/>
        </w:rPr>
        <w:t xml:space="preserve"> </w:t>
      </w:r>
      <w:r w:rsidR="0096380D" w:rsidRPr="00336108">
        <w:rPr>
          <w:rFonts w:ascii="Arial" w:eastAsiaTheme="minorEastAsia" w:hAnsi="Arial" w:cs="Arial"/>
          <w:sz w:val="24"/>
          <w:szCs w:val="24"/>
          <w:lang w:val="mn-MN" w:eastAsia="zh-CN"/>
        </w:rPr>
        <w:t>Тодруулбал:</w:t>
      </w:r>
    </w:p>
    <w:p w14:paraId="1B461023" w14:textId="69E5E182" w:rsidR="001C44B9" w:rsidRPr="00336108" w:rsidRDefault="001C44B9" w:rsidP="007B4C89">
      <w:pPr>
        <w:ind w:firstLine="720"/>
        <w:jc w:val="both"/>
        <w:rPr>
          <w:rFonts w:ascii="Arial" w:eastAsiaTheme="minorEastAsia" w:hAnsi="Arial" w:cs="Arial"/>
          <w:sz w:val="24"/>
          <w:szCs w:val="24"/>
          <w:lang w:val="mn-MN" w:eastAsia="zh-CN"/>
        </w:rPr>
      </w:pPr>
    </w:p>
    <w:p w14:paraId="48AE95DA" w14:textId="6719F1C0" w:rsidR="001C44B9" w:rsidRPr="00336108" w:rsidRDefault="001C44B9" w:rsidP="00984043">
      <w:pPr>
        <w:pStyle w:val="ListParagraph"/>
        <w:numPr>
          <w:ilvl w:val="0"/>
          <w:numId w:val="3"/>
        </w:numPr>
        <w:ind w:left="0" w:firstLine="1080"/>
        <w:jc w:val="both"/>
        <w:rPr>
          <w:rFonts w:ascii="Arial" w:hAnsi="Arial" w:cs="Arial"/>
          <w:sz w:val="24"/>
          <w:szCs w:val="24"/>
          <w:lang w:val="mn-MN" w:eastAsia="zh-CN"/>
        </w:rPr>
      </w:pPr>
      <w:r w:rsidRPr="00336108">
        <w:rPr>
          <w:rFonts w:ascii="Arial" w:hAnsi="Arial" w:cs="Arial"/>
          <w:sz w:val="24"/>
          <w:szCs w:val="24"/>
          <w:lang w:val="mn-MN" w:eastAsia="zh-CN"/>
        </w:rPr>
        <w:t>Санхүүгийн үйлчилгээнд хэрэглэгчийн эрхийг хамгаалах зохих эрх зүйн зохицуулалтыг баталж, тогтмол шинэчлэх;</w:t>
      </w:r>
    </w:p>
    <w:p w14:paraId="6CB7BAC9" w14:textId="51A48973" w:rsidR="001C44B9" w:rsidRPr="00336108" w:rsidRDefault="001C44B9" w:rsidP="00984043">
      <w:pPr>
        <w:pStyle w:val="ListParagraph"/>
        <w:numPr>
          <w:ilvl w:val="0"/>
          <w:numId w:val="3"/>
        </w:numPr>
        <w:ind w:left="0" w:firstLine="1080"/>
        <w:jc w:val="both"/>
        <w:rPr>
          <w:rFonts w:ascii="Arial" w:hAnsi="Arial" w:cs="Arial"/>
          <w:sz w:val="24"/>
          <w:szCs w:val="24"/>
          <w:lang w:val="mn-MN" w:eastAsia="zh-CN"/>
        </w:rPr>
      </w:pPr>
      <w:r w:rsidRPr="00336108">
        <w:rPr>
          <w:rFonts w:ascii="Arial" w:hAnsi="Arial" w:cs="Arial"/>
          <w:sz w:val="24"/>
          <w:szCs w:val="24"/>
          <w:lang w:val="mn-MN" w:eastAsia="zh-CN"/>
        </w:rPr>
        <w:t>Хууль сахиулах байгууллага, хяналтын байгууллагыг байгуулж, шаардлагатай эрх мэдэл, нөөцөөр хангах;</w:t>
      </w:r>
    </w:p>
    <w:p w14:paraId="5F85B51E" w14:textId="75A454E7" w:rsidR="001C44B9" w:rsidRPr="00336108" w:rsidRDefault="001C44B9" w:rsidP="00984043">
      <w:pPr>
        <w:pStyle w:val="ListParagraph"/>
        <w:numPr>
          <w:ilvl w:val="0"/>
          <w:numId w:val="3"/>
        </w:numPr>
        <w:ind w:left="0" w:firstLine="1080"/>
        <w:jc w:val="both"/>
        <w:rPr>
          <w:rFonts w:ascii="Arial" w:hAnsi="Arial" w:cs="Arial"/>
          <w:sz w:val="24"/>
          <w:szCs w:val="24"/>
          <w:lang w:val="mn-MN" w:eastAsia="zh-CN"/>
        </w:rPr>
      </w:pPr>
      <w:r w:rsidRPr="00336108">
        <w:rPr>
          <w:rFonts w:ascii="Arial" w:hAnsi="Arial" w:cs="Arial"/>
          <w:sz w:val="24"/>
          <w:szCs w:val="24"/>
          <w:lang w:val="mn-MN" w:eastAsia="zh-CN"/>
        </w:rPr>
        <w:t>Мэдээллийн ил тод байдал, санхүүгийн боловсрол, мэдлэгийг дээшлүүлэх, хэрэглэгчийн хувийн нууцыг хамгаалах, болон маргаан шийдвэрлэх боломж;</w:t>
      </w:r>
    </w:p>
    <w:p w14:paraId="278222BB" w14:textId="1122E02F" w:rsidR="001C44B9" w:rsidRPr="00336108" w:rsidRDefault="001C44B9" w:rsidP="00984043">
      <w:pPr>
        <w:pStyle w:val="ListParagraph"/>
        <w:numPr>
          <w:ilvl w:val="0"/>
          <w:numId w:val="3"/>
        </w:numPr>
        <w:ind w:left="0" w:firstLine="1080"/>
        <w:jc w:val="both"/>
        <w:rPr>
          <w:rFonts w:ascii="Arial" w:hAnsi="Arial" w:cs="Arial"/>
          <w:sz w:val="24"/>
          <w:szCs w:val="24"/>
          <w:lang w:val="mn-MN" w:eastAsia="zh-CN"/>
        </w:rPr>
      </w:pPr>
      <w:r w:rsidRPr="00336108">
        <w:rPr>
          <w:rFonts w:ascii="Arial" w:hAnsi="Arial" w:cs="Arial"/>
          <w:sz w:val="24"/>
          <w:szCs w:val="24"/>
          <w:lang w:val="mn-MN" w:eastAsia="zh-CN"/>
        </w:rPr>
        <w:t>Санхүүгийн үйлчилгээний хүртээмж, олон талт стратегийг боловсруулж хэрэгжүүлэх;</w:t>
      </w:r>
    </w:p>
    <w:p w14:paraId="33092D6A" w14:textId="7D031227" w:rsidR="001C44B9" w:rsidRPr="00336108" w:rsidRDefault="009B22D4" w:rsidP="00984043">
      <w:pPr>
        <w:pStyle w:val="ListParagraph"/>
        <w:numPr>
          <w:ilvl w:val="0"/>
          <w:numId w:val="3"/>
        </w:numPr>
        <w:ind w:left="0" w:firstLine="1080"/>
        <w:jc w:val="both"/>
        <w:rPr>
          <w:rFonts w:ascii="Arial" w:hAnsi="Arial" w:cs="Arial"/>
          <w:sz w:val="24"/>
          <w:szCs w:val="24"/>
          <w:lang w:val="mn-MN" w:eastAsia="zh-CN"/>
        </w:rPr>
      </w:pPr>
      <w:r w:rsidRPr="00336108">
        <w:rPr>
          <w:rFonts w:ascii="Arial" w:hAnsi="Arial" w:cs="Arial"/>
          <w:sz w:val="24"/>
          <w:szCs w:val="24"/>
          <w:lang w:val="mn-MN" w:eastAsia="zh-CN"/>
        </w:rPr>
        <w:t>Д</w:t>
      </w:r>
      <w:r w:rsidR="001C44B9" w:rsidRPr="00336108">
        <w:rPr>
          <w:rFonts w:ascii="Arial" w:hAnsi="Arial" w:cs="Arial"/>
          <w:sz w:val="24"/>
          <w:szCs w:val="24"/>
          <w:lang w:val="mn-MN" w:eastAsia="zh-CN"/>
        </w:rPr>
        <w:t>ампуурлыг арилгах үр дүнтэй бодлого хэрэгжүүлэх</w:t>
      </w:r>
      <w:r w:rsidR="0096380D" w:rsidRPr="00336108">
        <w:rPr>
          <w:rFonts w:ascii="Arial" w:hAnsi="Arial" w:cs="Arial"/>
          <w:sz w:val="24"/>
          <w:szCs w:val="24"/>
          <w:lang w:val="mn-MN" w:eastAsia="zh-CN"/>
        </w:rPr>
        <w:t xml:space="preserve"> гэх мэт санхүүгийн хэрэглэгчийн эрхийг хамгаалах талаар бодлогын зөвлөмжүүдийг тусгасан бөгөөд гишүүн орнууддаа дагаж мөрдөхийг зөвлөсөн байна.</w:t>
      </w:r>
    </w:p>
    <w:p w14:paraId="49053D48" w14:textId="47D81F22" w:rsidR="002F56DD" w:rsidRPr="00336108" w:rsidRDefault="002F56DD" w:rsidP="00BD016E">
      <w:pPr>
        <w:ind w:firstLine="720"/>
        <w:jc w:val="both"/>
        <w:rPr>
          <w:rFonts w:ascii="Arial" w:hAnsi="Arial" w:cs="Arial"/>
          <w:sz w:val="24"/>
          <w:szCs w:val="24"/>
          <w:lang w:val="mn-MN"/>
        </w:rPr>
      </w:pPr>
      <w:r w:rsidRPr="00336108">
        <w:rPr>
          <w:rFonts w:ascii="Arial" w:eastAsiaTheme="minorEastAsia" w:hAnsi="Arial" w:cs="Arial"/>
          <w:sz w:val="24"/>
          <w:szCs w:val="24"/>
          <w:lang w:val="mn-MN" w:eastAsia="zh-CN"/>
        </w:rPr>
        <w:t>Хуулийн төсөл батлагдсанаар санхүүгийн</w:t>
      </w:r>
      <w:r w:rsidRPr="00336108">
        <w:rPr>
          <w:rFonts w:ascii="Arial" w:hAnsi="Arial" w:cs="Arial"/>
          <w:sz w:val="24"/>
          <w:szCs w:val="24"/>
          <w:lang w:val="mn-MN"/>
        </w:rPr>
        <w:t xml:space="preserve"> хэрэглэгч болон санхүүгийн үйлчилгээ үзүүлэгч хоорондын мэдээллийн болон эрх, үүргийн тэнцвэртэй байдлыг хангах, улмаар санхүүгийн зах зээлийн үр ашигтай, ил тод, өрсөлдөөнт орчныг бэхжүүлж, иргэдийн санхүүгийн салбарт итгэх итгэлийг нэмэгдүүлэх эерэг үр </w:t>
      </w:r>
      <w:r w:rsidR="00BD016E" w:rsidRPr="00336108">
        <w:rPr>
          <w:rFonts w:ascii="Arial" w:hAnsi="Arial" w:cs="Arial"/>
          <w:sz w:val="24"/>
          <w:szCs w:val="24"/>
          <w:lang w:val="mn-MN"/>
        </w:rPr>
        <w:t xml:space="preserve">нөлөөтэй гэж үзэж байна. </w:t>
      </w:r>
      <w:r w:rsidRPr="00336108">
        <w:rPr>
          <w:rFonts w:ascii="Arial" w:hAnsi="Arial" w:cs="Arial"/>
          <w:sz w:val="24"/>
          <w:szCs w:val="24"/>
          <w:lang w:val="mn-MN"/>
        </w:rPr>
        <w:t xml:space="preserve">Түүнчлэн иргэдийн санхүүгийн мэдлэгийг дээшлүүлэх үйл ажиллагааг хэрэгжүүлэх, зохицуулагч байгууллагаас зохистой хяналт шалгалтаас гадна  санхүүгийн хэрэглэгчийн эрх ашгийг хамгаалах хяналт шалгалтыг хэрэгжүүлэх замаар санхүүгийн салбарын урт хугацааны хөгжлийг дэмжиж, </w:t>
      </w:r>
      <w:r w:rsidRPr="00336108">
        <w:rPr>
          <w:rFonts w:ascii="Arial" w:hAnsi="Arial" w:cs="Arial"/>
          <w:bCs/>
          <w:sz w:val="24"/>
          <w:szCs w:val="24"/>
          <w:lang w:val="mn-MN"/>
        </w:rPr>
        <w:t>санхүүгийн тогтвортой байдалд дэмжлэг үзүүлнэ.</w:t>
      </w:r>
    </w:p>
    <w:p w14:paraId="690CD649" w14:textId="77777777" w:rsidR="00BD016E" w:rsidRPr="00336108" w:rsidRDefault="00BD016E" w:rsidP="003D7E20">
      <w:pPr>
        <w:tabs>
          <w:tab w:val="left" w:pos="3656"/>
        </w:tabs>
        <w:jc w:val="center"/>
        <w:rPr>
          <w:rFonts w:ascii="Arial" w:eastAsia="Times New Roman" w:hAnsi="Arial" w:cs="Arial"/>
          <w:bCs/>
          <w:sz w:val="24"/>
          <w:szCs w:val="24"/>
          <w:lang w:val="mn-MN"/>
        </w:rPr>
      </w:pPr>
    </w:p>
    <w:p w14:paraId="66B84DB9" w14:textId="77777777" w:rsidR="00DE62C3" w:rsidRPr="00336108" w:rsidRDefault="002F56DD" w:rsidP="003D7E20">
      <w:pPr>
        <w:tabs>
          <w:tab w:val="left" w:pos="3656"/>
        </w:tabs>
        <w:jc w:val="center"/>
        <w:rPr>
          <w:rFonts w:ascii="Arial" w:hAnsi="Arial" w:cs="Arial"/>
          <w:sz w:val="24"/>
          <w:szCs w:val="24"/>
          <w:lang w:val="mn-MN"/>
        </w:rPr>
      </w:pPr>
      <w:r w:rsidRPr="00336108">
        <w:rPr>
          <w:rFonts w:ascii="Arial" w:hAnsi="Arial" w:cs="Arial"/>
          <w:sz w:val="24"/>
          <w:szCs w:val="24"/>
          <w:lang w:val="mn-MN"/>
        </w:rPr>
        <w:t>___o0o___</w:t>
      </w:r>
    </w:p>
    <w:sectPr w:rsidR="00DE62C3" w:rsidRPr="00336108" w:rsidSect="008C44C7">
      <w:pgSz w:w="12240" w:h="15840"/>
      <w:pgMar w:top="1890" w:right="1620" w:bottom="15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6A4D" w14:textId="77777777" w:rsidR="00ED30D4" w:rsidRDefault="00ED30D4" w:rsidP="001462E5">
      <w:r>
        <w:separator/>
      </w:r>
    </w:p>
  </w:endnote>
  <w:endnote w:type="continuationSeparator" w:id="0">
    <w:p w14:paraId="358B6629" w14:textId="77777777" w:rsidR="00ED30D4" w:rsidRDefault="00ED30D4" w:rsidP="0014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0279" w14:textId="77777777" w:rsidR="00ED30D4" w:rsidRDefault="00ED30D4" w:rsidP="001462E5">
      <w:r>
        <w:separator/>
      </w:r>
    </w:p>
  </w:footnote>
  <w:footnote w:type="continuationSeparator" w:id="0">
    <w:p w14:paraId="0B9390AB" w14:textId="77777777" w:rsidR="00ED30D4" w:rsidRDefault="00ED30D4" w:rsidP="0014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43B"/>
    <w:multiLevelType w:val="hybridMultilevel"/>
    <w:tmpl w:val="178A8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9F1FF9"/>
    <w:multiLevelType w:val="hybridMultilevel"/>
    <w:tmpl w:val="EE7CC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6F56CE"/>
    <w:multiLevelType w:val="hybridMultilevel"/>
    <w:tmpl w:val="47667F28"/>
    <w:lvl w:ilvl="0" w:tplc="0450000F">
      <w:start w:val="1"/>
      <w:numFmt w:val="decimal"/>
      <w:lvlText w:val="%1."/>
      <w:lvlJc w:val="left"/>
      <w:pPr>
        <w:ind w:left="360" w:hanging="360"/>
      </w:pPr>
      <w:rPr>
        <w:rFonts w:hint="default"/>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num w:numId="1" w16cid:durableId="1310861865">
    <w:abstractNumId w:val="2"/>
  </w:num>
  <w:num w:numId="2" w16cid:durableId="1683317791">
    <w:abstractNumId w:val="1"/>
  </w:num>
  <w:num w:numId="3" w16cid:durableId="87157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E5"/>
    <w:rsid w:val="00003185"/>
    <w:rsid w:val="00012A9D"/>
    <w:rsid w:val="00013C7F"/>
    <w:rsid w:val="00023315"/>
    <w:rsid w:val="00024E45"/>
    <w:rsid w:val="000320DF"/>
    <w:rsid w:val="0003295B"/>
    <w:rsid w:val="000846DF"/>
    <w:rsid w:val="000A1C6D"/>
    <w:rsid w:val="000B39D8"/>
    <w:rsid w:val="000B47D2"/>
    <w:rsid w:val="000D4E1D"/>
    <w:rsid w:val="000F305E"/>
    <w:rsid w:val="000F4BF3"/>
    <w:rsid w:val="00126615"/>
    <w:rsid w:val="001420BB"/>
    <w:rsid w:val="00144F15"/>
    <w:rsid w:val="00145940"/>
    <w:rsid w:val="001462E5"/>
    <w:rsid w:val="00147FED"/>
    <w:rsid w:val="001552E8"/>
    <w:rsid w:val="00162ED6"/>
    <w:rsid w:val="00163B78"/>
    <w:rsid w:val="001662EC"/>
    <w:rsid w:val="0017013E"/>
    <w:rsid w:val="00171DF6"/>
    <w:rsid w:val="001758FD"/>
    <w:rsid w:val="00191CE7"/>
    <w:rsid w:val="001B0EB7"/>
    <w:rsid w:val="001C44B9"/>
    <w:rsid w:val="001D29A2"/>
    <w:rsid w:val="001D6DA6"/>
    <w:rsid w:val="001E00FF"/>
    <w:rsid w:val="001E26A2"/>
    <w:rsid w:val="00225088"/>
    <w:rsid w:val="00225955"/>
    <w:rsid w:val="00232D3B"/>
    <w:rsid w:val="0024144F"/>
    <w:rsid w:val="0025355E"/>
    <w:rsid w:val="002749A4"/>
    <w:rsid w:val="00274FB8"/>
    <w:rsid w:val="00275E51"/>
    <w:rsid w:val="00291D0E"/>
    <w:rsid w:val="002A350C"/>
    <w:rsid w:val="002B3BC8"/>
    <w:rsid w:val="002C2B43"/>
    <w:rsid w:val="002C584F"/>
    <w:rsid w:val="002D2BB2"/>
    <w:rsid w:val="002D799F"/>
    <w:rsid w:val="002E212C"/>
    <w:rsid w:val="002E3DBC"/>
    <w:rsid w:val="002E46CC"/>
    <w:rsid w:val="002F56DD"/>
    <w:rsid w:val="003005F9"/>
    <w:rsid w:val="00305506"/>
    <w:rsid w:val="00307801"/>
    <w:rsid w:val="00316B61"/>
    <w:rsid w:val="003224A0"/>
    <w:rsid w:val="00324763"/>
    <w:rsid w:val="003343EF"/>
    <w:rsid w:val="00336108"/>
    <w:rsid w:val="00347C46"/>
    <w:rsid w:val="00367C4F"/>
    <w:rsid w:val="00386C9E"/>
    <w:rsid w:val="0038711F"/>
    <w:rsid w:val="00387EAF"/>
    <w:rsid w:val="003A088A"/>
    <w:rsid w:val="003C44AB"/>
    <w:rsid w:val="003D38A6"/>
    <w:rsid w:val="003D7E20"/>
    <w:rsid w:val="003E6794"/>
    <w:rsid w:val="003E7F48"/>
    <w:rsid w:val="00406C18"/>
    <w:rsid w:val="00412D42"/>
    <w:rsid w:val="00461055"/>
    <w:rsid w:val="004642E3"/>
    <w:rsid w:val="00464B07"/>
    <w:rsid w:val="00464F83"/>
    <w:rsid w:val="00466DA4"/>
    <w:rsid w:val="0047723F"/>
    <w:rsid w:val="0049667E"/>
    <w:rsid w:val="004A2199"/>
    <w:rsid w:val="004A6A58"/>
    <w:rsid w:val="004B04F0"/>
    <w:rsid w:val="004C445E"/>
    <w:rsid w:val="004C4AA2"/>
    <w:rsid w:val="004C504E"/>
    <w:rsid w:val="004D29AD"/>
    <w:rsid w:val="004E7668"/>
    <w:rsid w:val="004F2078"/>
    <w:rsid w:val="004F5377"/>
    <w:rsid w:val="00513667"/>
    <w:rsid w:val="00517707"/>
    <w:rsid w:val="005250E3"/>
    <w:rsid w:val="0052661E"/>
    <w:rsid w:val="0054366F"/>
    <w:rsid w:val="00546837"/>
    <w:rsid w:val="00562641"/>
    <w:rsid w:val="0059544E"/>
    <w:rsid w:val="00597EEC"/>
    <w:rsid w:val="005A12FB"/>
    <w:rsid w:val="005A2F33"/>
    <w:rsid w:val="005A3F36"/>
    <w:rsid w:val="005A7EA0"/>
    <w:rsid w:val="005B6E46"/>
    <w:rsid w:val="005D7BA5"/>
    <w:rsid w:val="005F3119"/>
    <w:rsid w:val="005F3FD4"/>
    <w:rsid w:val="00600445"/>
    <w:rsid w:val="0061670A"/>
    <w:rsid w:val="00617691"/>
    <w:rsid w:val="0062536D"/>
    <w:rsid w:val="006262AF"/>
    <w:rsid w:val="006324C1"/>
    <w:rsid w:val="00635951"/>
    <w:rsid w:val="0064327D"/>
    <w:rsid w:val="00646367"/>
    <w:rsid w:val="00662F38"/>
    <w:rsid w:val="00674F30"/>
    <w:rsid w:val="006B076A"/>
    <w:rsid w:val="006C588D"/>
    <w:rsid w:val="006E4E32"/>
    <w:rsid w:val="006F6A0A"/>
    <w:rsid w:val="00701C65"/>
    <w:rsid w:val="007062DE"/>
    <w:rsid w:val="00710C31"/>
    <w:rsid w:val="00717FC4"/>
    <w:rsid w:val="00722FB8"/>
    <w:rsid w:val="00731112"/>
    <w:rsid w:val="00750476"/>
    <w:rsid w:val="007522A5"/>
    <w:rsid w:val="007727AE"/>
    <w:rsid w:val="007820DC"/>
    <w:rsid w:val="00792162"/>
    <w:rsid w:val="00796A99"/>
    <w:rsid w:val="00796CDF"/>
    <w:rsid w:val="007B3BCD"/>
    <w:rsid w:val="007B4C89"/>
    <w:rsid w:val="007B4C9E"/>
    <w:rsid w:val="007C49C8"/>
    <w:rsid w:val="007E2D83"/>
    <w:rsid w:val="0083710E"/>
    <w:rsid w:val="00851E68"/>
    <w:rsid w:val="00852A4C"/>
    <w:rsid w:val="00856887"/>
    <w:rsid w:val="008629F6"/>
    <w:rsid w:val="00864178"/>
    <w:rsid w:val="0086426D"/>
    <w:rsid w:val="008645F8"/>
    <w:rsid w:val="008C44C7"/>
    <w:rsid w:val="008E08A2"/>
    <w:rsid w:val="008E1675"/>
    <w:rsid w:val="008E2992"/>
    <w:rsid w:val="008F1D61"/>
    <w:rsid w:val="00911BA1"/>
    <w:rsid w:val="009421AE"/>
    <w:rsid w:val="009610D3"/>
    <w:rsid w:val="0096380D"/>
    <w:rsid w:val="0096602F"/>
    <w:rsid w:val="00970589"/>
    <w:rsid w:val="00974FD7"/>
    <w:rsid w:val="009760CF"/>
    <w:rsid w:val="00981909"/>
    <w:rsid w:val="00982077"/>
    <w:rsid w:val="00984043"/>
    <w:rsid w:val="009A64F8"/>
    <w:rsid w:val="009A66EC"/>
    <w:rsid w:val="009A6B61"/>
    <w:rsid w:val="009B22D4"/>
    <w:rsid w:val="009B778F"/>
    <w:rsid w:val="009C08C2"/>
    <w:rsid w:val="009E0F52"/>
    <w:rsid w:val="009E4336"/>
    <w:rsid w:val="009E76A6"/>
    <w:rsid w:val="009F0089"/>
    <w:rsid w:val="009F0F8C"/>
    <w:rsid w:val="00A13FE6"/>
    <w:rsid w:val="00A14B1F"/>
    <w:rsid w:val="00A153CE"/>
    <w:rsid w:val="00A30FFA"/>
    <w:rsid w:val="00A3485E"/>
    <w:rsid w:val="00A61071"/>
    <w:rsid w:val="00A85B5C"/>
    <w:rsid w:val="00AB0102"/>
    <w:rsid w:val="00AB154F"/>
    <w:rsid w:val="00AB29A7"/>
    <w:rsid w:val="00AC2B99"/>
    <w:rsid w:val="00AC4790"/>
    <w:rsid w:val="00AD29F5"/>
    <w:rsid w:val="00AD5686"/>
    <w:rsid w:val="00B006F9"/>
    <w:rsid w:val="00B125B3"/>
    <w:rsid w:val="00B20230"/>
    <w:rsid w:val="00B30328"/>
    <w:rsid w:val="00B343CC"/>
    <w:rsid w:val="00B66AD8"/>
    <w:rsid w:val="00B671FA"/>
    <w:rsid w:val="00B83266"/>
    <w:rsid w:val="00B83FE2"/>
    <w:rsid w:val="00B926E8"/>
    <w:rsid w:val="00BA41C4"/>
    <w:rsid w:val="00BA4C45"/>
    <w:rsid w:val="00BB1857"/>
    <w:rsid w:val="00BB3F99"/>
    <w:rsid w:val="00BC0517"/>
    <w:rsid w:val="00BC15DA"/>
    <w:rsid w:val="00BC72A5"/>
    <w:rsid w:val="00BD016E"/>
    <w:rsid w:val="00BD3A24"/>
    <w:rsid w:val="00BD450C"/>
    <w:rsid w:val="00BD68A1"/>
    <w:rsid w:val="00BE27B5"/>
    <w:rsid w:val="00BE4815"/>
    <w:rsid w:val="00C03869"/>
    <w:rsid w:val="00C0416E"/>
    <w:rsid w:val="00C07B92"/>
    <w:rsid w:val="00C234D0"/>
    <w:rsid w:val="00C47E98"/>
    <w:rsid w:val="00C55CCE"/>
    <w:rsid w:val="00C57B30"/>
    <w:rsid w:val="00C72C7E"/>
    <w:rsid w:val="00C734C1"/>
    <w:rsid w:val="00CA2233"/>
    <w:rsid w:val="00CA5E8B"/>
    <w:rsid w:val="00CA6C2A"/>
    <w:rsid w:val="00CB5A06"/>
    <w:rsid w:val="00CD01EE"/>
    <w:rsid w:val="00CD7176"/>
    <w:rsid w:val="00CE2529"/>
    <w:rsid w:val="00CE43F7"/>
    <w:rsid w:val="00D009E3"/>
    <w:rsid w:val="00D1599A"/>
    <w:rsid w:val="00D20ADB"/>
    <w:rsid w:val="00D333B5"/>
    <w:rsid w:val="00D401D9"/>
    <w:rsid w:val="00D42762"/>
    <w:rsid w:val="00D45E5C"/>
    <w:rsid w:val="00D469BA"/>
    <w:rsid w:val="00D6494E"/>
    <w:rsid w:val="00D75948"/>
    <w:rsid w:val="00D8540B"/>
    <w:rsid w:val="00D873B6"/>
    <w:rsid w:val="00D92C4D"/>
    <w:rsid w:val="00D97799"/>
    <w:rsid w:val="00DA17E7"/>
    <w:rsid w:val="00DB6351"/>
    <w:rsid w:val="00DD21DB"/>
    <w:rsid w:val="00DD58A4"/>
    <w:rsid w:val="00DE3880"/>
    <w:rsid w:val="00DE62C3"/>
    <w:rsid w:val="00DF0835"/>
    <w:rsid w:val="00E07A27"/>
    <w:rsid w:val="00E411DA"/>
    <w:rsid w:val="00E43611"/>
    <w:rsid w:val="00E52C05"/>
    <w:rsid w:val="00E5618F"/>
    <w:rsid w:val="00E5704F"/>
    <w:rsid w:val="00E6173D"/>
    <w:rsid w:val="00E652D9"/>
    <w:rsid w:val="00E77DEE"/>
    <w:rsid w:val="00E85143"/>
    <w:rsid w:val="00E85DC1"/>
    <w:rsid w:val="00E87830"/>
    <w:rsid w:val="00E91F61"/>
    <w:rsid w:val="00E94FC6"/>
    <w:rsid w:val="00EA210F"/>
    <w:rsid w:val="00EA2252"/>
    <w:rsid w:val="00EB1982"/>
    <w:rsid w:val="00EB3767"/>
    <w:rsid w:val="00ED30D4"/>
    <w:rsid w:val="00EE6825"/>
    <w:rsid w:val="00EF77C3"/>
    <w:rsid w:val="00F02514"/>
    <w:rsid w:val="00F2476E"/>
    <w:rsid w:val="00F34A52"/>
    <w:rsid w:val="00F50018"/>
    <w:rsid w:val="00F53981"/>
    <w:rsid w:val="00F6309C"/>
    <w:rsid w:val="00F8112A"/>
    <w:rsid w:val="00F84772"/>
    <w:rsid w:val="00F9486C"/>
    <w:rsid w:val="00F9596E"/>
    <w:rsid w:val="00F96BF6"/>
    <w:rsid w:val="00F97644"/>
    <w:rsid w:val="00FA5DB1"/>
    <w:rsid w:val="00FF3AB5"/>
    <w:rsid w:val="00FF472D"/>
    <w:rsid w:val="00FF54B4"/>
    <w:rsid w:val="00FF5B3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5806B"/>
  <w15:docId w15:val="{5BE14372-64B0-476F-9F35-33E7EE8A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E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62E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462E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62E5"/>
    <w:rPr>
      <w:vertAlign w:val="superscript"/>
    </w:rPr>
  </w:style>
  <w:style w:type="character" w:styleId="Emphasis">
    <w:name w:val="Emphasis"/>
    <w:basedOn w:val="DefaultParagraphFont"/>
    <w:uiPriority w:val="20"/>
    <w:qFormat/>
    <w:rsid w:val="00B343CC"/>
    <w:rPr>
      <w:i/>
      <w:iCs/>
    </w:rPr>
  </w:style>
  <w:style w:type="character" w:customStyle="1" w:styleId="highlight">
    <w:name w:val="highlight"/>
    <w:basedOn w:val="DefaultParagraphFont"/>
    <w:rsid w:val="00B343CC"/>
  </w:style>
  <w:style w:type="paragraph" w:styleId="ListParagraph">
    <w:name w:val="List Paragraph"/>
    <w:basedOn w:val="Normal"/>
    <w:uiPriority w:val="34"/>
    <w:qFormat/>
    <w:rsid w:val="00B006F9"/>
    <w:pPr>
      <w:spacing w:after="200" w:line="276" w:lineRule="auto"/>
      <w:ind w:left="720"/>
      <w:contextualSpacing/>
    </w:pPr>
    <w:rPr>
      <w:rFonts w:asciiTheme="minorHAnsi" w:eastAsiaTheme="minorEastAsia" w:hAnsiTheme="minorHAnsi" w:cstheme="minorBidi"/>
    </w:rPr>
  </w:style>
  <w:style w:type="paragraph" w:customStyle="1" w:styleId="Default">
    <w:name w:val="Default"/>
    <w:uiPriority w:val="99"/>
    <w:rsid w:val="00B006F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NormalWeb">
    <w:name w:val="Normal (Web)"/>
    <w:basedOn w:val="Normal"/>
    <w:uiPriority w:val="99"/>
    <w:unhideWhenUsed/>
    <w:rsid w:val="002F56DD"/>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92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635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7924">
      <w:bodyDiv w:val="1"/>
      <w:marLeft w:val="0"/>
      <w:marRight w:val="0"/>
      <w:marTop w:val="0"/>
      <w:marBottom w:val="0"/>
      <w:divBdr>
        <w:top w:val="none" w:sz="0" w:space="0" w:color="auto"/>
        <w:left w:val="none" w:sz="0" w:space="0" w:color="auto"/>
        <w:bottom w:val="none" w:sz="0" w:space="0" w:color="auto"/>
        <w:right w:val="none" w:sz="0" w:space="0" w:color="auto"/>
      </w:divBdr>
    </w:div>
    <w:div w:id="168258375">
      <w:bodyDiv w:val="1"/>
      <w:marLeft w:val="0"/>
      <w:marRight w:val="0"/>
      <w:marTop w:val="0"/>
      <w:marBottom w:val="0"/>
      <w:divBdr>
        <w:top w:val="none" w:sz="0" w:space="0" w:color="auto"/>
        <w:left w:val="none" w:sz="0" w:space="0" w:color="auto"/>
        <w:bottom w:val="none" w:sz="0" w:space="0" w:color="auto"/>
        <w:right w:val="none" w:sz="0" w:space="0" w:color="auto"/>
      </w:divBdr>
    </w:div>
    <w:div w:id="228536940">
      <w:bodyDiv w:val="1"/>
      <w:marLeft w:val="0"/>
      <w:marRight w:val="0"/>
      <w:marTop w:val="0"/>
      <w:marBottom w:val="0"/>
      <w:divBdr>
        <w:top w:val="none" w:sz="0" w:space="0" w:color="auto"/>
        <w:left w:val="none" w:sz="0" w:space="0" w:color="auto"/>
        <w:bottom w:val="none" w:sz="0" w:space="0" w:color="auto"/>
        <w:right w:val="none" w:sz="0" w:space="0" w:color="auto"/>
      </w:divBdr>
    </w:div>
    <w:div w:id="342703479">
      <w:bodyDiv w:val="1"/>
      <w:marLeft w:val="0"/>
      <w:marRight w:val="0"/>
      <w:marTop w:val="0"/>
      <w:marBottom w:val="0"/>
      <w:divBdr>
        <w:top w:val="none" w:sz="0" w:space="0" w:color="auto"/>
        <w:left w:val="none" w:sz="0" w:space="0" w:color="auto"/>
        <w:bottom w:val="none" w:sz="0" w:space="0" w:color="auto"/>
        <w:right w:val="none" w:sz="0" w:space="0" w:color="auto"/>
      </w:divBdr>
    </w:div>
    <w:div w:id="365063851">
      <w:bodyDiv w:val="1"/>
      <w:marLeft w:val="0"/>
      <w:marRight w:val="0"/>
      <w:marTop w:val="0"/>
      <w:marBottom w:val="0"/>
      <w:divBdr>
        <w:top w:val="none" w:sz="0" w:space="0" w:color="auto"/>
        <w:left w:val="none" w:sz="0" w:space="0" w:color="auto"/>
        <w:bottom w:val="none" w:sz="0" w:space="0" w:color="auto"/>
        <w:right w:val="none" w:sz="0" w:space="0" w:color="auto"/>
      </w:divBdr>
    </w:div>
    <w:div w:id="371686636">
      <w:bodyDiv w:val="1"/>
      <w:marLeft w:val="0"/>
      <w:marRight w:val="0"/>
      <w:marTop w:val="0"/>
      <w:marBottom w:val="0"/>
      <w:divBdr>
        <w:top w:val="none" w:sz="0" w:space="0" w:color="auto"/>
        <w:left w:val="none" w:sz="0" w:space="0" w:color="auto"/>
        <w:bottom w:val="none" w:sz="0" w:space="0" w:color="auto"/>
        <w:right w:val="none" w:sz="0" w:space="0" w:color="auto"/>
      </w:divBdr>
    </w:div>
    <w:div w:id="420637761">
      <w:bodyDiv w:val="1"/>
      <w:marLeft w:val="0"/>
      <w:marRight w:val="0"/>
      <w:marTop w:val="0"/>
      <w:marBottom w:val="0"/>
      <w:divBdr>
        <w:top w:val="none" w:sz="0" w:space="0" w:color="auto"/>
        <w:left w:val="none" w:sz="0" w:space="0" w:color="auto"/>
        <w:bottom w:val="none" w:sz="0" w:space="0" w:color="auto"/>
        <w:right w:val="none" w:sz="0" w:space="0" w:color="auto"/>
      </w:divBdr>
    </w:div>
    <w:div w:id="523860344">
      <w:bodyDiv w:val="1"/>
      <w:marLeft w:val="0"/>
      <w:marRight w:val="0"/>
      <w:marTop w:val="0"/>
      <w:marBottom w:val="0"/>
      <w:divBdr>
        <w:top w:val="none" w:sz="0" w:space="0" w:color="auto"/>
        <w:left w:val="none" w:sz="0" w:space="0" w:color="auto"/>
        <w:bottom w:val="none" w:sz="0" w:space="0" w:color="auto"/>
        <w:right w:val="none" w:sz="0" w:space="0" w:color="auto"/>
      </w:divBdr>
    </w:div>
    <w:div w:id="577250642">
      <w:bodyDiv w:val="1"/>
      <w:marLeft w:val="0"/>
      <w:marRight w:val="0"/>
      <w:marTop w:val="0"/>
      <w:marBottom w:val="0"/>
      <w:divBdr>
        <w:top w:val="none" w:sz="0" w:space="0" w:color="auto"/>
        <w:left w:val="none" w:sz="0" w:space="0" w:color="auto"/>
        <w:bottom w:val="none" w:sz="0" w:space="0" w:color="auto"/>
        <w:right w:val="none" w:sz="0" w:space="0" w:color="auto"/>
      </w:divBdr>
    </w:div>
    <w:div w:id="592708902">
      <w:bodyDiv w:val="1"/>
      <w:marLeft w:val="0"/>
      <w:marRight w:val="0"/>
      <w:marTop w:val="0"/>
      <w:marBottom w:val="0"/>
      <w:divBdr>
        <w:top w:val="none" w:sz="0" w:space="0" w:color="auto"/>
        <w:left w:val="none" w:sz="0" w:space="0" w:color="auto"/>
        <w:bottom w:val="none" w:sz="0" w:space="0" w:color="auto"/>
        <w:right w:val="none" w:sz="0" w:space="0" w:color="auto"/>
      </w:divBdr>
    </w:div>
    <w:div w:id="785002339">
      <w:bodyDiv w:val="1"/>
      <w:marLeft w:val="0"/>
      <w:marRight w:val="0"/>
      <w:marTop w:val="0"/>
      <w:marBottom w:val="0"/>
      <w:divBdr>
        <w:top w:val="none" w:sz="0" w:space="0" w:color="auto"/>
        <w:left w:val="none" w:sz="0" w:space="0" w:color="auto"/>
        <w:bottom w:val="none" w:sz="0" w:space="0" w:color="auto"/>
        <w:right w:val="none" w:sz="0" w:space="0" w:color="auto"/>
      </w:divBdr>
    </w:div>
    <w:div w:id="860893043">
      <w:bodyDiv w:val="1"/>
      <w:marLeft w:val="0"/>
      <w:marRight w:val="0"/>
      <w:marTop w:val="0"/>
      <w:marBottom w:val="0"/>
      <w:divBdr>
        <w:top w:val="none" w:sz="0" w:space="0" w:color="auto"/>
        <w:left w:val="none" w:sz="0" w:space="0" w:color="auto"/>
        <w:bottom w:val="none" w:sz="0" w:space="0" w:color="auto"/>
        <w:right w:val="none" w:sz="0" w:space="0" w:color="auto"/>
      </w:divBdr>
    </w:div>
    <w:div w:id="1147627032">
      <w:bodyDiv w:val="1"/>
      <w:marLeft w:val="0"/>
      <w:marRight w:val="0"/>
      <w:marTop w:val="0"/>
      <w:marBottom w:val="0"/>
      <w:divBdr>
        <w:top w:val="none" w:sz="0" w:space="0" w:color="auto"/>
        <w:left w:val="none" w:sz="0" w:space="0" w:color="auto"/>
        <w:bottom w:val="none" w:sz="0" w:space="0" w:color="auto"/>
        <w:right w:val="none" w:sz="0" w:space="0" w:color="auto"/>
      </w:divBdr>
    </w:div>
    <w:div w:id="1530021123">
      <w:bodyDiv w:val="1"/>
      <w:marLeft w:val="0"/>
      <w:marRight w:val="0"/>
      <w:marTop w:val="0"/>
      <w:marBottom w:val="0"/>
      <w:divBdr>
        <w:top w:val="none" w:sz="0" w:space="0" w:color="auto"/>
        <w:left w:val="none" w:sz="0" w:space="0" w:color="auto"/>
        <w:bottom w:val="none" w:sz="0" w:space="0" w:color="auto"/>
        <w:right w:val="none" w:sz="0" w:space="0" w:color="auto"/>
      </w:divBdr>
    </w:div>
    <w:div w:id="1768887512">
      <w:bodyDiv w:val="1"/>
      <w:marLeft w:val="0"/>
      <w:marRight w:val="0"/>
      <w:marTop w:val="0"/>
      <w:marBottom w:val="0"/>
      <w:divBdr>
        <w:top w:val="none" w:sz="0" w:space="0" w:color="auto"/>
        <w:left w:val="none" w:sz="0" w:space="0" w:color="auto"/>
        <w:bottom w:val="none" w:sz="0" w:space="0" w:color="auto"/>
        <w:right w:val="none" w:sz="0" w:space="0" w:color="auto"/>
      </w:divBdr>
    </w:div>
    <w:div w:id="1786145962">
      <w:bodyDiv w:val="1"/>
      <w:marLeft w:val="0"/>
      <w:marRight w:val="0"/>
      <w:marTop w:val="0"/>
      <w:marBottom w:val="0"/>
      <w:divBdr>
        <w:top w:val="none" w:sz="0" w:space="0" w:color="auto"/>
        <w:left w:val="none" w:sz="0" w:space="0" w:color="auto"/>
        <w:bottom w:val="none" w:sz="0" w:space="0" w:color="auto"/>
        <w:right w:val="none" w:sz="0" w:space="0" w:color="auto"/>
      </w:divBdr>
    </w:div>
    <w:div w:id="20893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27818-0649-4F3E-B0D6-B330BA50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1299</Words>
  <Characters>8328</Characters>
  <Application>Microsoft Office Word</Application>
  <DocSecurity>0</DocSecurity>
  <Lines>520</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Munkh-Orshikh Battsengel</dc:creator>
  <cp:lastModifiedBy>ХЭЗГ Ө.Мөнх-Ундрага</cp:lastModifiedBy>
  <cp:revision>2</cp:revision>
  <cp:lastPrinted>2025-08-18T07:52:00Z</cp:lastPrinted>
  <dcterms:created xsi:type="dcterms:W3CDTF">2026-01-20T04:05:00Z</dcterms:created>
  <dcterms:modified xsi:type="dcterms:W3CDTF">2026-01-20T04:05:00Z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53cbaf83-1c5f-4096-9e3e-19f9883a27cd</vt:lpwstr>
  </property>
</Properties>
</file>