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B65ACD" w14:textId="77777777" w:rsidR="00BE110E" w:rsidRPr="00DF7A68" w:rsidRDefault="00BE110E" w:rsidP="00BE110E">
      <w:pPr>
        <w:spacing w:after="0"/>
        <w:jc w:val="center"/>
        <w:rPr>
          <w:rFonts w:ascii="Arial" w:hAnsi="Arial" w:cs="Arial"/>
          <w:b/>
          <w:color w:val="000000"/>
          <w:sz w:val="24"/>
          <w:szCs w:val="24"/>
          <w:lang w:val="mn-MN"/>
        </w:rPr>
      </w:pPr>
      <w:r w:rsidRPr="00DF7A68">
        <w:rPr>
          <w:rFonts w:ascii="Arial" w:hAnsi="Arial" w:cs="Arial"/>
          <w:b/>
          <w:color w:val="000000"/>
          <w:sz w:val="24"/>
          <w:szCs w:val="24"/>
          <w:lang w:val="mn-MN"/>
        </w:rPr>
        <w:t>МОНГОЛ УЛСЫН ХУУЛЬ</w:t>
      </w:r>
    </w:p>
    <w:p w14:paraId="0364868E" w14:textId="77777777" w:rsidR="00F43F9E" w:rsidRPr="00DF7A68" w:rsidRDefault="00F43F9E" w:rsidP="00BE110E">
      <w:pPr>
        <w:spacing w:after="0" w:line="240" w:lineRule="auto"/>
        <w:rPr>
          <w:rFonts w:ascii="Arial" w:hAnsi="Arial" w:cs="Arial"/>
          <w:color w:val="000000"/>
          <w:sz w:val="24"/>
          <w:szCs w:val="24"/>
          <w:lang w:val="mn-MN"/>
        </w:rPr>
      </w:pPr>
    </w:p>
    <w:p w14:paraId="5C901BF7" w14:textId="77777777" w:rsidR="00F43F9E" w:rsidRPr="00DF7A68" w:rsidRDefault="00F43F9E" w:rsidP="00BE110E">
      <w:pPr>
        <w:spacing w:after="0" w:line="240" w:lineRule="auto"/>
        <w:rPr>
          <w:rFonts w:ascii="Arial" w:hAnsi="Arial" w:cs="Arial"/>
          <w:color w:val="000000"/>
          <w:sz w:val="24"/>
          <w:szCs w:val="24"/>
          <w:lang w:val="mn-MN"/>
        </w:rPr>
      </w:pPr>
    </w:p>
    <w:p w14:paraId="43C64EA7" w14:textId="09000FD2" w:rsidR="00BE110E" w:rsidRPr="00DF7A68" w:rsidRDefault="00BE110E" w:rsidP="00BE110E">
      <w:pPr>
        <w:spacing w:after="0" w:line="240" w:lineRule="auto"/>
        <w:rPr>
          <w:rFonts w:ascii="Arial" w:hAnsi="Arial" w:cs="Arial"/>
          <w:color w:val="000000"/>
          <w:sz w:val="24"/>
          <w:szCs w:val="24"/>
          <w:lang w:val="mn-MN"/>
        </w:rPr>
      </w:pPr>
      <w:r w:rsidRPr="00DF7A68">
        <w:rPr>
          <w:rFonts w:ascii="Arial" w:hAnsi="Arial" w:cs="Arial"/>
          <w:color w:val="000000"/>
          <w:sz w:val="24"/>
          <w:szCs w:val="24"/>
          <w:lang w:val="mn-MN"/>
        </w:rPr>
        <w:t>202</w:t>
      </w:r>
      <w:r w:rsidR="004529C7" w:rsidRPr="00DF7A68">
        <w:rPr>
          <w:rFonts w:ascii="Arial" w:hAnsi="Arial" w:cs="Arial"/>
          <w:color w:val="000000"/>
          <w:sz w:val="24"/>
          <w:szCs w:val="24"/>
          <w:lang w:val="mn-MN"/>
        </w:rPr>
        <w:t>5</w:t>
      </w:r>
      <w:r w:rsidRPr="00DF7A68">
        <w:rPr>
          <w:rFonts w:ascii="Arial" w:hAnsi="Arial" w:cs="Arial"/>
          <w:color w:val="000000"/>
          <w:sz w:val="24"/>
          <w:szCs w:val="24"/>
          <w:lang w:val="mn-MN"/>
        </w:rPr>
        <w:t xml:space="preserve"> оны ... дугаар                                                                                      Улаанбаатар</w:t>
      </w:r>
    </w:p>
    <w:p w14:paraId="29C430E4" w14:textId="77777777" w:rsidR="00BE110E" w:rsidRPr="00DF7A68" w:rsidRDefault="00BE110E" w:rsidP="00BE110E">
      <w:pPr>
        <w:spacing w:after="0"/>
        <w:jc w:val="both"/>
        <w:rPr>
          <w:rFonts w:ascii="Arial" w:hAnsi="Arial" w:cs="Arial"/>
          <w:color w:val="000000"/>
          <w:sz w:val="24"/>
          <w:szCs w:val="24"/>
          <w:lang w:val="mn-MN"/>
        </w:rPr>
      </w:pPr>
      <w:r w:rsidRPr="00DF7A68">
        <w:rPr>
          <w:rFonts w:ascii="Arial" w:hAnsi="Arial" w:cs="Arial"/>
          <w:color w:val="000000"/>
          <w:sz w:val="24"/>
          <w:szCs w:val="24"/>
          <w:lang w:val="mn-MN"/>
        </w:rPr>
        <w:t xml:space="preserve">сарын ...-ны өдөр                                                                                                  хот </w:t>
      </w:r>
    </w:p>
    <w:p w14:paraId="66945499" w14:textId="77777777" w:rsidR="00BE110E" w:rsidRPr="00DF7A68" w:rsidRDefault="00BE110E" w:rsidP="00BE110E">
      <w:pPr>
        <w:tabs>
          <w:tab w:val="left" w:pos="1134"/>
        </w:tabs>
        <w:spacing w:after="0" w:line="240" w:lineRule="auto"/>
        <w:jc w:val="both"/>
        <w:rPr>
          <w:rFonts w:ascii="Arial" w:hAnsi="Arial" w:cs="Arial"/>
          <w:sz w:val="24"/>
          <w:szCs w:val="24"/>
          <w:lang w:val="mn-MN"/>
        </w:rPr>
      </w:pPr>
    </w:p>
    <w:p w14:paraId="1C5849BA" w14:textId="77777777" w:rsidR="00F43F9E" w:rsidRPr="00DF7A68" w:rsidRDefault="00F43F9E" w:rsidP="00BE110E">
      <w:pPr>
        <w:spacing w:before="120" w:after="0" w:line="240" w:lineRule="auto"/>
        <w:jc w:val="center"/>
        <w:rPr>
          <w:rFonts w:ascii="Arial" w:eastAsia="Times New Roman" w:hAnsi="Arial" w:cs="Arial"/>
          <w:b/>
          <w:bCs/>
          <w:sz w:val="24"/>
          <w:szCs w:val="24"/>
          <w:lang w:val="mn-MN"/>
        </w:rPr>
      </w:pPr>
    </w:p>
    <w:p w14:paraId="637E4D24" w14:textId="1F8DC200" w:rsidR="00BE110E" w:rsidRPr="00DF7A68" w:rsidRDefault="00BE110E" w:rsidP="00BE110E">
      <w:pPr>
        <w:spacing w:before="120" w:after="0" w:line="240" w:lineRule="auto"/>
        <w:jc w:val="center"/>
        <w:rPr>
          <w:rFonts w:ascii="Arial" w:eastAsia="Times New Roman" w:hAnsi="Arial" w:cs="Arial"/>
          <w:b/>
          <w:sz w:val="24"/>
          <w:szCs w:val="24"/>
          <w:lang w:val="mn-MN"/>
        </w:rPr>
      </w:pPr>
      <w:r w:rsidRPr="00DF7A68">
        <w:rPr>
          <w:rFonts w:ascii="Arial" w:eastAsia="Times New Roman" w:hAnsi="Arial" w:cs="Arial"/>
          <w:b/>
          <w:bCs/>
          <w:sz w:val="24"/>
          <w:szCs w:val="24"/>
          <w:lang w:val="mn-MN"/>
        </w:rPr>
        <w:t xml:space="preserve">ЗӨРЧЛИЙН ТУХАЙ </w:t>
      </w:r>
      <w:r w:rsidRPr="00DF7A68">
        <w:rPr>
          <w:rFonts w:ascii="Arial" w:eastAsia="Times New Roman" w:hAnsi="Arial" w:cs="Arial"/>
          <w:b/>
          <w:bCs/>
          <w:caps/>
          <w:sz w:val="24"/>
          <w:szCs w:val="24"/>
          <w:lang w:val="mn-MN"/>
        </w:rPr>
        <w:t>ХУУЛЬД</w:t>
      </w:r>
      <w:r w:rsidRPr="00DF7A68">
        <w:rPr>
          <w:rFonts w:ascii="Arial" w:eastAsia="Times New Roman" w:hAnsi="Arial" w:cs="Arial"/>
          <w:b/>
          <w:sz w:val="24"/>
          <w:szCs w:val="24"/>
          <w:lang w:val="mn-MN"/>
        </w:rPr>
        <w:t xml:space="preserve"> НЭМЭЛТ</w:t>
      </w:r>
      <w:r w:rsidRPr="00DF7A68">
        <w:rPr>
          <w:rFonts w:ascii="Arial" w:eastAsia="Times New Roman" w:hAnsi="Arial" w:cs="Arial"/>
          <w:b/>
          <w:bCs/>
          <w:caps/>
          <w:sz w:val="24"/>
          <w:szCs w:val="24"/>
          <w:lang w:val="mn-MN"/>
        </w:rPr>
        <w:t xml:space="preserve"> ОРУУЛАХ ТУХАЙ</w:t>
      </w:r>
    </w:p>
    <w:p w14:paraId="7F625CEE" w14:textId="77777777" w:rsidR="00BE110E" w:rsidRPr="00DF7A68" w:rsidRDefault="00BE110E" w:rsidP="00BE110E">
      <w:pPr>
        <w:spacing w:before="120" w:after="0" w:line="240" w:lineRule="auto"/>
        <w:jc w:val="center"/>
        <w:rPr>
          <w:rFonts w:ascii="Arial" w:eastAsia="Times New Roman" w:hAnsi="Arial" w:cs="Arial"/>
          <w:b/>
          <w:sz w:val="24"/>
          <w:szCs w:val="24"/>
          <w:lang w:val="mn-MN"/>
        </w:rPr>
      </w:pPr>
    </w:p>
    <w:p w14:paraId="7B940427" w14:textId="068DD6C6" w:rsidR="00BE110E" w:rsidRPr="00DF7A68" w:rsidRDefault="00BE110E" w:rsidP="00BE110E">
      <w:pPr>
        <w:spacing w:before="120" w:after="0" w:line="240" w:lineRule="auto"/>
        <w:ind w:firstLine="720"/>
        <w:jc w:val="both"/>
        <w:rPr>
          <w:rFonts w:ascii="Arial" w:eastAsia="Times New Roman" w:hAnsi="Arial" w:cs="Arial"/>
          <w:sz w:val="24"/>
          <w:szCs w:val="24"/>
          <w:lang w:val="mn-MN"/>
        </w:rPr>
      </w:pPr>
      <w:r w:rsidRPr="00DF7A68">
        <w:rPr>
          <w:rFonts w:ascii="Arial" w:eastAsia="Times New Roman" w:hAnsi="Arial" w:cs="Arial"/>
          <w:b/>
          <w:bCs/>
          <w:sz w:val="24"/>
          <w:szCs w:val="24"/>
          <w:lang w:val="mn-MN"/>
        </w:rPr>
        <w:t>1 дүгээр зүйл</w:t>
      </w:r>
      <w:r w:rsidRPr="00DF7A68">
        <w:rPr>
          <w:rFonts w:ascii="Arial" w:eastAsia="Times New Roman" w:hAnsi="Arial" w:cs="Arial"/>
          <w:sz w:val="24"/>
          <w:szCs w:val="24"/>
          <w:lang w:val="mn-MN"/>
        </w:rPr>
        <w:t>.Зөрчлийн тухай хуулийн</w:t>
      </w:r>
      <w:r w:rsidR="00F554E7" w:rsidRPr="00DF7A68">
        <w:rPr>
          <w:rFonts w:ascii="Arial" w:eastAsia="Times New Roman" w:hAnsi="Arial" w:cs="Arial"/>
          <w:sz w:val="24"/>
          <w:szCs w:val="24"/>
          <w:lang w:val="mn-MN"/>
        </w:rPr>
        <w:t xml:space="preserve"> </w:t>
      </w:r>
      <w:r w:rsidRPr="00DF7A68">
        <w:rPr>
          <w:rFonts w:ascii="Arial" w:eastAsia="Times New Roman" w:hAnsi="Arial" w:cs="Arial"/>
          <w:bCs/>
          <w:sz w:val="24"/>
          <w:szCs w:val="24"/>
          <w:lang w:val="mn-MN"/>
        </w:rPr>
        <w:t>11 дүгээр бүлэгт доор дурдсан агуулгатай 11.3</w:t>
      </w:r>
      <w:r w:rsidR="00213E4F" w:rsidRPr="00DF7A68">
        <w:rPr>
          <w:rFonts w:ascii="Arial" w:eastAsia="Times New Roman" w:hAnsi="Arial" w:cs="Arial"/>
          <w:bCs/>
          <w:sz w:val="24"/>
          <w:szCs w:val="24"/>
          <w:lang w:val="mn-MN"/>
        </w:rPr>
        <w:t>6</w:t>
      </w:r>
      <w:r w:rsidRPr="00DF7A68">
        <w:rPr>
          <w:rFonts w:ascii="Arial" w:eastAsia="Times New Roman" w:hAnsi="Arial" w:cs="Arial"/>
          <w:bCs/>
          <w:sz w:val="24"/>
          <w:szCs w:val="24"/>
          <w:lang w:val="mn-MN"/>
        </w:rPr>
        <w:t xml:space="preserve"> дүгээр зүйл нэмсүгэй</w:t>
      </w:r>
      <w:r w:rsidRPr="00DF7A68">
        <w:rPr>
          <w:rFonts w:ascii="Arial" w:eastAsia="Times New Roman" w:hAnsi="Arial" w:cs="Arial"/>
          <w:sz w:val="24"/>
          <w:szCs w:val="24"/>
          <w:lang w:val="mn-MN"/>
        </w:rPr>
        <w:t>:</w:t>
      </w:r>
    </w:p>
    <w:p w14:paraId="665B4471" w14:textId="32C20401" w:rsidR="00F43F9E" w:rsidRPr="00DF7A68" w:rsidRDefault="00F43F9E" w:rsidP="00BE110E">
      <w:pPr>
        <w:tabs>
          <w:tab w:val="left" w:pos="709"/>
        </w:tabs>
        <w:spacing w:before="120" w:after="0" w:line="240" w:lineRule="auto"/>
        <w:jc w:val="both"/>
        <w:rPr>
          <w:rFonts w:ascii="Arial" w:eastAsia="Times New Roman" w:hAnsi="Arial" w:cs="Arial"/>
          <w:b/>
          <w:sz w:val="24"/>
          <w:szCs w:val="24"/>
          <w:lang w:val="mn-MN"/>
        </w:rPr>
      </w:pPr>
    </w:p>
    <w:p w14:paraId="06BBAF6F" w14:textId="0D6C1B19" w:rsidR="00BE110E" w:rsidRPr="00DF7A68" w:rsidRDefault="00BE110E" w:rsidP="00BE110E">
      <w:pPr>
        <w:tabs>
          <w:tab w:val="left" w:pos="709"/>
        </w:tabs>
        <w:spacing w:before="120" w:after="0" w:line="240" w:lineRule="auto"/>
        <w:jc w:val="both"/>
        <w:rPr>
          <w:rFonts w:ascii="Arial" w:eastAsia="Times New Roman" w:hAnsi="Arial" w:cs="Arial"/>
          <w:b/>
          <w:sz w:val="24"/>
          <w:szCs w:val="24"/>
          <w:lang w:val="mn-MN"/>
        </w:rPr>
      </w:pPr>
      <w:r w:rsidRPr="00DF7A68">
        <w:rPr>
          <w:rFonts w:ascii="Arial" w:eastAsia="Times New Roman" w:hAnsi="Arial" w:cs="Arial"/>
          <w:b/>
          <w:sz w:val="24"/>
          <w:szCs w:val="24"/>
          <w:lang w:val="mn-MN"/>
        </w:rPr>
        <w:tab/>
      </w:r>
      <w:r w:rsidRPr="00DF7A68">
        <w:rPr>
          <w:rFonts w:ascii="Arial" w:eastAsia="Times New Roman" w:hAnsi="Arial" w:cs="Arial"/>
          <w:b/>
          <w:bCs/>
          <w:sz w:val="24"/>
          <w:szCs w:val="24"/>
          <w:lang w:val="mn-MN"/>
        </w:rPr>
        <w:t>“</w:t>
      </w:r>
      <w:r w:rsidRPr="00DF7A68">
        <w:rPr>
          <w:rFonts w:ascii="Arial" w:eastAsia="Times New Roman" w:hAnsi="Arial" w:cs="Arial"/>
          <w:b/>
          <w:sz w:val="24"/>
          <w:szCs w:val="24"/>
          <w:lang w:val="mn-MN"/>
        </w:rPr>
        <w:t>11.3</w:t>
      </w:r>
      <w:r w:rsidR="00474ABF" w:rsidRPr="00DF7A68">
        <w:rPr>
          <w:rFonts w:ascii="Arial" w:eastAsia="Times New Roman" w:hAnsi="Arial" w:cs="Arial"/>
          <w:b/>
          <w:sz w:val="24"/>
          <w:szCs w:val="24"/>
          <w:lang w:val="mn-MN"/>
        </w:rPr>
        <w:t>6</w:t>
      </w:r>
      <w:r w:rsidRPr="00DF7A68">
        <w:rPr>
          <w:rFonts w:ascii="Arial" w:eastAsia="Times New Roman" w:hAnsi="Arial" w:cs="Arial"/>
          <w:b/>
          <w:sz w:val="24"/>
          <w:szCs w:val="24"/>
          <w:lang w:val="mn-MN"/>
        </w:rPr>
        <w:t xml:space="preserve"> </w:t>
      </w:r>
      <w:r w:rsidR="00474ABF" w:rsidRPr="00DF7A68">
        <w:rPr>
          <w:rFonts w:ascii="Arial" w:eastAsia="Times New Roman" w:hAnsi="Arial" w:cs="Arial"/>
          <w:b/>
          <w:sz w:val="24"/>
          <w:szCs w:val="24"/>
          <w:lang w:val="mn-MN"/>
        </w:rPr>
        <w:t>дугаар</w:t>
      </w:r>
      <w:r w:rsidRPr="00DF7A68">
        <w:rPr>
          <w:rFonts w:ascii="Arial" w:eastAsia="Times New Roman" w:hAnsi="Arial" w:cs="Arial"/>
          <w:b/>
          <w:sz w:val="24"/>
          <w:szCs w:val="24"/>
          <w:lang w:val="mn-MN"/>
        </w:rPr>
        <w:t xml:space="preserve"> зүйл.</w:t>
      </w:r>
      <w:r w:rsidRPr="00DF7A68">
        <w:rPr>
          <w:rFonts w:ascii="Arial" w:hAnsi="Arial" w:cs="Arial"/>
          <w:b/>
          <w:sz w:val="24"/>
          <w:szCs w:val="24"/>
          <w:lang w:val="mn-MN"/>
        </w:rPr>
        <w:t>Санхүүгийн хэрэглэгчийн эрхийг хамгаалах тухай хууль зөрчих</w:t>
      </w:r>
    </w:p>
    <w:p w14:paraId="6945FAC8" w14:textId="77777777" w:rsidR="00BE110E" w:rsidRPr="00DF7A68" w:rsidRDefault="00BE110E" w:rsidP="00BE110E">
      <w:pPr>
        <w:tabs>
          <w:tab w:val="left" w:pos="720"/>
          <w:tab w:val="left" w:pos="1134"/>
        </w:tabs>
        <w:spacing w:before="120" w:after="0" w:line="240" w:lineRule="auto"/>
        <w:jc w:val="both"/>
        <w:rPr>
          <w:rFonts w:ascii="Arial" w:hAnsi="Arial" w:cs="Arial"/>
          <w:sz w:val="24"/>
          <w:szCs w:val="24"/>
          <w:shd w:val="clear" w:color="auto" w:fill="FFFFFF"/>
          <w:lang w:val="mn-MN"/>
        </w:rPr>
      </w:pPr>
      <w:r w:rsidRPr="00DF7A68">
        <w:rPr>
          <w:rFonts w:ascii="Arial" w:eastAsia="Times New Roman" w:hAnsi="Arial" w:cs="Arial"/>
          <w:b/>
          <w:sz w:val="24"/>
          <w:szCs w:val="24"/>
          <w:lang w:val="mn-MN"/>
        </w:rPr>
        <w:tab/>
      </w:r>
      <w:r w:rsidRPr="00DF7A68">
        <w:rPr>
          <w:rFonts w:ascii="Arial" w:hAnsi="Arial" w:cs="Arial"/>
          <w:sz w:val="24"/>
          <w:szCs w:val="24"/>
          <w:shd w:val="clear" w:color="auto" w:fill="FFFFFF"/>
          <w:lang w:val="mn-MN"/>
        </w:rPr>
        <w:t>1.Санхүүгийн үйлчилгээ үзүүлэгч:</w:t>
      </w:r>
    </w:p>
    <w:p w14:paraId="5DBAC66A" w14:textId="77777777" w:rsidR="00F43F9E" w:rsidRPr="00DF7A68" w:rsidRDefault="00F43F9E" w:rsidP="00BE110E">
      <w:pPr>
        <w:tabs>
          <w:tab w:val="left" w:pos="1080"/>
        </w:tabs>
        <w:jc w:val="both"/>
        <w:rPr>
          <w:rFonts w:ascii="Arial" w:hAnsi="Arial" w:cs="Arial"/>
          <w:sz w:val="24"/>
          <w:szCs w:val="24"/>
          <w:shd w:val="clear" w:color="auto" w:fill="FFFFFF"/>
          <w:lang w:val="mn-MN"/>
        </w:rPr>
      </w:pPr>
    </w:p>
    <w:p w14:paraId="2E8DF497" w14:textId="565D8B6D" w:rsidR="00BE110E" w:rsidRPr="00DF7A68" w:rsidRDefault="00BE110E" w:rsidP="00BE110E">
      <w:pPr>
        <w:tabs>
          <w:tab w:val="left" w:pos="1080"/>
        </w:tabs>
        <w:jc w:val="both"/>
        <w:rPr>
          <w:rFonts w:ascii="Arial" w:hAnsi="Arial" w:cs="Arial"/>
          <w:sz w:val="24"/>
          <w:szCs w:val="24"/>
          <w:lang w:val="mn-MN"/>
        </w:rPr>
      </w:pPr>
      <w:r w:rsidRPr="00DF7A68">
        <w:rPr>
          <w:rFonts w:ascii="Arial" w:hAnsi="Arial" w:cs="Arial"/>
          <w:sz w:val="24"/>
          <w:szCs w:val="24"/>
          <w:shd w:val="clear" w:color="auto" w:fill="FFFFFF"/>
          <w:lang w:val="mn-MN"/>
        </w:rPr>
        <w:tab/>
      </w:r>
      <w:r w:rsidRPr="00DF7A68">
        <w:rPr>
          <w:rFonts w:ascii="Arial" w:hAnsi="Arial" w:cs="Arial"/>
          <w:sz w:val="24"/>
          <w:szCs w:val="24"/>
          <w:shd w:val="clear" w:color="auto" w:fill="FFFFFF"/>
          <w:lang w:val="mn-MN"/>
        </w:rPr>
        <w:tab/>
        <w:t>1.1.</w:t>
      </w:r>
      <w:r w:rsidRPr="00DF7A68">
        <w:rPr>
          <w:rFonts w:ascii="Arial" w:hAnsi="Arial" w:cs="Arial"/>
          <w:sz w:val="24"/>
          <w:szCs w:val="24"/>
          <w:lang w:val="mn-MN"/>
        </w:rPr>
        <w:t>санхүүгийн хэрэглэгчийн бодит санхүүгийн чадамж, хэрэгцээнд үндэслэн санхүүгийн  үйлчилгээ үзүүлэх үүргээ биелүүлээгүй;</w:t>
      </w:r>
    </w:p>
    <w:p w14:paraId="16ED2045" w14:textId="77777777" w:rsidR="00BE110E" w:rsidRPr="00DF7A68" w:rsidRDefault="00BE110E" w:rsidP="00BE110E">
      <w:pPr>
        <w:tabs>
          <w:tab w:val="left" w:pos="1080"/>
        </w:tabs>
        <w:jc w:val="both"/>
        <w:rPr>
          <w:rFonts w:ascii="Arial" w:hAnsi="Arial" w:cs="Arial"/>
          <w:sz w:val="24"/>
          <w:szCs w:val="24"/>
          <w:lang w:val="mn-MN"/>
        </w:rPr>
      </w:pPr>
      <w:r w:rsidRPr="00DF7A68">
        <w:rPr>
          <w:rFonts w:ascii="Arial" w:hAnsi="Arial" w:cs="Arial"/>
          <w:sz w:val="24"/>
          <w:szCs w:val="24"/>
          <w:lang w:val="mn-MN"/>
        </w:rPr>
        <w:tab/>
      </w:r>
      <w:r w:rsidRPr="00DF7A68">
        <w:rPr>
          <w:rFonts w:ascii="Arial" w:hAnsi="Arial" w:cs="Arial"/>
          <w:sz w:val="24"/>
          <w:szCs w:val="24"/>
          <w:lang w:val="mn-MN"/>
        </w:rPr>
        <w:tab/>
        <w:t>1.2.гэрээнд өөрчлөлт оруулах санал гаргах, татгалзах эрхтэй болохыг гэрээ байгуулахаас өмнө санхүүгийн хэрэглэгчид мэдэгдэх үүргээ биелүүлээгүй;</w:t>
      </w:r>
    </w:p>
    <w:p w14:paraId="21FBC19F" w14:textId="77777777" w:rsidR="00BE110E" w:rsidRPr="00DF7A68" w:rsidRDefault="00BE110E" w:rsidP="00BE110E">
      <w:pPr>
        <w:tabs>
          <w:tab w:val="left" w:pos="1080"/>
        </w:tabs>
        <w:jc w:val="both"/>
        <w:rPr>
          <w:rFonts w:ascii="Arial" w:hAnsi="Arial" w:cs="Arial"/>
          <w:sz w:val="24"/>
          <w:szCs w:val="24"/>
          <w:lang w:val="mn-MN"/>
        </w:rPr>
      </w:pPr>
      <w:r w:rsidRPr="00DF7A68">
        <w:rPr>
          <w:rFonts w:ascii="Arial" w:hAnsi="Arial" w:cs="Arial"/>
          <w:sz w:val="24"/>
          <w:szCs w:val="24"/>
          <w:lang w:val="mn-MN"/>
        </w:rPr>
        <w:tab/>
      </w:r>
      <w:r w:rsidRPr="00DF7A68">
        <w:rPr>
          <w:rFonts w:ascii="Arial" w:hAnsi="Arial" w:cs="Arial"/>
          <w:sz w:val="24"/>
          <w:szCs w:val="24"/>
          <w:lang w:val="mn-MN"/>
        </w:rPr>
        <w:tab/>
        <w:t>1.3</w:t>
      </w:r>
      <w:r w:rsidRPr="00DF7A68">
        <w:rPr>
          <w:rFonts w:ascii="Arial" w:hAnsi="Arial" w:cs="Arial"/>
          <w:bCs/>
          <w:sz w:val="24"/>
          <w:szCs w:val="24"/>
          <w:lang w:val="mn-MN"/>
        </w:rPr>
        <w:t>.санхүүгийн үйлчилгээ үзүүлэхээс татгалзсан тохиолдолд үндэслэл бүхий тайлбарыг санхүүгийн хэрэглэгчид мэдэгдэх үүргээ биелүүлээгүй;</w:t>
      </w:r>
    </w:p>
    <w:p w14:paraId="523FC056" w14:textId="77777777" w:rsidR="00BE110E" w:rsidRPr="00DF7A68" w:rsidRDefault="00BE110E" w:rsidP="00BE110E">
      <w:pPr>
        <w:tabs>
          <w:tab w:val="left" w:pos="1080"/>
        </w:tabs>
        <w:jc w:val="both"/>
        <w:rPr>
          <w:rFonts w:ascii="Arial" w:hAnsi="Arial" w:cs="Arial"/>
          <w:sz w:val="24"/>
          <w:szCs w:val="24"/>
          <w:lang w:val="mn-MN"/>
        </w:rPr>
      </w:pPr>
      <w:r w:rsidRPr="00DF7A68">
        <w:rPr>
          <w:rFonts w:ascii="Arial" w:hAnsi="Arial" w:cs="Arial"/>
          <w:sz w:val="24"/>
          <w:szCs w:val="24"/>
          <w:lang w:val="mn-MN"/>
        </w:rPr>
        <w:tab/>
      </w:r>
      <w:r w:rsidRPr="00DF7A68">
        <w:rPr>
          <w:rFonts w:ascii="Arial" w:hAnsi="Arial" w:cs="Arial"/>
          <w:sz w:val="24"/>
          <w:szCs w:val="24"/>
          <w:lang w:val="mn-MN"/>
        </w:rPr>
        <w:tab/>
        <w:t xml:space="preserve">1.4.санхүүгийн хэрэглэгчтэй гэрээ байгуулахдаа тухайн гэрээний агуулга, нөхцөл, хүү, хураамж, шимтгэл, нэмэлт төлбөр, тэдгээрийг тооцож байгаа аргачлалыг танилцуулж, тайлбарлах үүргээ биелүүлээгүй; </w:t>
      </w:r>
    </w:p>
    <w:p w14:paraId="72C27955" w14:textId="77777777" w:rsidR="00BE110E" w:rsidRPr="00DF7A68" w:rsidRDefault="00BE110E" w:rsidP="00BE110E">
      <w:pPr>
        <w:tabs>
          <w:tab w:val="left" w:pos="1080"/>
        </w:tabs>
        <w:ind w:firstLine="1134"/>
        <w:jc w:val="both"/>
        <w:rPr>
          <w:rFonts w:ascii="Arial" w:hAnsi="Arial" w:cs="Arial"/>
          <w:sz w:val="24"/>
          <w:szCs w:val="24"/>
          <w:lang w:val="mn-MN"/>
        </w:rPr>
      </w:pPr>
      <w:r w:rsidRPr="00DF7A68">
        <w:rPr>
          <w:rFonts w:ascii="Arial" w:hAnsi="Arial" w:cs="Arial"/>
          <w:sz w:val="24"/>
          <w:szCs w:val="24"/>
          <w:lang w:val="mn-MN"/>
        </w:rPr>
        <w:tab/>
        <w:t>1.5.санхүүгийн хэрэглэгчтэй харилцах, өргөдөл, гомдлыг шийдвэрлэх дотоод журам, бүтэцтэй байх үүргээ гүйцэтгэгүй;</w:t>
      </w:r>
    </w:p>
    <w:p w14:paraId="29B5A6C5" w14:textId="77777777" w:rsidR="00BE110E" w:rsidRPr="00DF7A68" w:rsidRDefault="00BE110E" w:rsidP="00BE110E">
      <w:pPr>
        <w:tabs>
          <w:tab w:val="left" w:pos="1080"/>
        </w:tabs>
        <w:ind w:firstLine="1134"/>
        <w:jc w:val="both"/>
        <w:rPr>
          <w:rFonts w:ascii="Arial" w:hAnsi="Arial" w:cs="Arial"/>
          <w:sz w:val="24"/>
          <w:szCs w:val="24"/>
          <w:lang w:val="mn-MN"/>
        </w:rPr>
      </w:pPr>
      <w:r w:rsidRPr="00DF7A68">
        <w:rPr>
          <w:rFonts w:ascii="Arial" w:hAnsi="Arial" w:cs="Arial"/>
          <w:sz w:val="24"/>
          <w:szCs w:val="24"/>
          <w:lang w:val="mn-MN"/>
        </w:rPr>
        <w:tab/>
        <w:t>1.6.</w:t>
      </w:r>
      <w:r w:rsidRPr="00DF7A68">
        <w:rPr>
          <w:rFonts w:ascii="Arial" w:hAnsi="Arial" w:cs="Arial"/>
          <w:bCs/>
          <w:sz w:val="24"/>
          <w:szCs w:val="24"/>
          <w:lang w:val="mn-MN"/>
        </w:rPr>
        <w:t xml:space="preserve">санхүүгийн үйлчилгээний гэрээг </w:t>
      </w:r>
      <w:r w:rsidRPr="00DF7A68">
        <w:rPr>
          <w:rFonts w:ascii="Arial" w:hAnsi="Arial" w:cs="Arial"/>
          <w:sz w:val="24"/>
          <w:szCs w:val="24"/>
          <w:lang w:val="mn-MN"/>
        </w:rPr>
        <w:t>уншиж танилцах боломжоор хангах үүргээ биелүүлээгүй;</w:t>
      </w:r>
    </w:p>
    <w:p w14:paraId="38CB94D4" w14:textId="77777777" w:rsidR="00BE110E" w:rsidRPr="00DF7A68" w:rsidRDefault="00BE110E" w:rsidP="00BE110E">
      <w:pPr>
        <w:tabs>
          <w:tab w:val="left" w:pos="1080"/>
        </w:tabs>
        <w:ind w:firstLine="1134"/>
        <w:jc w:val="both"/>
        <w:rPr>
          <w:rFonts w:ascii="Arial" w:hAnsi="Arial" w:cs="Arial"/>
          <w:sz w:val="24"/>
          <w:szCs w:val="24"/>
          <w:lang w:val="mn-MN"/>
        </w:rPr>
      </w:pPr>
      <w:r w:rsidRPr="00DF7A68">
        <w:rPr>
          <w:rFonts w:ascii="Arial" w:hAnsi="Arial" w:cs="Arial"/>
          <w:sz w:val="24"/>
          <w:szCs w:val="24"/>
          <w:lang w:val="mn-MN"/>
        </w:rPr>
        <w:tab/>
        <w:t>1.7.эрх бүхий албан тушаалтан, ажилтныг Санхүүгийн хэрэглэгчийн эрхийг хамгаалах тухай хуульд заасан хөтөлбөрийн дагуу сургалтад хамруулах үүргээ биелүүлээгүй;</w:t>
      </w:r>
    </w:p>
    <w:p w14:paraId="75196ADE" w14:textId="77777777" w:rsidR="00BE110E" w:rsidRPr="00DF7A68" w:rsidRDefault="00BE110E" w:rsidP="00BE110E">
      <w:pPr>
        <w:tabs>
          <w:tab w:val="left" w:pos="1080"/>
        </w:tabs>
        <w:ind w:firstLine="1134"/>
        <w:jc w:val="both"/>
        <w:rPr>
          <w:rFonts w:ascii="Arial" w:hAnsi="Arial" w:cs="Arial"/>
          <w:sz w:val="24"/>
          <w:szCs w:val="24"/>
          <w:lang w:val="mn-MN"/>
        </w:rPr>
      </w:pPr>
      <w:r w:rsidRPr="00DF7A68">
        <w:rPr>
          <w:rFonts w:ascii="Arial" w:hAnsi="Arial" w:cs="Arial"/>
          <w:sz w:val="24"/>
          <w:szCs w:val="24"/>
          <w:lang w:val="mn-MN"/>
        </w:rPr>
        <w:tab/>
        <w:t>1.8.санхүүгийн үйлчилгээний танилцуулга, түүнд оруулсан өөрчлөлтийг олон нийтэд мэдээлэх үүргээ биелүүлээгүй;</w:t>
      </w:r>
    </w:p>
    <w:p w14:paraId="6B25CF64" w14:textId="77777777" w:rsidR="00BE110E" w:rsidRPr="00DF7A68" w:rsidRDefault="00BE110E" w:rsidP="00BE110E">
      <w:pPr>
        <w:tabs>
          <w:tab w:val="left" w:pos="1080"/>
        </w:tabs>
        <w:ind w:firstLine="1134"/>
        <w:jc w:val="both"/>
        <w:rPr>
          <w:rFonts w:ascii="Arial" w:hAnsi="Arial" w:cs="Arial"/>
          <w:sz w:val="24"/>
          <w:szCs w:val="24"/>
          <w:lang w:val="mn-MN"/>
        </w:rPr>
      </w:pPr>
      <w:r w:rsidRPr="00DF7A68">
        <w:rPr>
          <w:rFonts w:ascii="Arial" w:hAnsi="Arial" w:cs="Arial"/>
          <w:sz w:val="24"/>
          <w:szCs w:val="24"/>
          <w:lang w:val="mn-MN"/>
        </w:rPr>
        <w:lastRenderedPageBreak/>
        <w:tab/>
        <w:t>1.9.санхүүгийн үйлчилгээний нөхцөл, нийт өртөг, түүний задаргаа, төлбөрийн хуваарь, онцлог, эрсдэл болон үр дагаврын талаарх бүрэн гүйцэд, үнэн зөв, ойлгомжтой, харьцуулж болохуйц мэдээллээр санхүүгийн хэрэглэгчийг хангах үүргээ биелүүлээгүй;</w:t>
      </w:r>
    </w:p>
    <w:p w14:paraId="24921C33" w14:textId="7FB3302C" w:rsidR="00BE110E" w:rsidRPr="00DF7A68" w:rsidRDefault="00BE110E" w:rsidP="00BE110E">
      <w:pPr>
        <w:tabs>
          <w:tab w:val="left" w:pos="1080"/>
        </w:tabs>
        <w:ind w:firstLine="1134"/>
        <w:jc w:val="both"/>
        <w:rPr>
          <w:rFonts w:ascii="Arial" w:hAnsi="Arial" w:cs="Arial"/>
          <w:sz w:val="24"/>
          <w:szCs w:val="24"/>
          <w:lang w:val="mn-MN"/>
        </w:rPr>
      </w:pPr>
      <w:r w:rsidRPr="00DF7A68">
        <w:rPr>
          <w:rFonts w:ascii="Arial" w:hAnsi="Arial" w:cs="Arial"/>
          <w:sz w:val="24"/>
          <w:szCs w:val="24"/>
          <w:lang w:val="mn-MN"/>
        </w:rPr>
        <w:tab/>
        <w:t xml:space="preserve">1.10.санхүүгийн хэрэглэгчтэй гэрээ байгуулахдаа Санхүүгийн хэрэглэгчийн эрхийг хамгаалах тухай хуульд заасан мэдээллээр хангаснаа нотолж, хяналтын хуудсаар баталгаажуулах үүргээ биелүүлээгүйгээс </w:t>
      </w:r>
      <w:r w:rsidRPr="00DF7A68">
        <w:rPr>
          <w:rFonts w:ascii="Arial" w:hAnsi="Arial" w:cs="Arial"/>
          <w:bCs/>
          <w:sz w:val="24"/>
          <w:szCs w:val="24"/>
          <w:lang w:val="mn-MN"/>
        </w:rPr>
        <w:t>с</w:t>
      </w:r>
      <w:r w:rsidRPr="00DF7A68">
        <w:rPr>
          <w:rFonts w:ascii="Arial" w:hAnsi="Arial" w:cs="Arial"/>
          <w:sz w:val="24"/>
          <w:szCs w:val="24"/>
          <w:lang w:val="mn-MN"/>
        </w:rPr>
        <w:t xml:space="preserve">анхүүгийн хэрэглэгчид хохирол учруулсан бол учруулсан хохирол, нөхөн төлбөрийг гаргуулж хүнийг </w:t>
      </w:r>
      <w:r w:rsidR="00072C42" w:rsidRPr="00DF7A68">
        <w:rPr>
          <w:rFonts w:ascii="Arial" w:hAnsi="Arial" w:cs="Arial"/>
          <w:sz w:val="24"/>
          <w:szCs w:val="24"/>
          <w:lang w:val="mn-MN"/>
        </w:rPr>
        <w:t>арван</w:t>
      </w:r>
      <w:r w:rsidRPr="00DF7A68">
        <w:rPr>
          <w:rFonts w:ascii="Arial" w:hAnsi="Arial" w:cs="Arial"/>
          <w:sz w:val="24"/>
          <w:szCs w:val="24"/>
          <w:lang w:val="mn-MN"/>
        </w:rPr>
        <w:t xml:space="preserve"> мянган нэгжтэй тэнцэх хэмжээний төгрөгөөр, хуулийн этгээдийг </w:t>
      </w:r>
      <w:r w:rsidR="00072C42" w:rsidRPr="00DF7A68">
        <w:rPr>
          <w:rFonts w:ascii="Arial" w:hAnsi="Arial" w:cs="Arial"/>
          <w:sz w:val="24"/>
          <w:szCs w:val="24"/>
          <w:lang w:val="mn-MN"/>
        </w:rPr>
        <w:t>нэг</w:t>
      </w:r>
      <w:r w:rsidRPr="00DF7A68">
        <w:rPr>
          <w:rFonts w:ascii="Arial" w:hAnsi="Arial" w:cs="Arial"/>
          <w:sz w:val="24"/>
          <w:szCs w:val="24"/>
          <w:lang w:val="mn-MN"/>
        </w:rPr>
        <w:t xml:space="preserve"> зуун мянган нэгжтэй тэнцэх хэмжээний төгрөгөөр торгоно.</w:t>
      </w:r>
    </w:p>
    <w:p w14:paraId="75376EBB" w14:textId="77777777" w:rsidR="00BE110E" w:rsidRPr="00DF7A68" w:rsidRDefault="00BE110E" w:rsidP="00BE110E">
      <w:pPr>
        <w:tabs>
          <w:tab w:val="left" w:pos="720"/>
          <w:tab w:val="left" w:pos="1134"/>
        </w:tabs>
        <w:spacing w:before="120" w:after="0" w:line="240" w:lineRule="auto"/>
        <w:jc w:val="both"/>
        <w:rPr>
          <w:rFonts w:ascii="Arial" w:hAnsi="Arial" w:cs="Arial"/>
          <w:sz w:val="24"/>
          <w:szCs w:val="24"/>
          <w:shd w:val="clear" w:color="auto" w:fill="FFFFFF"/>
          <w:lang w:val="mn-MN"/>
        </w:rPr>
      </w:pPr>
      <w:r w:rsidRPr="00DF7A68">
        <w:rPr>
          <w:rFonts w:ascii="Arial" w:hAnsi="Arial" w:cs="Arial"/>
          <w:sz w:val="24"/>
          <w:szCs w:val="24"/>
          <w:shd w:val="clear" w:color="auto" w:fill="FFFFFF"/>
          <w:lang w:val="mn-MN"/>
        </w:rPr>
        <w:tab/>
        <w:t>2.Санхүүгийн үйлчилгээ үзүүлэгч:</w:t>
      </w:r>
    </w:p>
    <w:p w14:paraId="6A9FFED5" w14:textId="77777777" w:rsidR="00BE110E" w:rsidRPr="00DF7A68" w:rsidRDefault="00BE110E" w:rsidP="00BE110E">
      <w:pPr>
        <w:tabs>
          <w:tab w:val="left" w:pos="1440"/>
        </w:tabs>
        <w:spacing w:after="0" w:line="240" w:lineRule="auto"/>
        <w:ind w:firstLine="720"/>
        <w:jc w:val="both"/>
        <w:rPr>
          <w:rFonts w:ascii="Arial" w:hAnsi="Arial" w:cs="Arial"/>
          <w:sz w:val="24"/>
          <w:szCs w:val="24"/>
          <w:lang w:val="mn-MN"/>
        </w:rPr>
      </w:pPr>
      <w:r w:rsidRPr="00DF7A68">
        <w:rPr>
          <w:rFonts w:ascii="Arial" w:hAnsi="Arial" w:cs="Arial"/>
          <w:sz w:val="24"/>
          <w:szCs w:val="24"/>
          <w:lang w:val="mn-MN"/>
        </w:rPr>
        <w:tab/>
      </w:r>
    </w:p>
    <w:p w14:paraId="170017CF" w14:textId="607FD842" w:rsidR="00BE110E" w:rsidRPr="00DF7A68" w:rsidRDefault="00BE110E" w:rsidP="00BE110E">
      <w:pPr>
        <w:tabs>
          <w:tab w:val="left" w:pos="1440"/>
        </w:tabs>
        <w:spacing w:after="0" w:line="240" w:lineRule="auto"/>
        <w:ind w:firstLine="720"/>
        <w:jc w:val="both"/>
        <w:rPr>
          <w:rFonts w:ascii="Arial" w:hAnsi="Arial" w:cs="Arial"/>
          <w:sz w:val="24"/>
          <w:szCs w:val="24"/>
          <w:lang w:val="mn-MN"/>
        </w:rPr>
      </w:pPr>
      <w:r w:rsidRPr="00DF7A68">
        <w:rPr>
          <w:rFonts w:ascii="Arial" w:hAnsi="Arial" w:cs="Arial"/>
          <w:sz w:val="24"/>
          <w:szCs w:val="24"/>
          <w:lang w:val="mn-MN"/>
        </w:rPr>
        <w:tab/>
        <w:t>2.1.санхүүгийн хэрэглэгчийн гаргасан гомдлыг Санхүүгийн хэрэглэгчийн эрхийг хамгаалах тухай хуульд заасан хугацаанд үнэ төлбөргүйгээр шийдвэрлэж, уг шийдвэрийн талаар санхүүгийн хэрэглэгчид бичгээр</w:t>
      </w:r>
      <w:r w:rsidR="000035DE" w:rsidRPr="00DF7A68">
        <w:rPr>
          <w:rFonts w:ascii="Arial" w:hAnsi="Arial" w:cs="Arial"/>
          <w:sz w:val="24"/>
          <w:szCs w:val="24"/>
          <w:lang w:val="mn-MN"/>
        </w:rPr>
        <w:t xml:space="preserve"> эсхүл цахим хэлбэрээр</w:t>
      </w:r>
      <w:r w:rsidRPr="00DF7A68">
        <w:rPr>
          <w:rFonts w:ascii="Arial" w:hAnsi="Arial" w:cs="Arial"/>
          <w:sz w:val="24"/>
          <w:szCs w:val="24"/>
          <w:lang w:val="mn-MN"/>
        </w:rPr>
        <w:t xml:space="preserve"> мэдэгдэх үүргээ биелүүлээгүй;</w:t>
      </w:r>
    </w:p>
    <w:p w14:paraId="799E1F49" w14:textId="77777777" w:rsidR="00BE110E" w:rsidRPr="00DF7A68" w:rsidRDefault="00BE110E" w:rsidP="00BE110E">
      <w:pPr>
        <w:tabs>
          <w:tab w:val="left" w:pos="1440"/>
        </w:tabs>
        <w:spacing w:after="0" w:line="240" w:lineRule="auto"/>
        <w:ind w:firstLine="720"/>
        <w:jc w:val="both"/>
        <w:rPr>
          <w:rFonts w:ascii="Arial" w:hAnsi="Arial" w:cs="Arial"/>
          <w:sz w:val="24"/>
          <w:szCs w:val="24"/>
          <w:lang w:val="mn-MN"/>
        </w:rPr>
      </w:pPr>
      <w:r w:rsidRPr="00DF7A68">
        <w:rPr>
          <w:rFonts w:ascii="Arial" w:hAnsi="Arial" w:cs="Arial"/>
          <w:sz w:val="24"/>
          <w:szCs w:val="24"/>
          <w:lang w:val="mn-MN"/>
        </w:rPr>
        <w:tab/>
      </w:r>
    </w:p>
    <w:p w14:paraId="42233179" w14:textId="77777777" w:rsidR="00BE110E" w:rsidRPr="00DF7A68" w:rsidRDefault="00BE110E" w:rsidP="00BE110E">
      <w:pPr>
        <w:tabs>
          <w:tab w:val="left" w:pos="1440"/>
        </w:tabs>
        <w:spacing w:after="0" w:line="240" w:lineRule="auto"/>
        <w:ind w:firstLine="720"/>
        <w:jc w:val="both"/>
        <w:rPr>
          <w:rFonts w:ascii="Arial" w:hAnsi="Arial" w:cs="Arial"/>
          <w:sz w:val="24"/>
          <w:szCs w:val="24"/>
          <w:lang w:val="mn-MN"/>
        </w:rPr>
      </w:pPr>
      <w:r w:rsidRPr="00DF7A68">
        <w:rPr>
          <w:rFonts w:ascii="Arial" w:hAnsi="Arial" w:cs="Arial"/>
          <w:sz w:val="24"/>
          <w:szCs w:val="24"/>
          <w:lang w:val="mn-MN"/>
        </w:rPr>
        <w:tab/>
        <w:t>2.2.санхүүгийн хэрэглэгчээс гомдлыг хүлээн авч шийдвэрлэсэн тухай нэгдсэн тайлан, мэдээг тогтоосон хугацаанд зохицуулагч байгууллагад хүргүүлэх үүргээ биелүүлээгүй;</w:t>
      </w:r>
    </w:p>
    <w:p w14:paraId="5B2DD5D5" w14:textId="77777777" w:rsidR="00BE110E" w:rsidRPr="00DF7A68" w:rsidRDefault="00BE110E" w:rsidP="00BE110E">
      <w:pPr>
        <w:tabs>
          <w:tab w:val="left" w:pos="1440"/>
        </w:tabs>
        <w:spacing w:after="0" w:line="240" w:lineRule="auto"/>
        <w:ind w:firstLine="720"/>
        <w:jc w:val="both"/>
        <w:rPr>
          <w:rFonts w:ascii="Arial" w:hAnsi="Arial" w:cs="Arial"/>
          <w:sz w:val="24"/>
          <w:szCs w:val="24"/>
          <w:lang w:val="mn-MN"/>
        </w:rPr>
      </w:pPr>
    </w:p>
    <w:p w14:paraId="08713548" w14:textId="77777777" w:rsidR="00BE110E" w:rsidRPr="00DF7A68" w:rsidRDefault="00BE110E" w:rsidP="00BE110E">
      <w:pPr>
        <w:tabs>
          <w:tab w:val="left" w:pos="1440"/>
        </w:tabs>
        <w:spacing w:after="0" w:line="240" w:lineRule="auto"/>
        <w:ind w:firstLine="720"/>
        <w:jc w:val="both"/>
        <w:rPr>
          <w:rFonts w:ascii="Arial" w:hAnsi="Arial" w:cs="Arial"/>
          <w:sz w:val="24"/>
          <w:szCs w:val="24"/>
          <w:lang w:val="mn-MN"/>
        </w:rPr>
      </w:pPr>
      <w:r w:rsidRPr="00DF7A68">
        <w:rPr>
          <w:rFonts w:ascii="Arial" w:hAnsi="Arial" w:cs="Arial"/>
          <w:sz w:val="24"/>
          <w:szCs w:val="24"/>
          <w:lang w:val="mn-MN"/>
        </w:rPr>
        <w:tab/>
        <w:t>2.3.санхүүгийн хэрэглэгчид хохирол учруулсан нь тогтоогдсон тохиолдолд барагдуулах үүргээ биелүүлээгүй;</w:t>
      </w:r>
    </w:p>
    <w:p w14:paraId="7A15CA05" w14:textId="77777777" w:rsidR="00BE110E" w:rsidRPr="00DF7A68" w:rsidRDefault="00BE110E" w:rsidP="00BE110E">
      <w:pPr>
        <w:tabs>
          <w:tab w:val="left" w:pos="1440"/>
        </w:tabs>
        <w:spacing w:after="0" w:line="240" w:lineRule="auto"/>
        <w:ind w:firstLine="720"/>
        <w:jc w:val="both"/>
        <w:rPr>
          <w:rFonts w:ascii="Arial" w:hAnsi="Arial" w:cs="Arial"/>
          <w:sz w:val="24"/>
          <w:szCs w:val="24"/>
          <w:lang w:val="mn-MN"/>
        </w:rPr>
      </w:pPr>
    </w:p>
    <w:p w14:paraId="30F40ADE" w14:textId="77777777" w:rsidR="00BE110E" w:rsidRPr="00DF7A68" w:rsidRDefault="00BE110E" w:rsidP="00BE110E">
      <w:pPr>
        <w:tabs>
          <w:tab w:val="left" w:pos="1440"/>
        </w:tabs>
        <w:spacing w:after="0" w:line="240" w:lineRule="auto"/>
        <w:ind w:firstLine="720"/>
        <w:jc w:val="both"/>
        <w:rPr>
          <w:rFonts w:ascii="Arial" w:hAnsi="Arial" w:cs="Arial"/>
          <w:sz w:val="24"/>
          <w:szCs w:val="24"/>
          <w:lang w:val="mn-MN"/>
        </w:rPr>
      </w:pPr>
      <w:r w:rsidRPr="00DF7A68">
        <w:rPr>
          <w:rFonts w:ascii="Arial" w:hAnsi="Arial" w:cs="Arial"/>
          <w:sz w:val="24"/>
          <w:szCs w:val="24"/>
          <w:lang w:val="mn-MN"/>
        </w:rPr>
        <w:tab/>
        <w:t>2.4.санхүүгийн хэрэглэгчийн хувийн мэдээллийг цуглуулах, боловсруулах, ашиглах, нууцлал, аюулгүй байдлыг хуульд заасны дагуу хангах үүргээ биелүүлээгүй;</w:t>
      </w:r>
    </w:p>
    <w:p w14:paraId="1D51B39A" w14:textId="77777777" w:rsidR="00BE110E" w:rsidRPr="00DF7A68" w:rsidRDefault="00BE110E" w:rsidP="00BE110E">
      <w:pPr>
        <w:tabs>
          <w:tab w:val="left" w:pos="1440"/>
        </w:tabs>
        <w:spacing w:after="0" w:line="240" w:lineRule="auto"/>
        <w:ind w:firstLine="720"/>
        <w:jc w:val="both"/>
        <w:rPr>
          <w:rFonts w:ascii="Arial" w:hAnsi="Arial" w:cs="Arial"/>
          <w:sz w:val="24"/>
          <w:szCs w:val="24"/>
          <w:lang w:val="mn-MN"/>
        </w:rPr>
      </w:pPr>
    </w:p>
    <w:p w14:paraId="6263E353" w14:textId="77777777" w:rsidR="00BE110E" w:rsidRPr="00DF7A68" w:rsidRDefault="00BE110E" w:rsidP="00BE110E">
      <w:pPr>
        <w:tabs>
          <w:tab w:val="left" w:pos="1440"/>
        </w:tabs>
        <w:spacing w:after="0" w:line="240" w:lineRule="auto"/>
        <w:ind w:firstLine="720"/>
        <w:jc w:val="both"/>
        <w:rPr>
          <w:rFonts w:ascii="Arial" w:hAnsi="Arial" w:cs="Arial"/>
          <w:bCs/>
          <w:sz w:val="24"/>
          <w:szCs w:val="24"/>
          <w:lang w:val="mn-MN"/>
        </w:rPr>
      </w:pPr>
      <w:r w:rsidRPr="00DF7A68">
        <w:rPr>
          <w:rFonts w:ascii="Arial" w:hAnsi="Arial" w:cs="Arial"/>
          <w:sz w:val="24"/>
          <w:szCs w:val="24"/>
          <w:lang w:val="mn-MN"/>
        </w:rPr>
        <w:tab/>
      </w:r>
      <w:r w:rsidRPr="00DF7A68">
        <w:rPr>
          <w:rFonts w:ascii="Arial" w:hAnsi="Arial" w:cs="Arial"/>
          <w:bCs/>
          <w:sz w:val="24"/>
          <w:szCs w:val="24"/>
          <w:lang w:val="mn-MN"/>
        </w:rPr>
        <w:t>2.5.хүүгийн түвшинг зээлийн бодит өртгөөр илэрхийлж санхүүгийн хэрэглэгчид танилцуулах үүргээ биелүүлээгүй;</w:t>
      </w:r>
    </w:p>
    <w:p w14:paraId="2D14D2D3" w14:textId="77777777" w:rsidR="00BE110E" w:rsidRPr="00DF7A68" w:rsidRDefault="00BE110E" w:rsidP="00BE110E">
      <w:pPr>
        <w:tabs>
          <w:tab w:val="left" w:pos="1440"/>
        </w:tabs>
        <w:spacing w:after="0" w:line="240" w:lineRule="auto"/>
        <w:ind w:firstLine="720"/>
        <w:jc w:val="both"/>
        <w:rPr>
          <w:rFonts w:ascii="Arial" w:hAnsi="Arial" w:cs="Arial"/>
          <w:bCs/>
          <w:sz w:val="24"/>
          <w:szCs w:val="24"/>
          <w:lang w:val="mn-MN"/>
        </w:rPr>
      </w:pPr>
    </w:p>
    <w:p w14:paraId="12E8C32B" w14:textId="675BF93D" w:rsidR="00BE110E" w:rsidRPr="00DF7A68" w:rsidRDefault="00BE110E" w:rsidP="00BE110E">
      <w:pPr>
        <w:tabs>
          <w:tab w:val="left" w:pos="1440"/>
        </w:tabs>
        <w:spacing w:after="0" w:line="240" w:lineRule="auto"/>
        <w:ind w:firstLine="720"/>
        <w:jc w:val="both"/>
        <w:rPr>
          <w:rFonts w:ascii="Arial" w:hAnsi="Arial" w:cs="Arial"/>
          <w:sz w:val="24"/>
          <w:szCs w:val="24"/>
          <w:lang w:val="mn-MN"/>
        </w:rPr>
      </w:pPr>
      <w:r w:rsidRPr="00DF7A68">
        <w:rPr>
          <w:rFonts w:ascii="Arial" w:hAnsi="Arial" w:cs="Arial"/>
          <w:bCs/>
          <w:sz w:val="24"/>
          <w:szCs w:val="24"/>
          <w:lang w:val="mn-MN"/>
        </w:rPr>
        <w:tab/>
        <w:t>2.6</w:t>
      </w:r>
      <w:r w:rsidRPr="00DF7A68">
        <w:rPr>
          <w:rFonts w:ascii="Arial" w:hAnsi="Arial" w:cs="Arial"/>
          <w:sz w:val="24"/>
          <w:szCs w:val="24"/>
          <w:lang w:val="mn-MN"/>
        </w:rPr>
        <w:t>.</w:t>
      </w:r>
      <w:r w:rsidR="000035DE" w:rsidRPr="00DF7A68">
        <w:rPr>
          <w:rFonts w:ascii="Arial" w:hAnsi="Arial" w:cs="Arial"/>
          <w:sz w:val="24"/>
          <w:szCs w:val="24"/>
          <w:lang w:val="mn-MN"/>
        </w:rPr>
        <w:t>санхүүгийн хэрэглэгчид төөрөгдүүлэхүйц, бодит бус мэдээлэл өгсөн, түгээсэн;</w:t>
      </w:r>
    </w:p>
    <w:p w14:paraId="06940C49" w14:textId="77777777" w:rsidR="00BE110E" w:rsidRPr="00DF7A68" w:rsidRDefault="00BE110E" w:rsidP="00BE110E">
      <w:pPr>
        <w:tabs>
          <w:tab w:val="left" w:pos="1440"/>
        </w:tabs>
        <w:spacing w:after="0" w:line="240" w:lineRule="auto"/>
        <w:ind w:firstLine="720"/>
        <w:jc w:val="both"/>
        <w:rPr>
          <w:rFonts w:ascii="Arial" w:hAnsi="Arial" w:cs="Arial"/>
          <w:sz w:val="24"/>
          <w:szCs w:val="24"/>
          <w:lang w:val="mn-MN"/>
        </w:rPr>
      </w:pPr>
    </w:p>
    <w:p w14:paraId="78A800D1" w14:textId="77777777" w:rsidR="00BE110E" w:rsidRPr="00DF7A68" w:rsidRDefault="00BE110E" w:rsidP="00BE110E">
      <w:pPr>
        <w:tabs>
          <w:tab w:val="left" w:pos="1440"/>
        </w:tabs>
        <w:spacing w:after="0" w:line="240" w:lineRule="auto"/>
        <w:ind w:firstLine="720"/>
        <w:jc w:val="both"/>
        <w:rPr>
          <w:rFonts w:ascii="Arial" w:hAnsi="Arial" w:cs="Arial"/>
          <w:sz w:val="24"/>
          <w:szCs w:val="24"/>
          <w:lang w:val="mn-MN"/>
        </w:rPr>
      </w:pPr>
      <w:r w:rsidRPr="00DF7A68">
        <w:rPr>
          <w:rFonts w:ascii="Arial" w:hAnsi="Arial" w:cs="Arial"/>
          <w:sz w:val="24"/>
          <w:szCs w:val="24"/>
          <w:lang w:val="mn-MN"/>
        </w:rPr>
        <w:tab/>
        <w:t>2.7.санхүүгийн  үйлчилгээг тулгах, бусад санхүүгийн үйлчилгээг давхар авахыг шаардахгүй байх үүргээ биелүүлээгүй;</w:t>
      </w:r>
    </w:p>
    <w:p w14:paraId="603449E2" w14:textId="77777777" w:rsidR="00BE110E" w:rsidRPr="00DF7A68" w:rsidRDefault="00BE110E" w:rsidP="00BE110E">
      <w:pPr>
        <w:tabs>
          <w:tab w:val="left" w:pos="1440"/>
        </w:tabs>
        <w:spacing w:after="0" w:line="240" w:lineRule="auto"/>
        <w:ind w:firstLine="720"/>
        <w:jc w:val="both"/>
        <w:rPr>
          <w:rFonts w:ascii="Arial" w:hAnsi="Arial" w:cs="Arial"/>
          <w:sz w:val="24"/>
          <w:szCs w:val="24"/>
          <w:lang w:val="mn-MN"/>
        </w:rPr>
      </w:pPr>
    </w:p>
    <w:p w14:paraId="51035BF6" w14:textId="77777777" w:rsidR="00BE110E" w:rsidRPr="00DF7A68" w:rsidRDefault="00BE110E" w:rsidP="00BE110E">
      <w:pPr>
        <w:tabs>
          <w:tab w:val="left" w:pos="1440"/>
        </w:tabs>
        <w:spacing w:after="0" w:line="240" w:lineRule="auto"/>
        <w:ind w:firstLine="720"/>
        <w:jc w:val="both"/>
        <w:rPr>
          <w:rFonts w:ascii="Arial" w:hAnsi="Arial" w:cs="Arial"/>
          <w:sz w:val="24"/>
          <w:szCs w:val="24"/>
          <w:lang w:val="mn-MN"/>
        </w:rPr>
      </w:pPr>
      <w:r w:rsidRPr="00DF7A68">
        <w:rPr>
          <w:rFonts w:ascii="Arial" w:hAnsi="Arial" w:cs="Arial"/>
          <w:sz w:val="24"/>
          <w:szCs w:val="24"/>
          <w:lang w:val="mn-MN"/>
        </w:rPr>
        <w:tab/>
        <w:t>2.8.</w:t>
      </w:r>
      <w:r w:rsidRPr="00DF7A68">
        <w:rPr>
          <w:rFonts w:ascii="Arial" w:hAnsi="Arial" w:cs="Arial"/>
          <w:bCs/>
          <w:sz w:val="24"/>
          <w:szCs w:val="24"/>
          <w:lang w:val="mn-MN"/>
        </w:rPr>
        <w:t>хууль тогтоомжоор тусгайлан зөвшөөрснөөс бусад тохиолдолд Санхүүгийн хэрэглэгчийн эрхийг хамгаалах тухай хууль болон бусад хуулиар тогтоосон хариуцлагаас өөрийгөө чөлөөлөх, эсхүл хариуцлагыг хязгаарласан нөхцөлтэй гэрээг санхүүгийн хэрэглэгчтэй байгуулахгүй байх үүргээ биелүүлээгүй</w:t>
      </w:r>
      <w:r w:rsidRPr="00DF7A68">
        <w:rPr>
          <w:rFonts w:ascii="Arial" w:hAnsi="Arial" w:cs="Arial"/>
          <w:bCs/>
          <w:sz w:val="24"/>
          <w:szCs w:val="24"/>
          <w:lang w:val="mn-MN" w:eastAsia="ko-KR"/>
        </w:rPr>
        <w:t>;</w:t>
      </w:r>
    </w:p>
    <w:p w14:paraId="08EBC5AF" w14:textId="77777777" w:rsidR="00BE110E" w:rsidRPr="00DF7A68" w:rsidRDefault="00BE110E" w:rsidP="00BE110E">
      <w:pPr>
        <w:tabs>
          <w:tab w:val="left" w:pos="1440"/>
        </w:tabs>
        <w:spacing w:after="0" w:line="240" w:lineRule="auto"/>
        <w:ind w:firstLine="720"/>
        <w:jc w:val="both"/>
        <w:rPr>
          <w:rFonts w:ascii="Arial" w:hAnsi="Arial" w:cs="Arial"/>
          <w:sz w:val="24"/>
          <w:szCs w:val="24"/>
          <w:lang w:val="mn-MN"/>
        </w:rPr>
      </w:pPr>
    </w:p>
    <w:p w14:paraId="4EFC03B7" w14:textId="692B024B" w:rsidR="00B474CF" w:rsidRPr="00DF7A68" w:rsidRDefault="00BE110E" w:rsidP="00BE110E">
      <w:pPr>
        <w:tabs>
          <w:tab w:val="left" w:pos="1440"/>
        </w:tabs>
        <w:spacing w:after="0" w:line="240" w:lineRule="auto"/>
        <w:ind w:firstLine="720"/>
        <w:jc w:val="both"/>
        <w:rPr>
          <w:rFonts w:ascii="Arial" w:hAnsi="Arial" w:cs="Arial"/>
          <w:bCs/>
          <w:sz w:val="24"/>
          <w:szCs w:val="24"/>
          <w:lang w:val="mn-MN"/>
        </w:rPr>
      </w:pPr>
      <w:r w:rsidRPr="00DF7A68">
        <w:rPr>
          <w:rFonts w:ascii="Arial" w:hAnsi="Arial" w:cs="Arial"/>
          <w:sz w:val="24"/>
          <w:szCs w:val="24"/>
          <w:lang w:val="mn-MN"/>
        </w:rPr>
        <w:tab/>
        <w:t>2.9.</w:t>
      </w:r>
      <w:r w:rsidR="00B474CF" w:rsidRPr="00DF7A68">
        <w:rPr>
          <w:rFonts w:ascii="Arial" w:eastAsia="Times New Roman" w:hAnsi="Arial" w:cs="Arial"/>
          <w:bCs/>
          <w:sz w:val="24"/>
          <w:szCs w:val="24"/>
          <w:lang w:val="mn-MN"/>
        </w:rPr>
        <w:t xml:space="preserve">Санхүүгийн хэрэглэгчийн эрхийг хамгаалах тухай хуульд заасны дагуу санхүүгийн хэрэглэгч </w:t>
      </w:r>
      <w:r w:rsidR="00B474CF" w:rsidRPr="00DF7A68">
        <w:rPr>
          <w:rFonts w:ascii="Arial" w:hAnsi="Arial" w:cs="Arial"/>
          <w:bCs/>
          <w:sz w:val="24"/>
          <w:szCs w:val="24"/>
          <w:lang w:val="mn-MN"/>
        </w:rPr>
        <w:t xml:space="preserve">санхүүгийн үйлчилгээ авснаас хойш ажлын 3 хоногийн </w:t>
      </w:r>
      <w:r w:rsidR="00B474CF" w:rsidRPr="00DF7A68">
        <w:rPr>
          <w:rFonts w:ascii="Arial" w:hAnsi="Arial" w:cs="Arial"/>
          <w:bCs/>
          <w:sz w:val="24"/>
          <w:szCs w:val="24"/>
          <w:lang w:val="mn-MN"/>
        </w:rPr>
        <w:lastRenderedPageBreak/>
        <w:t xml:space="preserve">дотор торгууль, хураамж, шимтгэл, төлбөргүйгээр буцаах, гэрээг цуцлах нөхцөл бий болоход санхүүгийн хэрэглэгчийн авсан санхүүгийн үйлчилгээтэй холбогдуулан төлсөн аливаа торгууль, хураамж, шимтгэл, төлбөрийг </w:t>
      </w:r>
      <w:r w:rsidR="000C71E1" w:rsidRPr="00DF7A68">
        <w:rPr>
          <w:rFonts w:ascii="Arial" w:hAnsi="Arial" w:cs="Arial"/>
          <w:bCs/>
          <w:sz w:val="24"/>
          <w:szCs w:val="24"/>
          <w:lang w:val="mn-MN"/>
        </w:rPr>
        <w:t xml:space="preserve">санхүүгийн үйлчилгээ үзүүлэгч </w:t>
      </w:r>
      <w:r w:rsidR="00B474CF" w:rsidRPr="00DF7A68">
        <w:rPr>
          <w:rFonts w:ascii="Arial" w:hAnsi="Arial" w:cs="Arial"/>
          <w:bCs/>
          <w:sz w:val="24"/>
          <w:szCs w:val="24"/>
          <w:lang w:val="mn-MN"/>
        </w:rPr>
        <w:t>буцаан олгох үүргээ биелүүлээгүй;</w:t>
      </w:r>
    </w:p>
    <w:p w14:paraId="4CA094E8" w14:textId="77777777" w:rsidR="00DD2FE2" w:rsidRPr="00DF7A68" w:rsidRDefault="00DD2FE2" w:rsidP="00BE110E">
      <w:pPr>
        <w:tabs>
          <w:tab w:val="left" w:pos="1440"/>
        </w:tabs>
        <w:spacing w:after="0" w:line="240" w:lineRule="auto"/>
        <w:ind w:firstLine="720"/>
        <w:jc w:val="both"/>
        <w:rPr>
          <w:rFonts w:ascii="Arial" w:hAnsi="Arial" w:cs="Arial"/>
          <w:bCs/>
          <w:sz w:val="24"/>
          <w:szCs w:val="24"/>
          <w:lang w:val="mn-MN"/>
        </w:rPr>
      </w:pPr>
    </w:p>
    <w:p w14:paraId="31B0FF59" w14:textId="4211ED08" w:rsidR="00DD2FE2" w:rsidRPr="00DF7A68" w:rsidRDefault="00DD2FE2" w:rsidP="00BE110E">
      <w:pPr>
        <w:tabs>
          <w:tab w:val="left" w:pos="1440"/>
        </w:tabs>
        <w:spacing w:after="0" w:line="240" w:lineRule="auto"/>
        <w:ind w:firstLine="720"/>
        <w:jc w:val="both"/>
        <w:rPr>
          <w:rFonts w:ascii="Arial" w:hAnsi="Arial" w:cs="Arial"/>
          <w:sz w:val="24"/>
          <w:szCs w:val="24"/>
          <w:lang w:val="mn-MN"/>
        </w:rPr>
      </w:pPr>
      <w:r w:rsidRPr="00DF7A68">
        <w:rPr>
          <w:rFonts w:ascii="Arial" w:hAnsi="Arial" w:cs="Arial"/>
          <w:bCs/>
          <w:sz w:val="24"/>
          <w:szCs w:val="24"/>
          <w:lang w:val="mn-MN"/>
        </w:rPr>
        <w:tab/>
        <w:t>2.10.банк, эрх бүхий хуулийн этгээд болон бусад зээлдүүлэгч этгээд нь зээлдэгчийн орлого, бусад төлбөрийн үүргийг харгалзан зээлдэгчийн төлбөрийн чадварт нийцүүлэн зээл олгож, зээлдүүлэгч зээлийн төлбөр барагдуулахдаа хууль тогтоомж, нийтээр дагаж мөрдөх ёс суртахууны хэм хэмжээг баримтлан, зээлдэгчийн хууль ёсны эрх, нэр хүндийг хүндэтгэн, хувийн нууцыг хадгалж, хамгаалах үүргээ биелүүлээгүй;</w:t>
      </w:r>
    </w:p>
    <w:p w14:paraId="44E6FA26" w14:textId="77777777" w:rsidR="00B474CF" w:rsidRPr="00DF7A68" w:rsidRDefault="00B474CF" w:rsidP="00BE110E">
      <w:pPr>
        <w:tabs>
          <w:tab w:val="left" w:pos="1440"/>
        </w:tabs>
        <w:spacing w:after="0" w:line="240" w:lineRule="auto"/>
        <w:ind w:firstLine="720"/>
        <w:jc w:val="both"/>
        <w:rPr>
          <w:rFonts w:ascii="Arial" w:hAnsi="Arial" w:cs="Arial"/>
          <w:sz w:val="24"/>
          <w:szCs w:val="24"/>
          <w:lang w:val="mn-MN"/>
        </w:rPr>
      </w:pPr>
    </w:p>
    <w:p w14:paraId="697BF287" w14:textId="77777777" w:rsidR="00F554E7" w:rsidRPr="00DF7A68" w:rsidRDefault="00DD2FE2" w:rsidP="00BE110E">
      <w:pPr>
        <w:tabs>
          <w:tab w:val="left" w:pos="1440"/>
        </w:tabs>
        <w:spacing w:after="0" w:line="240" w:lineRule="auto"/>
        <w:ind w:firstLine="720"/>
        <w:jc w:val="both"/>
        <w:rPr>
          <w:rFonts w:ascii="Arial" w:hAnsi="Arial" w:cs="Arial"/>
          <w:bCs/>
          <w:sz w:val="24"/>
          <w:szCs w:val="24"/>
          <w:lang w:val="mn-MN"/>
        </w:rPr>
      </w:pPr>
      <w:r w:rsidRPr="00DF7A68">
        <w:rPr>
          <w:rFonts w:ascii="Arial" w:hAnsi="Arial" w:cs="Arial"/>
          <w:sz w:val="24"/>
          <w:szCs w:val="24"/>
          <w:lang w:val="mn-MN"/>
        </w:rPr>
        <w:tab/>
      </w:r>
      <w:r w:rsidR="00B474CF" w:rsidRPr="00DF7A68">
        <w:rPr>
          <w:rFonts w:ascii="Arial" w:hAnsi="Arial" w:cs="Arial"/>
          <w:sz w:val="24"/>
          <w:szCs w:val="24"/>
          <w:lang w:val="mn-MN"/>
        </w:rPr>
        <w:t>2.1</w:t>
      </w:r>
      <w:r w:rsidRPr="00DF7A68">
        <w:rPr>
          <w:rFonts w:ascii="Arial" w:hAnsi="Arial" w:cs="Arial"/>
          <w:sz w:val="24"/>
          <w:szCs w:val="24"/>
          <w:lang w:val="mn-MN"/>
        </w:rPr>
        <w:t>1</w:t>
      </w:r>
      <w:r w:rsidR="00B474CF" w:rsidRPr="00DF7A68">
        <w:rPr>
          <w:rFonts w:ascii="Arial" w:hAnsi="Arial" w:cs="Arial"/>
          <w:sz w:val="24"/>
          <w:szCs w:val="24"/>
          <w:lang w:val="mn-MN"/>
        </w:rPr>
        <w:t>.</w:t>
      </w:r>
      <w:r w:rsidR="00BE110E" w:rsidRPr="00DF7A68">
        <w:rPr>
          <w:rFonts w:ascii="Arial" w:hAnsi="Arial" w:cs="Arial"/>
          <w:bCs/>
          <w:sz w:val="24"/>
          <w:szCs w:val="24"/>
          <w:lang w:val="mn-MN"/>
        </w:rPr>
        <w:t>гэрээнд зааснаас бусад аливаа хүү, анз, хураамж, шимтгэл, нэмэлт төлбөр шаардсан</w:t>
      </w:r>
      <w:r w:rsidR="00BE110E" w:rsidRPr="00DF7A68">
        <w:rPr>
          <w:rFonts w:ascii="Arial" w:hAnsi="Arial" w:cs="Arial"/>
          <w:bCs/>
          <w:sz w:val="24"/>
          <w:szCs w:val="24"/>
          <w:lang w:val="mn-MN" w:eastAsia="ko-KR"/>
        </w:rPr>
        <w:t xml:space="preserve"> болон </w:t>
      </w:r>
      <w:r w:rsidR="00BE110E" w:rsidRPr="00DF7A68">
        <w:rPr>
          <w:rFonts w:ascii="Arial" w:hAnsi="Arial" w:cs="Arial"/>
          <w:bCs/>
          <w:sz w:val="24"/>
          <w:szCs w:val="24"/>
          <w:lang w:val="mn-MN"/>
        </w:rPr>
        <w:t>Санхүүгийн хэрэглэгчийн эрхийг хамгаалах тухай хуульд заасан бусад үүргээ биелүүлээгүй</w:t>
      </w:r>
      <w:r w:rsidR="00F554E7" w:rsidRPr="00DF7A68">
        <w:rPr>
          <w:rFonts w:ascii="Arial" w:hAnsi="Arial" w:cs="Arial"/>
          <w:bCs/>
          <w:sz w:val="24"/>
          <w:szCs w:val="24"/>
          <w:lang w:val="mn-MN"/>
        </w:rPr>
        <w:t>;</w:t>
      </w:r>
    </w:p>
    <w:p w14:paraId="419050FD" w14:textId="77777777" w:rsidR="00F554E7" w:rsidRPr="00DF7A68" w:rsidRDefault="00F554E7" w:rsidP="00BE110E">
      <w:pPr>
        <w:tabs>
          <w:tab w:val="left" w:pos="1440"/>
        </w:tabs>
        <w:spacing w:after="0" w:line="240" w:lineRule="auto"/>
        <w:ind w:firstLine="720"/>
        <w:jc w:val="both"/>
        <w:rPr>
          <w:rFonts w:ascii="Arial" w:hAnsi="Arial" w:cs="Arial"/>
          <w:bCs/>
          <w:sz w:val="24"/>
          <w:szCs w:val="24"/>
          <w:lang w:val="mn-MN"/>
        </w:rPr>
      </w:pPr>
    </w:p>
    <w:p w14:paraId="590900F3" w14:textId="79D672F8" w:rsidR="00F554E7" w:rsidRPr="00DF7A68" w:rsidRDefault="00F554E7" w:rsidP="00BE110E">
      <w:pPr>
        <w:tabs>
          <w:tab w:val="left" w:pos="1440"/>
        </w:tabs>
        <w:spacing w:after="0" w:line="240" w:lineRule="auto"/>
        <w:ind w:firstLine="720"/>
        <w:jc w:val="both"/>
        <w:rPr>
          <w:rFonts w:ascii="Arial" w:hAnsi="Arial" w:cs="Arial"/>
          <w:bCs/>
          <w:sz w:val="24"/>
          <w:szCs w:val="24"/>
          <w:lang w:val="mn-MN"/>
        </w:rPr>
      </w:pPr>
      <w:r w:rsidRPr="00DF7A68">
        <w:rPr>
          <w:rFonts w:ascii="Arial" w:hAnsi="Arial" w:cs="Arial"/>
          <w:bCs/>
          <w:sz w:val="24"/>
          <w:szCs w:val="24"/>
          <w:lang w:val="mn-MN"/>
        </w:rPr>
        <w:tab/>
        <w:t>2.12.</w:t>
      </w:r>
      <w:bookmarkStart w:id="0" w:name="_Hlk219799760"/>
      <w:r w:rsidR="00633032" w:rsidRPr="00DF7A68">
        <w:rPr>
          <w:rFonts w:ascii="Arial" w:hAnsi="Arial" w:cs="Arial"/>
          <w:bCs/>
          <w:sz w:val="24"/>
          <w:szCs w:val="24"/>
          <w:lang w:val="mn-MN"/>
        </w:rPr>
        <w:t>б</w:t>
      </w:r>
      <w:r w:rsidRPr="00DF7A68">
        <w:rPr>
          <w:rFonts w:ascii="Arial" w:hAnsi="Arial" w:cs="Arial"/>
          <w:bCs/>
          <w:sz w:val="24"/>
          <w:szCs w:val="24"/>
          <w:lang w:val="mn-MN"/>
        </w:rPr>
        <w:t>анк, эрх бүхий хуулийн этгээд болон бусад зээлдүүлэгч этгээд нь зээлдэгчийн орлого, бусад төлбөрийн үүргийг харгалзан зээлдэгчийн төлбөрийн чадварт нийцүүлэн зээл ол</w:t>
      </w:r>
      <w:bookmarkEnd w:id="0"/>
      <w:r w:rsidRPr="00DF7A68">
        <w:rPr>
          <w:rFonts w:ascii="Arial" w:hAnsi="Arial" w:cs="Arial"/>
          <w:bCs/>
          <w:sz w:val="24"/>
          <w:szCs w:val="24"/>
          <w:lang w:val="mn-MN"/>
        </w:rPr>
        <w:t>гох үүргээ биелуулээгүй;</w:t>
      </w:r>
    </w:p>
    <w:p w14:paraId="5AA9D2DA" w14:textId="77777777" w:rsidR="00F554E7" w:rsidRPr="00DF7A68" w:rsidRDefault="00F554E7" w:rsidP="00BE110E">
      <w:pPr>
        <w:tabs>
          <w:tab w:val="left" w:pos="1440"/>
        </w:tabs>
        <w:spacing w:after="0" w:line="240" w:lineRule="auto"/>
        <w:ind w:firstLine="720"/>
        <w:jc w:val="both"/>
        <w:rPr>
          <w:rFonts w:ascii="Arial" w:hAnsi="Arial" w:cs="Arial"/>
          <w:bCs/>
          <w:sz w:val="24"/>
          <w:szCs w:val="24"/>
          <w:lang w:val="mn-MN"/>
        </w:rPr>
      </w:pPr>
    </w:p>
    <w:p w14:paraId="580B91D4" w14:textId="65040BA9" w:rsidR="00BE110E" w:rsidRPr="00DF7A68" w:rsidRDefault="00F554E7" w:rsidP="00BE110E">
      <w:pPr>
        <w:tabs>
          <w:tab w:val="left" w:pos="1440"/>
        </w:tabs>
        <w:spacing w:after="0" w:line="240" w:lineRule="auto"/>
        <w:ind w:firstLine="720"/>
        <w:jc w:val="both"/>
        <w:rPr>
          <w:rFonts w:ascii="Arial" w:hAnsi="Arial" w:cs="Arial"/>
          <w:sz w:val="24"/>
          <w:szCs w:val="24"/>
          <w:lang w:val="mn-MN"/>
        </w:rPr>
      </w:pPr>
      <w:r w:rsidRPr="00DF7A68">
        <w:rPr>
          <w:rFonts w:ascii="Arial" w:hAnsi="Arial" w:cs="Arial"/>
          <w:bCs/>
          <w:sz w:val="24"/>
          <w:szCs w:val="24"/>
          <w:lang w:val="mn-MN"/>
        </w:rPr>
        <w:tab/>
        <w:t>2.13.</w:t>
      </w:r>
      <w:bookmarkStart w:id="1" w:name="_Hlk219799804"/>
      <w:r w:rsidRPr="00DF7A68">
        <w:rPr>
          <w:rFonts w:ascii="Arial" w:hAnsi="Arial" w:cs="Arial"/>
          <w:bCs/>
          <w:sz w:val="24"/>
          <w:szCs w:val="24"/>
          <w:lang w:val="mn-MN"/>
        </w:rPr>
        <w:t>Банк, эрх бүхий хуулийн этгээд болон бусад зээлдүүлэгч этгээд зээлийн төлбөр барагдуулахдаа хууль тогтоомж, нийтээр дагаж мөрдөх ёс суртахууны хэм хэмжээг баримтлан, зээлдэгчийн хууль ёсны эрх, нэр хүндийг хүндэтгэн, хувийн нууцыг хадгалж, хамгаал</w:t>
      </w:r>
      <w:bookmarkEnd w:id="1"/>
      <w:r w:rsidRPr="00DF7A68">
        <w:rPr>
          <w:rFonts w:ascii="Arial" w:hAnsi="Arial" w:cs="Arial"/>
          <w:bCs/>
          <w:sz w:val="24"/>
          <w:szCs w:val="24"/>
          <w:lang w:val="mn-MN"/>
        </w:rPr>
        <w:t>ах үүргээ биелүүлээгүй</w:t>
      </w:r>
      <w:r w:rsidR="00BE110E" w:rsidRPr="00DF7A68">
        <w:rPr>
          <w:rFonts w:ascii="Arial" w:hAnsi="Arial" w:cs="Arial"/>
          <w:bCs/>
          <w:sz w:val="24"/>
          <w:szCs w:val="24"/>
          <w:lang w:val="mn-MN"/>
        </w:rPr>
        <w:t xml:space="preserve">гээс </w:t>
      </w:r>
      <w:r w:rsidRPr="00DF7A68">
        <w:rPr>
          <w:rFonts w:ascii="Arial" w:hAnsi="Arial" w:cs="Arial"/>
          <w:bCs/>
          <w:sz w:val="24"/>
          <w:szCs w:val="24"/>
          <w:lang w:val="mn-MN"/>
        </w:rPr>
        <w:t xml:space="preserve">зээлдэгч, </w:t>
      </w:r>
      <w:r w:rsidR="00BE110E" w:rsidRPr="00DF7A68">
        <w:rPr>
          <w:rFonts w:ascii="Arial" w:hAnsi="Arial" w:cs="Arial"/>
          <w:bCs/>
          <w:sz w:val="24"/>
          <w:szCs w:val="24"/>
          <w:lang w:val="mn-MN"/>
        </w:rPr>
        <w:t>с</w:t>
      </w:r>
      <w:r w:rsidR="00BE110E" w:rsidRPr="00DF7A68">
        <w:rPr>
          <w:rFonts w:ascii="Arial" w:hAnsi="Arial" w:cs="Arial"/>
          <w:sz w:val="24"/>
          <w:szCs w:val="24"/>
          <w:lang w:val="mn-MN"/>
        </w:rPr>
        <w:t>анхүүгийн хэрэглэгчид хохирол учруулсан бол учруулсан хохирол, нөхөн төлбөрийг гаргуулж хүнийг хорин мянган нэгжтэй тэнцэх хэмжээний төгрөгөөр, хуулийн этгээдийг хоёр зуун мянган нэгжтэй тэнцэх хэмжээний төгрөгөөр торгоно.</w:t>
      </w:r>
    </w:p>
    <w:p w14:paraId="57A7ADA6" w14:textId="77777777" w:rsidR="00286545" w:rsidRPr="00DF7A68" w:rsidRDefault="00286545" w:rsidP="00BE110E">
      <w:pPr>
        <w:tabs>
          <w:tab w:val="left" w:pos="1440"/>
        </w:tabs>
        <w:spacing w:after="0" w:line="240" w:lineRule="auto"/>
        <w:ind w:firstLine="720"/>
        <w:jc w:val="both"/>
        <w:rPr>
          <w:rFonts w:ascii="Arial" w:hAnsi="Arial" w:cs="Arial"/>
          <w:sz w:val="24"/>
          <w:szCs w:val="24"/>
          <w:lang w:val="mn-MN"/>
        </w:rPr>
      </w:pPr>
    </w:p>
    <w:p w14:paraId="451B5D93" w14:textId="33CC8C4D" w:rsidR="00286545" w:rsidRPr="00DF7A68" w:rsidRDefault="00286545" w:rsidP="00BE110E">
      <w:pPr>
        <w:tabs>
          <w:tab w:val="left" w:pos="1440"/>
        </w:tabs>
        <w:spacing w:after="0" w:line="240" w:lineRule="auto"/>
        <w:ind w:firstLine="720"/>
        <w:jc w:val="both"/>
        <w:rPr>
          <w:rFonts w:ascii="Arial" w:hAnsi="Arial" w:cs="Arial"/>
          <w:bCs/>
          <w:sz w:val="24"/>
          <w:szCs w:val="24"/>
          <w:lang w:val="mn-MN"/>
        </w:rPr>
      </w:pPr>
      <w:r w:rsidRPr="00DF7A68">
        <w:rPr>
          <w:rFonts w:ascii="Arial" w:hAnsi="Arial" w:cs="Arial"/>
          <w:sz w:val="24"/>
          <w:szCs w:val="24"/>
          <w:lang w:val="mn-MN"/>
        </w:rPr>
        <w:t>3.Омбудсманы гомдол, маргаан хянан шийдвэрлэх ажиллагаа явуулахад аливаа хэлбэрээр нөлөөлөх, доромжлох, халдах, эсэргүүцэхийг оролдсон, эсхүл санхүүгийн маргаан шийдвэрлэх байгууллага, омбудсманы аюулгүй байдлын журам зөрчсөн бол хүнийг хорин мянган нэгжтэй тэнцэх хэмжээний төгрөгөөр, хуулийн этгээдийг хоёр зуун мянган нэгжтэй тэнцэх хэмжээний төгрөгөөр торгоно.</w:t>
      </w:r>
    </w:p>
    <w:p w14:paraId="4EE66840" w14:textId="77777777" w:rsidR="00BE110E" w:rsidRPr="00DF7A68" w:rsidRDefault="00BE110E" w:rsidP="00BE110E">
      <w:pPr>
        <w:pStyle w:val="NormalWeb"/>
        <w:spacing w:before="0" w:beforeAutospacing="0" w:after="0" w:afterAutospacing="0"/>
        <w:ind w:firstLine="1418"/>
        <w:jc w:val="both"/>
        <w:rPr>
          <w:rFonts w:ascii="Arial" w:hAnsi="Arial" w:cs="Arial"/>
          <w:bCs/>
          <w:lang w:val="mn-MN"/>
        </w:rPr>
      </w:pPr>
    </w:p>
    <w:p w14:paraId="783A5136" w14:textId="77777777" w:rsidR="00BE110E" w:rsidRPr="00DF7A68" w:rsidRDefault="00BE110E" w:rsidP="00BE110E">
      <w:pPr>
        <w:spacing w:before="120" w:after="0" w:line="240" w:lineRule="auto"/>
        <w:ind w:firstLine="720"/>
        <w:jc w:val="both"/>
        <w:rPr>
          <w:rFonts w:ascii="Arial" w:eastAsia="Times New Roman" w:hAnsi="Arial" w:cs="Arial"/>
          <w:sz w:val="24"/>
          <w:szCs w:val="24"/>
          <w:lang w:val="mn-MN"/>
        </w:rPr>
      </w:pPr>
      <w:r w:rsidRPr="00DF7A68">
        <w:rPr>
          <w:rFonts w:ascii="Arial" w:eastAsia="Times New Roman" w:hAnsi="Arial" w:cs="Arial"/>
          <w:b/>
          <w:bCs/>
          <w:sz w:val="24"/>
          <w:szCs w:val="24"/>
          <w:lang w:val="mn-MN"/>
        </w:rPr>
        <w:t>2 дугаар зүйл</w:t>
      </w:r>
      <w:r w:rsidRPr="00DF7A68">
        <w:rPr>
          <w:rFonts w:ascii="Arial" w:eastAsia="Times New Roman" w:hAnsi="Arial" w:cs="Arial"/>
          <w:sz w:val="24"/>
          <w:szCs w:val="24"/>
          <w:lang w:val="mn-MN"/>
        </w:rPr>
        <w:t>.Энэ хуулийг Санхүүгийн хэрэглэгчийн эрхийг хамгаалах тухай хууль батлагдсан өдрөөс эхлэн дагаж мөрдөнө.</w:t>
      </w:r>
    </w:p>
    <w:p w14:paraId="704A8F62" w14:textId="77777777" w:rsidR="00BE110E" w:rsidRPr="00DF7A68" w:rsidRDefault="00BE110E" w:rsidP="00BE110E">
      <w:pPr>
        <w:spacing w:before="120" w:after="0" w:line="240" w:lineRule="auto"/>
        <w:jc w:val="both"/>
        <w:rPr>
          <w:rFonts w:ascii="Arial" w:eastAsia="Times New Roman" w:hAnsi="Arial" w:cs="Arial"/>
          <w:sz w:val="24"/>
          <w:szCs w:val="24"/>
          <w:lang w:val="mn-MN"/>
        </w:rPr>
      </w:pPr>
    </w:p>
    <w:p w14:paraId="776B8BB9" w14:textId="77777777" w:rsidR="00BE110E" w:rsidRPr="00DF7A68" w:rsidRDefault="00BE110E" w:rsidP="00BE110E">
      <w:pPr>
        <w:spacing w:before="120" w:after="0" w:line="240" w:lineRule="auto"/>
        <w:jc w:val="both"/>
        <w:rPr>
          <w:rFonts w:ascii="Arial" w:eastAsia="Times New Roman" w:hAnsi="Arial" w:cs="Arial"/>
          <w:sz w:val="24"/>
          <w:szCs w:val="24"/>
          <w:lang w:val="mn-MN"/>
        </w:rPr>
      </w:pPr>
    </w:p>
    <w:p w14:paraId="3D44C84A" w14:textId="1B0CC3EB" w:rsidR="00BE110E" w:rsidRPr="00DF7A68" w:rsidRDefault="00BE110E" w:rsidP="00BE110E">
      <w:pPr>
        <w:pStyle w:val="NormalWeb"/>
        <w:spacing w:before="0" w:beforeAutospacing="0" w:after="0" w:afterAutospacing="0"/>
        <w:rPr>
          <w:rFonts w:ascii="Arial" w:hAnsi="Arial" w:cs="Arial"/>
          <w:lang w:val="mn-MN"/>
        </w:rPr>
      </w:pPr>
      <w:r w:rsidRPr="00DF7A68">
        <w:rPr>
          <w:rFonts w:ascii="Arial" w:hAnsi="Arial" w:cs="Arial"/>
          <w:lang w:val="mn-MN"/>
        </w:rPr>
        <w:tab/>
      </w:r>
      <w:r w:rsidRPr="00DF7A68">
        <w:rPr>
          <w:rFonts w:ascii="Arial" w:hAnsi="Arial" w:cs="Arial"/>
          <w:lang w:val="mn-MN"/>
        </w:rPr>
        <w:tab/>
        <w:t xml:space="preserve">МОНГОЛ УЛСЫН </w:t>
      </w:r>
    </w:p>
    <w:p w14:paraId="10BB2503" w14:textId="60DD3AC3" w:rsidR="00BE110E" w:rsidRPr="00DF7A68" w:rsidRDefault="00BE110E" w:rsidP="00BE110E">
      <w:pPr>
        <w:pStyle w:val="NormalWeb"/>
        <w:spacing w:before="0" w:beforeAutospacing="0" w:after="0" w:afterAutospacing="0"/>
        <w:ind w:firstLine="720"/>
        <w:rPr>
          <w:rFonts w:ascii="Arial" w:hAnsi="Arial" w:cs="Arial"/>
          <w:lang w:val="mn-MN"/>
        </w:rPr>
      </w:pPr>
      <w:r w:rsidRPr="00DF7A68">
        <w:rPr>
          <w:rFonts w:ascii="Arial" w:hAnsi="Arial" w:cs="Arial"/>
          <w:lang w:val="mn-MN"/>
        </w:rPr>
        <w:tab/>
        <w:t>ИХ ХУРЛЫН ДАРГА</w:t>
      </w:r>
      <w:r w:rsidRPr="00DF7A68">
        <w:rPr>
          <w:rFonts w:ascii="Arial" w:hAnsi="Arial" w:cs="Arial"/>
          <w:lang w:val="mn-MN"/>
        </w:rPr>
        <w:tab/>
      </w:r>
      <w:r w:rsidRPr="00DF7A68">
        <w:rPr>
          <w:rFonts w:ascii="Arial" w:hAnsi="Arial" w:cs="Arial"/>
          <w:lang w:val="mn-MN"/>
        </w:rPr>
        <w:tab/>
        <w:t xml:space="preserve">        </w:t>
      </w:r>
      <w:r w:rsidR="00C41F8E" w:rsidRPr="00DF7A68">
        <w:rPr>
          <w:rFonts w:ascii="Arial" w:hAnsi="Arial" w:cs="Arial"/>
          <w:lang w:val="mn-MN"/>
        </w:rPr>
        <w:t>Н.УЧРАЛ</w:t>
      </w:r>
    </w:p>
    <w:p w14:paraId="08844AAE" w14:textId="301D6F29" w:rsidR="00284E96" w:rsidRPr="00DF7A68" w:rsidRDefault="00284E96">
      <w:pPr>
        <w:spacing w:after="160" w:line="278" w:lineRule="auto"/>
        <w:rPr>
          <w:sz w:val="24"/>
          <w:szCs w:val="24"/>
          <w:lang w:val="mn-MN"/>
        </w:rPr>
      </w:pPr>
      <w:r w:rsidRPr="00DF7A68">
        <w:rPr>
          <w:sz w:val="24"/>
          <w:szCs w:val="24"/>
          <w:lang w:val="mn-MN"/>
        </w:rPr>
        <w:br w:type="page"/>
      </w:r>
    </w:p>
    <w:p w14:paraId="4E0CCB4F" w14:textId="77777777" w:rsidR="00284E96" w:rsidRPr="00DF7A68" w:rsidRDefault="00284E96" w:rsidP="00284E96">
      <w:pPr>
        <w:spacing w:after="0" w:line="240" w:lineRule="auto"/>
        <w:jc w:val="right"/>
        <w:rPr>
          <w:rFonts w:ascii="Arial" w:eastAsia="Arial" w:hAnsi="Arial" w:cs="Arial"/>
          <w:sz w:val="24"/>
          <w:szCs w:val="24"/>
          <w:lang w:val="mn-MN"/>
        </w:rPr>
      </w:pPr>
      <w:r w:rsidRPr="00DF7A68">
        <w:rPr>
          <w:rFonts w:ascii="Arial" w:eastAsia="Arial" w:hAnsi="Arial" w:cs="Arial"/>
          <w:sz w:val="24"/>
          <w:szCs w:val="24"/>
          <w:lang w:val="mn-MN"/>
        </w:rPr>
        <w:lastRenderedPageBreak/>
        <w:t>Төсөл</w:t>
      </w:r>
    </w:p>
    <w:p w14:paraId="5BE069C4" w14:textId="77777777" w:rsidR="00284E96" w:rsidRPr="00DF7A68" w:rsidRDefault="00284E96" w:rsidP="00284E96">
      <w:pPr>
        <w:spacing w:after="0" w:line="240" w:lineRule="auto"/>
        <w:rPr>
          <w:rFonts w:ascii="Arial" w:eastAsia="Arial" w:hAnsi="Arial" w:cs="Arial"/>
          <w:sz w:val="24"/>
          <w:szCs w:val="24"/>
          <w:lang w:val="mn-MN"/>
        </w:rPr>
      </w:pPr>
    </w:p>
    <w:p w14:paraId="4B467CC3" w14:textId="77777777" w:rsidR="00284E96" w:rsidRPr="00DF7A68" w:rsidRDefault="00284E96" w:rsidP="00284E96">
      <w:pPr>
        <w:spacing w:after="0" w:line="240" w:lineRule="auto"/>
        <w:jc w:val="center"/>
        <w:rPr>
          <w:rFonts w:ascii="Arial" w:eastAsia="Arial" w:hAnsi="Arial" w:cs="Arial"/>
          <w:b/>
          <w:sz w:val="24"/>
          <w:szCs w:val="24"/>
          <w:lang w:val="mn-MN"/>
        </w:rPr>
      </w:pPr>
      <w:r w:rsidRPr="00DF7A68">
        <w:rPr>
          <w:rFonts w:ascii="Arial" w:eastAsia="Arial" w:hAnsi="Arial" w:cs="Arial"/>
          <w:b/>
          <w:sz w:val="24"/>
          <w:szCs w:val="24"/>
          <w:lang w:val="mn-MN"/>
        </w:rPr>
        <w:t>МОНГОЛ УЛСЫН ХУУЛЬ</w:t>
      </w:r>
    </w:p>
    <w:p w14:paraId="6A2D28A4" w14:textId="77777777" w:rsidR="00284E96" w:rsidRPr="00DF7A68" w:rsidRDefault="00284E96" w:rsidP="00284E96">
      <w:pPr>
        <w:spacing w:after="0" w:line="240" w:lineRule="auto"/>
        <w:rPr>
          <w:rFonts w:ascii="Arial" w:eastAsia="Arial" w:hAnsi="Arial" w:cs="Arial"/>
          <w:sz w:val="24"/>
          <w:szCs w:val="24"/>
          <w:lang w:val="mn-MN"/>
        </w:rPr>
      </w:pPr>
    </w:p>
    <w:p w14:paraId="617D19AE" w14:textId="539FEEEE" w:rsidR="00284E96" w:rsidRPr="00DF7A68" w:rsidRDefault="00284E96" w:rsidP="00284E96">
      <w:pPr>
        <w:spacing w:after="0" w:line="240" w:lineRule="auto"/>
        <w:rPr>
          <w:rFonts w:ascii="Arial" w:eastAsia="Arial" w:hAnsi="Arial" w:cs="Arial"/>
          <w:sz w:val="24"/>
          <w:szCs w:val="24"/>
          <w:lang w:val="mn-MN"/>
        </w:rPr>
      </w:pPr>
      <w:r w:rsidRPr="00DF7A68">
        <w:rPr>
          <w:rFonts w:ascii="Arial" w:eastAsia="Arial" w:hAnsi="Arial" w:cs="Arial"/>
          <w:sz w:val="24"/>
          <w:szCs w:val="24"/>
          <w:lang w:val="mn-MN"/>
        </w:rPr>
        <w:t>202</w:t>
      </w:r>
      <w:r w:rsidR="004529C7" w:rsidRPr="00DF7A68">
        <w:rPr>
          <w:rFonts w:ascii="Arial" w:eastAsia="Arial" w:hAnsi="Arial" w:cs="Arial"/>
          <w:sz w:val="24"/>
          <w:szCs w:val="24"/>
          <w:lang w:val="mn-MN"/>
        </w:rPr>
        <w:t>5</w:t>
      </w:r>
      <w:r w:rsidRPr="00DF7A68">
        <w:rPr>
          <w:rFonts w:ascii="Arial" w:eastAsia="Arial" w:hAnsi="Arial" w:cs="Arial"/>
          <w:sz w:val="24"/>
          <w:szCs w:val="24"/>
          <w:lang w:val="mn-MN"/>
        </w:rPr>
        <w:t xml:space="preserve"> оны ... дугаар </w:t>
      </w:r>
      <w:r w:rsidRPr="00DF7A68">
        <w:rPr>
          <w:rFonts w:ascii="Arial" w:eastAsia="Arial" w:hAnsi="Arial" w:cs="Arial"/>
          <w:sz w:val="24"/>
          <w:szCs w:val="24"/>
          <w:lang w:val="mn-MN"/>
        </w:rPr>
        <w:tab/>
      </w:r>
      <w:r w:rsidRPr="00DF7A68">
        <w:rPr>
          <w:rFonts w:ascii="Arial" w:eastAsia="Arial" w:hAnsi="Arial" w:cs="Arial"/>
          <w:sz w:val="24"/>
          <w:szCs w:val="24"/>
          <w:lang w:val="mn-MN"/>
        </w:rPr>
        <w:tab/>
      </w:r>
      <w:r w:rsidRPr="00DF7A68">
        <w:rPr>
          <w:rFonts w:ascii="Arial" w:eastAsia="Arial" w:hAnsi="Arial" w:cs="Arial"/>
          <w:sz w:val="24"/>
          <w:szCs w:val="24"/>
          <w:lang w:val="mn-MN"/>
        </w:rPr>
        <w:tab/>
      </w:r>
      <w:r w:rsidRPr="00DF7A68">
        <w:rPr>
          <w:rFonts w:ascii="Arial" w:eastAsia="Arial" w:hAnsi="Arial" w:cs="Arial"/>
          <w:sz w:val="24"/>
          <w:szCs w:val="24"/>
          <w:lang w:val="mn-MN"/>
        </w:rPr>
        <w:tab/>
      </w:r>
      <w:r w:rsidRPr="00DF7A68">
        <w:rPr>
          <w:rFonts w:ascii="Arial" w:eastAsia="Arial" w:hAnsi="Arial" w:cs="Arial"/>
          <w:sz w:val="24"/>
          <w:szCs w:val="24"/>
          <w:lang w:val="mn-MN"/>
        </w:rPr>
        <w:tab/>
      </w:r>
      <w:r w:rsidRPr="00DF7A68">
        <w:rPr>
          <w:rFonts w:ascii="Arial" w:eastAsia="Arial" w:hAnsi="Arial" w:cs="Arial"/>
          <w:sz w:val="24"/>
          <w:szCs w:val="24"/>
          <w:lang w:val="mn-MN"/>
        </w:rPr>
        <w:tab/>
      </w:r>
      <w:r w:rsidRPr="00DF7A68">
        <w:rPr>
          <w:rFonts w:ascii="Arial" w:eastAsia="Arial" w:hAnsi="Arial" w:cs="Arial"/>
          <w:sz w:val="24"/>
          <w:szCs w:val="24"/>
          <w:lang w:val="mn-MN"/>
        </w:rPr>
        <w:tab/>
        <w:t>Улаанбаатар</w:t>
      </w:r>
    </w:p>
    <w:p w14:paraId="174F1CF4" w14:textId="77777777" w:rsidR="00284E96" w:rsidRPr="00DF7A68" w:rsidRDefault="00284E96" w:rsidP="00284E96">
      <w:pPr>
        <w:spacing w:after="0" w:line="240" w:lineRule="auto"/>
        <w:rPr>
          <w:rFonts w:ascii="Arial" w:eastAsia="Arial" w:hAnsi="Arial" w:cs="Arial"/>
          <w:sz w:val="24"/>
          <w:szCs w:val="24"/>
          <w:lang w:val="mn-MN"/>
        </w:rPr>
      </w:pPr>
      <w:r w:rsidRPr="00DF7A68">
        <w:rPr>
          <w:rFonts w:ascii="Arial" w:eastAsia="Arial" w:hAnsi="Arial" w:cs="Arial"/>
          <w:sz w:val="24"/>
          <w:szCs w:val="24"/>
          <w:lang w:val="mn-MN"/>
        </w:rPr>
        <w:t>сарын ... -ны өдөр</w:t>
      </w:r>
      <w:r w:rsidRPr="00DF7A68">
        <w:rPr>
          <w:rFonts w:ascii="Arial" w:eastAsia="Arial" w:hAnsi="Arial" w:cs="Arial"/>
          <w:sz w:val="24"/>
          <w:szCs w:val="24"/>
          <w:lang w:val="mn-MN"/>
        </w:rPr>
        <w:tab/>
      </w:r>
      <w:r w:rsidRPr="00DF7A68">
        <w:rPr>
          <w:rFonts w:ascii="Arial" w:eastAsia="Arial" w:hAnsi="Arial" w:cs="Arial"/>
          <w:sz w:val="24"/>
          <w:szCs w:val="24"/>
          <w:lang w:val="mn-MN"/>
        </w:rPr>
        <w:tab/>
      </w:r>
      <w:r w:rsidRPr="00DF7A68">
        <w:rPr>
          <w:rFonts w:ascii="Arial" w:eastAsia="Arial" w:hAnsi="Arial" w:cs="Arial"/>
          <w:sz w:val="24"/>
          <w:szCs w:val="24"/>
          <w:lang w:val="mn-MN"/>
        </w:rPr>
        <w:tab/>
      </w:r>
      <w:r w:rsidRPr="00DF7A68">
        <w:rPr>
          <w:rFonts w:ascii="Arial" w:eastAsia="Arial" w:hAnsi="Arial" w:cs="Arial"/>
          <w:sz w:val="24"/>
          <w:szCs w:val="24"/>
          <w:lang w:val="mn-MN"/>
        </w:rPr>
        <w:tab/>
      </w:r>
      <w:r w:rsidRPr="00DF7A68">
        <w:rPr>
          <w:rFonts w:ascii="Arial" w:eastAsia="Arial" w:hAnsi="Arial" w:cs="Arial"/>
          <w:sz w:val="24"/>
          <w:szCs w:val="24"/>
          <w:lang w:val="mn-MN"/>
        </w:rPr>
        <w:tab/>
      </w:r>
      <w:r w:rsidRPr="00DF7A68">
        <w:rPr>
          <w:rFonts w:ascii="Arial" w:eastAsia="Arial" w:hAnsi="Arial" w:cs="Arial"/>
          <w:sz w:val="24"/>
          <w:szCs w:val="24"/>
          <w:lang w:val="mn-MN"/>
        </w:rPr>
        <w:tab/>
      </w:r>
      <w:r w:rsidRPr="00DF7A68">
        <w:rPr>
          <w:rFonts w:ascii="Arial" w:eastAsia="Arial" w:hAnsi="Arial" w:cs="Arial"/>
          <w:sz w:val="24"/>
          <w:szCs w:val="24"/>
          <w:lang w:val="mn-MN"/>
        </w:rPr>
        <w:tab/>
      </w:r>
      <w:r w:rsidRPr="00DF7A68">
        <w:rPr>
          <w:rFonts w:ascii="Arial" w:eastAsia="Arial" w:hAnsi="Arial" w:cs="Arial"/>
          <w:sz w:val="24"/>
          <w:szCs w:val="24"/>
          <w:lang w:val="mn-MN"/>
        </w:rPr>
        <w:tab/>
      </w:r>
      <w:r w:rsidRPr="00DF7A68">
        <w:rPr>
          <w:rFonts w:ascii="Arial" w:eastAsia="Arial" w:hAnsi="Arial" w:cs="Arial"/>
          <w:sz w:val="24"/>
          <w:szCs w:val="24"/>
          <w:lang w:val="mn-MN"/>
        </w:rPr>
        <w:tab/>
        <w:t>хот</w:t>
      </w:r>
    </w:p>
    <w:p w14:paraId="51166FF7" w14:textId="77777777" w:rsidR="00284E96" w:rsidRPr="00DF7A68" w:rsidRDefault="00284E96" w:rsidP="00284E96">
      <w:pPr>
        <w:spacing w:after="0" w:line="240" w:lineRule="auto"/>
        <w:rPr>
          <w:rFonts w:ascii="Arial" w:eastAsia="Arial" w:hAnsi="Arial" w:cs="Arial"/>
          <w:sz w:val="24"/>
          <w:szCs w:val="24"/>
          <w:lang w:val="mn-MN"/>
        </w:rPr>
      </w:pPr>
    </w:p>
    <w:p w14:paraId="64D240D4" w14:textId="77777777" w:rsidR="00284E96" w:rsidRPr="00DF7A68" w:rsidRDefault="00284E96" w:rsidP="00284E96">
      <w:pPr>
        <w:spacing w:after="0" w:line="240" w:lineRule="auto"/>
        <w:jc w:val="center"/>
        <w:rPr>
          <w:rFonts w:ascii="Arial" w:eastAsia="Arial" w:hAnsi="Arial" w:cs="Arial"/>
          <w:b/>
          <w:sz w:val="24"/>
          <w:szCs w:val="24"/>
          <w:lang w:val="mn-MN"/>
        </w:rPr>
      </w:pPr>
    </w:p>
    <w:p w14:paraId="710DE6A5" w14:textId="77777777" w:rsidR="00284E96" w:rsidRPr="00DF7A68" w:rsidRDefault="00284E96" w:rsidP="00284E96">
      <w:pPr>
        <w:spacing w:after="0" w:line="240" w:lineRule="auto"/>
        <w:jc w:val="center"/>
        <w:rPr>
          <w:rFonts w:ascii="Arial" w:eastAsia="Arial" w:hAnsi="Arial" w:cs="Arial"/>
          <w:b/>
          <w:sz w:val="24"/>
          <w:szCs w:val="24"/>
          <w:lang w:val="mn-MN"/>
        </w:rPr>
      </w:pPr>
      <w:r w:rsidRPr="00DF7A68">
        <w:rPr>
          <w:rFonts w:ascii="Arial" w:eastAsia="Arial" w:hAnsi="Arial" w:cs="Arial"/>
          <w:b/>
          <w:sz w:val="24"/>
          <w:szCs w:val="24"/>
          <w:lang w:val="mn-MN"/>
        </w:rPr>
        <w:t>ЗӨРЧИЛ ШАЛГАН ШИЙДВЭРЛЭХ ТУХАЙ</w:t>
      </w:r>
    </w:p>
    <w:p w14:paraId="3D563BC8" w14:textId="77777777" w:rsidR="00284E96" w:rsidRPr="00DF7A68" w:rsidRDefault="00284E96" w:rsidP="00284E96">
      <w:pPr>
        <w:spacing w:after="0" w:line="240" w:lineRule="auto"/>
        <w:jc w:val="center"/>
        <w:rPr>
          <w:rFonts w:ascii="Arial" w:eastAsia="Arial" w:hAnsi="Arial" w:cs="Arial"/>
          <w:b/>
          <w:sz w:val="24"/>
          <w:szCs w:val="24"/>
          <w:lang w:val="mn-MN"/>
        </w:rPr>
      </w:pPr>
      <w:r w:rsidRPr="00DF7A68">
        <w:rPr>
          <w:rFonts w:ascii="Arial" w:eastAsia="Arial" w:hAnsi="Arial" w:cs="Arial"/>
          <w:b/>
          <w:sz w:val="24"/>
          <w:szCs w:val="24"/>
          <w:lang w:val="mn-MN"/>
        </w:rPr>
        <w:t xml:space="preserve"> ХУУЛЬД НЭМЭЛТ ОРУУЛАХ ТУХАЙ </w:t>
      </w:r>
    </w:p>
    <w:p w14:paraId="30403A9A" w14:textId="77777777" w:rsidR="00284E96" w:rsidRPr="00DF7A68" w:rsidRDefault="00284E96" w:rsidP="00284E96">
      <w:pPr>
        <w:pBdr>
          <w:top w:val="nil"/>
          <w:left w:val="nil"/>
          <w:bottom w:val="nil"/>
          <w:right w:val="nil"/>
          <w:between w:val="nil"/>
        </w:pBdr>
        <w:spacing w:after="0" w:line="240" w:lineRule="auto"/>
        <w:ind w:firstLine="720"/>
        <w:jc w:val="both"/>
        <w:rPr>
          <w:rFonts w:ascii="Arial" w:eastAsia="Arial" w:hAnsi="Arial" w:cs="Arial"/>
          <w:b/>
          <w:color w:val="000000"/>
          <w:sz w:val="24"/>
          <w:szCs w:val="24"/>
          <w:lang w:val="mn-MN"/>
        </w:rPr>
      </w:pPr>
    </w:p>
    <w:p w14:paraId="2B1502B5" w14:textId="77777777" w:rsidR="00284E96" w:rsidRPr="00DF7A68" w:rsidRDefault="00284E96" w:rsidP="00284E96">
      <w:pPr>
        <w:pBdr>
          <w:top w:val="nil"/>
          <w:left w:val="nil"/>
          <w:bottom w:val="nil"/>
          <w:right w:val="nil"/>
          <w:between w:val="nil"/>
        </w:pBdr>
        <w:spacing w:after="0" w:line="240" w:lineRule="auto"/>
        <w:ind w:firstLine="720"/>
        <w:jc w:val="both"/>
        <w:rPr>
          <w:rFonts w:ascii="Arial" w:eastAsia="Arial" w:hAnsi="Arial" w:cs="Arial"/>
          <w:bCs/>
          <w:color w:val="000000"/>
          <w:sz w:val="24"/>
          <w:szCs w:val="24"/>
          <w:lang w:val="mn-MN"/>
        </w:rPr>
      </w:pPr>
      <w:r w:rsidRPr="00DF7A68">
        <w:rPr>
          <w:rFonts w:ascii="Arial" w:eastAsia="Arial" w:hAnsi="Arial" w:cs="Arial"/>
          <w:b/>
          <w:color w:val="000000"/>
          <w:sz w:val="24"/>
          <w:szCs w:val="24"/>
          <w:lang w:val="mn-MN"/>
        </w:rPr>
        <w:t>1 дүгээр зүйл.</w:t>
      </w:r>
      <w:r w:rsidRPr="00DF7A68">
        <w:rPr>
          <w:rFonts w:ascii="Arial" w:eastAsia="Arial" w:hAnsi="Arial" w:cs="Arial"/>
          <w:bCs/>
          <w:color w:val="000000"/>
          <w:sz w:val="24"/>
          <w:szCs w:val="24"/>
          <w:lang w:val="mn-MN"/>
        </w:rPr>
        <w:t>Зөрчил шалган шийдвэрлэх тухай хуулийн 1.8 дугаар зүйлийн 6.18 дахь заалтын “11.35,” гэсний дараа “</w:t>
      </w:r>
      <w:r w:rsidRPr="00DF7A68">
        <w:rPr>
          <w:rFonts w:ascii="Arial" w:eastAsia="Arial" w:hAnsi="Arial" w:cs="Arial"/>
          <w:color w:val="000000"/>
          <w:sz w:val="24"/>
          <w:szCs w:val="24"/>
          <w:lang w:val="mn-MN"/>
        </w:rPr>
        <w:t>11.36</w:t>
      </w:r>
      <w:r w:rsidRPr="00DF7A68">
        <w:rPr>
          <w:rFonts w:ascii="Arial" w:eastAsia="Arial" w:hAnsi="Arial" w:cs="Arial"/>
          <w:bCs/>
          <w:color w:val="000000"/>
          <w:sz w:val="24"/>
          <w:szCs w:val="24"/>
          <w:lang w:val="mn-MN"/>
        </w:rPr>
        <w:t xml:space="preserve">,” гэж, мөн зүйлийн 6.19 дэх заалтын “11.35” гэсний дараа “, </w:t>
      </w:r>
      <w:r w:rsidRPr="00DF7A68">
        <w:rPr>
          <w:rFonts w:ascii="Arial" w:eastAsia="Arial" w:hAnsi="Arial" w:cs="Arial"/>
          <w:color w:val="000000"/>
          <w:sz w:val="24"/>
          <w:szCs w:val="24"/>
          <w:lang w:val="mn-MN"/>
        </w:rPr>
        <w:t>11.36</w:t>
      </w:r>
      <w:r w:rsidRPr="00DF7A68">
        <w:rPr>
          <w:rFonts w:ascii="Arial" w:eastAsia="Arial" w:hAnsi="Arial" w:cs="Arial"/>
          <w:bCs/>
          <w:color w:val="000000"/>
          <w:sz w:val="24"/>
          <w:szCs w:val="24"/>
          <w:lang w:val="mn-MN"/>
        </w:rPr>
        <w:t>” гэж тус тус нэмсүгэй.</w:t>
      </w:r>
    </w:p>
    <w:p w14:paraId="6015AEA5" w14:textId="77777777" w:rsidR="00284E96" w:rsidRPr="00DF7A68" w:rsidRDefault="00284E96" w:rsidP="00284E96">
      <w:pPr>
        <w:pBdr>
          <w:top w:val="nil"/>
          <w:left w:val="nil"/>
          <w:bottom w:val="nil"/>
          <w:right w:val="nil"/>
          <w:between w:val="nil"/>
        </w:pBdr>
        <w:spacing w:after="0" w:line="240" w:lineRule="auto"/>
        <w:ind w:firstLine="720"/>
        <w:jc w:val="both"/>
        <w:rPr>
          <w:rFonts w:ascii="Arial" w:eastAsia="Arial" w:hAnsi="Arial" w:cs="Arial"/>
          <w:b/>
          <w:color w:val="000000"/>
          <w:sz w:val="24"/>
          <w:szCs w:val="24"/>
          <w:lang w:val="mn-MN"/>
        </w:rPr>
      </w:pPr>
    </w:p>
    <w:p w14:paraId="3AD9E86D" w14:textId="77777777" w:rsidR="00284E96" w:rsidRPr="00DF7A68" w:rsidRDefault="00284E96" w:rsidP="00284E96">
      <w:pPr>
        <w:pBdr>
          <w:top w:val="nil"/>
          <w:left w:val="nil"/>
          <w:bottom w:val="nil"/>
          <w:right w:val="nil"/>
          <w:between w:val="nil"/>
        </w:pBdr>
        <w:spacing w:after="0" w:line="240" w:lineRule="auto"/>
        <w:ind w:firstLine="720"/>
        <w:jc w:val="both"/>
        <w:rPr>
          <w:rFonts w:ascii="Arial" w:eastAsia="Arial" w:hAnsi="Arial" w:cs="Arial"/>
          <w:color w:val="000000"/>
          <w:sz w:val="24"/>
          <w:szCs w:val="24"/>
          <w:lang w:val="mn-MN"/>
        </w:rPr>
      </w:pPr>
      <w:r w:rsidRPr="00DF7A68">
        <w:rPr>
          <w:rFonts w:ascii="Arial" w:eastAsia="Arial" w:hAnsi="Arial" w:cs="Arial"/>
          <w:b/>
          <w:color w:val="000000"/>
          <w:sz w:val="24"/>
          <w:szCs w:val="24"/>
          <w:lang w:val="mn-MN"/>
        </w:rPr>
        <w:t>2 дугаар зүйл.</w:t>
      </w:r>
      <w:r w:rsidRPr="00DF7A68">
        <w:rPr>
          <w:rFonts w:ascii="Arial" w:eastAsia="Arial" w:hAnsi="Arial" w:cs="Arial"/>
          <w:color w:val="000000"/>
          <w:sz w:val="24"/>
          <w:szCs w:val="24"/>
          <w:lang w:val="mn-MN"/>
        </w:rPr>
        <w:t>Энэ хуулийг Санхүүгийн хэрэглэгчийн эрхийг хамгаалах тухай хууль хүчин төгөлдөр болсон өдрөөс эхлэн дагаж мөрдөнө.</w:t>
      </w:r>
    </w:p>
    <w:p w14:paraId="54B67A6F" w14:textId="77777777" w:rsidR="00284E96" w:rsidRPr="00DF7A68" w:rsidRDefault="00284E96" w:rsidP="00284E96">
      <w:pPr>
        <w:spacing w:after="0" w:line="240" w:lineRule="auto"/>
        <w:ind w:firstLine="720"/>
        <w:jc w:val="both"/>
        <w:rPr>
          <w:rFonts w:ascii="Arial" w:eastAsia="Arial" w:hAnsi="Arial" w:cs="Arial"/>
          <w:sz w:val="24"/>
          <w:szCs w:val="24"/>
          <w:lang w:val="mn-MN"/>
        </w:rPr>
      </w:pPr>
    </w:p>
    <w:p w14:paraId="7783D02F" w14:textId="77777777" w:rsidR="00284E96" w:rsidRPr="00DF7A68" w:rsidRDefault="00284E96" w:rsidP="00284E96">
      <w:pPr>
        <w:spacing w:after="0" w:line="240" w:lineRule="auto"/>
        <w:jc w:val="both"/>
        <w:rPr>
          <w:rFonts w:ascii="Arial" w:eastAsia="Arial" w:hAnsi="Arial" w:cs="Arial"/>
          <w:sz w:val="24"/>
          <w:szCs w:val="24"/>
          <w:lang w:val="mn-MN"/>
        </w:rPr>
      </w:pPr>
    </w:p>
    <w:p w14:paraId="16D68F71" w14:textId="77777777" w:rsidR="00284E96" w:rsidRPr="00DF7A68" w:rsidRDefault="00284E96" w:rsidP="00284E96">
      <w:pPr>
        <w:spacing w:before="120" w:after="0" w:line="240" w:lineRule="auto"/>
        <w:jc w:val="both"/>
        <w:rPr>
          <w:rFonts w:ascii="Arial" w:eastAsia="Times New Roman" w:hAnsi="Arial" w:cs="Arial"/>
          <w:sz w:val="24"/>
          <w:szCs w:val="24"/>
          <w:lang w:val="mn-MN"/>
        </w:rPr>
      </w:pPr>
    </w:p>
    <w:p w14:paraId="404998F9" w14:textId="77777777" w:rsidR="00284E96" w:rsidRPr="00DF7A68" w:rsidRDefault="00284E96" w:rsidP="00284E96">
      <w:pPr>
        <w:spacing w:after="0" w:line="240" w:lineRule="auto"/>
        <w:ind w:firstLine="720"/>
        <w:rPr>
          <w:rFonts w:ascii="Arial" w:eastAsia="Times New Roman" w:hAnsi="Arial" w:cs="Arial"/>
          <w:sz w:val="24"/>
          <w:szCs w:val="24"/>
          <w:lang w:val="mn-MN"/>
        </w:rPr>
      </w:pPr>
      <w:r w:rsidRPr="00DF7A68">
        <w:rPr>
          <w:rFonts w:ascii="Arial" w:eastAsia="Times New Roman" w:hAnsi="Arial" w:cs="Arial"/>
          <w:sz w:val="24"/>
          <w:szCs w:val="24"/>
          <w:lang w:val="mn-MN"/>
        </w:rPr>
        <w:tab/>
        <w:t xml:space="preserve">МОНГОЛ УЛСЫН </w:t>
      </w:r>
    </w:p>
    <w:p w14:paraId="627E67C4" w14:textId="558AF96D" w:rsidR="00284E96" w:rsidRPr="00DF7A68" w:rsidRDefault="00284E96" w:rsidP="00284E96">
      <w:pPr>
        <w:spacing w:after="0" w:line="240" w:lineRule="auto"/>
        <w:ind w:firstLine="720"/>
        <w:rPr>
          <w:rFonts w:ascii="Arial" w:eastAsia="Times New Roman" w:hAnsi="Arial" w:cs="Arial"/>
          <w:sz w:val="24"/>
          <w:szCs w:val="24"/>
          <w:lang w:val="mn-MN"/>
        </w:rPr>
      </w:pPr>
      <w:r w:rsidRPr="00DF7A68">
        <w:rPr>
          <w:rFonts w:ascii="Arial" w:eastAsia="Times New Roman" w:hAnsi="Arial" w:cs="Arial"/>
          <w:sz w:val="24"/>
          <w:szCs w:val="24"/>
          <w:lang w:val="mn-MN"/>
        </w:rPr>
        <w:tab/>
        <w:t xml:space="preserve">ИХ ХУРЛЫН ДАРГА   </w:t>
      </w:r>
      <w:r w:rsidRPr="00DF7A68">
        <w:rPr>
          <w:rFonts w:ascii="Arial" w:eastAsia="Times New Roman" w:hAnsi="Arial" w:cs="Arial"/>
          <w:sz w:val="24"/>
          <w:szCs w:val="24"/>
          <w:lang w:val="mn-MN"/>
        </w:rPr>
        <w:tab/>
      </w:r>
      <w:r w:rsidRPr="00DF7A68">
        <w:rPr>
          <w:rFonts w:ascii="Arial" w:eastAsia="Times New Roman" w:hAnsi="Arial" w:cs="Arial"/>
          <w:sz w:val="24"/>
          <w:szCs w:val="24"/>
          <w:lang w:val="mn-MN"/>
        </w:rPr>
        <w:tab/>
        <w:t xml:space="preserve">               </w:t>
      </w:r>
      <w:r w:rsidR="00C41F8E" w:rsidRPr="00DF7A68">
        <w:rPr>
          <w:rFonts w:ascii="Arial" w:eastAsia="Times New Roman" w:hAnsi="Arial" w:cs="Arial"/>
          <w:sz w:val="24"/>
          <w:szCs w:val="24"/>
          <w:lang w:val="mn-MN"/>
        </w:rPr>
        <w:t>Н.УЧРАЛ</w:t>
      </w:r>
      <w:r w:rsidRPr="00DF7A68">
        <w:rPr>
          <w:rFonts w:ascii="Arial" w:eastAsia="Times New Roman" w:hAnsi="Arial" w:cs="Arial"/>
          <w:sz w:val="24"/>
          <w:szCs w:val="24"/>
          <w:lang w:val="mn-MN"/>
        </w:rPr>
        <w:t xml:space="preserve"> </w:t>
      </w:r>
    </w:p>
    <w:p w14:paraId="743E32EF" w14:textId="77777777" w:rsidR="00F16E16" w:rsidRPr="00DF7A68" w:rsidRDefault="00F16E16">
      <w:pPr>
        <w:rPr>
          <w:sz w:val="24"/>
          <w:szCs w:val="24"/>
          <w:lang w:val="mn-MN"/>
        </w:rPr>
      </w:pPr>
    </w:p>
    <w:p w14:paraId="2111962B" w14:textId="77777777" w:rsidR="00AC7CFA" w:rsidRPr="00DF7A68" w:rsidRDefault="00AC7CFA">
      <w:pPr>
        <w:rPr>
          <w:sz w:val="24"/>
          <w:szCs w:val="24"/>
          <w:lang w:val="mn-MN"/>
        </w:rPr>
      </w:pPr>
    </w:p>
    <w:p w14:paraId="25E47E30" w14:textId="77777777" w:rsidR="00AC7CFA" w:rsidRPr="00DF7A68" w:rsidRDefault="00AC7CFA">
      <w:pPr>
        <w:rPr>
          <w:sz w:val="24"/>
          <w:szCs w:val="24"/>
          <w:lang w:val="mn-MN"/>
        </w:rPr>
      </w:pPr>
    </w:p>
    <w:p w14:paraId="58E82218" w14:textId="77777777" w:rsidR="00AC7CFA" w:rsidRPr="00DF7A68" w:rsidRDefault="00AC7CFA">
      <w:pPr>
        <w:rPr>
          <w:sz w:val="24"/>
          <w:szCs w:val="24"/>
          <w:lang w:val="mn-MN"/>
        </w:rPr>
      </w:pPr>
    </w:p>
    <w:p w14:paraId="6D78A639" w14:textId="77777777" w:rsidR="00AC7CFA" w:rsidRPr="00DF7A68" w:rsidRDefault="00AC7CFA">
      <w:pPr>
        <w:rPr>
          <w:sz w:val="24"/>
          <w:szCs w:val="24"/>
          <w:lang w:val="mn-MN"/>
        </w:rPr>
      </w:pPr>
    </w:p>
    <w:p w14:paraId="039C41D8" w14:textId="77777777" w:rsidR="00AC7CFA" w:rsidRPr="00DF7A68" w:rsidRDefault="00AC7CFA">
      <w:pPr>
        <w:rPr>
          <w:sz w:val="24"/>
          <w:szCs w:val="24"/>
          <w:lang w:val="mn-MN"/>
        </w:rPr>
      </w:pPr>
    </w:p>
    <w:p w14:paraId="5DB954F4" w14:textId="77777777" w:rsidR="00AC7CFA" w:rsidRPr="00DF7A68" w:rsidRDefault="00AC7CFA">
      <w:pPr>
        <w:rPr>
          <w:sz w:val="24"/>
          <w:szCs w:val="24"/>
          <w:lang w:val="mn-MN"/>
        </w:rPr>
      </w:pPr>
    </w:p>
    <w:p w14:paraId="686C89CF" w14:textId="77777777" w:rsidR="00AC7CFA" w:rsidRPr="00DF7A68" w:rsidRDefault="00AC7CFA">
      <w:pPr>
        <w:rPr>
          <w:sz w:val="24"/>
          <w:szCs w:val="24"/>
          <w:lang w:val="mn-MN"/>
        </w:rPr>
      </w:pPr>
    </w:p>
    <w:p w14:paraId="55B95FAB" w14:textId="77777777" w:rsidR="00AC7CFA" w:rsidRPr="00DF7A68" w:rsidRDefault="00AC7CFA">
      <w:pPr>
        <w:rPr>
          <w:sz w:val="24"/>
          <w:szCs w:val="24"/>
          <w:lang w:val="mn-MN"/>
        </w:rPr>
      </w:pPr>
    </w:p>
    <w:p w14:paraId="3D006ACD" w14:textId="77777777" w:rsidR="00AC7CFA" w:rsidRPr="00DF7A68" w:rsidRDefault="00AC7CFA">
      <w:pPr>
        <w:rPr>
          <w:sz w:val="24"/>
          <w:szCs w:val="24"/>
          <w:lang w:val="mn-MN"/>
        </w:rPr>
      </w:pPr>
    </w:p>
    <w:p w14:paraId="3AB8380A" w14:textId="77777777" w:rsidR="00AC7CFA" w:rsidRPr="00DF7A68" w:rsidRDefault="00AC7CFA">
      <w:pPr>
        <w:rPr>
          <w:sz w:val="24"/>
          <w:szCs w:val="24"/>
          <w:lang w:val="mn-MN"/>
        </w:rPr>
      </w:pPr>
    </w:p>
    <w:p w14:paraId="710948D9" w14:textId="77777777" w:rsidR="00AC7CFA" w:rsidRPr="00DF7A68" w:rsidRDefault="00AC7CFA">
      <w:pPr>
        <w:rPr>
          <w:sz w:val="24"/>
          <w:szCs w:val="24"/>
          <w:lang w:val="mn-MN"/>
        </w:rPr>
      </w:pPr>
    </w:p>
    <w:p w14:paraId="6666A9E7" w14:textId="77777777" w:rsidR="00AC7CFA" w:rsidRPr="00DF7A68" w:rsidRDefault="00AC7CFA">
      <w:pPr>
        <w:rPr>
          <w:sz w:val="24"/>
          <w:szCs w:val="24"/>
          <w:lang w:val="mn-MN"/>
        </w:rPr>
      </w:pPr>
    </w:p>
    <w:sectPr w:rsidR="00AC7CFA" w:rsidRPr="00DF7A6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110E"/>
    <w:rsid w:val="000035DE"/>
    <w:rsid w:val="00003766"/>
    <w:rsid w:val="00072C42"/>
    <w:rsid w:val="00093320"/>
    <w:rsid w:val="000C71E1"/>
    <w:rsid w:val="000E6E50"/>
    <w:rsid w:val="00213E4F"/>
    <w:rsid w:val="00284E96"/>
    <w:rsid w:val="00286545"/>
    <w:rsid w:val="002E5DC6"/>
    <w:rsid w:val="0032612A"/>
    <w:rsid w:val="003A320B"/>
    <w:rsid w:val="003B22CF"/>
    <w:rsid w:val="003B7E42"/>
    <w:rsid w:val="00451746"/>
    <w:rsid w:val="004529C7"/>
    <w:rsid w:val="00453F07"/>
    <w:rsid w:val="00474ABF"/>
    <w:rsid w:val="00633032"/>
    <w:rsid w:val="006A6786"/>
    <w:rsid w:val="00826C16"/>
    <w:rsid w:val="009A6B61"/>
    <w:rsid w:val="00A2720F"/>
    <w:rsid w:val="00A300A4"/>
    <w:rsid w:val="00AC708B"/>
    <w:rsid w:val="00AC7CFA"/>
    <w:rsid w:val="00B25661"/>
    <w:rsid w:val="00B474CF"/>
    <w:rsid w:val="00B73496"/>
    <w:rsid w:val="00BE110E"/>
    <w:rsid w:val="00BF3E1F"/>
    <w:rsid w:val="00C41F8E"/>
    <w:rsid w:val="00C545C5"/>
    <w:rsid w:val="00D05E50"/>
    <w:rsid w:val="00DD1F61"/>
    <w:rsid w:val="00DD2FE2"/>
    <w:rsid w:val="00DE126B"/>
    <w:rsid w:val="00DF7A68"/>
    <w:rsid w:val="00E54E01"/>
    <w:rsid w:val="00F16E16"/>
    <w:rsid w:val="00F43F9E"/>
    <w:rsid w:val="00F554E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ACAEB1"/>
  <w15:chartTrackingRefBased/>
  <w15:docId w15:val="{28A8AFC7-6A03-40C9-A866-73BEEE1FB6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110E"/>
    <w:pPr>
      <w:spacing w:after="200" w:line="276" w:lineRule="auto"/>
    </w:pPr>
    <w:rPr>
      <w:rFonts w:eastAsiaTheme="minorEastAsia"/>
      <w:kern w:val="0"/>
      <w:sz w:val="22"/>
      <w:szCs w:val="22"/>
      <w14:ligatures w14:val="none"/>
    </w:rPr>
  </w:style>
  <w:style w:type="paragraph" w:styleId="Heading1">
    <w:name w:val="heading 1"/>
    <w:basedOn w:val="Normal"/>
    <w:next w:val="Normal"/>
    <w:link w:val="Heading1Char"/>
    <w:uiPriority w:val="9"/>
    <w:qFormat/>
    <w:rsid w:val="00BE110E"/>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BE110E"/>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BE110E"/>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BE110E"/>
    <w:pPr>
      <w:keepNext/>
      <w:keepLines/>
      <w:spacing w:before="80" w:after="40" w:line="278" w:lineRule="auto"/>
      <w:outlineLvl w:val="3"/>
    </w:pPr>
    <w:rPr>
      <w:rFonts w:eastAsiaTheme="majorEastAsia"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BE110E"/>
    <w:pPr>
      <w:keepNext/>
      <w:keepLines/>
      <w:spacing w:before="80" w:after="40" w:line="278" w:lineRule="auto"/>
      <w:outlineLvl w:val="4"/>
    </w:pPr>
    <w:rPr>
      <w:rFonts w:eastAsiaTheme="majorEastAsia"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BE110E"/>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BE110E"/>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BE110E"/>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BE110E"/>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E110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E110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E110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E110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E110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E110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E110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E110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E110E"/>
    <w:rPr>
      <w:rFonts w:eastAsiaTheme="majorEastAsia" w:cstheme="majorBidi"/>
      <w:color w:val="272727" w:themeColor="text1" w:themeTint="D8"/>
    </w:rPr>
  </w:style>
  <w:style w:type="paragraph" w:styleId="Title">
    <w:name w:val="Title"/>
    <w:basedOn w:val="Normal"/>
    <w:next w:val="Normal"/>
    <w:link w:val="TitleChar"/>
    <w:uiPriority w:val="10"/>
    <w:qFormat/>
    <w:rsid w:val="00BE110E"/>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BE110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E110E"/>
    <w:pPr>
      <w:numPr>
        <w:ilvl w:val="1"/>
      </w:numPr>
      <w:spacing w:after="160"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BE110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E110E"/>
    <w:pPr>
      <w:spacing w:before="160" w:after="160" w:line="278" w:lineRule="auto"/>
      <w:jc w:val="center"/>
    </w:pPr>
    <w:rPr>
      <w:rFonts w:eastAsiaTheme="minorHAnsi"/>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BE110E"/>
    <w:rPr>
      <w:i/>
      <w:iCs/>
      <w:color w:val="404040" w:themeColor="text1" w:themeTint="BF"/>
    </w:rPr>
  </w:style>
  <w:style w:type="paragraph" w:styleId="ListParagraph">
    <w:name w:val="List Paragraph"/>
    <w:basedOn w:val="Normal"/>
    <w:uiPriority w:val="34"/>
    <w:qFormat/>
    <w:rsid w:val="00BE110E"/>
    <w:pPr>
      <w:spacing w:after="160" w:line="278" w:lineRule="auto"/>
      <w:ind w:left="720"/>
      <w:contextualSpacing/>
    </w:pPr>
    <w:rPr>
      <w:rFonts w:eastAsiaTheme="minorHAnsi"/>
      <w:kern w:val="2"/>
      <w:sz w:val="24"/>
      <w:szCs w:val="24"/>
      <w14:ligatures w14:val="standardContextual"/>
    </w:rPr>
  </w:style>
  <w:style w:type="character" w:styleId="IntenseEmphasis">
    <w:name w:val="Intense Emphasis"/>
    <w:basedOn w:val="DefaultParagraphFont"/>
    <w:uiPriority w:val="21"/>
    <w:qFormat/>
    <w:rsid w:val="00BE110E"/>
    <w:rPr>
      <w:i/>
      <w:iCs/>
      <w:color w:val="0F4761" w:themeColor="accent1" w:themeShade="BF"/>
    </w:rPr>
  </w:style>
  <w:style w:type="paragraph" w:styleId="IntenseQuote">
    <w:name w:val="Intense Quote"/>
    <w:basedOn w:val="Normal"/>
    <w:next w:val="Normal"/>
    <w:link w:val="IntenseQuoteChar"/>
    <w:uiPriority w:val="30"/>
    <w:qFormat/>
    <w:rsid w:val="00BE110E"/>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eastAsiaTheme="minorHAnsi"/>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BE110E"/>
    <w:rPr>
      <w:i/>
      <w:iCs/>
      <w:color w:val="0F4761" w:themeColor="accent1" w:themeShade="BF"/>
    </w:rPr>
  </w:style>
  <w:style w:type="character" w:styleId="IntenseReference">
    <w:name w:val="Intense Reference"/>
    <w:basedOn w:val="DefaultParagraphFont"/>
    <w:uiPriority w:val="32"/>
    <w:qFormat/>
    <w:rsid w:val="00BE110E"/>
    <w:rPr>
      <w:b/>
      <w:bCs/>
      <w:smallCaps/>
      <w:color w:val="0F4761" w:themeColor="accent1" w:themeShade="BF"/>
      <w:spacing w:val="5"/>
    </w:rPr>
  </w:style>
  <w:style w:type="paragraph" w:styleId="NormalWeb">
    <w:name w:val="Normal (Web)"/>
    <w:basedOn w:val="Normal"/>
    <w:uiPriority w:val="99"/>
    <w:unhideWhenUsed/>
    <w:rsid w:val="00BE110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ighlight2">
    <w:name w:val="highlight2"/>
    <w:basedOn w:val="DefaultParagraphFont"/>
    <w:rsid w:val="00BE11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102</TotalTime>
  <Pages>4</Pages>
  <Words>957</Words>
  <Characters>5459</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HEZG Munkhundraga U</dc:creator>
  <cp:keywords/>
  <dc:description/>
  <cp:lastModifiedBy>Bayasgalan Sainnyambuu</cp:lastModifiedBy>
  <cp:revision>14</cp:revision>
  <cp:lastPrinted>2025-08-19T02:15:00Z</cp:lastPrinted>
  <dcterms:created xsi:type="dcterms:W3CDTF">2025-12-19T06:07:00Z</dcterms:created>
  <dcterms:modified xsi:type="dcterms:W3CDTF">2026-01-23T04:09:00Z</dcterms:modified>
</cp:coreProperties>
</file>