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0410" w14:textId="3DF5CC08" w:rsidR="00036F99" w:rsidRPr="00500C34" w:rsidRDefault="008865C9" w:rsidP="00036F99">
      <w:pPr>
        <w:spacing w:line="276" w:lineRule="auto"/>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ТОВЧ</w:t>
      </w:r>
      <w:r w:rsidR="00036F99" w:rsidRPr="00500C34">
        <w:rPr>
          <w:rFonts w:ascii="Arial" w:hAnsi="Arial" w:cs="Arial"/>
          <w:b/>
          <w:bCs/>
          <w:color w:val="000000" w:themeColor="text1"/>
          <w:shd w:val="clear" w:color="auto" w:fill="FFFFFF"/>
          <w:lang w:val="mn-MN"/>
        </w:rPr>
        <w:t xml:space="preserve"> ТАНИЛЦУУЛГА</w:t>
      </w:r>
    </w:p>
    <w:p w14:paraId="6C3DC27C" w14:textId="77777777" w:rsidR="00036F99" w:rsidRPr="00500C34" w:rsidRDefault="00036F99" w:rsidP="00036F99">
      <w:pPr>
        <w:spacing w:line="276" w:lineRule="auto"/>
        <w:jc w:val="center"/>
        <w:rPr>
          <w:color w:val="000000" w:themeColor="text1"/>
          <w:lang w:val="mn-MN"/>
        </w:rPr>
      </w:pPr>
    </w:p>
    <w:p w14:paraId="185B05BC" w14:textId="3C33595D" w:rsidR="00036F99" w:rsidRPr="00500C34" w:rsidRDefault="00036F99" w:rsidP="00036F99">
      <w:pPr>
        <w:spacing w:before="100" w:beforeAutospacing="1" w:after="100" w:afterAutospacing="1"/>
        <w:ind w:left="5040" w:right="-450"/>
        <w:jc w:val="right"/>
        <w:rPr>
          <w:rFonts w:ascii="Arial" w:hAnsi="Arial" w:cs="Arial"/>
          <w:bCs/>
          <w:i/>
          <w:iCs/>
          <w:color w:val="000000" w:themeColor="text1"/>
          <w:lang w:val="mn-MN"/>
        </w:rPr>
      </w:pPr>
      <w:r w:rsidRPr="00500C34">
        <w:rPr>
          <w:rFonts w:ascii="Arial" w:hAnsi="Arial" w:cs="Arial"/>
          <w:bCs/>
          <w:i/>
          <w:iCs/>
          <w:color w:val="000000" w:themeColor="text1"/>
          <w:lang w:val="mn-MN"/>
        </w:rPr>
        <w:t xml:space="preserve">Үндсэн хуулийн цэцийн тухай хуулийн шинэчилсэн найруулгын төслийн талаар </w:t>
      </w:r>
    </w:p>
    <w:p w14:paraId="3CFC8C24" w14:textId="77777777" w:rsidR="00036F99" w:rsidRPr="00500C34" w:rsidRDefault="00036F99" w:rsidP="0024438A">
      <w:pPr>
        <w:spacing w:after="0" w:line="240" w:lineRule="auto"/>
        <w:jc w:val="center"/>
        <w:rPr>
          <w:rFonts w:ascii="Arial" w:hAnsi="Arial" w:cs="Arial"/>
          <w:b/>
          <w:bCs/>
          <w:color w:val="000000" w:themeColor="text1"/>
          <w:lang w:val="mn-MN"/>
        </w:rPr>
      </w:pPr>
    </w:p>
    <w:p w14:paraId="53201250" w14:textId="18F81EA0" w:rsidR="0024438A" w:rsidRPr="00500C34" w:rsidRDefault="0024438A" w:rsidP="0024438A">
      <w:pPr>
        <w:spacing w:after="0" w:line="240" w:lineRule="auto"/>
        <w:ind w:firstLine="720"/>
        <w:rPr>
          <w:rFonts w:ascii="Arial" w:hAnsi="Arial" w:cs="Arial"/>
          <w:color w:val="000000" w:themeColor="text1"/>
          <w:lang w:val="mn-MN"/>
        </w:rPr>
      </w:pPr>
      <w:r w:rsidRPr="00500C34">
        <w:rPr>
          <w:rFonts w:ascii="Arial" w:hAnsi="Arial" w:cs="Arial"/>
          <w:b/>
          <w:bCs/>
          <w:color w:val="000000" w:themeColor="text1"/>
          <w:lang w:val="mn-MN"/>
        </w:rPr>
        <w:t>Нэг.Хуулийн төсөл боловсруулах болсон үндэслэл, шаардлага</w:t>
      </w:r>
    </w:p>
    <w:p w14:paraId="106B5F68" w14:textId="77777777" w:rsidR="0024438A" w:rsidRPr="00500C34" w:rsidRDefault="0024438A" w:rsidP="0024438A">
      <w:pPr>
        <w:spacing w:after="0" w:line="240" w:lineRule="auto"/>
        <w:rPr>
          <w:rFonts w:ascii="Arial" w:hAnsi="Arial" w:cs="Arial"/>
          <w:color w:val="000000" w:themeColor="text1"/>
          <w:lang w:val="mn-MN"/>
        </w:rPr>
      </w:pPr>
    </w:p>
    <w:p w14:paraId="6FCA9FE8" w14:textId="71882B91" w:rsidR="0024438A"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Монгол Улсын Бага Хурлаас 1992 оны 5 дугаар сарын 8-ны өдөр Монгол Улсын Үндсэн хуулийн цэцийн тухай хуулийг батлан Үндсэн хуулийн цэцийг байгуулж, түүний үйл ажиллагааг зохицуулах анхны эрх зүйн суурь тогтолцоог бүрдүүлсэн чухал шийдвэр байсан ч нийгмийн дэвшилдээ нийцүүлэн дорвитой өөрчлөлт хийлгүй 34 жил өнгөрсөн байна. Энэ хууль нь Монгол Улсад Үндсэн хуульт ёсыг бататгаж, Үндсэн хуулийн хяналтын тогтолцоог бий болгоход түүхэн үүрэг гүйцэтгэсэн боловч энэ хугацаанд зарим нэмэлт, өөрчлөлт орсныг эс тооцвол Үндсэн хуулийн эрх зүйн хөгжил, орчин үеийн эрх зүйн онол, үзэл баримтлал, Монгол Улсын Үндсэн хуулийн суурь үзэл санаа, зарчим, ардчилсан засаглалын шинэчлэл, мөн Монгол Улсын эрх зүйн тогтолцоонд хийгдэж буй өргөн хүрээтэй шинэтгэлийн үзэл санааг бүрэн дүүрэн тусгаж чадахгүй болжээ.</w:t>
      </w:r>
    </w:p>
    <w:p w14:paraId="4B658D2E" w14:textId="77777777" w:rsidR="0024438A" w:rsidRPr="00500C34" w:rsidRDefault="0024438A" w:rsidP="0024438A">
      <w:pPr>
        <w:spacing w:after="0" w:line="240" w:lineRule="auto"/>
        <w:rPr>
          <w:rFonts w:ascii="Arial" w:hAnsi="Arial" w:cs="Arial"/>
          <w:color w:val="000000" w:themeColor="text1"/>
          <w:lang w:val="mn-MN"/>
        </w:rPr>
      </w:pPr>
    </w:p>
    <w:p w14:paraId="192F3049" w14:textId="77777777" w:rsidR="00155350"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Үндсэн хууль судлаачид энэ хууль нь Үндсэн хуулийн хяналтыг бүрэн утгаар хэрэгжүүлэх боломжийг хязгаарлаж байна гэж шүүмжилж ирсэн бөгөөд уг</w:t>
      </w:r>
    </w:p>
    <w:p w14:paraId="50470F2E" w14:textId="1CD51096" w:rsidR="0024438A" w:rsidRPr="00500C34" w:rsidRDefault="00155350" w:rsidP="00155350">
      <w:pPr>
        <w:spacing w:after="0" w:line="240" w:lineRule="auto"/>
        <w:jc w:val="both"/>
        <w:rPr>
          <w:rFonts w:ascii="Arial" w:hAnsi="Arial" w:cs="Arial"/>
          <w:color w:val="000000" w:themeColor="text1"/>
          <w:lang w:val="mn-MN"/>
        </w:rPr>
      </w:pPr>
      <w:r w:rsidRPr="00500C34">
        <w:rPr>
          <w:rFonts w:ascii="Arial" w:hAnsi="Arial" w:cs="Arial"/>
          <w:color w:val="000000" w:themeColor="text1"/>
          <w:lang w:val="mn-MN"/>
        </w:rPr>
        <w:t>шүүмж сүүлийн жилүүдэд хуульч, эрдэмтэн судлаачдын дунд улам бүр тод илэрхийлэгдэж, академик хүрээнд энэ шүүмж санал судлаачдын нэгдсэн байр суурь болох хандлага давамгайлах боллоо. Үндсэн хуулийн цэцийн тухай хууль тогтоомжийг боловсронгуй болгох, Цэцийн хараат бус, бие даасан, мэргэшсэн байдлыг бэхжүүлэх, Үндсэн хуулийн цэцийн гишүүнийг нэр дэвшүүлэх, томилох процессыг ил тод, нээлттэй, олон талын оролцоотой болгох, иргэний үндсэн эрхийн бодитой хамгаалалтыг бий болгон үндсэн эрхийн маргааныг Үндс</w:t>
      </w:r>
      <w:r w:rsidR="00500C34" w:rsidRPr="00500C34">
        <w:rPr>
          <w:rFonts w:ascii="Arial" w:hAnsi="Arial" w:cs="Arial"/>
          <w:color w:val="000000" w:themeColor="text1"/>
          <w:lang w:val="mn-MN"/>
        </w:rPr>
        <w:t>э</w:t>
      </w:r>
      <w:r w:rsidRPr="00500C34">
        <w:rPr>
          <w:rFonts w:ascii="Arial" w:hAnsi="Arial" w:cs="Arial"/>
          <w:color w:val="000000" w:themeColor="text1"/>
          <w:lang w:val="mn-MN"/>
        </w:rPr>
        <w:t>н хуулийн цэц хянан шийдвэрлэдэг болгох, процессын тодорхой, шударга байдлыг дээшлүүлэх нь зүйтэй талаар бид олон эрх зүйн баримт бичиг, хөтөлбөрүүдэд тусгаж ирсэн.</w:t>
      </w:r>
    </w:p>
    <w:p w14:paraId="511E270F" w14:textId="77777777" w:rsidR="0024438A" w:rsidRPr="00500C34" w:rsidRDefault="0024438A" w:rsidP="0024438A">
      <w:pPr>
        <w:spacing w:after="0" w:line="240" w:lineRule="auto"/>
        <w:rPr>
          <w:rFonts w:ascii="Arial" w:hAnsi="Arial" w:cs="Arial"/>
          <w:color w:val="000000" w:themeColor="text1"/>
          <w:lang w:val="mn-MN"/>
        </w:rPr>
      </w:pPr>
    </w:p>
    <w:p w14:paraId="1997FA12" w14:textId="77777777" w:rsidR="00155350" w:rsidRPr="00500C34" w:rsidRDefault="00155350" w:rsidP="00155350">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эрхийн болон эрх мэдэл хуваарилалтын маргааныг Үндсэн хуулийн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цэцийн тухай хуулийг шинэчлэн найруулах шаардлага үүсээд байна.</w:t>
      </w:r>
    </w:p>
    <w:p w14:paraId="3BCFA4E3" w14:textId="77777777" w:rsidR="0024438A" w:rsidRPr="00500C34" w:rsidRDefault="0024438A" w:rsidP="0024438A">
      <w:pPr>
        <w:spacing w:after="0" w:line="240" w:lineRule="auto"/>
        <w:jc w:val="both"/>
        <w:rPr>
          <w:rFonts w:ascii="Arial" w:hAnsi="Arial" w:cs="Arial"/>
          <w:color w:val="000000" w:themeColor="text1"/>
          <w:lang w:val="mn-MN"/>
        </w:rPr>
      </w:pPr>
    </w:p>
    <w:p w14:paraId="41853CEA"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Хуулийн төслийг боловсруулахдаа Үндсэн хуулийн цэцийн хараат бус, бие даасан байдлыг нэмэгдүүлэх, шударга, үр нөлөөтэй ажиллагааг бэхжүүлэх, иргэдээс Цэцэд хандан иргэн өргөдөл, мэдээлэл гаргах, эрх бүхий байгууллага, албан тушаалтан хүсэлт гаргах хүрээ хязгаарыг тодорхой болгож, Үндсэн эрхийн өргөдлийг Цэцэд гаргах шинэ механизмыг нэвтрүүлснээр Цэцийг олон улсын жишгийн дагуу Үндсэн хуулийн шүүхийн загвараар хөгжих эрх зүйн орчныг бий </w:t>
      </w:r>
      <w:r w:rsidRPr="00500C34">
        <w:rPr>
          <w:rFonts w:ascii="Arial" w:hAnsi="Arial" w:cs="Arial"/>
          <w:color w:val="000000" w:themeColor="text1"/>
          <w:lang w:val="mn-MN"/>
        </w:rPr>
        <w:lastRenderedPageBreak/>
        <w:t xml:space="preserve">болгох, Цэцийн бага, дунд, их суудлын хуралдааны эрх хэмжээ, хэлбэр, зохион байгуулалтыг нарийвчлан зохицуулах, Цэцийн шийдвэрт тавих шаардлагыг тодорхой болгох зэрэг чиглэлийг баримтлахаар заасан болно. </w:t>
      </w:r>
    </w:p>
    <w:p w14:paraId="2B16F60F"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 xml:space="preserve">Үндсэн хуулийн цэцийн тухай хууль тогтоомжийг сүүлийн жилүүдэд шүүх эрх мэдлийн хүрээнд хийгдэж байгаа шинэтгэлтэй уялдуулах, Үндсэн хуулийн цэцийн бие даасан, хараат бус, хариуцлагатай байдлыг дээшлүүлэх, Үндсэн хуульд заасан Үндсэн хуулийн биелэлтэд дээд хяналт тавих бүрэн эрхийн хүрээнд иргэний үндсэн эрх, төрийн эрх мэдэл хуваарилалтыг хамгаалж хангуулах талаар Цэцэд маргаан хянан шийдвэрлэх ажиллагааг нарийвчлан, ардчилсан болон хууль дээдлэх зарчмыг харилцан тэнцвэртэй, үр нөлөөтэй зохицуулах үзэл баримтлалын хүрээнд хуулийн төслийг боловсрууллаа. </w:t>
      </w:r>
    </w:p>
    <w:p w14:paraId="5FA57518" w14:textId="77777777" w:rsidR="00500C34" w:rsidRDefault="00155350" w:rsidP="00500C34">
      <w:pPr>
        <w:spacing w:before="120" w:after="100" w:afterAutospacing="1"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Өөрөөр хэлбэл Үндсэн хуулийн хяналтыг Үндсэн хуульд тунхагласан зарчим, үнэт зүйлс, ойлголтуудтай, түүнчлэн ардчилсан засаглал, хуулийн засаглалын олон улсын стандартад нийцтэйгээр хэрэгжүүлэхэд гол анхаарлаа хандууллаа.</w:t>
      </w:r>
    </w:p>
    <w:p w14:paraId="660E3A67" w14:textId="698A1174" w:rsidR="0024438A" w:rsidRPr="00500C34" w:rsidRDefault="0024438A" w:rsidP="0024438A">
      <w:pPr>
        <w:spacing w:after="0" w:line="240" w:lineRule="auto"/>
        <w:ind w:firstLine="720"/>
        <w:rPr>
          <w:rFonts w:ascii="Arial" w:hAnsi="Arial" w:cs="Arial"/>
          <w:b/>
          <w:bCs/>
          <w:color w:val="000000" w:themeColor="text1"/>
          <w:lang w:val="mn-MN"/>
        </w:rPr>
      </w:pPr>
      <w:r w:rsidRPr="00500C34">
        <w:rPr>
          <w:rFonts w:ascii="Arial" w:hAnsi="Arial" w:cs="Arial"/>
          <w:b/>
          <w:bCs/>
          <w:color w:val="000000" w:themeColor="text1"/>
          <w:lang w:val="mn-MN"/>
        </w:rPr>
        <w:t>Хоёр.Хуулийн төслийн ерөнхий бүтэц, зохицуулах харилцаа, хамрах хүpээ.</w:t>
      </w:r>
    </w:p>
    <w:p w14:paraId="4AE36BF7" w14:textId="77777777" w:rsidR="0024438A" w:rsidRPr="00500C34" w:rsidRDefault="0024438A" w:rsidP="0024438A">
      <w:pPr>
        <w:spacing w:after="0" w:line="240" w:lineRule="auto"/>
        <w:jc w:val="both"/>
        <w:rPr>
          <w:rFonts w:ascii="Arial" w:hAnsi="Arial" w:cs="Arial"/>
          <w:color w:val="000000" w:themeColor="text1"/>
          <w:lang w:val="mn-MN"/>
        </w:rPr>
      </w:pPr>
    </w:p>
    <w:p w14:paraId="11B1C7D0" w14:textId="77777777" w:rsidR="0024438A" w:rsidRPr="00500C34" w:rsidRDefault="0024438A" w:rsidP="0024438A">
      <w:pPr>
        <w:spacing w:after="0" w:line="240" w:lineRule="auto"/>
        <w:ind w:right="-27" w:firstLine="709"/>
        <w:jc w:val="both"/>
        <w:rPr>
          <w:rFonts w:ascii="Arial" w:hAnsi="Arial" w:cs="Arial"/>
          <w:color w:val="000000" w:themeColor="text1"/>
          <w:lang w:val="mn-MN"/>
        </w:rPr>
      </w:pPr>
      <w:r w:rsidRPr="00500C34">
        <w:rPr>
          <w:rFonts w:ascii="Arial" w:hAnsi="Arial" w:cs="Arial"/>
          <w:color w:val="000000" w:themeColor="text1"/>
          <w:lang w:val="mn-MN"/>
        </w:rPr>
        <w:t xml:space="preserve">Хуулийн төслийг Монгол Улсын Үндсэн хуулийн Жаран дөрөвдүгээр зүйлд заасан </w:t>
      </w:r>
      <w:r w:rsidRPr="00500C34">
        <w:rPr>
          <w:rFonts w:ascii="Arial" w:hAnsi="Arial" w:cs="Arial"/>
          <w:color w:val="000000" w:themeColor="text1"/>
          <w:shd w:val="clear" w:color="auto" w:fill="FFFFFF"/>
          <w:lang w:val="mn-MN"/>
        </w:rPr>
        <w:t>Үндсэн хуулийг чандлан сахиулах баталгаа болох Үндсэн хуулийн цэц</w:t>
      </w:r>
      <w:r w:rsidRPr="00500C34">
        <w:rPr>
          <w:rFonts w:ascii="Arial" w:hAnsi="Arial" w:cs="Arial"/>
          <w:color w:val="000000" w:themeColor="text1"/>
          <w:lang w:val="mn-MN"/>
        </w:rPr>
        <w:t xml:space="preserve">ийн </w:t>
      </w:r>
      <w:r w:rsidRPr="00500C34">
        <w:rPr>
          <w:rFonts w:ascii="Arial" w:hAnsi="Arial" w:cs="Arial"/>
          <w:color w:val="000000" w:themeColor="text1"/>
          <w:shd w:val="clear" w:color="auto" w:fill="FFFFFF"/>
          <w:lang w:val="mn-MN"/>
        </w:rPr>
        <w:t>Үндсэн хуулийн биелэлтэд дээд хяналт тавих, түүний заалтыг зөрчсөн тухай дүгнэлт гаргах, маргааныг магадлан шийдвэрлэх бүрэн эрхийг хэрэгжүүлэх</w:t>
      </w:r>
      <w:r w:rsidRPr="00500C34">
        <w:rPr>
          <w:rFonts w:ascii="Arial" w:hAnsi="Arial" w:cs="Arial"/>
          <w:color w:val="000000" w:themeColor="text1"/>
          <w:lang w:val="mn-MN"/>
        </w:rPr>
        <w:t xml:space="preserve"> үндсэн зарчим, зохион байгуулалт, бие даасан байдлын баталгаа, Цэцийн гишүүний эрх зүйн байдлыг тогтоох зорилгоор боловсрууллаа.</w:t>
      </w:r>
    </w:p>
    <w:p w14:paraId="6C4B2B4F" w14:textId="77777777" w:rsidR="0024438A" w:rsidRPr="00500C34" w:rsidRDefault="0024438A" w:rsidP="0024438A">
      <w:pPr>
        <w:spacing w:after="0" w:line="240" w:lineRule="auto"/>
        <w:ind w:right="-27" w:firstLine="709"/>
        <w:jc w:val="both"/>
        <w:rPr>
          <w:rFonts w:ascii="Arial" w:hAnsi="Arial" w:cs="Arial"/>
          <w:color w:val="000000" w:themeColor="text1"/>
          <w:lang w:val="mn-MN"/>
        </w:rPr>
      </w:pPr>
    </w:p>
    <w:p w14:paraId="6A34212E" w14:textId="35733BC0" w:rsidR="00B869AE" w:rsidRPr="00500C34" w:rsidRDefault="00B869AE"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Хуулийн төсөл нь таван бүлэг, 2</w:t>
      </w:r>
      <w:r w:rsidR="00612851">
        <w:rPr>
          <w:rFonts w:ascii="Arial" w:hAnsi="Arial" w:cs="Arial"/>
          <w:color w:val="000000" w:themeColor="text1"/>
          <w:lang w:val="mn-MN"/>
        </w:rPr>
        <w:t>3</w:t>
      </w:r>
      <w:r w:rsidRPr="00500C34">
        <w:rPr>
          <w:rFonts w:ascii="Arial" w:hAnsi="Arial" w:cs="Arial"/>
          <w:color w:val="000000" w:themeColor="text1"/>
          <w:lang w:val="mn-MN"/>
        </w:rPr>
        <w:t xml:space="preserve"> зүйлээс бүрдсэн бөгөөд:</w:t>
      </w:r>
    </w:p>
    <w:p w14:paraId="630B457F" w14:textId="77777777" w:rsidR="00B869AE" w:rsidRPr="00500C34" w:rsidRDefault="00B869AE" w:rsidP="0024438A">
      <w:pPr>
        <w:spacing w:after="0" w:line="240" w:lineRule="auto"/>
        <w:ind w:firstLine="720"/>
        <w:jc w:val="both"/>
        <w:rPr>
          <w:rFonts w:ascii="Arial" w:hAnsi="Arial" w:cs="Arial"/>
          <w:color w:val="000000" w:themeColor="text1"/>
          <w:lang w:val="mn-MN"/>
        </w:rPr>
      </w:pPr>
    </w:p>
    <w:p w14:paraId="1AC9711C" w14:textId="44761E18"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Нэгд</w:t>
      </w:r>
      <w:r w:rsidR="00B869AE" w:rsidRPr="00500C34">
        <w:rPr>
          <w:rFonts w:ascii="Arial" w:hAnsi="Arial" w:cs="Arial"/>
          <w:color w:val="000000" w:themeColor="text1"/>
          <w:lang w:val="mn-MN"/>
        </w:rPr>
        <w:t>ү</w:t>
      </w:r>
      <w:r w:rsidRPr="00500C34">
        <w:rPr>
          <w:rFonts w:ascii="Arial" w:hAnsi="Arial" w:cs="Arial"/>
          <w:color w:val="000000" w:themeColor="text1"/>
          <w:lang w:val="mn-MN"/>
        </w:rPr>
        <w:t>гээр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Н</w:t>
      </w:r>
      <w:r w:rsidRPr="00500C34">
        <w:rPr>
          <w:rFonts w:ascii="Arial" w:hAnsi="Arial" w:cs="Arial"/>
          <w:color w:val="000000" w:themeColor="text1"/>
          <w:lang w:val="mn-MN"/>
        </w:rPr>
        <w:t>ийтлэг ү</w:t>
      </w:r>
      <w:r w:rsidR="00500C34">
        <w:rPr>
          <w:rFonts w:ascii="Arial" w:hAnsi="Arial" w:cs="Arial"/>
          <w:color w:val="000000" w:themeColor="text1"/>
          <w:lang w:val="mn-MN"/>
        </w:rPr>
        <w:t>ндэсл</w:t>
      </w:r>
      <w:r w:rsidRPr="00500C34">
        <w:rPr>
          <w:rFonts w:ascii="Arial" w:hAnsi="Arial" w:cs="Arial"/>
          <w:color w:val="000000" w:themeColor="text1"/>
          <w:lang w:val="mn-MN"/>
        </w:rPr>
        <w:t>элийн талаар буюу хуулийн зорилго, Үндсэн хуулийн цэц, түүний бүрэн эрх, цэцийн үйл ажиллагааны зарчмын талаар.</w:t>
      </w:r>
    </w:p>
    <w:p w14:paraId="3D04F8F1" w14:textId="77777777" w:rsidR="0024438A" w:rsidRPr="00500C34" w:rsidRDefault="0024438A" w:rsidP="0024438A">
      <w:pPr>
        <w:spacing w:after="0" w:line="240" w:lineRule="auto"/>
        <w:rPr>
          <w:rFonts w:ascii="Arial" w:hAnsi="Arial" w:cs="Arial"/>
          <w:color w:val="000000" w:themeColor="text1"/>
          <w:lang w:val="mn-MN"/>
        </w:rPr>
      </w:pPr>
    </w:p>
    <w:p w14:paraId="5CD05E06" w14:textId="5340CB6F" w:rsidR="0024438A" w:rsidRPr="00500C34" w:rsidRDefault="0024438A" w:rsidP="00B869AE">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Хоёрдугаар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Үндсэн хуулийн цэцийн бүрэлдэхүүн, зохион байгуулалтын талаар буюу цэцийн гишүүнд тавих болзол, шаардлага, </w:t>
      </w:r>
      <w:r w:rsidR="00B869AE" w:rsidRPr="00500C34">
        <w:rPr>
          <w:rFonts w:ascii="Arial" w:hAnsi="Arial" w:cs="Arial"/>
          <w:color w:val="000000" w:themeColor="text1"/>
          <w:lang w:val="mn-MN"/>
        </w:rPr>
        <w:t xml:space="preserve">нөхцөл, </w:t>
      </w:r>
      <w:r w:rsidRPr="00500C34">
        <w:rPr>
          <w:rFonts w:ascii="Arial" w:hAnsi="Arial" w:cs="Arial"/>
          <w:color w:val="000000" w:themeColor="text1"/>
          <w:lang w:val="mn-MN"/>
        </w:rPr>
        <w:t>цэцийн гишүүнийг томилох үйл ажиллагаа, цэцийн гишүүний бүрэн эрх эхлэх, үргэлжлэх,</w:t>
      </w:r>
      <w:r w:rsidR="00B869AE" w:rsidRPr="00500C34">
        <w:rPr>
          <w:rFonts w:ascii="Arial" w:hAnsi="Arial" w:cs="Arial"/>
          <w:color w:val="000000" w:themeColor="text1"/>
          <w:lang w:val="mn-MN"/>
        </w:rPr>
        <w:t xml:space="preserve"> </w:t>
      </w:r>
      <w:r w:rsidRPr="00500C34">
        <w:rPr>
          <w:rFonts w:ascii="Arial" w:hAnsi="Arial" w:cs="Arial"/>
          <w:color w:val="000000" w:themeColor="text1"/>
          <w:lang w:val="mn-MN"/>
        </w:rPr>
        <w:t>дуусгавар болох зохицуулалт, цэцийн гишүүний тангараг, цэцэд маргаан хянан шийдвэрлэх бүрэлдэхүүн, цэцийн дарга, түүний бүрэн эрх, цэцийн тамгын газрын чиг үүрэг, зохион байгуулалтын талаар.</w:t>
      </w:r>
    </w:p>
    <w:p w14:paraId="40B3F9E1" w14:textId="77777777" w:rsidR="0024438A" w:rsidRPr="00500C34" w:rsidRDefault="0024438A" w:rsidP="0024438A">
      <w:pPr>
        <w:spacing w:after="0" w:line="240" w:lineRule="auto"/>
        <w:jc w:val="both"/>
        <w:rPr>
          <w:rFonts w:ascii="Arial" w:hAnsi="Arial" w:cs="Arial"/>
          <w:color w:val="000000" w:themeColor="text1"/>
          <w:lang w:val="mn-MN"/>
        </w:rPr>
      </w:pPr>
    </w:p>
    <w:p w14:paraId="5385F438" w14:textId="3A18DE88"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Гуравдугаар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Ц</w:t>
      </w:r>
      <w:r w:rsidRPr="00500C34">
        <w:rPr>
          <w:rFonts w:ascii="Arial" w:hAnsi="Arial" w:cs="Arial"/>
          <w:color w:val="000000" w:themeColor="text1"/>
          <w:lang w:val="mn-MN"/>
        </w:rPr>
        <w:t>эцийн гишүүний хараат бус, цэцийн бие да</w:t>
      </w:r>
      <w:r w:rsidR="00500C34">
        <w:rPr>
          <w:rFonts w:ascii="Arial" w:hAnsi="Arial" w:cs="Arial"/>
          <w:color w:val="000000" w:themeColor="text1"/>
          <w:lang w:val="mn-MN"/>
        </w:rPr>
        <w:t>а</w:t>
      </w:r>
      <w:r w:rsidRPr="00500C34">
        <w:rPr>
          <w:rFonts w:ascii="Arial" w:hAnsi="Arial" w:cs="Arial"/>
          <w:color w:val="000000" w:themeColor="text1"/>
          <w:lang w:val="mn-MN"/>
        </w:rPr>
        <w:t>сан байдлын талаар буюу цэцийн гишүүний хараат бус байдал, эдийн засаг, нийгмийн баталгааны талаар болон цэцийн үйл ажиллагааны баталгаа, цэцийн төсөв санхүүгийн бие даасан байдлын талаар.</w:t>
      </w:r>
    </w:p>
    <w:p w14:paraId="54F6ED1F" w14:textId="77777777" w:rsidR="0024438A" w:rsidRPr="00500C34" w:rsidRDefault="0024438A" w:rsidP="0024438A">
      <w:pPr>
        <w:spacing w:after="0" w:line="240" w:lineRule="auto"/>
        <w:ind w:firstLine="720"/>
        <w:jc w:val="both"/>
        <w:rPr>
          <w:rFonts w:ascii="Arial" w:hAnsi="Arial" w:cs="Arial"/>
          <w:color w:val="000000" w:themeColor="text1"/>
          <w:lang w:val="mn-MN"/>
        </w:rPr>
      </w:pPr>
    </w:p>
    <w:p w14:paraId="1FF3A3DE" w14:textId="79A91A94"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Дөрөвдүгээр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Ц</w:t>
      </w:r>
      <w:r w:rsidRPr="00500C34">
        <w:rPr>
          <w:rFonts w:ascii="Arial" w:hAnsi="Arial" w:cs="Arial"/>
          <w:color w:val="000000" w:themeColor="text1"/>
          <w:lang w:val="mn-MN"/>
        </w:rPr>
        <w:t>эцийн гишүүний хариуцлагын талаар буюу цэцийн гишүүний үйл ажиллагаандаа баримтлах зарчим, хүлээх үүрэг, хориглох, хязгаарлах зүйл, цэцийн гишүүнийг эгүүлэн татах, бүрэн эрхийг түдгэлзүүлэх зохицуулалтыг тусгалаа.</w:t>
      </w:r>
    </w:p>
    <w:p w14:paraId="61F71C1F" w14:textId="77777777" w:rsidR="0024438A" w:rsidRPr="00500C34" w:rsidRDefault="0024438A" w:rsidP="0024438A">
      <w:pPr>
        <w:spacing w:after="0" w:line="240" w:lineRule="auto"/>
        <w:jc w:val="both"/>
        <w:rPr>
          <w:rFonts w:ascii="Arial" w:hAnsi="Arial" w:cs="Arial"/>
          <w:color w:val="000000" w:themeColor="text1"/>
          <w:lang w:val="mn-MN"/>
        </w:rPr>
      </w:pPr>
    </w:p>
    <w:p w14:paraId="5FFEB3F1" w14:textId="01318CBD"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lastRenderedPageBreak/>
        <w:t>Тавдугаар бүлэгт</w:t>
      </w:r>
      <w:r w:rsidR="00B869AE" w:rsidRPr="00500C34">
        <w:rPr>
          <w:rFonts w:ascii="Arial" w:hAnsi="Arial" w:cs="Arial"/>
          <w:color w:val="000000" w:themeColor="text1"/>
          <w:lang w:val="mn-MN"/>
        </w:rPr>
        <w:t>.</w:t>
      </w:r>
      <w:r w:rsidRPr="00500C34">
        <w:rPr>
          <w:rFonts w:ascii="Arial" w:hAnsi="Arial" w:cs="Arial"/>
          <w:color w:val="000000" w:themeColor="text1"/>
          <w:lang w:val="mn-MN"/>
        </w:rPr>
        <w:t xml:space="preserve"> </w:t>
      </w:r>
      <w:r w:rsidR="00B869AE" w:rsidRPr="00500C34">
        <w:rPr>
          <w:rFonts w:ascii="Arial" w:hAnsi="Arial" w:cs="Arial"/>
          <w:color w:val="000000" w:themeColor="text1"/>
          <w:lang w:val="mn-MN"/>
        </w:rPr>
        <w:t>Б</w:t>
      </w:r>
      <w:r w:rsidRPr="00500C34">
        <w:rPr>
          <w:rFonts w:ascii="Arial" w:hAnsi="Arial" w:cs="Arial"/>
          <w:color w:val="000000" w:themeColor="text1"/>
          <w:lang w:val="mn-MN"/>
        </w:rPr>
        <w:t xml:space="preserve">усад зохицуулалтын талаар буюу хууль зөрчигчид хүлээлгэх хариуцлага, хуулийг дагаж мөрдөх журмын зохицуулалт, хууль </w:t>
      </w:r>
      <w:r w:rsidR="00500C34">
        <w:rPr>
          <w:rFonts w:ascii="Arial" w:hAnsi="Arial" w:cs="Arial"/>
          <w:color w:val="000000" w:themeColor="text1"/>
          <w:lang w:val="mn-MN"/>
        </w:rPr>
        <w:t>х</w:t>
      </w:r>
      <w:r w:rsidRPr="00500C34">
        <w:rPr>
          <w:rFonts w:ascii="Arial" w:hAnsi="Arial" w:cs="Arial"/>
          <w:color w:val="000000" w:themeColor="text1"/>
          <w:lang w:val="mn-MN"/>
        </w:rPr>
        <w:t>үчин төгөлдөр болох хугацааг тусгасан.</w:t>
      </w:r>
    </w:p>
    <w:p w14:paraId="494A06DB" w14:textId="77777777" w:rsidR="0024438A" w:rsidRPr="00500C34" w:rsidRDefault="0024438A" w:rsidP="0024438A">
      <w:pPr>
        <w:spacing w:after="0" w:line="240" w:lineRule="auto"/>
        <w:jc w:val="both"/>
        <w:rPr>
          <w:rFonts w:ascii="Arial" w:hAnsi="Arial" w:cs="Arial"/>
          <w:color w:val="000000" w:themeColor="text1"/>
          <w:lang w:val="mn-MN"/>
        </w:rPr>
      </w:pPr>
    </w:p>
    <w:p w14:paraId="37F5E563" w14:textId="64F0D253" w:rsidR="0024438A" w:rsidRPr="00500C34" w:rsidRDefault="0024438A" w:rsidP="0024438A">
      <w:pPr>
        <w:spacing w:after="0" w:line="240" w:lineRule="auto"/>
        <w:ind w:firstLine="720"/>
        <w:jc w:val="both"/>
        <w:rPr>
          <w:rFonts w:ascii="Arial" w:hAnsi="Arial" w:cs="Arial"/>
          <w:b/>
          <w:bCs/>
          <w:color w:val="000000" w:themeColor="text1"/>
          <w:lang w:val="mn-MN"/>
        </w:rPr>
      </w:pPr>
      <w:r w:rsidRPr="00500C34">
        <w:rPr>
          <w:rFonts w:ascii="Arial" w:hAnsi="Arial" w:cs="Arial"/>
          <w:b/>
          <w:bCs/>
          <w:color w:val="000000" w:themeColor="text1"/>
          <w:lang w:val="mn-MN"/>
        </w:rPr>
        <w:t>Гурав.Хуулийн төсөл батлагдсаны дараа үүсэж болох эдийн засаг, нийгэм, хууль зүйн үр дагавар</w:t>
      </w:r>
    </w:p>
    <w:p w14:paraId="06964B1D" w14:textId="77777777" w:rsidR="0024438A" w:rsidRPr="00500C34" w:rsidRDefault="0024438A" w:rsidP="0024438A">
      <w:pPr>
        <w:spacing w:after="0" w:line="240" w:lineRule="auto"/>
        <w:jc w:val="both"/>
        <w:rPr>
          <w:rFonts w:ascii="Arial" w:hAnsi="Arial" w:cs="Arial"/>
          <w:color w:val="000000" w:themeColor="text1"/>
          <w:lang w:val="mn-MN"/>
        </w:rPr>
      </w:pPr>
    </w:p>
    <w:p w14:paraId="4ECC4FE1" w14:textId="3DBF59E1" w:rsidR="0024438A" w:rsidRPr="00500C34" w:rsidRDefault="0024438A" w:rsidP="0024438A">
      <w:pPr>
        <w:spacing w:after="0" w:line="240" w:lineRule="auto"/>
        <w:ind w:firstLine="720"/>
        <w:jc w:val="both"/>
        <w:rPr>
          <w:rFonts w:ascii="Arial" w:hAnsi="Arial" w:cs="Arial"/>
          <w:color w:val="000000" w:themeColor="text1"/>
          <w:lang w:val="mn-MN"/>
        </w:rPr>
      </w:pPr>
      <w:bookmarkStart w:id="0" w:name="_Hlk222134380"/>
      <w:r w:rsidRPr="00500C34">
        <w:rPr>
          <w:rFonts w:ascii="Arial" w:hAnsi="Arial" w:cs="Arial"/>
          <w:color w:val="000000" w:themeColor="text1"/>
          <w:lang w:val="mn-MN"/>
        </w:rPr>
        <w:t>Монгол Улсын Үндсэн хуулийн үзэл баримтлалд нийцүүлэн Үндсэн хуулийн шүүх болохыг нь хуульчлан тодорхойлох төдийгүй энэ нь иргэний үндсэн эрх, эрх чөлөөг хамгаалах, төрийн эрх мэдлийн хуваарилалтыг хангуулах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хэрэгжүүлэх эрх зүйн орчин бүрдэнэ. Үндсэн хуулийн Жаран зургадугаар зүйлд заасны дагуу Цэц бүрэн эрхийнхээ хүрээнд маргаантай асуудлыг хянан үзэж, дүгнэлт гаргах, дахин хянан үзэж эцсийн шийдвэр гаргаж, Үндсэн хуулийн Жаран дөрөвдүгээр зүйлд заасан маргааныг магадлан шийдвэрл</w:t>
      </w:r>
      <w:r w:rsidR="002D7E55">
        <w:rPr>
          <w:rFonts w:ascii="Arial" w:hAnsi="Arial" w:cs="Arial"/>
          <w:color w:val="000000" w:themeColor="text1"/>
          <w:lang w:val="mn-MN"/>
        </w:rPr>
        <w:t>э</w:t>
      </w:r>
      <w:r w:rsidRPr="00500C34">
        <w:rPr>
          <w:rFonts w:ascii="Arial" w:hAnsi="Arial" w:cs="Arial"/>
          <w:color w:val="000000" w:themeColor="text1"/>
          <w:lang w:val="mn-MN"/>
        </w:rPr>
        <w:t>х бүрэн эрхээ хэрэгжүүлэх эрх зүйн орчин тодорхой болно.</w:t>
      </w:r>
    </w:p>
    <w:bookmarkEnd w:id="0"/>
    <w:p w14:paraId="0F215B5C" w14:textId="77777777" w:rsidR="0024438A" w:rsidRPr="00500C34" w:rsidRDefault="0024438A" w:rsidP="0024438A">
      <w:pPr>
        <w:spacing w:after="0" w:line="240" w:lineRule="auto"/>
        <w:jc w:val="both"/>
        <w:rPr>
          <w:rFonts w:ascii="Arial" w:hAnsi="Arial" w:cs="Arial"/>
          <w:color w:val="000000" w:themeColor="text1"/>
          <w:lang w:val="mn-MN"/>
        </w:rPr>
      </w:pPr>
    </w:p>
    <w:p w14:paraId="0DBA8C20" w14:textId="77777777" w:rsidR="0024438A" w:rsidRPr="00500C34" w:rsidRDefault="0024438A" w:rsidP="0024438A">
      <w:pPr>
        <w:spacing w:after="0" w:line="240" w:lineRule="auto"/>
        <w:ind w:firstLine="720"/>
        <w:jc w:val="both"/>
        <w:rPr>
          <w:rFonts w:ascii="Arial" w:hAnsi="Arial" w:cs="Arial"/>
          <w:color w:val="000000" w:themeColor="text1"/>
          <w:lang w:val="mn-MN"/>
        </w:rPr>
      </w:pPr>
      <w:bookmarkStart w:id="1" w:name="_Hlk222134401"/>
      <w:r w:rsidRPr="00500C34">
        <w:rPr>
          <w:rFonts w:ascii="Arial" w:hAnsi="Arial" w:cs="Arial"/>
          <w:color w:val="000000" w:themeColor="text1"/>
          <w:lang w:val="mn-MN"/>
        </w:rPr>
        <w:t>Хуулийн төслөөр Цэцийн гишүүний хараат бус байдлыг хангаж улс төрийн болон бусад зүй бус нөлөөллөөс ангид байлгах зорилгоор Цэцийн гишүүнд тавих болзол, шаардлага, нөхцлийг тодорхой болгон Үндсэн хуулийн шүүхийн шүүгчид тавих шаардлагад дүйцүүлэн тогтоов.</w:t>
      </w:r>
    </w:p>
    <w:p w14:paraId="489E67D7" w14:textId="77777777" w:rsidR="0024438A" w:rsidRPr="00500C34" w:rsidRDefault="0024438A" w:rsidP="0024438A">
      <w:pPr>
        <w:spacing w:after="0" w:line="240" w:lineRule="auto"/>
        <w:jc w:val="both"/>
        <w:rPr>
          <w:rFonts w:ascii="Arial" w:hAnsi="Arial" w:cs="Arial"/>
          <w:color w:val="000000" w:themeColor="text1"/>
          <w:lang w:val="mn-MN"/>
        </w:rPr>
      </w:pPr>
    </w:p>
    <w:p w14:paraId="00027023" w14:textId="40749070" w:rsidR="0024438A" w:rsidRPr="00500C34" w:rsidRDefault="0024438A" w:rsidP="0024438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Цэцийн нийт гишүүний гурваас доошгүй нь шүүн таслах ажлын туршлагатай, гурваас доошгүй нь эрдэм шинжилгээний ажлын туршлагатай байх бөгөөд Цэцийн гишүүнээр зөвхөн нэг удаа дахин томилж болохоор зааснаар Цэцийн үндсэн эрхийн маргаан хянан шийдвэрлэх чиг үүрэг шүүхийн жишгээр ажиллах, шийдвэрийн үндэслэл суд</w:t>
      </w:r>
      <w:r w:rsidR="00D92E7D">
        <w:rPr>
          <w:rFonts w:ascii="Arial" w:hAnsi="Arial" w:cs="Arial"/>
          <w:color w:val="000000" w:themeColor="text1"/>
          <w:lang w:val="mn-MN"/>
        </w:rPr>
        <w:t>алгаанд</w:t>
      </w:r>
      <w:r w:rsidRPr="00500C34">
        <w:rPr>
          <w:rFonts w:ascii="Arial" w:hAnsi="Arial" w:cs="Arial"/>
          <w:color w:val="000000" w:themeColor="text1"/>
          <w:lang w:val="mn-MN"/>
        </w:rPr>
        <w:t xml:space="preserve"> үндэслэх, Цэцийн гишүүний хараат бус ажиллах нөхцөл дээшлэнэ гэж үзлээ.</w:t>
      </w:r>
    </w:p>
    <w:bookmarkEnd w:id="1"/>
    <w:p w14:paraId="7E887A30" w14:textId="77777777" w:rsidR="0024438A" w:rsidRPr="00500C34" w:rsidRDefault="0024438A" w:rsidP="0024438A">
      <w:pPr>
        <w:spacing w:after="0" w:line="240" w:lineRule="auto"/>
        <w:jc w:val="both"/>
        <w:rPr>
          <w:rFonts w:ascii="Arial" w:hAnsi="Arial" w:cs="Arial"/>
          <w:color w:val="000000" w:themeColor="text1"/>
          <w:lang w:val="mn-MN"/>
        </w:rPr>
      </w:pPr>
    </w:p>
    <w:p w14:paraId="67ABF195" w14:textId="082CF3FB" w:rsidR="0024438A" w:rsidRPr="00500C34" w:rsidRDefault="0024438A" w:rsidP="0024438A">
      <w:pPr>
        <w:spacing w:after="0" w:line="240" w:lineRule="auto"/>
        <w:ind w:firstLine="720"/>
        <w:jc w:val="both"/>
        <w:rPr>
          <w:rFonts w:ascii="Arial" w:hAnsi="Arial" w:cs="Arial"/>
          <w:color w:val="000000" w:themeColor="text1"/>
          <w:lang w:val="mn-MN"/>
        </w:rPr>
      </w:pPr>
      <w:bookmarkStart w:id="2" w:name="_Hlk222134481"/>
      <w:r w:rsidRPr="00500C34">
        <w:rPr>
          <w:rFonts w:ascii="Arial" w:hAnsi="Arial" w:cs="Arial"/>
          <w:color w:val="000000" w:themeColor="text1"/>
          <w:lang w:val="mn-MN"/>
        </w:rPr>
        <w:t>Цэц Үндсэн хуулийн шүүх болохын хувьд бусад шүүхийн шүүгчийн нэгэн адил Цэцийн гишүүн маргаан хянан шийдвэрл</w:t>
      </w:r>
      <w:r w:rsidR="002D7E55">
        <w:rPr>
          <w:rFonts w:ascii="Arial" w:hAnsi="Arial" w:cs="Arial"/>
          <w:color w:val="000000" w:themeColor="text1"/>
          <w:lang w:val="mn-MN"/>
        </w:rPr>
        <w:t>э</w:t>
      </w:r>
      <w:r w:rsidRPr="00500C34">
        <w:rPr>
          <w:rFonts w:ascii="Arial" w:hAnsi="Arial" w:cs="Arial"/>
          <w:color w:val="000000" w:themeColor="text1"/>
          <w:lang w:val="mn-MN"/>
        </w:rPr>
        <w:t>х явцад хянан шийдвэрлэх ажиллагаанаас гадуур нөлөөлөхөөр оролдсон үйлдэл, үйл ажиллагааг тэмдэглэн  баталгаажуулах зорилгоор нөлөөллийн мэдүүлэг хөтлөх зохицуулалтыг тусгалаа.</w:t>
      </w:r>
      <w:bookmarkEnd w:id="2"/>
    </w:p>
    <w:p w14:paraId="4A5FDEA2" w14:textId="77777777" w:rsidR="0024438A" w:rsidRPr="00500C34" w:rsidRDefault="0024438A" w:rsidP="0024438A">
      <w:pPr>
        <w:spacing w:after="0" w:line="240" w:lineRule="auto"/>
        <w:jc w:val="both"/>
        <w:rPr>
          <w:rFonts w:ascii="Arial" w:hAnsi="Arial" w:cs="Arial"/>
          <w:color w:val="000000" w:themeColor="text1"/>
          <w:lang w:val="mn-MN"/>
        </w:rPr>
      </w:pPr>
    </w:p>
    <w:p w14:paraId="5AECD035" w14:textId="3F9897A9" w:rsidR="0024438A" w:rsidRPr="00500C34" w:rsidRDefault="0024438A" w:rsidP="0024438A">
      <w:pPr>
        <w:spacing w:after="0" w:line="240" w:lineRule="auto"/>
        <w:ind w:firstLine="720"/>
        <w:jc w:val="both"/>
        <w:rPr>
          <w:rFonts w:ascii="Arial" w:hAnsi="Arial" w:cs="Arial"/>
          <w:b/>
          <w:bCs/>
          <w:color w:val="000000" w:themeColor="text1"/>
          <w:lang w:val="mn-MN"/>
        </w:rPr>
      </w:pPr>
      <w:r w:rsidRPr="00500C34">
        <w:rPr>
          <w:rFonts w:ascii="Arial" w:hAnsi="Arial" w:cs="Arial"/>
          <w:b/>
          <w:bCs/>
          <w:color w:val="000000" w:themeColor="text1"/>
          <w:lang w:val="mn-MN"/>
        </w:rPr>
        <w:t xml:space="preserve">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 </w:t>
      </w:r>
    </w:p>
    <w:p w14:paraId="49FC558C" w14:textId="77777777" w:rsidR="0024438A" w:rsidRPr="00500C34" w:rsidRDefault="0024438A" w:rsidP="0024438A">
      <w:pPr>
        <w:spacing w:after="0" w:line="240" w:lineRule="auto"/>
        <w:ind w:firstLine="720"/>
        <w:jc w:val="both"/>
        <w:rPr>
          <w:rFonts w:ascii="Arial" w:hAnsi="Arial" w:cs="Arial"/>
          <w:color w:val="000000" w:themeColor="text1"/>
          <w:lang w:val="mn-MN"/>
        </w:rPr>
      </w:pPr>
    </w:p>
    <w:p w14:paraId="4AC62ECF" w14:textId="007D8FEE" w:rsidR="0024438A" w:rsidRPr="00500C34" w:rsidRDefault="0024438A" w:rsidP="00540BEA">
      <w:pPr>
        <w:spacing w:after="0" w:line="240" w:lineRule="auto"/>
        <w:ind w:firstLine="720"/>
        <w:jc w:val="both"/>
        <w:rPr>
          <w:rFonts w:ascii="Arial" w:hAnsi="Arial" w:cs="Arial"/>
          <w:color w:val="000000" w:themeColor="text1"/>
          <w:lang w:val="mn-MN"/>
        </w:rPr>
      </w:pPr>
      <w:r w:rsidRPr="00500C34">
        <w:rPr>
          <w:rFonts w:ascii="Arial" w:hAnsi="Arial" w:cs="Arial"/>
          <w:color w:val="000000" w:themeColor="text1"/>
          <w:lang w:val="mn-MN"/>
        </w:rPr>
        <w:t>Үндсэн хуулийн цэцийн тухай хуулийн төсөлтэй холбогдуулан Үндсэн</w:t>
      </w:r>
      <w:r w:rsidR="00540BEA" w:rsidRPr="00500C34">
        <w:rPr>
          <w:rFonts w:ascii="Arial" w:hAnsi="Arial" w:cs="Arial"/>
          <w:color w:val="000000" w:themeColor="text1"/>
          <w:lang w:val="mn-MN"/>
        </w:rPr>
        <w:t xml:space="preserve"> </w:t>
      </w:r>
      <w:r w:rsidRPr="00500C34">
        <w:rPr>
          <w:rFonts w:ascii="Arial" w:hAnsi="Arial" w:cs="Arial"/>
          <w:color w:val="000000" w:themeColor="text1"/>
          <w:lang w:val="mn-MN"/>
        </w:rPr>
        <w:t>хуулийн цэцэд маргаан хянан шийдвэрлэх тухай хуулийн төслийг боловсруулна.</w:t>
      </w:r>
    </w:p>
    <w:p w14:paraId="2FFE9424" w14:textId="77777777" w:rsidR="0024438A" w:rsidRPr="00500C34" w:rsidRDefault="0024438A" w:rsidP="0024438A">
      <w:pPr>
        <w:spacing w:after="0" w:line="240" w:lineRule="auto"/>
        <w:jc w:val="both"/>
        <w:rPr>
          <w:rFonts w:ascii="Arial" w:hAnsi="Arial" w:cs="Arial"/>
          <w:color w:val="000000" w:themeColor="text1"/>
          <w:lang w:val="mn-MN"/>
        </w:rPr>
      </w:pPr>
    </w:p>
    <w:p w14:paraId="0F022A83" w14:textId="77777777" w:rsidR="00D92E7D" w:rsidRPr="005E5D4E" w:rsidRDefault="00D92E7D" w:rsidP="00D92E7D">
      <w:pPr>
        <w:spacing w:line="276" w:lineRule="auto"/>
        <w:jc w:val="center"/>
        <w:rPr>
          <w:rFonts w:ascii="Arial" w:hAnsi="Arial" w:cs="Arial"/>
          <w:color w:val="000000" w:themeColor="text1"/>
          <w:lang w:val="mn-MN"/>
        </w:rPr>
      </w:pPr>
      <w:r w:rsidRPr="005E5D4E">
        <w:rPr>
          <w:rFonts w:ascii="Arial" w:hAnsi="Arial" w:cs="Arial"/>
          <w:color w:val="000000" w:themeColor="text1"/>
          <w:lang w:val="mn-MN"/>
        </w:rPr>
        <w:t>--оОо--</w:t>
      </w:r>
    </w:p>
    <w:p w14:paraId="29FD9E35" w14:textId="77777777" w:rsidR="006F6D85" w:rsidRPr="00500C34" w:rsidRDefault="006F6D85" w:rsidP="0024438A">
      <w:pPr>
        <w:spacing w:after="0" w:line="240" w:lineRule="auto"/>
        <w:rPr>
          <w:color w:val="000000" w:themeColor="text1"/>
        </w:rPr>
      </w:pPr>
    </w:p>
    <w:sectPr w:rsidR="006F6D85" w:rsidRPr="00500C34" w:rsidSect="00AD254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8A"/>
    <w:rsid w:val="00036F99"/>
    <w:rsid w:val="0009405E"/>
    <w:rsid w:val="00155350"/>
    <w:rsid w:val="0024438A"/>
    <w:rsid w:val="002D7E55"/>
    <w:rsid w:val="00382540"/>
    <w:rsid w:val="003B7A65"/>
    <w:rsid w:val="003F5404"/>
    <w:rsid w:val="00500C34"/>
    <w:rsid w:val="00540BEA"/>
    <w:rsid w:val="00612851"/>
    <w:rsid w:val="006F6D85"/>
    <w:rsid w:val="008865C9"/>
    <w:rsid w:val="00B869AE"/>
    <w:rsid w:val="00D92E7D"/>
    <w:rsid w:val="00FA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8A46"/>
  <w15:chartTrackingRefBased/>
  <w15:docId w15:val="{7BCC89FF-73BA-4A36-A350-A413F13A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8A"/>
    <w:pPr>
      <w:spacing w:line="278" w:lineRule="auto"/>
    </w:pPr>
    <w:rPr>
      <w:rFonts w:asciiTheme="minorHAnsi" w:eastAsiaTheme="minorEastAsia" w:hAnsiTheme="minorHAnsi" w:cstheme="minorBid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38A"/>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244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6966">
      <w:bodyDiv w:val="1"/>
      <w:marLeft w:val="0"/>
      <w:marRight w:val="0"/>
      <w:marTop w:val="0"/>
      <w:marBottom w:val="0"/>
      <w:divBdr>
        <w:top w:val="none" w:sz="0" w:space="0" w:color="auto"/>
        <w:left w:val="none" w:sz="0" w:space="0" w:color="auto"/>
        <w:bottom w:val="none" w:sz="0" w:space="0" w:color="auto"/>
        <w:right w:val="none" w:sz="0" w:space="0" w:color="auto"/>
      </w:divBdr>
    </w:div>
    <w:div w:id="13479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13D1-792B-47A1-A6F1-16DA575B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Anhnii ach huu Khuildar</dc:creator>
  <cp:keywords/>
  <dc:description/>
  <cp:lastModifiedBy>Tuya Tserennadmid</cp:lastModifiedBy>
  <cp:revision>9</cp:revision>
  <cp:lastPrinted>2026-02-25T03:38:00Z</cp:lastPrinted>
  <dcterms:created xsi:type="dcterms:W3CDTF">2026-02-16T02:56:00Z</dcterms:created>
  <dcterms:modified xsi:type="dcterms:W3CDTF">2026-02-25T03:42:00Z</dcterms:modified>
</cp:coreProperties>
</file>