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6.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7.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8.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9.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0.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1.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2.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3.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9AD5" w14:textId="4A51F23B" w:rsidR="002B50AE" w:rsidRDefault="00041942" w:rsidP="003E374F">
      <w:pPr>
        <w:ind w:firstLine="567"/>
        <w:rPr>
          <w:lang w:val="mn-MN"/>
        </w:rPr>
      </w:pPr>
      <w:r>
        <w:rPr>
          <w:noProof/>
          <w:lang w:val="mn-MN" w:eastAsia="mn-MN"/>
        </w:rPr>
        <w:drawing>
          <wp:anchor distT="0" distB="0" distL="114300" distR="114300" simplePos="0" relativeHeight="251660288" behindDoc="1" locked="0" layoutInCell="1" allowOverlap="1" wp14:anchorId="44C69AC0" wp14:editId="48B5EAE7">
            <wp:simplePos x="0" y="0"/>
            <wp:positionH relativeFrom="column">
              <wp:posOffset>-1303655</wp:posOffset>
            </wp:positionH>
            <wp:positionV relativeFrom="paragraph">
              <wp:posOffset>-876300</wp:posOffset>
            </wp:positionV>
            <wp:extent cx="8206280" cy="10620159"/>
            <wp:effectExtent l="0" t="0" r="4445" b="0"/>
            <wp:wrapNone/>
            <wp:docPr id="2077139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39971" name="Picture 20771399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06280" cy="10620159"/>
                    </a:xfrm>
                    <a:prstGeom prst="rect">
                      <a:avLst/>
                    </a:prstGeom>
                  </pic:spPr>
                </pic:pic>
              </a:graphicData>
            </a:graphic>
            <wp14:sizeRelH relativeFrom="margin">
              <wp14:pctWidth>0</wp14:pctWidth>
            </wp14:sizeRelH>
            <wp14:sizeRelV relativeFrom="margin">
              <wp14:pctHeight>0</wp14:pctHeight>
            </wp14:sizeRelV>
          </wp:anchor>
        </w:drawing>
      </w:r>
    </w:p>
    <w:p w14:paraId="294ED0CA" w14:textId="248B8CCA" w:rsidR="00E80749" w:rsidRDefault="00E80749" w:rsidP="003E374F">
      <w:pPr>
        <w:ind w:firstLine="567"/>
        <w:rPr>
          <w:lang w:val="mn-MN"/>
        </w:rPr>
      </w:pPr>
    </w:p>
    <w:p w14:paraId="5931207A" w14:textId="1001275A" w:rsidR="00E80749" w:rsidRDefault="00E80749" w:rsidP="003E374F">
      <w:pPr>
        <w:ind w:firstLine="567"/>
        <w:rPr>
          <w:lang w:val="mn-MN"/>
        </w:rPr>
      </w:pPr>
    </w:p>
    <w:p w14:paraId="40F3CCD1" w14:textId="77777777" w:rsidR="00E80749" w:rsidRDefault="00E80749" w:rsidP="003E374F">
      <w:pPr>
        <w:ind w:firstLine="567"/>
        <w:rPr>
          <w:lang w:val="mn-MN"/>
        </w:rPr>
      </w:pPr>
    </w:p>
    <w:p w14:paraId="38E42448" w14:textId="77777777" w:rsidR="00E80749" w:rsidRDefault="00E80749" w:rsidP="003E374F">
      <w:pPr>
        <w:ind w:firstLine="567"/>
        <w:rPr>
          <w:lang w:val="mn-MN"/>
        </w:rPr>
      </w:pPr>
    </w:p>
    <w:p w14:paraId="6A84653F" w14:textId="77777777" w:rsidR="00E80749" w:rsidRDefault="00E80749" w:rsidP="003E374F">
      <w:pPr>
        <w:ind w:firstLine="567"/>
        <w:rPr>
          <w:lang w:val="mn-MN"/>
        </w:rPr>
      </w:pPr>
    </w:p>
    <w:p w14:paraId="0034588B" w14:textId="77777777" w:rsidR="00E80749" w:rsidRDefault="00E80749" w:rsidP="003E374F">
      <w:pPr>
        <w:ind w:firstLine="567"/>
        <w:rPr>
          <w:lang w:val="mn-MN"/>
        </w:rPr>
      </w:pPr>
    </w:p>
    <w:p w14:paraId="668C845A" w14:textId="77777777" w:rsidR="00E80749" w:rsidRDefault="00E80749" w:rsidP="003E374F">
      <w:pPr>
        <w:ind w:firstLine="567"/>
        <w:rPr>
          <w:lang w:val="mn-MN"/>
        </w:rPr>
      </w:pPr>
    </w:p>
    <w:p w14:paraId="1E600BDA" w14:textId="77777777" w:rsidR="00E80749" w:rsidRDefault="00E80749" w:rsidP="003E374F">
      <w:pPr>
        <w:ind w:firstLine="567"/>
        <w:rPr>
          <w:lang w:val="mn-MN"/>
        </w:rPr>
      </w:pPr>
    </w:p>
    <w:p w14:paraId="2FBE02E5" w14:textId="77777777" w:rsidR="00E80749" w:rsidRDefault="00E80749" w:rsidP="003E374F">
      <w:pPr>
        <w:ind w:firstLine="567"/>
        <w:rPr>
          <w:lang w:val="mn-MN"/>
        </w:rPr>
      </w:pPr>
    </w:p>
    <w:p w14:paraId="3C61BF68" w14:textId="77777777" w:rsidR="00E80749" w:rsidRDefault="00E80749" w:rsidP="003E374F">
      <w:pPr>
        <w:ind w:firstLine="567"/>
        <w:rPr>
          <w:lang w:val="mn-MN"/>
        </w:rPr>
      </w:pPr>
    </w:p>
    <w:p w14:paraId="41952559" w14:textId="77777777" w:rsidR="00E80749" w:rsidRDefault="00E80749" w:rsidP="003E374F">
      <w:pPr>
        <w:ind w:firstLine="567"/>
        <w:rPr>
          <w:lang w:val="mn-MN"/>
        </w:rPr>
      </w:pPr>
    </w:p>
    <w:p w14:paraId="09E30086" w14:textId="77777777" w:rsidR="00E80749" w:rsidRDefault="00E80749" w:rsidP="003E374F">
      <w:pPr>
        <w:ind w:firstLine="567"/>
        <w:rPr>
          <w:lang w:val="mn-MN"/>
        </w:rPr>
      </w:pPr>
    </w:p>
    <w:p w14:paraId="309E18E8" w14:textId="77777777" w:rsidR="00E80749" w:rsidRDefault="00E80749" w:rsidP="003E374F">
      <w:pPr>
        <w:ind w:firstLine="567"/>
        <w:rPr>
          <w:lang w:val="mn-MN"/>
        </w:rPr>
      </w:pPr>
    </w:p>
    <w:p w14:paraId="589F3573" w14:textId="77777777" w:rsidR="00E80749" w:rsidRDefault="00E80749" w:rsidP="003E374F">
      <w:pPr>
        <w:ind w:firstLine="567"/>
        <w:rPr>
          <w:lang w:val="mn-MN"/>
        </w:rPr>
      </w:pPr>
    </w:p>
    <w:p w14:paraId="18B8E166" w14:textId="77777777" w:rsidR="00E80749" w:rsidRDefault="00E80749" w:rsidP="003E374F">
      <w:pPr>
        <w:ind w:firstLine="567"/>
        <w:rPr>
          <w:lang w:val="mn-MN"/>
        </w:rPr>
      </w:pPr>
    </w:p>
    <w:p w14:paraId="61F96814" w14:textId="77777777" w:rsidR="00E80749" w:rsidRDefault="00E80749" w:rsidP="003E374F">
      <w:pPr>
        <w:ind w:firstLine="567"/>
        <w:rPr>
          <w:lang w:val="mn-MN"/>
        </w:rPr>
      </w:pPr>
    </w:p>
    <w:p w14:paraId="70921B41" w14:textId="77777777" w:rsidR="00E80749" w:rsidRDefault="00E80749" w:rsidP="003E374F">
      <w:pPr>
        <w:ind w:firstLine="567"/>
        <w:rPr>
          <w:lang w:val="mn-MN"/>
        </w:rPr>
      </w:pPr>
    </w:p>
    <w:p w14:paraId="360697FD" w14:textId="77777777" w:rsidR="00E80749" w:rsidRDefault="00E80749" w:rsidP="003E374F">
      <w:pPr>
        <w:ind w:firstLine="567"/>
        <w:rPr>
          <w:lang w:val="mn-MN"/>
        </w:rPr>
      </w:pPr>
    </w:p>
    <w:p w14:paraId="738DC773" w14:textId="77777777" w:rsidR="00E80749" w:rsidRDefault="00E80749" w:rsidP="003E374F">
      <w:pPr>
        <w:ind w:firstLine="567"/>
        <w:rPr>
          <w:lang w:val="mn-MN"/>
        </w:rPr>
      </w:pPr>
    </w:p>
    <w:p w14:paraId="50998373" w14:textId="77777777" w:rsidR="00E80749" w:rsidRDefault="00E80749" w:rsidP="003E374F">
      <w:pPr>
        <w:ind w:firstLine="567"/>
        <w:rPr>
          <w:lang w:val="mn-MN"/>
        </w:rPr>
      </w:pPr>
    </w:p>
    <w:p w14:paraId="4A1DFC29" w14:textId="77777777" w:rsidR="00E80749" w:rsidRDefault="00E80749" w:rsidP="003E374F">
      <w:pPr>
        <w:ind w:firstLine="567"/>
        <w:rPr>
          <w:lang w:val="mn-MN"/>
        </w:rPr>
      </w:pPr>
    </w:p>
    <w:p w14:paraId="1D28EB26" w14:textId="77777777" w:rsidR="00E80749" w:rsidRDefault="00E80749" w:rsidP="003E374F">
      <w:pPr>
        <w:ind w:firstLine="567"/>
        <w:rPr>
          <w:lang w:val="mn-MN"/>
        </w:rPr>
      </w:pPr>
    </w:p>
    <w:p w14:paraId="1F6321CA" w14:textId="77777777" w:rsidR="00E80749" w:rsidRDefault="00E80749" w:rsidP="003E374F">
      <w:pPr>
        <w:ind w:firstLine="567"/>
        <w:rPr>
          <w:lang w:val="mn-MN"/>
        </w:rPr>
      </w:pPr>
    </w:p>
    <w:p w14:paraId="5215D931" w14:textId="77777777" w:rsidR="00E80749" w:rsidRDefault="00E80749" w:rsidP="003E374F">
      <w:pPr>
        <w:ind w:firstLine="567"/>
        <w:rPr>
          <w:lang w:val="mn-MN"/>
        </w:rPr>
      </w:pPr>
    </w:p>
    <w:p w14:paraId="459C8B37" w14:textId="77777777" w:rsidR="00E80749" w:rsidRDefault="00E80749" w:rsidP="003E374F">
      <w:pPr>
        <w:ind w:firstLine="567"/>
        <w:rPr>
          <w:lang w:val="mn-MN"/>
        </w:rPr>
      </w:pPr>
    </w:p>
    <w:p w14:paraId="6BD8965A" w14:textId="77777777" w:rsidR="00E80749" w:rsidRDefault="00E80749" w:rsidP="003E374F">
      <w:pPr>
        <w:ind w:firstLine="567"/>
        <w:rPr>
          <w:lang w:val="mn-MN"/>
        </w:rPr>
      </w:pPr>
    </w:p>
    <w:p w14:paraId="5D83F803" w14:textId="77777777" w:rsidR="00E80749" w:rsidRDefault="00E80749" w:rsidP="003E374F">
      <w:pPr>
        <w:ind w:firstLine="567"/>
        <w:rPr>
          <w:lang w:val="mn-MN"/>
        </w:rPr>
      </w:pPr>
    </w:p>
    <w:p w14:paraId="4B1F8ED7" w14:textId="77777777" w:rsidR="00E80749" w:rsidRDefault="00E80749" w:rsidP="003E374F">
      <w:pPr>
        <w:ind w:firstLine="567"/>
        <w:rPr>
          <w:lang w:val="mn-MN"/>
        </w:rPr>
      </w:pPr>
    </w:p>
    <w:p w14:paraId="45B44D79" w14:textId="2AAF4180" w:rsidR="0098038E" w:rsidRPr="002B50AE" w:rsidRDefault="0098038E" w:rsidP="002B50AE">
      <w:pPr>
        <w:rPr>
          <w:lang w:val="mn-MN"/>
        </w:rPr>
      </w:pPr>
      <w:bookmarkStart w:id="0" w:name="_Hlk161378201"/>
      <w:bookmarkEnd w:id="0"/>
    </w:p>
    <w:p w14:paraId="41962D1C" w14:textId="0152755C" w:rsidR="00E80749" w:rsidRDefault="00E80749"/>
    <w:sdt>
      <w:sdtPr>
        <w:rPr>
          <w:rFonts w:asciiTheme="minorHAnsi" w:eastAsiaTheme="minorHAnsi" w:hAnsiTheme="minorHAnsi" w:cstheme="minorBidi"/>
          <w:color w:val="auto"/>
          <w:sz w:val="22"/>
          <w:szCs w:val="22"/>
        </w:rPr>
        <w:id w:val="-1333995411"/>
        <w:docPartObj>
          <w:docPartGallery w:val="Table of Contents"/>
          <w:docPartUnique/>
        </w:docPartObj>
      </w:sdtPr>
      <w:sdtEndPr>
        <w:rPr>
          <w:b/>
          <w:bCs/>
          <w:noProof/>
        </w:rPr>
      </w:sdtEndPr>
      <w:sdtContent>
        <w:p w14:paraId="365D2CF4" w14:textId="5D7AF41C" w:rsidR="00A85EAD" w:rsidRDefault="00A85EAD" w:rsidP="00A85EAD">
          <w:pPr>
            <w:pStyle w:val="TOCHeading"/>
            <w:ind w:right="-306"/>
            <w:jc w:val="center"/>
            <w:rPr>
              <w:rFonts w:ascii="Arial" w:hAnsi="Arial" w:cs="Arial"/>
              <w:sz w:val="22"/>
              <w:szCs w:val="22"/>
              <w:lang w:val="mn-MN"/>
            </w:rPr>
          </w:pPr>
          <w:r w:rsidRPr="00A85EAD">
            <w:rPr>
              <w:rFonts w:ascii="Arial" w:hAnsi="Arial" w:cs="Arial"/>
              <w:sz w:val="22"/>
              <w:szCs w:val="22"/>
              <w:lang w:val="mn-MN"/>
            </w:rPr>
            <w:t>АГУУЛГА</w:t>
          </w:r>
        </w:p>
        <w:p w14:paraId="30552D85" w14:textId="77777777" w:rsidR="00A85EAD" w:rsidRPr="00A85EAD" w:rsidRDefault="00A85EAD" w:rsidP="00041942">
          <w:pPr>
            <w:ind w:right="-46"/>
            <w:rPr>
              <w:lang w:val="mn-MN"/>
            </w:rPr>
          </w:pPr>
        </w:p>
        <w:p w14:paraId="4CBE9CF7" w14:textId="1CC5EDF1" w:rsidR="00A85EAD" w:rsidRPr="00A85EAD" w:rsidRDefault="00A85EAD" w:rsidP="004937B3">
          <w:pPr>
            <w:pStyle w:val="TOC1"/>
            <w:tabs>
              <w:tab w:val="clear" w:pos="9214"/>
              <w:tab w:val="right" w:leader="dot" w:pos="9072"/>
            </w:tabs>
            <w:spacing w:line="360" w:lineRule="auto"/>
            <w:ind w:right="-46"/>
            <w:rPr>
              <w:rFonts w:ascii="Arial" w:eastAsiaTheme="minorEastAsia" w:hAnsi="Arial" w:cs="Arial"/>
              <w:noProof/>
              <w:kern w:val="2"/>
              <w14:ligatures w14:val="standardContextual"/>
            </w:rPr>
          </w:pPr>
          <w:r w:rsidRPr="00A85EAD">
            <w:rPr>
              <w:rFonts w:ascii="Arial" w:hAnsi="Arial" w:cs="Arial"/>
            </w:rPr>
            <w:lastRenderedPageBreak/>
            <w:fldChar w:fldCharType="begin"/>
          </w:r>
          <w:r w:rsidRPr="00A85EAD">
            <w:rPr>
              <w:rFonts w:ascii="Arial" w:hAnsi="Arial" w:cs="Arial"/>
            </w:rPr>
            <w:instrText xml:space="preserve"> TOC \o "1-3" \h \z \u </w:instrText>
          </w:r>
          <w:r w:rsidRPr="00A85EAD">
            <w:rPr>
              <w:rFonts w:ascii="Arial" w:hAnsi="Arial" w:cs="Arial"/>
            </w:rPr>
            <w:fldChar w:fldCharType="separate"/>
          </w:r>
          <w:hyperlink w:anchor="_Toc161761150" w:history="1">
            <w:r w:rsidRPr="00A85EAD">
              <w:rPr>
                <w:rStyle w:val="Hyperlink"/>
                <w:rFonts w:ascii="Arial" w:hAnsi="Arial" w:cs="Arial"/>
                <w:noProof/>
                <w:lang w:val="mn-MN"/>
              </w:rPr>
              <w:t>ОРШИЛ</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_Toc161761150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2</w:t>
            </w:r>
            <w:r w:rsidRPr="00A85EAD">
              <w:rPr>
                <w:rFonts w:ascii="Arial" w:hAnsi="Arial" w:cs="Arial"/>
                <w:noProof/>
                <w:webHidden/>
              </w:rPr>
              <w:fldChar w:fldCharType="end"/>
            </w:r>
          </w:hyperlink>
        </w:p>
        <w:p w14:paraId="4798902A" w14:textId="2179A910" w:rsidR="00A85EAD" w:rsidRPr="00A85EAD" w:rsidRDefault="00A85EAD" w:rsidP="00041942">
          <w:pPr>
            <w:pStyle w:val="TOC1"/>
            <w:tabs>
              <w:tab w:val="clear" w:pos="9214"/>
              <w:tab w:val="right" w:leader="dot" w:pos="9072"/>
            </w:tabs>
            <w:spacing w:line="360" w:lineRule="auto"/>
            <w:ind w:right="-46"/>
            <w:rPr>
              <w:rFonts w:ascii="Arial" w:eastAsiaTheme="minorEastAsia" w:hAnsi="Arial" w:cs="Arial"/>
              <w:noProof/>
              <w:kern w:val="2"/>
              <w14:ligatures w14:val="standardContextual"/>
            </w:rPr>
          </w:pPr>
          <w:hyperlink w:anchor="_Toc161761151" w:history="1">
            <w:r w:rsidRPr="00A85EAD">
              <w:rPr>
                <w:rStyle w:val="Hyperlink"/>
                <w:rFonts w:ascii="Arial" w:hAnsi="Arial" w:cs="Arial"/>
                <w:noProof/>
                <w:lang w:val="mn-MN"/>
              </w:rPr>
              <w:t>НЭГДҮГЭЭР БҮЛЭГ. МАНСУУРУУЛАХ ЭМ, СЭТГЭЦЭД НӨЛӨӨТ БОДИСТОЙ ХОЛБООТОЙ ГЭМТ ХЭРГИЙН ТООН МЭДЭЭЛЭЛ</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_Toc161761151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4</w:t>
            </w:r>
            <w:r w:rsidRPr="00A85EAD">
              <w:rPr>
                <w:rFonts w:ascii="Arial" w:hAnsi="Arial" w:cs="Arial"/>
                <w:noProof/>
                <w:webHidden/>
              </w:rPr>
              <w:fldChar w:fldCharType="end"/>
            </w:r>
          </w:hyperlink>
        </w:p>
        <w:p w14:paraId="42DF6C55" w14:textId="5F1608BC" w:rsidR="00A85EAD" w:rsidRPr="00A85EAD" w:rsidRDefault="00A85EAD" w:rsidP="00041942">
          <w:pPr>
            <w:pStyle w:val="TOC1"/>
            <w:tabs>
              <w:tab w:val="clear" w:pos="9214"/>
              <w:tab w:val="right" w:leader="dot" w:pos="9072"/>
            </w:tabs>
            <w:spacing w:line="360" w:lineRule="auto"/>
            <w:ind w:right="-46"/>
            <w:rPr>
              <w:rFonts w:ascii="Arial" w:eastAsiaTheme="minorEastAsia" w:hAnsi="Arial" w:cs="Arial"/>
              <w:noProof/>
              <w:kern w:val="2"/>
              <w14:ligatures w14:val="standardContextual"/>
            </w:rPr>
          </w:pPr>
          <w:hyperlink w:anchor="_Toc161761152" w:history="1">
            <w:r w:rsidRPr="00A85EAD">
              <w:rPr>
                <w:rStyle w:val="Hyperlink"/>
                <w:rFonts w:ascii="Arial" w:hAnsi="Arial" w:cs="Arial"/>
                <w:noProof/>
                <w:lang w:val="mn-MN"/>
              </w:rPr>
              <w:t>ХОЁРДУГААР БҮЛЭГ. МАНСУУРУУЛАХ ЭМ, СЭТГЭЦЭД НӨЛӨӨТ БОДИСЫН ХЭРЭГЛЭЭ</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_Toc161761152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8</w:t>
            </w:r>
            <w:r w:rsidRPr="00A85EAD">
              <w:rPr>
                <w:rFonts w:ascii="Arial" w:hAnsi="Arial" w:cs="Arial"/>
                <w:noProof/>
                <w:webHidden/>
              </w:rPr>
              <w:fldChar w:fldCharType="end"/>
            </w:r>
          </w:hyperlink>
        </w:p>
        <w:p w14:paraId="104BC0E3" w14:textId="74F49C2B" w:rsidR="00A85EAD" w:rsidRPr="00A85EAD" w:rsidRDefault="00A85EAD" w:rsidP="00041942">
          <w:pPr>
            <w:pStyle w:val="TOC2"/>
            <w:tabs>
              <w:tab w:val="right" w:leader="dot" w:pos="9072"/>
              <w:tab w:val="right" w:leader="dot" w:pos="9415"/>
            </w:tabs>
            <w:spacing w:line="360" w:lineRule="auto"/>
            <w:ind w:right="-46"/>
            <w:rPr>
              <w:rFonts w:ascii="Arial" w:eastAsiaTheme="minorEastAsia" w:hAnsi="Arial" w:cs="Arial"/>
              <w:noProof/>
              <w:kern w:val="2"/>
              <w14:ligatures w14:val="standardContextual"/>
            </w:rPr>
          </w:pPr>
          <w:hyperlink w:anchor="_Toc161761153" w:history="1">
            <w:r w:rsidRPr="00A85EAD">
              <w:rPr>
                <w:rStyle w:val="Hyperlink"/>
                <w:rFonts w:ascii="Arial" w:hAnsi="Arial" w:cs="Arial"/>
                <w:noProof/>
                <w:lang w:val="mn-MN"/>
              </w:rPr>
              <w:t>2.1 Хэрэглэгчийн судалгаа</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_Toc161761153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9</w:t>
            </w:r>
            <w:r w:rsidRPr="00A85EAD">
              <w:rPr>
                <w:rFonts w:ascii="Arial" w:hAnsi="Arial" w:cs="Arial"/>
                <w:noProof/>
                <w:webHidden/>
              </w:rPr>
              <w:fldChar w:fldCharType="end"/>
            </w:r>
          </w:hyperlink>
        </w:p>
        <w:p w14:paraId="45338D4C" w14:textId="2062DA40" w:rsidR="00A85EAD" w:rsidRPr="00A85EAD" w:rsidRDefault="00A85EAD" w:rsidP="00041942">
          <w:pPr>
            <w:pStyle w:val="TOC2"/>
            <w:tabs>
              <w:tab w:val="right" w:leader="dot" w:pos="9072"/>
              <w:tab w:val="right" w:leader="dot" w:pos="9415"/>
            </w:tabs>
            <w:spacing w:line="360" w:lineRule="auto"/>
            <w:ind w:right="-46"/>
            <w:rPr>
              <w:rFonts w:ascii="Arial" w:eastAsiaTheme="minorEastAsia" w:hAnsi="Arial" w:cs="Arial"/>
              <w:noProof/>
              <w:kern w:val="2"/>
              <w14:ligatures w14:val="standardContextual"/>
            </w:rPr>
          </w:pPr>
          <w:hyperlink w:anchor="_Toc161761154" w:history="1">
            <w:r w:rsidRPr="00A85EAD">
              <w:rPr>
                <w:rStyle w:val="Hyperlink"/>
                <w:rFonts w:ascii="Arial" w:hAnsi="Arial" w:cs="Arial"/>
                <w:noProof/>
                <w:lang w:val="mn-MN"/>
              </w:rPr>
              <w:t xml:space="preserve">2.2. Мансууруулах төрлийн бодисын хэрэглээний талаарх </w:t>
            </w:r>
            <w:r w:rsidR="00281A2A">
              <w:rPr>
                <w:rStyle w:val="Hyperlink"/>
                <w:rFonts w:ascii="Arial" w:hAnsi="Arial" w:cs="Arial"/>
                <w:noProof/>
                <w:lang w:val="mn-MN"/>
              </w:rPr>
              <w:t>Е</w:t>
            </w:r>
            <w:r w:rsidRPr="00A85EAD">
              <w:rPr>
                <w:rStyle w:val="Hyperlink"/>
                <w:rFonts w:ascii="Arial" w:hAnsi="Arial" w:cs="Arial"/>
                <w:noProof/>
                <w:lang w:val="mn-MN"/>
              </w:rPr>
              <w:t>рөнхий боловсролын сургуулийн сурагчдын дунд хийсэн судалгаа</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_Toc161761154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10</w:t>
            </w:r>
            <w:r w:rsidRPr="00A85EAD">
              <w:rPr>
                <w:rFonts w:ascii="Arial" w:hAnsi="Arial" w:cs="Arial"/>
                <w:noProof/>
                <w:webHidden/>
              </w:rPr>
              <w:fldChar w:fldCharType="end"/>
            </w:r>
          </w:hyperlink>
        </w:p>
        <w:p w14:paraId="65C0655D" w14:textId="526A7F1C" w:rsidR="00A85EAD" w:rsidRPr="00A85EAD" w:rsidRDefault="00A85EAD" w:rsidP="00041942">
          <w:pPr>
            <w:pStyle w:val="TOC2"/>
            <w:tabs>
              <w:tab w:val="right" w:leader="dot" w:pos="9072"/>
              <w:tab w:val="right" w:leader="dot" w:pos="9415"/>
            </w:tabs>
            <w:spacing w:line="360" w:lineRule="auto"/>
            <w:ind w:right="-46"/>
            <w:rPr>
              <w:rFonts w:ascii="Arial" w:eastAsiaTheme="minorEastAsia" w:hAnsi="Arial" w:cs="Arial"/>
              <w:noProof/>
              <w:kern w:val="2"/>
              <w14:ligatures w14:val="standardContextual"/>
            </w:rPr>
          </w:pPr>
          <w:hyperlink w:anchor="_Toc161761155" w:history="1">
            <w:r w:rsidRPr="00A85EAD">
              <w:rPr>
                <w:rStyle w:val="Hyperlink"/>
                <w:rFonts w:ascii="Arial" w:hAnsi="Arial" w:cs="Arial"/>
                <w:noProof/>
                <w:lang w:val="mn-MN"/>
              </w:rPr>
              <w:t>2.3 Мансууруулах, сэтгэцэд нөлөөт бодистой холбоотой гэмт хэрэгт ял шийтгэгдэж, хорих ял эдэлж буй хүмүүсээс авсан судалгааны дүн.</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_Toc161761155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10</w:t>
            </w:r>
            <w:r w:rsidRPr="00A85EAD">
              <w:rPr>
                <w:rFonts w:ascii="Arial" w:hAnsi="Arial" w:cs="Arial"/>
                <w:noProof/>
                <w:webHidden/>
              </w:rPr>
              <w:fldChar w:fldCharType="end"/>
            </w:r>
          </w:hyperlink>
        </w:p>
        <w:p w14:paraId="20FD88F0" w14:textId="0E2AFA7B" w:rsidR="00A85EAD" w:rsidRPr="00A85EAD" w:rsidRDefault="00A85EAD" w:rsidP="00041942">
          <w:pPr>
            <w:pStyle w:val="TOC1"/>
            <w:tabs>
              <w:tab w:val="clear" w:pos="9214"/>
              <w:tab w:val="right" w:leader="dot" w:pos="9072"/>
            </w:tabs>
            <w:spacing w:line="360" w:lineRule="auto"/>
            <w:ind w:right="-46"/>
            <w:rPr>
              <w:rFonts w:ascii="Arial" w:eastAsiaTheme="minorEastAsia" w:hAnsi="Arial" w:cs="Arial"/>
              <w:noProof/>
              <w:kern w:val="2"/>
              <w14:ligatures w14:val="standardContextual"/>
            </w:rPr>
          </w:pPr>
          <w:hyperlink w:anchor="_Toc161761156" w:history="1">
            <w:r w:rsidRPr="00A85EAD">
              <w:rPr>
                <w:rStyle w:val="Hyperlink"/>
                <w:rFonts w:ascii="Arial" w:hAnsi="Arial" w:cs="Arial"/>
                <w:noProof/>
                <w:lang w:val="mn-MN"/>
              </w:rPr>
              <w:t>ГУРАВДУГААР БҮЛЭГ. ШҮҮХИЙН ШИЙДВЭРТ ХИЙСЭН ДҮН ШИНЖИЛГЭЭ</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_Toc161761156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13</w:t>
            </w:r>
            <w:r w:rsidRPr="00A85EAD">
              <w:rPr>
                <w:rFonts w:ascii="Arial" w:hAnsi="Arial" w:cs="Arial"/>
                <w:noProof/>
                <w:webHidden/>
              </w:rPr>
              <w:fldChar w:fldCharType="end"/>
            </w:r>
          </w:hyperlink>
        </w:p>
        <w:p w14:paraId="397B2519" w14:textId="7625EA66" w:rsidR="00A85EAD" w:rsidRPr="00A85EAD" w:rsidRDefault="00A85EAD" w:rsidP="00041942">
          <w:pPr>
            <w:pStyle w:val="TOC1"/>
            <w:tabs>
              <w:tab w:val="clear" w:pos="9214"/>
              <w:tab w:val="right" w:leader="dot" w:pos="9072"/>
            </w:tabs>
            <w:spacing w:line="360" w:lineRule="auto"/>
            <w:ind w:right="-46"/>
            <w:rPr>
              <w:rFonts w:ascii="Arial" w:eastAsiaTheme="minorEastAsia" w:hAnsi="Arial" w:cs="Arial"/>
              <w:noProof/>
              <w:kern w:val="2"/>
              <w14:ligatures w14:val="standardContextual"/>
            </w:rPr>
          </w:pPr>
          <w:hyperlink w:anchor="_Toc161761157" w:history="1">
            <w:r w:rsidRPr="00A85EAD">
              <w:rPr>
                <w:rStyle w:val="Hyperlink"/>
                <w:rFonts w:ascii="Arial" w:hAnsi="Arial" w:cs="Arial"/>
                <w:noProof/>
                <w:lang w:val="mn-MN"/>
              </w:rPr>
              <w:t>ДӨРӨВДҮГЭЭР БҮЛЭГ. ЭРХ ЗҮЙН ОРЧИН, ХЭРЭГЖҮҮЛСЭН ХӨТӨЛБӨР ТӨЛӨВЛӨГӨӨНИЙ БИЕЛЭЛТ</w:t>
            </w:r>
            <w:r w:rsidR="00281A2A">
              <w:rPr>
                <w:rStyle w:val="Hyperlink"/>
                <w:rFonts w:ascii="Arial" w:hAnsi="Arial" w:cs="Arial"/>
                <w:noProof/>
                <w:lang w:val="mn-MN"/>
              </w:rPr>
              <w:t xml:space="preserve">, </w:t>
            </w:r>
            <w:r w:rsidRPr="00A85EAD">
              <w:rPr>
                <w:rStyle w:val="Hyperlink"/>
                <w:rFonts w:ascii="Arial" w:hAnsi="Arial" w:cs="Arial"/>
                <w:noProof/>
                <w:lang w:val="mn-MN"/>
              </w:rPr>
              <w:t>ҮР ДҮН</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_Toc161761157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27</w:t>
            </w:r>
            <w:r w:rsidRPr="00A85EAD">
              <w:rPr>
                <w:rFonts w:ascii="Arial" w:hAnsi="Arial" w:cs="Arial"/>
                <w:noProof/>
                <w:webHidden/>
              </w:rPr>
              <w:fldChar w:fldCharType="end"/>
            </w:r>
          </w:hyperlink>
        </w:p>
        <w:p w14:paraId="444AF59E" w14:textId="7C3331E5" w:rsidR="00A85EAD" w:rsidRPr="00A85EAD" w:rsidRDefault="00A85EAD" w:rsidP="00041942">
          <w:pPr>
            <w:pStyle w:val="TOC1"/>
            <w:tabs>
              <w:tab w:val="clear" w:pos="9214"/>
              <w:tab w:val="right" w:leader="dot" w:pos="9072"/>
            </w:tabs>
            <w:spacing w:line="360" w:lineRule="auto"/>
            <w:ind w:right="-46"/>
            <w:rPr>
              <w:rFonts w:ascii="Arial" w:eastAsiaTheme="minorEastAsia" w:hAnsi="Arial" w:cs="Arial"/>
              <w:noProof/>
              <w:kern w:val="2"/>
              <w14:ligatures w14:val="standardContextual"/>
            </w:rPr>
          </w:pPr>
          <w:hyperlink w:anchor="_Toc161761158" w:history="1">
            <w:r w:rsidRPr="00A85EAD">
              <w:rPr>
                <w:rStyle w:val="Hyperlink"/>
                <w:rFonts w:ascii="Arial" w:hAnsi="Arial" w:cs="Arial"/>
                <w:noProof/>
                <w:lang w:val="mn-MN"/>
              </w:rPr>
              <w:t>ТАВДУГААР БҮЛЭГ. МАНСУУРАХ ДОНТОЙ ХҮНД ҮЗҮҮЛЭХ ОЛОН УЛСЫН САЙН ТУРШЛАГА</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_Toc161761158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30</w:t>
            </w:r>
            <w:r w:rsidRPr="00A85EAD">
              <w:rPr>
                <w:rFonts w:ascii="Arial" w:hAnsi="Arial" w:cs="Arial"/>
                <w:noProof/>
                <w:webHidden/>
              </w:rPr>
              <w:fldChar w:fldCharType="end"/>
            </w:r>
          </w:hyperlink>
        </w:p>
        <w:p w14:paraId="0ABD7775" w14:textId="5CF09A32" w:rsidR="00A85EAD" w:rsidRPr="00A85EAD" w:rsidRDefault="00A85EAD" w:rsidP="00041942">
          <w:pPr>
            <w:pStyle w:val="TOC2"/>
            <w:tabs>
              <w:tab w:val="right" w:leader="dot" w:pos="9072"/>
              <w:tab w:val="right" w:leader="dot" w:pos="9415"/>
            </w:tabs>
            <w:spacing w:line="360" w:lineRule="auto"/>
            <w:ind w:right="-46"/>
            <w:rPr>
              <w:rFonts w:ascii="Arial" w:eastAsiaTheme="minorEastAsia" w:hAnsi="Arial" w:cs="Arial"/>
              <w:noProof/>
              <w:kern w:val="2"/>
              <w14:ligatures w14:val="standardContextual"/>
            </w:rPr>
          </w:pPr>
          <w:hyperlink w:anchor="_Toc161761159" w:history="1">
            <w:r w:rsidRPr="00A85EAD">
              <w:rPr>
                <w:rStyle w:val="Hyperlink"/>
                <w:rFonts w:ascii="Arial" w:hAnsi="Arial" w:cs="Arial"/>
                <w:noProof/>
                <w:lang w:val="mn-MN"/>
              </w:rPr>
              <w:t>5.1. Оросын Холбооны Улсын туршлага</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_Toc161761159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30</w:t>
            </w:r>
            <w:r w:rsidRPr="00A85EAD">
              <w:rPr>
                <w:rFonts w:ascii="Arial" w:hAnsi="Arial" w:cs="Arial"/>
                <w:noProof/>
                <w:webHidden/>
              </w:rPr>
              <w:fldChar w:fldCharType="end"/>
            </w:r>
          </w:hyperlink>
        </w:p>
        <w:p w14:paraId="219C7ACE" w14:textId="7AF5CDAC" w:rsidR="00A85EAD" w:rsidRPr="00A85EAD" w:rsidRDefault="00A85EAD" w:rsidP="00041942">
          <w:pPr>
            <w:pStyle w:val="TOC2"/>
            <w:tabs>
              <w:tab w:val="right" w:leader="dot" w:pos="9072"/>
              <w:tab w:val="right" w:leader="dot" w:pos="9415"/>
            </w:tabs>
            <w:spacing w:line="360" w:lineRule="auto"/>
            <w:ind w:right="-46"/>
            <w:rPr>
              <w:rFonts w:ascii="Arial" w:eastAsiaTheme="minorEastAsia" w:hAnsi="Arial" w:cs="Arial"/>
              <w:noProof/>
              <w:kern w:val="2"/>
              <w14:ligatures w14:val="standardContextual"/>
            </w:rPr>
          </w:pPr>
          <w:hyperlink w:anchor="_Toc161761160" w:history="1">
            <w:r w:rsidRPr="00A85EAD">
              <w:rPr>
                <w:rStyle w:val="Hyperlink"/>
                <w:rFonts w:ascii="Arial" w:hAnsi="Arial" w:cs="Arial"/>
                <w:noProof/>
                <w:lang w:val="mn-MN"/>
              </w:rPr>
              <w:t>5</w:t>
            </w:r>
            <w:r w:rsidRPr="00A85EAD">
              <w:rPr>
                <w:rStyle w:val="Hyperlink"/>
                <w:rFonts w:ascii="Arial" w:hAnsi="Arial" w:cs="Arial"/>
                <w:noProof/>
                <w:lang w:val="mn-MN" w:eastAsia="zh-CN"/>
              </w:rPr>
              <w:t>.2. Америкийн Нэгдсэн Улсын туршлага</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_Toc161761160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32</w:t>
            </w:r>
            <w:r w:rsidRPr="00A85EAD">
              <w:rPr>
                <w:rFonts w:ascii="Arial" w:hAnsi="Arial" w:cs="Arial"/>
                <w:noProof/>
                <w:webHidden/>
              </w:rPr>
              <w:fldChar w:fldCharType="end"/>
            </w:r>
          </w:hyperlink>
        </w:p>
        <w:p w14:paraId="0B1FE643" w14:textId="30C9EB2B" w:rsidR="00A85EAD" w:rsidRPr="00A85EAD" w:rsidRDefault="00A85EAD" w:rsidP="00041942">
          <w:pPr>
            <w:pStyle w:val="TOC1"/>
            <w:tabs>
              <w:tab w:val="clear" w:pos="9214"/>
              <w:tab w:val="right" w:leader="dot" w:pos="9072"/>
            </w:tabs>
            <w:spacing w:line="360" w:lineRule="auto"/>
            <w:ind w:right="-46"/>
            <w:rPr>
              <w:rFonts w:ascii="Arial" w:eastAsiaTheme="minorEastAsia" w:hAnsi="Arial" w:cs="Arial"/>
              <w:noProof/>
              <w:kern w:val="2"/>
              <w14:ligatures w14:val="standardContextual"/>
            </w:rPr>
          </w:pPr>
          <w:hyperlink w:anchor="_Toc161761161" w:history="1">
            <w:r w:rsidRPr="00A85EAD">
              <w:rPr>
                <w:rStyle w:val="Hyperlink"/>
                <w:rFonts w:ascii="Arial" w:hAnsi="Arial" w:cs="Arial"/>
                <w:noProof/>
                <w:lang w:val="mn-MN"/>
              </w:rPr>
              <w:t>ЗУРГААДУГААР БҮЛЭГ. НЭГДСЭН ДҮГНЭЛТ</w:t>
            </w:r>
            <w:r w:rsidRPr="00A85EAD">
              <w:rPr>
                <w:rFonts w:ascii="Arial" w:hAnsi="Arial" w:cs="Arial"/>
                <w:noProof/>
                <w:webHidden/>
              </w:rPr>
              <w:tab/>
            </w:r>
            <w:r w:rsidRPr="00A85EAD">
              <w:rPr>
                <w:rFonts w:ascii="Arial" w:hAnsi="Arial" w:cs="Arial"/>
                <w:noProof/>
                <w:webHidden/>
              </w:rPr>
              <w:fldChar w:fldCharType="begin"/>
            </w:r>
            <w:r w:rsidRPr="00A85EAD">
              <w:rPr>
                <w:rFonts w:ascii="Arial" w:hAnsi="Arial" w:cs="Arial"/>
                <w:noProof/>
                <w:webHidden/>
              </w:rPr>
              <w:instrText xml:space="preserve"> PAGEREF _Toc161761161 \h </w:instrText>
            </w:r>
            <w:r w:rsidRPr="00A85EAD">
              <w:rPr>
                <w:rFonts w:ascii="Arial" w:hAnsi="Arial" w:cs="Arial"/>
                <w:noProof/>
                <w:webHidden/>
              </w:rPr>
            </w:r>
            <w:r w:rsidRPr="00A85EAD">
              <w:rPr>
                <w:rFonts w:ascii="Arial" w:hAnsi="Arial" w:cs="Arial"/>
                <w:noProof/>
                <w:webHidden/>
              </w:rPr>
              <w:fldChar w:fldCharType="separate"/>
            </w:r>
            <w:r w:rsidR="004937B3">
              <w:rPr>
                <w:rFonts w:ascii="Arial" w:hAnsi="Arial" w:cs="Arial"/>
                <w:noProof/>
                <w:webHidden/>
              </w:rPr>
              <w:t>35</w:t>
            </w:r>
            <w:r w:rsidRPr="00A85EAD">
              <w:rPr>
                <w:rFonts w:ascii="Arial" w:hAnsi="Arial" w:cs="Arial"/>
                <w:noProof/>
                <w:webHidden/>
              </w:rPr>
              <w:fldChar w:fldCharType="end"/>
            </w:r>
          </w:hyperlink>
        </w:p>
        <w:p w14:paraId="2F926894" w14:textId="096C770C" w:rsidR="00A85EAD" w:rsidRDefault="00A85EAD" w:rsidP="00041942">
          <w:pPr>
            <w:tabs>
              <w:tab w:val="right" w:leader="dot" w:pos="9072"/>
            </w:tabs>
            <w:spacing w:line="360" w:lineRule="auto"/>
            <w:ind w:right="-46"/>
          </w:pPr>
          <w:r w:rsidRPr="00A85EAD">
            <w:rPr>
              <w:rFonts w:ascii="Arial" w:hAnsi="Arial" w:cs="Arial"/>
              <w:b/>
              <w:bCs/>
              <w:noProof/>
            </w:rPr>
            <w:fldChar w:fldCharType="end"/>
          </w:r>
        </w:p>
      </w:sdtContent>
    </w:sdt>
    <w:p w14:paraId="3C515EF0" w14:textId="3B04A6B5" w:rsidR="00E80749" w:rsidRDefault="00E80749" w:rsidP="00E80749">
      <w:pPr>
        <w:rPr>
          <w:b/>
          <w:bCs/>
          <w:noProof/>
        </w:rPr>
      </w:pPr>
    </w:p>
    <w:p w14:paraId="4E699E00" w14:textId="77777777" w:rsidR="0098038E" w:rsidRDefault="0098038E" w:rsidP="003E374F">
      <w:pPr>
        <w:spacing w:after="0" w:line="240" w:lineRule="auto"/>
        <w:ind w:left="4320" w:firstLine="567"/>
        <w:rPr>
          <w:rFonts w:ascii="Arial" w:hAnsi="Arial" w:cs="Arial"/>
          <w:sz w:val="24"/>
          <w:szCs w:val="24"/>
          <w:lang w:val="mn-MN"/>
        </w:rPr>
      </w:pPr>
    </w:p>
    <w:p w14:paraId="2B6C6A2A" w14:textId="77777777" w:rsidR="00E80749" w:rsidRDefault="00E80749" w:rsidP="003E374F">
      <w:pPr>
        <w:spacing w:after="0" w:line="240" w:lineRule="auto"/>
        <w:ind w:left="4320" w:firstLine="567"/>
        <w:rPr>
          <w:rFonts w:ascii="Arial" w:hAnsi="Arial" w:cs="Arial"/>
          <w:sz w:val="24"/>
          <w:szCs w:val="24"/>
          <w:lang w:val="mn-MN"/>
        </w:rPr>
      </w:pPr>
    </w:p>
    <w:p w14:paraId="35E3C84F" w14:textId="77777777" w:rsidR="00E80749" w:rsidRDefault="00E80749" w:rsidP="003E374F">
      <w:pPr>
        <w:spacing w:after="0" w:line="240" w:lineRule="auto"/>
        <w:ind w:left="4320" w:firstLine="567"/>
        <w:rPr>
          <w:rFonts w:ascii="Arial" w:hAnsi="Arial" w:cs="Arial"/>
          <w:sz w:val="24"/>
          <w:szCs w:val="24"/>
          <w:lang w:val="mn-MN"/>
        </w:rPr>
      </w:pPr>
    </w:p>
    <w:p w14:paraId="4BA326E1" w14:textId="77777777" w:rsidR="00E80749" w:rsidRDefault="00E80749" w:rsidP="003E374F">
      <w:pPr>
        <w:spacing w:after="0" w:line="240" w:lineRule="auto"/>
        <w:ind w:left="4320" w:firstLine="567"/>
        <w:rPr>
          <w:rFonts w:ascii="Arial" w:hAnsi="Arial" w:cs="Arial"/>
          <w:sz w:val="24"/>
          <w:szCs w:val="24"/>
          <w:lang w:val="mn-MN"/>
        </w:rPr>
      </w:pPr>
    </w:p>
    <w:p w14:paraId="15447C3C" w14:textId="77777777" w:rsidR="00E80749" w:rsidRDefault="00E80749" w:rsidP="003E374F">
      <w:pPr>
        <w:spacing w:after="0" w:line="240" w:lineRule="auto"/>
        <w:ind w:left="4320" w:firstLine="567"/>
        <w:rPr>
          <w:rFonts w:ascii="Arial" w:hAnsi="Arial" w:cs="Arial"/>
          <w:sz w:val="24"/>
          <w:szCs w:val="24"/>
          <w:lang w:val="mn-MN"/>
        </w:rPr>
      </w:pPr>
    </w:p>
    <w:p w14:paraId="6F98C339" w14:textId="77777777" w:rsidR="00E80749" w:rsidRDefault="00E80749" w:rsidP="003E374F">
      <w:pPr>
        <w:spacing w:after="0" w:line="240" w:lineRule="auto"/>
        <w:ind w:left="4320" w:firstLine="567"/>
        <w:rPr>
          <w:rFonts w:ascii="Arial" w:hAnsi="Arial" w:cs="Arial"/>
          <w:sz w:val="24"/>
          <w:szCs w:val="24"/>
          <w:lang w:val="mn-MN"/>
        </w:rPr>
      </w:pPr>
    </w:p>
    <w:p w14:paraId="03F4AC9C" w14:textId="0E8103CA" w:rsidR="00E80749" w:rsidRDefault="00E80749">
      <w:pPr>
        <w:rPr>
          <w:rFonts w:ascii="Arial" w:hAnsi="Arial" w:cs="Arial"/>
          <w:sz w:val="24"/>
          <w:szCs w:val="24"/>
          <w:lang w:val="mn-MN"/>
        </w:rPr>
      </w:pPr>
      <w:r>
        <w:rPr>
          <w:rFonts w:ascii="Arial" w:hAnsi="Arial" w:cs="Arial"/>
          <w:sz w:val="24"/>
          <w:szCs w:val="24"/>
          <w:lang w:val="mn-MN"/>
        </w:rPr>
        <w:br w:type="page"/>
      </w:r>
    </w:p>
    <w:p w14:paraId="1BDB889C" w14:textId="375798DB" w:rsidR="0098038E" w:rsidRPr="0046210B" w:rsidRDefault="0098038E" w:rsidP="003E374F">
      <w:pPr>
        <w:pStyle w:val="Heading1"/>
        <w:ind w:firstLine="567"/>
        <w:rPr>
          <w:rFonts w:ascii="Arial" w:hAnsi="Arial" w:cs="Arial"/>
          <w:sz w:val="22"/>
          <w:szCs w:val="22"/>
          <w:lang w:val="mn-MN"/>
        </w:rPr>
      </w:pPr>
      <w:bookmarkStart w:id="1" w:name="_Toc161760841"/>
      <w:bookmarkStart w:id="2" w:name="_Toc161760981"/>
      <w:bookmarkStart w:id="3" w:name="_Toc161761150"/>
      <w:r w:rsidRPr="0046210B">
        <w:rPr>
          <w:rFonts w:ascii="Arial" w:hAnsi="Arial" w:cs="Arial"/>
          <w:sz w:val="22"/>
          <w:szCs w:val="22"/>
          <w:lang w:val="mn-MN"/>
        </w:rPr>
        <w:lastRenderedPageBreak/>
        <w:t>ОРШИЛ</w:t>
      </w:r>
      <w:r w:rsidR="00C12EFD" w:rsidRPr="0046210B">
        <w:rPr>
          <w:rStyle w:val="FootnoteReference"/>
          <w:rFonts w:ascii="Arial" w:hAnsi="Arial" w:cs="Arial"/>
          <w:sz w:val="22"/>
          <w:szCs w:val="22"/>
          <w:lang w:val="mn-MN"/>
        </w:rPr>
        <w:footnoteReference w:id="1"/>
      </w:r>
      <w:bookmarkEnd w:id="1"/>
      <w:bookmarkEnd w:id="2"/>
      <w:bookmarkEnd w:id="3"/>
    </w:p>
    <w:p w14:paraId="1D14BD5B" w14:textId="1AEE30C3" w:rsidR="00C12EFD" w:rsidRPr="0046210B" w:rsidRDefault="00C12EFD" w:rsidP="00404530">
      <w:pPr>
        <w:spacing w:before="240" w:line="276" w:lineRule="auto"/>
        <w:ind w:firstLine="567"/>
        <w:jc w:val="both"/>
        <w:rPr>
          <w:rFonts w:ascii="Arial" w:hAnsi="Arial" w:cs="Arial"/>
          <w:lang w:val="mn-MN"/>
        </w:rPr>
      </w:pPr>
      <w:r w:rsidRPr="0046210B">
        <w:rPr>
          <w:rFonts w:ascii="Arial" w:hAnsi="Arial" w:cs="Arial"/>
          <w:lang w:val="mn-MN"/>
        </w:rPr>
        <w:t xml:space="preserve">Олон улсын хэмжээнд үндэстэн дамнасан зохион байгуулалттай гэмт явдал буурахгүй, харин ч арга ажиллагаа нь улам нарийн зохион байгуулалтад орж, аюул занал дагуулсаар байгааг судлаачид онцлон тэмдэглэсээр байна. Дэлхийн улс орнууд, Нэгдсэн үндэстний байгууллагын зүгээс энэ талаар олон төрлийн арга хэмжээг авч </w:t>
      </w:r>
      <w:r w:rsidR="00DB280B" w:rsidRPr="0046210B">
        <w:rPr>
          <w:rFonts w:ascii="Arial" w:hAnsi="Arial" w:cs="Arial"/>
          <w:lang w:val="mn-MN"/>
        </w:rPr>
        <w:t xml:space="preserve">хэрэгжүүлж </w:t>
      </w:r>
      <w:r w:rsidRPr="0046210B">
        <w:rPr>
          <w:rFonts w:ascii="Arial" w:hAnsi="Arial" w:cs="Arial"/>
          <w:lang w:val="mn-MN"/>
        </w:rPr>
        <w:t>байгаа ч үндэстэн дамнасан гэмт бүлэглэлүүдийн “Хүний наймаа”, “Мөнгө угаах-терроризмыг санхүүжүүлэх”, “Зэвсгийн худалдаа”, “Мансууруулах эм, сэтгэцэд нөлөөт бодисын хууль бус эргэлт” гэсэн суурь гэмт хэргүүдийг үйлдэх арга ажиллагаа улам нарийсч буй бөгөөд энэ гэмт хэргүүдээс “Мансууруулах эм, сэтгэцэд нөлөөт бодисын хууль бус эргэлт”  ихээхэн анхаарал татаж буй.</w:t>
      </w:r>
    </w:p>
    <w:p w14:paraId="3FB1133E" w14:textId="0A55EC01" w:rsidR="00C12EFD" w:rsidRPr="0046210B" w:rsidRDefault="00C12EFD" w:rsidP="00404530">
      <w:pPr>
        <w:spacing w:line="276" w:lineRule="auto"/>
        <w:ind w:firstLine="567"/>
        <w:jc w:val="both"/>
        <w:rPr>
          <w:rFonts w:ascii="Arial" w:hAnsi="Arial" w:cs="Arial"/>
          <w:lang w:val="mn-MN"/>
        </w:rPr>
      </w:pPr>
      <w:r w:rsidRPr="0046210B">
        <w:rPr>
          <w:rFonts w:ascii="Arial" w:hAnsi="Arial" w:cs="Arial"/>
          <w:lang w:val="mn-MN"/>
        </w:rPr>
        <w:t xml:space="preserve">Манай улсад мансууруулах эм, сэтгэцэд нөлөөт бодисын хууль бус эргэлттэй холбоотой далд байсан гэмт хэргийн санхүүжилт </w:t>
      </w:r>
      <w:r w:rsidR="003473D4" w:rsidRPr="0046210B">
        <w:rPr>
          <w:rFonts w:ascii="Arial" w:hAnsi="Arial" w:cs="Arial"/>
          <w:lang w:val="mn-MN"/>
        </w:rPr>
        <w:t xml:space="preserve">криптовалютын </w:t>
      </w:r>
      <w:r w:rsidRPr="0046210B">
        <w:rPr>
          <w:rFonts w:ascii="Arial" w:hAnsi="Arial" w:cs="Arial"/>
          <w:lang w:val="mn-MN"/>
        </w:rPr>
        <w:t xml:space="preserve">зах зээлээр дамжиж, Монгол Улсын </w:t>
      </w:r>
      <w:r w:rsidR="00281A2A" w:rsidRPr="0046210B">
        <w:rPr>
          <w:rFonts w:ascii="Arial" w:hAnsi="Arial" w:cs="Arial"/>
          <w:lang w:val="mn-MN"/>
        </w:rPr>
        <w:t>үндэсний</w:t>
      </w:r>
      <w:r w:rsidRPr="0046210B">
        <w:rPr>
          <w:rFonts w:ascii="Arial" w:hAnsi="Arial" w:cs="Arial"/>
          <w:lang w:val="mn-MN"/>
        </w:rPr>
        <w:t xml:space="preserve"> аюулгүй байдал, хүн ам, удмын сан</w:t>
      </w:r>
      <w:r w:rsidR="00281A2A" w:rsidRPr="0046210B">
        <w:rPr>
          <w:rFonts w:ascii="Arial" w:hAnsi="Arial" w:cs="Arial"/>
          <w:lang w:val="mn-MN"/>
        </w:rPr>
        <w:t>д</w:t>
      </w:r>
      <w:r w:rsidRPr="0046210B">
        <w:rPr>
          <w:rFonts w:ascii="Arial" w:hAnsi="Arial" w:cs="Arial"/>
          <w:lang w:val="mn-MN"/>
        </w:rPr>
        <w:t xml:space="preserve"> шууд заналхийлж байгаа нь аюулын харанга болж байна хэмээн Аюулгүй байдал судлалын хүрээлэнгээс бэлдсэн тойм мэдээнд дурьджээ.</w:t>
      </w:r>
    </w:p>
    <w:p w14:paraId="2F97AD56" w14:textId="69997981" w:rsidR="0098038E" w:rsidRPr="0046210B" w:rsidRDefault="00C12EFD" w:rsidP="00404530">
      <w:pPr>
        <w:spacing w:line="276" w:lineRule="auto"/>
        <w:ind w:firstLine="567"/>
        <w:jc w:val="both"/>
        <w:rPr>
          <w:rFonts w:ascii="Arial" w:hAnsi="Arial" w:cs="Arial"/>
          <w:lang w:val="mn-MN"/>
        </w:rPr>
      </w:pPr>
      <w:r w:rsidRPr="0046210B">
        <w:rPr>
          <w:rFonts w:ascii="Arial" w:hAnsi="Arial" w:cs="Arial"/>
          <w:lang w:val="mn-MN"/>
        </w:rPr>
        <w:t xml:space="preserve">НҮБ-ын Мансууруулах бодис, гэмт хэрэгтэй тэмцэх албаны 2020 оны судалгааны тайланд дурьдснаар дэлхийд 188 сая хүн каннабис, 82 сая хүн опиум, 29 сая хүн амфетамин, 21 сая экстази, 18 сая хүн кокайн хэрэглэдэг бөгөөд </w:t>
      </w:r>
      <w:r w:rsidR="00DB280B" w:rsidRPr="0046210B">
        <w:rPr>
          <w:rFonts w:ascii="Arial" w:hAnsi="Arial" w:cs="Arial"/>
          <w:lang w:val="mn-MN"/>
        </w:rPr>
        <w:t xml:space="preserve">Швейцарийн холбогдох агентлагаас </w:t>
      </w:r>
      <w:r w:rsidRPr="0046210B">
        <w:rPr>
          <w:rFonts w:ascii="Arial" w:hAnsi="Arial" w:cs="Arial"/>
          <w:lang w:val="mn-MN"/>
        </w:rPr>
        <w:t>олон улсын хэмжээнд хууль бус болон хууль ёсны канабисын зах зээлийн хэмжээ 2020 оны байдлаар 344 тэрбум ам.доллар хүрсэн гэх судалгааг танилцуулсан байдаг. Харин бүс нутгийн хувьд жил бүр Ази тивд 132.9 тэрбум ам.доллар, Хойд Америкт 85.6 тэрбум ам.доллар, Европ тивд 68.5 тэрбум ам.доллар Африк тивд 37.3 тэрбум ам.доллар, Латин Америкт 9.8 тэрбум ам.долларын хууль бус болон хууль ёсны марихуаны худалдаа явагддаг гэжээ</w:t>
      </w:r>
      <w:r w:rsidRPr="0046210B">
        <w:rPr>
          <w:rStyle w:val="FootnoteReference"/>
          <w:rFonts w:ascii="Arial" w:hAnsi="Arial" w:cs="Arial"/>
          <w:lang w:val="mn-MN"/>
        </w:rPr>
        <w:footnoteReference w:id="2"/>
      </w:r>
      <w:r w:rsidR="00281A2A" w:rsidRPr="0046210B">
        <w:rPr>
          <w:rFonts w:ascii="Arial" w:hAnsi="Arial" w:cs="Arial"/>
          <w:lang w:val="mn-MN"/>
        </w:rPr>
        <w:t>.</w:t>
      </w:r>
    </w:p>
    <w:p w14:paraId="12920D43" w14:textId="123BEDCA" w:rsidR="00C12EFD" w:rsidRPr="0046210B" w:rsidRDefault="00C12EFD" w:rsidP="00404530">
      <w:pPr>
        <w:spacing w:line="276" w:lineRule="auto"/>
        <w:ind w:firstLine="567"/>
        <w:jc w:val="both"/>
        <w:rPr>
          <w:rFonts w:ascii="Arial" w:hAnsi="Arial" w:cs="Arial"/>
          <w:lang w:val="mn-MN"/>
        </w:rPr>
      </w:pPr>
      <w:r w:rsidRPr="0046210B">
        <w:rPr>
          <w:rFonts w:ascii="Arial" w:hAnsi="Arial" w:cs="Arial"/>
          <w:lang w:val="mn-MN"/>
        </w:rPr>
        <w:tab/>
        <w:t xml:space="preserve">НҮБ-ын </w:t>
      </w:r>
      <w:r w:rsidR="00DB280B" w:rsidRPr="0046210B">
        <w:rPr>
          <w:rFonts w:ascii="Arial" w:hAnsi="Arial" w:cs="Arial"/>
          <w:lang w:val="mn-MN"/>
        </w:rPr>
        <w:t xml:space="preserve">2010 оны </w:t>
      </w:r>
      <w:r w:rsidRPr="0046210B">
        <w:rPr>
          <w:rFonts w:ascii="Arial" w:hAnsi="Arial" w:cs="Arial"/>
          <w:lang w:val="mn-MN"/>
        </w:rPr>
        <w:t>тайланд дурдсанаар Монгол Улсыг хар тамхи мансууруулах бодис дамжуулан өнгөрүүлэгч улс гэж үз</w:t>
      </w:r>
      <w:r w:rsidR="00DB280B" w:rsidRPr="0046210B">
        <w:rPr>
          <w:rFonts w:ascii="Arial" w:hAnsi="Arial" w:cs="Arial"/>
          <w:lang w:val="mn-MN"/>
        </w:rPr>
        <w:t xml:space="preserve">эж </w:t>
      </w:r>
      <w:r w:rsidRPr="0046210B">
        <w:rPr>
          <w:rFonts w:ascii="Arial" w:hAnsi="Arial" w:cs="Arial"/>
          <w:lang w:val="mn-MN"/>
        </w:rPr>
        <w:t>байсан бол 2014 оны тайланд манай улсыг хэрэглэгч улс болсон гэж дүгнэсэн нь цаашид энэ төрлийн гэмт хэрэгтэй тэмцэх ажлыг эрчимжүүлэх шаардлагатайг анхааруул</w:t>
      </w:r>
      <w:r w:rsidR="00DB280B" w:rsidRPr="0046210B">
        <w:rPr>
          <w:rFonts w:ascii="Arial" w:hAnsi="Arial" w:cs="Arial"/>
          <w:lang w:val="mn-MN"/>
        </w:rPr>
        <w:t xml:space="preserve">ж </w:t>
      </w:r>
      <w:r w:rsidRPr="0046210B">
        <w:rPr>
          <w:rFonts w:ascii="Arial" w:hAnsi="Arial" w:cs="Arial"/>
          <w:lang w:val="mn-MN"/>
        </w:rPr>
        <w:t>байна</w:t>
      </w:r>
      <w:r w:rsidRPr="0046210B">
        <w:rPr>
          <w:rStyle w:val="FootnoteReference"/>
          <w:rFonts w:ascii="Arial" w:hAnsi="Arial" w:cs="Arial"/>
          <w:lang w:val="mn-MN"/>
        </w:rPr>
        <w:footnoteReference w:id="3"/>
      </w:r>
      <w:r w:rsidR="00281A2A" w:rsidRPr="0046210B">
        <w:rPr>
          <w:rFonts w:ascii="Arial" w:hAnsi="Arial" w:cs="Arial"/>
          <w:lang w:val="mn-MN"/>
        </w:rPr>
        <w:t>.</w:t>
      </w:r>
    </w:p>
    <w:p w14:paraId="49566EE0" w14:textId="201E0A85" w:rsidR="00F24DCD" w:rsidRPr="0046210B" w:rsidRDefault="00F24DCD" w:rsidP="00404530">
      <w:pPr>
        <w:spacing w:line="276" w:lineRule="auto"/>
        <w:ind w:firstLine="567"/>
        <w:jc w:val="both"/>
        <w:rPr>
          <w:rFonts w:ascii="Arial" w:hAnsi="Arial" w:cs="Arial"/>
          <w:lang w:val="mn-MN"/>
        </w:rPr>
      </w:pPr>
      <w:r w:rsidRPr="0046210B">
        <w:rPr>
          <w:rFonts w:ascii="Arial" w:hAnsi="Arial" w:cs="Arial"/>
          <w:lang w:val="mn-MN"/>
        </w:rPr>
        <w:t>Цагдаагийн байгууллагаас 2022 оны байдлаар манай улсын иргэд хар тамхи зөөвөрлөсөн, тээвэрлэсэн, худалдаалсан гэмт хэрэг үйлдэж, ял шийтгүүлсэн хүний тоо жил бүр өссөөр байгаа талаар тайлагнасан байдаг. Тухай</w:t>
      </w:r>
      <w:r w:rsidR="00281A2A" w:rsidRPr="0046210B">
        <w:rPr>
          <w:rFonts w:ascii="Arial" w:hAnsi="Arial" w:cs="Arial"/>
          <w:lang w:val="mn-MN"/>
        </w:rPr>
        <w:t>л</w:t>
      </w:r>
      <w:r w:rsidRPr="0046210B">
        <w:rPr>
          <w:rFonts w:ascii="Arial" w:hAnsi="Arial" w:cs="Arial"/>
          <w:lang w:val="mn-MN"/>
        </w:rPr>
        <w:t>бал, БНХАУ-д 39, БНТУ-д 3, ХБНГУ болон Солонгос Улсад тус бүр нэг иргэн хорих ял эдэлж байна</w:t>
      </w:r>
      <w:r w:rsidRPr="0046210B">
        <w:rPr>
          <w:rStyle w:val="FootnoteReference"/>
          <w:rFonts w:ascii="Arial" w:hAnsi="Arial" w:cs="Arial"/>
          <w:lang w:val="mn-MN"/>
        </w:rPr>
        <w:footnoteReference w:id="4"/>
      </w:r>
      <w:r w:rsidRPr="0046210B">
        <w:rPr>
          <w:rFonts w:ascii="Arial" w:hAnsi="Arial" w:cs="Arial"/>
          <w:lang w:val="mn-MN"/>
        </w:rPr>
        <w:t xml:space="preserve">. </w:t>
      </w:r>
    </w:p>
    <w:p w14:paraId="0813752C" w14:textId="761972CF" w:rsidR="00C12EFD" w:rsidRPr="0046210B" w:rsidRDefault="00C12EFD" w:rsidP="00404530">
      <w:pPr>
        <w:spacing w:line="276" w:lineRule="auto"/>
        <w:ind w:firstLine="567"/>
        <w:jc w:val="both"/>
        <w:rPr>
          <w:rFonts w:ascii="Arial" w:hAnsi="Arial" w:cs="Arial"/>
          <w:lang w:val="mn-MN"/>
        </w:rPr>
      </w:pPr>
      <w:r w:rsidRPr="0046210B">
        <w:rPr>
          <w:rFonts w:ascii="Arial" w:hAnsi="Arial" w:cs="Arial"/>
          <w:lang w:val="mn-MN"/>
        </w:rPr>
        <w:t xml:space="preserve">Монгол Улсын хилээр </w:t>
      </w:r>
      <w:r w:rsidR="00DB280B" w:rsidRPr="0046210B">
        <w:rPr>
          <w:rFonts w:ascii="Arial" w:hAnsi="Arial" w:cs="Arial"/>
          <w:lang w:val="mn-MN"/>
        </w:rPr>
        <w:t xml:space="preserve">2020 оны байдлаар  </w:t>
      </w:r>
      <w:r w:rsidRPr="0046210B">
        <w:rPr>
          <w:rFonts w:ascii="Arial" w:hAnsi="Arial" w:cs="Arial"/>
          <w:lang w:val="mn-MN"/>
        </w:rPr>
        <w:t>ОХУ-аас сэтгэцэд нөлөөт эм болон байгалийн гаралтай ургамал бодис, БНХАУ болон Зүүн өмнөд Азийн орнуудаас синтетик төрлийн бодисууд, АНУ болон Европын зарим улс орноос интернэт орчин, шуудан ашиглан, ачаа бараа, эд зүйлст нуун далдлах аргыг хэрэглэн, зохион байгуулалттайгаар нэвтрүүлэх явдал ихсэх хандлагатай байна. Мансууруулах эм, сэтгэцэд нөлөөт бодис дараах урсгалаар манай улсад нийлүүлэгдэж байна</w:t>
      </w:r>
      <w:r w:rsidRPr="0046210B">
        <w:rPr>
          <w:rStyle w:val="FootnoteReference"/>
          <w:rFonts w:ascii="Arial" w:hAnsi="Arial" w:cs="Arial"/>
          <w:lang w:val="mn-MN"/>
        </w:rPr>
        <w:footnoteReference w:id="5"/>
      </w:r>
      <w:r w:rsidRPr="0046210B">
        <w:rPr>
          <w:rFonts w:ascii="Arial" w:hAnsi="Arial" w:cs="Arial"/>
          <w:lang w:val="mn-MN"/>
        </w:rPr>
        <w:t>. Үүнд:</w:t>
      </w:r>
    </w:p>
    <w:p w14:paraId="6D82C471" w14:textId="77777777" w:rsidR="00C12EFD" w:rsidRPr="0046210B" w:rsidRDefault="00C12EFD" w:rsidP="007E77E9">
      <w:pPr>
        <w:numPr>
          <w:ilvl w:val="0"/>
          <w:numId w:val="2"/>
        </w:numPr>
        <w:tabs>
          <w:tab w:val="num" w:pos="720"/>
        </w:tabs>
        <w:spacing w:line="276" w:lineRule="auto"/>
        <w:ind w:firstLine="567"/>
        <w:jc w:val="both"/>
        <w:rPr>
          <w:rFonts w:ascii="Arial" w:hAnsi="Arial" w:cs="Arial"/>
          <w:lang w:val="mn-MN"/>
        </w:rPr>
      </w:pPr>
      <w:r w:rsidRPr="0046210B">
        <w:rPr>
          <w:rFonts w:ascii="Arial" w:hAnsi="Arial" w:cs="Arial"/>
          <w:lang w:val="mn-MN"/>
        </w:rPr>
        <w:t xml:space="preserve">БНХАУ болон Азийн орнуудаас мансууруулах эм, сэтгэцэд нөлөөт бодис тухайн орны болон гэмт этгээдүүдээр дамжуулан зуучлуулан худалдан авч, шуудан </w:t>
      </w:r>
      <w:r w:rsidRPr="0046210B">
        <w:rPr>
          <w:rFonts w:ascii="Arial" w:hAnsi="Arial" w:cs="Arial"/>
          <w:lang w:val="mn-MN"/>
        </w:rPr>
        <w:lastRenderedPageBreak/>
        <w:t>илгээмж, карго, хүнсний бүтээгдэхүүн, гоо сайхны бараа зэрэгт нуух аргаар улсын хил нэвтрүүлдэг.</w:t>
      </w:r>
    </w:p>
    <w:p w14:paraId="4CB70A60" w14:textId="77777777" w:rsidR="00C12EFD" w:rsidRPr="0046210B" w:rsidRDefault="00C12EFD" w:rsidP="007E77E9">
      <w:pPr>
        <w:numPr>
          <w:ilvl w:val="0"/>
          <w:numId w:val="2"/>
        </w:numPr>
        <w:tabs>
          <w:tab w:val="num" w:pos="720"/>
        </w:tabs>
        <w:spacing w:line="276" w:lineRule="auto"/>
        <w:ind w:firstLine="567"/>
        <w:jc w:val="both"/>
        <w:rPr>
          <w:rFonts w:ascii="Arial" w:hAnsi="Arial" w:cs="Arial"/>
          <w:lang w:val="mn-MN"/>
        </w:rPr>
      </w:pPr>
      <w:r w:rsidRPr="0046210B">
        <w:rPr>
          <w:rFonts w:ascii="Arial" w:hAnsi="Arial" w:cs="Arial"/>
          <w:lang w:val="mn-MN"/>
        </w:rPr>
        <w:t>ОХУ-аас шинэ төрлийн мансууруулах бодисын зах зээл бий болсон. Манай улсын иргэд ОХУ-д чөлөөтэй зорчдогтой холбоотойгоор дээрх аргуудаар мөн улсын хил нэвтрүүлдэг.</w:t>
      </w:r>
    </w:p>
    <w:p w14:paraId="2515F14C" w14:textId="77777777" w:rsidR="00C12EFD" w:rsidRPr="0046210B" w:rsidRDefault="00C12EFD" w:rsidP="007E77E9">
      <w:pPr>
        <w:numPr>
          <w:ilvl w:val="0"/>
          <w:numId w:val="2"/>
        </w:numPr>
        <w:tabs>
          <w:tab w:val="num" w:pos="720"/>
        </w:tabs>
        <w:spacing w:line="276" w:lineRule="auto"/>
        <w:ind w:firstLine="567"/>
        <w:jc w:val="both"/>
        <w:rPr>
          <w:rFonts w:ascii="Arial" w:hAnsi="Arial" w:cs="Arial"/>
          <w:lang w:val="mn-MN"/>
        </w:rPr>
      </w:pPr>
      <w:r w:rsidRPr="0046210B">
        <w:rPr>
          <w:rFonts w:ascii="Arial" w:hAnsi="Arial" w:cs="Arial"/>
          <w:lang w:val="mn-MN"/>
        </w:rPr>
        <w:t>Европын орнуудаас гол төлөв интернет ашиглан мөс, гашиш, экстази, ЛСД зэрэг бодисыг худалдан авч, шуудан илгээмжээр тээвэрлэсэн зэрэг гэмт хэрэг бүртгэгдэж байгаа юм.</w:t>
      </w:r>
    </w:p>
    <w:p w14:paraId="283758CE" w14:textId="702B4A73" w:rsidR="00C12EFD" w:rsidRPr="0046210B" w:rsidRDefault="00C12EFD" w:rsidP="00404530">
      <w:pPr>
        <w:spacing w:line="276" w:lineRule="auto"/>
        <w:ind w:firstLine="567"/>
        <w:jc w:val="both"/>
        <w:rPr>
          <w:rFonts w:ascii="Arial" w:hAnsi="Arial" w:cs="Arial"/>
          <w:lang w:val="mn-MN"/>
        </w:rPr>
      </w:pPr>
      <w:r w:rsidRPr="0046210B">
        <w:rPr>
          <w:rFonts w:ascii="Arial" w:hAnsi="Arial" w:cs="Arial"/>
          <w:lang w:val="mn-MN"/>
        </w:rPr>
        <w:t xml:space="preserve">2017 онд энэ төрлийн гэмт хэрэгтэй тэмцэх холбогдох хууль тогтоомжийг үр дүнтэй хэрэгжүүлэх, ард иргэдийг хар тамхи, мансууруулах бодистой холбоотой гэмт хэргээс урьдчилан сэргийлэх, түүний хор уршгийг нь олон нийтэд ухуулан таниулах, энэ төрлийн гэмт хэрэгтэй тэмцэх чиглэлээр гадаад хамтын ажиллагаа болон дотоодын мэргэжлийн байгууллага, салбар хоорондын оролцоог бэхжүүлэх, уялдуулах зорилгоор </w:t>
      </w:r>
      <w:bookmarkStart w:id="4" w:name="_Hlk161028465"/>
      <w:r w:rsidRPr="0046210B">
        <w:rPr>
          <w:rFonts w:ascii="Arial" w:hAnsi="Arial" w:cs="Arial"/>
          <w:lang w:val="mn-MN"/>
        </w:rPr>
        <w:t xml:space="preserve">Мансууруулах эм, сэтгэцэд нөлөөт бодисын </w:t>
      </w:r>
      <w:bookmarkEnd w:id="4"/>
      <w:r w:rsidRPr="0046210B">
        <w:rPr>
          <w:rFonts w:ascii="Arial" w:hAnsi="Arial" w:cs="Arial"/>
          <w:lang w:val="mn-MN"/>
        </w:rPr>
        <w:t xml:space="preserve">хууль бус эргэлттэй тэмцэх үндэсний хөтөлбөрийг баталсан бөгөөд 2 үе шаттайгаар буюу 2017-2019, 2019-2021 онд хэрэгжүүлэхээр төлөвлөсөн байна. </w:t>
      </w:r>
    </w:p>
    <w:p w14:paraId="49BFB7CE" w14:textId="1C83B1F6" w:rsidR="00C12EFD" w:rsidRPr="0046210B" w:rsidRDefault="00C12EFD" w:rsidP="00404530">
      <w:pPr>
        <w:spacing w:line="276" w:lineRule="auto"/>
        <w:ind w:firstLine="567"/>
        <w:jc w:val="both"/>
        <w:rPr>
          <w:rFonts w:ascii="Arial" w:hAnsi="Arial" w:cs="Arial"/>
          <w:lang w:val="mn-MN"/>
        </w:rPr>
      </w:pPr>
      <w:r w:rsidRPr="0046210B">
        <w:rPr>
          <w:rFonts w:ascii="Arial" w:hAnsi="Arial" w:cs="Arial"/>
          <w:lang w:val="mn-MN"/>
        </w:rPr>
        <w:t xml:space="preserve">Дээрх хөтөлбөрийн </w:t>
      </w:r>
      <w:r w:rsidR="00803CE3" w:rsidRPr="0046210B">
        <w:rPr>
          <w:rFonts w:ascii="Arial" w:hAnsi="Arial" w:cs="Arial"/>
          <w:lang w:val="mn-MN"/>
        </w:rPr>
        <w:t xml:space="preserve">эцсийн </w:t>
      </w:r>
      <w:r w:rsidRPr="0046210B">
        <w:rPr>
          <w:rFonts w:ascii="Arial" w:hAnsi="Arial" w:cs="Arial"/>
          <w:lang w:val="mn-MN"/>
        </w:rPr>
        <w:t xml:space="preserve">үр дүн, хэрэгжилтийг олон нийтийн мэдээллийн хэрэгслээс </w:t>
      </w:r>
      <w:r w:rsidR="00803CE3" w:rsidRPr="0046210B">
        <w:rPr>
          <w:rFonts w:ascii="Arial" w:hAnsi="Arial" w:cs="Arial"/>
          <w:lang w:val="mn-MN"/>
        </w:rPr>
        <w:t xml:space="preserve">олж үзэх боломжгүй байна. </w:t>
      </w:r>
      <w:r w:rsidR="00DB280B" w:rsidRPr="0046210B">
        <w:rPr>
          <w:rFonts w:ascii="Arial" w:hAnsi="Arial" w:cs="Arial"/>
          <w:lang w:val="mn-MN"/>
        </w:rPr>
        <w:t>Харин с</w:t>
      </w:r>
      <w:r w:rsidR="00803CE3" w:rsidRPr="0046210B">
        <w:rPr>
          <w:rFonts w:ascii="Arial" w:hAnsi="Arial" w:cs="Arial"/>
          <w:lang w:val="mn-MN"/>
        </w:rPr>
        <w:t xml:space="preserve">татистик тоон мэдээллээс үзэхэд энэ төрлийн гэмт хэрэг огт буурахгүй байгаа нь ажиглагдаж байна. </w:t>
      </w:r>
    </w:p>
    <w:p w14:paraId="207A6292" w14:textId="77777777" w:rsidR="00803CE3" w:rsidRPr="0046210B" w:rsidRDefault="00803CE3" w:rsidP="003E374F">
      <w:pPr>
        <w:ind w:firstLine="567"/>
        <w:rPr>
          <w:rFonts w:ascii="Arial" w:hAnsi="Arial" w:cs="Arial"/>
          <w:lang w:val="mn-MN"/>
        </w:rPr>
      </w:pPr>
    </w:p>
    <w:p w14:paraId="11F9858A" w14:textId="77777777" w:rsidR="00803CE3" w:rsidRPr="0046210B" w:rsidRDefault="00803CE3" w:rsidP="003E374F">
      <w:pPr>
        <w:ind w:firstLine="567"/>
        <w:rPr>
          <w:rFonts w:ascii="Arial" w:hAnsi="Arial" w:cs="Arial"/>
          <w:lang w:val="mn-MN"/>
        </w:rPr>
      </w:pPr>
    </w:p>
    <w:p w14:paraId="7D45B3FE" w14:textId="77777777" w:rsidR="00803CE3" w:rsidRPr="0046210B" w:rsidRDefault="00803CE3" w:rsidP="003E374F">
      <w:pPr>
        <w:ind w:firstLine="567"/>
        <w:rPr>
          <w:rFonts w:ascii="Arial" w:hAnsi="Arial" w:cs="Arial"/>
          <w:lang w:val="mn-MN"/>
        </w:rPr>
      </w:pPr>
    </w:p>
    <w:p w14:paraId="636C23CF" w14:textId="77777777" w:rsidR="00E91B84" w:rsidRPr="0046210B" w:rsidRDefault="00E91B84"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r w:rsidRPr="0046210B">
        <w:rPr>
          <w:rFonts w:ascii="Arial" w:hAnsi="Arial" w:cs="Arial"/>
          <w:color w:val="000000"/>
          <w:lang w:val="mn-MN"/>
        </w:rPr>
        <w:t>-000-</w:t>
      </w:r>
    </w:p>
    <w:p w14:paraId="3452B413" w14:textId="77777777" w:rsidR="00803CE3" w:rsidRPr="0046210B" w:rsidRDefault="00803CE3" w:rsidP="003E374F">
      <w:pPr>
        <w:ind w:firstLine="567"/>
        <w:rPr>
          <w:rFonts w:ascii="Arial" w:hAnsi="Arial" w:cs="Arial"/>
          <w:lang w:val="mn-MN"/>
        </w:rPr>
      </w:pPr>
    </w:p>
    <w:p w14:paraId="46191B3B" w14:textId="77777777" w:rsidR="00AB746B" w:rsidRDefault="00AB746B" w:rsidP="003E374F">
      <w:pPr>
        <w:ind w:firstLine="567"/>
        <w:rPr>
          <w:rFonts w:ascii="Arial" w:hAnsi="Arial" w:cs="Arial"/>
          <w:lang w:val="mn-MN"/>
        </w:rPr>
      </w:pPr>
    </w:p>
    <w:p w14:paraId="1613994C" w14:textId="77777777" w:rsidR="00320998" w:rsidRDefault="00320998" w:rsidP="003E374F">
      <w:pPr>
        <w:ind w:firstLine="567"/>
        <w:rPr>
          <w:rFonts w:ascii="Arial" w:hAnsi="Arial" w:cs="Arial"/>
          <w:lang w:val="mn-MN"/>
        </w:rPr>
      </w:pPr>
    </w:p>
    <w:p w14:paraId="7B08745C" w14:textId="77777777" w:rsidR="00320998" w:rsidRDefault="00320998" w:rsidP="003E374F">
      <w:pPr>
        <w:ind w:firstLine="567"/>
        <w:rPr>
          <w:rFonts w:ascii="Arial" w:hAnsi="Arial" w:cs="Arial"/>
          <w:lang w:val="mn-MN"/>
        </w:rPr>
      </w:pPr>
    </w:p>
    <w:p w14:paraId="4E98A058" w14:textId="77777777" w:rsidR="00320998" w:rsidRDefault="00320998" w:rsidP="003E374F">
      <w:pPr>
        <w:ind w:firstLine="567"/>
        <w:rPr>
          <w:rFonts w:ascii="Arial" w:hAnsi="Arial" w:cs="Arial"/>
          <w:lang w:val="mn-MN"/>
        </w:rPr>
      </w:pPr>
    </w:p>
    <w:p w14:paraId="142C248A" w14:textId="77777777" w:rsidR="00320998" w:rsidRDefault="00320998" w:rsidP="003E374F">
      <w:pPr>
        <w:ind w:firstLine="567"/>
        <w:rPr>
          <w:rFonts w:ascii="Arial" w:hAnsi="Arial" w:cs="Arial"/>
          <w:lang w:val="mn-MN"/>
        </w:rPr>
      </w:pPr>
    </w:p>
    <w:p w14:paraId="34F7C70F" w14:textId="77777777" w:rsidR="00320998" w:rsidRDefault="00320998" w:rsidP="003E374F">
      <w:pPr>
        <w:ind w:firstLine="567"/>
        <w:rPr>
          <w:rFonts w:ascii="Arial" w:hAnsi="Arial" w:cs="Arial"/>
          <w:lang w:val="mn-MN"/>
        </w:rPr>
      </w:pPr>
    </w:p>
    <w:p w14:paraId="29840AC8" w14:textId="77777777" w:rsidR="00320998" w:rsidRDefault="00320998" w:rsidP="003E374F">
      <w:pPr>
        <w:ind w:firstLine="567"/>
        <w:rPr>
          <w:rFonts w:ascii="Arial" w:hAnsi="Arial" w:cs="Arial"/>
          <w:lang w:val="mn-MN"/>
        </w:rPr>
      </w:pPr>
    </w:p>
    <w:p w14:paraId="5DC88ABD" w14:textId="77777777" w:rsidR="00320998" w:rsidRDefault="00320998" w:rsidP="003E374F">
      <w:pPr>
        <w:ind w:firstLine="567"/>
        <w:rPr>
          <w:rFonts w:ascii="Arial" w:hAnsi="Arial" w:cs="Arial"/>
          <w:lang w:val="mn-MN"/>
        </w:rPr>
      </w:pPr>
    </w:p>
    <w:p w14:paraId="402665CE" w14:textId="77777777" w:rsidR="00320998" w:rsidRDefault="00320998" w:rsidP="003E374F">
      <w:pPr>
        <w:ind w:firstLine="567"/>
        <w:rPr>
          <w:rFonts w:ascii="Arial" w:hAnsi="Arial" w:cs="Arial"/>
          <w:lang w:val="mn-MN"/>
        </w:rPr>
      </w:pPr>
    </w:p>
    <w:p w14:paraId="07FAEFF0" w14:textId="77777777" w:rsidR="00320998" w:rsidRDefault="00320998" w:rsidP="003E374F">
      <w:pPr>
        <w:ind w:firstLine="567"/>
        <w:rPr>
          <w:rFonts w:ascii="Arial" w:hAnsi="Arial" w:cs="Arial"/>
          <w:lang w:val="mn-MN"/>
        </w:rPr>
      </w:pPr>
    </w:p>
    <w:p w14:paraId="0E436084" w14:textId="77777777" w:rsidR="00320998" w:rsidRDefault="00320998" w:rsidP="003E374F">
      <w:pPr>
        <w:ind w:firstLine="567"/>
        <w:rPr>
          <w:rFonts w:ascii="Arial" w:hAnsi="Arial" w:cs="Arial"/>
          <w:lang w:val="mn-MN"/>
        </w:rPr>
      </w:pPr>
    </w:p>
    <w:p w14:paraId="5B81BF25" w14:textId="77777777" w:rsidR="00320998" w:rsidRDefault="00320998" w:rsidP="003E374F">
      <w:pPr>
        <w:ind w:firstLine="567"/>
        <w:rPr>
          <w:rFonts w:ascii="Arial" w:hAnsi="Arial" w:cs="Arial"/>
          <w:lang w:val="mn-MN"/>
        </w:rPr>
      </w:pPr>
    </w:p>
    <w:p w14:paraId="528062FA" w14:textId="77777777" w:rsidR="00320998" w:rsidRDefault="00320998" w:rsidP="003E374F">
      <w:pPr>
        <w:ind w:firstLine="567"/>
        <w:rPr>
          <w:rFonts w:ascii="Arial" w:hAnsi="Arial" w:cs="Arial"/>
          <w:lang w:val="mn-MN"/>
        </w:rPr>
      </w:pPr>
    </w:p>
    <w:p w14:paraId="313F49AD" w14:textId="77777777" w:rsidR="00803CE3" w:rsidRPr="0046210B" w:rsidRDefault="00803CE3" w:rsidP="003E374F">
      <w:pPr>
        <w:ind w:firstLine="567"/>
        <w:rPr>
          <w:rFonts w:ascii="Arial" w:hAnsi="Arial" w:cs="Arial"/>
          <w:lang w:val="mn-MN"/>
        </w:rPr>
      </w:pPr>
    </w:p>
    <w:p w14:paraId="5DC92957" w14:textId="00B250BC" w:rsidR="00803CE3" w:rsidRDefault="005A1894" w:rsidP="00404530">
      <w:pPr>
        <w:pStyle w:val="Heading1"/>
        <w:jc w:val="both"/>
        <w:rPr>
          <w:rFonts w:ascii="Arial" w:hAnsi="Arial" w:cs="Arial"/>
          <w:sz w:val="22"/>
          <w:szCs w:val="22"/>
          <w:lang w:val="mn-MN"/>
        </w:rPr>
      </w:pPr>
      <w:bookmarkStart w:id="5" w:name="_Toc161760842"/>
      <w:bookmarkStart w:id="6" w:name="_Toc161760982"/>
      <w:bookmarkStart w:id="7" w:name="_Toc161761151"/>
      <w:r w:rsidRPr="0046210B">
        <w:rPr>
          <w:rFonts w:ascii="Arial" w:hAnsi="Arial" w:cs="Arial"/>
          <w:sz w:val="22"/>
          <w:szCs w:val="22"/>
          <w:lang w:val="mn-MN"/>
        </w:rPr>
        <w:lastRenderedPageBreak/>
        <w:tab/>
      </w:r>
      <w:r w:rsidR="00803CE3" w:rsidRPr="0046210B">
        <w:rPr>
          <w:rFonts w:ascii="Arial" w:hAnsi="Arial" w:cs="Arial"/>
          <w:sz w:val="22"/>
          <w:szCs w:val="22"/>
          <w:lang w:val="mn-MN"/>
        </w:rPr>
        <w:t>НЭГ</w:t>
      </w:r>
      <w:r w:rsidR="005B3C52" w:rsidRPr="0046210B">
        <w:rPr>
          <w:rFonts w:ascii="Arial" w:hAnsi="Arial" w:cs="Arial"/>
          <w:sz w:val="22"/>
          <w:szCs w:val="22"/>
          <w:lang w:val="mn-MN"/>
        </w:rPr>
        <w:t>ДҮГЭЭР БҮЛЭГ</w:t>
      </w:r>
      <w:r w:rsidR="00803CE3" w:rsidRPr="0046210B">
        <w:rPr>
          <w:rFonts w:ascii="Arial" w:hAnsi="Arial" w:cs="Arial"/>
          <w:sz w:val="22"/>
          <w:szCs w:val="22"/>
          <w:lang w:val="mn-MN"/>
        </w:rPr>
        <w:t>. МАНСУУРУУЛАХ ЭМ, СЭТГЭЦЭД НӨЛӨӨТ БОДИСТОЙ ХОЛБООТОЙ ГЭМТ ХЭРГИЙН ТООН МЭДЭЭЛЭЛ</w:t>
      </w:r>
      <w:bookmarkEnd w:id="5"/>
      <w:bookmarkEnd w:id="6"/>
      <w:bookmarkEnd w:id="7"/>
    </w:p>
    <w:p w14:paraId="7A06A1E5" w14:textId="77777777" w:rsidR="00320998" w:rsidRPr="00320998" w:rsidRDefault="00320998" w:rsidP="00320998">
      <w:pPr>
        <w:rPr>
          <w:lang w:val="mn-MN"/>
        </w:rPr>
      </w:pPr>
    </w:p>
    <w:p w14:paraId="1E69DCB0"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Улсын хэмжээнд 2021-2025 оны эхний хагас жилд мансууруулах эм, сэтгэцэд нөлөөт бодистой холбоотой нийт 909 гэмт хэрэгт 890 иргэн яллагдагчаар татагдаж, холбогдон шалгагдсан байна</w:t>
      </w:r>
      <w:r w:rsidRPr="0046210B">
        <w:rPr>
          <w:rStyle w:val="FootnoteReference"/>
          <w:rFonts w:ascii="Arial" w:hAnsi="Arial" w:cs="Arial"/>
        </w:rPr>
        <w:footnoteReference w:id="6"/>
      </w:r>
      <w:r w:rsidRPr="0046210B">
        <w:rPr>
          <w:rFonts w:ascii="Arial" w:hAnsi="Arial" w:cs="Arial"/>
          <w:lang w:val="mn-MN"/>
        </w:rPr>
        <w:t xml:space="preserve">. Энэ оны эхний хагас жилийн байдлаар 112 гэмт хэрэг бүртгэгдэж, 97 иргэн яллагдагчаар татагдаж шалгагдсан нь өмнөх оны мөн үетэй харьцуулахад яллагдагч 4 буюу 4.5 хувиар өссөн байна. Цагдаагийн байгууллагаас сүүлийн 5 жилийн хугацаанд дээрх төрлийн 1021 гэмт хэрэгт, 987 иргэнийг холбогдуулан шалгасан байна. </w:t>
      </w:r>
    </w:p>
    <w:p w14:paraId="5E44167D" w14:textId="77777777" w:rsidR="005A1894" w:rsidRPr="0046210B" w:rsidRDefault="005A1894" w:rsidP="005A1894">
      <w:pPr>
        <w:ind w:firstLine="720"/>
        <w:jc w:val="both"/>
        <w:rPr>
          <w:rFonts w:ascii="Arial" w:hAnsi="Arial" w:cs="Arial"/>
          <w:i/>
          <w:lang w:val="mn-MN"/>
        </w:rPr>
      </w:pPr>
      <w:r w:rsidRPr="0046210B">
        <w:rPr>
          <w:rFonts w:ascii="Arial" w:hAnsi="Arial" w:cs="Arial"/>
          <w:i/>
          <w:lang w:val="mn-MN"/>
        </w:rPr>
        <w:t xml:space="preserve">График. Сүүлийн 5 жилийн хугацаанд бүртгэгдсэн гэмт хэрэг, яллагдагчийн тоон мэдээлэл </w:t>
      </w:r>
    </w:p>
    <w:p w14:paraId="751FAF58" w14:textId="77777777" w:rsidR="005A1894" w:rsidRPr="0046210B" w:rsidRDefault="005A1894" w:rsidP="005A1894">
      <w:pPr>
        <w:jc w:val="both"/>
        <w:rPr>
          <w:rFonts w:ascii="Arial" w:hAnsi="Arial" w:cs="Arial"/>
        </w:rPr>
      </w:pPr>
      <w:r w:rsidRPr="0046210B">
        <w:rPr>
          <w:rFonts w:ascii="Arial" w:hAnsi="Arial" w:cs="Arial"/>
          <w:noProof/>
          <w:lang w:eastAsia="mn-MN"/>
        </w:rPr>
        <w:drawing>
          <wp:inline distT="0" distB="0" distL="0" distR="0" wp14:anchorId="53215E70" wp14:editId="4230DC62">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96BF6C"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 xml:space="preserve">Энэ хугацаанд Эрүүгийн хуулийн 20.7 дугаар зүйл “Мансууруулах эм, сэтгэцэд нөлөөт бодисыг хууль бусаар ашиглах”-д заасан гэмт хэрэг - 1017, 20.8 дугаар зүйл “Мансууруулах эм, сэтгэцэд нөлөөт бодис хэрэглэх орон байраар хангах”-д заасан гэмт хэрэг - 2 (2024 он), 20.9 дүгээр зүйл “Мансууруулах эм, сэтгэцэд нөлөөт бодисыг завших”-д заасан гэмт хэрэг - 2 (2022 он, 2025 он) тус тус бүртгэгдсэн бол 20.10 дугаар зүйл “Мансууруулах үйлчилгээ бүхий ургамлыг хууль бусаар тариалах”-д гэмт хэрэг бүртгэгдээгүй байна. </w:t>
      </w:r>
    </w:p>
    <w:p w14:paraId="413A8733"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 xml:space="preserve">Гэмт хэргийн газар зүйн байршлаар авч үзвэл 862 буюу 84.4 хувь нь нийслэлд, 159 буюу 15.6 хувь нь орон нутагт бүртгэгдсэн байна. </w:t>
      </w:r>
    </w:p>
    <w:p w14:paraId="6D2559F8" w14:textId="77777777" w:rsidR="005A1894" w:rsidRPr="0046210B" w:rsidRDefault="005A1894" w:rsidP="005A1894">
      <w:pPr>
        <w:ind w:firstLine="720"/>
        <w:jc w:val="both"/>
        <w:rPr>
          <w:rFonts w:ascii="Arial" w:hAnsi="Arial" w:cs="Arial"/>
          <w:lang w:val="mn-MN"/>
        </w:rPr>
      </w:pPr>
    </w:p>
    <w:p w14:paraId="23B9D8F2" w14:textId="77777777" w:rsidR="005A1894" w:rsidRPr="0046210B" w:rsidRDefault="005A1894" w:rsidP="005A1894">
      <w:pPr>
        <w:ind w:firstLine="720"/>
        <w:jc w:val="both"/>
        <w:rPr>
          <w:rFonts w:ascii="Arial" w:hAnsi="Arial" w:cs="Arial"/>
          <w:lang w:val="mn-MN"/>
        </w:rPr>
      </w:pPr>
    </w:p>
    <w:p w14:paraId="2A371DE6" w14:textId="77777777" w:rsidR="005A1894" w:rsidRPr="0046210B" w:rsidRDefault="005A1894" w:rsidP="005A1894">
      <w:pPr>
        <w:ind w:firstLine="720"/>
        <w:jc w:val="both"/>
        <w:rPr>
          <w:rFonts w:ascii="Arial" w:hAnsi="Arial" w:cs="Arial"/>
          <w:lang w:val="mn-MN"/>
        </w:rPr>
      </w:pPr>
    </w:p>
    <w:p w14:paraId="7D6177C1" w14:textId="77777777" w:rsidR="005A1894" w:rsidRPr="0046210B" w:rsidRDefault="005A1894" w:rsidP="005A1894">
      <w:pPr>
        <w:ind w:firstLine="720"/>
        <w:jc w:val="both"/>
        <w:rPr>
          <w:rFonts w:ascii="Arial" w:hAnsi="Arial" w:cs="Arial"/>
          <w:i/>
          <w:lang w:val="mn-MN"/>
        </w:rPr>
      </w:pPr>
      <w:r w:rsidRPr="0046210B">
        <w:rPr>
          <w:rFonts w:ascii="Arial" w:hAnsi="Arial" w:cs="Arial"/>
          <w:i/>
          <w:lang w:val="mn-MN"/>
        </w:rPr>
        <w:t xml:space="preserve">График. Нийслэлд үйлдэгдсэн гэмт хэрэг </w:t>
      </w:r>
    </w:p>
    <w:p w14:paraId="1F3C2B37" w14:textId="77777777" w:rsidR="005A1894" w:rsidRPr="0046210B" w:rsidRDefault="005A1894" w:rsidP="005A1894">
      <w:pPr>
        <w:jc w:val="both"/>
        <w:rPr>
          <w:rFonts w:ascii="Arial" w:hAnsi="Arial" w:cs="Arial"/>
          <w:i/>
        </w:rPr>
      </w:pPr>
      <w:r w:rsidRPr="0046210B">
        <w:rPr>
          <w:rFonts w:ascii="Times New Roman" w:hAnsi="Times New Roman" w:cs="Times New Roman"/>
          <w:noProof/>
          <w:kern w:val="2"/>
          <w:lang w:eastAsia="mn-MN"/>
          <w14:ligatures w14:val="standardContextual"/>
        </w:rPr>
        <w:lastRenderedPageBreak/>
        <w:drawing>
          <wp:inline distT="0" distB="0" distL="0" distR="0" wp14:anchorId="67837271" wp14:editId="38CA46E5">
            <wp:extent cx="5699760" cy="2524125"/>
            <wp:effectExtent l="0" t="0" r="15240" b="9525"/>
            <wp:docPr id="124775384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D59AA9"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 xml:space="preserve">Орон нутагт бүртгэгдэж буй гэмт хэргийн 140 буюу 88 хувийг Сэлэнгэ, Орхон, Дархан-Уул, Төв аймаг эзэлж байна. Сүүлийн жилүүдэд Хэнтий-2, Хөвсгөл-2, Өвөрхангай-1, Ховд-1, Баянхонгор-1, Завхан-1 аймгуудад энэ төрлийн гэмт хэрэг шинээр бүртгэгдэж, орон нутагт үйлдэгдэх хандлага нэмэгдсэн байна. </w:t>
      </w:r>
    </w:p>
    <w:p w14:paraId="3E9AFC9E" w14:textId="77777777" w:rsidR="005A1894" w:rsidRPr="0046210B" w:rsidRDefault="005A1894" w:rsidP="005A1894">
      <w:pPr>
        <w:jc w:val="both"/>
        <w:rPr>
          <w:rFonts w:ascii="Arial" w:hAnsi="Arial" w:cs="Arial"/>
          <w:i/>
          <w:lang w:val="mn-MN"/>
        </w:rPr>
      </w:pPr>
      <w:r w:rsidRPr="0046210B">
        <w:rPr>
          <w:rFonts w:ascii="Arial" w:hAnsi="Arial" w:cs="Arial"/>
          <w:i/>
          <w:lang w:val="mn-MN"/>
        </w:rPr>
        <w:t xml:space="preserve">График. Орон нутагт үйлдэгдсэн гэмт хэрэг </w:t>
      </w:r>
    </w:p>
    <w:p w14:paraId="5ADA0E37" w14:textId="77777777" w:rsidR="005A1894" w:rsidRPr="0046210B" w:rsidRDefault="005A1894" w:rsidP="005A1894">
      <w:pPr>
        <w:jc w:val="both"/>
        <w:rPr>
          <w:rFonts w:ascii="Arial" w:hAnsi="Arial" w:cs="Arial"/>
          <w:lang w:val="mn-MN"/>
        </w:rPr>
      </w:pPr>
      <w:r w:rsidRPr="0046210B">
        <w:rPr>
          <w:rFonts w:ascii="Arial" w:hAnsi="Arial" w:cs="Arial"/>
          <w:noProof/>
          <w:lang w:val="mn-MN" w:eastAsia="mn-MN"/>
        </w:rPr>
        <w:drawing>
          <wp:inline distT="0" distB="0" distL="0" distR="0" wp14:anchorId="430EA3F8" wp14:editId="23B546B3">
            <wp:extent cx="6393180" cy="3124200"/>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60457E" w14:textId="77777777" w:rsidR="005A1894" w:rsidRPr="0046210B" w:rsidRDefault="005A1894" w:rsidP="005A1894">
      <w:pPr>
        <w:jc w:val="both"/>
        <w:rPr>
          <w:rFonts w:ascii="Arial" w:hAnsi="Arial" w:cs="Arial"/>
          <w:lang w:val="mn-MN"/>
        </w:rPr>
      </w:pPr>
    </w:p>
    <w:p w14:paraId="5A56FA18" w14:textId="77777777" w:rsidR="005A1894" w:rsidRPr="0046210B" w:rsidRDefault="005A1894" w:rsidP="005A1894">
      <w:pPr>
        <w:jc w:val="both"/>
        <w:rPr>
          <w:rFonts w:ascii="Arial" w:hAnsi="Arial" w:cs="Arial"/>
          <w:b/>
          <w:i/>
          <w:lang w:val="mn-MN"/>
        </w:rPr>
      </w:pPr>
      <w:r w:rsidRPr="0046210B">
        <w:rPr>
          <w:rFonts w:ascii="Arial" w:hAnsi="Arial" w:cs="Arial"/>
          <w:b/>
          <w:i/>
          <w:lang w:val="mn-MN"/>
        </w:rPr>
        <w:t>Гэмт хэрэгт холбогдогчийн талаар</w:t>
      </w:r>
    </w:p>
    <w:p w14:paraId="55C5465B"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 xml:space="preserve">Цагдаагийн байгууллагад энэ төрлийн гэмт хэргийн яллагдагчаар татагдсан 987 иргэдийг хүйсийн байдлаар нь авч үзвэл 878 буюу 88.9 хувь нь эрэгтэй, 109 буюу 11.1 хувь нь эмэгтэй яллагдагч тус тус бүртгэгдсэн байна. Энэ хугацаанд хамгийн бага нь 13 настай хүүхэд байгаа бол хамгийн хөгшин нь 60 настай хүн байна. </w:t>
      </w:r>
    </w:p>
    <w:p w14:paraId="0C28F085" w14:textId="77777777" w:rsidR="005A1894" w:rsidRPr="0046210B" w:rsidRDefault="005A1894" w:rsidP="005A1894">
      <w:pPr>
        <w:jc w:val="both"/>
        <w:rPr>
          <w:rFonts w:ascii="Arial" w:hAnsi="Arial" w:cs="Arial"/>
          <w:i/>
          <w:lang w:val="mn-MN"/>
        </w:rPr>
      </w:pPr>
      <w:r w:rsidRPr="0046210B">
        <w:rPr>
          <w:rFonts w:ascii="Arial" w:hAnsi="Arial" w:cs="Arial"/>
          <w:i/>
          <w:lang w:val="mn-MN"/>
        </w:rPr>
        <w:t xml:space="preserve">График. Яллагдагчийн насны ангилал </w:t>
      </w:r>
    </w:p>
    <w:p w14:paraId="199FE188" w14:textId="77777777" w:rsidR="005A1894" w:rsidRPr="0046210B" w:rsidRDefault="005A1894" w:rsidP="005A1894">
      <w:pPr>
        <w:jc w:val="both"/>
        <w:rPr>
          <w:rFonts w:ascii="Arial" w:hAnsi="Arial" w:cs="Arial"/>
          <w:lang w:val="mn-MN"/>
        </w:rPr>
      </w:pPr>
      <w:r w:rsidRPr="0046210B">
        <w:rPr>
          <w:rFonts w:ascii="Arial" w:hAnsi="Arial" w:cs="Arial"/>
          <w:noProof/>
          <w:lang w:val="mn-MN" w:eastAsia="mn-MN"/>
        </w:rPr>
        <w:lastRenderedPageBreak/>
        <w:drawing>
          <wp:inline distT="0" distB="0" distL="0" distR="0" wp14:anchorId="7C660030" wp14:editId="7022365C">
            <wp:extent cx="6461760" cy="3200400"/>
            <wp:effectExtent l="0" t="0" r="152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9BCF43"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 xml:space="preserve">Нийт бүртгэгдсэн яллагдагчаас 13-17 насны 31, 18-25 насны 474, 26-35 насны 376, 36-аас дээш насны 106 иргэд байгаа ба 48 хувийг 18-25 насны залуучууд эзэлж байна. </w:t>
      </w:r>
    </w:p>
    <w:p w14:paraId="656B014C" w14:textId="77777777" w:rsidR="005A1894" w:rsidRPr="0046210B" w:rsidRDefault="005A1894" w:rsidP="005A1894">
      <w:pPr>
        <w:ind w:firstLine="720"/>
        <w:jc w:val="both"/>
        <w:rPr>
          <w:rFonts w:ascii="Arial" w:hAnsi="Arial" w:cs="Arial"/>
          <w:i/>
          <w:lang w:val="mn-MN"/>
        </w:rPr>
      </w:pPr>
      <w:r w:rsidRPr="0046210B">
        <w:rPr>
          <w:rFonts w:ascii="Arial" w:hAnsi="Arial" w:cs="Arial"/>
          <w:i/>
          <w:lang w:val="mn-MN"/>
        </w:rPr>
        <w:t xml:space="preserve">График. Яллагдагчийн насны ангилал </w:t>
      </w:r>
    </w:p>
    <w:p w14:paraId="551DB725" w14:textId="77777777" w:rsidR="005A1894" w:rsidRPr="0046210B" w:rsidRDefault="005A1894" w:rsidP="005A1894">
      <w:pPr>
        <w:jc w:val="both"/>
        <w:rPr>
          <w:rFonts w:ascii="Arial" w:hAnsi="Arial" w:cs="Arial"/>
          <w:lang w:val="mn-MN"/>
        </w:rPr>
      </w:pPr>
      <w:r w:rsidRPr="0046210B">
        <w:rPr>
          <w:rFonts w:ascii="Arial" w:hAnsi="Arial" w:cs="Arial"/>
          <w:noProof/>
          <w:lang w:val="mn-MN" w:eastAsia="mn-MN"/>
        </w:rPr>
        <w:drawing>
          <wp:inline distT="0" distB="0" distL="0" distR="0" wp14:anchorId="6B8C4A40" wp14:editId="00096992">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07EDEA"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 xml:space="preserve">Нийт бүртгэгдсэн яллагдагчийн 578 буюу 58.5 хувийг бүрэн дунд, 237 буюу 24 хувийг дээд, 104 буюу 10.5 хувийг бүрэн бус дунд, 57 буюу 5.7 хувийг тусгай дунд, 8 буюу 0.8 хувийг бага боловсролтой иргэд тус тус эзэлж байгаа бол боловсролгүй 3 иргэн бүртгэгдсэн нь 0.3 хувийг эзэлж байна. </w:t>
      </w:r>
    </w:p>
    <w:p w14:paraId="7B3F244A"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 xml:space="preserve">Цагдаагийн байгууллагаас энэ төрлийн гэмт хэрэгт яллах дүгнэлт үйлдүүлэхээр прокурорын байгууллагад 2021 онд 172, 2022 онд 189, 2023 онд 210, 2024 онд 252, 2025 оны эхний хагас жилийн байдлаар 133 хэрэг тус тус шилжүүлсэн байна. </w:t>
      </w:r>
    </w:p>
    <w:p w14:paraId="40601582" w14:textId="77777777" w:rsidR="005A1894" w:rsidRPr="0046210B" w:rsidRDefault="005A1894" w:rsidP="005A1894">
      <w:pPr>
        <w:spacing w:line="276" w:lineRule="auto"/>
        <w:ind w:firstLine="567"/>
        <w:jc w:val="both"/>
        <w:rPr>
          <w:rFonts w:ascii="Arial" w:hAnsi="Arial" w:cs="Arial"/>
          <w:i/>
          <w:color w:val="000000" w:themeColor="text1"/>
          <w:lang w:val="mn-MN"/>
        </w:rPr>
      </w:pPr>
      <w:r w:rsidRPr="0046210B">
        <w:rPr>
          <w:rFonts w:ascii="Arial" w:hAnsi="Arial" w:cs="Arial"/>
          <w:i/>
          <w:color w:val="000000" w:themeColor="text1"/>
          <w:lang w:val="mn-MN"/>
        </w:rPr>
        <w:t xml:space="preserve">График. Зөрчлийн тухай хуулийн 5.1 дүгээр зүйлийн 3 дахь хэсэгт заасан зөрчилд шийтгэл хүлээсэн холбогдогчийн шийтгэлийн төрөл </w:t>
      </w:r>
    </w:p>
    <w:p w14:paraId="4125E1FC" w14:textId="77777777" w:rsidR="005A1894" w:rsidRPr="0046210B" w:rsidRDefault="005A1894" w:rsidP="005A1894">
      <w:pPr>
        <w:spacing w:line="276" w:lineRule="auto"/>
        <w:jc w:val="both"/>
        <w:rPr>
          <w:rFonts w:ascii="Arial" w:hAnsi="Arial" w:cs="Arial"/>
          <w:i/>
          <w:color w:val="000000" w:themeColor="text1"/>
          <w:lang w:val="mn-MN"/>
        </w:rPr>
      </w:pPr>
      <w:r w:rsidRPr="0046210B">
        <w:rPr>
          <w:rFonts w:ascii="Arial" w:hAnsi="Arial" w:cs="Arial"/>
          <w:noProof/>
          <w:color w:val="000000" w:themeColor="text1"/>
          <w:kern w:val="2"/>
          <w:lang w:val="mn-MN" w:eastAsia="mn-MN"/>
          <w14:ligatures w14:val="standardContextual"/>
        </w:rPr>
        <w:lastRenderedPageBreak/>
        <w:drawing>
          <wp:inline distT="0" distB="0" distL="0" distR="0" wp14:anchorId="0423C44F" wp14:editId="6B2EBC00">
            <wp:extent cx="5715000" cy="25527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5B5E81" w14:textId="77777777" w:rsidR="005A1894" w:rsidRPr="0046210B" w:rsidRDefault="005A1894" w:rsidP="005A1894">
      <w:pPr>
        <w:spacing w:line="276" w:lineRule="auto"/>
        <w:ind w:firstLine="567"/>
        <w:jc w:val="both"/>
        <w:rPr>
          <w:rFonts w:ascii="Arial" w:hAnsi="Arial" w:cs="Arial"/>
          <w:color w:val="000000" w:themeColor="text1"/>
          <w:lang w:val="mn-MN"/>
        </w:rPr>
      </w:pPr>
      <w:r w:rsidRPr="0046210B">
        <w:rPr>
          <w:rFonts w:ascii="Arial" w:hAnsi="Arial" w:cs="Arial"/>
          <w:color w:val="000000" w:themeColor="text1"/>
          <w:lang w:val="mn-MN"/>
        </w:rPr>
        <w:t xml:space="preserve">Зөрчлийн тухай хуулийн 5.1 дүгээр зүйлийн 3 дахь хэсэгт заасан зөрчилд шийтгэл хүлээсэн 47 холбогдогчийн 33 буюу 70 хувьд нь албадан сургалтад хамруулж баривчлах, 12 буюу 26 хувьд нь торгох, 2 буюу 4 хувьд нь шийтгэлээс чөлөөлж албадан сургалтад хамруулах шийтгэлийг тус тус оногдуулжээ. </w:t>
      </w:r>
    </w:p>
    <w:p w14:paraId="7D457285" w14:textId="77777777" w:rsidR="005A1894" w:rsidRPr="0046210B" w:rsidRDefault="005A1894" w:rsidP="005A1894">
      <w:pPr>
        <w:spacing w:before="240" w:after="0" w:line="276" w:lineRule="auto"/>
        <w:jc w:val="both"/>
        <w:rPr>
          <w:rFonts w:ascii="Arial" w:hAnsi="Arial" w:cs="Arial"/>
          <w:i/>
          <w:iCs/>
          <w:kern w:val="2"/>
          <w:lang w:val="mn-MN"/>
          <w14:ligatures w14:val="standardContextual"/>
        </w:rPr>
      </w:pPr>
      <w:r w:rsidRPr="0046210B">
        <w:rPr>
          <w:rFonts w:ascii="Arial" w:hAnsi="Arial" w:cs="Arial"/>
          <w:noProof/>
          <w:kern w:val="2"/>
          <w:lang w:val="mn-MN" w:eastAsia="mn-MN"/>
          <w14:ligatures w14:val="standardContextual"/>
        </w:rPr>
        <w:drawing>
          <wp:anchor distT="0" distB="0" distL="114300" distR="114300" simplePos="0" relativeHeight="251662336" behindDoc="0" locked="0" layoutInCell="1" allowOverlap="1" wp14:anchorId="7AEF476C" wp14:editId="4893F8F0">
            <wp:simplePos x="0" y="0"/>
            <wp:positionH relativeFrom="column">
              <wp:posOffset>2809875</wp:posOffset>
            </wp:positionH>
            <wp:positionV relativeFrom="paragraph">
              <wp:posOffset>250190</wp:posOffset>
            </wp:positionV>
            <wp:extent cx="2895600" cy="2657475"/>
            <wp:effectExtent l="0" t="0" r="0" b="9525"/>
            <wp:wrapNone/>
            <wp:docPr id="149392658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46210B">
        <w:rPr>
          <w:rFonts w:ascii="Arial" w:hAnsi="Arial" w:cs="Arial"/>
          <w:i/>
          <w:iCs/>
          <w:kern w:val="2"/>
          <w:lang w:val="mn-MN"/>
          <w14:ligatures w14:val="standardContextual"/>
        </w:rPr>
        <w:t>График. Холбогдогчийн хүйс болон насны байдал</w:t>
      </w:r>
    </w:p>
    <w:p w14:paraId="6C475B97" w14:textId="77777777" w:rsidR="005A1894" w:rsidRPr="0046210B" w:rsidRDefault="005A1894" w:rsidP="005A1894">
      <w:pPr>
        <w:spacing w:after="0" w:line="276" w:lineRule="auto"/>
        <w:jc w:val="both"/>
        <w:rPr>
          <w:rFonts w:ascii="Arial" w:hAnsi="Arial" w:cs="Arial"/>
          <w:kern w:val="2"/>
          <w:lang w:val="mn-MN"/>
          <w14:ligatures w14:val="standardContextual"/>
        </w:rPr>
      </w:pPr>
      <w:r w:rsidRPr="0046210B">
        <w:rPr>
          <w:rFonts w:ascii="Arial" w:hAnsi="Arial" w:cs="Arial"/>
          <w:noProof/>
          <w:kern w:val="2"/>
          <w:lang w:val="mn-MN" w:eastAsia="mn-MN"/>
          <w14:ligatures w14:val="standardContextual"/>
        </w:rPr>
        <w:drawing>
          <wp:inline distT="0" distB="0" distL="0" distR="0" wp14:anchorId="6FC1EF05" wp14:editId="7DFB78DE">
            <wp:extent cx="2809875" cy="2657475"/>
            <wp:effectExtent l="0" t="0" r="9525" b="9525"/>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9192B1" w14:textId="77777777" w:rsidR="005A1894" w:rsidRPr="0046210B" w:rsidRDefault="005A1894" w:rsidP="005A1894">
      <w:pPr>
        <w:ind w:firstLine="720"/>
        <w:jc w:val="both"/>
        <w:rPr>
          <w:rFonts w:ascii="Arial" w:hAnsi="Arial" w:cs="Arial"/>
          <w:lang w:val="mn-MN"/>
        </w:rPr>
      </w:pPr>
    </w:p>
    <w:p w14:paraId="53B533E4" w14:textId="77777777" w:rsidR="005A1894" w:rsidRPr="0046210B" w:rsidRDefault="005A1894" w:rsidP="005A1894">
      <w:pPr>
        <w:ind w:firstLine="720"/>
        <w:jc w:val="both"/>
        <w:rPr>
          <w:rFonts w:ascii="Arial" w:hAnsi="Arial" w:cs="Arial"/>
          <w:lang w:val="mn-MN"/>
        </w:rPr>
      </w:pPr>
      <w:r w:rsidRPr="0046210B">
        <w:rPr>
          <w:rFonts w:ascii="Arial" w:hAnsi="Arial" w:cs="Arial"/>
          <w:lang w:val="mn-MN"/>
        </w:rPr>
        <w:t xml:space="preserve">Нийт 47 зөрчилд холбогдогчийн хүйсийн ялгааг авч үзвэл, 4 эмэгтэй, 43 эрэгтэй холбогдогч байна. </w:t>
      </w:r>
    </w:p>
    <w:p w14:paraId="69949661" w14:textId="77777777" w:rsidR="005A1894" w:rsidRPr="0046210B" w:rsidRDefault="005A1894" w:rsidP="005A1894">
      <w:pPr>
        <w:ind w:firstLine="720"/>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Холбогдогчийн насны байдлыг авч үзвэл 15-18 насны 13, 19-25 насны 25, 26-30 насны 6, 36-41 насны 3 холбогдогч тус бүрд шийтгэл оногдуулсан байна. Тодруулбал, 19-25 настай залуучууд энэ төрлийн зөрчилд хамгийн их хувийг эзэлж байгаа нь анхаарал татах үзүүлэлт юм.  </w:t>
      </w:r>
    </w:p>
    <w:p w14:paraId="0B7D9B81" w14:textId="77777777" w:rsidR="005A1894" w:rsidRPr="0046210B" w:rsidRDefault="005A1894" w:rsidP="005A1894">
      <w:pPr>
        <w:spacing w:after="0" w:line="240" w:lineRule="auto"/>
        <w:ind w:firstLine="720"/>
        <w:jc w:val="center"/>
        <w:rPr>
          <w:rFonts w:ascii="Arial" w:hAnsi="Arial" w:cs="Arial"/>
          <w:b/>
          <w:kern w:val="2"/>
          <w:lang w:val="mn-MN"/>
          <w14:ligatures w14:val="standardContextual"/>
        </w:rPr>
      </w:pPr>
      <w:r w:rsidRPr="0046210B">
        <w:rPr>
          <w:rFonts w:ascii="Arial" w:hAnsi="Arial" w:cs="Arial"/>
          <w:b/>
          <w:kern w:val="2"/>
          <w:lang w:val="mn-MN"/>
          <w14:ligatures w14:val="standardContextual"/>
        </w:rPr>
        <w:t>Мансууруулах эм, сэтгэцэд нөлөөлөх бодисын шинжилгээний 2019-2025 оны эхний хагас жилийн судалгаа</w:t>
      </w:r>
      <w:r w:rsidRPr="0046210B">
        <w:rPr>
          <w:rStyle w:val="FootnoteReference"/>
          <w:rFonts w:ascii="Arial" w:hAnsi="Arial" w:cs="Arial"/>
          <w:b/>
          <w:kern w:val="2"/>
          <w:lang w:val="mn-MN"/>
          <w14:ligatures w14:val="standardContextual"/>
        </w:rPr>
        <w:footnoteReference w:id="7"/>
      </w:r>
    </w:p>
    <w:p w14:paraId="6CC35AEF" w14:textId="77777777" w:rsidR="005A1894" w:rsidRPr="005A1894" w:rsidRDefault="005A1894" w:rsidP="005A1894">
      <w:pPr>
        <w:spacing w:after="0" w:line="240" w:lineRule="auto"/>
        <w:ind w:firstLine="720"/>
        <w:jc w:val="center"/>
        <w:rPr>
          <w:rFonts w:ascii="Arial" w:hAnsi="Arial" w:cs="Arial"/>
          <w:b/>
          <w:kern w:val="2"/>
          <w:sz w:val="24"/>
          <w:szCs w:val="24"/>
          <w:lang w:val="mn-MN"/>
          <w14:ligatures w14:val="standardContextual"/>
        </w:rPr>
      </w:pPr>
    </w:p>
    <w:tbl>
      <w:tblPr>
        <w:tblStyle w:val="TableGrid"/>
        <w:tblW w:w="9351" w:type="dxa"/>
        <w:tblLayout w:type="fixed"/>
        <w:tblLook w:val="04A0" w:firstRow="1" w:lastRow="0" w:firstColumn="1" w:lastColumn="0" w:noHBand="0" w:noVBand="1"/>
      </w:tblPr>
      <w:tblGrid>
        <w:gridCol w:w="439"/>
        <w:gridCol w:w="1736"/>
        <w:gridCol w:w="1648"/>
        <w:gridCol w:w="708"/>
        <w:gridCol w:w="709"/>
        <w:gridCol w:w="709"/>
        <w:gridCol w:w="709"/>
        <w:gridCol w:w="708"/>
        <w:gridCol w:w="567"/>
        <w:gridCol w:w="567"/>
        <w:gridCol w:w="851"/>
      </w:tblGrid>
      <w:tr w:rsidR="005A1894" w:rsidRPr="005A1894" w14:paraId="33C2C9AD" w14:textId="77777777" w:rsidTr="00320998">
        <w:tc>
          <w:tcPr>
            <w:tcW w:w="439" w:type="dxa"/>
            <w:vMerge w:val="restart"/>
          </w:tcPr>
          <w:p w14:paraId="1D847012" w14:textId="77777777" w:rsidR="005A1894" w:rsidRPr="005A1894" w:rsidRDefault="005A1894" w:rsidP="00574929">
            <w:pPr>
              <w:jc w:val="both"/>
              <w:rPr>
                <w:rFonts w:ascii="Arial" w:hAnsi="Arial" w:cs="Arial"/>
                <w:b/>
                <w:sz w:val="20"/>
                <w:szCs w:val="20"/>
                <w:lang w:val="mn-MN"/>
              </w:rPr>
            </w:pPr>
            <w:r w:rsidRPr="005A1894">
              <w:rPr>
                <w:rFonts w:ascii="Arial" w:hAnsi="Arial" w:cs="Arial"/>
                <w:b/>
                <w:sz w:val="20"/>
                <w:szCs w:val="20"/>
                <w:lang w:val="mn-MN"/>
              </w:rPr>
              <w:t>№</w:t>
            </w:r>
          </w:p>
        </w:tc>
        <w:tc>
          <w:tcPr>
            <w:tcW w:w="1736" w:type="dxa"/>
            <w:vMerge w:val="restart"/>
          </w:tcPr>
          <w:p w14:paraId="7CCC3615" w14:textId="77777777" w:rsidR="005A1894" w:rsidRPr="005A1894" w:rsidRDefault="005A1894" w:rsidP="00574929">
            <w:pPr>
              <w:jc w:val="both"/>
              <w:rPr>
                <w:rFonts w:ascii="Arial" w:hAnsi="Arial" w:cs="Arial"/>
                <w:b/>
                <w:sz w:val="20"/>
                <w:szCs w:val="20"/>
                <w:lang w:val="mn-MN"/>
              </w:rPr>
            </w:pPr>
            <w:r w:rsidRPr="005A1894">
              <w:rPr>
                <w:rFonts w:ascii="Arial" w:hAnsi="Arial" w:cs="Arial"/>
                <w:b/>
                <w:sz w:val="20"/>
                <w:szCs w:val="20"/>
                <w:lang w:val="mn-MN"/>
              </w:rPr>
              <w:t>Шинжилгээ ирүүлсэн байгууллага</w:t>
            </w:r>
          </w:p>
        </w:tc>
        <w:tc>
          <w:tcPr>
            <w:tcW w:w="1648" w:type="dxa"/>
            <w:vMerge w:val="restart"/>
          </w:tcPr>
          <w:p w14:paraId="4143B1C6" w14:textId="77777777" w:rsidR="005A1894" w:rsidRPr="005A1894" w:rsidRDefault="005A1894" w:rsidP="00574929">
            <w:pPr>
              <w:jc w:val="both"/>
              <w:rPr>
                <w:rFonts w:ascii="Arial" w:hAnsi="Arial" w:cs="Arial"/>
                <w:b/>
                <w:sz w:val="20"/>
                <w:szCs w:val="20"/>
                <w:lang w:val="mn-MN"/>
              </w:rPr>
            </w:pPr>
            <w:r w:rsidRPr="005A1894">
              <w:rPr>
                <w:rFonts w:ascii="Arial" w:hAnsi="Arial" w:cs="Arial"/>
                <w:b/>
                <w:sz w:val="20"/>
                <w:szCs w:val="20"/>
                <w:lang w:val="mn-MN"/>
              </w:rPr>
              <w:t>Шинжилгээгээр илэрсэн бодисын төрөл</w:t>
            </w:r>
          </w:p>
        </w:tc>
        <w:tc>
          <w:tcPr>
            <w:tcW w:w="4677" w:type="dxa"/>
            <w:gridSpan w:val="7"/>
          </w:tcPr>
          <w:p w14:paraId="5D07D35E" w14:textId="77777777" w:rsidR="005A1894" w:rsidRPr="005A1894" w:rsidRDefault="005A1894" w:rsidP="00574929">
            <w:pPr>
              <w:jc w:val="both"/>
              <w:rPr>
                <w:rFonts w:ascii="Arial" w:hAnsi="Arial" w:cs="Arial"/>
                <w:b/>
                <w:sz w:val="20"/>
                <w:szCs w:val="20"/>
                <w:lang w:val="mn-MN"/>
              </w:rPr>
            </w:pPr>
            <w:r w:rsidRPr="005A1894">
              <w:rPr>
                <w:rFonts w:ascii="Arial" w:hAnsi="Arial" w:cs="Arial"/>
                <w:b/>
                <w:sz w:val="20"/>
                <w:szCs w:val="20"/>
                <w:lang w:val="mn-MN"/>
              </w:rPr>
              <w:t xml:space="preserve">Шинжилгээ хийсэн он, илэрсэн тоо </w:t>
            </w:r>
          </w:p>
        </w:tc>
        <w:tc>
          <w:tcPr>
            <w:tcW w:w="851" w:type="dxa"/>
            <w:vMerge w:val="restart"/>
          </w:tcPr>
          <w:p w14:paraId="1044A035" w14:textId="77777777" w:rsidR="005A1894" w:rsidRPr="005A1894" w:rsidRDefault="005A1894" w:rsidP="00574929">
            <w:pPr>
              <w:jc w:val="both"/>
              <w:rPr>
                <w:rFonts w:ascii="Arial" w:hAnsi="Arial" w:cs="Arial"/>
                <w:b/>
                <w:sz w:val="20"/>
                <w:szCs w:val="20"/>
                <w:lang w:val="mn-MN"/>
              </w:rPr>
            </w:pPr>
            <w:r w:rsidRPr="005A1894">
              <w:rPr>
                <w:rFonts w:ascii="Arial" w:hAnsi="Arial" w:cs="Arial"/>
                <w:b/>
                <w:sz w:val="20"/>
                <w:szCs w:val="20"/>
                <w:lang w:val="mn-MN"/>
              </w:rPr>
              <w:t>Нийт дүн</w:t>
            </w:r>
          </w:p>
        </w:tc>
      </w:tr>
      <w:tr w:rsidR="00320998" w:rsidRPr="005A1894" w14:paraId="4AB29AFC" w14:textId="77777777" w:rsidTr="00320998">
        <w:tc>
          <w:tcPr>
            <w:tcW w:w="439" w:type="dxa"/>
            <w:vMerge/>
          </w:tcPr>
          <w:p w14:paraId="52BFC312" w14:textId="77777777" w:rsidR="005A1894" w:rsidRPr="005A1894" w:rsidRDefault="005A1894" w:rsidP="00574929">
            <w:pPr>
              <w:jc w:val="both"/>
              <w:rPr>
                <w:rFonts w:ascii="Arial" w:hAnsi="Arial" w:cs="Arial"/>
                <w:sz w:val="20"/>
                <w:szCs w:val="20"/>
                <w:lang w:val="mn-MN"/>
              </w:rPr>
            </w:pPr>
          </w:p>
        </w:tc>
        <w:tc>
          <w:tcPr>
            <w:tcW w:w="1736" w:type="dxa"/>
            <w:vMerge/>
          </w:tcPr>
          <w:p w14:paraId="21AB5F7C" w14:textId="77777777" w:rsidR="005A1894" w:rsidRPr="005A1894" w:rsidRDefault="005A1894" w:rsidP="00574929">
            <w:pPr>
              <w:jc w:val="both"/>
              <w:rPr>
                <w:rFonts w:ascii="Arial" w:hAnsi="Arial" w:cs="Arial"/>
                <w:sz w:val="20"/>
                <w:szCs w:val="20"/>
                <w:lang w:val="mn-MN"/>
              </w:rPr>
            </w:pPr>
          </w:p>
        </w:tc>
        <w:tc>
          <w:tcPr>
            <w:tcW w:w="1648" w:type="dxa"/>
            <w:vMerge/>
          </w:tcPr>
          <w:p w14:paraId="467AD8A3" w14:textId="77777777" w:rsidR="005A1894" w:rsidRPr="005A1894" w:rsidRDefault="005A1894" w:rsidP="00574929">
            <w:pPr>
              <w:jc w:val="both"/>
              <w:rPr>
                <w:rFonts w:ascii="Arial" w:hAnsi="Arial" w:cs="Arial"/>
                <w:sz w:val="20"/>
                <w:szCs w:val="20"/>
                <w:lang w:val="mn-MN"/>
              </w:rPr>
            </w:pPr>
          </w:p>
        </w:tc>
        <w:tc>
          <w:tcPr>
            <w:tcW w:w="708" w:type="dxa"/>
          </w:tcPr>
          <w:p w14:paraId="71D5AEB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2019</w:t>
            </w:r>
          </w:p>
        </w:tc>
        <w:tc>
          <w:tcPr>
            <w:tcW w:w="709" w:type="dxa"/>
          </w:tcPr>
          <w:p w14:paraId="2D9CA9F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2020</w:t>
            </w:r>
          </w:p>
        </w:tc>
        <w:tc>
          <w:tcPr>
            <w:tcW w:w="709" w:type="dxa"/>
          </w:tcPr>
          <w:p w14:paraId="6E30B8B3"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2021</w:t>
            </w:r>
          </w:p>
        </w:tc>
        <w:tc>
          <w:tcPr>
            <w:tcW w:w="709" w:type="dxa"/>
          </w:tcPr>
          <w:p w14:paraId="5E2A9AA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2022</w:t>
            </w:r>
          </w:p>
        </w:tc>
        <w:tc>
          <w:tcPr>
            <w:tcW w:w="708" w:type="dxa"/>
          </w:tcPr>
          <w:p w14:paraId="237C84D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2023</w:t>
            </w:r>
          </w:p>
        </w:tc>
        <w:tc>
          <w:tcPr>
            <w:tcW w:w="567" w:type="dxa"/>
          </w:tcPr>
          <w:p w14:paraId="7B00E31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2024</w:t>
            </w:r>
          </w:p>
        </w:tc>
        <w:tc>
          <w:tcPr>
            <w:tcW w:w="567" w:type="dxa"/>
          </w:tcPr>
          <w:p w14:paraId="6C1542B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2025</w:t>
            </w:r>
          </w:p>
        </w:tc>
        <w:tc>
          <w:tcPr>
            <w:tcW w:w="851" w:type="dxa"/>
            <w:vMerge/>
          </w:tcPr>
          <w:p w14:paraId="06AD8ACD" w14:textId="77777777" w:rsidR="005A1894" w:rsidRPr="005A1894" w:rsidRDefault="005A1894" w:rsidP="00574929">
            <w:pPr>
              <w:jc w:val="center"/>
              <w:rPr>
                <w:rFonts w:ascii="Arial" w:hAnsi="Arial" w:cs="Arial"/>
                <w:sz w:val="20"/>
                <w:szCs w:val="20"/>
                <w:lang w:val="mn-MN"/>
              </w:rPr>
            </w:pPr>
          </w:p>
        </w:tc>
      </w:tr>
      <w:tr w:rsidR="00320998" w:rsidRPr="005A1894" w14:paraId="0C2B8BCA" w14:textId="77777777" w:rsidTr="00320998">
        <w:tc>
          <w:tcPr>
            <w:tcW w:w="439" w:type="dxa"/>
            <w:vMerge w:val="restart"/>
          </w:tcPr>
          <w:p w14:paraId="40F09E7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w:t>
            </w:r>
          </w:p>
        </w:tc>
        <w:tc>
          <w:tcPr>
            <w:tcW w:w="1736" w:type="dxa"/>
            <w:vMerge w:val="restart"/>
          </w:tcPr>
          <w:p w14:paraId="69FB60A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Эрүүгийн цагдаагийн албаны Хар тамхитай тэмцэх газар </w:t>
            </w:r>
          </w:p>
        </w:tc>
        <w:tc>
          <w:tcPr>
            <w:tcW w:w="1648" w:type="dxa"/>
          </w:tcPr>
          <w:p w14:paraId="6BB75CA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7469594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251</w:t>
            </w:r>
          </w:p>
        </w:tc>
        <w:tc>
          <w:tcPr>
            <w:tcW w:w="709" w:type="dxa"/>
          </w:tcPr>
          <w:p w14:paraId="08934CC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8</w:t>
            </w:r>
          </w:p>
        </w:tc>
        <w:tc>
          <w:tcPr>
            <w:tcW w:w="709" w:type="dxa"/>
          </w:tcPr>
          <w:p w14:paraId="15F4CFC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14</w:t>
            </w:r>
          </w:p>
        </w:tc>
        <w:tc>
          <w:tcPr>
            <w:tcW w:w="709" w:type="dxa"/>
          </w:tcPr>
          <w:p w14:paraId="6BD4A1B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574CFD2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3F990EB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6DD5A5B7" w14:textId="77777777" w:rsidR="005A1894" w:rsidRPr="005A1894" w:rsidRDefault="005A1894" w:rsidP="00574929">
            <w:pPr>
              <w:jc w:val="center"/>
              <w:rPr>
                <w:rFonts w:ascii="Arial" w:hAnsi="Arial" w:cs="Arial"/>
                <w:sz w:val="20"/>
                <w:szCs w:val="20"/>
                <w:lang w:val="mn-MN"/>
              </w:rPr>
            </w:pPr>
          </w:p>
        </w:tc>
        <w:tc>
          <w:tcPr>
            <w:tcW w:w="851" w:type="dxa"/>
          </w:tcPr>
          <w:p w14:paraId="384362A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279</w:t>
            </w:r>
          </w:p>
        </w:tc>
      </w:tr>
      <w:tr w:rsidR="00320998" w:rsidRPr="005A1894" w14:paraId="0BBAA401" w14:textId="77777777" w:rsidTr="00320998">
        <w:tc>
          <w:tcPr>
            <w:tcW w:w="439" w:type="dxa"/>
            <w:vMerge/>
          </w:tcPr>
          <w:p w14:paraId="7D9E7AED" w14:textId="77777777" w:rsidR="005A1894" w:rsidRPr="005A1894" w:rsidRDefault="005A1894" w:rsidP="00574929">
            <w:pPr>
              <w:jc w:val="both"/>
              <w:rPr>
                <w:rFonts w:ascii="Arial" w:hAnsi="Arial" w:cs="Arial"/>
                <w:sz w:val="20"/>
                <w:szCs w:val="20"/>
                <w:lang w:val="mn-MN"/>
              </w:rPr>
            </w:pPr>
          </w:p>
        </w:tc>
        <w:tc>
          <w:tcPr>
            <w:tcW w:w="1736" w:type="dxa"/>
            <w:vMerge/>
          </w:tcPr>
          <w:p w14:paraId="43DEDF4B" w14:textId="77777777" w:rsidR="005A1894" w:rsidRPr="005A1894" w:rsidRDefault="005A1894" w:rsidP="00574929">
            <w:pPr>
              <w:jc w:val="both"/>
              <w:rPr>
                <w:rFonts w:ascii="Arial" w:hAnsi="Arial" w:cs="Arial"/>
                <w:sz w:val="20"/>
                <w:szCs w:val="20"/>
                <w:lang w:val="mn-MN"/>
              </w:rPr>
            </w:pPr>
          </w:p>
        </w:tc>
        <w:tc>
          <w:tcPr>
            <w:tcW w:w="1648" w:type="dxa"/>
          </w:tcPr>
          <w:p w14:paraId="58290A3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39792B1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87</w:t>
            </w:r>
          </w:p>
        </w:tc>
        <w:tc>
          <w:tcPr>
            <w:tcW w:w="709" w:type="dxa"/>
          </w:tcPr>
          <w:p w14:paraId="7876955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11</w:t>
            </w:r>
          </w:p>
        </w:tc>
        <w:tc>
          <w:tcPr>
            <w:tcW w:w="709" w:type="dxa"/>
          </w:tcPr>
          <w:p w14:paraId="784B830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18</w:t>
            </w:r>
          </w:p>
        </w:tc>
        <w:tc>
          <w:tcPr>
            <w:tcW w:w="709" w:type="dxa"/>
          </w:tcPr>
          <w:p w14:paraId="03EF1A7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13</w:t>
            </w:r>
          </w:p>
        </w:tc>
        <w:tc>
          <w:tcPr>
            <w:tcW w:w="708" w:type="dxa"/>
          </w:tcPr>
          <w:p w14:paraId="06D5DB4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29</w:t>
            </w:r>
          </w:p>
        </w:tc>
        <w:tc>
          <w:tcPr>
            <w:tcW w:w="567" w:type="dxa"/>
          </w:tcPr>
          <w:p w14:paraId="554A338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55</w:t>
            </w:r>
          </w:p>
        </w:tc>
        <w:tc>
          <w:tcPr>
            <w:tcW w:w="567" w:type="dxa"/>
          </w:tcPr>
          <w:p w14:paraId="1AA75168" w14:textId="77777777" w:rsidR="005A1894" w:rsidRPr="005A1894" w:rsidRDefault="005A1894" w:rsidP="00574929">
            <w:pPr>
              <w:jc w:val="center"/>
              <w:rPr>
                <w:rFonts w:ascii="Arial" w:hAnsi="Arial" w:cs="Arial"/>
                <w:sz w:val="20"/>
                <w:szCs w:val="20"/>
                <w:lang w:val="mn-MN"/>
              </w:rPr>
            </w:pPr>
          </w:p>
        </w:tc>
        <w:tc>
          <w:tcPr>
            <w:tcW w:w="851" w:type="dxa"/>
          </w:tcPr>
          <w:p w14:paraId="1FEABF53"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213</w:t>
            </w:r>
          </w:p>
        </w:tc>
      </w:tr>
      <w:tr w:rsidR="00320998" w:rsidRPr="005A1894" w14:paraId="399EA4BF" w14:textId="77777777" w:rsidTr="00320998">
        <w:tc>
          <w:tcPr>
            <w:tcW w:w="439" w:type="dxa"/>
            <w:vMerge/>
          </w:tcPr>
          <w:p w14:paraId="12326D78" w14:textId="77777777" w:rsidR="005A1894" w:rsidRPr="005A1894" w:rsidRDefault="005A1894" w:rsidP="00574929">
            <w:pPr>
              <w:jc w:val="both"/>
              <w:rPr>
                <w:rFonts w:ascii="Arial" w:hAnsi="Arial" w:cs="Arial"/>
                <w:sz w:val="20"/>
                <w:szCs w:val="20"/>
                <w:lang w:val="mn-MN"/>
              </w:rPr>
            </w:pPr>
          </w:p>
        </w:tc>
        <w:tc>
          <w:tcPr>
            <w:tcW w:w="1736" w:type="dxa"/>
            <w:vMerge/>
          </w:tcPr>
          <w:p w14:paraId="339E436D" w14:textId="77777777" w:rsidR="005A1894" w:rsidRPr="005A1894" w:rsidRDefault="005A1894" w:rsidP="00574929">
            <w:pPr>
              <w:jc w:val="both"/>
              <w:rPr>
                <w:rFonts w:ascii="Arial" w:hAnsi="Arial" w:cs="Arial"/>
                <w:sz w:val="20"/>
                <w:szCs w:val="20"/>
                <w:lang w:val="mn-MN"/>
              </w:rPr>
            </w:pPr>
          </w:p>
        </w:tc>
        <w:tc>
          <w:tcPr>
            <w:tcW w:w="1648" w:type="dxa"/>
          </w:tcPr>
          <w:p w14:paraId="598D743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22B0C7C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28</w:t>
            </w:r>
          </w:p>
        </w:tc>
        <w:tc>
          <w:tcPr>
            <w:tcW w:w="709" w:type="dxa"/>
          </w:tcPr>
          <w:p w14:paraId="72ED476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203</w:t>
            </w:r>
          </w:p>
        </w:tc>
        <w:tc>
          <w:tcPr>
            <w:tcW w:w="709" w:type="dxa"/>
          </w:tcPr>
          <w:p w14:paraId="13D83A8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264</w:t>
            </w:r>
          </w:p>
        </w:tc>
        <w:tc>
          <w:tcPr>
            <w:tcW w:w="709" w:type="dxa"/>
          </w:tcPr>
          <w:p w14:paraId="6949B18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356</w:t>
            </w:r>
          </w:p>
        </w:tc>
        <w:tc>
          <w:tcPr>
            <w:tcW w:w="708" w:type="dxa"/>
          </w:tcPr>
          <w:p w14:paraId="4B2D084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131</w:t>
            </w:r>
          </w:p>
        </w:tc>
        <w:tc>
          <w:tcPr>
            <w:tcW w:w="567" w:type="dxa"/>
          </w:tcPr>
          <w:p w14:paraId="19A42D8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224</w:t>
            </w:r>
          </w:p>
        </w:tc>
        <w:tc>
          <w:tcPr>
            <w:tcW w:w="567" w:type="dxa"/>
          </w:tcPr>
          <w:p w14:paraId="4A73F07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61</w:t>
            </w:r>
          </w:p>
        </w:tc>
        <w:tc>
          <w:tcPr>
            <w:tcW w:w="851" w:type="dxa"/>
          </w:tcPr>
          <w:p w14:paraId="5CDD875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1267</w:t>
            </w:r>
          </w:p>
        </w:tc>
      </w:tr>
      <w:tr w:rsidR="00320998" w:rsidRPr="005A1894" w14:paraId="287A6D34" w14:textId="77777777" w:rsidTr="00320998">
        <w:tc>
          <w:tcPr>
            <w:tcW w:w="439" w:type="dxa"/>
            <w:vMerge/>
          </w:tcPr>
          <w:p w14:paraId="16230270" w14:textId="77777777" w:rsidR="005A1894" w:rsidRPr="005A1894" w:rsidRDefault="005A1894" w:rsidP="00574929">
            <w:pPr>
              <w:jc w:val="both"/>
              <w:rPr>
                <w:rFonts w:ascii="Arial" w:hAnsi="Arial" w:cs="Arial"/>
                <w:sz w:val="20"/>
                <w:szCs w:val="20"/>
                <w:lang w:val="mn-MN"/>
              </w:rPr>
            </w:pPr>
          </w:p>
        </w:tc>
        <w:tc>
          <w:tcPr>
            <w:tcW w:w="1736" w:type="dxa"/>
            <w:vMerge/>
          </w:tcPr>
          <w:p w14:paraId="58214E5D" w14:textId="77777777" w:rsidR="005A1894" w:rsidRPr="005A1894" w:rsidRDefault="005A1894" w:rsidP="00574929">
            <w:pPr>
              <w:jc w:val="both"/>
              <w:rPr>
                <w:rFonts w:ascii="Arial" w:hAnsi="Arial" w:cs="Arial"/>
                <w:sz w:val="20"/>
                <w:szCs w:val="20"/>
                <w:lang w:val="mn-MN"/>
              </w:rPr>
            </w:pPr>
          </w:p>
        </w:tc>
        <w:tc>
          <w:tcPr>
            <w:tcW w:w="1648" w:type="dxa"/>
          </w:tcPr>
          <w:p w14:paraId="10C8312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6B12B08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16</w:t>
            </w:r>
          </w:p>
        </w:tc>
        <w:tc>
          <w:tcPr>
            <w:tcW w:w="709" w:type="dxa"/>
          </w:tcPr>
          <w:p w14:paraId="470B4BEA" w14:textId="77777777" w:rsidR="005A1894" w:rsidRPr="005A1894" w:rsidRDefault="005A1894" w:rsidP="00574929">
            <w:pPr>
              <w:jc w:val="center"/>
              <w:rPr>
                <w:rFonts w:ascii="Arial" w:hAnsi="Arial" w:cs="Arial"/>
                <w:sz w:val="20"/>
                <w:szCs w:val="20"/>
                <w:lang w:val="mn-MN"/>
              </w:rPr>
            </w:pPr>
          </w:p>
        </w:tc>
        <w:tc>
          <w:tcPr>
            <w:tcW w:w="709" w:type="dxa"/>
          </w:tcPr>
          <w:p w14:paraId="176C294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2B773C8A" w14:textId="77777777" w:rsidR="005A1894" w:rsidRPr="005A1894" w:rsidRDefault="005A1894" w:rsidP="00574929">
            <w:pPr>
              <w:jc w:val="center"/>
              <w:rPr>
                <w:rFonts w:ascii="Arial" w:hAnsi="Arial" w:cs="Arial"/>
                <w:sz w:val="20"/>
                <w:szCs w:val="20"/>
                <w:lang w:val="mn-MN"/>
              </w:rPr>
            </w:pPr>
          </w:p>
        </w:tc>
        <w:tc>
          <w:tcPr>
            <w:tcW w:w="708" w:type="dxa"/>
          </w:tcPr>
          <w:p w14:paraId="185A4E21" w14:textId="77777777" w:rsidR="005A1894" w:rsidRPr="005A1894" w:rsidRDefault="005A1894" w:rsidP="00574929">
            <w:pPr>
              <w:jc w:val="center"/>
              <w:rPr>
                <w:rFonts w:ascii="Arial" w:hAnsi="Arial" w:cs="Arial"/>
                <w:sz w:val="20"/>
                <w:szCs w:val="20"/>
                <w:lang w:val="mn-MN"/>
              </w:rPr>
            </w:pPr>
          </w:p>
        </w:tc>
        <w:tc>
          <w:tcPr>
            <w:tcW w:w="567" w:type="dxa"/>
          </w:tcPr>
          <w:p w14:paraId="5B741337" w14:textId="77777777" w:rsidR="005A1894" w:rsidRPr="005A1894" w:rsidRDefault="005A1894" w:rsidP="00574929">
            <w:pPr>
              <w:jc w:val="center"/>
              <w:rPr>
                <w:rFonts w:ascii="Arial" w:hAnsi="Arial" w:cs="Arial"/>
                <w:sz w:val="20"/>
                <w:szCs w:val="20"/>
                <w:lang w:val="mn-MN"/>
              </w:rPr>
            </w:pPr>
          </w:p>
        </w:tc>
        <w:tc>
          <w:tcPr>
            <w:tcW w:w="567" w:type="dxa"/>
          </w:tcPr>
          <w:p w14:paraId="0F120CE9" w14:textId="77777777" w:rsidR="005A1894" w:rsidRPr="005A1894" w:rsidRDefault="005A1894" w:rsidP="00574929">
            <w:pPr>
              <w:jc w:val="center"/>
              <w:rPr>
                <w:rFonts w:ascii="Arial" w:hAnsi="Arial" w:cs="Arial"/>
                <w:sz w:val="20"/>
                <w:szCs w:val="20"/>
                <w:lang w:val="mn-MN"/>
              </w:rPr>
            </w:pPr>
          </w:p>
        </w:tc>
        <w:tc>
          <w:tcPr>
            <w:tcW w:w="851" w:type="dxa"/>
          </w:tcPr>
          <w:p w14:paraId="4285F7A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18</w:t>
            </w:r>
          </w:p>
        </w:tc>
      </w:tr>
      <w:tr w:rsidR="00320998" w:rsidRPr="005A1894" w14:paraId="11194808" w14:textId="77777777" w:rsidTr="00320998">
        <w:tc>
          <w:tcPr>
            <w:tcW w:w="439" w:type="dxa"/>
            <w:vMerge/>
          </w:tcPr>
          <w:p w14:paraId="7BBC2BD2" w14:textId="77777777" w:rsidR="005A1894" w:rsidRPr="005A1894" w:rsidRDefault="005A1894" w:rsidP="00574929">
            <w:pPr>
              <w:jc w:val="both"/>
              <w:rPr>
                <w:rFonts w:ascii="Arial" w:hAnsi="Arial" w:cs="Arial"/>
                <w:sz w:val="20"/>
                <w:szCs w:val="20"/>
                <w:lang w:val="mn-MN"/>
              </w:rPr>
            </w:pPr>
          </w:p>
        </w:tc>
        <w:tc>
          <w:tcPr>
            <w:tcW w:w="1736" w:type="dxa"/>
            <w:vMerge/>
          </w:tcPr>
          <w:p w14:paraId="7CE9FF83" w14:textId="77777777" w:rsidR="005A1894" w:rsidRPr="005A1894" w:rsidRDefault="005A1894" w:rsidP="00574929">
            <w:pPr>
              <w:jc w:val="both"/>
              <w:rPr>
                <w:rFonts w:ascii="Arial" w:hAnsi="Arial" w:cs="Arial"/>
                <w:sz w:val="20"/>
                <w:szCs w:val="20"/>
                <w:lang w:val="mn-MN"/>
              </w:rPr>
            </w:pPr>
          </w:p>
        </w:tc>
        <w:tc>
          <w:tcPr>
            <w:tcW w:w="1648" w:type="dxa"/>
          </w:tcPr>
          <w:p w14:paraId="37FC37E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каннабидиол </w:t>
            </w:r>
          </w:p>
        </w:tc>
        <w:tc>
          <w:tcPr>
            <w:tcW w:w="708" w:type="dxa"/>
          </w:tcPr>
          <w:p w14:paraId="61F987B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CD929F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22AB29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6B11C22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8" w:type="dxa"/>
          </w:tcPr>
          <w:p w14:paraId="23529C6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346D87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FEBE84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583C01A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8</w:t>
            </w:r>
          </w:p>
        </w:tc>
      </w:tr>
      <w:tr w:rsidR="00320998" w:rsidRPr="005A1894" w14:paraId="261EFE7B" w14:textId="77777777" w:rsidTr="00320998">
        <w:tc>
          <w:tcPr>
            <w:tcW w:w="439" w:type="dxa"/>
            <w:vMerge/>
          </w:tcPr>
          <w:p w14:paraId="11ED09E4" w14:textId="77777777" w:rsidR="005A1894" w:rsidRPr="005A1894" w:rsidRDefault="005A1894" w:rsidP="00574929">
            <w:pPr>
              <w:jc w:val="both"/>
              <w:rPr>
                <w:rFonts w:ascii="Arial" w:hAnsi="Arial" w:cs="Arial"/>
                <w:sz w:val="20"/>
                <w:szCs w:val="20"/>
                <w:lang w:val="mn-MN"/>
              </w:rPr>
            </w:pPr>
          </w:p>
        </w:tc>
        <w:tc>
          <w:tcPr>
            <w:tcW w:w="1736" w:type="dxa"/>
            <w:vMerge/>
          </w:tcPr>
          <w:p w14:paraId="4DA11F08" w14:textId="77777777" w:rsidR="005A1894" w:rsidRPr="005A1894" w:rsidRDefault="005A1894" w:rsidP="00574929">
            <w:pPr>
              <w:jc w:val="both"/>
              <w:rPr>
                <w:rFonts w:ascii="Arial" w:hAnsi="Arial" w:cs="Arial"/>
                <w:sz w:val="20"/>
                <w:szCs w:val="20"/>
                <w:lang w:val="mn-MN"/>
              </w:rPr>
            </w:pPr>
          </w:p>
        </w:tc>
        <w:tc>
          <w:tcPr>
            <w:tcW w:w="1648" w:type="dxa"/>
          </w:tcPr>
          <w:p w14:paraId="3930606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залепон</w:t>
            </w:r>
          </w:p>
        </w:tc>
        <w:tc>
          <w:tcPr>
            <w:tcW w:w="708" w:type="dxa"/>
          </w:tcPr>
          <w:p w14:paraId="0FEE475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43340091" w14:textId="77777777" w:rsidR="005A1894" w:rsidRPr="005A1894" w:rsidRDefault="005A1894" w:rsidP="00574929">
            <w:pPr>
              <w:jc w:val="center"/>
              <w:rPr>
                <w:rFonts w:ascii="Arial" w:hAnsi="Arial" w:cs="Arial"/>
                <w:sz w:val="20"/>
                <w:szCs w:val="20"/>
                <w:lang w:val="mn-MN"/>
              </w:rPr>
            </w:pPr>
          </w:p>
        </w:tc>
        <w:tc>
          <w:tcPr>
            <w:tcW w:w="709" w:type="dxa"/>
          </w:tcPr>
          <w:p w14:paraId="3D068F58" w14:textId="77777777" w:rsidR="005A1894" w:rsidRPr="005A1894" w:rsidRDefault="005A1894" w:rsidP="00574929">
            <w:pPr>
              <w:jc w:val="center"/>
              <w:rPr>
                <w:rFonts w:ascii="Arial" w:hAnsi="Arial" w:cs="Arial"/>
                <w:sz w:val="20"/>
                <w:szCs w:val="20"/>
                <w:lang w:val="mn-MN"/>
              </w:rPr>
            </w:pPr>
          </w:p>
        </w:tc>
        <w:tc>
          <w:tcPr>
            <w:tcW w:w="709" w:type="dxa"/>
          </w:tcPr>
          <w:p w14:paraId="3FB6068C" w14:textId="77777777" w:rsidR="005A1894" w:rsidRPr="005A1894" w:rsidRDefault="005A1894" w:rsidP="00574929">
            <w:pPr>
              <w:jc w:val="center"/>
              <w:rPr>
                <w:rFonts w:ascii="Arial" w:hAnsi="Arial" w:cs="Arial"/>
                <w:sz w:val="20"/>
                <w:szCs w:val="20"/>
                <w:lang w:val="mn-MN"/>
              </w:rPr>
            </w:pPr>
          </w:p>
        </w:tc>
        <w:tc>
          <w:tcPr>
            <w:tcW w:w="708" w:type="dxa"/>
          </w:tcPr>
          <w:p w14:paraId="4526120F" w14:textId="77777777" w:rsidR="005A1894" w:rsidRPr="005A1894" w:rsidRDefault="005A1894" w:rsidP="00574929">
            <w:pPr>
              <w:jc w:val="center"/>
              <w:rPr>
                <w:rFonts w:ascii="Arial" w:hAnsi="Arial" w:cs="Arial"/>
                <w:sz w:val="20"/>
                <w:szCs w:val="20"/>
                <w:lang w:val="mn-MN"/>
              </w:rPr>
            </w:pPr>
          </w:p>
        </w:tc>
        <w:tc>
          <w:tcPr>
            <w:tcW w:w="567" w:type="dxa"/>
          </w:tcPr>
          <w:p w14:paraId="608FA430" w14:textId="77777777" w:rsidR="005A1894" w:rsidRPr="005A1894" w:rsidRDefault="005A1894" w:rsidP="00574929">
            <w:pPr>
              <w:jc w:val="center"/>
              <w:rPr>
                <w:rFonts w:ascii="Arial" w:hAnsi="Arial" w:cs="Arial"/>
                <w:sz w:val="20"/>
                <w:szCs w:val="20"/>
                <w:lang w:val="mn-MN"/>
              </w:rPr>
            </w:pPr>
          </w:p>
        </w:tc>
        <w:tc>
          <w:tcPr>
            <w:tcW w:w="567" w:type="dxa"/>
          </w:tcPr>
          <w:p w14:paraId="019A9E02" w14:textId="77777777" w:rsidR="005A1894" w:rsidRPr="005A1894" w:rsidRDefault="005A1894" w:rsidP="00574929">
            <w:pPr>
              <w:jc w:val="center"/>
              <w:rPr>
                <w:rFonts w:ascii="Arial" w:hAnsi="Arial" w:cs="Arial"/>
                <w:sz w:val="20"/>
                <w:szCs w:val="20"/>
                <w:lang w:val="mn-MN"/>
              </w:rPr>
            </w:pPr>
          </w:p>
        </w:tc>
        <w:tc>
          <w:tcPr>
            <w:tcW w:w="851" w:type="dxa"/>
          </w:tcPr>
          <w:p w14:paraId="23AC5AA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19B0BB00" w14:textId="77777777" w:rsidTr="00320998">
        <w:tc>
          <w:tcPr>
            <w:tcW w:w="439" w:type="dxa"/>
            <w:vMerge/>
          </w:tcPr>
          <w:p w14:paraId="0E15880B" w14:textId="77777777" w:rsidR="005A1894" w:rsidRPr="005A1894" w:rsidRDefault="005A1894" w:rsidP="00574929">
            <w:pPr>
              <w:jc w:val="both"/>
              <w:rPr>
                <w:rFonts w:ascii="Arial" w:hAnsi="Arial" w:cs="Arial"/>
                <w:sz w:val="20"/>
                <w:szCs w:val="20"/>
                <w:lang w:val="mn-MN"/>
              </w:rPr>
            </w:pPr>
          </w:p>
        </w:tc>
        <w:tc>
          <w:tcPr>
            <w:tcW w:w="1736" w:type="dxa"/>
            <w:vMerge/>
          </w:tcPr>
          <w:p w14:paraId="6B10D789" w14:textId="77777777" w:rsidR="005A1894" w:rsidRPr="005A1894" w:rsidRDefault="005A1894" w:rsidP="00574929">
            <w:pPr>
              <w:jc w:val="both"/>
              <w:rPr>
                <w:rFonts w:ascii="Arial" w:hAnsi="Arial" w:cs="Arial"/>
                <w:sz w:val="20"/>
                <w:szCs w:val="20"/>
                <w:lang w:val="mn-MN"/>
              </w:rPr>
            </w:pPr>
          </w:p>
        </w:tc>
        <w:tc>
          <w:tcPr>
            <w:tcW w:w="1648" w:type="dxa"/>
          </w:tcPr>
          <w:p w14:paraId="00299A8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MET</w:t>
            </w:r>
          </w:p>
        </w:tc>
        <w:tc>
          <w:tcPr>
            <w:tcW w:w="708" w:type="dxa"/>
          </w:tcPr>
          <w:p w14:paraId="571A9ACA" w14:textId="77777777" w:rsidR="005A1894" w:rsidRPr="005A1894" w:rsidRDefault="005A1894" w:rsidP="00574929">
            <w:pPr>
              <w:jc w:val="center"/>
              <w:rPr>
                <w:rFonts w:ascii="Arial" w:hAnsi="Arial" w:cs="Arial"/>
                <w:sz w:val="20"/>
                <w:szCs w:val="20"/>
                <w:lang w:val="mn-MN"/>
              </w:rPr>
            </w:pPr>
          </w:p>
        </w:tc>
        <w:tc>
          <w:tcPr>
            <w:tcW w:w="709" w:type="dxa"/>
          </w:tcPr>
          <w:p w14:paraId="32B11E7D" w14:textId="77777777" w:rsidR="005A1894" w:rsidRPr="005A1894" w:rsidRDefault="005A1894" w:rsidP="00574929">
            <w:pPr>
              <w:jc w:val="center"/>
              <w:rPr>
                <w:rFonts w:ascii="Arial" w:hAnsi="Arial" w:cs="Arial"/>
                <w:sz w:val="20"/>
                <w:szCs w:val="20"/>
                <w:lang w:val="mn-MN"/>
              </w:rPr>
            </w:pPr>
          </w:p>
        </w:tc>
        <w:tc>
          <w:tcPr>
            <w:tcW w:w="709" w:type="dxa"/>
          </w:tcPr>
          <w:p w14:paraId="4FEB60E0" w14:textId="77777777" w:rsidR="005A1894" w:rsidRPr="005A1894" w:rsidRDefault="005A1894" w:rsidP="00574929">
            <w:pPr>
              <w:jc w:val="center"/>
              <w:rPr>
                <w:rFonts w:ascii="Arial" w:hAnsi="Arial" w:cs="Arial"/>
                <w:sz w:val="20"/>
                <w:szCs w:val="20"/>
                <w:lang w:val="mn-MN"/>
              </w:rPr>
            </w:pPr>
          </w:p>
        </w:tc>
        <w:tc>
          <w:tcPr>
            <w:tcW w:w="709" w:type="dxa"/>
          </w:tcPr>
          <w:p w14:paraId="13F0457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93</w:t>
            </w:r>
          </w:p>
        </w:tc>
        <w:tc>
          <w:tcPr>
            <w:tcW w:w="708" w:type="dxa"/>
          </w:tcPr>
          <w:p w14:paraId="03A4F89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135</w:t>
            </w:r>
          </w:p>
        </w:tc>
        <w:tc>
          <w:tcPr>
            <w:tcW w:w="567" w:type="dxa"/>
          </w:tcPr>
          <w:p w14:paraId="6AE25C7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156</w:t>
            </w:r>
          </w:p>
        </w:tc>
        <w:tc>
          <w:tcPr>
            <w:tcW w:w="567" w:type="dxa"/>
          </w:tcPr>
          <w:p w14:paraId="09028C1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185</w:t>
            </w:r>
          </w:p>
        </w:tc>
        <w:tc>
          <w:tcPr>
            <w:tcW w:w="851" w:type="dxa"/>
          </w:tcPr>
          <w:p w14:paraId="41C41043"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569</w:t>
            </w:r>
          </w:p>
        </w:tc>
      </w:tr>
      <w:tr w:rsidR="00320998" w:rsidRPr="005A1894" w14:paraId="4B5418A3" w14:textId="77777777" w:rsidTr="00320998">
        <w:tc>
          <w:tcPr>
            <w:tcW w:w="439" w:type="dxa"/>
            <w:vMerge/>
          </w:tcPr>
          <w:p w14:paraId="2C02AE9E" w14:textId="77777777" w:rsidR="005A1894" w:rsidRPr="005A1894" w:rsidRDefault="005A1894" w:rsidP="00574929">
            <w:pPr>
              <w:jc w:val="both"/>
              <w:rPr>
                <w:rFonts w:ascii="Arial" w:hAnsi="Arial" w:cs="Arial"/>
                <w:sz w:val="20"/>
                <w:szCs w:val="20"/>
                <w:lang w:val="mn-MN"/>
              </w:rPr>
            </w:pPr>
          </w:p>
        </w:tc>
        <w:tc>
          <w:tcPr>
            <w:tcW w:w="1736" w:type="dxa"/>
            <w:vMerge/>
          </w:tcPr>
          <w:p w14:paraId="7DF19F0A" w14:textId="77777777" w:rsidR="005A1894" w:rsidRPr="005A1894" w:rsidRDefault="005A1894" w:rsidP="00574929">
            <w:pPr>
              <w:jc w:val="both"/>
              <w:rPr>
                <w:rFonts w:ascii="Arial" w:hAnsi="Arial" w:cs="Arial"/>
                <w:sz w:val="20"/>
                <w:szCs w:val="20"/>
                <w:lang w:val="mn-MN"/>
              </w:rPr>
            </w:pPr>
          </w:p>
        </w:tc>
        <w:tc>
          <w:tcPr>
            <w:tcW w:w="1648" w:type="dxa"/>
          </w:tcPr>
          <w:p w14:paraId="396F32F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LSD</w:t>
            </w:r>
          </w:p>
        </w:tc>
        <w:tc>
          <w:tcPr>
            <w:tcW w:w="708" w:type="dxa"/>
          </w:tcPr>
          <w:p w14:paraId="7A0278E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4BE533F2" w14:textId="77777777" w:rsidR="005A1894" w:rsidRPr="005A1894" w:rsidRDefault="005A1894" w:rsidP="00574929">
            <w:pPr>
              <w:jc w:val="center"/>
              <w:rPr>
                <w:rFonts w:ascii="Arial" w:hAnsi="Arial" w:cs="Arial"/>
                <w:sz w:val="20"/>
                <w:szCs w:val="20"/>
                <w:lang w:val="mn-MN"/>
              </w:rPr>
            </w:pPr>
          </w:p>
        </w:tc>
        <w:tc>
          <w:tcPr>
            <w:tcW w:w="709" w:type="dxa"/>
          </w:tcPr>
          <w:p w14:paraId="3306B8D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23EDAF2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7064401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50FC31B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760BEE27" w14:textId="77777777" w:rsidR="005A1894" w:rsidRPr="005A1894" w:rsidRDefault="005A1894" w:rsidP="00574929">
            <w:pPr>
              <w:jc w:val="center"/>
              <w:rPr>
                <w:rFonts w:ascii="Arial" w:hAnsi="Arial" w:cs="Arial"/>
                <w:sz w:val="20"/>
                <w:szCs w:val="20"/>
                <w:lang w:val="mn-MN"/>
              </w:rPr>
            </w:pPr>
          </w:p>
        </w:tc>
        <w:tc>
          <w:tcPr>
            <w:tcW w:w="851" w:type="dxa"/>
          </w:tcPr>
          <w:p w14:paraId="42BC429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10</w:t>
            </w:r>
          </w:p>
        </w:tc>
      </w:tr>
      <w:tr w:rsidR="00320998" w:rsidRPr="005A1894" w14:paraId="61C06938" w14:textId="77777777" w:rsidTr="00320998">
        <w:tc>
          <w:tcPr>
            <w:tcW w:w="439" w:type="dxa"/>
            <w:vMerge/>
          </w:tcPr>
          <w:p w14:paraId="7442075E" w14:textId="77777777" w:rsidR="005A1894" w:rsidRPr="005A1894" w:rsidRDefault="005A1894" w:rsidP="00574929">
            <w:pPr>
              <w:jc w:val="both"/>
              <w:rPr>
                <w:rFonts w:ascii="Arial" w:hAnsi="Arial" w:cs="Arial"/>
                <w:sz w:val="20"/>
                <w:szCs w:val="20"/>
                <w:lang w:val="mn-MN"/>
              </w:rPr>
            </w:pPr>
          </w:p>
        </w:tc>
        <w:tc>
          <w:tcPr>
            <w:tcW w:w="1736" w:type="dxa"/>
            <w:vMerge/>
          </w:tcPr>
          <w:p w14:paraId="24219F68" w14:textId="77777777" w:rsidR="005A1894" w:rsidRPr="005A1894" w:rsidRDefault="005A1894" w:rsidP="00574929">
            <w:pPr>
              <w:jc w:val="both"/>
              <w:rPr>
                <w:rFonts w:ascii="Arial" w:hAnsi="Arial" w:cs="Arial"/>
                <w:sz w:val="20"/>
                <w:szCs w:val="20"/>
                <w:lang w:val="mn-MN"/>
              </w:rPr>
            </w:pPr>
          </w:p>
        </w:tc>
        <w:tc>
          <w:tcPr>
            <w:tcW w:w="1648" w:type="dxa"/>
          </w:tcPr>
          <w:p w14:paraId="38ED0EC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лизерги</w:t>
            </w:r>
          </w:p>
        </w:tc>
        <w:tc>
          <w:tcPr>
            <w:tcW w:w="708" w:type="dxa"/>
          </w:tcPr>
          <w:p w14:paraId="795DCD4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1E97F6FB" w14:textId="77777777" w:rsidR="005A1894" w:rsidRPr="005A1894" w:rsidRDefault="005A1894" w:rsidP="00574929">
            <w:pPr>
              <w:jc w:val="center"/>
              <w:rPr>
                <w:rFonts w:ascii="Arial" w:hAnsi="Arial" w:cs="Arial"/>
                <w:sz w:val="20"/>
                <w:szCs w:val="20"/>
                <w:lang w:val="mn-MN"/>
              </w:rPr>
            </w:pPr>
          </w:p>
        </w:tc>
        <w:tc>
          <w:tcPr>
            <w:tcW w:w="709" w:type="dxa"/>
          </w:tcPr>
          <w:p w14:paraId="46EAAFDC" w14:textId="77777777" w:rsidR="005A1894" w:rsidRPr="005A1894" w:rsidRDefault="005A1894" w:rsidP="00574929">
            <w:pPr>
              <w:jc w:val="center"/>
              <w:rPr>
                <w:rFonts w:ascii="Arial" w:hAnsi="Arial" w:cs="Arial"/>
                <w:sz w:val="20"/>
                <w:szCs w:val="20"/>
                <w:lang w:val="mn-MN"/>
              </w:rPr>
            </w:pPr>
          </w:p>
        </w:tc>
        <w:tc>
          <w:tcPr>
            <w:tcW w:w="709" w:type="dxa"/>
          </w:tcPr>
          <w:p w14:paraId="34695900" w14:textId="77777777" w:rsidR="005A1894" w:rsidRPr="005A1894" w:rsidRDefault="005A1894" w:rsidP="00574929">
            <w:pPr>
              <w:jc w:val="center"/>
              <w:rPr>
                <w:rFonts w:ascii="Arial" w:hAnsi="Arial" w:cs="Arial"/>
                <w:sz w:val="20"/>
                <w:szCs w:val="20"/>
                <w:lang w:val="mn-MN"/>
              </w:rPr>
            </w:pPr>
          </w:p>
        </w:tc>
        <w:tc>
          <w:tcPr>
            <w:tcW w:w="708" w:type="dxa"/>
          </w:tcPr>
          <w:p w14:paraId="488812D1" w14:textId="77777777" w:rsidR="005A1894" w:rsidRPr="005A1894" w:rsidRDefault="005A1894" w:rsidP="00574929">
            <w:pPr>
              <w:jc w:val="center"/>
              <w:rPr>
                <w:rFonts w:ascii="Arial" w:hAnsi="Arial" w:cs="Arial"/>
                <w:sz w:val="20"/>
                <w:szCs w:val="20"/>
                <w:lang w:val="mn-MN"/>
              </w:rPr>
            </w:pPr>
          </w:p>
        </w:tc>
        <w:tc>
          <w:tcPr>
            <w:tcW w:w="567" w:type="dxa"/>
          </w:tcPr>
          <w:p w14:paraId="2746B026" w14:textId="77777777" w:rsidR="005A1894" w:rsidRPr="005A1894" w:rsidRDefault="005A1894" w:rsidP="00574929">
            <w:pPr>
              <w:jc w:val="center"/>
              <w:rPr>
                <w:rFonts w:ascii="Arial" w:hAnsi="Arial" w:cs="Arial"/>
                <w:sz w:val="20"/>
                <w:szCs w:val="20"/>
                <w:lang w:val="mn-MN"/>
              </w:rPr>
            </w:pPr>
          </w:p>
        </w:tc>
        <w:tc>
          <w:tcPr>
            <w:tcW w:w="567" w:type="dxa"/>
          </w:tcPr>
          <w:p w14:paraId="5DE05B93" w14:textId="77777777" w:rsidR="005A1894" w:rsidRPr="005A1894" w:rsidRDefault="005A1894" w:rsidP="00574929">
            <w:pPr>
              <w:jc w:val="center"/>
              <w:rPr>
                <w:rFonts w:ascii="Arial" w:hAnsi="Arial" w:cs="Arial"/>
                <w:sz w:val="20"/>
                <w:szCs w:val="20"/>
                <w:lang w:val="mn-MN"/>
              </w:rPr>
            </w:pPr>
          </w:p>
        </w:tc>
        <w:tc>
          <w:tcPr>
            <w:tcW w:w="851" w:type="dxa"/>
          </w:tcPr>
          <w:p w14:paraId="0325F1F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1CA5F077" w14:textId="77777777" w:rsidTr="00320998">
        <w:tc>
          <w:tcPr>
            <w:tcW w:w="439" w:type="dxa"/>
            <w:vMerge/>
          </w:tcPr>
          <w:p w14:paraId="2D91770B" w14:textId="77777777" w:rsidR="005A1894" w:rsidRPr="005A1894" w:rsidRDefault="005A1894" w:rsidP="00574929">
            <w:pPr>
              <w:jc w:val="both"/>
              <w:rPr>
                <w:rFonts w:ascii="Arial" w:hAnsi="Arial" w:cs="Arial"/>
                <w:sz w:val="20"/>
                <w:szCs w:val="20"/>
                <w:lang w:val="mn-MN"/>
              </w:rPr>
            </w:pPr>
          </w:p>
        </w:tc>
        <w:tc>
          <w:tcPr>
            <w:tcW w:w="1736" w:type="dxa"/>
            <w:vMerge/>
          </w:tcPr>
          <w:p w14:paraId="4090A87A" w14:textId="77777777" w:rsidR="005A1894" w:rsidRPr="005A1894" w:rsidRDefault="005A1894" w:rsidP="00574929">
            <w:pPr>
              <w:jc w:val="both"/>
              <w:rPr>
                <w:rFonts w:ascii="Arial" w:hAnsi="Arial" w:cs="Arial"/>
                <w:sz w:val="20"/>
                <w:szCs w:val="20"/>
                <w:lang w:val="mn-MN"/>
              </w:rPr>
            </w:pPr>
          </w:p>
        </w:tc>
        <w:tc>
          <w:tcPr>
            <w:tcW w:w="1648" w:type="dxa"/>
          </w:tcPr>
          <w:p w14:paraId="089C351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6BADE5A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0951501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0F7AD41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15</w:t>
            </w:r>
          </w:p>
        </w:tc>
        <w:tc>
          <w:tcPr>
            <w:tcW w:w="709" w:type="dxa"/>
          </w:tcPr>
          <w:p w14:paraId="7626ECE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17</w:t>
            </w:r>
          </w:p>
        </w:tc>
        <w:tc>
          <w:tcPr>
            <w:tcW w:w="708" w:type="dxa"/>
          </w:tcPr>
          <w:p w14:paraId="4E5BAB3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2DC35D1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3AD69FC8" w14:textId="77777777" w:rsidR="005A1894" w:rsidRPr="005A1894" w:rsidRDefault="005A1894" w:rsidP="00574929">
            <w:pPr>
              <w:jc w:val="center"/>
              <w:rPr>
                <w:rFonts w:ascii="Arial" w:hAnsi="Arial" w:cs="Arial"/>
                <w:sz w:val="20"/>
                <w:szCs w:val="20"/>
                <w:lang w:val="mn-MN"/>
              </w:rPr>
            </w:pPr>
          </w:p>
        </w:tc>
        <w:tc>
          <w:tcPr>
            <w:tcW w:w="851" w:type="dxa"/>
          </w:tcPr>
          <w:p w14:paraId="56BC9B7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42</w:t>
            </w:r>
          </w:p>
        </w:tc>
      </w:tr>
      <w:tr w:rsidR="00320998" w:rsidRPr="005A1894" w14:paraId="404C4E99" w14:textId="77777777" w:rsidTr="00320998">
        <w:tc>
          <w:tcPr>
            <w:tcW w:w="439" w:type="dxa"/>
            <w:vMerge/>
          </w:tcPr>
          <w:p w14:paraId="2506C7D8" w14:textId="77777777" w:rsidR="005A1894" w:rsidRPr="005A1894" w:rsidRDefault="005A1894" w:rsidP="00574929">
            <w:pPr>
              <w:jc w:val="both"/>
              <w:rPr>
                <w:rFonts w:ascii="Arial" w:hAnsi="Arial" w:cs="Arial"/>
                <w:sz w:val="20"/>
                <w:szCs w:val="20"/>
                <w:lang w:val="mn-MN"/>
              </w:rPr>
            </w:pPr>
          </w:p>
        </w:tc>
        <w:tc>
          <w:tcPr>
            <w:tcW w:w="1736" w:type="dxa"/>
            <w:vMerge/>
          </w:tcPr>
          <w:p w14:paraId="102D6F4E" w14:textId="77777777" w:rsidR="005A1894" w:rsidRPr="005A1894" w:rsidRDefault="005A1894" w:rsidP="00574929">
            <w:pPr>
              <w:jc w:val="both"/>
              <w:rPr>
                <w:rFonts w:ascii="Arial" w:hAnsi="Arial" w:cs="Arial"/>
                <w:sz w:val="20"/>
                <w:szCs w:val="20"/>
                <w:lang w:val="mn-MN"/>
              </w:rPr>
            </w:pPr>
          </w:p>
        </w:tc>
        <w:tc>
          <w:tcPr>
            <w:tcW w:w="1648" w:type="dxa"/>
          </w:tcPr>
          <w:p w14:paraId="3A13C1E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Gabapentin Lactam</w:t>
            </w:r>
          </w:p>
        </w:tc>
        <w:tc>
          <w:tcPr>
            <w:tcW w:w="708" w:type="dxa"/>
          </w:tcPr>
          <w:p w14:paraId="23028819" w14:textId="77777777" w:rsidR="005A1894" w:rsidRPr="005A1894" w:rsidRDefault="005A1894" w:rsidP="00574929">
            <w:pPr>
              <w:jc w:val="center"/>
              <w:rPr>
                <w:rFonts w:ascii="Arial" w:hAnsi="Arial" w:cs="Arial"/>
                <w:sz w:val="20"/>
                <w:szCs w:val="20"/>
                <w:lang w:val="mn-MN"/>
              </w:rPr>
            </w:pPr>
          </w:p>
        </w:tc>
        <w:tc>
          <w:tcPr>
            <w:tcW w:w="709" w:type="dxa"/>
          </w:tcPr>
          <w:p w14:paraId="332BDE01" w14:textId="77777777" w:rsidR="005A1894" w:rsidRPr="005A1894" w:rsidRDefault="005A1894" w:rsidP="00574929">
            <w:pPr>
              <w:jc w:val="center"/>
              <w:rPr>
                <w:rFonts w:ascii="Arial" w:hAnsi="Arial" w:cs="Arial"/>
                <w:sz w:val="20"/>
                <w:szCs w:val="20"/>
                <w:lang w:val="mn-MN"/>
              </w:rPr>
            </w:pPr>
          </w:p>
        </w:tc>
        <w:tc>
          <w:tcPr>
            <w:tcW w:w="709" w:type="dxa"/>
          </w:tcPr>
          <w:p w14:paraId="34F0ABAC" w14:textId="77777777" w:rsidR="005A1894" w:rsidRPr="005A1894" w:rsidRDefault="005A1894" w:rsidP="00574929">
            <w:pPr>
              <w:jc w:val="center"/>
              <w:rPr>
                <w:rFonts w:ascii="Arial" w:hAnsi="Arial" w:cs="Arial"/>
                <w:sz w:val="20"/>
                <w:szCs w:val="20"/>
                <w:lang w:val="mn-MN"/>
              </w:rPr>
            </w:pPr>
          </w:p>
        </w:tc>
        <w:tc>
          <w:tcPr>
            <w:tcW w:w="709" w:type="dxa"/>
          </w:tcPr>
          <w:p w14:paraId="0FF6C120" w14:textId="77777777" w:rsidR="005A1894" w:rsidRPr="005A1894" w:rsidRDefault="005A1894" w:rsidP="00574929">
            <w:pPr>
              <w:jc w:val="center"/>
              <w:rPr>
                <w:rFonts w:ascii="Arial" w:hAnsi="Arial" w:cs="Arial"/>
                <w:sz w:val="20"/>
                <w:szCs w:val="20"/>
                <w:lang w:val="mn-MN"/>
              </w:rPr>
            </w:pPr>
          </w:p>
        </w:tc>
        <w:tc>
          <w:tcPr>
            <w:tcW w:w="708" w:type="dxa"/>
          </w:tcPr>
          <w:p w14:paraId="085BA1B9" w14:textId="77777777" w:rsidR="005A1894" w:rsidRPr="005A1894" w:rsidRDefault="005A1894" w:rsidP="00574929">
            <w:pPr>
              <w:jc w:val="center"/>
              <w:rPr>
                <w:rFonts w:ascii="Arial" w:hAnsi="Arial" w:cs="Arial"/>
                <w:sz w:val="20"/>
                <w:szCs w:val="20"/>
                <w:lang w:val="mn-MN"/>
              </w:rPr>
            </w:pPr>
          </w:p>
        </w:tc>
        <w:tc>
          <w:tcPr>
            <w:tcW w:w="567" w:type="dxa"/>
          </w:tcPr>
          <w:p w14:paraId="3E57F96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18</w:t>
            </w:r>
          </w:p>
        </w:tc>
        <w:tc>
          <w:tcPr>
            <w:tcW w:w="567" w:type="dxa"/>
          </w:tcPr>
          <w:p w14:paraId="5008551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851" w:type="dxa"/>
          </w:tcPr>
          <w:p w14:paraId="6AB5175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22</w:t>
            </w:r>
          </w:p>
        </w:tc>
      </w:tr>
      <w:tr w:rsidR="00320998" w:rsidRPr="005A1894" w14:paraId="5C9A1509" w14:textId="77777777" w:rsidTr="00320998">
        <w:tc>
          <w:tcPr>
            <w:tcW w:w="439" w:type="dxa"/>
            <w:vMerge/>
          </w:tcPr>
          <w:p w14:paraId="4A702B0F" w14:textId="77777777" w:rsidR="005A1894" w:rsidRPr="005A1894" w:rsidRDefault="005A1894" w:rsidP="00574929">
            <w:pPr>
              <w:jc w:val="both"/>
              <w:rPr>
                <w:rFonts w:ascii="Arial" w:hAnsi="Arial" w:cs="Arial"/>
                <w:sz w:val="20"/>
                <w:szCs w:val="20"/>
                <w:lang w:val="mn-MN"/>
              </w:rPr>
            </w:pPr>
          </w:p>
        </w:tc>
        <w:tc>
          <w:tcPr>
            <w:tcW w:w="1736" w:type="dxa"/>
            <w:vMerge/>
          </w:tcPr>
          <w:p w14:paraId="4C30B25E" w14:textId="77777777" w:rsidR="005A1894" w:rsidRPr="005A1894" w:rsidRDefault="005A1894" w:rsidP="00574929">
            <w:pPr>
              <w:jc w:val="both"/>
              <w:rPr>
                <w:rFonts w:ascii="Arial" w:hAnsi="Arial" w:cs="Arial"/>
                <w:sz w:val="20"/>
                <w:szCs w:val="20"/>
                <w:lang w:val="mn-MN"/>
              </w:rPr>
            </w:pPr>
          </w:p>
        </w:tc>
        <w:tc>
          <w:tcPr>
            <w:tcW w:w="1648" w:type="dxa"/>
          </w:tcPr>
          <w:p w14:paraId="0337AAC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метадон, бензодиазелин</w:t>
            </w:r>
          </w:p>
        </w:tc>
        <w:tc>
          <w:tcPr>
            <w:tcW w:w="708" w:type="dxa"/>
          </w:tcPr>
          <w:p w14:paraId="099F339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B8BE508" w14:textId="77777777" w:rsidR="005A1894" w:rsidRPr="005A1894" w:rsidRDefault="005A1894" w:rsidP="00574929">
            <w:pPr>
              <w:jc w:val="center"/>
              <w:rPr>
                <w:rFonts w:ascii="Arial" w:hAnsi="Arial" w:cs="Arial"/>
                <w:sz w:val="20"/>
                <w:szCs w:val="20"/>
                <w:lang w:val="mn-MN"/>
              </w:rPr>
            </w:pPr>
          </w:p>
        </w:tc>
        <w:tc>
          <w:tcPr>
            <w:tcW w:w="709" w:type="dxa"/>
          </w:tcPr>
          <w:p w14:paraId="00DE29F6" w14:textId="77777777" w:rsidR="005A1894" w:rsidRPr="005A1894" w:rsidRDefault="005A1894" w:rsidP="00574929">
            <w:pPr>
              <w:jc w:val="center"/>
              <w:rPr>
                <w:rFonts w:ascii="Arial" w:hAnsi="Arial" w:cs="Arial"/>
                <w:sz w:val="20"/>
                <w:szCs w:val="20"/>
                <w:lang w:val="mn-MN"/>
              </w:rPr>
            </w:pPr>
          </w:p>
        </w:tc>
        <w:tc>
          <w:tcPr>
            <w:tcW w:w="709" w:type="dxa"/>
          </w:tcPr>
          <w:p w14:paraId="65FC6030" w14:textId="77777777" w:rsidR="005A1894" w:rsidRPr="005A1894" w:rsidRDefault="005A1894" w:rsidP="00574929">
            <w:pPr>
              <w:jc w:val="center"/>
              <w:rPr>
                <w:rFonts w:ascii="Arial" w:hAnsi="Arial" w:cs="Arial"/>
                <w:sz w:val="20"/>
                <w:szCs w:val="20"/>
                <w:lang w:val="mn-MN"/>
              </w:rPr>
            </w:pPr>
          </w:p>
        </w:tc>
        <w:tc>
          <w:tcPr>
            <w:tcW w:w="708" w:type="dxa"/>
          </w:tcPr>
          <w:p w14:paraId="1E02F68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72B80C87" w14:textId="77777777" w:rsidR="005A1894" w:rsidRPr="005A1894" w:rsidRDefault="005A1894" w:rsidP="00574929">
            <w:pPr>
              <w:jc w:val="center"/>
              <w:rPr>
                <w:rFonts w:ascii="Arial" w:hAnsi="Arial" w:cs="Arial"/>
                <w:sz w:val="20"/>
                <w:szCs w:val="20"/>
                <w:lang w:val="mn-MN"/>
              </w:rPr>
            </w:pPr>
          </w:p>
        </w:tc>
        <w:tc>
          <w:tcPr>
            <w:tcW w:w="567" w:type="dxa"/>
          </w:tcPr>
          <w:p w14:paraId="19C58A6F" w14:textId="77777777" w:rsidR="005A1894" w:rsidRPr="005A1894" w:rsidRDefault="005A1894" w:rsidP="00574929">
            <w:pPr>
              <w:jc w:val="center"/>
              <w:rPr>
                <w:rFonts w:ascii="Arial" w:hAnsi="Arial" w:cs="Arial"/>
                <w:sz w:val="20"/>
                <w:szCs w:val="20"/>
                <w:lang w:val="mn-MN"/>
              </w:rPr>
            </w:pPr>
          </w:p>
        </w:tc>
        <w:tc>
          <w:tcPr>
            <w:tcW w:w="851" w:type="dxa"/>
          </w:tcPr>
          <w:p w14:paraId="4A5C93A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0404C1D8" w14:textId="77777777" w:rsidTr="00320998">
        <w:tc>
          <w:tcPr>
            <w:tcW w:w="439" w:type="dxa"/>
            <w:vMerge/>
          </w:tcPr>
          <w:p w14:paraId="1E25D529" w14:textId="77777777" w:rsidR="005A1894" w:rsidRPr="005A1894" w:rsidRDefault="005A1894" w:rsidP="00574929">
            <w:pPr>
              <w:jc w:val="both"/>
              <w:rPr>
                <w:rFonts w:ascii="Arial" w:hAnsi="Arial" w:cs="Arial"/>
                <w:sz w:val="20"/>
                <w:szCs w:val="20"/>
                <w:lang w:val="mn-MN"/>
              </w:rPr>
            </w:pPr>
          </w:p>
        </w:tc>
        <w:tc>
          <w:tcPr>
            <w:tcW w:w="1736" w:type="dxa"/>
            <w:vMerge/>
          </w:tcPr>
          <w:p w14:paraId="2C6F4609" w14:textId="77777777" w:rsidR="005A1894" w:rsidRPr="005A1894" w:rsidRDefault="005A1894" w:rsidP="00574929">
            <w:pPr>
              <w:jc w:val="both"/>
              <w:rPr>
                <w:rFonts w:ascii="Arial" w:hAnsi="Arial" w:cs="Arial"/>
                <w:sz w:val="20"/>
                <w:szCs w:val="20"/>
                <w:lang w:val="mn-MN"/>
              </w:rPr>
            </w:pPr>
          </w:p>
        </w:tc>
        <w:tc>
          <w:tcPr>
            <w:tcW w:w="1648" w:type="dxa"/>
          </w:tcPr>
          <w:p w14:paraId="43DE8D5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декстрометорфан</w:t>
            </w:r>
          </w:p>
        </w:tc>
        <w:tc>
          <w:tcPr>
            <w:tcW w:w="708" w:type="dxa"/>
          </w:tcPr>
          <w:p w14:paraId="4BE0A2F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03D984BA" w14:textId="77777777" w:rsidR="005A1894" w:rsidRPr="005A1894" w:rsidRDefault="005A1894" w:rsidP="00574929">
            <w:pPr>
              <w:jc w:val="center"/>
              <w:rPr>
                <w:rFonts w:ascii="Arial" w:hAnsi="Arial" w:cs="Arial"/>
                <w:sz w:val="20"/>
                <w:szCs w:val="20"/>
                <w:lang w:val="mn-MN"/>
              </w:rPr>
            </w:pPr>
          </w:p>
        </w:tc>
        <w:tc>
          <w:tcPr>
            <w:tcW w:w="709" w:type="dxa"/>
          </w:tcPr>
          <w:p w14:paraId="4AC58B9E" w14:textId="77777777" w:rsidR="005A1894" w:rsidRPr="005A1894" w:rsidRDefault="005A1894" w:rsidP="00574929">
            <w:pPr>
              <w:jc w:val="center"/>
              <w:rPr>
                <w:rFonts w:ascii="Arial" w:hAnsi="Arial" w:cs="Arial"/>
                <w:sz w:val="20"/>
                <w:szCs w:val="20"/>
                <w:lang w:val="mn-MN"/>
              </w:rPr>
            </w:pPr>
          </w:p>
        </w:tc>
        <w:tc>
          <w:tcPr>
            <w:tcW w:w="709" w:type="dxa"/>
          </w:tcPr>
          <w:p w14:paraId="178A0125" w14:textId="77777777" w:rsidR="005A1894" w:rsidRPr="005A1894" w:rsidRDefault="005A1894" w:rsidP="00574929">
            <w:pPr>
              <w:jc w:val="center"/>
              <w:rPr>
                <w:rFonts w:ascii="Arial" w:hAnsi="Arial" w:cs="Arial"/>
                <w:sz w:val="20"/>
                <w:szCs w:val="20"/>
                <w:lang w:val="mn-MN"/>
              </w:rPr>
            </w:pPr>
          </w:p>
        </w:tc>
        <w:tc>
          <w:tcPr>
            <w:tcW w:w="708" w:type="dxa"/>
          </w:tcPr>
          <w:p w14:paraId="245AACA1" w14:textId="77777777" w:rsidR="005A1894" w:rsidRPr="005A1894" w:rsidRDefault="005A1894" w:rsidP="00574929">
            <w:pPr>
              <w:jc w:val="center"/>
              <w:rPr>
                <w:rFonts w:ascii="Arial" w:hAnsi="Arial" w:cs="Arial"/>
                <w:sz w:val="20"/>
                <w:szCs w:val="20"/>
                <w:lang w:val="mn-MN"/>
              </w:rPr>
            </w:pPr>
          </w:p>
        </w:tc>
        <w:tc>
          <w:tcPr>
            <w:tcW w:w="567" w:type="dxa"/>
          </w:tcPr>
          <w:p w14:paraId="459D5B3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0C0B501" w14:textId="77777777" w:rsidR="005A1894" w:rsidRPr="005A1894" w:rsidRDefault="005A1894" w:rsidP="00574929">
            <w:pPr>
              <w:jc w:val="center"/>
              <w:rPr>
                <w:rFonts w:ascii="Arial" w:hAnsi="Arial" w:cs="Arial"/>
                <w:sz w:val="20"/>
                <w:szCs w:val="20"/>
                <w:lang w:val="mn-MN"/>
              </w:rPr>
            </w:pPr>
          </w:p>
        </w:tc>
        <w:tc>
          <w:tcPr>
            <w:tcW w:w="851" w:type="dxa"/>
          </w:tcPr>
          <w:p w14:paraId="3BECBC6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66BE8D7C" w14:textId="77777777" w:rsidTr="00320998">
        <w:tc>
          <w:tcPr>
            <w:tcW w:w="439" w:type="dxa"/>
            <w:vMerge/>
          </w:tcPr>
          <w:p w14:paraId="458D29B3" w14:textId="77777777" w:rsidR="005A1894" w:rsidRPr="005A1894" w:rsidRDefault="005A1894" w:rsidP="00574929">
            <w:pPr>
              <w:jc w:val="both"/>
              <w:rPr>
                <w:rFonts w:ascii="Arial" w:hAnsi="Arial" w:cs="Arial"/>
                <w:sz w:val="20"/>
                <w:szCs w:val="20"/>
                <w:lang w:val="mn-MN"/>
              </w:rPr>
            </w:pPr>
          </w:p>
        </w:tc>
        <w:tc>
          <w:tcPr>
            <w:tcW w:w="1736" w:type="dxa"/>
            <w:vMerge/>
          </w:tcPr>
          <w:p w14:paraId="538594A3" w14:textId="77777777" w:rsidR="005A1894" w:rsidRPr="005A1894" w:rsidRDefault="005A1894" w:rsidP="00574929">
            <w:pPr>
              <w:jc w:val="both"/>
              <w:rPr>
                <w:rFonts w:ascii="Arial" w:hAnsi="Arial" w:cs="Arial"/>
                <w:sz w:val="20"/>
                <w:szCs w:val="20"/>
                <w:lang w:val="mn-MN"/>
              </w:rPr>
            </w:pPr>
          </w:p>
        </w:tc>
        <w:tc>
          <w:tcPr>
            <w:tcW w:w="1648" w:type="dxa"/>
          </w:tcPr>
          <w:p w14:paraId="46A41E8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5-methoxy DMT</w:t>
            </w:r>
          </w:p>
        </w:tc>
        <w:tc>
          <w:tcPr>
            <w:tcW w:w="708" w:type="dxa"/>
          </w:tcPr>
          <w:p w14:paraId="21344823" w14:textId="77777777" w:rsidR="005A1894" w:rsidRPr="005A1894" w:rsidRDefault="005A1894" w:rsidP="00574929">
            <w:pPr>
              <w:jc w:val="center"/>
              <w:rPr>
                <w:rFonts w:ascii="Arial" w:hAnsi="Arial" w:cs="Arial"/>
                <w:sz w:val="20"/>
                <w:szCs w:val="20"/>
                <w:lang w:val="mn-MN"/>
              </w:rPr>
            </w:pPr>
          </w:p>
        </w:tc>
        <w:tc>
          <w:tcPr>
            <w:tcW w:w="709" w:type="dxa"/>
          </w:tcPr>
          <w:p w14:paraId="6DC01C70" w14:textId="77777777" w:rsidR="005A1894" w:rsidRPr="005A1894" w:rsidRDefault="005A1894" w:rsidP="00574929">
            <w:pPr>
              <w:jc w:val="center"/>
              <w:rPr>
                <w:rFonts w:ascii="Arial" w:hAnsi="Arial" w:cs="Arial"/>
                <w:sz w:val="20"/>
                <w:szCs w:val="20"/>
                <w:lang w:val="mn-MN"/>
              </w:rPr>
            </w:pPr>
          </w:p>
        </w:tc>
        <w:tc>
          <w:tcPr>
            <w:tcW w:w="709" w:type="dxa"/>
          </w:tcPr>
          <w:p w14:paraId="7E0FD797" w14:textId="77777777" w:rsidR="005A1894" w:rsidRPr="005A1894" w:rsidRDefault="005A1894" w:rsidP="00574929">
            <w:pPr>
              <w:jc w:val="center"/>
              <w:rPr>
                <w:rFonts w:ascii="Arial" w:hAnsi="Arial" w:cs="Arial"/>
                <w:sz w:val="20"/>
                <w:szCs w:val="20"/>
                <w:lang w:val="mn-MN"/>
              </w:rPr>
            </w:pPr>
          </w:p>
        </w:tc>
        <w:tc>
          <w:tcPr>
            <w:tcW w:w="709" w:type="dxa"/>
          </w:tcPr>
          <w:p w14:paraId="40CEB311" w14:textId="77777777" w:rsidR="005A1894" w:rsidRPr="005A1894" w:rsidRDefault="005A1894" w:rsidP="00574929">
            <w:pPr>
              <w:jc w:val="center"/>
              <w:rPr>
                <w:rFonts w:ascii="Arial" w:hAnsi="Arial" w:cs="Arial"/>
                <w:sz w:val="20"/>
                <w:szCs w:val="20"/>
                <w:lang w:val="mn-MN"/>
              </w:rPr>
            </w:pPr>
          </w:p>
        </w:tc>
        <w:tc>
          <w:tcPr>
            <w:tcW w:w="708" w:type="dxa"/>
          </w:tcPr>
          <w:p w14:paraId="54B86CB7" w14:textId="77777777" w:rsidR="005A1894" w:rsidRPr="005A1894" w:rsidRDefault="005A1894" w:rsidP="00574929">
            <w:pPr>
              <w:jc w:val="center"/>
              <w:rPr>
                <w:rFonts w:ascii="Arial" w:hAnsi="Arial" w:cs="Arial"/>
                <w:sz w:val="20"/>
                <w:szCs w:val="20"/>
                <w:lang w:val="mn-MN"/>
              </w:rPr>
            </w:pPr>
          </w:p>
        </w:tc>
        <w:tc>
          <w:tcPr>
            <w:tcW w:w="567" w:type="dxa"/>
          </w:tcPr>
          <w:p w14:paraId="422F84A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4007174" w14:textId="77777777" w:rsidR="005A1894" w:rsidRPr="005A1894" w:rsidRDefault="005A1894" w:rsidP="00574929">
            <w:pPr>
              <w:jc w:val="center"/>
              <w:rPr>
                <w:rFonts w:ascii="Arial" w:hAnsi="Arial" w:cs="Arial"/>
                <w:sz w:val="20"/>
                <w:szCs w:val="20"/>
                <w:lang w:val="mn-MN"/>
              </w:rPr>
            </w:pPr>
          </w:p>
        </w:tc>
        <w:tc>
          <w:tcPr>
            <w:tcW w:w="851" w:type="dxa"/>
          </w:tcPr>
          <w:p w14:paraId="100D3BD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F4A8305" w14:textId="77777777" w:rsidTr="00320998">
        <w:tc>
          <w:tcPr>
            <w:tcW w:w="439" w:type="dxa"/>
            <w:vMerge/>
          </w:tcPr>
          <w:p w14:paraId="3746C615" w14:textId="77777777" w:rsidR="005A1894" w:rsidRPr="005A1894" w:rsidRDefault="005A1894" w:rsidP="00574929">
            <w:pPr>
              <w:jc w:val="both"/>
              <w:rPr>
                <w:rFonts w:ascii="Arial" w:hAnsi="Arial" w:cs="Arial"/>
                <w:sz w:val="20"/>
                <w:szCs w:val="20"/>
                <w:lang w:val="mn-MN"/>
              </w:rPr>
            </w:pPr>
          </w:p>
        </w:tc>
        <w:tc>
          <w:tcPr>
            <w:tcW w:w="1736" w:type="dxa"/>
            <w:vMerge/>
          </w:tcPr>
          <w:p w14:paraId="3129ED05" w14:textId="77777777" w:rsidR="005A1894" w:rsidRPr="005A1894" w:rsidRDefault="005A1894" w:rsidP="00574929">
            <w:pPr>
              <w:jc w:val="both"/>
              <w:rPr>
                <w:rFonts w:ascii="Arial" w:hAnsi="Arial" w:cs="Arial"/>
                <w:sz w:val="20"/>
                <w:szCs w:val="20"/>
                <w:lang w:val="mn-MN"/>
              </w:rPr>
            </w:pPr>
          </w:p>
        </w:tc>
        <w:tc>
          <w:tcPr>
            <w:tcW w:w="1648" w:type="dxa"/>
          </w:tcPr>
          <w:p w14:paraId="3076A70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 кокайн</w:t>
            </w:r>
          </w:p>
        </w:tc>
        <w:tc>
          <w:tcPr>
            <w:tcW w:w="708" w:type="dxa"/>
          </w:tcPr>
          <w:p w14:paraId="52F31CB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53A2BDBA" w14:textId="77777777" w:rsidR="005A1894" w:rsidRPr="005A1894" w:rsidRDefault="005A1894" w:rsidP="00574929">
            <w:pPr>
              <w:jc w:val="center"/>
              <w:rPr>
                <w:rFonts w:ascii="Arial" w:hAnsi="Arial" w:cs="Arial"/>
                <w:sz w:val="20"/>
                <w:szCs w:val="20"/>
                <w:lang w:val="mn-MN"/>
              </w:rPr>
            </w:pPr>
          </w:p>
        </w:tc>
        <w:tc>
          <w:tcPr>
            <w:tcW w:w="709" w:type="dxa"/>
          </w:tcPr>
          <w:p w14:paraId="25556974" w14:textId="77777777" w:rsidR="005A1894" w:rsidRPr="005A1894" w:rsidRDefault="005A1894" w:rsidP="00574929">
            <w:pPr>
              <w:jc w:val="center"/>
              <w:rPr>
                <w:rFonts w:ascii="Arial" w:hAnsi="Arial" w:cs="Arial"/>
                <w:sz w:val="20"/>
                <w:szCs w:val="20"/>
                <w:lang w:val="mn-MN"/>
              </w:rPr>
            </w:pPr>
          </w:p>
        </w:tc>
        <w:tc>
          <w:tcPr>
            <w:tcW w:w="709" w:type="dxa"/>
          </w:tcPr>
          <w:p w14:paraId="58BB5BA9" w14:textId="77777777" w:rsidR="005A1894" w:rsidRPr="005A1894" w:rsidRDefault="005A1894" w:rsidP="00574929">
            <w:pPr>
              <w:jc w:val="center"/>
              <w:rPr>
                <w:rFonts w:ascii="Arial" w:hAnsi="Arial" w:cs="Arial"/>
                <w:sz w:val="20"/>
                <w:szCs w:val="20"/>
                <w:lang w:val="mn-MN"/>
              </w:rPr>
            </w:pPr>
          </w:p>
        </w:tc>
        <w:tc>
          <w:tcPr>
            <w:tcW w:w="708" w:type="dxa"/>
          </w:tcPr>
          <w:p w14:paraId="26B8380A" w14:textId="77777777" w:rsidR="005A1894" w:rsidRPr="005A1894" w:rsidRDefault="005A1894" w:rsidP="00574929">
            <w:pPr>
              <w:jc w:val="center"/>
              <w:rPr>
                <w:rFonts w:ascii="Arial" w:hAnsi="Arial" w:cs="Arial"/>
                <w:sz w:val="20"/>
                <w:szCs w:val="20"/>
                <w:lang w:val="mn-MN"/>
              </w:rPr>
            </w:pPr>
          </w:p>
        </w:tc>
        <w:tc>
          <w:tcPr>
            <w:tcW w:w="567" w:type="dxa"/>
          </w:tcPr>
          <w:p w14:paraId="044AA2B7" w14:textId="77777777" w:rsidR="005A1894" w:rsidRPr="005A1894" w:rsidRDefault="005A1894" w:rsidP="00574929">
            <w:pPr>
              <w:jc w:val="center"/>
              <w:rPr>
                <w:rFonts w:ascii="Arial" w:hAnsi="Arial" w:cs="Arial"/>
                <w:sz w:val="20"/>
                <w:szCs w:val="20"/>
                <w:lang w:val="mn-MN"/>
              </w:rPr>
            </w:pPr>
          </w:p>
        </w:tc>
        <w:tc>
          <w:tcPr>
            <w:tcW w:w="567" w:type="dxa"/>
          </w:tcPr>
          <w:p w14:paraId="3E50FA1B" w14:textId="77777777" w:rsidR="005A1894" w:rsidRPr="005A1894" w:rsidRDefault="005A1894" w:rsidP="00574929">
            <w:pPr>
              <w:jc w:val="center"/>
              <w:rPr>
                <w:rFonts w:ascii="Arial" w:hAnsi="Arial" w:cs="Arial"/>
                <w:sz w:val="20"/>
                <w:szCs w:val="20"/>
                <w:lang w:val="mn-MN"/>
              </w:rPr>
            </w:pPr>
          </w:p>
        </w:tc>
        <w:tc>
          <w:tcPr>
            <w:tcW w:w="851" w:type="dxa"/>
          </w:tcPr>
          <w:p w14:paraId="4397BD6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B5984A1" w14:textId="77777777" w:rsidTr="00320998">
        <w:tc>
          <w:tcPr>
            <w:tcW w:w="439" w:type="dxa"/>
            <w:vMerge/>
          </w:tcPr>
          <w:p w14:paraId="589125CA" w14:textId="77777777" w:rsidR="005A1894" w:rsidRPr="005A1894" w:rsidRDefault="005A1894" w:rsidP="00574929">
            <w:pPr>
              <w:jc w:val="both"/>
              <w:rPr>
                <w:rFonts w:ascii="Arial" w:hAnsi="Arial" w:cs="Arial"/>
                <w:sz w:val="20"/>
                <w:szCs w:val="20"/>
                <w:lang w:val="mn-MN"/>
              </w:rPr>
            </w:pPr>
          </w:p>
        </w:tc>
        <w:tc>
          <w:tcPr>
            <w:tcW w:w="1736" w:type="dxa"/>
            <w:vMerge/>
          </w:tcPr>
          <w:p w14:paraId="5363A174" w14:textId="77777777" w:rsidR="005A1894" w:rsidRPr="005A1894" w:rsidRDefault="005A1894" w:rsidP="00574929">
            <w:pPr>
              <w:jc w:val="both"/>
              <w:rPr>
                <w:rFonts w:ascii="Arial" w:hAnsi="Arial" w:cs="Arial"/>
                <w:sz w:val="20"/>
                <w:szCs w:val="20"/>
                <w:lang w:val="mn-MN"/>
              </w:rPr>
            </w:pPr>
          </w:p>
        </w:tc>
        <w:tc>
          <w:tcPr>
            <w:tcW w:w="1648" w:type="dxa"/>
          </w:tcPr>
          <w:p w14:paraId="3035CEA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Ecstasy</w:t>
            </w:r>
          </w:p>
        </w:tc>
        <w:tc>
          <w:tcPr>
            <w:tcW w:w="708" w:type="dxa"/>
          </w:tcPr>
          <w:p w14:paraId="1B45017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4156A35A" w14:textId="77777777" w:rsidR="005A1894" w:rsidRPr="005A1894" w:rsidRDefault="005A1894" w:rsidP="00574929">
            <w:pPr>
              <w:jc w:val="center"/>
              <w:rPr>
                <w:rFonts w:ascii="Arial" w:hAnsi="Arial" w:cs="Arial"/>
                <w:sz w:val="20"/>
                <w:szCs w:val="20"/>
                <w:lang w:val="mn-MN"/>
              </w:rPr>
            </w:pPr>
          </w:p>
        </w:tc>
        <w:tc>
          <w:tcPr>
            <w:tcW w:w="709" w:type="dxa"/>
          </w:tcPr>
          <w:p w14:paraId="33C57B1A" w14:textId="77777777" w:rsidR="005A1894" w:rsidRPr="005A1894" w:rsidRDefault="005A1894" w:rsidP="00574929">
            <w:pPr>
              <w:jc w:val="center"/>
              <w:rPr>
                <w:rFonts w:ascii="Arial" w:hAnsi="Arial" w:cs="Arial"/>
                <w:sz w:val="20"/>
                <w:szCs w:val="20"/>
                <w:lang w:val="mn-MN"/>
              </w:rPr>
            </w:pPr>
          </w:p>
        </w:tc>
        <w:tc>
          <w:tcPr>
            <w:tcW w:w="709" w:type="dxa"/>
          </w:tcPr>
          <w:p w14:paraId="3A107242" w14:textId="77777777" w:rsidR="005A1894" w:rsidRPr="005A1894" w:rsidRDefault="005A1894" w:rsidP="00574929">
            <w:pPr>
              <w:jc w:val="center"/>
              <w:rPr>
                <w:rFonts w:ascii="Arial" w:hAnsi="Arial" w:cs="Arial"/>
                <w:sz w:val="20"/>
                <w:szCs w:val="20"/>
                <w:lang w:val="mn-MN"/>
              </w:rPr>
            </w:pPr>
          </w:p>
        </w:tc>
        <w:tc>
          <w:tcPr>
            <w:tcW w:w="708" w:type="dxa"/>
          </w:tcPr>
          <w:p w14:paraId="23FC1157" w14:textId="77777777" w:rsidR="005A1894" w:rsidRPr="005A1894" w:rsidRDefault="005A1894" w:rsidP="00574929">
            <w:pPr>
              <w:jc w:val="center"/>
              <w:rPr>
                <w:rFonts w:ascii="Arial" w:hAnsi="Arial" w:cs="Arial"/>
                <w:sz w:val="20"/>
                <w:szCs w:val="20"/>
                <w:lang w:val="mn-MN"/>
              </w:rPr>
            </w:pPr>
          </w:p>
        </w:tc>
        <w:tc>
          <w:tcPr>
            <w:tcW w:w="567" w:type="dxa"/>
          </w:tcPr>
          <w:p w14:paraId="1831F566" w14:textId="77777777" w:rsidR="005A1894" w:rsidRPr="005A1894" w:rsidRDefault="005A1894" w:rsidP="00574929">
            <w:pPr>
              <w:jc w:val="center"/>
              <w:rPr>
                <w:rFonts w:ascii="Arial" w:hAnsi="Arial" w:cs="Arial"/>
                <w:sz w:val="20"/>
                <w:szCs w:val="20"/>
                <w:lang w:val="mn-MN"/>
              </w:rPr>
            </w:pPr>
          </w:p>
        </w:tc>
        <w:tc>
          <w:tcPr>
            <w:tcW w:w="567" w:type="dxa"/>
          </w:tcPr>
          <w:p w14:paraId="4FA005C6" w14:textId="77777777" w:rsidR="005A1894" w:rsidRPr="005A1894" w:rsidRDefault="005A1894" w:rsidP="00574929">
            <w:pPr>
              <w:jc w:val="center"/>
              <w:rPr>
                <w:rFonts w:ascii="Arial" w:hAnsi="Arial" w:cs="Arial"/>
                <w:sz w:val="20"/>
                <w:szCs w:val="20"/>
                <w:lang w:val="mn-MN"/>
              </w:rPr>
            </w:pPr>
          </w:p>
        </w:tc>
        <w:tc>
          <w:tcPr>
            <w:tcW w:w="851" w:type="dxa"/>
          </w:tcPr>
          <w:p w14:paraId="490A4DD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361B57AE" w14:textId="77777777" w:rsidTr="00320998">
        <w:tc>
          <w:tcPr>
            <w:tcW w:w="439" w:type="dxa"/>
            <w:vMerge/>
          </w:tcPr>
          <w:p w14:paraId="2441E590" w14:textId="77777777" w:rsidR="005A1894" w:rsidRPr="005A1894" w:rsidRDefault="005A1894" w:rsidP="00574929">
            <w:pPr>
              <w:jc w:val="both"/>
              <w:rPr>
                <w:rFonts w:ascii="Arial" w:hAnsi="Arial" w:cs="Arial"/>
                <w:sz w:val="20"/>
                <w:szCs w:val="20"/>
                <w:lang w:val="mn-MN"/>
              </w:rPr>
            </w:pPr>
          </w:p>
        </w:tc>
        <w:tc>
          <w:tcPr>
            <w:tcW w:w="1736" w:type="dxa"/>
            <w:vMerge/>
          </w:tcPr>
          <w:p w14:paraId="0F108D52" w14:textId="77777777" w:rsidR="005A1894" w:rsidRPr="005A1894" w:rsidRDefault="005A1894" w:rsidP="00574929">
            <w:pPr>
              <w:jc w:val="both"/>
              <w:rPr>
                <w:rFonts w:ascii="Arial" w:hAnsi="Arial" w:cs="Arial"/>
                <w:sz w:val="20"/>
                <w:szCs w:val="20"/>
                <w:lang w:val="mn-MN"/>
              </w:rPr>
            </w:pPr>
          </w:p>
        </w:tc>
        <w:tc>
          <w:tcPr>
            <w:tcW w:w="1648" w:type="dxa"/>
          </w:tcPr>
          <w:p w14:paraId="090A4B9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 амфетамин</w:t>
            </w:r>
          </w:p>
        </w:tc>
        <w:tc>
          <w:tcPr>
            <w:tcW w:w="708" w:type="dxa"/>
          </w:tcPr>
          <w:p w14:paraId="6B03DB8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0E093F1B" w14:textId="77777777" w:rsidR="005A1894" w:rsidRPr="005A1894" w:rsidRDefault="005A1894" w:rsidP="00574929">
            <w:pPr>
              <w:jc w:val="center"/>
              <w:rPr>
                <w:rFonts w:ascii="Arial" w:hAnsi="Arial" w:cs="Arial"/>
                <w:sz w:val="20"/>
                <w:szCs w:val="20"/>
                <w:lang w:val="mn-MN"/>
              </w:rPr>
            </w:pPr>
          </w:p>
        </w:tc>
        <w:tc>
          <w:tcPr>
            <w:tcW w:w="709" w:type="dxa"/>
          </w:tcPr>
          <w:p w14:paraId="13C6B4DF" w14:textId="77777777" w:rsidR="005A1894" w:rsidRPr="005A1894" w:rsidRDefault="005A1894" w:rsidP="00574929">
            <w:pPr>
              <w:jc w:val="center"/>
              <w:rPr>
                <w:rFonts w:ascii="Arial" w:hAnsi="Arial" w:cs="Arial"/>
                <w:sz w:val="20"/>
                <w:szCs w:val="20"/>
                <w:lang w:val="mn-MN"/>
              </w:rPr>
            </w:pPr>
          </w:p>
        </w:tc>
        <w:tc>
          <w:tcPr>
            <w:tcW w:w="709" w:type="dxa"/>
          </w:tcPr>
          <w:p w14:paraId="49157C1E" w14:textId="77777777" w:rsidR="005A1894" w:rsidRPr="005A1894" w:rsidRDefault="005A1894" w:rsidP="00574929">
            <w:pPr>
              <w:jc w:val="center"/>
              <w:rPr>
                <w:rFonts w:ascii="Arial" w:hAnsi="Arial" w:cs="Arial"/>
                <w:sz w:val="20"/>
                <w:szCs w:val="20"/>
                <w:lang w:val="mn-MN"/>
              </w:rPr>
            </w:pPr>
          </w:p>
        </w:tc>
        <w:tc>
          <w:tcPr>
            <w:tcW w:w="708" w:type="dxa"/>
          </w:tcPr>
          <w:p w14:paraId="58477213" w14:textId="77777777" w:rsidR="005A1894" w:rsidRPr="005A1894" w:rsidRDefault="005A1894" w:rsidP="00574929">
            <w:pPr>
              <w:jc w:val="center"/>
              <w:rPr>
                <w:rFonts w:ascii="Arial" w:hAnsi="Arial" w:cs="Arial"/>
                <w:sz w:val="20"/>
                <w:szCs w:val="20"/>
                <w:lang w:val="mn-MN"/>
              </w:rPr>
            </w:pPr>
          </w:p>
        </w:tc>
        <w:tc>
          <w:tcPr>
            <w:tcW w:w="567" w:type="dxa"/>
          </w:tcPr>
          <w:p w14:paraId="47F02150" w14:textId="77777777" w:rsidR="005A1894" w:rsidRPr="005A1894" w:rsidRDefault="005A1894" w:rsidP="00574929">
            <w:pPr>
              <w:jc w:val="center"/>
              <w:rPr>
                <w:rFonts w:ascii="Arial" w:hAnsi="Arial" w:cs="Arial"/>
                <w:sz w:val="20"/>
                <w:szCs w:val="20"/>
                <w:lang w:val="mn-MN"/>
              </w:rPr>
            </w:pPr>
          </w:p>
        </w:tc>
        <w:tc>
          <w:tcPr>
            <w:tcW w:w="567" w:type="dxa"/>
          </w:tcPr>
          <w:p w14:paraId="623ACECE" w14:textId="77777777" w:rsidR="005A1894" w:rsidRPr="005A1894" w:rsidRDefault="005A1894" w:rsidP="00574929">
            <w:pPr>
              <w:jc w:val="center"/>
              <w:rPr>
                <w:rFonts w:ascii="Arial" w:hAnsi="Arial" w:cs="Arial"/>
                <w:sz w:val="20"/>
                <w:szCs w:val="20"/>
                <w:lang w:val="mn-MN"/>
              </w:rPr>
            </w:pPr>
          </w:p>
        </w:tc>
        <w:tc>
          <w:tcPr>
            <w:tcW w:w="851" w:type="dxa"/>
          </w:tcPr>
          <w:p w14:paraId="051C9F63"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1B6A97F4" w14:textId="77777777" w:rsidTr="00320998">
        <w:tc>
          <w:tcPr>
            <w:tcW w:w="439" w:type="dxa"/>
            <w:vMerge/>
          </w:tcPr>
          <w:p w14:paraId="51FF8953" w14:textId="77777777" w:rsidR="005A1894" w:rsidRPr="005A1894" w:rsidRDefault="005A1894" w:rsidP="00574929">
            <w:pPr>
              <w:jc w:val="both"/>
              <w:rPr>
                <w:rFonts w:ascii="Arial" w:hAnsi="Arial" w:cs="Arial"/>
                <w:sz w:val="20"/>
                <w:szCs w:val="20"/>
                <w:lang w:val="mn-MN"/>
              </w:rPr>
            </w:pPr>
          </w:p>
        </w:tc>
        <w:tc>
          <w:tcPr>
            <w:tcW w:w="1736" w:type="dxa"/>
            <w:vMerge/>
          </w:tcPr>
          <w:p w14:paraId="53440A32" w14:textId="77777777" w:rsidR="005A1894" w:rsidRPr="005A1894" w:rsidRDefault="005A1894" w:rsidP="00574929">
            <w:pPr>
              <w:jc w:val="both"/>
              <w:rPr>
                <w:rFonts w:ascii="Arial" w:hAnsi="Arial" w:cs="Arial"/>
                <w:sz w:val="20"/>
                <w:szCs w:val="20"/>
                <w:lang w:val="mn-MN"/>
              </w:rPr>
            </w:pPr>
          </w:p>
        </w:tc>
        <w:tc>
          <w:tcPr>
            <w:tcW w:w="1648" w:type="dxa"/>
          </w:tcPr>
          <w:p w14:paraId="7448003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хлорметкатнинон</w:t>
            </w:r>
          </w:p>
        </w:tc>
        <w:tc>
          <w:tcPr>
            <w:tcW w:w="708" w:type="dxa"/>
          </w:tcPr>
          <w:p w14:paraId="093D5F4E" w14:textId="77777777" w:rsidR="005A1894" w:rsidRPr="005A1894" w:rsidRDefault="005A1894" w:rsidP="00574929">
            <w:pPr>
              <w:jc w:val="center"/>
              <w:rPr>
                <w:rFonts w:ascii="Arial" w:hAnsi="Arial" w:cs="Arial"/>
                <w:sz w:val="20"/>
                <w:szCs w:val="20"/>
                <w:lang w:val="mn-MN"/>
              </w:rPr>
            </w:pPr>
          </w:p>
        </w:tc>
        <w:tc>
          <w:tcPr>
            <w:tcW w:w="709" w:type="dxa"/>
          </w:tcPr>
          <w:p w14:paraId="127DE9A9" w14:textId="77777777" w:rsidR="005A1894" w:rsidRPr="005A1894" w:rsidRDefault="005A1894" w:rsidP="00574929">
            <w:pPr>
              <w:jc w:val="center"/>
              <w:rPr>
                <w:rFonts w:ascii="Arial" w:hAnsi="Arial" w:cs="Arial"/>
                <w:sz w:val="20"/>
                <w:szCs w:val="20"/>
                <w:lang w:val="mn-MN"/>
              </w:rPr>
            </w:pPr>
          </w:p>
        </w:tc>
        <w:tc>
          <w:tcPr>
            <w:tcW w:w="709" w:type="dxa"/>
          </w:tcPr>
          <w:p w14:paraId="0379C653" w14:textId="77777777" w:rsidR="005A1894" w:rsidRPr="005A1894" w:rsidRDefault="005A1894" w:rsidP="00574929">
            <w:pPr>
              <w:jc w:val="center"/>
              <w:rPr>
                <w:rFonts w:ascii="Arial" w:hAnsi="Arial" w:cs="Arial"/>
                <w:sz w:val="20"/>
                <w:szCs w:val="20"/>
                <w:lang w:val="mn-MN"/>
              </w:rPr>
            </w:pPr>
          </w:p>
        </w:tc>
        <w:tc>
          <w:tcPr>
            <w:tcW w:w="709" w:type="dxa"/>
          </w:tcPr>
          <w:p w14:paraId="71BA0E07" w14:textId="77777777" w:rsidR="005A1894" w:rsidRPr="005A1894" w:rsidRDefault="005A1894" w:rsidP="00574929">
            <w:pPr>
              <w:jc w:val="center"/>
              <w:rPr>
                <w:rFonts w:ascii="Arial" w:hAnsi="Arial" w:cs="Arial"/>
                <w:sz w:val="20"/>
                <w:szCs w:val="20"/>
                <w:lang w:val="mn-MN"/>
              </w:rPr>
            </w:pPr>
          </w:p>
        </w:tc>
        <w:tc>
          <w:tcPr>
            <w:tcW w:w="708" w:type="dxa"/>
          </w:tcPr>
          <w:p w14:paraId="09B9255F" w14:textId="77777777" w:rsidR="005A1894" w:rsidRPr="005A1894" w:rsidRDefault="005A1894" w:rsidP="00574929">
            <w:pPr>
              <w:jc w:val="center"/>
              <w:rPr>
                <w:rFonts w:ascii="Arial" w:hAnsi="Arial" w:cs="Arial"/>
                <w:sz w:val="20"/>
                <w:szCs w:val="20"/>
                <w:lang w:val="mn-MN"/>
              </w:rPr>
            </w:pPr>
          </w:p>
        </w:tc>
        <w:tc>
          <w:tcPr>
            <w:tcW w:w="567" w:type="dxa"/>
          </w:tcPr>
          <w:p w14:paraId="1EDB66A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61FF11C0" w14:textId="77777777" w:rsidR="005A1894" w:rsidRPr="005A1894" w:rsidRDefault="005A1894" w:rsidP="00574929">
            <w:pPr>
              <w:jc w:val="center"/>
              <w:rPr>
                <w:rFonts w:ascii="Arial" w:hAnsi="Arial" w:cs="Arial"/>
                <w:sz w:val="20"/>
                <w:szCs w:val="20"/>
                <w:lang w:val="mn-MN"/>
              </w:rPr>
            </w:pPr>
          </w:p>
        </w:tc>
        <w:tc>
          <w:tcPr>
            <w:tcW w:w="851" w:type="dxa"/>
          </w:tcPr>
          <w:p w14:paraId="1158EC3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0AB674A" w14:textId="77777777" w:rsidTr="00320998">
        <w:tc>
          <w:tcPr>
            <w:tcW w:w="439" w:type="dxa"/>
            <w:vMerge/>
          </w:tcPr>
          <w:p w14:paraId="6354384A" w14:textId="77777777" w:rsidR="005A1894" w:rsidRPr="005A1894" w:rsidRDefault="005A1894" w:rsidP="00574929">
            <w:pPr>
              <w:jc w:val="both"/>
              <w:rPr>
                <w:rFonts w:ascii="Arial" w:hAnsi="Arial" w:cs="Arial"/>
                <w:sz w:val="20"/>
                <w:szCs w:val="20"/>
                <w:lang w:val="mn-MN"/>
              </w:rPr>
            </w:pPr>
          </w:p>
        </w:tc>
        <w:tc>
          <w:tcPr>
            <w:tcW w:w="1736" w:type="dxa"/>
            <w:vMerge/>
          </w:tcPr>
          <w:p w14:paraId="3100681E" w14:textId="77777777" w:rsidR="005A1894" w:rsidRPr="005A1894" w:rsidRDefault="005A1894" w:rsidP="00574929">
            <w:pPr>
              <w:jc w:val="both"/>
              <w:rPr>
                <w:rFonts w:ascii="Arial" w:hAnsi="Arial" w:cs="Arial"/>
                <w:sz w:val="20"/>
                <w:szCs w:val="20"/>
                <w:lang w:val="mn-MN"/>
              </w:rPr>
            </w:pPr>
          </w:p>
        </w:tc>
        <w:tc>
          <w:tcPr>
            <w:tcW w:w="1648" w:type="dxa"/>
          </w:tcPr>
          <w:p w14:paraId="77A71CB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алфа PVP</w:t>
            </w:r>
          </w:p>
        </w:tc>
        <w:tc>
          <w:tcPr>
            <w:tcW w:w="708" w:type="dxa"/>
          </w:tcPr>
          <w:p w14:paraId="61048B50" w14:textId="77777777" w:rsidR="005A1894" w:rsidRPr="005A1894" w:rsidRDefault="005A1894" w:rsidP="00574929">
            <w:pPr>
              <w:jc w:val="center"/>
              <w:rPr>
                <w:rFonts w:ascii="Arial" w:hAnsi="Arial" w:cs="Arial"/>
                <w:sz w:val="20"/>
                <w:szCs w:val="20"/>
                <w:lang w:val="mn-MN"/>
              </w:rPr>
            </w:pPr>
          </w:p>
        </w:tc>
        <w:tc>
          <w:tcPr>
            <w:tcW w:w="709" w:type="dxa"/>
          </w:tcPr>
          <w:p w14:paraId="0661742D" w14:textId="77777777" w:rsidR="005A1894" w:rsidRPr="005A1894" w:rsidRDefault="005A1894" w:rsidP="00574929">
            <w:pPr>
              <w:jc w:val="center"/>
              <w:rPr>
                <w:rFonts w:ascii="Arial" w:hAnsi="Arial" w:cs="Arial"/>
                <w:sz w:val="20"/>
                <w:szCs w:val="20"/>
                <w:lang w:val="mn-MN"/>
              </w:rPr>
            </w:pPr>
          </w:p>
        </w:tc>
        <w:tc>
          <w:tcPr>
            <w:tcW w:w="709" w:type="dxa"/>
          </w:tcPr>
          <w:p w14:paraId="63B29C57" w14:textId="77777777" w:rsidR="005A1894" w:rsidRPr="005A1894" w:rsidRDefault="005A1894" w:rsidP="00574929">
            <w:pPr>
              <w:jc w:val="center"/>
              <w:rPr>
                <w:rFonts w:ascii="Arial" w:hAnsi="Arial" w:cs="Arial"/>
                <w:sz w:val="20"/>
                <w:szCs w:val="20"/>
                <w:lang w:val="mn-MN"/>
              </w:rPr>
            </w:pPr>
          </w:p>
        </w:tc>
        <w:tc>
          <w:tcPr>
            <w:tcW w:w="709" w:type="dxa"/>
          </w:tcPr>
          <w:p w14:paraId="5624A612" w14:textId="77777777" w:rsidR="005A1894" w:rsidRPr="005A1894" w:rsidRDefault="005A1894" w:rsidP="00574929">
            <w:pPr>
              <w:jc w:val="center"/>
              <w:rPr>
                <w:rFonts w:ascii="Arial" w:hAnsi="Arial" w:cs="Arial"/>
                <w:sz w:val="20"/>
                <w:szCs w:val="20"/>
                <w:lang w:val="mn-MN"/>
              </w:rPr>
            </w:pPr>
          </w:p>
        </w:tc>
        <w:tc>
          <w:tcPr>
            <w:tcW w:w="708" w:type="dxa"/>
          </w:tcPr>
          <w:p w14:paraId="5703F307" w14:textId="77777777" w:rsidR="005A1894" w:rsidRPr="005A1894" w:rsidRDefault="005A1894" w:rsidP="00574929">
            <w:pPr>
              <w:jc w:val="center"/>
              <w:rPr>
                <w:rFonts w:ascii="Arial" w:hAnsi="Arial" w:cs="Arial"/>
                <w:sz w:val="20"/>
                <w:szCs w:val="20"/>
                <w:lang w:val="mn-MN"/>
              </w:rPr>
            </w:pPr>
          </w:p>
        </w:tc>
        <w:tc>
          <w:tcPr>
            <w:tcW w:w="567" w:type="dxa"/>
          </w:tcPr>
          <w:p w14:paraId="4D8F425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0BF1B611" w14:textId="77777777" w:rsidR="005A1894" w:rsidRPr="005A1894" w:rsidRDefault="005A1894" w:rsidP="00574929">
            <w:pPr>
              <w:jc w:val="center"/>
              <w:rPr>
                <w:rFonts w:ascii="Arial" w:hAnsi="Arial" w:cs="Arial"/>
                <w:sz w:val="20"/>
                <w:szCs w:val="20"/>
                <w:lang w:val="mn-MN"/>
              </w:rPr>
            </w:pPr>
          </w:p>
        </w:tc>
        <w:tc>
          <w:tcPr>
            <w:tcW w:w="851" w:type="dxa"/>
          </w:tcPr>
          <w:p w14:paraId="52E25A3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A12D0AA" w14:textId="77777777" w:rsidTr="00320998">
        <w:tc>
          <w:tcPr>
            <w:tcW w:w="439" w:type="dxa"/>
            <w:vMerge/>
          </w:tcPr>
          <w:p w14:paraId="5AA65906" w14:textId="77777777" w:rsidR="005A1894" w:rsidRPr="005A1894" w:rsidRDefault="005A1894" w:rsidP="00574929">
            <w:pPr>
              <w:jc w:val="both"/>
              <w:rPr>
                <w:rFonts w:ascii="Arial" w:hAnsi="Arial" w:cs="Arial"/>
                <w:sz w:val="20"/>
                <w:szCs w:val="20"/>
                <w:lang w:val="mn-MN"/>
              </w:rPr>
            </w:pPr>
          </w:p>
        </w:tc>
        <w:tc>
          <w:tcPr>
            <w:tcW w:w="1736" w:type="dxa"/>
            <w:vMerge/>
          </w:tcPr>
          <w:p w14:paraId="3AB21E89" w14:textId="77777777" w:rsidR="005A1894" w:rsidRPr="005A1894" w:rsidRDefault="005A1894" w:rsidP="00574929">
            <w:pPr>
              <w:jc w:val="both"/>
              <w:rPr>
                <w:rFonts w:ascii="Arial" w:hAnsi="Arial" w:cs="Arial"/>
                <w:sz w:val="20"/>
                <w:szCs w:val="20"/>
                <w:lang w:val="mn-MN"/>
              </w:rPr>
            </w:pPr>
          </w:p>
        </w:tc>
        <w:tc>
          <w:tcPr>
            <w:tcW w:w="1648" w:type="dxa"/>
          </w:tcPr>
          <w:p w14:paraId="5E4A421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метамцетамин</w:t>
            </w:r>
          </w:p>
        </w:tc>
        <w:tc>
          <w:tcPr>
            <w:tcW w:w="708" w:type="dxa"/>
          </w:tcPr>
          <w:p w14:paraId="61D546E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4E0E5673" w14:textId="77777777" w:rsidR="005A1894" w:rsidRPr="005A1894" w:rsidRDefault="005A1894" w:rsidP="00574929">
            <w:pPr>
              <w:jc w:val="center"/>
              <w:rPr>
                <w:rFonts w:ascii="Arial" w:hAnsi="Arial" w:cs="Arial"/>
                <w:sz w:val="20"/>
                <w:szCs w:val="20"/>
                <w:lang w:val="mn-MN"/>
              </w:rPr>
            </w:pPr>
          </w:p>
        </w:tc>
        <w:tc>
          <w:tcPr>
            <w:tcW w:w="709" w:type="dxa"/>
          </w:tcPr>
          <w:p w14:paraId="171752A5" w14:textId="77777777" w:rsidR="005A1894" w:rsidRPr="005A1894" w:rsidRDefault="005A1894" w:rsidP="00574929">
            <w:pPr>
              <w:jc w:val="center"/>
              <w:rPr>
                <w:rFonts w:ascii="Arial" w:hAnsi="Arial" w:cs="Arial"/>
                <w:sz w:val="20"/>
                <w:szCs w:val="20"/>
                <w:lang w:val="mn-MN"/>
              </w:rPr>
            </w:pPr>
          </w:p>
        </w:tc>
        <w:tc>
          <w:tcPr>
            <w:tcW w:w="709" w:type="dxa"/>
          </w:tcPr>
          <w:p w14:paraId="74CA47C0" w14:textId="77777777" w:rsidR="005A1894" w:rsidRPr="005A1894" w:rsidRDefault="005A1894" w:rsidP="00574929">
            <w:pPr>
              <w:jc w:val="center"/>
              <w:rPr>
                <w:rFonts w:ascii="Arial" w:hAnsi="Arial" w:cs="Arial"/>
                <w:sz w:val="20"/>
                <w:szCs w:val="20"/>
                <w:lang w:val="mn-MN"/>
              </w:rPr>
            </w:pPr>
          </w:p>
        </w:tc>
        <w:tc>
          <w:tcPr>
            <w:tcW w:w="708" w:type="dxa"/>
          </w:tcPr>
          <w:p w14:paraId="0F2F795A" w14:textId="77777777" w:rsidR="005A1894" w:rsidRPr="005A1894" w:rsidRDefault="005A1894" w:rsidP="00574929">
            <w:pPr>
              <w:jc w:val="center"/>
              <w:rPr>
                <w:rFonts w:ascii="Arial" w:hAnsi="Arial" w:cs="Arial"/>
                <w:sz w:val="20"/>
                <w:szCs w:val="20"/>
                <w:lang w:val="mn-MN"/>
              </w:rPr>
            </w:pPr>
          </w:p>
        </w:tc>
        <w:tc>
          <w:tcPr>
            <w:tcW w:w="567" w:type="dxa"/>
          </w:tcPr>
          <w:p w14:paraId="2B4F3B0D" w14:textId="77777777" w:rsidR="005A1894" w:rsidRPr="005A1894" w:rsidRDefault="005A1894" w:rsidP="00574929">
            <w:pPr>
              <w:jc w:val="center"/>
              <w:rPr>
                <w:rFonts w:ascii="Arial" w:hAnsi="Arial" w:cs="Arial"/>
                <w:sz w:val="20"/>
                <w:szCs w:val="20"/>
                <w:lang w:val="mn-MN"/>
              </w:rPr>
            </w:pPr>
          </w:p>
        </w:tc>
        <w:tc>
          <w:tcPr>
            <w:tcW w:w="567" w:type="dxa"/>
          </w:tcPr>
          <w:p w14:paraId="199934E5" w14:textId="77777777" w:rsidR="005A1894" w:rsidRPr="005A1894" w:rsidRDefault="005A1894" w:rsidP="00574929">
            <w:pPr>
              <w:jc w:val="center"/>
              <w:rPr>
                <w:rFonts w:ascii="Arial" w:hAnsi="Arial" w:cs="Arial"/>
                <w:sz w:val="20"/>
                <w:szCs w:val="20"/>
                <w:lang w:val="mn-MN"/>
              </w:rPr>
            </w:pPr>
          </w:p>
        </w:tc>
        <w:tc>
          <w:tcPr>
            <w:tcW w:w="851" w:type="dxa"/>
          </w:tcPr>
          <w:p w14:paraId="258F007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9DD00DD" w14:textId="77777777" w:rsidTr="00320998">
        <w:tc>
          <w:tcPr>
            <w:tcW w:w="439" w:type="dxa"/>
            <w:vMerge/>
          </w:tcPr>
          <w:p w14:paraId="3EDC035E" w14:textId="77777777" w:rsidR="005A1894" w:rsidRPr="005A1894" w:rsidRDefault="005A1894" w:rsidP="00574929">
            <w:pPr>
              <w:jc w:val="both"/>
              <w:rPr>
                <w:rFonts w:ascii="Arial" w:hAnsi="Arial" w:cs="Arial"/>
                <w:sz w:val="20"/>
                <w:szCs w:val="20"/>
                <w:lang w:val="mn-MN"/>
              </w:rPr>
            </w:pPr>
          </w:p>
        </w:tc>
        <w:tc>
          <w:tcPr>
            <w:tcW w:w="1736" w:type="dxa"/>
            <w:vMerge/>
          </w:tcPr>
          <w:p w14:paraId="1979FF7F" w14:textId="77777777" w:rsidR="005A1894" w:rsidRPr="005A1894" w:rsidRDefault="005A1894" w:rsidP="00574929">
            <w:pPr>
              <w:jc w:val="both"/>
              <w:rPr>
                <w:rFonts w:ascii="Arial" w:hAnsi="Arial" w:cs="Arial"/>
                <w:sz w:val="20"/>
                <w:szCs w:val="20"/>
                <w:lang w:val="mn-MN"/>
              </w:rPr>
            </w:pPr>
          </w:p>
        </w:tc>
        <w:tc>
          <w:tcPr>
            <w:tcW w:w="1648" w:type="dxa"/>
          </w:tcPr>
          <w:p w14:paraId="784B768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MDMA</w:t>
            </w:r>
          </w:p>
        </w:tc>
        <w:tc>
          <w:tcPr>
            <w:tcW w:w="708" w:type="dxa"/>
          </w:tcPr>
          <w:p w14:paraId="020E757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FBCB256" w14:textId="77777777" w:rsidR="005A1894" w:rsidRPr="005A1894" w:rsidRDefault="005A1894" w:rsidP="00574929">
            <w:pPr>
              <w:jc w:val="center"/>
              <w:rPr>
                <w:rFonts w:ascii="Arial" w:hAnsi="Arial" w:cs="Arial"/>
                <w:sz w:val="20"/>
                <w:szCs w:val="20"/>
                <w:lang w:val="mn-MN"/>
              </w:rPr>
            </w:pPr>
          </w:p>
        </w:tc>
        <w:tc>
          <w:tcPr>
            <w:tcW w:w="709" w:type="dxa"/>
          </w:tcPr>
          <w:p w14:paraId="05128D3A" w14:textId="77777777" w:rsidR="005A1894" w:rsidRPr="005A1894" w:rsidRDefault="005A1894" w:rsidP="00574929">
            <w:pPr>
              <w:jc w:val="center"/>
              <w:rPr>
                <w:rFonts w:ascii="Arial" w:hAnsi="Arial" w:cs="Arial"/>
                <w:sz w:val="20"/>
                <w:szCs w:val="20"/>
                <w:lang w:val="mn-MN"/>
              </w:rPr>
            </w:pPr>
          </w:p>
        </w:tc>
        <w:tc>
          <w:tcPr>
            <w:tcW w:w="709" w:type="dxa"/>
          </w:tcPr>
          <w:p w14:paraId="33C0978E" w14:textId="77777777" w:rsidR="005A1894" w:rsidRPr="005A1894" w:rsidRDefault="005A1894" w:rsidP="00574929">
            <w:pPr>
              <w:jc w:val="center"/>
              <w:rPr>
                <w:rFonts w:ascii="Arial" w:hAnsi="Arial" w:cs="Arial"/>
                <w:sz w:val="20"/>
                <w:szCs w:val="20"/>
                <w:lang w:val="mn-MN"/>
              </w:rPr>
            </w:pPr>
          </w:p>
        </w:tc>
        <w:tc>
          <w:tcPr>
            <w:tcW w:w="708" w:type="dxa"/>
          </w:tcPr>
          <w:p w14:paraId="7E82DFE0" w14:textId="77777777" w:rsidR="005A1894" w:rsidRPr="005A1894" w:rsidRDefault="005A1894" w:rsidP="00574929">
            <w:pPr>
              <w:jc w:val="center"/>
              <w:rPr>
                <w:rFonts w:ascii="Arial" w:hAnsi="Arial" w:cs="Arial"/>
                <w:sz w:val="20"/>
                <w:szCs w:val="20"/>
                <w:lang w:val="mn-MN"/>
              </w:rPr>
            </w:pPr>
          </w:p>
        </w:tc>
        <w:tc>
          <w:tcPr>
            <w:tcW w:w="567" w:type="dxa"/>
          </w:tcPr>
          <w:p w14:paraId="7DD3848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8</w:t>
            </w:r>
          </w:p>
        </w:tc>
        <w:tc>
          <w:tcPr>
            <w:tcW w:w="567" w:type="dxa"/>
          </w:tcPr>
          <w:p w14:paraId="36909F3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18</w:t>
            </w:r>
          </w:p>
        </w:tc>
        <w:tc>
          <w:tcPr>
            <w:tcW w:w="851" w:type="dxa"/>
          </w:tcPr>
          <w:p w14:paraId="6537D46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27</w:t>
            </w:r>
          </w:p>
        </w:tc>
      </w:tr>
      <w:tr w:rsidR="00320998" w:rsidRPr="005A1894" w14:paraId="3EA9159E" w14:textId="77777777" w:rsidTr="00320998">
        <w:tc>
          <w:tcPr>
            <w:tcW w:w="439" w:type="dxa"/>
            <w:vMerge/>
          </w:tcPr>
          <w:p w14:paraId="1E76D8A8" w14:textId="77777777" w:rsidR="005A1894" w:rsidRPr="005A1894" w:rsidRDefault="005A1894" w:rsidP="00574929">
            <w:pPr>
              <w:jc w:val="both"/>
              <w:rPr>
                <w:rFonts w:ascii="Arial" w:hAnsi="Arial" w:cs="Arial"/>
                <w:sz w:val="20"/>
                <w:szCs w:val="20"/>
                <w:lang w:val="mn-MN"/>
              </w:rPr>
            </w:pPr>
          </w:p>
        </w:tc>
        <w:tc>
          <w:tcPr>
            <w:tcW w:w="1736" w:type="dxa"/>
            <w:vMerge/>
          </w:tcPr>
          <w:p w14:paraId="50626B9D" w14:textId="77777777" w:rsidR="005A1894" w:rsidRPr="005A1894" w:rsidRDefault="005A1894" w:rsidP="00574929">
            <w:pPr>
              <w:jc w:val="both"/>
              <w:rPr>
                <w:rFonts w:ascii="Arial" w:hAnsi="Arial" w:cs="Arial"/>
                <w:sz w:val="20"/>
                <w:szCs w:val="20"/>
                <w:lang w:val="mn-MN"/>
              </w:rPr>
            </w:pPr>
          </w:p>
        </w:tc>
        <w:tc>
          <w:tcPr>
            <w:tcW w:w="1648" w:type="dxa"/>
          </w:tcPr>
          <w:p w14:paraId="6AC743E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никотин</w:t>
            </w:r>
          </w:p>
        </w:tc>
        <w:tc>
          <w:tcPr>
            <w:tcW w:w="708" w:type="dxa"/>
          </w:tcPr>
          <w:p w14:paraId="79857F0F" w14:textId="77777777" w:rsidR="005A1894" w:rsidRPr="005A1894" w:rsidRDefault="005A1894" w:rsidP="00574929">
            <w:pPr>
              <w:jc w:val="center"/>
              <w:rPr>
                <w:rFonts w:ascii="Arial" w:hAnsi="Arial" w:cs="Arial"/>
                <w:sz w:val="20"/>
                <w:szCs w:val="20"/>
                <w:lang w:val="mn-MN"/>
              </w:rPr>
            </w:pPr>
          </w:p>
        </w:tc>
        <w:tc>
          <w:tcPr>
            <w:tcW w:w="709" w:type="dxa"/>
          </w:tcPr>
          <w:p w14:paraId="116869D9" w14:textId="77777777" w:rsidR="005A1894" w:rsidRPr="005A1894" w:rsidRDefault="005A1894" w:rsidP="00574929">
            <w:pPr>
              <w:jc w:val="center"/>
              <w:rPr>
                <w:rFonts w:ascii="Arial" w:hAnsi="Arial" w:cs="Arial"/>
                <w:sz w:val="20"/>
                <w:szCs w:val="20"/>
                <w:lang w:val="mn-MN"/>
              </w:rPr>
            </w:pPr>
          </w:p>
        </w:tc>
        <w:tc>
          <w:tcPr>
            <w:tcW w:w="709" w:type="dxa"/>
          </w:tcPr>
          <w:p w14:paraId="6DB165F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49A2E25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8" w:type="dxa"/>
          </w:tcPr>
          <w:p w14:paraId="08D31E5F" w14:textId="77777777" w:rsidR="005A1894" w:rsidRPr="005A1894" w:rsidRDefault="005A1894" w:rsidP="00574929">
            <w:pPr>
              <w:jc w:val="center"/>
              <w:rPr>
                <w:rFonts w:ascii="Arial" w:hAnsi="Arial" w:cs="Arial"/>
                <w:sz w:val="20"/>
                <w:szCs w:val="20"/>
                <w:lang w:val="mn-MN"/>
              </w:rPr>
            </w:pPr>
          </w:p>
        </w:tc>
        <w:tc>
          <w:tcPr>
            <w:tcW w:w="567" w:type="dxa"/>
          </w:tcPr>
          <w:p w14:paraId="2640DD68" w14:textId="77777777" w:rsidR="005A1894" w:rsidRPr="005A1894" w:rsidRDefault="005A1894" w:rsidP="00574929">
            <w:pPr>
              <w:jc w:val="center"/>
              <w:rPr>
                <w:rFonts w:ascii="Arial" w:hAnsi="Arial" w:cs="Arial"/>
                <w:sz w:val="20"/>
                <w:szCs w:val="20"/>
                <w:lang w:val="mn-MN"/>
              </w:rPr>
            </w:pPr>
          </w:p>
        </w:tc>
        <w:tc>
          <w:tcPr>
            <w:tcW w:w="567" w:type="dxa"/>
          </w:tcPr>
          <w:p w14:paraId="217AAFC8" w14:textId="77777777" w:rsidR="005A1894" w:rsidRPr="005A1894" w:rsidRDefault="005A1894" w:rsidP="00574929">
            <w:pPr>
              <w:jc w:val="center"/>
              <w:rPr>
                <w:rFonts w:ascii="Arial" w:hAnsi="Arial" w:cs="Arial"/>
                <w:sz w:val="20"/>
                <w:szCs w:val="20"/>
                <w:lang w:val="mn-MN"/>
              </w:rPr>
            </w:pPr>
          </w:p>
        </w:tc>
        <w:tc>
          <w:tcPr>
            <w:tcW w:w="851" w:type="dxa"/>
          </w:tcPr>
          <w:p w14:paraId="7AB64CB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409A4283" w14:textId="77777777" w:rsidTr="00320998">
        <w:tc>
          <w:tcPr>
            <w:tcW w:w="439" w:type="dxa"/>
            <w:vMerge/>
          </w:tcPr>
          <w:p w14:paraId="77AF16DA" w14:textId="77777777" w:rsidR="005A1894" w:rsidRPr="005A1894" w:rsidRDefault="005A1894" w:rsidP="00574929">
            <w:pPr>
              <w:jc w:val="both"/>
              <w:rPr>
                <w:rFonts w:ascii="Arial" w:hAnsi="Arial" w:cs="Arial"/>
                <w:sz w:val="20"/>
                <w:szCs w:val="20"/>
                <w:lang w:val="mn-MN"/>
              </w:rPr>
            </w:pPr>
          </w:p>
        </w:tc>
        <w:tc>
          <w:tcPr>
            <w:tcW w:w="1736" w:type="dxa"/>
            <w:vMerge/>
          </w:tcPr>
          <w:p w14:paraId="130C9BD7" w14:textId="77777777" w:rsidR="005A1894" w:rsidRPr="005A1894" w:rsidRDefault="005A1894" w:rsidP="00574929">
            <w:pPr>
              <w:jc w:val="both"/>
              <w:rPr>
                <w:rFonts w:ascii="Arial" w:hAnsi="Arial" w:cs="Arial"/>
                <w:sz w:val="20"/>
                <w:szCs w:val="20"/>
                <w:lang w:val="mn-MN"/>
              </w:rPr>
            </w:pPr>
          </w:p>
        </w:tc>
        <w:tc>
          <w:tcPr>
            <w:tcW w:w="1648" w:type="dxa"/>
          </w:tcPr>
          <w:p w14:paraId="65C3374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альпразолам</w:t>
            </w:r>
          </w:p>
        </w:tc>
        <w:tc>
          <w:tcPr>
            <w:tcW w:w="708" w:type="dxa"/>
          </w:tcPr>
          <w:p w14:paraId="0D2CBD7F" w14:textId="77777777" w:rsidR="005A1894" w:rsidRPr="005A1894" w:rsidRDefault="005A1894" w:rsidP="00574929">
            <w:pPr>
              <w:jc w:val="center"/>
              <w:rPr>
                <w:rFonts w:ascii="Arial" w:hAnsi="Arial" w:cs="Arial"/>
                <w:sz w:val="20"/>
                <w:szCs w:val="20"/>
                <w:lang w:val="mn-MN"/>
              </w:rPr>
            </w:pPr>
          </w:p>
        </w:tc>
        <w:tc>
          <w:tcPr>
            <w:tcW w:w="709" w:type="dxa"/>
          </w:tcPr>
          <w:p w14:paraId="086E59AD" w14:textId="77777777" w:rsidR="005A1894" w:rsidRPr="005A1894" w:rsidRDefault="005A1894" w:rsidP="00574929">
            <w:pPr>
              <w:jc w:val="center"/>
              <w:rPr>
                <w:rFonts w:ascii="Arial" w:hAnsi="Arial" w:cs="Arial"/>
                <w:sz w:val="20"/>
                <w:szCs w:val="20"/>
                <w:lang w:val="mn-MN"/>
              </w:rPr>
            </w:pPr>
          </w:p>
        </w:tc>
        <w:tc>
          <w:tcPr>
            <w:tcW w:w="709" w:type="dxa"/>
          </w:tcPr>
          <w:p w14:paraId="0C72FF98" w14:textId="77777777" w:rsidR="005A1894" w:rsidRPr="005A1894" w:rsidRDefault="005A1894" w:rsidP="00574929">
            <w:pPr>
              <w:jc w:val="center"/>
              <w:rPr>
                <w:rFonts w:ascii="Arial" w:hAnsi="Arial" w:cs="Arial"/>
                <w:sz w:val="20"/>
                <w:szCs w:val="20"/>
                <w:lang w:val="mn-MN"/>
              </w:rPr>
            </w:pPr>
          </w:p>
        </w:tc>
        <w:tc>
          <w:tcPr>
            <w:tcW w:w="709" w:type="dxa"/>
          </w:tcPr>
          <w:p w14:paraId="32C4111C" w14:textId="77777777" w:rsidR="005A1894" w:rsidRPr="005A1894" w:rsidRDefault="005A1894" w:rsidP="00574929">
            <w:pPr>
              <w:jc w:val="center"/>
              <w:rPr>
                <w:rFonts w:ascii="Arial" w:hAnsi="Arial" w:cs="Arial"/>
                <w:sz w:val="20"/>
                <w:szCs w:val="20"/>
                <w:lang w:val="mn-MN"/>
              </w:rPr>
            </w:pPr>
          </w:p>
        </w:tc>
        <w:tc>
          <w:tcPr>
            <w:tcW w:w="708" w:type="dxa"/>
          </w:tcPr>
          <w:p w14:paraId="26D11D1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F54CA0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2D63E03" w14:textId="77777777" w:rsidR="005A1894" w:rsidRPr="005A1894" w:rsidRDefault="005A1894" w:rsidP="00574929">
            <w:pPr>
              <w:jc w:val="center"/>
              <w:rPr>
                <w:rFonts w:ascii="Arial" w:hAnsi="Arial" w:cs="Arial"/>
                <w:sz w:val="20"/>
                <w:szCs w:val="20"/>
                <w:lang w:val="mn-MN"/>
              </w:rPr>
            </w:pPr>
          </w:p>
        </w:tc>
        <w:tc>
          <w:tcPr>
            <w:tcW w:w="851" w:type="dxa"/>
          </w:tcPr>
          <w:p w14:paraId="6015D50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384E6914" w14:textId="77777777" w:rsidTr="00320998">
        <w:tc>
          <w:tcPr>
            <w:tcW w:w="439" w:type="dxa"/>
            <w:vMerge/>
          </w:tcPr>
          <w:p w14:paraId="78F674AD" w14:textId="77777777" w:rsidR="005A1894" w:rsidRPr="005A1894" w:rsidRDefault="005A1894" w:rsidP="00574929">
            <w:pPr>
              <w:jc w:val="both"/>
              <w:rPr>
                <w:rFonts w:ascii="Arial" w:hAnsi="Arial" w:cs="Arial"/>
                <w:sz w:val="20"/>
                <w:szCs w:val="20"/>
                <w:lang w:val="mn-MN"/>
              </w:rPr>
            </w:pPr>
          </w:p>
        </w:tc>
        <w:tc>
          <w:tcPr>
            <w:tcW w:w="1736" w:type="dxa"/>
            <w:vMerge/>
          </w:tcPr>
          <w:p w14:paraId="21E70FEE" w14:textId="77777777" w:rsidR="005A1894" w:rsidRPr="005A1894" w:rsidRDefault="005A1894" w:rsidP="00574929">
            <w:pPr>
              <w:jc w:val="both"/>
              <w:rPr>
                <w:rFonts w:ascii="Arial" w:hAnsi="Arial" w:cs="Arial"/>
                <w:sz w:val="20"/>
                <w:szCs w:val="20"/>
                <w:lang w:val="mn-MN"/>
              </w:rPr>
            </w:pPr>
          </w:p>
        </w:tc>
        <w:tc>
          <w:tcPr>
            <w:tcW w:w="1648" w:type="dxa"/>
          </w:tcPr>
          <w:p w14:paraId="385AD35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ефедрин</w:t>
            </w:r>
          </w:p>
        </w:tc>
        <w:tc>
          <w:tcPr>
            <w:tcW w:w="708" w:type="dxa"/>
          </w:tcPr>
          <w:p w14:paraId="0F6A54B9" w14:textId="77777777" w:rsidR="005A1894" w:rsidRPr="005A1894" w:rsidRDefault="005A1894" w:rsidP="00574929">
            <w:pPr>
              <w:jc w:val="center"/>
              <w:rPr>
                <w:rFonts w:ascii="Arial" w:hAnsi="Arial" w:cs="Arial"/>
                <w:sz w:val="20"/>
                <w:szCs w:val="20"/>
                <w:lang w:val="mn-MN"/>
              </w:rPr>
            </w:pPr>
          </w:p>
        </w:tc>
        <w:tc>
          <w:tcPr>
            <w:tcW w:w="709" w:type="dxa"/>
          </w:tcPr>
          <w:p w14:paraId="7D4105CF" w14:textId="77777777" w:rsidR="005A1894" w:rsidRPr="005A1894" w:rsidRDefault="005A1894" w:rsidP="00574929">
            <w:pPr>
              <w:jc w:val="center"/>
              <w:rPr>
                <w:rFonts w:ascii="Arial" w:hAnsi="Arial" w:cs="Arial"/>
                <w:sz w:val="20"/>
                <w:szCs w:val="20"/>
                <w:lang w:val="mn-MN"/>
              </w:rPr>
            </w:pPr>
          </w:p>
        </w:tc>
        <w:tc>
          <w:tcPr>
            <w:tcW w:w="709" w:type="dxa"/>
          </w:tcPr>
          <w:p w14:paraId="4288D6C7" w14:textId="77777777" w:rsidR="005A1894" w:rsidRPr="005A1894" w:rsidRDefault="005A1894" w:rsidP="00574929">
            <w:pPr>
              <w:jc w:val="center"/>
              <w:rPr>
                <w:rFonts w:ascii="Arial" w:hAnsi="Arial" w:cs="Arial"/>
                <w:sz w:val="20"/>
                <w:szCs w:val="20"/>
                <w:lang w:val="mn-MN"/>
              </w:rPr>
            </w:pPr>
          </w:p>
        </w:tc>
        <w:tc>
          <w:tcPr>
            <w:tcW w:w="709" w:type="dxa"/>
          </w:tcPr>
          <w:p w14:paraId="16A45E72" w14:textId="77777777" w:rsidR="005A1894" w:rsidRPr="005A1894" w:rsidRDefault="005A1894" w:rsidP="00574929">
            <w:pPr>
              <w:jc w:val="center"/>
              <w:rPr>
                <w:rFonts w:ascii="Arial" w:hAnsi="Arial" w:cs="Arial"/>
                <w:sz w:val="20"/>
                <w:szCs w:val="20"/>
                <w:lang w:val="mn-MN"/>
              </w:rPr>
            </w:pPr>
          </w:p>
        </w:tc>
        <w:tc>
          <w:tcPr>
            <w:tcW w:w="708" w:type="dxa"/>
          </w:tcPr>
          <w:p w14:paraId="3AC8003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25BC74A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9D2FEA2" w14:textId="77777777" w:rsidR="005A1894" w:rsidRPr="005A1894" w:rsidRDefault="005A1894" w:rsidP="00574929">
            <w:pPr>
              <w:jc w:val="center"/>
              <w:rPr>
                <w:rFonts w:ascii="Arial" w:hAnsi="Arial" w:cs="Arial"/>
                <w:sz w:val="20"/>
                <w:szCs w:val="20"/>
                <w:lang w:val="mn-MN"/>
              </w:rPr>
            </w:pPr>
          </w:p>
        </w:tc>
        <w:tc>
          <w:tcPr>
            <w:tcW w:w="851" w:type="dxa"/>
          </w:tcPr>
          <w:p w14:paraId="3E7F64E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38A1B130" w14:textId="77777777" w:rsidTr="00320998">
        <w:tc>
          <w:tcPr>
            <w:tcW w:w="439" w:type="dxa"/>
            <w:vMerge/>
          </w:tcPr>
          <w:p w14:paraId="3321ED79" w14:textId="77777777" w:rsidR="005A1894" w:rsidRPr="005A1894" w:rsidRDefault="005A1894" w:rsidP="00574929">
            <w:pPr>
              <w:jc w:val="both"/>
              <w:rPr>
                <w:rFonts w:ascii="Arial" w:hAnsi="Arial" w:cs="Arial"/>
                <w:sz w:val="20"/>
                <w:szCs w:val="20"/>
                <w:lang w:val="mn-MN"/>
              </w:rPr>
            </w:pPr>
          </w:p>
        </w:tc>
        <w:tc>
          <w:tcPr>
            <w:tcW w:w="1736" w:type="dxa"/>
            <w:vMerge/>
          </w:tcPr>
          <w:p w14:paraId="37A00031" w14:textId="77777777" w:rsidR="005A1894" w:rsidRPr="005A1894" w:rsidRDefault="005A1894" w:rsidP="00574929">
            <w:pPr>
              <w:jc w:val="both"/>
              <w:rPr>
                <w:rFonts w:ascii="Arial" w:hAnsi="Arial" w:cs="Arial"/>
                <w:sz w:val="20"/>
                <w:szCs w:val="20"/>
                <w:lang w:val="mn-MN"/>
              </w:rPr>
            </w:pPr>
          </w:p>
        </w:tc>
        <w:tc>
          <w:tcPr>
            <w:tcW w:w="1648" w:type="dxa"/>
          </w:tcPr>
          <w:p w14:paraId="10342B5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лактам</w:t>
            </w:r>
          </w:p>
        </w:tc>
        <w:tc>
          <w:tcPr>
            <w:tcW w:w="708" w:type="dxa"/>
          </w:tcPr>
          <w:p w14:paraId="3C6FBD1D" w14:textId="77777777" w:rsidR="005A1894" w:rsidRPr="005A1894" w:rsidRDefault="005A1894" w:rsidP="00574929">
            <w:pPr>
              <w:jc w:val="center"/>
              <w:rPr>
                <w:rFonts w:ascii="Arial" w:hAnsi="Arial" w:cs="Arial"/>
                <w:sz w:val="20"/>
                <w:szCs w:val="20"/>
                <w:lang w:val="mn-MN"/>
              </w:rPr>
            </w:pPr>
          </w:p>
        </w:tc>
        <w:tc>
          <w:tcPr>
            <w:tcW w:w="709" w:type="dxa"/>
          </w:tcPr>
          <w:p w14:paraId="25B6DBD3" w14:textId="77777777" w:rsidR="005A1894" w:rsidRPr="005A1894" w:rsidRDefault="005A1894" w:rsidP="00574929">
            <w:pPr>
              <w:jc w:val="center"/>
              <w:rPr>
                <w:rFonts w:ascii="Arial" w:hAnsi="Arial" w:cs="Arial"/>
                <w:sz w:val="20"/>
                <w:szCs w:val="20"/>
                <w:lang w:val="mn-MN"/>
              </w:rPr>
            </w:pPr>
          </w:p>
        </w:tc>
        <w:tc>
          <w:tcPr>
            <w:tcW w:w="709" w:type="dxa"/>
          </w:tcPr>
          <w:p w14:paraId="731C02C5" w14:textId="77777777" w:rsidR="005A1894" w:rsidRPr="005A1894" w:rsidRDefault="005A1894" w:rsidP="00574929">
            <w:pPr>
              <w:jc w:val="center"/>
              <w:rPr>
                <w:rFonts w:ascii="Arial" w:hAnsi="Arial" w:cs="Arial"/>
                <w:sz w:val="20"/>
                <w:szCs w:val="20"/>
                <w:lang w:val="mn-MN"/>
              </w:rPr>
            </w:pPr>
          </w:p>
        </w:tc>
        <w:tc>
          <w:tcPr>
            <w:tcW w:w="709" w:type="dxa"/>
          </w:tcPr>
          <w:p w14:paraId="14A32699" w14:textId="77777777" w:rsidR="005A1894" w:rsidRPr="005A1894" w:rsidRDefault="005A1894" w:rsidP="00574929">
            <w:pPr>
              <w:jc w:val="center"/>
              <w:rPr>
                <w:rFonts w:ascii="Arial" w:hAnsi="Arial" w:cs="Arial"/>
                <w:sz w:val="20"/>
                <w:szCs w:val="20"/>
                <w:lang w:val="mn-MN"/>
              </w:rPr>
            </w:pPr>
          </w:p>
        </w:tc>
        <w:tc>
          <w:tcPr>
            <w:tcW w:w="708" w:type="dxa"/>
          </w:tcPr>
          <w:p w14:paraId="520C65C4" w14:textId="77777777" w:rsidR="005A1894" w:rsidRPr="005A1894" w:rsidRDefault="005A1894" w:rsidP="00574929">
            <w:pPr>
              <w:jc w:val="center"/>
              <w:rPr>
                <w:rFonts w:ascii="Arial" w:hAnsi="Arial" w:cs="Arial"/>
                <w:sz w:val="20"/>
                <w:szCs w:val="20"/>
                <w:lang w:val="mn-MN"/>
              </w:rPr>
            </w:pPr>
          </w:p>
        </w:tc>
        <w:tc>
          <w:tcPr>
            <w:tcW w:w="567" w:type="dxa"/>
          </w:tcPr>
          <w:p w14:paraId="40A8F428" w14:textId="77777777" w:rsidR="005A1894" w:rsidRPr="005A1894" w:rsidRDefault="005A1894" w:rsidP="00574929">
            <w:pPr>
              <w:jc w:val="center"/>
              <w:rPr>
                <w:rFonts w:ascii="Arial" w:hAnsi="Arial" w:cs="Arial"/>
                <w:sz w:val="20"/>
                <w:szCs w:val="20"/>
                <w:lang w:val="mn-MN"/>
              </w:rPr>
            </w:pPr>
          </w:p>
        </w:tc>
        <w:tc>
          <w:tcPr>
            <w:tcW w:w="567" w:type="dxa"/>
          </w:tcPr>
          <w:p w14:paraId="2CAB883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851" w:type="dxa"/>
          </w:tcPr>
          <w:p w14:paraId="4B9545C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9</w:t>
            </w:r>
          </w:p>
        </w:tc>
      </w:tr>
      <w:tr w:rsidR="00320998" w:rsidRPr="005A1894" w14:paraId="0A66C0EF" w14:textId="77777777" w:rsidTr="00320998">
        <w:tc>
          <w:tcPr>
            <w:tcW w:w="439" w:type="dxa"/>
            <w:vMerge/>
          </w:tcPr>
          <w:p w14:paraId="2E17617E" w14:textId="77777777" w:rsidR="005A1894" w:rsidRPr="005A1894" w:rsidRDefault="005A1894" w:rsidP="00574929">
            <w:pPr>
              <w:jc w:val="both"/>
              <w:rPr>
                <w:rFonts w:ascii="Arial" w:hAnsi="Arial" w:cs="Arial"/>
                <w:sz w:val="20"/>
                <w:szCs w:val="20"/>
                <w:lang w:val="mn-MN"/>
              </w:rPr>
            </w:pPr>
          </w:p>
        </w:tc>
        <w:tc>
          <w:tcPr>
            <w:tcW w:w="1736" w:type="dxa"/>
            <w:vMerge/>
          </w:tcPr>
          <w:p w14:paraId="5203FD8F" w14:textId="77777777" w:rsidR="005A1894" w:rsidRPr="005A1894" w:rsidRDefault="005A1894" w:rsidP="00574929">
            <w:pPr>
              <w:jc w:val="both"/>
              <w:rPr>
                <w:rFonts w:ascii="Arial" w:hAnsi="Arial" w:cs="Arial"/>
                <w:sz w:val="20"/>
                <w:szCs w:val="20"/>
                <w:lang w:val="mn-MN"/>
              </w:rPr>
            </w:pPr>
          </w:p>
        </w:tc>
        <w:tc>
          <w:tcPr>
            <w:tcW w:w="1648" w:type="dxa"/>
          </w:tcPr>
          <w:p w14:paraId="7E23282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каффейн</w:t>
            </w:r>
          </w:p>
        </w:tc>
        <w:tc>
          <w:tcPr>
            <w:tcW w:w="708" w:type="dxa"/>
          </w:tcPr>
          <w:p w14:paraId="25C8F5E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98F6C2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E33D818" w14:textId="77777777" w:rsidR="005A1894" w:rsidRPr="005A1894" w:rsidRDefault="005A1894" w:rsidP="00574929">
            <w:pPr>
              <w:jc w:val="center"/>
              <w:rPr>
                <w:rFonts w:ascii="Arial" w:hAnsi="Arial" w:cs="Arial"/>
                <w:sz w:val="20"/>
                <w:szCs w:val="20"/>
                <w:lang w:val="mn-MN"/>
              </w:rPr>
            </w:pPr>
          </w:p>
        </w:tc>
        <w:tc>
          <w:tcPr>
            <w:tcW w:w="709" w:type="dxa"/>
          </w:tcPr>
          <w:p w14:paraId="25F61412" w14:textId="77777777" w:rsidR="005A1894" w:rsidRPr="005A1894" w:rsidRDefault="005A1894" w:rsidP="00574929">
            <w:pPr>
              <w:jc w:val="center"/>
              <w:rPr>
                <w:rFonts w:ascii="Arial" w:hAnsi="Arial" w:cs="Arial"/>
                <w:sz w:val="20"/>
                <w:szCs w:val="20"/>
                <w:lang w:val="mn-MN"/>
              </w:rPr>
            </w:pPr>
          </w:p>
        </w:tc>
        <w:tc>
          <w:tcPr>
            <w:tcW w:w="708" w:type="dxa"/>
          </w:tcPr>
          <w:p w14:paraId="6C6CBA0C" w14:textId="77777777" w:rsidR="005A1894" w:rsidRPr="005A1894" w:rsidRDefault="005A1894" w:rsidP="00574929">
            <w:pPr>
              <w:jc w:val="center"/>
              <w:rPr>
                <w:rFonts w:ascii="Arial" w:hAnsi="Arial" w:cs="Arial"/>
                <w:sz w:val="20"/>
                <w:szCs w:val="20"/>
                <w:lang w:val="mn-MN"/>
              </w:rPr>
            </w:pPr>
          </w:p>
        </w:tc>
        <w:tc>
          <w:tcPr>
            <w:tcW w:w="567" w:type="dxa"/>
          </w:tcPr>
          <w:p w14:paraId="222A5174" w14:textId="77777777" w:rsidR="005A1894" w:rsidRPr="005A1894" w:rsidRDefault="005A1894" w:rsidP="00574929">
            <w:pPr>
              <w:jc w:val="center"/>
              <w:rPr>
                <w:rFonts w:ascii="Arial" w:hAnsi="Arial" w:cs="Arial"/>
                <w:sz w:val="20"/>
                <w:szCs w:val="20"/>
                <w:lang w:val="mn-MN"/>
              </w:rPr>
            </w:pPr>
          </w:p>
        </w:tc>
        <w:tc>
          <w:tcPr>
            <w:tcW w:w="567" w:type="dxa"/>
          </w:tcPr>
          <w:p w14:paraId="4C83829E" w14:textId="77777777" w:rsidR="005A1894" w:rsidRPr="005A1894" w:rsidRDefault="005A1894" w:rsidP="00574929">
            <w:pPr>
              <w:jc w:val="center"/>
              <w:rPr>
                <w:rFonts w:ascii="Arial" w:hAnsi="Arial" w:cs="Arial"/>
                <w:sz w:val="20"/>
                <w:szCs w:val="20"/>
                <w:lang w:val="mn-MN"/>
              </w:rPr>
            </w:pPr>
          </w:p>
        </w:tc>
        <w:tc>
          <w:tcPr>
            <w:tcW w:w="851" w:type="dxa"/>
          </w:tcPr>
          <w:p w14:paraId="6C36B91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0283146C" w14:textId="77777777" w:rsidTr="00320998">
        <w:tc>
          <w:tcPr>
            <w:tcW w:w="439" w:type="dxa"/>
            <w:vMerge/>
          </w:tcPr>
          <w:p w14:paraId="230438C3" w14:textId="77777777" w:rsidR="005A1894" w:rsidRPr="005A1894" w:rsidRDefault="005A1894" w:rsidP="00574929">
            <w:pPr>
              <w:jc w:val="both"/>
              <w:rPr>
                <w:rFonts w:ascii="Arial" w:hAnsi="Arial" w:cs="Arial"/>
                <w:sz w:val="20"/>
                <w:szCs w:val="20"/>
                <w:lang w:val="mn-MN"/>
              </w:rPr>
            </w:pPr>
          </w:p>
        </w:tc>
        <w:tc>
          <w:tcPr>
            <w:tcW w:w="1736" w:type="dxa"/>
            <w:vMerge/>
          </w:tcPr>
          <w:p w14:paraId="7402638F" w14:textId="77777777" w:rsidR="005A1894" w:rsidRPr="005A1894" w:rsidRDefault="005A1894" w:rsidP="00574929">
            <w:pPr>
              <w:jc w:val="both"/>
              <w:rPr>
                <w:rFonts w:ascii="Arial" w:hAnsi="Arial" w:cs="Arial"/>
                <w:sz w:val="20"/>
                <w:szCs w:val="20"/>
                <w:lang w:val="mn-MN"/>
              </w:rPr>
            </w:pPr>
          </w:p>
        </w:tc>
        <w:tc>
          <w:tcPr>
            <w:tcW w:w="1648" w:type="dxa"/>
          </w:tcPr>
          <w:p w14:paraId="1AB2532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диазепам</w:t>
            </w:r>
          </w:p>
        </w:tc>
        <w:tc>
          <w:tcPr>
            <w:tcW w:w="708" w:type="dxa"/>
          </w:tcPr>
          <w:p w14:paraId="462D79F4" w14:textId="77777777" w:rsidR="005A1894" w:rsidRPr="005A1894" w:rsidRDefault="005A1894" w:rsidP="00574929">
            <w:pPr>
              <w:jc w:val="center"/>
              <w:rPr>
                <w:rFonts w:ascii="Arial" w:hAnsi="Arial" w:cs="Arial"/>
                <w:sz w:val="20"/>
                <w:szCs w:val="20"/>
                <w:lang w:val="mn-MN"/>
              </w:rPr>
            </w:pPr>
          </w:p>
        </w:tc>
        <w:tc>
          <w:tcPr>
            <w:tcW w:w="709" w:type="dxa"/>
          </w:tcPr>
          <w:p w14:paraId="59AC5D9B" w14:textId="77777777" w:rsidR="005A1894" w:rsidRPr="005A1894" w:rsidRDefault="005A1894" w:rsidP="00574929">
            <w:pPr>
              <w:jc w:val="center"/>
              <w:rPr>
                <w:rFonts w:ascii="Arial" w:hAnsi="Arial" w:cs="Arial"/>
                <w:sz w:val="20"/>
                <w:szCs w:val="20"/>
                <w:lang w:val="mn-MN"/>
              </w:rPr>
            </w:pPr>
          </w:p>
        </w:tc>
        <w:tc>
          <w:tcPr>
            <w:tcW w:w="709" w:type="dxa"/>
          </w:tcPr>
          <w:p w14:paraId="448FE69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5F8DFC2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65105BE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FA3B6E4" w14:textId="77777777" w:rsidR="005A1894" w:rsidRPr="005A1894" w:rsidRDefault="005A1894" w:rsidP="00574929">
            <w:pPr>
              <w:jc w:val="center"/>
              <w:rPr>
                <w:rFonts w:ascii="Arial" w:hAnsi="Arial" w:cs="Arial"/>
                <w:sz w:val="20"/>
                <w:szCs w:val="20"/>
                <w:lang w:val="mn-MN"/>
              </w:rPr>
            </w:pPr>
          </w:p>
        </w:tc>
        <w:tc>
          <w:tcPr>
            <w:tcW w:w="567" w:type="dxa"/>
          </w:tcPr>
          <w:p w14:paraId="06AC2538" w14:textId="77777777" w:rsidR="005A1894" w:rsidRPr="005A1894" w:rsidRDefault="005A1894" w:rsidP="00574929">
            <w:pPr>
              <w:jc w:val="center"/>
              <w:rPr>
                <w:rFonts w:ascii="Arial" w:hAnsi="Arial" w:cs="Arial"/>
                <w:sz w:val="20"/>
                <w:szCs w:val="20"/>
                <w:lang w:val="mn-MN"/>
              </w:rPr>
            </w:pPr>
          </w:p>
        </w:tc>
        <w:tc>
          <w:tcPr>
            <w:tcW w:w="851" w:type="dxa"/>
          </w:tcPr>
          <w:p w14:paraId="151C876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1689E7C6" w14:textId="77777777" w:rsidTr="00320998">
        <w:tc>
          <w:tcPr>
            <w:tcW w:w="439" w:type="dxa"/>
            <w:vMerge/>
          </w:tcPr>
          <w:p w14:paraId="79B327D5" w14:textId="77777777" w:rsidR="005A1894" w:rsidRPr="005A1894" w:rsidRDefault="005A1894" w:rsidP="00574929">
            <w:pPr>
              <w:jc w:val="both"/>
              <w:rPr>
                <w:rFonts w:ascii="Arial" w:hAnsi="Arial" w:cs="Arial"/>
                <w:sz w:val="20"/>
                <w:szCs w:val="20"/>
                <w:lang w:val="mn-MN"/>
              </w:rPr>
            </w:pPr>
          </w:p>
        </w:tc>
        <w:tc>
          <w:tcPr>
            <w:tcW w:w="1736" w:type="dxa"/>
            <w:vMerge/>
          </w:tcPr>
          <w:p w14:paraId="690C03D9" w14:textId="77777777" w:rsidR="005A1894" w:rsidRPr="005A1894" w:rsidRDefault="005A1894" w:rsidP="00574929">
            <w:pPr>
              <w:jc w:val="both"/>
              <w:rPr>
                <w:rFonts w:ascii="Arial" w:hAnsi="Arial" w:cs="Arial"/>
                <w:sz w:val="20"/>
                <w:szCs w:val="20"/>
                <w:lang w:val="mn-MN"/>
              </w:rPr>
            </w:pPr>
          </w:p>
        </w:tc>
        <w:tc>
          <w:tcPr>
            <w:tcW w:w="1648" w:type="dxa"/>
          </w:tcPr>
          <w:p w14:paraId="0CFC9B2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МФМА</w:t>
            </w:r>
          </w:p>
        </w:tc>
        <w:tc>
          <w:tcPr>
            <w:tcW w:w="708" w:type="dxa"/>
          </w:tcPr>
          <w:p w14:paraId="51D8587E" w14:textId="77777777" w:rsidR="005A1894" w:rsidRPr="005A1894" w:rsidRDefault="005A1894" w:rsidP="00574929">
            <w:pPr>
              <w:jc w:val="center"/>
              <w:rPr>
                <w:rFonts w:ascii="Arial" w:hAnsi="Arial" w:cs="Arial"/>
                <w:sz w:val="20"/>
                <w:szCs w:val="20"/>
                <w:lang w:val="mn-MN"/>
              </w:rPr>
            </w:pPr>
          </w:p>
        </w:tc>
        <w:tc>
          <w:tcPr>
            <w:tcW w:w="709" w:type="dxa"/>
          </w:tcPr>
          <w:p w14:paraId="73C7BE4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22</w:t>
            </w:r>
          </w:p>
        </w:tc>
        <w:tc>
          <w:tcPr>
            <w:tcW w:w="709" w:type="dxa"/>
          </w:tcPr>
          <w:p w14:paraId="50DA8D5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14</w:t>
            </w:r>
          </w:p>
        </w:tc>
        <w:tc>
          <w:tcPr>
            <w:tcW w:w="709" w:type="dxa"/>
          </w:tcPr>
          <w:p w14:paraId="6B6D389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16</w:t>
            </w:r>
          </w:p>
        </w:tc>
        <w:tc>
          <w:tcPr>
            <w:tcW w:w="708" w:type="dxa"/>
          </w:tcPr>
          <w:p w14:paraId="5821E275" w14:textId="77777777" w:rsidR="005A1894" w:rsidRPr="005A1894" w:rsidRDefault="005A1894" w:rsidP="00574929">
            <w:pPr>
              <w:jc w:val="center"/>
              <w:rPr>
                <w:rFonts w:ascii="Arial" w:hAnsi="Arial" w:cs="Arial"/>
                <w:sz w:val="20"/>
                <w:szCs w:val="20"/>
                <w:lang w:val="mn-MN"/>
              </w:rPr>
            </w:pPr>
          </w:p>
        </w:tc>
        <w:tc>
          <w:tcPr>
            <w:tcW w:w="567" w:type="dxa"/>
          </w:tcPr>
          <w:p w14:paraId="26F9936C" w14:textId="77777777" w:rsidR="005A1894" w:rsidRPr="005A1894" w:rsidRDefault="005A1894" w:rsidP="00574929">
            <w:pPr>
              <w:jc w:val="center"/>
              <w:rPr>
                <w:rFonts w:ascii="Arial" w:hAnsi="Arial" w:cs="Arial"/>
                <w:sz w:val="20"/>
                <w:szCs w:val="20"/>
                <w:lang w:val="mn-MN"/>
              </w:rPr>
            </w:pPr>
          </w:p>
        </w:tc>
        <w:tc>
          <w:tcPr>
            <w:tcW w:w="567" w:type="dxa"/>
          </w:tcPr>
          <w:p w14:paraId="4F9965CF" w14:textId="77777777" w:rsidR="005A1894" w:rsidRPr="005A1894" w:rsidRDefault="005A1894" w:rsidP="00574929">
            <w:pPr>
              <w:jc w:val="center"/>
              <w:rPr>
                <w:rFonts w:ascii="Arial" w:hAnsi="Arial" w:cs="Arial"/>
                <w:sz w:val="20"/>
                <w:szCs w:val="20"/>
                <w:lang w:val="mn-MN"/>
              </w:rPr>
            </w:pPr>
          </w:p>
        </w:tc>
        <w:tc>
          <w:tcPr>
            <w:tcW w:w="851" w:type="dxa"/>
          </w:tcPr>
          <w:p w14:paraId="4AE38C4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52</w:t>
            </w:r>
          </w:p>
        </w:tc>
      </w:tr>
      <w:tr w:rsidR="00320998" w:rsidRPr="005A1894" w14:paraId="56563ED5" w14:textId="77777777" w:rsidTr="00320998">
        <w:tc>
          <w:tcPr>
            <w:tcW w:w="439" w:type="dxa"/>
            <w:vMerge/>
          </w:tcPr>
          <w:p w14:paraId="438D5831" w14:textId="77777777" w:rsidR="005A1894" w:rsidRPr="005A1894" w:rsidRDefault="005A1894" w:rsidP="00574929">
            <w:pPr>
              <w:jc w:val="both"/>
              <w:rPr>
                <w:rFonts w:ascii="Arial" w:hAnsi="Arial" w:cs="Arial"/>
                <w:sz w:val="20"/>
                <w:szCs w:val="20"/>
                <w:lang w:val="mn-MN"/>
              </w:rPr>
            </w:pPr>
          </w:p>
        </w:tc>
        <w:tc>
          <w:tcPr>
            <w:tcW w:w="1736" w:type="dxa"/>
            <w:vMerge/>
          </w:tcPr>
          <w:p w14:paraId="207D31A9" w14:textId="77777777" w:rsidR="005A1894" w:rsidRPr="005A1894" w:rsidRDefault="005A1894" w:rsidP="00574929">
            <w:pPr>
              <w:jc w:val="both"/>
              <w:rPr>
                <w:rFonts w:ascii="Arial" w:hAnsi="Arial" w:cs="Arial"/>
                <w:sz w:val="20"/>
                <w:szCs w:val="20"/>
                <w:lang w:val="mn-MN"/>
              </w:rPr>
            </w:pPr>
          </w:p>
        </w:tc>
        <w:tc>
          <w:tcPr>
            <w:tcW w:w="1648" w:type="dxa"/>
          </w:tcPr>
          <w:p w14:paraId="7DE6DC6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МАМР</w:t>
            </w:r>
          </w:p>
        </w:tc>
        <w:tc>
          <w:tcPr>
            <w:tcW w:w="708" w:type="dxa"/>
          </w:tcPr>
          <w:p w14:paraId="1CA294F1" w14:textId="77777777" w:rsidR="005A1894" w:rsidRPr="005A1894" w:rsidRDefault="005A1894" w:rsidP="00574929">
            <w:pPr>
              <w:jc w:val="center"/>
              <w:rPr>
                <w:rFonts w:ascii="Arial" w:hAnsi="Arial" w:cs="Arial"/>
                <w:sz w:val="20"/>
                <w:szCs w:val="20"/>
                <w:lang w:val="mn-MN"/>
              </w:rPr>
            </w:pPr>
          </w:p>
        </w:tc>
        <w:tc>
          <w:tcPr>
            <w:tcW w:w="709" w:type="dxa"/>
          </w:tcPr>
          <w:p w14:paraId="2438B18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2DFE4E1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709" w:type="dxa"/>
          </w:tcPr>
          <w:p w14:paraId="1005E8D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18</w:t>
            </w:r>
          </w:p>
        </w:tc>
        <w:tc>
          <w:tcPr>
            <w:tcW w:w="708" w:type="dxa"/>
          </w:tcPr>
          <w:p w14:paraId="4DC1A9CA" w14:textId="77777777" w:rsidR="005A1894" w:rsidRPr="005A1894" w:rsidRDefault="005A1894" w:rsidP="00574929">
            <w:pPr>
              <w:jc w:val="center"/>
              <w:rPr>
                <w:rFonts w:ascii="Arial" w:hAnsi="Arial" w:cs="Arial"/>
                <w:sz w:val="20"/>
                <w:szCs w:val="20"/>
                <w:lang w:val="mn-MN"/>
              </w:rPr>
            </w:pPr>
          </w:p>
        </w:tc>
        <w:tc>
          <w:tcPr>
            <w:tcW w:w="567" w:type="dxa"/>
          </w:tcPr>
          <w:p w14:paraId="199B7AA2" w14:textId="77777777" w:rsidR="005A1894" w:rsidRPr="005A1894" w:rsidRDefault="005A1894" w:rsidP="00574929">
            <w:pPr>
              <w:jc w:val="center"/>
              <w:rPr>
                <w:rFonts w:ascii="Arial" w:hAnsi="Arial" w:cs="Arial"/>
                <w:sz w:val="20"/>
                <w:szCs w:val="20"/>
                <w:lang w:val="mn-MN"/>
              </w:rPr>
            </w:pPr>
          </w:p>
        </w:tc>
        <w:tc>
          <w:tcPr>
            <w:tcW w:w="567" w:type="dxa"/>
          </w:tcPr>
          <w:p w14:paraId="7CBC60EE" w14:textId="77777777" w:rsidR="005A1894" w:rsidRPr="005A1894" w:rsidRDefault="005A1894" w:rsidP="00574929">
            <w:pPr>
              <w:jc w:val="center"/>
              <w:rPr>
                <w:rFonts w:ascii="Arial" w:hAnsi="Arial" w:cs="Arial"/>
                <w:sz w:val="20"/>
                <w:szCs w:val="20"/>
                <w:lang w:val="mn-MN"/>
              </w:rPr>
            </w:pPr>
          </w:p>
        </w:tc>
        <w:tc>
          <w:tcPr>
            <w:tcW w:w="851" w:type="dxa"/>
          </w:tcPr>
          <w:p w14:paraId="61DF809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29</w:t>
            </w:r>
          </w:p>
        </w:tc>
      </w:tr>
      <w:tr w:rsidR="00320998" w:rsidRPr="005A1894" w14:paraId="28EDB76A" w14:textId="77777777" w:rsidTr="00320998">
        <w:tc>
          <w:tcPr>
            <w:tcW w:w="439" w:type="dxa"/>
            <w:vMerge/>
          </w:tcPr>
          <w:p w14:paraId="45B560DF" w14:textId="77777777" w:rsidR="005A1894" w:rsidRPr="005A1894" w:rsidRDefault="005A1894" w:rsidP="00574929">
            <w:pPr>
              <w:jc w:val="both"/>
              <w:rPr>
                <w:rFonts w:ascii="Arial" w:hAnsi="Arial" w:cs="Arial"/>
                <w:sz w:val="20"/>
                <w:szCs w:val="20"/>
                <w:lang w:val="mn-MN"/>
              </w:rPr>
            </w:pPr>
          </w:p>
        </w:tc>
        <w:tc>
          <w:tcPr>
            <w:tcW w:w="1736" w:type="dxa"/>
            <w:vMerge/>
          </w:tcPr>
          <w:p w14:paraId="5A522FA4" w14:textId="77777777" w:rsidR="005A1894" w:rsidRPr="005A1894" w:rsidRDefault="005A1894" w:rsidP="00574929">
            <w:pPr>
              <w:jc w:val="both"/>
              <w:rPr>
                <w:rFonts w:ascii="Arial" w:hAnsi="Arial" w:cs="Arial"/>
                <w:sz w:val="20"/>
                <w:szCs w:val="20"/>
                <w:lang w:val="mn-MN"/>
              </w:rPr>
            </w:pPr>
          </w:p>
        </w:tc>
        <w:tc>
          <w:tcPr>
            <w:tcW w:w="1648" w:type="dxa"/>
          </w:tcPr>
          <w:p w14:paraId="1DFA7E3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MDMB-4en-PINACA</w:t>
            </w:r>
          </w:p>
        </w:tc>
        <w:tc>
          <w:tcPr>
            <w:tcW w:w="708" w:type="dxa"/>
          </w:tcPr>
          <w:p w14:paraId="2DC9FE4B" w14:textId="77777777" w:rsidR="005A1894" w:rsidRPr="005A1894" w:rsidRDefault="005A1894" w:rsidP="00574929">
            <w:pPr>
              <w:jc w:val="center"/>
              <w:rPr>
                <w:rFonts w:ascii="Arial" w:hAnsi="Arial" w:cs="Arial"/>
                <w:sz w:val="20"/>
                <w:szCs w:val="20"/>
                <w:lang w:val="mn-MN"/>
              </w:rPr>
            </w:pPr>
          </w:p>
        </w:tc>
        <w:tc>
          <w:tcPr>
            <w:tcW w:w="709" w:type="dxa"/>
          </w:tcPr>
          <w:p w14:paraId="392D610F" w14:textId="77777777" w:rsidR="005A1894" w:rsidRPr="005A1894" w:rsidRDefault="005A1894" w:rsidP="00574929">
            <w:pPr>
              <w:jc w:val="center"/>
              <w:rPr>
                <w:rFonts w:ascii="Arial" w:hAnsi="Arial" w:cs="Arial"/>
                <w:sz w:val="20"/>
                <w:szCs w:val="20"/>
                <w:lang w:val="mn-MN"/>
              </w:rPr>
            </w:pPr>
          </w:p>
        </w:tc>
        <w:tc>
          <w:tcPr>
            <w:tcW w:w="709" w:type="dxa"/>
          </w:tcPr>
          <w:p w14:paraId="1CF13FD0" w14:textId="77777777" w:rsidR="005A1894" w:rsidRPr="005A1894" w:rsidRDefault="005A1894" w:rsidP="00574929">
            <w:pPr>
              <w:jc w:val="center"/>
              <w:rPr>
                <w:rFonts w:ascii="Arial" w:hAnsi="Arial" w:cs="Arial"/>
                <w:sz w:val="20"/>
                <w:szCs w:val="20"/>
                <w:lang w:val="mn-MN"/>
              </w:rPr>
            </w:pPr>
          </w:p>
        </w:tc>
        <w:tc>
          <w:tcPr>
            <w:tcW w:w="709" w:type="dxa"/>
          </w:tcPr>
          <w:p w14:paraId="6E29CD5A" w14:textId="77777777" w:rsidR="005A1894" w:rsidRPr="005A1894" w:rsidRDefault="005A1894" w:rsidP="00574929">
            <w:pPr>
              <w:jc w:val="center"/>
              <w:rPr>
                <w:rFonts w:ascii="Arial" w:hAnsi="Arial" w:cs="Arial"/>
                <w:sz w:val="20"/>
                <w:szCs w:val="20"/>
                <w:lang w:val="mn-MN"/>
              </w:rPr>
            </w:pPr>
          </w:p>
        </w:tc>
        <w:tc>
          <w:tcPr>
            <w:tcW w:w="708" w:type="dxa"/>
          </w:tcPr>
          <w:p w14:paraId="54B7D7C7" w14:textId="77777777" w:rsidR="005A1894" w:rsidRPr="005A1894" w:rsidRDefault="005A1894" w:rsidP="00574929">
            <w:pPr>
              <w:jc w:val="center"/>
              <w:rPr>
                <w:rFonts w:ascii="Arial" w:hAnsi="Arial" w:cs="Arial"/>
                <w:sz w:val="20"/>
                <w:szCs w:val="20"/>
                <w:lang w:val="mn-MN"/>
              </w:rPr>
            </w:pPr>
          </w:p>
        </w:tc>
        <w:tc>
          <w:tcPr>
            <w:tcW w:w="567" w:type="dxa"/>
          </w:tcPr>
          <w:p w14:paraId="2BDDBE4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74DA0448" w14:textId="77777777" w:rsidR="005A1894" w:rsidRPr="005A1894" w:rsidRDefault="005A1894" w:rsidP="00574929">
            <w:pPr>
              <w:jc w:val="center"/>
              <w:rPr>
                <w:rFonts w:ascii="Arial" w:hAnsi="Arial" w:cs="Arial"/>
                <w:sz w:val="20"/>
                <w:szCs w:val="20"/>
                <w:lang w:val="mn-MN"/>
              </w:rPr>
            </w:pPr>
          </w:p>
        </w:tc>
        <w:tc>
          <w:tcPr>
            <w:tcW w:w="851" w:type="dxa"/>
          </w:tcPr>
          <w:p w14:paraId="6AE3317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344B88A0" w14:textId="77777777" w:rsidTr="00320998">
        <w:tc>
          <w:tcPr>
            <w:tcW w:w="439" w:type="dxa"/>
            <w:vMerge/>
          </w:tcPr>
          <w:p w14:paraId="42A229DC" w14:textId="77777777" w:rsidR="005A1894" w:rsidRPr="005A1894" w:rsidRDefault="005A1894" w:rsidP="00574929">
            <w:pPr>
              <w:jc w:val="both"/>
              <w:rPr>
                <w:rFonts w:ascii="Arial" w:hAnsi="Arial" w:cs="Arial"/>
                <w:sz w:val="20"/>
                <w:szCs w:val="20"/>
                <w:lang w:val="mn-MN"/>
              </w:rPr>
            </w:pPr>
          </w:p>
        </w:tc>
        <w:tc>
          <w:tcPr>
            <w:tcW w:w="1736" w:type="dxa"/>
            <w:vMerge/>
          </w:tcPr>
          <w:p w14:paraId="622CBA48" w14:textId="77777777" w:rsidR="005A1894" w:rsidRPr="005A1894" w:rsidRDefault="005A1894" w:rsidP="00574929">
            <w:pPr>
              <w:jc w:val="both"/>
              <w:rPr>
                <w:rFonts w:ascii="Arial" w:hAnsi="Arial" w:cs="Arial"/>
                <w:sz w:val="20"/>
                <w:szCs w:val="20"/>
                <w:lang w:val="mn-MN"/>
              </w:rPr>
            </w:pPr>
          </w:p>
        </w:tc>
        <w:tc>
          <w:tcPr>
            <w:tcW w:w="1648" w:type="dxa"/>
          </w:tcPr>
          <w:p w14:paraId="68F3426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трамадол</w:t>
            </w:r>
          </w:p>
        </w:tc>
        <w:tc>
          <w:tcPr>
            <w:tcW w:w="708" w:type="dxa"/>
          </w:tcPr>
          <w:p w14:paraId="574873D7" w14:textId="77777777" w:rsidR="005A1894" w:rsidRPr="005A1894" w:rsidRDefault="005A1894" w:rsidP="00574929">
            <w:pPr>
              <w:jc w:val="center"/>
              <w:rPr>
                <w:rFonts w:ascii="Arial" w:hAnsi="Arial" w:cs="Arial"/>
                <w:sz w:val="20"/>
                <w:szCs w:val="20"/>
                <w:lang w:val="mn-MN"/>
              </w:rPr>
            </w:pPr>
          </w:p>
        </w:tc>
        <w:tc>
          <w:tcPr>
            <w:tcW w:w="709" w:type="dxa"/>
          </w:tcPr>
          <w:p w14:paraId="1190DEF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DC5833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D48A42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8" w:type="dxa"/>
          </w:tcPr>
          <w:p w14:paraId="06CD98A0" w14:textId="77777777" w:rsidR="005A1894" w:rsidRPr="005A1894" w:rsidRDefault="005A1894" w:rsidP="00574929">
            <w:pPr>
              <w:jc w:val="center"/>
              <w:rPr>
                <w:rFonts w:ascii="Arial" w:hAnsi="Arial" w:cs="Arial"/>
                <w:sz w:val="20"/>
                <w:szCs w:val="20"/>
                <w:lang w:val="mn-MN"/>
              </w:rPr>
            </w:pPr>
          </w:p>
        </w:tc>
        <w:tc>
          <w:tcPr>
            <w:tcW w:w="567" w:type="dxa"/>
          </w:tcPr>
          <w:p w14:paraId="1864F7A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747DD772" w14:textId="77777777" w:rsidR="005A1894" w:rsidRPr="005A1894" w:rsidRDefault="005A1894" w:rsidP="00574929">
            <w:pPr>
              <w:jc w:val="center"/>
              <w:rPr>
                <w:rFonts w:ascii="Arial" w:hAnsi="Arial" w:cs="Arial"/>
                <w:sz w:val="20"/>
                <w:szCs w:val="20"/>
                <w:lang w:val="mn-MN"/>
              </w:rPr>
            </w:pPr>
          </w:p>
        </w:tc>
        <w:tc>
          <w:tcPr>
            <w:tcW w:w="851" w:type="dxa"/>
          </w:tcPr>
          <w:p w14:paraId="1ABF347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4E3C2A6D" w14:textId="77777777" w:rsidTr="00320998">
        <w:tc>
          <w:tcPr>
            <w:tcW w:w="439" w:type="dxa"/>
            <w:vMerge/>
          </w:tcPr>
          <w:p w14:paraId="50C53718" w14:textId="77777777" w:rsidR="005A1894" w:rsidRPr="005A1894" w:rsidRDefault="005A1894" w:rsidP="00574929">
            <w:pPr>
              <w:jc w:val="both"/>
              <w:rPr>
                <w:rFonts w:ascii="Arial" w:hAnsi="Arial" w:cs="Arial"/>
                <w:sz w:val="20"/>
                <w:szCs w:val="20"/>
                <w:lang w:val="mn-MN"/>
              </w:rPr>
            </w:pPr>
          </w:p>
        </w:tc>
        <w:tc>
          <w:tcPr>
            <w:tcW w:w="1736" w:type="dxa"/>
            <w:vMerge/>
          </w:tcPr>
          <w:p w14:paraId="38DF6CCF" w14:textId="77777777" w:rsidR="005A1894" w:rsidRPr="005A1894" w:rsidRDefault="005A1894" w:rsidP="00574929">
            <w:pPr>
              <w:jc w:val="both"/>
              <w:rPr>
                <w:rFonts w:ascii="Arial" w:hAnsi="Arial" w:cs="Arial"/>
                <w:sz w:val="20"/>
                <w:szCs w:val="20"/>
                <w:lang w:val="mn-MN"/>
              </w:rPr>
            </w:pPr>
          </w:p>
        </w:tc>
        <w:tc>
          <w:tcPr>
            <w:tcW w:w="1648" w:type="dxa"/>
          </w:tcPr>
          <w:p w14:paraId="6E5E19E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бунтаника</w:t>
            </w:r>
          </w:p>
        </w:tc>
        <w:tc>
          <w:tcPr>
            <w:tcW w:w="708" w:type="dxa"/>
          </w:tcPr>
          <w:p w14:paraId="2B15023F" w14:textId="77777777" w:rsidR="005A1894" w:rsidRPr="005A1894" w:rsidRDefault="005A1894" w:rsidP="00574929">
            <w:pPr>
              <w:jc w:val="center"/>
              <w:rPr>
                <w:rFonts w:ascii="Arial" w:hAnsi="Arial" w:cs="Arial"/>
                <w:sz w:val="20"/>
                <w:szCs w:val="20"/>
                <w:lang w:val="mn-MN"/>
              </w:rPr>
            </w:pPr>
          </w:p>
        </w:tc>
        <w:tc>
          <w:tcPr>
            <w:tcW w:w="709" w:type="dxa"/>
          </w:tcPr>
          <w:p w14:paraId="6003F570" w14:textId="77777777" w:rsidR="005A1894" w:rsidRPr="005A1894" w:rsidRDefault="005A1894" w:rsidP="00574929">
            <w:pPr>
              <w:jc w:val="center"/>
              <w:rPr>
                <w:rFonts w:ascii="Arial" w:hAnsi="Arial" w:cs="Arial"/>
                <w:sz w:val="20"/>
                <w:szCs w:val="20"/>
                <w:lang w:val="mn-MN"/>
              </w:rPr>
            </w:pPr>
          </w:p>
        </w:tc>
        <w:tc>
          <w:tcPr>
            <w:tcW w:w="709" w:type="dxa"/>
          </w:tcPr>
          <w:p w14:paraId="12EBBFA1" w14:textId="77777777" w:rsidR="005A1894" w:rsidRPr="005A1894" w:rsidRDefault="005A1894" w:rsidP="00574929">
            <w:pPr>
              <w:jc w:val="center"/>
              <w:rPr>
                <w:rFonts w:ascii="Arial" w:hAnsi="Arial" w:cs="Arial"/>
                <w:sz w:val="20"/>
                <w:szCs w:val="20"/>
                <w:lang w:val="mn-MN"/>
              </w:rPr>
            </w:pPr>
          </w:p>
        </w:tc>
        <w:tc>
          <w:tcPr>
            <w:tcW w:w="709" w:type="dxa"/>
          </w:tcPr>
          <w:p w14:paraId="7923333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8" w:type="dxa"/>
          </w:tcPr>
          <w:p w14:paraId="5670B9D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3D97614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14</w:t>
            </w:r>
          </w:p>
        </w:tc>
        <w:tc>
          <w:tcPr>
            <w:tcW w:w="567" w:type="dxa"/>
          </w:tcPr>
          <w:p w14:paraId="737B9C4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851" w:type="dxa"/>
          </w:tcPr>
          <w:p w14:paraId="68277EE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26</w:t>
            </w:r>
          </w:p>
        </w:tc>
      </w:tr>
      <w:tr w:rsidR="00320998" w:rsidRPr="005A1894" w14:paraId="23BDF750" w14:textId="77777777" w:rsidTr="00320998">
        <w:tc>
          <w:tcPr>
            <w:tcW w:w="439" w:type="dxa"/>
            <w:vMerge/>
          </w:tcPr>
          <w:p w14:paraId="75346E83" w14:textId="77777777" w:rsidR="005A1894" w:rsidRPr="005A1894" w:rsidRDefault="005A1894" w:rsidP="00574929">
            <w:pPr>
              <w:jc w:val="both"/>
              <w:rPr>
                <w:rFonts w:ascii="Arial" w:hAnsi="Arial" w:cs="Arial"/>
                <w:sz w:val="20"/>
                <w:szCs w:val="20"/>
                <w:lang w:val="mn-MN"/>
              </w:rPr>
            </w:pPr>
          </w:p>
        </w:tc>
        <w:tc>
          <w:tcPr>
            <w:tcW w:w="1736" w:type="dxa"/>
            <w:vMerge/>
          </w:tcPr>
          <w:p w14:paraId="77808C66" w14:textId="77777777" w:rsidR="005A1894" w:rsidRPr="005A1894" w:rsidRDefault="005A1894" w:rsidP="00574929">
            <w:pPr>
              <w:jc w:val="both"/>
              <w:rPr>
                <w:rFonts w:ascii="Arial" w:hAnsi="Arial" w:cs="Arial"/>
                <w:sz w:val="20"/>
                <w:szCs w:val="20"/>
                <w:lang w:val="mn-MN"/>
              </w:rPr>
            </w:pPr>
          </w:p>
        </w:tc>
        <w:tc>
          <w:tcPr>
            <w:tcW w:w="1648" w:type="dxa"/>
          </w:tcPr>
          <w:p w14:paraId="19972C2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барбитал</w:t>
            </w:r>
          </w:p>
        </w:tc>
        <w:tc>
          <w:tcPr>
            <w:tcW w:w="708" w:type="dxa"/>
          </w:tcPr>
          <w:p w14:paraId="57859AD3" w14:textId="77777777" w:rsidR="005A1894" w:rsidRPr="005A1894" w:rsidRDefault="005A1894" w:rsidP="00574929">
            <w:pPr>
              <w:jc w:val="center"/>
              <w:rPr>
                <w:rFonts w:ascii="Arial" w:hAnsi="Arial" w:cs="Arial"/>
                <w:sz w:val="20"/>
                <w:szCs w:val="20"/>
                <w:lang w:val="mn-MN"/>
              </w:rPr>
            </w:pPr>
          </w:p>
        </w:tc>
        <w:tc>
          <w:tcPr>
            <w:tcW w:w="709" w:type="dxa"/>
          </w:tcPr>
          <w:p w14:paraId="3B917582" w14:textId="77777777" w:rsidR="005A1894" w:rsidRPr="005A1894" w:rsidRDefault="005A1894" w:rsidP="00574929">
            <w:pPr>
              <w:jc w:val="center"/>
              <w:rPr>
                <w:rFonts w:ascii="Arial" w:hAnsi="Arial" w:cs="Arial"/>
                <w:sz w:val="20"/>
                <w:szCs w:val="20"/>
                <w:lang w:val="mn-MN"/>
              </w:rPr>
            </w:pPr>
          </w:p>
        </w:tc>
        <w:tc>
          <w:tcPr>
            <w:tcW w:w="709" w:type="dxa"/>
          </w:tcPr>
          <w:p w14:paraId="5655C26F" w14:textId="77777777" w:rsidR="005A1894" w:rsidRPr="005A1894" w:rsidRDefault="005A1894" w:rsidP="00574929">
            <w:pPr>
              <w:jc w:val="center"/>
              <w:rPr>
                <w:rFonts w:ascii="Arial" w:hAnsi="Arial" w:cs="Arial"/>
                <w:sz w:val="20"/>
                <w:szCs w:val="20"/>
                <w:lang w:val="mn-MN"/>
              </w:rPr>
            </w:pPr>
          </w:p>
        </w:tc>
        <w:tc>
          <w:tcPr>
            <w:tcW w:w="709" w:type="dxa"/>
          </w:tcPr>
          <w:p w14:paraId="3310FDBB" w14:textId="77777777" w:rsidR="005A1894" w:rsidRPr="005A1894" w:rsidRDefault="005A1894" w:rsidP="00574929">
            <w:pPr>
              <w:jc w:val="center"/>
              <w:rPr>
                <w:rFonts w:ascii="Arial" w:hAnsi="Arial" w:cs="Arial"/>
                <w:sz w:val="20"/>
                <w:szCs w:val="20"/>
                <w:lang w:val="mn-MN"/>
              </w:rPr>
            </w:pPr>
          </w:p>
        </w:tc>
        <w:tc>
          <w:tcPr>
            <w:tcW w:w="708" w:type="dxa"/>
          </w:tcPr>
          <w:p w14:paraId="2DE2CDDF" w14:textId="77777777" w:rsidR="005A1894" w:rsidRPr="005A1894" w:rsidRDefault="005A1894" w:rsidP="00574929">
            <w:pPr>
              <w:jc w:val="center"/>
              <w:rPr>
                <w:rFonts w:ascii="Arial" w:hAnsi="Arial" w:cs="Arial"/>
                <w:sz w:val="20"/>
                <w:szCs w:val="20"/>
                <w:lang w:val="mn-MN"/>
              </w:rPr>
            </w:pPr>
          </w:p>
        </w:tc>
        <w:tc>
          <w:tcPr>
            <w:tcW w:w="567" w:type="dxa"/>
          </w:tcPr>
          <w:p w14:paraId="71009CC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3F8C7EE6" w14:textId="77777777" w:rsidR="005A1894" w:rsidRPr="005A1894" w:rsidRDefault="005A1894" w:rsidP="00574929">
            <w:pPr>
              <w:jc w:val="center"/>
              <w:rPr>
                <w:rFonts w:ascii="Arial" w:hAnsi="Arial" w:cs="Arial"/>
                <w:sz w:val="20"/>
                <w:szCs w:val="20"/>
                <w:lang w:val="mn-MN"/>
              </w:rPr>
            </w:pPr>
          </w:p>
        </w:tc>
        <w:tc>
          <w:tcPr>
            <w:tcW w:w="851" w:type="dxa"/>
          </w:tcPr>
          <w:p w14:paraId="0BED255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2EB041A4" w14:textId="77777777" w:rsidTr="00320998">
        <w:tc>
          <w:tcPr>
            <w:tcW w:w="439" w:type="dxa"/>
            <w:vMerge/>
          </w:tcPr>
          <w:p w14:paraId="49C56BD6" w14:textId="77777777" w:rsidR="005A1894" w:rsidRPr="005A1894" w:rsidRDefault="005A1894" w:rsidP="00574929">
            <w:pPr>
              <w:jc w:val="both"/>
              <w:rPr>
                <w:rFonts w:ascii="Arial" w:hAnsi="Arial" w:cs="Arial"/>
                <w:sz w:val="20"/>
                <w:szCs w:val="20"/>
                <w:lang w:val="mn-MN"/>
              </w:rPr>
            </w:pPr>
          </w:p>
        </w:tc>
        <w:tc>
          <w:tcPr>
            <w:tcW w:w="1736" w:type="dxa"/>
            <w:vMerge/>
          </w:tcPr>
          <w:p w14:paraId="35C6DE4A" w14:textId="77777777" w:rsidR="005A1894" w:rsidRPr="005A1894" w:rsidRDefault="005A1894" w:rsidP="00574929">
            <w:pPr>
              <w:jc w:val="both"/>
              <w:rPr>
                <w:rFonts w:ascii="Arial" w:hAnsi="Arial" w:cs="Arial"/>
                <w:sz w:val="20"/>
                <w:szCs w:val="20"/>
                <w:lang w:val="mn-MN"/>
              </w:rPr>
            </w:pPr>
          </w:p>
        </w:tc>
        <w:tc>
          <w:tcPr>
            <w:tcW w:w="1648" w:type="dxa"/>
          </w:tcPr>
          <w:p w14:paraId="294A85C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бензодиазелин, бензол</w:t>
            </w:r>
          </w:p>
        </w:tc>
        <w:tc>
          <w:tcPr>
            <w:tcW w:w="708" w:type="dxa"/>
          </w:tcPr>
          <w:p w14:paraId="2AFB661C" w14:textId="77777777" w:rsidR="005A1894" w:rsidRPr="005A1894" w:rsidRDefault="005A1894" w:rsidP="00574929">
            <w:pPr>
              <w:jc w:val="center"/>
              <w:rPr>
                <w:rFonts w:ascii="Arial" w:hAnsi="Arial" w:cs="Arial"/>
                <w:sz w:val="20"/>
                <w:szCs w:val="20"/>
                <w:lang w:val="mn-MN"/>
              </w:rPr>
            </w:pPr>
          </w:p>
        </w:tc>
        <w:tc>
          <w:tcPr>
            <w:tcW w:w="709" w:type="dxa"/>
          </w:tcPr>
          <w:p w14:paraId="0988FDD7" w14:textId="77777777" w:rsidR="005A1894" w:rsidRPr="005A1894" w:rsidRDefault="005A1894" w:rsidP="00574929">
            <w:pPr>
              <w:jc w:val="center"/>
              <w:rPr>
                <w:rFonts w:ascii="Arial" w:hAnsi="Arial" w:cs="Arial"/>
                <w:sz w:val="20"/>
                <w:szCs w:val="20"/>
                <w:lang w:val="mn-MN"/>
              </w:rPr>
            </w:pPr>
          </w:p>
        </w:tc>
        <w:tc>
          <w:tcPr>
            <w:tcW w:w="709" w:type="dxa"/>
          </w:tcPr>
          <w:p w14:paraId="677EE76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0A7FA95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8" w:type="dxa"/>
          </w:tcPr>
          <w:p w14:paraId="5E90496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605D6D6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7B3AF8F5" w14:textId="77777777" w:rsidR="005A1894" w:rsidRPr="005A1894" w:rsidRDefault="005A1894" w:rsidP="00574929">
            <w:pPr>
              <w:jc w:val="center"/>
              <w:rPr>
                <w:rFonts w:ascii="Arial" w:hAnsi="Arial" w:cs="Arial"/>
                <w:sz w:val="20"/>
                <w:szCs w:val="20"/>
                <w:lang w:val="mn-MN"/>
              </w:rPr>
            </w:pPr>
          </w:p>
        </w:tc>
        <w:tc>
          <w:tcPr>
            <w:tcW w:w="851" w:type="dxa"/>
          </w:tcPr>
          <w:p w14:paraId="206DC87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w:t>
            </w:r>
          </w:p>
        </w:tc>
      </w:tr>
      <w:tr w:rsidR="00320998" w:rsidRPr="005A1894" w14:paraId="08BA257C" w14:textId="77777777" w:rsidTr="00320998">
        <w:tc>
          <w:tcPr>
            <w:tcW w:w="439" w:type="dxa"/>
            <w:vMerge/>
          </w:tcPr>
          <w:p w14:paraId="3AD30433" w14:textId="77777777" w:rsidR="005A1894" w:rsidRPr="005A1894" w:rsidRDefault="005A1894" w:rsidP="00574929">
            <w:pPr>
              <w:jc w:val="both"/>
              <w:rPr>
                <w:rFonts w:ascii="Arial" w:hAnsi="Arial" w:cs="Arial"/>
                <w:sz w:val="20"/>
                <w:szCs w:val="20"/>
                <w:lang w:val="mn-MN"/>
              </w:rPr>
            </w:pPr>
          </w:p>
        </w:tc>
        <w:tc>
          <w:tcPr>
            <w:tcW w:w="1736" w:type="dxa"/>
            <w:vMerge/>
          </w:tcPr>
          <w:p w14:paraId="4C54E747" w14:textId="77777777" w:rsidR="005A1894" w:rsidRPr="005A1894" w:rsidRDefault="005A1894" w:rsidP="00574929">
            <w:pPr>
              <w:jc w:val="both"/>
              <w:rPr>
                <w:rFonts w:ascii="Arial" w:hAnsi="Arial" w:cs="Arial"/>
                <w:sz w:val="20"/>
                <w:szCs w:val="20"/>
                <w:lang w:val="mn-MN"/>
              </w:rPr>
            </w:pPr>
          </w:p>
        </w:tc>
        <w:tc>
          <w:tcPr>
            <w:tcW w:w="1648" w:type="dxa"/>
          </w:tcPr>
          <w:p w14:paraId="703964F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бинака</w:t>
            </w:r>
          </w:p>
        </w:tc>
        <w:tc>
          <w:tcPr>
            <w:tcW w:w="708" w:type="dxa"/>
          </w:tcPr>
          <w:p w14:paraId="64E306DC" w14:textId="77777777" w:rsidR="005A1894" w:rsidRPr="005A1894" w:rsidRDefault="005A1894" w:rsidP="00574929">
            <w:pPr>
              <w:jc w:val="center"/>
              <w:rPr>
                <w:rFonts w:ascii="Arial" w:hAnsi="Arial" w:cs="Arial"/>
                <w:sz w:val="20"/>
                <w:szCs w:val="20"/>
                <w:lang w:val="mn-MN"/>
              </w:rPr>
            </w:pPr>
          </w:p>
        </w:tc>
        <w:tc>
          <w:tcPr>
            <w:tcW w:w="709" w:type="dxa"/>
          </w:tcPr>
          <w:p w14:paraId="748B0980" w14:textId="77777777" w:rsidR="005A1894" w:rsidRPr="005A1894" w:rsidRDefault="005A1894" w:rsidP="00574929">
            <w:pPr>
              <w:jc w:val="center"/>
              <w:rPr>
                <w:rFonts w:ascii="Arial" w:hAnsi="Arial" w:cs="Arial"/>
                <w:sz w:val="20"/>
                <w:szCs w:val="20"/>
                <w:lang w:val="mn-MN"/>
              </w:rPr>
            </w:pPr>
          </w:p>
        </w:tc>
        <w:tc>
          <w:tcPr>
            <w:tcW w:w="709" w:type="dxa"/>
          </w:tcPr>
          <w:p w14:paraId="14F85CB4" w14:textId="77777777" w:rsidR="005A1894" w:rsidRPr="005A1894" w:rsidRDefault="005A1894" w:rsidP="00574929">
            <w:pPr>
              <w:jc w:val="center"/>
              <w:rPr>
                <w:rFonts w:ascii="Arial" w:hAnsi="Arial" w:cs="Arial"/>
                <w:sz w:val="20"/>
                <w:szCs w:val="20"/>
                <w:lang w:val="mn-MN"/>
              </w:rPr>
            </w:pPr>
          </w:p>
        </w:tc>
        <w:tc>
          <w:tcPr>
            <w:tcW w:w="709" w:type="dxa"/>
          </w:tcPr>
          <w:p w14:paraId="170919C5" w14:textId="77777777" w:rsidR="005A1894" w:rsidRPr="005A1894" w:rsidRDefault="005A1894" w:rsidP="00574929">
            <w:pPr>
              <w:jc w:val="center"/>
              <w:rPr>
                <w:rFonts w:ascii="Arial" w:hAnsi="Arial" w:cs="Arial"/>
                <w:sz w:val="20"/>
                <w:szCs w:val="20"/>
                <w:lang w:val="mn-MN"/>
              </w:rPr>
            </w:pPr>
          </w:p>
        </w:tc>
        <w:tc>
          <w:tcPr>
            <w:tcW w:w="708" w:type="dxa"/>
          </w:tcPr>
          <w:p w14:paraId="532E4CC4" w14:textId="77777777" w:rsidR="005A1894" w:rsidRPr="005A1894" w:rsidRDefault="005A1894" w:rsidP="00574929">
            <w:pPr>
              <w:jc w:val="center"/>
              <w:rPr>
                <w:rFonts w:ascii="Arial" w:hAnsi="Arial" w:cs="Arial"/>
                <w:sz w:val="20"/>
                <w:szCs w:val="20"/>
                <w:lang w:val="mn-MN"/>
              </w:rPr>
            </w:pPr>
          </w:p>
        </w:tc>
        <w:tc>
          <w:tcPr>
            <w:tcW w:w="567" w:type="dxa"/>
          </w:tcPr>
          <w:p w14:paraId="3243EFD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7355EA5E" w14:textId="77777777" w:rsidR="005A1894" w:rsidRPr="005A1894" w:rsidRDefault="005A1894" w:rsidP="00574929">
            <w:pPr>
              <w:jc w:val="center"/>
              <w:rPr>
                <w:rFonts w:ascii="Arial" w:hAnsi="Arial" w:cs="Arial"/>
                <w:sz w:val="20"/>
                <w:szCs w:val="20"/>
                <w:lang w:val="mn-MN"/>
              </w:rPr>
            </w:pPr>
          </w:p>
        </w:tc>
        <w:tc>
          <w:tcPr>
            <w:tcW w:w="851" w:type="dxa"/>
          </w:tcPr>
          <w:p w14:paraId="420D065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0C7B330A" w14:textId="77777777" w:rsidTr="00320998">
        <w:tc>
          <w:tcPr>
            <w:tcW w:w="439" w:type="dxa"/>
            <w:vMerge/>
          </w:tcPr>
          <w:p w14:paraId="683CB7A6" w14:textId="77777777" w:rsidR="005A1894" w:rsidRPr="005A1894" w:rsidRDefault="005A1894" w:rsidP="00574929">
            <w:pPr>
              <w:jc w:val="both"/>
              <w:rPr>
                <w:rFonts w:ascii="Arial" w:hAnsi="Arial" w:cs="Arial"/>
                <w:sz w:val="20"/>
                <w:szCs w:val="20"/>
                <w:lang w:val="mn-MN"/>
              </w:rPr>
            </w:pPr>
          </w:p>
        </w:tc>
        <w:tc>
          <w:tcPr>
            <w:tcW w:w="1736" w:type="dxa"/>
            <w:vMerge/>
          </w:tcPr>
          <w:p w14:paraId="7C5E3E95" w14:textId="77777777" w:rsidR="005A1894" w:rsidRPr="005A1894" w:rsidRDefault="005A1894" w:rsidP="00574929">
            <w:pPr>
              <w:jc w:val="both"/>
              <w:rPr>
                <w:rFonts w:ascii="Arial" w:hAnsi="Arial" w:cs="Arial"/>
                <w:sz w:val="20"/>
                <w:szCs w:val="20"/>
                <w:lang w:val="mn-MN"/>
              </w:rPr>
            </w:pPr>
          </w:p>
        </w:tc>
        <w:tc>
          <w:tcPr>
            <w:tcW w:w="1648" w:type="dxa"/>
          </w:tcPr>
          <w:p w14:paraId="4693CDD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тебантин</w:t>
            </w:r>
          </w:p>
        </w:tc>
        <w:tc>
          <w:tcPr>
            <w:tcW w:w="708" w:type="dxa"/>
          </w:tcPr>
          <w:p w14:paraId="2F4BB626" w14:textId="77777777" w:rsidR="005A1894" w:rsidRPr="005A1894" w:rsidRDefault="005A1894" w:rsidP="00574929">
            <w:pPr>
              <w:jc w:val="center"/>
              <w:rPr>
                <w:rFonts w:ascii="Arial" w:hAnsi="Arial" w:cs="Arial"/>
                <w:sz w:val="20"/>
                <w:szCs w:val="20"/>
                <w:lang w:val="mn-MN"/>
              </w:rPr>
            </w:pPr>
          </w:p>
        </w:tc>
        <w:tc>
          <w:tcPr>
            <w:tcW w:w="709" w:type="dxa"/>
          </w:tcPr>
          <w:p w14:paraId="0697A6E0" w14:textId="77777777" w:rsidR="005A1894" w:rsidRPr="005A1894" w:rsidRDefault="005A1894" w:rsidP="00574929">
            <w:pPr>
              <w:jc w:val="center"/>
              <w:rPr>
                <w:rFonts w:ascii="Arial" w:hAnsi="Arial" w:cs="Arial"/>
                <w:sz w:val="20"/>
                <w:szCs w:val="20"/>
                <w:lang w:val="mn-MN"/>
              </w:rPr>
            </w:pPr>
          </w:p>
        </w:tc>
        <w:tc>
          <w:tcPr>
            <w:tcW w:w="709" w:type="dxa"/>
          </w:tcPr>
          <w:p w14:paraId="02E99567" w14:textId="77777777" w:rsidR="005A1894" w:rsidRPr="005A1894" w:rsidRDefault="005A1894" w:rsidP="00574929">
            <w:pPr>
              <w:jc w:val="center"/>
              <w:rPr>
                <w:rFonts w:ascii="Arial" w:hAnsi="Arial" w:cs="Arial"/>
                <w:sz w:val="20"/>
                <w:szCs w:val="20"/>
                <w:lang w:val="mn-MN"/>
              </w:rPr>
            </w:pPr>
          </w:p>
        </w:tc>
        <w:tc>
          <w:tcPr>
            <w:tcW w:w="709" w:type="dxa"/>
          </w:tcPr>
          <w:p w14:paraId="5615427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08A3DC54" w14:textId="77777777" w:rsidR="005A1894" w:rsidRPr="005A1894" w:rsidRDefault="005A1894" w:rsidP="00574929">
            <w:pPr>
              <w:jc w:val="center"/>
              <w:rPr>
                <w:rFonts w:ascii="Arial" w:hAnsi="Arial" w:cs="Arial"/>
                <w:sz w:val="20"/>
                <w:szCs w:val="20"/>
                <w:lang w:val="mn-MN"/>
              </w:rPr>
            </w:pPr>
          </w:p>
        </w:tc>
        <w:tc>
          <w:tcPr>
            <w:tcW w:w="567" w:type="dxa"/>
          </w:tcPr>
          <w:p w14:paraId="114827C2" w14:textId="77777777" w:rsidR="005A1894" w:rsidRPr="005A1894" w:rsidRDefault="005A1894" w:rsidP="00574929">
            <w:pPr>
              <w:jc w:val="center"/>
              <w:rPr>
                <w:rFonts w:ascii="Arial" w:hAnsi="Arial" w:cs="Arial"/>
                <w:sz w:val="20"/>
                <w:szCs w:val="20"/>
                <w:lang w:val="mn-MN"/>
              </w:rPr>
            </w:pPr>
          </w:p>
        </w:tc>
        <w:tc>
          <w:tcPr>
            <w:tcW w:w="567" w:type="dxa"/>
          </w:tcPr>
          <w:p w14:paraId="1829FB85" w14:textId="77777777" w:rsidR="005A1894" w:rsidRPr="005A1894" w:rsidRDefault="005A1894" w:rsidP="00574929">
            <w:pPr>
              <w:jc w:val="center"/>
              <w:rPr>
                <w:rFonts w:ascii="Arial" w:hAnsi="Arial" w:cs="Arial"/>
                <w:sz w:val="20"/>
                <w:szCs w:val="20"/>
                <w:lang w:val="mn-MN"/>
              </w:rPr>
            </w:pPr>
          </w:p>
        </w:tc>
        <w:tc>
          <w:tcPr>
            <w:tcW w:w="851" w:type="dxa"/>
          </w:tcPr>
          <w:p w14:paraId="1DA2E01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4C249F74" w14:textId="77777777" w:rsidTr="00320998">
        <w:tc>
          <w:tcPr>
            <w:tcW w:w="439" w:type="dxa"/>
            <w:vMerge/>
          </w:tcPr>
          <w:p w14:paraId="6D61BCF4" w14:textId="77777777" w:rsidR="005A1894" w:rsidRPr="005A1894" w:rsidRDefault="005A1894" w:rsidP="00574929">
            <w:pPr>
              <w:jc w:val="both"/>
              <w:rPr>
                <w:rFonts w:ascii="Arial" w:hAnsi="Arial" w:cs="Arial"/>
                <w:sz w:val="20"/>
                <w:szCs w:val="20"/>
                <w:lang w:val="mn-MN"/>
              </w:rPr>
            </w:pPr>
          </w:p>
        </w:tc>
        <w:tc>
          <w:tcPr>
            <w:tcW w:w="1736" w:type="dxa"/>
            <w:vMerge/>
          </w:tcPr>
          <w:p w14:paraId="599AD0EE" w14:textId="77777777" w:rsidR="005A1894" w:rsidRPr="005A1894" w:rsidRDefault="005A1894" w:rsidP="00574929">
            <w:pPr>
              <w:jc w:val="both"/>
              <w:rPr>
                <w:rFonts w:ascii="Arial" w:hAnsi="Arial" w:cs="Arial"/>
                <w:sz w:val="20"/>
                <w:szCs w:val="20"/>
                <w:lang w:val="mn-MN"/>
              </w:rPr>
            </w:pPr>
          </w:p>
        </w:tc>
        <w:tc>
          <w:tcPr>
            <w:tcW w:w="1648" w:type="dxa"/>
          </w:tcPr>
          <w:p w14:paraId="234E10B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экстэси</w:t>
            </w:r>
          </w:p>
        </w:tc>
        <w:tc>
          <w:tcPr>
            <w:tcW w:w="708" w:type="dxa"/>
          </w:tcPr>
          <w:p w14:paraId="04E3A5DB" w14:textId="77777777" w:rsidR="005A1894" w:rsidRPr="005A1894" w:rsidRDefault="005A1894" w:rsidP="00574929">
            <w:pPr>
              <w:jc w:val="center"/>
              <w:rPr>
                <w:rFonts w:ascii="Arial" w:hAnsi="Arial" w:cs="Arial"/>
                <w:sz w:val="20"/>
                <w:szCs w:val="20"/>
                <w:lang w:val="mn-MN"/>
              </w:rPr>
            </w:pPr>
          </w:p>
        </w:tc>
        <w:tc>
          <w:tcPr>
            <w:tcW w:w="709" w:type="dxa"/>
          </w:tcPr>
          <w:p w14:paraId="2C5E7B95" w14:textId="77777777" w:rsidR="005A1894" w:rsidRPr="005A1894" w:rsidRDefault="005A1894" w:rsidP="00574929">
            <w:pPr>
              <w:jc w:val="center"/>
              <w:rPr>
                <w:rFonts w:ascii="Arial" w:hAnsi="Arial" w:cs="Arial"/>
                <w:sz w:val="20"/>
                <w:szCs w:val="20"/>
                <w:lang w:val="mn-MN"/>
              </w:rPr>
            </w:pPr>
          </w:p>
        </w:tc>
        <w:tc>
          <w:tcPr>
            <w:tcW w:w="709" w:type="dxa"/>
          </w:tcPr>
          <w:p w14:paraId="3FB7BF5F" w14:textId="77777777" w:rsidR="005A1894" w:rsidRPr="005A1894" w:rsidRDefault="005A1894" w:rsidP="00574929">
            <w:pPr>
              <w:jc w:val="center"/>
              <w:rPr>
                <w:rFonts w:ascii="Arial" w:hAnsi="Arial" w:cs="Arial"/>
                <w:sz w:val="20"/>
                <w:szCs w:val="20"/>
                <w:lang w:val="mn-MN"/>
              </w:rPr>
            </w:pPr>
          </w:p>
        </w:tc>
        <w:tc>
          <w:tcPr>
            <w:tcW w:w="709" w:type="dxa"/>
          </w:tcPr>
          <w:p w14:paraId="07357ADA" w14:textId="77777777" w:rsidR="005A1894" w:rsidRPr="005A1894" w:rsidRDefault="005A1894" w:rsidP="00574929">
            <w:pPr>
              <w:jc w:val="center"/>
              <w:rPr>
                <w:rFonts w:ascii="Arial" w:hAnsi="Arial" w:cs="Arial"/>
                <w:sz w:val="20"/>
                <w:szCs w:val="20"/>
                <w:lang w:val="mn-MN"/>
              </w:rPr>
            </w:pPr>
          </w:p>
        </w:tc>
        <w:tc>
          <w:tcPr>
            <w:tcW w:w="708" w:type="dxa"/>
          </w:tcPr>
          <w:p w14:paraId="29B6C0C8" w14:textId="77777777" w:rsidR="005A1894" w:rsidRPr="005A1894" w:rsidRDefault="005A1894" w:rsidP="00574929">
            <w:pPr>
              <w:jc w:val="center"/>
              <w:rPr>
                <w:rFonts w:ascii="Arial" w:hAnsi="Arial" w:cs="Arial"/>
                <w:sz w:val="20"/>
                <w:szCs w:val="20"/>
                <w:lang w:val="mn-MN"/>
              </w:rPr>
            </w:pPr>
          </w:p>
        </w:tc>
        <w:tc>
          <w:tcPr>
            <w:tcW w:w="567" w:type="dxa"/>
          </w:tcPr>
          <w:p w14:paraId="630E8C5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402B2E6A" w14:textId="77777777" w:rsidR="005A1894" w:rsidRPr="005A1894" w:rsidRDefault="005A1894" w:rsidP="00574929">
            <w:pPr>
              <w:jc w:val="center"/>
              <w:rPr>
                <w:rFonts w:ascii="Arial" w:hAnsi="Arial" w:cs="Arial"/>
                <w:sz w:val="20"/>
                <w:szCs w:val="20"/>
                <w:lang w:val="mn-MN"/>
              </w:rPr>
            </w:pPr>
          </w:p>
        </w:tc>
        <w:tc>
          <w:tcPr>
            <w:tcW w:w="851" w:type="dxa"/>
          </w:tcPr>
          <w:p w14:paraId="53A06A8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21D42AA5" w14:textId="77777777" w:rsidTr="00320998">
        <w:tc>
          <w:tcPr>
            <w:tcW w:w="439" w:type="dxa"/>
            <w:vMerge/>
          </w:tcPr>
          <w:p w14:paraId="34060520" w14:textId="77777777" w:rsidR="005A1894" w:rsidRPr="005A1894" w:rsidRDefault="005A1894" w:rsidP="00574929">
            <w:pPr>
              <w:jc w:val="both"/>
              <w:rPr>
                <w:rFonts w:ascii="Arial" w:hAnsi="Arial" w:cs="Arial"/>
                <w:sz w:val="20"/>
                <w:szCs w:val="20"/>
                <w:lang w:val="mn-MN"/>
              </w:rPr>
            </w:pPr>
          </w:p>
        </w:tc>
        <w:tc>
          <w:tcPr>
            <w:tcW w:w="1736" w:type="dxa"/>
            <w:vMerge/>
          </w:tcPr>
          <w:p w14:paraId="65FF6A40" w14:textId="77777777" w:rsidR="005A1894" w:rsidRPr="005A1894" w:rsidRDefault="005A1894" w:rsidP="00574929">
            <w:pPr>
              <w:jc w:val="both"/>
              <w:rPr>
                <w:rFonts w:ascii="Arial" w:hAnsi="Arial" w:cs="Arial"/>
                <w:sz w:val="20"/>
                <w:szCs w:val="20"/>
                <w:lang w:val="mn-MN"/>
              </w:rPr>
            </w:pPr>
          </w:p>
        </w:tc>
        <w:tc>
          <w:tcPr>
            <w:tcW w:w="1648" w:type="dxa"/>
          </w:tcPr>
          <w:p w14:paraId="129BF9F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phentermine</w:t>
            </w:r>
          </w:p>
        </w:tc>
        <w:tc>
          <w:tcPr>
            <w:tcW w:w="708" w:type="dxa"/>
          </w:tcPr>
          <w:p w14:paraId="04D1FF22" w14:textId="77777777" w:rsidR="005A1894" w:rsidRPr="005A1894" w:rsidRDefault="005A1894" w:rsidP="00574929">
            <w:pPr>
              <w:jc w:val="center"/>
              <w:rPr>
                <w:rFonts w:ascii="Arial" w:hAnsi="Arial" w:cs="Arial"/>
                <w:sz w:val="20"/>
                <w:szCs w:val="20"/>
                <w:lang w:val="mn-MN"/>
              </w:rPr>
            </w:pPr>
          </w:p>
        </w:tc>
        <w:tc>
          <w:tcPr>
            <w:tcW w:w="709" w:type="dxa"/>
          </w:tcPr>
          <w:p w14:paraId="073572E1" w14:textId="77777777" w:rsidR="005A1894" w:rsidRPr="005A1894" w:rsidRDefault="005A1894" w:rsidP="00574929">
            <w:pPr>
              <w:jc w:val="center"/>
              <w:rPr>
                <w:rFonts w:ascii="Arial" w:hAnsi="Arial" w:cs="Arial"/>
                <w:sz w:val="20"/>
                <w:szCs w:val="20"/>
                <w:lang w:val="mn-MN"/>
              </w:rPr>
            </w:pPr>
          </w:p>
        </w:tc>
        <w:tc>
          <w:tcPr>
            <w:tcW w:w="709" w:type="dxa"/>
          </w:tcPr>
          <w:p w14:paraId="2884C5B5" w14:textId="77777777" w:rsidR="005A1894" w:rsidRPr="005A1894" w:rsidRDefault="005A1894" w:rsidP="00574929">
            <w:pPr>
              <w:jc w:val="center"/>
              <w:rPr>
                <w:rFonts w:ascii="Arial" w:hAnsi="Arial" w:cs="Arial"/>
                <w:sz w:val="20"/>
                <w:szCs w:val="20"/>
                <w:lang w:val="mn-MN"/>
              </w:rPr>
            </w:pPr>
          </w:p>
        </w:tc>
        <w:tc>
          <w:tcPr>
            <w:tcW w:w="709" w:type="dxa"/>
          </w:tcPr>
          <w:p w14:paraId="08A16B6D" w14:textId="77777777" w:rsidR="005A1894" w:rsidRPr="005A1894" w:rsidRDefault="005A1894" w:rsidP="00574929">
            <w:pPr>
              <w:jc w:val="center"/>
              <w:rPr>
                <w:rFonts w:ascii="Arial" w:hAnsi="Arial" w:cs="Arial"/>
                <w:sz w:val="20"/>
                <w:szCs w:val="20"/>
                <w:lang w:val="mn-MN"/>
              </w:rPr>
            </w:pPr>
          </w:p>
        </w:tc>
        <w:tc>
          <w:tcPr>
            <w:tcW w:w="708" w:type="dxa"/>
          </w:tcPr>
          <w:p w14:paraId="33A2F0B1" w14:textId="77777777" w:rsidR="005A1894" w:rsidRPr="005A1894" w:rsidRDefault="005A1894" w:rsidP="00574929">
            <w:pPr>
              <w:jc w:val="center"/>
              <w:rPr>
                <w:rFonts w:ascii="Arial" w:hAnsi="Arial" w:cs="Arial"/>
                <w:sz w:val="20"/>
                <w:szCs w:val="20"/>
                <w:lang w:val="mn-MN"/>
              </w:rPr>
            </w:pPr>
          </w:p>
        </w:tc>
        <w:tc>
          <w:tcPr>
            <w:tcW w:w="567" w:type="dxa"/>
          </w:tcPr>
          <w:p w14:paraId="0CF883B5" w14:textId="77777777" w:rsidR="005A1894" w:rsidRPr="005A1894" w:rsidRDefault="005A1894" w:rsidP="00574929">
            <w:pPr>
              <w:jc w:val="center"/>
              <w:rPr>
                <w:rFonts w:ascii="Arial" w:hAnsi="Arial" w:cs="Arial"/>
                <w:sz w:val="20"/>
                <w:szCs w:val="20"/>
                <w:lang w:val="mn-MN"/>
              </w:rPr>
            </w:pPr>
          </w:p>
        </w:tc>
        <w:tc>
          <w:tcPr>
            <w:tcW w:w="567" w:type="dxa"/>
          </w:tcPr>
          <w:p w14:paraId="34E15C3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449BA34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1CF9A65" w14:textId="77777777" w:rsidTr="00320998">
        <w:tc>
          <w:tcPr>
            <w:tcW w:w="439" w:type="dxa"/>
            <w:vMerge/>
          </w:tcPr>
          <w:p w14:paraId="6374D0D5" w14:textId="77777777" w:rsidR="005A1894" w:rsidRPr="005A1894" w:rsidRDefault="005A1894" w:rsidP="00574929">
            <w:pPr>
              <w:jc w:val="both"/>
              <w:rPr>
                <w:rFonts w:ascii="Arial" w:hAnsi="Arial" w:cs="Arial"/>
                <w:sz w:val="20"/>
                <w:szCs w:val="20"/>
                <w:lang w:val="mn-MN"/>
              </w:rPr>
            </w:pPr>
          </w:p>
        </w:tc>
        <w:tc>
          <w:tcPr>
            <w:tcW w:w="1736" w:type="dxa"/>
            <w:vMerge/>
          </w:tcPr>
          <w:p w14:paraId="137C73DE" w14:textId="77777777" w:rsidR="005A1894" w:rsidRPr="005A1894" w:rsidRDefault="005A1894" w:rsidP="00574929">
            <w:pPr>
              <w:jc w:val="both"/>
              <w:rPr>
                <w:rFonts w:ascii="Arial" w:hAnsi="Arial" w:cs="Arial"/>
                <w:sz w:val="20"/>
                <w:szCs w:val="20"/>
                <w:lang w:val="mn-MN"/>
              </w:rPr>
            </w:pPr>
          </w:p>
        </w:tc>
        <w:tc>
          <w:tcPr>
            <w:tcW w:w="1648" w:type="dxa"/>
          </w:tcPr>
          <w:p w14:paraId="2875C22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пинака, инака</w:t>
            </w:r>
          </w:p>
        </w:tc>
        <w:tc>
          <w:tcPr>
            <w:tcW w:w="708" w:type="dxa"/>
          </w:tcPr>
          <w:p w14:paraId="48A4FB20" w14:textId="77777777" w:rsidR="005A1894" w:rsidRPr="005A1894" w:rsidRDefault="005A1894" w:rsidP="00574929">
            <w:pPr>
              <w:jc w:val="center"/>
              <w:rPr>
                <w:rFonts w:ascii="Arial" w:hAnsi="Arial" w:cs="Arial"/>
                <w:sz w:val="20"/>
                <w:szCs w:val="20"/>
                <w:lang w:val="mn-MN"/>
              </w:rPr>
            </w:pPr>
          </w:p>
        </w:tc>
        <w:tc>
          <w:tcPr>
            <w:tcW w:w="709" w:type="dxa"/>
          </w:tcPr>
          <w:p w14:paraId="7C42C89F" w14:textId="77777777" w:rsidR="005A1894" w:rsidRPr="005A1894" w:rsidRDefault="005A1894" w:rsidP="00574929">
            <w:pPr>
              <w:jc w:val="center"/>
              <w:rPr>
                <w:rFonts w:ascii="Arial" w:hAnsi="Arial" w:cs="Arial"/>
                <w:sz w:val="20"/>
                <w:szCs w:val="20"/>
                <w:lang w:val="mn-MN"/>
              </w:rPr>
            </w:pPr>
          </w:p>
        </w:tc>
        <w:tc>
          <w:tcPr>
            <w:tcW w:w="709" w:type="dxa"/>
          </w:tcPr>
          <w:p w14:paraId="29177F56" w14:textId="77777777" w:rsidR="005A1894" w:rsidRPr="005A1894" w:rsidRDefault="005A1894" w:rsidP="00574929">
            <w:pPr>
              <w:jc w:val="center"/>
              <w:rPr>
                <w:rFonts w:ascii="Arial" w:hAnsi="Arial" w:cs="Arial"/>
                <w:sz w:val="20"/>
                <w:szCs w:val="20"/>
                <w:lang w:val="mn-MN"/>
              </w:rPr>
            </w:pPr>
          </w:p>
        </w:tc>
        <w:tc>
          <w:tcPr>
            <w:tcW w:w="709" w:type="dxa"/>
          </w:tcPr>
          <w:p w14:paraId="057CDE96" w14:textId="77777777" w:rsidR="005A1894" w:rsidRPr="005A1894" w:rsidRDefault="005A1894" w:rsidP="00574929">
            <w:pPr>
              <w:jc w:val="center"/>
              <w:rPr>
                <w:rFonts w:ascii="Arial" w:hAnsi="Arial" w:cs="Arial"/>
                <w:sz w:val="20"/>
                <w:szCs w:val="20"/>
                <w:lang w:val="mn-MN"/>
              </w:rPr>
            </w:pPr>
          </w:p>
        </w:tc>
        <w:tc>
          <w:tcPr>
            <w:tcW w:w="708" w:type="dxa"/>
          </w:tcPr>
          <w:p w14:paraId="2273D9E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517AB88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567" w:type="dxa"/>
          </w:tcPr>
          <w:p w14:paraId="6C06BFF4" w14:textId="77777777" w:rsidR="005A1894" w:rsidRPr="005A1894" w:rsidRDefault="005A1894" w:rsidP="00574929">
            <w:pPr>
              <w:jc w:val="center"/>
              <w:rPr>
                <w:rFonts w:ascii="Arial" w:hAnsi="Arial" w:cs="Arial"/>
                <w:sz w:val="20"/>
                <w:szCs w:val="20"/>
                <w:lang w:val="mn-MN"/>
              </w:rPr>
            </w:pPr>
          </w:p>
        </w:tc>
        <w:tc>
          <w:tcPr>
            <w:tcW w:w="851" w:type="dxa"/>
          </w:tcPr>
          <w:p w14:paraId="59FEDF7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10</w:t>
            </w:r>
          </w:p>
        </w:tc>
      </w:tr>
      <w:tr w:rsidR="00320998" w:rsidRPr="005A1894" w14:paraId="70E8E57F" w14:textId="77777777" w:rsidTr="00320998">
        <w:tc>
          <w:tcPr>
            <w:tcW w:w="439" w:type="dxa"/>
            <w:vMerge/>
          </w:tcPr>
          <w:p w14:paraId="3462D714" w14:textId="77777777" w:rsidR="005A1894" w:rsidRPr="005A1894" w:rsidRDefault="005A1894" w:rsidP="00574929">
            <w:pPr>
              <w:jc w:val="both"/>
              <w:rPr>
                <w:rFonts w:ascii="Arial" w:hAnsi="Arial" w:cs="Arial"/>
                <w:sz w:val="20"/>
                <w:szCs w:val="20"/>
                <w:lang w:val="mn-MN"/>
              </w:rPr>
            </w:pPr>
          </w:p>
        </w:tc>
        <w:tc>
          <w:tcPr>
            <w:tcW w:w="1736" w:type="dxa"/>
            <w:vMerge/>
          </w:tcPr>
          <w:p w14:paraId="4EE1F18E" w14:textId="77777777" w:rsidR="005A1894" w:rsidRPr="005A1894" w:rsidRDefault="005A1894" w:rsidP="00574929">
            <w:pPr>
              <w:jc w:val="both"/>
              <w:rPr>
                <w:rFonts w:ascii="Arial" w:hAnsi="Arial" w:cs="Arial"/>
                <w:sz w:val="20"/>
                <w:szCs w:val="20"/>
                <w:lang w:val="mn-MN"/>
              </w:rPr>
            </w:pPr>
          </w:p>
        </w:tc>
        <w:tc>
          <w:tcPr>
            <w:tcW w:w="1648" w:type="dxa"/>
          </w:tcPr>
          <w:p w14:paraId="4CFCC5E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пировалерон</w:t>
            </w:r>
          </w:p>
        </w:tc>
        <w:tc>
          <w:tcPr>
            <w:tcW w:w="708" w:type="dxa"/>
          </w:tcPr>
          <w:p w14:paraId="184014CB" w14:textId="77777777" w:rsidR="005A1894" w:rsidRPr="005A1894" w:rsidRDefault="005A1894" w:rsidP="00574929">
            <w:pPr>
              <w:jc w:val="center"/>
              <w:rPr>
                <w:rFonts w:ascii="Arial" w:hAnsi="Arial" w:cs="Arial"/>
                <w:sz w:val="20"/>
                <w:szCs w:val="20"/>
                <w:lang w:val="mn-MN"/>
              </w:rPr>
            </w:pPr>
          </w:p>
        </w:tc>
        <w:tc>
          <w:tcPr>
            <w:tcW w:w="709" w:type="dxa"/>
          </w:tcPr>
          <w:p w14:paraId="6D6A713B" w14:textId="77777777" w:rsidR="005A1894" w:rsidRPr="005A1894" w:rsidRDefault="005A1894" w:rsidP="00574929">
            <w:pPr>
              <w:jc w:val="center"/>
              <w:rPr>
                <w:rFonts w:ascii="Arial" w:hAnsi="Arial" w:cs="Arial"/>
                <w:sz w:val="20"/>
                <w:szCs w:val="20"/>
                <w:lang w:val="mn-MN"/>
              </w:rPr>
            </w:pPr>
          </w:p>
        </w:tc>
        <w:tc>
          <w:tcPr>
            <w:tcW w:w="709" w:type="dxa"/>
          </w:tcPr>
          <w:p w14:paraId="2786DB32" w14:textId="77777777" w:rsidR="005A1894" w:rsidRPr="005A1894" w:rsidRDefault="005A1894" w:rsidP="00574929">
            <w:pPr>
              <w:jc w:val="center"/>
              <w:rPr>
                <w:rFonts w:ascii="Arial" w:hAnsi="Arial" w:cs="Arial"/>
                <w:sz w:val="20"/>
                <w:szCs w:val="20"/>
                <w:lang w:val="mn-MN"/>
              </w:rPr>
            </w:pPr>
          </w:p>
        </w:tc>
        <w:tc>
          <w:tcPr>
            <w:tcW w:w="709" w:type="dxa"/>
          </w:tcPr>
          <w:p w14:paraId="7B93E34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73822980" w14:textId="77777777" w:rsidR="005A1894" w:rsidRPr="005A1894" w:rsidRDefault="005A1894" w:rsidP="00574929">
            <w:pPr>
              <w:jc w:val="center"/>
              <w:rPr>
                <w:rFonts w:ascii="Arial" w:hAnsi="Arial" w:cs="Arial"/>
                <w:sz w:val="20"/>
                <w:szCs w:val="20"/>
                <w:lang w:val="mn-MN"/>
              </w:rPr>
            </w:pPr>
          </w:p>
        </w:tc>
        <w:tc>
          <w:tcPr>
            <w:tcW w:w="567" w:type="dxa"/>
          </w:tcPr>
          <w:p w14:paraId="637EFB20" w14:textId="77777777" w:rsidR="005A1894" w:rsidRPr="005A1894" w:rsidRDefault="005A1894" w:rsidP="00574929">
            <w:pPr>
              <w:jc w:val="center"/>
              <w:rPr>
                <w:rFonts w:ascii="Arial" w:hAnsi="Arial" w:cs="Arial"/>
                <w:sz w:val="20"/>
                <w:szCs w:val="20"/>
                <w:lang w:val="mn-MN"/>
              </w:rPr>
            </w:pPr>
          </w:p>
        </w:tc>
        <w:tc>
          <w:tcPr>
            <w:tcW w:w="567" w:type="dxa"/>
          </w:tcPr>
          <w:p w14:paraId="1974DC8F" w14:textId="77777777" w:rsidR="005A1894" w:rsidRPr="005A1894" w:rsidRDefault="005A1894" w:rsidP="00574929">
            <w:pPr>
              <w:jc w:val="center"/>
              <w:rPr>
                <w:rFonts w:ascii="Arial" w:hAnsi="Arial" w:cs="Arial"/>
                <w:sz w:val="20"/>
                <w:szCs w:val="20"/>
                <w:lang w:val="mn-MN"/>
              </w:rPr>
            </w:pPr>
          </w:p>
        </w:tc>
        <w:tc>
          <w:tcPr>
            <w:tcW w:w="851" w:type="dxa"/>
          </w:tcPr>
          <w:p w14:paraId="333E1CF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82BB76F" w14:textId="77777777" w:rsidTr="00320998">
        <w:tc>
          <w:tcPr>
            <w:tcW w:w="439" w:type="dxa"/>
            <w:vMerge/>
          </w:tcPr>
          <w:p w14:paraId="31B92FD3" w14:textId="77777777" w:rsidR="005A1894" w:rsidRPr="005A1894" w:rsidRDefault="005A1894" w:rsidP="00574929">
            <w:pPr>
              <w:jc w:val="both"/>
              <w:rPr>
                <w:rFonts w:ascii="Arial" w:hAnsi="Arial" w:cs="Arial"/>
                <w:sz w:val="20"/>
                <w:szCs w:val="20"/>
                <w:lang w:val="mn-MN"/>
              </w:rPr>
            </w:pPr>
          </w:p>
        </w:tc>
        <w:tc>
          <w:tcPr>
            <w:tcW w:w="1736" w:type="dxa"/>
            <w:vMerge/>
          </w:tcPr>
          <w:p w14:paraId="286C80B4" w14:textId="77777777" w:rsidR="005A1894" w:rsidRPr="005A1894" w:rsidRDefault="005A1894" w:rsidP="00574929">
            <w:pPr>
              <w:jc w:val="both"/>
              <w:rPr>
                <w:rFonts w:ascii="Arial" w:hAnsi="Arial" w:cs="Arial"/>
                <w:sz w:val="20"/>
                <w:szCs w:val="20"/>
                <w:lang w:val="mn-MN"/>
              </w:rPr>
            </w:pPr>
          </w:p>
        </w:tc>
        <w:tc>
          <w:tcPr>
            <w:tcW w:w="1648" w:type="dxa"/>
          </w:tcPr>
          <w:p w14:paraId="6592451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BAR, тетрагидроканнабинол</w:t>
            </w:r>
          </w:p>
        </w:tc>
        <w:tc>
          <w:tcPr>
            <w:tcW w:w="708" w:type="dxa"/>
          </w:tcPr>
          <w:p w14:paraId="3770888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33347DC" w14:textId="77777777" w:rsidR="005A1894" w:rsidRPr="005A1894" w:rsidRDefault="005A1894" w:rsidP="00574929">
            <w:pPr>
              <w:jc w:val="center"/>
              <w:rPr>
                <w:rFonts w:ascii="Arial" w:hAnsi="Arial" w:cs="Arial"/>
                <w:sz w:val="20"/>
                <w:szCs w:val="20"/>
                <w:lang w:val="mn-MN"/>
              </w:rPr>
            </w:pPr>
          </w:p>
        </w:tc>
        <w:tc>
          <w:tcPr>
            <w:tcW w:w="709" w:type="dxa"/>
          </w:tcPr>
          <w:p w14:paraId="1158BD6F" w14:textId="77777777" w:rsidR="005A1894" w:rsidRPr="005A1894" w:rsidRDefault="005A1894" w:rsidP="00574929">
            <w:pPr>
              <w:jc w:val="center"/>
              <w:rPr>
                <w:rFonts w:ascii="Arial" w:hAnsi="Arial" w:cs="Arial"/>
                <w:sz w:val="20"/>
                <w:szCs w:val="20"/>
                <w:lang w:val="mn-MN"/>
              </w:rPr>
            </w:pPr>
          </w:p>
        </w:tc>
        <w:tc>
          <w:tcPr>
            <w:tcW w:w="709" w:type="dxa"/>
          </w:tcPr>
          <w:p w14:paraId="1467FE34" w14:textId="77777777" w:rsidR="005A1894" w:rsidRPr="005A1894" w:rsidRDefault="005A1894" w:rsidP="00574929">
            <w:pPr>
              <w:jc w:val="center"/>
              <w:rPr>
                <w:rFonts w:ascii="Arial" w:hAnsi="Arial" w:cs="Arial"/>
                <w:sz w:val="20"/>
                <w:szCs w:val="20"/>
                <w:lang w:val="mn-MN"/>
              </w:rPr>
            </w:pPr>
          </w:p>
        </w:tc>
        <w:tc>
          <w:tcPr>
            <w:tcW w:w="708" w:type="dxa"/>
          </w:tcPr>
          <w:p w14:paraId="748FD12D" w14:textId="77777777" w:rsidR="005A1894" w:rsidRPr="005A1894" w:rsidRDefault="005A1894" w:rsidP="00574929">
            <w:pPr>
              <w:jc w:val="center"/>
              <w:rPr>
                <w:rFonts w:ascii="Arial" w:hAnsi="Arial" w:cs="Arial"/>
                <w:sz w:val="20"/>
                <w:szCs w:val="20"/>
                <w:lang w:val="mn-MN"/>
              </w:rPr>
            </w:pPr>
          </w:p>
        </w:tc>
        <w:tc>
          <w:tcPr>
            <w:tcW w:w="567" w:type="dxa"/>
          </w:tcPr>
          <w:p w14:paraId="4C58A5B5" w14:textId="77777777" w:rsidR="005A1894" w:rsidRPr="005A1894" w:rsidRDefault="005A1894" w:rsidP="00574929">
            <w:pPr>
              <w:jc w:val="center"/>
              <w:rPr>
                <w:rFonts w:ascii="Arial" w:hAnsi="Arial" w:cs="Arial"/>
                <w:sz w:val="20"/>
                <w:szCs w:val="20"/>
                <w:lang w:val="mn-MN"/>
              </w:rPr>
            </w:pPr>
          </w:p>
        </w:tc>
        <w:tc>
          <w:tcPr>
            <w:tcW w:w="567" w:type="dxa"/>
          </w:tcPr>
          <w:p w14:paraId="7FD9DC0E" w14:textId="77777777" w:rsidR="005A1894" w:rsidRPr="005A1894" w:rsidRDefault="005A1894" w:rsidP="00574929">
            <w:pPr>
              <w:jc w:val="center"/>
              <w:rPr>
                <w:rFonts w:ascii="Arial" w:hAnsi="Arial" w:cs="Arial"/>
                <w:sz w:val="20"/>
                <w:szCs w:val="20"/>
                <w:lang w:val="mn-MN"/>
              </w:rPr>
            </w:pPr>
          </w:p>
        </w:tc>
        <w:tc>
          <w:tcPr>
            <w:tcW w:w="851" w:type="dxa"/>
          </w:tcPr>
          <w:p w14:paraId="63DBF3F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4F178003" w14:textId="77777777" w:rsidTr="00320998">
        <w:tc>
          <w:tcPr>
            <w:tcW w:w="439" w:type="dxa"/>
            <w:vMerge w:val="restart"/>
          </w:tcPr>
          <w:p w14:paraId="1028C93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w:t>
            </w:r>
          </w:p>
        </w:tc>
        <w:tc>
          <w:tcPr>
            <w:tcW w:w="1736" w:type="dxa"/>
            <w:vMerge w:val="restart"/>
          </w:tcPr>
          <w:p w14:paraId="07BCC73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Цагдаагийн ерөнхий газар </w:t>
            </w:r>
          </w:p>
        </w:tc>
        <w:tc>
          <w:tcPr>
            <w:tcW w:w="1648" w:type="dxa"/>
          </w:tcPr>
          <w:p w14:paraId="70330FD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71F4D31F" w14:textId="77777777" w:rsidR="005A1894" w:rsidRPr="005A1894" w:rsidRDefault="005A1894" w:rsidP="00574929">
            <w:pPr>
              <w:jc w:val="center"/>
              <w:rPr>
                <w:rFonts w:ascii="Arial" w:hAnsi="Arial" w:cs="Arial"/>
                <w:sz w:val="20"/>
                <w:szCs w:val="20"/>
                <w:lang w:val="mn-MN"/>
              </w:rPr>
            </w:pPr>
          </w:p>
        </w:tc>
        <w:tc>
          <w:tcPr>
            <w:tcW w:w="709" w:type="dxa"/>
          </w:tcPr>
          <w:p w14:paraId="585448DE" w14:textId="77777777" w:rsidR="005A1894" w:rsidRPr="005A1894" w:rsidRDefault="005A1894" w:rsidP="00574929">
            <w:pPr>
              <w:jc w:val="center"/>
              <w:rPr>
                <w:rFonts w:ascii="Arial" w:hAnsi="Arial" w:cs="Arial"/>
                <w:sz w:val="20"/>
                <w:szCs w:val="20"/>
                <w:lang w:val="mn-MN"/>
              </w:rPr>
            </w:pPr>
          </w:p>
        </w:tc>
        <w:tc>
          <w:tcPr>
            <w:tcW w:w="709" w:type="dxa"/>
          </w:tcPr>
          <w:p w14:paraId="347C4930" w14:textId="77777777" w:rsidR="005A1894" w:rsidRPr="005A1894" w:rsidRDefault="005A1894" w:rsidP="00574929">
            <w:pPr>
              <w:jc w:val="center"/>
              <w:rPr>
                <w:rFonts w:ascii="Arial" w:hAnsi="Arial" w:cs="Arial"/>
                <w:sz w:val="20"/>
                <w:szCs w:val="20"/>
                <w:lang w:val="mn-MN"/>
              </w:rPr>
            </w:pPr>
          </w:p>
        </w:tc>
        <w:tc>
          <w:tcPr>
            <w:tcW w:w="709" w:type="dxa"/>
          </w:tcPr>
          <w:p w14:paraId="1F10766E" w14:textId="77777777" w:rsidR="005A1894" w:rsidRPr="005A1894" w:rsidRDefault="005A1894" w:rsidP="00574929">
            <w:pPr>
              <w:jc w:val="center"/>
              <w:rPr>
                <w:rFonts w:ascii="Arial" w:hAnsi="Arial" w:cs="Arial"/>
                <w:sz w:val="20"/>
                <w:szCs w:val="20"/>
                <w:lang w:val="mn-MN"/>
              </w:rPr>
            </w:pPr>
          </w:p>
        </w:tc>
        <w:tc>
          <w:tcPr>
            <w:tcW w:w="708" w:type="dxa"/>
          </w:tcPr>
          <w:p w14:paraId="559C1215" w14:textId="77777777" w:rsidR="005A1894" w:rsidRPr="005A1894" w:rsidRDefault="005A1894" w:rsidP="00574929">
            <w:pPr>
              <w:jc w:val="center"/>
              <w:rPr>
                <w:rFonts w:ascii="Arial" w:hAnsi="Arial" w:cs="Arial"/>
                <w:sz w:val="20"/>
                <w:szCs w:val="20"/>
                <w:lang w:val="mn-MN"/>
              </w:rPr>
            </w:pPr>
          </w:p>
        </w:tc>
        <w:tc>
          <w:tcPr>
            <w:tcW w:w="567" w:type="dxa"/>
          </w:tcPr>
          <w:p w14:paraId="5F6E8B5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2EE46F0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8</w:t>
            </w:r>
          </w:p>
        </w:tc>
        <w:tc>
          <w:tcPr>
            <w:tcW w:w="851" w:type="dxa"/>
          </w:tcPr>
          <w:p w14:paraId="0C846B5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10</w:t>
            </w:r>
          </w:p>
        </w:tc>
      </w:tr>
      <w:tr w:rsidR="00320998" w:rsidRPr="005A1894" w14:paraId="6BE46FA2" w14:textId="77777777" w:rsidTr="00320998">
        <w:tc>
          <w:tcPr>
            <w:tcW w:w="439" w:type="dxa"/>
            <w:vMerge/>
          </w:tcPr>
          <w:p w14:paraId="5396D9E4" w14:textId="77777777" w:rsidR="005A1894" w:rsidRPr="005A1894" w:rsidRDefault="005A1894" w:rsidP="00574929">
            <w:pPr>
              <w:jc w:val="both"/>
              <w:rPr>
                <w:rFonts w:ascii="Arial" w:hAnsi="Arial" w:cs="Arial"/>
                <w:sz w:val="20"/>
                <w:szCs w:val="20"/>
                <w:lang w:val="mn-MN"/>
              </w:rPr>
            </w:pPr>
          </w:p>
        </w:tc>
        <w:tc>
          <w:tcPr>
            <w:tcW w:w="1736" w:type="dxa"/>
            <w:vMerge/>
          </w:tcPr>
          <w:p w14:paraId="5D31E1C2" w14:textId="77777777" w:rsidR="005A1894" w:rsidRPr="005A1894" w:rsidRDefault="005A1894" w:rsidP="00574929">
            <w:pPr>
              <w:jc w:val="both"/>
              <w:rPr>
                <w:rFonts w:ascii="Arial" w:hAnsi="Arial" w:cs="Arial"/>
                <w:sz w:val="20"/>
                <w:szCs w:val="20"/>
                <w:lang w:val="mn-MN"/>
              </w:rPr>
            </w:pPr>
          </w:p>
        </w:tc>
        <w:tc>
          <w:tcPr>
            <w:tcW w:w="1648" w:type="dxa"/>
          </w:tcPr>
          <w:p w14:paraId="5DAEB8D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MET</w:t>
            </w:r>
          </w:p>
        </w:tc>
        <w:tc>
          <w:tcPr>
            <w:tcW w:w="708" w:type="dxa"/>
          </w:tcPr>
          <w:p w14:paraId="12F55F55" w14:textId="77777777" w:rsidR="005A1894" w:rsidRPr="005A1894" w:rsidRDefault="005A1894" w:rsidP="00574929">
            <w:pPr>
              <w:jc w:val="center"/>
              <w:rPr>
                <w:rFonts w:ascii="Arial" w:hAnsi="Arial" w:cs="Arial"/>
                <w:sz w:val="20"/>
                <w:szCs w:val="20"/>
                <w:lang w:val="mn-MN"/>
              </w:rPr>
            </w:pPr>
          </w:p>
        </w:tc>
        <w:tc>
          <w:tcPr>
            <w:tcW w:w="709" w:type="dxa"/>
          </w:tcPr>
          <w:p w14:paraId="6A56E9D6" w14:textId="77777777" w:rsidR="005A1894" w:rsidRPr="005A1894" w:rsidRDefault="005A1894" w:rsidP="00574929">
            <w:pPr>
              <w:jc w:val="center"/>
              <w:rPr>
                <w:rFonts w:ascii="Arial" w:hAnsi="Arial" w:cs="Arial"/>
                <w:sz w:val="20"/>
                <w:szCs w:val="20"/>
                <w:lang w:val="mn-MN"/>
              </w:rPr>
            </w:pPr>
          </w:p>
        </w:tc>
        <w:tc>
          <w:tcPr>
            <w:tcW w:w="709" w:type="dxa"/>
          </w:tcPr>
          <w:p w14:paraId="2355AC28" w14:textId="77777777" w:rsidR="005A1894" w:rsidRPr="005A1894" w:rsidRDefault="005A1894" w:rsidP="00574929">
            <w:pPr>
              <w:jc w:val="center"/>
              <w:rPr>
                <w:rFonts w:ascii="Arial" w:hAnsi="Arial" w:cs="Arial"/>
                <w:sz w:val="20"/>
                <w:szCs w:val="20"/>
                <w:lang w:val="mn-MN"/>
              </w:rPr>
            </w:pPr>
          </w:p>
        </w:tc>
        <w:tc>
          <w:tcPr>
            <w:tcW w:w="709" w:type="dxa"/>
          </w:tcPr>
          <w:p w14:paraId="28BA4636" w14:textId="77777777" w:rsidR="005A1894" w:rsidRPr="005A1894" w:rsidRDefault="005A1894" w:rsidP="00574929">
            <w:pPr>
              <w:jc w:val="center"/>
              <w:rPr>
                <w:rFonts w:ascii="Arial" w:hAnsi="Arial" w:cs="Arial"/>
                <w:sz w:val="20"/>
                <w:szCs w:val="20"/>
                <w:lang w:val="mn-MN"/>
              </w:rPr>
            </w:pPr>
          </w:p>
        </w:tc>
        <w:tc>
          <w:tcPr>
            <w:tcW w:w="708" w:type="dxa"/>
          </w:tcPr>
          <w:p w14:paraId="0D244AA1" w14:textId="77777777" w:rsidR="005A1894" w:rsidRPr="005A1894" w:rsidRDefault="005A1894" w:rsidP="00574929">
            <w:pPr>
              <w:jc w:val="center"/>
              <w:rPr>
                <w:rFonts w:ascii="Arial" w:hAnsi="Arial" w:cs="Arial"/>
                <w:sz w:val="20"/>
                <w:szCs w:val="20"/>
                <w:lang w:val="mn-MN"/>
              </w:rPr>
            </w:pPr>
          </w:p>
        </w:tc>
        <w:tc>
          <w:tcPr>
            <w:tcW w:w="567" w:type="dxa"/>
          </w:tcPr>
          <w:p w14:paraId="444FC12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2B0E32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12</w:t>
            </w:r>
          </w:p>
        </w:tc>
        <w:tc>
          <w:tcPr>
            <w:tcW w:w="851" w:type="dxa"/>
          </w:tcPr>
          <w:p w14:paraId="1706688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13</w:t>
            </w:r>
          </w:p>
        </w:tc>
      </w:tr>
      <w:tr w:rsidR="00320998" w:rsidRPr="005A1894" w14:paraId="3A9ED622" w14:textId="77777777" w:rsidTr="00320998">
        <w:tc>
          <w:tcPr>
            <w:tcW w:w="439" w:type="dxa"/>
            <w:vMerge/>
          </w:tcPr>
          <w:p w14:paraId="359B9855" w14:textId="77777777" w:rsidR="005A1894" w:rsidRPr="005A1894" w:rsidRDefault="005A1894" w:rsidP="00574929">
            <w:pPr>
              <w:jc w:val="both"/>
              <w:rPr>
                <w:rFonts w:ascii="Arial" w:hAnsi="Arial" w:cs="Arial"/>
                <w:sz w:val="20"/>
                <w:szCs w:val="20"/>
                <w:lang w:val="mn-MN"/>
              </w:rPr>
            </w:pPr>
          </w:p>
        </w:tc>
        <w:tc>
          <w:tcPr>
            <w:tcW w:w="1736" w:type="dxa"/>
            <w:vMerge/>
          </w:tcPr>
          <w:p w14:paraId="2D2FBFBC" w14:textId="77777777" w:rsidR="005A1894" w:rsidRPr="005A1894" w:rsidRDefault="005A1894" w:rsidP="00574929">
            <w:pPr>
              <w:jc w:val="both"/>
              <w:rPr>
                <w:rFonts w:ascii="Arial" w:hAnsi="Arial" w:cs="Arial"/>
                <w:sz w:val="20"/>
                <w:szCs w:val="20"/>
                <w:lang w:val="mn-MN"/>
              </w:rPr>
            </w:pPr>
          </w:p>
        </w:tc>
        <w:tc>
          <w:tcPr>
            <w:tcW w:w="1648" w:type="dxa"/>
          </w:tcPr>
          <w:p w14:paraId="1BDB546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MDMА 4en Pinaca</w:t>
            </w:r>
          </w:p>
        </w:tc>
        <w:tc>
          <w:tcPr>
            <w:tcW w:w="708" w:type="dxa"/>
          </w:tcPr>
          <w:p w14:paraId="4840F936" w14:textId="77777777" w:rsidR="005A1894" w:rsidRPr="005A1894" w:rsidRDefault="005A1894" w:rsidP="00574929">
            <w:pPr>
              <w:jc w:val="center"/>
              <w:rPr>
                <w:rFonts w:ascii="Arial" w:hAnsi="Arial" w:cs="Arial"/>
                <w:sz w:val="20"/>
                <w:szCs w:val="20"/>
                <w:lang w:val="mn-MN"/>
              </w:rPr>
            </w:pPr>
          </w:p>
        </w:tc>
        <w:tc>
          <w:tcPr>
            <w:tcW w:w="709" w:type="dxa"/>
          </w:tcPr>
          <w:p w14:paraId="7FA55CA3" w14:textId="77777777" w:rsidR="005A1894" w:rsidRPr="005A1894" w:rsidRDefault="005A1894" w:rsidP="00574929">
            <w:pPr>
              <w:jc w:val="center"/>
              <w:rPr>
                <w:rFonts w:ascii="Arial" w:hAnsi="Arial" w:cs="Arial"/>
                <w:sz w:val="20"/>
                <w:szCs w:val="20"/>
                <w:lang w:val="mn-MN"/>
              </w:rPr>
            </w:pPr>
          </w:p>
        </w:tc>
        <w:tc>
          <w:tcPr>
            <w:tcW w:w="709" w:type="dxa"/>
          </w:tcPr>
          <w:p w14:paraId="05DFD91F" w14:textId="77777777" w:rsidR="005A1894" w:rsidRPr="005A1894" w:rsidRDefault="005A1894" w:rsidP="00574929">
            <w:pPr>
              <w:jc w:val="center"/>
              <w:rPr>
                <w:rFonts w:ascii="Arial" w:hAnsi="Arial" w:cs="Arial"/>
                <w:sz w:val="20"/>
                <w:szCs w:val="20"/>
                <w:lang w:val="mn-MN"/>
              </w:rPr>
            </w:pPr>
          </w:p>
        </w:tc>
        <w:tc>
          <w:tcPr>
            <w:tcW w:w="709" w:type="dxa"/>
          </w:tcPr>
          <w:p w14:paraId="77993022" w14:textId="77777777" w:rsidR="005A1894" w:rsidRPr="005A1894" w:rsidRDefault="005A1894" w:rsidP="00574929">
            <w:pPr>
              <w:jc w:val="center"/>
              <w:rPr>
                <w:rFonts w:ascii="Arial" w:hAnsi="Arial" w:cs="Arial"/>
                <w:sz w:val="20"/>
                <w:szCs w:val="20"/>
                <w:lang w:val="mn-MN"/>
              </w:rPr>
            </w:pPr>
          </w:p>
        </w:tc>
        <w:tc>
          <w:tcPr>
            <w:tcW w:w="708" w:type="dxa"/>
          </w:tcPr>
          <w:p w14:paraId="4AD87931" w14:textId="77777777" w:rsidR="005A1894" w:rsidRPr="005A1894" w:rsidRDefault="005A1894" w:rsidP="00574929">
            <w:pPr>
              <w:jc w:val="center"/>
              <w:rPr>
                <w:rFonts w:ascii="Arial" w:hAnsi="Arial" w:cs="Arial"/>
                <w:sz w:val="20"/>
                <w:szCs w:val="20"/>
                <w:lang w:val="mn-MN"/>
              </w:rPr>
            </w:pPr>
          </w:p>
        </w:tc>
        <w:tc>
          <w:tcPr>
            <w:tcW w:w="567" w:type="dxa"/>
          </w:tcPr>
          <w:p w14:paraId="6DAE3BEB" w14:textId="77777777" w:rsidR="005A1894" w:rsidRPr="005A1894" w:rsidRDefault="005A1894" w:rsidP="00574929">
            <w:pPr>
              <w:jc w:val="center"/>
              <w:rPr>
                <w:rFonts w:ascii="Arial" w:hAnsi="Arial" w:cs="Arial"/>
                <w:sz w:val="20"/>
                <w:szCs w:val="20"/>
                <w:lang w:val="mn-MN"/>
              </w:rPr>
            </w:pPr>
          </w:p>
        </w:tc>
        <w:tc>
          <w:tcPr>
            <w:tcW w:w="567" w:type="dxa"/>
          </w:tcPr>
          <w:p w14:paraId="503D8E8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851" w:type="dxa"/>
          </w:tcPr>
          <w:p w14:paraId="649170B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6FE141E5" w14:textId="77777777" w:rsidTr="00320998">
        <w:tc>
          <w:tcPr>
            <w:tcW w:w="439" w:type="dxa"/>
            <w:vMerge w:val="restart"/>
          </w:tcPr>
          <w:p w14:paraId="7A89972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w:t>
            </w:r>
          </w:p>
        </w:tc>
        <w:tc>
          <w:tcPr>
            <w:tcW w:w="1736" w:type="dxa"/>
            <w:vMerge w:val="restart"/>
          </w:tcPr>
          <w:p w14:paraId="0B7904A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Тээврийн цагдаагийн алба </w:t>
            </w:r>
          </w:p>
        </w:tc>
        <w:tc>
          <w:tcPr>
            <w:tcW w:w="1648" w:type="dxa"/>
          </w:tcPr>
          <w:p w14:paraId="3CB4E8D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MET</w:t>
            </w:r>
          </w:p>
        </w:tc>
        <w:tc>
          <w:tcPr>
            <w:tcW w:w="708" w:type="dxa"/>
          </w:tcPr>
          <w:p w14:paraId="035650D6" w14:textId="77777777" w:rsidR="005A1894" w:rsidRPr="005A1894" w:rsidRDefault="005A1894" w:rsidP="00574929">
            <w:pPr>
              <w:jc w:val="center"/>
              <w:rPr>
                <w:rFonts w:ascii="Arial" w:hAnsi="Arial" w:cs="Arial"/>
                <w:sz w:val="20"/>
                <w:szCs w:val="20"/>
                <w:lang w:val="mn-MN"/>
              </w:rPr>
            </w:pPr>
          </w:p>
        </w:tc>
        <w:tc>
          <w:tcPr>
            <w:tcW w:w="709" w:type="dxa"/>
          </w:tcPr>
          <w:p w14:paraId="2167E076" w14:textId="77777777" w:rsidR="005A1894" w:rsidRPr="005A1894" w:rsidRDefault="005A1894" w:rsidP="00574929">
            <w:pPr>
              <w:jc w:val="center"/>
              <w:rPr>
                <w:rFonts w:ascii="Arial" w:hAnsi="Arial" w:cs="Arial"/>
                <w:sz w:val="20"/>
                <w:szCs w:val="20"/>
                <w:lang w:val="mn-MN"/>
              </w:rPr>
            </w:pPr>
          </w:p>
        </w:tc>
        <w:tc>
          <w:tcPr>
            <w:tcW w:w="709" w:type="dxa"/>
          </w:tcPr>
          <w:p w14:paraId="291AC39E" w14:textId="77777777" w:rsidR="005A1894" w:rsidRPr="005A1894" w:rsidRDefault="005A1894" w:rsidP="00574929">
            <w:pPr>
              <w:jc w:val="center"/>
              <w:rPr>
                <w:rFonts w:ascii="Arial" w:hAnsi="Arial" w:cs="Arial"/>
                <w:sz w:val="20"/>
                <w:szCs w:val="20"/>
                <w:lang w:val="mn-MN"/>
              </w:rPr>
            </w:pPr>
          </w:p>
        </w:tc>
        <w:tc>
          <w:tcPr>
            <w:tcW w:w="709" w:type="dxa"/>
          </w:tcPr>
          <w:p w14:paraId="02CF5972" w14:textId="77777777" w:rsidR="005A1894" w:rsidRPr="005A1894" w:rsidRDefault="005A1894" w:rsidP="00574929">
            <w:pPr>
              <w:jc w:val="center"/>
              <w:rPr>
                <w:rFonts w:ascii="Arial" w:hAnsi="Arial" w:cs="Arial"/>
                <w:sz w:val="20"/>
                <w:szCs w:val="20"/>
                <w:lang w:val="mn-MN"/>
              </w:rPr>
            </w:pPr>
          </w:p>
        </w:tc>
        <w:tc>
          <w:tcPr>
            <w:tcW w:w="708" w:type="dxa"/>
          </w:tcPr>
          <w:p w14:paraId="67A7241B" w14:textId="77777777" w:rsidR="005A1894" w:rsidRPr="005A1894" w:rsidRDefault="005A1894" w:rsidP="00574929">
            <w:pPr>
              <w:jc w:val="center"/>
              <w:rPr>
                <w:rFonts w:ascii="Arial" w:hAnsi="Arial" w:cs="Arial"/>
                <w:sz w:val="20"/>
                <w:szCs w:val="20"/>
                <w:lang w:val="mn-MN"/>
              </w:rPr>
            </w:pPr>
          </w:p>
        </w:tc>
        <w:tc>
          <w:tcPr>
            <w:tcW w:w="567" w:type="dxa"/>
          </w:tcPr>
          <w:p w14:paraId="12211AC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1B0CC4D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53E76A2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6628ED4C" w14:textId="77777777" w:rsidTr="00320998">
        <w:tc>
          <w:tcPr>
            <w:tcW w:w="439" w:type="dxa"/>
            <w:vMerge/>
          </w:tcPr>
          <w:p w14:paraId="2FA9F091" w14:textId="77777777" w:rsidR="005A1894" w:rsidRPr="005A1894" w:rsidRDefault="005A1894" w:rsidP="00574929">
            <w:pPr>
              <w:jc w:val="both"/>
              <w:rPr>
                <w:rFonts w:ascii="Arial" w:hAnsi="Arial" w:cs="Arial"/>
                <w:sz w:val="20"/>
                <w:szCs w:val="20"/>
                <w:lang w:val="mn-MN"/>
              </w:rPr>
            </w:pPr>
          </w:p>
        </w:tc>
        <w:tc>
          <w:tcPr>
            <w:tcW w:w="1736" w:type="dxa"/>
            <w:vMerge/>
          </w:tcPr>
          <w:p w14:paraId="257EC69D" w14:textId="77777777" w:rsidR="005A1894" w:rsidRPr="005A1894" w:rsidRDefault="005A1894" w:rsidP="00574929">
            <w:pPr>
              <w:jc w:val="both"/>
              <w:rPr>
                <w:rFonts w:ascii="Arial" w:hAnsi="Arial" w:cs="Arial"/>
                <w:sz w:val="20"/>
                <w:szCs w:val="20"/>
                <w:lang w:val="mn-MN"/>
              </w:rPr>
            </w:pPr>
          </w:p>
        </w:tc>
        <w:tc>
          <w:tcPr>
            <w:tcW w:w="1648" w:type="dxa"/>
          </w:tcPr>
          <w:p w14:paraId="0B964A0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1FA1E175" w14:textId="77777777" w:rsidR="005A1894" w:rsidRPr="005A1894" w:rsidRDefault="005A1894" w:rsidP="00574929">
            <w:pPr>
              <w:jc w:val="center"/>
              <w:rPr>
                <w:rFonts w:ascii="Arial" w:hAnsi="Arial" w:cs="Arial"/>
                <w:sz w:val="20"/>
                <w:szCs w:val="20"/>
                <w:lang w:val="mn-MN"/>
              </w:rPr>
            </w:pPr>
          </w:p>
        </w:tc>
        <w:tc>
          <w:tcPr>
            <w:tcW w:w="709" w:type="dxa"/>
          </w:tcPr>
          <w:p w14:paraId="2052F7DC" w14:textId="77777777" w:rsidR="005A1894" w:rsidRPr="005A1894" w:rsidRDefault="005A1894" w:rsidP="00574929">
            <w:pPr>
              <w:jc w:val="center"/>
              <w:rPr>
                <w:rFonts w:ascii="Arial" w:hAnsi="Arial" w:cs="Arial"/>
                <w:sz w:val="20"/>
                <w:szCs w:val="20"/>
                <w:lang w:val="mn-MN"/>
              </w:rPr>
            </w:pPr>
          </w:p>
        </w:tc>
        <w:tc>
          <w:tcPr>
            <w:tcW w:w="709" w:type="dxa"/>
          </w:tcPr>
          <w:p w14:paraId="29FB68CC" w14:textId="77777777" w:rsidR="005A1894" w:rsidRPr="005A1894" w:rsidRDefault="005A1894" w:rsidP="00574929">
            <w:pPr>
              <w:jc w:val="center"/>
              <w:rPr>
                <w:rFonts w:ascii="Arial" w:hAnsi="Arial" w:cs="Arial"/>
                <w:sz w:val="20"/>
                <w:szCs w:val="20"/>
                <w:lang w:val="mn-MN"/>
              </w:rPr>
            </w:pPr>
          </w:p>
        </w:tc>
        <w:tc>
          <w:tcPr>
            <w:tcW w:w="709" w:type="dxa"/>
          </w:tcPr>
          <w:p w14:paraId="2CF02497" w14:textId="77777777" w:rsidR="005A1894" w:rsidRPr="005A1894" w:rsidRDefault="005A1894" w:rsidP="00574929">
            <w:pPr>
              <w:jc w:val="center"/>
              <w:rPr>
                <w:rFonts w:ascii="Arial" w:hAnsi="Arial" w:cs="Arial"/>
                <w:sz w:val="20"/>
                <w:szCs w:val="20"/>
                <w:lang w:val="mn-MN"/>
              </w:rPr>
            </w:pPr>
          </w:p>
        </w:tc>
        <w:tc>
          <w:tcPr>
            <w:tcW w:w="708" w:type="dxa"/>
          </w:tcPr>
          <w:p w14:paraId="13B87D77" w14:textId="77777777" w:rsidR="005A1894" w:rsidRPr="005A1894" w:rsidRDefault="005A1894" w:rsidP="00574929">
            <w:pPr>
              <w:jc w:val="center"/>
              <w:rPr>
                <w:rFonts w:ascii="Arial" w:hAnsi="Arial" w:cs="Arial"/>
                <w:sz w:val="20"/>
                <w:szCs w:val="20"/>
                <w:lang w:val="mn-MN"/>
              </w:rPr>
            </w:pPr>
          </w:p>
        </w:tc>
        <w:tc>
          <w:tcPr>
            <w:tcW w:w="567" w:type="dxa"/>
          </w:tcPr>
          <w:p w14:paraId="27B1F21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70A0DDC7" w14:textId="77777777" w:rsidR="005A1894" w:rsidRPr="005A1894" w:rsidRDefault="005A1894" w:rsidP="00574929">
            <w:pPr>
              <w:jc w:val="center"/>
              <w:rPr>
                <w:rFonts w:ascii="Arial" w:hAnsi="Arial" w:cs="Arial"/>
                <w:sz w:val="20"/>
                <w:szCs w:val="20"/>
                <w:lang w:val="mn-MN"/>
              </w:rPr>
            </w:pPr>
          </w:p>
        </w:tc>
        <w:tc>
          <w:tcPr>
            <w:tcW w:w="851" w:type="dxa"/>
          </w:tcPr>
          <w:p w14:paraId="6669067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A75512C" w14:textId="77777777" w:rsidTr="00320998">
        <w:tc>
          <w:tcPr>
            <w:tcW w:w="439" w:type="dxa"/>
            <w:vMerge/>
          </w:tcPr>
          <w:p w14:paraId="4B246B0E" w14:textId="77777777" w:rsidR="005A1894" w:rsidRPr="005A1894" w:rsidRDefault="005A1894" w:rsidP="00574929">
            <w:pPr>
              <w:jc w:val="both"/>
              <w:rPr>
                <w:rFonts w:ascii="Arial" w:hAnsi="Arial" w:cs="Arial"/>
                <w:sz w:val="20"/>
                <w:szCs w:val="20"/>
                <w:lang w:val="mn-MN"/>
              </w:rPr>
            </w:pPr>
          </w:p>
        </w:tc>
        <w:tc>
          <w:tcPr>
            <w:tcW w:w="1736" w:type="dxa"/>
            <w:vMerge/>
          </w:tcPr>
          <w:p w14:paraId="4F2BC7E2" w14:textId="77777777" w:rsidR="005A1894" w:rsidRPr="005A1894" w:rsidRDefault="005A1894" w:rsidP="00574929">
            <w:pPr>
              <w:jc w:val="both"/>
              <w:rPr>
                <w:rFonts w:ascii="Arial" w:hAnsi="Arial" w:cs="Arial"/>
                <w:sz w:val="20"/>
                <w:szCs w:val="20"/>
                <w:lang w:val="mn-MN"/>
              </w:rPr>
            </w:pPr>
          </w:p>
        </w:tc>
        <w:tc>
          <w:tcPr>
            <w:tcW w:w="1648" w:type="dxa"/>
          </w:tcPr>
          <w:p w14:paraId="5DA0141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612FEB9B" w14:textId="77777777" w:rsidR="005A1894" w:rsidRPr="005A1894" w:rsidRDefault="005A1894" w:rsidP="00574929">
            <w:pPr>
              <w:jc w:val="center"/>
              <w:rPr>
                <w:rFonts w:ascii="Arial" w:hAnsi="Arial" w:cs="Arial"/>
                <w:sz w:val="20"/>
                <w:szCs w:val="20"/>
                <w:lang w:val="mn-MN"/>
              </w:rPr>
            </w:pPr>
          </w:p>
        </w:tc>
        <w:tc>
          <w:tcPr>
            <w:tcW w:w="709" w:type="dxa"/>
          </w:tcPr>
          <w:p w14:paraId="066E8210" w14:textId="77777777" w:rsidR="005A1894" w:rsidRPr="005A1894" w:rsidRDefault="005A1894" w:rsidP="00574929">
            <w:pPr>
              <w:jc w:val="center"/>
              <w:rPr>
                <w:rFonts w:ascii="Arial" w:hAnsi="Arial" w:cs="Arial"/>
                <w:sz w:val="20"/>
                <w:szCs w:val="20"/>
                <w:lang w:val="mn-MN"/>
              </w:rPr>
            </w:pPr>
          </w:p>
        </w:tc>
        <w:tc>
          <w:tcPr>
            <w:tcW w:w="709" w:type="dxa"/>
          </w:tcPr>
          <w:p w14:paraId="588050B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4DA653F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8" w:type="dxa"/>
          </w:tcPr>
          <w:p w14:paraId="00EF83B2" w14:textId="77777777" w:rsidR="005A1894" w:rsidRPr="005A1894" w:rsidRDefault="005A1894" w:rsidP="00574929">
            <w:pPr>
              <w:jc w:val="center"/>
              <w:rPr>
                <w:rFonts w:ascii="Arial" w:hAnsi="Arial" w:cs="Arial"/>
                <w:sz w:val="20"/>
                <w:szCs w:val="20"/>
                <w:lang w:val="mn-MN"/>
              </w:rPr>
            </w:pPr>
          </w:p>
        </w:tc>
        <w:tc>
          <w:tcPr>
            <w:tcW w:w="567" w:type="dxa"/>
          </w:tcPr>
          <w:p w14:paraId="7F9C052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F7E799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520A914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w:t>
            </w:r>
          </w:p>
        </w:tc>
      </w:tr>
      <w:tr w:rsidR="00320998" w:rsidRPr="005A1894" w14:paraId="5F320E33" w14:textId="77777777" w:rsidTr="00320998">
        <w:tc>
          <w:tcPr>
            <w:tcW w:w="439" w:type="dxa"/>
            <w:vMerge w:val="restart"/>
          </w:tcPr>
          <w:p w14:paraId="01B7FE2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4</w:t>
            </w:r>
          </w:p>
        </w:tc>
        <w:tc>
          <w:tcPr>
            <w:tcW w:w="1736" w:type="dxa"/>
            <w:vMerge w:val="restart"/>
          </w:tcPr>
          <w:p w14:paraId="0A9DA05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Мөрдөн байцаах алба </w:t>
            </w:r>
          </w:p>
        </w:tc>
        <w:tc>
          <w:tcPr>
            <w:tcW w:w="1648" w:type="dxa"/>
          </w:tcPr>
          <w:p w14:paraId="5C1D0DB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61A3E35C" w14:textId="77777777" w:rsidR="005A1894" w:rsidRPr="005A1894" w:rsidRDefault="005A1894" w:rsidP="00574929">
            <w:pPr>
              <w:jc w:val="center"/>
              <w:rPr>
                <w:rFonts w:ascii="Arial" w:hAnsi="Arial" w:cs="Arial"/>
                <w:sz w:val="20"/>
                <w:szCs w:val="20"/>
                <w:lang w:val="mn-MN"/>
              </w:rPr>
            </w:pPr>
          </w:p>
        </w:tc>
        <w:tc>
          <w:tcPr>
            <w:tcW w:w="709" w:type="dxa"/>
          </w:tcPr>
          <w:p w14:paraId="675632AF" w14:textId="77777777" w:rsidR="005A1894" w:rsidRPr="005A1894" w:rsidRDefault="005A1894" w:rsidP="00574929">
            <w:pPr>
              <w:jc w:val="center"/>
              <w:rPr>
                <w:rFonts w:ascii="Arial" w:hAnsi="Arial" w:cs="Arial"/>
                <w:sz w:val="20"/>
                <w:szCs w:val="20"/>
                <w:lang w:val="mn-MN"/>
              </w:rPr>
            </w:pPr>
          </w:p>
        </w:tc>
        <w:tc>
          <w:tcPr>
            <w:tcW w:w="709" w:type="dxa"/>
          </w:tcPr>
          <w:p w14:paraId="70E363D9" w14:textId="77777777" w:rsidR="005A1894" w:rsidRPr="005A1894" w:rsidRDefault="005A1894" w:rsidP="00574929">
            <w:pPr>
              <w:jc w:val="center"/>
              <w:rPr>
                <w:rFonts w:ascii="Arial" w:hAnsi="Arial" w:cs="Arial"/>
                <w:sz w:val="20"/>
                <w:szCs w:val="20"/>
                <w:lang w:val="mn-MN"/>
              </w:rPr>
            </w:pPr>
          </w:p>
        </w:tc>
        <w:tc>
          <w:tcPr>
            <w:tcW w:w="709" w:type="dxa"/>
          </w:tcPr>
          <w:p w14:paraId="5E7A7AD5" w14:textId="77777777" w:rsidR="005A1894" w:rsidRPr="005A1894" w:rsidRDefault="005A1894" w:rsidP="00574929">
            <w:pPr>
              <w:jc w:val="center"/>
              <w:rPr>
                <w:rFonts w:ascii="Arial" w:hAnsi="Arial" w:cs="Arial"/>
                <w:sz w:val="20"/>
                <w:szCs w:val="20"/>
                <w:lang w:val="mn-MN"/>
              </w:rPr>
            </w:pPr>
          </w:p>
        </w:tc>
        <w:tc>
          <w:tcPr>
            <w:tcW w:w="708" w:type="dxa"/>
          </w:tcPr>
          <w:p w14:paraId="1BC73917" w14:textId="77777777" w:rsidR="005A1894" w:rsidRPr="005A1894" w:rsidRDefault="005A1894" w:rsidP="00574929">
            <w:pPr>
              <w:jc w:val="center"/>
              <w:rPr>
                <w:rFonts w:ascii="Arial" w:hAnsi="Arial" w:cs="Arial"/>
                <w:sz w:val="20"/>
                <w:szCs w:val="20"/>
                <w:lang w:val="mn-MN"/>
              </w:rPr>
            </w:pPr>
          </w:p>
        </w:tc>
        <w:tc>
          <w:tcPr>
            <w:tcW w:w="567" w:type="dxa"/>
          </w:tcPr>
          <w:p w14:paraId="44E5D68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065166C" w14:textId="77777777" w:rsidR="005A1894" w:rsidRPr="005A1894" w:rsidRDefault="005A1894" w:rsidP="00574929">
            <w:pPr>
              <w:jc w:val="center"/>
              <w:rPr>
                <w:rFonts w:ascii="Arial" w:hAnsi="Arial" w:cs="Arial"/>
                <w:sz w:val="20"/>
                <w:szCs w:val="20"/>
                <w:lang w:val="mn-MN"/>
              </w:rPr>
            </w:pPr>
          </w:p>
        </w:tc>
        <w:tc>
          <w:tcPr>
            <w:tcW w:w="851" w:type="dxa"/>
          </w:tcPr>
          <w:p w14:paraId="011A0B5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757086E" w14:textId="77777777" w:rsidTr="00320998">
        <w:tc>
          <w:tcPr>
            <w:tcW w:w="439" w:type="dxa"/>
            <w:vMerge/>
          </w:tcPr>
          <w:p w14:paraId="1E57B590" w14:textId="77777777" w:rsidR="005A1894" w:rsidRPr="005A1894" w:rsidRDefault="005A1894" w:rsidP="00574929">
            <w:pPr>
              <w:jc w:val="both"/>
              <w:rPr>
                <w:rFonts w:ascii="Arial" w:hAnsi="Arial" w:cs="Arial"/>
                <w:sz w:val="20"/>
                <w:szCs w:val="20"/>
                <w:lang w:val="mn-MN"/>
              </w:rPr>
            </w:pPr>
          </w:p>
        </w:tc>
        <w:tc>
          <w:tcPr>
            <w:tcW w:w="1736" w:type="dxa"/>
            <w:vMerge/>
          </w:tcPr>
          <w:p w14:paraId="25DD1DFF" w14:textId="77777777" w:rsidR="005A1894" w:rsidRPr="005A1894" w:rsidRDefault="005A1894" w:rsidP="00574929">
            <w:pPr>
              <w:jc w:val="both"/>
              <w:rPr>
                <w:rFonts w:ascii="Arial" w:hAnsi="Arial" w:cs="Arial"/>
                <w:sz w:val="20"/>
                <w:szCs w:val="20"/>
                <w:lang w:val="mn-MN"/>
              </w:rPr>
            </w:pPr>
          </w:p>
        </w:tc>
        <w:tc>
          <w:tcPr>
            <w:tcW w:w="1648" w:type="dxa"/>
          </w:tcPr>
          <w:p w14:paraId="2ED47A7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286AA489" w14:textId="77777777" w:rsidR="005A1894" w:rsidRPr="005A1894" w:rsidRDefault="005A1894" w:rsidP="00574929">
            <w:pPr>
              <w:jc w:val="center"/>
              <w:rPr>
                <w:rFonts w:ascii="Arial" w:hAnsi="Arial" w:cs="Arial"/>
                <w:sz w:val="20"/>
                <w:szCs w:val="20"/>
                <w:lang w:val="mn-MN"/>
              </w:rPr>
            </w:pPr>
          </w:p>
        </w:tc>
        <w:tc>
          <w:tcPr>
            <w:tcW w:w="709" w:type="dxa"/>
          </w:tcPr>
          <w:p w14:paraId="1E36E0EE" w14:textId="77777777" w:rsidR="005A1894" w:rsidRPr="005A1894" w:rsidRDefault="005A1894" w:rsidP="00574929">
            <w:pPr>
              <w:jc w:val="center"/>
              <w:rPr>
                <w:rFonts w:ascii="Arial" w:hAnsi="Arial" w:cs="Arial"/>
                <w:sz w:val="20"/>
                <w:szCs w:val="20"/>
                <w:lang w:val="mn-MN"/>
              </w:rPr>
            </w:pPr>
          </w:p>
        </w:tc>
        <w:tc>
          <w:tcPr>
            <w:tcW w:w="709" w:type="dxa"/>
          </w:tcPr>
          <w:p w14:paraId="3A5FD70A" w14:textId="77777777" w:rsidR="005A1894" w:rsidRPr="005A1894" w:rsidRDefault="005A1894" w:rsidP="00574929">
            <w:pPr>
              <w:jc w:val="center"/>
              <w:rPr>
                <w:rFonts w:ascii="Arial" w:hAnsi="Arial" w:cs="Arial"/>
                <w:sz w:val="20"/>
                <w:szCs w:val="20"/>
                <w:lang w:val="mn-MN"/>
              </w:rPr>
            </w:pPr>
          </w:p>
        </w:tc>
        <w:tc>
          <w:tcPr>
            <w:tcW w:w="709" w:type="dxa"/>
          </w:tcPr>
          <w:p w14:paraId="09C9668A" w14:textId="77777777" w:rsidR="005A1894" w:rsidRPr="005A1894" w:rsidRDefault="005A1894" w:rsidP="00574929">
            <w:pPr>
              <w:jc w:val="center"/>
              <w:rPr>
                <w:rFonts w:ascii="Arial" w:hAnsi="Arial" w:cs="Arial"/>
                <w:sz w:val="20"/>
                <w:szCs w:val="20"/>
                <w:lang w:val="mn-MN"/>
              </w:rPr>
            </w:pPr>
          </w:p>
        </w:tc>
        <w:tc>
          <w:tcPr>
            <w:tcW w:w="708" w:type="dxa"/>
          </w:tcPr>
          <w:p w14:paraId="0E6F6FB0" w14:textId="77777777" w:rsidR="005A1894" w:rsidRPr="005A1894" w:rsidRDefault="005A1894" w:rsidP="00574929">
            <w:pPr>
              <w:jc w:val="center"/>
              <w:rPr>
                <w:rFonts w:ascii="Arial" w:hAnsi="Arial" w:cs="Arial"/>
                <w:sz w:val="20"/>
                <w:szCs w:val="20"/>
                <w:lang w:val="mn-MN"/>
              </w:rPr>
            </w:pPr>
          </w:p>
        </w:tc>
        <w:tc>
          <w:tcPr>
            <w:tcW w:w="567" w:type="dxa"/>
          </w:tcPr>
          <w:p w14:paraId="641C653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063C440" w14:textId="77777777" w:rsidR="005A1894" w:rsidRPr="005A1894" w:rsidRDefault="005A1894" w:rsidP="00574929">
            <w:pPr>
              <w:jc w:val="center"/>
              <w:rPr>
                <w:rFonts w:ascii="Arial" w:hAnsi="Arial" w:cs="Arial"/>
                <w:sz w:val="20"/>
                <w:szCs w:val="20"/>
                <w:lang w:val="mn-MN"/>
              </w:rPr>
            </w:pPr>
          </w:p>
        </w:tc>
        <w:tc>
          <w:tcPr>
            <w:tcW w:w="851" w:type="dxa"/>
          </w:tcPr>
          <w:p w14:paraId="7E6C99D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8459168" w14:textId="77777777" w:rsidTr="00320998">
        <w:tc>
          <w:tcPr>
            <w:tcW w:w="439" w:type="dxa"/>
            <w:vMerge/>
          </w:tcPr>
          <w:p w14:paraId="50EB1B55" w14:textId="77777777" w:rsidR="005A1894" w:rsidRPr="005A1894" w:rsidRDefault="005A1894" w:rsidP="00574929">
            <w:pPr>
              <w:jc w:val="both"/>
              <w:rPr>
                <w:rFonts w:ascii="Arial" w:hAnsi="Arial" w:cs="Arial"/>
                <w:sz w:val="20"/>
                <w:szCs w:val="20"/>
                <w:lang w:val="mn-MN"/>
              </w:rPr>
            </w:pPr>
          </w:p>
        </w:tc>
        <w:tc>
          <w:tcPr>
            <w:tcW w:w="1736" w:type="dxa"/>
            <w:vMerge/>
          </w:tcPr>
          <w:p w14:paraId="66846EA2" w14:textId="77777777" w:rsidR="005A1894" w:rsidRPr="005A1894" w:rsidRDefault="005A1894" w:rsidP="00574929">
            <w:pPr>
              <w:jc w:val="both"/>
              <w:rPr>
                <w:rFonts w:ascii="Arial" w:hAnsi="Arial" w:cs="Arial"/>
                <w:sz w:val="20"/>
                <w:szCs w:val="20"/>
                <w:lang w:val="mn-MN"/>
              </w:rPr>
            </w:pPr>
          </w:p>
        </w:tc>
        <w:tc>
          <w:tcPr>
            <w:tcW w:w="1648" w:type="dxa"/>
          </w:tcPr>
          <w:p w14:paraId="0195262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dnc</w:t>
            </w:r>
          </w:p>
        </w:tc>
        <w:tc>
          <w:tcPr>
            <w:tcW w:w="708" w:type="dxa"/>
          </w:tcPr>
          <w:p w14:paraId="51E47B55" w14:textId="77777777" w:rsidR="005A1894" w:rsidRPr="005A1894" w:rsidRDefault="005A1894" w:rsidP="00574929">
            <w:pPr>
              <w:jc w:val="center"/>
              <w:rPr>
                <w:rFonts w:ascii="Arial" w:hAnsi="Arial" w:cs="Arial"/>
                <w:sz w:val="20"/>
                <w:szCs w:val="20"/>
                <w:lang w:val="mn-MN"/>
              </w:rPr>
            </w:pPr>
          </w:p>
        </w:tc>
        <w:tc>
          <w:tcPr>
            <w:tcW w:w="709" w:type="dxa"/>
          </w:tcPr>
          <w:p w14:paraId="455C4053" w14:textId="77777777" w:rsidR="005A1894" w:rsidRPr="005A1894" w:rsidRDefault="005A1894" w:rsidP="00574929">
            <w:pPr>
              <w:jc w:val="center"/>
              <w:rPr>
                <w:rFonts w:ascii="Arial" w:hAnsi="Arial" w:cs="Arial"/>
                <w:sz w:val="20"/>
                <w:szCs w:val="20"/>
                <w:lang w:val="mn-MN"/>
              </w:rPr>
            </w:pPr>
          </w:p>
        </w:tc>
        <w:tc>
          <w:tcPr>
            <w:tcW w:w="709" w:type="dxa"/>
          </w:tcPr>
          <w:p w14:paraId="7F1C8A4A" w14:textId="77777777" w:rsidR="005A1894" w:rsidRPr="005A1894" w:rsidRDefault="005A1894" w:rsidP="00574929">
            <w:pPr>
              <w:jc w:val="center"/>
              <w:rPr>
                <w:rFonts w:ascii="Arial" w:hAnsi="Arial" w:cs="Arial"/>
                <w:sz w:val="20"/>
                <w:szCs w:val="20"/>
                <w:lang w:val="mn-MN"/>
              </w:rPr>
            </w:pPr>
          </w:p>
        </w:tc>
        <w:tc>
          <w:tcPr>
            <w:tcW w:w="709" w:type="dxa"/>
          </w:tcPr>
          <w:p w14:paraId="04F2266F" w14:textId="77777777" w:rsidR="005A1894" w:rsidRPr="005A1894" w:rsidRDefault="005A1894" w:rsidP="00574929">
            <w:pPr>
              <w:jc w:val="center"/>
              <w:rPr>
                <w:rFonts w:ascii="Arial" w:hAnsi="Arial" w:cs="Arial"/>
                <w:sz w:val="20"/>
                <w:szCs w:val="20"/>
                <w:lang w:val="mn-MN"/>
              </w:rPr>
            </w:pPr>
          </w:p>
        </w:tc>
        <w:tc>
          <w:tcPr>
            <w:tcW w:w="708" w:type="dxa"/>
          </w:tcPr>
          <w:p w14:paraId="58B9130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F1B5E1D" w14:textId="77777777" w:rsidR="005A1894" w:rsidRPr="005A1894" w:rsidRDefault="005A1894" w:rsidP="00574929">
            <w:pPr>
              <w:jc w:val="center"/>
              <w:rPr>
                <w:rFonts w:ascii="Arial" w:hAnsi="Arial" w:cs="Arial"/>
                <w:sz w:val="20"/>
                <w:szCs w:val="20"/>
                <w:lang w:val="mn-MN"/>
              </w:rPr>
            </w:pPr>
          </w:p>
        </w:tc>
        <w:tc>
          <w:tcPr>
            <w:tcW w:w="567" w:type="dxa"/>
          </w:tcPr>
          <w:p w14:paraId="67F65A52" w14:textId="77777777" w:rsidR="005A1894" w:rsidRPr="005A1894" w:rsidRDefault="005A1894" w:rsidP="00574929">
            <w:pPr>
              <w:jc w:val="center"/>
              <w:rPr>
                <w:rFonts w:ascii="Arial" w:hAnsi="Arial" w:cs="Arial"/>
                <w:sz w:val="20"/>
                <w:szCs w:val="20"/>
                <w:lang w:val="mn-MN"/>
              </w:rPr>
            </w:pPr>
          </w:p>
        </w:tc>
        <w:tc>
          <w:tcPr>
            <w:tcW w:w="851" w:type="dxa"/>
          </w:tcPr>
          <w:p w14:paraId="70F3E92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7DCCCAC" w14:textId="77777777" w:rsidTr="00320998">
        <w:tc>
          <w:tcPr>
            <w:tcW w:w="439" w:type="dxa"/>
            <w:vMerge w:val="restart"/>
          </w:tcPr>
          <w:p w14:paraId="7FE81AD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5</w:t>
            </w:r>
          </w:p>
        </w:tc>
        <w:tc>
          <w:tcPr>
            <w:tcW w:w="1736" w:type="dxa"/>
            <w:vMerge w:val="restart"/>
          </w:tcPr>
          <w:p w14:paraId="0659D48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Чингэлтэй дүүргийн цагдаагийн 1 хэлтэс </w:t>
            </w:r>
          </w:p>
        </w:tc>
        <w:tc>
          <w:tcPr>
            <w:tcW w:w="1648" w:type="dxa"/>
          </w:tcPr>
          <w:p w14:paraId="3F3B7B7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67FD3D9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709" w:type="dxa"/>
          </w:tcPr>
          <w:p w14:paraId="7930486E" w14:textId="77777777" w:rsidR="005A1894" w:rsidRPr="005A1894" w:rsidRDefault="005A1894" w:rsidP="00574929">
            <w:pPr>
              <w:jc w:val="center"/>
              <w:rPr>
                <w:rFonts w:ascii="Arial" w:hAnsi="Arial" w:cs="Arial"/>
                <w:sz w:val="20"/>
                <w:szCs w:val="20"/>
                <w:lang w:val="mn-MN"/>
              </w:rPr>
            </w:pPr>
          </w:p>
        </w:tc>
        <w:tc>
          <w:tcPr>
            <w:tcW w:w="709" w:type="dxa"/>
          </w:tcPr>
          <w:p w14:paraId="4C5792DB" w14:textId="77777777" w:rsidR="005A1894" w:rsidRPr="005A1894" w:rsidRDefault="005A1894" w:rsidP="00574929">
            <w:pPr>
              <w:jc w:val="center"/>
              <w:rPr>
                <w:rFonts w:ascii="Arial" w:hAnsi="Arial" w:cs="Arial"/>
                <w:sz w:val="20"/>
                <w:szCs w:val="20"/>
                <w:lang w:val="mn-MN"/>
              </w:rPr>
            </w:pPr>
          </w:p>
        </w:tc>
        <w:tc>
          <w:tcPr>
            <w:tcW w:w="709" w:type="dxa"/>
          </w:tcPr>
          <w:p w14:paraId="56A9AECE" w14:textId="77777777" w:rsidR="005A1894" w:rsidRPr="005A1894" w:rsidRDefault="005A1894" w:rsidP="00574929">
            <w:pPr>
              <w:jc w:val="center"/>
              <w:rPr>
                <w:rFonts w:ascii="Arial" w:hAnsi="Arial" w:cs="Arial"/>
                <w:sz w:val="20"/>
                <w:szCs w:val="20"/>
                <w:lang w:val="mn-MN"/>
              </w:rPr>
            </w:pPr>
          </w:p>
        </w:tc>
        <w:tc>
          <w:tcPr>
            <w:tcW w:w="708" w:type="dxa"/>
          </w:tcPr>
          <w:p w14:paraId="46A3E71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8E5E196" w14:textId="77777777" w:rsidR="005A1894" w:rsidRPr="005A1894" w:rsidRDefault="005A1894" w:rsidP="00574929">
            <w:pPr>
              <w:jc w:val="center"/>
              <w:rPr>
                <w:rFonts w:ascii="Arial" w:hAnsi="Arial" w:cs="Arial"/>
                <w:sz w:val="20"/>
                <w:szCs w:val="20"/>
                <w:lang w:val="mn-MN"/>
              </w:rPr>
            </w:pPr>
          </w:p>
        </w:tc>
        <w:tc>
          <w:tcPr>
            <w:tcW w:w="567" w:type="dxa"/>
          </w:tcPr>
          <w:p w14:paraId="460BE4C0" w14:textId="77777777" w:rsidR="005A1894" w:rsidRPr="005A1894" w:rsidRDefault="005A1894" w:rsidP="00574929">
            <w:pPr>
              <w:jc w:val="center"/>
              <w:rPr>
                <w:rFonts w:ascii="Arial" w:hAnsi="Arial" w:cs="Arial"/>
                <w:sz w:val="20"/>
                <w:szCs w:val="20"/>
                <w:lang w:val="mn-MN"/>
              </w:rPr>
            </w:pPr>
          </w:p>
        </w:tc>
        <w:tc>
          <w:tcPr>
            <w:tcW w:w="851" w:type="dxa"/>
          </w:tcPr>
          <w:p w14:paraId="5153688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8</w:t>
            </w:r>
          </w:p>
        </w:tc>
      </w:tr>
      <w:tr w:rsidR="00320998" w:rsidRPr="005A1894" w14:paraId="47810971" w14:textId="77777777" w:rsidTr="00320998">
        <w:tc>
          <w:tcPr>
            <w:tcW w:w="439" w:type="dxa"/>
            <w:vMerge/>
          </w:tcPr>
          <w:p w14:paraId="3CA4919D" w14:textId="77777777" w:rsidR="005A1894" w:rsidRPr="005A1894" w:rsidRDefault="005A1894" w:rsidP="00574929">
            <w:pPr>
              <w:jc w:val="both"/>
              <w:rPr>
                <w:rFonts w:ascii="Arial" w:hAnsi="Arial" w:cs="Arial"/>
                <w:sz w:val="20"/>
                <w:szCs w:val="20"/>
                <w:lang w:val="mn-MN"/>
              </w:rPr>
            </w:pPr>
          </w:p>
        </w:tc>
        <w:tc>
          <w:tcPr>
            <w:tcW w:w="1736" w:type="dxa"/>
            <w:vMerge/>
          </w:tcPr>
          <w:p w14:paraId="1073178B" w14:textId="77777777" w:rsidR="005A1894" w:rsidRPr="005A1894" w:rsidRDefault="005A1894" w:rsidP="00574929">
            <w:pPr>
              <w:jc w:val="both"/>
              <w:rPr>
                <w:rFonts w:ascii="Arial" w:hAnsi="Arial" w:cs="Arial"/>
                <w:sz w:val="20"/>
                <w:szCs w:val="20"/>
                <w:lang w:val="mn-MN"/>
              </w:rPr>
            </w:pPr>
          </w:p>
        </w:tc>
        <w:tc>
          <w:tcPr>
            <w:tcW w:w="1648" w:type="dxa"/>
          </w:tcPr>
          <w:p w14:paraId="2A5AEB5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7D042DA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2457EB2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5BE4493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8</w:t>
            </w:r>
          </w:p>
        </w:tc>
        <w:tc>
          <w:tcPr>
            <w:tcW w:w="709" w:type="dxa"/>
          </w:tcPr>
          <w:p w14:paraId="5FDAE42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12</w:t>
            </w:r>
          </w:p>
        </w:tc>
        <w:tc>
          <w:tcPr>
            <w:tcW w:w="708" w:type="dxa"/>
          </w:tcPr>
          <w:p w14:paraId="6B70A0E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17</w:t>
            </w:r>
          </w:p>
        </w:tc>
        <w:tc>
          <w:tcPr>
            <w:tcW w:w="567" w:type="dxa"/>
          </w:tcPr>
          <w:p w14:paraId="5ADAE41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11</w:t>
            </w:r>
          </w:p>
        </w:tc>
        <w:tc>
          <w:tcPr>
            <w:tcW w:w="567" w:type="dxa"/>
          </w:tcPr>
          <w:p w14:paraId="1A6C21B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851" w:type="dxa"/>
          </w:tcPr>
          <w:p w14:paraId="4157270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54</w:t>
            </w:r>
          </w:p>
        </w:tc>
      </w:tr>
      <w:tr w:rsidR="00320998" w:rsidRPr="005A1894" w14:paraId="3231A213" w14:textId="77777777" w:rsidTr="00320998">
        <w:tc>
          <w:tcPr>
            <w:tcW w:w="439" w:type="dxa"/>
            <w:vMerge/>
          </w:tcPr>
          <w:p w14:paraId="3C53FBFC" w14:textId="77777777" w:rsidR="005A1894" w:rsidRPr="005A1894" w:rsidRDefault="005A1894" w:rsidP="00574929">
            <w:pPr>
              <w:jc w:val="both"/>
              <w:rPr>
                <w:rFonts w:ascii="Arial" w:hAnsi="Arial" w:cs="Arial"/>
                <w:sz w:val="20"/>
                <w:szCs w:val="20"/>
                <w:lang w:val="mn-MN"/>
              </w:rPr>
            </w:pPr>
          </w:p>
        </w:tc>
        <w:tc>
          <w:tcPr>
            <w:tcW w:w="1736" w:type="dxa"/>
            <w:vMerge/>
          </w:tcPr>
          <w:p w14:paraId="7CF6B468" w14:textId="77777777" w:rsidR="005A1894" w:rsidRPr="005A1894" w:rsidRDefault="005A1894" w:rsidP="00574929">
            <w:pPr>
              <w:jc w:val="both"/>
              <w:rPr>
                <w:rFonts w:ascii="Arial" w:hAnsi="Arial" w:cs="Arial"/>
                <w:sz w:val="20"/>
                <w:szCs w:val="20"/>
                <w:lang w:val="mn-MN"/>
              </w:rPr>
            </w:pPr>
          </w:p>
        </w:tc>
        <w:tc>
          <w:tcPr>
            <w:tcW w:w="1648" w:type="dxa"/>
          </w:tcPr>
          <w:p w14:paraId="1F73ED0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каффейн</w:t>
            </w:r>
          </w:p>
        </w:tc>
        <w:tc>
          <w:tcPr>
            <w:tcW w:w="708" w:type="dxa"/>
          </w:tcPr>
          <w:p w14:paraId="3D58C0B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709" w:type="dxa"/>
          </w:tcPr>
          <w:p w14:paraId="10E71065" w14:textId="77777777" w:rsidR="005A1894" w:rsidRPr="005A1894" w:rsidRDefault="005A1894" w:rsidP="00574929">
            <w:pPr>
              <w:jc w:val="center"/>
              <w:rPr>
                <w:rFonts w:ascii="Arial" w:hAnsi="Arial" w:cs="Arial"/>
                <w:sz w:val="20"/>
                <w:szCs w:val="20"/>
                <w:lang w:val="mn-MN"/>
              </w:rPr>
            </w:pPr>
          </w:p>
        </w:tc>
        <w:tc>
          <w:tcPr>
            <w:tcW w:w="709" w:type="dxa"/>
          </w:tcPr>
          <w:p w14:paraId="0B6C9E3A" w14:textId="77777777" w:rsidR="005A1894" w:rsidRPr="005A1894" w:rsidRDefault="005A1894" w:rsidP="00574929">
            <w:pPr>
              <w:jc w:val="center"/>
              <w:rPr>
                <w:rFonts w:ascii="Arial" w:hAnsi="Arial" w:cs="Arial"/>
                <w:sz w:val="20"/>
                <w:szCs w:val="20"/>
                <w:lang w:val="mn-MN"/>
              </w:rPr>
            </w:pPr>
          </w:p>
        </w:tc>
        <w:tc>
          <w:tcPr>
            <w:tcW w:w="709" w:type="dxa"/>
          </w:tcPr>
          <w:p w14:paraId="60FEDF00" w14:textId="77777777" w:rsidR="005A1894" w:rsidRPr="005A1894" w:rsidRDefault="005A1894" w:rsidP="00574929">
            <w:pPr>
              <w:jc w:val="center"/>
              <w:rPr>
                <w:rFonts w:ascii="Arial" w:hAnsi="Arial" w:cs="Arial"/>
                <w:sz w:val="20"/>
                <w:szCs w:val="20"/>
                <w:lang w:val="mn-MN"/>
              </w:rPr>
            </w:pPr>
          </w:p>
        </w:tc>
        <w:tc>
          <w:tcPr>
            <w:tcW w:w="708" w:type="dxa"/>
          </w:tcPr>
          <w:p w14:paraId="2CBDEB3A" w14:textId="77777777" w:rsidR="005A1894" w:rsidRPr="005A1894" w:rsidRDefault="005A1894" w:rsidP="00574929">
            <w:pPr>
              <w:jc w:val="center"/>
              <w:rPr>
                <w:rFonts w:ascii="Arial" w:hAnsi="Arial" w:cs="Arial"/>
                <w:sz w:val="20"/>
                <w:szCs w:val="20"/>
                <w:lang w:val="mn-MN"/>
              </w:rPr>
            </w:pPr>
          </w:p>
        </w:tc>
        <w:tc>
          <w:tcPr>
            <w:tcW w:w="567" w:type="dxa"/>
          </w:tcPr>
          <w:p w14:paraId="0CF5DCF3" w14:textId="77777777" w:rsidR="005A1894" w:rsidRPr="005A1894" w:rsidRDefault="005A1894" w:rsidP="00574929">
            <w:pPr>
              <w:jc w:val="center"/>
              <w:rPr>
                <w:rFonts w:ascii="Arial" w:hAnsi="Arial" w:cs="Arial"/>
                <w:sz w:val="20"/>
                <w:szCs w:val="20"/>
                <w:lang w:val="mn-MN"/>
              </w:rPr>
            </w:pPr>
          </w:p>
        </w:tc>
        <w:tc>
          <w:tcPr>
            <w:tcW w:w="567" w:type="dxa"/>
          </w:tcPr>
          <w:p w14:paraId="4F2A17B0" w14:textId="77777777" w:rsidR="005A1894" w:rsidRPr="005A1894" w:rsidRDefault="005A1894" w:rsidP="00574929">
            <w:pPr>
              <w:jc w:val="center"/>
              <w:rPr>
                <w:rFonts w:ascii="Arial" w:hAnsi="Arial" w:cs="Arial"/>
                <w:sz w:val="20"/>
                <w:szCs w:val="20"/>
                <w:lang w:val="mn-MN"/>
              </w:rPr>
            </w:pPr>
          </w:p>
        </w:tc>
        <w:tc>
          <w:tcPr>
            <w:tcW w:w="851" w:type="dxa"/>
          </w:tcPr>
          <w:p w14:paraId="1CDBAAB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316AE098" w14:textId="77777777" w:rsidTr="00320998">
        <w:tc>
          <w:tcPr>
            <w:tcW w:w="439" w:type="dxa"/>
            <w:vMerge/>
          </w:tcPr>
          <w:p w14:paraId="35237A16" w14:textId="77777777" w:rsidR="005A1894" w:rsidRPr="005A1894" w:rsidRDefault="005A1894" w:rsidP="00574929">
            <w:pPr>
              <w:jc w:val="both"/>
              <w:rPr>
                <w:rFonts w:ascii="Arial" w:hAnsi="Arial" w:cs="Arial"/>
                <w:sz w:val="20"/>
                <w:szCs w:val="20"/>
                <w:lang w:val="mn-MN"/>
              </w:rPr>
            </w:pPr>
          </w:p>
        </w:tc>
        <w:tc>
          <w:tcPr>
            <w:tcW w:w="1736" w:type="dxa"/>
            <w:vMerge/>
          </w:tcPr>
          <w:p w14:paraId="2D0F66E6" w14:textId="77777777" w:rsidR="005A1894" w:rsidRPr="005A1894" w:rsidRDefault="005A1894" w:rsidP="00574929">
            <w:pPr>
              <w:jc w:val="both"/>
              <w:rPr>
                <w:rFonts w:ascii="Arial" w:hAnsi="Arial" w:cs="Arial"/>
                <w:sz w:val="20"/>
                <w:szCs w:val="20"/>
                <w:lang w:val="mn-MN"/>
              </w:rPr>
            </w:pPr>
          </w:p>
        </w:tc>
        <w:tc>
          <w:tcPr>
            <w:tcW w:w="1648" w:type="dxa"/>
          </w:tcPr>
          <w:p w14:paraId="42EB554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трамадол</w:t>
            </w:r>
          </w:p>
        </w:tc>
        <w:tc>
          <w:tcPr>
            <w:tcW w:w="708" w:type="dxa"/>
          </w:tcPr>
          <w:p w14:paraId="593368D2" w14:textId="77777777" w:rsidR="005A1894" w:rsidRPr="005A1894" w:rsidRDefault="005A1894" w:rsidP="00574929">
            <w:pPr>
              <w:jc w:val="center"/>
              <w:rPr>
                <w:rFonts w:ascii="Arial" w:hAnsi="Arial" w:cs="Arial"/>
                <w:sz w:val="20"/>
                <w:szCs w:val="20"/>
                <w:lang w:val="mn-MN"/>
              </w:rPr>
            </w:pPr>
          </w:p>
        </w:tc>
        <w:tc>
          <w:tcPr>
            <w:tcW w:w="709" w:type="dxa"/>
          </w:tcPr>
          <w:p w14:paraId="24492CF0" w14:textId="77777777" w:rsidR="005A1894" w:rsidRPr="005A1894" w:rsidRDefault="005A1894" w:rsidP="00574929">
            <w:pPr>
              <w:jc w:val="center"/>
              <w:rPr>
                <w:rFonts w:ascii="Arial" w:hAnsi="Arial" w:cs="Arial"/>
                <w:sz w:val="20"/>
                <w:szCs w:val="20"/>
                <w:lang w:val="mn-MN"/>
              </w:rPr>
            </w:pPr>
          </w:p>
        </w:tc>
        <w:tc>
          <w:tcPr>
            <w:tcW w:w="709" w:type="dxa"/>
          </w:tcPr>
          <w:p w14:paraId="264DB534" w14:textId="77777777" w:rsidR="005A1894" w:rsidRPr="005A1894" w:rsidRDefault="005A1894" w:rsidP="00574929">
            <w:pPr>
              <w:jc w:val="center"/>
              <w:rPr>
                <w:rFonts w:ascii="Arial" w:hAnsi="Arial" w:cs="Arial"/>
                <w:sz w:val="20"/>
                <w:szCs w:val="20"/>
                <w:lang w:val="mn-MN"/>
              </w:rPr>
            </w:pPr>
          </w:p>
        </w:tc>
        <w:tc>
          <w:tcPr>
            <w:tcW w:w="709" w:type="dxa"/>
          </w:tcPr>
          <w:p w14:paraId="0E2D405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790A2923" w14:textId="77777777" w:rsidR="005A1894" w:rsidRPr="005A1894" w:rsidRDefault="005A1894" w:rsidP="00574929">
            <w:pPr>
              <w:jc w:val="center"/>
              <w:rPr>
                <w:rFonts w:ascii="Arial" w:hAnsi="Arial" w:cs="Arial"/>
                <w:sz w:val="20"/>
                <w:szCs w:val="20"/>
                <w:lang w:val="mn-MN"/>
              </w:rPr>
            </w:pPr>
          </w:p>
        </w:tc>
        <w:tc>
          <w:tcPr>
            <w:tcW w:w="567" w:type="dxa"/>
          </w:tcPr>
          <w:p w14:paraId="15D91443" w14:textId="77777777" w:rsidR="005A1894" w:rsidRPr="005A1894" w:rsidRDefault="005A1894" w:rsidP="00574929">
            <w:pPr>
              <w:jc w:val="center"/>
              <w:rPr>
                <w:rFonts w:ascii="Arial" w:hAnsi="Arial" w:cs="Arial"/>
                <w:sz w:val="20"/>
                <w:szCs w:val="20"/>
                <w:lang w:val="mn-MN"/>
              </w:rPr>
            </w:pPr>
          </w:p>
        </w:tc>
        <w:tc>
          <w:tcPr>
            <w:tcW w:w="567" w:type="dxa"/>
          </w:tcPr>
          <w:p w14:paraId="43EAFB39" w14:textId="77777777" w:rsidR="005A1894" w:rsidRPr="005A1894" w:rsidRDefault="005A1894" w:rsidP="00574929">
            <w:pPr>
              <w:jc w:val="center"/>
              <w:rPr>
                <w:rFonts w:ascii="Arial" w:hAnsi="Arial" w:cs="Arial"/>
                <w:sz w:val="20"/>
                <w:szCs w:val="20"/>
                <w:lang w:val="mn-MN"/>
              </w:rPr>
            </w:pPr>
          </w:p>
        </w:tc>
        <w:tc>
          <w:tcPr>
            <w:tcW w:w="851" w:type="dxa"/>
          </w:tcPr>
          <w:p w14:paraId="28B48BF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42568045" w14:textId="77777777" w:rsidTr="00320998">
        <w:tc>
          <w:tcPr>
            <w:tcW w:w="439" w:type="dxa"/>
            <w:vMerge/>
          </w:tcPr>
          <w:p w14:paraId="6C36FAD6" w14:textId="77777777" w:rsidR="005A1894" w:rsidRPr="005A1894" w:rsidRDefault="005A1894" w:rsidP="00574929">
            <w:pPr>
              <w:jc w:val="both"/>
              <w:rPr>
                <w:rFonts w:ascii="Arial" w:hAnsi="Arial" w:cs="Arial"/>
                <w:sz w:val="20"/>
                <w:szCs w:val="20"/>
                <w:lang w:val="mn-MN"/>
              </w:rPr>
            </w:pPr>
          </w:p>
        </w:tc>
        <w:tc>
          <w:tcPr>
            <w:tcW w:w="1736" w:type="dxa"/>
            <w:vMerge/>
          </w:tcPr>
          <w:p w14:paraId="1441D8DC" w14:textId="77777777" w:rsidR="005A1894" w:rsidRPr="005A1894" w:rsidRDefault="005A1894" w:rsidP="00574929">
            <w:pPr>
              <w:jc w:val="both"/>
              <w:rPr>
                <w:rFonts w:ascii="Arial" w:hAnsi="Arial" w:cs="Arial"/>
                <w:sz w:val="20"/>
                <w:szCs w:val="20"/>
                <w:lang w:val="mn-MN"/>
              </w:rPr>
            </w:pPr>
          </w:p>
        </w:tc>
        <w:tc>
          <w:tcPr>
            <w:tcW w:w="1648" w:type="dxa"/>
          </w:tcPr>
          <w:p w14:paraId="3D291FC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фендиметразин</w:t>
            </w:r>
          </w:p>
        </w:tc>
        <w:tc>
          <w:tcPr>
            <w:tcW w:w="708" w:type="dxa"/>
          </w:tcPr>
          <w:p w14:paraId="6DB5D7EF" w14:textId="77777777" w:rsidR="005A1894" w:rsidRPr="005A1894" w:rsidRDefault="005A1894" w:rsidP="00574929">
            <w:pPr>
              <w:jc w:val="center"/>
              <w:rPr>
                <w:rFonts w:ascii="Arial" w:hAnsi="Arial" w:cs="Arial"/>
                <w:sz w:val="20"/>
                <w:szCs w:val="20"/>
                <w:lang w:val="mn-MN"/>
              </w:rPr>
            </w:pPr>
          </w:p>
        </w:tc>
        <w:tc>
          <w:tcPr>
            <w:tcW w:w="709" w:type="dxa"/>
          </w:tcPr>
          <w:p w14:paraId="7429CB35" w14:textId="77777777" w:rsidR="005A1894" w:rsidRPr="005A1894" w:rsidRDefault="005A1894" w:rsidP="00574929">
            <w:pPr>
              <w:jc w:val="center"/>
              <w:rPr>
                <w:rFonts w:ascii="Arial" w:hAnsi="Arial" w:cs="Arial"/>
                <w:sz w:val="20"/>
                <w:szCs w:val="20"/>
                <w:lang w:val="mn-MN"/>
              </w:rPr>
            </w:pPr>
          </w:p>
        </w:tc>
        <w:tc>
          <w:tcPr>
            <w:tcW w:w="709" w:type="dxa"/>
          </w:tcPr>
          <w:p w14:paraId="026592F0" w14:textId="77777777" w:rsidR="005A1894" w:rsidRPr="005A1894" w:rsidRDefault="005A1894" w:rsidP="00574929">
            <w:pPr>
              <w:jc w:val="center"/>
              <w:rPr>
                <w:rFonts w:ascii="Arial" w:hAnsi="Arial" w:cs="Arial"/>
                <w:sz w:val="20"/>
                <w:szCs w:val="20"/>
                <w:lang w:val="mn-MN"/>
              </w:rPr>
            </w:pPr>
          </w:p>
        </w:tc>
        <w:tc>
          <w:tcPr>
            <w:tcW w:w="709" w:type="dxa"/>
          </w:tcPr>
          <w:p w14:paraId="0DC2BD35" w14:textId="77777777" w:rsidR="005A1894" w:rsidRPr="005A1894" w:rsidRDefault="005A1894" w:rsidP="00574929">
            <w:pPr>
              <w:jc w:val="center"/>
              <w:rPr>
                <w:rFonts w:ascii="Arial" w:hAnsi="Arial" w:cs="Arial"/>
                <w:sz w:val="20"/>
                <w:szCs w:val="20"/>
                <w:lang w:val="mn-MN"/>
              </w:rPr>
            </w:pPr>
          </w:p>
        </w:tc>
        <w:tc>
          <w:tcPr>
            <w:tcW w:w="708" w:type="dxa"/>
          </w:tcPr>
          <w:p w14:paraId="02E160B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B4726E4" w14:textId="77777777" w:rsidR="005A1894" w:rsidRPr="005A1894" w:rsidRDefault="005A1894" w:rsidP="00574929">
            <w:pPr>
              <w:jc w:val="center"/>
              <w:rPr>
                <w:rFonts w:ascii="Arial" w:hAnsi="Arial" w:cs="Arial"/>
                <w:sz w:val="20"/>
                <w:szCs w:val="20"/>
                <w:lang w:val="mn-MN"/>
              </w:rPr>
            </w:pPr>
          </w:p>
        </w:tc>
        <w:tc>
          <w:tcPr>
            <w:tcW w:w="567" w:type="dxa"/>
          </w:tcPr>
          <w:p w14:paraId="13ABC257" w14:textId="77777777" w:rsidR="005A1894" w:rsidRPr="005A1894" w:rsidRDefault="005A1894" w:rsidP="00574929">
            <w:pPr>
              <w:jc w:val="center"/>
              <w:rPr>
                <w:rFonts w:ascii="Arial" w:hAnsi="Arial" w:cs="Arial"/>
                <w:sz w:val="20"/>
                <w:szCs w:val="20"/>
                <w:lang w:val="mn-MN"/>
              </w:rPr>
            </w:pPr>
          </w:p>
        </w:tc>
        <w:tc>
          <w:tcPr>
            <w:tcW w:w="851" w:type="dxa"/>
          </w:tcPr>
          <w:p w14:paraId="3F4B2EF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339A868" w14:textId="77777777" w:rsidTr="00320998">
        <w:tc>
          <w:tcPr>
            <w:tcW w:w="439" w:type="dxa"/>
            <w:vMerge/>
          </w:tcPr>
          <w:p w14:paraId="0B83A12D" w14:textId="77777777" w:rsidR="005A1894" w:rsidRPr="005A1894" w:rsidRDefault="005A1894" w:rsidP="00574929">
            <w:pPr>
              <w:jc w:val="both"/>
              <w:rPr>
                <w:rFonts w:ascii="Arial" w:hAnsi="Arial" w:cs="Arial"/>
                <w:sz w:val="20"/>
                <w:szCs w:val="20"/>
                <w:lang w:val="mn-MN"/>
              </w:rPr>
            </w:pPr>
          </w:p>
        </w:tc>
        <w:tc>
          <w:tcPr>
            <w:tcW w:w="1736" w:type="dxa"/>
            <w:vMerge/>
          </w:tcPr>
          <w:p w14:paraId="53CAE11C" w14:textId="77777777" w:rsidR="005A1894" w:rsidRPr="005A1894" w:rsidRDefault="005A1894" w:rsidP="00574929">
            <w:pPr>
              <w:jc w:val="both"/>
              <w:rPr>
                <w:rFonts w:ascii="Arial" w:hAnsi="Arial" w:cs="Arial"/>
                <w:sz w:val="20"/>
                <w:szCs w:val="20"/>
                <w:lang w:val="mn-MN"/>
              </w:rPr>
            </w:pPr>
          </w:p>
        </w:tc>
        <w:tc>
          <w:tcPr>
            <w:tcW w:w="1648" w:type="dxa"/>
          </w:tcPr>
          <w:p w14:paraId="292ADDF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6C93258C" w14:textId="77777777" w:rsidR="005A1894" w:rsidRPr="005A1894" w:rsidRDefault="005A1894" w:rsidP="00574929">
            <w:pPr>
              <w:jc w:val="center"/>
              <w:rPr>
                <w:rFonts w:ascii="Arial" w:hAnsi="Arial" w:cs="Arial"/>
                <w:sz w:val="20"/>
                <w:szCs w:val="20"/>
                <w:lang w:val="mn-MN"/>
              </w:rPr>
            </w:pPr>
          </w:p>
        </w:tc>
        <w:tc>
          <w:tcPr>
            <w:tcW w:w="709" w:type="dxa"/>
          </w:tcPr>
          <w:p w14:paraId="6414689D" w14:textId="77777777" w:rsidR="005A1894" w:rsidRPr="005A1894" w:rsidRDefault="005A1894" w:rsidP="00574929">
            <w:pPr>
              <w:jc w:val="center"/>
              <w:rPr>
                <w:rFonts w:ascii="Arial" w:hAnsi="Arial" w:cs="Arial"/>
                <w:sz w:val="20"/>
                <w:szCs w:val="20"/>
                <w:lang w:val="mn-MN"/>
              </w:rPr>
            </w:pPr>
          </w:p>
        </w:tc>
        <w:tc>
          <w:tcPr>
            <w:tcW w:w="709" w:type="dxa"/>
          </w:tcPr>
          <w:p w14:paraId="7DFE3981" w14:textId="77777777" w:rsidR="005A1894" w:rsidRPr="005A1894" w:rsidRDefault="005A1894" w:rsidP="00574929">
            <w:pPr>
              <w:jc w:val="center"/>
              <w:rPr>
                <w:rFonts w:ascii="Arial" w:hAnsi="Arial" w:cs="Arial"/>
                <w:sz w:val="20"/>
                <w:szCs w:val="20"/>
                <w:lang w:val="mn-MN"/>
              </w:rPr>
            </w:pPr>
          </w:p>
        </w:tc>
        <w:tc>
          <w:tcPr>
            <w:tcW w:w="709" w:type="dxa"/>
          </w:tcPr>
          <w:p w14:paraId="1CF10E57" w14:textId="77777777" w:rsidR="005A1894" w:rsidRPr="005A1894" w:rsidRDefault="005A1894" w:rsidP="00574929">
            <w:pPr>
              <w:jc w:val="center"/>
              <w:rPr>
                <w:rFonts w:ascii="Arial" w:hAnsi="Arial" w:cs="Arial"/>
                <w:sz w:val="20"/>
                <w:szCs w:val="20"/>
                <w:lang w:val="mn-MN"/>
              </w:rPr>
            </w:pPr>
          </w:p>
        </w:tc>
        <w:tc>
          <w:tcPr>
            <w:tcW w:w="708" w:type="dxa"/>
          </w:tcPr>
          <w:p w14:paraId="66BFD87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68E094F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0AC0917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851" w:type="dxa"/>
          </w:tcPr>
          <w:p w14:paraId="189A519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11</w:t>
            </w:r>
          </w:p>
        </w:tc>
      </w:tr>
      <w:tr w:rsidR="00320998" w:rsidRPr="005A1894" w14:paraId="7DA0636E" w14:textId="77777777" w:rsidTr="00320998">
        <w:tc>
          <w:tcPr>
            <w:tcW w:w="439" w:type="dxa"/>
            <w:vMerge/>
          </w:tcPr>
          <w:p w14:paraId="05FE9CB7" w14:textId="77777777" w:rsidR="005A1894" w:rsidRPr="005A1894" w:rsidRDefault="005A1894" w:rsidP="00574929">
            <w:pPr>
              <w:jc w:val="both"/>
              <w:rPr>
                <w:rFonts w:ascii="Arial" w:hAnsi="Arial" w:cs="Arial"/>
                <w:sz w:val="20"/>
                <w:szCs w:val="20"/>
                <w:lang w:val="mn-MN"/>
              </w:rPr>
            </w:pPr>
          </w:p>
        </w:tc>
        <w:tc>
          <w:tcPr>
            <w:tcW w:w="1736" w:type="dxa"/>
            <w:vMerge/>
          </w:tcPr>
          <w:p w14:paraId="13CEC092" w14:textId="77777777" w:rsidR="005A1894" w:rsidRPr="005A1894" w:rsidRDefault="005A1894" w:rsidP="00574929">
            <w:pPr>
              <w:jc w:val="both"/>
              <w:rPr>
                <w:rFonts w:ascii="Arial" w:hAnsi="Arial" w:cs="Arial"/>
                <w:sz w:val="20"/>
                <w:szCs w:val="20"/>
                <w:lang w:val="mn-MN"/>
              </w:rPr>
            </w:pPr>
          </w:p>
        </w:tc>
        <w:tc>
          <w:tcPr>
            <w:tcW w:w="1648" w:type="dxa"/>
          </w:tcPr>
          <w:p w14:paraId="7DBE5B5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габапентин</w:t>
            </w:r>
          </w:p>
        </w:tc>
        <w:tc>
          <w:tcPr>
            <w:tcW w:w="708" w:type="dxa"/>
          </w:tcPr>
          <w:p w14:paraId="0AC2B1DC" w14:textId="77777777" w:rsidR="005A1894" w:rsidRPr="005A1894" w:rsidRDefault="005A1894" w:rsidP="00574929">
            <w:pPr>
              <w:jc w:val="center"/>
              <w:rPr>
                <w:rFonts w:ascii="Arial" w:hAnsi="Arial" w:cs="Arial"/>
                <w:sz w:val="20"/>
                <w:szCs w:val="20"/>
                <w:lang w:val="mn-MN"/>
              </w:rPr>
            </w:pPr>
          </w:p>
        </w:tc>
        <w:tc>
          <w:tcPr>
            <w:tcW w:w="709" w:type="dxa"/>
          </w:tcPr>
          <w:p w14:paraId="6A2E00A3" w14:textId="77777777" w:rsidR="005A1894" w:rsidRPr="005A1894" w:rsidRDefault="005A1894" w:rsidP="00574929">
            <w:pPr>
              <w:jc w:val="center"/>
              <w:rPr>
                <w:rFonts w:ascii="Arial" w:hAnsi="Arial" w:cs="Arial"/>
                <w:sz w:val="20"/>
                <w:szCs w:val="20"/>
                <w:lang w:val="mn-MN"/>
              </w:rPr>
            </w:pPr>
          </w:p>
        </w:tc>
        <w:tc>
          <w:tcPr>
            <w:tcW w:w="709" w:type="dxa"/>
          </w:tcPr>
          <w:p w14:paraId="01DB6481" w14:textId="77777777" w:rsidR="005A1894" w:rsidRPr="005A1894" w:rsidRDefault="005A1894" w:rsidP="00574929">
            <w:pPr>
              <w:jc w:val="center"/>
              <w:rPr>
                <w:rFonts w:ascii="Arial" w:hAnsi="Arial" w:cs="Arial"/>
                <w:sz w:val="20"/>
                <w:szCs w:val="20"/>
                <w:lang w:val="mn-MN"/>
              </w:rPr>
            </w:pPr>
          </w:p>
        </w:tc>
        <w:tc>
          <w:tcPr>
            <w:tcW w:w="709" w:type="dxa"/>
          </w:tcPr>
          <w:p w14:paraId="58AB62EE" w14:textId="77777777" w:rsidR="005A1894" w:rsidRPr="005A1894" w:rsidRDefault="005A1894" w:rsidP="00574929">
            <w:pPr>
              <w:jc w:val="center"/>
              <w:rPr>
                <w:rFonts w:ascii="Arial" w:hAnsi="Arial" w:cs="Arial"/>
                <w:sz w:val="20"/>
                <w:szCs w:val="20"/>
                <w:lang w:val="mn-MN"/>
              </w:rPr>
            </w:pPr>
          </w:p>
        </w:tc>
        <w:tc>
          <w:tcPr>
            <w:tcW w:w="708" w:type="dxa"/>
          </w:tcPr>
          <w:p w14:paraId="41FF3BE6" w14:textId="77777777" w:rsidR="005A1894" w:rsidRPr="005A1894" w:rsidRDefault="005A1894" w:rsidP="00574929">
            <w:pPr>
              <w:jc w:val="center"/>
              <w:rPr>
                <w:rFonts w:ascii="Arial" w:hAnsi="Arial" w:cs="Arial"/>
                <w:sz w:val="20"/>
                <w:szCs w:val="20"/>
                <w:lang w:val="mn-MN"/>
              </w:rPr>
            </w:pPr>
          </w:p>
        </w:tc>
        <w:tc>
          <w:tcPr>
            <w:tcW w:w="567" w:type="dxa"/>
          </w:tcPr>
          <w:p w14:paraId="77A9C59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70D0B71" w14:textId="77777777" w:rsidR="005A1894" w:rsidRPr="005A1894" w:rsidRDefault="005A1894" w:rsidP="00574929">
            <w:pPr>
              <w:jc w:val="center"/>
              <w:rPr>
                <w:rFonts w:ascii="Arial" w:hAnsi="Arial" w:cs="Arial"/>
                <w:sz w:val="20"/>
                <w:szCs w:val="20"/>
                <w:lang w:val="mn-MN"/>
              </w:rPr>
            </w:pPr>
          </w:p>
        </w:tc>
        <w:tc>
          <w:tcPr>
            <w:tcW w:w="851" w:type="dxa"/>
          </w:tcPr>
          <w:p w14:paraId="5A7CB7B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28D74CF" w14:textId="77777777" w:rsidTr="00320998">
        <w:tc>
          <w:tcPr>
            <w:tcW w:w="439" w:type="dxa"/>
            <w:vMerge/>
          </w:tcPr>
          <w:p w14:paraId="0D137A82" w14:textId="77777777" w:rsidR="005A1894" w:rsidRPr="005A1894" w:rsidRDefault="005A1894" w:rsidP="00574929">
            <w:pPr>
              <w:jc w:val="both"/>
              <w:rPr>
                <w:rFonts w:ascii="Arial" w:hAnsi="Arial" w:cs="Arial"/>
                <w:sz w:val="20"/>
                <w:szCs w:val="20"/>
                <w:lang w:val="mn-MN"/>
              </w:rPr>
            </w:pPr>
          </w:p>
        </w:tc>
        <w:tc>
          <w:tcPr>
            <w:tcW w:w="1736" w:type="dxa"/>
            <w:vMerge/>
          </w:tcPr>
          <w:p w14:paraId="3F4F9755" w14:textId="77777777" w:rsidR="005A1894" w:rsidRPr="005A1894" w:rsidRDefault="005A1894" w:rsidP="00574929">
            <w:pPr>
              <w:jc w:val="both"/>
              <w:rPr>
                <w:rFonts w:ascii="Arial" w:hAnsi="Arial" w:cs="Arial"/>
                <w:sz w:val="20"/>
                <w:szCs w:val="20"/>
                <w:lang w:val="mn-MN"/>
              </w:rPr>
            </w:pPr>
          </w:p>
        </w:tc>
        <w:tc>
          <w:tcPr>
            <w:tcW w:w="1648" w:type="dxa"/>
          </w:tcPr>
          <w:p w14:paraId="6B6D640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МАМР</w:t>
            </w:r>
          </w:p>
        </w:tc>
        <w:tc>
          <w:tcPr>
            <w:tcW w:w="708" w:type="dxa"/>
          </w:tcPr>
          <w:p w14:paraId="5EA2692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7A9FC6E" w14:textId="77777777" w:rsidR="005A1894" w:rsidRPr="005A1894" w:rsidRDefault="005A1894" w:rsidP="00574929">
            <w:pPr>
              <w:jc w:val="center"/>
              <w:rPr>
                <w:rFonts w:ascii="Arial" w:hAnsi="Arial" w:cs="Arial"/>
                <w:sz w:val="20"/>
                <w:szCs w:val="20"/>
                <w:lang w:val="mn-MN"/>
              </w:rPr>
            </w:pPr>
          </w:p>
        </w:tc>
        <w:tc>
          <w:tcPr>
            <w:tcW w:w="709" w:type="dxa"/>
          </w:tcPr>
          <w:p w14:paraId="6F45BEF5" w14:textId="77777777" w:rsidR="005A1894" w:rsidRPr="005A1894" w:rsidRDefault="005A1894" w:rsidP="00574929">
            <w:pPr>
              <w:jc w:val="center"/>
              <w:rPr>
                <w:rFonts w:ascii="Arial" w:hAnsi="Arial" w:cs="Arial"/>
                <w:sz w:val="20"/>
                <w:szCs w:val="20"/>
                <w:lang w:val="mn-MN"/>
              </w:rPr>
            </w:pPr>
          </w:p>
        </w:tc>
        <w:tc>
          <w:tcPr>
            <w:tcW w:w="709" w:type="dxa"/>
          </w:tcPr>
          <w:p w14:paraId="61BBA348" w14:textId="77777777" w:rsidR="005A1894" w:rsidRPr="005A1894" w:rsidRDefault="005A1894" w:rsidP="00574929">
            <w:pPr>
              <w:jc w:val="center"/>
              <w:rPr>
                <w:rFonts w:ascii="Arial" w:hAnsi="Arial" w:cs="Arial"/>
                <w:sz w:val="20"/>
                <w:szCs w:val="20"/>
                <w:lang w:val="mn-MN"/>
              </w:rPr>
            </w:pPr>
          </w:p>
        </w:tc>
        <w:tc>
          <w:tcPr>
            <w:tcW w:w="708" w:type="dxa"/>
          </w:tcPr>
          <w:p w14:paraId="7673D8BF" w14:textId="77777777" w:rsidR="005A1894" w:rsidRPr="005A1894" w:rsidRDefault="005A1894" w:rsidP="00574929">
            <w:pPr>
              <w:jc w:val="center"/>
              <w:rPr>
                <w:rFonts w:ascii="Arial" w:hAnsi="Arial" w:cs="Arial"/>
                <w:sz w:val="20"/>
                <w:szCs w:val="20"/>
                <w:lang w:val="mn-MN"/>
              </w:rPr>
            </w:pPr>
          </w:p>
        </w:tc>
        <w:tc>
          <w:tcPr>
            <w:tcW w:w="567" w:type="dxa"/>
          </w:tcPr>
          <w:p w14:paraId="554EFE30" w14:textId="77777777" w:rsidR="005A1894" w:rsidRPr="005A1894" w:rsidRDefault="005A1894" w:rsidP="00574929">
            <w:pPr>
              <w:jc w:val="center"/>
              <w:rPr>
                <w:rFonts w:ascii="Arial" w:hAnsi="Arial" w:cs="Arial"/>
                <w:sz w:val="20"/>
                <w:szCs w:val="20"/>
                <w:lang w:val="mn-MN"/>
              </w:rPr>
            </w:pPr>
          </w:p>
        </w:tc>
        <w:tc>
          <w:tcPr>
            <w:tcW w:w="567" w:type="dxa"/>
          </w:tcPr>
          <w:p w14:paraId="527A595E" w14:textId="77777777" w:rsidR="005A1894" w:rsidRPr="005A1894" w:rsidRDefault="005A1894" w:rsidP="00574929">
            <w:pPr>
              <w:jc w:val="center"/>
              <w:rPr>
                <w:rFonts w:ascii="Arial" w:hAnsi="Arial" w:cs="Arial"/>
                <w:sz w:val="20"/>
                <w:szCs w:val="20"/>
                <w:lang w:val="mn-MN"/>
              </w:rPr>
            </w:pPr>
          </w:p>
        </w:tc>
        <w:tc>
          <w:tcPr>
            <w:tcW w:w="851" w:type="dxa"/>
          </w:tcPr>
          <w:p w14:paraId="3AC3548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A7908BE" w14:textId="77777777" w:rsidTr="00320998">
        <w:tc>
          <w:tcPr>
            <w:tcW w:w="439" w:type="dxa"/>
            <w:vMerge w:val="restart"/>
          </w:tcPr>
          <w:p w14:paraId="37C71FE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6</w:t>
            </w:r>
          </w:p>
        </w:tc>
        <w:tc>
          <w:tcPr>
            <w:tcW w:w="1736" w:type="dxa"/>
            <w:vMerge w:val="restart"/>
          </w:tcPr>
          <w:p w14:paraId="6D1F168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Чингэлтэй дүүргийн цагдаагийн 2 хэлтэс</w:t>
            </w:r>
          </w:p>
        </w:tc>
        <w:tc>
          <w:tcPr>
            <w:tcW w:w="1648" w:type="dxa"/>
          </w:tcPr>
          <w:p w14:paraId="5CAF91A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ЛСД, МФМ</w:t>
            </w:r>
          </w:p>
        </w:tc>
        <w:tc>
          <w:tcPr>
            <w:tcW w:w="708" w:type="dxa"/>
          </w:tcPr>
          <w:p w14:paraId="5672B902" w14:textId="77777777" w:rsidR="005A1894" w:rsidRPr="005A1894" w:rsidRDefault="005A1894" w:rsidP="00574929">
            <w:pPr>
              <w:jc w:val="center"/>
              <w:rPr>
                <w:rFonts w:ascii="Arial" w:hAnsi="Arial" w:cs="Arial"/>
                <w:sz w:val="20"/>
                <w:szCs w:val="20"/>
                <w:lang w:val="mn-MN"/>
              </w:rPr>
            </w:pPr>
          </w:p>
        </w:tc>
        <w:tc>
          <w:tcPr>
            <w:tcW w:w="709" w:type="dxa"/>
          </w:tcPr>
          <w:p w14:paraId="0A3074A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FF89005" w14:textId="77777777" w:rsidR="005A1894" w:rsidRPr="005A1894" w:rsidRDefault="005A1894" w:rsidP="00574929">
            <w:pPr>
              <w:jc w:val="center"/>
              <w:rPr>
                <w:rFonts w:ascii="Arial" w:hAnsi="Arial" w:cs="Arial"/>
                <w:sz w:val="20"/>
                <w:szCs w:val="20"/>
                <w:lang w:val="mn-MN"/>
              </w:rPr>
            </w:pPr>
          </w:p>
        </w:tc>
        <w:tc>
          <w:tcPr>
            <w:tcW w:w="709" w:type="dxa"/>
          </w:tcPr>
          <w:p w14:paraId="7DBA1017" w14:textId="77777777" w:rsidR="005A1894" w:rsidRPr="005A1894" w:rsidRDefault="005A1894" w:rsidP="00574929">
            <w:pPr>
              <w:jc w:val="center"/>
              <w:rPr>
                <w:rFonts w:ascii="Arial" w:hAnsi="Arial" w:cs="Arial"/>
                <w:sz w:val="20"/>
                <w:szCs w:val="20"/>
                <w:lang w:val="mn-MN"/>
              </w:rPr>
            </w:pPr>
          </w:p>
        </w:tc>
        <w:tc>
          <w:tcPr>
            <w:tcW w:w="708" w:type="dxa"/>
          </w:tcPr>
          <w:p w14:paraId="6608415B" w14:textId="77777777" w:rsidR="005A1894" w:rsidRPr="005A1894" w:rsidRDefault="005A1894" w:rsidP="00574929">
            <w:pPr>
              <w:jc w:val="center"/>
              <w:rPr>
                <w:rFonts w:ascii="Arial" w:hAnsi="Arial" w:cs="Arial"/>
                <w:sz w:val="20"/>
                <w:szCs w:val="20"/>
                <w:lang w:val="mn-MN"/>
              </w:rPr>
            </w:pPr>
          </w:p>
        </w:tc>
        <w:tc>
          <w:tcPr>
            <w:tcW w:w="567" w:type="dxa"/>
          </w:tcPr>
          <w:p w14:paraId="65C03BC3" w14:textId="77777777" w:rsidR="005A1894" w:rsidRPr="005A1894" w:rsidRDefault="005A1894" w:rsidP="00574929">
            <w:pPr>
              <w:jc w:val="center"/>
              <w:rPr>
                <w:rFonts w:ascii="Arial" w:hAnsi="Arial" w:cs="Arial"/>
                <w:sz w:val="20"/>
                <w:szCs w:val="20"/>
                <w:lang w:val="mn-MN"/>
              </w:rPr>
            </w:pPr>
          </w:p>
        </w:tc>
        <w:tc>
          <w:tcPr>
            <w:tcW w:w="567" w:type="dxa"/>
          </w:tcPr>
          <w:p w14:paraId="1AC1A3C6" w14:textId="77777777" w:rsidR="005A1894" w:rsidRPr="005A1894" w:rsidRDefault="005A1894" w:rsidP="00574929">
            <w:pPr>
              <w:jc w:val="center"/>
              <w:rPr>
                <w:rFonts w:ascii="Arial" w:hAnsi="Arial" w:cs="Arial"/>
                <w:sz w:val="20"/>
                <w:szCs w:val="20"/>
                <w:lang w:val="mn-MN"/>
              </w:rPr>
            </w:pPr>
          </w:p>
        </w:tc>
        <w:tc>
          <w:tcPr>
            <w:tcW w:w="851" w:type="dxa"/>
          </w:tcPr>
          <w:p w14:paraId="11B4A70B" w14:textId="77777777" w:rsidR="005A1894" w:rsidRPr="005A1894" w:rsidRDefault="005A1894" w:rsidP="00574929">
            <w:pPr>
              <w:jc w:val="center"/>
              <w:rPr>
                <w:rFonts w:ascii="Arial" w:hAnsi="Arial" w:cs="Arial"/>
                <w:b/>
                <w:sz w:val="20"/>
                <w:szCs w:val="20"/>
                <w:lang w:val="mn-MN"/>
              </w:rPr>
            </w:pPr>
          </w:p>
        </w:tc>
      </w:tr>
      <w:tr w:rsidR="00320998" w:rsidRPr="005A1894" w14:paraId="67694651" w14:textId="77777777" w:rsidTr="00320998">
        <w:tc>
          <w:tcPr>
            <w:tcW w:w="439" w:type="dxa"/>
            <w:vMerge/>
          </w:tcPr>
          <w:p w14:paraId="70514041" w14:textId="77777777" w:rsidR="005A1894" w:rsidRPr="005A1894" w:rsidRDefault="005A1894" w:rsidP="00574929">
            <w:pPr>
              <w:jc w:val="both"/>
              <w:rPr>
                <w:rFonts w:ascii="Arial" w:hAnsi="Arial" w:cs="Arial"/>
                <w:sz w:val="20"/>
                <w:szCs w:val="20"/>
                <w:lang w:val="mn-MN"/>
              </w:rPr>
            </w:pPr>
          </w:p>
        </w:tc>
        <w:tc>
          <w:tcPr>
            <w:tcW w:w="1736" w:type="dxa"/>
            <w:vMerge/>
          </w:tcPr>
          <w:p w14:paraId="781AF8A4" w14:textId="77777777" w:rsidR="005A1894" w:rsidRPr="005A1894" w:rsidRDefault="005A1894" w:rsidP="00574929">
            <w:pPr>
              <w:jc w:val="both"/>
              <w:rPr>
                <w:rFonts w:ascii="Arial" w:hAnsi="Arial" w:cs="Arial"/>
                <w:sz w:val="20"/>
                <w:szCs w:val="20"/>
                <w:lang w:val="mn-MN"/>
              </w:rPr>
            </w:pPr>
          </w:p>
        </w:tc>
        <w:tc>
          <w:tcPr>
            <w:tcW w:w="1648" w:type="dxa"/>
          </w:tcPr>
          <w:p w14:paraId="3DC1B5A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4B635855" w14:textId="77777777" w:rsidR="005A1894" w:rsidRPr="005A1894" w:rsidRDefault="005A1894" w:rsidP="00574929">
            <w:pPr>
              <w:jc w:val="center"/>
              <w:rPr>
                <w:rFonts w:ascii="Arial" w:hAnsi="Arial" w:cs="Arial"/>
                <w:sz w:val="20"/>
                <w:szCs w:val="20"/>
                <w:lang w:val="mn-MN"/>
              </w:rPr>
            </w:pPr>
          </w:p>
        </w:tc>
        <w:tc>
          <w:tcPr>
            <w:tcW w:w="709" w:type="dxa"/>
          </w:tcPr>
          <w:p w14:paraId="3D408E5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70A19B2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709" w:type="dxa"/>
          </w:tcPr>
          <w:p w14:paraId="02CA61E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11</w:t>
            </w:r>
          </w:p>
        </w:tc>
        <w:tc>
          <w:tcPr>
            <w:tcW w:w="708" w:type="dxa"/>
          </w:tcPr>
          <w:p w14:paraId="291A342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23</w:t>
            </w:r>
          </w:p>
        </w:tc>
        <w:tc>
          <w:tcPr>
            <w:tcW w:w="567" w:type="dxa"/>
          </w:tcPr>
          <w:p w14:paraId="6D50A61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567" w:type="dxa"/>
          </w:tcPr>
          <w:p w14:paraId="49FFFDD2" w14:textId="77777777" w:rsidR="005A1894" w:rsidRPr="005A1894" w:rsidRDefault="005A1894" w:rsidP="00574929">
            <w:pPr>
              <w:jc w:val="center"/>
              <w:rPr>
                <w:rFonts w:ascii="Arial" w:hAnsi="Arial" w:cs="Arial"/>
                <w:sz w:val="20"/>
                <w:szCs w:val="20"/>
                <w:lang w:val="mn-MN"/>
              </w:rPr>
            </w:pPr>
          </w:p>
        </w:tc>
        <w:tc>
          <w:tcPr>
            <w:tcW w:w="851" w:type="dxa"/>
          </w:tcPr>
          <w:p w14:paraId="7CB92FB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52</w:t>
            </w:r>
          </w:p>
        </w:tc>
      </w:tr>
      <w:tr w:rsidR="00320998" w:rsidRPr="005A1894" w14:paraId="6F23D83C" w14:textId="77777777" w:rsidTr="00320998">
        <w:tc>
          <w:tcPr>
            <w:tcW w:w="439" w:type="dxa"/>
            <w:vMerge/>
          </w:tcPr>
          <w:p w14:paraId="4CBB778D" w14:textId="77777777" w:rsidR="005A1894" w:rsidRPr="005A1894" w:rsidRDefault="005A1894" w:rsidP="00574929">
            <w:pPr>
              <w:jc w:val="both"/>
              <w:rPr>
                <w:rFonts w:ascii="Arial" w:hAnsi="Arial" w:cs="Arial"/>
                <w:sz w:val="20"/>
                <w:szCs w:val="20"/>
                <w:lang w:val="mn-MN"/>
              </w:rPr>
            </w:pPr>
          </w:p>
        </w:tc>
        <w:tc>
          <w:tcPr>
            <w:tcW w:w="1736" w:type="dxa"/>
            <w:vMerge/>
          </w:tcPr>
          <w:p w14:paraId="4EE64C2A" w14:textId="77777777" w:rsidR="005A1894" w:rsidRPr="005A1894" w:rsidRDefault="005A1894" w:rsidP="00574929">
            <w:pPr>
              <w:jc w:val="both"/>
              <w:rPr>
                <w:rFonts w:ascii="Arial" w:hAnsi="Arial" w:cs="Arial"/>
                <w:sz w:val="20"/>
                <w:szCs w:val="20"/>
                <w:lang w:val="mn-MN"/>
              </w:rPr>
            </w:pPr>
          </w:p>
        </w:tc>
        <w:tc>
          <w:tcPr>
            <w:tcW w:w="1648" w:type="dxa"/>
          </w:tcPr>
          <w:p w14:paraId="7404CF5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Толуол, бензол</w:t>
            </w:r>
          </w:p>
        </w:tc>
        <w:tc>
          <w:tcPr>
            <w:tcW w:w="708" w:type="dxa"/>
          </w:tcPr>
          <w:p w14:paraId="7792D52E" w14:textId="77777777" w:rsidR="005A1894" w:rsidRPr="005A1894" w:rsidRDefault="005A1894" w:rsidP="00574929">
            <w:pPr>
              <w:jc w:val="center"/>
              <w:rPr>
                <w:rFonts w:ascii="Arial" w:hAnsi="Arial" w:cs="Arial"/>
                <w:sz w:val="20"/>
                <w:szCs w:val="20"/>
                <w:lang w:val="mn-MN"/>
              </w:rPr>
            </w:pPr>
          </w:p>
        </w:tc>
        <w:tc>
          <w:tcPr>
            <w:tcW w:w="709" w:type="dxa"/>
          </w:tcPr>
          <w:p w14:paraId="570935BA" w14:textId="77777777" w:rsidR="005A1894" w:rsidRPr="005A1894" w:rsidRDefault="005A1894" w:rsidP="00574929">
            <w:pPr>
              <w:jc w:val="center"/>
              <w:rPr>
                <w:rFonts w:ascii="Arial" w:hAnsi="Arial" w:cs="Arial"/>
                <w:sz w:val="20"/>
                <w:szCs w:val="20"/>
                <w:lang w:val="mn-MN"/>
              </w:rPr>
            </w:pPr>
          </w:p>
        </w:tc>
        <w:tc>
          <w:tcPr>
            <w:tcW w:w="709" w:type="dxa"/>
          </w:tcPr>
          <w:p w14:paraId="175F0FB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4E9BB17" w14:textId="77777777" w:rsidR="005A1894" w:rsidRPr="005A1894" w:rsidRDefault="005A1894" w:rsidP="00574929">
            <w:pPr>
              <w:jc w:val="center"/>
              <w:rPr>
                <w:rFonts w:ascii="Arial" w:hAnsi="Arial" w:cs="Arial"/>
                <w:sz w:val="20"/>
                <w:szCs w:val="20"/>
                <w:lang w:val="mn-MN"/>
              </w:rPr>
            </w:pPr>
          </w:p>
        </w:tc>
        <w:tc>
          <w:tcPr>
            <w:tcW w:w="708" w:type="dxa"/>
          </w:tcPr>
          <w:p w14:paraId="05BB2744" w14:textId="77777777" w:rsidR="005A1894" w:rsidRPr="005A1894" w:rsidRDefault="005A1894" w:rsidP="00574929">
            <w:pPr>
              <w:jc w:val="center"/>
              <w:rPr>
                <w:rFonts w:ascii="Arial" w:hAnsi="Arial" w:cs="Arial"/>
                <w:sz w:val="20"/>
                <w:szCs w:val="20"/>
                <w:lang w:val="mn-MN"/>
              </w:rPr>
            </w:pPr>
          </w:p>
        </w:tc>
        <w:tc>
          <w:tcPr>
            <w:tcW w:w="567" w:type="dxa"/>
          </w:tcPr>
          <w:p w14:paraId="77DE213C" w14:textId="77777777" w:rsidR="005A1894" w:rsidRPr="005A1894" w:rsidRDefault="005A1894" w:rsidP="00574929">
            <w:pPr>
              <w:jc w:val="center"/>
              <w:rPr>
                <w:rFonts w:ascii="Arial" w:hAnsi="Arial" w:cs="Arial"/>
                <w:sz w:val="20"/>
                <w:szCs w:val="20"/>
                <w:lang w:val="mn-MN"/>
              </w:rPr>
            </w:pPr>
          </w:p>
        </w:tc>
        <w:tc>
          <w:tcPr>
            <w:tcW w:w="567" w:type="dxa"/>
          </w:tcPr>
          <w:p w14:paraId="1FADEA38" w14:textId="77777777" w:rsidR="005A1894" w:rsidRPr="005A1894" w:rsidRDefault="005A1894" w:rsidP="00574929">
            <w:pPr>
              <w:jc w:val="center"/>
              <w:rPr>
                <w:rFonts w:ascii="Arial" w:hAnsi="Arial" w:cs="Arial"/>
                <w:sz w:val="20"/>
                <w:szCs w:val="20"/>
                <w:lang w:val="mn-MN"/>
              </w:rPr>
            </w:pPr>
          </w:p>
        </w:tc>
        <w:tc>
          <w:tcPr>
            <w:tcW w:w="851" w:type="dxa"/>
          </w:tcPr>
          <w:p w14:paraId="6DFF1DB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38FF2D4" w14:textId="77777777" w:rsidTr="00320998">
        <w:tc>
          <w:tcPr>
            <w:tcW w:w="439" w:type="dxa"/>
            <w:vMerge/>
          </w:tcPr>
          <w:p w14:paraId="4D2B5F38" w14:textId="77777777" w:rsidR="005A1894" w:rsidRPr="005A1894" w:rsidRDefault="005A1894" w:rsidP="00574929">
            <w:pPr>
              <w:jc w:val="both"/>
              <w:rPr>
                <w:rFonts w:ascii="Arial" w:hAnsi="Arial" w:cs="Arial"/>
                <w:sz w:val="20"/>
                <w:szCs w:val="20"/>
                <w:lang w:val="mn-MN"/>
              </w:rPr>
            </w:pPr>
          </w:p>
        </w:tc>
        <w:tc>
          <w:tcPr>
            <w:tcW w:w="1736" w:type="dxa"/>
            <w:vMerge/>
          </w:tcPr>
          <w:p w14:paraId="13F0D711" w14:textId="77777777" w:rsidR="005A1894" w:rsidRPr="005A1894" w:rsidRDefault="005A1894" w:rsidP="00574929">
            <w:pPr>
              <w:jc w:val="both"/>
              <w:rPr>
                <w:rFonts w:ascii="Arial" w:hAnsi="Arial" w:cs="Arial"/>
                <w:sz w:val="20"/>
                <w:szCs w:val="20"/>
                <w:lang w:val="mn-MN"/>
              </w:rPr>
            </w:pPr>
          </w:p>
        </w:tc>
        <w:tc>
          <w:tcPr>
            <w:tcW w:w="1648" w:type="dxa"/>
          </w:tcPr>
          <w:p w14:paraId="197753F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11DDB5DA" w14:textId="77777777" w:rsidR="005A1894" w:rsidRPr="005A1894" w:rsidRDefault="005A1894" w:rsidP="00574929">
            <w:pPr>
              <w:jc w:val="center"/>
              <w:rPr>
                <w:rFonts w:ascii="Arial" w:hAnsi="Arial" w:cs="Arial"/>
                <w:sz w:val="20"/>
                <w:szCs w:val="20"/>
                <w:lang w:val="mn-MN"/>
              </w:rPr>
            </w:pPr>
          </w:p>
        </w:tc>
        <w:tc>
          <w:tcPr>
            <w:tcW w:w="709" w:type="dxa"/>
          </w:tcPr>
          <w:p w14:paraId="019634BB" w14:textId="77777777" w:rsidR="005A1894" w:rsidRPr="005A1894" w:rsidRDefault="005A1894" w:rsidP="00574929">
            <w:pPr>
              <w:jc w:val="center"/>
              <w:rPr>
                <w:rFonts w:ascii="Arial" w:hAnsi="Arial" w:cs="Arial"/>
                <w:sz w:val="20"/>
                <w:szCs w:val="20"/>
                <w:lang w:val="mn-MN"/>
              </w:rPr>
            </w:pPr>
          </w:p>
        </w:tc>
        <w:tc>
          <w:tcPr>
            <w:tcW w:w="709" w:type="dxa"/>
          </w:tcPr>
          <w:p w14:paraId="7A7196D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2B3A23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70624E79" w14:textId="77777777" w:rsidR="005A1894" w:rsidRPr="005A1894" w:rsidRDefault="005A1894" w:rsidP="00574929">
            <w:pPr>
              <w:jc w:val="center"/>
              <w:rPr>
                <w:rFonts w:ascii="Arial" w:hAnsi="Arial" w:cs="Arial"/>
                <w:sz w:val="20"/>
                <w:szCs w:val="20"/>
                <w:lang w:val="mn-MN"/>
              </w:rPr>
            </w:pPr>
          </w:p>
        </w:tc>
        <w:tc>
          <w:tcPr>
            <w:tcW w:w="567" w:type="dxa"/>
          </w:tcPr>
          <w:p w14:paraId="066970F8" w14:textId="77777777" w:rsidR="005A1894" w:rsidRPr="005A1894" w:rsidRDefault="005A1894" w:rsidP="00574929">
            <w:pPr>
              <w:jc w:val="center"/>
              <w:rPr>
                <w:rFonts w:ascii="Arial" w:hAnsi="Arial" w:cs="Arial"/>
                <w:sz w:val="20"/>
                <w:szCs w:val="20"/>
                <w:lang w:val="mn-MN"/>
              </w:rPr>
            </w:pPr>
          </w:p>
        </w:tc>
        <w:tc>
          <w:tcPr>
            <w:tcW w:w="567" w:type="dxa"/>
          </w:tcPr>
          <w:p w14:paraId="161F9B0F" w14:textId="77777777" w:rsidR="005A1894" w:rsidRPr="005A1894" w:rsidRDefault="005A1894" w:rsidP="00574929">
            <w:pPr>
              <w:jc w:val="center"/>
              <w:rPr>
                <w:rFonts w:ascii="Arial" w:hAnsi="Arial" w:cs="Arial"/>
                <w:sz w:val="20"/>
                <w:szCs w:val="20"/>
                <w:lang w:val="mn-MN"/>
              </w:rPr>
            </w:pPr>
          </w:p>
        </w:tc>
        <w:tc>
          <w:tcPr>
            <w:tcW w:w="851" w:type="dxa"/>
          </w:tcPr>
          <w:p w14:paraId="558C546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4E895B18" w14:textId="77777777" w:rsidTr="00320998">
        <w:tc>
          <w:tcPr>
            <w:tcW w:w="439" w:type="dxa"/>
            <w:vMerge/>
          </w:tcPr>
          <w:p w14:paraId="446373F3" w14:textId="77777777" w:rsidR="005A1894" w:rsidRPr="005A1894" w:rsidRDefault="005A1894" w:rsidP="00574929">
            <w:pPr>
              <w:jc w:val="both"/>
              <w:rPr>
                <w:rFonts w:ascii="Arial" w:hAnsi="Arial" w:cs="Arial"/>
                <w:sz w:val="20"/>
                <w:szCs w:val="20"/>
                <w:lang w:val="mn-MN"/>
              </w:rPr>
            </w:pPr>
          </w:p>
        </w:tc>
        <w:tc>
          <w:tcPr>
            <w:tcW w:w="1736" w:type="dxa"/>
            <w:vMerge/>
          </w:tcPr>
          <w:p w14:paraId="36640F50" w14:textId="77777777" w:rsidR="005A1894" w:rsidRPr="005A1894" w:rsidRDefault="005A1894" w:rsidP="00574929">
            <w:pPr>
              <w:jc w:val="both"/>
              <w:rPr>
                <w:rFonts w:ascii="Arial" w:hAnsi="Arial" w:cs="Arial"/>
                <w:sz w:val="20"/>
                <w:szCs w:val="20"/>
                <w:lang w:val="mn-MN"/>
              </w:rPr>
            </w:pPr>
          </w:p>
        </w:tc>
        <w:tc>
          <w:tcPr>
            <w:tcW w:w="1648" w:type="dxa"/>
          </w:tcPr>
          <w:p w14:paraId="37AC485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675F974E" w14:textId="77777777" w:rsidR="005A1894" w:rsidRPr="005A1894" w:rsidRDefault="005A1894" w:rsidP="00574929">
            <w:pPr>
              <w:jc w:val="center"/>
              <w:rPr>
                <w:rFonts w:ascii="Arial" w:hAnsi="Arial" w:cs="Arial"/>
                <w:sz w:val="20"/>
                <w:szCs w:val="20"/>
                <w:lang w:val="mn-MN"/>
              </w:rPr>
            </w:pPr>
          </w:p>
        </w:tc>
        <w:tc>
          <w:tcPr>
            <w:tcW w:w="709" w:type="dxa"/>
          </w:tcPr>
          <w:p w14:paraId="593C6E8A" w14:textId="77777777" w:rsidR="005A1894" w:rsidRPr="005A1894" w:rsidRDefault="005A1894" w:rsidP="00574929">
            <w:pPr>
              <w:jc w:val="center"/>
              <w:rPr>
                <w:rFonts w:ascii="Arial" w:hAnsi="Arial" w:cs="Arial"/>
                <w:sz w:val="20"/>
                <w:szCs w:val="20"/>
                <w:lang w:val="mn-MN"/>
              </w:rPr>
            </w:pPr>
          </w:p>
        </w:tc>
        <w:tc>
          <w:tcPr>
            <w:tcW w:w="709" w:type="dxa"/>
          </w:tcPr>
          <w:p w14:paraId="7E6990D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2E6EA8A" w14:textId="77777777" w:rsidR="005A1894" w:rsidRPr="005A1894" w:rsidRDefault="005A1894" w:rsidP="00574929">
            <w:pPr>
              <w:jc w:val="center"/>
              <w:rPr>
                <w:rFonts w:ascii="Arial" w:hAnsi="Arial" w:cs="Arial"/>
                <w:sz w:val="20"/>
                <w:szCs w:val="20"/>
                <w:lang w:val="mn-MN"/>
              </w:rPr>
            </w:pPr>
          </w:p>
        </w:tc>
        <w:tc>
          <w:tcPr>
            <w:tcW w:w="708" w:type="dxa"/>
          </w:tcPr>
          <w:p w14:paraId="5FC086F9" w14:textId="77777777" w:rsidR="005A1894" w:rsidRPr="005A1894" w:rsidRDefault="005A1894" w:rsidP="00574929">
            <w:pPr>
              <w:jc w:val="center"/>
              <w:rPr>
                <w:rFonts w:ascii="Arial" w:hAnsi="Arial" w:cs="Arial"/>
                <w:sz w:val="20"/>
                <w:szCs w:val="20"/>
                <w:lang w:val="mn-MN"/>
              </w:rPr>
            </w:pPr>
          </w:p>
        </w:tc>
        <w:tc>
          <w:tcPr>
            <w:tcW w:w="567" w:type="dxa"/>
          </w:tcPr>
          <w:p w14:paraId="7806EC4C" w14:textId="77777777" w:rsidR="005A1894" w:rsidRPr="005A1894" w:rsidRDefault="005A1894" w:rsidP="00574929">
            <w:pPr>
              <w:jc w:val="center"/>
              <w:rPr>
                <w:rFonts w:ascii="Arial" w:hAnsi="Arial" w:cs="Arial"/>
                <w:sz w:val="20"/>
                <w:szCs w:val="20"/>
                <w:lang w:val="mn-MN"/>
              </w:rPr>
            </w:pPr>
          </w:p>
        </w:tc>
        <w:tc>
          <w:tcPr>
            <w:tcW w:w="567" w:type="dxa"/>
          </w:tcPr>
          <w:p w14:paraId="3CA42AC0" w14:textId="77777777" w:rsidR="005A1894" w:rsidRPr="005A1894" w:rsidRDefault="005A1894" w:rsidP="00574929">
            <w:pPr>
              <w:jc w:val="center"/>
              <w:rPr>
                <w:rFonts w:ascii="Arial" w:hAnsi="Arial" w:cs="Arial"/>
                <w:sz w:val="20"/>
                <w:szCs w:val="20"/>
                <w:lang w:val="mn-MN"/>
              </w:rPr>
            </w:pPr>
          </w:p>
        </w:tc>
        <w:tc>
          <w:tcPr>
            <w:tcW w:w="851" w:type="dxa"/>
          </w:tcPr>
          <w:p w14:paraId="0108ED6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B7C10C7" w14:textId="77777777" w:rsidTr="00320998">
        <w:tc>
          <w:tcPr>
            <w:tcW w:w="439" w:type="dxa"/>
            <w:vMerge/>
          </w:tcPr>
          <w:p w14:paraId="0678822A" w14:textId="77777777" w:rsidR="005A1894" w:rsidRPr="005A1894" w:rsidRDefault="005A1894" w:rsidP="00574929">
            <w:pPr>
              <w:jc w:val="both"/>
              <w:rPr>
                <w:rFonts w:ascii="Arial" w:hAnsi="Arial" w:cs="Arial"/>
                <w:sz w:val="20"/>
                <w:szCs w:val="20"/>
                <w:lang w:val="mn-MN"/>
              </w:rPr>
            </w:pPr>
          </w:p>
        </w:tc>
        <w:tc>
          <w:tcPr>
            <w:tcW w:w="1736" w:type="dxa"/>
            <w:vMerge/>
          </w:tcPr>
          <w:p w14:paraId="5826270D" w14:textId="77777777" w:rsidR="005A1894" w:rsidRPr="005A1894" w:rsidRDefault="005A1894" w:rsidP="00574929">
            <w:pPr>
              <w:jc w:val="both"/>
              <w:rPr>
                <w:rFonts w:ascii="Arial" w:hAnsi="Arial" w:cs="Arial"/>
                <w:sz w:val="20"/>
                <w:szCs w:val="20"/>
                <w:lang w:val="mn-MN"/>
              </w:rPr>
            </w:pPr>
          </w:p>
        </w:tc>
        <w:tc>
          <w:tcPr>
            <w:tcW w:w="1648" w:type="dxa"/>
          </w:tcPr>
          <w:p w14:paraId="4AB4F47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1B14464A" w14:textId="77777777" w:rsidR="005A1894" w:rsidRPr="005A1894" w:rsidRDefault="005A1894" w:rsidP="00574929">
            <w:pPr>
              <w:jc w:val="center"/>
              <w:rPr>
                <w:rFonts w:ascii="Arial" w:hAnsi="Arial" w:cs="Arial"/>
                <w:sz w:val="20"/>
                <w:szCs w:val="20"/>
                <w:lang w:val="mn-MN"/>
              </w:rPr>
            </w:pPr>
          </w:p>
        </w:tc>
        <w:tc>
          <w:tcPr>
            <w:tcW w:w="709" w:type="dxa"/>
          </w:tcPr>
          <w:p w14:paraId="73D9476B" w14:textId="77777777" w:rsidR="005A1894" w:rsidRPr="005A1894" w:rsidRDefault="005A1894" w:rsidP="00574929">
            <w:pPr>
              <w:jc w:val="center"/>
              <w:rPr>
                <w:rFonts w:ascii="Arial" w:hAnsi="Arial" w:cs="Arial"/>
                <w:sz w:val="20"/>
                <w:szCs w:val="20"/>
                <w:lang w:val="mn-MN"/>
              </w:rPr>
            </w:pPr>
          </w:p>
        </w:tc>
        <w:tc>
          <w:tcPr>
            <w:tcW w:w="709" w:type="dxa"/>
          </w:tcPr>
          <w:p w14:paraId="7195B91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17EADD36" w14:textId="77777777" w:rsidR="005A1894" w:rsidRPr="005A1894" w:rsidRDefault="005A1894" w:rsidP="00574929">
            <w:pPr>
              <w:jc w:val="center"/>
              <w:rPr>
                <w:rFonts w:ascii="Arial" w:hAnsi="Arial" w:cs="Arial"/>
                <w:sz w:val="20"/>
                <w:szCs w:val="20"/>
                <w:lang w:val="mn-MN"/>
              </w:rPr>
            </w:pPr>
          </w:p>
        </w:tc>
        <w:tc>
          <w:tcPr>
            <w:tcW w:w="708" w:type="dxa"/>
          </w:tcPr>
          <w:p w14:paraId="28350E1A" w14:textId="77777777" w:rsidR="005A1894" w:rsidRPr="005A1894" w:rsidRDefault="005A1894" w:rsidP="00574929">
            <w:pPr>
              <w:jc w:val="center"/>
              <w:rPr>
                <w:rFonts w:ascii="Arial" w:hAnsi="Arial" w:cs="Arial"/>
                <w:sz w:val="20"/>
                <w:szCs w:val="20"/>
                <w:lang w:val="mn-MN"/>
              </w:rPr>
            </w:pPr>
          </w:p>
        </w:tc>
        <w:tc>
          <w:tcPr>
            <w:tcW w:w="567" w:type="dxa"/>
          </w:tcPr>
          <w:p w14:paraId="166AB8BD" w14:textId="77777777" w:rsidR="005A1894" w:rsidRPr="005A1894" w:rsidRDefault="005A1894" w:rsidP="00574929">
            <w:pPr>
              <w:jc w:val="center"/>
              <w:rPr>
                <w:rFonts w:ascii="Arial" w:hAnsi="Arial" w:cs="Arial"/>
                <w:sz w:val="20"/>
                <w:szCs w:val="20"/>
                <w:lang w:val="mn-MN"/>
              </w:rPr>
            </w:pPr>
          </w:p>
        </w:tc>
        <w:tc>
          <w:tcPr>
            <w:tcW w:w="567" w:type="dxa"/>
          </w:tcPr>
          <w:p w14:paraId="173DF478" w14:textId="77777777" w:rsidR="005A1894" w:rsidRPr="005A1894" w:rsidRDefault="005A1894" w:rsidP="00574929">
            <w:pPr>
              <w:jc w:val="center"/>
              <w:rPr>
                <w:rFonts w:ascii="Arial" w:hAnsi="Arial" w:cs="Arial"/>
                <w:sz w:val="20"/>
                <w:szCs w:val="20"/>
                <w:lang w:val="mn-MN"/>
              </w:rPr>
            </w:pPr>
          </w:p>
        </w:tc>
        <w:tc>
          <w:tcPr>
            <w:tcW w:w="851" w:type="dxa"/>
          </w:tcPr>
          <w:p w14:paraId="3ED84FD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02271BFB" w14:textId="77777777" w:rsidTr="00320998">
        <w:tc>
          <w:tcPr>
            <w:tcW w:w="439" w:type="dxa"/>
            <w:vMerge/>
          </w:tcPr>
          <w:p w14:paraId="319C46B6" w14:textId="77777777" w:rsidR="005A1894" w:rsidRPr="005A1894" w:rsidRDefault="005A1894" w:rsidP="00574929">
            <w:pPr>
              <w:jc w:val="both"/>
              <w:rPr>
                <w:rFonts w:ascii="Arial" w:hAnsi="Arial" w:cs="Arial"/>
                <w:sz w:val="20"/>
                <w:szCs w:val="20"/>
                <w:lang w:val="mn-MN"/>
              </w:rPr>
            </w:pPr>
          </w:p>
        </w:tc>
        <w:tc>
          <w:tcPr>
            <w:tcW w:w="1736" w:type="dxa"/>
            <w:vMerge/>
          </w:tcPr>
          <w:p w14:paraId="5351723B" w14:textId="77777777" w:rsidR="005A1894" w:rsidRPr="005A1894" w:rsidRDefault="005A1894" w:rsidP="00574929">
            <w:pPr>
              <w:jc w:val="both"/>
              <w:rPr>
                <w:rFonts w:ascii="Arial" w:hAnsi="Arial" w:cs="Arial"/>
                <w:sz w:val="20"/>
                <w:szCs w:val="20"/>
                <w:lang w:val="mn-MN"/>
              </w:rPr>
            </w:pPr>
          </w:p>
        </w:tc>
        <w:tc>
          <w:tcPr>
            <w:tcW w:w="1648" w:type="dxa"/>
          </w:tcPr>
          <w:p w14:paraId="7698318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47B0D7B1" w14:textId="77777777" w:rsidR="005A1894" w:rsidRPr="005A1894" w:rsidRDefault="005A1894" w:rsidP="00574929">
            <w:pPr>
              <w:jc w:val="center"/>
              <w:rPr>
                <w:rFonts w:ascii="Arial" w:hAnsi="Arial" w:cs="Arial"/>
                <w:sz w:val="20"/>
                <w:szCs w:val="20"/>
                <w:lang w:val="mn-MN"/>
              </w:rPr>
            </w:pPr>
          </w:p>
        </w:tc>
        <w:tc>
          <w:tcPr>
            <w:tcW w:w="709" w:type="dxa"/>
          </w:tcPr>
          <w:p w14:paraId="664F7E6F" w14:textId="77777777" w:rsidR="005A1894" w:rsidRPr="005A1894" w:rsidRDefault="005A1894" w:rsidP="00574929">
            <w:pPr>
              <w:jc w:val="center"/>
              <w:rPr>
                <w:rFonts w:ascii="Arial" w:hAnsi="Arial" w:cs="Arial"/>
                <w:sz w:val="20"/>
                <w:szCs w:val="20"/>
                <w:lang w:val="mn-MN"/>
              </w:rPr>
            </w:pPr>
          </w:p>
        </w:tc>
        <w:tc>
          <w:tcPr>
            <w:tcW w:w="709" w:type="dxa"/>
          </w:tcPr>
          <w:p w14:paraId="12B26010" w14:textId="77777777" w:rsidR="005A1894" w:rsidRPr="005A1894" w:rsidRDefault="005A1894" w:rsidP="00574929">
            <w:pPr>
              <w:jc w:val="center"/>
              <w:rPr>
                <w:rFonts w:ascii="Arial" w:hAnsi="Arial" w:cs="Arial"/>
                <w:sz w:val="20"/>
                <w:szCs w:val="20"/>
                <w:lang w:val="mn-MN"/>
              </w:rPr>
            </w:pPr>
          </w:p>
        </w:tc>
        <w:tc>
          <w:tcPr>
            <w:tcW w:w="709" w:type="dxa"/>
          </w:tcPr>
          <w:p w14:paraId="601C0354" w14:textId="77777777" w:rsidR="005A1894" w:rsidRPr="005A1894" w:rsidRDefault="005A1894" w:rsidP="00574929">
            <w:pPr>
              <w:jc w:val="center"/>
              <w:rPr>
                <w:rFonts w:ascii="Arial" w:hAnsi="Arial" w:cs="Arial"/>
                <w:sz w:val="20"/>
                <w:szCs w:val="20"/>
                <w:lang w:val="mn-MN"/>
              </w:rPr>
            </w:pPr>
          </w:p>
        </w:tc>
        <w:tc>
          <w:tcPr>
            <w:tcW w:w="708" w:type="dxa"/>
          </w:tcPr>
          <w:p w14:paraId="2DB88C3A" w14:textId="77777777" w:rsidR="005A1894" w:rsidRPr="005A1894" w:rsidRDefault="005A1894" w:rsidP="00574929">
            <w:pPr>
              <w:jc w:val="center"/>
              <w:rPr>
                <w:rFonts w:ascii="Arial" w:hAnsi="Arial" w:cs="Arial"/>
                <w:sz w:val="20"/>
                <w:szCs w:val="20"/>
                <w:lang w:val="mn-MN"/>
              </w:rPr>
            </w:pPr>
          </w:p>
        </w:tc>
        <w:tc>
          <w:tcPr>
            <w:tcW w:w="567" w:type="dxa"/>
          </w:tcPr>
          <w:p w14:paraId="1BE8575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B6AE53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0EE8559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62DA6597" w14:textId="77777777" w:rsidTr="00320998">
        <w:tc>
          <w:tcPr>
            <w:tcW w:w="439" w:type="dxa"/>
            <w:vMerge/>
          </w:tcPr>
          <w:p w14:paraId="3169152C" w14:textId="77777777" w:rsidR="005A1894" w:rsidRPr="005A1894" w:rsidRDefault="005A1894" w:rsidP="00574929">
            <w:pPr>
              <w:jc w:val="both"/>
              <w:rPr>
                <w:rFonts w:ascii="Arial" w:hAnsi="Arial" w:cs="Arial"/>
                <w:sz w:val="20"/>
                <w:szCs w:val="20"/>
                <w:lang w:val="mn-MN"/>
              </w:rPr>
            </w:pPr>
          </w:p>
        </w:tc>
        <w:tc>
          <w:tcPr>
            <w:tcW w:w="1736" w:type="dxa"/>
            <w:vMerge/>
          </w:tcPr>
          <w:p w14:paraId="275DFA2D" w14:textId="77777777" w:rsidR="005A1894" w:rsidRPr="005A1894" w:rsidRDefault="005A1894" w:rsidP="00574929">
            <w:pPr>
              <w:jc w:val="both"/>
              <w:rPr>
                <w:rFonts w:ascii="Arial" w:hAnsi="Arial" w:cs="Arial"/>
                <w:sz w:val="20"/>
                <w:szCs w:val="20"/>
                <w:lang w:val="mn-MN"/>
              </w:rPr>
            </w:pPr>
          </w:p>
        </w:tc>
        <w:tc>
          <w:tcPr>
            <w:tcW w:w="1648" w:type="dxa"/>
          </w:tcPr>
          <w:p w14:paraId="5B535BE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бутинака, инака</w:t>
            </w:r>
          </w:p>
        </w:tc>
        <w:tc>
          <w:tcPr>
            <w:tcW w:w="708" w:type="dxa"/>
          </w:tcPr>
          <w:p w14:paraId="27F87DD0" w14:textId="77777777" w:rsidR="005A1894" w:rsidRPr="005A1894" w:rsidRDefault="005A1894" w:rsidP="00574929">
            <w:pPr>
              <w:jc w:val="center"/>
              <w:rPr>
                <w:rFonts w:ascii="Arial" w:hAnsi="Arial" w:cs="Arial"/>
                <w:sz w:val="20"/>
                <w:szCs w:val="20"/>
                <w:lang w:val="mn-MN"/>
              </w:rPr>
            </w:pPr>
          </w:p>
        </w:tc>
        <w:tc>
          <w:tcPr>
            <w:tcW w:w="709" w:type="dxa"/>
          </w:tcPr>
          <w:p w14:paraId="02FF5B73" w14:textId="77777777" w:rsidR="005A1894" w:rsidRPr="005A1894" w:rsidRDefault="005A1894" w:rsidP="00574929">
            <w:pPr>
              <w:jc w:val="center"/>
              <w:rPr>
                <w:rFonts w:ascii="Arial" w:hAnsi="Arial" w:cs="Arial"/>
                <w:sz w:val="20"/>
                <w:szCs w:val="20"/>
                <w:lang w:val="mn-MN"/>
              </w:rPr>
            </w:pPr>
          </w:p>
        </w:tc>
        <w:tc>
          <w:tcPr>
            <w:tcW w:w="709" w:type="dxa"/>
          </w:tcPr>
          <w:p w14:paraId="1963F7D0" w14:textId="77777777" w:rsidR="005A1894" w:rsidRPr="005A1894" w:rsidRDefault="005A1894" w:rsidP="00574929">
            <w:pPr>
              <w:jc w:val="center"/>
              <w:rPr>
                <w:rFonts w:ascii="Arial" w:hAnsi="Arial" w:cs="Arial"/>
                <w:sz w:val="20"/>
                <w:szCs w:val="20"/>
                <w:lang w:val="mn-MN"/>
              </w:rPr>
            </w:pPr>
          </w:p>
        </w:tc>
        <w:tc>
          <w:tcPr>
            <w:tcW w:w="709" w:type="dxa"/>
          </w:tcPr>
          <w:p w14:paraId="2B26A069" w14:textId="77777777" w:rsidR="005A1894" w:rsidRPr="005A1894" w:rsidRDefault="005A1894" w:rsidP="00574929">
            <w:pPr>
              <w:jc w:val="center"/>
              <w:rPr>
                <w:rFonts w:ascii="Arial" w:hAnsi="Arial" w:cs="Arial"/>
                <w:sz w:val="20"/>
                <w:szCs w:val="20"/>
                <w:lang w:val="mn-MN"/>
              </w:rPr>
            </w:pPr>
          </w:p>
        </w:tc>
        <w:tc>
          <w:tcPr>
            <w:tcW w:w="708" w:type="dxa"/>
          </w:tcPr>
          <w:p w14:paraId="03E4AF52" w14:textId="77777777" w:rsidR="005A1894" w:rsidRPr="005A1894" w:rsidRDefault="005A1894" w:rsidP="00574929">
            <w:pPr>
              <w:jc w:val="center"/>
              <w:rPr>
                <w:rFonts w:ascii="Arial" w:hAnsi="Arial" w:cs="Arial"/>
                <w:sz w:val="20"/>
                <w:szCs w:val="20"/>
                <w:lang w:val="mn-MN"/>
              </w:rPr>
            </w:pPr>
          </w:p>
        </w:tc>
        <w:tc>
          <w:tcPr>
            <w:tcW w:w="567" w:type="dxa"/>
          </w:tcPr>
          <w:p w14:paraId="772681B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B4BAB77" w14:textId="77777777" w:rsidR="005A1894" w:rsidRPr="005A1894" w:rsidRDefault="005A1894" w:rsidP="00574929">
            <w:pPr>
              <w:jc w:val="center"/>
              <w:rPr>
                <w:rFonts w:ascii="Arial" w:hAnsi="Arial" w:cs="Arial"/>
                <w:sz w:val="20"/>
                <w:szCs w:val="20"/>
                <w:lang w:val="mn-MN"/>
              </w:rPr>
            </w:pPr>
          </w:p>
        </w:tc>
        <w:tc>
          <w:tcPr>
            <w:tcW w:w="851" w:type="dxa"/>
          </w:tcPr>
          <w:p w14:paraId="40FDC77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A8812F1" w14:textId="77777777" w:rsidTr="00320998">
        <w:tc>
          <w:tcPr>
            <w:tcW w:w="439" w:type="dxa"/>
            <w:vMerge/>
          </w:tcPr>
          <w:p w14:paraId="6F783CA0" w14:textId="77777777" w:rsidR="005A1894" w:rsidRPr="005A1894" w:rsidRDefault="005A1894" w:rsidP="00574929">
            <w:pPr>
              <w:jc w:val="both"/>
              <w:rPr>
                <w:rFonts w:ascii="Arial" w:hAnsi="Arial" w:cs="Arial"/>
                <w:sz w:val="20"/>
                <w:szCs w:val="20"/>
                <w:lang w:val="mn-MN"/>
              </w:rPr>
            </w:pPr>
          </w:p>
        </w:tc>
        <w:tc>
          <w:tcPr>
            <w:tcW w:w="1736" w:type="dxa"/>
            <w:vMerge/>
          </w:tcPr>
          <w:p w14:paraId="72BAC01B" w14:textId="77777777" w:rsidR="005A1894" w:rsidRPr="005A1894" w:rsidRDefault="005A1894" w:rsidP="00574929">
            <w:pPr>
              <w:jc w:val="both"/>
              <w:rPr>
                <w:rFonts w:ascii="Arial" w:hAnsi="Arial" w:cs="Arial"/>
                <w:sz w:val="20"/>
                <w:szCs w:val="20"/>
                <w:lang w:val="mn-MN"/>
              </w:rPr>
            </w:pPr>
          </w:p>
        </w:tc>
        <w:tc>
          <w:tcPr>
            <w:tcW w:w="1648" w:type="dxa"/>
          </w:tcPr>
          <w:p w14:paraId="0168C0E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трамадол</w:t>
            </w:r>
          </w:p>
        </w:tc>
        <w:tc>
          <w:tcPr>
            <w:tcW w:w="708" w:type="dxa"/>
          </w:tcPr>
          <w:p w14:paraId="2ABDF3FA" w14:textId="77777777" w:rsidR="005A1894" w:rsidRPr="005A1894" w:rsidRDefault="005A1894" w:rsidP="00574929">
            <w:pPr>
              <w:jc w:val="center"/>
              <w:rPr>
                <w:rFonts w:ascii="Arial" w:hAnsi="Arial" w:cs="Arial"/>
                <w:sz w:val="20"/>
                <w:szCs w:val="20"/>
                <w:lang w:val="mn-MN"/>
              </w:rPr>
            </w:pPr>
          </w:p>
        </w:tc>
        <w:tc>
          <w:tcPr>
            <w:tcW w:w="709" w:type="dxa"/>
          </w:tcPr>
          <w:p w14:paraId="54459A48" w14:textId="77777777" w:rsidR="005A1894" w:rsidRPr="005A1894" w:rsidRDefault="005A1894" w:rsidP="00574929">
            <w:pPr>
              <w:jc w:val="center"/>
              <w:rPr>
                <w:rFonts w:ascii="Arial" w:hAnsi="Arial" w:cs="Arial"/>
                <w:sz w:val="20"/>
                <w:szCs w:val="20"/>
                <w:lang w:val="mn-MN"/>
              </w:rPr>
            </w:pPr>
          </w:p>
        </w:tc>
        <w:tc>
          <w:tcPr>
            <w:tcW w:w="709" w:type="dxa"/>
          </w:tcPr>
          <w:p w14:paraId="0D3CA70B" w14:textId="77777777" w:rsidR="005A1894" w:rsidRPr="005A1894" w:rsidRDefault="005A1894" w:rsidP="00574929">
            <w:pPr>
              <w:jc w:val="center"/>
              <w:rPr>
                <w:rFonts w:ascii="Arial" w:hAnsi="Arial" w:cs="Arial"/>
                <w:sz w:val="20"/>
                <w:szCs w:val="20"/>
                <w:lang w:val="mn-MN"/>
              </w:rPr>
            </w:pPr>
          </w:p>
        </w:tc>
        <w:tc>
          <w:tcPr>
            <w:tcW w:w="709" w:type="dxa"/>
          </w:tcPr>
          <w:p w14:paraId="6AE11BE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58F91F26" w14:textId="77777777" w:rsidR="005A1894" w:rsidRPr="005A1894" w:rsidRDefault="005A1894" w:rsidP="00574929">
            <w:pPr>
              <w:jc w:val="center"/>
              <w:rPr>
                <w:rFonts w:ascii="Arial" w:hAnsi="Arial" w:cs="Arial"/>
                <w:sz w:val="20"/>
                <w:szCs w:val="20"/>
                <w:lang w:val="mn-MN"/>
              </w:rPr>
            </w:pPr>
          </w:p>
        </w:tc>
        <w:tc>
          <w:tcPr>
            <w:tcW w:w="567" w:type="dxa"/>
          </w:tcPr>
          <w:p w14:paraId="682CDCBA" w14:textId="77777777" w:rsidR="005A1894" w:rsidRPr="005A1894" w:rsidRDefault="005A1894" w:rsidP="00574929">
            <w:pPr>
              <w:jc w:val="center"/>
              <w:rPr>
                <w:rFonts w:ascii="Arial" w:hAnsi="Arial" w:cs="Arial"/>
                <w:sz w:val="20"/>
                <w:szCs w:val="20"/>
                <w:lang w:val="mn-MN"/>
              </w:rPr>
            </w:pPr>
          </w:p>
        </w:tc>
        <w:tc>
          <w:tcPr>
            <w:tcW w:w="567" w:type="dxa"/>
          </w:tcPr>
          <w:p w14:paraId="1C1CC94D" w14:textId="77777777" w:rsidR="005A1894" w:rsidRPr="005A1894" w:rsidRDefault="005A1894" w:rsidP="00574929">
            <w:pPr>
              <w:jc w:val="center"/>
              <w:rPr>
                <w:rFonts w:ascii="Arial" w:hAnsi="Arial" w:cs="Arial"/>
                <w:sz w:val="20"/>
                <w:szCs w:val="20"/>
                <w:lang w:val="mn-MN"/>
              </w:rPr>
            </w:pPr>
          </w:p>
        </w:tc>
        <w:tc>
          <w:tcPr>
            <w:tcW w:w="851" w:type="dxa"/>
          </w:tcPr>
          <w:p w14:paraId="176360D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86A3589" w14:textId="77777777" w:rsidTr="00320998">
        <w:tc>
          <w:tcPr>
            <w:tcW w:w="439" w:type="dxa"/>
            <w:vMerge/>
          </w:tcPr>
          <w:p w14:paraId="314B8FC7" w14:textId="77777777" w:rsidR="005A1894" w:rsidRPr="005A1894" w:rsidRDefault="005A1894" w:rsidP="00574929">
            <w:pPr>
              <w:jc w:val="both"/>
              <w:rPr>
                <w:rFonts w:ascii="Arial" w:hAnsi="Arial" w:cs="Arial"/>
                <w:sz w:val="20"/>
                <w:szCs w:val="20"/>
                <w:lang w:val="mn-MN"/>
              </w:rPr>
            </w:pPr>
          </w:p>
        </w:tc>
        <w:tc>
          <w:tcPr>
            <w:tcW w:w="1736" w:type="dxa"/>
            <w:vMerge/>
          </w:tcPr>
          <w:p w14:paraId="3AD7922C" w14:textId="77777777" w:rsidR="005A1894" w:rsidRPr="005A1894" w:rsidRDefault="005A1894" w:rsidP="00574929">
            <w:pPr>
              <w:jc w:val="both"/>
              <w:rPr>
                <w:rFonts w:ascii="Arial" w:hAnsi="Arial" w:cs="Arial"/>
                <w:sz w:val="20"/>
                <w:szCs w:val="20"/>
                <w:lang w:val="mn-MN"/>
              </w:rPr>
            </w:pPr>
          </w:p>
        </w:tc>
        <w:tc>
          <w:tcPr>
            <w:tcW w:w="1648" w:type="dxa"/>
          </w:tcPr>
          <w:p w14:paraId="7B0F636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МФМА</w:t>
            </w:r>
          </w:p>
        </w:tc>
        <w:tc>
          <w:tcPr>
            <w:tcW w:w="708" w:type="dxa"/>
          </w:tcPr>
          <w:p w14:paraId="1865097D" w14:textId="77777777" w:rsidR="005A1894" w:rsidRPr="005A1894" w:rsidRDefault="005A1894" w:rsidP="00574929">
            <w:pPr>
              <w:jc w:val="center"/>
              <w:rPr>
                <w:rFonts w:ascii="Arial" w:hAnsi="Arial" w:cs="Arial"/>
                <w:sz w:val="20"/>
                <w:szCs w:val="20"/>
                <w:lang w:val="mn-MN"/>
              </w:rPr>
            </w:pPr>
          </w:p>
        </w:tc>
        <w:tc>
          <w:tcPr>
            <w:tcW w:w="709" w:type="dxa"/>
          </w:tcPr>
          <w:p w14:paraId="7729B42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5F25C9F" w14:textId="77777777" w:rsidR="005A1894" w:rsidRPr="005A1894" w:rsidRDefault="005A1894" w:rsidP="00574929">
            <w:pPr>
              <w:jc w:val="center"/>
              <w:rPr>
                <w:rFonts w:ascii="Arial" w:hAnsi="Arial" w:cs="Arial"/>
                <w:sz w:val="20"/>
                <w:szCs w:val="20"/>
                <w:lang w:val="mn-MN"/>
              </w:rPr>
            </w:pPr>
          </w:p>
        </w:tc>
        <w:tc>
          <w:tcPr>
            <w:tcW w:w="709" w:type="dxa"/>
          </w:tcPr>
          <w:p w14:paraId="0DD808D2" w14:textId="77777777" w:rsidR="005A1894" w:rsidRPr="005A1894" w:rsidRDefault="005A1894" w:rsidP="00574929">
            <w:pPr>
              <w:jc w:val="center"/>
              <w:rPr>
                <w:rFonts w:ascii="Arial" w:hAnsi="Arial" w:cs="Arial"/>
                <w:sz w:val="20"/>
                <w:szCs w:val="20"/>
                <w:lang w:val="mn-MN"/>
              </w:rPr>
            </w:pPr>
          </w:p>
        </w:tc>
        <w:tc>
          <w:tcPr>
            <w:tcW w:w="708" w:type="dxa"/>
          </w:tcPr>
          <w:p w14:paraId="33D71796" w14:textId="77777777" w:rsidR="005A1894" w:rsidRPr="005A1894" w:rsidRDefault="005A1894" w:rsidP="00574929">
            <w:pPr>
              <w:jc w:val="center"/>
              <w:rPr>
                <w:rFonts w:ascii="Arial" w:hAnsi="Arial" w:cs="Arial"/>
                <w:sz w:val="20"/>
                <w:szCs w:val="20"/>
                <w:lang w:val="mn-MN"/>
              </w:rPr>
            </w:pPr>
          </w:p>
        </w:tc>
        <w:tc>
          <w:tcPr>
            <w:tcW w:w="567" w:type="dxa"/>
          </w:tcPr>
          <w:p w14:paraId="5DB0B147" w14:textId="77777777" w:rsidR="005A1894" w:rsidRPr="005A1894" w:rsidRDefault="005A1894" w:rsidP="00574929">
            <w:pPr>
              <w:jc w:val="center"/>
              <w:rPr>
                <w:rFonts w:ascii="Arial" w:hAnsi="Arial" w:cs="Arial"/>
                <w:sz w:val="20"/>
                <w:szCs w:val="20"/>
                <w:lang w:val="mn-MN"/>
              </w:rPr>
            </w:pPr>
          </w:p>
        </w:tc>
        <w:tc>
          <w:tcPr>
            <w:tcW w:w="567" w:type="dxa"/>
          </w:tcPr>
          <w:p w14:paraId="5E8DDE30" w14:textId="77777777" w:rsidR="005A1894" w:rsidRPr="005A1894" w:rsidRDefault="005A1894" w:rsidP="00574929">
            <w:pPr>
              <w:jc w:val="center"/>
              <w:rPr>
                <w:rFonts w:ascii="Arial" w:hAnsi="Arial" w:cs="Arial"/>
                <w:sz w:val="20"/>
                <w:szCs w:val="20"/>
                <w:lang w:val="mn-MN"/>
              </w:rPr>
            </w:pPr>
          </w:p>
        </w:tc>
        <w:tc>
          <w:tcPr>
            <w:tcW w:w="851" w:type="dxa"/>
          </w:tcPr>
          <w:p w14:paraId="0391B8C6" w14:textId="77777777" w:rsidR="005A1894" w:rsidRPr="005A1894" w:rsidRDefault="005A1894" w:rsidP="00574929">
            <w:pPr>
              <w:jc w:val="center"/>
              <w:rPr>
                <w:rFonts w:ascii="Arial" w:hAnsi="Arial" w:cs="Arial"/>
                <w:b/>
                <w:sz w:val="20"/>
                <w:szCs w:val="20"/>
                <w:lang w:val="mn-MN"/>
              </w:rPr>
            </w:pPr>
          </w:p>
        </w:tc>
      </w:tr>
      <w:tr w:rsidR="00320998" w:rsidRPr="005A1894" w14:paraId="54C7718A" w14:textId="77777777" w:rsidTr="00320998">
        <w:tc>
          <w:tcPr>
            <w:tcW w:w="439" w:type="dxa"/>
            <w:vMerge/>
          </w:tcPr>
          <w:p w14:paraId="6D9485AF" w14:textId="77777777" w:rsidR="005A1894" w:rsidRPr="005A1894" w:rsidRDefault="005A1894" w:rsidP="00574929">
            <w:pPr>
              <w:jc w:val="both"/>
              <w:rPr>
                <w:rFonts w:ascii="Arial" w:hAnsi="Arial" w:cs="Arial"/>
                <w:sz w:val="20"/>
                <w:szCs w:val="20"/>
                <w:lang w:val="mn-MN"/>
              </w:rPr>
            </w:pPr>
          </w:p>
        </w:tc>
        <w:tc>
          <w:tcPr>
            <w:tcW w:w="1736" w:type="dxa"/>
            <w:vMerge/>
          </w:tcPr>
          <w:p w14:paraId="75D97E43" w14:textId="77777777" w:rsidR="005A1894" w:rsidRPr="005A1894" w:rsidRDefault="005A1894" w:rsidP="00574929">
            <w:pPr>
              <w:jc w:val="both"/>
              <w:rPr>
                <w:rFonts w:ascii="Arial" w:hAnsi="Arial" w:cs="Arial"/>
                <w:sz w:val="20"/>
                <w:szCs w:val="20"/>
                <w:lang w:val="mn-MN"/>
              </w:rPr>
            </w:pPr>
          </w:p>
        </w:tc>
        <w:tc>
          <w:tcPr>
            <w:tcW w:w="1648" w:type="dxa"/>
          </w:tcPr>
          <w:p w14:paraId="33CDBB9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76A15A7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10</w:t>
            </w:r>
          </w:p>
        </w:tc>
        <w:tc>
          <w:tcPr>
            <w:tcW w:w="709" w:type="dxa"/>
          </w:tcPr>
          <w:p w14:paraId="2717F77F" w14:textId="77777777" w:rsidR="005A1894" w:rsidRPr="005A1894" w:rsidRDefault="005A1894" w:rsidP="00574929">
            <w:pPr>
              <w:jc w:val="center"/>
              <w:rPr>
                <w:rFonts w:ascii="Arial" w:hAnsi="Arial" w:cs="Arial"/>
                <w:sz w:val="20"/>
                <w:szCs w:val="20"/>
                <w:lang w:val="mn-MN"/>
              </w:rPr>
            </w:pPr>
          </w:p>
        </w:tc>
        <w:tc>
          <w:tcPr>
            <w:tcW w:w="709" w:type="dxa"/>
          </w:tcPr>
          <w:p w14:paraId="5D7E979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5C89FDCD" w14:textId="77777777" w:rsidR="005A1894" w:rsidRPr="005A1894" w:rsidRDefault="005A1894" w:rsidP="00574929">
            <w:pPr>
              <w:jc w:val="center"/>
              <w:rPr>
                <w:rFonts w:ascii="Arial" w:hAnsi="Arial" w:cs="Arial"/>
                <w:sz w:val="20"/>
                <w:szCs w:val="20"/>
                <w:lang w:val="mn-MN"/>
              </w:rPr>
            </w:pPr>
          </w:p>
        </w:tc>
        <w:tc>
          <w:tcPr>
            <w:tcW w:w="708" w:type="dxa"/>
          </w:tcPr>
          <w:p w14:paraId="34DA970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0E10DE2" w14:textId="77777777" w:rsidR="005A1894" w:rsidRPr="005A1894" w:rsidRDefault="005A1894" w:rsidP="00574929">
            <w:pPr>
              <w:jc w:val="center"/>
              <w:rPr>
                <w:rFonts w:ascii="Arial" w:hAnsi="Arial" w:cs="Arial"/>
                <w:sz w:val="20"/>
                <w:szCs w:val="20"/>
                <w:lang w:val="mn-MN"/>
              </w:rPr>
            </w:pPr>
          </w:p>
        </w:tc>
        <w:tc>
          <w:tcPr>
            <w:tcW w:w="567" w:type="dxa"/>
          </w:tcPr>
          <w:p w14:paraId="14DE7A3C" w14:textId="77777777" w:rsidR="005A1894" w:rsidRPr="005A1894" w:rsidRDefault="005A1894" w:rsidP="00574929">
            <w:pPr>
              <w:jc w:val="center"/>
              <w:rPr>
                <w:rFonts w:ascii="Arial" w:hAnsi="Arial" w:cs="Arial"/>
                <w:sz w:val="20"/>
                <w:szCs w:val="20"/>
                <w:lang w:val="mn-MN"/>
              </w:rPr>
            </w:pPr>
          </w:p>
        </w:tc>
        <w:tc>
          <w:tcPr>
            <w:tcW w:w="851" w:type="dxa"/>
          </w:tcPr>
          <w:p w14:paraId="36040F3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15</w:t>
            </w:r>
          </w:p>
        </w:tc>
      </w:tr>
      <w:tr w:rsidR="00320998" w:rsidRPr="005A1894" w14:paraId="5F57EC1A" w14:textId="77777777" w:rsidTr="00320998">
        <w:tc>
          <w:tcPr>
            <w:tcW w:w="439" w:type="dxa"/>
            <w:vMerge w:val="restart"/>
          </w:tcPr>
          <w:p w14:paraId="025B917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7</w:t>
            </w:r>
          </w:p>
        </w:tc>
        <w:tc>
          <w:tcPr>
            <w:tcW w:w="1736" w:type="dxa"/>
            <w:vMerge w:val="restart"/>
          </w:tcPr>
          <w:p w14:paraId="0DE7CC3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Баянзүрх дүүргийн цагдаагийн 1 хэлтэс</w:t>
            </w:r>
          </w:p>
        </w:tc>
        <w:tc>
          <w:tcPr>
            <w:tcW w:w="1648" w:type="dxa"/>
          </w:tcPr>
          <w:p w14:paraId="1091E88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489209F0" w14:textId="77777777" w:rsidR="005A1894" w:rsidRPr="005A1894" w:rsidRDefault="005A1894" w:rsidP="00574929">
            <w:pPr>
              <w:jc w:val="center"/>
              <w:rPr>
                <w:rFonts w:ascii="Arial" w:hAnsi="Arial" w:cs="Arial"/>
                <w:sz w:val="20"/>
                <w:szCs w:val="20"/>
                <w:lang w:val="mn-MN"/>
              </w:rPr>
            </w:pPr>
          </w:p>
        </w:tc>
        <w:tc>
          <w:tcPr>
            <w:tcW w:w="709" w:type="dxa"/>
          </w:tcPr>
          <w:p w14:paraId="25940AF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B746F5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18</w:t>
            </w:r>
          </w:p>
        </w:tc>
        <w:tc>
          <w:tcPr>
            <w:tcW w:w="709" w:type="dxa"/>
          </w:tcPr>
          <w:p w14:paraId="7CE0CB8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8</w:t>
            </w:r>
          </w:p>
        </w:tc>
        <w:tc>
          <w:tcPr>
            <w:tcW w:w="708" w:type="dxa"/>
          </w:tcPr>
          <w:p w14:paraId="56EDC3B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7A7A98C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567" w:type="dxa"/>
          </w:tcPr>
          <w:p w14:paraId="4C44CF5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06D2C83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39</w:t>
            </w:r>
          </w:p>
        </w:tc>
      </w:tr>
      <w:tr w:rsidR="00320998" w:rsidRPr="005A1894" w14:paraId="2E46F35A" w14:textId="77777777" w:rsidTr="00320998">
        <w:tc>
          <w:tcPr>
            <w:tcW w:w="439" w:type="dxa"/>
            <w:vMerge/>
          </w:tcPr>
          <w:p w14:paraId="4B098087" w14:textId="77777777" w:rsidR="005A1894" w:rsidRPr="005A1894" w:rsidRDefault="005A1894" w:rsidP="00574929">
            <w:pPr>
              <w:jc w:val="both"/>
              <w:rPr>
                <w:rFonts w:ascii="Arial" w:hAnsi="Arial" w:cs="Arial"/>
                <w:sz w:val="20"/>
                <w:szCs w:val="20"/>
                <w:lang w:val="mn-MN"/>
              </w:rPr>
            </w:pPr>
          </w:p>
        </w:tc>
        <w:tc>
          <w:tcPr>
            <w:tcW w:w="1736" w:type="dxa"/>
            <w:vMerge/>
          </w:tcPr>
          <w:p w14:paraId="4694A823" w14:textId="77777777" w:rsidR="005A1894" w:rsidRPr="005A1894" w:rsidRDefault="005A1894" w:rsidP="00574929">
            <w:pPr>
              <w:jc w:val="both"/>
              <w:rPr>
                <w:rFonts w:ascii="Arial" w:hAnsi="Arial" w:cs="Arial"/>
                <w:sz w:val="20"/>
                <w:szCs w:val="20"/>
                <w:lang w:val="mn-MN"/>
              </w:rPr>
            </w:pPr>
          </w:p>
        </w:tc>
        <w:tc>
          <w:tcPr>
            <w:tcW w:w="1648" w:type="dxa"/>
          </w:tcPr>
          <w:p w14:paraId="5003328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25B69A39" w14:textId="77777777" w:rsidR="005A1894" w:rsidRPr="005A1894" w:rsidRDefault="005A1894" w:rsidP="00574929">
            <w:pPr>
              <w:jc w:val="center"/>
              <w:rPr>
                <w:rFonts w:ascii="Arial" w:hAnsi="Arial" w:cs="Arial"/>
                <w:sz w:val="20"/>
                <w:szCs w:val="20"/>
                <w:lang w:val="mn-MN"/>
              </w:rPr>
            </w:pPr>
          </w:p>
        </w:tc>
        <w:tc>
          <w:tcPr>
            <w:tcW w:w="709" w:type="dxa"/>
          </w:tcPr>
          <w:p w14:paraId="6947381F" w14:textId="77777777" w:rsidR="005A1894" w:rsidRPr="005A1894" w:rsidRDefault="005A1894" w:rsidP="00574929">
            <w:pPr>
              <w:jc w:val="center"/>
              <w:rPr>
                <w:rFonts w:ascii="Arial" w:hAnsi="Arial" w:cs="Arial"/>
                <w:sz w:val="20"/>
                <w:szCs w:val="20"/>
                <w:lang w:val="mn-MN"/>
              </w:rPr>
            </w:pPr>
          </w:p>
        </w:tc>
        <w:tc>
          <w:tcPr>
            <w:tcW w:w="709" w:type="dxa"/>
          </w:tcPr>
          <w:p w14:paraId="6C40FF0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484ED30" w14:textId="77777777" w:rsidR="005A1894" w:rsidRPr="005A1894" w:rsidRDefault="005A1894" w:rsidP="00574929">
            <w:pPr>
              <w:jc w:val="center"/>
              <w:rPr>
                <w:rFonts w:ascii="Arial" w:hAnsi="Arial" w:cs="Arial"/>
                <w:sz w:val="20"/>
                <w:szCs w:val="20"/>
                <w:lang w:val="mn-MN"/>
              </w:rPr>
            </w:pPr>
          </w:p>
        </w:tc>
        <w:tc>
          <w:tcPr>
            <w:tcW w:w="708" w:type="dxa"/>
          </w:tcPr>
          <w:p w14:paraId="4A8C1A16" w14:textId="77777777" w:rsidR="005A1894" w:rsidRPr="005A1894" w:rsidRDefault="005A1894" w:rsidP="00574929">
            <w:pPr>
              <w:jc w:val="center"/>
              <w:rPr>
                <w:rFonts w:ascii="Arial" w:hAnsi="Arial" w:cs="Arial"/>
                <w:sz w:val="20"/>
                <w:szCs w:val="20"/>
                <w:lang w:val="mn-MN"/>
              </w:rPr>
            </w:pPr>
          </w:p>
        </w:tc>
        <w:tc>
          <w:tcPr>
            <w:tcW w:w="567" w:type="dxa"/>
          </w:tcPr>
          <w:p w14:paraId="7BD19B0D" w14:textId="77777777" w:rsidR="005A1894" w:rsidRPr="005A1894" w:rsidRDefault="005A1894" w:rsidP="00574929">
            <w:pPr>
              <w:jc w:val="center"/>
              <w:rPr>
                <w:rFonts w:ascii="Arial" w:hAnsi="Arial" w:cs="Arial"/>
                <w:sz w:val="20"/>
                <w:szCs w:val="20"/>
                <w:lang w:val="mn-MN"/>
              </w:rPr>
            </w:pPr>
          </w:p>
        </w:tc>
        <w:tc>
          <w:tcPr>
            <w:tcW w:w="567" w:type="dxa"/>
          </w:tcPr>
          <w:p w14:paraId="3336327E" w14:textId="77777777" w:rsidR="005A1894" w:rsidRPr="005A1894" w:rsidRDefault="005A1894" w:rsidP="00574929">
            <w:pPr>
              <w:jc w:val="center"/>
              <w:rPr>
                <w:rFonts w:ascii="Arial" w:hAnsi="Arial" w:cs="Arial"/>
                <w:sz w:val="20"/>
                <w:szCs w:val="20"/>
                <w:lang w:val="mn-MN"/>
              </w:rPr>
            </w:pPr>
          </w:p>
        </w:tc>
        <w:tc>
          <w:tcPr>
            <w:tcW w:w="851" w:type="dxa"/>
          </w:tcPr>
          <w:p w14:paraId="413BCD7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06B2F94" w14:textId="77777777" w:rsidTr="00320998">
        <w:tc>
          <w:tcPr>
            <w:tcW w:w="439" w:type="dxa"/>
            <w:vMerge/>
          </w:tcPr>
          <w:p w14:paraId="72F28D59" w14:textId="77777777" w:rsidR="005A1894" w:rsidRPr="005A1894" w:rsidRDefault="005A1894" w:rsidP="00574929">
            <w:pPr>
              <w:jc w:val="both"/>
              <w:rPr>
                <w:rFonts w:ascii="Arial" w:hAnsi="Arial" w:cs="Arial"/>
                <w:sz w:val="20"/>
                <w:szCs w:val="20"/>
                <w:lang w:val="mn-MN"/>
              </w:rPr>
            </w:pPr>
          </w:p>
        </w:tc>
        <w:tc>
          <w:tcPr>
            <w:tcW w:w="1736" w:type="dxa"/>
            <w:vMerge/>
          </w:tcPr>
          <w:p w14:paraId="5E257E60" w14:textId="77777777" w:rsidR="005A1894" w:rsidRPr="005A1894" w:rsidRDefault="005A1894" w:rsidP="00574929">
            <w:pPr>
              <w:jc w:val="both"/>
              <w:rPr>
                <w:rFonts w:ascii="Arial" w:hAnsi="Arial" w:cs="Arial"/>
                <w:sz w:val="20"/>
                <w:szCs w:val="20"/>
                <w:lang w:val="mn-MN"/>
              </w:rPr>
            </w:pPr>
          </w:p>
        </w:tc>
        <w:tc>
          <w:tcPr>
            <w:tcW w:w="1648" w:type="dxa"/>
          </w:tcPr>
          <w:p w14:paraId="5F6E0A3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1B8A6B39" w14:textId="77777777" w:rsidR="005A1894" w:rsidRPr="005A1894" w:rsidRDefault="005A1894" w:rsidP="00574929">
            <w:pPr>
              <w:jc w:val="center"/>
              <w:rPr>
                <w:rFonts w:ascii="Arial" w:hAnsi="Arial" w:cs="Arial"/>
                <w:sz w:val="20"/>
                <w:szCs w:val="20"/>
                <w:lang w:val="mn-MN"/>
              </w:rPr>
            </w:pPr>
          </w:p>
        </w:tc>
        <w:tc>
          <w:tcPr>
            <w:tcW w:w="709" w:type="dxa"/>
          </w:tcPr>
          <w:p w14:paraId="284026A0" w14:textId="77777777" w:rsidR="005A1894" w:rsidRPr="005A1894" w:rsidRDefault="005A1894" w:rsidP="00574929">
            <w:pPr>
              <w:jc w:val="center"/>
              <w:rPr>
                <w:rFonts w:ascii="Arial" w:hAnsi="Arial" w:cs="Arial"/>
                <w:sz w:val="20"/>
                <w:szCs w:val="20"/>
                <w:lang w:val="mn-MN"/>
              </w:rPr>
            </w:pPr>
          </w:p>
        </w:tc>
        <w:tc>
          <w:tcPr>
            <w:tcW w:w="709" w:type="dxa"/>
          </w:tcPr>
          <w:p w14:paraId="40169574" w14:textId="77777777" w:rsidR="005A1894" w:rsidRPr="005A1894" w:rsidRDefault="005A1894" w:rsidP="00574929">
            <w:pPr>
              <w:jc w:val="center"/>
              <w:rPr>
                <w:rFonts w:ascii="Arial" w:hAnsi="Arial" w:cs="Arial"/>
                <w:sz w:val="20"/>
                <w:szCs w:val="20"/>
                <w:lang w:val="mn-MN"/>
              </w:rPr>
            </w:pPr>
          </w:p>
        </w:tc>
        <w:tc>
          <w:tcPr>
            <w:tcW w:w="709" w:type="dxa"/>
          </w:tcPr>
          <w:p w14:paraId="3D704800" w14:textId="77777777" w:rsidR="005A1894" w:rsidRPr="005A1894" w:rsidRDefault="005A1894" w:rsidP="00574929">
            <w:pPr>
              <w:jc w:val="center"/>
              <w:rPr>
                <w:rFonts w:ascii="Arial" w:hAnsi="Arial" w:cs="Arial"/>
                <w:sz w:val="20"/>
                <w:szCs w:val="20"/>
                <w:lang w:val="mn-MN"/>
              </w:rPr>
            </w:pPr>
          </w:p>
        </w:tc>
        <w:tc>
          <w:tcPr>
            <w:tcW w:w="708" w:type="dxa"/>
          </w:tcPr>
          <w:p w14:paraId="1786FF12" w14:textId="77777777" w:rsidR="005A1894" w:rsidRPr="005A1894" w:rsidRDefault="005A1894" w:rsidP="00574929">
            <w:pPr>
              <w:jc w:val="center"/>
              <w:rPr>
                <w:rFonts w:ascii="Arial" w:hAnsi="Arial" w:cs="Arial"/>
                <w:sz w:val="20"/>
                <w:szCs w:val="20"/>
                <w:lang w:val="mn-MN"/>
              </w:rPr>
            </w:pPr>
          </w:p>
        </w:tc>
        <w:tc>
          <w:tcPr>
            <w:tcW w:w="567" w:type="dxa"/>
          </w:tcPr>
          <w:p w14:paraId="30F40B9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1D6C6BBB" w14:textId="77777777" w:rsidR="005A1894" w:rsidRPr="005A1894" w:rsidRDefault="005A1894" w:rsidP="00574929">
            <w:pPr>
              <w:jc w:val="center"/>
              <w:rPr>
                <w:rFonts w:ascii="Arial" w:hAnsi="Arial" w:cs="Arial"/>
                <w:sz w:val="20"/>
                <w:szCs w:val="20"/>
                <w:lang w:val="mn-MN"/>
              </w:rPr>
            </w:pPr>
          </w:p>
        </w:tc>
        <w:tc>
          <w:tcPr>
            <w:tcW w:w="851" w:type="dxa"/>
          </w:tcPr>
          <w:p w14:paraId="636DA54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504A10AE" w14:textId="77777777" w:rsidTr="00320998">
        <w:tc>
          <w:tcPr>
            <w:tcW w:w="439" w:type="dxa"/>
            <w:vMerge/>
          </w:tcPr>
          <w:p w14:paraId="2B0CE183" w14:textId="77777777" w:rsidR="005A1894" w:rsidRPr="005A1894" w:rsidRDefault="005A1894" w:rsidP="00574929">
            <w:pPr>
              <w:jc w:val="both"/>
              <w:rPr>
                <w:rFonts w:ascii="Arial" w:hAnsi="Arial" w:cs="Arial"/>
                <w:sz w:val="20"/>
                <w:szCs w:val="20"/>
                <w:lang w:val="mn-MN"/>
              </w:rPr>
            </w:pPr>
          </w:p>
        </w:tc>
        <w:tc>
          <w:tcPr>
            <w:tcW w:w="1736" w:type="dxa"/>
            <w:vMerge/>
          </w:tcPr>
          <w:p w14:paraId="28342088" w14:textId="77777777" w:rsidR="005A1894" w:rsidRPr="005A1894" w:rsidRDefault="005A1894" w:rsidP="00574929">
            <w:pPr>
              <w:jc w:val="both"/>
              <w:rPr>
                <w:rFonts w:ascii="Arial" w:hAnsi="Arial" w:cs="Arial"/>
                <w:sz w:val="20"/>
                <w:szCs w:val="20"/>
                <w:lang w:val="mn-MN"/>
              </w:rPr>
            </w:pPr>
          </w:p>
        </w:tc>
        <w:tc>
          <w:tcPr>
            <w:tcW w:w="1648" w:type="dxa"/>
          </w:tcPr>
          <w:p w14:paraId="72D0BA6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4C8B5A44" w14:textId="77777777" w:rsidR="005A1894" w:rsidRPr="005A1894" w:rsidRDefault="005A1894" w:rsidP="00574929">
            <w:pPr>
              <w:jc w:val="center"/>
              <w:rPr>
                <w:rFonts w:ascii="Arial" w:hAnsi="Arial" w:cs="Arial"/>
                <w:sz w:val="20"/>
                <w:szCs w:val="20"/>
                <w:lang w:val="mn-MN"/>
              </w:rPr>
            </w:pPr>
          </w:p>
        </w:tc>
        <w:tc>
          <w:tcPr>
            <w:tcW w:w="709" w:type="dxa"/>
          </w:tcPr>
          <w:p w14:paraId="1912D353" w14:textId="77777777" w:rsidR="005A1894" w:rsidRPr="005A1894" w:rsidRDefault="005A1894" w:rsidP="00574929">
            <w:pPr>
              <w:jc w:val="center"/>
              <w:rPr>
                <w:rFonts w:ascii="Arial" w:hAnsi="Arial" w:cs="Arial"/>
                <w:sz w:val="20"/>
                <w:szCs w:val="20"/>
                <w:lang w:val="mn-MN"/>
              </w:rPr>
            </w:pPr>
          </w:p>
        </w:tc>
        <w:tc>
          <w:tcPr>
            <w:tcW w:w="709" w:type="dxa"/>
          </w:tcPr>
          <w:p w14:paraId="0241CADB" w14:textId="77777777" w:rsidR="005A1894" w:rsidRPr="005A1894" w:rsidRDefault="005A1894" w:rsidP="00574929">
            <w:pPr>
              <w:jc w:val="center"/>
              <w:rPr>
                <w:rFonts w:ascii="Arial" w:hAnsi="Arial" w:cs="Arial"/>
                <w:sz w:val="20"/>
                <w:szCs w:val="20"/>
                <w:lang w:val="mn-MN"/>
              </w:rPr>
            </w:pPr>
          </w:p>
        </w:tc>
        <w:tc>
          <w:tcPr>
            <w:tcW w:w="709" w:type="dxa"/>
          </w:tcPr>
          <w:p w14:paraId="310FF3C6" w14:textId="77777777" w:rsidR="005A1894" w:rsidRPr="005A1894" w:rsidRDefault="005A1894" w:rsidP="00574929">
            <w:pPr>
              <w:jc w:val="center"/>
              <w:rPr>
                <w:rFonts w:ascii="Arial" w:hAnsi="Arial" w:cs="Arial"/>
                <w:sz w:val="20"/>
                <w:szCs w:val="20"/>
                <w:lang w:val="mn-MN"/>
              </w:rPr>
            </w:pPr>
          </w:p>
        </w:tc>
        <w:tc>
          <w:tcPr>
            <w:tcW w:w="708" w:type="dxa"/>
          </w:tcPr>
          <w:p w14:paraId="4C07BFF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605C005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4486818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22</w:t>
            </w:r>
          </w:p>
        </w:tc>
        <w:tc>
          <w:tcPr>
            <w:tcW w:w="851" w:type="dxa"/>
          </w:tcPr>
          <w:p w14:paraId="77248D3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25</w:t>
            </w:r>
          </w:p>
        </w:tc>
      </w:tr>
      <w:tr w:rsidR="00320998" w:rsidRPr="005A1894" w14:paraId="5BBC0BD6" w14:textId="77777777" w:rsidTr="00320998">
        <w:tc>
          <w:tcPr>
            <w:tcW w:w="439" w:type="dxa"/>
            <w:vMerge/>
          </w:tcPr>
          <w:p w14:paraId="446EC8BD" w14:textId="77777777" w:rsidR="005A1894" w:rsidRPr="005A1894" w:rsidRDefault="005A1894" w:rsidP="00574929">
            <w:pPr>
              <w:jc w:val="both"/>
              <w:rPr>
                <w:rFonts w:ascii="Arial" w:hAnsi="Arial" w:cs="Arial"/>
                <w:sz w:val="20"/>
                <w:szCs w:val="20"/>
                <w:lang w:val="mn-MN"/>
              </w:rPr>
            </w:pPr>
          </w:p>
        </w:tc>
        <w:tc>
          <w:tcPr>
            <w:tcW w:w="1736" w:type="dxa"/>
            <w:vMerge/>
          </w:tcPr>
          <w:p w14:paraId="6917D938" w14:textId="77777777" w:rsidR="005A1894" w:rsidRPr="005A1894" w:rsidRDefault="005A1894" w:rsidP="00574929">
            <w:pPr>
              <w:jc w:val="both"/>
              <w:rPr>
                <w:rFonts w:ascii="Arial" w:hAnsi="Arial" w:cs="Arial"/>
                <w:sz w:val="20"/>
                <w:szCs w:val="20"/>
                <w:lang w:val="mn-MN"/>
              </w:rPr>
            </w:pPr>
          </w:p>
        </w:tc>
        <w:tc>
          <w:tcPr>
            <w:tcW w:w="1648" w:type="dxa"/>
          </w:tcPr>
          <w:p w14:paraId="52F51C0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диазепам</w:t>
            </w:r>
          </w:p>
        </w:tc>
        <w:tc>
          <w:tcPr>
            <w:tcW w:w="708" w:type="dxa"/>
          </w:tcPr>
          <w:p w14:paraId="2040F47D" w14:textId="77777777" w:rsidR="005A1894" w:rsidRPr="005A1894" w:rsidRDefault="005A1894" w:rsidP="00574929">
            <w:pPr>
              <w:jc w:val="center"/>
              <w:rPr>
                <w:rFonts w:ascii="Arial" w:hAnsi="Arial" w:cs="Arial"/>
                <w:sz w:val="20"/>
                <w:szCs w:val="20"/>
                <w:lang w:val="mn-MN"/>
              </w:rPr>
            </w:pPr>
          </w:p>
        </w:tc>
        <w:tc>
          <w:tcPr>
            <w:tcW w:w="709" w:type="dxa"/>
          </w:tcPr>
          <w:p w14:paraId="76F01EDF" w14:textId="77777777" w:rsidR="005A1894" w:rsidRPr="005A1894" w:rsidRDefault="005A1894" w:rsidP="00574929">
            <w:pPr>
              <w:jc w:val="center"/>
              <w:rPr>
                <w:rFonts w:ascii="Arial" w:hAnsi="Arial" w:cs="Arial"/>
                <w:sz w:val="20"/>
                <w:szCs w:val="20"/>
                <w:lang w:val="mn-MN"/>
              </w:rPr>
            </w:pPr>
          </w:p>
        </w:tc>
        <w:tc>
          <w:tcPr>
            <w:tcW w:w="709" w:type="dxa"/>
          </w:tcPr>
          <w:p w14:paraId="74DD4B7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68A426C2" w14:textId="77777777" w:rsidR="005A1894" w:rsidRPr="005A1894" w:rsidRDefault="005A1894" w:rsidP="00574929">
            <w:pPr>
              <w:jc w:val="center"/>
              <w:rPr>
                <w:rFonts w:ascii="Arial" w:hAnsi="Arial" w:cs="Arial"/>
                <w:sz w:val="20"/>
                <w:szCs w:val="20"/>
                <w:lang w:val="mn-MN"/>
              </w:rPr>
            </w:pPr>
          </w:p>
        </w:tc>
        <w:tc>
          <w:tcPr>
            <w:tcW w:w="708" w:type="dxa"/>
          </w:tcPr>
          <w:p w14:paraId="7C6FD24A" w14:textId="77777777" w:rsidR="005A1894" w:rsidRPr="005A1894" w:rsidRDefault="005A1894" w:rsidP="00574929">
            <w:pPr>
              <w:jc w:val="center"/>
              <w:rPr>
                <w:rFonts w:ascii="Arial" w:hAnsi="Arial" w:cs="Arial"/>
                <w:sz w:val="20"/>
                <w:szCs w:val="20"/>
                <w:lang w:val="mn-MN"/>
              </w:rPr>
            </w:pPr>
          </w:p>
        </w:tc>
        <w:tc>
          <w:tcPr>
            <w:tcW w:w="567" w:type="dxa"/>
          </w:tcPr>
          <w:p w14:paraId="68E35DB6" w14:textId="77777777" w:rsidR="005A1894" w:rsidRPr="005A1894" w:rsidRDefault="005A1894" w:rsidP="00574929">
            <w:pPr>
              <w:jc w:val="center"/>
              <w:rPr>
                <w:rFonts w:ascii="Arial" w:hAnsi="Arial" w:cs="Arial"/>
                <w:sz w:val="20"/>
                <w:szCs w:val="20"/>
                <w:lang w:val="mn-MN"/>
              </w:rPr>
            </w:pPr>
          </w:p>
        </w:tc>
        <w:tc>
          <w:tcPr>
            <w:tcW w:w="567" w:type="dxa"/>
          </w:tcPr>
          <w:p w14:paraId="758F00A1" w14:textId="77777777" w:rsidR="005A1894" w:rsidRPr="005A1894" w:rsidRDefault="005A1894" w:rsidP="00574929">
            <w:pPr>
              <w:jc w:val="center"/>
              <w:rPr>
                <w:rFonts w:ascii="Arial" w:hAnsi="Arial" w:cs="Arial"/>
                <w:sz w:val="20"/>
                <w:szCs w:val="20"/>
                <w:lang w:val="mn-MN"/>
              </w:rPr>
            </w:pPr>
          </w:p>
        </w:tc>
        <w:tc>
          <w:tcPr>
            <w:tcW w:w="851" w:type="dxa"/>
          </w:tcPr>
          <w:p w14:paraId="0A1827D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A7C66A6" w14:textId="77777777" w:rsidTr="00320998">
        <w:tc>
          <w:tcPr>
            <w:tcW w:w="439" w:type="dxa"/>
            <w:vMerge/>
          </w:tcPr>
          <w:p w14:paraId="581EF033" w14:textId="77777777" w:rsidR="005A1894" w:rsidRPr="005A1894" w:rsidRDefault="005A1894" w:rsidP="00574929">
            <w:pPr>
              <w:jc w:val="both"/>
              <w:rPr>
                <w:rFonts w:ascii="Arial" w:hAnsi="Arial" w:cs="Arial"/>
                <w:sz w:val="20"/>
                <w:szCs w:val="20"/>
                <w:lang w:val="mn-MN"/>
              </w:rPr>
            </w:pPr>
          </w:p>
        </w:tc>
        <w:tc>
          <w:tcPr>
            <w:tcW w:w="1736" w:type="dxa"/>
            <w:vMerge/>
          </w:tcPr>
          <w:p w14:paraId="35F1BE1A" w14:textId="77777777" w:rsidR="005A1894" w:rsidRPr="005A1894" w:rsidRDefault="005A1894" w:rsidP="00574929">
            <w:pPr>
              <w:jc w:val="both"/>
              <w:rPr>
                <w:rFonts w:ascii="Arial" w:hAnsi="Arial" w:cs="Arial"/>
                <w:sz w:val="20"/>
                <w:szCs w:val="20"/>
                <w:lang w:val="mn-MN"/>
              </w:rPr>
            </w:pPr>
          </w:p>
        </w:tc>
        <w:tc>
          <w:tcPr>
            <w:tcW w:w="1648" w:type="dxa"/>
          </w:tcPr>
          <w:p w14:paraId="1616C2A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0236B7B9" w14:textId="77777777" w:rsidR="005A1894" w:rsidRPr="005A1894" w:rsidRDefault="005A1894" w:rsidP="00574929">
            <w:pPr>
              <w:jc w:val="center"/>
              <w:rPr>
                <w:rFonts w:ascii="Arial" w:hAnsi="Arial" w:cs="Arial"/>
                <w:sz w:val="20"/>
                <w:szCs w:val="20"/>
                <w:lang w:val="mn-MN"/>
              </w:rPr>
            </w:pPr>
          </w:p>
        </w:tc>
        <w:tc>
          <w:tcPr>
            <w:tcW w:w="709" w:type="dxa"/>
          </w:tcPr>
          <w:p w14:paraId="0832DE05" w14:textId="77777777" w:rsidR="005A1894" w:rsidRPr="005A1894" w:rsidRDefault="005A1894" w:rsidP="00574929">
            <w:pPr>
              <w:jc w:val="center"/>
              <w:rPr>
                <w:rFonts w:ascii="Arial" w:hAnsi="Arial" w:cs="Arial"/>
                <w:sz w:val="20"/>
                <w:szCs w:val="20"/>
                <w:lang w:val="mn-MN"/>
              </w:rPr>
            </w:pPr>
          </w:p>
        </w:tc>
        <w:tc>
          <w:tcPr>
            <w:tcW w:w="709" w:type="dxa"/>
          </w:tcPr>
          <w:p w14:paraId="227C26E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0FEE6361" w14:textId="77777777" w:rsidR="005A1894" w:rsidRPr="005A1894" w:rsidRDefault="005A1894" w:rsidP="00574929">
            <w:pPr>
              <w:jc w:val="center"/>
              <w:rPr>
                <w:rFonts w:ascii="Arial" w:hAnsi="Arial" w:cs="Arial"/>
                <w:sz w:val="20"/>
                <w:szCs w:val="20"/>
                <w:lang w:val="mn-MN"/>
              </w:rPr>
            </w:pPr>
          </w:p>
        </w:tc>
        <w:tc>
          <w:tcPr>
            <w:tcW w:w="708" w:type="dxa"/>
          </w:tcPr>
          <w:p w14:paraId="47672C2F" w14:textId="77777777" w:rsidR="005A1894" w:rsidRPr="005A1894" w:rsidRDefault="005A1894" w:rsidP="00574929">
            <w:pPr>
              <w:jc w:val="center"/>
              <w:rPr>
                <w:rFonts w:ascii="Arial" w:hAnsi="Arial" w:cs="Arial"/>
                <w:sz w:val="20"/>
                <w:szCs w:val="20"/>
                <w:lang w:val="mn-MN"/>
              </w:rPr>
            </w:pPr>
          </w:p>
        </w:tc>
        <w:tc>
          <w:tcPr>
            <w:tcW w:w="567" w:type="dxa"/>
          </w:tcPr>
          <w:p w14:paraId="5C16E226" w14:textId="77777777" w:rsidR="005A1894" w:rsidRPr="005A1894" w:rsidRDefault="005A1894" w:rsidP="00574929">
            <w:pPr>
              <w:jc w:val="center"/>
              <w:rPr>
                <w:rFonts w:ascii="Arial" w:hAnsi="Arial" w:cs="Arial"/>
                <w:sz w:val="20"/>
                <w:szCs w:val="20"/>
                <w:lang w:val="mn-MN"/>
              </w:rPr>
            </w:pPr>
          </w:p>
        </w:tc>
        <w:tc>
          <w:tcPr>
            <w:tcW w:w="567" w:type="dxa"/>
          </w:tcPr>
          <w:p w14:paraId="74EEB081" w14:textId="77777777" w:rsidR="005A1894" w:rsidRPr="005A1894" w:rsidRDefault="005A1894" w:rsidP="00574929">
            <w:pPr>
              <w:jc w:val="center"/>
              <w:rPr>
                <w:rFonts w:ascii="Arial" w:hAnsi="Arial" w:cs="Arial"/>
                <w:sz w:val="20"/>
                <w:szCs w:val="20"/>
                <w:lang w:val="mn-MN"/>
              </w:rPr>
            </w:pPr>
          </w:p>
        </w:tc>
        <w:tc>
          <w:tcPr>
            <w:tcW w:w="851" w:type="dxa"/>
          </w:tcPr>
          <w:p w14:paraId="03F649D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66717F2" w14:textId="77777777" w:rsidTr="00320998">
        <w:tc>
          <w:tcPr>
            <w:tcW w:w="439" w:type="dxa"/>
            <w:vMerge/>
          </w:tcPr>
          <w:p w14:paraId="317AAD19" w14:textId="77777777" w:rsidR="005A1894" w:rsidRPr="005A1894" w:rsidRDefault="005A1894" w:rsidP="00574929">
            <w:pPr>
              <w:jc w:val="both"/>
              <w:rPr>
                <w:rFonts w:ascii="Arial" w:hAnsi="Arial" w:cs="Arial"/>
                <w:sz w:val="20"/>
                <w:szCs w:val="20"/>
                <w:lang w:val="mn-MN"/>
              </w:rPr>
            </w:pPr>
          </w:p>
        </w:tc>
        <w:tc>
          <w:tcPr>
            <w:tcW w:w="1736" w:type="dxa"/>
            <w:vMerge/>
          </w:tcPr>
          <w:p w14:paraId="4A4F53CD" w14:textId="77777777" w:rsidR="005A1894" w:rsidRPr="005A1894" w:rsidRDefault="005A1894" w:rsidP="00574929">
            <w:pPr>
              <w:jc w:val="both"/>
              <w:rPr>
                <w:rFonts w:ascii="Arial" w:hAnsi="Arial" w:cs="Arial"/>
                <w:sz w:val="20"/>
                <w:szCs w:val="20"/>
                <w:lang w:val="mn-MN"/>
              </w:rPr>
            </w:pPr>
          </w:p>
        </w:tc>
        <w:tc>
          <w:tcPr>
            <w:tcW w:w="1648" w:type="dxa"/>
          </w:tcPr>
          <w:p w14:paraId="604EB06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45D1F32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2268E3B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CF4120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A64AC1A" w14:textId="77777777" w:rsidR="005A1894" w:rsidRPr="005A1894" w:rsidRDefault="005A1894" w:rsidP="00574929">
            <w:pPr>
              <w:jc w:val="center"/>
              <w:rPr>
                <w:rFonts w:ascii="Arial" w:hAnsi="Arial" w:cs="Arial"/>
                <w:sz w:val="20"/>
                <w:szCs w:val="20"/>
                <w:lang w:val="mn-MN"/>
              </w:rPr>
            </w:pPr>
          </w:p>
        </w:tc>
        <w:tc>
          <w:tcPr>
            <w:tcW w:w="708" w:type="dxa"/>
          </w:tcPr>
          <w:p w14:paraId="732B2A33" w14:textId="77777777" w:rsidR="005A1894" w:rsidRPr="005A1894" w:rsidRDefault="005A1894" w:rsidP="00574929">
            <w:pPr>
              <w:jc w:val="center"/>
              <w:rPr>
                <w:rFonts w:ascii="Arial" w:hAnsi="Arial" w:cs="Arial"/>
                <w:sz w:val="20"/>
                <w:szCs w:val="20"/>
                <w:lang w:val="mn-MN"/>
              </w:rPr>
            </w:pPr>
          </w:p>
        </w:tc>
        <w:tc>
          <w:tcPr>
            <w:tcW w:w="567" w:type="dxa"/>
          </w:tcPr>
          <w:p w14:paraId="59FECEAD" w14:textId="77777777" w:rsidR="005A1894" w:rsidRPr="005A1894" w:rsidRDefault="005A1894" w:rsidP="00574929">
            <w:pPr>
              <w:jc w:val="center"/>
              <w:rPr>
                <w:rFonts w:ascii="Arial" w:hAnsi="Arial" w:cs="Arial"/>
                <w:sz w:val="20"/>
                <w:szCs w:val="20"/>
                <w:lang w:val="mn-MN"/>
              </w:rPr>
            </w:pPr>
          </w:p>
        </w:tc>
        <w:tc>
          <w:tcPr>
            <w:tcW w:w="567" w:type="dxa"/>
          </w:tcPr>
          <w:p w14:paraId="1F4BAF45" w14:textId="77777777" w:rsidR="005A1894" w:rsidRPr="005A1894" w:rsidRDefault="005A1894" w:rsidP="00574929">
            <w:pPr>
              <w:jc w:val="center"/>
              <w:rPr>
                <w:rFonts w:ascii="Arial" w:hAnsi="Arial" w:cs="Arial"/>
                <w:sz w:val="20"/>
                <w:szCs w:val="20"/>
                <w:lang w:val="mn-MN"/>
              </w:rPr>
            </w:pPr>
          </w:p>
        </w:tc>
        <w:tc>
          <w:tcPr>
            <w:tcW w:w="851" w:type="dxa"/>
          </w:tcPr>
          <w:p w14:paraId="358FBD8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w:t>
            </w:r>
          </w:p>
        </w:tc>
      </w:tr>
      <w:tr w:rsidR="00320998" w:rsidRPr="005A1894" w14:paraId="2F1FF8D8" w14:textId="77777777" w:rsidTr="00320998">
        <w:tc>
          <w:tcPr>
            <w:tcW w:w="439" w:type="dxa"/>
            <w:vMerge w:val="restart"/>
          </w:tcPr>
          <w:p w14:paraId="1C0E7D5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8</w:t>
            </w:r>
          </w:p>
        </w:tc>
        <w:tc>
          <w:tcPr>
            <w:tcW w:w="1736" w:type="dxa"/>
            <w:vMerge w:val="restart"/>
          </w:tcPr>
          <w:p w14:paraId="72EAADE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Баянзүрх дүүргийн цагдаагийн 2 хэлтэс</w:t>
            </w:r>
          </w:p>
        </w:tc>
        <w:tc>
          <w:tcPr>
            <w:tcW w:w="1648" w:type="dxa"/>
          </w:tcPr>
          <w:p w14:paraId="301E14B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0D0E7BE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32</w:t>
            </w:r>
          </w:p>
        </w:tc>
        <w:tc>
          <w:tcPr>
            <w:tcW w:w="709" w:type="dxa"/>
          </w:tcPr>
          <w:p w14:paraId="7FB39C83" w14:textId="77777777" w:rsidR="005A1894" w:rsidRPr="005A1894" w:rsidRDefault="005A1894" w:rsidP="00574929">
            <w:pPr>
              <w:jc w:val="center"/>
              <w:rPr>
                <w:rFonts w:ascii="Arial" w:hAnsi="Arial" w:cs="Arial"/>
                <w:sz w:val="20"/>
                <w:szCs w:val="20"/>
                <w:lang w:val="mn-MN"/>
              </w:rPr>
            </w:pPr>
          </w:p>
        </w:tc>
        <w:tc>
          <w:tcPr>
            <w:tcW w:w="709" w:type="dxa"/>
          </w:tcPr>
          <w:p w14:paraId="288840C2" w14:textId="77777777" w:rsidR="005A1894" w:rsidRPr="005A1894" w:rsidRDefault="005A1894" w:rsidP="00574929">
            <w:pPr>
              <w:jc w:val="center"/>
              <w:rPr>
                <w:rFonts w:ascii="Arial" w:hAnsi="Arial" w:cs="Arial"/>
                <w:sz w:val="20"/>
                <w:szCs w:val="20"/>
                <w:lang w:val="mn-MN"/>
              </w:rPr>
            </w:pPr>
          </w:p>
        </w:tc>
        <w:tc>
          <w:tcPr>
            <w:tcW w:w="709" w:type="dxa"/>
          </w:tcPr>
          <w:p w14:paraId="0E290D00" w14:textId="77777777" w:rsidR="005A1894" w:rsidRPr="005A1894" w:rsidRDefault="005A1894" w:rsidP="00574929">
            <w:pPr>
              <w:jc w:val="center"/>
              <w:rPr>
                <w:rFonts w:ascii="Arial" w:hAnsi="Arial" w:cs="Arial"/>
                <w:sz w:val="20"/>
                <w:szCs w:val="20"/>
                <w:lang w:val="mn-MN"/>
              </w:rPr>
            </w:pPr>
          </w:p>
        </w:tc>
        <w:tc>
          <w:tcPr>
            <w:tcW w:w="708" w:type="dxa"/>
          </w:tcPr>
          <w:p w14:paraId="57E46728" w14:textId="77777777" w:rsidR="005A1894" w:rsidRPr="005A1894" w:rsidRDefault="005A1894" w:rsidP="00574929">
            <w:pPr>
              <w:jc w:val="center"/>
              <w:rPr>
                <w:rFonts w:ascii="Arial" w:hAnsi="Arial" w:cs="Arial"/>
                <w:sz w:val="20"/>
                <w:szCs w:val="20"/>
                <w:lang w:val="mn-MN"/>
              </w:rPr>
            </w:pPr>
          </w:p>
        </w:tc>
        <w:tc>
          <w:tcPr>
            <w:tcW w:w="567" w:type="dxa"/>
          </w:tcPr>
          <w:p w14:paraId="70563F2C" w14:textId="77777777" w:rsidR="005A1894" w:rsidRPr="005A1894" w:rsidRDefault="005A1894" w:rsidP="00574929">
            <w:pPr>
              <w:jc w:val="center"/>
              <w:rPr>
                <w:rFonts w:ascii="Arial" w:hAnsi="Arial" w:cs="Arial"/>
                <w:sz w:val="20"/>
                <w:szCs w:val="20"/>
                <w:lang w:val="mn-MN"/>
              </w:rPr>
            </w:pPr>
          </w:p>
        </w:tc>
        <w:tc>
          <w:tcPr>
            <w:tcW w:w="567" w:type="dxa"/>
          </w:tcPr>
          <w:p w14:paraId="37C26C6D" w14:textId="77777777" w:rsidR="005A1894" w:rsidRPr="005A1894" w:rsidRDefault="005A1894" w:rsidP="00574929">
            <w:pPr>
              <w:jc w:val="center"/>
              <w:rPr>
                <w:rFonts w:ascii="Arial" w:hAnsi="Arial" w:cs="Arial"/>
                <w:sz w:val="20"/>
                <w:szCs w:val="20"/>
                <w:lang w:val="mn-MN"/>
              </w:rPr>
            </w:pPr>
          </w:p>
        </w:tc>
        <w:tc>
          <w:tcPr>
            <w:tcW w:w="851" w:type="dxa"/>
          </w:tcPr>
          <w:p w14:paraId="38C66BB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32</w:t>
            </w:r>
          </w:p>
        </w:tc>
      </w:tr>
      <w:tr w:rsidR="00320998" w:rsidRPr="005A1894" w14:paraId="120D1212" w14:textId="77777777" w:rsidTr="00320998">
        <w:tc>
          <w:tcPr>
            <w:tcW w:w="439" w:type="dxa"/>
            <w:vMerge/>
          </w:tcPr>
          <w:p w14:paraId="789A3F5F" w14:textId="77777777" w:rsidR="005A1894" w:rsidRPr="005A1894" w:rsidRDefault="005A1894" w:rsidP="00574929">
            <w:pPr>
              <w:jc w:val="both"/>
              <w:rPr>
                <w:rFonts w:ascii="Arial" w:hAnsi="Arial" w:cs="Arial"/>
                <w:sz w:val="20"/>
                <w:szCs w:val="20"/>
                <w:lang w:val="mn-MN"/>
              </w:rPr>
            </w:pPr>
          </w:p>
        </w:tc>
        <w:tc>
          <w:tcPr>
            <w:tcW w:w="1736" w:type="dxa"/>
            <w:vMerge/>
          </w:tcPr>
          <w:p w14:paraId="507E1599" w14:textId="77777777" w:rsidR="005A1894" w:rsidRPr="005A1894" w:rsidRDefault="005A1894" w:rsidP="00574929">
            <w:pPr>
              <w:jc w:val="both"/>
              <w:rPr>
                <w:rFonts w:ascii="Arial" w:hAnsi="Arial" w:cs="Arial"/>
                <w:sz w:val="20"/>
                <w:szCs w:val="20"/>
                <w:lang w:val="mn-MN"/>
              </w:rPr>
            </w:pPr>
          </w:p>
        </w:tc>
        <w:tc>
          <w:tcPr>
            <w:tcW w:w="1648" w:type="dxa"/>
          </w:tcPr>
          <w:p w14:paraId="100F729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залепон</w:t>
            </w:r>
          </w:p>
        </w:tc>
        <w:tc>
          <w:tcPr>
            <w:tcW w:w="708" w:type="dxa"/>
          </w:tcPr>
          <w:p w14:paraId="3BACB75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6C0186CC" w14:textId="77777777" w:rsidR="005A1894" w:rsidRPr="005A1894" w:rsidRDefault="005A1894" w:rsidP="00574929">
            <w:pPr>
              <w:jc w:val="center"/>
              <w:rPr>
                <w:rFonts w:ascii="Arial" w:hAnsi="Arial" w:cs="Arial"/>
                <w:sz w:val="20"/>
                <w:szCs w:val="20"/>
                <w:lang w:val="mn-MN"/>
              </w:rPr>
            </w:pPr>
          </w:p>
        </w:tc>
        <w:tc>
          <w:tcPr>
            <w:tcW w:w="709" w:type="dxa"/>
          </w:tcPr>
          <w:p w14:paraId="119D414A" w14:textId="77777777" w:rsidR="005A1894" w:rsidRPr="005A1894" w:rsidRDefault="005A1894" w:rsidP="00574929">
            <w:pPr>
              <w:jc w:val="center"/>
              <w:rPr>
                <w:rFonts w:ascii="Arial" w:hAnsi="Arial" w:cs="Arial"/>
                <w:sz w:val="20"/>
                <w:szCs w:val="20"/>
                <w:lang w:val="mn-MN"/>
              </w:rPr>
            </w:pPr>
          </w:p>
        </w:tc>
        <w:tc>
          <w:tcPr>
            <w:tcW w:w="709" w:type="dxa"/>
          </w:tcPr>
          <w:p w14:paraId="58DE6D0D" w14:textId="77777777" w:rsidR="005A1894" w:rsidRPr="005A1894" w:rsidRDefault="005A1894" w:rsidP="00574929">
            <w:pPr>
              <w:jc w:val="center"/>
              <w:rPr>
                <w:rFonts w:ascii="Arial" w:hAnsi="Arial" w:cs="Arial"/>
                <w:sz w:val="20"/>
                <w:szCs w:val="20"/>
                <w:lang w:val="mn-MN"/>
              </w:rPr>
            </w:pPr>
          </w:p>
        </w:tc>
        <w:tc>
          <w:tcPr>
            <w:tcW w:w="708" w:type="dxa"/>
          </w:tcPr>
          <w:p w14:paraId="680A7C43" w14:textId="77777777" w:rsidR="005A1894" w:rsidRPr="005A1894" w:rsidRDefault="005A1894" w:rsidP="00574929">
            <w:pPr>
              <w:jc w:val="center"/>
              <w:rPr>
                <w:rFonts w:ascii="Arial" w:hAnsi="Arial" w:cs="Arial"/>
                <w:sz w:val="20"/>
                <w:szCs w:val="20"/>
                <w:lang w:val="mn-MN"/>
              </w:rPr>
            </w:pPr>
          </w:p>
        </w:tc>
        <w:tc>
          <w:tcPr>
            <w:tcW w:w="567" w:type="dxa"/>
          </w:tcPr>
          <w:p w14:paraId="754E0FCC" w14:textId="77777777" w:rsidR="005A1894" w:rsidRPr="005A1894" w:rsidRDefault="005A1894" w:rsidP="00574929">
            <w:pPr>
              <w:jc w:val="center"/>
              <w:rPr>
                <w:rFonts w:ascii="Arial" w:hAnsi="Arial" w:cs="Arial"/>
                <w:sz w:val="20"/>
                <w:szCs w:val="20"/>
                <w:lang w:val="mn-MN"/>
              </w:rPr>
            </w:pPr>
          </w:p>
        </w:tc>
        <w:tc>
          <w:tcPr>
            <w:tcW w:w="567" w:type="dxa"/>
          </w:tcPr>
          <w:p w14:paraId="4EC0EFCF" w14:textId="77777777" w:rsidR="005A1894" w:rsidRPr="005A1894" w:rsidRDefault="005A1894" w:rsidP="00574929">
            <w:pPr>
              <w:jc w:val="center"/>
              <w:rPr>
                <w:rFonts w:ascii="Arial" w:hAnsi="Arial" w:cs="Arial"/>
                <w:sz w:val="20"/>
                <w:szCs w:val="20"/>
                <w:lang w:val="mn-MN"/>
              </w:rPr>
            </w:pPr>
          </w:p>
        </w:tc>
        <w:tc>
          <w:tcPr>
            <w:tcW w:w="851" w:type="dxa"/>
          </w:tcPr>
          <w:p w14:paraId="5ABCA4D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4077CE98" w14:textId="77777777" w:rsidTr="00320998">
        <w:tc>
          <w:tcPr>
            <w:tcW w:w="439" w:type="dxa"/>
            <w:vMerge/>
          </w:tcPr>
          <w:p w14:paraId="1A7AEBF9" w14:textId="77777777" w:rsidR="005A1894" w:rsidRPr="005A1894" w:rsidRDefault="005A1894" w:rsidP="00574929">
            <w:pPr>
              <w:jc w:val="both"/>
              <w:rPr>
                <w:rFonts w:ascii="Arial" w:hAnsi="Arial" w:cs="Arial"/>
                <w:sz w:val="20"/>
                <w:szCs w:val="20"/>
                <w:lang w:val="mn-MN"/>
              </w:rPr>
            </w:pPr>
          </w:p>
        </w:tc>
        <w:tc>
          <w:tcPr>
            <w:tcW w:w="1736" w:type="dxa"/>
            <w:vMerge/>
          </w:tcPr>
          <w:p w14:paraId="78BB621B" w14:textId="77777777" w:rsidR="005A1894" w:rsidRPr="005A1894" w:rsidRDefault="005A1894" w:rsidP="00574929">
            <w:pPr>
              <w:jc w:val="both"/>
              <w:rPr>
                <w:rFonts w:ascii="Arial" w:hAnsi="Arial" w:cs="Arial"/>
                <w:sz w:val="20"/>
                <w:szCs w:val="20"/>
                <w:lang w:val="mn-MN"/>
              </w:rPr>
            </w:pPr>
          </w:p>
        </w:tc>
        <w:tc>
          <w:tcPr>
            <w:tcW w:w="1648" w:type="dxa"/>
          </w:tcPr>
          <w:p w14:paraId="47AF9DE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374A20C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31D94FE9" w14:textId="77777777" w:rsidR="005A1894" w:rsidRPr="005A1894" w:rsidRDefault="005A1894" w:rsidP="00574929">
            <w:pPr>
              <w:jc w:val="center"/>
              <w:rPr>
                <w:rFonts w:ascii="Arial" w:hAnsi="Arial" w:cs="Arial"/>
                <w:sz w:val="20"/>
                <w:szCs w:val="20"/>
                <w:lang w:val="mn-MN"/>
              </w:rPr>
            </w:pPr>
          </w:p>
        </w:tc>
        <w:tc>
          <w:tcPr>
            <w:tcW w:w="709" w:type="dxa"/>
          </w:tcPr>
          <w:p w14:paraId="78DB65A6" w14:textId="77777777" w:rsidR="005A1894" w:rsidRPr="005A1894" w:rsidRDefault="005A1894" w:rsidP="00574929">
            <w:pPr>
              <w:jc w:val="center"/>
              <w:rPr>
                <w:rFonts w:ascii="Arial" w:hAnsi="Arial" w:cs="Arial"/>
                <w:sz w:val="20"/>
                <w:szCs w:val="20"/>
                <w:lang w:val="mn-MN"/>
              </w:rPr>
            </w:pPr>
          </w:p>
        </w:tc>
        <w:tc>
          <w:tcPr>
            <w:tcW w:w="709" w:type="dxa"/>
          </w:tcPr>
          <w:p w14:paraId="13D78080" w14:textId="77777777" w:rsidR="005A1894" w:rsidRPr="005A1894" w:rsidRDefault="005A1894" w:rsidP="00574929">
            <w:pPr>
              <w:jc w:val="center"/>
              <w:rPr>
                <w:rFonts w:ascii="Arial" w:hAnsi="Arial" w:cs="Arial"/>
                <w:sz w:val="20"/>
                <w:szCs w:val="20"/>
                <w:lang w:val="mn-MN"/>
              </w:rPr>
            </w:pPr>
          </w:p>
        </w:tc>
        <w:tc>
          <w:tcPr>
            <w:tcW w:w="708" w:type="dxa"/>
          </w:tcPr>
          <w:p w14:paraId="4D697741" w14:textId="77777777" w:rsidR="005A1894" w:rsidRPr="005A1894" w:rsidRDefault="005A1894" w:rsidP="00574929">
            <w:pPr>
              <w:jc w:val="center"/>
              <w:rPr>
                <w:rFonts w:ascii="Arial" w:hAnsi="Arial" w:cs="Arial"/>
                <w:sz w:val="20"/>
                <w:szCs w:val="20"/>
                <w:lang w:val="mn-MN"/>
              </w:rPr>
            </w:pPr>
          </w:p>
        </w:tc>
        <w:tc>
          <w:tcPr>
            <w:tcW w:w="567" w:type="dxa"/>
          </w:tcPr>
          <w:p w14:paraId="6210E0C3" w14:textId="77777777" w:rsidR="005A1894" w:rsidRPr="005A1894" w:rsidRDefault="005A1894" w:rsidP="00574929">
            <w:pPr>
              <w:jc w:val="center"/>
              <w:rPr>
                <w:rFonts w:ascii="Arial" w:hAnsi="Arial" w:cs="Arial"/>
                <w:sz w:val="20"/>
                <w:szCs w:val="20"/>
                <w:lang w:val="mn-MN"/>
              </w:rPr>
            </w:pPr>
          </w:p>
        </w:tc>
        <w:tc>
          <w:tcPr>
            <w:tcW w:w="567" w:type="dxa"/>
          </w:tcPr>
          <w:p w14:paraId="3C8B851D" w14:textId="77777777" w:rsidR="005A1894" w:rsidRPr="005A1894" w:rsidRDefault="005A1894" w:rsidP="00574929">
            <w:pPr>
              <w:jc w:val="center"/>
              <w:rPr>
                <w:rFonts w:ascii="Arial" w:hAnsi="Arial" w:cs="Arial"/>
                <w:sz w:val="20"/>
                <w:szCs w:val="20"/>
                <w:lang w:val="mn-MN"/>
              </w:rPr>
            </w:pPr>
          </w:p>
        </w:tc>
        <w:tc>
          <w:tcPr>
            <w:tcW w:w="851" w:type="dxa"/>
          </w:tcPr>
          <w:p w14:paraId="4F7E6F1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6E5428B2" w14:textId="77777777" w:rsidTr="00320998">
        <w:tc>
          <w:tcPr>
            <w:tcW w:w="439" w:type="dxa"/>
            <w:vMerge/>
          </w:tcPr>
          <w:p w14:paraId="4F3D7AE1" w14:textId="77777777" w:rsidR="005A1894" w:rsidRPr="005A1894" w:rsidRDefault="005A1894" w:rsidP="00574929">
            <w:pPr>
              <w:jc w:val="both"/>
              <w:rPr>
                <w:rFonts w:ascii="Arial" w:hAnsi="Arial" w:cs="Arial"/>
                <w:sz w:val="20"/>
                <w:szCs w:val="20"/>
                <w:lang w:val="mn-MN"/>
              </w:rPr>
            </w:pPr>
          </w:p>
        </w:tc>
        <w:tc>
          <w:tcPr>
            <w:tcW w:w="1736" w:type="dxa"/>
            <w:vMerge/>
          </w:tcPr>
          <w:p w14:paraId="049FE588" w14:textId="77777777" w:rsidR="005A1894" w:rsidRPr="005A1894" w:rsidRDefault="005A1894" w:rsidP="00574929">
            <w:pPr>
              <w:jc w:val="both"/>
              <w:rPr>
                <w:rFonts w:ascii="Arial" w:hAnsi="Arial" w:cs="Arial"/>
                <w:sz w:val="20"/>
                <w:szCs w:val="20"/>
                <w:lang w:val="mn-MN"/>
              </w:rPr>
            </w:pPr>
          </w:p>
        </w:tc>
        <w:tc>
          <w:tcPr>
            <w:tcW w:w="1648" w:type="dxa"/>
          </w:tcPr>
          <w:p w14:paraId="0535331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64F5413B" w14:textId="77777777" w:rsidR="005A1894" w:rsidRPr="005A1894" w:rsidRDefault="005A1894" w:rsidP="00574929">
            <w:pPr>
              <w:jc w:val="center"/>
              <w:rPr>
                <w:rFonts w:ascii="Arial" w:hAnsi="Arial" w:cs="Arial"/>
                <w:sz w:val="20"/>
                <w:szCs w:val="20"/>
                <w:lang w:val="mn-MN"/>
              </w:rPr>
            </w:pPr>
          </w:p>
        </w:tc>
        <w:tc>
          <w:tcPr>
            <w:tcW w:w="709" w:type="dxa"/>
          </w:tcPr>
          <w:p w14:paraId="2FD472C4" w14:textId="77777777" w:rsidR="005A1894" w:rsidRPr="005A1894" w:rsidRDefault="005A1894" w:rsidP="00574929">
            <w:pPr>
              <w:jc w:val="center"/>
              <w:rPr>
                <w:rFonts w:ascii="Arial" w:hAnsi="Arial" w:cs="Arial"/>
                <w:sz w:val="20"/>
                <w:szCs w:val="20"/>
                <w:lang w:val="mn-MN"/>
              </w:rPr>
            </w:pPr>
          </w:p>
        </w:tc>
        <w:tc>
          <w:tcPr>
            <w:tcW w:w="709" w:type="dxa"/>
          </w:tcPr>
          <w:p w14:paraId="0443862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D7D2097" w14:textId="77777777" w:rsidR="005A1894" w:rsidRPr="005A1894" w:rsidRDefault="005A1894" w:rsidP="00574929">
            <w:pPr>
              <w:jc w:val="center"/>
              <w:rPr>
                <w:rFonts w:ascii="Arial" w:hAnsi="Arial" w:cs="Arial"/>
                <w:sz w:val="20"/>
                <w:szCs w:val="20"/>
                <w:lang w:val="mn-MN"/>
              </w:rPr>
            </w:pPr>
          </w:p>
        </w:tc>
        <w:tc>
          <w:tcPr>
            <w:tcW w:w="708" w:type="dxa"/>
          </w:tcPr>
          <w:p w14:paraId="345805B7" w14:textId="77777777" w:rsidR="005A1894" w:rsidRPr="005A1894" w:rsidRDefault="005A1894" w:rsidP="00574929">
            <w:pPr>
              <w:jc w:val="center"/>
              <w:rPr>
                <w:rFonts w:ascii="Arial" w:hAnsi="Arial" w:cs="Arial"/>
                <w:sz w:val="20"/>
                <w:szCs w:val="20"/>
                <w:lang w:val="mn-MN"/>
              </w:rPr>
            </w:pPr>
          </w:p>
        </w:tc>
        <w:tc>
          <w:tcPr>
            <w:tcW w:w="567" w:type="dxa"/>
          </w:tcPr>
          <w:p w14:paraId="2FE0148C" w14:textId="77777777" w:rsidR="005A1894" w:rsidRPr="005A1894" w:rsidRDefault="005A1894" w:rsidP="00574929">
            <w:pPr>
              <w:jc w:val="center"/>
              <w:rPr>
                <w:rFonts w:ascii="Arial" w:hAnsi="Arial" w:cs="Arial"/>
                <w:sz w:val="20"/>
                <w:szCs w:val="20"/>
                <w:lang w:val="mn-MN"/>
              </w:rPr>
            </w:pPr>
          </w:p>
        </w:tc>
        <w:tc>
          <w:tcPr>
            <w:tcW w:w="567" w:type="dxa"/>
          </w:tcPr>
          <w:p w14:paraId="42811B3F" w14:textId="77777777" w:rsidR="005A1894" w:rsidRPr="005A1894" w:rsidRDefault="005A1894" w:rsidP="00574929">
            <w:pPr>
              <w:jc w:val="center"/>
              <w:rPr>
                <w:rFonts w:ascii="Arial" w:hAnsi="Arial" w:cs="Arial"/>
                <w:sz w:val="20"/>
                <w:szCs w:val="20"/>
                <w:lang w:val="mn-MN"/>
              </w:rPr>
            </w:pPr>
          </w:p>
        </w:tc>
        <w:tc>
          <w:tcPr>
            <w:tcW w:w="851" w:type="dxa"/>
          </w:tcPr>
          <w:p w14:paraId="6DFF184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3D54B1D" w14:textId="77777777" w:rsidTr="00320998">
        <w:tc>
          <w:tcPr>
            <w:tcW w:w="439" w:type="dxa"/>
            <w:vMerge/>
          </w:tcPr>
          <w:p w14:paraId="2DAA3611" w14:textId="77777777" w:rsidR="005A1894" w:rsidRPr="005A1894" w:rsidRDefault="005A1894" w:rsidP="00574929">
            <w:pPr>
              <w:jc w:val="both"/>
              <w:rPr>
                <w:rFonts w:ascii="Arial" w:hAnsi="Arial" w:cs="Arial"/>
                <w:sz w:val="20"/>
                <w:szCs w:val="20"/>
                <w:lang w:val="mn-MN"/>
              </w:rPr>
            </w:pPr>
          </w:p>
        </w:tc>
        <w:tc>
          <w:tcPr>
            <w:tcW w:w="1736" w:type="dxa"/>
            <w:vMerge/>
          </w:tcPr>
          <w:p w14:paraId="75E8F853" w14:textId="77777777" w:rsidR="005A1894" w:rsidRPr="005A1894" w:rsidRDefault="005A1894" w:rsidP="00574929">
            <w:pPr>
              <w:jc w:val="both"/>
              <w:rPr>
                <w:rFonts w:ascii="Arial" w:hAnsi="Arial" w:cs="Arial"/>
                <w:sz w:val="20"/>
                <w:szCs w:val="20"/>
                <w:lang w:val="mn-MN"/>
              </w:rPr>
            </w:pPr>
          </w:p>
        </w:tc>
        <w:tc>
          <w:tcPr>
            <w:tcW w:w="1648" w:type="dxa"/>
          </w:tcPr>
          <w:p w14:paraId="058B734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51D32138" w14:textId="77777777" w:rsidR="005A1894" w:rsidRPr="005A1894" w:rsidRDefault="005A1894" w:rsidP="00574929">
            <w:pPr>
              <w:jc w:val="center"/>
              <w:rPr>
                <w:rFonts w:ascii="Arial" w:hAnsi="Arial" w:cs="Arial"/>
                <w:sz w:val="20"/>
                <w:szCs w:val="20"/>
                <w:lang w:val="mn-MN"/>
              </w:rPr>
            </w:pPr>
          </w:p>
        </w:tc>
        <w:tc>
          <w:tcPr>
            <w:tcW w:w="709" w:type="dxa"/>
          </w:tcPr>
          <w:p w14:paraId="2BAE4FCA" w14:textId="77777777" w:rsidR="005A1894" w:rsidRPr="005A1894" w:rsidRDefault="005A1894" w:rsidP="00574929">
            <w:pPr>
              <w:jc w:val="center"/>
              <w:rPr>
                <w:rFonts w:ascii="Arial" w:hAnsi="Arial" w:cs="Arial"/>
                <w:sz w:val="20"/>
                <w:szCs w:val="20"/>
                <w:lang w:val="mn-MN"/>
              </w:rPr>
            </w:pPr>
          </w:p>
        </w:tc>
        <w:tc>
          <w:tcPr>
            <w:tcW w:w="709" w:type="dxa"/>
          </w:tcPr>
          <w:p w14:paraId="5937C82E" w14:textId="77777777" w:rsidR="005A1894" w:rsidRPr="005A1894" w:rsidRDefault="005A1894" w:rsidP="00574929">
            <w:pPr>
              <w:jc w:val="center"/>
              <w:rPr>
                <w:rFonts w:ascii="Arial" w:hAnsi="Arial" w:cs="Arial"/>
                <w:sz w:val="20"/>
                <w:szCs w:val="20"/>
                <w:lang w:val="mn-MN"/>
              </w:rPr>
            </w:pPr>
          </w:p>
        </w:tc>
        <w:tc>
          <w:tcPr>
            <w:tcW w:w="709" w:type="dxa"/>
          </w:tcPr>
          <w:p w14:paraId="4C0777B5" w14:textId="77777777" w:rsidR="005A1894" w:rsidRPr="005A1894" w:rsidRDefault="005A1894" w:rsidP="00574929">
            <w:pPr>
              <w:jc w:val="center"/>
              <w:rPr>
                <w:rFonts w:ascii="Arial" w:hAnsi="Arial" w:cs="Arial"/>
                <w:sz w:val="20"/>
                <w:szCs w:val="20"/>
                <w:lang w:val="mn-MN"/>
              </w:rPr>
            </w:pPr>
          </w:p>
        </w:tc>
        <w:tc>
          <w:tcPr>
            <w:tcW w:w="708" w:type="dxa"/>
          </w:tcPr>
          <w:p w14:paraId="55884347" w14:textId="77777777" w:rsidR="005A1894" w:rsidRPr="005A1894" w:rsidRDefault="005A1894" w:rsidP="00574929">
            <w:pPr>
              <w:jc w:val="center"/>
              <w:rPr>
                <w:rFonts w:ascii="Arial" w:hAnsi="Arial" w:cs="Arial"/>
                <w:sz w:val="20"/>
                <w:szCs w:val="20"/>
                <w:lang w:val="mn-MN"/>
              </w:rPr>
            </w:pPr>
          </w:p>
        </w:tc>
        <w:tc>
          <w:tcPr>
            <w:tcW w:w="567" w:type="dxa"/>
          </w:tcPr>
          <w:p w14:paraId="6789E38A" w14:textId="77777777" w:rsidR="005A1894" w:rsidRPr="005A1894" w:rsidRDefault="005A1894" w:rsidP="00574929">
            <w:pPr>
              <w:jc w:val="center"/>
              <w:rPr>
                <w:rFonts w:ascii="Arial" w:hAnsi="Arial" w:cs="Arial"/>
                <w:sz w:val="20"/>
                <w:szCs w:val="20"/>
                <w:lang w:val="mn-MN"/>
              </w:rPr>
            </w:pPr>
          </w:p>
        </w:tc>
        <w:tc>
          <w:tcPr>
            <w:tcW w:w="567" w:type="dxa"/>
          </w:tcPr>
          <w:p w14:paraId="2FEB22C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6AA26A4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320C9DFD" w14:textId="77777777" w:rsidTr="00320998">
        <w:tc>
          <w:tcPr>
            <w:tcW w:w="439" w:type="dxa"/>
            <w:vMerge/>
          </w:tcPr>
          <w:p w14:paraId="58AF7F62" w14:textId="77777777" w:rsidR="005A1894" w:rsidRPr="005A1894" w:rsidRDefault="005A1894" w:rsidP="00574929">
            <w:pPr>
              <w:jc w:val="both"/>
              <w:rPr>
                <w:rFonts w:ascii="Arial" w:hAnsi="Arial" w:cs="Arial"/>
                <w:sz w:val="20"/>
                <w:szCs w:val="20"/>
                <w:lang w:val="mn-MN"/>
              </w:rPr>
            </w:pPr>
          </w:p>
        </w:tc>
        <w:tc>
          <w:tcPr>
            <w:tcW w:w="1736" w:type="dxa"/>
            <w:vMerge/>
          </w:tcPr>
          <w:p w14:paraId="5FB6C983" w14:textId="77777777" w:rsidR="005A1894" w:rsidRPr="005A1894" w:rsidRDefault="005A1894" w:rsidP="00574929">
            <w:pPr>
              <w:jc w:val="both"/>
              <w:rPr>
                <w:rFonts w:ascii="Arial" w:hAnsi="Arial" w:cs="Arial"/>
                <w:sz w:val="20"/>
                <w:szCs w:val="20"/>
                <w:lang w:val="mn-MN"/>
              </w:rPr>
            </w:pPr>
          </w:p>
        </w:tc>
        <w:tc>
          <w:tcPr>
            <w:tcW w:w="1648" w:type="dxa"/>
          </w:tcPr>
          <w:p w14:paraId="025D8A8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5998DC2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5843707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2E3F102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34</w:t>
            </w:r>
          </w:p>
        </w:tc>
        <w:tc>
          <w:tcPr>
            <w:tcW w:w="709" w:type="dxa"/>
          </w:tcPr>
          <w:p w14:paraId="445A759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14</w:t>
            </w:r>
          </w:p>
        </w:tc>
        <w:tc>
          <w:tcPr>
            <w:tcW w:w="708" w:type="dxa"/>
          </w:tcPr>
          <w:p w14:paraId="5D5EE7A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1CE9761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43641F54" w14:textId="77777777" w:rsidR="005A1894" w:rsidRPr="005A1894" w:rsidRDefault="005A1894" w:rsidP="00574929">
            <w:pPr>
              <w:jc w:val="center"/>
              <w:rPr>
                <w:rFonts w:ascii="Arial" w:hAnsi="Arial" w:cs="Arial"/>
                <w:sz w:val="20"/>
                <w:szCs w:val="20"/>
                <w:lang w:val="mn-MN"/>
              </w:rPr>
            </w:pPr>
          </w:p>
        </w:tc>
        <w:tc>
          <w:tcPr>
            <w:tcW w:w="851" w:type="dxa"/>
          </w:tcPr>
          <w:p w14:paraId="7312C49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61</w:t>
            </w:r>
          </w:p>
        </w:tc>
      </w:tr>
      <w:tr w:rsidR="00320998" w:rsidRPr="005A1894" w14:paraId="1006C659" w14:textId="77777777" w:rsidTr="00320998">
        <w:tc>
          <w:tcPr>
            <w:tcW w:w="439" w:type="dxa"/>
            <w:vMerge/>
          </w:tcPr>
          <w:p w14:paraId="2915B12D" w14:textId="77777777" w:rsidR="005A1894" w:rsidRPr="005A1894" w:rsidRDefault="005A1894" w:rsidP="00574929">
            <w:pPr>
              <w:jc w:val="both"/>
              <w:rPr>
                <w:rFonts w:ascii="Arial" w:hAnsi="Arial" w:cs="Arial"/>
                <w:sz w:val="20"/>
                <w:szCs w:val="20"/>
                <w:lang w:val="mn-MN"/>
              </w:rPr>
            </w:pPr>
          </w:p>
        </w:tc>
        <w:tc>
          <w:tcPr>
            <w:tcW w:w="1736" w:type="dxa"/>
            <w:vMerge/>
          </w:tcPr>
          <w:p w14:paraId="403AE304" w14:textId="77777777" w:rsidR="005A1894" w:rsidRPr="005A1894" w:rsidRDefault="005A1894" w:rsidP="00574929">
            <w:pPr>
              <w:jc w:val="both"/>
              <w:rPr>
                <w:rFonts w:ascii="Arial" w:hAnsi="Arial" w:cs="Arial"/>
                <w:sz w:val="20"/>
                <w:szCs w:val="20"/>
                <w:lang w:val="mn-MN"/>
              </w:rPr>
            </w:pPr>
          </w:p>
        </w:tc>
        <w:tc>
          <w:tcPr>
            <w:tcW w:w="1648" w:type="dxa"/>
          </w:tcPr>
          <w:p w14:paraId="2E23D7D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декстрометорфан</w:t>
            </w:r>
          </w:p>
        </w:tc>
        <w:tc>
          <w:tcPr>
            <w:tcW w:w="708" w:type="dxa"/>
          </w:tcPr>
          <w:p w14:paraId="301CF0B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614C1FA8" w14:textId="77777777" w:rsidR="005A1894" w:rsidRPr="005A1894" w:rsidRDefault="005A1894" w:rsidP="00574929">
            <w:pPr>
              <w:jc w:val="center"/>
              <w:rPr>
                <w:rFonts w:ascii="Arial" w:hAnsi="Arial" w:cs="Arial"/>
                <w:sz w:val="20"/>
                <w:szCs w:val="20"/>
                <w:lang w:val="mn-MN"/>
              </w:rPr>
            </w:pPr>
          </w:p>
        </w:tc>
        <w:tc>
          <w:tcPr>
            <w:tcW w:w="709" w:type="dxa"/>
          </w:tcPr>
          <w:p w14:paraId="4067552F" w14:textId="77777777" w:rsidR="005A1894" w:rsidRPr="005A1894" w:rsidRDefault="005A1894" w:rsidP="00574929">
            <w:pPr>
              <w:jc w:val="center"/>
              <w:rPr>
                <w:rFonts w:ascii="Arial" w:hAnsi="Arial" w:cs="Arial"/>
                <w:sz w:val="20"/>
                <w:szCs w:val="20"/>
                <w:lang w:val="mn-MN"/>
              </w:rPr>
            </w:pPr>
          </w:p>
        </w:tc>
        <w:tc>
          <w:tcPr>
            <w:tcW w:w="709" w:type="dxa"/>
          </w:tcPr>
          <w:p w14:paraId="573BCE27" w14:textId="77777777" w:rsidR="005A1894" w:rsidRPr="005A1894" w:rsidRDefault="005A1894" w:rsidP="00574929">
            <w:pPr>
              <w:jc w:val="center"/>
              <w:rPr>
                <w:rFonts w:ascii="Arial" w:hAnsi="Arial" w:cs="Arial"/>
                <w:sz w:val="20"/>
                <w:szCs w:val="20"/>
                <w:lang w:val="mn-MN"/>
              </w:rPr>
            </w:pPr>
          </w:p>
        </w:tc>
        <w:tc>
          <w:tcPr>
            <w:tcW w:w="708" w:type="dxa"/>
          </w:tcPr>
          <w:p w14:paraId="2C60A575" w14:textId="77777777" w:rsidR="005A1894" w:rsidRPr="005A1894" w:rsidRDefault="005A1894" w:rsidP="00574929">
            <w:pPr>
              <w:jc w:val="center"/>
              <w:rPr>
                <w:rFonts w:ascii="Arial" w:hAnsi="Arial" w:cs="Arial"/>
                <w:sz w:val="20"/>
                <w:szCs w:val="20"/>
                <w:lang w:val="mn-MN"/>
              </w:rPr>
            </w:pPr>
          </w:p>
        </w:tc>
        <w:tc>
          <w:tcPr>
            <w:tcW w:w="567" w:type="dxa"/>
          </w:tcPr>
          <w:p w14:paraId="12B83394" w14:textId="77777777" w:rsidR="005A1894" w:rsidRPr="005A1894" w:rsidRDefault="005A1894" w:rsidP="00574929">
            <w:pPr>
              <w:jc w:val="center"/>
              <w:rPr>
                <w:rFonts w:ascii="Arial" w:hAnsi="Arial" w:cs="Arial"/>
                <w:sz w:val="20"/>
                <w:szCs w:val="20"/>
                <w:lang w:val="mn-MN"/>
              </w:rPr>
            </w:pPr>
          </w:p>
        </w:tc>
        <w:tc>
          <w:tcPr>
            <w:tcW w:w="567" w:type="dxa"/>
          </w:tcPr>
          <w:p w14:paraId="3F9F5F7A" w14:textId="77777777" w:rsidR="005A1894" w:rsidRPr="005A1894" w:rsidRDefault="005A1894" w:rsidP="00574929">
            <w:pPr>
              <w:jc w:val="center"/>
              <w:rPr>
                <w:rFonts w:ascii="Arial" w:hAnsi="Arial" w:cs="Arial"/>
                <w:sz w:val="20"/>
                <w:szCs w:val="20"/>
                <w:lang w:val="mn-MN"/>
              </w:rPr>
            </w:pPr>
          </w:p>
        </w:tc>
        <w:tc>
          <w:tcPr>
            <w:tcW w:w="851" w:type="dxa"/>
          </w:tcPr>
          <w:p w14:paraId="601E9353"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A17E052" w14:textId="77777777" w:rsidTr="00320998">
        <w:tc>
          <w:tcPr>
            <w:tcW w:w="439" w:type="dxa"/>
            <w:vMerge w:val="restart"/>
          </w:tcPr>
          <w:p w14:paraId="6EF40D1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9</w:t>
            </w:r>
          </w:p>
        </w:tc>
        <w:tc>
          <w:tcPr>
            <w:tcW w:w="1736" w:type="dxa"/>
            <w:vMerge w:val="restart"/>
          </w:tcPr>
          <w:p w14:paraId="23A6ED2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Баянзүрх дүүргийн цагдаагийн 3 хэлтэс</w:t>
            </w:r>
          </w:p>
        </w:tc>
        <w:tc>
          <w:tcPr>
            <w:tcW w:w="1648" w:type="dxa"/>
          </w:tcPr>
          <w:p w14:paraId="55E46A8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36D683F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13</w:t>
            </w:r>
          </w:p>
        </w:tc>
        <w:tc>
          <w:tcPr>
            <w:tcW w:w="709" w:type="dxa"/>
          </w:tcPr>
          <w:p w14:paraId="5E91A845" w14:textId="77777777" w:rsidR="005A1894" w:rsidRPr="005A1894" w:rsidRDefault="005A1894" w:rsidP="00574929">
            <w:pPr>
              <w:jc w:val="center"/>
              <w:rPr>
                <w:rFonts w:ascii="Arial" w:hAnsi="Arial" w:cs="Arial"/>
                <w:sz w:val="20"/>
                <w:szCs w:val="20"/>
                <w:lang w:val="mn-MN"/>
              </w:rPr>
            </w:pPr>
          </w:p>
        </w:tc>
        <w:tc>
          <w:tcPr>
            <w:tcW w:w="709" w:type="dxa"/>
          </w:tcPr>
          <w:p w14:paraId="14F13D7B" w14:textId="77777777" w:rsidR="005A1894" w:rsidRPr="005A1894" w:rsidRDefault="005A1894" w:rsidP="00574929">
            <w:pPr>
              <w:jc w:val="center"/>
              <w:rPr>
                <w:rFonts w:ascii="Arial" w:hAnsi="Arial" w:cs="Arial"/>
                <w:sz w:val="20"/>
                <w:szCs w:val="20"/>
                <w:lang w:val="mn-MN"/>
              </w:rPr>
            </w:pPr>
          </w:p>
        </w:tc>
        <w:tc>
          <w:tcPr>
            <w:tcW w:w="709" w:type="dxa"/>
          </w:tcPr>
          <w:p w14:paraId="05D04611" w14:textId="77777777" w:rsidR="005A1894" w:rsidRPr="005A1894" w:rsidRDefault="005A1894" w:rsidP="00574929">
            <w:pPr>
              <w:jc w:val="center"/>
              <w:rPr>
                <w:rFonts w:ascii="Arial" w:hAnsi="Arial" w:cs="Arial"/>
                <w:sz w:val="20"/>
                <w:szCs w:val="20"/>
                <w:lang w:val="mn-MN"/>
              </w:rPr>
            </w:pPr>
          </w:p>
        </w:tc>
        <w:tc>
          <w:tcPr>
            <w:tcW w:w="708" w:type="dxa"/>
          </w:tcPr>
          <w:p w14:paraId="221CBE5D" w14:textId="77777777" w:rsidR="005A1894" w:rsidRPr="005A1894" w:rsidRDefault="005A1894" w:rsidP="00574929">
            <w:pPr>
              <w:jc w:val="center"/>
              <w:rPr>
                <w:rFonts w:ascii="Arial" w:hAnsi="Arial" w:cs="Arial"/>
                <w:sz w:val="20"/>
                <w:szCs w:val="20"/>
                <w:lang w:val="mn-MN"/>
              </w:rPr>
            </w:pPr>
          </w:p>
        </w:tc>
        <w:tc>
          <w:tcPr>
            <w:tcW w:w="567" w:type="dxa"/>
          </w:tcPr>
          <w:p w14:paraId="43BFB480" w14:textId="77777777" w:rsidR="005A1894" w:rsidRPr="005A1894" w:rsidRDefault="005A1894" w:rsidP="00574929">
            <w:pPr>
              <w:jc w:val="center"/>
              <w:rPr>
                <w:rFonts w:ascii="Arial" w:hAnsi="Arial" w:cs="Arial"/>
                <w:sz w:val="20"/>
                <w:szCs w:val="20"/>
                <w:lang w:val="mn-MN"/>
              </w:rPr>
            </w:pPr>
          </w:p>
        </w:tc>
        <w:tc>
          <w:tcPr>
            <w:tcW w:w="567" w:type="dxa"/>
          </w:tcPr>
          <w:p w14:paraId="2C7C6D9D" w14:textId="77777777" w:rsidR="005A1894" w:rsidRPr="005A1894" w:rsidRDefault="005A1894" w:rsidP="00574929">
            <w:pPr>
              <w:jc w:val="center"/>
              <w:rPr>
                <w:rFonts w:ascii="Arial" w:hAnsi="Arial" w:cs="Arial"/>
                <w:sz w:val="20"/>
                <w:szCs w:val="20"/>
                <w:lang w:val="mn-MN"/>
              </w:rPr>
            </w:pPr>
          </w:p>
        </w:tc>
        <w:tc>
          <w:tcPr>
            <w:tcW w:w="851" w:type="dxa"/>
          </w:tcPr>
          <w:p w14:paraId="3C85F51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13</w:t>
            </w:r>
          </w:p>
        </w:tc>
      </w:tr>
      <w:tr w:rsidR="00320998" w:rsidRPr="005A1894" w14:paraId="1F9DAB04" w14:textId="77777777" w:rsidTr="00320998">
        <w:tc>
          <w:tcPr>
            <w:tcW w:w="439" w:type="dxa"/>
            <w:vMerge/>
          </w:tcPr>
          <w:p w14:paraId="0105A4C0" w14:textId="77777777" w:rsidR="005A1894" w:rsidRPr="005A1894" w:rsidRDefault="005A1894" w:rsidP="00574929">
            <w:pPr>
              <w:jc w:val="both"/>
              <w:rPr>
                <w:rFonts w:ascii="Arial" w:hAnsi="Arial" w:cs="Arial"/>
                <w:sz w:val="20"/>
                <w:szCs w:val="20"/>
                <w:lang w:val="mn-MN"/>
              </w:rPr>
            </w:pPr>
          </w:p>
        </w:tc>
        <w:tc>
          <w:tcPr>
            <w:tcW w:w="1736" w:type="dxa"/>
            <w:vMerge/>
          </w:tcPr>
          <w:p w14:paraId="508E1013" w14:textId="77777777" w:rsidR="005A1894" w:rsidRPr="005A1894" w:rsidRDefault="005A1894" w:rsidP="00574929">
            <w:pPr>
              <w:jc w:val="both"/>
              <w:rPr>
                <w:rFonts w:ascii="Arial" w:hAnsi="Arial" w:cs="Arial"/>
                <w:sz w:val="20"/>
                <w:szCs w:val="20"/>
                <w:lang w:val="mn-MN"/>
              </w:rPr>
            </w:pPr>
          </w:p>
        </w:tc>
        <w:tc>
          <w:tcPr>
            <w:tcW w:w="1648" w:type="dxa"/>
          </w:tcPr>
          <w:p w14:paraId="750B76D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MDMB-4en-PINACA</w:t>
            </w:r>
          </w:p>
        </w:tc>
        <w:tc>
          <w:tcPr>
            <w:tcW w:w="708" w:type="dxa"/>
          </w:tcPr>
          <w:p w14:paraId="53DA84B9" w14:textId="77777777" w:rsidR="005A1894" w:rsidRPr="005A1894" w:rsidRDefault="005A1894" w:rsidP="00574929">
            <w:pPr>
              <w:jc w:val="center"/>
              <w:rPr>
                <w:rFonts w:ascii="Arial" w:hAnsi="Arial" w:cs="Arial"/>
                <w:sz w:val="20"/>
                <w:szCs w:val="20"/>
                <w:lang w:val="mn-MN"/>
              </w:rPr>
            </w:pPr>
          </w:p>
        </w:tc>
        <w:tc>
          <w:tcPr>
            <w:tcW w:w="709" w:type="dxa"/>
          </w:tcPr>
          <w:p w14:paraId="012281A8" w14:textId="77777777" w:rsidR="005A1894" w:rsidRPr="005A1894" w:rsidRDefault="005A1894" w:rsidP="00574929">
            <w:pPr>
              <w:jc w:val="center"/>
              <w:rPr>
                <w:rFonts w:ascii="Arial" w:hAnsi="Arial" w:cs="Arial"/>
                <w:sz w:val="20"/>
                <w:szCs w:val="20"/>
                <w:lang w:val="mn-MN"/>
              </w:rPr>
            </w:pPr>
          </w:p>
        </w:tc>
        <w:tc>
          <w:tcPr>
            <w:tcW w:w="709" w:type="dxa"/>
          </w:tcPr>
          <w:p w14:paraId="23D4B258" w14:textId="77777777" w:rsidR="005A1894" w:rsidRPr="005A1894" w:rsidRDefault="005A1894" w:rsidP="00574929">
            <w:pPr>
              <w:jc w:val="center"/>
              <w:rPr>
                <w:rFonts w:ascii="Arial" w:hAnsi="Arial" w:cs="Arial"/>
                <w:sz w:val="20"/>
                <w:szCs w:val="20"/>
                <w:lang w:val="mn-MN"/>
              </w:rPr>
            </w:pPr>
          </w:p>
        </w:tc>
        <w:tc>
          <w:tcPr>
            <w:tcW w:w="709" w:type="dxa"/>
          </w:tcPr>
          <w:p w14:paraId="31CAA92C" w14:textId="77777777" w:rsidR="005A1894" w:rsidRPr="005A1894" w:rsidRDefault="005A1894" w:rsidP="00574929">
            <w:pPr>
              <w:jc w:val="center"/>
              <w:rPr>
                <w:rFonts w:ascii="Arial" w:hAnsi="Arial" w:cs="Arial"/>
                <w:sz w:val="20"/>
                <w:szCs w:val="20"/>
                <w:lang w:val="mn-MN"/>
              </w:rPr>
            </w:pPr>
          </w:p>
        </w:tc>
        <w:tc>
          <w:tcPr>
            <w:tcW w:w="708" w:type="dxa"/>
          </w:tcPr>
          <w:p w14:paraId="46C8BBBD" w14:textId="77777777" w:rsidR="005A1894" w:rsidRPr="005A1894" w:rsidRDefault="005A1894" w:rsidP="00574929">
            <w:pPr>
              <w:jc w:val="center"/>
              <w:rPr>
                <w:rFonts w:ascii="Arial" w:hAnsi="Arial" w:cs="Arial"/>
                <w:sz w:val="20"/>
                <w:szCs w:val="20"/>
                <w:lang w:val="mn-MN"/>
              </w:rPr>
            </w:pPr>
          </w:p>
        </w:tc>
        <w:tc>
          <w:tcPr>
            <w:tcW w:w="567" w:type="dxa"/>
          </w:tcPr>
          <w:p w14:paraId="1DD70D1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5E1D781A" w14:textId="77777777" w:rsidR="005A1894" w:rsidRPr="005A1894" w:rsidRDefault="005A1894" w:rsidP="00574929">
            <w:pPr>
              <w:jc w:val="center"/>
              <w:rPr>
                <w:rFonts w:ascii="Arial" w:hAnsi="Arial" w:cs="Arial"/>
                <w:sz w:val="20"/>
                <w:szCs w:val="20"/>
                <w:lang w:val="mn-MN"/>
              </w:rPr>
            </w:pPr>
          </w:p>
        </w:tc>
        <w:tc>
          <w:tcPr>
            <w:tcW w:w="851" w:type="dxa"/>
          </w:tcPr>
          <w:p w14:paraId="2B95745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1BEB6FA" w14:textId="77777777" w:rsidTr="00320998">
        <w:tc>
          <w:tcPr>
            <w:tcW w:w="439" w:type="dxa"/>
            <w:vMerge/>
          </w:tcPr>
          <w:p w14:paraId="7EB677C4" w14:textId="77777777" w:rsidR="005A1894" w:rsidRPr="005A1894" w:rsidRDefault="005A1894" w:rsidP="00574929">
            <w:pPr>
              <w:jc w:val="both"/>
              <w:rPr>
                <w:rFonts w:ascii="Arial" w:hAnsi="Arial" w:cs="Arial"/>
                <w:sz w:val="20"/>
                <w:szCs w:val="20"/>
                <w:lang w:val="mn-MN"/>
              </w:rPr>
            </w:pPr>
          </w:p>
        </w:tc>
        <w:tc>
          <w:tcPr>
            <w:tcW w:w="1736" w:type="dxa"/>
            <w:vMerge/>
          </w:tcPr>
          <w:p w14:paraId="391D86B3" w14:textId="77777777" w:rsidR="005A1894" w:rsidRPr="005A1894" w:rsidRDefault="005A1894" w:rsidP="00574929">
            <w:pPr>
              <w:jc w:val="both"/>
              <w:rPr>
                <w:rFonts w:ascii="Arial" w:hAnsi="Arial" w:cs="Arial"/>
                <w:sz w:val="20"/>
                <w:szCs w:val="20"/>
                <w:lang w:val="mn-MN"/>
              </w:rPr>
            </w:pPr>
          </w:p>
        </w:tc>
        <w:tc>
          <w:tcPr>
            <w:tcW w:w="1648" w:type="dxa"/>
          </w:tcPr>
          <w:p w14:paraId="3CC55B7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7A52C74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54B41A4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C61F3A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74CC6AC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708" w:type="dxa"/>
          </w:tcPr>
          <w:p w14:paraId="61289DAB" w14:textId="77777777" w:rsidR="005A1894" w:rsidRPr="005A1894" w:rsidRDefault="005A1894" w:rsidP="00574929">
            <w:pPr>
              <w:jc w:val="center"/>
              <w:rPr>
                <w:rFonts w:ascii="Arial" w:hAnsi="Arial" w:cs="Arial"/>
                <w:sz w:val="20"/>
                <w:szCs w:val="20"/>
                <w:lang w:val="mn-MN"/>
              </w:rPr>
            </w:pPr>
          </w:p>
        </w:tc>
        <w:tc>
          <w:tcPr>
            <w:tcW w:w="567" w:type="dxa"/>
          </w:tcPr>
          <w:p w14:paraId="6E35997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194C423E" w14:textId="77777777" w:rsidR="005A1894" w:rsidRPr="005A1894" w:rsidRDefault="005A1894" w:rsidP="00574929">
            <w:pPr>
              <w:jc w:val="center"/>
              <w:rPr>
                <w:rFonts w:ascii="Arial" w:hAnsi="Arial" w:cs="Arial"/>
                <w:sz w:val="20"/>
                <w:szCs w:val="20"/>
                <w:lang w:val="mn-MN"/>
              </w:rPr>
            </w:pPr>
          </w:p>
        </w:tc>
        <w:tc>
          <w:tcPr>
            <w:tcW w:w="851" w:type="dxa"/>
          </w:tcPr>
          <w:p w14:paraId="1D96156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14</w:t>
            </w:r>
          </w:p>
        </w:tc>
      </w:tr>
      <w:tr w:rsidR="00320998" w:rsidRPr="005A1894" w14:paraId="3986727A" w14:textId="77777777" w:rsidTr="00320998">
        <w:tc>
          <w:tcPr>
            <w:tcW w:w="439" w:type="dxa"/>
            <w:vMerge/>
          </w:tcPr>
          <w:p w14:paraId="2C7E6A04" w14:textId="77777777" w:rsidR="005A1894" w:rsidRPr="005A1894" w:rsidRDefault="005A1894" w:rsidP="00574929">
            <w:pPr>
              <w:jc w:val="both"/>
              <w:rPr>
                <w:rFonts w:ascii="Arial" w:hAnsi="Arial" w:cs="Arial"/>
                <w:sz w:val="20"/>
                <w:szCs w:val="20"/>
                <w:lang w:val="mn-MN"/>
              </w:rPr>
            </w:pPr>
          </w:p>
        </w:tc>
        <w:tc>
          <w:tcPr>
            <w:tcW w:w="1736" w:type="dxa"/>
            <w:vMerge/>
          </w:tcPr>
          <w:p w14:paraId="08B5E317" w14:textId="77777777" w:rsidR="005A1894" w:rsidRPr="005A1894" w:rsidRDefault="005A1894" w:rsidP="00574929">
            <w:pPr>
              <w:jc w:val="both"/>
              <w:rPr>
                <w:rFonts w:ascii="Arial" w:hAnsi="Arial" w:cs="Arial"/>
                <w:sz w:val="20"/>
                <w:szCs w:val="20"/>
                <w:lang w:val="mn-MN"/>
              </w:rPr>
            </w:pPr>
          </w:p>
        </w:tc>
        <w:tc>
          <w:tcPr>
            <w:tcW w:w="1648" w:type="dxa"/>
          </w:tcPr>
          <w:p w14:paraId="44D58F5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диазепам</w:t>
            </w:r>
          </w:p>
        </w:tc>
        <w:tc>
          <w:tcPr>
            <w:tcW w:w="708" w:type="dxa"/>
          </w:tcPr>
          <w:p w14:paraId="4FE90054" w14:textId="77777777" w:rsidR="005A1894" w:rsidRPr="005A1894" w:rsidRDefault="005A1894" w:rsidP="00574929">
            <w:pPr>
              <w:jc w:val="center"/>
              <w:rPr>
                <w:rFonts w:ascii="Arial" w:hAnsi="Arial" w:cs="Arial"/>
                <w:sz w:val="20"/>
                <w:szCs w:val="20"/>
                <w:lang w:val="mn-MN"/>
              </w:rPr>
            </w:pPr>
          </w:p>
        </w:tc>
        <w:tc>
          <w:tcPr>
            <w:tcW w:w="709" w:type="dxa"/>
          </w:tcPr>
          <w:p w14:paraId="38BE7CCB" w14:textId="77777777" w:rsidR="005A1894" w:rsidRPr="005A1894" w:rsidRDefault="005A1894" w:rsidP="00574929">
            <w:pPr>
              <w:jc w:val="center"/>
              <w:rPr>
                <w:rFonts w:ascii="Arial" w:hAnsi="Arial" w:cs="Arial"/>
                <w:sz w:val="20"/>
                <w:szCs w:val="20"/>
                <w:lang w:val="mn-MN"/>
              </w:rPr>
            </w:pPr>
          </w:p>
        </w:tc>
        <w:tc>
          <w:tcPr>
            <w:tcW w:w="709" w:type="dxa"/>
          </w:tcPr>
          <w:p w14:paraId="7EC64F4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18DB9D2D" w14:textId="77777777" w:rsidR="005A1894" w:rsidRPr="005A1894" w:rsidRDefault="005A1894" w:rsidP="00574929">
            <w:pPr>
              <w:jc w:val="center"/>
              <w:rPr>
                <w:rFonts w:ascii="Arial" w:hAnsi="Arial" w:cs="Arial"/>
                <w:sz w:val="20"/>
                <w:szCs w:val="20"/>
                <w:lang w:val="mn-MN"/>
              </w:rPr>
            </w:pPr>
          </w:p>
        </w:tc>
        <w:tc>
          <w:tcPr>
            <w:tcW w:w="708" w:type="dxa"/>
          </w:tcPr>
          <w:p w14:paraId="3C29871D" w14:textId="77777777" w:rsidR="005A1894" w:rsidRPr="005A1894" w:rsidRDefault="005A1894" w:rsidP="00574929">
            <w:pPr>
              <w:jc w:val="center"/>
              <w:rPr>
                <w:rFonts w:ascii="Arial" w:hAnsi="Arial" w:cs="Arial"/>
                <w:sz w:val="20"/>
                <w:szCs w:val="20"/>
                <w:lang w:val="mn-MN"/>
              </w:rPr>
            </w:pPr>
          </w:p>
        </w:tc>
        <w:tc>
          <w:tcPr>
            <w:tcW w:w="567" w:type="dxa"/>
          </w:tcPr>
          <w:p w14:paraId="20312D1E" w14:textId="77777777" w:rsidR="005A1894" w:rsidRPr="005A1894" w:rsidRDefault="005A1894" w:rsidP="00574929">
            <w:pPr>
              <w:jc w:val="center"/>
              <w:rPr>
                <w:rFonts w:ascii="Arial" w:hAnsi="Arial" w:cs="Arial"/>
                <w:sz w:val="20"/>
                <w:szCs w:val="20"/>
                <w:lang w:val="mn-MN"/>
              </w:rPr>
            </w:pPr>
          </w:p>
        </w:tc>
        <w:tc>
          <w:tcPr>
            <w:tcW w:w="567" w:type="dxa"/>
          </w:tcPr>
          <w:p w14:paraId="199C999D" w14:textId="77777777" w:rsidR="005A1894" w:rsidRPr="005A1894" w:rsidRDefault="005A1894" w:rsidP="00574929">
            <w:pPr>
              <w:jc w:val="center"/>
              <w:rPr>
                <w:rFonts w:ascii="Arial" w:hAnsi="Arial" w:cs="Arial"/>
                <w:sz w:val="20"/>
                <w:szCs w:val="20"/>
                <w:lang w:val="mn-MN"/>
              </w:rPr>
            </w:pPr>
          </w:p>
        </w:tc>
        <w:tc>
          <w:tcPr>
            <w:tcW w:w="851" w:type="dxa"/>
          </w:tcPr>
          <w:p w14:paraId="27BDDAF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1DD4E4EA" w14:textId="77777777" w:rsidTr="00320998">
        <w:tc>
          <w:tcPr>
            <w:tcW w:w="439" w:type="dxa"/>
            <w:vMerge/>
          </w:tcPr>
          <w:p w14:paraId="75E27AFF" w14:textId="77777777" w:rsidR="005A1894" w:rsidRPr="005A1894" w:rsidRDefault="005A1894" w:rsidP="00574929">
            <w:pPr>
              <w:jc w:val="both"/>
              <w:rPr>
                <w:rFonts w:ascii="Arial" w:hAnsi="Arial" w:cs="Arial"/>
                <w:sz w:val="20"/>
                <w:szCs w:val="20"/>
                <w:lang w:val="mn-MN"/>
              </w:rPr>
            </w:pPr>
          </w:p>
        </w:tc>
        <w:tc>
          <w:tcPr>
            <w:tcW w:w="1736" w:type="dxa"/>
            <w:vMerge/>
          </w:tcPr>
          <w:p w14:paraId="0C95902F" w14:textId="77777777" w:rsidR="005A1894" w:rsidRPr="005A1894" w:rsidRDefault="005A1894" w:rsidP="00574929">
            <w:pPr>
              <w:jc w:val="both"/>
              <w:rPr>
                <w:rFonts w:ascii="Arial" w:hAnsi="Arial" w:cs="Arial"/>
                <w:sz w:val="20"/>
                <w:szCs w:val="20"/>
                <w:lang w:val="mn-MN"/>
              </w:rPr>
            </w:pPr>
          </w:p>
        </w:tc>
        <w:tc>
          <w:tcPr>
            <w:tcW w:w="1648" w:type="dxa"/>
          </w:tcPr>
          <w:p w14:paraId="60C9252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декстрометорфан</w:t>
            </w:r>
          </w:p>
        </w:tc>
        <w:tc>
          <w:tcPr>
            <w:tcW w:w="708" w:type="dxa"/>
          </w:tcPr>
          <w:p w14:paraId="1FA421D7" w14:textId="77777777" w:rsidR="005A1894" w:rsidRPr="005A1894" w:rsidRDefault="005A1894" w:rsidP="00574929">
            <w:pPr>
              <w:jc w:val="center"/>
              <w:rPr>
                <w:rFonts w:ascii="Arial" w:hAnsi="Arial" w:cs="Arial"/>
                <w:sz w:val="20"/>
                <w:szCs w:val="20"/>
                <w:lang w:val="mn-MN"/>
              </w:rPr>
            </w:pPr>
          </w:p>
        </w:tc>
        <w:tc>
          <w:tcPr>
            <w:tcW w:w="709" w:type="dxa"/>
          </w:tcPr>
          <w:p w14:paraId="76B2FD8F" w14:textId="77777777" w:rsidR="005A1894" w:rsidRPr="005A1894" w:rsidRDefault="005A1894" w:rsidP="00574929">
            <w:pPr>
              <w:jc w:val="center"/>
              <w:rPr>
                <w:rFonts w:ascii="Arial" w:hAnsi="Arial" w:cs="Arial"/>
                <w:sz w:val="20"/>
                <w:szCs w:val="20"/>
                <w:lang w:val="mn-MN"/>
              </w:rPr>
            </w:pPr>
          </w:p>
        </w:tc>
        <w:tc>
          <w:tcPr>
            <w:tcW w:w="709" w:type="dxa"/>
          </w:tcPr>
          <w:p w14:paraId="4BB64997" w14:textId="77777777" w:rsidR="005A1894" w:rsidRPr="005A1894" w:rsidRDefault="005A1894" w:rsidP="00574929">
            <w:pPr>
              <w:jc w:val="center"/>
              <w:rPr>
                <w:rFonts w:ascii="Arial" w:hAnsi="Arial" w:cs="Arial"/>
                <w:sz w:val="20"/>
                <w:szCs w:val="20"/>
                <w:lang w:val="mn-MN"/>
              </w:rPr>
            </w:pPr>
          </w:p>
        </w:tc>
        <w:tc>
          <w:tcPr>
            <w:tcW w:w="709" w:type="dxa"/>
          </w:tcPr>
          <w:p w14:paraId="2B31FC66" w14:textId="77777777" w:rsidR="005A1894" w:rsidRPr="005A1894" w:rsidRDefault="005A1894" w:rsidP="00574929">
            <w:pPr>
              <w:jc w:val="center"/>
              <w:rPr>
                <w:rFonts w:ascii="Arial" w:hAnsi="Arial" w:cs="Arial"/>
                <w:sz w:val="20"/>
                <w:szCs w:val="20"/>
                <w:lang w:val="mn-MN"/>
              </w:rPr>
            </w:pPr>
          </w:p>
        </w:tc>
        <w:tc>
          <w:tcPr>
            <w:tcW w:w="708" w:type="dxa"/>
          </w:tcPr>
          <w:p w14:paraId="37ACA707" w14:textId="77777777" w:rsidR="005A1894" w:rsidRPr="005A1894" w:rsidRDefault="005A1894" w:rsidP="00574929">
            <w:pPr>
              <w:jc w:val="center"/>
              <w:rPr>
                <w:rFonts w:ascii="Arial" w:hAnsi="Arial" w:cs="Arial"/>
                <w:sz w:val="20"/>
                <w:szCs w:val="20"/>
                <w:lang w:val="mn-MN"/>
              </w:rPr>
            </w:pPr>
          </w:p>
        </w:tc>
        <w:tc>
          <w:tcPr>
            <w:tcW w:w="567" w:type="dxa"/>
          </w:tcPr>
          <w:p w14:paraId="75908671" w14:textId="77777777" w:rsidR="005A1894" w:rsidRPr="005A1894" w:rsidRDefault="005A1894" w:rsidP="00574929">
            <w:pPr>
              <w:jc w:val="center"/>
              <w:rPr>
                <w:rFonts w:ascii="Arial" w:hAnsi="Arial" w:cs="Arial"/>
                <w:sz w:val="20"/>
                <w:szCs w:val="20"/>
                <w:lang w:val="mn-MN"/>
              </w:rPr>
            </w:pPr>
          </w:p>
        </w:tc>
        <w:tc>
          <w:tcPr>
            <w:tcW w:w="567" w:type="dxa"/>
          </w:tcPr>
          <w:p w14:paraId="44828128" w14:textId="77777777" w:rsidR="005A1894" w:rsidRPr="005A1894" w:rsidRDefault="005A1894" w:rsidP="00574929">
            <w:pPr>
              <w:jc w:val="center"/>
              <w:rPr>
                <w:rFonts w:ascii="Arial" w:hAnsi="Arial" w:cs="Arial"/>
                <w:sz w:val="20"/>
                <w:szCs w:val="20"/>
                <w:lang w:val="mn-MN"/>
              </w:rPr>
            </w:pPr>
          </w:p>
        </w:tc>
        <w:tc>
          <w:tcPr>
            <w:tcW w:w="851" w:type="dxa"/>
          </w:tcPr>
          <w:p w14:paraId="5DA1A8C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0</w:t>
            </w:r>
          </w:p>
        </w:tc>
      </w:tr>
      <w:tr w:rsidR="00320998" w:rsidRPr="005A1894" w14:paraId="35BC890F" w14:textId="77777777" w:rsidTr="00320998">
        <w:tc>
          <w:tcPr>
            <w:tcW w:w="439" w:type="dxa"/>
            <w:vMerge w:val="restart"/>
          </w:tcPr>
          <w:p w14:paraId="0B5E99D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10</w:t>
            </w:r>
          </w:p>
        </w:tc>
        <w:tc>
          <w:tcPr>
            <w:tcW w:w="1736" w:type="dxa"/>
            <w:vMerge w:val="restart"/>
          </w:tcPr>
          <w:p w14:paraId="47405C6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Сонгинохайрхан дүүргийн цагдаагийн 1 хэлтэс</w:t>
            </w:r>
          </w:p>
        </w:tc>
        <w:tc>
          <w:tcPr>
            <w:tcW w:w="1648" w:type="dxa"/>
          </w:tcPr>
          <w:p w14:paraId="0B25444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2FB8B9A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5CB7D493" w14:textId="77777777" w:rsidR="005A1894" w:rsidRPr="005A1894" w:rsidRDefault="005A1894" w:rsidP="00574929">
            <w:pPr>
              <w:jc w:val="center"/>
              <w:rPr>
                <w:rFonts w:ascii="Arial" w:hAnsi="Arial" w:cs="Arial"/>
                <w:sz w:val="20"/>
                <w:szCs w:val="20"/>
                <w:lang w:val="mn-MN"/>
              </w:rPr>
            </w:pPr>
          </w:p>
        </w:tc>
        <w:tc>
          <w:tcPr>
            <w:tcW w:w="709" w:type="dxa"/>
          </w:tcPr>
          <w:p w14:paraId="1362E41F" w14:textId="77777777" w:rsidR="005A1894" w:rsidRPr="005A1894" w:rsidRDefault="005A1894" w:rsidP="00574929">
            <w:pPr>
              <w:jc w:val="center"/>
              <w:rPr>
                <w:rFonts w:ascii="Arial" w:hAnsi="Arial" w:cs="Arial"/>
                <w:sz w:val="20"/>
                <w:szCs w:val="20"/>
                <w:lang w:val="mn-MN"/>
              </w:rPr>
            </w:pPr>
          </w:p>
        </w:tc>
        <w:tc>
          <w:tcPr>
            <w:tcW w:w="709" w:type="dxa"/>
          </w:tcPr>
          <w:p w14:paraId="53D62F22" w14:textId="77777777" w:rsidR="005A1894" w:rsidRPr="005A1894" w:rsidRDefault="005A1894" w:rsidP="00574929">
            <w:pPr>
              <w:jc w:val="center"/>
              <w:rPr>
                <w:rFonts w:ascii="Arial" w:hAnsi="Arial" w:cs="Arial"/>
                <w:sz w:val="20"/>
                <w:szCs w:val="20"/>
                <w:lang w:val="mn-MN"/>
              </w:rPr>
            </w:pPr>
          </w:p>
        </w:tc>
        <w:tc>
          <w:tcPr>
            <w:tcW w:w="708" w:type="dxa"/>
          </w:tcPr>
          <w:p w14:paraId="5ADB1C31" w14:textId="77777777" w:rsidR="005A1894" w:rsidRPr="005A1894" w:rsidRDefault="005A1894" w:rsidP="00574929">
            <w:pPr>
              <w:jc w:val="center"/>
              <w:rPr>
                <w:rFonts w:ascii="Arial" w:hAnsi="Arial" w:cs="Arial"/>
                <w:sz w:val="20"/>
                <w:szCs w:val="20"/>
                <w:lang w:val="mn-MN"/>
              </w:rPr>
            </w:pPr>
          </w:p>
        </w:tc>
        <w:tc>
          <w:tcPr>
            <w:tcW w:w="567" w:type="dxa"/>
          </w:tcPr>
          <w:p w14:paraId="22D572C6" w14:textId="77777777" w:rsidR="005A1894" w:rsidRPr="005A1894" w:rsidRDefault="005A1894" w:rsidP="00574929">
            <w:pPr>
              <w:jc w:val="center"/>
              <w:rPr>
                <w:rFonts w:ascii="Arial" w:hAnsi="Arial" w:cs="Arial"/>
                <w:sz w:val="20"/>
                <w:szCs w:val="20"/>
                <w:lang w:val="mn-MN"/>
              </w:rPr>
            </w:pPr>
          </w:p>
        </w:tc>
        <w:tc>
          <w:tcPr>
            <w:tcW w:w="567" w:type="dxa"/>
          </w:tcPr>
          <w:p w14:paraId="71A0C9C7" w14:textId="77777777" w:rsidR="005A1894" w:rsidRPr="005A1894" w:rsidRDefault="005A1894" w:rsidP="00574929">
            <w:pPr>
              <w:jc w:val="center"/>
              <w:rPr>
                <w:rFonts w:ascii="Arial" w:hAnsi="Arial" w:cs="Arial"/>
                <w:sz w:val="20"/>
                <w:szCs w:val="20"/>
                <w:lang w:val="mn-MN"/>
              </w:rPr>
            </w:pPr>
          </w:p>
        </w:tc>
        <w:tc>
          <w:tcPr>
            <w:tcW w:w="851" w:type="dxa"/>
          </w:tcPr>
          <w:p w14:paraId="4069CBC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779A2182" w14:textId="77777777" w:rsidTr="00320998">
        <w:tc>
          <w:tcPr>
            <w:tcW w:w="439" w:type="dxa"/>
            <w:vMerge/>
          </w:tcPr>
          <w:p w14:paraId="1CE2DB85" w14:textId="77777777" w:rsidR="005A1894" w:rsidRPr="005A1894" w:rsidRDefault="005A1894" w:rsidP="00574929">
            <w:pPr>
              <w:jc w:val="both"/>
              <w:rPr>
                <w:rFonts w:ascii="Arial" w:hAnsi="Arial" w:cs="Arial"/>
                <w:sz w:val="20"/>
                <w:szCs w:val="20"/>
                <w:lang w:val="mn-MN"/>
              </w:rPr>
            </w:pPr>
          </w:p>
        </w:tc>
        <w:tc>
          <w:tcPr>
            <w:tcW w:w="1736" w:type="dxa"/>
            <w:vMerge/>
          </w:tcPr>
          <w:p w14:paraId="460C3357" w14:textId="77777777" w:rsidR="005A1894" w:rsidRPr="005A1894" w:rsidRDefault="005A1894" w:rsidP="00574929">
            <w:pPr>
              <w:jc w:val="both"/>
              <w:rPr>
                <w:rFonts w:ascii="Arial" w:hAnsi="Arial" w:cs="Arial"/>
                <w:sz w:val="20"/>
                <w:szCs w:val="20"/>
                <w:lang w:val="mn-MN"/>
              </w:rPr>
            </w:pPr>
          </w:p>
        </w:tc>
        <w:tc>
          <w:tcPr>
            <w:tcW w:w="1648" w:type="dxa"/>
          </w:tcPr>
          <w:p w14:paraId="5D1A690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593BCB8B" w14:textId="77777777" w:rsidR="005A1894" w:rsidRPr="005A1894" w:rsidRDefault="005A1894" w:rsidP="00574929">
            <w:pPr>
              <w:jc w:val="center"/>
              <w:rPr>
                <w:rFonts w:ascii="Arial" w:hAnsi="Arial" w:cs="Arial"/>
                <w:sz w:val="20"/>
                <w:szCs w:val="20"/>
                <w:lang w:val="mn-MN"/>
              </w:rPr>
            </w:pPr>
          </w:p>
        </w:tc>
        <w:tc>
          <w:tcPr>
            <w:tcW w:w="709" w:type="dxa"/>
          </w:tcPr>
          <w:p w14:paraId="65FC6E75" w14:textId="77777777" w:rsidR="005A1894" w:rsidRPr="005A1894" w:rsidRDefault="005A1894" w:rsidP="00574929">
            <w:pPr>
              <w:jc w:val="center"/>
              <w:rPr>
                <w:rFonts w:ascii="Arial" w:hAnsi="Arial" w:cs="Arial"/>
                <w:sz w:val="20"/>
                <w:szCs w:val="20"/>
                <w:lang w:val="mn-MN"/>
              </w:rPr>
            </w:pPr>
          </w:p>
        </w:tc>
        <w:tc>
          <w:tcPr>
            <w:tcW w:w="709" w:type="dxa"/>
          </w:tcPr>
          <w:p w14:paraId="20266BFA" w14:textId="77777777" w:rsidR="005A1894" w:rsidRPr="005A1894" w:rsidRDefault="005A1894" w:rsidP="00574929">
            <w:pPr>
              <w:jc w:val="center"/>
              <w:rPr>
                <w:rFonts w:ascii="Arial" w:hAnsi="Arial" w:cs="Arial"/>
                <w:sz w:val="20"/>
                <w:szCs w:val="20"/>
                <w:lang w:val="mn-MN"/>
              </w:rPr>
            </w:pPr>
          </w:p>
        </w:tc>
        <w:tc>
          <w:tcPr>
            <w:tcW w:w="709" w:type="dxa"/>
          </w:tcPr>
          <w:p w14:paraId="7D0917C1" w14:textId="77777777" w:rsidR="005A1894" w:rsidRPr="005A1894" w:rsidRDefault="005A1894" w:rsidP="00574929">
            <w:pPr>
              <w:jc w:val="center"/>
              <w:rPr>
                <w:rFonts w:ascii="Arial" w:hAnsi="Arial" w:cs="Arial"/>
                <w:sz w:val="20"/>
                <w:szCs w:val="20"/>
                <w:lang w:val="mn-MN"/>
              </w:rPr>
            </w:pPr>
          </w:p>
        </w:tc>
        <w:tc>
          <w:tcPr>
            <w:tcW w:w="708" w:type="dxa"/>
          </w:tcPr>
          <w:p w14:paraId="60E1415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3C93CA8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0CCD211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347B41D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1394FDA4" w14:textId="77777777" w:rsidTr="00320998">
        <w:tc>
          <w:tcPr>
            <w:tcW w:w="439" w:type="dxa"/>
            <w:vMerge/>
          </w:tcPr>
          <w:p w14:paraId="6F0465D8" w14:textId="77777777" w:rsidR="005A1894" w:rsidRPr="005A1894" w:rsidRDefault="005A1894" w:rsidP="00574929">
            <w:pPr>
              <w:jc w:val="both"/>
              <w:rPr>
                <w:rFonts w:ascii="Arial" w:hAnsi="Arial" w:cs="Arial"/>
                <w:sz w:val="20"/>
                <w:szCs w:val="20"/>
                <w:lang w:val="mn-MN"/>
              </w:rPr>
            </w:pPr>
          </w:p>
        </w:tc>
        <w:tc>
          <w:tcPr>
            <w:tcW w:w="1736" w:type="dxa"/>
            <w:vMerge/>
          </w:tcPr>
          <w:p w14:paraId="16C405C9" w14:textId="77777777" w:rsidR="005A1894" w:rsidRPr="005A1894" w:rsidRDefault="005A1894" w:rsidP="00574929">
            <w:pPr>
              <w:jc w:val="both"/>
              <w:rPr>
                <w:rFonts w:ascii="Arial" w:hAnsi="Arial" w:cs="Arial"/>
                <w:sz w:val="20"/>
                <w:szCs w:val="20"/>
                <w:lang w:val="mn-MN"/>
              </w:rPr>
            </w:pPr>
          </w:p>
        </w:tc>
        <w:tc>
          <w:tcPr>
            <w:tcW w:w="1648" w:type="dxa"/>
          </w:tcPr>
          <w:p w14:paraId="791E9C4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лактам</w:t>
            </w:r>
          </w:p>
        </w:tc>
        <w:tc>
          <w:tcPr>
            <w:tcW w:w="708" w:type="dxa"/>
          </w:tcPr>
          <w:p w14:paraId="265F1D3A" w14:textId="77777777" w:rsidR="005A1894" w:rsidRPr="005A1894" w:rsidRDefault="005A1894" w:rsidP="00574929">
            <w:pPr>
              <w:jc w:val="center"/>
              <w:rPr>
                <w:rFonts w:ascii="Arial" w:hAnsi="Arial" w:cs="Arial"/>
                <w:sz w:val="20"/>
                <w:szCs w:val="20"/>
                <w:lang w:val="mn-MN"/>
              </w:rPr>
            </w:pPr>
          </w:p>
        </w:tc>
        <w:tc>
          <w:tcPr>
            <w:tcW w:w="709" w:type="dxa"/>
          </w:tcPr>
          <w:p w14:paraId="29F0F93D" w14:textId="77777777" w:rsidR="005A1894" w:rsidRPr="005A1894" w:rsidRDefault="005A1894" w:rsidP="00574929">
            <w:pPr>
              <w:jc w:val="center"/>
              <w:rPr>
                <w:rFonts w:ascii="Arial" w:hAnsi="Arial" w:cs="Arial"/>
                <w:sz w:val="20"/>
                <w:szCs w:val="20"/>
                <w:lang w:val="mn-MN"/>
              </w:rPr>
            </w:pPr>
          </w:p>
        </w:tc>
        <w:tc>
          <w:tcPr>
            <w:tcW w:w="709" w:type="dxa"/>
          </w:tcPr>
          <w:p w14:paraId="1C96515C" w14:textId="77777777" w:rsidR="005A1894" w:rsidRPr="005A1894" w:rsidRDefault="005A1894" w:rsidP="00574929">
            <w:pPr>
              <w:jc w:val="center"/>
              <w:rPr>
                <w:rFonts w:ascii="Arial" w:hAnsi="Arial" w:cs="Arial"/>
                <w:sz w:val="20"/>
                <w:szCs w:val="20"/>
                <w:lang w:val="mn-MN"/>
              </w:rPr>
            </w:pPr>
          </w:p>
        </w:tc>
        <w:tc>
          <w:tcPr>
            <w:tcW w:w="709" w:type="dxa"/>
          </w:tcPr>
          <w:p w14:paraId="4DBBF2BD" w14:textId="77777777" w:rsidR="005A1894" w:rsidRPr="005A1894" w:rsidRDefault="005A1894" w:rsidP="00574929">
            <w:pPr>
              <w:jc w:val="center"/>
              <w:rPr>
                <w:rFonts w:ascii="Arial" w:hAnsi="Arial" w:cs="Arial"/>
                <w:sz w:val="20"/>
                <w:szCs w:val="20"/>
                <w:lang w:val="mn-MN"/>
              </w:rPr>
            </w:pPr>
          </w:p>
        </w:tc>
        <w:tc>
          <w:tcPr>
            <w:tcW w:w="708" w:type="dxa"/>
          </w:tcPr>
          <w:p w14:paraId="3E5C1EF7" w14:textId="77777777" w:rsidR="005A1894" w:rsidRPr="005A1894" w:rsidRDefault="005A1894" w:rsidP="00574929">
            <w:pPr>
              <w:jc w:val="center"/>
              <w:rPr>
                <w:rFonts w:ascii="Arial" w:hAnsi="Arial" w:cs="Arial"/>
                <w:sz w:val="20"/>
                <w:szCs w:val="20"/>
                <w:lang w:val="mn-MN"/>
              </w:rPr>
            </w:pPr>
          </w:p>
        </w:tc>
        <w:tc>
          <w:tcPr>
            <w:tcW w:w="567" w:type="dxa"/>
          </w:tcPr>
          <w:p w14:paraId="6F1CCF8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F537505" w14:textId="77777777" w:rsidR="005A1894" w:rsidRPr="005A1894" w:rsidRDefault="005A1894" w:rsidP="00574929">
            <w:pPr>
              <w:jc w:val="center"/>
              <w:rPr>
                <w:rFonts w:ascii="Arial" w:hAnsi="Arial" w:cs="Arial"/>
                <w:sz w:val="20"/>
                <w:szCs w:val="20"/>
                <w:lang w:val="mn-MN"/>
              </w:rPr>
            </w:pPr>
          </w:p>
        </w:tc>
        <w:tc>
          <w:tcPr>
            <w:tcW w:w="851" w:type="dxa"/>
          </w:tcPr>
          <w:p w14:paraId="7FBD132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7AAABEF" w14:textId="77777777" w:rsidTr="00320998">
        <w:tc>
          <w:tcPr>
            <w:tcW w:w="439" w:type="dxa"/>
            <w:vMerge/>
          </w:tcPr>
          <w:p w14:paraId="55D325DD" w14:textId="77777777" w:rsidR="005A1894" w:rsidRPr="005A1894" w:rsidRDefault="005A1894" w:rsidP="00574929">
            <w:pPr>
              <w:jc w:val="both"/>
              <w:rPr>
                <w:rFonts w:ascii="Arial" w:hAnsi="Arial" w:cs="Arial"/>
                <w:sz w:val="20"/>
                <w:szCs w:val="20"/>
                <w:lang w:val="mn-MN"/>
              </w:rPr>
            </w:pPr>
          </w:p>
        </w:tc>
        <w:tc>
          <w:tcPr>
            <w:tcW w:w="1736" w:type="dxa"/>
            <w:vMerge/>
          </w:tcPr>
          <w:p w14:paraId="20606C59" w14:textId="77777777" w:rsidR="005A1894" w:rsidRPr="005A1894" w:rsidRDefault="005A1894" w:rsidP="00574929">
            <w:pPr>
              <w:jc w:val="both"/>
              <w:rPr>
                <w:rFonts w:ascii="Arial" w:hAnsi="Arial" w:cs="Arial"/>
                <w:sz w:val="20"/>
                <w:szCs w:val="20"/>
                <w:lang w:val="mn-MN"/>
              </w:rPr>
            </w:pPr>
          </w:p>
        </w:tc>
        <w:tc>
          <w:tcPr>
            <w:tcW w:w="1648" w:type="dxa"/>
          </w:tcPr>
          <w:p w14:paraId="2E295CB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03D7804D" w14:textId="77777777" w:rsidR="005A1894" w:rsidRPr="005A1894" w:rsidRDefault="005A1894" w:rsidP="00574929">
            <w:pPr>
              <w:jc w:val="center"/>
              <w:rPr>
                <w:rFonts w:ascii="Arial" w:hAnsi="Arial" w:cs="Arial"/>
                <w:sz w:val="20"/>
                <w:szCs w:val="20"/>
                <w:lang w:val="mn-MN"/>
              </w:rPr>
            </w:pPr>
          </w:p>
        </w:tc>
        <w:tc>
          <w:tcPr>
            <w:tcW w:w="709" w:type="dxa"/>
          </w:tcPr>
          <w:p w14:paraId="7D61C1F1" w14:textId="77777777" w:rsidR="005A1894" w:rsidRPr="005A1894" w:rsidRDefault="005A1894" w:rsidP="00574929">
            <w:pPr>
              <w:jc w:val="center"/>
              <w:rPr>
                <w:rFonts w:ascii="Arial" w:hAnsi="Arial" w:cs="Arial"/>
                <w:sz w:val="20"/>
                <w:szCs w:val="20"/>
                <w:lang w:val="mn-MN"/>
              </w:rPr>
            </w:pPr>
          </w:p>
        </w:tc>
        <w:tc>
          <w:tcPr>
            <w:tcW w:w="709" w:type="dxa"/>
          </w:tcPr>
          <w:p w14:paraId="2A5A2EB1" w14:textId="77777777" w:rsidR="005A1894" w:rsidRPr="005A1894" w:rsidRDefault="005A1894" w:rsidP="00574929">
            <w:pPr>
              <w:jc w:val="center"/>
              <w:rPr>
                <w:rFonts w:ascii="Arial" w:hAnsi="Arial" w:cs="Arial"/>
                <w:sz w:val="20"/>
                <w:szCs w:val="20"/>
                <w:lang w:val="mn-MN"/>
              </w:rPr>
            </w:pPr>
          </w:p>
        </w:tc>
        <w:tc>
          <w:tcPr>
            <w:tcW w:w="709" w:type="dxa"/>
          </w:tcPr>
          <w:p w14:paraId="60BE04C1" w14:textId="77777777" w:rsidR="005A1894" w:rsidRPr="005A1894" w:rsidRDefault="005A1894" w:rsidP="00574929">
            <w:pPr>
              <w:jc w:val="center"/>
              <w:rPr>
                <w:rFonts w:ascii="Arial" w:hAnsi="Arial" w:cs="Arial"/>
                <w:sz w:val="20"/>
                <w:szCs w:val="20"/>
                <w:lang w:val="mn-MN"/>
              </w:rPr>
            </w:pPr>
          </w:p>
        </w:tc>
        <w:tc>
          <w:tcPr>
            <w:tcW w:w="708" w:type="dxa"/>
          </w:tcPr>
          <w:p w14:paraId="74C952C0" w14:textId="77777777" w:rsidR="005A1894" w:rsidRPr="005A1894" w:rsidRDefault="005A1894" w:rsidP="00574929">
            <w:pPr>
              <w:jc w:val="center"/>
              <w:rPr>
                <w:rFonts w:ascii="Arial" w:hAnsi="Arial" w:cs="Arial"/>
                <w:sz w:val="20"/>
                <w:szCs w:val="20"/>
                <w:lang w:val="mn-MN"/>
              </w:rPr>
            </w:pPr>
          </w:p>
        </w:tc>
        <w:tc>
          <w:tcPr>
            <w:tcW w:w="567" w:type="dxa"/>
          </w:tcPr>
          <w:p w14:paraId="6A788C81" w14:textId="77777777" w:rsidR="005A1894" w:rsidRPr="005A1894" w:rsidRDefault="005A1894" w:rsidP="00574929">
            <w:pPr>
              <w:jc w:val="center"/>
              <w:rPr>
                <w:rFonts w:ascii="Arial" w:hAnsi="Arial" w:cs="Arial"/>
                <w:sz w:val="20"/>
                <w:szCs w:val="20"/>
                <w:lang w:val="mn-MN"/>
              </w:rPr>
            </w:pPr>
          </w:p>
        </w:tc>
        <w:tc>
          <w:tcPr>
            <w:tcW w:w="567" w:type="dxa"/>
          </w:tcPr>
          <w:p w14:paraId="2DB31B56" w14:textId="77777777" w:rsidR="005A1894" w:rsidRPr="005A1894" w:rsidRDefault="005A1894" w:rsidP="00574929">
            <w:pPr>
              <w:jc w:val="center"/>
              <w:rPr>
                <w:rFonts w:ascii="Arial" w:hAnsi="Arial" w:cs="Arial"/>
                <w:sz w:val="20"/>
                <w:szCs w:val="20"/>
                <w:lang w:val="mn-MN"/>
              </w:rPr>
            </w:pPr>
          </w:p>
        </w:tc>
        <w:tc>
          <w:tcPr>
            <w:tcW w:w="851" w:type="dxa"/>
          </w:tcPr>
          <w:p w14:paraId="4B2C905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0</w:t>
            </w:r>
          </w:p>
        </w:tc>
      </w:tr>
      <w:tr w:rsidR="00320998" w:rsidRPr="005A1894" w14:paraId="067D9642" w14:textId="77777777" w:rsidTr="00320998">
        <w:tc>
          <w:tcPr>
            <w:tcW w:w="439" w:type="dxa"/>
            <w:vMerge/>
          </w:tcPr>
          <w:p w14:paraId="39929E21" w14:textId="77777777" w:rsidR="005A1894" w:rsidRPr="005A1894" w:rsidRDefault="005A1894" w:rsidP="00574929">
            <w:pPr>
              <w:jc w:val="both"/>
              <w:rPr>
                <w:rFonts w:ascii="Arial" w:hAnsi="Arial" w:cs="Arial"/>
                <w:sz w:val="20"/>
                <w:szCs w:val="20"/>
                <w:lang w:val="mn-MN"/>
              </w:rPr>
            </w:pPr>
          </w:p>
        </w:tc>
        <w:tc>
          <w:tcPr>
            <w:tcW w:w="1736" w:type="dxa"/>
            <w:vMerge/>
          </w:tcPr>
          <w:p w14:paraId="48C93B91" w14:textId="77777777" w:rsidR="005A1894" w:rsidRPr="005A1894" w:rsidRDefault="005A1894" w:rsidP="00574929">
            <w:pPr>
              <w:jc w:val="both"/>
              <w:rPr>
                <w:rFonts w:ascii="Arial" w:hAnsi="Arial" w:cs="Arial"/>
                <w:sz w:val="20"/>
                <w:szCs w:val="20"/>
                <w:lang w:val="mn-MN"/>
              </w:rPr>
            </w:pPr>
          </w:p>
        </w:tc>
        <w:tc>
          <w:tcPr>
            <w:tcW w:w="1648" w:type="dxa"/>
          </w:tcPr>
          <w:p w14:paraId="6AFF12D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5683F61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F858F2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61D2869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11</w:t>
            </w:r>
          </w:p>
        </w:tc>
        <w:tc>
          <w:tcPr>
            <w:tcW w:w="709" w:type="dxa"/>
          </w:tcPr>
          <w:p w14:paraId="648329F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708" w:type="dxa"/>
          </w:tcPr>
          <w:p w14:paraId="16EF0A3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567" w:type="dxa"/>
          </w:tcPr>
          <w:p w14:paraId="6B68572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20</w:t>
            </w:r>
          </w:p>
        </w:tc>
        <w:tc>
          <w:tcPr>
            <w:tcW w:w="567" w:type="dxa"/>
          </w:tcPr>
          <w:p w14:paraId="1CE4EF6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851" w:type="dxa"/>
          </w:tcPr>
          <w:p w14:paraId="15C01F4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51</w:t>
            </w:r>
          </w:p>
        </w:tc>
      </w:tr>
      <w:tr w:rsidR="00320998" w:rsidRPr="005A1894" w14:paraId="7102F95F" w14:textId="77777777" w:rsidTr="00320998">
        <w:tc>
          <w:tcPr>
            <w:tcW w:w="439" w:type="dxa"/>
            <w:vMerge w:val="restart"/>
          </w:tcPr>
          <w:p w14:paraId="1AFA07D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11</w:t>
            </w:r>
          </w:p>
        </w:tc>
        <w:tc>
          <w:tcPr>
            <w:tcW w:w="1736" w:type="dxa"/>
            <w:vMerge w:val="restart"/>
          </w:tcPr>
          <w:p w14:paraId="050AAC5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Сонгинохайрхан дүүргийн цагдаагийн 2 хэлтэс</w:t>
            </w:r>
          </w:p>
        </w:tc>
        <w:tc>
          <w:tcPr>
            <w:tcW w:w="1648" w:type="dxa"/>
          </w:tcPr>
          <w:p w14:paraId="0582C0D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042D41F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5748613E" w14:textId="77777777" w:rsidR="005A1894" w:rsidRPr="005A1894" w:rsidRDefault="005A1894" w:rsidP="00574929">
            <w:pPr>
              <w:jc w:val="center"/>
              <w:rPr>
                <w:rFonts w:ascii="Arial" w:hAnsi="Arial" w:cs="Arial"/>
                <w:sz w:val="20"/>
                <w:szCs w:val="20"/>
                <w:lang w:val="mn-MN"/>
              </w:rPr>
            </w:pPr>
          </w:p>
        </w:tc>
        <w:tc>
          <w:tcPr>
            <w:tcW w:w="709" w:type="dxa"/>
          </w:tcPr>
          <w:p w14:paraId="0EC7706D" w14:textId="77777777" w:rsidR="005A1894" w:rsidRPr="005A1894" w:rsidRDefault="005A1894" w:rsidP="00574929">
            <w:pPr>
              <w:jc w:val="center"/>
              <w:rPr>
                <w:rFonts w:ascii="Arial" w:hAnsi="Arial" w:cs="Arial"/>
                <w:sz w:val="20"/>
                <w:szCs w:val="20"/>
                <w:lang w:val="mn-MN"/>
              </w:rPr>
            </w:pPr>
          </w:p>
        </w:tc>
        <w:tc>
          <w:tcPr>
            <w:tcW w:w="709" w:type="dxa"/>
          </w:tcPr>
          <w:p w14:paraId="1430C477" w14:textId="77777777" w:rsidR="005A1894" w:rsidRPr="005A1894" w:rsidRDefault="005A1894" w:rsidP="00574929">
            <w:pPr>
              <w:jc w:val="center"/>
              <w:rPr>
                <w:rFonts w:ascii="Arial" w:hAnsi="Arial" w:cs="Arial"/>
                <w:sz w:val="20"/>
                <w:szCs w:val="20"/>
                <w:lang w:val="mn-MN"/>
              </w:rPr>
            </w:pPr>
          </w:p>
        </w:tc>
        <w:tc>
          <w:tcPr>
            <w:tcW w:w="708" w:type="dxa"/>
          </w:tcPr>
          <w:p w14:paraId="2DEDCBEB" w14:textId="77777777" w:rsidR="005A1894" w:rsidRPr="005A1894" w:rsidRDefault="005A1894" w:rsidP="00574929">
            <w:pPr>
              <w:jc w:val="center"/>
              <w:rPr>
                <w:rFonts w:ascii="Arial" w:hAnsi="Arial" w:cs="Arial"/>
                <w:sz w:val="20"/>
                <w:szCs w:val="20"/>
                <w:lang w:val="mn-MN"/>
              </w:rPr>
            </w:pPr>
          </w:p>
        </w:tc>
        <w:tc>
          <w:tcPr>
            <w:tcW w:w="567" w:type="dxa"/>
          </w:tcPr>
          <w:p w14:paraId="16B4C32D" w14:textId="77777777" w:rsidR="005A1894" w:rsidRPr="005A1894" w:rsidRDefault="005A1894" w:rsidP="00574929">
            <w:pPr>
              <w:jc w:val="center"/>
              <w:rPr>
                <w:rFonts w:ascii="Arial" w:hAnsi="Arial" w:cs="Arial"/>
                <w:sz w:val="20"/>
                <w:szCs w:val="20"/>
                <w:lang w:val="mn-MN"/>
              </w:rPr>
            </w:pPr>
          </w:p>
        </w:tc>
        <w:tc>
          <w:tcPr>
            <w:tcW w:w="567" w:type="dxa"/>
          </w:tcPr>
          <w:p w14:paraId="2FB04FCB" w14:textId="77777777" w:rsidR="005A1894" w:rsidRPr="005A1894" w:rsidRDefault="005A1894" w:rsidP="00574929">
            <w:pPr>
              <w:jc w:val="center"/>
              <w:rPr>
                <w:rFonts w:ascii="Arial" w:hAnsi="Arial" w:cs="Arial"/>
                <w:sz w:val="20"/>
                <w:szCs w:val="20"/>
                <w:lang w:val="mn-MN"/>
              </w:rPr>
            </w:pPr>
          </w:p>
        </w:tc>
        <w:tc>
          <w:tcPr>
            <w:tcW w:w="851" w:type="dxa"/>
          </w:tcPr>
          <w:p w14:paraId="19F1EC4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139F56B9" w14:textId="77777777" w:rsidTr="00320998">
        <w:tc>
          <w:tcPr>
            <w:tcW w:w="439" w:type="dxa"/>
            <w:vMerge/>
          </w:tcPr>
          <w:p w14:paraId="1A25A295" w14:textId="77777777" w:rsidR="005A1894" w:rsidRPr="005A1894" w:rsidRDefault="005A1894" w:rsidP="00574929">
            <w:pPr>
              <w:jc w:val="both"/>
              <w:rPr>
                <w:rFonts w:ascii="Arial" w:hAnsi="Arial" w:cs="Arial"/>
                <w:sz w:val="20"/>
                <w:szCs w:val="20"/>
                <w:lang w:val="mn-MN"/>
              </w:rPr>
            </w:pPr>
          </w:p>
        </w:tc>
        <w:tc>
          <w:tcPr>
            <w:tcW w:w="1736" w:type="dxa"/>
            <w:vMerge/>
          </w:tcPr>
          <w:p w14:paraId="30DAE55A" w14:textId="77777777" w:rsidR="005A1894" w:rsidRPr="005A1894" w:rsidRDefault="005A1894" w:rsidP="00574929">
            <w:pPr>
              <w:jc w:val="both"/>
              <w:rPr>
                <w:rFonts w:ascii="Arial" w:hAnsi="Arial" w:cs="Arial"/>
                <w:sz w:val="20"/>
                <w:szCs w:val="20"/>
                <w:lang w:val="mn-MN"/>
              </w:rPr>
            </w:pPr>
          </w:p>
        </w:tc>
        <w:tc>
          <w:tcPr>
            <w:tcW w:w="1648" w:type="dxa"/>
          </w:tcPr>
          <w:p w14:paraId="589D828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2DA4CD1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65D65C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6815EBB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2BFFB6D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8" w:type="dxa"/>
          </w:tcPr>
          <w:p w14:paraId="0C15881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1134A4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4C1550CC" w14:textId="77777777" w:rsidR="005A1894" w:rsidRPr="005A1894" w:rsidRDefault="005A1894" w:rsidP="00574929">
            <w:pPr>
              <w:jc w:val="center"/>
              <w:rPr>
                <w:rFonts w:ascii="Arial" w:hAnsi="Arial" w:cs="Arial"/>
                <w:sz w:val="20"/>
                <w:szCs w:val="20"/>
                <w:lang w:val="mn-MN"/>
              </w:rPr>
            </w:pPr>
          </w:p>
        </w:tc>
        <w:tc>
          <w:tcPr>
            <w:tcW w:w="851" w:type="dxa"/>
          </w:tcPr>
          <w:p w14:paraId="68C9752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12</w:t>
            </w:r>
          </w:p>
        </w:tc>
      </w:tr>
      <w:tr w:rsidR="00320998" w:rsidRPr="005A1894" w14:paraId="3650BC33" w14:textId="77777777" w:rsidTr="00320998">
        <w:tc>
          <w:tcPr>
            <w:tcW w:w="439" w:type="dxa"/>
            <w:vMerge/>
          </w:tcPr>
          <w:p w14:paraId="62CEA19D" w14:textId="77777777" w:rsidR="005A1894" w:rsidRPr="005A1894" w:rsidRDefault="005A1894" w:rsidP="00574929">
            <w:pPr>
              <w:jc w:val="both"/>
              <w:rPr>
                <w:rFonts w:ascii="Arial" w:hAnsi="Arial" w:cs="Arial"/>
                <w:sz w:val="20"/>
                <w:szCs w:val="20"/>
                <w:lang w:val="mn-MN"/>
              </w:rPr>
            </w:pPr>
          </w:p>
        </w:tc>
        <w:tc>
          <w:tcPr>
            <w:tcW w:w="1736" w:type="dxa"/>
            <w:vMerge/>
          </w:tcPr>
          <w:p w14:paraId="2C1AFCE5" w14:textId="77777777" w:rsidR="005A1894" w:rsidRPr="005A1894" w:rsidRDefault="005A1894" w:rsidP="00574929">
            <w:pPr>
              <w:jc w:val="both"/>
              <w:rPr>
                <w:rFonts w:ascii="Arial" w:hAnsi="Arial" w:cs="Arial"/>
                <w:sz w:val="20"/>
                <w:szCs w:val="20"/>
                <w:lang w:val="mn-MN"/>
              </w:rPr>
            </w:pPr>
          </w:p>
        </w:tc>
        <w:tc>
          <w:tcPr>
            <w:tcW w:w="1648" w:type="dxa"/>
          </w:tcPr>
          <w:p w14:paraId="2264B68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0CBA607D" w14:textId="77777777" w:rsidR="005A1894" w:rsidRPr="005A1894" w:rsidRDefault="005A1894" w:rsidP="00574929">
            <w:pPr>
              <w:jc w:val="center"/>
              <w:rPr>
                <w:rFonts w:ascii="Arial" w:hAnsi="Arial" w:cs="Arial"/>
                <w:sz w:val="20"/>
                <w:szCs w:val="20"/>
                <w:lang w:val="mn-MN"/>
              </w:rPr>
            </w:pPr>
          </w:p>
        </w:tc>
        <w:tc>
          <w:tcPr>
            <w:tcW w:w="709" w:type="dxa"/>
          </w:tcPr>
          <w:p w14:paraId="651444EB" w14:textId="77777777" w:rsidR="005A1894" w:rsidRPr="005A1894" w:rsidRDefault="005A1894" w:rsidP="00574929">
            <w:pPr>
              <w:jc w:val="center"/>
              <w:rPr>
                <w:rFonts w:ascii="Arial" w:hAnsi="Arial" w:cs="Arial"/>
                <w:sz w:val="20"/>
                <w:szCs w:val="20"/>
                <w:lang w:val="mn-MN"/>
              </w:rPr>
            </w:pPr>
          </w:p>
        </w:tc>
        <w:tc>
          <w:tcPr>
            <w:tcW w:w="709" w:type="dxa"/>
          </w:tcPr>
          <w:p w14:paraId="55A4DD56" w14:textId="77777777" w:rsidR="005A1894" w:rsidRPr="005A1894" w:rsidRDefault="005A1894" w:rsidP="00574929">
            <w:pPr>
              <w:jc w:val="center"/>
              <w:rPr>
                <w:rFonts w:ascii="Arial" w:hAnsi="Arial" w:cs="Arial"/>
                <w:sz w:val="20"/>
                <w:szCs w:val="20"/>
                <w:lang w:val="mn-MN"/>
              </w:rPr>
            </w:pPr>
          </w:p>
        </w:tc>
        <w:tc>
          <w:tcPr>
            <w:tcW w:w="709" w:type="dxa"/>
          </w:tcPr>
          <w:p w14:paraId="30CC10A6" w14:textId="77777777" w:rsidR="005A1894" w:rsidRPr="005A1894" w:rsidRDefault="005A1894" w:rsidP="00574929">
            <w:pPr>
              <w:jc w:val="center"/>
              <w:rPr>
                <w:rFonts w:ascii="Arial" w:hAnsi="Arial" w:cs="Arial"/>
                <w:sz w:val="20"/>
                <w:szCs w:val="20"/>
                <w:lang w:val="mn-MN"/>
              </w:rPr>
            </w:pPr>
          </w:p>
        </w:tc>
        <w:tc>
          <w:tcPr>
            <w:tcW w:w="708" w:type="dxa"/>
          </w:tcPr>
          <w:p w14:paraId="1FA7731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75F626F1" w14:textId="77777777" w:rsidR="005A1894" w:rsidRPr="005A1894" w:rsidRDefault="005A1894" w:rsidP="00574929">
            <w:pPr>
              <w:jc w:val="center"/>
              <w:rPr>
                <w:rFonts w:ascii="Arial" w:hAnsi="Arial" w:cs="Arial"/>
                <w:sz w:val="20"/>
                <w:szCs w:val="20"/>
                <w:lang w:val="mn-MN"/>
              </w:rPr>
            </w:pPr>
          </w:p>
        </w:tc>
        <w:tc>
          <w:tcPr>
            <w:tcW w:w="567" w:type="dxa"/>
          </w:tcPr>
          <w:p w14:paraId="7F40EE9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851" w:type="dxa"/>
          </w:tcPr>
          <w:p w14:paraId="790E57F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11DA5B6F" w14:textId="77777777" w:rsidTr="00320998">
        <w:tc>
          <w:tcPr>
            <w:tcW w:w="439" w:type="dxa"/>
            <w:vMerge/>
          </w:tcPr>
          <w:p w14:paraId="5250CFE9" w14:textId="77777777" w:rsidR="005A1894" w:rsidRPr="005A1894" w:rsidRDefault="005A1894" w:rsidP="00574929">
            <w:pPr>
              <w:jc w:val="both"/>
              <w:rPr>
                <w:rFonts w:ascii="Arial" w:hAnsi="Arial" w:cs="Arial"/>
                <w:sz w:val="20"/>
                <w:szCs w:val="20"/>
                <w:lang w:val="mn-MN"/>
              </w:rPr>
            </w:pPr>
          </w:p>
        </w:tc>
        <w:tc>
          <w:tcPr>
            <w:tcW w:w="1736" w:type="dxa"/>
            <w:vMerge/>
          </w:tcPr>
          <w:p w14:paraId="01450041" w14:textId="77777777" w:rsidR="005A1894" w:rsidRPr="005A1894" w:rsidRDefault="005A1894" w:rsidP="00574929">
            <w:pPr>
              <w:jc w:val="both"/>
              <w:rPr>
                <w:rFonts w:ascii="Arial" w:hAnsi="Arial" w:cs="Arial"/>
                <w:sz w:val="20"/>
                <w:szCs w:val="20"/>
                <w:lang w:val="mn-MN"/>
              </w:rPr>
            </w:pPr>
          </w:p>
        </w:tc>
        <w:tc>
          <w:tcPr>
            <w:tcW w:w="1648" w:type="dxa"/>
          </w:tcPr>
          <w:p w14:paraId="4F27729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декстрометорфан</w:t>
            </w:r>
          </w:p>
        </w:tc>
        <w:tc>
          <w:tcPr>
            <w:tcW w:w="708" w:type="dxa"/>
          </w:tcPr>
          <w:p w14:paraId="3763CE71" w14:textId="77777777" w:rsidR="005A1894" w:rsidRPr="005A1894" w:rsidRDefault="005A1894" w:rsidP="00574929">
            <w:pPr>
              <w:jc w:val="center"/>
              <w:rPr>
                <w:rFonts w:ascii="Arial" w:hAnsi="Arial" w:cs="Arial"/>
                <w:sz w:val="20"/>
                <w:szCs w:val="20"/>
                <w:lang w:val="mn-MN"/>
              </w:rPr>
            </w:pPr>
          </w:p>
        </w:tc>
        <w:tc>
          <w:tcPr>
            <w:tcW w:w="709" w:type="dxa"/>
          </w:tcPr>
          <w:p w14:paraId="0AF3A437" w14:textId="77777777" w:rsidR="005A1894" w:rsidRPr="005A1894" w:rsidRDefault="005A1894" w:rsidP="00574929">
            <w:pPr>
              <w:jc w:val="center"/>
              <w:rPr>
                <w:rFonts w:ascii="Arial" w:hAnsi="Arial" w:cs="Arial"/>
                <w:sz w:val="20"/>
                <w:szCs w:val="20"/>
                <w:lang w:val="mn-MN"/>
              </w:rPr>
            </w:pPr>
          </w:p>
        </w:tc>
        <w:tc>
          <w:tcPr>
            <w:tcW w:w="709" w:type="dxa"/>
          </w:tcPr>
          <w:p w14:paraId="3FEF7951" w14:textId="77777777" w:rsidR="005A1894" w:rsidRPr="005A1894" w:rsidRDefault="005A1894" w:rsidP="00574929">
            <w:pPr>
              <w:jc w:val="center"/>
              <w:rPr>
                <w:rFonts w:ascii="Arial" w:hAnsi="Arial" w:cs="Arial"/>
                <w:sz w:val="20"/>
                <w:szCs w:val="20"/>
                <w:lang w:val="mn-MN"/>
              </w:rPr>
            </w:pPr>
          </w:p>
        </w:tc>
        <w:tc>
          <w:tcPr>
            <w:tcW w:w="709" w:type="dxa"/>
          </w:tcPr>
          <w:p w14:paraId="610E0020" w14:textId="77777777" w:rsidR="005A1894" w:rsidRPr="005A1894" w:rsidRDefault="005A1894" w:rsidP="00574929">
            <w:pPr>
              <w:jc w:val="center"/>
              <w:rPr>
                <w:rFonts w:ascii="Arial" w:hAnsi="Arial" w:cs="Arial"/>
                <w:sz w:val="20"/>
                <w:szCs w:val="20"/>
                <w:lang w:val="mn-MN"/>
              </w:rPr>
            </w:pPr>
          </w:p>
        </w:tc>
        <w:tc>
          <w:tcPr>
            <w:tcW w:w="708" w:type="dxa"/>
          </w:tcPr>
          <w:p w14:paraId="7127B472" w14:textId="77777777" w:rsidR="005A1894" w:rsidRPr="005A1894" w:rsidRDefault="005A1894" w:rsidP="00574929">
            <w:pPr>
              <w:jc w:val="center"/>
              <w:rPr>
                <w:rFonts w:ascii="Arial" w:hAnsi="Arial" w:cs="Arial"/>
                <w:sz w:val="20"/>
                <w:szCs w:val="20"/>
                <w:lang w:val="mn-MN"/>
              </w:rPr>
            </w:pPr>
          </w:p>
        </w:tc>
        <w:tc>
          <w:tcPr>
            <w:tcW w:w="567" w:type="dxa"/>
          </w:tcPr>
          <w:p w14:paraId="1B427E0A" w14:textId="77777777" w:rsidR="005A1894" w:rsidRPr="005A1894" w:rsidRDefault="005A1894" w:rsidP="00574929">
            <w:pPr>
              <w:jc w:val="center"/>
              <w:rPr>
                <w:rFonts w:ascii="Arial" w:hAnsi="Arial" w:cs="Arial"/>
                <w:sz w:val="20"/>
                <w:szCs w:val="20"/>
                <w:lang w:val="mn-MN"/>
              </w:rPr>
            </w:pPr>
          </w:p>
        </w:tc>
        <w:tc>
          <w:tcPr>
            <w:tcW w:w="567" w:type="dxa"/>
          </w:tcPr>
          <w:p w14:paraId="60EA0C97" w14:textId="77777777" w:rsidR="005A1894" w:rsidRPr="005A1894" w:rsidRDefault="005A1894" w:rsidP="00574929">
            <w:pPr>
              <w:jc w:val="center"/>
              <w:rPr>
                <w:rFonts w:ascii="Arial" w:hAnsi="Arial" w:cs="Arial"/>
                <w:sz w:val="20"/>
                <w:szCs w:val="20"/>
                <w:lang w:val="mn-MN"/>
              </w:rPr>
            </w:pPr>
          </w:p>
        </w:tc>
        <w:tc>
          <w:tcPr>
            <w:tcW w:w="851" w:type="dxa"/>
          </w:tcPr>
          <w:p w14:paraId="0DF1D73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0</w:t>
            </w:r>
          </w:p>
        </w:tc>
      </w:tr>
      <w:tr w:rsidR="00320998" w:rsidRPr="005A1894" w14:paraId="41014F8C" w14:textId="77777777" w:rsidTr="00320998">
        <w:tc>
          <w:tcPr>
            <w:tcW w:w="439" w:type="dxa"/>
            <w:vMerge w:val="restart"/>
          </w:tcPr>
          <w:p w14:paraId="00F26DD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12</w:t>
            </w:r>
          </w:p>
        </w:tc>
        <w:tc>
          <w:tcPr>
            <w:tcW w:w="1736" w:type="dxa"/>
            <w:vMerge w:val="restart"/>
          </w:tcPr>
          <w:p w14:paraId="6F6DAE7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Сонгинохайрхан дүүргийн цагдаагийн 3 хэлтэс</w:t>
            </w:r>
          </w:p>
        </w:tc>
        <w:tc>
          <w:tcPr>
            <w:tcW w:w="1648" w:type="dxa"/>
          </w:tcPr>
          <w:p w14:paraId="5DCC179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79B24FA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48A78CC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709" w:type="dxa"/>
          </w:tcPr>
          <w:p w14:paraId="5ED125C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13</w:t>
            </w:r>
          </w:p>
        </w:tc>
        <w:tc>
          <w:tcPr>
            <w:tcW w:w="709" w:type="dxa"/>
          </w:tcPr>
          <w:p w14:paraId="18A341E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708" w:type="dxa"/>
          </w:tcPr>
          <w:p w14:paraId="4A24D38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01D39EE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2E8330D3" w14:textId="77777777" w:rsidR="005A1894" w:rsidRPr="005A1894" w:rsidRDefault="005A1894" w:rsidP="00574929">
            <w:pPr>
              <w:jc w:val="center"/>
              <w:rPr>
                <w:rFonts w:ascii="Arial" w:hAnsi="Arial" w:cs="Arial"/>
                <w:sz w:val="20"/>
                <w:szCs w:val="20"/>
                <w:lang w:val="mn-MN"/>
              </w:rPr>
            </w:pPr>
          </w:p>
        </w:tc>
        <w:tc>
          <w:tcPr>
            <w:tcW w:w="851" w:type="dxa"/>
          </w:tcPr>
          <w:p w14:paraId="79F4D7A2"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38</w:t>
            </w:r>
          </w:p>
        </w:tc>
      </w:tr>
      <w:tr w:rsidR="00320998" w:rsidRPr="005A1894" w14:paraId="66C72768" w14:textId="77777777" w:rsidTr="00320998">
        <w:tc>
          <w:tcPr>
            <w:tcW w:w="439" w:type="dxa"/>
            <w:vMerge/>
          </w:tcPr>
          <w:p w14:paraId="6A5584B3" w14:textId="77777777" w:rsidR="005A1894" w:rsidRPr="005A1894" w:rsidRDefault="005A1894" w:rsidP="00574929">
            <w:pPr>
              <w:jc w:val="both"/>
              <w:rPr>
                <w:rFonts w:ascii="Arial" w:hAnsi="Arial" w:cs="Arial"/>
                <w:sz w:val="20"/>
                <w:szCs w:val="20"/>
                <w:lang w:val="mn-MN"/>
              </w:rPr>
            </w:pPr>
          </w:p>
        </w:tc>
        <w:tc>
          <w:tcPr>
            <w:tcW w:w="1736" w:type="dxa"/>
            <w:vMerge/>
          </w:tcPr>
          <w:p w14:paraId="6DD0B4DF" w14:textId="77777777" w:rsidR="005A1894" w:rsidRPr="005A1894" w:rsidRDefault="005A1894" w:rsidP="00574929">
            <w:pPr>
              <w:jc w:val="both"/>
              <w:rPr>
                <w:rFonts w:ascii="Arial" w:hAnsi="Arial" w:cs="Arial"/>
                <w:sz w:val="20"/>
                <w:szCs w:val="20"/>
                <w:lang w:val="mn-MN"/>
              </w:rPr>
            </w:pPr>
          </w:p>
        </w:tc>
        <w:tc>
          <w:tcPr>
            <w:tcW w:w="1648" w:type="dxa"/>
          </w:tcPr>
          <w:p w14:paraId="7AB7B3C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леворфанол</w:t>
            </w:r>
          </w:p>
        </w:tc>
        <w:tc>
          <w:tcPr>
            <w:tcW w:w="708" w:type="dxa"/>
          </w:tcPr>
          <w:p w14:paraId="7479320F" w14:textId="77777777" w:rsidR="005A1894" w:rsidRPr="005A1894" w:rsidRDefault="005A1894" w:rsidP="00574929">
            <w:pPr>
              <w:jc w:val="center"/>
              <w:rPr>
                <w:rFonts w:ascii="Arial" w:hAnsi="Arial" w:cs="Arial"/>
                <w:sz w:val="20"/>
                <w:szCs w:val="20"/>
                <w:lang w:val="mn-MN"/>
              </w:rPr>
            </w:pPr>
          </w:p>
        </w:tc>
        <w:tc>
          <w:tcPr>
            <w:tcW w:w="709" w:type="dxa"/>
          </w:tcPr>
          <w:p w14:paraId="68825605" w14:textId="77777777" w:rsidR="005A1894" w:rsidRPr="005A1894" w:rsidRDefault="005A1894" w:rsidP="00574929">
            <w:pPr>
              <w:jc w:val="center"/>
              <w:rPr>
                <w:rFonts w:ascii="Arial" w:hAnsi="Arial" w:cs="Arial"/>
                <w:sz w:val="20"/>
                <w:szCs w:val="20"/>
                <w:lang w:val="mn-MN"/>
              </w:rPr>
            </w:pPr>
          </w:p>
        </w:tc>
        <w:tc>
          <w:tcPr>
            <w:tcW w:w="709" w:type="dxa"/>
          </w:tcPr>
          <w:p w14:paraId="6B2ADF4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66C54C83" w14:textId="77777777" w:rsidR="005A1894" w:rsidRPr="005A1894" w:rsidRDefault="005A1894" w:rsidP="00574929">
            <w:pPr>
              <w:jc w:val="center"/>
              <w:rPr>
                <w:rFonts w:ascii="Arial" w:hAnsi="Arial" w:cs="Arial"/>
                <w:sz w:val="20"/>
                <w:szCs w:val="20"/>
                <w:lang w:val="mn-MN"/>
              </w:rPr>
            </w:pPr>
          </w:p>
        </w:tc>
        <w:tc>
          <w:tcPr>
            <w:tcW w:w="708" w:type="dxa"/>
          </w:tcPr>
          <w:p w14:paraId="3A1518A1" w14:textId="77777777" w:rsidR="005A1894" w:rsidRPr="005A1894" w:rsidRDefault="005A1894" w:rsidP="00574929">
            <w:pPr>
              <w:jc w:val="center"/>
              <w:rPr>
                <w:rFonts w:ascii="Arial" w:hAnsi="Arial" w:cs="Arial"/>
                <w:sz w:val="20"/>
                <w:szCs w:val="20"/>
                <w:lang w:val="mn-MN"/>
              </w:rPr>
            </w:pPr>
          </w:p>
        </w:tc>
        <w:tc>
          <w:tcPr>
            <w:tcW w:w="567" w:type="dxa"/>
          </w:tcPr>
          <w:p w14:paraId="565EA690" w14:textId="77777777" w:rsidR="005A1894" w:rsidRPr="005A1894" w:rsidRDefault="005A1894" w:rsidP="00574929">
            <w:pPr>
              <w:jc w:val="center"/>
              <w:rPr>
                <w:rFonts w:ascii="Arial" w:hAnsi="Arial" w:cs="Arial"/>
                <w:sz w:val="20"/>
                <w:szCs w:val="20"/>
                <w:lang w:val="mn-MN"/>
              </w:rPr>
            </w:pPr>
          </w:p>
        </w:tc>
        <w:tc>
          <w:tcPr>
            <w:tcW w:w="567" w:type="dxa"/>
          </w:tcPr>
          <w:p w14:paraId="0828C67F" w14:textId="77777777" w:rsidR="005A1894" w:rsidRPr="005A1894" w:rsidRDefault="005A1894" w:rsidP="00574929">
            <w:pPr>
              <w:jc w:val="center"/>
              <w:rPr>
                <w:rFonts w:ascii="Arial" w:hAnsi="Arial" w:cs="Arial"/>
                <w:sz w:val="20"/>
                <w:szCs w:val="20"/>
                <w:lang w:val="mn-MN"/>
              </w:rPr>
            </w:pPr>
          </w:p>
        </w:tc>
        <w:tc>
          <w:tcPr>
            <w:tcW w:w="851" w:type="dxa"/>
          </w:tcPr>
          <w:p w14:paraId="1F53A3F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42B503BE" w14:textId="77777777" w:rsidTr="00320998">
        <w:tc>
          <w:tcPr>
            <w:tcW w:w="439" w:type="dxa"/>
            <w:vMerge/>
          </w:tcPr>
          <w:p w14:paraId="013F9C59" w14:textId="77777777" w:rsidR="005A1894" w:rsidRPr="005A1894" w:rsidRDefault="005A1894" w:rsidP="00574929">
            <w:pPr>
              <w:jc w:val="both"/>
              <w:rPr>
                <w:rFonts w:ascii="Arial" w:hAnsi="Arial" w:cs="Arial"/>
                <w:sz w:val="20"/>
                <w:szCs w:val="20"/>
                <w:lang w:val="mn-MN"/>
              </w:rPr>
            </w:pPr>
          </w:p>
        </w:tc>
        <w:tc>
          <w:tcPr>
            <w:tcW w:w="1736" w:type="dxa"/>
            <w:vMerge/>
          </w:tcPr>
          <w:p w14:paraId="005DB477" w14:textId="77777777" w:rsidR="005A1894" w:rsidRPr="005A1894" w:rsidRDefault="005A1894" w:rsidP="00574929">
            <w:pPr>
              <w:jc w:val="both"/>
              <w:rPr>
                <w:rFonts w:ascii="Arial" w:hAnsi="Arial" w:cs="Arial"/>
                <w:sz w:val="20"/>
                <w:szCs w:val="20"/>
                <w:lang w:val="mn-MN"/>
              </w:rPr>
            </w:pPr>
          </w:p>
        </w:tc>
        <w:tc>
          <w:tcPr>
            <w:tcW w:w="1648" w:type="dxa"/>
          </w:tcPr>
          <w:p w14:paraId="25E0DA3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габапентин</w:t>
            </w:r>
          </w:p>
        </w:tc>
        <w:tc>
          <w:tcPr>
            <w:tcW w:w="708" w:type="dxa"/>
          </w:tcPr>
          <w:p w14:paraId="3E1FB8DE" w14:textId="77777777" w:rsidR="005A1894" w:rsidRPr="005A1894" w:rsidRDefault="005A1894" w:rsidP="00574929">
            <w:pPr>
              <w:jc w:val="center"/>
              <w:rPr>
                <w:rFonts w:ascii="Arial" w:hAnsi="Arial" w:cs="Arial"/>
                <w:sz w:val="20"/>
                <w:szCs w:val="20"/>
                <w:lang w:val="mn-MN"/>
              </w:rPr>
            </w:pPr>
          </w:p>
        </w:tc>
        <w:tc>
          <w:tcPr>
            <w:tcW w:w="709" w:type="dxa"/>
          </w:tcPr>
          <w:p w14:paraId="62040506" w14:textId="77777777" w:rsidR="005A1894" w:rsidRPr="005A1894" w:rsidRDefault="005A1894" w:rsidP="00574929">
            <w:pPr>
              <w:jc w:val="center"/>
              <w:rPr>
                <w:rFonts w:ascii="Arial" w:hAnsi="Arial" w:cs="Arial"/>
                <w:sz w:val="20"/>
                <w:szCs w:val="20"/>
                <w:lang w:val="mn-MN"/>
              </w:rPr>
            </w:pPr>
          </w:p>
        </w:tc>
        <w:tc>
          <w:tcPr>
            <w:tcW w:w="709" w:type="dxa"/>
          </w:tcPr>
          <w:p w14:paraId="4F4191FE" w14:textId="77777777" w:rsidR="005A1894" w:rsidRPr="005A1894" w:rsidRDefault="005A1894" w:rsidP="00574929">
            <w:pPr>
              <w:jc w:val="center"/>
              <w:rPr>
                <w:rFonts w:ascii="Arial" w:hAnsi="Arial" w:cs="Arial"/>
                <w:sz w:val="20"/>
                <w:szCs w:val="20"/>
                <w:lang w:val="mn-MN"/>
              </w:rPr>
            </w:pPr>
          </w:p>
        </w:tc>
        <w:tc>
          <w:tcPr>
            <w:tcW w:w="709" w:type="dxa"/>
          </w:tcPr>
          <w:p w14:paraId="218A9CCF" w14:textId="77777777" w:rsidR="005A1894" w:rsidRPr="005A1894" w:rsidRDefault="005A1894" w:rsidP="00574929">
            <w:pPr>
              <w:jc w:val="center"/>
              <w:rPr>
                <w:rFonts w:ascii="Arial" w:hAnsi="Arial" w:cs="Arial"/>
                <w:sz w:val="20"/>
                <w:szCs w:val="20"/>
                <w:lang w:val="mn-MN"/>
              </w:rPr>
            </w:pPr>
          </w:p>
        </w:tc>
        <w:tc>
          <w:tcPr>
            <w:tcW w:w="708" w:type="dxa"/>
          </w:tcPr>
          <w:p w14:paraId="5DAE7B60" w14:textId="77777777" w:rsidR="005A1894" w:rsidRPr="005A1894" w:rsidRDefault="005A1894" w:rsidP="00574929">
            <w:pPr>
              <w:jc w:val="center"/>
              <w:rPr>
                <w:rFonts w:ascii="Arial" w:hAnsi="Arial" w:cs="Arial"/>
                <w:sz w:val="20"/>
                <w:szCs w:val="20"/>
                <w:lang w:val="mn-MN"/>
              </w:rPr>
            </w:pPr>
          </w:p>
        </w:tc>
        <w:tc>
          <w:tcPr>
            <w:tcW w:w="567" w:type="dxa"/>
          </w:tcPr>
          <w:p w14:paraId="09C00B5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277FA694" w14:textId="77777777" w:rsidR="005A1894" w:rsidRPr="005A1894" w:rsidRDefault="005A1894" w:rsidP="00574929">
            <w:pPr>
              <w:jc w:val="center"/>
              <w:rPr>
                <w:rFonts w:ascii="Arial" w:hAnsi="Arial" w:cs="Arial"/>
                <w:sz w:val="20"/>
                <w:szCs w:val="20"/>
                <w:lang w:val="mn-MN"/>
              </w:rPr>
            </w:pPr>
          </w:p>
        </w:tc>
        <w:tc>
          <w:tcPr>
            <w:tcW w:w="851" w:type="dxa"/>
          </w:tcPr>
          <w:p w14:paraId="6726486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7BEB090" w14:textId="77777777" w:rsidTr="00320998">
        <w:tc>
          <w:tcPr>
            <w:tcW w:w="439" w:type="dxa"/>
            <w:vMerge/>
          </w:tcPr>
          <w:p w14:paraId="355D65D1" w14:textId="77777777" w:rsidR="005A1894" w:rsidRPr="005A1894" w:rsidRDefault="005A1894" w:rsidP="00574929">
            <w:pPr>
              <w:jc w:val="both"/>
              <w:rPr>
                <w:rFonts w:ascii="Arial" w:hAnsi="Arial" w:cs="Arial"/>
                <w:sz w:val="20"/>
                <w:szCs w:val="20"/>
                <w:lang w:val="mn-MN"/>
              </w:rPr>
            </w:pPr>
          </w:p>
        </w:tc>
        <w:tc>
          <w:tcPr>
            <w:tcW w:w="1736" w:type="dxa"/>
            <w:vMerge/>
          </w:tcPr>
          <w:p w14:paraId="5B17DBF0" w14:textId="77777777" w:rsidR="005A1894" w:rsidRPr="005A1894" w:rsidRDefault="005A1894" w:rsidP="00574929">
            <w:pPr>
              <w:jc w:val="both"/>
              <w:rPr>
                <w:rFonts w:ascii="Arial" w:hAnsi="Arial" w:cs="Arial"/>
                <w:sz w:val="20"/>
                <w:szCs w:val="20"/>
                <w:lang w:val="mn-MN"/>
              </w:rPr>
            </w:pPr>
          </w:p>
        </w:tc>
        <w:tc>
          <w:tcPr>
            <w:tcW w:w="1648" w:type="dxa"/>
          </w:tcPr>
          <w:p w14:paraId="3D5D7E4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46C309F8" w14:textId="77777777" w:rsidR="005A1894" w:rsidRPr="005A1894" w:rsidRDefault="005A1894" w:rsidP="00574929">
            <w:pPr>
              <w:jc w:val="center"/>
              <w:rPr>
                <w:rFonts w:ascii="Arial" w:hAnsi="Arial" w:cs="Arial"/>
                <w:sz w:val="20"/>
                <w:szCs w:val="20"/>
                <w:lang w:val="mn-MN"/>
              </w:rPr>
            </w:pPr>
          </w:p>
        </w:tc>
        <w:tc>
          <w:tcPr>
            <w:tcW w:w="709" w:type="dxa"/>
          </w:tcPr>
          <w:p w14:paraId="43623933" w14:textId="77777777" w:rsidR="005A1894" w:rsidRPr="005A1894" w:rsidRDefault="005A1894" w:rsidP="00574929">
            <w:pPr>
              <w:jc w:val="center"/>
              <w:rPr>
                <w:rFonts w:ascii="Arial" w:hAnsi="Arial" w:cs="Arial"/>
                <w:sz w:val="20"/>
                <w:szCs w:val="20"/>
                <w:lang w:val="mn-MN"/>
              </w:rPr>
            </w:pPr>
          </w:p>
        </w:tc>
        <w:tc>
          <w:tcPr>
            <w:tcW w:w="709" w:type="dxa"/>
          </w:tcPr>
          <w:p w14:paraId="2A3925A8" w14:textId="77777777" w:rsidR="005A1894" w:rsidRPr="005A1894" w:rsidRDefault="005A1894" w:rsidP="00574929">
            <w:pPr>
              <w:jc w:val="center"/>
              <w:rPr>
                <w:rFonts w:ascii="Arial" w:hAnsi="Arial" w:cs="Arial"/>
                <w:sz w:val="20"/>
                <w:szCs w:val="20"/>
                <w:lang w:val="mn-MN"/>
              </w:rPr>
            </w:pPr>
          </w:p>
        </w:tc>
        <w:tc>
          <w:tcPr>
            <w:tcW w:w="709" w:type="dxa"/>
          </w:tcPr>
          <w:p w14:paraId="6D66667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0C7695B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3C59577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A7DDBA8" w14:textId="77777777" w:rsidR="005A1894" w:rsidRPr="005A1894" w:rsidRDefault="005A1894" w:rsidP="00574929">
            <w:pPr>
              <w:jc w:val="center"/>
              <w:rPr>
                <w:rFonts w:ascii="Arial" w:hAnsi="Arial" w:cs="Arial"/>
                <w:sz w:val="20"/>
                <w:szCs w:val="20"/>
                <w:lang w:val="mn-MN"/>
              </w:rPr>
            </w:pPr>
          </w:p>
        </w:tc>
        <w:tc>
          <w:tcPr>
            <w:tcW w:w="851" w:type="dxa"/>
          </w:tcPr>
          <w:p w14:paraId="59608AE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w:t>
            </w:r>
          </w:p>
        </w:tc>
      </w:tr>
      <w:tr w:rsidR="00320998" w:rsidRPr="005A1894" w14:paraId="14242921" w14:textId="77777777" w:rsidTr="00320998">
        <w:tc>
          <w:tcPr>
            <w:tcW w:w="439" w:type="dxa"/>
            <w:vMerge/>
          </w:tcPr>
          <w:p w14:paraId="198877EE" w14:textId="77777777" w:rsidR="005A1894" w:rsidRPr="005A1894" w:rsidRDefault="005A1894" w:rsidP="00574929">
            <w:pPr>
              <w:jc w:val="both"/>
              <w:rPr>
                <w:rFonts w:ascii="Arial" w:hAnsi="Arial" w:cs="Arial"/>
                <w:sz w:val="20"/>
                <w:szCs w:val="20"/>
                <w:lang w:val="mn-MN"/>
              </w:rPr>
            </w:pPr>
          </w:p>
        </w:tc>
        <w:tc>
          <w:tcPr>
            <w:tcW w:w="1736" w:type="dxa"/>
            <w:vMerge/>
          </w:tcPr>
          <w:p w14:paraId="236DA35B" w14:textId="77777777" w:rsidR="005A1894" w:rsidRPr="005A1894" w:rsidRDefault="005A1894" w:rsidP="00574929">
            <w:pPr>
              <w:jc w:val="both"/>
              <w:rPr>
                <w:rFonts w:ascii="Arial" w:hAnsi="Arial" w:cs="Arial"/>
                <w:sz w:val="20"/>
                <w:szCs w:val="20"/>
                <w:lang w:val="mn-MN"/>
              </w:rPr>
            </w:pPr>
          </w:p>
        </w:tc>
        <w:tc>
          <w:tcPr>
            <w:tcW w:w="1648" w:type="dxa"/>
          </w:tcPr>
          <w:p w14:paraId="40208EE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лактам</w:t>
            </w:r>
          </w:p>
        </w:tc>
        <w:tc>
          <w:tcPr>
            <w:tcW w:w="708" w:type="dxa"/>
          </w:tcPr>
          <w:p w14:paraId="3C16501D" w14:textId="77777777" w:rsidR="005A1894" w:rsidRPr="005A1894" w:rsidRDefault="005A1894" w:rsidP="00574929">
            <w:pPr>
              <w:jc w:val="center"/>
              <w:rPr>
                <w:rFonts w:ascii="Arial" w:hAnsi="Arial" w:cs="Arial"/>
                <w:sz w:val="20"/>
                <w:szCs w:val="20"/>
                <w:lang w:val="mn-MN"/>
              </w:rPr>
            </w:pPr>
          </w:p>
        </w:tc>
        <w:tc>
          <w:tcPr>
            <w:tcW w:w="709" w:type="dxa"/>
          </w:tcPr>
          <w:p w14:paraId="3F0C4479" w14:textId="77777777" w:rsidR="005A1894" w:rsidRPr="005A1894" w:rsidRDefault="005A1894" w:rsidP="00574929">
            <w:pPr>
              <w:jc w:val="center"/>
              <w:rPr>
                <w:rFonts w:ascii="Arial" w:hAnsi="Arial" w:cs="Arial"/>
                <w:sz w:val="20"/>
                <w:szCs w:val="20"/>
                <w:lang w:val="mn-MN"/>
              </w:rPr>
            </w:pPr>
          </w:p>
        </w:tc>
        <w:tc>
          <w:tcPr>
            <w:tcW w:w="709" w:type="dxa"/>
          </w:tcPr>
          <w:p w14:paraId="54ABAAED" w14:textId="77777777" w:rsidR="005A1894" w:rsidRPr="005A1894" w:rsidRDefault="005A1894" w:rsidP="00574929">
            <w:pPr>
              <w:jc w:val="center"/>
              <w:rPr>
                <w:rFonts w:ascii="Arial" w:hAnsi="Arial" w:cs="Arial"/>
                <w:sz w:val="20"/>
                <w:szCs w:val="20"/>
                <w:lang w:val="mn-MN"/>
              </w:rPr>
            </w:pPr>
          </w:p>
        </w:tc>
        <w:tc>
          <w:tcPr>
            <w:tcW w:w="709" w:type="dxa"/>
          </w:tcPr>
          <w:p w14:paraId="58C91F30" w14:textId="77777777" w:rsidR="005A1894" w:rsidRPr="005A1894" w:rsidRDefault="005A1894" w:rsidP="00574929">
            <w:pPr>
              <w:jc w:val="center"/>
              <w:rPr>
                <w:rFonts w:ascii="Arial" w:hAnsi="Arial" w:cs="Arial"/>
                <w:sz w:val="20"/>
                <w:szCs w:val="20"/>
                <w:lang w:val="mn-MN"/>
              </w:rPr>
            </w:pPr>
          </w:p>
        </w:tc>
        <w:tc>
          <w:tcPr>
            <w:tcW w:w="708" w:type="dxa"/>
          </w:tcPr>
          <w:p w14:paraId="36BE4D27" w14:textId="77777777" w:rsidR="005A1894" w:rsidRPr="005A1894" w:rsidRDefault="005A1894" w:rsidP="00574929">
            <w:pPr>
              <w:jc w:val="center"/>
              <w:rPr>
                <w:rFonts w:ascii="Arial" w:hAnsi="Arial" w:cs="Arial"/>
                <w:sz w:val="20"/>
                <w:szCs w:val="20"/>
                <w:lang w:val="mn-MN"/>
              </w:rPr>
            </w:pPr>
          </w:p>
        </w:tc>
        <w:tc>
          <w:tcPr>
            <w:tcW w:w="567" w:type="dxa"/>
          </w:tcPr>
          <w:p w14:paraId="3DA2AD6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24E33943" w14:textId="77777777" w:rsidR="005A1894" w:rsidRPr="005A1894" w:rsidRDefault="005A1894" w:rsidP="00574929">
            <w:pPr>
              <w:jc w:val="center"/>
              <w:rPr>
                <w:rFonts w:ascii="Arial" w:hAnsi="Arial" w:cs="Arial"/>
                <w:sz w:val="20"/>
                <w:szCs w:val="20"/>
                <w:lang w:val="mn-MN"/>
              </w:rPr>
            </w:pPr>
          </w:p>
        </w:tc>
        <w:tc>
          <w:tcPr>
            <w:tcW w:w="851" w:type="dxa"/>
          </w:tcPr>
          <w:p w14:paraId="3C1887F2"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0C2103C" w14:textId="77777777" w:rsidTr="00320998">
        <w:tc>
          <w:tcPr>
            <w:tcW w:w="439" w:type="dxa"/>
            <w:vMerge/>
          </w:tcPr>
          <w:p w14:paraId="4A4AA523" w14:textId="77777777" w:rsidR="005A1894" w:rsidRPr="005A1894" w:rsidRDefault="005A1894" w:rsidP="00574929">
            <w:pPr>
              <w:jc w:val="both"/>
              <w:rPr>
                <w:rFonts w:ascii="Arial" w:hAnsi="Arial" w:cs="Arial"/>
                <w:sz w:val="20"/>
                <w:szCs w:val="20"/>
                <w:lang w:val="mn-MN"/>
              </w:rPr>
            </w:pPr>
          </w:p>
        </w:tc>
        <w:tc>
          <w:tcPr>
            <w:tcW w:w="1736" w:type="dxa"/>
            <w:vMerge/>
          </w:tcPr>
          <w:p w14:paraId="2CAE1ADD" w14:textId="77777777" w:rsidR="005A1894" w:rsidRPr="005A1894" w:rsidRDefault="005A1894" w:rsidP="00574929">
            <w:pPr>
              <w:jc w:val="both"/>
              <w:rPr>
                <w:rFonts w:ascii="Arial" w:hAnsi="Arial" w:cs="Arial"/>
                <w:sz w:val="20"/>
                <w:szCs w:val="20"/>
                <w:lang w:val="mn-MN"/>
              </w:rPr>
            </w:pPr>
          </w:p>
        </w:tc>
        <w:tc>
          <w:tcPr>
            <w:tcW w:w="1648" w:type="dxa"/>
          </w:tcPr>
          <w:p w14:paraId="2E49606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МФМА</w:t>
            </w:r>
          </w:p>
        </w:tc>
        <w:tc>
          <w:tcPr>
            <w:tcW w:w="708" w:type="dxa"/>
          </w:tcPr>
          <w:p w14:paraId="5003701C" w14:textId="77777777" w:rsidR="005A1894" w:rsidRPr="005A1894" w:rsidRDefault="005A1894" w:rsidP="00574929">
            <w:pPr>
              <w:jc w:val="center"/>
              <w:rPr>
                <w:rFonts w:ascii="Arial" w:hAnsi="Arial" w:cs="Arial"/>
                <w:sz w:val="20"/>
                <w:szCs w:val="20"/>
                <w:lang w:val="mn-MN"/>
              </w:rPr>
            </w:pPr>
          </w:p>
        </w:tc>
        <w:tc>
          <w:tcPr>
            <w:tcW w:w="709" w:type="dxa"/>
          </w:tcPr>
          <w:p w14:paraId="2EF0BA37" w14:textId="77777777" w:rsidR="005A1894" w:rsidRPr="005A1894" w:rsidRDefault="005A1894" w:rsidP="00574929">
            <w:pPr>
              <w:jc w:val="center"/>
              <w:rPr>
                <w:rFonts w:ascii="Arial" w:hAnsi="Arial" w:cs="Arial"/>
                <w:sz w:val="20"/>
                <w:szCs w:val="20"/>
                <w:lang w:val="mn-MN"/>
              </w:rPr>
            </w:pPr>
          </w:p>
        </w:tc>
        <w:tc>
          <w:tcPr>
            <w:tcW w:w="709" w:type="dxa"/>
          </w:tcPr>
          <w:p w14:paraId="642493DD" w14:textId="77777777" w:rsidR="005A1894" w:rsidRPr="005A1894" w:rsidRDefault="005A1894" w:rsidP="00574929">
            <w:pPr>
              <w:jc w:val="center"/>
              <w:rPr>
                <w:rFonts w:ascii="Arial" w:hAnsi="Arial" w:cs="Arial"/>
                <w:sz w:val="20"/>
                <w:szCs w:val="20"/>
                <w:lang w:val="mn-MN"/>
              </w:rPr>
            </w:pPr>
          </w:p>
        </w:tc>
        <w:tc>
          <w:tcPr>
            <w:tcW w:w="709" w:type="dxa"/>
          </w:tcPr>
          <w:p w14:paraId="6A4974D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8" w:type="dxa"/>
          </w:tcPr>
          <w:p w14:paraId="1F14BACB" w14:textId="77777777" w:rsidR="005A1894" w:rsidRPr="005A1894" w:rsidRDefault="005A1894" w:rsidP="00574929">
            <w:pPr>
              <w:jc w:val="center"/>
              <w:rPr>
                <w:rFonts w:ascii="Arial" w:hAnsi="Arial" w:cs="Arial"/>
                <w:sz w:val="20"/>
                <w:szCs w:val="20"/>
                <w:lang w:val="mn-MN"/>
              </w:rPr>
            </w:pPr>
          </w:p>
        </w:tc>
        <w:tc>
          <w:tcPr>
            <w:tcW w:w="567" w:type="dxa"/>
          </w:tcPr>
          <w:p w14:paraId="794ED14A" w14:textId="77777777" w:rsidR="005A1894" w:rsidRPr="005A1894" w:rsidRDefault="005A1894" w:rsidP="00574929">
            <w:pPr>
              <w:jc w:val="center"/>
              <w:rPr>
                <w:rFonts w:ascii="Arial" w:hAnsi="Arial" w:cs="Arial"/>
                <w:sz w:val="20"/>
                <w:szCs w:val="20"/>
                <w:lang w:val="mn-MN"/>
              </w:rPr>
            </w:pPr>
          </w:p>
        </w:tc>
        <w:tc>
          <w:tcPr>
            <w:tcW w:w="567" w:type="dxa"/>
          </w:tcPr>
          <w:p w14:paraId="5FBFF207" w14:textId="77777777" w:rsidR="005A1894" w:rsidRPr="005A1894" w:rsidRDefault="005A1894" w:rsidP="00574929">
            <w:pPr>
              <w:jc w:val="center"/>
              <w:rPr>
                <w:rFonts w:ascii="Arial" w:hAnsi="Arial" w:cs="Arial"/>
                <w:sz w:val="20"/>
                <w:szCs w:val="20"/>
                <w:lang w:val="mn-MN"/>
              </w:rPr>
            </w:pPr>
          </w:p>
        </w:tc>
        <w:tc>
          <w:tcPr>
            <w:tcW w:w="851" w:type="dxa"/>
          </w:tcPr>
          <w:p w14:paraId="61B4D0F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13BE694D" w14:textId="77777777" w:rsidTr="00320998">
        <w:tc>
          <w:tcPr>
            <w:tcW w:w="439" w:type="dxa"/>
            <w:vMerge/>
          </w:tcPr>
          <w:p w14:paraId="5FF5D2F1" w14:textId="77777777" w:rsidR="005A1894" w:rsidRPr="005A1894" w:rsidRDefault="005A1894" w:rsidP="00574929">
            <w:pPr>
              <w:jc w:val="both"/>
              <w:rPr>
                <w:rFonts w:ascii="Arial" w:hAnsi="Arial" w:cs="Arial"/>
                <w:sz w:val="20"/>
                <w:szCs w:val="20"/>
                <w:lang w:val="mn-MN"/>
              </w:rPr>
            </w:pPr>
          </w:p>
        </w:tc>
        <w:tc>
          <w:tcPr>
            <w:tcW w:w="1736" w:type="dxa"/>
            <w:vMerge/>
          </w:tcPr>
          <w:p w14:paraId="74AA5F35" w14:textId="77777777" w:rsidR="005A1894" w:rsidRPr="005A1894" w:rsidRDefault="005A1894" w:rsidP="00574929">
            <w:pPr>
              <w:jc w:val="both"/>
              <w:rPr>
                <w:rFonts w:ascii="Arial" w:hAnsi="Arial" w:cs="Arial"/>
                <w:sz w:val="20"/>
                <w:szCs w:val="20"/>
                <w:lang w:val="mn-MN"/>
              </w:rPr>
            </w:pPr>
          </w:p>
        </w:tc>
        <w:tc>
          <w:tcPr>
            <w:tcW w:w="1648" w:type="dxa"/>
          </w:tcPr>
          <w:p w14:paraId="4713778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МАМР</w:t>
            </w:r>
          </w:p>
        </w:tc>
        <w:tc>
          <w:tcPr>
            <w:tcW w:w="708" w:type="dxa"/>
          </w:tcPr>
          <w:p w14:paraId="50DD58DF" w14:textId="77777777" w:rsidR="005A1894" w:rsidRPr="005A1894" w:rsidRDefault="005A1894" w:rsidP="00574929">
            <w:pPr>
              <w:jc w:val="center"/>
              <w:rPr>
                <w:rFonts w:ascii="Arial" w:hAnsi="Arial" w:cs="Arial"/>
                <w:sz w:val="20"/>
                <w:szCs w:val="20"/>
                <w:lang w:val="mn-MN"/>
              </w:rPr>
            </w:pPr>
          </w:p>
        </w:tc>
        <w:tc>
          <w:tcPr>
            <w:tcW w:w="709" w:type="dxa"/>
          </w:tcPr>
          <w:p w14:paraId="56A75341" w14:textId="77777777" w:rsidR="005A1894" w:rsidRPr="005A1894" w:rsidRDefault="005A1894" w:rsidP="00574929">
            <w:pPr>
              <w:jc w:val="center"/>
              <w:rPr>
                <w:rFonts w:ascii="Arial" w:hAnsi="Arial" w:cs="Arial"/>
                <w:sz w:val="20"/>
                <w:szCs w:val="20"/>
                <w:lang w:val="mn-MN"/>
              </w:rPr>
            </w:pPr>
          </w:p>
        </w:tc>
        <w:tc>
          <w:tcPr>
            <w:tcW w:w="709" w:type="dxa"/>
          </w:tcPr>
          <w:p w14:paraId="6C31C23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709" w:type="dxa"/>
          </w:tcPr>
          <w:p w14:paraId="4BF3F359" w14:textId="77777777" w:rsidR="005A1894" w:rsidRPr="005A1894" w:rsidRDefault="005A1894" w:rsidP="00574929">
            <w:pPr>
              <w:jc w:val="center"/>
              <w:rPr>
                <w:rFonts w:ascii="Arial" w:hAnsi="Arial" w:cs="Arial"/>
                <w:sz w:val="20"/>
                <w:szCs w:val="20"/>
                <w:lang w:val="mn-MN"/>
              </w:rPr>
            </w:pPr>
          </w:p>
        </w:tc>
        <w:tc>
          <w:tcPr>
            <w:tcW w:w="708" w:type="dxa"/>
          </w:tcPr>
          <w:p w14:paraId="68CB687C" w14:textId="77777777" w:rsidR="005A1894" w:rsidRPr="005A1894" w:rsidRDefault="005A1894" w:rsidP="00574929">
            <w:pPr>
              <w:jc w:val="center"/>
              <w:rPr>
                <w:rFonts w:ascii="Arial" w:hAnsi="Arial" w:cs="Arial"/>
                <w:sz w:val="20"/>
                <w:szCs w:val="20"/>
                <w:lang w:val="mn-MN"/>
              </w:rPr>
            </w:pPr>
          </w:p>
        </w:tc>
        <w:tc>
          <w:tcPr>
            <w:tcW w:w="567" w:type="dxa"/>
          </w:tcPr>
          <w:p w14:paraId="5E743E01" w14:textId="77777777" w:rsidR="005A1894" w:rsidRPr="005A1894" w:rsidRDefault="005A1894" w:rsidP="00574929">
            <w:pPr>
              <w:jc w:val="center"/>
              <w:rPr>
                <w:rFonts w:ascii="Arial" w:hAnsi="Arial" w:cs="Arial"/>
                <w:sz w:val="20"/>
                <w:szCs w:val="20"/>
                <w:lang w:val="mn-MN"/>
              </w:rPr>
            </w:pPr>
          </w:p>
        </w:tc>
        <w:tc>
          <w:tcPr>
            <w:tcW w:w="567" w:type="dxa"/>
          </w:tcPr>
          <w:p w14:paraId="2C7B87DA" w14:textId="77777777" w:rsidR="005A1894" w:rsidRPr="005A1894" w:rsidRDefault="005A1894" w:rsidP="00574929">
            <w:pPr>
              <w:jc w:val="center"/>
              <w:rPr>
                <w:rFonts w:ascii="Arial" w:hAnsi="Arial" w:cs="Arial"/>
                <w:sz w:val="20"/>
                <w:szCs w:val="20"/>
                <w:lang w:val="mn-MN"/>
              </w:rPr>
            </w:pPr>
          </w:p>
        </w:tc>
        <w:tc>
          <w:tcPr>
            <w:tcW w:w="851" w:type="dxa"/>
          </w:tcPr>
          <w:p w14:paraId="1A1787B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5B9C1E9A" w14:textId="77777777" w:rsidTr="00320998">
        <w:tc>
          <w:tcPr>
            <w:tcW w:w="439" w:type="dxa"/>
            <w:vMerge w:val="restart"/>
          </w:tcPr>
          <w:p w14:paraId="0ADA5F1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13</w:t>
            </w:r>
          </w:p>
        </w:tc>
        <w:tc>
          <w:tcPr>
            <w:tcW w:w="1736" w:type="dxa"/>
            <w:vMerge w:val="restart"/>
          </w:tcPr>
          <w:p w14:paraId="767E4D4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Баянгол дүүргийн цагдаагийн 1 хэлтэс</w:t>
            </w:r>
          </w:p>
        </w:tc>
        <w:tc>
          <w:tcPr>
            <w:tcW w:w="1648" w:type="dxa"/>
          </w:tcPr>
          <w:p w14:paraId="6667231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1DB9E6B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FD517FA" w14:textId="77777777" w:rsidR="005A1894" w:rsidRPr="005A1894" w:rsidRDefault="005A1894" w:rsidP="00574929">
            <w:pPr>
              <w:jc w:val="center"/>
              <w:rPr>
                <w:rFonts w:ascii="Arial" w:hAnsi="Arial" w:cs="Arial"/>
                <w:sz w:val="20"/>
                <w:szCs w:val="20"/>
                <w:lang w:val="mn-MN"/>
              </w:rPr>
            </w:pPr>
          </w:p>
        </w:tc>
        <w:tc>
          <w:tcPr>
            <w:tcW w:w="709" w:type="dxa"/>
          </w:tcPr>
          <w:p w14:paraId="2D05CAAE" w14:textId="77777777" w:rsidR="005A1894" w:rsidRPr="005A1894" w:rsidRDefault="005A1894" w:rsidP="00574929">
            <w:pPr>
              <w:jc w:val="center"/>
              <w:rPr>
                <w:rFonts w:ascii="Arial" w:hAnsi="Arial" w:cs="Arial"/>
                <w:sz w:val="20"/>
                <w:szCs w:val="20"/>
                <w:lang w:val="mn-MN"/>
              </w:rPr>
            </w:pPr>
          </w:p>
        </w:tc>
        <w:tc>
          <w:tcPr>
            <w:tcW w:w="709" w:type="dxa"/>
          </w:tcPr>
          <w:p w14:paraId="523D4E99" w14:textId="77777777" w:rsidR="005A1894" w:rsidRPr="005A1894" w:rsidRDefault="005A1894" w:rsidP="00574929">
            <w:pPr>
              <w:jc w:val="center"/>
              <w:rPr>
                <w:rFonts w:ascii="Arial" w:hAnsi="Arial" w:cs="Arial"/>
                <w:sz w:val="20"/>
                <w:szCs w:val="20"/>
                <w:lang w:val="mn-MN"/>
              </w:rPr>
            </w:pPr>
          </w:p>
        </w:tc>
        <w:tc>
          <w:tcPr>
            <w:tcW w:w="708" w:type="dxa"/>
          </w:tcPr>
          <w:p w14:paraId="14FD382C" w14:textId="77777777" w:rsidR="005A1894" w:rsidRPr="005A1894" w:rsidRDefault="005A1894" w:rsidP="00574929">
            <w:pPr>
              <w:jc w:val="center"/>
              <w:rPr>
                <w:rFonts w:ascii="Arial" w:hAnsi="Arial" w:cs="Arial"/>
                <w:sz w:val="20"/>
                <w:szCs w:val="20"/>
                <w:lang w:val="mn-MN"/>
              </w:rPr>
            </w:pPr>
          </w:p>
        </w:tc>
        <w:tc>
          <w:tcPr>
            <w:tcW w:w="567" w:type="dxa"/>
          </w:tcPr>
          <w:p w14:paraId="5160BBBC" w14:textId="77777777" w:rsidR="005A1894" w:rsidRPr="005A1894" w:rsidRDefault="005A1894" w:rsidP="00574929">
            <w:pPr>
              <w:jc w:val="center"/>
              <w:rPr>
                <w:rFonts w:ascii="Arial" w:hAnsi="Arial" w:cs="Arial"/>
                <w:sz w:val="20"/>
                <w:szCs w:val="20"/>
                <w:lang w:val="mn-MN"/>
              </w:rPr>
            </w:pPr>
          </w:p>
        </w:tc>
        <w:tc>
          <w:tcPr>
            <w:tcW w:w="567" w:type="dxa"/>
          </w:tcPr>
          <w:p w14:paraId="070F0DA4" w14:textId="77777777" w:rsidR="005A1894" w:rsidRPr="005A1894" w:rsidRDefault="005A1894" w:rsidP="00574929">
            <w:pPr>
              <w:jc w:val="center"/>
              <w:rPr>
                <w:rFonts w:ascii="Arial" w:hAnsi="Arial" w:cs="Arial"/>
                <w:sz w:val="20"/>
                <w:szCs w:val="20"/>
                <w:lang w:val="mn-MN"/>
              </w:rPr>
            </w:pPr>
          </w:p>
        </w:tc>
        <w:tc>
          <w:tcPr>
            <w:tcW w:w="851" w:type="dxa"/>
          </w:tcPr>
          <w:p w14:paraId="678B071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80610FE" w14:textId="77777777" w:rsidTr="00320998">
        <w:tc>
          <w:tcPr>
            <w:tcW w:w="439" w:type="dxa"/>
            <w:vMerge/>
          </w:tcPr>
          <w:p w14:paraId="0F4ECF97" w14:textId="77777777" w:rsidR="005A1894" w:rsidRPr="005A1894" w:rsidRDefault="005A1894" w:rsidP="00574929">
            <w:pPr>
              <w:jc w:val="both"/>
              <w:rPr>
                <w:rFonts w:ascii="Arial" w:hAnsi="Arial" w:cs="Arial"/>
                <w:sz w:val="20"/>
                <w:szCs w:val="20"/>
                <w:lang w:val="mn-MN"/>
              </w:rPr>
            </w:pPr>
          </w:p>
        </w:tc>
        <w:tc>
          <w:tcPr>
            <w:tcW w:w="1736" w:type="dxa"/>
            <w:vMerge/>
          </w:tcPr>
          <w:p w14:paraId="5D7E9EEF" w14:textId="77777777" w:rsidR="005A1894" w:rsidRPr="005A1894" w:rsidRDefault="005A1894" w:rsidP="00574929">
            <w:pPr>
              <w:jc w:val="both"/>
              <w:rPr>
                <w:rFonts w:ascii="Arial" w:hAnsi="Arial" w:cs="Arial"/>
                <w:sz w:val="20"/>
                <w:szCs w:val="20"/>
                <w:lang w:val="mn-MN"/>
              </w:rPr>
            </w:pPr>
          </w:p>
        </w:tc>
        <w:tc>
          <w:tcPr>
            <w:tcW w:w="1648" w:type="dxa"/>
          </w:tcPr>
          <w:p w14:paraId="5DA410D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7A25DB2B" w14:textId="77777777" w:rsidR="005A1894" w:rsidRPr="005A1894" w:rsidRDefault="005A1894" w:rsidP="00574929">
            <w:pPr>
              <w:jc w:val="center"/>
              <w:rPr>
                <w:rFonts w:ascii="Arial" w:hAnsi="Arial" w:cs="Arial"/>
                <w:sz w:val="20"/>
                <w:szCs w:val="20"/>
                <w:lang w:val="mn-MN"/>
              </w:rPr>
            </w:pPr>
          </w:p>
        </w:tc>
        <w:tc>
          <w:tcPr>
            <w:tcW w:w="709" w:type="dxa"/>
          </w:tcPr>
          <w:p w14:paraId="1955F822" w14:textId="77777777" w:rsidR="005A1894" w:rsidRPr="005A1894" w:rsidRDefault="005A1894" w:rsidP="00574929">
            <w:pPr>
              <w:jc w:val="center"/>
              <w:rPr>
                <w:rFonts w:ascii="Arial" w:hAnsi="Arial" w:cs="Arial"/>
                <w:sz w:val="20"/>
                <w:szCs w:val="20"/>
                <w:lang w:val="mn-MN"/>
              </w:rPr>
            </w:pPr>
          </w:p>
        </w:tc>
        <w:tc>
          <w:tcPr>
            <w:tcW w:w="709" w:type="dxa"/>
          </w:tcPr>
          <w:p w14:paraId="121CFF6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D7EDE18" w14:textId="77777777" w:rsidR="005A1894" w:rsidRPr="005A1894" w:rsidRDefault="005A1894" w:rsidP="00574929">
            <w:pPr>
              <w:jc w:val="center"/>
              <w:rPr>
                <w:rFonts w:ascii="Arial" w:hAnsi="Arial" w:cs="Arial"/>
                <w:sz w:val="20"/>
                <w:szCs w:val="20"/>
                <w:lang w:val="mn-MN"/>
              </w:rPr>
            </w:pPr>
          </w:p>
        </w:tc>
        <w:tc>
          <w:tcPr>
            <w:tcW w:w="708" w:type="dxa"/>
          </w:tcPr>
          <w:p w14:paraId="071B2A18" w14:textId="77777777" w:rsidR="005A1894" w:rsidRPr="005A1894" w:rsidRDefault="005A1894" w:rsidP="00574929">
            <w:pPr>
              <w:jc w:val="center"/>
              <w:rPr>
                <w:rFonts w:ascii="Arial" w:hAnsi="Arial" w:cs="Arial"/>
                <w:sz w:val="20"/>
                <w:szCs w:val="20"/>
                <w:lang w:val="mn-MN"/>
              </w:rPr>
            </w:pPr>
          </w:p>
        </w:tc>
        <w:tc>
          <w:tcPr>
            <w:tcW w:w="567" w:type="dxa"/>
          </w:tcPr>
          <w:p w14:paraId="382A996F" w14:textId="77777777" w:rsidR="005A1894" w:rsidRPr="005A1894" w:rsidRDefault="005A1894" w:rsidP="00574929">
            <w:pPr>
              <w:jc w:val="center"/>
              <w:rPr>
                <w:rFonts w:ascii="Arial" w:hAnsi="Arial" w:cs="Arial"/>
                <w:sz w:val="20"/>
                <w:szCs w:val="20"/>
                <w:lang w:val="mn-MN"/>
              </w:rPr>
            </w:pPr>
          </w:p>
        </w:tc>
        <w:tc>
          <w:tcPr>
            <w:tcW w:w="567" w:type="dxa"/>
          </w:tcPr>
          <w:p w14:paraId="554D1270" w14:textId="77777777" w:rsidR="005A1894" w:rsidRPr="005A1894" w:rsidRDefault="005A1894" w:rsidP="00574929">
            <w:pPr>
              <w:jc w:val="center"/>
              <w:rPr>
                <w:rFonts w:ascii="Arial" w:hAnsi="Arial" w:cs="Arial"/>
                <w:sz w:val="20"/>
                <w:szCs w:val="20"/>
                <w:lang w:val="mn-MN"/>
              </w:rPr>
            </w:pPr>
          </w:p>
        </w:tc>
        <w:tc>
          <w:tcPr>
            <w:tcW w:w="851" w:type="dxa"/>
          </w:tcPr>
          <w:p w14:paraId="08C927B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F8EF4BE" w14:textId="77777777" w:rsidTr="00320998">
        <w:tc>
          <w:tcPr>
            <w:tcW w:w="439" w:type="dxa"/>
            <w:vMerge/>
          </w:tcPr>
          <w:p w14:paraId="0BC6B4DF" w14:textId="77777777" w:rsidR="005A1894" w:rsidRPr="005A1894" w:rsidRDefault="005A1894" w:rsidP="00574929">
            <w:pPr>
              <w:jc w:val="both"/>
              <w:rPr>
                <w:rFonts w:ascii="Arial" w:hAnsi="Arial" w:cs="Arial"/>
                <w:sz w:val="20"/>
                <w:szCs w:val="20"/>
                <w:lang w:val="mn-MN"/>
              </w:rPr>
            </w:pPr>
          </w:p>
        </w:tc>
        <w:tc>
          <w:tcPr>
            <w:tcW w:w="1736" w:type="dxa"/>
            <w:vMerge/>
          </w:tcPr>
          <w:p w14:paraId="61158542" w14:textId="77777777" w:rsidR="005A1894" w:rsidRPr="005A1894" w:rsidRDefault="005A1894" w:rsidP="00574929">
            <w:pPr>
              <w:jc w:val="both"/>
              <w:rPr>
                <w:rFonts w:ascii="Arial" w:hAnsi="Arial" w:cs="Arial"/>
                <w:sz w:val="20"/>
                <w:szCs w:val="20"/>
                <w:lang w:val="mn-MN"/>
              </w:rPr>
            </w:pPr>
          </w:p>
        </w:tc>
        <w:tc>
          <w:tcPr>
            <w:tcW w:w="1648" w:type="dxa"/>
          </w:tcPr>
          <w:p w14:paraId="11A6224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2D7E97F9" w14:textId="77777777" w:rsidR="005A1894" w:rsidRPr="005A1894" w:rsidRDefault="005A1894" w:rsidP="00574929">
            <w:pPr>
              <w:jc w:val="center"/>
              <w:rPr>
                <w:rFonts w:ascii="Arial" w:hAnsi="Arial" w:cs="Arial"/>
                <w:sz w:val="20"/>
                <w:szCs w:val="20"/>
                <w:lang w:val="mn-MN"/>
              </w:rPr>
            </w:pPr>
          </w:p>
        </w:tc>
        <w:tc>
          <w:tcPr>
            <w:tcW w:w="709" w:type="dxa"/>
          </w:tcPr>
          <w:p w14:paraId="6C99078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709" w:type="dxa"/>
          </w:tcPr>
          <w:p w14:paraId="45C3426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709" w:type="dxa"/>
          </w:tcPr>
          <w:p w14:paraId="6ED73A4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26</w:t>
            </w:r>
          </w:p>
        </w:tc>
        <w:tc>
          <w:tcPr>
            <w:tcW w:w="708" w:type="dxa"/>
          </w:tcPr>
          <w:p w14:paraId="51E31C2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8</w:t>
            </w:r>
          </w:p>
        </w:tc>
        <w:tc>
          <w:tcPr>
            <w:tcW w:w="567" w:type="dxa"/>
          </w:tcPr>
          <w:p w14:paraId="10BC72F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2893434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851" w:type="dxa"/>
          </w:tcPr>
          <w:p w14:paraId="3489A51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59</w:t>
            </w:r>
          </w:p>
        </w:tc>
      </w:tr>
      <w:tr w:rsidR="00320998" w:rsidRPr="005A1894" w14:paraId="5C233A7E" w14:textId="77777777" w:rsidTr="00320998">
        <w:tc>
          <w:tcPr>
            <w:tcW w:w="439" w:type="dxa"/>
            <w:vMerge/>
          </w:tcPr>
          <w:p w14:paraId="4A4FD5E5" w14:textId="77777777" w:rsidR="005A1894" w:rsidRPr="005A1894" w:rsidRDefault="005A1894" w:rsidP="00574929">
            <w:pPr>
              <w:jc w:val="both"/>
              <w:rPr>
                <w:rFonts w:ascii="Arial" w:hAnsi="Arial" w:cs="Arial"/>
                <w:sz w:val="20"/>
                <w:szCs w:val="20"/>
                <w:lang w:val="mn-MN"/>
              </w:rPr>
            </w:pPr>
          </w:p>
        </w:tc>
        <w:tc>
          <w:tcPr>
            <w:tcW w:w="1736" w:type="dxa"/>
            <w:vMerge/>
          </w:tcPr>
          <w:p w14:paraId="73CD86DC" w14:textId="77777777" w:rsidR="005A1894" w:rsidRPr="005A1894" w:rsidRDefault="005A1894" w:rsidP="00574929">
            <w:pPr>
              <w:jc w:val="both"/>
              <w:rPr>
                <w:rFonts w:ascii="Arial" w:hAnsi="Arial" w:cs="Arial"/>
                <w:sz w:val="20"/>
                <w:szCs w:val="20"/>
                <w:lang w:val="mn-MN"/>
              </w:rPr>
            </w:pPr>
          </w:p>
        </w:tc>
        <w:tc>
          <w:tcPr>
            <w:tcW w:w="1648" w:type="dxa"/>
          </w:tcPr>
          <w:p w14:paraId="2EBB898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6B96DCC6" w14:textId="77777777" w:rsidR="005A1894" w:rsidRPr="005A1894" w:rsidRDefault="005A1894" w:rsidP="00574929">
            <w:pPr>
              <w:jc w:val="center"/>
              <w:rPr>
                <w:rFonts w:ascii="Arial" w:hAnsi="Arial" w:cs="Arial"/>
                <w:sz w:val="20"/>
                <w:szCs w:val="20"/>
                <w:lang w:val="mn-MN"/>
              </w:rPr>
            </w:pPr>
          </w:p>
        </w:tc>
        <w:tc>
          <w:tcPr>
            <w:tcW w:w="709" w:type="dxa"/>
          </w:tcPr>
          <w:p w14:paraId="15A079A4" w14:textId="77777777" w:rsidR="005A1894" w:rsidRPr="005A1894" w:rsidRDefault="005A1894" w:rsidP="00574929">
            <w:pPr>
              <w:jc w:val="center"/>
              <w:rPr>
                <w:rFonts w:ascii="Arial" w:hAnsi="Arial" w:cs="Arial"/>
                <w:sz w:val="20"/>
                <w:szCs w:val="20"/>
                <w:lang w:val="mn-MN"/>
              </w:rPr>
            </w:pPr>
          </w:p>
        </w:tc>
        <w:tc>
          <w:tcPr>
            <w:tcW w:w="709" w:type="dxa"/>
          </w:tcPr>
          <w:p w14:paraId="486736A9" w14:textId="77777777" w:rsidR="005A1894" w:rsidRPr="005A1894" w:rsidRDefault="005A1894" w:rsidP="00574929">
            <w:pPr>
              <w:jc w:val="center"/>
              <w:rPr>
                <w:rFonts w:ascii="Arial" w:hAnsi="Arial" w:cs="Arial"/>
                <w:sz w:val="20"/>
                <w:szCs w:val="20"/>
                <w:lang w:val="mn-MN"/>
              </w:rPr>
            </w:pPr>
          </w:p>
        </w:tc>
        <w:tc>
          <w:tcPr>
            <w:tcW w:w="709" w:type="dxa"/>
          </w:tcPr>
          <w:p w14:paraId="3AA8C012" w14:textId="77777777" w:rsidR="005A1894" w:rsidRPr="005A1894" w:rsidRDefault="005A1894" w:rsidP="00574929">
            <w:pPr>
              <w:jc w:val="center"/>
              <w:rPr>
                <w:rFonts w:ascii="Arial" w:hAnsi="Arial" w:cs="Arial"/>
                <w:sz w:val="20"/>
                <w:szCs w:val="20"/>
                <w:lang w:val="mn-MN"/>
              </w:rPr>
            </w:pPr>
          </w:p>
        </w:tc>
        <w:tc>
          <w:tcPr>
            <w:tcW w:w="708" w:type="dxa"/>
          </w:tcPr>
          <w:p w14:paraId="76DD41B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11</w:t>
            </w:r>
          </w:p>
        </w:tc>
        <w:tc>
          <w:tcPr>
            <w:tcW w:w="567" w:type="dxa"/>
          </w:tcPr>
          <w:p w14:paraId="212FC94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4149658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851" w:type="dxa"/>
          </w:tcPr>
          <w:p w14:paraId="37CA04B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w:t>
            </w:r>
          </w:p>
        </w:tc>
      </w:tr>
      <w:tr w:rsidR="00320998" w:rsidRPr="005A1894" w14:paraId="3AAEC133" w14:textId="77777777" w:rsidTr="00320998">
        <w:tc>
          <w:tcPr>
            <w:tcW w:w="439" w:type="dxa"/>
            <w:vMerge/>
          </w:tcPr>
          <w:p w14:paraId="4E87CA17" w14:textId="77777777" w:rsidR="005A1894" w:rsidRPr="005A1894" w:rsidRDefault="005A1894" w:rsidP="00574929">
            <w:pPr>
              <w:jc w:val="both"/>
              <w:rPr>
                <w:rFonts w:ascii="Arial" w:hAnsi="Arial" w:cs="Arial"/>
                <w:sz w:val="20"/>
                <w:szCs w:val="20"/>
                <w:lang w:val="mn-MN"/>
              </w:rPr>
            </w:pPr>
          </w:p>
        </w:tc>
        <w:tc>
          <w:tcPr>
            <w:tcW w:w="1736" w:type="dxa"/>
            <w:vMerge/>
          </w:tcPr>
          <w:p w14:paraId="4A60B7C9" w14:textId="77777777" w:rsidR="005A1894" w:rsidRPr="005A1894" w:rsidRDefault="005A1894" w:rsidP="00574929">
            <w:pPr>
              <w:jc w:val="both"/>
              <w:rPr>
                <w:rFonts w:ascii="Arial" w:hAnsi="Arial" w:cs="Arial"/>
                <w:sz w:val="20"/>
                <w:szCs w:val="20"/>
                <w:lang w:val="mn-MN"/>
              </w:rPr>
            </w:pPr>
          </w:p>
        </w:tc>
        <w:tc>
          <w:tcPr>
            <w:tcW w:w="1648" w:type="dxa"/>
          </w:tcPr>
          <w:p w14:paraId="7B77754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бутан</w:t>
            </w:r>
          </w:p>
        </w:tc>
        <w:tc>
          <w:tcPr>
            <w:tcW w:w="708" w:type="dxa"/>
          </w:tcPr>
          <w:p w14:paraId="30DB2E23" w14:textId="77777777" w:rsidR="005A1894" w:rsidRPr="005A1894" w:rsidRDefault="005A1894" w:rsidP="00574929">
            <w:pPr>
              <w:jc w:val="center"/>
              <w:rPr>
                <w:rFonts w:ascii="Arial" w:hAnsi="Arial" w:cs="Arial"/>
                <w:sz w:val="20"/>
                <w:szCs w:val="20"/>
                <w:lang w:val="mn-MN"/>
              </w:rPr>
            </w:pPr>
          </w:p>
        </w:tc>
        <w:tc>
          <w:tcPr>
            <w:tcW w:w="709" w:type="dxa"/>
          </w:tcPr>
          <w:p w14:paraId="6385CC9B" w14:textId="77777777" w:rsidR="005A1894" w:rsidRPr="005A1894" w:rsidRDefault="005A1894" w:rsidP="00574929">
            <w:pPr>
              <w:jc w:val="center"/>
              <w:rPr>
                <w:rFonts w:ascii="Arial" w:hAnsi="Arial" w:cs="Arial"/>
                <w:sz w:val="20"/>
                <w:szCs w:val="20"/>
                <w:lang w:val="mn-MN"/>
              </w:rPr>
            </w:pPr>
          </w:p>
        </w:tc>
        <w:tc>
          <w:tcPr>
            <w:tcW w:w="709" w:type="dxa"/>
          </w:tcPr>
          <w:p w14:paraId="1F07329F" w14:textId="77777777" w:rsidR="005A1894" w:rsidRPr="005A1894" w:rsidRDefault="005A1894" w:rsidP="00574929">
            <w:pPr>
              <w:jc w:val="center"/>
              <w:rPr>
                <w:rFonts w:ascii="Arial" w:hAnsi="Arial" w:cs="Arial"/>
                <w:sz w:val="20"/>
                <w:szCs w:val="20"/>
                <w:lang w:val="mn-MN"/>
              </w:rPr>
            </w:pPr>
          </w:p>
        </w:tc>
        <w:tc>
          <w:tcPr>
            <w:tcW w:w="709" w:type="dxa"/>
          </w:tcPr>
          <w:p w14:paraId="722DCF35" w14:textId="77777777" w:rsidR="005A1894" w:rsidRPr="005A1894" w:rsidRDefault="005A1894" w:rsidP="00574929">
            <w:pPr>
              <w:jc w:val="center"/>
              <w:rPr>
                <w:rFonts w:ascii="Arial" w:hAnsi="Arial" w:cs="Arial"/>
                <w:sz w:val="20"/>
                <w:szCs w:val="20"/>
                <w:lang w:val="mn-MN"/>
              </w:rPr>
            </w:pPr>
          </w:p>
        </w:tc>
        <w:tc>
          <w:tcPr>
            <w:tcW w:w="708" w:type="dxa"/>
          </w:tcPr>
          <w:p w14:paraId="62730F1A" w14:textId="77777777" w:rsidR="005A1894" w:rsidRPr="005A1894" w:rsidRDefault="005A1894" w:rsidP="00574929">
            <w:pPr>
              <w:jc w:val="center"/>
              <w:rPr>
                <w:rFonts w:ascii="Arial" w:hAnsi="Arial" w:cs="Arial"/>
                <w:sz w:val="20"/>
                <w:szCs w:val="20"/>
                <w:lang w:val="mn-MN"/>
              </w:rPr>
            </w:pPr>
          </w:p>
        </w:tc>
        <w:tc>
          <w:tcPr>
            <w:tcW w:w="567" w:type="dxa"/>
          </w:tcPr>
          <w:p w14:paraId="7317332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5C136AA3" w14:textId="77777777" w:rsidR="005A1894" w:rsidRPr="005A1894" w:rsidRDefault="005A1894" w:rsidP="00574929">
            <w:pPr>
              <w:jc w:val="center"/>
              <w:rPr>
                <w:rFonts w:ascii="Arial" w:hAnsi="Arial" w:cs="Arial"/>
                <w:sz w:val="20"/>
                <w:szCs w:val="20"/>
                <w:lang w:val="mn-MN"/>
              </w:rPr>
            </w:pPr>
          </w:p>
        </w:tc>
        <w:tc>
          <w:tcPr>
            <w:tcW w:w="851" w:type="dxa"/>
          </w:tcPr>
          <w:p w14:paraId="6FEEE40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57E79F9" w14:textId="77777777" w:rsidTr="00320998">
        <w:tc>
          <w:tcPr>
            <w:tcW w:w="439" w:type="dxa"/>
            <w:vMerge/>
          </w:tcPr>
          <w:p w14:paraId="5D36A7A7" w14:textId="77777777" w:rsidR="005A1894" w:rsidRPr="005A1894" w:rsidRDefault="005A1894" w:rsidP="00574929">
            <w:pPr>
              <w:jc w:val="both"/>
              <w:rPr>
                <w:rFonts w:ascii="Arial" w:hAnsi="Arial" w:cs="Arial"/>
                <w:sz w:val="20"/>
                <w:szCs w:val="20"/>
                <w:lang w:val="mn-MN"/>
              </w:rPr>
            </w:pPr>
          </w:p>
        </w:tc>
        <w:tc>
          <w:tcPr>
            <w:tcW w:w="1736" w:type="dxa"/>
            <w:vMerge/>
          </w:tcPr>
          <w:p w14:paraId="14CAA19D" w14:textId="77777777" w:rsidR="005A1894" w:rsidRPr="005A1894" w:rsidRDefault="005A1894" w:rsidP="00574929">
            <w:pPr>
              <w:jc w:val="both"/>
              <w:rPr>
                <w:rFonts w:ascii="Arial" w:hAnsi="Arial" w:cs="Arial"/>
                <w:sz w:val="20"/>
                <w:szCs w:val="20"/>
                <w:lang w:val="mn-MN"/>
              </w:rPr>
            </w:pPr>
          </w:p>
        </w:tc>
        <w:tc>
          <w:tcPr>
            <w:tcW w:w="1648" w:type="dxa"/>
          </w:tcPr>
          <w:p w14:paraId="3CA6C5B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пинака</w:t>
            </w:r>
          </w:p>
        </w:tc>
        <w:tc>
          <w:tcPr>
            <w:tcW w:w="708" w:type="dxa"/>
          </w:tcPr>
          <w:p w14:paraId="64FD15B0" w14:textId="77777777" w:rsidR="005A1894" w:rsidRPr="005A1894" w:rsidRDefault="005A1894" w:rsidP="00574929">
            <w:pPr>
              <w:jc w:val="center"/>
              <w:rPr>
                <w:rFonts w:ascii="Arial" w:hAnsi="Arial" w:cs="Arial"/>
                <w:sz w:val="20"/>
                <w:szCs w:val="20"/>
                <w:lang w:val="mn-MN"/>
              </w:rPr>
            </w:pPr>
          </w:p>
        </w:tc>
        <w:tc>
          <w:tcPr>
            <w:tcW w:w="709" w:type="dxa"/>
          </w:tcPr>
          <w:p w14:paraId="5C35F0F4" w14:textId="77777777" w:rsidR="005A1894" w:rsidRPr="005A1894" w:rsidRDefault="005A1894" w:rsidP="00574929">
            <w:pPr>
              <w:jc w:val="center"/>
              <w:rPr>
                <w:rFonts w:ascii="Arial" w:hAnsi="Arial" w:cs="Arial"/>
                <w:sz w:val="20"/>
                <w:szCs w:val="20"/>
                <w:lang w:val="mn-MN"/>
              </w:rPr>
            </w:pPr>
          </w:p>
        </w:tc>
        <w:tc>
          <w:tcPr>
            <w:tcW w:w="709" w:type="dxa"/>
          </w:tcPr>
          <w:p w14:paraId="1C69AFB0" w14:textId="77777777" w:rsidR="005A1894" w:rsidRPr="005A1894" w:rsidRDefault="005A1894" w:rsidP="00574929">
            <w:pPr>
              <w:jc w:val="center"/>
              <w:rPr>
                <w:rFonts w:ascii="Arial" w:hAnsi="Arial" w:cs="Arial"/>
                <w:sz w:val="20"/>
                <w:szCs w:val="20"/>
                <w:lang w:val="mn-MN"/>
              </w:rPr>
            </w:pPr>
          </w:p>
        </w:tc>
        <w:tc>
          <w:tcPr>
            <w:tcW w:w="709" w:type="dxa"/>
          </w:tcPr>
          <w:p w14:paraId="1D85ADC2" w14:textId="77777777" w:rsidR="005A1894" w:rsidRPr="005A1894" w:rsidRDefault="005A1894" w:rsidP="00574929">
            <w:pPr>
              <w:jc w:val="center"/>
              <w:rPr>
                <w:rFonts w:ascii="Arial" w:hAnsi="Arial" w:cs="Arial"/>
                <w:sz w:val="20"/>
                <w:szCs w:val="20"/>
                <w:lang w:val="mn-MN"/>
              </w:rPr>
            </w:pPr>
          </w:p>
        </w:tc>
        <w:tc>
          <w:tcPr>
            <w:tcW w:w="708" w:type="dxa"/>
          </w:tcPr>
          <w:p w14:paraId="2C67B58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21AB0163" w14:textId="77777777" w:rsidR="005A1894" w:rsidRPr="005A1894" w:rsidRDefault="005A1894" w:rsidP="00574929">
            <w:pPr>
              <w:jc w:val="center"/>
              <w:rPr>
                <w:rFonts w:ascii="Arial" w:hAnsi="Arial" w:cs="Arial"/>
                <w:sz w:val="20"/>
                <w:szCs w:val="20"/>
                <w:lang w:val="mn-MN"/>
              </w:rPr>
            </w:pPr>
          </w:p>
        </w:tc>
        <w:tc>
          <w:tcPr>
            <w:tcW w:w="567" w:type="dxa"/>
          </w:tcPr>
          <w:p w14:paraId="3860FF8B" w14:textId="77777777" w:rsidR="005A1894" w:rsidRPr="005A1894" w:rsidRDefault="005A1894" w:rsidP="00574929">
            <w:pPr>
              <w:jc w:val="center"/>
              <w:rPr>
                <w:rFonts w:ascii="Arial" w:hAnsi="Arial" w:cs="Arial"/>
                <w:sz w:val="20"/>
                <w:szCs w:val="20"/>
                <w:lang w:val="mn-MN"/>
              </w:rPr>
            </w:pPr>
          </w:p>
        </w:tc>
        <w:tc>
          <w:tcPr>
            <w:tcW w:w="851" w:type="dxa"/>
          </w:tcPr>
          <w:p w14:paraId="7C38436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43EAE99" w14:textId="77777777" w:rsidTr="00320998">
        <w:tc>
          <w:tcPr>
            <w:tcW w:w="439" w:type="dxa"/>
            <w:vMerge/>
          </w:tcPr>
          <w:p w14:paraId="3019F7BC" w14:textId="77777777" w:rsidR="005A1894" w:rsidRPr="005A1894" w:rsidRDefault="005A1894" w:rsidP="00574929">
            <w:pPr>
              <w:jc w:val="both"/>
              <w:rPr>
                <w:rFonts w:ascii="Arial" w:hAnsi="Arial" w:cs="Arial"/>
                <w:sz w:val="20"/>
                <w:szCs w:val="20"/>
                <w:lang w:val="mn-MN"/>
              </w:rPr>
            </w:pPr>
          </w:p>
        </w:tc>
        <w:tc>
          <w:tcPr>
            <w:tcW w:w="1736" w:type="dxa"/>
            <w:vMerge/>
          </w:tcPr>
          <w:p w14:paraId="6F41BC90" w14:textId="77777777" w:rsidR="005A1894" w:rsidRPr="005A1894" w:rsidRDefault="005A1894" w:rsidP="00574929">
            <w:pPr>
              <w:jc w:val="both"/>
              <w:rPr>
                <w:rFonts w:ascii="Arial" w:hAnsi="Arial" w:cs="Arial"/>
                <w:sz w:val="20"/>
                <w:szCs w:val="20"/>
                <w:lang w:val="mn-MN"/>
              </w:rPr>
            </w:pPr>
          </w:p>
        </w:tc>
        <w:tc>
          <w:tcPr>
            <w:tcW w:w="1648" w:type="dxa"/>
          </w:tcPr>
          <w:p w14:paraId="47EBD54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метафетамин</w:t>
            </w:r>
          </w:p>
        </w:tc>
        <w:tc>
          <w:tcPr>
            <w:tcW w:w="708" w:type="dxa"/>
          </w:tcPr>
          <w:p w14:paraId="3D61CD19" w14:textId="77777777" w:rsidR="005A1894" w:rsidRPr="005A1894" w:rsidRDefault="005A1894" w:rsidP="00574929">
            <w:pPr>
              <w:jc w:val="center"/>
              <w:rPr>
                <w:rFonts w:ascii="Arial" w:hAnsi="Arial" w:cs="Arial"/>
                <w:sz w:val="20"/>
                <w:szCs w:val="20"/>
                <w:lang w:val="mn-MN"/>
              </w:rPr>
            </w:pPr>
          </w:p>
        </w:tc>
        <w:tc>
          <w:tcPr>
            <w:tcW w:w="709" w:type="dxa"/>
          </w:tcPr>
          <w:p w14:paraId="6C061CC9" w14:textId="77777777" w:rsidR="005A1894" w:rsidRPr="005A1894" w:rsidRDefault="005A1894" w:rsidP="00574929">
            <w:pPr>
              <w:jc w:val="center"/>
              <w:rPr>
                <w:rFonts w:ascii="Arial" w:hAnsi="Arial" w:cs="Arial"/>
                <w:sz w:val="20"/>
                <w:szCs w:val="20"/>
                <w:lang w:val="mn-MN"/>
              </w:rPr>
            </w:pPr>
          </w:p>
        </w:tc>
        <w:tc>
          <w:tcPr>
            <w:tcW w:w="709" w:type="dxa"/>
          </w:tcPr>
          <w:p w14:paraId="418B29A7" w14:textId="77777777" w:rsidR="005A1894" w:rsidRPr="005A1894" w:rsidRDefault="005A1894" w:rsidP="00574929">
            <w:pPr>
              <w:jc w:val="center"/>
              <w:rPr>
                <w:rFonts w:ascii="Arial" w:hAnsi="Arial" w:cs="Arial"/>
                <w:sz w:val="20"/>
                <w:szCs w:val="20"/>
                <w:lang w:val="mn-MN"/>
              </w:rPr>
            </w:pPr>
          </w:p>
        </w:tc>
        <w:tc>
          <w:tcPr>
            <w:tcW w:w="709" w:type="dxa"/>
          </w:tcPr>
          <w:p w14:paraId="12C9D565" w14:textId="77777777" w:rsidR="005A1894" w:rsidRPr="005A1894" w:rsidRDefault="005A1894" w:rsidP="00574929">
            <w:pPr>
              <w:jc w:val="center"/>
              <w:rPr>
                <w:rFonts w:ascii="Arial" w:hAnsi="Arial" w:cs="Arial"/>
                <w:sz w:val="20"/>
                <w:szCs w:val="20"/>
                <w:lang w:val="mn-MN"/>
              </w:rPr>
            </w:pPr>
          </w:p>
        </w:tc>
        <w:tc>
          <w:tcPr>
            <w:tcW w:w="708" w:type="dxa"/>
          </w:tcPr>
          <w:p w14:paraId="640C427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455F4AC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73C4121F" w14:textId="77777777" w:rsidR="005A1894" w:rsidRPr="005A1894" w:rsidRDefault="005A1894" w:rsidP="00574929">
            <w:pPr>
              <w:jc w:val="center"/>
              <w:rPr>
                <w:rFonts w:ascii="Arial" w:hAnsi="Arial" w:cs="Arial"/>
                <w:sz w:val="20"/>
                <w:szCs w:val="20"/>
                <w:lang w:val="mn-MN"/>
              </w:rPr>
            </w:pPr>
          </w:p>
        </w:tc>
        <w:tc>
          <w:tcPr>
            <w:tcW w:w="851" w:type="dxa"/>
          </w:tcPr>
          <w:p w14:paraId="43F8360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2A85E944" w14:textId="77777777" w:rsidTr="00320998">
        <w:tc>
          <w:tcPr>
            <w:tcW w:w="439" w:type="dxa"/>
            <w:vMerge/>
          </w:tcPr>
          <w:p w14:paraId="13BCF28F" w14:textId="77777777" w:rsidR="005A1894" w:rsidRPr="005A1894" w:rsidRDefault="005A1894" w:rsidP="00574929">
            <w:pPr>
              <w:jc w:val="both"/>
              <w:rPr>
                <w:rFonts w:ascii="Arial" w:hAnsi="Arial" w:cs="Arial"/>
                <w:sz w:val="20"/>
                <w:szCs w:val="20"/>
                <w:lang w:val="mn-MN"/>
              </w:rPr>
            </w:pPr>
          </w:p>
        </w:tc>
        <w:tc>
          <w:tcPr>
            <w:tcW w:w="1736" w:type="dxa"/>
            <w:vMerge/>
          </w:tcPr>
          <w:p w14:paraId="52B21CA8" w14:textId="77777777" w:rsidR="005A1894" w:rsidRPr="005A1894" w:rsidRDefault="005A1894" w:rsidP="00574929">
            <w:pPr>
              <w:jc w:val="both"/>
              <w:rPr>
                <w:rFonts w:ascii="Arial" w:hAnsi="Arial" w:cs="Arial"/>
                <w:sz w:val="20"/>
                <w:szCs w:val="20"/>
                <w:lang w:val="mn-MN"/>
              </w:rPr>
            </w:pPr>
          </w:p>
        </w:tc>
        <w:tc>
          <w:tcPr>
            <w:tcW w:w="1648" w:type="dxa"/>
          </w:tcPr>
          <w:p w14:paraId="1602488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MDMА 4en Pinaca</w:t>
            </w:r>
          </w:p>
        </w:tc>
        <w:tc>
          <w:tcPr>
            <w:tcW w:w="708" w:type="dxa"/>
          </w:tcPr>
          <w:p w14:paraId="70A5214E" w14:textId="77777777" w:rsidR="005A1894" w:rsidRPr="005A1894" w:rsidRDefault="005A1894" w:rsidP="00574929">
            <w:pPr>
              <w:jc w:val="center"/>
              <w:rPr>
                <w:rFonts w:ascii="Arial" w:hAnsi="Arial" w:cs="Arial"/>
                <w:sz w:val="20"/>
                <w:szCs w:val="20"/>
                <w:lang w:val="mn-MN"/>
              </w:rPr>
            </w:pPr>
          </w:p>
        </w:tc>
        <w:tc>
          <w:tcPr>
            <w:tcW w:w="709" w:type="dxa"/>
          </w:tcPr>
          <w:p w14:paraId="09FBAB5E" w14:textId="77777777" w:rsidR="005A1894" w:rsidRPr="005A1894" w:rsidRDefault="005A1894" w:rsidP="00574929">
            <w:pPr>
              <w:jc w:val="center"/>
              <w:rPr>
                <w:rFonts w:ascii="Arial" w:hAnsi="Arial" w:cs="Arial"/>
                <w:sz w:val="20"/>
                <w:szCs w:val="20"/>
                <w:lang w:val="mn-MN"/>
              </w:rPr>
            </w:pPr>
          </w:p>
        </w:tc>
        <w:tc>
          <w:tcPr>
            <w:tcW w:w="709" w:type="dxa"/>
          </w:tcPr>
          <w:p w14:paraId="16E9FCB5" w14:textId="77777777" w:rsidR="005A1894" w:rsidRPr="005A1894" w:rsidRDefault="005A1894" w:rsidP="00574929">
            <w:pPr>
              <w:jc w:val="center"/>
              <w:rPr>
                <w:rFonts w:ascii="Arial" w:hAnsi="Arial" w:cs="Arial"/>
                <w:sz w:val="20"/>
                <w:szCs w:val="20"/>
                <w:lang w:val="mn-MN"/>
              </w:rPr>
            </w:pPr>
          </w:p>
        </w:tc>
        <w:tc>
          <w:tcPr>
            <w:tcW w:w="709" w:type="dxa"/>
          </w:tcPr>
          <w:p w14:paraId="29907124" w14:textId="77777777" w:rsidR="005A1894" w:rsidRPr="005A1894" w:rsidRDefault="005A1894" w:rsidP="00574929">
            <w:pPr>
              <w:jc w:val="center"/>
              <w:rPr>
                <w:rFonts w:ascii="Arial" w:hAnsi="Arial" w:cs="Arial"/>
                <w:sz w:val="20"/>
                <w:szCs w:val="20"/>
                <w:lang w:val="mn-MN"/>
              </w:rPr>
            </w:pPr>
          </w:p>
        </w:tc>
        <w:tc>
          <w:tcPr>
            <w:tcW w:w="708" w:type="dxa"/>
          </w:tcPr>
          <w:p w14:paraId="25512D33" w14:textId="77777777" w:rsidR="005A1894" w:rsidRPr="005A1894" w:rsidRDefault="005A1894" w:rsidP="00574929">
            <w:pPr>
              <w:jc w:val="center"/>
              <w:rPr>
                <w:rFonts w:ascii="Arial" w:hAnsi="Arial" w:cs="Arial"/>
                <w:sz w:val="20"/>
                <w:szCs w:val="20"/>
                <w:lang w:val="mn-MN"/>
              </w:rPr>
            </w:pPr>
          </w:p>
        </w:tc>
        <w:tc>
          <w:tcPr>
            <w:tcW w:w="567" w:type="dxa"/>
          </w:tcPr>
          <w:p w14:paraId="363FBD11" w14:textId="77777777" w:rsidR="005A1894" w:rsidRPr="005A1894" w:rsidRDefault="005A1894" w:rsidP="00574929">
            <w:pPr>
              <w:jc w:val="center"/>
              <w:rPr>
                <w:rFonts w:ascii="Arial" w:hAnsi="Arial" w:cs="Arial"/>
                <w:sz w:val="20"/>
                <w:szCs w:val="20"/>
                <w:lang w:val="mn-MN"/>
              </w:rPr>
            </w:pPr>
          </w:p>
        </w:tc>
        <w:tc>
          <w:tcPr>
            <w:tcW w:w="567" w:type="dxa"/>
          </w:tcPr>
          <w:p w14:paraId="4645103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851" w:type="dxa"/>
          </w:tcPr>
          <w:p w14:paraId="628BDC0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6171F2EB" w14:textId="77777777" w:rsidTr="00320998">
        <w:tc>
          <w:tcPr>
            <w:tcW w:w="439" w:type="dxa"/>
            <w:vMerge/>
          </w:tcPr>
          <w:p w14:paraId="6E52A9EC" w14:textId="77777777" w:rsidR="005A1894" w:rsidRPr="005A1894" w:rsidRDefault="005A1894" w:rsidP="00574929">
            <w:pPr>
              <w:jc w:val="both"/>
              <w:rPr>
                <w:rFonts w:ascii="Arial" w:hAnsi="Arial" w:cs="Arial"/>
                <w:sz w:val="20"/>
                <w:szCs w:val="20"/>
                <w:lang w:val="mn-MN"/>
              </w:rPr>
            </w:pPr>
          </w:p>
        </w:tc>
        <w:tc>
          <w:tcPr>
            <w:tcW w:w="1736" w:type="dxa"/>
            <w:vMerge/>
          </w:tcPr>
          <w:p w14:paraId="744DA2DD" w14:textId="77777777" w:rsidR="005A1894" w:rsidRPr="005A1894" w:rsidRDefault="005A1894" w:rsidP="00574929">
            <w:pPr>
              <w:jc w:val="both"/>
              <w:rPr>
                <w:rFonts w:ascii="Arial" w:hAnsi="Arial" w:cs="Arial"/>
                <w:sz w:val="20"/>
                <w:szCs w:val="20"/>
                <w:lang w:val="mn-MN"/>
              </w:rPr>
            </w:pPr>
          </w:p>
        </w:tc>
        <w:tc>
          <w:tcPr>
            <w:tcW w:w="1648" w:type="dxa"/>
          </w:tcPr>
          <w:p w14:paraId="616DFA4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 хлорфенамин</w:t>
            </w:r>
          </w:p>
        </w:tc>
        <w:tc>
          <w:tcPr>
            <w:tcW w:w="708" w:type="dxa"/>
          </w:tcPr>
          <w:p w14:paraId="5327A20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280BD44" w14:textId="77777777" w:rsidR="005A1894" w:rsidRPr="005A1894" w:rsidRDefault="005A1894" w:rsidP="00574929">
            <w:pPr>
              <w:jc w:val="center"/>
              <w:rPr>
                <w:rFonts w:ascii="Arial" w:hAnsi="Arial" w:cs="Arial"/>
                <w:sz w:val="20"/>
                <w:szCs w:val="20"/>
                <w:lang w:val="mn-MN"/>
              </w:rPr>
            </w:pPr>
          </w:p>
        </w:tc>
        <w:tc>
          <w:tcPr>
            <w:tcW w:w="709" w:type="dxa"/>
          </w:tcPr>
          <w:p w14:paraId="0FE9ACCD" w14:textId="77777777" w:rsidR="005A1894" w:rsidRPr="005A1894" w:rsidRDefault="005A1894" w:rsidP="00574929">
            <w:pPr>
              <w:jc w:val="center"/>
              <w:rPr>
                <w:rFonts w:ascii="Arial" w:hAnsi="Arial" w:cs="Arial"/>
                <w:sz w:val="20"/>
                <w:szCs w:val="20"/>
                <w:lang w:val="mn-MN"/>
              </w:rPr>
            </w:pPr>
          </w:p>
        </w:tc>
        <w:tc>
          <w:tcPr>
            <w:tcW w:w="709" w:type="dxa"/>
          </w:tcPr>
          <w:p w14:paraId="1296F8CF" w14:textId="77777777" w:rsidR="005A1894" w:rsidRPr="005A1894" w:rsidRDefault="005A1894" w:rsidP="00574929">
            <w:pPr>
              <w:jc w:val="center"/>
              <w:rPr>
                <w:rFonts w:ascii="Arial" w:hAnsi="Arial" w:cs="Arial"/>
                <w:sz w:val="20"/>
                <w:szCs w:val="20"/>
                <w:lang w:val="mn-MN"/>
              </w:rPr>
            </w:pPr>
          </w:p>
        </w:tc>
        <w:tc>
          <w:tcPr>
            <w:tcW w:w="708" w:type="dxa"/>
          </w:tcPr>
          <w:p w14:paraId="44D3E9DA" w14:textId="77777777" w:rsidR="005A1894" w:rsidRPr="005A1894" w:rsidRDefault="005A1894" w:rsidP="00574929">
            <w:pPr>
              <w:jc w:val="center"/>
              <w:rPr>
                <w:rFonts w:ascii="Arial" w:hAnsi="Arial" w:cs="Arial"/>
                <w:sz w:val="20"/>
                <w:szCs w:val="20"/>
                <w:lang w:val="mn-MN"/>
              </w:rPr>
            </w:pPr>
          </w:p>
        </w:tc>
        <w:tc>
          <w:tcPr>
            <w:tcW w:w="567" w:type="dxa"/>
          </w:tcPr>
          <w:p w14:paraId="10BF2312" w14:textId="77777777" w:rsidR="005A1894" w:rsidRPr="005A1894" w:rsidRDefault="005A1894" w:rsidP="00574929">
            <w:pPr>
              <w:jc w:val="center"/>
              <w:rPr>
                <w:rFonts w:ascii="Arial" w:hAnsi="Arial" w:cs="Arial"/>
                <w:sz w:val="20"/>
                <w:szCs w:val="20"/>
                <w:lang w:val="mn-MN"/>
              </w:rPr>
            </w:pPr>
          </w:p>
        </w:tc>
        <w:tc>
          <w:tcPr>
            <w:tcW w:w="567" w:type="dxa"/>
          </w:tcPr>
          <w:p w14:paraId="0FB118F9" w14:textId="77777777" w:rsidR="005A1894" w:rsidRPr="005A1894" w:rsidRDefault="005A1894" w:rsidP="00574929">
            <w:pPr>
              <w:jc w:val="center"/>
              <w:rPr>
                <w:rFonts w:ascii="Arial" w:hAnsi="Arial" w:cs="Arial"/>
                <w:sz w:val="20"/>
                <w:szCs w:val="20"/>
                <w:lang w:val="mn-MN"/>
              </w:rPr>
            </w:pPr>
          </w:p>
        </w:tc>
        <w:tc>
          <w:tcPr>
            <w:tcW w:w="851" w:type="dxa"/>
          </w:tcPr>
          <w:p w14:paraId="1817BB1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EC4FED8" w14:textId="77777777" w:rsidTr="00320998">
        <w:tc>
          <w:tcPr>
            <w:tcW w:w="439" w:type="dxa"/>
            <w:vMerge w:val="restart"/>
          </w:tcPr>
          <w:p w14:paraId="6B8101B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14</w:t>
            </w:r>
          </w:p>
        </w:tc>
        <w:tc>
          <w:tcPr>
            <w:tcW w:w="1736" w:type="dxa"/>
            <w:vMerge w:val="restart"/>
          </w:tcPr>
          <w:p w14:paraId="4F2C2D0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Баянгол дүүргийн цагдаагийн 2 хэлтэс</w:t>
            </w:r>
          </w:p>
        </w:tc>
        <w:tc>
          <w:tcPr>
            <w:tcW w:w="1648" w:type="dxa"/>
          </w:tcPr>
          <w:p w14:paraId="6CC8A4D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6868752A" w14:textId="77777777" w:rsidR="005A1894" w:rsidRPr="005A1894" w:rsidRDefault="005A1894" w:rsidP="00574929">
            <w:pPr>
              <w:jc w:val="center"/>
              <w:rPr>
                <w:rFonts w:ascii="Arial" w:hAnsi="Arial" w:cs="Arial"/>
                <w:sz w:val="20"/>
                <w:szCs w:val="20"/>
                <w:lang w:val="mn-MN"/>
              </w:rPr>
            </w:pPr>
          </w:p>
        </w:tc>
        <w:tc>
          <w:tcPr>
            <w:tcW w:w="709" w:type="dxa"/>
          </w:tcPr>
          <w:p w14:paraId="0A63BAC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709" w:type="dxa"/>
          </w:tcPr>
          <w:p w14:paraId="2F013B1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5D43955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708" w:type="dxa"/>
          </w:tcPr>
          <w:p w14:paraId="04C47A0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008B29F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75D53853" w14:textId="77777777" w:rsidR="005A1894" w:rsidRPr="005A1894" w:rsidRDefault="005A1894" w:rsidP="00574929">
            <w:pPr>
              <w:jc w:val="center"/>
              <w:rPr>
                <w:rFonts w:ascii="Arial" w:hAnsi="Arial" w:cs="Arial"/>
                <w:sz w:val="20"/>
                <w:szCs w:val="20"/>
                <w:lang w:val="mn-MN"/>
              </w:rPr>
            </w:pPr>
          </w:p>
        </w:tc>
        <w:tc>
          <w:tcPr>
            <w:tcW w:w="851" w:type="dxa"/>
          </w:tcPr>
          <w:p w14:paraId="0FDEBB52"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26</w:t>
            </w:r>
          </w:p>
        </w:tc>
      </w:tr>
      <w:tr w:rsidR="00320998" w:rsidRPr="005A1894" w14:paraId="64EB6395" w14:textId="77777777" w:rsidTr="00320998">
        <w:tc>
          <w:tcPr>
            <w:tcW w:w="439" w:type="dxa"/>
            <w:vMerge/>
          </w:tcPr>
          <w:p w14:paraId="16719E4E" w14:textId="77777777" w:rsidR="005A1894" w:rsidRPr="005A1894" w:rsidRDefault="005A1894" w:rsidP="00574929">
            <w:pPr>
              <w:jc w:val="both"/>
              <w:rPr>
                <w:rFonts w:ascii="Arial" w:hAnsi="Arial" w:cs="Arial"/>
                <w:sz w:val="20"/>
                <w:szCs w:val="20"/>
                <w:lang w:val="mn-MN"/>
              </w:rPr>
            </w:pPr>
          </w:p>
        </w:tc>
        <w:tc>
          <w:tcPr>
            <w:tcW w:w="1736" w:type="dxa"/>
            <w:vMerge/>
          </w:tcPr>
          <w:p w14:paraId="1FD2D74D" w14:textId="77777777" w:rsidR="005A1894" w:rsidRPr="005A1894" w:rsidRDefault="005A1894" w:rsidP="00574929">
            <w:pPr>
              <w:jc w:val="both"/>
              <w:rPr>
                <w:rFonts w:ascii="Arial" w:hAnsi="Arial" w:cs="Arial"/>
                <w:sz w:val="20"/>
                <w:szCs w:val="20"/>
                <w:lang w:val="mn-MN"/>
              </w:rPr>
            </w:pPr>
          </w:p>
        </w:tc>
        <w:tc>
          <w:tcPr>
            <w:tcW w:w="1648" w:type="dxa"/>
          </w:tcPr>
          <w:p w14:paraId="769A6AF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1D060582" w14:textId="77777777" w:rsidR="005A1894" w:rsidRPr="005A1894" w:rsidRDefault="005A1894" w:rsidP="00574929">
            <w:pPr>
              <w:jc w:val="center"/>
              <w:rPr>
                <w:rFonts w:ascii="Arial" w:hAnsi="Arial" w:cs="Arial"/>
                <w:sz w:val="20"/>
                <w:szCs w:val="20"/>
                <w:lang w:val="mn-MN"/>
              </w:rPr>
            </w:pPr>
          </w:p>
        </w:tc>
        <w:tc>
          <w:tcPr>
            <w:tcW w:w="709" w:type="dxa"/>
          </w:tcPr>
          <w:p w14:paraId="0B0E113D" w14:textId="77777777" w:rsidR="005A1894" w:rsidRPr="005A1894" w:rsidRDefault="005A1894" w:rsidP="00574929">
            <w:pPr>
              <w:jc w:val="center"/>
              <w:rPr>
                <w:rFonts w:ascii="Arial" w:hAnsi="Arial" w:cs="Arial"/>
                <w:sz w:val="20"/>
                <w:szCs w:val="20"/>
                <w:lang w:val="mn-MN"/>
              </w:rPr>
            </w:pPr>
          </w:p>
        </w:tc>
        <w:tc>
          <w:tcPr>
            <w:tcW w:w="709" w:type="dxa"/>
          </w:tcPr>
          <w:p w14:paraId="35B80FCD" w14:textId="77777777" w:rsidR="005A1894" w:rsidRPr="005A1894" w:rsidRDefault="005A1894" w:rsidP="00574929">
            <w:pPr>
              <w:jc w:val="center"/>
              <w:rPr>
                <w:rFonts w:ascii="Arial" w:hAnsi="Arial" w:cs="Arial"/>
                <w:sz w:val="20"/>
                <w:szCs w:val="20"/>
                <w:lang w:val="mn-MN"/>
              </w:rPr>
            </w:pPr>
          </w:p>
        </w:tc>
        <w:tc>
          <w:tcPr>
            <w:tcW w:w="709" w:type="dxa"/>
          </w:tcPr>
          <w:p w14:paraId="7142FF9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708" w:type="dxa"/>
          </w:tcPr>
          <w:p w14:paraId="3255299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0828592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567" w:type="dxa"/>
          </w:tcPr>
          <w:p w14:paraId="0EF0C67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45FBB8B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15</w:t>
            </w:r>
          </w:p>
        </w:tc>
      </w:tr>
      <w:tr w:rsidR="00320998" w:rsidRPr="005A1894" w14:paraId="7C1C3DB8" w14:textId="77777777" w:rsidTr="00320998">
        <w:tc>
          <w:tcPr>
            <w:tcW w:w="439" w:type="dxa"/>
            <w:vMerge/>
          </w:tcPr>
          <w:p w14:paraId="3558300F" w14:textId="77777777" w:rsidR="005A1894" w:rsidRPr="005A1894" w:rsidRDefault="005A1894" w:rsidP="00574929">
            <w:pPr>
              <w:jc w:val="both"/>
              <w:rPr>
                <w:rFonts w:ascii="Arial" w:hAnsi="Arial" w:cs="Arial"/>
                <w:sz w:val="20"/>
                <w:szCs w:val="20"/>
                <w:lang w:val="mn-MN"/>
              </w:rPr>
            </w:pPr>
          </w:p>
        </w:tc>
        <w:tc>
          <w:tcPr>
            <w:tcW w:w="1736" w:type="dxa"/>
            <w:vMerge/>
          </w:tcPr>
          <w:p w14:paraId="13387CA1" w14:textId="77777777" w:rsidR="005A1894" w:rsidRPr="005A1894" w:rsidRDefault="005A1894" w:rsidP="00574929">
            <w:pPr>
              <w:jc w:val="both"/>
              <w:rPr>
                <w:rFonts w:ascii="Arial" w:hAnsi="Arial" w:cs="Arial"/>
                <w:sz w:val="20"/>
                <w:szCs w:val="20"/>
                <w:lang w:val="mn-MN"/>
              </w:rPr>
            </w:pPr>
          </w:p>
        </w:tc>
        <w:tc>
          <w:tcPr>
            <w:tcW w:w="1648" w:type="dxa"/>
          </w:tcPr>
          <w:p w14:paraId="7911E36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3E4E1274" w14:textId="77777777" w:rsidR="005A1894" w:rsidRPr="005A1894" w:rsidRDefault="005A1894" w:rsidP="00574929">
            <w:pPr>
              <w:jc w:val="center"/>
              <w:rPr>
                <w:rFonts w:ascii="Arial" w:hAnsi="Arial" w:cs="Arial"/>
                <w:sz w:val="20"/>
                <w:szCs w:val="20"/>
                <w:lang w:val="mn-MN"/>
              </w:rPr>
            </w:pPr>
          </w:p>
        </w:tc>
        <w:tc>
          <w:tcPr>
            <w:tcW w:w="709" w:type="dxa"/>
          </w:tcPr>
          <w:p w14:paraId="5426C7C7" w14:textId="77777777" w:rsidR="005A1894" w:rsidRPr="005A1894" w:rsidRDefault="005A1894" w:rsidP="00574929">
            <w:pPr>
              <w:jc w:val="center"/>
              <w:rPr>
                <w:rFonts w:ascii="Arial" w:hAnsi="Arial" w:cs="Arial"/>
                <w:sz w:val="20"/>
                <w:szCs w:val="20"/>
                <w:lang w:val="mn-MN"/>
              </w:rPr>
            </w:pPr>
          </w:p>
        </w:tc>
        <w:tc>
          <w:tcPr>
            <w:tcW w:w="709" w:type="dxa"/>
          </w:tcPr>
          <w:p w14:paraId="6ECAFCC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C4F3B52" w14:textId="77777777" w:rsidR="005A1894" w:rsidRPr="005A1894" w:rsidRDefault="005A1894" w:rsidP="00574929">
            <w:pPr>
              <w:jc w:val="center"/>
              <w:rPr>
                <w:rFonts w:ascii="Arial" w:hAnsi="Arial" w:cs="Arial"/>
                <w:sz w:val="20"/>
                <w:szCs w:val="20"/>
                <w:lang w:val="mn-MN"/>
              </w:rPr>
            </w:pPr>
          </w:p>
        </w:tc>
        <w:tc>
          <w:tcPr>
            <w:tcW w:w="708" w:type="dxa"/>
          </w:tcPr>
          <w:p w14:paraId="06A3B673" w14:textId="77777777" w:rsidR="005A1894" w:rsidRPr="005A1894" w:rsidRDefault="005A1894" w:rsidP="00574929">
            <w:pPr>
              <w:jc w:val="center"/>
              <w:rPr>
                <w:rFonts w:ascii="Arial" w:hAnsi="Arial" w:cs="Arial"/>
                <w:sz w:val="20"/>
                <w:szCs w:val="20"/>
                <w:lang w:val="mn-MN"/>
              </w:rPr>
            </w:pPr>
          </w:p>
        </w:tc>
        <w:tc>
          <w:tcPr>
            <w:tcW w:w="567" w:type="dxa"/>
          </w:tcPr>
          <w:p w14:paraId="519AFE6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21F21E4" w14:textId="77777777" w:rsidR="005A1894" w:rsidRPr="005A1894" w:rsidRDefault="005A1894" w:rsidP="00574929">
            <w:pPr>
              <w:jc w:val="center"/>
              <w:rPr>
                <w:rFonts w:ascii="Arial" w:hAnsi="Arial" w:cs="Arial"/>
                <w:sz w:val="20"/>
                <w:szCs w:val="20"/>
                <w:lang w:val="mn-MN"/>
              </w:rPr>
            </w:pPr>
          </w:p>
        </w:tc>
        <w:tc>
          <w:tcPr>
            <w:tcW w:w="851" w:type="dxa"/>
          </w:tcPr>
          <w:p w14:paraId="3F640B8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47DBDD00" w14:textId="77777777" w:rsidTr="00320998">
        <w:tc>
          <w:tcPr>
            <w:tcW w:w="439" w:type="dxa"/>
            <w:vMerge/>
          </w:tcPr>
          <w:p w14:paraId="6278B4B4" w14:textId="77777777" w:rsidR="005A1894" w:rsidRPr="005A1894" w:rsidRDefault="005A1894" w:rsidP="00574929">
            <w:pPr>
              <w:jc w:val="both"/>
              <w:rPr>
                <w:rFonts w:ascii="Arial" w:hAnsi="Arial" w:cs="Arial"/>
                <w:sz w:val="20"/>
                <w:szCs w:val="20"/>
                <w:lang w:val="mn-MN"/>
              </w:rPr>
            </w:pPr>
          </w:p>
        </w:tc>
        <w:tc>
          <w:tcPr>
            <w:tcW w:w="1736" w:type="dxa"/>
            <w:vMerge/>
          </w:tcPr>
          <w:p w14:paraId="4BB936C8" w14:textId="77777777" w:rsidR="005A1894" w:rsidRPr="005A1894" w:rsidRDefault="005A1894" w:rsidP="00574929">
            <w:pPr>
              <w:jc w:val="both"/>
              <w:rPr>
                <w:rFonts w:ascii="Arial" w:hAnsi="Arial" w:cs="Arial"/>
                <w:sz w:val="20"/>
                <w:szCs w:val="20"/>
                <w:lang w:val="mn-MN"/>
              </w:rPr>
            </w:pPr>
          </w:p>
        </w:tc>
        <w:tc>
          <w:tcPr>
            <w:tcW w:w="1648" w:type="dxa"/>
          </w:tcPr>
          <w:p w14:paraId="1B7764E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4E65FDD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709" w:type="dxa"/>
          </w:tcPr>
          <w:p w14:paraId="39C88689" w14:textId="77777777" w:rsidR="005A1894" w:rsidRPr="005A1894" w:rsidRDefault="005A1894" w:rsidP="00574929">
            <w:pPr>
              <w:jc w:val="center"/>
              <w:rPr>
                <w:rFonts w:ascii="Arial" w:hAnsi="Arial" w:cs="Arial"/>
                <w:sz w:val="20"/>
                <w:szCs w:val="20"/>
                <w:lang w:val="mn-MN"/>
              </w:rPr>
            </w:pPr>
          </w:p>
        </w:tc>
        <w:tc>
          <w:tcPr>
            <w:tcW w:w="709" w:type="dxa"/>
          </w:tcPr>
          <w:p w14:paraId="5CDE16A6" w14:textId="77777777" w:rsidR="005A1894" w:rsidRPr="005A1894" w:rsidRDefault="005A1894" w:rsidP="00574929">
            <w:pPr>
              <w:jc w:val="center"/>
              <w:rPr>
                <w:rFonts w:ascii="Arial" w:hAnsi="Arial" w:cs="Arial"/>
                <w:sz w:val="20"/>
                <w:szCs w:val="20"/>
                <w:lang w:val="mn-MN"/>
              </w:rPr>
            </w:pPr>
          </w:p>
        </w:tc>
        <w:tc>
          <w:tcPr>
            <w:tcW w:w="709" w:type="dxa"/>
          </w:tcPr>
          <w:p w14:paraId="4F17D930" w14:textId="77777777" w:rsidR="005A1894" w:rsidRPr="005A1894" w:rsidRDefault="005A1894" w:rsidP="00574929">
            <w:pPr>
              <w:jc w:val="center"/>
              <w:rPr>
                <w:rFonts w:ascii="Arial" w:hAnsi="Arial" w:cs="Arial"/>
                <w:sz w:val="20"/>
                <w:szCs w:val="20"/>
                <w:lang w:val="mn-MN"/>
              </w:rPr>
            </w:pPr>
          </w:p>
        </w:tc>
        <w:tc>
          <w:tcPr>
            <w:tcW w:w="708" w:type="dxa"/>
          </w:tcPr>
          <w:p w14:paraId="60F3DC14" w14:textId="77777777" w:rsidR="005A1894" w:rsidRPr="005A1894" w:rsidRDefault="005A1894" w:rsidP="00574929">
            <w:pPr>
              <w:jc w:val="center"/>
              <w:rPr>
                <w:rFonts w:ascii="Arial" w:hAnsi="Arial" w:cs="Arial"/>
                <w:sz w:val="20"/>
                <w:szCs w:val="20"/>
                <w:lang w:val="mn-MN"/>
              </w:rPr>
            </w:pPr>
          </w:p>
        </w:tc>
        <w:tc>
          <w:tcPr>
            <w:tcW w:w="567" w:type="dxa"/>
          </w:tcPr>
          <w:p w14:paraId="064EDCB6" w14:textId="77777777" w:rsidR="005A1894" w:rsidRPr="005A1894" w:rsidRDefault="005A1894" w:rsidP="00574929">
            <w:pPr>
              <w:jc w:val="center"/>
              <w:rPr>
                <w:rFonts w:ascii="Arial" w:hAnsi="Arial" w:cs="Arial"/>
                <w:sz w:val="20"/>
                <w:szCs w:val="20"/>
                <w:lang w:val="mn-MN"/>
              </w:rPr>
            </w:pPr>
          </w:p>
        </w:tc>
        <w:tc>
          <w:tcPr>
            <w:tcW w:w="567" w:type="dxa"/>
          </w:tcPr>
          <w:p w14:paraId="1A75E5BF" w14:textId="77777777" w:rsidR="005A1894" w:rsidRPr="005A1894" w:rsidRDefault="005A1894" w:rsidP="00574929">
            <w:pPr>
              <w:jc w:val="center"/>
              <w:rPr>
                <w:rFonts w:ascii="Arial" w:hAnsi="Arial" w:cs="Arial"/>
                <w:sz w:val="20"/>
                <w:szCs w:val="20"/>
                <w:lang w:val="mn-MN"/>
              </w:rPr>
            </w:pPr>
          </w:p>
        </w:tc>
        <w:tc>
          <w:tcPr>
            <w:tcW w:w="851" w:type="dxa"/>
          </w:tcPr>
          <w:p w14:paraId="37FB89A2"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7</w:t>
            </w:r>
          </w:p>
        </w:tc>
      </w:tr>
      <w:tr w:rsidR="00320998" w:rsidRPr="005A1894" w14:paraId="4AC9126C" w14:textId="77777777" w:rsidTr="00320998">
        <w:tc>
          <w:tcPr>
            <w:tcW w:w="439" w:type="dxa"/>
            <w:vMerge w:val="restart"/>
          </w:tcPr>
          <w:p w14:paraId="58BA17F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15</w:t>
            </w:r>
          </w:p>
        </w:tc>
        <w:tc>
          <w:tcPr>
            <w:tcW w:w="1736" w:type="dxa"/>
            <w:vMerge w:val="restart"/>
          </w:tcPr>
          <w:p w14:paraId="7636968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Сүхбаатар дүүргийн цагдаагийн 1 хэлтэс</w:t>
            </w:r>
          </w:p>
        </w:tc>
        <w:tc>
          <w:tcPr>
            <w:tcW w:w="1648" w:type="dxa"/>
          </w:tcPr>
          <w:p w14:paraId="2739A88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6A03746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27</w:t>
            </w:r>
          </w:p>
        </w:tc>
        <w:tc>
          <w:tcPr>
            <w:tcW w:w="709" w:type="dxa"/>
          </w:tcPr>
          <w:p w14:paraId="219544B9" w14:textId="77777777" w:rsidR="005A1894" w:rsidRPr="005A1894" w:rsidRDefault="005A1894" w:rsidP="00574929">
            <w:pPr>
              <w:jc w:val="center"/>
              <w:rPr>
                <w:rFonts w:ascii="Arial" w:hAnsi="Arial" w:cs="Arial"/>
                <w:sz w:val="20"/>
                <w:szCs w:val="20"/>
                <w:lang w:val="mn-MN"/>
              </w:rPr>
            </w:pPr>
          </w:p>
        </w:tc>
        <w:tc>
          <w:tcPr>
            <w:tcW w:w="709" w:type="dxa"/>
          </w:tcPr>
          <w:p w14:paraId="767A349C" w14:textId="77777777" w:rsidR="005A1894" w:rsidRPr="005A1894" w:rsidRDefault="005A1894" w:rsidP="00574929">
            <w:pPr>
              <w:jc w:val="center"/>
              <w:rPr>
                <w:rFonts w:ascii="Arial" w:hAnsi="Arial" w:cs="Arial"/>
                <w:sz w:val="20"/>
                <w:szCs w:val="20"/>
                <w:lang w:val="mn-MN"/>
              </w:rPr>
            </w:pPr>
          </w:p>
        </w:tc>
        <w:tc>
          <w:tcPr>
            <w:tcW w:w="709" w:type="dxa"/>
          </w:tcPr>
          <w:p w14:paraId="494148D8" w14:textId="77777777" w:rsidR="005A1894" w:rsidRPr="005A1894" w:rsidRDefault="005A1894" w:rsidP="00574929">
            <w:pPr>
              <w:jc w:val="center"/>
              <w:rPr>
                <w:rFonts w:ascii="Arial" w:hAnsi="Arial" w:cs="Arial"/>
                <w:sz w:val="20"/>
                <w:szCs w:val="20"/>
                <w:lang w:val="mn-MN"/>
              </w:rPr>
            </w:pPr>
          </w:p>
        </w:tc>
        <w:tc>
          <w:tcPr>
            <w:tcW w:w="708" w:type="dxa"/>
          </w:tcPr>
          <w:p w14:paraId="68947031" w14:textId="77777777" w:rsidR="005A1894" w:rsidRPr="005A1894" w:rsidRDefault="005A1894" w:rsidP="00574929">
            <w:pPr>
              <w:jc w:val="center"/>
              <w:rPr>
                <w:rFonts w:ascii="Arial" w:hAnsi="Arial" w:cs="Arial"/>
                <w:sz w:val="20"/>
                <w:szCs w:val="20"/>
                <w:lang w:val="mn-MN"/>
              </w:rPr>
            </w:pPr>
          </w:p>
        </w:tc>
        <w:tc>
          <w:tcPr>
            <w:tcW w:w="567" w:type="dxa"/>
          </w:tcPr>
          <w:p w14:paraId="21A0ECF5" w14:textId="77777777" w:rsidR="005A1894" w:rsidRPr="005A1894" w:rsidRDefault="005A1894" w:rsidP="00574929">
            <w:pPr>
              <w:jc w:val="center"/>
              <w:rPr>
                <w:rFonts w:ascii="Arial" w:hAnsi="Arial" w:cs="Arial"/>
                <w:sz w:val="20"/>
                <w:szCs w:val="20"/>
                <w:lang w:val="mn-MN"/>
              </w:rPr>
            </w:pPr>
          </w:p>
        </w:tc>
        <w:tc>
          <w:tcPr>
            <w:tcW w:w="567" w:type="dxa"/>
          </w:tcPr>
          <w:p w14:paraId="35AF2EB9" w14:textId="77777777" w:rsidR="005A1894" w:rsidRPr="005A1894" w:rsidRDefault="005A1894" w:rsidP="00574929">
            <w:pPr>
              <w:jc w:val="center"/>
              <w:rPr>
                <w:rFonts w:ascii="Arial" w:hAnsi="Arial" w:cs="Arial"/>
                <w:sz w:val="20"/>
                <w:szCs w:val="20"/>
                <w:lang w:val="mn-MN"/>
              </w:rPr>
            </w:pPr>
          </w:p>
        </w:tc>
        <w:tc>
          <w:tcPr>
            <w:tcW w:w="851" w:type="dxa"/>
          </w:tcPr>
          <w:p w14:paraId="1CA04022"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27</w:t>
            </w:r>
          </w:p>
        </w:tc>
      </w:tr>
      <w:tr w:rsidR="00320998" w:rsidRPr="005A1894" w14:paraId="1E4626F6" w14:textId="77777777" w:rsidTr="00320998">
        <w:tc>
          <w:tcPr>
            <w:tcW w:w="439" w:type="dxa"/>
            <w:vMerge/>
          </w:tcPr>
          <w:p w14:paraId="1ED48A4F" w14:textId="77777777" w:rsidR="005A1894" w:rsidRPr="005A1894" w:rsidRDefault="005A1894" w:rsidP="00574929">
            <w:pPr>
              <w:jc w:val="both"/>
              <w:rPr>
                <w:rFonts w:ascii="Arial" w:hAnsi="Arial" w:cs="Arial"/>
                <w:sz w:val="20"/>
                <w:szCs w:val="20"/>
                <w:lang w:val="mn-MN"/>
              </w:rPr>
            </w:pPr>
          </w:p>
        </w:tc>
        <w:tc>
          <w:tcPr>
            <w:tcW w:w="1736" w:type="dxa"/>
            <w:vMerge/>
          </w:tcPr>
          <w:p w14:paraId="5ACAC0B4" w14:textId="77777777" w:rsidR="005A1894" w:rsidRPr="005A1894" w:rsidRDefault="005A1894" w:rsidP="00574929">
            <w:pPr>
              <w:jc w:val="both"/>
              <w:rPr>
                <w:rFonts w:ascii="Arial" w:hAnsi="Arial" w:cs="Arial"/>
                <w:sz w:val="20"/>
                <w:szCs w:val="20"/>
                <w:lang w:val="mn-MN"/>
              </w:rPr>
            </w:pPr>
          </w:p>
        </w:tc>
        <w:tc>
          <w:tcPr>
            <w:tcW w:w="1648" w:type="dxa"/>
          </w:tcPr>
          <w:p w14:paraId="2F4FA89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героин</w:t>
            </w:r>
          </w:p>
        </w:tc>
        <w:tc>
          <w:tcPr>
            <w:tcW w:w="708" w:type="dxa"/>
          </w:tcPr>
          <w:p w14:paraId="1E034B4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F6A9809" w14:textId="77777777" w:rsidR="005A1894" w:rsidRPr="005A1894" w:rsidRDefault="005A1894" w:rsidP="00574929">
            <w:pPr>
              <w:jc w:val="center"/>
              <w:rPr>
                <w:rFonts w:ascii="Arial" w:hAnsi="Arial" w:cs="Arial"/>
                <w:sz w:val="20"/>
                <w:szCs w:val="20"/>
                <w:lang w:val="mn-MN"/>
              </w:rPr>
            </w:pPr>
          </w:p>
        </w:tc>
        <w:tc>
          <w:tcPr>
            <w:tcW w:w="709" w:type="dxa"/>
          </w:tcPr>
          <w:p w14:paraId="37577D8B" w14:textId="77777777" w:rsidR="005A1894" w:rsidRPr="005A1894" w:rsidRDefault="005A1894" w:rsidP="00574929">
            <w:pPr>
              <w:jc w:val="center"/>
              <w:rPr>
                <w:rFonts w:ascii="Arial" w:hAnsi="Arial" w:cs="Arial"/>
                <w:sz w:val="20"/>
                <w:szCs w:val="20"/>
                <w:lang w:val="mn-MN"/>
              </w:rPr>
            </w:pPr>
          </w:p>
        </w:tc>
        <w:tc>
          <w:tcPr>
            <w:tcW w:w="709" w:type="dxa"/>
          </w:tcPr>
          <w:p w14:paraId="3278031B" w14:textId="77777777" w:rsidR="005A1894" w:rsidRPr="005A1894" w:rsidRDefault="005A1894" w:rsidP="00574929">
            <w:pPr>
              <w:jc w:val="center"/>
              <w:rPr>
                <w:rFonts w:ascii="Arial" w:hAnsi="Arial" w:cs="Arial"/>
                <w:sz w:val="20"/>
                <w:szCs w:val="20"/>
                <w:lang w:val="mn-MN"/>
              </w:rPr>
            </w:pPr>
          </w:p>
        </w:tc>
        <w:tc>
          <w:tcPr>
            <w:tcW w:w="708" w:type="dxa"/>
          </w:tcPr>
          <w:p w14:paraId="411BF2D5" w14:textId="77777777" w:rsidR="005A1894" w:rsidRPr="005A1894" w:rsidRDefault="005A1894" w:rsidP="00574929">
            <w:pPr>
              <w:jc w:val="center"/>
              <w:rPr>
                <w:rFonts w:ascii="Arial" w:hAnsi="Arial" w:cs="Arial"/>
                <w:sz w:val="20"/>
                <w:szCs w:val="20"/>
                <w:lang w:val="mn-MN"/>
              </w:rPr>
            </w:pPr>
          </w:p>
        </w:tc>
        <w:tc>
          <w:tcPr>
            <w:tcW w:w="567" w:type="dxa"/>
          </w:tcPr>
          <w:p w14:paraId="683FAEEB" w14:textId="77777777" w:rsidR="005A1894" w:rsidRPr="005A1894" w:rsidRDefault="005A1894" w:rsidP="00574929">
            <w:pPr>
              <w:jc w:val="center"/>
              <w:rPr>
                <w:rFonts w:ascii="Arial" w:hAnsi="Arial" w:cs="Arial"/>
                <w:sz w:val="20"/>
                <w:szCs w:val="20"/>
                <w:lang w:val="mn-MN"/>
              </w:rPr>
            </w:pPr>
          </w:p>
        </w:tc>
        <w:tc>
          <w:tcPr>
            <w:tcW w:w="567" w:type="dxa"/>
          </w:tcPr>
          <w:p w14:paraId="6E264988" w14:textId="77777777" w:rsidR="005A1894" w:rsidRPr="005A1894" w:rsidRDefault="005A1894" w:rsidP="00574929">
            <w:pPr>
              <w:jc w:val="center"/>
              <w:rPr>
                <w:rFonts w:ascii="Arial" w:hAnsi="Arial" w:cs="Arial"/>
                <w:sz w:val="20"/>
                <w:szCs w:val="20"/>
                <w:lang w:val="mn-MN"/>
              </w:rPr>
            </w:pPr>
          </w:p>
        </w:tc>
        <w:tc>
          <w:tcPr>
            <w:tcW w:w="851" w:type="dxa"/>
          </w:tcPr>
          <w:p w14:paraId="4DDFD04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207DB39" w14:textId="77777777" w:rsidTr="00320998">
        <w:tc>
          <w:tcPr>
            <w:tcW w:w="439" w:type="dxa"/>
            <w:vMerge/>
          </w:tcPr>
          <w:p w14:paraId="045165D1" w14:textId="77777777" w:rsidR="005A1894" w:rsidRPr="005A1894" w:rsidRDefault="005A1894" w:rsidP="00574929">
            <w:pPr>
              <w:jc w:val="both"/>
              <w:rPr>
                <w:rFonts w:ascii="Arial" w:hAnsi="Arial" w:cs="Arial"/>
                <w:sz w:val="20"/>
                <w:szCs w:val="20"/>
                <w:lang w:val="mn-MN"/>
              </w:rPr>
            </w:pPr>
          </w:p>
        </w:tc>
        <w:tc>
          <w:tcPr>
            <w:tcW w:w="1736" w:type="dxa"/>
            <w:vMerge/>
          </w:tcPr>
          <w:p w14:paraId="41BBAA1D" w14:textId="77777777" w:rsidR="005A1894" w:rsidRPr="005A1894" w:rsidRDefault="005A1894" w:rsidP="00574929">
            <w:pPr>
              <w:jc w:val="both"/>
              <w:rPr>
                <w:rFonts w:ascii="Arial" w:hAnsi="Arial" w:cs="Arial"/>
                <w:sz w:val="20"/>
                <w:szCs w:val="20"/>
                <w:lang w:val="mn-MN"/>
              </w:rPr>
            </w:pPr>
          </w:p>
        </w:tc>
        <w:tc>
          <w:tcPr>
            <w:tcW w:w="1648" w:type="dxa"/>
          </w:tcPr>
          <w:p w14:paraId="5779F44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7C9DF8A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5359E25B" w14:textId="77777777" w:rsidR="005A1894" w:rsidRPr="005A1894" w:rsidRDefault="005A1894" w:rsidP="00574929">
            <w:pPr>
              <w:jc w:val="center"/>
              <w:rPr>
                <w:rFonts w:ascii="Arial" w:hAnsi="Arial" w:cs="Arial"/>
                <w:sz w:val="20"/>
                <w:szCs w:val="20"/>
                <w:lang w:val="mn-MN"/>
              </w:rPr>
            </w:pPr>
          </w:p>
        </w:tc>
        <w:tc>
          <w:tcPr>
            <w:tcW w:w="709" w:type="dxa"/>
          </w:tcPr>
          <w:p w14:paraId="3A4DB146" w14:textId="77777777" w:rsidR="005A1894" w:rsidRPr="005A1894" w:rsidRDefault="005A1894" w:rsidP="00574929">
            <w:pPr>
              <w:jc w:val="center"/>
              <w:rPr>
                <w:rFonts w:ascii="Arial" w:hAnsi="Arial" w:cs="Arial"/>
                <w:sz w:val="20"/>
                <w:szCs w:val="20"/>
                <w:lang w:val="mn-MN"/>
              </w:rPr>
            </w:pPr>
          </w:p>
        </w:tc>
        <w:tc>
          <w:tcPr>
            <w:tcW w:w="709" w:type="dxa"/>
          </w:tcPr>
          <w:p w14:paraId="519699B4" w14:textId="77777777" w:rsidR="005A1894" w:rsidRPr="005A1894" w:rsidRDefault="005A1894" w:rsidP="00574929">
            <w:pPr>
              <w:jc w:val="center"/>
              <w:rPr>
                <w:rFonts w:ascii="Arial" w:hAnsi="Arial" w:cs="Arial"/>
                <w:sz w:val="20"/>
                <w:szCs w:val="20"/>
                <w:lang w:val="mn-MN"/>
              </w:rPr>
            </w:pPr>
          </w:p>
        </w:tc>
        <w:tc>
          <w:tcPr>
            <w:tcW w:w="708" w:type="dxa"/>
          </w:tcPr>
          <w:p w14:paraId="19936EFA" w14:textId="77777777" w:rsidR="005A1894" w:rsidRPr="005A1894" w:rsidRDefault="005A1894" w:rsidP="00574929">
            <w:pPr>
              <w:jc w:val="center"/>
              <w:rPr>
                <w:rFonts w:ascii="Arial" w:hAnsi="Arial" w:cs="Arial"/>
                <w:sz w:val="20"/>
                <w:szCs w:val="20"/>
                <w:lang w:val="mn-MN"/>
              </w:rPr>
            </w:pPr>
          </w:p>
        </w:tc>
        <w:tc>
          <w:tcPr>
            <w:tcW w:w="567" w:type="dxa"/>
          </w:tcPr>
          <w:p w14:paraId="4815257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6E4B2C5B" w14:textId="77777777" w:rsidR="005A1894" w:rsidRPr="005A1894" w:rsidRDefault="005A1894" w:rsidP="00574929">
            <w:pPr>
              <w:jc w:val="center"/>
              <w:rPr>
                <w:rFonts w:ascii="Arial" w:hAnsi="Arial" w:cs="Arial"/>
                <w:sz w:val="20"/>
                <w:szCs w:val="20"/>
                <w:lang w:val="mn-MN"/>
              </w:rPr>
            </w:pPr>
          </w:p>
        </w:tc>
        <w:tc>
          <w:tcPr>
            <w:tcW w:w="851" w:type="dxa"/>
          </w:tcPr>
          <w:p w14:paraId="54F18F0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639CC60F" w14:textId="77777777" w:rsidTr="00320998">
        <w:tc>
          <w:tcPr>
            <w:tcW w:w="439" w:type="dxa"/>
            <w:vMerge/>
          </w:tcPr>
          <w:p w14:paraId="12720CF3" w14:textId="77777777" w:rsidR="005A1894" w:rsidRPr="005A1894" w:rsidRDefault="005A1894" w:rsidP="00574929">
            <w:pPr>
              <w:jc w:val="both"/>
              <w:rPr>
                <w:rFonts w:ascii="Arial" w:hAnsi="Arial" w:cs="Arial"/>
                <w:sz w:val="20"/>
                <w:szCs w:val="20"/>
                <w:lang w:val="mn-MN"/>
              </w:rPr>
            </w:pPr>
          </w:p>
        </w:tc>
        <w:tc>
          <w:tcPr>
            <w:tcW w:w="1736" w:type="dxa"/>
            <w:vMerge/>
          </w:tcPr>
          <w:p w14:paraId="3C6787B1" w14:textId="77777777" w:rsidR="005A1894" w:rsidRPr="005A1894" w:rsidRDefault="005A1894" w:rsidP="00574929">
            <w:pPr>
              <w:jc w:val="both"/>
              <w:rPr>
                <w:rFonts w:ascii="Arial" w:hAnsi="Arial" w:cs="Arial"/>
                <w:sz w:val="20"/>
                <w:szCs w:val="20"/>
                <w:lang w:val="mn-MN"/>
              </w:rPr>
            </w:pPr>
          </w:p>
        </w:tc>
        <w:tc>
          <w:tcPr>
            <w:tcW w:w="1648" w:type="dxa"/>
          </w:tcPr>
          <w:p w14:paraId="6ACD5AB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631E921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709" w:type="dxa"/>
          </w:tcPr>
          <w:p w14:paraId="26D6AA2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709" w:type="dxa"/>
          </w:tcPr>
          <w:p w14:paraId="144AB6C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17</w:t>
            </w:r>
          </w:p>
        </w:tc>
        <w:tc>
          <w:tcPr>
            <w:tcW w:w="709" w:type="dxa"/>
          </w:tcPr>
          <w:p w14:paraId="11526F2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19</w:t>
            </w:r>
          </w:p>
        </w:tc>
        <w:tc>
          <w:tcPr>
            <w:tcW w:w="708" w:type="dxa"/>
          </w:tcPr>
          <w:p w14:paraId="227FA90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567" w:type="dxa"/>
          </w:tcPr>
          <w:p w14:paraId="1684344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567" w:type="dxa"/>
          </w:tcPr>
          <w:p w14:paraId="68D7681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851" w:type="dxa"/>
          </w:tcPr>
          <w:p w14:paraId="2AC1B07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66</w:t>
            </w:r>
          </w:p>
        </w:tc>
      </w:tr>
      <w:tr w:rsidR="00320998" w:rsidRPr="005A1894" w14:paraId="034CA813" w14:textId="77777777" w:rsidTr="00320998">
        <w:tc>
          <w:tcPr>
            <w:tcW w:w="439" w:type="dxa"/>
            <w:vMerge/>
          </w:tcPr>
          <w:p w14:paraId="10672A0F" w14:textId="77777777" w:rsidR="005A1894" w:rsidRPr="005A1894" w:rsidRDefault="005A1894" w:rsidP="00574929">
            <w:pPr>
              <w:jc w:val="both"/>
              <w:rPr>
                <w:rFonts w:ascii="Arial" w:hAnsi="Arial" w:cs="Arial"/>
                <w:sz w:val="20"/>
                <w:szCs w:val="20"/>
                <w:lang w:val="mn-MN"/>
              </w:rPr>
            </w:pPr>
          </w:p>
        </w:tc>
        <w:tc>
          <w:tcPr>
            <w:tcW w:w="1736" w:type="dxa"/>
            <w:vMerge/>
          </w:tcPr>
          <w:p w14:paraId="60C5378C" w14:textId="77777777" w:rsidR="005A1894" w:rsidRPr="005A1894" w:rsidRDefault="005A1894" w:rsidP="00574929">
            <w:pPr>
              <w:jc w:val="both"/>
              <w:rPr>
                <w:rFonts w:ascii="Arial" w:hAnsi="Arial" w:cs="Arial"/>
                <w:sz w:val="20"/>
                <w:szCs w:val="20"/>
                <w:lang w:val="mn-MN"/>
              </w:rPr>
            </w:pPr>
          </w:p>
        </w:tc>
        <w:tc>
          <w:tcPr>
            <w:tcW w:w="1648" w:type="dxa"/>
          </w:tcPr>
          <w:p w14:paraId="08F0D53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1A318E22" w14:textId="77777777" w:rsidR="005A1894" w:rsidRPr="005A1894" w:rsidRDefault="005A1894" w:rsidP="00574929">
            <w:pPr>
              <w:jc w:val="center"/>
              <w:rPr>
                <w:rFonts w:ascii="Arial" w:hAnsi="Arial" w:cs="Arial"/>
                <w:sz w:val="20"/>
                <w:szCs w:val="20"/>
                <w:lang w:val="mn-MN"/>
              </w:rPr>
            </w:pPr>
          </w:p>
        </w:tc>
        <w:tc>
          <w:tcPr>
            <w:tcW w:w="709" w:type="dxa"/>
          </w:tcPr>
          <w:p w14:paraId="7A266353" w14:textId="77777777" w:rsidR="005A1894" w:rsidRPr="005A1894" w:rsidRDefault="005A1894" w:rsidP="00574929">
            <w:pPr>
              <w:jc w:val="center"/>
              <w:rPr>
                <w:rFonts w:ascii="Arial" w:hAnsi="Arial" w:cs="Arial"/>
                <w:sz w:val="20"/>
                <w:szCs w:val="20"/>
                <w:lang w:val="mn-MN"/>
              </w:rPr>
            </w:pPr>
          </w:p>
        </w:tc>
        <w:tc>
          <w:tcPr>
            <w:tcW w:w="709" w:type="dxa"/>
          </w:tcPr>
          <w:p w14:paraId="2DBD511A" w14:textId="77777777" w:rsidR="005A1894" w:rsidRPr="005A1894" w:rsidRDefault="005A1894" w:rsidP="00574929">
            <w:pPr>
              <w:jc w:val="center"/>
              <w:rPr>
                <w:rFonts w:ascii="Arial" w:hAnsi="Arial" w:cs="Arial"/>
                <w:sz w:val="20"/>
                <w:szCs w:val="20"/>
                <w:lang w:val="mn-MN"/>
              </w:rPr>
            </w:pPr>
          </w:p>
        </w:tc>
        <w:tc>
          <w:tcPr>
            <w:tcW w:w="709" w:type="dxa"/>
          </w:tcPr>
          <w:p w14:paraId="52DD264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8" w:type="dxa"/>
          </w:tcPr>
          <w:p w14:paraId="0912C88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30A41FF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567" w:type="dxa"/>
          </w:tcPr>
          <w:p w14:paraId="236A10C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851" w:type="dxa"/>
          </w:tcPr>
          <w:p w14:paraId="371387C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15</w:t>
            </w:r>
          </w:p>
        </w:tc>
      </w:tr>
      <w:tr w:rsidR="00320998" w:rsidRPr="005A1894" w14:paraId="3CC9E14E" w14:textId="77777777" w:rsidTr="00320998">
        <w:tc>
          <w:tcPr>
            <w:tcW w:w="439" w:type="dxa"/>
            <w:vMerge/>
          </w:tcPr>
          <w:p w14:paraId="2ED89F05" w14:textId="77777777" w:rsidR="005A1894" w:rsidRPr="005A1894" w:rsidRDefault="005A1894" w:rsidP="00574929">
            <w:pPr>
              <w:jc w:val="both"/>
              <w:rPr>
                <w:rFonts w:ascii="Arial" w:hAnsi="Arial" w:cs="Arial"/>
                <w:sz w:val="20"/>
                <w:szCs w:val="20"/>
                <w:lang w:val="mn-MN"/>
              </w:rPr>
            </w:pPr>
          </w:p>
        </w:tc>
        <w:tc>
          <w:tcPr>
            <w:tcW w:w="1736" w:type="dxa"/>
            <w:vMerge/>
          </w:tcPr>
          <w:p w14:paraId="47594C8C" w14:textId="77777777" w:rsidR="005A1894" w:rsidRPr="005A1894" w:rsidRDefault="005A1894" w:rsidP="00574929">
            <w:pPr>
              <w:jc w:val="both"/>
              <w:rPr>
                <w:rFonts w:ascii="Arial" w:hAnsi="Arial" w:cs="Arial"/>
                <w:sz w:val="20"/>
                <w:szCs w:val="20"/>
                <w:lang w:val="mn-MN"/>
              </w:rPr>
            </w:pPr>
          </w:p>
        </w:tc>
        <w:tc>
          <w:tcPr>
            <w:tcW w:w="1648" w:type="dxa"/>
          </w:tcPr>
          <w:p w14:paraId="47DA7D8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бензодиазелин,</w:t>
            </w:r>
          </w:p>
          <w:p w14:paraId="240DDE9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4320EBB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60FFD9C5" w14:textId="77777777" w:rsidR="005A1894" w:rsidRPr="005A1894" w:rsidRDefault="005A1894" w:rsidP="00574929">
            <w:pPr>
              <w:jc w:val="center"/>
              <w:rPr>
                <w:rFonts w:ascii="Arial" w:hAnsi="Arial" w:cs="Arial"/>
                <w:sz w:val="20"/>
                <w:szCs w:val="20"/>
                <w:lang w:val="mn-MN"/>
              </w:rPr>
            </w:pPr>
          </w:p>
        </w:tc>
        <w:tc>
          <w:tcPr>
            <w:tcW w:w="709" w:type="dxa"/>
          </w:tcPr>
          <w:p w14:paraId="525231EF" w14:textId="77777777" w:rsidR="005A1894" w:rsidRPr="005A1894" w:rsidRDefault="005A1894" w:rsidP="00574929">
            <w:pPr>
              <w:jc w:val="center"/>
              <w:rPr>
                <w:rFonts w:ascii="Arial" w:hAnsi="Arial" w:cs="Arial"/>
                <w:sz w:val="20"/>
                <w:szCs w:val="20"/>
                <w:lang w:val="mn-MN"/>
              </w:rPr>
            </w:pPr>
          </w:p>
        </w:tc>
        <w:tc>
          <w:tcPr>
            <w:tcW w:w="709" w:type="dxa"/>
          </w:tcPr>
          <w:p w14:paraId="36526FB9" w14:textId="77777777" w:rsidR="005A1894" w:rsidRPr="005A1894" w:rsidRDefault="005A1894" w:rsidP="00574929">
            <w:pPr>
              <w:jc w:val="center"/>
              <w:rPr>
                <w:rFonts w:ascii="Arial" w:hAnsi="Arial" w:cs="Arial"/>
                <w:sz w:val="20"/>
                <w:szCs w:val="20"/>
                <w:lang w:val="mn-MN"/>
              </w:rPr>
            </w:pPr>
          </w:p>
        </w:tc>
        <w:tc>
          <w:tcPr>
            <w:tcW w:w="708" w:type="dxa"/>
          </w:tcPr>
          <w:p w14:paraId="1394D424" w14:textId="77777777" w:rsidR="005A1894" w:rsidRPr="005A1894" w:rsidRDefault="005A1894" w:rsidP="00574929">
            <w:pPr>
              <w:jc w:val="center"/>
              <w:rPr>
                <w:rFonts w:ascii="Arial" w:hAnsi="Arial" w:cs="Arial"/>
                <w:sz w:val="20"/>
                <w:szCs w:val="20"/>
                <w:lang w:val="mn-MN"/>
              </w:rPr>
            </w:pPr>
          </w:p>
        </w:tc>
        <w:tc>
          <w:tcPr>
            <w:tcW w:w="567" w:type="dxa"/>
          </w:tcPr>
          <w:p w14:paraId="4F9B2AF1" w14:textId="77777777" w:rsidR="005A1894" w:rsidRPr="005A1894" w:rsidRDefault="005A1894" w:rsidP="00574929">
            <w:pPr>
              <w:jc w:val="center"/>
              <w:rPr>
                <w:rFonts w:ascii="Arial" w:hAnsi="Arial" w:cs="Arial"/>
                <w:sz w:val="20"/>
                <w:szCs w:val="20"/>
                <w:lang w:val="mn-MN"/>
              </w:rPr>
            </w:pPr>
          </w:p>
        </w:tc>
        <w:tc>
          <w:tcPr>
            <w:tcW w:w="567" w:type="dxa"/>
          </w:tcPr>
          <w:p w14:paraId="0ECB2C6E" w14:textId="77777777" w:rsidR="005A1894" w:rsidRPr="005A1894" w:rsidRDefault="005A1894" w:rsidP="00574929">
            <w:pPr>
              <w:jc w:val="center"/>
              <w:rPr>
                <w:rFonts w:ascii="Arial" w:hAnsi="Arial" w:cs="Arial"/>
                <w:sz w:val="20"/>
                <w:szCs w:val="20"/>
                <w:lang w:val="mn-MN"/>
              </w:rPr>
            </w:pPr>
          </w:p>
        </w:tc>
        <w:tc>
          <w:tcPr>
            <w:tcW w:w="851" w:type="dxa"/>
          </w:tcPr>
          <w:p w14:paraId="2374396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FE40021" w14:textId="77777777" w:rsidTr="00320998">
        <w:tc>
          <w:tcPr>
            <w:tcW w:w="439" w:type="dxa"/>
            <w:vMerge/>
          </w:tcPr>
          <w:p w14:paraId="27D5477A" w14:textId="77777777" w:rsidR="005A1894" w:rsidRPr="005A1894" w:rsidRDefault="005A1894" w:rsidP="00574929">
            <w:pPr>
              <w:jc w:val="both"/>
              <w:rPr>
                <w:rFonts w:ascii="Arial" w:hAnsi="Arial" w:cs="Arial"/>
                <w:sz w:val="20"/>
                <w:szCs w:val="20"/>
                <w:lang w:val="mn-MN"/>
              </w:rPr>
            </w:pPr>
          </w:p>
        </w:tc>
        <w:tc>
          <w:tcPr>
            <w:tcW w:w="1736" w:type="dxa"/>
            <w:vMerge/>
          </w:tcPr>
          <w:p w14:paraId="3C23DA81" w14:textId="77777777" w:rsidR="005A1894" w:rsidRPr="005A1894" w:rsidRDefault="005A1894" w:rsidP="00574929">
            <w:pPr>
              <w:jc w:val="both"/>
              <w:rPr>
                <w:rFonts w:ascii="Arial" w:hAnsi="Arial" w:cs="Arial"/>
                <w:sz w:val="20"/>
                <w:szCs w:val="20"/>
                <w:lang w:val="mn-MN"/>
              </w:rPr>
            </w:pPr>
          </w:p>
        </w:tc>
        <w:tc>
          <w:tcPr>
            <w:tcW w:w="1648" w:type="dxa"/>
          </w:tcPr>
          <w:p w14:paraId="46824FC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лизергины хүчил</w:t>
            </w:r>
          </w:p>
        </w:tc>
        <w:tc>
          <w:tcPr>
            <w:tcW w:w="708" w:type="dxa"/>
          </w:tcPr>
          <w:p w14:paraId="103B084B" w14:textId="77777777" w:rsidR="005A1894" w:rsidRPr="005A1894" w:rsidRDefault="005A1894" w:rsidP="00574929">
            <w:pPr>
              <w:jc w:val="center"/>
              <w:rPr>
                <w:rFonts w:ascii="Arial" w:hAnsi="Arial" w:cs="Arial"/>
                <w:sz w:val="20"/>
                <w:szCs w:val="20"/>
                <w:lang w:val="mn-MN"/>
              </w:rPr>
            </w:pPr>
          </w:p>
        </w:tc>
        <w:tc>
          <w:tcPr>
            <w:tcW w:w="709" w:type="dxa"/>
          </w:tcPr>
          <w:p w14:paraId="43B9E2EA" w14:textId="77777777" w:rsidR="005A1894" w:rsidRPr="005A1894" w:rsidRDefault="005A1894" w:rsidP="00574929">
            <w:pPr>
              <w:jc w:val="center"/>
              <w:rPr>
                <w:rFonts w:ascii="Arial" w:hAnsi="Arial" w:cs="Arial"/>
                <w:sz w:val="20"/>
                <w:szCs w:val="20"/>
                <w:lang w:val="mn-MN"/>
              </w:rPr>
            </w:pPr>
          </w:p>
        </w:tc>
        <w:tc>
          <w:tcPr>
            <w:tcW w:w="709" w:type="dxa"/>
          </w:tcPr>
          <w:p w14:paraId="4D42F14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C2F8C43" w14:textId="77777777" w:rsidR="005A1894" w:rsidRPr="005A1894" w:rsidRDefault="005A1894" w:rsidP="00574929">
            <w:pPr>
              <w:jc w:val="center"/>
              <w:rPr>
                <w:rFonts w:ascii="Arial" w:hAnsi="Arial" w:cs="Arial"/>
                <w:sz w:val="20"/>
                <w:szCs w:val="20"/>
                <w:lang w:val="mn-MN"/>
              </w:rPr>
            </w:pPr>
          </w:p>
        </w:tc>
        <w:tc>
          <w:tcPr>
            <w:tcW w:w="708" w:type="dxa"/>
          </w:tcPr>
          <w:p w14:paraId="67249ACA" w14:textId="77777777" w:rsidR="005A1894" w:rsidRPr="005A1894" w:rsidRDefault="005A1894" w:rsidP="00574929">
            <w:pPr>
              <w:jc w:val="center"/>
              <w:rPr>
                <w:rFonts w:ascii="Arial" w:hAnsi="Arial" w:cs="Arial"/>
                <w:sz w:val="20"/>
                <w:szCs w:val="20"/>
                <w:lang w:val="mn-MN"/>
              </w:rPr>
            </w:pPr>
          </w:p>
        </w:tc>
        <w:tc>
          <w:tcPr>
            <w:tcW w:w="567" w:type="dxa"/>
          </w:tcPr>
          <w:p w14:paraId="025316EC" w14:textId="77777777" w:rsidR="005A1894" w:rsidRPr="005A1894" w:rsidRDefault="005A1894" w:rsidP="00574929">
            <w:pPr>
              <w:jc w:val="center"/>
              <w:rPr>
                <w:rFonts w:ascii="Arial" w:hAnsi="Arial" w:cs="Arial"/>
                <w:sz w:val="20"/>
                <w:szCs w:val="20"/>
                <w:lang w:val="mn-MN"/>
              </w:rPr>
            </w:pPr>
          </w:p>
        </w:tc>
        <w:tc>
          <w:tcPr>
            <w:tcW w:w="567" w:type="dxa"/>
          </w:tcPr>
          <w:p w14:paraId="48A2FF8D" w14:textId="77777777" w:rsidR="005A1894" w:rsidRPr="005A1894" w:rsidRDefault="005A1894" w:rsidP="00574929">
            <w:pPr>
              <w:jc w:val="center"/>
              <w:rPr>
                <w:rFonts w:ascii="Arial" w:hAnsi="Arial" w:cs="Arial"/>
                <w:sz w:val="20"/>
                <w:szCs w:val="20"/>
                <w:lang w:val="mn-MN"/>
              </w:rPr>
            </w:pPr>
          </w:p>
        </w:tc>
        <w:tc>
          <w:tcPr>
            <w:tcW w:w="851" w:type="dxa"/>
          </w:tcPr>
          <w:p w14:paraId="30329752"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36D570AC" w14:textId="77777777" w:rsidTr="00320998">
        <w:tc>
          <w:tcPr>
            <w:tcW w:w="439" w:type="dxa"/>
            <w:vMerge/>
          </w:tcPr>
          <w:p w14:paraId="08E5B594" w14:textId="77777777" w:rsidR="005A1894" w:rsidRPr="005A1894" w:rsidRDefault="005A1894" w:rsidP="00574929">
            <w:pPr>
              <w:jc w:val="both"/>
              <w:rPr>
                <w:rFonts w:ascii="Arial" w:hAnsi="Arial" w:cs="Arial"/>
                <w:sz w:val="20"/>
                <w:szCs w:val="20"/>
                <w:lang w:val="mn-MN"/>
              </w:rPr>
            </w:pPr>
          </w:p>
        </w:tc>
        <w:tc>
          <w:tcPr>
            <w:tcW w:w="1736" w:type="dxa"/>
            <w:vMerge/>
          </w:tcPr>
          <w:p w14:paraId="6F739C18" w14:textId="77777777" w:rsidR="005A1894" w:rsidRPr="005A1894" w:rsidRDefault="005A1894" w:rsidP="00574929">
            <w:pPr>
              <w:jc w:val="both"/>
              <w:rPr>
                <w:rFonts w:ascii="Arial" w:hAnsi="Arial" w:cs="Arial"/>
                <w:sz w:val="20"/>
                <w:szCs w:val="20"/>
                <w:lang w:val="mn-MN"/>
              </w:rPr>
            </w:pPr>
          </w:p>
        </w:tc>
        <w:tc>
          <w:tcPr>
            <w:tcW w:w="1648" w:type="dxa"/>
          </w:tcPr>
          <w:p w14:paraId="413840C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261ACA85" w14:textId="77777777" w:rsidR="005A1894" w:rsidRPr="005A1894" w:rsidRDefault="005A1894" w:rsidP="00574929">
            <w:pPr>
              <w:jc w:val="center"/>
              <w:rPr>
                <w:rFonts w:ascii="Arial" w:hAnsi="Arial" w:cs="Arial"/>
                <w:sz w:val="20"/>
                <w:szCs w:val="20"/>
                <w:lang w:val="mn-MN"/>
              </w:rPr>
            </w:pPr>
          </w:p>
        </w:tc>
        <w:tc>
          <w:tcPr>
            <w:tcW w:w="709" w:type="dxa"/>
          </w:tcPr>
          <w:p w14:paraId="6CD8262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B3DB90F" w14:textId="77777777" w:rsidR="005A1894" w:rsidRPr="005A1894" w:rsidRDefault="005A1894" w:rsidP="00574929">
            <w:pPr>
              <w:jc w:val="center"/>
              <w:rPr>
                <w:rFonts w:ascii="Arial" w:hAnsi="Arial" w:cs="Arial"/>
                <w:sz w:val="20"/>
                <w:szCs w:val="20"/>
                <w:lang w:val="mn-MN"/>
              </w:rPr>
            </w:pPr>
          </w:p>
        </w:tc>
        <w:tc>
          <w:tcPr>
            <w:tcW w:w="709" w:type="dxa"/>
          </w:tcPr>
          <w:p w14:paraId="49F1422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8" w:type="dxa"/>
          </w:tcPr>
          <w:p w14:paraId="4783938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DBEA4B1" w14:textId="77777777" w:rsidR="005A1894" w:rsidRPr="005A1894" w:rsidRDefault="005A1894" w:rsidP="00574929">
            <w:pPr>
              <w:jc w:val="center"/>
              <w:rPr>
                <w:rFonts w:ascii="Arial" w:hAnsi="Arial" w:cs="Arial"/>
                <w:sz w:val="20"/>
                <w:szCs w:val="20"/>
                <w:lang w:val="mn-MN"/>
              </w:rPr>
            </w:pPr>
          </w:p>
        </w:tc>
        <w:tc>
          <w:tcPr>
            <w:tcW w:w="567" w:type="dxa"/>
          </w:tcPr>
          <w:p w14:paraId="35C0D233" w14:textId="77777777" w:rsidR="005A1894" w:rsidRPr="005A1894" w:rsidRDefault="005A1894" w:rsidP="00574929">
            <w:pPr>
              <w:jc w:val="center"/>
              <w:rPr>
                <w:rFonts w:ascii="Arial" w:hAnsi="Arial" w:cs="Arial"/>
                <w:sz w:val="20"/>
                <w:szCs w:val="20"/>
                <w:lang w:val="mn-MN"/>
              </w:rPr>
            </w:pPr>
          </w:p>
        </w:tc>
        <w:tc>
          <w:tcPr>
            <w:tcW w:w="851" w:type="dxa"/>
          </w:tcPr>
          <w:p w14:paraId="414CB55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19DAFEA1" w14:textId="77777777" w:rsidTr="00320998">
        <w:tc>
          <w:tcPr>
            <w:tcW w:w="439" w:type="dxa"/>
            <w:vMerge/>
          </w:tcPr>
          <w:p w14:paraId="35503473" w14:textId="77777777" w:rsidR="005A1894" w:rsidRPr="005A1894" w:rsidRDefault="005A1894" w:rsidP="00574929">
            <w:pPr>
              <w:jc w:val="both"/>
              <w:rPr>
                <w:rFonts w:ascii="Arial" w:hAnsi="Arial" w:cs="Arial"/>
                <w:sz w:val="20"/>
                <w:szCs w:val="20"/>
                <w:lang w:val="mn-MN"/>
              </w:rPr>
            </w:pPr>
          </w:p>
        </w:tc>
        <w:tc>
          <w:tcPr>
            <w:tcW w:w="1736" w:type="dxa"/>
            <w:vMerge/>
          </w:tcPr>
          <w:p w14:paraId="60F901EF" w14:textId="77777777" w:rsidR="005A1894" w:rsidRPr="005A1894" w:rsidRDefault="005A1894" w:rsidP="00574929">
            <w:pPr>
              <w:jc w:val="both"/>
              <w:rPr>
                <w:rFonts w:ascii="Arial" w:hAnsi="Arial" w:cs="Arial"/>
                <w:sz w:val="20"/>
                <w:szCs w:val="20"/>
                <w:lang w:val="mn-MN"/>
              </w:rPr>
            </w:pPr>
          </w:p>
        </w:tc>
        <w:tc>
          <w:tcPr>
            <w:tcW w:w="1648" w:type="dxa"/>
          </w:tcPr>
          <w:p w14:paraId="4BCC05B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МАМР</w:t>
            </w:r>
          </w:p>
        </w:tc>
        <w:tc>
          <w:tcPr>
            <w:tcW w:w="708" w:type="dxa"/>
          </w:tcPr>
          <w:p w14:paraId="6D0419CA" w14:textId="77777777" w:rsidR="005A1894" w:rsidRPr="005A1894" w:rsidRDefault="005A1894" w:rsidP="00574929">
            <w:pPr>
              <w:jc w:val="center"/>
              <w:rPr>
                <w:rFonts w:ascii="Arial" w:hAnsi="Arial" w:cs="Arial"/>
                <w:sz w:val="20"/>
                <w:szCs w:val="20"/>
                <w:lang w:val="mn-MN"/>
              </w:rPr>
            </w:pPr>
          </w:p>
        </w:tc>
        <w:tc>
          <w:tcPr>
            <w:tcW w:w="709" w:type="dxa"/>
          </w:tcPr>
          <w:p w14:paraId="515E523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A840CBA" w14:textId="77777777" w:rsidR="005A1894" w:rsidRPr="005A1894" w:rsidRDefault="005A1894" w:rsidP="00574929">
            <w:pPr>
              <w:jc w:val="center"/>
              <w:rPr>
                <w:rFonts w:ascii="Arial" w:hAnsi="Arial" w:cs="Arial"/>
                <w:sz w:val="20"/>
                <w:szCs w:val="20"/>
                <w:lang w:val="mn-MN"/>
              </w:rPr>
            </w:pPr>
          </w:p>
        </w:tc>
        <w:tc>
          <w:tcPr>
            <w:tcW w:w="709" w:type="dxa"/>
          </w:tcPr>
          <w:p w14:paraId="26E8F6C4" w14:textId="77777777" w:rsidR="005A1894" w:rsidRPr="005A1894" w:rsidRDefault="005A1894" w:rsidP="00574929">
            <w:pPr>
              <w:jc w:val="center"/>
              <w:rPr>
                <w:rFonts w:ascii="Arial" w:hAnsi="Arial" w:cs="Arial"/>
                <w:sz w:val="20"/>
                <w:szCs w:val="20"/>
                <w:lang w:val="mn-MN"/>
              </w:rPr>
            </w:pPr>
          </w:p>
        </w:tc>
        <w:tc>
          <w:tcPr>
            <w:tcW w:w="708" w:type="dxa"/>
          </w:tcPr>
          <w:p w14:paraId="524F83B6" w14:textId="77777777" w:rsidR="005A1894" w:rsidRPr="005A1894" w:rsidRDefault="005A1894" w:rsidP="00574929">
            <w:pPr>
              <w:jc w:val="center"/>
              <w:rPr>
                <w:rFonts w:ascii="Arial" w:hAnsi="Arial" w:cs="Arial"/>
                <w:sz w:val="20"/>
                <w:szCs w:val="20"/>
                <w:lang w:val="mn-MN"/>
              </w:rPr>
            </w:pPr>
          </w:p>
        </w:tc>
        <w:tc>
          <w:tcPr>
            <w:tcW w:w="567" w:type="dxa"/>
          </w:tcPr>
          <w:p w14:paraId="4F7CB409" w14:textId="77777777" w:rsidR="005A1894" w:rsidRPr="005A1894" w:rsidRDefault="005A1894" w:rsidP="00574929">
            <w:pPr>
              <w:jc w:val="center"/>
              <w:rPr>
                <w:rFonts w:ascii="Arial" w:hAnsi="Arial" w:cs="Arial"/>
                <w:sz w:val="20"/>
                <w:szCs w:val="20"/>
                <w:lang w:val="mn-MN"/>
              </w:rPr>
            </w:pPr>
          </w:p>
        </w:tc>
        <w:tc>
          <w:tcPr>
            <w:tcW w:w="567" w:type="dxa"/>
          </w:tcPr>
          <w:p w14:paraId="7E138BB7" w14:textId="77777777" w:rsidR="005A1894" w:rsidRPr="005A1894" w:rsidRDefault="005A1894" w:rsidP="00574929">
            <w:pPr>
              <w:jc w:val="center"/>
              <w:rPr>
                <w:rFonts w:ascii="Arial" w:hAnsi="Arial" w:cs="Arial"/>
                <w:sz w:val="20"/>
                <w:szCs w:val="20"/>
                <w:lang w:val="mn-MN"/>
              </w:rPr>
            </w:pPr>
          </w:p>
        </w:tc>
        <w:tc>
          <w:tcPr>
            <w:tcW w:w="851" w:type="dxa"/>
          </w:tcPr>
          <w:p w14:paraId="4EE3F280" w14:textId="77777777" w:rsidR="005A1894" w:rsidRPr="005A1894" w:rsidRDefault="005A1894" w:rsidP="00574929">
            <w:pPr>
              <w:jc w:val="center"/>
              <w:rPr>
                <w:rFonts w:ascii="Arial" w:hAnsi="Arial" w:cs="Arial"/>
                <w:b/>
                <w:sz w:val="20"/>
                <w:szCs w:val="20"/>
                <w:lang w:val="mn-MN"/>
              </w:rPr>
            </w:pPr>
          </w:p>
        </w:tc>
      </w:tr>
      <w:tr w:rsidR="00320998" w:rsidRPr="005A1894" w14:paraId="002658C3" w14:textId="77777777" w:rsidTr="00320998">
        <w:tc>
          <w:tcPr>
            <w:tcW w:w="439" w:type="dxa"/>
            <w:vMerge/>
          </w:tcPr>
          <w:p w14:paraId="01673012" w14:textId="77777777" w:rsidR="005A1894" w:rsidRPr="005A1894" w:rsidRDefault="005A1894" w:rsidP="00574929">
            <w:pPr>
              <w:jc w:val="both"/>
              <w:rPr>
                <w:rFonts w:ascii="Arial" w:hAnsi="Arial" w:cs="Arial"/>
                <w:sz w:val="20"/>
                <w:szCs w:val="20"/>
                <w:lang w:val="mn-MN"/>
              </w:rPr>
            </w:pPr>
          </w:p>
        </w:tc>
        <w:tc>
          <w:tcPr>
            <w:tcW w:w="1736" w:type="dxa"/>
            <w:vMerge/>
          </w:tcPr>
          <w:p w14:paraId="6EABE440" w14:textId="77777777" w:rsidR="005A1894" w:rsidRPr="005A1894" w:rsidRDefault="005A1894" w:rsidP="00574929">
            <w:pPr>
              <w:jc w:val="both"/>
              <w:rPr>
                <w:rFonts w:ascii="Arial" w:hAnsi="Arial" w:cs="Arial"/>
                <w:sz w:val="20"/>
                <w:szCs w:val="20"/>
                <w:lang w:val="mn-MN"/>
              </w:rPr>
            </w:pPr>
          </w:p>
        </w:tc>
        <w:tc>
          <w:tcPr>
            <w:tcW w:w="1648" w:type="dxa"/>
          </w:tcPr>
          <w:p w14:paraId="5360508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30FF2CC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0</w:t>
            </w:r>
          </w:p>
        </w:tc>
        <w:tc>
          <w:tcPr>
            <w:tcW w:w="709" w:type="dxa"/>
          </w:tcPr>
          <w:p w14:paraId="4865BC4A" w14:textId="77777777" w:rsidR="005A1894" w:rsidRPr="005A1894" w:rsidRDefault="005A1894" w:rsidP="00574929">
            <w:pPr>
              <w:jc w:val="center"/>
              <w:rPr>
                <w:rFonts w:ascii="Arial" w:hAnsi="Arial" w:cs="Arial"/>
                <w:sz w:val="20"/>
                <w:szCs w:val="20"/>
                <w:lang w:val="mn-MN"/>
              </w:rPr>
            </w:pPr>
          </w:p>
        </w:tc>
        <w:tc>
          <w:tcPr>
            <w:tcW w:w="709" w:type="dxa"/>
          </w:tcPr>
          <w:p w14:paraId="01F52F3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3621EE29" w14:textId="77777777" w:rsidR="005A1894" w:rsidRPr="005A1894" w:rsidRDefault="005A1894" w:rsidP="00574929">
            <w:pPr>
              <w:jc w:val="center"/>
              <w:rPr>
                <w:rFonts w:ascii="Arial" w:hAnsi="Arial" w:cs="Arial"/>
                <w:sz w:val="20"/>
                <w:szCs w:val="20"/>
                <w:lang w:val="mn-MN"/>
              </w:rPr>
            </w:pPr>
          </w:p>
        </w:tc>
        <w:tc>
          <w:tcPr>
            <w:tcW w:w="708" w:type="dxa"/>
          </w:tcPr>
          <w:p w14:paraId="4EBA5ACF" w14:textId="77777777" w:rsidR="005A1894" w:rsidRPr="005A1894" w:rsidRDefault="005A1894" w:rsidP="00574929">
            <w:pPr>
              <w:jc w:val="center"/>
              <w:rPr>
                <w:rFonts w:ascii="Arial" w:hAnsi="Arial" w:cs="Arial"/>
                <w:sz w:val="20"/>
                <w:szCs w:val="20"/>
                <w:lang w:val="mn-MN"/>
              </w:rPr>
            </w:pPr>
          </w:p>
        </w:tc>
        <w:tc>
          <w:tcPr>
            <w:tcW w:w="567" w:type="dxa"/>
          </w:tcPr>
          <w:p w14:paraId="5E3AA5B8" w14:textId="77777777" w:rsidR="005A1894" w:rsidRPr="005A1894" w:rsidRDefault="005A1894" w:rsidP="00574929">
            <w:pPr>
              <w:jc w:val="center"/>
              <w:rPr>
                <w:rFonts w:ascii="Arial" w:hAnsi="Arial" w:cs="Arial"/>
                <w:sz w:val="20"/>
                <w:szCs w:val="20"/>
                <w:lang w:val="mn-MN"/>
              </w:rPr>
            </w:pPr>
          </w:p>
        </w:tc>
        <w:tc>
          <w:tcPr>
            <w:tcW w:w="567" w:type="dxa"/>
          </w:tcPr>
          <w:p w14:paraId="0AF45A9D" w14:textId="77777777" w:rsidR="005A1894" w:rsidRPr="005A1894" w:rsidRDefault="005A1894" w:rsidP="00574929">
            <w:pPr>
              <w:jc w:val="center"/>
              <w:rPr>
                <w:rFonts w:ascii="Arial" w:hAnsi="Arial" w:cs="Arial"/>
                <w:sz w:val="20"/>
                <w:szCs w:val="20"/>
                <w:lang w:val="mn-MN"/>
              </w:rPr>
            </w:pPr>
          </w:p>
        </w:tc>
        <w:tc>
          <w:tcPr>
            <w:tcW w:w="851" w:type="dxa"/>
          </w:tcPr>
          <w:p w14:paraId="5B44F98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0DA56991" w14:textId="77777777" w:rsidTr="00320998">
        <w:tc>
          <w:tcPr>
            <w:tcW w:w="439" w:type="dxa"/>
            <w:vMerge w:val="restart"/>
          </w:tcPr>
          <w:p w14:paraId="5A27EFB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16</w:t>
            </w:r>
          </w:p>
        </w:tc>
        <w:tc>
          <w:tcPr>
            <w:tcW w:w="1736" w:type="dxa"/>
            <w:vMerge w:val="restart"/>
          </w:tcPr>
          <w:p w14:paraId="4923B57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Сүхбаатар дүүргийн цагдаагийн 2 хэлтэс</w:t>
            </w:r>
          </w:p>
        </w:tc>
        <w:tc>
          <w:tcPr>
            <w:tcW w:w="1648" w:type="dxa"/>
          </w:tcPr>
          <w:p w14:paraId="79F48B3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358E7F2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709" w:type="dxa"/>
          </w:tcPr>
          <w:p w14:paraId="36B196EC" w14:textId="77777777" w:rsidR="005A1894" w:rsidRPr="005A1894" w:rsidRDefault="005A1894" w:rsidP="00574929">
            <w:pPr>
              <w:jc w:val="center"/>
              <w:rPr>
                <w:rFonts w:ascii="Arial" w:hAnsi="Arial" w:cs="Arial"/>
                <w:sz w:val="20"/>
                <w:szCs w:val="20"/>
                <w:lang w:val="mn-MN"/>
              </w:rPr>
            </w:pPr>
          </w:p>
        </w:tc>
        <w:tc>
          <w:tcPr>
            <w:tcW w:w="709" w:type="dxa"/>
          </w:tcPr>
          <w:p w14:paraId="55F7B0B4" w14:textId="77777777" w:rsidR="005A1894" w:rsidRPr="005A1894" w:rsidRDefault="005A1894" w:rsidP="00574929">
            <w:pPr>
              <w:jc w:val="center"/>
              <w:rPr>
                <w:rFonts w:ascii="Arial" w:hAnsi="Arial" w:cs="Arial"/>
                <w:sz w:val="20"/>
                <w:szCs w:val="20"/>
                <w:lang w:val="mn-MN"/>
              </w:rPr>
            </w:pPr>
          </w:p>
        </w:tc>
        <w:tc>
          <w:tcPr>
            <w:tcW w:w="709" w:type="dxa"/>
          </w:tcPr>
          <w:p w14:paraId="1A42C27C" w14:textId="77777777" w:rsidR="005A1894" w:rsidRPr="005A1894" w:rsidRDefault="005A1894" w:rsidP="00574929">
            <w:pPr>
              <w:jc w:val="center"/>
              <w:rPr>
                <w:rFonts w:ascii="Arial" w:hAnsi="Arial" w:cs="Arial"/>
                <w:sz w:val="20"/>
                <w:szCs w:val="20"/>
                <w:lang w:val="mn-MN"/>
              </w:rPr>
            </w:pPr>
          </w:p>
        </w:tc>
        <w:tc>
          <w:tcPr>
            <w:tcW w:w="708" w:type="dxa"/>
          </w:tcPr>
          <w:p w14:paraId="0E2BC167" w14:textId="77777777" w:rsidR="005A1894" w:rsidRPr="005A1894" w:rsidRDefault="005A1894" w:rsidP="00574929">
            <w:pPr>
              <w:jc w:val="center"/>
              <w:rPr>
                <w:rFonts w:ascii="Arial" w:hAnsi="Arial" w:cs="Arial"/>
                <w:sz w:val="20"/>
                <w:szCs w:val="20"/>
                <w:lang w:val="mn-MN"/>
              </w:rPr>
            </w:pPr>
          </w:p>
        </w:tc>
        <w:tc>
          <w:tcPr>
            <w:tcW w:w="567" w:type="dxa"/>
          </w:tcPr>
          <w:p w14:paraId="3FA7424B" w14:textId="77777777" w:rsidR="005A1894" w:rsidRPr="005A1894" w:rsidRDefault="005A1894" w:rsidP="00574929">
            <w:pPr>
              <w:jc w:val="center"/>
              <w:rPr>
                <w:rFonts w:ascii="Arial" w:hAnsi="Arial" w:cs="Arial"/>
                <w:sz w:val="20"/>
                <w:szCs w:val="20"/>
                <w:lang w:val="mn-MN"/>
              </w:rPr>
            </w:pPr>
          </w:p>
        </w:tc>
        <w:tc>
          <w:tcPr>
            <w:tcW w:w="567" w:type="dxa"/>
          </w:tcPr>
          <w:p w14:paraId="0EA701BA" w14:textId="77777777" w:rsidR="005A1894" w:rsidRPr="005A1894" w:rsidRDefault="005A1894" w:rsidP="00574929">
            <w:pPr>
              <w:jc w:val="center"/>
              <w:rPr>
                <w:rFonts w:ascii="Arial" w:hAnsi="Arial" w:cs="Arial"/>
                <w:sz w:val="20"/>
                <w:szCs w:val="20"/>
                <w:lang w:val="mn-MN"/>
              </w:rPr>
            </w:pPr>
          </w:p>
        </w:tc>
        <w:tc>
          <w:tcPr>
            <w:tcW w:w="851" w:type="dxa"/>
          </w:tcPr>
          <w:p w14:paraId="37FA052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6F946962" w14:textId="77777777" w:rsidTr="00320998">
        <w:tc>
          <w:tcPr>
            <w:tcW w:w="439" w:type="dxa"/>
            <w:vMerge/>
          </w:tcPr>
          <w:p w14:paraId="1DCF8777" w14:textId="77777777" w:rsidR="005A1894" w:rsidRPr="005A1894" w:rsidRDefault="005A1894" w:rsidP="00574929">
            <w:pPr>
              <w:jc w:val="both"/>
              <w:rPr>
                <w:rFonts w:ascii="Arial" w:hAnsi="Arial" w:cs="Arial"/>
                <w:sz w:val="20"/>
                <w:szCs w:val="20"/>
                <w:lang w:val="mn-MN"/>
              </w:rPr>
            </w:pPr>
          </w:p>
        </w:tc>
        <w:tc>
          <w:tcPr>
            <w:tcW w:w="1736" w:type="dxa"/>
            <w:vMerge/>
          </w:tcPr>
          <w:p w14:paraId="3D8CA504" w14:textId="77777777" w:rsidR="005A1894" w:rsidRPr="005A1894" w:rsidRDefault="005A1894" w:rsidP="00574929">
            <w:pPr>
              <w:jc w:val="both"/>
              <w:rPr>
                <w:rFonts w:ascii="Arial" w:hAnsi="Arial" w:cs="Arial"/>
                <w:sz w:val="20"/>
                <w:szCs w:val="20"/>
                <w:lang w:val="mn-MN"/>
              </w:rPr>
            </w:pPr>
          </w:p>
        </w:tc>
        <w:tc>
          <w:tcPr>
            <w:tcW w:w="1648" w:type="dxa"/>
          </w:tcPr>
          <w:p w14:paraId="57A35A8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залеплон</w:t>
            </w:r>
          </w:p>
        </w:tc>
        <w:tc>
          <w:tcPr>
            <w:tcW w:w="708" w:type="dxa"/>
          </w:tcPr>
          <w:p w14:paraId="30D5B3B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15CE4FA" w14:textId="77777777" w:rsidR="005A1894" w:rsidRPr="005A1894" w:rsidRDefault="005A1894" w:rsidP="00574929">
            <w:pPr>
              <w:jc w:val="center"/>
              <w:rPr>
                <w:rFonts w:ascii="Arial" w:hAnsi="Arial" w:cs="Arial"/>
                <w:sz w:val="20"/>
                <w:szCs w:val="20"/>
                <w:lang w:val="mn-MN"/>
              </w:rPr>
            </w:pPr>
          </w:p>
        </w:tc>
        <w:tc>
          <w:tcPr>
            <w:tcW w:w="709" w:type="dxa"/>
          </w:tcPr>
          <w:p w14:paraId="33C90EB5" w14:textId="77777777" w:rsidR="005A1894" w:rsidRPr="005A1894" w:rsidRDefault="005A1894" w:rsidP="00574929">
            <w:pPr>
              <w:jc w:val="center"/>
              <w:rPr>
                <w:rFonts w:ascii="Arial" w:hAnsi="Arial" w:cs="Arial"/>
                <w:sz w:val="20"/>
                <w:szCs w:val="20"/>
                <w:lang w:val="mn-MN"/>
              </w:rPr>
            </w:pPr>
          </w:p>
        </w:tc>
        <w:tc>
          <w:tcPr>
            <w:tcW w:w="709" w:type="dxa"/>
          </w:tcPr>
          <w:p w14:paraId="4345FEF5" w14:textId="77777777" w:rsidR="005A1894" w:rsidRPr="005A1894" w:rsidRDefault="005A1894" w:rsidP="00574929">
            <w:pPr>
              <w:jc w:val="center"/>
              <w:rPr>
                <w:rFonts w:ascii="Arial" w:hAnsi="Arial" w:cs="Arial"/>
                <w:sz w:val="20"/>
                <w:szCs w:val="20"/>
                <w:lang w:val="mn-MN"/>
              </w:rPr>
            </w:pPr>
          </w:p>
        </w:tc>
        <w:tc>
          <w:tcPr>
            <w:tcW w:w="708" w:type="dxa"/>
          </w:tcPr>
          <w:p w14:paraId="6F52E899" w14:textId="77777777" w:rsidR="005A1894" w:rsidRPr="005A1894" w:rsidRDefault="005A1894" w:rsidP="00574929">
            <w:pPr>
              <w:jc w:val="center"/>
              <w:rPr>
                <w:rFonts w:ascii="Arial" w:hAnsi="Arial" w:cs="Arial"/>
                <w:sz w:val="20"/>
                <w:szCs w:val="20"/>
                <w:lang w:val="mn-MN"/>
              </w:rPr>
            </w:pPr>
          </w:p>
        </w:tc>
        <w:tc>
          <w:tcPr>
            <w:tcW w:w="567" w:type="dxa"/>
          </w:tcPr>
          <w:p w14:paraId="5AB22F7D" w14:textId="77777777" w:rsidR="005A1894" w:rsidRPr="005A1894" w:rsidRDefault="005A1894" w:rsidP="00574929">
            <w:pPr>
              <w:jc w:val="center"/>
              <w:rPr>
                <w:rFonts w:ascii="Arial" w:hAnsi="Arial" w:cs="Arial"/>
                <w:sz w:val="20"/>
                <w:szCs w:val="20"/>
                <w:lang w:val="mn-MN"/>
              </w:rPr>
            </w:pPr>
          </w:p>
        </w:tc>
        <w:tc>
          <w:tcPr>
            <w:tcW w:w="567" w:type="dxa"/>
          </w:tcPr>
          <w:p w14:paraId="00D4BCA2" w14:textId="77777777" w:rsidR="005A1894" w:rsidRPr="005A1894" w:rsidRDefault="005A1894" w:rsidP="00574929">
            <w:pPr>
              <w:jc w:val="center"/>
              <w:rPr>
                <w:rFonts w:ascii="Arial" w:hAnsi="Arial" w:cs="Arial"/>
                <w:sz w:val="20"/>
                <w:szCs w:val="20"/>
                <w:lang w:val="mn-MN"/>
              </w:rPr>
            </w:pPr>
          </w:p>
        </w:tc>
        <w:tc>
          <w:tcPr>
            <w:tcW w:w="851" w:type="dxa"/>
          </w:tcPr>
          <w:p w14:paraId="7C554DB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DE6C07E" w14:textId="77777777" w:rsidTr="00320998">
        <w:tc>
          <w:tcPr>
            <w:tcW w:w="439" w:type="dxa"/>
            <w:vMerge/>
          </w:tcPr>
          <w:p w14:paraId="2B9BC79E" w14:textId="77777777" w:rsidR="005A1894" w:rsidRPr="005A1894" w:rsidRDefault="005A1894" w:rsidP="00574929">
            <w:pPr>
              <w:jc w:val="both"/>
              <w:rPr>
                <w:rFonts w:ascii="Arial" w:hAnsi="Arial" w:cs="Arial"/>
                <w:sz w:val="20"/>
                <w:szCs w:val="20"/>
                <w:lang w:val="mn-MN"/>
              </w:rPr>
            </w:pPr>
          </w:p>
        </w:tc>
        <w:tc>
          <w:tcPr>
            <w:tcW w:w="1736" w:type="dxa"/>
            <w:vMerge/>
          </w:tcPr>
          <w:p w14:paraId="1245CB59" w14:textId="77777777" w:rsidR="005A1894" w:rsidRPr="005A1894" w:rsidRDefault="005A1894" w:rsidP="00574929">
            <w:pPr>
              <w:jc w:val="both"/>
              <w:rPr>
                <w:rFonts w:ascii="Arial" w:hAnsi="Arial" w:cs="Arial"/>
                <w:sz w:val="20"/>
                <w:szCs w:val="20"/>
                <w:lang w:val="mn-MN"/>
              </w:rPr>
            </w:pPr>
          </w:p>
        </w:tc>
        <w:tc>
          <w:tcPr>
            <w:tcW w:w="1648" w:type="dxa"/>
          </w:tcPr>
          <w:p w14:paraId="1A96CBB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МФМА</w:t>
            </w:r>
          </w:p>
        </w:tc>
        <w:tc>
          <w:tcPr>
            <w:tcW w:w="708" w:type="dxa"/>
          </w:tcPr>
          <w:p w14:paraId="261299D4" w14:textId="77777777" w:rsidR="005A1894" w:rsidRPr="005A1894" w:rsidRDefault="005A1894" w:rsidP="00574929">
            <w:pPr>
              <w:jc w:val="center"/>
              <w:rPr>
                <w:rFonts w:ascii="Arial" w:hAnsi="Arial" w:cs="Arial"/>
                <w:sz w:val="20"/>
                <w:szCs w:val="20"/>
                <w:lang w:val="mn-MN"/>
              </w:rPr>
            </w:pPr>
          </w:p>
        </w:tc>
        <w:tc>
          <w:tcPr>
            <w:tcW w:w="709" w:type="dxa"/>
          </w:tcPr>
          <w:p w14:paraId="32A42C23" w14:textId="77777777" w:rsidR="005A1894" w:rsidRPr="005A1894" w:rsidRDefault="005A1894" w:rsidP="00574929">
            <w:pPr>
              <w:jc w:val="center"/>
              <w:rPr>
                <w:rFonts w:ascii="Arial" w:hAnsi="Arial" w:cs="Arial"/>
                <w:sz w:val="20"/>
                <w:szCs w:val="20"/>
                <w:lang w:val="mn-MN"/>
              </w:rPr>
            </w:pPr>
          </w:p>
        </w:tc>
        <w:tc>
          <w:tcPr>
            <w:tcW w:w="709" w:type="dxa"/>
          </w:tcPr>
          <w:p w14:paraId="5F3E178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6C1A5815" w14:textId="77777777" w:rsidR="005A1894" w:rsidRPr="005A1894" w:rsidRDefault="005A1894" w:rsidP="00574929">
            <w:pPr>
              <w:jc w:val="center"/>
              <w:rPr>
                <w:rFonts w:ascii="Arial" w:hAnsi="Arial" w:cs="Arial"/>
                <w:sz w:val="20"/>
                <w:szCs w:val="20"/>
                <w:lang w:val="mn-MN"/>
              </w:rPr>
            </w:pPr>
          </w:p>
        </w:tc>
        <w:tc>
          <w:tcPr>
            <w:tcW w:w="708" w:type="dxa"/>
          </w:tcPr>
          <w:p w14:paraId="49B211FE" w14:textId="77777777" w:rsidR="005A1894" w:rsidRPr="005A1894" w:rsidRDefault="005A1894" w:rsidP="00574929">
            <w:pPr>
              <w:jc w:val="center"/>
              <w:rPr>
                <w:rFonts w:ascii="Arial" w:hAnsi="Arial" w:cs="Arial"/>
                <w:sz w:val="20"/>
                <w:szCs w:val="20"/>
                <w:lang w:val="mn-MN"/>
              </w:rPr>
            </w:pPr>
          </w:p>
        </w:tc>
        <w:tc>
          <w:tcPr>
            <w:tcW w:w="567" w:type="dxa"/>
          </w:tcPr>
          <w:p w14:paraId="4F691A8F" w14:textId="77777777" w:rsidR="005A1894" w:rsidRPr="005A1894" w:rsidRDefault="005A1894" w:rsidP="00574929">
            <w:pPr>
              <w:jc w:val="center"/>
              <w:rPr>
                <w:rFonts w:ascii="Arial" w:hAnsi="Arial" w:cs="Arial"/>
                <w:sz w:val="20"/>
                <w:szCs w:val="20"/>
                <w:lang w:val="mn-MN"/>
              </w:rPr>
            </w:pPr>
          </w:p>
        </w:tc>
        <w:tc>
          <w:tcPr>
            <w:tcW w:w="567" w:type="dxa"/>
          </w:tcPr>
          <w:p w14:paraId="0E2CBF43" w14:textId="77777777" w:rsidR="005A1894" w:rsidRPr="005A1894" w:rsidRDefault="005A1894" w:rsidP="00574929">
            <w:pPr>
              <w:jc w:val="center"/>
              <w:rPr>
                <w:rFonts w:ascii="Arial" w:hAnsi="Arial" w:cs="Arial"/>
                <w:sz w:val="20"/>
                <w:szCs w:val="20"/>
                <w:lang w:val="mn-MN"/>
              </w:rPr>
            </w:pPr>
          </w:p>
        </w:tc>
        <w:tc>
          <w:tcPr>
            <w:tcW w:w="851" w:type="dxa"/>
          </w:tcPr>
          <w:p w14:paraId="65B2229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33A0088" w14:textId="77777777" w:rsidTr="00320998">
        <w:tc>
          <w:tcPr>
            <w:tcW w:w="439" w:type="dxa"/>
            <w:vMerge/>
          </w:tcPr>
          <w:p w14:paraId="18738B5A" w14:textId="77777777" w:rsidR="005A1894" w:rsidRPr="005A1894" w:rsidRDefault="005A1894" w:rsidP="00574929">
            <w:pPr>
              <w:jc w:val="both"/>
              <w:rPr>
                <w:rFonts w:ascii="Arial" w:hAnsi="Arial" w:cs="Arial"/>
                <w:sz w:val="20"/>
                <w:szCs w:val="20"/>
                <w:lang w:val="mn-MN"/>
              </w:rPr>
            </w:pPr>
          </w:p>
        </w:tc>
        <w:tc>
          <w:tcPr>
            <w:tcW w:w="1736" w:type="dxa"/>
            <w:vMerge/>
          </w:tcPr>
          <w:p w14:paraId="23B5ACA0" w14:textId="77777777" w:rsidR="005A1894" w:rsidRPr="005A1894" w:rsidRDefault="005A1894" w:rsidP="00574929">
            <w:pPr>
              <w:jc w:val="both"/>
              <w:rPr>
                <w:rFonts w:ascii="Arial" w:hAnsi="Arial" w:cs="Arial"/>
                <w:sz w:val="20"/>
                <w:szCs w:val="20"/>
                <w:lang w:val="mn-MN"/>
              </w:rPr>
            </w:pPr>
          </w:p>
        </w:tc>
        <w:tc>
          <w:tcPr>
            <w:tcW w:w="1648" w:type="dxa"/>
          </w:tcPr>
          <w:p w14:paraId="0BAC410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6A488223" w14:textId="77777777" w:rsidR="005A1894" w:rsidRPr="005A1894" w:rsidRDefault="005A1894" w:rsidP="00574929">
            <w:pPr>
              <w:jc w:val="center"/>
              <w:rPr>
                <w:rFonts w:ascii="Arial" w:hAnsi="Arial" w:cs="Arial"/>
                <w:sz w:val="20"/>
                <w:szCs w:val="20"/>
                <w:lang w:val="mn-MN"/>
              </w:rPr>
            </w:pPr>
          </w:p>
        </w:tc>
        <w:tc>
          <w:tcPr>
            <w:tcW w:w="709" w:type="dxa"/>
          </w:tcPr>
          <w:p w14:paraId="7AB56090" w14:textId="77777777" w:rsidR="005A1894" w:rsidRPr="005A1894" w:rsidRDefault="005A1894" w:rsidP="00574929">
            <w:pPr>
              <w:jc w:val="center"/>
              <w:rPr>
                <w:rFonts w:ascii="Arial" w:hAnsi="Arial" w:cs="Arial"/>
                <w:sz w:val="20"/>
                <w:szCs w:val="20"/>
                <w:lang w:val="mn-MN"/>
              </w:rPr>
            </w:pPr>
          </w:p>
        </w:tc>
        <w:tc>
          <w:tcPr>
            <w:tcW w:w="709" w:type="dxa"/>
          </w:tcPr>
          <w:p w14:paraId="1B466B14" w14:textId="77777777" w:rsidR="005A1894" w:rsidRPr="005A1894" w:rsidRDefault="005A1894" w:rsidP="00574929">
            <w:pPr>
              <w:jc w:val="center"/>
              <w:rPr>
                <w:rFonts w:ascii="Arial" w:hAnsi="Arial" w:cs="Arial"/>
                <w:sz w:val="20"/>
                <w:szCs w:val="20"/>
                <w:lang w:val="mn-MN"/>
              </w:rPr>
            </w:pPr>
          </w:p>
        </w:tc>
        <w:tc>
          <w:tcPr>
            <w:tcW w:w="709" w:type="dxa"/>
          </w:tcPr>
          <w:p w14:paraId="77868DFE" w14:textId="77777777" w:rsidR="005A1894" w:rsidRPr="005A1894" w:rsidRDefault="005A1894" w:rsidP="00574929">
            <w:pPr>
              <w:jc w:val="center"/>
              <w:rPr>
                <w:rFonts w:ascii="Arial" w:hAnsi="Arial" w:cs="Arial"/>
                <w:sz w:val="20"/>
                <w:szCs w:val="20"/>
                <w:lang w:val="mn-MN"/>
              </w:rPr>
            </w:pPr>
          </w:p>
        </w:tc>
        <w:tc>
          <w:tcPr>
            <w:tcW w:w="708" w:type="dxa"/>
          </w:tcPr>
          <w:p w14:paraId="00023E2A" w14:textId="77777777" w:rsidR="005A1894" w:rsidRPr="005A1894" w:rsidRDefault="005A1894" w:rsidP="00574929">
            <w:pPr>
              <w:jc w:val="center"/>
              <w:rPr>
                <w:rFonts w:ascii="Arial" w:hAnsi="Arial" w:cs="Arial"/>
                <w:sz w:val="20"/>
                <w:szCs w:val="20"/>
                <w:lang w:val="mn-MN"/>
              </w:rPr>
            </w:pPr>
          </w:p>
        </w:tc>
        <w:tc>
          <w:tcPr>
            <w:tcW w:w="567" w:type="dxa"/>
          </w:tcPr>
          <w:p w14:paraId="71179285" w14:textId="77777777" w:rsidR="005A1894" w:rsidRPr="005A1894" w:rsidRDefault="005A1894" w:rsidP="00574929">
            <w:pPr>
              <w:jc w:val="center"/>
              <w:rPr>
                <w:rFonts w:ascii="Arial" w:hAnsi="Arial" w:cs="Arial"/>
                <w:sz w:val="20"/>
                <w:szCs w:val="20"/>
                <w:lang w:val="mn-MN"/>
              </w:rPr>
            </w:pPr>
          </w:p>
        </w:tc>
        <w:tc>
          <w:tcPr>
            <w:tcW w:w="567" w:type="dxa"/>
          </w:tcPr>
          <w:p w14:paraId="305CDA2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851" w:type="dxa"/>
          </w:tcPr>
          <w:p w14:paraId="752ABA4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6F231633" w14:textId="77777777" w:rsidTr="00320998">
        <w:tc>
          <w:tcPr>
            <w:tcW w:w="439" w:type="dxa"/>
            <w:vMerge/>
          </w:tcPr>
          <w:p w14:paraId="63330BE4" w14:textId="77777777" w:rsidR="005A1894" w:rsidRPr="005A1894" w:rsidRDefault="005A1894" w:rsidP="00574929">
            <w:pPr>
              <w:jc w:val="both"/>
              <w:rPr>
                <w:rFonts w:ascii="Arial" w:hAnsi="Arial" w:cs="Arial"/>
                <w:sz w:val="20"/>
                <w:szCs w:val="20"/>
                <w:lang w:val="mn-MN"/>
              </w:rPr>
            </w:pPr>
          </w:p>
        </w:tc>
        <w:tc>
          <w:tcPr>
            <w:tcW w:w="1736" w:type="dxa"/>
            <w:vMerge/>
          </w:tcPr>
          <w:p w14:paraId="385C034C" w14:textId="77777777" w:rsidR="005A1894" w:rsidRPr="005A1894" w:rsidRDefault="005A1894" w:rsidP="00574929">
            <w:pPr>
              <w:jc w:val="both"/>
              <w:rPr>
                <w:rFonts w:ascii="Arial" w:hAnsi="Arial" w:cs="Arial"/>
                <w:sz w:val="20"/>
                <w:szCs w:val="20"/>
                <w:lang w:val="mn-MN"/>
              </w:rPr>
            </w:pPr>
          </w:p>
        </w:tc>
        <w:tc>
          <w:tcPr>
            <w:tcW w:w="1648" w:type="dxa"/>
          </w:tcPr>
          <w:p w14:paraId="3CF7407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747013F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0ABB515D" w14:textId="77777777" w:rsidR="005A1894" w:rsidRPr="005A1894" w:rsidRDefault="005A1894" w:rsidP="00574929">
            <w:pPr>
              <w:jc w:val="center"/>
              <w:rPr>
                <w:rFonts w:ascii="Arial" w:hAnsi="Arial" w:cs="Arial"/>
                <w:sz w:val="20"/>
                <w:szCs w:val="20"/>
                <w:lang w:val="mn-MN"/>
              </w:rPr>
            </w:pPr>
          </w:p>
        </w:tc>
        <w:tc>
          <w:tcPr>
            <w:tcW w:w="709" w:type="dxa"/>
          </w:tcPr>
          <w:p w14:paraId="4F2D13D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709" w:type="dxa"/>
          </w:tcPr>
          <w:p w14:paraId="0F5FA5C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13</w:t>
            </w:r>
          </w:p>
        </w:tc>
        <w:tc>
          <w:tcPr>
            <w:tcW w:w="708" w:type="dxa"/>
          </w:tcPr>
          <w:p w14:paraId="6368A33B" w14:textId="77777777" w:rsidR="005A1894" w:rsidRPr="005A1894" w:rsidRDefault="005A1894" w:rsidP="00574929">
            <w:pPr>
              <w:jc w:val="center"/>
              <w:rPr>
                <w:rFonts w:ascii="Arial" w:hAnsi="Arial" w:cs="Arial"/>
                <w:sz w:val="20"/>
                <w:szCs w:val="20"/>
                <w:lang w:val="mn-MN"/>
              </w:rPr>
            </w:pPr>
          </w:p>
        </w:tc>
        <w:tc>
          <w:tcPr>
            <w:tcW w:w="567" w:type="dxa"/>
          </w:tcPr>
          <w:p w14:paraId="404AEEA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15B1EC1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851" w:type="dxa"/>
          </w:tcPr>
          <w:p w14:paraId="65BBC28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31</w:t>
            </w:r>
          </w:p>
        </w:tc>
      </w:tr>
      <w:tr w:rsidR="00320998" w:rsidRPr="005A1894" w14:paraId="2529630E" w14:textId="77777777" w:rsidTr="00320998">
        <w:tc>
          <w:tcPr>
            <w:tcW w:w="439" w:type="dxa"/>
            <w:vMerge/>
          </w:tcPr>
          <w:p w14:paraId="30179C36" w14:textId="77777777" w:rsidR="005A1894" w:rsidRPr="005A1894" w:rsidRDefault="005A1894" w:rsidP="00574929">
            <w:pPr>
              <w:jc w:val="both"/>
              <w:rPr>
                <w:rFonts w:ascii="Arial" w:hAnsi="Arial" w:cs="Arial"/>
                <w:sz w:val="20"/>
                <w:szCs w:val="20"/>
                <w:lang w:val="mn-MN"/>
              </w:rPr>
            </w:pPr>
          </w:p>
        </w:tc>
        <w:tc>
          <w:tcPr>
            <w:tcW w:w="1736" w:type="dxa"/>
            <w:vMerge/>
          </w:tcPr>
          <w:p w14:paraId="14D09CDC" w14:textId="77777777" w:rsidR="005A1894" w:rsidRPr="005A1894" w:rsidRDefault="005A1894" w:rsidP="00574929">
            <w:pPr>
              <w:jc w:val="both"/>
              <w:rPr>
                <w:rFonts w:ascii="Arial" w:hAnsi="Arial" w:cs="Arial"/>
                <w:sz w:val="20"/>
                <w:szCs w:val="20"/>
                <w:lang w:val="mn-MN"/>
              </w:rPr>
            </w:pPr>
          </w:p>
        </w:tc>
        <w:tc>
          <w:tcPr>
            <w:tcW w:w="1648" w:type="dxa"/>
          </w:tcPr>
          <w:p w14:paraId="221E643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габапентин лактам</w:t>
            </w:r>
          </w:p>
        </w:tc>
        <w:tc>
          <w:tcPr>
            <w:tcW w:w="708" w:type="dxa"/>
          </w:tcPr>
          <w:p w14:paraId="02F73F9E" w14:textId="77777777" w:rsidR="005A1894" w:rsidRPr="005A1894" w:rsidRDefault="005A1894" w:rsidP="00574929">
            <w:pPr>
              <w:jc w:val="center"/>
              <w:rPr>
                <w:rFonts w:ascii="Arial" w:hAnsi="Arial" w:cs="Arial"/>
                <w:sz w:val="20"/>
                <w:szCs w:val="20"/>
                <w:lang w:val="mn-MN"/>
              </w:rPr>
            </w:pPr>
          </w:p>
        </w:tc>
        <w:tc>
          <w:tcPr>
            <w:tcW w:w="709" w:type="dxa"/>
          </w:tcPr>
          <w:p w14:paraId="62503543" w14:textId="77777777" w:rsidR="005A1894" w:rsidRPr="005A1894" w:rsidRDefault="005A1894" w:rsidP="00574929">
            <w:pPr>
              <w:jc w:val="center"/>
              <w:rPr>
                <w:rFonts w:ascii="Arial" w:hAnsi="Arial" w:cs="Arial"/>
                <w:sz w:val="20"/>
                <w:szCs w:val="20"/>
                <w:lang w:val="mn-MN"/>
              </w:rPr>
            </w:pPr>
          </w:p>
        </w:tc>
        <w:tc>
          <w:tcPr>
            <w:tcW w:w="709" w:type="dxa"/>
          </w:tcPr>
          <w:p w14:paraId="3A183345" w14:textId="77777777" w:rsidR="005A1894" w:rsidRPr="005A1894" w:rsidRDefault="005A1894" w:rsidP="00574929">
            <w:pPr>
              <w:jc w:val="center"/>
              <w:rPr>
                <w:rFonts w:ascii="Arial" w:hAnsi="Arial" w:cs="Arial"/>
                <w:sz w:val="20"/>
                <w:szCs w:val="20"/>
                <w:lang w:val="mn-MN"/>
              </w:rPr>
            </w:pPr>
          </w:p>
        </w:tc>
        <w:tc>
          <w:tcPr>
            <w:tcW w:w="709" w:type="dxa"/>
          </w:tcPr>
          <w:p w14:paraId="4D73A612" w14:textId="77777777" w:rsidR="005A1894" w:rsidRPr="005A1894" w:rsidRDefault="005A1894" w:rsidP="00574929">
            <w:pPr>
              <w:jc w:val="center"/>
              <w:rPr>
                <w:rFonts w:ascii="Arial" w:hAnsi="Arial" w:cs="Arial"/>
                <w:sz w:val="20"/>
                <w:szCs w:val="20"/>
                <w:lang w:val="mn-MN"/>
              </w:rPr>
            </w:pPr>
          </w:p>
        </w:tc>
        <w:tc>
          <w:tcPr>
            <w:tcW w:w="708" w:type="dxa"/>
          </w:tcPr>
          <w:p w14:paraId="68B6EFBB" w14:textId="77777777" w:rsidR="005A1894" w:rsidRPr="005A1894" w:rsidRDefault="005A1894" w:rsidP="00574929">
            <w:pPr>
              <w:jc w:val="center"/>
              <w:rPr>
                <w:rFonts w:ascii="Arial" w:hAnsi="Arial" w:cs="Arial"/>
                <w:sz w:val="20"/>
                <w:szCs w:val="20"/>
                <w:lang w:val="mn-MN"/>
              </w:rPr>
            </w:pPr>
          </w:p>
        </w:tc>
        <w:tc>
          <w:tcPr>
            <w:tcW w:w="567" w:type="dxa"/>
          </w:tcPr>
          <w:p w14:paraId="4D17C80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246282E0" w14:textId="77777777" w:rsidR="005A1894" w:rsidRPr="005A1894" w:rsidRDefault="005A1894" w:rsidP="00574929">
            <w:pPr>
              <w:jc w:val="center"/>
              <w:rPr>
                <w:rFonts w:ascii="Arial" w:hAnsi="Arial" w:cs="Arial"/>
                <w:sz w:val="20"/>
                <w:szCs w:val="20"/>
                <w:lang w:val="mn-MN"/>
              </w:rPr>
            </w:pPr>
          </w:p>
        </w:tc>
        <w:tc>
          <w:tcPr>
            <w:tcW w:w="851" w:type="dxa"/>
          </w:tcPr>
          <w:p w14:paraId="7243914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68524289" w14:textId="77777777" w:rsidTr="00320998">
        <w:tc>
          <w:tcPr>
            <w:tcW w:w="439" w:type="dxa"/>
            <w:vMerge/>
          </w:tcPr>
          <w:p w14:paraId="3FC9D924" w14:textId="77777777" w:rsidR="005A1894" w:rsidRPr="005A1894" w:rsidRDefault="005A1894" w:rsidP="00574929">
            <w:pPr>
              <w:jc w:val="both"/>
              <w:rPr>
                <w:rFonts w:ascii="Arial" w:hAnsi="Arial" w:cs="Arial"/>
                <w:sz w:val="20"/>
                <w:szCs w:val="20"/>
                <w:lang w:val="mn-MN"/>
              </w:rPr>
            </w:pPr>
          </w:p>
        </w:tc>
        <w:tc>
          <w:tcPr>
            <w:tcW w:w="1736" w:type="dxa"/>
            <w:vMerge/>
          </w:tcPr>
          <w:p w14:paraId="3D9C17BD" w14:textId="77777777" w:rsidR="005A1894" w:rsidRPr="005A1894" w:rsidRDefault="005A1894" w:rsidP="00574929">
            <w:pPr>
              <w:jc w:val="both"/>
              <w:rPr>
                <w:rFonts w:ascii="Arial" w:hAnsi="Arial" w:cs="Arial"/>
                <w:sz w:val="20"/>
                <w:szCs w:val="20"/>
                <w:lang w:val="mn-MN"/>
              </w:rPr>
            </w:pPr>
          </w:p>
        </w:tc>
        <w:tc>
          <w:tcPr>
            <w:tcW w:w="1648" w:type="dxa"/>
          </w:tcPr>
          <w:p w14:paraId="2847897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5B70C7C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0AE3189" w14:textId="77777777" w:rsidR="005A1894" w:rsidRPr="005A1894" w:rsidRDefault="005A1894" w:rsidP="00574929">
            <w:pPr>
              <w:jc w:val="center"/>
              <w:rPr>
                <w:rFonts w:ascii="Arial" w:hAnsi="Arial" w:cs="Arial"/>
                <w:sz w:val="20"/>
                <w:szCs w:val="20"/>
                <w:lang w:val="mn-MN"/>
              </w:rPr>
            </w:pPr>
          </w:p>
        </w:tc>
        <w:tc>
          <w:tcPr>
            <w:tcW w:w="709" w:type="dxa"/>
          </w:tcPr>
          <w:p w14:paraId="05AF0660" w14:textId="77777777" w:rsidR="005A1894" w:rsidRPr="005A1894" w:rsidRDefault="005A1894" w:rsidP="00574929">
            <w:pPr>
              <w:jc w:val="center"/>
              <w:rPr>
                <w:rFonts w:ascii="Arial" w:hAnsi="Arial" w:cs="Arial"/>
                <w:sz w:val="20"/>
                <w:szCs w:val="20"/>
                <w:lang w:val="mn-MN"/>
              </w:rPr>
            </w:pPr>
          </w:p>
        </w:tc>
        <w:tc>
          <w:tcPr>
            <w:tcW w:w="709" w:type="dxa"/>
          </w:tcPr>
          <w:p w14:paraId="26944DCB" w14:textId="77777777" w:rsidR="005A1894" w:rsidRPr="005A1894" w:rsidRDefault="005A1894" w:rsidP="00574929">
            <w:pPr>
              <w:jc w:val="center"/>
              <w:rPr>
                <w:rFonts w:ascii="Arial" w:hAnsi="Arial" w:cs="Arial"/>
                <w:sz w:val="20"/>
                <w:szCs w:val="20"/>
                <w:lang w:val="mn-MN"/>
              </w:rPr>
            </w:pPr>
          </w:p>
        </w:tc>
        <w:tc>
          <w:tcPr>
            <w:tcW w:w="708" w:type="dxa"/>
          </w:tcPr>
          <w:p w14:paraId="22793213" w14:textId="77777777" w:rsidR="005A1894" w:rsidRPr="005A1894" w:rsidRDefault="005A1894" w:rsidP="00574929">
            <w:pPr>
              <w:jc w:val="center"/>
              <w:rPr>
                <w:rFonts w:ascii="Arial" w:hAnsi="Arial" w:cs="Arial"/>
                <w:sz w:val="20"/>
                <w:szCs w:val="20"/>
                <w:lang w:val="mn-MN"/>
              </w:rPr>
            </w:pPr>
          </w:p>
        </w:tc>
        <w:tc>
          <w:tcPr>
            <w:tcW w:w="567" w:type="dxa"/>
          </w:tcPr>
          <w:p w14:paraId="1E82C7C4" w14:textId="77777777" w:rsidR="005A1894" w:rsidRPr="005A1894" w:rsidRDefault="005A1894" w:rsidP="00574929">
            <w:pPr>
              <w:jc w:val="center"/>
              <w:rPr>
                <w:rFonts w:ascii="Arial" w:hAnsi="Arial" w:cs="Arial"/>
                <w:sz w:val="20"/>
                <w:szCs w:val="20"/>
                <w:lang w:val="mn-MN"/>
              </w:rPr>
            </w:pPr>
          </w:p>
        </w:tc>
        <w:tc>
          <w:tcPr>
            <w:tcW w:w="567" w:type="dxa"/>
          </w:tcPr>
          <w:p w14:paraId="1A365AE9" w14:textId="77777777" w:rsidR="005A1894" w:rsidRPr="005A1894" w:rsidRDefault="005A1894" w:rsidP="00574929">
            <w:pPr>
              <w:jc w:val="center"/>
              <w:rPr>
                <w:rFonts w:ascii="Arial" w:hAnsi="Arial" w:cs="Arial"/>
                <w:sz w:val="20"/>
                <w:szCs w:val="20"/>
                <w:lang w:val="mn-MN"/>
              </w:rPr>
            </w:pPr>
          </w:p>
        </w:tc>
        <w:tc>
          <w:tcPr>
            <w:tcW w:w="851" w:type="dxa"/>
          </w:tcPr>
          <w:p w14:paraId="324A52A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3F3277F" w14:textId="77777777" w:rsidTr="00320998">
        <w:tc>
          <w:tcPr>
            <w:tcW w:w="439" w:type="dxa"/>
            <w:vMerge w:val="restart"/>
          </w:tcPr>
          <w:p w14:paraId="36CF687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17</w:t>
            </w:r>
          </w:p>
        </w:tc>
        <w:tc>
          <w:tcPr>
            <w:tcW w:w="1736" w:type="dxa"/>
            <w:vMerge w:val="restart"/>
          </w:tcPr>
          <w:p w14:paraId="4DE8AB1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Хан-Уул дүүргийн цагдаагийн 1 хэлтэс</w:t>
            </w:r>
          </w:p>
        </w:tc>
        <w:tc>
          <w:tcPr>
            <w:tcW w:w="1648" w:type="dxa"/>
          </w:tcPr>
          <w:p w14:paraId="71F8CB8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70A5C88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30A9087" w14:textId="77777777" w:rsidR="005A1894" w:rsidRPr="005A1894" w:rsidRDefault="005A1894" w:rsidP="00574929">
            <w:pPr>
              <w:jc w:val="center"/>
              <w:rPr>
                <w:rFonts w:ascii="Arial" w:hAnsi="Arial" w:cs="Arial"/>
                <w:sz w:val="20"/>
                <w:szCs w:val="20"/>
                <w:lang w:val="mn-MN"/>
              </w:rPr>
            </w:pPr>
          </w:p>
        </w:tc>
        <w:tc>
          <w:tcPr>
            <w:tcW w:w="709" w:type="dxa"/>
          </w:tcPr>
          <w:p w14:paraId="67574868" w14:textId="77777777" w:rsidR="005A1894" w:rsidRPr="005A1894" w:rsidRDefault="005A1894" w:rsidP="00574929">
            <w:pPr>
              <w:jc w:val="center"/>
              <w:rPr>
                <w:rFonts w:ascii="Arial" w:hAnsi="Arial" w:cs="Arial"/>
                <w:sz w:val="20"/>
                <w:szCs w:val="20"/>
                <w:lang w:val="mn-MN"/>
              </w:rPr>
            </w:pPr>
          </w:p>
        </w:tc>
        <w:tc>
          <w:tcPr>
            <w:tcW w:w="709" w:type="dxa"/>
          </w:tcPr>
          <w:p w14:paraId="1A81B4EB" w14:textId="77777777" w:rsidR="005A1894" w:rsidRPr="005A1894" w:rsidRDefault="005A1894" w:rsidP="00574929">
            <w:pPr>
              <w:jc w:val="center"/>
              <w:rPr>
                <w:rFonts w:ascii="Arial" w:hAnsi="Arial" w:cs="Arial"/>
                <w:sz w:val="20"/>
                <w:szCs w:val="20"/>
                <w:lang w:val="mn-MN"/>
              </w:rPr>
            </w:pPr>
          </w:p>
        </w:tc>
        <w:tc>
          <w:tcPr>
            <w:tcW w:w="708" w:type="dxa"/>
          </w:tcPr>
          <w:p w14:paraId="7D066DDD" w14:textId="77777777" w:rsidR="005A1894" w:rsidRPr="005A1894" w:rsidRDefault="005A1894" w:rsidP="00574929">
            <w:pPr>
              <w:jc w:val="center"/>
              <w:rPr>
                <w:rFonts w:ascii="Arial" w:hAnsi="Arial" w:cs="Arial"/>
                <w:sz w:val="20"/>
                <w:szCs w:val="20"/>
                <w:lang w:val="mn-MN"/>
              </w:rPr>
            </w:pPr>
          </w:p>
        </w:tc>
        <w:tc>
          <w:tcPr>
            <w:tcW w:w="567" w:type="dxa"/>
          </w:tcPr>
          <w:p w14:paraId="7AB1B6F6" w14:textId="77777777" w:rsidR="005A1894" w:rsidRPr="005A1894" w:rsidRDefault="005A1894" w:rsidP="00574929">
            <w:pPr>
              <w:jc w:val="center"/>
              <w:rPr>
                <w:rFonts w:ascii="Arial" w:hAnsi="Arial" w:cs="Arial"/>
                <w:sz w:val="20"/>
                <w:szCs w:val="20"/>
                <w:lang w:val="mn-MN"/>
              </w:rPr>
            </w:pPr>
          </w:p>
        </w:tc>
        <w:tc>
          <w:tcPr>
            <w:tcW w:w="567" w:type="dxa"/>
          </w:tcPr>
          <w:p w14:paraId="0EC4E8FE" w14:textId="77777777" w:rsidR="005A1894" w:rsidRPr="005A1894" w:rsidRDefault="005A1894" w:rsidP="00574929">
            <w:pPr>
              <w:jc w:val="center"/>
              <w:rPr>
                <w:rFonts w:ascii="Arial" w:hAnsi="Arial" w:cs="Arial"/>
                <w:sz w:val="20"/>
                <w:szCs w:val="20"/>
                <w:lang w:val="mn-MN"/>
              </w:rPr>
            </w:pPr>
          </w:p>
        </w:tc>
        <w:tc>
          <w:tcPr>
            <w:tcW w:w="851" w:type="dxa"/>
          </w:tcPr>
          <w:p w14:paraId="332B01D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13BC1A0" w14:textId="77777777" w:rsidTr="00320998">
        <w:tc>
          <w:tcPr>
            <w:tcW w:w="439" w:type="dxa"/>
            <w:vMerge/>
          </w:tcPr>
          <w:p w14:paraId="723EED0E" w14:textId="77777777" w:rsidR="005A1894" w:rsidRPr="005A1894" w:rsidRDefault="005A1894" w:rsidP="00574929">
            <w:pPr>
              <w:jc w:val="both"/>
              <w:rPr>
                <w:rFonts w:ascii="Arial" w:hAnsi="Arial" w:cs="Arial"/>
                <w:sz w:val="20"/>
                <w:szCs w:val="20"/>
                <w:lang w:val="mn-MN"/>
              </w:rPr>
            </w:pPr>
          </w:p>
        </w:tc>
        <w:tc>
          <w:tcPr>
            <w:tcW w:w="1736" w:type="dxa"/>
            <w:vMerge/>
          </w:tcPr>
          <w:p w14:paraId="73191B95" w14:textId="77777777" w:rsidR="005A1894" w:rsidRPr="005A1894" w:rsidRDefault="005A1894" w:rsidP="00574929">
            <w:pPr>
              <w:jc w:val="both"/>
              <w:rPr>
                <w:rFonts w:ascii="Arial" w:hAnsi="Arial" w:cs="Arial"/>
                <w:sz w:val="20"/>
                <w:szCs w:val="20"/>
                <w:lang w:val="mn-MN"/>
              </w:rPr>
            </w:pPr>
          </w:p>
        </w:tc>
        <w:tc>
          <w:tcPr>
            <w:tcW w:w="1648" w:type="dxa"/>
          </w:tcPr>
          <w:p w14:paraId="254419B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бунтаника</w:t>
            </w:r>
          </w:p>
        </w:tc>
        <w:tc>
          <w:tcPr>
            <w:tcW w:w="708" w:type="dxa"/>
          </w:tcPr>
          <w:p w14:paraId="409C562E" w14:textId="77777777" w:rsidR="005A1894" w:rsidRPr="005A1894" w:rsidRDefault="005A1894" w:rsidP="00574929">
            <w:pPr>
              <w:jc w:val="center"/>
              <w:rPr>
                <w:rFonts w:ascii="Arial" w:hAnsi="Arial" w:cs="Arial"/>
                <w:sz w:val="20"/>
                <w:szCs w:val="20"/>
                <w:lang w:val="mn-MN"/>
              </w:rPr>
            </w:pPr>
          </w:p>
        </w:tc>
        <w:tc>
          <w:tcPr>
            <w:tcW w:w="709" w:type="dxa"/>
          </w:tcPr>
          <w:p w14:paraId="48A2F97A" w14:textId="77777777" w:rsidR="005A1894" w:rsidRPr="005A1894" w:rsidRDefault="005A1894" w:rsidP="00574929">
            <w:pPr>
              <w:jc w:val="center"/>
              <w:rPr>
                <w:rFonts w:ascii="Arial" w:hAnsi="Arial" w:cs="Arial"/>
                <w:sz w:val="20"/>
                <w:szCs w:val="20"/>
                <w:lang w:val="mn-MN"/>
              </w:rPr>
            </w:pPr>
          </w:p>
        </w:tc>
        <w:tc>
          <w:tcPr>
            <w:tcW w:w="709" w:type="dxa"/>
          </w:tcPr>
          <w:p w14:paraId="2F49A433" w14:textId="77777777" w:rsidR="005A1894" w:rsidRPr="005A1894" w:rsidRDefault="005A1894" w:rsidP="00574929">
            <w:pPr>
              <w:jc w:val="center"/>
              <w:rPr>
                <w:rFonts w:ascii="Arial" w:hAnsi="Arial" w:cs="Arial"/>
                <w:sz w:val="20"/>
                <w:szCs w:val="20"/>
                <w:lang w:val="mn-MN"/>
              </w:rPr>
            </w:pPr>
          </w:p>
        </w:tc>
        <w:tc>
          <w:tcPr>
            <w:tcW w:w="709" w:type="dxa"/>
          </w:tcPr>
          <w:p w14:paraId="372CFB1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53A87A0A" w14:textId="77777777" w:rsidR="005A1894" w:rsidRPr="005A1894" w:rsidRDefault="005A1894" w:rsidP="00574929">
            <w:pPr>
              <w:jc w:val="center"/>
              <w:rPr>
                <w:rFonts w:ascii="Arial" w:hAnsi="Arial" w:cs="Arial"/>
                <w:sz w:val="20"/>
                <w:szCs w:val="20"/>
                <w:lang w:val="mn-MN"/>
              </w:rPr>
            </w:pPr>
          </w:p>
        </w:tc>
        <w:tc>
          <w:tcPr>
            <w:tcW w:w="567" w:type="dxa"/>
          </w:tcPr>
          <w:p w14:paraId="015EBAB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2A2C9861" w14:textId="77777777" w:rsidR="005A1894" w:rsidRPr="005A1894" w:rsidRDefault="005A1894" w:rsidP="00574929">
            <w:pPr>
              <w:jc w:val="center"/>
              <w:rPr>
                <w:rFonts w:ascii="Arial" w:hAnsi="Arial" w:cs="Arial"/>
                <w:sz w:val="20"/>
                <w:szCs w:val="20"/>
                <w:lang w:val="mn-MN"/>
              </w:rPr>
            </w:pPr>
          </w:p>
        </w:tc>
        <w:tc>
          <w:tcPr>
            <w:tcW w:w="851" w:type="dxa"/>
          </w:tcPr>
          <w:p w14:paraId="0BDE7BB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7C1E6EDA" w14:textId="77777777" w:rsidTr="00320998">
        <w:tc>
          <w:tcPr>
            <w:tcW w:w="439" w:type="dxa"/>
            <w:vMerge/>
          </w:tcPr>
          <w:p w14:paraId="1C7FFF8A" w14:textId="77777777" w:rsidR="005A1894" w:rsidRPr="005A1894" w:rsidRDefault="005A1894" w:rsidP="00574929">
            <w:pPr>
              <w:jc w:val="both"/>
              <w:rPr>
                <w:rFonts w:ascii="Arial" w:hAnsi="Arial" w:cs="Arial"/>
                <w:sz w:val="20"/>
                <w:szCs w:val="20"/>
                <w:lang w:val="mn-MN"/>
              </w:rPr>
            </w:pPr>
          </w:p>
        </w:tc>
        <w:tc>
          <w:tcPr>
            <w:tcW w:w="1736" w:type="dxa"/>
            <w:vMerge/>
          </w:tcPr>
          <w:p w14:paraId="757B1C48" w14:textId="77777777" w:rsidR="005A1894" w:rsidRPr="005A1894" w:rsidRDefault="005A1894" w:rsidP="00574929">
            <w:pPr>
              <w:jc w:val="both"/>
              <w:rPr>
                <w:rFonts w:ascii="Arial" w:hAnsi="Arial" w:cs="Arial"/>
                <w:sz w:val="20"/>
                <w:szCs w:val="20"/>
                <w:lang w:val="mn-MN"/>
              </w:rPr>
            </w:pPr>
          </w:p>
        </w:tc>
        <w:tc>
          <w:tcPr>
            <w:tcW w:w="1648" w:type="dxa"/>
          </w:tcPr>
          <w:p w14:paraId="0EF8FD7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01210CF6" w14:textId="77777777" w:rsidR="005A1894" w:rsidRPr="005A1894" w:rsidRDefault="005A1894" w:rsidP="00574929">
            <w:pPr>
              <w:jc w:val="center"/>
              <w:rPr>
                <w:rFonts w:ascii="Arial" w:hAnsi="Arial" w:cs="Arial"/>
                <w:sz w:val="20"/>
                <w:szCs w:val="20"/>
                <w:lang w:val="mn-MN"/>
              </w:rPr>
            </w:pPr>
          </w:p>
        </w:tc>
        <w:tc>
          <w:tcPr>
            <w:tcW w:w="709" w:type="dxa"/>
          </w:tcPr>
          <w:p w14:paraId="6BFAF276" w14:textId="77777777" w:rsidR="005A1894" w:rsidRPr="005A1894" w:rsidRDefault="005A1894" w:rsidP="00574929">
            <w:pPr>
              <w:jc w:val="center"/>
              <w:rPr>
                <w:rFonts w:ascii="Arial" w:hAnsi="Arial" w:cs="Arial"/>
                <w:sz w:val="20"/>
                <w:szCs w:val="20"/>
                <w:lang w:val="mn-MN"/>
              </w:rPr>
            </w:pPr>
          </w:p>
        </w:tc>
        <w:tc>
          <w:tcPr>
            <w:tcW w:w="709" w:type="dxa"/>
          </w:tcPr>
          <w:p w14:paraId="15348272" w14:textId="77777777" w:rsidR="005A1894" w:rsidRPr="005A1894" w:rsidRDefault="005A1894" w:rsidP="00574929">
            <w:pPr>
              <w:jc w:val="center"/>
              <w:rPr>
                <w:rFonts w:ascii="Arial" w:hAnsi="Arial" w:cs="Arial"/>
                <w:sz w:val="20"/>
                <w:szCs w:val="20"/>
                <w:lang w:val="mn-MN"/>
              </w:rPr>
            </w:pPr>
          </w:p>
        </w:tc>
        <w:tc>
          <w:tcPr>
            <w:tcW w:w="709" w:type="dxa"/>
          </w:tcPr>
          <w:p w14:paraId="1A7D0BE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8" w:type="dxa"/>
          </w:tcPr>
          <w:p w14:paraId="4A3DA6F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3A3BC8C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2292026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851" w:type="dxa"/>
          </w:tcPr>
          <w:p w14:paraId="56725B1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7</w:t>
            </w:r>
          </w:p>
        </w:tc>
      </w:tr>
      <w:tr w:rsidR="00320998" w:rsidRPr="005A1894" w14:paraId="58B1720F" w14:textId="77777777" w:rsidTr="00320998">
        <w:tc>
          <w:tcPr>
            <w:tcW w:w="439" w:type="dxa"/>
            <w:vMerge/>
          </w:tcPr>
          <w:p w14:paraId="368FA30C" w14:textId="77777777" w:rsidR="005A1894" w:rsidRPr="005A1894" w:rsidRDefault="005A1894" w:rsidP="00574929">
            <w:pPr>
              <w:jc w:val="both"/>
              <w:rPr>
                <w:rFonts w:ascii="Arial" w:hAnsi="Arial" w:cs="Arial"/>
                <w:sz w:val="20"/>
                <w:szCs w:val="20"/>
                <w:lang w:val="mn-MN"/>
              </w:rPr>
            </w:pPr>
          </w:p>
        </w:tc>
        <w:tc>
          <w:tcPr>
            <w:tcW w:w="1736" w:type="dxa"/>
            <w:vMerge/>
          </w:tcPr>
          <w:p w14:paraId="3F6ED4F5" w14:textId="77777777" w:rsidR="005A1894" w:rsidRPr="005A1894" w:rsidRDefault="005A1894" w:rsidP="00574929">
            <w:pPr>
              <w:jc w:val="both"/>
              <w:rPr>
                <w:rFonts w:ascii="Arial" w:hAnsi="Arial" w:cs="Arial"/>
                <w:sz w:val="20"/>
                <w:szCs w:val="20"/>
                <w:lang w:val="mn-MN"/>
              </w:rPr>
            </w:pPr>
          </w:p>
        </w:tc>
        <w:tc>
          <w:tcPr>
            <w:tcW w:w="1648" w:type="dxa"/>
          </w:tcPr>
          <w:p w14:paraId="19EC8D6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деазепам</w:t>
            </w:r>
          </w:p>
        </w:tc>
        <w:tc>
          <w:tcPr>
            <w:tcW w:w="708" w:type="dxa"/>
          </w:tcPr>
          <w:p w14:paraId="22FA60F2" w14:textId="77777777" w:rsidR="005A1894" w:rsidRPr="005A1894" w:rsidRDefault="005A1894" w:rsidP="00574929">
            <w:pPr>
              <w:jc w:val="center"/>
              <w:rPr>
                <w:rFonts w:ascii="Arial" w:hAnsi="Arial" w:cs="Arial"/>
                <w:sz w:val="20"/>
                <w:szCs w:val="20"/>
                <w:lang w:val="mn-MN"/>
              </w:rPr>
            </w:pPr>
          </w:p>
        </w:tc>
        <w:tc>
          <w:tcPr>
            <w:tcW w:w="709" w:type="dxa"/>
          </w:tcPr>
          <w:p w14:paraId="7A65EF4A" w14:textId="77777777" w:rsidR="005A1894" w:rsidRPr="005A1894" w:rsidRDefault="005A1894" w:rsidP="00574929">
            <w:pPr>
              <w:jc w:val="center"/>
              <w:rPr>
                <w:rFonts w:ascii="Arial" w:hAnsi="Arial" w:cs="Arial"/>
                <w:sz w:val="20"/>
                <w:szCs w:val="20"/>
                <w:lang w:val="mn-MN"/>
              </w:rPr>
            </w:pPr>
          </w:p>
        </w:tc>
        <w:tc>
          <w:tcPr>
            <w:tcW w:w="709" w:type="dxa"/>
          </w:tcPr>
          <w:p w14:paraId="3399DFBF" w14:textId="77777777" w:rsidR="005A1894" w:rsidRPr="005A1894" w:rsidRDefault="005A1894" w:rsidP="00574929">
            <w:pPr>
              <w:jc w:val="center"/>
              <w:rPr>
                <w:rFonts w:ascii="Arial" w:hAnsi="Arial" w:cs="Arial"/>
                <w:sz w:val="20"/>
                <w:szCs w:val="20"/>
                <w:lang w:val="mn-MN"/>
              </w:rPr>
            </w:pPr>
          </w:p>
        </w:tc>
        <w:tc>
          <w:tcPr>
            <w:tcW w:w="709" w:type="dxa"/>
          </w:tcPr>
          <w:p w14:paraId="31297196" w14:textId="77777777" w:rsidR="005A1894" w:rsidRPr="005A1894" w:rsidRDefault="005A1894" w:rsidP="00574929">
            <w:pPr>
              <w:jc w:val="center"/>
              <w:rPr>
                <w:rFonts w:ascii="Arial" w:hAnsi="Arial" w:cs="Arial"/>
                <w:sz w:val="20"/>
                <w:szCs w:val="20"/>
                <w:lang w:val="mn-MN"/>
              </w:rPr>
            </w:pPr>
          </w:p>
        </w:tc>
        <w:tc>
          <w:tcPr>
            <w:tcW w:w="708" w:type="dxa"/>
          </w:tcPr>
          <w:p w14:paraId="1DF7611C" w14:textId="77777777" w:rsidR="005A1894" w:rsidRPr="005A1894" w:rsidRDefault="005A1894" w:rsidP="00574929">
            <w:pPr>
              <w:jc w:val="center"/>
              <w:rPr>
                <w:rFonts w:ascii="Arial" w:hAnsi="Arial" w:cs="Arial"/>
                <w:sz w:val="20"/>
                <w:szCs w:val="20"/>
                <w:lang w:val="mn-MN"/>
              </w:rPr>
            </w:pPr>
          </w:p>
        </w:tc>
        <w:tc>
          <w:tcPr>
            <w:tcW w:w="567" w:type="dxa"/>
          </w:tcPr>
          <w:p w14:paraId="36552BF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7C837BF0" w14:textId="77777777" w:rsidR="005A1894" w:rsidRPr="005A1894" w:rsidRDefault="005A1894" w:rsidP="00574929">
            <w:pPr>
              <w:jc w:val="center"/>
              <w:rPr>
                <w:rFonts w:ascii="Arial" w:hAnsi="Arial" w:cs="Arial"/>
                <w:sz w:val="20"/>
                <w:szCs w:val="20"/>
                <w:lang w:val="mn-MN"/>
              </w:rPr>
            </w:pPr>
          </w:p>
        </w:tc>
        <w:tc>
          <w:tcPr>
            <w:tcW w:w="851" w:type="dxa"/>
          </w:tcPr>
          <w:p w14:paraId="5B3699A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A736E5D" w14:textId="77777777" w:rsidTr="00320998">
        <w:tc>
          <w:tcPr>
            <w:tcW w:w="439" w:type="dxa"/>
            <w:vMerge/>
          </w:tcPr>
          <w:p w14:paraId="2A7193D9" w14:textId="77777777" w:rsidR="005A1894" w:rsidRPr="005A1894" w:rsidRDefault="005A1894" w:rsidP="00574929">
            <w:pPr>
              <w:jc w:val="both"/>
              <w:rPr>
                <w:rFonts w:ascii="Arial" w:hAnsi="Arial" w:cs="Arial"/>
                <w:sz w:val="20"/>
                <w:szCs w:val="20"/>
                <w:lang w:val="mn-MN"/>
              </w:rPr>
            </w:pPr>
          </w:p>
        </w:tc>
        <w:tc>
          <w:tcPr>
            <w:tcW w:w="1736" w:type="dxa"/>
            <w:vMerge/>
          </w:tcPr>
          <w:p w14:paraId="6241C2F9" w14:textId="77777777" w:rsidR="005A1894" w:rsidRPr="005A1894" w:rsidRDefault="005A1894" w:rsidP="00574929">
            <w:pPr>
              <w:jc w:val="both"/>
              <w:rPr>
                <w:rFonts w:ascii="Arial" w:hAnsi="Arial" w:cs="Arial"/>
                <w:sz w:val="20"/>
                <w:szCs w:val="20"/>
                <w:lang w:val="mn-MN"/>
              </w:rPr>
            </w:pPr>
          </w:p>
        </w:tc>
        <w:tc>
          <w:tcPr>
            <w:tcW w:w="1648" w:type="dxa"/>
          </w:tcPr>
          <w:p w14:paraId="0FE1ADD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барбитал</w:t>
            </w:r>
          </w:p>
        </w:tc>
        <w:tc>
          <w:tcPr>
            <w:tcW w:w="708" w:type="dxa"/>
          </w:tcPr>
          <w:p w14:paraId="5FD5D8DB" w14:textId="77777777" w:rsidR="005A1894" w:rsidRPr="005A1894" w:rsidRDefault="005A1894" w:rsidP="00574929">
            <w:pPr>
              <w:jc w:val="center"/>
              <w:rPr>
                <w:rFonts w:ascii="Arial" w:hAnsi="Arial" w:cs="Arial"/>
                <w:sz w:val="20"/>
                <w:szCs w:val="20"/>
                <w:lang w:val="mn-MN"/>
              </w:rPr>
            </w:pPr>
          </w:p>
        </w:tc>
        <w:tc>
          <w:tcPr>
            <w:tcW w:w="709" w:type="dxa"/>
          </w:tcPr>
          <w:p w14:paraId="29ED30A9" w14:textId="77777777" w:rsidR="005A1894" w:rsidRPr="005A1894" w:rsidRDefault="005A1894" w:rsidP="00574929">
            <w:pPr>
              <w:jc w:val="center"/>
              <w:rPr>
                <w:rFonts w:ascii="Arial" w:hAnsi="Arial" w:cs="Arial"/>
                <w:sz w:val="20"/>
                <w:szCs w:val="20"/>
                <w:lang w:val="mn-MN"/>
              </w:rPr>
            </w:pPr>
          </w:p>
        </w:tc>
        <w:tc>
          <w:tcPr>
            <w:tcW w:w="709" w:type="dxa"/>
          </w:tcPr>
          <w:p w14:paraId="0B709AD7" w14:textId="77777777" w:rsidR="005A1894" w:rsidRPr="005A1894" w:rsidRDefault="005A1894" w:rsidP="00574929">
            <w:pPr>
              <w:jc w:val="center"/>
              <w:rPr>
                <w:rFonts w:ascii="Arial" w:hAnsi="Arial" w:cs="Arial"/>
                <w:sz w:val="20"/>
                <w:szCs w:val="20"/>
                <w:lang w:val="mn-MN"/>
              </w:rPr>
            </w:pPr>
          </w:p>
        </w:tc>
        <w:tc>
          <w:tcPr>
            <w:tcW w:w="709" w:type="dxa"/>
          </w:tcPr>
          <w:p w14:paraId="79F0DC9B" w14:textId="77777777" w:rsidR="005A1894" w:rsidRPr="005A1894" w:rsidRDefault="005A1894" w:rsidP="00574929">
            <w:pPr>
              <w:jc w:val="center"/>
              <w:rPr>
                <w:rFonts w:ascii="Arial" w:hAnsi="Arial" w:cs="Arial"/>
                <w:sz w:val="20"/>
                <w:szCs w:val="20"/>
                <w:lang w:val="mn-MN"/>
              </w:rPr>
            </w:pPr>
          </w:p>
        </w:tc>
        <w:tc>
          <w:tcPr>
            <w:tcW w:w="708" w:type="dxa"/>
          </w:tcPr>
          <w:p w14:paraId="284C107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0921275D" w14:textId="77777777" w:rsidR="005A1894" w:rsidRPr="005A1894" w:rsidRDefault="005A1894" w:rsidP="00574929">
            <w:pPr>
              <w:jc w:val="center"/>
              <w:rPr>
                <w:rFonts w:ascii="Arial" w:hAnsi="Arial" w:cs="Arial"/>
                <w:sz w:val="20"/>
                <w:szCs w:val="20"/>
                <w:lang w:val="mn-MN"/>
              </w:rPr>
            </w:pPr>
          </w:p>
        </w:tc>
        <w:tc>
          <w:tcPr>
            <w:tcW w:w="567" w:type="dxa"/>
          </w:tcPr>
          <w:p w14:paraId="57EFC4BE" w14:textId="77777777" w:rsidR="005A1894" w:rsidRPr="005A1894" w:rsidRDefault="005A1894" w:rsidP="00574929">
            <w:pPr>
              <w:jc w:val="center"/>
              <w:rPr>
                <w:rFonts w:ascii="Arial" w:hAnsi="Arial" w:cs="Arial"/>
                <w:sz w:val="20"/>
                <w:szCs w:val="20"/>
                <w:lang w:val="mn-MN"/>
              </w:rPr>
            </w:pPr>
          </w:p>
        </w:tc>
        <w:tc>
          <w:tcPr>
            <w:tcW w:w="851" w:type="dxa"/>
          </w:tcPr>
          <w:p w14:paraId="245BA27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153A39C" w14:textId="77777777" w:rsidTr="00320998">
        <w:tc>
          <w:tcPr>
            <w:tcW w:w="439" w:type="dxa"/>
            <w:vMerge/>
          </w:tcPr>
          <w:p w14:paraId="695DD128" w14:textId="77777777" w:rsidR="005A1894" w:rsidRPr="005A1894" w:rsidRDefault="005A1894" w:rsidP="00574929">
            <w:pPr>
              <w:jc w:val="both"/>
              <w:rPr>
                <w:rFonts w:ascii="Arial" w:hAnsi="Arial" w:cs="Arial"/>
                <w:sz w:val="20"/>
                <w:szCs w:val="20"/>
                <w:lang w:val="mn-MN"/>
              </w:rPr>
            </w:pPr>
          </w:p>
        </w:tc>
        <w:tc>
          <w:tcPr>
            <w:tcW w:w="1736" w:type="dxa"/>
            <w:vMerge/>
          </w:tcPr>
          <w:p w14:paraId="4F2DD089" w14:textId="77777777" w:rsidR="005A1894" w:rsidRPr="005A1894" w:rsidRDefault="005A1894" w:rsidP="00574929">
            <w:pPr>
              <w:jc w:val="both"/>
              <w:rPr>
                <w:rFonts w:ascii="Arial" w:hAnsi="Arial" w:cs="Arial"/>
                <w:sz w:val="20"/>
                <w:szCs w:val="20"/>
                <w:lang w:val="mn-MN"/>
              </w:rPr>
            </w:pPr>
          </w:p>
        </w:tc>
        <w:tc>
          <w:tcPr>
            <w:tcW w:w="1648" w:type="dxa"/>
          </w:tcPr>
          <w:p w14:paraId="2BA5EBE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MDMB-4en-PINACA</w:t>
            </w:r>
          </w:p>
        </w:tc>
        <w:tc>
          <w:tcPr>
            <w:tcW w:w="708" w:type="dxa"/>
          </w:tcPr>
          <w:p w14:paraId="1758492D" w14:textId="77777777" w:rsidR="005A1894" w:rsidRPr="005A1894" w:rsidRDefault="005A1894" w:rsidP="00574929">
            <w:pPr>
              <w:jc w:val="center"/>
              <w:rPr>
                <w:rFonts w:ascii="Arial" w:hAnsi="Arial" w:cs="Arial"/>
                <w:sz w:val="20"/>
                <w:szCs w:val="20"/>
                <w:lang w:val="mn-MN"/>
              </w:rPr>
            </w:pPr>
          </w:p>
        </w:tc>
        <w:tc>
          <w:tcPr>
            <w:tcW w:w="709" w:type="dxa"/>
          </w:tcPr>
          <w:p w14:paraId="30FBFCAB" w14:textId="77777777" w:rsidR="005A1894" w:rsidRPr="005A1894" w:rsidRDefault="005A1894" w:rsidP="00574929">
            <w:pPr>
              <w:jc w:val="center"/>
              <w:rPr>
                <w:rFonts w:ascii="Arial" w:hAnsi="Arial" w:cs="Arial"/>
                <w:sz w:val="20"/>
                <w:szCs w:val="20"/>
                <w:lang w:val="mn-MN"/>
              </w:rPr>
            </w:pPr>
          </w:p>
        </w:tc>
        <w:tc>
          <w:tcPr>
            <w:tcW w:w="709" w:type="dxa"/>
          </w:tcPr>
          <w:p w14:paraId="4E19043C" w14:textId="77777777" w:rsidR="005A1894" w:rsidRPr="005A1894" w:rsidRDefault="005A1894" w:rsidP="00574929">
            <w:pPr>
              <w:jc w:val="center"/>
              <w:rPr>
                <w:rFonts w:ascii="Arial" w:hAnsi="Arial" w:cs="Arial"/>
                <w:sz w:val="20"/>
                <w:szCs w:val="20"/>
                <w:lang w:val="mn-MN"/>
              </w:rPr>
            </w:pPr>
          </w:p>
        </w:tc>
        <w:tc>
          <w:tcPr>
            <w:tcW w:w="709" w:type="dxa"/>
          </w:tcPr>
          <w:p w14:paraId="30C46304" w14:textId="77777777" w:rsidR="005A1894" w:rsidRPr="005A1894" w:rsidRDefault="005A1894" w:rsidP="00574929">
            <w:pPr>
              <w:jc w:val="center"/>
              <w:rPr>
                <w:rFonts w:ascii="Arial" w:hAnsi="Arial" w:cs="Arial"/>
                <w:sz w:val="20"/>
                <w:szCs w:val="20"/>
                <w:lang w:val="mn-MN"/>
              </w:rPr>
            </w:pPr>
          </w:p>
        </w:tc>
        <w:tc>
          <w:tcPr>
            <w:tcW w:w="708" w:type="dxa"/>
          </w:tcPr>
          <w:p w14:paraId="7917558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0F3954BF" w14:textId="77777777" w:rsidR="005A1894" w:rsidRPr="005A1894" w:rsidRDefault="005A1894" w:rsidP="00574929">
            <w:pPr>
              <w:jc w:val="center"/>
              <w:rPr>
                <w:rFonts w:ascii="Arial" w:hAnsi="Arial" w:cs="Arial"/>
                <w:sz w:val="20"/>
                <w:szCs w:val="20"/>
                <w:lang w:val="mn-MN"/>
              </w:rPr>
            </w:pPr>
          </w:p>
        </w:tc>
        <w:tc>
          <w:tcPr>
            <w:tcW w:w="567" w:type="dxa"/>
          </w:tcPr>
          <w:p w14:paraId="2574CD20" w14:textId="77777777" w:rsidR="005A1894" w:rsidRPr="005A1894" w:rsidRDefault="005A1894" w:rsidP="00574929">
            <w:pPr>
              <w:jc w:val="center"/>
              <w:rPr>
                <w:rFonts w:ascii="Arial" w:hAnsi="Arial" w:cs="Arial"/>
                <w:sz w:val="20"/>
                <w:szCs w:val="20"/>
                <w:lang w:val="mn-MN"/>
              </w:rPr>
            </w:pPr>
          </w:p>
        </w:tc>
        <w:tc>
          <w:tcPr>
            <w:tcW w:w="851" w:type="dxa"/>
          </w:tcPr>
          <w:p w14:paraId="0CEDFEC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F1FF2A3" w14:textId="77777777" w:rsidTr="00320998">
        <w:tc>
          <w:tcPr>
            <w:tcW w:w="439" w:type="dxa"/>
            <w:vMerge/>
          </w:tcPr>
          <w:p w14:paraId="20B85B8F" w14:textId="77777777" w:rsidR="005A1894" w:rsidRPr="005A1894" w:rsidRDefault="005A1894" w:rsidP="00574929">
            <w:pPr>
              <w:jc w:val="both"/>
              <w:rPr>
                <w:rFonts w:ascii="Arial" w:hAnsi="Arial" w:cs="Arial"/>
                <w:sz w:val="20"/>
                <w:szCs w:val="20"/>
                <w:lang w:val="mn-MN"/>
              </w:rPr>
            </w:pPr>
          </w:p>
        </w:tc>
        <w:tc>
          <w:tcPr>
            <w:tcW w:w="1736" w:type="dxa"/>
            <w:vMerge/>
          </w:tcPr>
          <w:p w14:paraId="5B9D4627" w14:textId="77777777" w:rsidR="005A1894" w:rsidRPr="005A1894" w:rsidRDefault="005A1894" w:rsidP="00574929">
            <w:pPr>
              <w:jc w:val="both"/>
              <w:rPr>
                <w:rFonts w:ascii="Arial" w:hAnsi="Arial" w:cs="Arial"/>
                <w:sz w:val="20"/>
                <w:szCs w:val="20"/>
                <w:lang w:val="mn-MN"/>
              </w:rPr>
            </w:pPr>
          </w:p>
        </w:tc>
        <w:tc>
          <w:tcPr>
            <w:tcW w:w="1648" w:type="dxa"/>
          </w:tcPr>
          <w:p w14:paraId="3B9931C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7F16FFBF" w14:textId="77777777" w:rsidR="005A1894" w:rsidRPr="005A1894" w:rsidRDefault="005A1894" w:rsidP="00574929">
            <w:pPr>
              <w:jc w:val="center"/>
              <w:rPr>
                <w:rFonts w:ascii="Arial" w:hAnsi="Arial" w:cs="Arial"/>
                <w:sz w:val="20"/>
                <w:szCs w:val="20"/>
                <w:lang w:val="mn-MN"/>
              </w:rPr>
            </w:pPr>
          </w:p>
        </w:tc>
        <w:tc>
          <w:tcPr>
            <w:tcW w:w="709" w:type="dxa"/>
          </w:tcPr>
          <w:p w14:paraId="305E3088" w14:textId="77777777" w:rsidR="005A1894" w:rsidRPr="005A1894" w:rsidRDefault="005A1894" w:rsidP="00574929">
            <w:pPr>
              <w:jc w:val="center"/>
              <w:rPr>
                <w:rFonts w:ascii="Arial" w:hAnsi="Arial" w:cs="Arial"/>
                <w:sz w:val="20"/>
                <w:szCs w:val="20"/>
                <w:lang w:val="mn-MN"/>
              </w:rPr>
            </w:pPr>
          </w:p>
        </w:tc>
        <w:tc>
          <w:tcPr>
            <w:tcW w:w="709" w:type="dxa"/>
          </w:tcPr>
          <w:p w14:paraId="2878ABD9" w14:textId="77777777" w:rsidR="005A1894" w:rsidRPr="005A1894" w:rsidRDefault="005A1894" w:rsidP="00574929">
            <w:pPr>
              <w:jc w:val="center"/>
              <w:rPr>
                <w:rFonts w:ascii="Arial" w:hAnsi="Arial" w:cs="Arial"/>
                <w:sz w:val="20"/>
                <w:szCs w:val="20"/>
                <w:lang w:val="mn-MN"/>
              </w:rPr>
            </w:pPr>
          </w:p>
        </w:tc>
        <w:tc>
          <w:tcPr>
            <w:tcW w:w="709" w:type="dxa"/>
          </w:tcPr>
          <w:p w14:paraId="38656086" w14:textId="77777777" w:rsidR="005A1894" w:rsidRPr="005A1894" w:rsidRDefault="005A1894" w:rsidP="00574929">
            <w:pPr>
              <w:jc w:val="center"/>
              <w:rPr>
                <w:rFonts w:ascii="Arial" w:hAnsi="Arial" w:cs="Arial"/>
                <w:sz w:val="20"/>
                <w:szCs w:val="20"/>
                <w:lang w:val="mn-MN"/>
              </w:rPr>
            </w:pPr>
          </w:p>
        </w:tc>
        <w:tc>
          <w:tcPr>
            <w:tcW w:w="708" w:type="dxa"/>
          </w:tcPr>
          <w:p w14:paraId="2434D37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9A14D75" w14:textId="77777777" w:rsidR="005A1894" w:rsidRPr="005A1894" w:rsidRDefault="005A1894" w:rsidP="00574929">
            <w:pPr>
              <w:jc w:val="center"/>
              <w:rPr>
                <w:rFonts w:ascii="Arial" w:hAnsi="Arial" w:cs="Arial"/>
                <w:sz w:val="20"/>
                <w:szCs w:val="20"/>
                <w:lang w:val="mn-MN"/>
              </w:rPr>
            </w:pPr>
          </w:p>
        </w:tc>
        <w:tc>
          <w:tcPr>
            <w:tcW w:w="567" w:type="dxa"/>
          </w:tcPr>
          <w:p w14:paraId="5C253115" w14:textId="77777777" w:rsidR="005A1894" w:rsidRPr="005A1894" w:rsidRDefault="005A1894" w:rsidP="00574929">
            <w:pPr>
              <w:jc w:val="center"/>
              <w:rPr>
                <w:rFonts w:ascii="Arial" w:hAnsi="Arial" w:cs="Arial"/>
                <w:sz w:val="20"/>
                <w:szCs w:val="20"/>
                <w:lang w:val="mn-MN"/>
              </w:rPr>
            </w:pPr>
          </w:p>
        </w:tc>
        <w:tc>
          <w:tcPr>
            <w:tcW w:w="851" w:type="dxa"/>
          </w:tcPr>
          <w:p w14:paraId="19D8D99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36F0E57" w14:textId="77777777" w:rsidTr="00320998">
        <w:tc>
          <w:tcPr>
            <w:tcW w:w="439" w:type="dxa"/>
            <w:vMerge/>
          </w:tcPr>
          <w:p w14:paraId="77AC11F5" w14:textId="77777777" w:rsidR="005A1894" w:rsidRPr="005A1894" w:rsidRDefault="005A1894" w:rsidP="00574929">
            <w:pPr>
              <w:jc w:val="both"/>
              <w:rPr>
                <w:rFonts w:ascii="Arial" w:hAnsi="Arial" w:cs="Arial"/>
                <w:sz w:val="20"/>
                <w:szCs w:val="20"/>
                <w:lang w:val="mn-MN"/>
              </w:rPr>
            </w:pPr>
          </w:p>
        </w:tc>
        <w:tc>
          <w:tcPr>
            <w:tcW w:w="1736" w:type="dxa"/>
            <w:vMerge/>
          </w:tcPr>
          <w:p w14:paraId="1F39CD6E" w14:textId="77777777" w:rsidR="005A1894" w:rsidRPr="005A1894" w:rsidRDefault="005A1894" w:rsidP="00574929">
            <w:pPr>
              <w:jc w:val="both"/>
              <w:rPr>
                <w:rFonts w:ascii="Arial" w:hAnsi="Arial" w:cs="Arial"/>
                <w:sz w:val="20"/>
                <w:szCs w:val="20"/>
                <w:lang w:val="mn-MN"/>
              </w:rPr>
            </w:pPr>
          </w:p>
        </w:tc>
        <w:tc>
          <w:tcPr>
            <w:tcW w:w="1648" w:type="dxa"/>
          </w:tcPr>
          <w:p w14:paraId="078ABE5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лактам</w:t>
            </w:r>
          </w:p>
        </w:tc>
        <w:tc>
          <w:tcPr>
            <w:tcW w:w="708" w:type="dxa"/>
          </w:tcPr>
          <w:p w14:paraId="70B3FC98" w14:textId="77777777" w:rsidR="005A1894" w:rsidRPr="005A1894" w:rsidRDefault="005A1894" w:rsidP="00574929">
            <w:pPr>
              <w:jc w:val="center"/>
              <w:rPr>
                <w:rFonts w:ascii="Arial" w:hAnsi="Arial" w:cs="Arial"/>
                <w:sz w:val="20"/>
                <w:szCs w:val="20"/>
                <w:lang w:val="mn-MN"/>
              </w:rPr>
            </w:pPr>
          </w:p>
        </w:tc>
        <w:tc>
          <w:tcPr>
            <w:tcW w:w="709" w:type="dxa"/>
          </w:tcPr>
          <w:p w14:paraId="43EE44E3" w14:textId="77777777" w:rsidR="005A1894" w:rsidRPr="005A1894" w:rsidRDefault="005A1894" w:rsidP="00574929">
            <w:pPr>
              <w:jc w:val="center"/>
              <w:rPr>
                <w:rFonts w:ascii="Arial" w:hAnsi="Arial" w:cs="Arial"/>
                <w:sz w:val="20"/>
                <w:szCs w:val="20"/>
                <w:lang w:val="mn-MN"/>
              </w:rPr>
            </w:pPr>
          </w:p>
        </w:tc>
        <w:tc>
          <w:tcPr>
            <w:tcW w:w="709" w:type="dxa"/>
          </w:tcPr>
          <w:p w14:paraId="26D58112" w14:textId="77777777" w:rsidR="005A1894" w:rsidRPr="005A1894" w:rsidRDefault="005A1894" w:rsidP="00574929">
            <w:pPr>
              <w:jc w:val="center"/>
              <w:rPr>
                <w:rFonts w:ascii="Arial" w:hAnsi="Arial" w:cs="Arial"/>
                <w:sz w:val="20"/>
                <w:szCs w:val="20"/>
                <w:lang w:val="mn-MN"/>
              </w:rPr>
            </w:pPr>
          </w:p>
        </w:tc>
        <w:tc>
          <w:tcPr>
            <w:tcW w:w="709" w:type="dxa"/>
          </w:tcPr>
          <w:p w14:paraId="67C569C0" w14:textId="77777777" w:rsidR="005A1894" w:rsidRPr="005A1894" w:rsidRDefault="005A1894" w:rsidP="00574929">
            <w:pPr>
              <w:jc w:val="center"/>
              <w:rPr>
                <w:rFonts w:ascii="Arial" w:hAnsi="Arial" w:cs="Arial"/>
                <w:sz w:val="20"/>
                <w:szCs w:val="20"/>
                <w:lang w:val="mn-MN"/>
              </w:rPr>
            </w:pPr>
          </w:p>
        </w:tc>
        <w:tc>
          <w:tcPr>
            <w:tcW w:w="708" w:type="dxa"/>
          </w:tcPr>
          <w:p w14:paraId="1B76DF44" w14:textId="77777777" w:rsidR="005A1894" w:rsidRPr="005A1894" w:rsidRDefault="005A1894" w:rsidP="00574929">
            <w:pPr>
              <w:jc w:val="center"/>
              <w:rPr>
                <w:rFonts w:ascii="Arial" w:hAnsi="Arial" w:cs="Arial"/>
                <w:sz w:val="20"/>
                <w:szCs w:val="20"/>
                <w:lang w:val="mn-MN"/>
              </w:rPr>
            </w:pPr>
          </w:p>
        </w:tc>
        <w:tc>
          <w:tcPr>
            <w:tcW w:w="567" w:type="dxa"/>
          </w:tcPr>
          <w:p w14:paraId="3A5FF87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0ECCA383" w14:textId="77777777" w:rsidR="005A1894" w:rsidRPr="005A1894" w:rsidRDefault="005A1894" w:rsidP="00574929">
            <w:pPr>
              <w:jc w:val="center"/>
              <w:rPr>
                <w:rFonts w:ascii="Arial" w:hAnsi="Arial" w:cs="Arial"/>
                <w:sz w:val="20"/>
                <w:szCs w:val="20"/>
                <w:lang w:val="mn-MN"/>
              </w:rPr>
            </w:pPr>
          </w:p>
        </w:tc>
        <w:tc>
          <w:tcPr>
            <w:tcW w:w="851" w:type="dxa"/>
          </w:tcPr>
          <w:p w14:paraId="5BA992B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500A814" w14:textId="77777777" w:rsidTr="00320998">
        <w:tc>
          <w:tcPr>
            <w:tcW w:w="439" w:type="dxa"/>
            <w:vMerge/>
          </w:tcPr>
          <w:p w14:paraId="2685E37E" w14:textId="77777777" w:rsidR="005A1894" w:rsidRPr="005A1894" w:rsidRDefault="005A1894" w:rsidP="00574929">
            <w:pPr>
              <w:jc w:val="both"/>
              <w:rPr>
                <w:rFonts w:ascii="Arial" w:hAnsi="Arial" w:cs="Arial"/>
                <w:sz w:val="20"/>
                <w:szCs w:val="20"/>
                <w:lang w:val="mn-MN"/>
              </w:rPr>
            </w:pPr>
          </w:p>
        </w:tc>
        <w:tc>
          <w:tcPr>
            <w:tcW w:w="1736" w:type="dxa"/>
            <w:vMerge/>
          </w:tcPr>
          <w:p w14:paraId="797521FA" w14:textId="77777777" w:rsidR="005A1894" w:rsidRPr="005A1894" w:rsidRDefault="005A1894" w:rsidP="00574929">
            <w:pPr>
              <w:jc w:val="both"/>
              <w:rPr>
                <w:rFonts w:ascii="Arial" w:hAnsi="Arial" w:cs="Arial"/>
                <w:sz w:val="20"/>
                <w:szCs w:val="20"/>
                <w:lang w:val="mn-MN"/>
              </w:rPr>
            </w:pPr>
          </w:p>
        </w:tc>
        <w:tc>
          <w:tcPr>
            <w:tcW w:w="1648" w:type="dxa"/>
          </w:tcPr>
          <w:p w14:paraId="1DA55F6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6C4A5F6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7C3B53A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17</w:t>
            </w:r>
          </w:p>
        </w:tc>
        <w:tc>
          <w:tcPr>
            <w:tcW w:w="709" w:type="dxa"/>
          </w:tcPr>
          <w:p w14:paraId="0B05081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5B14D6F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11</w:t>
            </w:r>
          </w:p>
        </w:tc>
        <w:tc>
          <w:tcPr>
            <w:tcW w:w="708" w:type="dxa"/>
          </w:tcPr>
          <w:p w14:paraId="49869AF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567" w:type="dxa"/>
          </w:tcPr>
          <w:p w14:paraId="4BF2DCA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11</w:t>
            </w:r>
          </w:p>
        </w:tc>
        <w:tc>
          <w:tcPr>
            <w:tcW w:w="567" w:type="dxa"/>
          </w:tcPr>
          <w:p w14:paraId="3F07C8F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28B64EF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53</w:t>
            </w:r>
          </w:p>
        </w:tc>
      </w:tr>
      <w:tr w:rsidR="00320998" w:rsidRPr="005A1894" w14:paraId="566A48CD" w14:textId="77777777" w:rsidTr="00320998">
        <w:tc>
          <w:tcPr>
            <w:tcW w:w="439" w:type="dxa"/>
            <w:vMerge/>
          </w:tcPr>
          <w:p w14:paraId="353D109C" w14:textId="77777777" w:rsidR="005A1894" w:rsidRPr="005A1894" w:rsidRDefault="005A1894" w:rsidP="00574929">
            <w:pPr>
              <w:jc w:val="both"/>
              <w:rPr>
                <w:rFonts w:ascii="Arial" w:hAnsi="Arial" w:cs="Arial"/>
                <w:sz w:val="20"/>
                <w:szCs w:val="20"/>
                <w:lang w:val="mn-MN"/>
              </w:rPr>
            </w:pPr>
          </w:p>
        </w:tc>
        <w:tc>
          <w:tcPr>
            <w:tcW w:w="1736" w:type="dxa"/>
            <w:vMerge/>
          </w:tcPr>
          <w:p w14:paraId="02B30891" w14:textId="77777777" w:rsidR="005A1894" w:rsidRPr="005A1894" w:rsidRDefault="005A1894" w:rsidP="00574929">
            <w:pPr>
              <w:jc w:val="both"/>
              <w:rPr>
                <w:rFonts w:ascii="Arial" w:hAnsi="Arial" w:cs="Arial"/>
                <w:sz w:val="20"/>
                <w:szCs w:val="20"/>
                <w:lang w:val="mn-MN"/>
              </w:rPr>
            </w:pPr>
          </w:p>
        </w:tc>
        <w:tc>
          <w:tcPr>
            <w:tcW w:w="1648" w:type="dxa"/>
          </w:tcPr>
          <w:p w14:paraId="295C58A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56C0C39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3C1BB9E4" w14:textId="77777777" w:rsidR="005A1894" w:rsidRPr="005A1894" w:rsidRDefault="005A1894" w:rsidP="00574929">
            <w:pPr>
              <w:jc w:val="center"/>
              <w:rPr>
                <w:rFonts w:ascii="Arial" w:hAnsi="Arial" w:cs="Arial"/>
                <w:sz w:val="20"/>
                <w:szCs w:val="20"/>
                <w:lang w:val="mn-MN"/>
              </w:rPr>
            </w:pPr>
          </w:p>
        </w:tc>
        <w:tc>
          <w:tcPr>
            <w:tcW w:w="709" w:type="dxa"/>
          </w:tcPr>
          <w:p w14:paraId="0EB7315A" w14:textId="77777777" w:rsidR="005A1894" w:rsidRPr="005A1894" w:rsidRDefault="005A1894" w:rsidP="00574929">
            <w:pPr>
              <w:jc w:val="center"/>
              <w:rPr>
                <w:rFonts w:ascii="Arial" w:hAnsi="Arial" w:cs="Arial"/>
                <w:sz w:val="20"/>
                <w:szCs w:val="20"/>
                <w:lang w:val="mn-MN"/>
              </w:rPr>
            </w:pPr>
          </w:p>
        </w:tc>
        <w:tc>
          <w:tcPr>
            <w:tcW w:w="709" w:type="dxa"/>
          </w:tcPr>
          <w:p w14:paraId="24ED1526" w14:textId="77777777" w:rsidR="005A1894" w:rsidRPr="005A1894" w:rsidRDefault="005A1894" w:rsidP="00574929">
            <w:pPr>
              <w:jc w:val="center"/>
              <w:rPr>
                <w:rFonts w:ascii="Arial" w:hAnsi="Arial" w:cs="Arial"/>
                <w:sz w:val="20"/>
                <w:szCs w:val="20"/>
                <w:lang w:val="mn-MN"/>
              </w:rPr>
            </w:pPr>
          </w:p>
        </w:tc>
        <w:tc>
          <w:tcPr>
            <w:tcW w:w="708" w:type="dxa"/>
          </w:tcPr>
          <w:p w14:paraId="36512946" w14:textId="77777777" w:rsidR="005A1894" w:rsidRPr="005A1894" w:rsidRDefault="005A1894" w:rsidP="00574929">
            <w:pPr>
              <w:jc w:val="center"/>
              <w:rPr>
                <w:rFonts w:ascii="Arial" w:hAnsi="Arial" w:cs="Arial"/>
                <w:sz w:val="20"/>
                <w:szCs w:val="20"/>
                <w:lang w:val="mn-MN"/>
              </w:rPr>
            </w:pPr>
          </w:p>
        </w:tc>
        <w:tc>
          <w:tcPr>
            <w:tcW w:w="567" w:type="dxa"/>
          </w:tcPr>
          <w:p w14:paraId="62A92D6E" w14:textId="77777777" w:rsidR="005A1894" w:rsidRPr="005A1894" w:rsidRDefault="005A1894" w:rsidP="00574929">
            <w:pPr>
              <w:jc w:val="center"/>
              <w:rPr>
                <w:rFonts w:ascii="Arial" w:hAnsi="Arial" w:cs="Arial"/>
                <w:sz w:val="20"/>
                <w:szCs w:val="20"/>
                <w:lang w:val="mn-MN"/>
              </w:rPr>
            </w:pPr>
          </w:p>
        </w:tc>
        <w:tc>
          <w:tcPr>
            <w:tcW w:w="567" w:type="dxa"/>
          </w:tcPr>
          <w:p w14:paraId="0F40CE59" w14:textId="77777777" w:rsidR="005A1894" w:rsidRPr="005A1894" w:rsidRDefault="005A1894" w:rsidP="00574929">
            <w:pPr>
              <w:jc w:val="center"/>
              <w:rPr>
                <w:rFonts w:ascii="Arial" w:hAnsi="Arial" w:cs="Arial"/>
                <w:sz w:val="20"/>
                <w:szCs w:val="20"/>
                <w:lang w:val="mn-MN"/>
              </w:rPr>
            </w:pPr>
          </w:p>
        </w:tc>
        <w:tc>
          <w:tcPr>
            <w:tcW w:w="851" w:type="dxa"/>
          </w:tcPr>
          <w:p w14:paraId="4438E9B3"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0D22F59F" w14:textId="77777777" w:rsidTr="00320998">
        <w:tc>
          <w:tcPr>
            <w:tcW w:w="439" w:type="dxa"/>
            <w:vMerge w:val="restart"/>
          </w:tcPr>
          <w:p w14:paraId="4677B2F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18</w:t>
            </w:r>
          </w:p>
        </w:tc>
        <w:tc>
          <w:tcPr>
            <w:tcW w:w="1736" w:type="dxa"/>
            <w:vMerge w:val="restart"/>
          </w:tcPr>
          <w:p w14:paraId="7919AD6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Хан-Уул дүүргийн цагдаагийн 2 хэлтэс</w:t>
            </w:r>
          </w:p>
        </w:tc>
        <w:tc>
          <w:tcPr>
            <w:tcW w:w="1648" w:type="dxa"/>
          </w:tcPr>
          <w:p w14:paraId="691E5C6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4CCBAB5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3C7A07B8" w14:textId="77777777" w:rsidR="005A1894" w:rsidRPr="005A1894" w:rsidRDefault="005A1894" w:rsidP="00574929">
            <w:pPr>
              <w:jc w:val="center"/>
              <w:rPr>
                <w:rFonts w:ascii="Arial" w:hAnsi="Arial" w:cs="Arial"/>
                <w:sz w:val="20"/>
                <w:szCs w:val="20"/>
                <w:lang w:val="mn-MN"/>
              </w:rPr>
            </w:pPr>
          </w:p>
        </w:tc>
        <w:tc>
          <w:tcPr>
            <w:tcW w:w="709" w:type="dxa"/>
          </w:tcPr>
          <w:p w14:paraId="3086FE21" w14:textId="77777777" w:rsidR="005A1894" w:rsidRPr="005A1894" w:rsidRDefault="005A1894" w:rsidP="00574929">
            <w:pPr>
              <w:jc w:val="center"/>
              <w:rPr>
                <w:rFonts w:ascii="Arial" w:hAnsi="Arial" w:cs="Arial"/>
                <w:sz w:val="20"/>
                <w:szCs w:val="20"/>
                <w:lang w:val="mn-MN"/>
              </w:rPr>
            </w:pPr>
          </w:p>
        </w:tc>
        <w:tc>
          <w:tcPr>
            <w:tcW w:w="709" w:type="dxa"/>
          </w:tcPr>
          <w:p w14:paraId="45CFFB20" w14:textId="77777777" w:rsidR="005A1894" w:rsidRPr="005A1894" w:rsidRDefault="005A1894" w:rsidP="00574929">
            <w:pPr>
              <w:jc w:val="center"/>
              <w:rPr>
                <w:rFonts w:ascii="Arial" w:hAnsi="Arial" w:cs="Arial"/>
                <w:sz w:val="20"/>
                <w:szCs w:val="20"/>
                <w:lang w:val="mn-MN"/>
              </w:rPr>
            </w:pPr>
          </w:p>
        </w:tc>
        <w:tc>
          <w:tcPr>
            <w:tcW w:w="708" w:type="dxa"/>
          </w:tcPr>
          <w:p w14:paraId="56E1CADF" w14:textId="77777777" w:rsidR="005A1894" w:rsidRPr="005A1894" w:rsidRDefault="005A1894" w:rsidP="00574929">
            <w:pPr>
              <w:jc w:val="center"/>
              <w:rPr>
                <w:rFonts w:ascii="Arial" w:hAnsi="Arial" w:cs="Arial"/>
                <w:sz w:val="20"/>
                <w:szCs w:val="20"/>
                <w:lang w:val="mn-MN"/>
              </w:rPr>
            </w:pPr>
          </w:p>
        </w:tc>
        <w:tc>
          <w:tcPr>
            <w:tcW w:w="567" w:type="dxa"/>
          </w:tcPr>
          <w:p w14:paraId="2F30BB75" w14:textId="77777777" w:rsidR="005A1894" w:rsidRPr="005A1894" w:rsidRDefault="005A1894" w:rsidP="00574929">
            <w:pPr>
              <w:jc w:val="center"/>
              <w:rPr>
                <w:rFonts w:ascii="Arial" w:hAnsi="Arial" w:cs="Arial"/>
                <w:sz w:val="20"/>
                <w:szCs w:val="20"/>
                <w:lang w:val="mn-MN"/>
              </w:rPr>
            </w:pPr>
          </w:p>
        </w:tc>
        <w:tc>
          <w:tcPr>
            <w:tcW w:w="567" w:type="dxa"/>
          </w:tcPr>
          <w:p w14:paraId="7B94474D" w14:textId="77777777" w:rsidR="005A1894" w:rsidRPr="005A1894" w:rsidRDefault="005A1894" w:rsidP="00574929">
            <w:pPr>
              <w:jc w:val="center"/>
              <w:rPr>
                <w:rFonts w:ascii="Arial" w:hAnsi="Arial" w:cs="Arial"/>
                <w:sz w:val="20"/>
                <w:szCs w:val="20"/>
                <w:lang w:val="mn-MN"/>
              </w:rPr>
            </w:pPr>
          </w:p>
        </w:tc>
        <w:tc>
          <w:tcPr>
            <w:tcW w:w="851" w:type="dxa"/>
          </w:tcPr>
          <w:p w14:paraId="02803FF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1A83796E" w14:textId="77777777" w:rsidTr="00320998">
        <w:tc>
          <w:tcPr>
            <w:tcW w:w="439" w:type="dxa"/>
            <w:vMerge/>
          </w:tcPr>
          <w:p w14:paraId="11359727" w14:textId="77777777" w:rsidR="005A1894" w:rsidRPr="005A1894" w:rsidRDefault="005A1894" w:rsidP="00574929">
            <w:pPr>
              <w:jc w:val="both"/>
              <w:rPr>
                <w:rFonts w:ascii="Arial" w:hAnsi="Arial" w:cs="Arial"/>
                <w:sz w:val="20"/>
                <w:szCs w:val="20"/>
                <w:lang w:val="mn-MN"/>
              </w:rPr>
            </w:pPr>
          </w:p>
        </w:tc>
        <w:tc>
          <w:tcPr>
            <w:tcW w:w="1736" w:type="dxa"/>
            <w:vMerge/>
          </w:tcPr>
          <w:p w14:paraId="4FF47B17" w14:textId="77777777" w:rsidR="005A1894" w:rsidRPr="005A1894" w:rsidRDefault="005A1894" w:rsidP="00574929">
            <w:pPr>
              <w:jc w:val="both"/>
              <w:rPr>
                <w:rFonts w:ascii="Arial" w:hAnsi="Arial" w:cs="Arial"/>
                <w:sz w:val="20"/>
                <w:szCs w:val="20"/>
                <w:lang w:val="mn-MN"/>
              </w:rPr>
            </w:pPr>
          </w:p>
        </w:tc>
        <w:tc>
          <w:tcPr>
            <w:tcW w:w="1648" w:type="dxa"/>
          </w:tcPr>
          <w:p w14:paraId="7122FA5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65EA7049" w14:textId="77777777" w:rsidR="005A1894" w:rsidRPr="005A1894" w:rsidRDefault="005A1894" w:rsidP="00574929">
            <w:pPr>
              <w:jc w:val="center"/>
              <w:rPr>
                <w:rFonts w:ascii="Arial" w:hAnsi="Arial" w:cs="Arial"/>
                <w:sz w:val="20"/>
                <w:szCs w:val="20"/>
                <w:lang w:val="mn-MN"/>
              </w:rPr>
            </w:pPr>
          </w:p>
        </w:tc>
        <w:tc>
          <w:tcPr>
            <w:tcW w:w="709" w:type="dxa"/>
          </w:tcPr>
          <w:p w14:paraId="6DE27F74" w14:textId="77777777" w:rsidR="005A1894" w:rsidRPr="005A1894" w:rsidRDefault="005A1894" w:rsidP="00574929">
            <w:pPr>
              <w:jc w:val="center"/>
              <w:rPr>
                <w:rFonts w:ascii="Arial" w:hAnsi="Arial" w:cs="Arial"/>
                <w:sz w:val="20"/>
                <w:szCs w:val="20"/>
                <w:lang w:val="mn-MN"/>
              </w:rPr>
            </w:pPr>
          </w:p>
        </w:tc>
        <w:tc>
          <w:tcPr>
            <w:tcW w:w="709" w:type="dxa"/>
          </w:tcPr>
          <w:p w14:paraId="2540644D" w14:textId="77777777" w:rsidR="005A1894" w:rsidRPr="005A1894" w:rsidRDefault="005A1894" w:rsidP="00574929">
            <w:pPr>
              <w:jc w:val="center"/>
              <w:rPr>
                <w:rFonts w:ascii="Arial" w:hAnsi="Arial" w:cs="Arial"/>
                <w:sz w:val="20"/>
                <w:szCs w:val="20"/>
                <w:lang w:val="mn-MN"/>
              </w:rPr>
            </w:pPr>
          </w:p>
        </w:tc>
        <w:tc>
          <w:tcPr>
            <w:tcW w:w="709" w:type="dxa"/>
          </w:tcPr>
          <w:p w14:paraId="3254ABD3" w14:textId="77777777" w:rsidR="005A1894" w:rsidRPr="005A1894" w:rsidRDefault="005A1894" w:rsidP="00574929">
            <w:pPr>
              <w:jc w:val="center"/>
              <w:rPr>
                <w:rFonts w:ascii="Arial" w:hAnsi="Arial" w:cs="Arial"/>
                <w:sz w:val="20"/>
                <w:szCs w:val="20"/>
                <w:lang w:val="mn-MN"/>
              </w:rPr>
            </w:pPr>
          </w:p>
        </w:tc>
        <w:tc>
          <w:tcPr>
            <w:tcW w:w="708" w:type="dxa"/>
          </w:tcPr>
          <w:p w14:paraId="75508CEC" w14:textId="77777777" w:rsidR="005A1894" w:rsidRPr="005A1894" w:rsidRDefault="005A1894" w:rsidP="00574929">
            <w:pPr>
              <w:jc w:val="center"/>
              <w:rPr>
                <w:rFonts w:ascii="Arial" w:hAnsi="Arial" w:cs="Arial"/>
                <w:sz w:val="20"/>
                <w:szCs w:val="20"/>
                <w:lang w:val="mn-MN"/>
              </w:rPr>
            </w:pPr>
          </w:p>
        </w:tc>
        <w:tc>
          <w:tcPr>
            <w:tcW w:w="567" w:type="dxa"/>
          </w:tcPr>
          <w:p w14:paraId="2E3B40A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322D324C" w14:textId="77777777" w:rsidR="005A1894" w:rsidRPr="005A1894" w:rsidRDefault="005A1894" w:rsidP="00574929">
            <w:pPr>
              <w:jc w:val="center"/>
              <w:rPr>
                <w:rFonts w:ascii="Arial" w:hAnsi="Arial" w:cs="Arial"/>
                <w:sz w:val="20"/>
                <w:szCs w:val="20"/>
                <w:lang w:val="mn-MN"/>
              </w:rPr>
            </w:pPr>
          </w:p>
        </w:tc>
        <w:tc>
          <w:tcPr>
            <w:tcW w:w="851" w:type="dxa"/>
          </w:tcPr>
          <w:p w14:paraId="0AEF545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10098F8B" w14:textId="77777777" w:rsidTr="00320998">
        <w:tc>
          <w:tcPr>
            <w:tcW w:w="439" w:type="dxa"/>
            <w:vMerge/>
          </w:tcPr>
          <w:p w14:paraId="40D6330C" w14:textId="77777777" w:rsidR="005A1894" w:rsidRPr="005A1894" w:rsidRDefault="005A1894" w:rsidP="00574929">
            <w:pPr>
              <w:jc w:val="both"/>
              <w:rPr>
                <w:rFonts w:ascii="Arial" w:hAnsi="Arial" w:cs="Arial"/>
                <w:sz w:val="20"/>
                <w:szCs w:val="20"/>
                <w:lang w:val="mn-MN"/>
              </w:rPr>
            </w:pPr>
          </w:p>
        </w:tc>
        <w:tc>
          <w:tcPr>
            <w:tcW w:w="1736" w:type="dxa"/>
            <w:vMerge/>
          </w:tcPr>
          <w:p w14:paraId="74713523" w14:textId="77777777" w:rsidR="005A1894" w:rsidRPr="005A1894" w:rsidRDefault="005A1894" w:rsidP="00574929">
            <w:pPr>
              <w:jc w:val="both"/>
              <w:rPr>
                <w:rFonts w:ascii="Arial" w:hAnsi="Arial" w:cs="Arial"/>
                <w:sz w:val="20"/>
                <w:szCs w:val="20"/>
                <w:lang w:val="mn-MN"/>
              </w:rPr>
            </w:pPr>
          </w:p>
        </w:tc>
        <w:tc>
          <w:tcPr>
            <w:tcW w:w="1648" w:type="dxa"/>
          </w:tcPr>
          <w:p w14:paraId="3610817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МДМА</w:t>
            </w:r>
          </w:p>
        </w:tc>
        <w:tc>
          <w:tcPr>
            <w:tcW w:w="708" w:type="dxa"/>
          </w:tcPr>
          <w:p w14:paraId="32448954" w14:textId="77777777" w:rsidR="005A1894" w:rsidRPr="005A1894" w:rsidRDefault="005A1894" w:rsidP="00574929">
            <w:pPr>
              <w:jc w:val="center"/>
              <w:rPr>
                <w:rFonts w:ascii="Arial" w:hAnsi="Arial" w:cs="Arial"/>
                <w:sz w:val="20"/>
                <w:szCs w:val="20"/>
                <w:lang w:val="mn-MN"/>
              </w:rPr>
            </w:pPr>
          </w:p>
        </w:tc>
        <w:tc>
          <w:tcPr>
            <w:tcW w:w="709" w:type="dxa"/>
          </w:tcPr>
          <w:p w14:paraId="0A552B1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0062E774" w14:textId="77777777" w:rsidR="005A1894" w:rsidRPr="005A1894" w:rsidRDefault="005A1894" w:rsidP="00574929">
            <w:pPr>
              <w:jc w:val="center"/>
              <w:rPr>
                <w:rFonts w:ascii="Arial" w:hAnsi="Arial" w:cs="Arial"/>
                <w:sz w:val="20"/>
                <w:szCs w:val="20"/>
                <w:lang w:val="mn-MN"/>
              </w:rPr>
            </w:pPr>
          </w:p>
        </w:tc>
        <w:tc>
          <w:tcPr>
            <w:tcW w:w="709" w:type="dxa"/>
          </w:tcPr>
          <w:p w14:paraId="6D55F54D" w14:textId="77777777" w:rsidR="005A1894" w:rsidRPr="005A1894" w:rsidRDefault="005A1894" w:rsidP="00574929">
            <w:pPr>
              <w:jc w:val="center"/>
              <w:rPr>
                <w:rFonts w:ascii="Arial" w:hAnsi="Arial" w:cs="Arial"/>
                <w:sz w:val="20"/>
                <w:szCs w:val="20"/>
                <w:lang w:val="mn-MN"/>
              </w:rPr>
            </w:pPr>
          </w:p>
        </w:tc>
        <w:tc>
          <w:tcPr>
            <w:tcW w:w="708" w:type="dxa"/>
          </w:tcPr>
          <w:p w14:paraId="15B0729A" w14:textId="77777777" w:rsidR="005A1894" w:rsidRPr="005A1894" w:rsidRDefault="005A1894" w:rsidP="00574929">
            <w:pPr>
              <w:jc w:val="center"/>
              <w:rPr>
                <w:rFonts w:ascii="Arial" w:hAnsi="Arial" w:cs="Arial"/>
                <w:sz w:val="20"/>
                <w:szCs w:val="20"/>
                <w:lang w:val="mn-MN"/>
              </w:rPr>
            </w:pPr>
          </w:p>
        </w:tc>
        <w:tc>
          <w:tcPr>
            <w:tcW w:w="567" w:type="dxa"/>
          </w:tcPr>
          <w:p w14:paraId="2D2947E7" w14:textId="77777777" w:rsidR="005A1894" w:rsidRPr="005A1894" w:rsidRDefault="005A1894" w:rsidP="00574929">
            <w:pPr>
              <w:jc w:val="center"/>
              <w:rPr>
                <w:rFonts w:ascii="Arial" w:hAnsi="Arial" w:cs="Arial"/>
                <w:sz w:val="20"/>
                <w:szCs w:val="20"/>
                <w:lang w:val="mn-MN"/>
              </w:rPr>
            </w:pPr>
          </w:p>
        </w:tc>
        <w:tc>
          <w:tcPr>
            <w:tcW w:w="567" w:type="dxa"/>
          </w:tcPr>
          <w:p w14:paraId="23B8271C" w14:textId="77777777" w:rsidR="005A1894" w:rsidRPr="005A1894" w:rsidRDefault="005A1894" w:rsidP="00574929">
            <w:pPr>
              <w:jc w:val="center"/>
              <w:rPr>
                <w:rFonts w:ascii="Arial" w:hAnsi="Arial" w:cs="Arial"/>
                <w:sz w:val="20"/>
                <w:szCs w:val="20"/>
                <w:lang w:val="mn-MN"/>
              </w:rPr>
            </w:pPr>
          </w:p>
        </w:tc>
        <w:tc>
          <w:tcPr>
            <w:tcW w:w="851" w:type="dxa"/>
          </w:tcPr>
          <w:p w14:paraId="6AC12DD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33BEB24" w14:textId="77777777" w:rsidTr="00320998">
        <w:tc>
          <w:tcPr>
            <w:tcW w:w="439" w:type="dxa"/>
            <w:vMerge/>
          </w:tcPr>
          <w:p w14:paraId="59D47E91" w14:textId="77777777" w:rsidR="005A1894" w:rsidRPr="005A1894" w:rsidRDefault="005A1894" w:rsidP="00574929">
            <w:pPr>
              <w:jc w:val="both"/>
              <w:rPr>
                <w:rFonts w:ascii="Arial" w:hAnsi="Arial" w:cs="Arial"/>
                <w:sz w:val="20"/>
                <w:szCs w:val="20"/>
                <w:lang w:val="mn-MN"/>
              </w:rPr>
            </w:pPr>
          </w:p>
        </w:tc>
        <w:tc>
          <w:tcPr>
            <w:tcW w:w="1736" w:type="dxa"/>
            <w:vMerge/>
          </w:tcPr>
          <w:p w14:paraId="48086DEC" w14:textId="77777777" w:rsidR="005A1894" w:rsidRPr="005A1894" w:rsidRDefault="005A1894" w:rsidP="00574929">
            <w:pPr>
              <w:jc w:val="both"/>
              <w:rPr>
                <w:rFonts w:ascii="Arial" w:hAnsi="Arial" w:cs="Arial"/>
                <w:sz w:val="20"/>
                <w:szCs w:val="20"/>
                <w:lang w:val="mn-MN"/>
              </w:rPr>
            </w:pPr>
          </w:p>
        </w:tc>
        <w:tc>
          <w:tcPr>
            <w:tcW w:w="1648" w:type="dxa"/>
          </w:tcPr>
          <w:p w14:paraId="066DCA2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3CF0343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660F44B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709" w:type="dxa"/>
          </w:tcPr>
          <w:p w14:paraId="72CB350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8BE61F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708" w:type="dxa"/>
          </w:tcPr>
          <w:p w14:paraId="3AC1873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567" w:type="dxa"/>
          </w:tcPr>
          <w:p w14:paraId="2D6D2944" w14:textId="77777777" w:rsidR="005A1894" w:rsidRPr="005A1894" w:rsidRDefault="005A1894" w:rsidP="00574929">
            <w:pPr>
              <w:jc w:val="center"/>
              <w:rPr>
                <w:rFonts w:ascii="Arial" w:hAnsi="Arial" w:cs="Arial"/>
                <w:sz w:val="20"/>
                <w:szCs w:val="20"/>
                <w:lang w:val="mn-MN"/>
              </w:rPr>
            </w:pPr>
          </w:p>
        </w:tc>
        <w:tc>
          <w:tcPr>
            <w:tcW w:w="567" w:type="dxa"/>
          </w:tcPr>
          <w:p w14:paraId="4FD4D8D7" w14:textId="77777777" w:rsidR="005A1894" w:rsidRPr="005A1894" w:rsidRDefault="005A1894" w:rsidP="00574929">
            <w:pPr>
              <w:jc w:val="center"/>
              <w:rPr>
                <w:rFonts w:ascii="Arial" w:hAnsi="Arial" w:cs="Arial"/>
                <w:sz w:val="20"/>
                <w:szCs w:val="20"/>
                <w:lang w:val="mn-MN"/>
              </w:rPr>
            </w:pPr>
          </w:p>
        </w:tc>
        <w:tc>
          <w:tcPr>
            <w:tcW w:w="851" w:type="dxa"/>
          </w:tcPr>
          <w:p w14:paraId="338F805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22</w:t>
            </w:r>
          </w:p>
        </w:tc>
      </w:tr>
      <w:tr w:rsidR="00320998" w:rsidRPr="005A1894" w14:paraId="01B5C0B2" w14:textId="77777777" w:rsidTr="00320998">
        <w:tc>
          <w:tcPr>
            <w:tcW w:w="439" w:type="dxa"/>
            <w:vMerge/>
          </w:tcPr>
          <w:p w14:paraId="4CB893E0" w14:textId="77777777" w:rsidR="005A1894" w:rsidRPr="005A1894" w:rsidRDefault="005A1894" w:rsidP="00574929">
            <w:pPr>
              <w:jc w:val="both"/>
              <w:rPr>
                <w:rFonts w:ascii="Arial" w:hAnsi="Arial" w:cs="Arial"/>
                <w:sz w:val="20"/>
                <w:szCs w:val="20"/>
                <w:lang w:val="mn-MN"/>
              </w:rPr>
            </w:pPr>
          </w:p>
        </w:tc>
        <w:tc>
          <w:tcPr>
            <w:tcW w:w="1736" w:type="dxa"/>
            <w:vMerge/>
          </w:tcPr>
          <w:p w14:paraId="600DE35F" w14:textId="77777777" w:rsidR="005A1894" w:rsidRPr="005A1894" w:rsidRDefault="005A1894" w:rsidP="00574929">
            <w:pPr>
              <w:jc w:val="both"/>
              <w:rPr>
                <w:rFonts w:ascii="Arial" w:hAnsi="Arial" w:cs="Arial"/>
                <w:sz w:val="20"/>
                <w:szCs w:val="20"/>
                <w:lang w:val="mn-MN"/>
              </w:rPr>
            </w:pPr>
          </w:p>
        </w:tc>
        <w:tc>
          <w:tcPr>
            <w:tcW w:w="1648" w:type="dxa"/>
          </w:tcPr>
          <w:p w14:paraId="0FD89C0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03E6EE0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4D460D1B" w14:textId="77777777" w:rsidR="005A1894" w:rsidRPr="005A1894" w:rsidRDefault="005A1894" w:rsidP="00574929">
            <w:pPr>
              <w:jc w:val="center"/>
              <w:rPr>
                <w:rFonts w:ascii="Arial" w:hAnsi="Arial" w:cs="Arial"/>
                <w:sz w:val="20"/>
                <w:szCs w:val="20"/>
                <w:lang w:val="mn-MN"/>
              </w:rPr>
            </w:pPr>
          </w:p>
        </w:tc>
        <w:tc>
          <w:tcPr>
            <w:tcW w:w="709" w:type="dxa"/>
          </w:tcPr>
          <w:p w14:paraId="1371B61A" w14:textId="77777777" w:rsidR="005A1894" w:rsidRPr="005A1894" w:rsidRDefault="005A1894" w:rsidP="00574929">
            <w:pPr>
              <w:jc w:val="center"/>
              <w:rPr>
                <w:rFonts w:ascii="Arial" w:hAnsi="Arial" w:cs="Arial"/>
                <w:sz w:val="20"/>
                <w:szCs w:val="20"/>
                <w:lang w:val="mn-MN"/>
              </w:rPr>
            </w:pPr>
          </w:p>
        </w:tc>
        <w:tc>
          <w:tcPr>
            <w:tcW w:w="709" w:type="dxa"/>
          </w:tcPr>
          <w:p w14:paraId="0C63CF80" w14:textId="77777777" w:rsidR="005A1894" w:rsidRPr="005A1894" w:rsidRDefault="005A1894" w:rsidP="00574929">
            <w:pPr>
              <w:jc w:val="center"/>
              <w:rPr>
                <w:rFonts w:ascii="Arial" w:hAnsi="Arial" w:cs="Arial"/>
                <w:sz w:val="20"/>
                <w:szCs w:val="20"/>
                <w:lang w:val="mn-MN"/>
              </w:rPr>
            </w:pPr>
          </w:p>
        </w:tc>
        <w:tc>
          <w:tcPr>
            <w:tcW w:w="708" w:type="dxa"/>
          </w:tcPr>
          <w:p w14:paraId="6C1C22FC" w14:textId="77777777" w:rsidR="005A1894" w:rsidRPr="005A1894" w:rsidRDefault="005A1894" w:rsidP="00574929">
            <w:pPr>
              <w:jc w:val="center"/>
              <w:rPr>
                <w:rFonts w:ascii="Arial" w:hAnsi="Arial" w:cs="Arial"/>
                <w:sz w:val="20"/>
                <w:szCs w:val="20"/>
                <w:lang w:val="mn-MN"/>
              </w:rPr>
            </w:pPr>
          </w:p>
        </w:tc>
        <w:tc>
          <w:tcPr>
            <w:tcW w:w="567" w:type="dxa"/>
          </w:tcPr>
          <w:p w14:paraId="0E771450" w14:textId="77777777" w:rsidR="005A1894" w:rsidRPr="005A1894" w:rsidRDefault="005A1894" w:rsidP="00574929">
            <w:pPr>
              <w:jc w:val="center"/>
              <w:rPr>
                <w:rFonts w:ascii="Arial" w:hAnsi="Arial" w:cs="Arial"/>
                <w:sz w:val="20"/>
                <w:szCs w:val="20"/>
                <w:lang w:val="mn-MN"/>
              </w:rPr>
            </w:pPr>
          </w:p>
        </w:tc>
        <w:tc>
          <w:tcPr>
            <w:tcW w:w="567" w:type="dxa"/>
          </w:tcPr>
          <w:p w14:paraId="0952F0CC" w14:textId="77777777" w:rsidR="005A1894" w:rsidRPr="005A1894" w:rsidRDefault="005A1894" w:rsidP="00574929">
            <w:pPr>
              <w:jc w:val="center"/>
              <w:rPr>
                <w:rFonts w:ascii="Arial" w:hAnsi="Arial" w:cs="Arial"/>
                <w:sz w:val="20"/>
                <w:szCs w:val="20"/>
                <w:lang w:val="mn-MN"/>
              </w:rPr>
            </w:pPr>
          </w:p>
        </w:tc>
        <w:tc>
          <w:tcPr>
            <w:tcW w:w="851" w:type="dxa"/>
          </w:tcPr>
          <w:p w14:paraId="4DEC6A4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454979C" w14:textId="77777777" w:rsidTr="00320998">
        <w:tc>
          <w:tcPr>
            <w:tcW w:w="439" w:type="dxa"/>
            <w:vMerge w:val="restart"/>
          </w:tcPr>
          <w:p w14:paraId="34AE282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19</w:t>
            </w:r>
          </w:p>
        </w:tc>
        <w:tc>
          <w:tcPr>
            <w:tcW w:w="1736" w:type="dxa"/>
            <w:vMerge w:val="restart"/>
          </w:tcPr>
          <w:p w14:paraId="184768E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Багануур дүүргийн цагдаагийн хэлтэс</w:t>
            </w:r>
          </w:p>
        </w:tc>
        <w:tc>
          <w:tcPr>
            <w:tcW w:w="1648" w:type="dxa"/>
          </w:tcPr>
          <w:p w14:paraId="0690B67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78B3FA4B" w14:textId="77777777" w:rsidR="005A1894" w:rsidRPr="005A1894" w:rsidRDefault="005A1894" w:rsidP="00574929">
            <w:pPr>
              <w:jc w:val="center"/>
              <w:rPr>
                <w:rFonts w:ascii="Arial" w:hAnsi="Arial" w:cs="Arial"/>
                <w:sz w:val="20"/>
                <w:szCs w:val="20"/>
                <w:lang w:val="mn-MN"/>
              </w:rPr>
            </w:pPr>
          </w:p>
        </w:tc>
        <w:tc>
          <w:tcPr>
            <w:tcW w:w="709" w:type="dxa"/>
          </w:tcPr>
          <w:p w14:paraId="2B960902" w14:textId="77777777" w:rsidR="005A1894" w:rsidRPr="005A1894" w:rsidRDefault="005A1894" w:rsidP="00574929">
            <w:pPr>
              <w:jc w:val="center"/>
              <w:rPr>
                <w:rFonts w:ascii="Arial" w:hAnsi="Arial" w:cs="Arial"/>
                <w:sz w:val="20"/>
                <w:szCs w:val="20"/>
                <w:lang w:val="mn-MN"/>
              </w:rPr>
            </w:pPr>
          </w:p>
        </w:tc>
        <w:tc>
          <w:tcPr>
            <w:tcW w:w="709" w:type="dxa"/>
          </w:tcPr>
          <w:p w14:paraId="35E44BA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709" w:type="dxa"/>
          </w:tcPr>
          <w:p w14:paraId="1236E272" w14:textId="77777777" w:rsidR="005A1894" w:rsidRPr="005A1894" w:rsidRDefault="005A1894" w:rsidP="00574929">
            <w:pPr>
              <w:jc w:val="center"/>
              <w:rPr>
                <w:rFonts w:ascii="Arial" w:hAnsi="Arial" w:cs="Arial"/>
                <w:sz w:val="20"/>
                <w:szCs w:val="20"/>
                <w:lang w:val="mn-MN"/>
              </w:rPr>
            </w:pPr>
          </w:p>
        </w:tc>
        <w:tc>
          <w:tcPr>
            <w:tcW w:w="708" w:type="dxa"/>
          </w:tcPr>
          <w:p w14:paraId="5E99D94C" w14:textId="77777777" w:rsidR="005A1894" w:rsidRPr="005A1894" w:rsidRDefault="005A1894" w:rsidP="00574929">
            <w:pPr>
              <w:jc w:val="center"/>
              <w:rPr>
                <w:rFonts w:ascii="Arial" w:hAnsi="Arial" w:cs="Arial"/>
                <w:sz w:val="20"/>
                <w:szCs w:val="20"/>
                <w:lang w:val="mn-MN"/>
              </w:rPr>
            </w:pPr>
          </w:p>
        </w:tc>
        <w:tc>
          <w:tcPr>
            <w:tcW w:w="567" w:type="dxa"/>
          </w:tcPr>
          <w:p w14:paraId="4F32270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567" w:type="dxa"/>
          </w:tcPr>
          <w:p w14:paraId="521113E2" w14:textId="77777777" w:rsidR="005A1894" w:rsidRPr="005A1894" w:rsidRDefault="005A1894" w:rsidP="00574929">
            <w:pPr>
              <w:jc w:val="center"/>
              <w:rPr>
                <w:rFonts w:ascii="Arial" w:hAnsi="Arial" w:cs="Arial"/>
                <w:sz w:val="20"/>
                <w:szCs w:val="20"/>
                <w:lang w:val="mn-MN"/>
              </w:rPr>
            </w:pPr>
          </w:p>
        </w:tc>
        <w:tc>
          <w:tcPr>
            <w:tcW w:w="851" w:type="dxa"/>
          </w:tcPr>
          <w:p w14:paraId="7434B01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18</w:t>
            </w:r>
          </w:p>
        </w:tc>
      </w:tr>
      <w:tr w:rsidR="00320998" w:rsidRPr="005A1894" w14:paraId="0DC4F019" w14:textId="77777777" w:rsidTr="00320998">
        <w:tc>
          <w:tcPr>
            <w:tcW w:w="439" w:type="dxa"/>
            <w:vMerge/>
          </w:tcPr>
          <w:p w14:paraId="5C48FE22" w14:textId="77777777" w:rsidR="005A1894" w:rsidRPr="005A1894" w:rsidRDefault="005A1894" w:rsidP="00574929">
            <w:pPr>
              <w:jc w:val="both"/>
              <w:rPr>
                <w:rFonts w:ascii="Arial" w:hAnsi="Arial" w:cs="Arial"/>
                <w:sz w:val="20"/>
                <w:szCs w:val="20"/>
                <w:lang w:val="mn-MN"/>
              </w:rPr>
            </w:pPr>
          </w:p>
        </w:tc>
        <w:tc>
          <w:tcPr>
            <w:tcW w:w="1736" w:type="dxa"/>
            <w:vMerge/>
          </w:tcPr>
          <w:p w14:paraId="774A3C9C" w14:textId="77777777" w:rsidR="005A1894" w:rsidRPr="005A1894" w:rsidRDefault="005A1894" w:rsidP="00574929">
            <w:pPr>
              <w:jc w:val="both"/>
              <w:rPr>
                <w:rFonts w:ascii="Arial" w:hAnsi="Arial" w:cs="Arial"/>
                <w:sz w:val="20"/>
                <w:szCs w:val="20"/>
                <w:lang w:val="mn-MN"/>
              </w:rPr>
            </w:pPr>
          </w:p>
        </w:tc>
        <w:tc>
          <w:tcPr>
            <w:tcW w:w="1648" w:type="dxa"/>
          </w:tcPr>
          <w:p w14:paraId="760419D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пинака</w:t>
            </w:r>
          </w:p>
        </w:tc>
        <w:tc>
          <w:tcPr>
            <w:tcW w:w="708" w:type="dxa"/>
          </w:tcPr>
          <w:p w14:paraId="16603FF9" w14:textId="77777777" w:rsidR="005A1894" w:rsidRPr="005A1894" w:rsidRDefault="005A1894" w:rsidP="00574929">
            <w:pPr>
              <w:jc w:val="center"/>
              <w:rPr>
                <w:rFonts w:ascii="Arial" w:hAnsi="Arial" w:cs="Arial"/>
                <w:sz w:val="20"/>
                <w:szCs w:val="20"/>
                <w:lang w:val="mn-MN"/>
              </w:rPr>
            </w:pPr>
          </w:p>
        </w:tc>
        <w:tc>
          <w:tcPr>
            <w:tcW w:w="709" w:type="dxa"/>
          </w:tcPr>
          <w:p w14:paraId="0582F878" w14:textId="77777777" w:rsidR="005A1894" w:rsidRPr="005A1894" w:rsidRDefault="005A1894" w:rsidP="00574929">
            <w:pPr>
              <w:jc w:val="center"/>
              <w:rPr>
                <w:rFonts w:ascii="Arial" w:hAnsi="Arial" w:cs="Arial"/>
                <w:sz w:val="20"/>
                <w:szCs w:val="20"/>
                <w:lang w:val="mn-MN"/>
              </w:rPr>
            </w:pPr>
          </w:p>
        </w:tc>
        <w:tc>
          <w:tcPr>
            <w:tcW w:w="709" w:type="dxa"/>
          </w:tcPr>
          <w:p w14:paraId="0C82D23D" w14:textId="77777777" w:rsidR="005A1894" w:rsidRPr="005A1894" w:rsidRDefault="005A1894" w:rsidP="00574929">
            <w:pPr>
              <w:jc w:val="center"/>
              <w:rPr>
                <w:rFonts w:ascii="Arial" w:hAnsi="Arial" w:cs="Arial"/>
                <w:sz w:val="20"/>
                <w:szCs w:val="20"/>
                <w:lang w:val="mn-MN"/>
              </w:rPr>
            </w:pPr>
          </w:p>
        </w:tc>
        <w:tc>
          <w:tcPr>
            <w:tcW w:w="709" w:type="dxa"/>
          </w:tcPr>
          <w:p w14:paraId="11C81BF2" w14:textId="77777777" w:rsidR="005A1894" w:rsidRPr="005A1894" w:rsidRDefault="005A1894" w:rsidP="00574929">
            <w:pPr>
              <w:jc w:val="center"/>
              <w:rPr>
                <w:rFonts w:ascii="Arial" w:hAnsi="Arial" w:cs="Arial"/>
                <w:sz w:val="20"/>
                <w:szCs w:val="20"/>
                <w:lang w:val="mn-MN"/>
              </w:rPr>
            </w:pPr>
          </w:p>
        </w:tc>
        <w:tc>
          <w:tcPr>
            <w:tcW w:w="708" w:type="dxa"/>
          </w:tcPr>
          <w:p w14:paraId="44E4C5B7" w14:textId="77777777" w:rsidR="005A1894" w:rsidRPr="005A1894" w:rsidRDefault="005A1894" w:rsidP="00574929">
            <w:pPr>
              <w:jc w:val="center"/>
              <w:rPr>
                <w:rFonts w:ascii="Arial" w:hAnsi="Arial" w:cs="Arial"/>
                <w:sz w:val="20"/>
                <w:szCs w:val="20"/>
                <w:lang w:val="mn-MN"/>
              </w:rPr>
            </w:pPr>
          </w:p>
        </w:tc>
        <w:tc>
          <w:tcPr>
            <w:tcW w:w="567" w:type="dxa"/>
          </w:tcPr>
          <w:p w14:paraId="1781DD2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6C0E6C5F" w14:textId="77777777" w:rsidR="005A1894" w:rsidRPr="005A1894" w:rsidRDefault="005A1894" w:rsidP="00574929">
            <w:pPr>
              <w:jc w:val="center"/>
              <w:rPr>
                <w:rFonts w:ascii="Arial" w:hAnsi="Arial" w:cs="Arial"/>
                <w:sz w:val="20"/>
                <w:szCs w:val="20"/>
                <w:lang w:val="mn-MN"/>
              </w:rPr>
            </w:pPr>
          </w:p>
        </w:tc>
        <w:tc>
          <w:tcPr>
            <w:tcW w:w="851" w:type="dxa"/>
          </w:tcPr>
          <w:p w14:paraId="006069B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9268AD8" w14:textId="77777777" w:rsidTr="00320998">
        <w:tc>
          <w:tcPr>
            <w:tcW w:w="439" w:type="dxa"/>
            <w:vMerge/>
          </w:tcPr>
          <w:p w14:paraId="573B954C" w14:textId="77777777" w:rsidR="005A1894" w:rsidRPr="005A1894" w:rsidRDefault="005A1894" w:rsidP="00574929">
            <w:pPr>
              <w:jc w:val="both"/>
              <w:rPr>
                <w:rFonts w:ascii="Arial" w:hAnsi="Arial" w:cs="Arial"/>
                <w:sz w:val="20"/>
                <w:szCs w:val="20"/>
                <w:lang w:val="mn-MN"/>
              </w:rPr>
            </w:pPr>
          </w:p>
        </w:tc>
        <w:tc>
          <w:tcPr>
            <w:tcW w:w="1736" w:type="dxa"/>
            <w:vMerge/>
          </w:tcPr>
          <w:p w14:paraId="23DB5EE2" w14:textId="77777777" w:rsidR="005A1894" w:rsidRPr="005A1894" w:rsidRDefault="005A1894" w:rsidP="00574929">
            <w:pPr>
              <w:jc w:val="both"/>
              <w:rPr>
                <w:rFonts w:ascii="Arial" w:hAnsi="Arial" w:cs="Arial"/>
                <w:sz w:val="20"/>
                <w:szCs w:val="20"/>
                <w:lang w:val="mn-MN"/>
              </w:rPr>
            </w:pPr>
          </w:p>
        </w:tc>
        <w:tc>
          <w:tcPr>
            <w:tcW w:w="1648" w:type="dxa"/>
          </w:tcPr>
          <w:p w14:paraId="31D3BAB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mdmb</w:t>
            </w:r>
          </w:p>
        </w:tc>
        <w:tc>
          <w:tcPr>
            <w:tcW w:w="708" w:type="dxa"/>
          </w:tcPr>
          <w:p w14:paraId="22AF3502" w14:textId="77777777" w:rsidR="005A1894" w:rsidRPr="005A1894" w:rsidRDefault="005A1894" w:rsidP="00574929">
            <w:pPr>
              <w:jc w:val="center"/>
              <w:rPr>
                <w:rFonts w:ascii="Arial" w:hAnsi="Arial" w:cs="Arial"/>
                <w:sz w:val="20"/>
                <w:szCs w:val="20"/>
                <w:lang w:val="mn-MN"/>
              </w:rPr>
            </w:pPr>
          </w:p>
        </w:tc>
        <w:tc>
          <w:tcPr>
            <w:tcW w:w="709" w:type="dxa"/>
          </w:tcPr>
          <w:p w14:paraId="3691537C" w14:textId="77777777" w:rsidR="005A1894" w:rsidRPr="005A1894" w:rsidRDefault="005A1894" w:rsidP="00574929">
            <w:pPr>
              <w:jc w:val="center"/>
              <w:rPr>
                <w:rFonts w:ascii="Arial" w:hAnsi="Arial" w:cs="Arial"/>
                <w:sz w:val="20"/>
                <w:szCs w:val="20"/>
                <w:lang w:val="mn-MN"/>
              </w:rPr>
            </w:pPr>
          </w:p>
        </w:tc>
        <w:tc>
          <w:tcPr>
            <w:tcW w:w="709" w:type="dxa"/>
          </w:tcPr>
          <w:p w14:paraId="003C9A03" w14:textId="77777777" w:rsidR="005A1894" w:rsidRPr="005A1894" w:rsidRDefault="005A1894" w:rsidP="00574929">
            <w:pPr>
              <w:jc w:val="center"/>
              <w:rPr>
                <w:rFonts w:ascii="Arial" w:hAnsi="Arial" w:cs="Arial"/>
                <w:sz w:val="20"/>
                <w:szCs w:val="20"/>
                <w:lang w:val="mn-MN"/>
              </w:rPr>
            </w:pPr>
          </w:p>
        </w:tc>
        <w:tc>
          <w:tcPr>
            <w:tcW w:w="709" w:type="dxa"/>
          </w:tcPr>
          <w:p w14:paraId="2FED1006" w14:textId="77777777" w:rsidR="005A1894" w:rsidRPr="005A1894" w:rsidRDefault="005A1894" w:rsidP="00574929">
            <w:pPr>
              <w:jc w:val="center"/>
              <w:rPr>
                <w:rFonts w:ascii="Arial" w:hAnsi="Arial" w:cs="Arial"/>
                <w:sz w:val="20"/>
                <w:szCs w:val="20"/>
                <w:lang w:val="mn-MN"/>
              </w:rPr>
            </w:pPr>
          </w:p>
        </w:tc>
        <w:tc>
          <w:tcPr>
            <w:tcW w:w="708" w:type="dxa"/>
          </w:tcPr>
          <w:p w14:paraId="348C9318" w14:textId="77777777" w:rsidR="005A1894" w:rsidRPr="005A1894" w:rsidRDefault="005A1894" w:rsidP="00574929">
            <w:pPr>
              <w:jc w:val="center"/>
              <w:rPr>
                <w:rFonts w:ascii="Arial" w:hAnsi="Arial" w:cs="Arial"/>
                <w:sz w:val="20"/>
                <w:szCs w:val="20"/>
                <w:lang w:val="mn-MN"/>
              </w:rPr>
            </w:pPr>
          </w:p>
        </w:tc>
        <w:tc>
          <w:tcPr>
            <w:tcW w:w="567" w:type="dxa"/>
          </w:tcPr>
          <w:p w14:paraId="0FF3CA9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6AF2E7D" w14:textId="77777777" w:rsidR="005A1894" w:rsidRPr="005A1894" w:rsidRDefault="005A1894" w:rsidP="00574929">
            <w:pPr>
              <w:jc w:val="center"/>
              <w:rPr>
                <w:rFonts w:ascii="Arial" w:hAnsi="Arial" w:cs="Arial"/>
                <w:sz w:val="20"/>
                <w:szCs w:val="20"/>
                <w:lang w:val="mn-MN"/>
              </w:rPr>
            </w:pPr>
          </w:p>
        </w:tc>
        <w:tc>
          <w:tcPr>
            <w:tcW w:w="851" w:type="dxa"/>
          </w:tcPr>
          <w:p w14:paraId="5997370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438B8212" w14:textId="77777777" w:rsidTr="00320998">
        <w:tc>
          <w:tcPr>
            <w:tcW w:w="439" w:type="dxa"/>
            <w:vMerge/>
          </w:tcPr>
          <w:p w14:paraId="76A933A4" w14:textId="77777777" w:rsidR="005A1894" w:rsidRPr="005A1894" w:rsidRDefault="005A1894" w:rsidP="00574929">
            <w:pPr>
              <w:jc w:val="both"/>
              <w:rPr>
                <w:rFonts w:ascii="Arial" w:hAnsi="Arial" w:cs="Arial"/>
                <w:sz w:val="20"/>
                <w:szCs w:val="20"/>
                <w:lang w:val="mn-MN"/>
              </w:rPr>
            </w:pPr>
          </w:p>
        </w:tc>
        <w:tc>
          <w:tcPr>
            <w:tcW w:w="1736" w:type="dxa"/>
            <w:vMerge/>
          </w:tcPr>
          <w:p w14:paraId="542F1D1A" w14:textId="77777777" w:rsidR="005A1894" w:rsidRPr="005A1894" w:rsidRDefault="005A1894" w:rsidP="00574929">
            <w:pPr>
              <w:jc w:val="both"/>
              <w:rPr>
                <w:rFonts w:ascii="Arial" w:hAnsi="Arial" w:cs="Arial"/>
                <w:sz w:val="20"/>
                <w:szCs w:val="20"/>
                <w:lang w:val="mn-MN"/>
              </w:rPr>
            </w:pPr>
          </w:p>
        </w:tc>
        <w:tc>
          <w:tcPr>
            <w:tcW w:w="1648" w:type="dxa"/>
          </w:tcPr>
          <w:p w14:paraId="2E7C587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735ACE4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DA78B92" w14:textId="77777777" w:rsidR="005A1894" w:rsidRPr="005A1894" w:rsidRDefault="005A1894" w:rsidP="00574929">
            <w:pPr>
              <w:jc w:val="center"/>
              <w:rPr>
                <w:rFonts w:ascii="Arial" w:hAnsi="Arial" w:cs="Arial"/>
                <w:sz w:val="20"/>
                <w:szCs w:val="20"/>
                <w:lang w:val="mn-MN"/>
              </w:rPr>
            </w:pPr>
          </w:p>
        </w:tc>
        <w:tc>
          <w:tcPr>
            <w:tcW w:w="709" w:type="dxa"/>
          </w:tcPr>
          <w:p w14:paraId="1FA258E7" w14:textId="77777777" w:rsidR="005A1894" w:rsidRPr="005A1894" w:rsidRDefault="005A1894" w:rsidP="00574929">
            <w:pPr>
              <w:jc w:val="center"/>
              <w:rPr>
                <w:rFonts w:ascii="Arial" w:hAnsi="Arial" w:cs="Arial"/>
                <w:sz w:val="20"/>
                <w:szCs w:val="20"/>
                <w:lang w:val="mn-MN"/>
              </w:rPr>
            </w:pPr>
          </w:p>
        </w:tc>
        <w:tc>
          <w:tcPr>
            <w:tcW w:w="709" w:type="dxa"/>
          </w:tcPr>
          <w:p w14:paraId="323948F2" w14:textId="77777777" w:rsidR="005A1894" w:rsidRPr="005A1894" w:rsidRDefault="005A1894" w:rsidP="00574929">
            <w:pPr>
              <w:jc w:val="center"/>
              <w:rPr>
                <w:rFonts w:ascii="Arial" w:hAnsi="Arial" w:cs="Arial"/>
                <w:sz w:val="20"/>
                <w:szCs w:val="20"/>
                <w:lang w:val="mn-MN"/>
              </w:rPr>
            </w:pPr>
          </w:p>
        </w:tc>
        <w:tc>
          <w:tcPr>
            <w:tcW w:w="708" w:type="dxa"/>
          </w:tcPr>
          <w:p w14:paraId="5AB03A23" w14:textId="77777777" w:rsidR="005A1894" w:rsidRPr="005A1894" w:rsidRDefault="005A1894" w:rsidP="00574929">
            <w:pPr>
              <w:jc w:val="center"/>
              <w:rPr>
                <w:rFonts w:ascii="Arial" w:hAnsi="Arial" w:cs="Arial"/>
                <w:sz w:val="20"/>
                <w:szCs w:val="20"/>
                <w:lang w:val="mn-MN"/>
              </w:rPr>
            </w:pPr>
          </w:p>
        </w:tc>
        <w:tc>
          <w:tcPr>
            <w:tcW w:w="567" w:type="dxa"/>
          </w:tcPr>
          <w:p w14:paraId="35B342D5" w14:textId="77777777" w:rsidR="005A1894" w:rsidRPr="005A1894" w:rsidRDefault="005A1894" w:rsidP="00574929">
            <w:pPr>
              <w:jc w:val="center"/>
              <w:rPr>
                <w:rFonts w:ascii="Arial" w:hAnsi="Arial" w:cs="Arial"/>
                <w:sz w:val="20"/>
                <w:szCs w:val="20"/>
                <w:lang w:val="mn-MN"/>
              </w:rPr>
            </w:pPr>
          </w:p>
        </w:tc>
        <w:tc>
          <w:tcPr>
            <w:tcW w:w="567" w:type="dxa"/>
          </w:tcPr>
          <w:p w14:paraId="3917B15B" w14:textId="77777777" w:rsidR="005A1894" w:rsidRPr="005A1894" w:rsidRDefault="005A1894" w:rsidP="00574929">
            <w:pPr>
              <w:jc w:val="center"/>
              <w:rPr>
                <w:rFonts w:ascii="Arial" w:hAnsi="Arial" w:cs="Arial"/>
                <w:sz w:val="20"/>
                <w:szCs w:val="20"/>
                <w:lang w:val="mn-MN"/>
              </w:rPr>
            </w:pPr>
          </w:p>
        </w:tc>
        <w:tc>
          <w:tcPr>
            <w:tcW w:w="851" w:type="dxa"/>
          </w:tcPr>
          <w:p w14:paraId="5CFBD0F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531D89B" w14:textId="77777777" w:rsidTr="00320998">
        <w:tc>
          <w:tcPr>
            <w:tcW w:w="439" w:type="dxa"/>
            <w:vMerge/>
          </w:tcPr>
          <w:p w14:paraId="5A09C22E" w14:textId="77777777" w:rsidR="005A1894" w:rsidRPr="005A1894" w:rsidRDefault="005A1894" w:rsidP="00574929">
            <w:pPr>
              <w:jc w:val="both"/>
              <w:rPr>
                <w:rFonts w:ascii="Arial" w:hAnsi="Arial" w:cs="Arial"/>
                <w:sz w:val="20"/>
                <w:szCs w:val="20"/>
                <w:lang w:val="mn-MN"/>
              </w:rPr>
            </w:pPr>
          </w:p>
        </w:tc>
        <w:tc>
          <w:tcPr>
            <w:tcW w:w="1736" w:type="dxa"/>
            <w:vMerge/>
          </w:tcPr>
          <w:p w14:paraId="436B5027" w14:textId="77777777" w:rsidR="005A1894" w:rsidRPr="005A1894" w:rsidRDefault="005A1894" w:rsidP="00574929">
            <w:pPr>
              <w:jc w:val="both"/>
              <w:rPr>
                <w:rFonts w:ascii="Arial" w:hAnsi="Arial" w:cs="Arial"/>
                <w:sz w:val="20"/>
                <w:szCs w:val="20"/>
                <w:lang w:val="mn-MN"/>
              </w:rPr>
            </w:pPr>
          </w:p>
        </w:tc>
        <w:tc>
          <w:tcPr>
            <w:tcW w:w="1648" w:type="dxa"/>
          </w:tcPr>
          <w:p w14:paraId="06EEC22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лактам</w:t>
            </w:r>
          </w:p>
        </w:tc>
        <w:tc>
          <w:tcPr>
            <w:tcW w:w="708" w:type="dxa"/>
          </w:tcPr>
          <w:p w14:paraId="109B5825" w14:textId="77777777" w:rsidR="005A1894" w:rsidRPr="005A1894" w:rsidRDefault="005A1894" w:rsidP="00574929">
            <w:pPr>
              <w:jc w:val="center"/>
              <w:rPr>
                <w:rFonts w:ascii="Arial" w:hAnsi="Arial" w:cs="Arial"/>
                <w:sz w:val="20"/>
                <w:szCs w:val="20"/>
                <w:lang w:val="mn-MN"/>
              </w:rPr>
            </w:pPr>
          </w:p>
        </w:tc>
        <w:tc>
          <w:tcPr>
            <w:tcW w:w="709" w:type="dxa"/>
          </w:tcPr>
          <w:p w14:paraId="32912E3A" w14:textId="77777777" w:rsidR="005A1894" w:rsidRPr="005A1894" w:rsidRDefault="005A1894" w:rsidP="00574929">
            <w:pPr>
              <w:jc w:val="center"/>
              <w:rPr>
                <w:rFonts w:ascii="Arial" w:hAnsi="Arial" w:cs="Arial"/>
                <w:sz w:val="20"/>
                <w:szCs w:val="20"/>
                <w:lang w:val="mn-MN"/>
              </w:rPr>
            </w:pPr>
          </w:p>
        </w:tc>
        <w:tc>
          <w:tcPr>
            <w:tcW w:w="709" w:type="dxa"/>
          </w:tcPr>
          <w:p w14:paraId="06A7360C" w14:textId="77777777" w:rsidR="005A1894" w:rsidRPr="005A1894" w:rsidRDefault="005A1894" w:rsidP="00574929">
            <w:pPr>
              <w:jc w:val="center"/>
              <w:rPr>
                <w:rFonts w:ascii="Arial" w:hAnsi="Arial" w:cs="Arial"/>
                <w:sz w:val="20"/>
                <w:szCs w:val="20"/>
                <w:lang w:val="mn-MN"/>
              </w:rPr>
            </w:pPr>
          </w:p>
        </w:tc>
        <w:tc>
          <w:tcPr>
            <w:tcW w:w="709" w:type="dxa"/>
          </w:tcPr>
          <w:p w14:paraId="57D12F1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0F078EAC" w14:textId="77777777" w:rsidR="005A1894" w:rsidRPr="005A1894" w:rsidRDefault="005A1894" w:rsidP="00574929">
            <w:pPr>
              <w:jc w:val="center"/>
              <w:rPr>
                <w:rFonts w:ascii="Arial" w:hAnsi="Arial" w:cs="Arial"/>
                <w:sz w:val="20"/>
                <w:szCs w:val="20"/>
                <w:lang w:val="mn-MN"/>
              </w:rPr>
            </w:pPr>
          </w:p>
        </w:tc>
        <w:tc>
          <w:tcPr>
            <w:tcW w:w="567" w:type="dxa"/>
          </w:tcPr>
          <w:p w14:paraId="2FF91AC0" w14:textId="77777777" w:rsidR="005A1894" w:rsidRPr="005A1894" w:rsidRDefault="005A1894" w:rsidP="00574929">
            <w:pPr>
              <w:jc w:val="center"/>
              <w:rPr>
                <w:rFonts w:ascii="Arial" w:hAnsi="Arial" w:cs="Arial"/>
                <w:sz w:val="20"/>
                <w:szCs w:val="20"/>
                <w:lang w:val="mn-MN"/>
              </w:rPr>
            </w:pPr>
          </w:p>
        </w:tc>
        <w:tc>
          <w:tcPr>
            <w:tcW w:w="567" w:type="dxa"/>
          </w:tcPr>
          <w:p w14:paraId="02840F6C" w14:textId="77777777" w:rsidR="005A1894" w:rsidRPr="005A1894" w:rsidRDefault="005A1894" w:rsidP="00574929">
            <w:pPr>
              <w:jc w:val="center"/>
              <w:rPr>
                <w:rFonts w:ascii="Arial" w:hAnsi="Arial" w:cs="Arial"/>
                <w:sz w:val="20"/>
                <w:szCs w:val="20"/>
                <w:lang w:val="mn-MN"/>
              </w:rPr>
            </w:pPr>
          </w:p>
        </w:tc>
        <w:tc>
          <w:tcPr>
            <w:tcW w:w="851" w:type="dxa"/>
          </w:tcPr>
          <w:p w14:paraId="1F50434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165DDE7" w14:textId="77777777" w:rsidTr="00320998">
        <w:tc>
          <w:tcPr>
            <w:tcW w:w="439" w:type="dxa"/>
            <w:vMerge w:val="restart"/>
          </w:tcPr>
          <w:p w14:paraId="444F8CA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20</w:t>
            </w:r>
          </w:p>
        </w:tc>
        <w:tc>
          <w:tcPr>
            <w:tcW w:w="1736" w:type="dxa"/>
            <w:vMerge w:val="restart"/>
          </w:tcPr>
          <w:p w14:paraId="3AD47E9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Налайх дүүргийн цагдаагийн хэлтэс</w:t>
            </w:r>
          </w:p>
        </w:tc>
        <w:tc>
          <w:tcPr>
            <w:tcW w:w="1648" w:type="dxa"/>
          </w:tcPr>
          <w:p w14:paraId="050889F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33A0D9C3" w14:textId="77777777" w:rsidR="005A1894" w:rsidRPr="005A1894" w:rsidRDefault="005A1894" w:rsidP="00574929">
            <w:pPr>
              <w:jc w:val="center"/>
              <w:rPr>
                <w:rFonts w:ascii="Arial" w:hAnsi="Arial" w:cs="Arial"/>
                <w:sz w:val="20"/>
                <w:szCs w:val="20"/>
                <w:lang w:val="mn-MN"/>
              </w:rPr>
            </w:pPr>
          </w:p>
        </w:tc>
        <w:tc>
          <w:tcPr>
            <w:tcW w:w="709" w:type="dxa"/>
          </w:tcPr>
          <w:p w14:paraId="3CCEE74E" w14:textId="77777777" w:rsidR="005A1894" w:rsidRPr="005A1894" w:rsidRDefault="005A1894" w:rsidP="00574929">
            <w:pPr>
              <w:jc w:val="center"/>
              <w:rPr>
                <w:rFonts w:ascii="Arial" w:hAnsi="Arial" w:cs="Arial"/>
                <w:sz w:val="20"/>
                <w:szCs w:val="20"/>
                <w:lang w:val="mn-MN"/>
              </w:rPr>
            </w:pPr>
          </w:p>
        </w:tc>
        <w:tc>
          <w:tcPr>
            <w:tcW w:w="709" w:type="dxa"/>
          </w:tcPr>
          <w:p w14:paraId="688C7087" w14:textId="77777777" w:rsidR="005A1894" w:rsidRPr="005A1894" w:rsidRDefault="005A1894" w:rsidP="00574929">
            <w:pPr>
              <w:jc w:val="center"/>
              <w:rPr>
                <w:rFonts w:ascii="Arial" w:hAnsi="Arial" w:cs="Arial"/>
                <w:sz w:val="20"/>
                <w:szCs w:val="20"/>
                <w:lang w:val="mn-MN"/>
              </w:rPr>
            </w:pPr>
          </w:p>
        </w:tc>
        <w:tc>
          <w:tcPr>
            <w:tcW w:w="709" w:type="dxa"/>
          </w:tcPr>
          <w:p w14:paraId="6EC5D909" w14:textId="77777777" w:rsidR="005A1894" w:rsidRPr="005A1894" w:rsidRDefault="005A1894" w:rsidP="00574929">
            <w:pPr>
              <w:jc w:val="center"/>
              <w:rPr>
                <w:rFonts w:ascii="Arial" w:hAnsi="Arial" w:cs="Arial"/>
                <w:sz w:val="20"/>
                <w:szCs w:val="20"/>
                <w:lang w:val="mn-MN"/>
              </w:rPr>
            </w:pPr>
          </w:p>
        </w:tc>
        <w:tc>
          <w:tcPr>
            <w:tcW w:w="708" w:type="dxa"/>
          </w:tcPr>
          <w:p w14:paraId="372420F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001240FD" w14:textId="77777777" w:rsidR="005A1894" w:rsidRPr="005A1894" w:rsidRDefault="005A1894" w:rsidP="00574929">
            <w:pPr>
              <w:jc w:val="center"/>
              <w:rPr>
                <w:rFonts w:ascii="Arial" w:hAnsi="Arial" w:cs="Arial"/>
                <w:sz w:val="20"/>
                <w:szCs w:val="20"/>
                <w:lang w:val="mn-MN"/>
              </w:rPr>
            </w:pPr>
          </w:p>
        </w:tc>
        <w:tc>
          <w:tcPr>
            <w:tcW w:w="567" w:type="dxa"/>
          </w:tcPr>
          <w:p w14:paraId="5753CA6E" w14:textId="77777777" w:rsidR="005A1894" w:rsidRPr="005A1894" w:rsidRDefault="005A1894" w:rsidP="00574929">
            <w:pPr>
              <w:jc w:val="center"/>
              <w:rPr>
                <w:rFonts w:ascii="Arial" w:hAnsi="Arial" w:cs="Arial"/>
                <w:sz w:val="20"/>
                <w:szCs w:val="20"/>
                <w:lang w:val="mn-MN"/>
              </w:rPr>
            </w:pPr>
          </w:p>
        </w:tc>
        <w:tc>
          <w:tcPr>
            <w:tcW w:w="851" w:type="dxa"/>
          </w:tcPr>
          <w:p w14:paraId="4489B15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BE4BAEF" w14:textId="77777777" w:rsidTr="00320998">
        <w:tc>
          <w:tcPr>
            <w:tcW w:w="439" w:type="dxa"/>
            <w:vMerge/>
          </w:tcPr>
          <w:p w14:paraId="6BFECBB2" w14:textId="77777777" w:rsidR="005A1894" w:rsidRPr="005A1894" w:rsidRDefault="005A1894" w:rsidP="00574929">
            <w:pPr>
              <w:jc w:val="both"/>
              <w:rPr>
                <w:rFonts w:ascii="Arial" w:hAnsi="Arial" w:cs="Arial"/>
                <w:sz w:val="20"/>
                <w:szCs w:val="20"/>
                <w:lang w:val="mn-MN"/>
              </w:rPr>
            </w:pPr>
          </w:p>
        </w:tc>
        <w:tc>
          <w:tcPr>
            <w:tcW w:w="1736" w:type="dxa"/>
            <w:vMerge/>
          </w:tcPr>
          <w:p w14:paraId="28D95158" w14:textId="77777777" w:rsidR="005A1894" w:rsidRPr="005A1894" w:rsidRDefault="005A1894" w:rsidP="00574929">
            <w:pPr>
              <w:jc w:val="both"/>
              <w:rPr>
                <w:rFonts w:ascii="Arial" w:hAnsi="Arial" w:cs="Arial"/>
                <w:sz w:val="20"/>
                <w:szCs w:val="20"/>
                <w:lang w:val="mn-MN"/>
              </w:rPr>
            </w:pPr>
          </w:p>
        </w:tc>
        <w:tc>
          <w:tcPr>
            <w:tcW w:w="1648" w:type="dxa"/>
          </w:tcPr>
          <w:p w14:paraId="3412632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лактам</w:t>
            </w:r>
          </w:p>
        </w:tc>
        <w:tc>
          <w:tcPr>
            <w:tcW w:w="708" w:type="dxa"/>
          </w:tcPr>
          <w:p w14:paraId="407396C1" w14:textId="77777777" w:rsidR="005A1894" w:rsidRPr="005A1894" w:rsidRDefault="005A1894" w:rsidP="00574929">
            <w:pPr>
              <w:jc w:val="center"/>
              <w:rPr>
                <w:rFonts w:ascii="Arial" w:hAnsi="Arial" w:cs="Arial"/>
                <w:sz w:val="20"/>
                <w:szCs w:val="20"/>
                <w:lang w:val="mn-MN"/>
              </w:rPr>
            </w:pPr>
          </w:p>
        </w:tc>
        <w:tc>
          <w:tcPr>
            <w:tcW w:w="709" w:type="dxa"/>
          </w:tcPr>
          <w:p w14:paraId="2D6B490D" w14:textId="77777777" w:rsidR="005A1894" w:rsidRPr="005A1894" w:rsidRDefault="005A1894" w:rsidP="00574929">
            <w:pPr>
              <w:jc w:val="center"/>
              <w:rPr>
                <w:rFonts w:ascii="Arial" w:hAnsi="Arial" w:cs="Arial"/>
                <w:sz w:val="20"/>
                <w:szCs w:val="20"/>
                <w:lang w:val="mn-MN"/>
              </w:rPr>
            </w:pPr>
          </w:p>
        </w:tc>
        <w:tc>
          <w:tcPr>
            <w:tcW w:w="709" w:type="dxa"/>
          </w:tcPr>
          <w:p w14:paraId="07DE3086" w14:textId="77777777" w:rsidR="005A1894" w:rsidRPr="005A1894" w:rsidRDefault="005A1894" w:rsidP="00574929">
            <w:pPr>
              <w:jc w:val="center"/>
              <w:rPr>
                <w:rFonts w:ascii="Arial" w:hAnsi="Arial" w:cs="Arial"/>
                <w:sz w:val="20"/>
                <w:szCs w:val="20"/>
                <w:lang w:val="mn-MN"/>
              </w:rPr>
            </w:pPr>
          </w:p>
        </w:tc>
        <w:tc>
          <w:tcPr>
            <w:tcW w:w="709" w:type="dxa"/>
          </w:tcPr>
          <w:p w14:paraId="71F82C04" w14:textId="77777777" w:rsidR="005A1894" w:rsidRPr="005A1894" w:rsidRDefault="005A1894" w:rsidP="00574929">
            <w:pPr>
              <w:jc w:val="center"/>
              <w:rPr>
                <w:rFonts w:ascii="Arial" w:hAnsi="Arial" w:cs="Arial"/>
                <w:sz w:val="20"/>
                <w:szCs w:val="20"/>
                <w:lang w:val="mn-MN"/>
              </w:rPr>
            </w:pPr>
          </w:p>
        </w:tc>
        <w:tc>
          <w:tcPr>
            <w:tcW w:w="708" w:type="dxa"/>
          </w:tcPr>
          <w:p w14:paraId="58BD7D27" w14:textId="77777777" w:rsidR="005A1894" w:rsidRPr="005A1894" w:rsidRDefault="005A1894" w:rsidP="00574929">
            <w:pPr>
              <w:jc w:val="center"/>
              <w:rPr>
                <w:rFonts w:ascii="Arial" w:hAnsi="Arial" w:cs="Arial"/>
                <w:sz w:val="20"/>
                <w:szCs w:val="20"/>
                <w:lang w:val="mn-MN"/>
              </w:rPr>
            </w:pPr>
          </w:p>
        </w:tc>
        <w:tc>
          <w:tcPr>
            <w:tcW w:w="567" w:type="dxa"/>
          </w:tcPr>
          <w:p w14:paraId="787729F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0E92D389" w14:textId="77777777" w:rsidR="005A1894" w:rsidRPr="005A1894" w:rsidRDefault="005A1894" w:rsidP="00574929">
            <w:pPr>
              <w:jc w:val="center"/>
              <w:rPr>
                <w:rFonts w:ascii="Arial" w:hAnsi="Arial" w:cs="Arial"/>
                <w:sz w:val="20"/>
                <w:szCs w:val="20"/>
                <w:lang w:val="mn-MN"/>
              </w:rPr>
            </w:pPr>
          </w:p>
        </w:tc>
        <w:tc>
          <w:tcPr>
            <w:tcW w:w="851" w:type="dxa"/>
          </w:tcPr>
          <w:p w14:paraId="31C9F5B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8DDF482" w14:textId="77777777" w:rsidTr="00320998">
        <w:tc>
          <w:tcPr>
            <w:tcW w:w="439" w:type="dxa"/>
            <w:vMerge/>
          </w:tcPr>
          <w:p w14:paraId="00E43EEA" w14:textId="77777777" w:rsidR="005A1894" w:rsidRPr="005A1894" w:rsidRDefault="005A1894" w:rsidP="00574929">
            <w:pPr>
              <w:jc w:val="both"/>
              <w:rPr>
                <w:rFonts w:ascii="Arial" w:hAnsi="Arial" w:cs="Arial"/>
                <w:sz w:val="20"/>
                <w:szCs w:val="20"/>
                <w:lang w:val="mn-MN"/>
              </w:rPr>
            </w:pPr>
          </w:p>
        </w:tc>
        <w:tc>
          <w:tcPr>
            <w:tcW w:w="1736" w:type="dxa"/>
            <w:vMerge/>
          </w:tcPr>
          <w:p w14:paraId="4F4E538D" w14:textId="77777777" w:rsidR="005A1894" w:rsidRPr="005A1894" w:rsidRDefault="005A1894" w:rsidP="00574929">
            <w:pPr>
              <w:jc w:val="both"/>
              <w:rPr>
                <w:rFonts w:ascii="Arial" w:hAnsi="Arial" w:cs="Arial"/>
                <w:sz w:val="20"/>
                <w:szCs w:val="20"/>
                <w:lang w:val="mn-MN"/>
              </w:rPr>
            </w:pPr>
          </w:p>
        </w:tc>
        <w:tc>
          <w:tcPr>
            <w:tcW w:w="1648" w:type="dxa"/>
          </w:tcPr>
          <w:p w14:paraId="0AE8191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0516AC79" w14:textId="77777777" w:rsidR="005A1894" w:rsidRPr="005A1894" w:rsidRDefault="005A1894" w:rsidP="00574929">
            <w:pPr>
              <w:jc w:val="center"/>
              <w:rPr>
                <w:rFonts w:ascii="Arial" w:hAnsi="Arial" w:cs="Arial"/>
                <w:sz w:val="20"/>
                <w:szCs w:val="20"/>
                <w:lang w:val="mn-MN"/>
              </w:rPr>
            </w:pPr>
          </w:p>
        </w:tc>
        <w:tc>
          <w:tcPr>
            <w:tcW w:w="709" w:type="dxa"/>
          </w:tcPr>
          <w:p w14:paraId="51E344C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13</w:t>
            </w:r>
          </w:p>
        </w:tc>
        <w:tc>
          <w:tcPr>
            <w:tcW w:w="709" w:type="dxa"/>
          </w:tcPr>
          <w:p w14:paraId="16D216D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709" w:type="dxa"/>
          </w:tcPr>
          <w:p w14:paraId="14C38882" w14:textId="77777777" w:rsidR="005A1894" w:rsidRPr="005A1894" w:rsidRDefault="005A1894" w:rsidP="00574929">
            <w:pPr>
              <w:jc w:val="center"/>
              <w:rPr>
                <w:rFonts w:ascii="Arial" w:hAnsi="Arial" w:cs="Arial"/>
                <w:sz w:val="20"/>
                <w:szCs w:val="20"/>
                <w:lang w:val="mn-MN"/>
              </w:rPr>
            </w:pPr>
          </w:p>
        </w:tc>
        <w:tc>
          <w:tcPr>
            <w:tcW w:w="708" w:type="dxa"/>
          </w:tcPr>
          <w:p w14:paraId="2C589881" w14:textId="77777777" w:rsidR="005A1894" w:rsidRPr="005A1894" w:rsidRDefault="005A1894" w:rsidP="00574929">
            <w:pPr>
              <w:jc w:val="center"/>
              <w:rPr>
                <w:rFonts w:ascii="Arial" w:hAnsi="Arial" w:cs="Arial"/>
                <w:sz w:val="20"/>
                <w:szCs w:val="20"/>
                <w:lang w:val="mn-MN"/>
              </w:rPr>
            </w:pPr>
          </w:p>
        </w:tc>
        <w:tc>
          <w:tcPr>
            <w:tcW w:w="567" w:type="dxa"/>
          </w:tcPr>
          <w:p w14:paraId="5DDF45F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598BB194" w14:textId="77777777" w:rsidR="005A1894" w:rsidRPr="005A1894" w:rsidRDefault="005A1894" w:rsidP="00574929">
            <w:pPr>
              <w:jc w:val="center"/>
              <w:rPr>
                <w:rFonts w:ascii="Arial" w:hAnsi="Arial" w:cs="Arial"/>
                <w:sz w:val="20"/>
                <w:szCs w:val="20"/>
                <w:lang w:val="mn-MN"/>
              </w:rPr>
            </w:pPr>
          </w:p>
        </w:tc>
        <w:tc>
          <w:tcPr>
            <w:tcW w:w="851" w:type="dxa"/>
          </w:tcPr>
          <w:p w14:paraId="5F2851F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22</w:t>
            </w:r>
          </w:p>
        </w:tc>
      </w:tr>
      <w:tr w:rsidR="00320998" w:rsidRPr="005A1894" w14:paraId="52B2CBE1" w14:textId="77777777" w:rsidTr="00320998">
        <w:tc>
          <w:tcPr>
            <w:tcW w:w="439" w:type="dxa"/>
            <w:vMerge w:val="restart"/>
          </w:tcPr>
          <w:p w14:paraId="65F9EF6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21</w:t>
            </w:r>
          </w:p>
        </w:tc>
        <w:tc>
          <w:tcPr>
            <w:tcW w:w="1736" w:type="dxa"/>
            <w:vMerge w:val="restart"/>
          </w:tcPr>
          <w:p w14:paraId="4062038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Багахангай дүүргийн цагдаагийн хэлтэс</w:t>
            </w:r>
          </w:p>
        </w:tc>
        <w:tc>
          <w:tcPr>
            <w:tcW w:w="1648" w:type="dxa"/>
          </w:tcPr>
          <w:p w14:paraId="0B2E4C5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0A32F6C7" w14:textId="77777777" w:rsidR="005A1894" w:rsidRPr="005A1894" w:rsidRDefault="005A1894" w:rsidP="00574929">
            <w:pPr>
              <w:jc w:val="center"/>
              <w:rPr>
                <w:rFonts w:ascii="Arial" w:hAnsi="Arial" w:cs="Arial"/>
                <w:sz w:val="20"/>
                <w:szCs w:val="20"/>
                <w:lang w:val="mn-MN"/>
              </w:rPr>
            </w:pPr>
          </w:p>
        </w:tc>
        <w:tc>
          <w:tcPr>
            <w:tcW w:w="709" w:type="dxa"/>
          </w:tcPr>
          <w:p w14:paraId="6031F5FA" w14:textId="77777777" w:rsidR="005A1894" w:rsidRPr="005A1894" w:rsidRDefault="005A1894" w:rsidP="00574929">
            <w:pPr>
              <w:jc w:val="center"/>
              <w:rPr>
                <w:rFonts w:ascii="Arial" w:hAnsi="Arial" w:cs="Arial"/>
                <w:sz w:val="20"/>
                <w:szCs w:val="20"/>
                <w:lang w:val="mn-MN"/>
              </w:rPr>
            </w:pPr>
          </w:p>
        </w:tc>
        <w:tc>
          <w:tcPr>
            <w:tcW w:w="709" w:type="dxa"/>
          </w:tcPr>
          <w:p w14:paraId="77B64ECF" w14:textId="77777777" w:rsidR="005A1894" w:rsidRPr="005A1894" w:rsidRDefault="005A1894" w:rsidP="00574929">
            <w:pPr>
              <w:jc w:val="center"/>
              <w:rPr>
                <w:rFonts w:ascii="Arial" w:hAnsi="Arial" w:cs="Arial"/>
                <w:sz w:val="20"/>
                <w:szCs w:val="20"/>
                <w:lang w:val="mn-MN"/>
              </w:rPr>
            </w:pPr>
          </w:p>
        </w:tc>
        <w:tc>
          <w:tcPr>
            <w:tcW w:w="709" w:type="dxa"/>
          </w:tcPr>
          <w:p w14:paraId="27FA56FC" w14:textId="77777777" w:rsidR="005A1894" w:rsidRPr="005A1894" w:rsidRDefault="005A1894" w:rsidP="00574929">
            <w:pPr>
              <w:jc w:val="center"/>
              <w:rPr>
                <w:rFonts w:ascii="Arial" w:hAnsi="Arial" w:cs="Arial"/>
                <w:sz w:val="20"/>
                <w:szCs w:val="20"/>
                <w:lang w:val="mn-MN"/>
              </w:rPr>
            </w:pPr>
          </w:p>
        </w:tc>
        <w:tc>
          <w:tcPr>
            <w:tcW w:w="708" w:type="dxa"/>
          </w:tcPr>
          <w:p w14:paraId="49E7B7B8" w14:textId="77777777" w:rsidR="005A1894" w:rsidRPr="005A1894" w:rsidRDefault="005A1894" w:rsidP="00574929">
            <w:pPr>
              <w:jc w:val="center"/>
              <w:rPr>
                <w:rFonts w:ascii="Arial" w:hAnsi="Arial" w:cs="Arial"/>
                <w:sz w:val="20"/>
                <w:szCs w:val="20"/>
                <w:lang w:val="mn-MN"/>
              </w:rPr>
            </w:pPr>
          </w:p>
        </w:tc>
        <w:tc>
          <w:tcPr>
            <w:tcW w:w="567" w:type="dxa"/>
          </w:tcPr>
          <w:p w14:paraId="597FF43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567" w:type="dxa"/>
          </w:tcPr>
          <w:p w14:paraId="1CC800A7" w14:textId="77777777" w:rsidR="005A1894" w:rsidRPr="005A1894" w:rsidRDefault="005A1894" w:rsidP="00574929">
            <w:pPr>
              <w:jc w:val="center"/>
              <w:rPr>
                <w:rFonts w:ascii="Arial" w:hAnsi="Arial" w:cs="Arial"/>
                <w:sz w:val="20"/>
                <w:szCs w:val="20"/>
                <w:lang w:val="mn-MN"/>
              </w:rPr>
            </w:pPr>
          </w:p>
        </w:tc>
        <w:tc>
          <w:tcPr>
            <w:tcW w:w="851" w:type="dxa"/>
          </w:tcPr>
          <w:p w14:paraId="3FCDBC0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7</w:t>
            </w:r>
          </w:p>
        </w:tc>
      </w:tr>
      <w:tr w:rsidR="00320998" w:rsidRPr="005A1894" w14:paraId="457F9DFF" w14:textId="77777777" w:rsidTr="00320998">
        <w:tc>
          <w:tcPr>
            <w:tcW w:w="439" w:type="dxa"/>
            <w:vMerge/>
          </w:tcPr>
          <w:p w14:paraId="30445C31" w14:textId="77777777" w:rsidR="005A1894" w:rsidRPr="005A1894" w:rsidRDefault="005A1894" w:rsidP="00574929">
            <w:pPr>
              <w:jc w:val="both"/>
              <w:rPr>
                <w:rFonts w:ascii="Arial" w:hAnsi="Arial" w:cs="Arial"/>
                <w:sz w:val="20"/>
                <w:szCs w:val="20"/>
                <w:lang w:val="mn-MN"/>
              </w:rPr>
            </w:pPr>
          </w:p>
        </w:tc>
        <w:tc>
          <w:tcPr>
            <w:tcW w:w="1736" w:type="dxa"/>
            <w:vMerge/>
          </w:tcPr>
          <w:p w14:paraId="49919B64" w14:textId="77777777" w:rsidR="005A1894" w:rsidRPr="005A1894" w:rsidRDefault="005A1894" w:rsidP="00574929">
            <w:pPr>
              <w:jc w:val="both"/>
              <w:rPr>
                <w:rFonts w:ascii="Arial" w:hAnsi="Arial" w:cs="Arial"/>
                <w:sz w:val="20"/>
                <w:szCs w:val="20"/>
                <w:lang w:val="mn-MN"/>
              </w:rPr>
            </w:pPr>
          </w:p>
        </w:tc>
        <w:tc>
          <w:tcPr>
            <w:tcW w:w="1648" w:type="dxa"/>
          </w:tcPr>
          <w:p w14:paraId="7203322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7FA6FDEA" w14:textId="77777777" w:rsidR="005A1894" w:rsidRPr="005A1894" w:rsidRDefault="005A1894" w:rsidP="00574929">
            <w:pPr>
              <w:jc w:val="center"/>
              <w:rPr>
                <w:rFonts w:ascii="Arial" w:hAnsi="Arial" w:cs="Arial"/>
                <w:sz w:val="20"/>
                <w:szCs w:val="20"/>
                <w:lang w:val="mn-MN"/>
              </w:rPr>
            </w:pPr>
          </w:p>
        </w:tc>
        <w:tc>
          <w:tcPr>
            <w:tcW w:w="709" w:type="dxa"/>
          </w:tcPr>
          <w:p w14:paraId="446809CC" w14:textId="77777777" w:rsidR="005A1894" w:rsidRPr="005A1894" w:rsidRDefault="005A1894" w:rsidP="00574929">
            <w:pPr>
              <w:jc w:val="center"/>
              <w:rPr>
                <w:rFonts w:ascii="Arial" w:hAnsi="Arial" w:cs="Arial"/>
                <w:sz w:val="20"/>
                <w:szCs w:val="20"/>
                <w:lang w:val="mn-MN"/>
              </w:rPr>
            </w:pPr>
          </w:p>
        </w:tc>
        <w:tc>
          <w:tcPr>
            <w:tcW w:w="709" w:type="dxa"/>
          </w:tcPr>
          <w:p w14:paraId="664CA076" w14:textId="77777777" w:rsidR="005A1894" w:rsidRPr="005A1894" w:rsidRDefault="005A1894" w:rsidP="00574929">
            <w:pPr>
              <w:jc w:val="center"/>
              <w:rPr>
                <w:rFonts w:ascii="Arial" w:hAnsi="Arial" w:cs="Arial"/>
                <w:sz w:val="20"/>
                <w:szCs w:val="20"/>
                <w:lang w:val="mn-MN"/>
              </w:rPr>
            </w:pPr>
          </w:p>
        </w:tc>
        <w:tc>
          <w:tcPr>
            <w:tcW w:w="709" w:type="dxa"/>
          </w:tcPr>
          <w:p w14:paraId="24B4C867" w14:textId="77777777" w:rsidR="005A1894" w:rsidRPr="005A1894" w:rsidRDefault="005A1894" w:rsidP="00574929">
            <w:pPr>
              <w:jc w:val="center"/>
              <w:rPr>
                <w:rFonts w:ascii="Arial" w:hAnsi="Arial" w:cs="Arial"/>
                <w:sz w:val="20"/>
                <w:szCs w:val="20"/>
                <w:lang w:val="mn-MN"/>
              </w:rPr>
            </w:pPr>
          </w:p>
        </w:tc>
        <w:tc>
          <w:tcPr>
            <w:tcW w:w="708" w:type="dxa"/>
          </w:tcPr>
          <w:p w14:paraId="4678E2B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269E9BBD" w14:textId="77777777" w:rsidR="005A1894" w:rsidRPr="005A1894" w:rsidRDefault="005A1894" w:rsidP="00574929">
            <w:pPr>
              <w:jc w:val="center"/>
              <w:rPr>
                <w:rFonts w:ascii="Arial" w:hAnsi="Arial" w:cs="Arial"/>
                <w:sz w:val="20"/>
                <w:szCs w:val="20"/>
                <w:lang w:val="mn-MN"/>
              </w:rPr>
            </w:pPr>
          </w:p>
        </w:tc>
        <w:tc>
          <w:tcPr>
            <w:tcW w:w="567" w:type="dxa"/>
          </w:tcPr>
          <w:p w14:paraId="2DC974E8" w14:textId="77777777" w:rsidR="005A1894" w:rsidRPr="005A1894" w:rsidRDefault="005A1894" w:rsidP="00574929">
            <w:pPr>
              <w:jc w:val="center"/>
              <w:rPr>
                <w:rFonts w:ascii="Arial" w:hAnsi="Arial" w:cs="Arial"/>
                <w:sz w:val="20"/>
                <w:szCs w:val="20"/>
                <w:lang w:val="mn-MN"/>
              </w:rPr>
            </w:pPr>
          </w:p>
        </w:tc>
        <w:tc>
          <w:tcPr>
            <w:tcW w:w="851" w:type="dxa"/>
          </w:tcPr>
          <w:p w14:paraId="2496BA8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75767E1D" w14:textId="77777777" w:rsidTr="00320998">
        <w:tc>
          <w:tcPr>
            <w:tcW w:w="439" w:type="dxa"/>
          </w:tcPr>
          <w:p w14:paraId="4BDD134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22</w:t>
            </w:r>
          </w:p>
        </w:tc>
        <w:tc>
          <w:tcPr>
            <w:tcW w:w="1736" w:type="dxa"/>
          </w:tcPr>
          <w:p w14:paraId="7B3899B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Төмөр замын цагдаагийн хэлтэс</w:t>
            </w:r>
          </w:p>
        </w:tc>
        <w:tc>
          <w:tcPr>
            <w:tcW w:w="1648" w:type="dxa"/>
          </w:tcPr>
          <w:p w14:paraId="456E4AB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33360A4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B361D6A" w14:textId="77777777" w:rsidR="005A1894" w:rsidRPr="005A1894" w:rsidRDefault="005A1894" w:rsidP="00574929">
            <w:pPr>
              <w:jc w:val="center"/>
              <w:rPr>
                <w:rFonts w:ascii="Arial" w:hAnsi="Arial" w:cs="Arial"/>
                <w:sz w:val="20"/>
                <w:szCs w:val="20"/>
                <w:lang w:val="mn-MN"/>
              </w:rPr>
            </w:pPr>
          </w:p>
        </w:tc>
        <w:tc>
          <w:tcPr>
            <w:tcW w:w="709" w:type="dxa"/>
          </w:tcPr>
          <w:p w14:paraId="26134580" w14:textId="77777777" w:rsidR="005A1894" w:rsidRPr="005A1894" w:rsidRDefault="005A1894" w:rsidP="00574929">
            <w:pPr>
              <w:jc w:val="center"/>
              <w:rPr>
                <w:rFonts w:ascii="Arial" w:hAnsi="Arial" w:cs="Arial"/>
                <w:sz w:val="20"/>
                <w:szCs w:val="20"/>
                <w:lang w:val="mn-MN"/>
              </w:rPr>
            </w:pPr>
          </w:p>
        </w:tc>
        <w:tc>
          <w:tcPr>
            <w:tcW w:w="709" w:type="dxa"/>
          </w:tcPr>
          <w:p w14:paraId="4C5DF8BF" w14:textId="77777777" w:rsidR="005A1894" w:rsidRPr="005A1894" w:rsidRDefault="005A1894" w:rsidP="00574929">
            <w:pPr>
              <w:jc w:val="center"/>
              <w:rPr>
                <w:rFonts w:ascii="Arial" w:hAnsi="Arial" w:cs="Arial"/>
                <w:sz w:val="20"/>
                <w:szCs w:val="20"/>
                <w:lang w:val="mn-MN"/>
              </w:rPr>
            </w:pPr>
          </w:p>
        </w:tc>
        <w:tc>
          <w:tcPr>
            <w:tcW w:w="708" w:type="dxa"/>
          </w:tcPr>
          <w:p w14:paraId="4C1C8889" w14:textId="77777777" w:rsidR="005A1894" w:rsidRPr="005A1894" w:rsidRDefault="005A1894" w:rsidP="00574929">
            <w:pPr>
              <w:jc w:val="center"/>
              <w:rPr>
                <w:rFonts w:ascii="Arial" w:hAnsi="Arial" w:cs="Arial"/>
                <w:sz w:val="20"/>
                <w:szCs w:val="20"/>
                <w:lang w:val="mn-MN"/>
              </w:rPr>
            </w:pPr>
          </w:p>
        </w:tc>
        <w:tc>
          <w:tcPr>
            <w:tcW w:w="567" w:type="dxa"/>
          </w:tcPr>
          <w:p w14:paraId="7DAEBEBE" w14:textId="77777777" w:rsidR="005A1894" w:rsidRPr="005A1894" w:rsidRDefault="005A1894" w:rsidP="00574929">
            <w:pPr>
              <w:jc w:val="center"/>
              <w:rPr>
                <w:rFonts w:ascii="Arial" w:hAnsi="Arial" w:cs="Arial"/>
                <w:sz w:val="20"/>
                <w:szCs w:val="20"/>
                <w:lang w:val="mn-MN"/>
              </w:rPr>
            </w:pPr>
          </w:p>
        </w:tc>
        <w:tc>
          <w:tcPr>
            <w:tcW w:w="567" w:type="dxa"/>
          </w:tcPr>
          <w:p w14:paraId="33D86A19" w14:textId="77777777" w:rsidR="005A1894" w:rsidRPr="005A1894" w:rsidRDefault="005A1894" w:rsidP="00574929">
            <w:pPr>
              <w:jc w:val="center"/>
              <w:rPr>
                <w:rFonts w:ascii="Arial" w:hAnsi="Arial" w:cs="Arial"/>
                <w:sz w:val="20"/>
                <w:szCs w:val="20"/>
                <w:lang w:val="mn-MN"/>
              </w:rPr>
            </w:pPr>
          </w:p>
        </w:tc>
        <w:tc>
          <w:tcPr>
            <w:tcW w:w="851" w:type="dxa"/>
          </w:tcPr>
          <w:p w14:paraId="106B0A4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B3BD4C2" w14:textId="77777777" w:rsidTr="00320998">
        <w:tc>
          <w:tcPr>
            <w:tcW w:w="439" w:type="dxa"/>
          </w:tcPr>
          <w:p w14:paraId="5DD1187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23</w:t>
            </w:r>
          </w:p>
        </w:tc>
        <w:tc>
          <w:tcPr>
            <w:tcW w:w="1736" w:type="dxa"/>
          </w:tcPr>
          <w:p w14:paraId="39A3954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Баян-Өлгий аймгийн цагдаагийн газар</w:t>
            </w:r>
          </w:p>
        </w:tc>
        <w:tc>
          <w:tcPr>
            <w:tcW w:w="1648" w:type="dxa"/>
          </w:tcPr>
          <w:p w14:paraId="53A2595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кодейн</w:t>
            </w:r>
          </w:p>
        </w:tc>
        <w:tc>
          <w:tcPr>
            <w:tcW w:w="708" w:type="dxa"/>
          </w:tcPr>
          <w:p w14:paraId="16499627" w14:textId="77777777" w:rsidR="005A1894" w:rsidRPr="005A1894" w:rsidRDefault="005A1894" w:rsidP="00574929">
            <w:pPr>
              <w:jc w:val="center"/>
              <w:rPr>
                <w:rFonts w:ascii="Arial" w:hAnsi="Arial" w:cs="Arial"/>
                <w:sz w:val="20"/>
                <w:szCs w:val="20"/>
                <w:lang w:val="mn-MN"/>
              </w:rPr>
            </w:pPr>
          </w:p>
        </w:tc>
        <w:tc>
          <w:tcPr>
            <w:tcW w:w="709" w:type="dxa"/>
          </w:tcPr>
          <w:p w14:paraId="20121735" w14:textId="77777777" w:rsidR="005A1894" w:rsidRPr="005A1894" w:rsidRDefault="005A1894" w:rsidP="00574929">
            <w:pPr>
              <w:jc w:val="center"/>
              <w:rPr>
                <w:rFonts w:ascii="Arial" w:hAnsi="Arial" w:cs="Arial"/>
                <w:sz w:val="20"/>
                <w:szCs w:val="20"/>
                <w:lang w:val="mn-MN"/>
              </w:rPr>
            </w:pPr>
          </w:p>
        </w:tc>
        <w:tc>
          <w:tcPr>
            <w:tcW w:w="709" w:type="dxa"/>
          </w:tcPr>
          <w:p w14:paraId="71111934" w14:textId="77777777" w:rsidR="005A1894" w:rsidRPr="005A1894" w:rsidRDefault="005A1894" w:rsidP="00574929">
            <w:pPr>
              <w:jc w:val="center"/>
              <w:rPr>
                <w:rFonts w:ascii="Arial" w:hAnsi="Arial" w:cs="Arial"/>
                <w:sz w:val="20"/>
                <w:szCs w:val="20"/>
                <w:lang w:val="mn-MN"/>
              </w:rPr>
            </w:pPr>
          </w:p>
        </w:tc>
        <w:tc>
          <w:tcPr>
            <w:tcW w:w="709" w:type="dxa"/>
          </w:tcPr>
          <w:p w14:paraId="3800CEA3" w14:textId="77777777" w:rsidR="005A1894" w:rsidRPr="005A1894" w:rsidRDefault="005A1894" w:rsidP="00574929">
            <w:pPr>
              <w:jc w:val="center"/>
              <w:rPr>
                <w:rFonts w:ascii="Arial" w:hAnsi="Arial" w:cs="Arial"/>
                <w:sz w:val="20"/>
                <w:szCs w:val="20"/>
                <w:lang w:val="mn-MN"/>
              </w:rPr>
            </w:pPr>
          </w:p>
        </w:tc>
        <w:tc>
          <w:tcPr>
            <w:tcW w:w="708" w:type="dxa"/>
          </w:tcPr>
          <w:p w14:paraId="120408A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FCD96EF" w14:textId="77777777" w:rsidR="005A1894" w:rsidRPr="005A1894" w:rsidRDefault="005A1894" w:rsidP="00574929">
            <w:pPr>
              <w:jc w:val="center"/>
              <w:rPr>
                <w:rFonts w:ascii="Arial" w:hAnsi="Arial" w:cs="Arial"/>
                <w:sz w:val="20"/>
                <w:szCs w:val="20"/>
                <w:lang w:val="mn-MN"/>
              </w:rPr>
            </w:pPr>
          </w:p>
        </w:tc>
        <w:tc>
          <w:tcPr>
            <w:tcW w:w="567" w:type="dxa"/>
          </w:tcPr>
          <w:p w14:paraId="4D24309B" w14:textId="77777777" w:rsidR="005A1894" w:rsidRPr="005A1894" w:rsidRDefault="005A1894" w:rsidP="00574929">
            <w:pPr>
              <w:jc w:val="center"/>
              <w:rPr>
                <w:rFonts w:ascii="Arial" w:hAnsi="Arial" w:cs="Arial"/>
                <w:sz w:val="20"/>
                <w:szCs w:val="20"/>
                <w:lang w:val="mn-MN"/>
              </w:rPr>
            </w:pPr>
          </w:p>
        </w:tc>
        <w:tc>
          <w:tcPr>
            <w:tcW w:w="851" w:type="dxa"/>
          </w:tcPr>
          <w:p w14:paraId="006985B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D1FEDB0" w14:textId="77777777" w:rsidTr="00320998">
        <w:tc>
          <w:tcPr>
            <w:tcW w:w="439" w:type="dxa"/>
          </w:tcPr>
          <w:p w14:paraId="715E0C6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24</w:t>
            </w:r>
          </w:p>
        </w:tc>
        <w:tc>
          <w:tcPr>
            <w:tcW w:w="1736" w:type="dxa"/>
          </w:tcPr>
          <w:p w14:paraId="400F22F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Баяхонгор аймгийн цагдаагийн газар</w:t>
            </w:r>
          </w:p>
        </w:tc>
        <w:tc>
          <w:tcPr>
            <w:tcW w:w="1648" w:type="dxa"/>
          </w:tcPr>
          <w:p w14:paraId="1FBE0DB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5920FC19" w14:textId="77777777" w:rsidR="005A1894" w:rsidRPr="005A1894" w:rsidRDefault="005A1894" w:rsidP="00574929">
            <w:pPr>
              <w:jc w:val="center"/>
              <w:rPr>
                <w:rFonts w:ascii="Arial" w:hAnsi="Arial" w:cs="Arial"/>
                <w:sz w:val="20"/>
                <w:szCs w:val="20"/>
                <w:lang w:val="mn-MN"/>
              </w:rPr>
            </w:pPr>
          </w:p>
        </w:tc>
        <w:tc>
          <w:tcPr>
            <w:tcW w:w="709" w:type="dxa"/>
          </w:tcPr>
          <w:p w14:paraId="61742405" w14:textId="77777777" w:rsidR="005A1894" w:rsidRPr="005A1894" w:rsidRDefault="005A1894" w:rsidP="00574929">
            <w:pPr>
              <w:jc w:val="center"/>
              <w:rPr>
                <w:rFonts w:ascii="Arial" w:hAnsi="Arial" w:cs="Arial"/>
                <w:sz w:val="20"/>
                <w:szCs w:val="20"/>
                <w:lang w:val="mn-MN"/>
              </w:rPr>
            </w:pPr>
          </w:p>
        </w:tc>
        <w:tc>
          <w:tcPr>
            <w:tcW w:w="709" w:type="dxa"/>
          </w:tcPr>
          <w:p w14:paraId="3F96C4F5" w14:textId="77777777" w:rsidR="005A1894" w:rsidRPr="005A1894" w:rsidRDefault="005A1894" w:rsidP="00574929">
            <w:pPr>
              <w:jc w:val="center"/>
              <w:rPr>
                <w:rFonts w:ascii="Arial" w:hAnsi="Arial" w:cs="Arial"/>
                <w:sz w:val="20"/>
                <w:szCs w:val="20"/>
                <w:lang w:val="mn-MN"/>
              </w:rPr>
            </w:pPr>
          </w:p>
        </w:tc>
        <w:tc>
          <w:tcPr>
            <w:tcW w:w="709" w:type="dxa"/>
          </w:tcPr>
          <w:p w14:paraId="160ECF7C" w14:textId="77777777" w:rsidR="005A1894" w:rsidRPr="005A1894" w:rsidRDefault="005A1894" w:rsidP="00574929">
            <w:pPr>
              <w:jc w:val="center"/>
              <w:rPr>
                <w:rFonts w:ascii="Arial" w:hAnsi="Arial" w:cs="Arial"/>
                <w:sz w:val="20"/>
                <w:szCs w:val="20"/>
                <w:lang w:val="mn-MN"/>
              </w:rPr>
            </w:pPr>
          </w:p>
        </w:tc>
        <w:tc>
          <w:tcPr>
            <w:tcW w:w="708" w:type="dxa"/>
          </w:tcPr>
          <w:p w14:paraId="513A91C7" w14:textId="77777777" w:rsidR="005A1894" w:rsidRPr="005A1894" w:rsidRDefault="005A1894" w:rsidP="00574929">
            <w:pPr>
              <w:jc w:val="center"/>
              <w:rPr>
                <w:rFonts w:ascii="Arial" w:hAnsi="Arial" w:cs="Arial"/>
                <w:sz w:val="20"/>
                <w:szCs w:val="20"/>
                <w:lang w:val="mn-MN"/>
              </w:rPr>
            </w:pPr>
          </w:p>
        </w:tc>
        <w:tc>
          <w:tcPr>
            <w:tcW w:w="567" w:type="dxa"/>
          </w:tcPr>
          <w:p w14:paraId="4EF74EF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009C509E" w14:textId="77777777" w:rsidR="005A1894" w:rsidRPr="005A1894" w:rsidRDefault="005A1894" w:rsidP="00574929">
            <w:pPr>
              <w:jc w:val="center"/>
              <w:rPr>
                <w:rFonts w:ascii="Arial" w:hAnsi="Arial" w:cs="Arial"/>
                <w:sz w:val="20"/>
                <w:szCs w:val="20"/>
                <w:lang w:val="mn-MN"/>
              </w:rPr>
            </w:pPr>
          </w:p>
        </w:tc>
        <w:tc>
          <w:tcPr>
            <w:tcW w:w="851" w:type="dxa"/>
          </w:tcPr>
          <w:p w14:paraId="07CD617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58D40A91" w14:textId="77777777" w:rsidTr="00320998">
        <w:tc>
          <w:tcPr>
            <w:tcW w:w="439" w:type="dxa"/>
            <w:vMerge w:val="restart"/>
          </w:tcPr>
          <w:p w14:paraId="7CEE62C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25</w:t>
            </w:r>
          </w:p>
        </w:tc>
        <w:tc>
          <w:tcPr>
            <w:tcW w:w="1736" w:type="dxa"/>
            <w:vMerge w:val="restart"/>
          </w:tcPr>
          <w:p w14:paraId="6050227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Булган аймгийн цагдаагийн газар</w:t>
            </w:r>
          </w:p>
        </w:tc>
        <w:tc>
          <w:tcPr>
            <w:tcW w:w="1648" w:type="dxa"/>
          </w:tcPr>
          <w:p w14:paraId="7D4715A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2B16B37C" w14:textId="77777777" w:rsidR="005A1894" w:rsidRPr="005A1894" w:rsidRDefault="005A1894" w:rsidP="00574929">
            <w:pPr>
              <w:jc w:val="center"/>
              <w:rPr>
                <w:rFonts w:ascii="Arial" w:hAnsi="Arial" w:cs="Arial"/>
                <w:sz w:val="20"/>
                <w:szCs w:val="20"/>
                <w:lang w:val="mn-MN"/>
              </w:rPr>
            </w:pPr>
          </w:p>
        </w:tc>
        <w:tc>
          <w:tcPr>
            <w:tcW w:w="709" w:type="dxa"/>
          </w:tcPr>
          <w:p w14:paraId="20F073CA" w14:textId="77777777" w:rsidR="005A1894" w:rsidRPr="005A1894" w:rsidRDefault="005A1894" w:rsidP="00574929">
            <w:pPr>
              <w:jc w:val="center"/>
              <w:rPr>
                <w:rFonts w:ascii="Arial" w:hAnsi="Arial" w:cs="Arial"/>
                <w:sz w:val="20"/>
                <w:szCs w:val="20"/>
                <w:lang w:val="mn-MN"/>
              </w:rPr>
            </w:pPr>
          </w:p>
        </w:tc>
        <w:tc>
          <w:tcPr>
            <w:tcW w:w="709" w:type="dxa"/>
          </w:tcPr>
          <w:p w14:paraId="4396DAC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709" w:type="dxa"/>
          </w:tcPr>
          <w:p w14:paraId="0D531E2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48B91B5B" w14:textId="77777777" w:rsidR="005A1894" w:rsidRPr="005A1894" w:rsidRDefault="005A1894" w:rsidP="00574929">
            <w:pPr>
              <w:jc w:val="center"/>
              <w:rPr>
                <w:rFonts w:ascii="Arial" w:hAnsi="Arial" w:cs="Arial"/>
                <w:sz w:val="20"/>
                <w:szCs w:val="20"/>
                <w:lang w:val="mn-MN"/>
              </w:rPr>
            </w:pPr>
          </w:p>
        </w:tc>
        <w:tc>
          <w:tcPr>
            <w:tcW w:w="567" w:type="dxa"/>
          </w:tcPr>
          <w:p w14:paraId="005B53B2" w14:textId="77777777" w:rsidR="005A1894" w:rsidRPr="005A1894" w:rsidRDefault="005A1894" w:rsidP="00574929">
            <w:pPr>
              <w:jc w:val="center"/>
              <w:rPr>
                <w:rFonts w:ascii="Arial" w:hAnsi="Arial" w:cs="Arial"/>
                <w:sz w:val="20"/>
                <w:szCs w:val="20"/>
                <w:lang w:val="mn-MN"/>
              </w:rPr>
            </w:pPr>
          </w:p>
        </w:tc>
        <w:tc>
          <w:tcPr>
            <w:tcW w:w="567" w:type="dxa"/>
          </w:tcPr>
          <w:p w14:paraId="4AA67AC7" w14:textId="77777777" w:rsidR="005A1894" w:rsidRPr="005A1894" w:rsidRDefault="005A1894" w:rsidP="00574929">
            <w:pPr>
              <w:jc w:val="center"/>
              <w:rPr>
                <w:rFonts w:ascii="Arial" w:hAnsi="Arial" w:cs="Arial"/>
                <w:sz w:val="20"/>
                <w:szCs w:val="20"/>
                <w:lang w:val="mn-MN"/>
              </w:rPr>
            </w:pPr>
          </w:p>
        </w:tc>
        <w:tc>
          <w:tcPr>
            <w:tcW w:w="851" w:type="dxa"/>
          </w:tcPr>
          <w:p w14:paraId="6FC0F71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w:t>
            </w:r>
          </w:p>
        </w:tc>
      </w:tr>
      <w:tr w:rsidR="00320998" w:rsidRPr="005A1894" w14:paraId="259CE629" w14:textId="77777777" w:rsidTr="00320998">
        <w:tc>
          <w:tcPr>
            <w:tcW w:w="439" w:type="dxa"/>
            <w:vMerge/>
          </w:tcPr>
          <w:p w14:paraId="59A63504" w14:textId="77777777" w:rsidR="005A1894" w:rsidRPr="005A1894" w:rsidRDefault="005A1894" w:rsidP="00574929">
            <w:pPr>
              <w:jc w:val="both"/>
              <w:rPr>
                <w:rFonts w:ascii="Arial" w:hAnsi="Arial" w:cs="Arial"/>
                <w:sz w:val="20"/>
                <w:szCs w:val="20"/>
                <w:lang w:val="mn-MN"/>
              </w:rPr>
            </w:pPr>
          </w:p>
        </w:tc>
        <w:tc>
          <w:tcPr>
            <w:tcW w:w="1736" w:type="dxa"/>
            <w:vMerge/>
          </w:tcPr>
          <w:p w14:paraId="584CBA36" w14:textId="77777777" w:rsidR="005A1894" w:rsidRPr="005A1894" w:rsidRDefault="005A1894" w:rsidP="00574929">
            <w:pPr>
              <w:jc w:val="both"/>
              <w:rPr>
                <w:rFonts w:ascii="Arial" w:hAnsi="Arial" w:cs="Arial"/>
                <w:sz w:val="20"/>
                <w:szCs w:val="20"/>
                <w:lang w:val="mn-MN"/>
              </w:rPr>
            </w:pPr>
          </w:p>
        </w:tc>
        <w:tc>
          <w:tcPr>
            <w:tcW w:w="1648" w:type="dxa"/>
          </w:tcPr>
          <w:p w14:paraId="129088B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4DD9281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EE51916" w14:textId="77777777" w:rsidR="005A1894" w:rsidRPr="005A1894" w:rsidRDefault="005A1894" w:rsidP="00574929">
            <w:pPr>
              <w:jc w:val="center"/>
              <w:rPr>
                <w:rFonts w:ascii="Arial" w:hAnsi="Arial" w:cs="Arial"/>
                <w:sz w:val="20"/>
                <w:szCs w:val="20"/>
                <w:lang w:val="mn-MN"/>
              </w:rPr>
            </w:pPr>
          </w:p>
        </w:tc>
        <w:tc>
          <w:tcPr>
            <w:tcW w:w="709" w:type="dxa"/>
          </w:tcPr>
          <w:p w14:paraId="56002314" w14:textId="77777777" w:rsidR="005A1894" w:rsidRPr="005A1894" w:rsidRDefault="005A1894" w:rsidP="00574929">
            <w:pPr>
              <w:jc w:val="center"/>
              <w:rPr>
                <w:rFonts w:ascii="Arial" w:hAnsi="Arial" w:cs="Arial"/>
                <w:sz w:val="20"/>
                <w:szCs w:val="20"/>
                <w:lang w:val="mn-MN"/>
              </w:rPr>
            </w:pPr>
          </w:p>
        </w:tc>
        <w:tc>
          <w:tcPr>
            <w:tcW w:w="709" w:type="dxa"/>
          </w:tcPr>
          <w:p w14:paraId="5E4E980C" w14:textId="77777777" w:rsidR="005A1894" w:rsidRPr="005A1894" w:rsidRDefault="005A1894" w:rsidP="00574929">
            <w:pPr>
              <w:jc w:val="center"/>
              <w:rPr>
                <w:rFonts w:ascii="Arial" w:hAnsi="Arial" w:cs="Arial"/>
                <w:sz w:val="20"/>
                <w:szCs w:val="20"/>
                <w:lang w:val="mn-MN"/>
              </w:rPr>
            </w:pPr>
          </w:p>
        </w:tc>
        <w:tc>
          <w:tcPr>
            <w:tcW w:w="708" w:type="dxa"/>
          </w:tcPr>
          <w:p w14:paraId="082BDFC7" w14:textId="77777777" w:rsidR="005A1894" w:rsidRPr="005A1894" w:rsidRDefault="005A1894" w:rsidP="00574929">
            <w:pPr>
              <w:jc w:val="center"/>
              <w:rPr>
                <w:rFonts w:ascii="Arial" w:hAnsi="Arial" w:cs="Arial"/>
                <w:sz w:val="20"/>
                <w:szCs w:val="20"/>
                <w:lang w:val="mn-MN"/>
              </w:rPr>
            </w:pPr>
          </w:p>
        </w:tc>
        <w:tc>
          <w:tcPr>
            <w:tcW w:w="567" w:type="dxa"/>
          </w:tcPr>
          <w:p w14:paraId="1634797C" w14:textId="77777777" w:rsidR="005A1894" w:rsidRPr="005A1894" w:rsidRDefault="005A1894" w:rsidP="00574929">
            <w:pPr>
              <w:jc w:val="center"/>
              <w:rPr>
                <w:rFonts w:ascii="Arial" w:hAnsi="Arial" w:cs="Arial"/>
                <w:sz w:val="20"/>
                <w:szCs w:val="20"/>
                <w:lang w:val="mn-MN"/>
              </w:rPr>
            </w:pPr>
          </w:p>
        </w:tc>
        <w:tc>
          <w:tcPr>
            <w:tcW w:w="567" w:type="dxa"/>
          </w:tcPr>
          <w:p w14:paraId="7625599E" w14:textId="77777777" w:rsidR="005A1894" w:rsidRPr="005A1894" w:rsidRDefault="005A1894" w:rsidP="00574929">
            <w:pPr>
              <w:jc w:val="center"/>
              <w:rPr>
                <w:rFonts w:ascii="Arial" w:hAnsi="Arial" w:cs="Arial"/>
                <w:sz w:val="20"/>
                <w:szCs w:val="20"/>
                <w:lang w:val="mn-MN"/>
              </w:rPr>
            </w:pPr>
          </w:p>
        </w:tc>
        <w:tc>
          <w:tcPr>
            <w:tcW w:w="851" w:type="dxa"/>
          </w:tcPr>
          <w:p w14:paraId="11EBFED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B077D42" w14:textId="77777777" w:rsidTr="00320998">
        <w:tc>
          <w:tcPr>
            <w:tcW w:w="439" w:type="dxa"/>
            <w:vMerge w:val="restart"/>
          </w:tcPr>
          <w:p w14:paraId="0F367B2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26</w:t>
            </w:r>
          </w:p>
        </w:tc>
        <w:tc>
          <w:tcPr>
            <w:tcW w:w="1736" w:type="dxa"/>
            <w:vMerge w:val="restart"/>
          </w:tcPr>
          <w:p w14:paraId="381E585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Говь-Алтай аймгийн цагдаагийн газар</w:t>
            </w:r>
          </w:p>
        </w:tc>
        <w:tc>
          <w:tcPr>
            <w:tcW w:w="1648" w:type="dxa"/>
          </w:tcPr>
          <w:p w14:paraId="7F30A42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08173BA0" w14:textId="77777777" w:rsidR="005A1894" w:rsidRPr="005A1894" w:rsidRDefault="005A1894" w:rsidP="00574929">
            <w:pPr>
              <w:jc w:val="center"/>
              <w:rPr>
                <w:rFonts w:ascii="Arial" w:hAnsi="Arial" w:cs="Arial"/>
                <w:sz w:val="20"/>
                <w:szCs w:val="20"/>
                <w:lang w:val="mn-MN"/>
              </w:rPr>
            </w:pPr>
          </w:p>
        </w:tc>
        <w:tc>
          <w:tcPr>
            <w:tcW w:w="709" w:type="dxa"/>
          </w:tcPr>
          <w:p w14:paraId="7E57248A" w14:textId="77777777" w:rsidR="005A1894" w:rsidRPr="005A1894" w:rsidRDefault="005A1894" w:rsidP="00574929">
            <w:pPr>
              <w:jc w:val="center"/>
              <w:rPr>
                <w:rFonts w:ascii="Arial" w:hAnsi="Arial" w:cs="Arial"/>
                <w:sz w:val="20"/>
                <w:szCs w:val="20"/>
                <w:lang w:val="mn-MN"/>
              </w:rPr>
            </w:pPr>
          </w:p>
        </w:tc>
        <w:tc>
          <w:tcPr>
            <w:tcW w:w="709" w:type="dxa"/>
          </w:tcPr>
          <w:p w14:paraId="7021C3E8" w14:textId="77777777" w:rsidR="005A1894" w:rsidRPr="005A1894" w:rsidRDefault="005A1894" w:rsidP="00574929">
            <w:pPr>
              <w:jc w:val="center"/>
              <w:rPr>
                <w:rFonts w:ascii="Arial" w:hAnsi="Arial" w:cs="Arial"/>
                <w:sz w:val="20"/>
                <w:szCs w:val="20"/>
                <w:lang w:val="mn-MN"/>
              </w:rPr>
            </w:pPr>
          </w:p>
        </w:tc>
        <w:tc>
          <w:tcPr>
            <w:tcW w:w="709" w:type="dxa"/>
          </w:tcPr>
          <w:p w14:paraId="5A658C32" w14:textId="77777777" w:rsidR="005A1894" w:rsidRPr="005A1894" w:rsidRDefault="005A1894" w:rsidP="00574929">
            <w:pPr>
              <w:jc w:val="center"/>
              <w:rPr>
                <w:rFonts w:ascii="Arial" w:hAnsi="Arial" w:cs="Arial"/>
                <w:sz w:val="20"/>
                <w:szCs w:val="20"/>
                <w:lang w:val="mn-MN"/>
              </w:rPr>
            </w:pPr>
          </w:p>
        </w:tc>
        <w:tc>
          <w:tcPr>
            <w:tcW w:w="708" w:type="dxa"/>
          </w:tcPr>
          <w:p w14:paraId="04C0502E" w14:textId="77777777" w:rsidR="005A1894" w:rsidRPr="005A1894" w:rsidRDefault="005A1894" w:rsidP="00574929">
            <w:pPr>
              <w:jc w:val="center"/>
              <w:rPr>
                <w:rFonts w:ascii="Arial" w:hAnsi="Arial" w:cs="Arial"/>
                <w:sz w:val="20"/>
                <w:szCs w:val="20"/>
                <w:lang w:val="mn-MN"/>
              </w:rPr>
            </w:pPr>
          </w:p>
        </w:tc>
        <w:tc>
          <w:tcPr>
            <w:tcW w:w="567" w:type="dxa"/>
          </w:tcPr>
          <w:p w14:paraId="60D0AB68" w14:textId="77777777" w:rsidR="005A1894" w:rsidRPr="005A1894" w:rsidRDefault="005A1894" w:rsidP="00574929">
            <w:pPr>
              <w:jc w:val="center"/>
              <w:rPr>
                <w:rFonts w:ascii="Arial" w:hAnsi="Arial" w:cs="Arial"/>
                <w:sz w:val="20"/>
                <w:szCs w:val="20"/>
                <w:lang w:val="mn-MN"/>
              </w:rPr>
            </w:pPr>
          </w:p>
        </w:tc>
        <w:tc>
          <w:tcPr>
            <w:tcW w:w="567" w:type="dxa"/>
          </w:tcPr>
          <w:p w14:paraId="404CA58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5777D3D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F1002C5" w14:textId="77777777" w:rsidTr="00320998">
        <w:tc>
          <w:tcPr>
            <w:tcW w:w="439" w:type="dxa"/>
            <w:vMerge/>
          </w:tcPr>
          <w:p w14:paraId="595D1AC0" w14:textId="77777777" w:rsidR="005A1894" w:rsidRPr="005A1894" w:rsidRDefault="005A1894" w:rsidP="00574929">
            <w:pPr>
              <w:jc w:val="both"/>
              <w:rPr>
                <w:rFonts w:ascii="Arial" w:hAnsi="Arial" w:cs="Arial"/>
                <w:sz w:val="20"/>
                <w:szCs w:val="20"/>
                <w:lang w:val="mn-MN"/>
              </w:rPr>
            </w:pPr>
          </w:p>
        </w:tc>
        <w:tc>
          <w:tcPr>
            <w:tcW w:w="1736" w:type="dxa"/>
            <w:vMerge/>
          </w:tcPr>
          <w:p w14:paraId="63D8266B" w14:textId="77777777" w:rsidR="005A1894" w:rsidRPr="005A1894" w:rsidRDefault="005A1894" w:rsidP="00574929">
            <w:pPr>
              <w:jc w:val="both"/>
              <w:rPr>
                <w:rFonts w:ascii="Arial" w:hAnsi="Arial" w:cs="Arial"/>
                <w:sz w:val="20"/>
                <w:szCs w:val="20"/>
                <w:lang w:val="mn-MN"/>
              </w:rPr>
            </w:pPr>
          </w:p>
        </w:tc>
        <w:tc>
          <w:tcPr>
            <w:tcW w:w="1648" w:type="dxa"/>
          </w:tcPr>
          <w:p w14:paraId="7646BB9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1296D50A" w14:textId="77777777" w:rsidR="005A1894" w:rsidRPr="005A1894" w:rsidRDefault="005A1894" w:rsidP="00574929">
            <w:pPr>
              <w:jc w:val="center"/>
              <w:rPr>
                <w:rFonts w:ascii="Arial" w:hAnsi="Arial" w:cs="Arial"/>
                <w:sz w:val="20"/>
                <w:szCs w:val="20"/>
                <w:lang w:val="mn-MN"/>
              </w:rPr>
            </w:pPr>
          </w:p>
        </w:tc>
        <w:tc>
          <w:tcPr>
            <w:tcW w:w="709" w:type="dxa"/>
          </w:tcPr>
          <w:p w14:paraId="3F77A3FE" w14:textId="77777777" w:rsidR="005A1894" w:rsidRPr="005A1894" w:rsidRDefault="005A1894" w:rsidP="00574929">
            <w:pPr>
              <w:jc w:val="center"/>
              <w:rPr>
                <w:rFonts w:ascii="Arial" w:hAnsi="Arial" w:cs="Arial"/>
                <w:sz w:val="20"/>
                <w:szCs w:val="20"/>
                <w:lang w:val="mn-MN"/>
              </w:rPr>
            </w:pPr>
          </w:p>
        </w:tc>
        <w:tc>
          <w:tcPr>
            <w:tcW w:w="709" w:type="dxa"/>
          </w:tcPr>
          <w:p w14:paraId="6BDB2C6D" w14:textId="77777777" w:rsidR="005A1894" w:rsidRPr="005A1894" w:rsidRDefault="005A1894" w:rsidP="00574929">
            <w:pPr>
              <w:jc w:val="center"/>
              <w:rPr>
                <w:rFonts w:ascii="Arial" w:hAnsi="Arial" w:cs="Arial"/>
                <w:sz w:val="20"/>
                <w:szCs w:val="20"/>
                <w:lang w:val="mn-MN"/>
              </w:rPr>
            </w:pPr>
          </w:p>
        </w:tc>
        <w:tc>
          <w:tcPr>
            <w:tcW w:w="709" w:type="dxa"/>
          </w:tcPr>
          <w:p w14:paraId="524433AE" w14:textId="77777777" w:rsidR="005A1894" w:rsidRPr="005A1894" w:rsidRDefault="005A1894" w:rsidP="00574929">
            <w:pPr>
              <w:jc w:val="center"/>
              <w:rPr>
                <w:rFonts w:ascii="Arial" w:hAnsi="Arial" w:cs="Arial"/>
                <w:sz w:val="20"/>
                <w:szCs w:val="20"/>
                <w:lang w:val="mn-MN"/>
              </w:rPr>
            </w:pPr>
          </w:p>
        </w:tc>
        <w:tc>
          <w:tcPr>
            <w:tcW w:w="708" w:type="dxa"/>
          </w:tcPr>
          <w:p w14:paraId="1D7F6B36" w14:textId="77777777" w:rsidR="005A1894" w:rsidRPr="005A1894" w:rsidRDefault="005A1894" w:rsidP="00574929">
            <w:pPr>
              <w:jc w:val="center"/>
              <w:rPr>
                <w:rFonts w:ascii="Arial" w:hAnsi="Arial" w:cs="Arial"/>
                <w:sz w:val="20"/>
                <w:szCs w:val="20"/>
                <w:lang w:val="mn-MN"/>
              </w:rPr>
            </w:pPr>
          </w:p>
        </w:tc>
        <w:tc>
          <w:tcPr>
            <w:tcW w:w="567" w:type="dxa"/>
          </w:tcPr>
          <w:p w14:paraId="3C40B7A8" w14:textId="77777777" w:rsidR="005A1894" w:rsidRPr="005A1894" w:rsidRDefault="005A1894" w:rsidP="00574929">
            <w:pPr>
              <w:jc w:val="center"/>
              <w:rPr>
                <w:rFonts w:ascii="Arial" w:hAnsi="Arial" w:cs="Arial"/>
                <w:sz w:val="20"/>
                <w:szCs w:val="20"/>
                <w:lang w:val="mn-MN"/>
              </w:rPr>
            </w:pPr>
          </w:p>
        </w:tc>
        <w:tc>
          <w:tcPr>
            <w:tcW w:w="567" w:type="dxa"/>
          </w:tcPr>
          <w:p w14:paraId="19D274F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39DEAFE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212AB31C" w14:textId="77777777" w:rsidTr="00320998">
        <w:tc>
          <w:tcPr>
            <w:tcW w:w="439" w:type="dxa"/>
            <w:vMerge w:val="restart"/>
          </w:tcPr>
          <w:p w14:paraId="14471A1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27</w:t>
            </w:r>
          </w:p>
        </w:tc>
        <w:tc>
          <w:tcPr>
            <w:tcW w:w="1736" w:type="dxa"/>
            <w:vMerge w:val="restart"/>
          </w:tcPr>
          <w:p w14:paraId="06C05B4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Говьсүмбэр аймгийн цагдаагийн газар</w:t>
            </w:r>
          </w:p>
        </w:tc>
        <w:tc>
          <w:tcPr>
            <w:tcW w:w="1648" w:type="dxa"/>
          </w:tcPr>
          <w:p w14:paraId="1C7B008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35D0CC75" w14:textId="77777777" w:rsidR="005A1894" w:rsidRPr="005A1894" w:rsidRDefault="005A1894" w:rsidP="00574929">
            <w:pPr>
              <w:jc w:val="center"/>
              <w:rPr>
                <w:rFonts w:ascii="Arial" w:hAnsi="Arial" w:cs="Arial"/>
                <w:sz w:val="20"/>
                <w:szCs w:val="20"/>
                <w:lang w:val="mn-MN"/>
              </w:rPr>
            </w:pPr>
          </w:p>
        </w:tc>
        <w:tc>
          <w:tcPr>
            <w:tcW w:w="709" w:type="dxa"/>
          </w:tcPr>
          <w:p w14:paraId="264076ED" w14:textId="77777777" w:rsidR="005A1894" w:rsidRPr="005A1894" w:rsidRDefault="005A1894" w:rsidP="00574929">
            <w:pPr>
              <w:jc w:val="center"/>
              <w:rPr>
                <w:rFonts w:ascii="Arial" w:hAnsi="Arial" w:cs="Arial"/>
                <w:sz w:val="20"/>
                <w:szCs w:val="20"/>
                <w:lang w:val="mn-MN"/>
              </w:rPr>
            </w:pPr>
          </w:p>
        </w:tc>
        <w:tc>
          <w:tcPr>
            <w:tcW w:w="709" w:type="dxa"/>
          </w:tcPr>
          <w:p w14:paraId="121F3472" w14:textId="77777777" w:rsidR="005A1894" w:rsidRPr="005A1894" w:rsidRDefault="005A1894" w:rsidP="00574929">
            <w:pPr>
              <w:jc w:val="center"/>
              <w:rPr>
                <w:rFonts w:ascii="Arial" w:hAnsi="Arial" w:cs="Arial"/>
                <w:sz w:val="20"/>
                <w:szCs w:val="20"/>
                <w:lang w:val="mn-MN"/>
              </w:rPr>
            </w:pPr>
          </w:p>
        </w:tc>
        <w:tc>
          <w:tcPr>
            <w:tcW w:w="709" w:type="dxa"/>
          </w:tcPr>
          <w:p w14:paraId="522BC4C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74296F3E" w14:textId="77777777" w:rsidR="005A1894" w:rsidRPr="005A1894" w:rsidRDefault="005A1894" w:rsidP="00574929">
            <w:pPr>
              <w:jc w:val="center"/>
              <w:rPr>
                <w:rFonts w:ascii="Arial" w:hAnsi="Arial" w:cs="Arial"/>
                <w:sz w:val="20"/>
                <w:szCs w:val="20"/>
                <w:lang w:val="mn-MN"/>
              </w:rPr>
            </w:pPr>
          </w:p>
        </w:tc>
        <w:tc>
          <w:tcPr>
            <w:tcW w:w="567" w:type="dxa"/>
          </w:tcPr>
          <w:p w14:paraId="749D9302" w14:textId="77777777" w:rsidR="005A1894" w:rsidRPr="005A1894" w:rsidRDefault="005A1894" w:rsidP="00574929">
            <w:pPr>
              <w:jc w:val="center"/>
              <w:rPr>
                <w:rFonts w:ascii="Arial" w:hAnsi="Arial" w:cs="Arial"/>
                <w:sz w:val="20"/>
                <w:szCs w:val="20"/>
                <w:lang w:val="mn-MN"/>
              </w:rPr>
            </w:pPr>
          </w:p>
        </w:tc>
        <w:tc>
          <w:tcPr>
            <w:tcW w:w="567" w:type="dxa"/>
          </w:tcPr>
          <w:p w14:paraId="5C1DACBC" w14:textId="77777777" w:rsidR="005A1894" w:rsidRPr="005A1894" w:rsidRDefault="005A1894" w:rsidP="00574929">
            <w:pPr>
              <w:jc w:val="center"/>
              <w:rPr>
                <w:rFonts w:ascii="Arial" w:hAnsi="Arial" w:cs="Arial"/>
                <w:sz w:val="20"/>
                <w:szCs w:val="20"/>
                <w:lang w:val="mn-MN"/>
              </w:rPr>
            </w:pPr>
          </w:p>
        </w:tc>
        <w:tc>
          <w:tcPr>
            <w:tcW w:w="851" w:type="dxa"/>
          </w:tcPr>
          <w:p w14:paraId="79788F9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B1410A3" w14:textId="77777777" w:rsidTr="00320998">
        <w:tc>
          <w:tcPr>
            <w:tcW w:w="439" w:type="dxa"/>
            <w:vMerge/>
          </w:tcPr>
          <w:p w14:paraId="7E2605D2" w14:textId="77777777" w:rsidR="005A1894" w:rsidRPr="005A1894" w:rsidRDefault="005A1894" w:rsidP="00574929">
            <w:pPr>
              <w:jc w:val="both"/>
              <w:rPr>
                <w:rFonts w:ascii="Arial" w:hAnsi="Arial" w:cs="Arial"/>
                <w:sz w:val="20"/>
                <w:szCs w:val="20"/>
                <w:lang w:val="mn-MN"/>
              </w:rPr>
            </w:pPr>
          </w:p>
        </w:tc>
        <w:tc>
          <w:tcPr>
            <w:tcW w:w="1736" w:type="dxa"/>
            <w:vMerge/>
          </w:tcPr>
          <w:p w14:paraId="13BA4287" w14:textId="77777777" w:rsidR="005A1894" w:rsidRPr="005A1894" w:rsidRDefault="005A1894" w:rsidP="00574929">
            <w:pPr>
              <w:jc w:val="both"/>
              <w:rPr>
                <w:rFonts w:ascii="Arial" w:hAnsi="Arial" w:cs="Arial"/>
                <w:sz w:val="20"/>
                <w:szCs w:val="20"/>
                <w:lang w:val="mn-MN"/>
              </w:rPr>
            </w:pPr>
          </w:p>
        </w:tc>
        <w:tc>
          <w:tcPr>
            <w:tcW w:w="1648" w:type="dxa"/>
          </w:tcPr>
          <w:p w14:paraId="6B96E49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габапентин лактас</w:t>
            </w:r>
          </w:p>
        </w:tc>
        <w:tc>
          <w:tcPr>
            <w:tcW w:w="708" w:type="dxa"/>
          </w:tcPr>
          <w:p w14:paraId="16CD8EB7" w14:textId="77777777" w:rsidR="005A1894" w:rsidRPr="005A1894" w:rsidRDefault="005A1894" w:rsidP="00574929">
            <w:pPr>
              <w:jc w:val="center"/>
              <w:rPr>
                <w:rFonts w:ascii="Arial" w:hAnsi="Arial" w:cs="Arial"/>
                <w:sz w:val="20"/>
                <w:szCs w:val="20"/>
                <w:lang w:val="mn-MN"/>
              </w:rPr>
            </w:pPr>
          </w:p>
        </w:tc>
        <w:tc>
          <w:tcPr>
            <w:tcW w:w="709" w:type="dxa"/>
          </w:tcPr>
          <w:p w14:paraId="66E8CC22" w14:textId="77777777" w:rsidR="005A1894" w:rsidRPr="005A1894" w:rsidRDefault="005A1894" w:rsidP="00574929">
            <w:pPr>
              <w:jc w:val="center"/>
              <w:rPr>
                <w:rFonts w:ascii="Arial" w:hAnsi="Arial" w:cs="Arial"/>
                <w:sz w:val="20"/>
                <w:szCs w:val="20"/>
                <w:lang w:val="mn-MN"/>
              </w:rPr>
            </w:pPr>
          </w:p>
        </w:tc>
        <w:tc>
          <w:tcPr>
            <w:tcW w:w="709" w:type="dxa"/>
          </w:tcPr>
          <w:p w14:paraId="0BEC2366" w14:textId="77777777" w:rsidR="005A1894" w:rsidRPr="005A1894" w:rsidRDefault="005A1894" w:rsidP="00574929">
            <w:pPr>
              <w:jc w:val="center"/>
              <w:rPr>
                <w:rFonts w:ascii="Arial" w:hAnsi="Arial" w:cs="Arial"/>
                <w:sz w:val="20"/>
                <w:szCs w:val="20"/>
                <w:lang w:val="mn-MN"/>
              </w:rPr>
            </w:pPr>
          </w:p>
        </w:tc>
        <w:tc>
          <w:tcPr>
            <w:tcW w:w="709" w:type="dxa"/>
          </w:tcPr>
          <w:p w14:paraId="7D16BADF" w14:textId="77777777" w:rsidR="005A1894" w:rsidRPr="005A1894" w:rsidRDefault="005A1894" w:rsidP="00574929">
            <w:pPr>
              <w:jc w:val="center"/>
              <w:rPr>
                <w:rFonts w:ascii="Arial" w:hAnsi="Arial" w:cs="Arial"/>
                <w:sz w:val="20"/>
                <w:szCs w:val="20"/>
                <w:lang w:val="mn-MN"/>
              </w:rPr>
            </w:pPr>
          </w:p>
        </w:tc>
        <w:tc>
          <w:tcPr>
            <w:tcW w:w="708" w:type="dxa"/>
          </w:tcPr>
          <w:p w14:paraId="6C0BED67" w14:textId="77777777" w:rsidR="005A1894" w:rsidRPr="005A1894" w:rsidRDefault="005A1894" w:rsidP="00574929">
            <w:pPr>
              <w:jc w:val="center"/>
              <w:rPr>
                <w:rFonts w:ascii="Arial" w:hAnsi="Arial" w:cs="Arial"/>
                <w:sz w:val="20"/>
                <w:szCs w:val="20"/>
                <w:lang w:val="mn-MN"/>
              </w:rPr>
            </w:pPr>
          </w:p>
        </w:tc>
        <w:tc>
          <w:tcPr>
            <w:tcW w:w="567" w:type="dxa"/>
          </w:tcPr>
          <w:p w14:paraId="209F73F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202FB134" w14:textId="77777777" w:rsidR="005A1894" w:rsidRPr="005A1894" w:rsidRDefault="005A1894" w:rsidP="00574929">
            <w:pPr>
              <w:jc w:val="center"/>
              <w:rPr>
                <w:rFonts w:ascii="Arial" w:hAnsi="Arial" w:cs="Arial"/>
                <w:sz w:val="20"/>
                <w:szCs w:val="20"/>
                <w:lang w:val="mn-MN"/>
              </w:rPr>
            </w:pPr>
          </w:p>
        </w:tc>
        <w:tc>
          <w:tcPr>
            <w:tcW w:w="851" w:type="dxa"/>
          </w:tcPr>
          <w:p w14:paraId="60ADEAC2"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8EEB557" w14:textId="77777777" w:rsidTr="00320998">
        <w:tc>
          <w:tcPr>
            <w:tcW w:w="439" w:type="dxa"/>
            <w:vMerge/>
          </w:tcPr>
          <w:p w14:paraId="1BCEEFDE" w14:textId="77777777" w:rsidR="005A1894" w:rsidRPr="005A1894" w:rsidRDefault="005A1894" w:rsidP="00574929">
            <w:pPr>
              <w:jc w:val="both"/>
              <w:rPr>
                <w:rFonts w:ascii="Arial" w:hAnsi="Arial" w:cs="Arial"/>
                <w:sz w:val="20"/>
                <w:szCs w:val="20"/>
                <w:lang w:val="mn-MN"/>
              </w:rPr>
            </w:pPr>
          </w:p>
        </w:tc>
        <w:tc>
          <w:tcPr>
            <w:tcW w:w="1736" w:type="dxa"/>
            <w:vMerge/>
          </w:tcPr>
          <w:p w14:paraId="6CD4E965" w14:textId="77777777" w:rsidR="005A1894" w:rsidRPr="005A1894" w:rsidRDefault="005A1894" w:rsidP="00574929">
            <w:pPr>
              <w:jc w:val="both"/>
              <w:rPr>
                <w:rFonts w:ascii="Arial" w:hAnsi="Arial" w:cs="Arial"/>
                <w:sz w:val="20"/>
                <w:szCs w:val="20"/>
                <w:lang w:val="mn-MN"/>
              </w:rPr>
            </w:pPr>
          </w:p>
        </w:tc>
        <w:tc>
          <w:tcPr>
            <w:tcW w:w="1648" w:type="dxa"/>
          </w:tcPr>
          <w:p w14:paraId="3F0AA80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16DDC4FB" w14:textId="77777777" w:rsidR="005A1894" w:rsidRPr="005A1894" w:rsidRDefault="005A1894" w:rsidP="00574929">
            <w:pPr>
              <w:jc w:val="center"/>
              <w:rPr>
                <w:rFonts w:ascii="Arial" w:hAnsi="Arial" w:cs="Arial"/>
                <w:sz w:val="20"/>
                <w:szCs w:val="20"/>
                <w:lang w:val="mn-MN"/>
              </w:rPr>
            </w:pPr>
          </w:p>
        </w:tc>
        <w:tc>
          <w:tcPr>
            <w:tcW w:w="709" w:type="dxa"/>
          </w:tcPr>
          <w:p w14:paraId="54DA84E2" w14:textId="77777777" w:rsidR="005A1894" w:rsidRPr="005A1894" w:rsidRDefault="005A1894" w:rsidP="00574929">
            <w:pPr>
              <w:jc w:val="center"/>
              <w:rPr>
                <w:rFonts w:ascii="Arial" w:hAnsi="Arial" w:cs="Arial"/>
                <w:sz w:val="20"/>
                <w:szCs w:val="20"/>
                <w:lang w:val="mn-MN"/>
              </w:rPr>
            </w:pPr>
          </w:p>
        </w:tc>
        <w:tc>
          <w:tcPr>
            <w:tcW w:w="709" w:type="dxa"/>
          </w:tcPr>
          <w:p w14:paraId="5E28B8AD" w14:textId="77777777" w:rsidR="005A1894" w:rsidRPr="005A1894" w:rsidRDefault="005A1894" w:rsidP="00574929">
            <w:pPr>
              <w:jc w:val="center"/>
              <w:rPr>
                <w:rFonts w:ascii="Arial" w:hAnsi="Arial" w:cs="Arial"/>
                <w:sz w:val="20"/>
                <w:szCs w:val="20"/>
                <w:lang w:val="mn-MN"/>
              </w:rPr>
            </w:pPr>
          </w:p>
        </w:tc>
        <w:tc>
          <w:tcPr>
            <w:tcW w:w="709" w:type="dxa"/>
          </w:tcPr>
          <w:p w14:paraId="5B41B83C" w14:textId="77777777" w:rsidR="005A1894" w:rsidRPr="005A1894" w:rsidRDefault="005A1894" w:rsidP="00574929">
            <w:pPr>
              <w:jc w:val="center"/>
              <w:rPr>
                <w:rFonts w:ascii="Arial" w:hAnsi="Arial" w:cs="Arial"/>
                <w:sz w:val="20"/>
                <w:szCs w:val="20"/>
                <w:lang w:val="mn-MN"/>
              </w:rPr>
            </w:pPr>
          </w:p>
        </w:tc>
        <w:tc>
          <w:tcPr>
            <w:tcW w:w="708" w:type="dxa"/>
          </w:tcPr>
          <w:p w14:paraId="0345CB83" w14:textId="77777777" w:rsidR="005A1894" w:rsidRPr="005A1894" w:rsidRDefault="005A1894" w:rsidP="00574929">
            <w:pPr>
              <w:jc w:val="center"/>
              <w:rPr>
                <w:rFonts w:ascii="Arial" w:hAnsi="Arial" w:cs="Arial"/>
                <w:sz w:val="20"/>
                <w:szCs w:val="20"/>
                <w:lang w:val="mn-MN"/>
              </w:rPr>
            </w:pPr>
          </w:p>
        </w:tc>
        <w:tc>
          <w:tcPr>
            <w:tcW w:w="567" w:type="dxa"/>
          </w:tcPr>
          <w:p w14:paraId="279D21C7" w14:textId="77777777" w:rsidR="005A1894" w:rsidRPr="005A1894" w:rsidRDefault="005A1894" w:rsidP="00574929">
            <w:pPr>
              <w:jc w:val="center"/>
              <w:rPr>
                <w:rFonts w:ascii="Arial" w:hAnsi="Arial" w:cs="Arial"/>
                <w:sz w:val="20"/>
                <w:szCs w:val="20"/>
                <w:lang w:val="mn-MN"/>
              </w:rPr>
            </w:pPr>
          </w:p>
        </w:tc>
        <w:tc>
          <w:tcPr>
            <w:tcW w:w="567" w:type="dxa"/>
          </w:tcPr>
          <w:p w14:paraId="5225AA2F" w14:textId="77777777" w:rsidR="005A1894" w:rsidRPr="005A1894" w:rsidRDefault="005A1894" w:rsidP="00574929">
            <w:pPr>
              <w:jc w:val="center"/>
              <w:rPr>
                <w:rFonts w:ascii="Arial" w:hAnsi="Arial" w:cs="Arial"/>
                <w:sz w:val="20"/>
                <w:szCs w:val="20"/>
                <w:lang w:val="mn-MN"/>
              </w:rPr>
            </w:pPr>
          </w:p>
        </w:tc>
        <w:tc>
          <w:tcPr>
            <w:tcW w:w="851" w:type="dxa"/>
          </w:tcPr>
          <w:p w14:paraId="09FEA43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0</w:t>
            </w:r>
          </w:p>
        </w:tc>
      </w:tr>
      <w:tr w:rsidR="00320998" w:rsidRPr="005A1894" w14:paraId="3FE049E9" w14:textId="77777777" w:rsidTr="00320998">
        <w:tc>
          <w:tcPr>
            <w:tcW w:w="439" w:type="dxa"/>
            <w:vMerge w:val="restart"/>
          </w:tcPr>
          <w:p w14:paraId="48AF788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28</w:t>
            </w:r>
          </w:p>
        </w:tc>
        <w:tc>
          <w:tcPr>
            <w:tcW w:w="1736" w:type="dxa"/>
            <w:vMerge w:val="restart"/>
          </w:tcPr>
          <w:p w14:paraId="0EB006E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Дархан-Уул аймгийн цагдаагийн газар</w:t>
            </w:r>
          </w:p>
        </w:tc>
        <w:tc>
          <w:tcPr>
            <w:tcW w:w="1648" w:type="dxa"/>
          </w:tcPr>
          <w:p w14:paraId="1204707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4F5AEB01" w14:textId="77777777" w:rsidR="005A1894" w:rsidRPr="005A1894" w:rsidRDefault="005A1894" w:rsidP="00574929">
            <w:pPr>
              <w:jc w:val="center"/>
              <w:rPr>
                <w:rFonts w:ascii="Arial" w:hAnsi="Arial" w:cs="Arial"/>
                <w:sz w:val="20"/>
                <w:szCs w:val="20"/>
                <w:lang w:val="mn-MN"/>
              </w:rPr>
            </w:pPr>
          </w:p>
        </w:tc>
        <w:tc>
          <w:tcPr>
            <w:tcW w:w="709" w:type="dxa"/>
          </w:tcPr>
          <w:p w14:paraId="6DF66F8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15</w:t>
            </w:r>
          </w:p>
        </w:tc>
        <w:tc>
          <w:tcPr>
            <w:tcW w:w="709" w:type="dxa"/>
          </w:tcPr>
          <w:p w14:paraId="2221C35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22</w:t>
            </w:r>
          </w:p>
        </w:tc>
        <w:tc>
          <w:tcPr>
            <w:tcW w:w="709" w:type="dxa"/>
          </w:tcPr>
          <w:p w14:paraId="0450DCD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28</w:t>
            </w:r>
          </w:p>
        </w:tc>
        <w:tc>
          <w:tcPr>
            <w:tcW w:w="708" w:type="dxa"/>
          </w:tcPr>
          <w:p w14:paraId="2D3603D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38</w:t>
            </w:r>
          </w:p>
        </w:tc>
        <w:tc>
          <w:tcPr>
            <w:tcW w:w="567" w:type="dxa"/>
          </w:tcPr>
          <w:p w14:paraId="0C3D5A9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62</w:t>
            </w:r>
          </w:p>
        </w:tc>
        <w:tc>
          <w:tcPr>
            <w:tcW w:w="567" w:type="dxa"/>
          </w:tcPr>
          <w:p w14:paraId="28C941C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851" w:type="dxa"/>
          </w:tcPr>
          <w:p w14:paraId="4BEC35F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167</w:t>
            </w:r>
          </w:p>
        </w:tc>
      </w:tr>
      <w:tr w:rsidR="00320998" w:rsidRPr="005A1894" w14:paraId="1C2A2DF1" w14:textId="77777777" w:rsidTr="00320998">
        <w:tc>
          <w:tcPr>
            <w:tcW w:w="439" w:type="dxa"/>
            <w:vMerge/>
          </w:tcPr>
          <w:p w14:paraId="1A80340F" w14:textId="77777777" w:rsidR="005A1894" w:rsidRPr="005A1894" w:rsidRDefault="005A1894" w:rsidP="00574929">
            <w:pPr>
              <w:jc w:val="both"/>
              <w:rPr>
                <w:rFonts w:ascii="Arial" w:hAnsi="Arial" w:cs="Arial"/>
                <w:sz w:val="20"/>
                <w:szCs w:val="20"/>
                <w:lang w:val="mn-MN"/>
              </w:rPr>
            </w:pPr>
          </w:p>
        </w:tc>
        <w:tc>
          <w:tcPr>
            <w:tcW w:w="1736" w:type="dxa"/>
            <w:vMerge/>
          </w:tcPr>
          <w:p w14:paraId="4359D0B5" w14:textId="77777777" w:rsidR="005A1894" w:rsidRPr="005A1894" w:rsidRDefault="005A1894" w:rsidP="00574929">
            <w:pPr>
              <w:jc w:val="both"/>
              <w:rPr>
                <w:rFonts w:ascii="Arial" w:hAnsi="Arial" w:cs="Arial"/>
                <w:sz w:val="20"/>
                <w:szCs w:val="20"/>
                <w:lang w:val="mn-MN"/>
              </w:rPr>
            </w:pPr>
          </w:p>
        </w:tc>
        <w:tc>
          <w:tcPr>
            <w:tcW w:w="1648" w:type="dxa"/>
          </w:tcPr>
          <w:p w14:paraId="67A87E8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4609F108" w14:textId="77777777" w:rsidR="005A1894" w:rsidRPr="005A1894" w:rsidRDefault="005A1894" w:rsidP="00574929">
            <w:pPr>
              <w:jc w:val="center"/>
              <w:rPr>
                <w:rFonts w:ascii="Arial" w:hAnsi="Arial" w:cs="Arial"/>
                <w:sz w:val="20"/>
                <w:szCs w:val="20"/>
                <w:lang w:val="mn-MN"/>
              </w:rPr>
            </w:pPr>
          </w:p>
        </w:tc>
        <w:tc>
          <w:tcPr>
            <w:tcW w:w="709" w:type="dxa"/>
          </w:tcPr>
          <w:p w14:paraId="06709567" w14:textId="77777777" w:rsidR="005A1894" w:rsidRPr="005A1894" w:rsidRDefault="005A1894" w:rsidP="00574929">
            <w:pPr>
              <w:jc w:val="center"/>
              <w:rPr>
                <w:rFonts w:ascii="Arial" w:hAnsi="Arial" w:cs="Arial"/>
                <w:sz w:val="20"/>
                <w:szCs w:val="20"/>
                <w:lang w:val="mn-MN"/>
              </w:rPr>
            </w:pPr>
          </w:p>
        </w:tc>
        <w:tc>
          <w:tcPr>
            <w:tcW w:w="709" w:type="dxa"/>
          </w:tcPr>
          <w:p w14:paraId="28204D90" w14:textId="77777777" w:rsidR="005A1894" w:rsidRPr="005A1894" w:rsidRDefault="005A1894" w:rsidP="00574929">
            <w:pPr>
              <w:jc w:val="center"/>
              <w:rPr>
                <w:rFonts w:ascii="Arial" w:hAnsi="Arial" w:cs="Arial"/>
                <w:sz w:val="20"/>
                <w:szCs w:val="20"/>
                <w:lang w:val="mn-MN"/>
              </w:rPr>
            </w:pPr>
          </w:p>
        </w:tc>
        <w:tc>
          <w:tcPr>
            <w:tcW w:w="709" w:type="dxa"/>
          </w:tcPr>
          <w:p w14:paraId="7A4C492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5BA04892" w14:textId="77777777" w:rsidR="005A1894" w:rsidRPr="005A1894" w:rsidRDefault="005A1894" w:rsidP="00574929">
            <w:pPr>
              <w:jc w:val="center"/>
              <w:rPr>
                <w:rFonts w:ascii="Arial" w:hAnsi="Arial" w:cs="Arial"/>
                <w:sz w:val="20"/>
                <w:szCs w:val="20"/>
                <w:lang w:val="mn-MN"/>
              </w:rPr>
            </w:pPr>
          </w:p>
        </w:tc>
        <w:tc>
          <w:tcPr>
            <w:tcW w:w="567" w:type="dxa"/>
          </w:tcPr>
          <w:p w14:paraId="2F0CE162" w14:textId="77777777" w:rsidR="005A1894" w:rsidRPr="005A1894" w:rsidRDefault="005A1894" w:rsidP="00574929">
            <w:pPr>
              <w:jc w:val="center"/>
              <w:rPr>
                <w:rFonts w:ascii="Arial" w:hAnsi="Arial" w:cs="Arial"/>
                <w:sz w:val="20"/>
                <w:szCs w:val="20"/>
                <w:lang w:val="mn-MN"/>
              </w:rPr>
            </w:pPr>
          </w:p>
        </w:tc>
        <w:tc>
          <w:tcPr>
            <w:tcW w:w="567" w:type="dxa"/>
          </w:tcPr>
          <w:p w14:paraId="1C2F2600" w14:textId="77777777" w:rsidR="005A1894" w:rsidRPr="005A1894" w:rsidRDefault="005A1894" w:rsidP="00574929">
            <w:pPr>
              <w:jc w:val="center"/>
              <w:rPr>
                <w:rFonts w:ascii="Arial" w:hAnsi="Arial" w:cs="Arial"/>
                <w:sz w:val="20"/>
                <w:szCs w:val="20"/>
                <w:lang w:val="mn-MN"/>
              </w:rPr>
            </w:pPr>
          </w:p>
        </w:tc>
        <w:tc>
          <w:tcPr>
            <w:tcW w:w="851" w:type="dxa"/>
          </w:tcPr>
          <w:p w14:paraId="57D186B8"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3E2E65C2" w14:textId="77777777" w:rsidTr="00320998">
        <w:tc>
          <w:tcPr>
            <w:tcW w:w="439" w:type="dxa"/>
            <w:vMerge/>
          </w:tcPr>
          <w:p w14:paraId="19313C03" w14:textId="77777777" w:rsidR="005A1894" w:rsidRPr="005A1894" w:rsidRDefault="005A1894" w:rsidP="00574929">
            <w:pPr>
              <w:jc w:val="both"/>
              <w:rPr>
                <w:rFonts w:ascii="Arial" w:hAnsi="Arial" w:cs="Arial"/>
                <w:sz w:val="20"/>
                <w:szCs w:val="20"/>
                <w:lang w:val="mn-MN"/>
              </w:rPr>
            </w:pPr>
          </w:p>
        </w:tc>
        <w:tc>
          <w:tcPr>
            <w:tcW w:w="1736" w:type="dxa"/>
            <w:vMerge/>
          </w:tcPr>
          <w:p w14:paraId="10D8012E" w14:textId="77777777" w:rsidR="005A1894" w:rsidRPr="005A1894" w:rsidRDefault="005A1894" w:rsidP="00574929">
            <w:pPr>
              <w:jc w:val="both"/>
              <w:rPr>
                <w:rFonts w:ascii="Arial" w:hAnsi="Arial" w:cs="Arial"/>
                <w:sz w:val="20"/>
                <w:szCs w:val="20"/>
                <w:lang w:val="mn-MN"/>
              </w:rPr>
            </w:pPr>
          </w:p>
        </w:tc>
        <w:tc>
          <w:tcPr>
            <w:tcW w:w="1648" w:type="dxa"/>
          </w:tcPr>
          <w:p w14:paraId="49B1FD2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лидокайн</w:t>
            </w:r>
          </w:p>
        </w:tc>
        <w:tc>
          <w:tcPr>
            <w:tcW w:w="708" w:type="dxa"/>
          </w:tcPr>
          <w:p w14:paraId="4C48B666" w14:textId="77777777" w:rsidR="005A1894" w:rsidRPr="005A1894" w:rsidRDefault="005A1894" w:rsidP="00574929">
            <w:pPr>
              <w:jc w:val="center"/>
              <w:rPr>
                <w:rFonts w:ascii="Arial" w:hAnsi="Arial" w:cs="Arial"/>
                <w:sz w:val="20"/>
                <w:szCs w:val="20"/>
                <w:lang w:val="mn-MN"/>
              </w:rPr>
            </w:pPr>
          </w:p>
        </w:tc>
        <w:tc>
          <w:tcPr>
            <w:tcW w:w="709" w:type="dxa"/>
          </w:tcPr>
          <w:p w14:paraId="1C8A57F9" w14:textId="77777777" w:rsidR="005A1894" w:rsidRPr="005A1894" w:rsidRDefault="005A1894" w:rsidP="00574929">
            <w:pPr>
              <w:jc w:val="center"/>
              <w:rPr>
                <w:rFonts w:ascii="Arial" w:hAnsi="Arial" w:cs="Arial"/>
                <w:sz w:val="20"/>
                <w:szCs w:val="20"/>
                <w:lang w:val="mn-MN"/>
              </w:rPr>
            </w:pPr>
          </w:p>
        </w:tc>
        <w:tc>
          <w:tcPr>
            <w:tcW w:w="709" w:type="dxa"/>
          </w:tcPr>
          <w:p w14:paraId="025DBB09" w14:textId="77777777" w:rsidR="005A1894" w:rsidRPr="005A1894" w:rsidRDefault="005A1894" w:rsidP="00574929">
            <w:pPr>
              <w:jc w:val="center"/>
              <w:rPr>
                <w:rFonts w:ascii="Arial" w:hAnsi="Arial" w:cs="Arial"/>
                <w:sz w:val="20"/>
                <w:szCs w:val="20"/>
                <w:lang w:val="mn-MN"/>
              </w:rPr>
            </w:pPr>
          </w:p>
        </w:tc>
        <w:tc>
          <w:tcPr>
            <w:tcW w:w="709" w:type="dxa"/>
          </w:tcPr>
          <w:p w14:paraId="60DCF7F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1822E688" w14:textId="77777777" w:rsidR="005A1894" w:rsidRPr="005A1894" w:rsidRDefault="005A1894" w:rsidP="00574929">
            <w:pPr>
              <w:jc w:val="center"/>
              <w:rPr>
                <w:rFonts w:ascii="Arial" w:hAnsi="Arial" w:cs="Arial"/>
                <w:sz w:val="20"/>
                <w:szCs w:val="20"/>
                <w:lang w:val="mn-MN"/>
              </w:rPr>
            </w:pPr>
          </w:p>
        </w:tc>
        <w:tc>
          <w:tcPr>
            <w:tcW w:w="567" w:type="dxa"/>
          </w:tcPr>
          <w:p w14:paraId="0DF2A150" w14:textId="77777777" w:rsidR="005A1894" w:rsidRPr="005A1894" w:rsidRDefault="005A1894" w:rsidP="00574929">
            <w:pPr>
              <w:jc w:val="center"/>
              <w:rPr>
                <w:rFonts w:ascii="Arial" w:hAnsi="Arial" w:cs="Arial"/>
                <w:sz w:val="20"/>
                <w:szCs w:val="20"/>
                <w:lang w:val="mn-MN"/>
              </w:rPr>
            </w:pPr>
          </w:p>
        </w:tc>
        <w:tc>
          <w:tcPr>
            <w:tcW w:w="567" w:type="dxa"/>
          </w:tcPr>
          <w:p w14:paraId="30232C7E" w14:textId="77777777" w:rsidR="005A1894" w:rsidRPr="005A1894" w:rsidRDefault="005A1894" w:rsidP="00574929">
            <w:pPr>
              <w:jc w:val="center"/>
              <w:rPr>
                <w:rFonts w:ascii="Arial" w:hAnsi="Arial" w:cs="Arial"/>
                <w:sz w:val="20"/>
                <w:szCs w:val="20"/>
                <w:lang w:val="mn-MN"/>
              </w:rPr>
            </w:pPr>
          </w:p>
        </w:tc>
        <w:tc>
          <w:tcPr>
            <w:tcW w:w="851" w:type="dxa"/>
          </w:tcPr>
          <w:p w14:paraId="506E9A9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2AF0D94" w14:textId="77777777" w:rsidTr="00320998">
        <w:tc>
          <w:tcPr>
            <w:tcW w:w="439" w:type="dxa"/>
            <w:vMerge/>
          </w:tcPr>
          <w:p w14:paraId="15028C76" w14:textId="77777777" w:rsidR="005A1894" w:rsidRPr="005A1894" w:rsidRDefault="005A1894" w:rsidP="00574929">
            <w:pPr>
              <w:jc w:val="both"/>
              <w:rPr>
                <w:rFonts w:ascii="Arial" w:hAnsi="Arial" w:cs="Arial"/>
                <w:sz w:val="20"/>
                <w:szCs w:val="20"/>
                <w:lang w:val="mn-MN"/>
              </w:rPr>
            </w:pPr>
          </w:p>
        </w:tc>
        <w:tc>
          <w:tcPr>
            <w:tcW w:w="1736" w:type="dxa"/>
            <w:vMerge/>
          </w:tcPr>
          <w:p w14:paraId="1DD33B33" w14:textId="77777777" w:rsidR="005A1894" w:rsidRPr="005A1894" w:rsidRDefault="005A1894" w:rsidP="00574929">
            <w:pPr>
              <w:jc w:val="both"/>
              <w:rPr>
                <w:rFonts w:ascii="Arial" w:hAnsi="Arial" w:cs="Arial"/>
                <w:sz w:val="20"/>
                <w:szCs w:val="20"/>
                <w:lang w:val="mn-MN"/>
              </w:rPr>
            </w:pPr>
          </w:p>
        </w:tc>
        <w:tc>
          <w:tcPr>
            <w:tcW w:w="1648" w:type="dxa"/>
          </w:tcPr>
          <w:p w14:paraId="4B92CD1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59D2188F" w14:textId="77777777" w:rsidR="005A1894" w:rsidRPr="005A1894" w:rsidRDefault="005A1894" w:rsidP="00574929">
            <w:pPr>
              <w:jc w:val="center"/>
              <w:rPr>
                <w:rFonts w:ascii="Arial" w:hAnsi="Arial" w:cs="Arial"/>
                <w:sz w:val="20"/>
                <w:szCs w:val="20"/>
                <w:lang w:val="mn-MN"/>
              </w:rPr>
            </w:pPr>
          </w:p>
        </w:tc>
        <w:tc>
          <w:tcPr>
            <w:tcW w:w="709" w:type="dxa"/>
          </w:tcPr>
          <w:p w14:paraId="6C050AC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87C470C" w14:textId="77777777" w:rsidR="005A1894" w:rsidRPr="005A1894" w:rsidRDefault="005A1894" w:rsidP="00574929">
            <w:pPr>
              <w:jc w:val="center"/>
              <w:rPr>
                <w:rFonts w:ascii="Arial" w:hAnsi="Arial" w:cs="Arial"/>
                <w:sz w:val="20"/>
                <w:szCs w:val="20"/>
                <w:lang w:val="mn-MN"/>
              </w:rPr>
            </w:pPr>
          </w:p>
        </w:tc>
        <w:tc>
          <w:tcPr>
            <w:tcW w:w="709" w:type="dxa"/>
          </w:tcPr>
          <w:p w14:paraId="72BE527A" w14:textId="77777777" w:rsidR="005A1894" w:rsidRPr="005A1894" w:rsidRDefault="005A1894" w:rsidP="00574929">
            <w:pPr>
              <w:jc w:val="center"/>
              <w:rPr>
                <w:rFonts w:ascii="Arial" w:hAnsi="Arial" w:cs="Arial"/>
                <w:sz w:val="20"/>
                <w:szCs w:val="20"/>
                <w:lang w:val="mn-MN"/>
              </w:rPr>
            </w:pPr>
          </w:p>
        </w:tc>
        <w:tc>
          <w:tcPr>
            <w:tcW w:w="708" w:type="dxa"/>
          </w:tcPr>
          <w:p w14:paraId="0A6EF83A" w14:textId="77777777" w:rsidR="005A1894" w:rsidRPr="005A1894" w:rsidRDefault="005A1894" w:rsidP="00574929">
            <w:pPr>
              <w:jc w:val="center"/>
              <w:rPr>
                <w:rFonts w:ascii="Arial" w:hAnsi="Arial" w:cs="Arial"/>
                <w:sz w:val="20"/>
                <w:szCs w:val="20"/>
                <w:lang w:val="mn-MN"/>
              </w:rPr>
            </w:pPr>
          </w:p>
        </w:tc>
        <w:tc>
          <w:tcPr>
            <w:tcW w:w="567" w:type="dxa"/>
          </w:tcPr>
          <w:p w14:paraId="5E357DBE" w14:textId="77777777" w:rsidR="005A1894" w:rsidRPr="005A1894" w:rsidRDefault="005A1894" w:rsidP="00574929">
            <w:pPr>
              <w:jc w:val="center"/>
              <w:rPr>
                <w:rFonts w:ascii="Arial" w:hAnsi="Arial" w:cs="Arial"/>
                <w:sz w:val="20"/>
                <w:szCs w:val="20"/>
                <w:lang w:val="mn-MN"/>
              </w:rPr>
            </w:pPr>
          </w:p>
        </w:tc>
        <w:tc>
          <w:tcPr>
            <w:tcW w:w="567" w:type="dxa"/>
          </w:tcPr>
          <w:p w14:paraId="4525D676" w14:textId="77777777" w:rsidR="005A1894" w:rsidRPr="005A1894" w:rsidRDefault="005A1894" w:rsidP="00574929">
            <w:pPr>
              <w:jc w:val="center"/>
              <w:rPr>
                <w:rFonts w:ascii="Arial" w:hAnsi="Arial" w:cs="Arial"/>
                <w:sz w:val="20"/>
                <w:szCs w:val="20"/>
                <w:lang w:val="mn-MN"/>
              </w:rPr>
            </w:pPr>
          </w:p>
        </w:tc>
        <w:tc>
          <w:tcPr>
            <w:tcW w:w="851" w:type="dxa"/>
          </w:tcPr>
          <w:p w14:paraId="57A1510C" w14:textId="77777777" w:rsidR="005A1894" w:rsidRPr="005A1894" w:rsidRDefault="005A1894" w:rsidP="00574929">
            <w:pPr>
              <w:jc w:val="center"/>
              <w:rPr>
                <w:rFonts w:ascii="Arial" w:hAnsi="Arial" w:cs="Arial"/>
                <w:b/>
                <w:sz w:val="20"/>
                <w:szCs w:val="20"/>
                <w:lang w:val="mn-MN"/>
              </w:rPr>
            </w:pPr>
          </w:p>
        </w:tc>
      </w:tr>
      <w:tr w:rsidR="00320998" w:rsidRPr="005A1894" w14:paraId="62132F4E" w14:textId="77777777" w:rsidTr="00320998">
        <w:tc>
          <w:tcPr>
            <w:tcW w:w="439" w:type="dxa"/>
            <w:vMerge/>
          </w:tcPr>
          <w:p w14:paraId="70A8C6E5" w14:textId="77777777" w:rsidR="005A1894" w:rsidRPr="005A1894" w:rsidRDefault="005A1894" w:rsidP="00574929">
            <w:pPr>
              <w:jc w:val="both"/>
              <w:rPr>
                <w:rFonts w:ascii="Arial" w:hAnsi="Arial" w:cs="Arial"/>
                <w:sz w:val="20"/>
                <w:szCs w:val="20"/>
                <w:lang w:val="mn-MN"/>
              </w:rPr>
            </w:pPr>
          </w:p>
        </w:tc>
        <w:tc>
          <w:tcPr>
            <w:tcW w:w="1736" w:type="dxa"/>
            <w:vMerge/>
          </w:tcPr>
          <w:p w14:paraId="15E3411F" w14:textId="77777777" w:rsidR="005A1894" w:rsidRPr="005A1894" w:rsidRDefault="005A1894" w:rsidP="00574929">
            <w:pPr>
              <w:jc w:val="both"/>
              <w:rPr>
                <w:rFonts w:ascii="Arial" w:hAnsi="Arial" w:cs="Arial"/>
                <w:sz w:val="20"/>
                <w:szCs w:val="20"/>
                <w:lang w:val="mn-MN"/>
              </w:rPr>
            </w:pPr>
          </w:p>
        </w:tc>
        <w:tc>
          <w:tcPr>
            <w:tcW w:w="1648" w:type="dxa"/>
          </w:tcPr>
          <w:p w14:paraId="4A45F48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78C32766" w14:textId="77777777" w:rsidR="005A1894" w:rsidRPr="005A1894" w:rsidRDefault="005A1894" w:rsidP="00574929">
            <w:pPr>
              <w:jc w:val="center"/>
              <w:rPr>
                <w:rFonts w:ascii="Arial" w:hAnsi="Arial" w:cs="Arial"/>
                <w:sz w:val="20"/>
                <w:szCs w:val="20"/>
                <w:lang w:val="mn-MN"/>
              </w:rPr>
            </w:pPr>
          </w:p>
        </w:tc>
        <w:tc>
          <w:tcPr>
            <w:tcW w:w="709" w:type="dxa"/>
          </w:tcPr>
          <w:p w14:paraId="71CB6904" w14:textId="77777777" w:rsidR="005A1894" w:rsidRPr="005A1894" w:rsidRDefault="005A1894" w:rsidP="00574929">
            <w:pPr>
              <w:jc w:val="center"/>
              <w:rPr>
                <w:rFonts w:ascii="Arial" w:hAnsi="Arial" w:cs="Arial"/>
                <w:sz w:val="20"/>
                <w:szCs w:val="20"/>
                <w:lang w:val="mn-MN"/>
              </w:rPr>
            </w:pPr>
          </w:p>
        </w:tc>
        <w:tc>
          <w:tcPr>
            <w:tcW w:w="709" w:type="dxa"/>
          </w:tcPr>
          <w:p w14:paraId="2388AD20" w14:textId="77777777" w:rsidR="005A1894" w:rsidRPr="005A1894" w:rsidRDefault="005A1894" w:rsidP="00574929">
            <w:pPr>
              <w:jc w:val="center"/>
              <w:rPr>
                <w:rFonts w:ascii="Arial" w:hAnsi="Arial" w:cs="Arial"/>
                <w:sz w:val="20"/>
                <w:szCs w:val="20"/>
                <w:lang w:val="mn-MN"/>
              </w:rPr>
            </w:pPr>
          </w:p>
        </w:tc>
        <w:tc>
          <w:tcPr>
            <w:tcW w:w="709" w:type="dxa"/>
          </w:tcPr>
          <w:p w14:paraId="4D66630A" w14:textId="77777777" w:rsidR="005A1894" w:rsidRPr="005A1894" w:rsidRDefault="005A1894" w:rsidP="00574929">
            <w:pPr>
              <w:jc w:val="center"/>
              <w:rPr>
                <w:rFonts w:ascii="Arial" w:hAnsi="Arial" w:cs="Arial"/>
                <w:sz w:val="20"/>
                <w:szCs w:val="20"/>
                <w:lang w:val="mn-MN"/>
              </w:rPr>
            </w:pPr>
          </w:p>
        </w:tc>
        <w:tc>
          <w:tcPr>
            <w:tcW w:w="708" w:type="dxa"/>
          </w:tcPr>
          <w:p w14:paraId="6BF25C3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BC94F5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04F501C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851" w:type="dxa"/>
          </w:tcPr>
          <w:p w14:paraId="465265A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11</w:t>
            </w:r>
          </w:p>
        </w:tc>
      </w:tr>
      <w:tr w:rsidR="00320998" w:rsidRPr="005A1894" w14:paraId="3BF3BB34" w14:textId="77777777" w:rsidTr="00320998">
        <w:tc>
          <w:tcPr>
            <w:tcW w:w="439" w:type="dxa"/>
            <w:vMerge/>
          </w:tcPr>
          <w:p w14:paraId="150AA98B" w14:textId="77777777" w:rsidR="005A1894" w:rsidRPr="005A1894" w:rsidRDefault="005A1894" w:rsidP="00574929">
            <w:pPr>
              <w:jc w:val="both"/>
              <w:rPr>
                <w:rFonts w:ascii="Arial" w:hAnsi="Arial" w:cs="Arial"/>
                <w:sz w:val="20"/>
                <w:szCs w:val="20"/>
                <w:lang w:val="mn-MN"/>
              </w:rPr>
            </w:pPr>
          </w:p>
        </w:tc>
        <w:tc>
          <w:tcPr>
            <w:tcW w:w="1736" w:type="dxa"/>
            <w:vMerge/>
          </w:tcPr>
          <w:p w14:paraId="5516E3AE" w14:textId="77777777" w:rsidR="005A1894" w:rsidRPr="005A1894" w:rsidRDefault="005A1894" w:rsidP="00574929">
            <w:pPr>
              <w:jc w:val="both"/>
              <w:rPr>
                <w:rFonts w:ascii="Arial" w:hAnsi="Arial" w:cs="Arial"/>
                <w:sz w:val="20"/>
                <w:szCs w:val="20"/>
                <w:lang w:val="mn-MN"/>
              </w:rPr>
            </w:pPr>
          </w:p>
        </w:tc>
        <w:tc>
          <w:tcPr>
            <w:tcW w:w="1648" w:type="dxa"/>
          </w:tcPr>
          <w:p w14:paraId="6A296E2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527426E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10</w:t>
            </w:r>
          </w:p>
        </w:tc>
        <w:tc>
          <w:tcPr>
            <w:tcW w:w="709" w:type="dxa"/>
          </w:tcPr>
          <w:p w14:paraId="4D068B5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0F1BA33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709" w:type="dxa"/>
          </w:tcPr>
          <w:p w14:paraId="3251CB20" w14:textId="77777777" w:rsidR="005A1894" w:rsidRPr="005A1894" w:rsidRDefault="005A1894" w:rsidP="00574929">
            <w:pPr>
              <w:jc w:val="center"/>
              <w:rPr>
                <w:rFonts w:ascii="Arial" w:hAnsi="Arial" w:cs="Arial"/>
                <w:sz w:val="20"/>
                <w:szCs w:val="20"/>
                <w:lang w:val="mn-MN"/>
              </w:rPr>
            </w:pPr>
          </w:p>
        </w:tc>
        <w:tc>
          <w:tcPr>
            <w:tcW w:w="708" w:type="dxa"/>
          </w:tcPr>
          <w:p w14:paraId="06EA696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69DAB25D" w14:textId="77777777" w:rsidR="005A1894" w:rsidRPr="005A1894" w:rsidRDefault="005A1894" w:rsidP="00574929">
            <w:pPr>
              <w:jc w:val="center"/>
              <w:rPr>
                <w:rFonts w:ascii="Arial" w:hAnsi="Arial" w:cs="Arial"/>
                <w:sz w:val="20"/>
                <w:szCs w:val="20"/>
                <w:lang w:val="mn-MN"/>
              </w:rPr>
            </w:pPr>
          </w:p>
        </w:tc>
        <w:tc>
          <w:tcPr>
            <w:tcW w:w="567" w:type="dxa"/>
          </w:tcPr>
          <w:p w14:paraId="05F99618" w14:textId="77777777" w:rsidR="005A1894" w:rsidRPr="005A1894" w:rsidRDefault="005A1894" w:rsidP="00574929">
            <w:pPr>
              <w:jc w:val="center"/>
              <w:rPr>
                <w:rFonts w:ascii="Arial" w:hAnsi="Arial" w:cs="Arial"/>
                <w:sz w:val="20"/>
                <w:szCs w:val="20"/>
                <w:lang w:val="mn-MN"/>
              </w:rPr>
            </w:pPr>
          </w:p>
        </w:tc>
        <w:tc>
          <w:tcPr>
            <w:tcW w:w="851" w:type="dxa"/>
          </w:tcPr>
          <w:p w14:paraId="52FFD74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24</w:t>
            </w:r>
          </w:p>
        </w:tc>
      </w:tr>
      <w:tr w:rsidR="00320998" w:rsidRPr="005A1894" w14:paraId="60CE9C7A" w14:textId="77777777" w:rsidTr="00320998">
        <w:tc>
          <w:tcPr>
            <w:tcW w:w="439" w:type="dxa"/>
            <w:vMerge w:val="restart"/>
          </w:tcPr>
          <w:p w14:paraId="10619B0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29</w:t>
            </w:r>
          </w:p>
        </w:tc>
        <w:tc>
          <w:tcPr>
            <w:tcW w:w="1736" w:type="dxa"/>
            <w:vMerge w:val="restart"/>
          </w:tcPr>
          <w:p w14:paraId="0B84121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Дорнод аймгийн цагдаагийн газар</w:t>
            </w:r>
          </w:p>
        </w:tc>
        <w:tc>
          <w:tcPr>
            <w:tcW w:w="1648" w:type="dxa"/>
          </w:tcPr>
          <w:p w14:paraId="64B5B91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2A8A99EC" w14:textId="77777777" w:rsidR="005A1894" w:rsidRPr="005A1894" w:rsidRDefault="005A1894" w:rsidP="00574929">
            <w:pPr>
              <w:jc w:val="center"/>
              <w:rPr>
                <w:rFonts w:ascii="Arial" w:hAnsi="Arial" w:cs="Arial"/>
                <w:sz w:val="20"/>
                <w:szCs w:val="20"/>
                <w:lang w:val="mn-MN"/>
              </w:rPr>
            </w:pPr>
          </w:p>
        </w:tc>
        <w:tc>
          <w:tcPr>
            <w:tcW w:w="709" w:type="dxa"/>
          </w:tcPr>
          <w:p w14:paraId="223FC229" w14:textId="77777777" w:rsidR="005A1894" w:rsidRPr="005A1894" w:rsidRDefault="005A1894" w:rsidP="00574929">
            <w:pPr>
              <w:jc w:val="center"/>
              <w:rPr>
                <w:rFonts w:ascii="Arial" w:hAnsi="Arial" w:cs="Arial"/>
                <w:sz w:val="20"/>
                <w:szCs w:val="20"/>
                <w:lang w:val="mn-MN"/>
              </w:rPr>
            </w:pPr>
          </w:p>
        </w:tc>
        <w:tc>
          <w:tcPr>
            <w:tcW w:w="709" w:type="dxa"/>
          </w:tcPr>
          <w:p w14:paraId="0308670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466347D" w14:textId="77777777" w:rsidR="005A1894" w:rsidRPr="005A1894" w:rsidRDefault="005A1894" w:rsidP="00574929">
            <w:pPr>
              <w:jc w:val="center"/>
              <w:rPr>
                <w:rFonts w:ascii="Arial" w:hAnsi="Arial" w:cs="Arial"/>
                <w:sz w:val="20"/>
                <w:szCs w:val="20"/>
                <w:lang w:val="mn-MN"/>
              </w:rPr>
            </w:pPr>
          </w:p>
        </w:tc>
        <w:tc>
          <w:tcPr>
            <w:tcW w:w="708" w:type="dxa"/>
          </w:tcPr>
          <w:p w14:paraId="0FF8864B" w14:textId="77777777" w:rsidR="005A1894" w:rsidRPr="005A1894" w:rsidRDefault="005A1894" w:rsidP="00574929">
            <w:pPr>
              <w:jc w:val="center"/>
              <w:rPr>
                <w:rFonts w:ascii="Arial" w:hAnsi="Arial" w:cs="Arial"/>
                <w:sz w:val="20"/>
                <w:szCs w:val="20"/>
                <w:lang w:val="mn-MN"/>
              </w:rPr>
            </w:pPr>
          </w:p>
        </w:tc>
        <w:tc>
          <w:tcPr>
            <w:tcW w:w="567" w:type="dxa"/>
          </w:tcPr>
          <w:p w14:paraId="4C449E6C" w14:textId="77777777" w:rsidR="005A1894" w:rsidRPr="005A1894" w:rsidRDefault="005A1894" w:rsidP="00574929">
            <w:pPr>
              <w:jc w:val="center"/>
              <w:rPr>
                <w:rFonts w:ascii="Arial" w:hAnsi="Arial" w:cs="Arial"/>
                <w:sz w:val="20"/>
                <w:szCs w:val="20"/>
                <w:lang w:val="mn-MN"/>
              </w:rPr>
            </w:pPr>
          </w:p>
        </w:tc>
        <w:tc>
          <w:tcPr>
            <w:tcW w:w="567" w:type="dxa"/>
          </w:tcPr>
          <w:p w14:paraId="7F7E7165" w14:textId="77777777" w:rsidR="005A1894" w:rsidRPr="005A1894" w:rsidRDefault="005A1894" w:rsidP="00574929">
            <w:pPr>
              <w:jc w:val="center"/>
              <w:rPr>
                <w:rFonts w:ascii="Arial" w:hAnsi="Arial" w:cs="Arial"/>
                <w:sz w:val="20"/>
                <w:szCs w:val="20"/>
                <w:lang w:val="mn-MN"/>
              </w:rPr>
            </w:pPr>
          </w:p>
        </w:tc>
        <w:tc>
          <w:tcPr>
            <w:tcW w:w="851" w:type="dxa"/>
          </w:tcPr>
          <w:p w14:paraId="30D1199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77C051A9" w14:textId="77777777" w:rsidTr="00320998">
        <w:tc>
          <w:tcPr>
            <w:tcW w:w="439" w:type="dxa"/>
            <w:vMerge/>
          </w:tcPr>
          <w:p w14:paraId="7155D520" w14:textId="77777777" w:rsidR="005A1894" w:rsidRPr="005A1894" w:rsidRDefault="005A1894" w:rsidP="00574929">
            <w:pPr>
              <w:jc w:val="both"/>
              <w:rPr>
                <w:rFonts w:ascii="Arial" w:hAnsi="Arial" w:cs="Arial"/>
                <w:sz w:val="20"/>
                <w:szCs w:val="20"/>
                <w:lang w:val="mn-MN"/>
              </w:rPr>
            </w:pPr>
          </w:p>
        </w:tc>
        <w:tc>
          <w:tcPr>
            <w:tcW w:w="1736" w:type="dxa"/>
            <w:vMerge/>
          </w:tcPr>
          <w:p w14:paraId="04DE208B" w14:textId="77777777" w:rsidR="005A1894" w:rsidRPr="005A1894" w:rsidRDefault="005A1894" w:rsidP="00574929">
            <w:pPr>
              <w:jc w:val="both"/>
              <w:rPr>
                <w:rFonts w:ascii="Arial" w:hAnsi="Arial" w:cs="Arial"/>
                <w:sz w:val="20"/>
                <w:szCs w:val="20"/>
                <w:lang w:val="mn-MN"/>
              </w:rPr>
            </w:pPr>
          </w:p>
        </w:tc>
        <w:tc>
          <w:tcPr>
            <w:tcW w:w="1648" w:type="dxa"/>
          </w:tcPr>
          <w:p w14:paraId="589327F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20714D22" w14:textId="77777777" w:rsidR="005A1894" w:rsidRPr="005A1894" w:rsidRDefault="005A1894" w:rsidP="00574929">
            <w:pPr>
              <w:jc w:val="center"/>
              <w:rPr>
                <w:rFonts w:ascii="Arial" w:hAnsi="Arial" w:cs="Arial"/>
                <w:sz w:val="20"/>
                <w:szCs w:val="20"/>
                <w:lang w:val="mn-MN"/>
              </w:rPr>
            </w:pPr>
          </w:p>
        </w:tc>
        <w:tc>
          <w:tcPr>
            <w:tcW w:w="709" w:type="dxa"/>
          </w:tcPr>
          <w:p w14:paraId="35A8C46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709" w:type="dxa"/>
          </w:tcPr>
          <w:p w14:paraId="26828B7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792D1FFB" w14:textId="77777777" w:rsidR="005A1894" w:rsidRPr="005A1894" w:rsidRDefault="005A1894" w:rsidP="00574929">
            <w:pPr>
              <w:jc w:val="center"/>
              <w:rPr>
                <w:rFonts w:ascii="Arial" w:hAnsi="Arial" w:cs="Arial"/>
                <w:sz w:val="20"/>
                <w:szCs w:val="20"/>
                <w:lang w:val="mn-MN"/>
              </w:rPr>
            </w:pPr>
          </w:p>
        </w:tc>
        <w:tc>
          <w:tcPr>
            <w:tcW w:w="708" w:type="dxa"/>
          </w:tcPr>
          <w:p w14:paraId="5330D286" w14:textId="77777777" w:rsidR="005A1894" w:rsidRPr="005A1894" w:rsidRDefault="005A1894" w:rsidP="00574929">
            <w:pPr>
              <w:jc w:val="center"/>
              <w:rPr>
                <w:rFonts w:ascii="Arial" w:hAnsi="Arial" w:cs="Arial"/>
                <w:sz w:val="20"/>
                <w:szCs w:val="20"/>
                <w:lang w:val="mn-MN"/>
              </w:rPr>
            </w:pPr>
          </w:p>
        </w:tc>
        <w:tc>
          <w:tcPr>
            <w:tcW w:w="567" w:type="dxa"/>
          </w:tcPr>
          <w:p w14:paraId="13093FB7" w14:textId="77777777" w:rsidR="005A1894" w:rsidRPr="005A1894" w:rsidRDefault="005A1894" w:rsidP="00574929">
            <w:pPr>
              <w:jc w:val="center"/>
              <w:rPr>
                <w:rFonts w:ascii="Arial" w:hAnsi="Arial" w:cs="Arial"/>
                <w:sz w:val="20"/>
                <w:szCs w:val="20"/>
                <w:lang w:val="mn-MN"/>
              </w:rPr>
            </w:pPr>
          </w:p>
        </w:tc>
        <w:tc>
          <w:tcPr>
            <w:tcW w:w="567" w:type="dxa"/>
          </w:tcPr>
          <w:p w14:paraId="64DE0B92" w14:textId="77777777" w:rsidR="005A1894" w:rsidRPr="005A1894" w:rsidRDefault="005A1894" w:rsidP="00574929">
            <w:pPr>
              <w:jc w:val="center"/>
              <w:rPr>
                <w:rFonts w:ascii="Arial" w:hAnsi="Arial" w:cs="Arial"/>
                <w:sz w:val="20"/>
                <w:szCs w:val="20"/>
                <w:lang w:val="mn-MN"/>
              </w:rPr>
            </w:pPr>
          </w:p>
        </w:tc>
        <w:tc>
          <w:tcPr>
            <w:tcW w:w="851" w:type="dxa"/>
          </w:tcPr>
          <w:p w14:paraId="356ED3C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9</w:t>
            </w:r>
          </w:p>
        </w:tc>
      </w:tr>
      <w:tr w:rsidR="00320998" w:rsidRPr="005A1894" w14:paraId="0E1A9449" w14:textId="77777777" w:rsidTr="00320998">
        <w:tc>
          <w:tcPr>
            <w:tcW w:w="439" w:type="dxa"/>
            <w:vMerge w:val="restart"/>
          </w:tcPr>
          <w:p w14:paraId="2809B9B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30</w:t>
            </w:r>
          </w:p>
        </w:tc>
        <w:tc>
          <w:tcPr>
            <w:tcW w:w="1736" w:type="dxa"/>
            <w:vMerge w:val="restart"/>
          </w:tcPr>
          <w:p w14:paraId="18260B3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Дорноговь аймгийн цагдаагийн газар</w:t>
            </w:r>
          </w:p>
        </w:tc>
        <w:tc>
          <w:tcPr>
            <w:tcW w:w="1648" w:type="dxa"/>
          </w:tcPr>
          <w:p w14:paraId="06898BF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65CA1DD3" w14:textId="77777777" w:rsidR="005A1894" w:rsidRPr="005A1894" w:rsidRDefault="005A1894" w:rsidP="00574929">
            <w:pPr>
              <w:jc w:val="center"/>
              <w:rPr>
                <w:rFonts w:ascii="Arial" w:hAnsi="Arial" w:cs="Arial"/>
                <w:sz w:val="20"/>
                <w:szCs w:val="20"/>
                <w:lang w:val="mn-MN"/>
              </w:rPr>
            </w:pPr>
          </w:p>
        </w:tc>
        <w:tc>
          <w:tcPr>
            <w:tcW w:w="709" w:type="dxa"/>
          </w:tcPr>
          <w:p w14:paraId="15E704DE" w14:textId="77777777" w:rsidR="005A1894" w:rsidRPr="005A1894" w:rsidRDefault="005A1894" w:rsidP="00574929">
            <w:pPr>
              <w:jc w:val="center"/>
              <w:rPr>
                <w:rFonts w:ascii="Arial" w:hAnsi="Arial" w:cs="Arial"/>
                <w:sz w:val="20"/>
                <w:szCs w:val="20"/>
                <w:lang w:val="mn-MN"/>
              </w:rPr>
            </w:pPr>
          </w:p>
        </w:tc>
        <w:tc>
          <w:tcPr>
            <w:tcW w:w="709" w:type="dxa"/>
          </w:tcPr>
          <w:p w14:paraId="5AB26AA0" w14:textId="77777777" w:rsidR="005A1894" w:rsidRPr="005A1894" w:rsidRDefault="005A1894" w:rsidP="00574929">
            <w:pPr>
              <w:jc w:val="center"/>
              <w:rPr>
                <w:rFonts w:ascii="Arial" w:hAnsi="Arial" w:cs="Arial"/>
                <w:sz w:val="20"/>
                <w:szCs w:val="20"/>
                <w:lang w:val="mn-MN"/>
              </w:rPr>
            </w:pPr>
          </w:p>
        </w:tc>
        <w:tc>
          <w:tcPr>
            <w:tcW w:w="709" w:type="dxa"/>
          </w:tcPr>
          <w:p w14:paraId="09B15BE3" w14:textId="77777777" w:rsidR="005A1894" w:rsidRPr="005A1894" w:rsidRDefault="005A1894" w:rsidP="00574929">
            <w:pPr>
              <w:jc w:val="center"/>
              <w:rPr>
                <w:rFonts w:ascii="Arial" w:hAnsi="Arial" w:cs="Arial"/>
                <w:sz w:val="20"/>
                <w:szCs w:val="20"/>
                <w:lang w:val="mn-MN"/>
              </w:rPr>
            </w:pPr>
          </w:p>
        </w:tc>
        <w:tc>
          <w:tcPr>
            <w:tcW w:w="708" w:type="dxa"/>
          </w:tcPr>
          <w:p w14:paraId="741ECC2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5C8C142B" w14:textId="77777777" w:rsidR="005A1894" w:rsidRPr="005A1894" w:rsidRDefault="005A1894" w:rsidP="00574929">
            <w:pPr>
              <w:jc w:val="center"/>
              <w:rPr>
                <w:rFonts w:ascii="Arial" w:hAnsi="Arial" w:cs="Arial"/>
                <w:sz w:val="20"/>
                <w:szCs w:val="20"/>
                <w:lang w:val="mn-MN"/>
              </w:rPr>
            </w:pPr>
          </w:p>
        </w:tc>
        <w:tc>
          <w:tcPr>
            <w:tcW w:w="567" w:type="dxa"/>
          </w:tcPr>
          <w:p w14:paraId="04EEA172" w14:textId="77777777" w:rsidR="005A1894" w:rsidRPr="005A1894" w:rsidRDefault="005A1894" w:rsidP="00574929">
            <w:pPr>
              <w:jc w:val="center"/>
              <w:rPr>
                <w:rFonts w:ascii="Arial" w:hAnsi="Arial" w:cs="Arial"/>
                <w:sz w:val="20"/>
                <w:szCs w:val="20"/>
                <w:lang w:val="mn-MN"/>
              </w:rPr>
            </w:pPr>
          </w:p>
        </w:tc>
        <w:tc>
          <w:tcPr>
            <w:tcW w:w="851" w:type="dxa"/>
          </w:tcPr>
          <w:p w14:paraId="51B4548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69D430F2" w14:textId="77777777" w:rsidTr="00320998">
        <w:tc>
          <w:tcPr>
            <w:tcW w:w="439" w:type="dxa"/>
            <w:vMerge/>
          </w:tcPr>
          <w:p w14:paraId="2CB76992" w14:textId="77777777" w:rsidR="005A1894" w:rsidRPr="005A1894" w:rsidRDefault="005A1894" w:rsidP="00574929">
            <w:pPr>
              <w:jc w:val="both"/>
              <w:rPr>
                <w:rFonts w:ascii="Arial" w:hAnsi="Arial" w:cs="Arial"/>
                <w:sz w:val="20"/>
                <w:szCs w:val="20"/>
                <w:lang w:val="mn-MN"/>
              </w:rPr>
            </w:pPr>
          </w:p>
        </w:tc>
        <w:tc>
          <w:tcPr>
            <w:tcW w:w="1736" w:type="dxa"/>
            <w:vMerge/>
          </w:tcPr>
          <w:p w14:paraId="1359D099" w14:textId="77777777" w:rsidR="005A1894" w:rsidRPr="005A1894" w:rsidRDefault="005A1894" w:rsidP="00574929">
            <w:pPr>
              <w:jc w:val="both"/>
              <w:rPr>
                <w:rFonts w:ascii="Arial" w:hAnsi="Arial" w:cs="Arial"/>
                <w:sz w:val="20"/>
                <w:szCs w:val="20"/>
                <w:lang w:val="mn-MN"/>
              </w:rPr>
            </w:pPr>
          </w:p>
        </w:tc>
        <w:tc>
          <w:tcPr>
            <w:tcW w:w="1648" w:type="dxa"/>
          </w:tcPr>
          <w:p w14:paraId="77A426C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Gabapentin</w:t>
            </w:r>
          </w:p>
        </w:tc>
        <w:tc>
          <w:tcPr>
            <w:tcW w:w="708" w:type="dxa"/>
          </w:tcPr>
          <w:p w14:paraId="6F710FD6" w14:textId="77777777" w:rsidR="005A1894" w:rsidRPr="005A1894" w:rsidRDefault="005A1894" w:rsidP="00574929">
            <w:pPr>
              <w:jc w:val="center"/>
              <w:rPr>
                <w:rFonts w:ascii="Arial" w:hAnsi="Arial" w:cs="Arial"/>
                <w:sz w:val="20"/>
                <w:szCs w:val="20"/>
                <w:lang w:val="mn-MN"/>
              </w:rPr>
            </w:pPr>
          </w:p>
        </w:tc>
        <w:tc>
          <w:tcPr>
            <w:tcW w:w="709" w:type="dxa"/>
          </w:tcPr>
          <w:p w14:paraId="5F7979B4" w14:textId="77777777" w:rsidR="005A1894" w:rsidRPr="005A1894" w:rsidRDefault="005A1894" w:rsidP="00574929">
            <w:pPr>
              <w:jc w:val="center"/>
              <w:rPr>
                <w:rFonts w:ascii="Arial" w:hAnsi="Arial" w:cs="Arial"/>
                <w:sz w:val="20"/>
                <w:szCs w:val="20"/>
                <w:lang w:val="mn-MN"/>
              </w:rPr>
            </w:pPr>
          </w:p>
        </w:tc>
        <w:tc>
          <w:tcPr>
            <w:tcW w:w="709" w:type="dxa"/>
          </w:tcPr>
          <w:p w14:paraId="523EDD0F" w14:textId="77777777" w:rsidR="005A1894" w:rsidRPr="005A1894" w:rsidRDefault="005A1894" w:rsidP="00574929">
            <w:pPr>
              <w:jc w:val="center"/>
              <w:rPr>
                <w:rFonts w:ascii="Arial" w:hAnsi="Arial" w:cs="Arial"/>
                <w:sz w:val="20"/>
                <w:szCs w:val="20"/>
                <w:lang w:val="mn-MN"/>
              </w:rPr>
            </w:pPr>
          </w:p>
        </w:tc>
        <w:tc>
          <w:tcPr>
            <w:tcW w:w="709" w:type="dxa"/>
          </w:tcPr>
          <w:p w14:paraId="50B36D27" w14:textId="77777777" w:rsidR="005A1894" w:rsidRPr="005A1894" w:rsidRDefault="005A1894" w:rsidP="00574929">
            <w:pPr>
              <w:jc w:val="center"/>
              <w:rPr>
                <w:rFonts w:ascii="Arial" w:hAnsi="Arial" w:cs="Arial"/>
                <w:sz w:val="20"/>
                <w:szCs w:val="20"/>
                <w:lang w:val="mn-MN"/>
              </w:rPr>
            </w:pPr>
          </w:p>
        </w:tc>
        <w:tc>
          <w:tcPr>
            <w:tcW w:w="708" w:type="dxa"/>
          </w:tcPr>
          <w:p w14:paraId="0E6F4FC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5F55551F" w14:textId="77777777" w:rsidR="005A1894" w:rsidRPr="005A1894" w:rsidRDefault="005A1894" w:rsidP="00574929">
            <w:pPr>
              <w:jc w:val="center"/>
              <w:rPr>
                <w:rFonts w:ascii="Arial" w:hAnsi="Arial" w:cs="Arial"/>
                <w:sz w:val="20"/>
                <w:szCs w:val="20"/>
                <w:lang w:val="mn-MN"/>
              </w:rPr>
            </w:pPr>
          </w:p>
        </w:tc>
        <w:tc>
          <w:tcPr>
            <w:tcW w:w="567" w:type="dxa"/>
          </w:tcPr>
          <w:p w14:paraId="67AF6472" w14:textId="77777777" w:rsidR="005A1894" w:rsidRPr="005A1894" w:rsidRDefault="005A1894" w:rsidP="00574929">
            <w:pPr>
              <w:jc w:val="center"/>
              <w:rPr>
                <w:rFonts w:ascii="Arial" w:hAnsi="Arial" w:cs="Arial"/>
                <w:sz w:val="20"/>
                <w:szCs w:val="20"/>
                <w:lang w:val="mn-MN"/>
              </w:rPr>
            </w:pPr>
          </w:p>
        </w:tc>
        <w:tc>
          <w:tcPr>
            <w:tcW w:w="851" w:type="dxa"/>
          </w:tcPr>
          <w:p w14:paraId="4EAD4F9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380FE200" w14:textId="77777777" w:rsidTr="00320998">
        <w:tc>
          <w:tcPr>
            <w:tcW w:w="439" w:type="dxa"/>
            <w:vMerge/>
          </w:tcPr>
          <w:p w14:paraId="0C6697DF" w14:textId="77777777" w:rsidR="005A1894" w:rsidRPr="005A1894" w:rsidRDefault="005A1894" w:rsidP="00574929">
            <w:pPr>
              <w:jc w:val="both"/>
              <w:rPr>
                <w:rFonts w:ascii="Arial" w:hAnsi="Arial" w:cs="Arial"/>
                <w:sz w:val="20"/>
                <w:szCs w:val="20"/>
                <w:lang w:val="mn-MN"/>
              </w:rPr>
            </w:pPr>
          </w:p>
        </w:tc>
        <w:tc>
          <w:tcPr>
            <w:tcW w:w="1736" w:type="dxa"/>
            <w:vMerge/>
          </w:tcPr>
          <w:p w14:paraId="56DD0553" w14:textId="77777777" w:rsidR="005A1894" w:rsidRPr="005A1894" w:rsidRDefault="005A1894" w:rsidP="00574929">
            <w:pPr>
              <w:jc w:val="both"/>
              <w:rPr>
                <w:rFonts w:ascii="Arial" w:hAnsi="Arial" w:cs="Arial"/>
                <w:sz w:val="20"/>
                <w:szCs w:val="20"/>
                <w:lang w:val="mn-MN"/>
              </w:rPr>
            </w:pPr>
          </w:p>
        </w:tc>
        <w:tc>
          <w:tcPr>
            <w:tcW w:w="1648" w:type="dxa"/>
          </w:tcPr>
          <w:p w14:paraId="78222DA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523E13BE" w14:textId="77777777" w:rsidR="005A1894" w:rsidRPr="005A1894" w:rsidRDefault="005A1894" w:rsidP="00574929">
            <w:pPr>
              <w:jc w:val="center"/>
              <w:rPr>
                <w:rFonts w:ascii="Arial" w:hAnsi="Arial" w:cs="Arial"/>
                <w:sz w:val="20"/>
                <w:szCs w:val="20"/>
                <w:lang w:val="mn-MN"/>
              </w:rPr>
            </w:pPr>
          </w:p>
        </w:tc>
        <w:tc>
          <w:tcPr>
            <w:tcW w:w="709" w:type="dxa"/>
          </w:tcPr>
          <w:p w14:paraId="3288432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08514EC" w14:textId="77777777" w:rsidR="005A1894" w:rsidRPr="005A1894" w:rsidRDefault="005A1894" w:rsidP="00574929">
            <w:pPr>
              <w:jc w:val="center"/>
              <w:rPr>
                <w:rFonts w:ascii="Arial" w:hAnsi="Arial" w:cs="Arial"/>
                <w:sz w:val="20"/>
                <w:szCs w:val="20"/>
                <w:lang w:val="mn-MN"/>
              </w:rPr>
            </w:pPr>
          </w:p>
        </w:tc>
        <w:tc>
          <w:tcPr>
            <w:tcW w:w="709" w:type="dxa"/>
          </w:tcPr>
          <w:p w14:paraId="7C806ED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6628DE0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567" w:type="dxa"/>
          </w:tcPr>
          <w:p w14:paraId="48DBC8E1" w14:textId="77777777" w:rsidR="005A1894" w:rsidRPr="005A1894" w:rsidRDefault="005A1894" w:rsidP="00574929">
            <w:pPr>
              <w:jc w:val="center"/>
              <w:rPr>
                <w:rFonts w:ascii="Arial" w:hAnsi="Arial" w:cs="Arial"/>
                <w:sz w:val="20"/>
                <w:szCs w:val="20"/>
                <w:lang w:val="mn-MN"/>
              </w:rPr>
            </w:pPr>
          </w:p>
        </w:tc>
        <w:tc>
          <w:tcPr>
            <w:tcW w:w="567" w:type="dxa"/>
          </w:tcPr>
          <w:p w14:paraId="32B63B01" w14:textId="77777777" w:rsidR="005A1894" w:rsidRPr="005A1894" w:rsidRDefault="005A1894" w:rsidP="00574929">
            <w:pPr>
              <w:jc w:val="center"/>
              <w:rPr>
                <w:rFonts w:ascii="Arial" w:hAnsi="Arial" w:cs="Arial"/>
                <w:sz w:val="20"/>
                <w:szCs w:val="20"/>
                <w:lang w:val="mn-MN"/>
              </w:rPr>
            </w:pPr>
          </w:p>
        </w:tc>
        <w:tc>
          <w:tcPr>
            <w:tcW w:w="851" w:type="dxa"/>
          </w:tcPr>
          <w:p w14:paraId="140251F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8</w:t>
            </w:r>
          </w:p>
        </w:tc>
      </w:tr>
      <w:tr w:rsidR="00320998" w:rsidRPr="005A1894" w14:paraId="3C7A8777" w14:textId="77777777" w:rsidTr="00320998">
        <w:tc>
          <w:tcPr>
            <w:tcW w:w="439" w:type="dxa"/>
            <w:vMerge w:val="restart"/>
          </w:tcPr>
          <w:p w14:paraId="545DEF5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31</w:t>
            </w:r>
          </w:p>
        </w:tc>
        <w:tc>
          <w:tcPr>
            <w:tcW w:w="1736" w:type="dxa"/>
            <w:vMerge w:val="restart"/>
          </w:tcPr>
          <w:p w14:paraId="32B3D88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Замын-Үүд сумын цагдаагийн хэлтэс</w:t>
            </w:r>
          </w:p>
        </w:tc>
        <w:tc>
          <w:tcPr>
            <w:tcW w:w="1648" w:type="dxa"/>
          </w:tcPr>
          <w:p w14:paraId="3886EA3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2AD52AA3" w14:textId="77777777" w:rsidR="005A1894" w:rsidRPr="005A1894" w:rsidRDefault="005A1894" w:rsidP="00574929">
            <w:pPr>
              <w:jc w:val="center"/>
              <w:rPr>
                <w:rFonts w:ascii="Arial" w:hAnsi="Arial" w:cs="Arial"/>
                <w:sz w:val="20"/>
                <w:szCs w:val="20"/>
                <w:lang w:val="mn-MN"/>
              </w:rPr>
            </w:pPr>
          </w:p>
        </w:tc>
        <w:tc>
          <w:tcPr>
            <w:tcW w:w="709" w:type="dxa"/>
          </w:tcPr>
          <w:p w14:paraId="4ED16816" w14:textId="77777777" w:rsidR="005A1894" w:rsidRPr="005A1894" w:rsidRDefault="005A1894" w:rsidP="00574929">
            <w:pPr>
              <w:jc w:val="center"/>
              <w:rPr>
                <w:rFonts w:ascii="Arial" w:hAnsi="Arial" w:cs="Arial"/>
                <w:sz w:val="20"/>
                <w:szCs w:val="20"/>
                <w:lang w:val="mn-MN"/>
              </w:rPr>
            </w:pPr>
          </w:p>
        </w:tc>
        <w:tc>
          <w:tcPr>
            <w:tcW w:w="709" w:type="dxa"/>
          </w:tcPr>
          <w:p w14:paraId="5292E8A9" w14:textId="77777777" w:rsidR="005A1894" w:rsidRPr="005A1894" w:rsidRDefault="005A1894" w:rsidP="00574929">
            <w:pPr>
              <w:jc w:val="center"/>
              <w:rPr>
                <w:rFonts w:ascii="Arial" w:hAnsi="Arial" w:cs="Arial"/>
                <w:sz w:val="20"/>
                <w:szCs w:val="20"/>
                <w:lang w:val="mn-MN"/>
              </w:rPr>
            </w:pPr>
          </w:p>
        </w:tc>
        <w:tc>
          <w:tcPr>
            <w:tcW w:w="709" w:type="dxa"/>
          </w:tcPr>
          <w:p w14:paraId="68F47EF9" w14:textId="77777777" w:rsidR="005A1894" w:rsidRPr="005A1894" w:rsidRDefault="005A1894" w:rsidP="00574929">
            <w:pPr>
              <w:jc w:val="center"/>
              <w:rPr>
                <w:rFonts w:ascii="Arial" w:hAnsi="Arial" w:cs="Arial"/>
                <w:sz w:val="20"/>
                <w:szCs w:val="20"/>
                <w:lang w:val="mn-MN"/>
              </w:rPr>
            </w:pPr>
          </w:p>
        </w:tc>
        <w:tc>
          <w:tcPr>
            <w:tcW w:w="708" w:type="dxa"/>
          </w:tcPr>
          <w:p w14:paraId="06B7FFA9" w14:textId="77777777" w:rsidR="005A1894" w:rsidRPr="005A1894" w:rsidRDefault="005A1894" w:rsidP="00574929">
            <w:pPr>
              <w:jc w:val="center"/>
              <w:rPr>
                <w:rFonts w:ascii="Arial" w:hAnsi="Arial" w:cs="Arial"/>
                <w:sz w:val="20"/>
                <w:szCs w:val="20"/>
                <w:lang w:val="mn-MN"/>
              </w:rPr>
            </w:pPr>
          </w:p>
        </w:tc>
        <w:tc>
          <w:tcPr>
            <w:tcW w:w="567" w:type="dxa"/>
          </w:tcPr>
          <w:p w14:paraId="5BD7AAC5" w14:textId="77777777" w:rsidR="005A1894" w:rsidRPr="005A1894" w:rsidRDefault="005A1894" w:rsidP="00574929">
            <w:pPr>
              <w:jc w:val="center"/>
              <w:rPr>
                <w:rFonts w:ascii="Arial" w:hAnsi="Arial" w:cs="Arial"/>
                <w:sz w:val="20"/>
                <w:szCs w:val="20"/>
                <w:lang w:val="mn-MN"/>
              </w:rPr>
            </w:pPr>
          </w:p>
        </w:tc>
        <w:tc>
          <w:tcPr>
            <w:tcW w:w="567" w:type="dxa"/>
          </w:tcPr>
          <w:p w14:paraId="7BBF202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6E4086A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259D9D8" w14:textId="77777777" w:rsidTr="00320998">
        <w:tc>
          <w:tcPr>
            <w:tcW w:w="439" w:type="dxa"/>
            <w:vMerge/>
          </w:tcPr>
          <w:p w14:paraId="43ABAF21" w14:textId="77777777" w:rsidR="005A1894" w:rsidRPr="005A1894" w:rsidRDefault="005A1894" w:rsidP="00574929">
            <w:pPr>
              <w:jc w:val="both"/>
              <w:rPr>
                <w:rFonts w:ascii="Arial" w:hAnsi="Arial" w:cs="Arial"/>
                <w:sz w:val="20"/>
                <w:szCs w:val="20"/>
                <w:lang w:val="mn-MN"/>
              </w:rPr>
            </w:pPr>
          </w:p>
        </w:tc>
        <w:tc>
          <w:tcPr>
            <w:tcW w:w="1736" w:type="dxa"/>
            <w:vMerge/>
          </w:tcPr>
          <w:p w14:paraId="2C6A6918" w14:textId="77777777" w:rsidR="005A1894" w:rsidRPr="005A1894" w:rsidRDefault="005A1894" w:rsidP="00574929">
            <w:pPr>
              <w:jc w:val="both"/>
              <w:rPr>
                <w:rFonts w:ascii="Arial" w:hAnsi="Arial" w:cs="Arial"/>
                <w:sz w:val="20"/>
                <w:szCs w:val="20"/>
                <w:lang w:val="mn-MN"/>
              </w:rPr>
            </w:pPr>
          </w:p>
        </w:tc>
        <w:tc>
          <w:tcPr>
            <w:tcW w:w="1648" w:type="dxa"/>
          </w:tcPr>
          <w:p w14:paraId="094E8AF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2536305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AE9A185" w14:textId="77777777" w:rsidR="005A1894" w:rsidRPr="005A1894" w:rsidRDefault="005A1894" w:rsidP="00574929">
            <w:pPr>
              <w:jc w:val="center"/>
              <w:rPr>
                <w:rFonts w:ascii="Arial" w:hAnsi="Arial" w:cs="Arial"/>
                <w:sz w:val="20"/>
                <w:szCs w:val="20"/>
                <w:lang w:val="mn-MN"/>
              </w:rPr>
            </w:pPr>
          </w:p>
        </w:tc>
        <w:tc>
          <w:tcPr>
            <w:tcW w:w="709" w:type="dxa"/>
          </w:tcPr>
          <w:p w14:paraId="5FE64754" w14:textId="77777777" w:rsidR="005A1894" w:rsidRPr="005A1894" w:rsidRDefault="005A1894" w:rsidP="00574929">
            <w:pPr>
              <w:jc w:val="center"/>
              <w:rPr>
                <w:rFonts w:ascii="Arial" w:hAnsi="Arial" w:cs="Arial"/>
                <w:sz w:val="20"/>
                <w:szCs w:val="20"/>
                <w:lang w:val="mn-MN"/>
              </w:rPr>
            </w:pPr>
          </w:p>
        </w:tc>
        <w:tc>
          <w:tcPr>
            <w:tcW w:w="709" w:type="dxa"/>
          </w:tcPr>
          <w:p w14:paraId="204B3D74" w14:textId="77777777" w:rsidR="005A1894" w:rsidRPr="005A1894" w:rsidRDefault="005A1894" w:rsidP="00574929">
            <w:pPr>
              <w:jc w:val="center"/>
              <w:rPr>
                <w:rFonts w:ascii="Arial" w:hAnsi="Arial" w:cs="Arial"/>
                <w:sz w:val="20"/>
                <w:szCs w:val="20"/>
                <w:lang w:val="mn-MN"/>
              </w:rPr>
            </w:pPr>
          </w:p>
        </w:tc>
        <w:tc>
          <w:tcPr>
            <w:tcW w:w="708" w:type="dxa"/>
          </w:tcPr>
          <w:p w14:paraId="0181601D" w14:textId="77777777" w:rsidR="005A1894" w:rsidRPr="005A1894" w:rsidRDefault="005A1894" w:rsidP="00574929">
            <w:pPr>
              <w:jc w:val="center"/>
              <w:rPr>
                <w:rFonts w:ascii="Arial" w:hAnsi="Arial" w:cs="Arial"/>
                <w:sz w:val="20"/>
                <w:szCs w:val="20"/>
                <w:lang w:val="mn-MN"/>
              </w:rPr>
            </w:pPr>
          </w:p>
        </w:tc>
        <w:tc>
          <w:tcPr>
            <w:tcW w:w="567" w:type="dxa"/>
          </w:tcPr>
          <w:p w14:paraId="5B50EB43" w14:textId="77777777" w:rsidR="005A1894" w:rsidRPr="005A1894" w:rsidRDefault="005A1894" w:rsidP="00574929">
            <w:pPr>
              <w:jc w:val="center"/>
              <w:rPr>
                <w:rFonts w:ascii="Arial" w:hAnsi="Arial" w:cs="Arial"/>
                <w:sz w:val="20"/>
                <w:szCs w:val="20"/>
                <w:lang w:val="mn-MN"/>
              </w:rPr>
            </w:pPr>
          </w:p>
        </w:tc>
        <w:tc>
          <w:tcPr>
            <w:tcW w:w="567" w:type="dxa"/>
          </w:tcPr>
          <w:p w14:paraId="4A5E420E" w14:textId="77777777" w:rsidR="005A1894" w:rsidRPr="005A1894" w:rsidRDefault="005A1894" w:rsidP="00574929">
            <w:pPr>
              <w:jc w:val="center"/>
              <w:rPr>
                <w:rFonts w:ascii="Arial" w:hAnsi="Arial" w:cs="Arial"/>
                <w:sz w:val="20"/>
                <w:szCs w:val="20"/>
                <w:lang w:val="mn-MN"/>
              </w:rPr>
            </w:pPr>
          </w:p>
        </w:tc>
        <w:tc>
          <w:tcPr>
            <w:tcW w:w="851" w:type="dxa"/>
          </w:tcPr>
          <w:p w14:paraId="1D18FAC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EB5D769" w14:textId="77777777" w:rsidTr="00320998">
        <w:tc>
          <w:tcPr>
            <w:tcW w:w="439" w:type="dxa"/>
            <w:vMerge/>
          </w:tcPr>
          <w:p w14:paraId="2C0711BB" w14:textId="77777777" w:rsidR="005A1894" w:rsidRPr="005A1894" w:rsidRDefault="005A1894" w:rsidP="00574929">
            <w:pPr>
              <w:jc w:val="both"/>
              <w:rPr>
                <w:rFonts w:ascii="Arial" w:hAnsi="Arial" w:cs="Arial"/>
                <w:sz w:val="20"/>
                <w:szCs w:val="20"/>
                <w:lang w:val="mn-MN"/>
              </w:rPr>
            </w:pPr>
          </w:p>
        </w:tc>
        <w:tc>
          <w:tcPr>
            <w:tcW w:w="1736" w:type="dxa"/>
            <w:vMerge/>
          </w:tcPr>
          <w:p w14:paraId="263FF9BE" w14:textId="77777777" w:rsidR="005A1894" w:rsidRPr="005A1894" w:rsidRDefault="005A1894" w:rsidP="00574929">
            <w:pPr>
              <w:jc w:val="both"/>
              <w:rPr>
                <w:rFonts w:ascii="Arial" w:hAnsi="Arial" w:cs="Arial"/>
                <w:sz w:val="20"/>
                <w:szCs w:val="20"/>
                <w:lang w:val="mn-MN"/>
              </w:rPr>
            </w:pPr>
          </w:p>
        </w:tc>
        <w:tc>
          <w:tcPr>
            <w:tcW w:w="1648" w:type="dxa"/>
          </w:tcPr>
          <w:p w14:paraId="7F5CBA7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2369B21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28E2980B" w14:textId="77777777" w:rsidR="005A1894" w:rsidRPr="005A1894" w:rsidRDefault="005A1894" w:rsidP="00574929">
            <w:pPr>
              <w:jc w:val="center"/>
              <w:rPr>
                <w:rFonts w:ascii="Arial" w:hAnsi="Arial" w:cs="Arial"/>
                <w:sz w:val="20"/>
                <w:szCs w:val="20"/>
                <w:lang w:val="mn-MN"/>
              </w:rPr>
            </w:pPr>
          </w:p>
        </w:tc>
        <w:tc>
          <w:tcPr>
            <w:tcW w:w="709" w:type="dxa"/>
          </w:tcPr>
          <w:p w14:paraId="17EF967F" w14:textId="77777777" w:rsidR="005A1894" w:rsidRPr="005A1894" w:rsidRDefault="005A1894" w:rsidP="00574929">
            <w:pPr>
              <w:jc w:val="center"/>
              <w:rPr>
                <w:rFonts w:ascii="Arial" w:hAnsi="Arial" w:cs="Arial"/>
                <w:sz w:val="20"/>
                <w:szCs w:val="20"/>
                <w:lang w:val="mn-MN"/>
              </w:rPr>
            </w:pPr>
          </w:p>
        </w:tc>
        <w:tc>
          <w:tcPr>
            <w:tcW w:w="709" w:type="dxa"/>
          </w:tcPr>
          <w:p w14:paraId="5D6D37F6" w14:textId="77777777" w:rsidR="005A1894" w:rsidRPr="005A1894" w:rsidRDefault="005A1894" w:rsidP="00574929">
            <w:pPr>
              <w:jc w:val="center"/>
              <w:rPr>
                <w:rFonts w:ascii="Arial" w:hAnsi="Arial" w:cs="Arial"/>
                <w:sz w:val="20"/>
                <w:szCs w:val="20"/>
                <w:lang w:val="mn-MN"/>
              </w:rPr>
            </w:pPr>
          </w:p>
        </w:tc>
        <w:tc>
          <w:tcPr>
            <w:tcW w:w="708" w:type="dxa"/>
          </w:tcPr>
          <w:p w14:paraId="4208D08D" w14:textId="77777777" w:rsidR="005A1894" w:rsidRPr="005A1894" w:rsidRDefault="005A1894" w:rsidP="00574929">
            <w:pPr>
              <w:jc w:val="center"/>
              <w:rPr>
                <w:rFonts w:ascii="Arial" w:hAnsi="Arial" w:cs="Arial"/>
                <w:sz w:val="20"/>
                <w:szCs w:val="20"/>
                <w:lang w:val="mn-MN"/>
              </w:rPr>
            </w:pPr>
          </w:p>
        </w:tc>
        <w:tc>
          <w:tcPr>
            <w:tcW w:w="567" w:type="dxa"/>
          </w:tcPr>
          <w:p w14:paraId="6735988C" w14:textId="77777777" w:rsidR="005A1894" w:rsidRPr="005A1894" w:rsidRDefault="005A1894" w:rsidP="00574929">
            <w:pPr>
              <w:jc w:val="center"/>
              <w:rPr>
                <w:rFonts w:ascii="Arial" w:hAnsi="Arial" w:cs="Arial"/>
                <w:sz w:val="20"/>
                <w:szCs w:val="20"/>
                <w:lang w:val="mn-MN"/>
              </w:rPr>
            </w:pPr>
          </w:p>
        </w:tc>
        <w:tc>
          <w:tcPr>
            <w:tcW w:w="567" w:type="dxa"/>
          </w:tcPr>
          <w:p w14:paraId="0E2A1F36" w14:textId="77777777" w:rsidR="005A1894" w:rsidRPr="005A1894" w:rsidRDefault="005A1894" w:rsidP="00574929">
            <w:pPr>
              <w:jc w:val="center"/>
              <w:rPr>
                <w:rFonts w:ascii="Arial" w:hAnsi="Arial" w:cs="Arial"/>
                <w:sz w:val="20"/>
                <w:szCs w:val="20"/>
                <w:lang w:val="mn-MN"/>
              </w:rPr>
            </w:pPr>
          </w:p>
        </w:tc>
        <w:tc>
          <w:tcPr>
            <w:tcW w:w="851" w:type="dxa"/>
          </w:tcPr>
          <w:p w14:paraId="00FC00C3"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BDEF850" w14:textId="77777777" w:rsidTr="00320998">
        <w:tc>
          <w:tcPr>
            <w:tcW w:w="439" w:type="dxa"/>
          </w:tcPr>
          <w:p w14:paraId="0115B52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32</w:t>
            </w:r>
          </w:p>
        </w:tc>
        <w:tc>
          <w:tcPr>
            <w:tcW w:w="1736" w:type="dxa"/>
          </w:tcPr>
          <w:p w14:paraId="38D4897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Завхан аймгийн цагдаагийн газар</w:t>
            </w:r>
          </w:p>
        </w:tc>
        <w:tc>
          <w:tcPr>
            <w:tcW w:w="1648" w:type="dxa"/>
          </w:tcPr>
          <w:p w14:paraId="4CA984D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1E59709D" w14:textId="77777777" w:rsidR="005A1894" w:rsidRPr="005A1894" w:rsidRDefault="005A1894" w:rsidP="00574929">
            <w:pPr>
              <w:jc w:val="center"/>
              <w:rPr>
                <w:rFonts w:ascii="Arial" w:hAnsi="Arial" w:cs="Arial"/>
                <w:sz w:val="20"/>
                <w:szCs w:val="20"/>
                <w:lang w:val="mn-MN"/>
              </w:rPr>
            </w:pPr>
          </w:p>
        </w:tc>
        <w:tc>
          <w:tcPr>
            <w:tcW w:w="709" w:type="dxa"/>
          </w:tcPr>
          <w:p w14:paraId="68420855" w14:textId="77777777" w:rsidR="005A1894" w:rsidRPr="005A1894" w:rsidRDefault="005A1894" w:rsidP="00574929">
            <w:pPr>
              <w:jc w:val="center"/>
              <w:rPr>
                <w:rFonts w:ascii="Arial" w:hAnsi="Arial" w:cs="Arial"/>
                <w:sz w:val="20"/>
                <w:szCs w:val="20"/>
                <w:lang w:val="mn-MN"/>
              </w:rPr>
            </w:pPr>
          </w:p>
        </w:tc>
        <w:tc>
          <w:tcPr>
            <w:tcW w:w="709" w:type="dxa"/>
          </w:tcPr>
          <w:p w14:paraId="484681CA" w14:textId="77777777" w:rsidR="005A1894" w:rsidRPr="005A1894" w:rsidRDefault="005A1894" w:rsidP="00574929">
            <w:pPr>
              <w:jc w:val="center"/>
              <w:rPr>
                <w:rFonts w:ascii="Arial" w:hAnsi="Arial" w:cs="Arial"/>
                <w:sz w:val="20"/>
                <w:szCs w:val="20"/>
                <w:lang w:val="mn-MN"/>
              </w:rPr>
            </w:pPr>
          </w:p>
        </w:tc>
        <w:tc>
          <w:tcPr>
            <w:tcW w:w="709" w:type="dxa"/>
          </w:tcPr>
          <w:p w14:paraId="53EE0536" w14:textId="77777777" w:rsidR="005A1894" w:rsidRPr="005A1894" w:rsidRDefault="005A1894" w:rsidP="00574929">
            <w:pPr>
              <w:jc w:val="center"/>
              <w:rPr>
                <w:rFonts w:ascii="Arial" w:hAnsi="Arial" w:cs="Arial"/>
                <w:sz w:val="20"/>
                <w:szCs w:val="20"/>
                <w:lang w:val="mn-MN"/>
              </w:rPr>
            </w:pPr>
          </w:p>
        </w:tc>
        <w:tc>
          <w:tcPr>
            <w:tcW w:w="708" w:type="dxa"/>
          </w:tcPr>
          <w:p w14:paraId="6D4AD8DB" w14:textId="77777777" w:rsidR="005A1894" w:rsidRPr="005A1894" w:rsidRDefault="005A1894" w:rsidP="00574929">
            <w:pPr>
              <w:jc w:val="center"/>
              <w:rPr>
                <w:rFonts w:ascii="Arial" w:hAnsi="Arial" w:cs="Arial"/>
                <w:sz w:val="20"/>
                <w:szCs w:val="20"/>
                <w:lang w:val="mn-MN"/>
              </w:rPr>
            </w:pPr>
          </w:p>
        </w:tc>
        <w:tc>
          <w:tcPr>
            <w:tcW w:w="567" w:type="dxa"/>
          </w:tcPr>
          <w:p w14:paraId="6B6E4D81" w14:textId="77777777" w:rsidR="005A1894" w:rsidRPr="005A1894" w:rsidRDefault="005A1894" w:rsidP="00574929">
            <w:pPr>
              <w:jc w:val="center"/>
              <w:rPr>
                <w:rFonts w:ascii="Arial" w:hAnsi="Arial" w:cs="Arial"/>
                <w:sz w:val="20"/>
                <w:szCs w:val="20"/>
                <w:lang w:val="mn-MN"/>
              </w:rPr>
            </w:pPr>
          </w:p>
        </w:tc>
        <w:tc>
          <w:tcPr>
            <w:tcW w:w="567" w:type="dxa"/>
          </w:tcPr>
          <w:p w14:paraId="01A0492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851" w:type="dxa"/>
          </w:tcPr>
          <w:p w14:paraId="7D21FC7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021BCAA5" w14:textId="77777777" w:rsidTr="00320998">
        <w:tc>
          <w:tcPr>
            <w:tcW w:w="439" w:type="dxa"/>
            <w:vMerge w:val="restart"/>
          </w:tcPr>
          <w:p w14:paraId="53E8D1F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33</w:t>
            </w:r>
          </w:p>
        </w:tc>
        <w:tc>
          <w:tcPr>
            <w:tcW w:w="1736" w:type="dxa"/>
            <w:vMerge w:val="restart"/>
          </w:tcPr>
          <w:p w14:paraId="25CC578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Төв аймгийн цагдаагийн газар</w:t>
            </w:r>
          </w:p>
        </w:tc>
        <w:tc>
          <w:tcPr>
            <w:tcW w:w="1648" w:type="dxa"/>
          </w:tcPr>
          <w:p w14:paraId="2B46017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37B26FD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15</w:t>
            </w:r>
          </w:p>
        </w:tc>
        <w:tc>
          <w:tcPr>
            <w:tcW w:w="709" w:type="dxa"/>
          </w:tcPr>
          <w:p w14:paraId="53798DDB" w14:textId="77777777" w:rsidR="005A1894" w:rsidRPr="005A1894" w:rsidRDefault="005A1894" w:rsidP="00574929">
            <w:pPr>
              <w:jc w:val="center"/>
              <w:rPr>
                <w:rFonts w:ascii="Arial" w:hAnsi="Arial" w:cs="Arial"/>
                <w:sz w:val="20"/>
                <w:szCs w:val="20"/>
                <w:lang w:val="mn-MN"/>
              </w:rPr>
            </w:pPr>
          </w:p>
        </w:tc>
        <w:tc>
          <w:tcPr>
            <w:tcW w:w="709" w:type="dxa"/>
          </w:tcPr>
          <w:p w14:paraId="7943E2F9" w14:textId="77777777" w:rsidR="005A1894" w:rsidRPr="005A1894" w:rsidRDefault="005A1894" w:rsidP="00574929">
            <w:pPr>
              <w:jc w:val="center"/>
              <w:rPr>
                <w:rFonts w:ascii="Arial" w:hAnsi="Arial" w:cs="Arial"/>
                <w:sz w:val="20"/>
                <w:szCs w:val="20"/>
                <w:lang w:val="mn-MN"/>
              </w:rPr>
            </w:pPr>
          </w:p>
        </w:tc>
        <w:tc>
          <w:tcPr>
            <w:tcW w:w="709" w:type="dxa"/>
          </w:tcPr>
          <w:p w14:paraId="3C67512F" w14:textId="77777777" w:rsidR="005A1894" w:rsidRPr="005A1894" w:rsidRDefault="005A1894" w:rsidP="00574929">
            <w:pPr>
              <w:jc w:val="center"/>
              <w:rPr>
                <w:rFonts w:ascii="Arial" w:hAnsi="Arial" w:cs="Arial"/>
                <w:sz w:val="20"/>
                <w:szCs w:val="20"/>
                <w:lang w:val="mn-MN"/>
              </w:rPr>
            </w:pPr>
          </w:p>
        </w:tc>
        <w:tc>
          <w:tcPr>
            <w:tcW w:w="708" w:type="dxa"/>
          </w:tcPr>
          <w:p w14:paraId="62A2531C" w14:textId="77777777" w:rsidR="005A1894" w:rsidRPr="005A1894" w:rsidRDefault="005A1894" w:rsidP="00574929">
            <w:pPr>
              <w:jc w:val="center"/>
              <w:rPr>
                <w:rFonts w:ascii="Arial" w:hAnsi="Arial" w:cs="Arial"/>
                <w:sz w:val="20"/>
                <w:szCs w:val="20"/>
                <w:lang w:val="mn-MN"/>
              </w:rPr>
            </w:pPr>
          </w:p>
        </w:tc>
        <w:tc>
          <w:tcPr>
            <w:tcW w:w="567" w:type="dxa"/>
          </w:tcPr>
          <w:p w14:paraId="085B4D9D" w14:textId="77777777" w:rsidR="005A1894" w:rsidRPr="005A1894" w:rsidRDefault="005A1894" w:rsidP="00574929">
            <w:pPr>
              <w:jc w:val="center"/>
              <w:rPr>
                <w:rFonts w:ascii="Arial" w:hAnsi="Arial" w:cs="Arial"/>
                <w:sz w:val="20"/>
                <w:szCs w:val="20"/>
                <w:lang w:val="mn-MN"/>
              </w:rPr>
            </w:pPr>
          </w:p>
        </w:tc>
        <w:tc>
          <w:tcPr>
            <w:tcW w:w="567" w:type="dxa"/>
          </w:tcPr>
          <w:p w14:paraId="31BD3DDA" w14:textId="77777777" w:rsidR="005A1894" w:rsidRPr="005A1894" w:rsidRDefault="005A1894" w:rsidP="00574929">
            <w:pPr>
              <w:jc w:val="center"/>
              <w:rPr>
                <w:rFonts w:ascii="Arial" w:hAnsi="Arial" w:cs="Arial"/>
                <w:sz w:val="20"/>
                <w:szCs w:val="20"/>
                <w:lang w:val="mn-MN"/>
              </w:rPr>
            </w:pPr>
          </w:p>
        </w:tc>
        <w:tc>
          <w:tcPr>
            <w:tcW w:w="851" w:type="dxa"/>
          </w:tcPr>
          <w:p w14:paraId="43FAA86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15</w:t>
            </w:r>
          </w:p>
        </w:tc>
      </w:tr>
      <w:tr w:rsidR="00320998" w:rsidRPr="005A1894" w14:paraId="43285310" w14:textId="77777777" w:rsidTr="00320998">
        <w:tc>
          <w:tcPr>
            <w:tcW w:w="439" w:type="dxa"/>
            <w:vMerge/>
          </w:tcPr>
          <w:p w14:paraId="7F39D123" w14:textId="77777777" w:rsidR="005A1894" w:rsidRPr="005A1894" w:rsidRDefault="005A1894" w:rsidP="00574929">
            <w:pPr>
              <w:jc w:val="both"/>
              <w:rPr>
                <w:rFonts w:ascii="Arial" w:hAnsi="Arial" w:cs="Arial"/>
                <w:sz w:val="20"/>
                <w:szCs w:val="20"/>
                <w:lang w:val="mn-MN"/>
              </w:rPr>
            </w:pPr>
          </w:p>
        </w:tc>
        <w:tc>
          <w:tcPr>
            <w:tcW w:w="1736" w:type="dxa"/>
            <w:vMerge/>
          </w:tcPr>
          <w:p w14:paraId="68192A92" w14:textId="77777777" w:rsidR="005A1894" w:rsidRPr="005A1894" w:rsidRDefault="005A1894" w:rsidP="00574929">
            <w:pPr>
              <w:jc w:val="both"/>
              <w:rPr>
                <w:rFonts w:ascii="Arial" w:hAnsi="Arial" w:cs="Arial"/>
                <w:sz w:val="20"/>
                <w:szCs w:val="20"/>
                <w:lang w:val="mn-MN"/>
              </w:rPr>
            </w:pPr>
          </w:p>
        </w:tc>
        <w:tc>
          <w:tcPr>
            <w:tcW w:w="1648" w:type="dxa"/>
          </w:tcPr>
          <w:p w14:paraId="2883016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44D88DA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42BF07F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35A1C029"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26</w:t>
            </w:r>
          </w:p>
        </w:tc>
        <w:tc>
          <w:tcPr>
            <w:tcW w:w="709" w:type="dxa"/>
          </w:tcPr>
          <w:p w14:paraId="1955C38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708" w:type="dxa"/>
          </w:tcPr>
          <w:p w14:paraId="0A3AFBB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9</w:t>
            </w:r>
          </w:p>
        </w:tc>
        <w:tc>
          <w:tcPr>
            <w:tcW w:w="567" w:type="dxa"/>
          </w:tcPr>
          <w:p w14:paraId="13D6937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14</w:t>
            </w:r>
          </w:p>
        </w:tc>
        <w:tc>
          <w:tcPr>
            <w:tcW w:w="567" w:type="dxa"/>
          </w:tcPr>
          <w:p w14:paraId="29E4E24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851" w:type="dxa"/>
          </w:tcPr>
          <w:p w14:paraId="4CC881C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64</w:t>
            </w:r>
          </w:p>
        </w:tc>
      </w:tr>
      <w:tr w:rsidR="00320998" w:rsidRPr="005A1894" w14:paraId="629E4E9D" w14:textId="77777777" w:rsidTr="00320998">
        <w:tc>
          <w:tcPr>
            <w:tcW w:w="439" w:type="dxa"/>
            <w:vMerge w:val="restart"/>
          </w:tcPr>
          <w:p w14:paraId="7D07727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34</w:t>
            </w:r>
          </w:p>
        </w:tc>
        <w:tc>
          <w:tcPr>
            <w:tcW w:w="1736" w:type="dxa"/>
            <w:vMerge w:val="restart"/>
          </w:tcPr>
          <w:p w14:paraId="21C011E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Өвөрхангай аймгийн цагдаагийн газар</w:t>
            </w:r>
          </w:p>
        </w:tc>
        <w:tc>
          <w:tcPr>
            <w:tcW w:w="1648" w:type="dxa"/>
          </w:tcPr>
          <w:p w14:paraId="607BCBB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084334E7" w14:textId="77777777" w:rsidR="005A1894" w:rsidRPr="005A1894" w:rsidRDefault="005A1894" w:rsidP="00574929">
            <w:pPr>
              <w:jc w:val="center"/>
              <w:rPr>
                <w:rFonts w:ascii="Arial" w:hAnsi="Arial" w:cs="Arial"/>
                <w:sz w:val="20"/>
                <w:szCs w:val="20"/>
                <w:lang w:val="mn-MN"/>
              </w:rPr>
            </w:pPr>
          </w:p>
        </w:tc>
        <w:tc>
          <w:tcPr>
            <w:tcW w:w="709" w:type="dxa"/>
          </w:tcPr>
          <w:p w14:paraId="15513A58" w14:textId="77777777" w:rsidR="005A1894" w:rsidRPr="005A1894" w:rsidRDefault="005A1894" w:rsidP="00574929">
            <w:pPr>
              <w:jc w:val="center"/>
              <w:rPr>
                <w:rFonts w:ascii="Arial" w:hAnsi="Arial" w:cs="Arial"/>
                <w:sz w:val="20"/>
                <w:szCs w:val="20"/>
                <w:lang w:val="mn-MN"/>
              </w:rPr>
            </w:pPr>
          </w:p>
        </w:tc>
        <w:tc>
          <w:tcPr>
            <w:tcW w:w="709" w:type="dxa"/>
          </w:tcPr>
          <w:p w14:paraId="6837ECD3" w14:textId="77777777" w:rsidR="005A1894" w:rsidRPr="005A1894" w:rsidRDefault="005A1894" w:rsidP="00574929">
            <w:pPr>
              <w:jc w:val="center"/>
              <w:rPr>
                <w:rFonts w:ascii="Arial" w:hAnsi="Arial" w:cs="Arial"/>
                <w:sz w:val="20"/>
                <w:szCs w:val="20"/>
                <w:lang w:val="mn-MN"/>
              </w:rPr>
            </w:pPr>
          </w:p>
        </w:tc>
        <w:tc>
          <w:tcPr>
            <w:tcW w:w="709" w:type="dxa"/>
          </w:tcPr>
          <w:p w14:paraId="448556F5" w14:textId="77777777" w:rsidR="005A1894" w:rsidRPr="005A1894" w:rsidRDefault="005A1894" w:rsidP="00574929">
            <w:pPr>
              <w:jc w:val="center"/>
              <w:rPr>
                <w:rFonts w:ascii="Arial" w:hAnsi="Arial" w:cs="Arial"/>
                <w:sz w:val="20"/>
                <w:szCs w:val="20"/>
                <w:lang w:val="mn-MN"/>
              </w:rPr>
            </w:pPr>
          </w:p>
        </w:tc>
        <w:tc>
          <w:tcPr>
            <w:tcW w:w="708" w:type="dxa"/>
          </w:tcPr>
          <w:p w14:paraId="4A65DBF4" w14:textId="77777777" w:rsidR="005A1894" w:rsidRPr="005A1894" w:rsidRDefault="005A1894" w:rsidP="00574929">
            <w:pPr>
              <w:jc w:val="center"/>
              <w:rPr>
                <w:rFonts w:ascii="Arial" w:hAnsi="Arial" w:cs="Arial"/>
                <w:sz w:val="20"/>
                <w:szCs w:val="20"/>
                <w:lang w:val="mn-MN"/>
              </w:rPr>
            </w:pPr>
          </w:p>
        </w:tc>
        <w:tc>
          <w:tcPr>
            <w:tcW w:w="567" w:type="dxa"/>
          </w:tcPr>
          <w:p w14:paraId="40B40F8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56C3CF55" w14:textId="77777777" w:rsidR="005A1894" w:rsidRPr="005A1894" w:rsidRDefault="005A1894" w:rsidP="00574929">
            <w:pPr>
              <w:jc w:val="center"/>
              <w:rPr>
                <w:rFonts w:ascii="Arial" w:hAnsi="Arial" w:cs="Arial"/>
                <w:sz w:val="20"/>
                <w:szCs w:val="20"/>
                <w:lang w:val="mn-MN"/>
              </w:rPr>
            </w:pPr>
          </w:p>
        </w:tc>
        <w:tc>
          <w:tcPr>
            <w:tcW w:w="851" w:type="dxa"/>
          </w:tcPr>
          <w:p w14:paraId="30F5D94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3B793480" w14:textId="77777777" w:rsidTr="00320998">
        <w:tc>
          <w:tcPr>
            <w:tcW w:w="439" w:type="dxa"/>
            <w:vMerge/>
          </w:tcPr>
          <w:p w14:paraId="6E3ACF99" w14:textId="77777777" w:rsidR="005A1894" w:rsidRPr="005A1894" w:rsidRDefault="005A1894" w:rsidP="00574929">
            <w:pPr>
              <w:jc w:val="both"/>
              <w:rPr>
                <w:rFonts w:ascii="Arial" w:hAnsi="Arial" w:cs="Arial"/>
                <w:sz w:val="20"/>
                <w:szCs w:val="20"/>
                <w:lang w:val="mn-MN"/>
              </w:rPr>
            </w:pPr>
          </w:p>
        </w:tc>
        <w:tc>
          <w:tcPr>
            <w:tcW w:w="1736" w:type="dxa"/>
            <w:vMerge/>
          </w:tcPr>
          <w:p w14:paraId="613B165E" w14:textId="77777777" w:rsidR="005A1894" w:rsidRPr="005A1894" w:rsidRDefault="005A1894" w:rsidP="00574929">
            <w:pPr>
              <w:jc w:val="both"/>
              <w:rPr>
                <w:rFonts w:ascii="Arial" w:hAnsi="Arial" w:cs="Arial"/>
                <w:sz w:val="20"/>
                <w:szCs w:val="20"/>
                <w:lang w:val="mn-MN"/>
              </w:rPr>
            </w:pPr>
          </w:p>
        </w:tc>
        <w:tc>
          <w:tcPr>
            <w:tcW w:w="1648" w:type="dxa"/>
          </w:tcPr>
          <w:p w14:paraId="32D602A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никотин</w:t>
            </w:r>
          </w:p>
        </w:tc>
        <w:tc>
          <w:tcPr>
            <w:tcW w:w="708" w:type="dxa"/>
          </w:tcPr>
          <w:p w14:paraId="573130E3" w14:textId="77777777" w:rsidR="005A1894" w:rsidRPr="005A1894" w:rsidRDefault="005A1894" w:rsidP="00574929">
            <w:pPr>
              <w:jc w:val="center"/>
              <w:rPr>
                <w:rFonts w:ascii="Arial" w:hAnsi="Arial" w:cs="Arial"/>
                <w:sz w:val="20"/>
                <w:szCs w:val="20"/>
                <w:lang w:val="mn-MN"/>
              </w:rPr>
            </w:pPr>
          </w:p>
        </w:tc>
        <w:tc>
          <w:tcPr>
            <w:tcW w:w="709" w:type="dxa"/>
          </w:tcPr>
          <w:p w14:paraId="152D5B58" w14:textId="77777777" w:rsidR="005A1894" w:rsidRPr="005A1894" w:rsidRDefault="005A1894" w:rsidP="00574929">
            <w:pPr>
              <w:jc w:val="center"/>
              <w:rPr>
                <w:rFonts w:ascii="Arial" w:hAnsi="Arial" w:cs="Arial"/>
                <w:sz w:val="20"/>
                <w:szCs w:val="20"/>
                <w:lang w:val="mn-MN"/>
              </w:rPr>
            </w:pPr>
          </w:p>
        </w:tc>
        <w:tc>
          <w:tcPr>
            <w:tcW w:w="709" w:type="dxa"/>
          </w:tcPr>
          <w:p w14:paraId="08160182" w14:textId="77777777" w:rsidR="005A1894" w:rsidRPr="005A1894" w:rsidRDefault="005A1894" w:rsidP="00574929">
            <w:pPr>
              <w:jc w:val="center"/>
              <w:rPr>
                <w:rFonts w:ascii="Arial" w:hAnsi="Arial" w:cs="Arial"/>
                <w:sz w:val="20"/>
                <w:szCs w:val="20"/>
                <w:lang w:val="mn-MN"/>
              </w:rPr>
            </w:pPr>
          </w:p>
        </w:tc>
        <w:tc>
          <w:tcPr>
            <w:tcW w:w="709" w:type="dxa"/>
          </w:tcPr>
          <w:p w14:paraId="4F449717" w14:textId="77777777" w:rsidR="005A1894" w:rsidRPr="005A1894" w:rsidRDefault="005A1894" w:rsidP="00574929">
            <w:pPr>
              <w:jc w:val="center"/>
              <w:rPr>
                <w:rFonts w:ascii="Arial" w:hAnsi="Arial" w:cs="Arial"/>
                <w:sz w:val="20"/>
                <w:szCs w:val="20"/>
                <w:lang w:val="mn-MN"/>
              </w:rPr>
            </w:pPr>
          </w:p>
        </w:tc>
        <w:tc>
          <w:tcPr>
            <w:tcW w:w="708" w:type="dxa"/>
          </w:tcPr>
          <w:p w14:paraId="15653668" w14:textId="77777777" w:rsidR="005A1894" w:rsidRPr="005A1894" w:rsidRDefault="005A1894" w:rsidP="00574929">
            <w:pPr>
              <w:jc w:val="center"/>
              <w:rPr>
                <w:rFonts w:ascii="Arial" w:hAnsi="Arial" w:cs="Arial"/>
                <w:sz w:val="20"/>
                <w:szCs w:val="20"/>
                <w:lang w:val="mn-MN"/>
              </w:rPr>
            </w:pPr>
          </w:p>
        </w:tc>
        <w:tc>
          <w:tcPr>
            <w:tcW w:w="567" w:type="dxa"/>
          </w:tcPr>
          <w:p w14:paraId="66E5009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7A5434EF" w14:textId="77777777" w:rsidR="005A1894" w:rsidRPr="005A1894" w:rsidRDefault="005A1894" w:rsidP="00574929">
            <w:pPr>
              <w:jc w:val="center"/>
              <w:rPr>
                <w:rFonts w:ascii="Arial" w:hAnsi="Arial" w:cs="Arial"/>
                <w:sz w:val="20"/>
                <w:szCs w:val="20"/>
                <w:lang w:val="mn-MN"/>
              </w:rPr>
            </w:pPr>
          </w:p>
        </w:tc>
        <w:tc>
          <w:tcPr>
            <w:tcW w:w="851" w:type="dxa"/>
          </w:tcPr>
          <w:p w14:paraId="0B7FA8B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DD3CE44" w14:textId="77777777" w:rsidTr="00320998">
        <w:tc>
          <w:tcPr>
            <w:tcW w:w="439" w:type="dxa"/>
            <w:vMerge w:val="restart"/>
          </w:tcPr>
          <w:p w14:paraId="33DFE42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35</w:t>
            </w:r>
          </w:p>
        </w:tc>
        <w:tc>
          <w:tcPr>
            <w:tcW w:w="1736" w:type="dxa"/>
            <w:vMerge w:val="restart"/>
          </w:tcPr>
          <w:p w14:paraId="2F41456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Өмнөговь аймгийн цагдаагийн газар</w:t>
            </w:r>
          </w:p>
        </w:tc>
        <w:tc>
          <w:tcPr>
            <w:tcW w:w="1648" w:type="dxa"/>
          </w:tcPr>
          <w:p w14:paraId="760F421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каффейн</w:t>
            </w:r>
          </w:p>
        </w:tc>
        <w:tc>
          <w:tcPr>
            <w:tcW w:w="708" w:type="dxa"/>
          </w:tcPr>
          <w:p w14:paraId="4267AB3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1E1F8F9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3BD4089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505B65CC" w14:textId="77777777" w:rsidR="005A1894" w:rsidRPr="005A1894" w:rsidRDefault="005A1894" w:rsidP="00574929">
            <w:pPr>
              <w:jc w:val="center"/>
              <w:rPr>
                <w:rFonts w:ascii="Arial" w:hAnsi="Arial" w:cs="Arial"/>
                <w:sz w:val="20"/>
                <w:szCs w:val="20"/>
                <w:lang w:val="mn-MN"/>
              </w:rPr>
            </w:pPr>
          </w:p>
        </w:tc>
        <w:tc>
          <w:tcPr>
            <w:tcW w:w="708" w:type="dxa"/>
          </w:tcPr>
          <w:p w14:paraId="5D5D1920" w14:textId="77777777" w:rsidR="005A1894" w:rsidRPr="005A1894" w:rsidRDefault="005A1894" w:rsidP="00574929">
            <w:pPr>
              <w:jc w:val="center"/>
              <w:rPr>
                <w:rFonts w:ascii="Arial" w:hAnsi="Arial" w:cs="Arial"/>
                <w:sz w:val="20"/>
                <w:szCs w:val="20"/>
                <w:lang w:val="mn-MN"/>
              </w:rPr>
            </w:pPr>
          </w:p>
        </w:tc>
        <w:tc>
          <w:tcPr>
            <w:tcW w:w="567" w:type="dxa"/>
          </w:tcPr>
          <w:p w14:paraId="5799CE8B" w14:textId="77777777" w:rsidR="005A1894" w:rsidRPr="005A1894" w:rsidRDefault="005A1894" w:rsidP="00574929">
            <w:pPr>
              <w:jc w:val="center"/>
              <w:rPr>
                <w:rFonts w:ascii="Arial" w:hAnsi="Arial" w:cs="Arial"/>
                <w:sz w:val="20"/>
                <w:szCs w:val="20"/>
                <w:lang w:val="mn-MN"/>
              </w:rPr>
            </w:pPr>
          </w:p>
        </w:tc>
        <w:tc>
          <w:tcPr>
            <w:tcW w:w="567" w:type="dxa"/>
          </w:tcPr>
          <w:p w14:paraId="4295963E" w14:textId="77777777" w:rsidR="005A1894" w:rsidRPr="005A1894" w:rsidRDefault="005A1894" w:rsidP="00574929">
            <w:pPr>
              <w:jc w:val="center"/>
              <w:rPr>
                <w:rFonts w:ascii="Arial" w:hAnsi="Arial" w:cs="Arial"/>
                <w:sz w:val="20"/>
                <w:szCs w:val="20"/>
                <w:lang w:val="mn-MN"/>
              </w:rPr>
            </w:pPr>
          </w:p>
        </w:tc>
        <w:tc>
          <w:tcPr>
            <w:tcW w:w="851" w:type="dxa"/>
          </w:tcPr>
          <w:p w14:paraId="7FB1AA0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8</w:t>
            </w:r>
          </w:p>
        </w:tc>
      </w:tr>
      <w:tr w:rsidR="00320998" w:rsidRPr="005A1894" w14:paraId="13148356" w14:textId="77777777" w:rsidTr="00320998">
        <w:tc>
          <w:tcPr>
            <w:tcW w:w="439" w:type="dxa"/>
            <w:vMerge/>
          </w:tcPr>
          <w:p w14:paraId="219CE1BE" w14:textId="77777777" w:rsidR="005A1894" w:rsidRPr="005A1894" w:rsidRDefault="005A1894" w:rsidP="00574929">
            <w:pPr>
              <w:jc w:val="both"/>
              <w:rPr>
                <w:rFonts w:ascii="Arial" w:hAnsi="Arial" w:cs="Arial"/>
                <w:sz w:val="20"/>
                <w:szCs w:val="20"/>
                <w:lang w:val="mn-MN"/>
              </w:rPr>
            </w:pPr>
          </w:p>
        </w:tc>
        <w:tc>
          <w:tcPr>
            <w:tcW w:w="1736" w:type="dxa"/>
            <w:vMerge/>
          </w:tcPr>
          <w:p w14:paraId="1A8D041A" w14:textId="77777777" w:rsidR="005A1894" w:rsidRPr="005A1894" w:rsidRDefault="005A1894" w:rsidP="00574929">
            <w:pPr>
              <w:jc w:val="both"/>
              <w:rPr>
                <w:rFonts w:ascii="Arial" w:hAnsi="Arial" w:cs="Arial"/>
                <w:sz w:val="20"/>
                <w:szCs w:val="20"/>
                <w:lang w:val="mn-MN"/>
              </w:rPr>
            </w:pPr>
          </w:p>
        </w:tc>
        <w:tc>
          <w:tcPr>
            <w:tcW w:w="1648" w:type="dxa"/>
          </w:tcPr>
          <w:p w14:paraId="2EE3174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5900398F" w14:textId="77777777" w:rsidR="005A1894" w:rsidRPr="005A1894" w:rsidRDefault="005A1894" w:rsidP="00574929">
            <w:pPr>
              <w:jc w:val="center"/>
              <w:rPr>
                <w:rFonts w:ascii="Arial" w:hAnsi="Arial" w:cs="Arial"/>
                <w:sz w:val="20"/>
                <w:szCs w:val="20"/>
                <w:lang w:val="mn-MN"/>
              </w:rPr>
            </w:pPr>
          </w:p>
        </w:tc>
        <w:tc>
          <w:tcPr>
            <w:tcW w:w="709" w:type="dxa"/>
          </w:tcPr>
          <w:p w14:paraId="78AD031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205C1832" w14:textId="77777777" w:rsidR="005A1894" w:rsidRPr="005A1894" w:rsidRDefault="005A1894" w:rsidP="00574929">
            <w:pPr>
              <w:jc w:val="center"/>
              <w:rPr>
                <w:rFonts w:ascii="Arial" w:hAnsi="Arial" w:cs="Arial"/>
                <w:sz w:val="20"/>
                <w:szCs w:val="20"/>
                <w:lang w:val="mn-MN"/>
              </w:rPr>
            </w:pPr>
          </w:p>
        </w:tc>
        <w:tc>
          <w:tcPr>
            <w:tcW w:w="709" w:type="dxa"/>
          </w:tcPr>
          <w:p w14:paraId="0818E87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8" w:type="dxa"/>
          </w:tcPr>
          <w:p w14:paraId="3E9A0C52" w14:textId="77777777" w:rsidR="005A1894" w:rsidRPr="005A1894" w:rsidRDefault="005A1894" w:rsidP="00574929">
            <w:pPr>
              <w:jc w:val="center"/>
              <w:rPr>
                <w:rFonts w:ascii="Arial" w:hAnsi="Arial" w:cs="Arial"/>
                <w:sz w:val="20"/>
                <w:szCs w:val="20"/>
                <w:lang w:val="mn-MN"/>
              </w:rPr>
            </w:pPr>
          </w:p>
        </w:tc>
        <w:tc>
          <w:tcPr>
            <w:tcW w:w="567" w:type="dxa"/>
          </w:tcPr>
          <w:p w14:paraId="36D7746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0298E890" w14:textId="77777777" w:rsidR="005A1894" w:rsidRPr="005A1894" w:rsidRDefault="005A1894" w:rsidP="00574929">
            <w:pPr>
              <w:jc w:val="center"/>
              <w:rPr>
                <w:rFonts w:ascii="Arial" w:hAnsi="Arial" w:cs="Arial"/>
                <w:sz w:val="20"/>
                <w:szCs w:val="20"/>
                <w:lang w:val="mn-MN"/>
              </w:rPr>
            </w:pPr>
          </w:p>
        </w:tc>
        <w:tc>
          <w:tcPr>
            <w:tcW w:w="851" w:type="dxa"/>
          </w:tcPr>
          <w:p w14:paraId="3F1E93A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13</w:t>
            </w:r>
          </w:p>
        </w:tc>
      </w:tr>
      <w:tr w:rsidR="00320998" w:rsidRPr="005A1894" w14:paraId="7CB32842" w14:textId="77777777" w:rsidTr="00320998">
        <w:tc>
          <w:tcPr>
            <w:tcW w:w="439" w:type="dxa"/>
            <w:vMerge/>
          </w:tcPr>
          <w:p w14:paraId="14FF2DCC" w14:textId="77777777" w:rsidR="005A1894" w:rsidRPr="005A1894" w:rsidRDefault="005A1894" w:rsidP="00574929">
            <w:pPr>
              <w:jc w:val="both"/>
              <w:rPr>
                <w:rFonts w:ascii="Arial" w:hAnsi="Arial" w:cs="Arial"/>
                <w:sz w:val="20"/>
                <w:szCs w:val="20"/>
                <w:lang w:val="mn-MN"/>
              </w:rPr>
            </w:pPr>
          </w:p>
        </w:tc>
        <w:tc>
          <w:tcPr>
            <w:tcW w:w="1736" w:type="dxa"/>
            <w:vMerge/>
          </w:tcPr>
          <w:p w14:paraId="1C8C9D64" w14:textId="77777777" w:rsidR="005A1894" w:rsidRPr="005A1894" w:rsidRDefault="005A1894" w:rsidP="00574929">
            <w:pPr>
              <w:jc w:val="both"/>
              <w:rPr>
                <w:rFonts w:ascii="Arial" w:hAnsi="Arial" w:cs="Arial"/>
                <w:sz w:val="20"/>
                <w:szCs w:val="20"/>
                <w:lang w:val="mn-MN"/>
              </w:rPr>
            </w:pPr>
          </w:p>
        </w:tc>
        <w:tc>
          <w:tcPr>
            <w:tcW w:w="1648" w:type="dxa"/>
          </w:tcPr>
          <w:p w14:paraId="597EB43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делта-9 тетрагидроканнабинол</w:t>
            </w:r>
          </w:p>
        </w:tc>
        <w:tc>
          <w:tcPr>
            <w:tcW w:w="708" w:type="dxa"/>
          </w:tcPr>
          <w:p w14:paraId="6CD5306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49AE8149" w14:textId="77777777" w:rsidR="005A1894" w:rsidRPr="005A1894" w:rsidRDefault="005A1894" w:rsidP="00574929">
            <w:pPr>
              <w:jc w:val="center"/>
              <w:rPr>
                <w:rFonts w:ascii="Arial" w:hAnsi="Arial" w:cs="Arial"/>
                <w:sz w:val="20"/>
                <w:szCs w:val="20"/>
                <w:lang w:val="mn-MN"/>
              </w:rPr>
            </w:pPr>
          </w:p>
        </w:tc>
        <w:tc>
          <w:tcPr>
            <w:tcW w:w="709" w:type="dxa"/>
          </w:tcPr>
          <w:p w14:paraId="46A2AB41" w14:textId="77777777" w:rsidR="005A1894" w:rsidRPr="005A1894" w:rsidRDefault="005A1894" w:rsidP="00574929">
            <w:pPr>
              <w:jc w:val="center"/>
              <w:rPr>
                <w:rFonts w:ascii="Arial" w:hAnsi="Arial" w:cs="Arial"/>
                <w:sz w:val="20"/>
                <w:szCs w:val="20"/>
                <w:lang w:val="mn-MN"/>
              </w:rPr>
            </w:pPr>
          </w:p>
        </w:tc>
        <w:tc>
          <w:tcPr>
            <w:tcW w:w="709" w:type="dxa"/>
          </w:tcPr>
          <w:p w14:paraId="6990BF5E" w14:textId="77777777" w:rsidR="005A1894" w:rsidRPr="005A1894" w:rsidRDefault="005A1894" w:rsidP="00574929">
            <w:pPr>
              <w:jc w:val="center"/>
              <w:rPr>
                <w:rFonts w:ascii="Arial" w:hAnsi="Arial" w:cs="Arial"/>
                <w:sz w:val="20"/>
                <w:szCs w:val="20"/>
                <w:lang w:val="mn-MN"/>
              </w:rPr>
            </w:pPr>
          </w:p>
        </w:tc>
        <w:tc>
          <w:tcPr>
            <w:tcW w:w="708" w:type="dxa"/>
          </w:tcPr>
          <w:p w14:paraId="710A626C" w14:textId="77777777" w:rsidR="005A1894" w:rsidRPr="005A1894" w:rsidRDefault="005A1894" w:rsidP="00574929">
            <w:pPr>
              <w:jc w:val="center"/>
              <w:rPr>
                <w:rFonts w:ascii="Arial" w:hAnsi="Arial" w:cs="Arial"/>
                <w:sz w:val="20"/>
                <w:szCs w:val="20"/>
                <w:lang w:val="mn-MN"/>
              </w:rPr>
            </w:pPr>
          </w:p>
        </w:tc>
        <w:tc>
          <w:tcPr>
            <w:tcW w:w="567" w:type="dxa"/>
          </w:tcPr>
          <w:p w14:paraId="366EAAF1" w14:textId="77777777" w:rsidR="005A1894" w:rsidRPr="005A1894" w:rsidRDefault="005A1894" w:rsidP="00574929">
            <w:pPr>
              <w:jc w:val="center"/>
              <w:rPr>
                <w:rFonts w:ascii="Arial" w:hAnsi="Arial" w:cs="Arial"/>
                <w:sz w:val="20"/>
                <w:szCs w:val="20"/>
                <w:lang w:val="mn-MN"/>
              </w:rPr>
            </w:pPr>
          </w:p>
        </w:tc>
        <w:tc>
          <w:tcPr>
            <w:tcW w:w="567" w:type="dxa"/>
          </w:tcPr>
          <w:p w14:paraId="4EA0B3FF" w14:textId="77777777" w:rsidR="005A1894" w:rsidRPr="005A1894" w:rsidRDefault="005A1894" w:rsidP="00574929">
            <w:pPr>
              <w:jc w:val="center"/>
              <w:rPr>
                <w:rFonts w:ascii="Arial" w:hAnsi="Arial" w:cs="Arial"/>
                <w:sz w:val="20"/>
                <w:szCs w:val="20"/>
                <w:lang w:val="mn-MN"/>
              </w:rPr>
            </w:pPr>
          </w:p>
        </w:tc>
        <w:tc>
          <w:tcPr>
            <w:tcW w:w="851" w:type="dxa"/>
          </w:tcPr>
          <w:p w14:paraId="06260C5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6CCEB84" w14:textId="77777777" w:rsidTr="00320998">
        <w:tc>
          <w:tcPr>
            <w:tcW w:w="439" w:type="dxa"/>
            <w:vMerge w:val="restart"/>
          </w:tcPr>
          <w:p w14:paraId="001C6BF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36</w:t>
            </w:r>
          </w:p>
        </w:tc>
        <w:tc>
          <w:tcPr>
            <w:tcW w:w="1736" w:type="dxa"/>
            <w:vMerge w:val="restart"/>
          </w:tcPr>
          <w:p w14:paraId="5D6652C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Орхон аймгийн цагдаагийн газар</w:t>
            </w:r>
          </w:p>
        </w:tc>
        <w:tc>
          <w:tcPr>
            <w:tcW w:w="1648" w:type="dxa"/>
          </w:tcPr>
          <w:p w14:paraId="3982355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5344664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46</w:t>
            </w:r>
          </w:p>
        </w:tc>
        <w:tc>
          <w:tcPr>
            <w:tcW w:w="709" w:type="dxa"/>
          </w:tcPr>
          <w:p w14:paraId="0214835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67FE85E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2A62DF36" w14:textId="77777777" w:rsidR="005A1894" w:rsidRPr="005A1894" w:rsidRDefault="005A1894" w:rsidP="00574929">
            <w:pPr>
              <w:jc w:val="center"/>
              <w:rPr>
                <w:rFonts w:ascii="Arial" w:hAnsi="Arial" w:cs="Arial"/>
                <w:sz w:val="20"/>
                <w:szCs w:val="20"/>
                <w:lang w:val="mn-MN"/>
              </w:rPr>
            </w:pPr>
          </w:p>
        </w:tc>
        <w:tc>
          <w:tcPr>
            <w:tcW w:w="708" w:type="dxa"/>
          </w:tcPr>
          <w:p w14:paraId="2E19D643" w14:textId="77777777" w:rsidR="005A1894" w:rsidRPr="005A1894" w:rsidRDefault="005A1894" w:rsidP="00574929">
            <w:pPr>
              <w:jc w:val="center"/>
              <w:rPr>
                <w:rFonts w:ascii="Arial" w:hAnsi="Arial" w:cs="Arial"/>
                <w:sz w:val="20"/>
                <w:szCs w:val="20"/>
                <w:lang w:val="mn-MN"/>
              </w:rPr>
            </w:pPr>
          </w:p>
        </w:tc>
        <w:tc>
          <w:tcPr>
            <w:tcW w:w="567" w:type="dxa"/>
          </w:tcPr>
          <w:p w14:paraId="303D924C" w14:textId="77777777" w:rsidR="005A1894" w:rsidRPr="005A1894" w:rsidRDefault="005A1894" w:rsidP="00574929">
            <w:pPr>
              <w:jc w:val="center"/>
              <w:rPr>
                <w:rFonts w:ascii="Arial" w:hAnsi="Arial" w:cs="Arial"/>
                <w:sz w:val="20"/>
                <w:szCs w:val="20"/>
                <w:lang w:val="mn-MN"/>
              </w:rPr>
            </w:pPr>
          </w:p>
        </w:tc>
        <w:tc>
          <w:tcPr>
            <w:tcW w:w="567" w:type="dxa"/>
          </w:tcPr>
          <w:p w14:paraId="45222BCD" w14:textId="77777777" w:rsidR="005A1894" w:rsidRPr="005A1894" w:rsidRDefault="005A1894" w:rsidP="00574929">
            <w:pPr>
              <w:jc w:val="center"/>
              <w:rPr>
                <w:rFonts w:ascii="Arial" w:hAnsi="Arial" w:cs="Arial"/>
                <w:sz w:val="20"/>
                <w:szCs w:val="20"/>
                <w:lang w:val="mn-MN"/>
              </w:rPr>
            </w:pPr>
          </w:p>
        </w:tc>
        <w:tc>
          <w:tcPr>
            <w:tcW w:w="851" w:type="dxa"/>
          </w:tcPr>
          <w:p w14:paraId="4AF7282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51</w:t>
            </w:r>
          </w:p>
        </w:tc>
      </w:tr>
      <w:tr w:rsidR="00320998" w:rsidRPr="005A1894" w14:paraId="1642D04D" w14:textId="77777777" w:rsidTr="00320998">
        <w:tc>
          <w:tcPr>
            <w:tcW w:w="439" w:type="dxa"/>
            <w:vMerge/>
          </w:tcPr>
          <w:p w14:paraId="7E73DE06" w14:textId="77777777" w:rsidR="005A1894" w:rsidRPr="005A1894" w:rsidRDefault="005A1894" w:rsidP="00574929">
            <w:pPr>
              <w:jc w:val="both"/>
              <w:rPr>
                <w:rFonts w:ascii="Arial" w:hAnsi="Arial" w:cs="Arial"/>
                <w:sz w:val="20"/>
                <w:szCs w:val="20"/>
                <w:lang w:val="mn-MN"/>
              </w:rPr>
            </w:pPr>
          </w:p>
        </w:tc>
        <w:tc>
          <w:tcPr>
            <w:tcW w:w="1736" w:type="dxa"/>
            <w:vMerge/>
          </w:tcPr>
          <w:p w14:paraId="3E19796D" w14:textId="77777777" w:rsidR="005A1894" w:rsidRPr="005A1894" w:rsidRDefault="005A1894" w:rsidP="00574929">
            <w:pPr>
              <w:jc w:val="both"/>
              <w:rPr>
                <w:rFonts w:ascii="Arial" w:hAnsi="Arial" w:cs="Arial"/>
                <w:sz w:val="20"/>
                <w:szCs w:val="20"/>
                <w:lang w:val="mn-MN"/>
              </w:rPr>
            </w:pPr>
          </w:p>
        </w:tc>
        <w:tc>
          <w:tcPr>
            <w:tcW w:w="1648" w:type="dxa"/>
          </w:tcPr>
          <w:p w14:paraId="72541E2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морфин</w:t>
            </w:r>
          </w:p>
        </w:tc>
        <w:tc>
          <w:tcPr>
            <w:tcW w:w="708" w:type="dxa"/>
          </w:tcPr>
          <w:p w14:paraId="2015393A" w14:textId="77777777" w:rsidR="005A1894" w:rsidRPr="005A1894" w:rsidRDefault="005A1894" w:rsidP="00574929">
            <w:pPr>
              <w:jc w:val="center"/>
              <w:rPr>
                <w:rFonts w:ascii="Arial" w:hAnsi="Arial" w:cs="Arial"/>
                <w:sz w:val="20"/>
                <w:szCs w:val="20"/>
                <w:lang w:val="mn-MN"/>
              </w:rPr>
            </w:pPr>
          </w:p>
        </w:tc>
        <w:tc>
          <w:tcPr>
            <w:tcW w:w="709" w:type="dxa"/>
          </w:tcPr>
          <w:p w14:paraId="69411A25" w14:textId="77777777" w:rsidR="005A1894" w:rsidRPr="005A1894" w:rsidRDefault="005A1894" w:rsidP="00574929">
            <w:pPr>
              <w:jc w:val="center"/>
              <w:rPr>
                <w:rFonts w:ascii="Arial" w:hAnsi="Arial" w:cs="Arial"/>
                <w:sz w:val="20"/>
                <w:szCs w:val="20"/>
                <w:lang w:val="mn-MN"/>
              </w:rPr>
            </w:pPr>
          </w:p>
        </w:tc>
        <w:tc>
          <w:tcPr>
            <w:tcW w:w="709" w:type="dxa"/>
          </w:tcPr>
          <w:p w14:paraId="0194E08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477546EC" w14:textId="77777777" w:rsidR="005A1894" w:rsidRPr="005A1894" w:rsidRDefault="005A1894" w:rsidP="00574929">
            <w:pPr>
              <w:jc w:val="center"/>
              <w:rPr>
                <w:rFonts w:ascii="Arial" w:hAnsi="Arial" w:cs="Arial"/>
                <w:sz w:val="20"/>
                <w:szCs w:val="20"/>
                <w:lang w:val="mn-MN"/>
              </w:rPr>
            </w:pPr>
          </w:p>
        </w:tc>
        <w:tc>
          <w:tcPr>
            <w:tcW w:w="708" w:type="dxa"/>
          </w:tcPr>
          <w:p w14:paraId="792E9CF4" w14:textId="77777777" w:rsidR="005A1894" w:rsidRPr="005A1894" w:rsidRDefault="005A1894" w:rsidP="00574929">
            <w:pPr>
              <w:jc w:val="center"/>
              <w:rPr>
                <w:rFonts w:ascii="Arial" w:hAnsi="Arial" w:cs="Arial"/>
                <w:sz w:val="20"/>
                <w:szCs w:val="20"/>
                <w:lang w:val="mn-MN"/>
              </w:rPr>
            </w:pPr>
          </w:p>
        </w:tc>
        <w:tc>
          <w:tcPr>
            <w:tcW w:w="567" w:type="dxa"/>
          </w:tcPr>
          <w:p w14:paraId="0C48446A" w14:textId="77777777" w:rsidR="005A1894" w:rsidRPr="005A1894" w:rsidRDefault="005A1894" w:rsidP="00574929">
            <w:pPr>
              <w:jc w:val="center"/>
              <w:rPr>
                <w:rFonts w:ascii="Arial" w:hAnsi="Arial" w:cs="Arial"/>
                <w:sz w:val="20"/>
                <w:szCs w:val="20"/>
                <w:lang w:val="mn-MN"/>
              </w:rPr>
            </w:pPr>
          </w:p>
        </w:tc>
        <w:tc>
          <w:tcPr>
            <w:tcW w:w="567" w:type="dxa"/>
          </w:tcPr>
          <w:p w14:paraId="4B754F14" w14:textId="77777777" w:rsidR="005A1894" w:rsidRPr="005A1894" w:rsidRDefault="005A1894" w:rsidP="00574929">
            <w:pPr>
              <w:jc w:val="center"/>
              <w:rPr>
                <w:rFonts w:ascii="Arial" w:hAnsi="Arial" w:cs="Arial"/>
                <w:sz w:val="20"/>
                <w:szCs w:val="20"/>
                <w:lang w:val="mn-MN"/>
              </w:rPr>
            </w:pPr>
          </w:p>
        </w:tc>
        <w:tc>
          <w:tcPr>
            <w:tcW w:w="851" w:type="dxa"/>
          </w:tcPr>
          <w:p w14:paraId="6E67916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67A27D47" w14:textId="77777777" w:rsidTr="00320998">
        <w:tc>
          <w:tcPr>
            <w:tcW w:w="439" w:type="dxa"/>
            <w:vMerge/>
          </w:tcPr>
          <w:p w14:paraId="1C3DDB63" w14:textId="77777777" w:rsidR="005A1894" w:rsidRPr="005A1894" w:rsidRDefault="005A1894" w:rsidP="00574929">
            <w:pPr>
              <w:jc w:val="both"/>
              <w:rPr>
                <w:rFonts w:ascii="Arial" w:hAnsi="Arial" w:cs="Arial"/>
                <w:sz w:val="20"/>
                <w:szCs w:val="20"/>
                <w:lang w:val="mn-MN"/>
              </w:rPr>
            </w:pPr>
          </w:p>
        </w:tc>
        <w:tc>
          <w:tcPr>
            <w:tcW w:w="1736" w:type="dxa"/>
            <w:vMerge/>
          </w:tcPr>
          <w:p w14:paraId="0C162E66" w14:textId="77777777" w:rsidR="005A1894" w:rsidRPr="005A1894" w:rsidRDefault="005A1894" w:rsidP="00574929">
            <w:pPr>
              <w:jc w:val="both"/>
              <w:rPr>
                <w:rFonts w:ascii="Arial" w:hAnsi="Arial" w:cs="Arial"/>
                <w:sz w:val="20"/>
                <w:szCs w:val="20"/>
                <w:lang w:val="mn-MN"/>
              </w:rPr>
            </w:pPr>
          </w:p>
        </w:tc>
        <w:tc>
          <w:tcPr>
            <w:tcW w:w="1648" w:type="dxa"/>
          </w:tcPr>
          <w:p w14:paraId="49FEB2D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4B1F5C8F" w14:textId="77777777" w:rsidR="005A1894" w:rsidRPr="005A1894" w:rsidRDefault="005A1894" w:rsidP="00574929">
            <w:pPr>
              <w:jc w:val="center"/>
              <w:rPr>
                <w:rFonts w:ascii="Arial" w:hAnsi="Arial" w:cs="Arial"/>
                <w:sz w:val="20"/>
                <w:szCs w:val="20"/>
                <w:lang w:val="mn-MN"/>
              </w:rPr>
            </w:pPr>
          </w:p>
        </w:tc>
        <w:tc>
          <w:tcPr>
            <w:tcW w:w="709" w:type="dxa"/>
          </w:tcPr>
          <w:p w14:paraId="0D2EC939" w14:textId="77777777" w:rsidR="005A1894" w:rsidRPr="005A1894" w:rsidRDefault="005A1894" w:rsidP="00574929">
            <w:pPr>
              <w:jc w:val="center"/>
              <w:rPr>
                <w:rFonts w:ascii="Arial" w:hAnsi="Arial" w:cs="Arial"/>
                <w:sz w:val="20"/>
                <w:szCs w:val="20"/>
                <w:lang w:val="mn-MN"/>
              </w:rPr>
            </w:pPr>
          </w:p>
        </w:tc>
        <w:tc>
          <w:tcPr>
            <w:tcW w:w="709" w:type="dxa"/>
          </w:tcPr>
          <w:p w14:paraId="56EA3911" w14:textId="77777777" w:rsidR="005A1894" w:rsidRPr="005A1894" w:rsidRDefault="005A1894" w:rsidP="00574929">
            <w:pPr>
              <w:jc w:val="center"/>
              <w:rPr>
                <w:rFonts w:ascii="Arial" w:hAnsi="Arial" w:cs="Arial"/>
                <w:sz w:val="20"/>
                <w:szCs w:val="20"/>
                <w:lang w:val="mn-MN"/>
              </w:rPr>
            </w:pPr>
          </w:p>
        </w:tc>
        <w:tc>
          <w:tcPr>
            <w:tcW w:w="709" w:type="dxa"/>
          </w:tcPr>
          <w:p w14:paraId="729C2534" w14:textId="77777777" w:rsidR="005A1894" w:rsidRPr="005A1894" w:rsidRDefault="005A1894" w:rsidP="00574929">
            <w:pPr>
              <w:jc w:val="center"/>
              <w:rPr>
                <w:rFonts w:ascii="Arial" w:hAnsi="Arial" w:cs="Arial"/>
                <w:sz w:val="20"/>
                <w:szCs w:val="20"/>
                <w:lang w:val="mn-MN"/>
              </w:rPr>
            </w:pPr>
          </w:p>
        </w:tc>
        <w:tc>
          <w:tcPr>
            <w:tcW w:w="708" w:type="dxa"/>
          </w:tcPr>
          <w:p w14:paraId="6B4C2889" w14:textId="77777777" w:rsidR="005A1894" w:rsidRPr="005A1894" w:rsidRDefault="005A1894" w:rsidP="00574929">
            <w:pPr>
              <w:jc w:val="center"/>
              <w:rPr>
                <w:rFonts w:ascii="Arial" w:hAnsi="Arial" w:cs="Arial"/>
                <w:sz w:val="20"/>
                <w:szCs w:val="20"/>
                <w:lang w:val="mn-MN"/>
              </w:rPr>
            </w:pPr>
          </w:p>
        </w:tc>
        <w:tc>
          <w:tcPr>
            <w:tcW w:w="567" w:type="dxa"/>
          </w:tcPr>
          <w:p w14:paraId="63BBF84B" w14:textId="77777777" w:rsidR="005A1894" w:rsidRPr="005A1894" w:rsidRDefault="005A1894" w:rsidP="00574929">
            <w:pPr>
              <w:jc w:val="center"/>
              <w:rPr>
                <w:rFonts w:ascii="Arial" w:hAnsi="Arial" w:cs="Arial"/>
                <w:sz w:val="20"/>
                <w:szCs w:val="20"/>
                <w:lang w:val="mn-MN"/>
              </w:rPr>
            </w:pPr>
          </w:p>
        </w:tc>
        <w:tc>
          <w:tcPr>
            <w:tcW w:w="567" w:type="dxa"/>
          </w:tcPr>
          <w:p w14:paraId="3D313E1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851" w:type="dxa"/>
          </w:tcPr>
          <w:p w14:paraId="252716C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49020A59" w14:textId="77777777" w:rsidTr="00320998">
        <w:tc>
          <w:tcPr>
            <w:tcW w:w="439" w:type="dxa"/>
            <w:vMerge/>
          </w:tcPr>
          <w:p w14:paraId="5FACFF95" w14:textId="77777777" w:rsidR="005A1894" w:rsidRPr="005A1894" w:rsidRDefault="005A1894" w:rsidP="00574929">
            <w:pPr>
              <w:jc w:val="both"/>
              <w:rPr>
                <w:rFonts w:ascii="Arial" w:hAnsi="Arial" w:cs="Arial"/>
                <w:sz w:val="20"/>
                <w:szCs w:val="20"/>
                <w:lang w:val="mn-MN"/>
              </w:rPr>
            </w:pPr>
          </w:p>
        </w:tc>
        <w:tc>
          <w:tcPr>
            <w:tcW w:w="1736" w:type="dxa"/>
            <w:vMerge/>
          </w:tcPr>
          <w:p w14:paraId="0AD5DB76" w14:textId="77777777" w:rsidR="005A1894" w:rsidRPr="005A1894" w:rsidRDefault="005A1894" w:rsidP="00574929">
            <w:pPr>
              <w:jc w:val="both"/>
              <w:rPr>
                <w:rFonts w:ascii="Arial" w:hAnsi="Arial" w:cs="Arial"/>
                <w:sz w:val="20"/>
                <w:szCs w:val="20"/>
                <w:lang w:val="mn-MN"/>
              </w:rPr>
            </w:pPr>
          </w:p>
        </w:tc>
        <w:tc>
          <w:tcPr>
            <w:tcW w:w="1648" w:type="dxa"/>
          </w:tcPr>
          <w:p w14:paraId="4950F9A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MDMА 4en Pinaca</w:t>
            </w:r>
          </w:p>
        </w:tc>
        <w:tc>
          <w:tcPr>
            <w:tcW w:w="708" w:type="dxa"/>
          </w:tcPr>
          <w:p w14:paraId="4286A049" w14:textId="77777777" w:rsidR="005A1894" w:rsidRPr="005A1894" w:rsidRDefault="005A1894" w:rsidP="00574929">
            <w:pPr>
              <w:jc w:val="center"/>
              <w:rPr>
                <w:rFonts w:ascii="Arial" w:hAnsi="Arial" w:cs="Arial"/>
                <w:sz w:val="20"/>
                <w:szCs w:val="20"/>
                <w:lang w:val="mn-MN"/>
              </w:rPr>
            </w:pPr>
          </w:p>
        </w:tc>
        <w:tc>
          <w:tcPr>
            <w:tcW w:w="709" w:type="dxa"/>
          </w:tcPr>
          <w:p w14:paraId="41BFECD5" w14:textId="77777777" w:rsidR="005A1894" w:rsidRPr="005A1894" w:rsidRDefault="005A1894" w:rsidP="00574929">
            <w:pPr>
              <w:jc w:val="center"/>
              <w:rPr>
                <w:rFonts w:ascii="Arial" w:hAnsi="Arial" w:cs="Arial"/>
                <w:sz w:val="20"/>
                <w:szCs w:val="20"/>
                <w:lang w:val="mn-MN"/>
              </w:rPr>
            </w:pPr>
          </w:p>
        </w:tc>
        <w:tc>
          <w:tcPr>
            <w:tcW w:w="709" w:type="dxa"/>
          </w:tcPr>
          <w:p w14:paraId="7AED78D3" w14:textId="77777777" w:rsidR="005A1894" w:rsidRPr="005A1894" w:rsidRDefault="005A1894" w:rsidP="00574929">
            <w:pPr>
              <w:jc w:val="center"/>
              <w:rPr>
                <w:rFonts w:ascii="Arial" w:hAnsi="Arial" w:cs="Arial"/>
                <w:sz w:val="20"/>
                <w:szCs w:val="20"/>
                <w:lang w:val="mn-MN"/>
              </w:rPr>
            </w:pPr>
          </w:p>
        </w:tc>
        <w:tc>
          <w:tcPr>
            <w:tcW w:w="709" w:type="dxa"/>
          </w:tcPr>
          <w:p w14:paraId="03412181" w14:textId="77777777" w:rsidR="005A1894" w:rsidRPr="005A1894" w:rsidRDefault="005A1894" w:rsidP="00574929">
            <w:pPr>
              <w:jc w:val="center"/>
              <w:rPr>
                <w:rFonts w:ascii="Arial" w:hAnsi="Arial" w:cs="Arial"/>
                <w:sz w:val="20"/>
                <w:szCs w:val="20"/>
                <w:lang w:val="mn-MN"/>
              </w:rPr>
            </w:pPr>
          </w:p>
        </w:tc>
        <w:tc>
          <w:tcPr>
            <w:tcW w:w="708" w:type="dxa"/>
          </w:tcPr>
          <w:p w14:paraId="74AF063C" w14:textId="77777777" w:rsidR="005A1894" w:rsidRPr="005A1894" w:rsidRDefault="005A1894" w:rsidP="00574929">
            <w:pPr>
              <w:jc w:val="center"/>
              <w:rPr>
                <w:rFonts w:ascii="Arial" w:hAnsi="Arial" w:cs="Arial"/>
                <w:sz w:val="20"/>
                <w:szCs w:val="20"/>
                <w:lang w:val="mn-MN"/>
              </w:rPr>
            </w:pPr>
          </w:p>
        </w:tc>
        <w:tc>
          <w:tcPr>
            <w:tcW w:w="567" w:type="dxa"/>
          </w:tcPr>
          <w:p w14:paraId="798F2AB9" w14:textId="77777777" w:rsidR="005A1894" w:rsidRPr="005A1894" w:rsidRDefault="005A1894" w:rsidP="00574929">
            <w:pPr>
              <w:jc w:val="center"/>
              <w:rPr>
                <w:rFonts w:ascii="Arial" w:hAnsi="Arial" w:cs="Arial"/>
                <w:sz w:val="20"/>
                <w:szCs w:val="20"/>
                <w:lang w:val="mn-MN"/>
              </w:rPr>
            </w:pPr>
          </w:p>
        </w:tc>
        <w:tc>
          <w:tcPr>
            <w:tcW w:w="567" w:type="dxa"/>
          </w:tcPr>
          <w:p w14:paraId="046706F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7F8268F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3F182660" w14:textId="77777777" w:rsidTr="00320998">
        <w:tc>
          <w:tcPr>
            <w:tcW w:w="439" w:type="dxa"/>
            <w:vMerge/>
          </w:tcPr>
          <w:p w14:paraId="6E53D5C4" w14:textId="77777777" w:rsidR="005A1894" w:rsidRPr="005A1894" w:rsidRDefault="005A1894" w:rsidP="00574929">
            <w:pPr>
              <w:jc w:val="both"/>
              <w:rPr>
                <w:rFonts w:ascii="Arial" w:hAnsi="Arial" w:cs="Arial"/>
                <w:sz w:val="20"/>
                <w:szCs w:val="20"/>
                <w:lang w:val="mn-MN"/>
              </w:rPr>
            </w:pPr>
          </w:p>
        </w:tc>
        <w:tc>
          <w:tcPr>
            <w:tcW w:w="1736" w:type="dxa"/>
            <w:vMerge/>
          </w:tcPr>
          <w:p w14:paraId="213CAD73" w14:textId="77777777" w:rsidR="005A1894" w:rsidRPr="005A1894" w:rsidRDefault="005A1894" w:rsidP="00574929">
            <w:pPr>
              <w:jc w:val="both"/>
              <w:rPr>
                <w:rFonts w:ascii="Arial" w:hAnsi="Arial" w:cs="Arial"/>
                <w:sz w:val="20"/>
                <w:szCs w:val="20"/>
                <w:lang w:val="mn-MN"/>
              </w:rPr>
            </w:pPr>
          </w:p>
        </w:tc>
        <w:tc>
          <w:tcPr>
            <w:tcW w:w="1648" w:type="dxa"/>
          </w:tcPr>
          <w:p w14:paraId="2FD6E85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629B7FE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0287CE1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16</w:t>
            </w:r>
          </w:p>
        </w:tc>
        <w:tc>
          <w:tcPr>
            <w:tcW w:w="709" w:type="dxa"/>
          </w:tcPr>
          <w:p w14:paraId="2EFB03A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22</w:t>
            </w:r>
          </w:p>
        </w:tc>
        <w:tc>
          <w:tcPr>
            <w:tcW w:w="709" w:type="dxa"/>
          </w:tcPr>
          <w:p w14:paraId="6EC804B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16</w:t>
            </w:r>
          </w:p>
        </w:tc>
        <w:tc>
          <w:tcPr>
            <w:tcW w:w="708" w:type="dxa"/>
          </w:tcPr>
          <w:p w14:paraId="0A69082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21</w:t>
            </w:r>
          </w:p>
        </w:tc>
        <w:tc>
          <w:tcPr>
            <w:tcW w:w="567" w:type="dxa"/>
          </w:tcPr>
          <w:p w14:paraId="7A6A211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17</w:t>
            </w:r>
          </w:p>
        </w:tc>
        <w:tc>
          <w:tcPr>
            <w:tcW w:w="567" w:type="dxa"/>
          </w:tcPr>
          <w:p w14:paraId="5483A121" w14:textId="77777777" w:rsidR="005A1894" w:rsidRPr="005A1894" w:rsidRDefault="005A1894" w:rsidP="00574929">
            <w:pPr>
              <w:jc w:val="center"/>
              <w:rPr>
                <w:rFonts w:ascii="Arial" w:hAnsi="Arial" w:cs="Arial"/>
                <w:sz w:val="20"/>
                <w:szCs w:val="20"/>
                <w:lang w:val="mn-MN"/>
              </w:rPr>
            </w:pPr>
          </w:p>
        </w:tc>
        <w:tc>
          <w:tcPr>
            <w:tcW w:w="851" w:type="dxa"/>
          </w:tcPr>
          <w:p w14:paraId="58C956E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94</w:t>
            </w:r>
          </w:p>
        </w:tc>
      </w:tr>
      <w:tr w:rsidR="00320998" w:rsidRPr="005A1894" w14:paraId="1DF3B965" w14:textId="77777777" w:rsidTr="00320998">
        <w:tc>
          <w:tcPr>
            <w:tcW w:w="439" w:type="dxa"/>
            <w:vMerge w:val="restart"/>
          </w:tcPr>
          <w:p w14:paraId="1C8502C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37</w:t>
            </w:r>
          </w:p>
        </w:tc>
        <w:tc>
          <w:tcPr>
            <w:tcW w:w="1736" w:type="dxa"/>
            <w:vMerge w:val="restart"/>
          </w:tcPr>
          <w:p w14:paraId="35C82DD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Сэлэнгэ аймгийн цагдаагийн газар</w:t>
            </w:r>
          </w:p>
        </w:tc>
        <w:tc>
          <w:tcPr>
            <w:tcW w:w="1648" w:type="dxa"/>
          </w:tcPr>
          <w:p w14:paraId="5B94392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606133AE" w14:textId="77777777" w:rsidR="005A1894" w:rsidRPr="005A1894" w:rsidRDefault="005A1894" w:rsidP="00574929">
            <w:pPr>
              <w:jc w:val="center"/>
              <w:rPr>
                <w:rFonts w:ascii="Arial" w:hAnsi="Arial" w:cs="Arial"/>
                <w:sz w:val="20"/>
                <w:szCs w:val="20"/>
                <w:lang w:val="mn-MN"/>
              </w:rPr>
            </w:pPr>
          </w:p>
        </w:tc>
        <w:tc>
          <w:tcPr>
            <w:tcW w:w="709" w:type="dxa"/>
          </w:tcPr>
          <w:p w14:paraId="0C0881F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D6F9057"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7</w:t>
            </w:r>
          </w:p>
        </w:tc>
        <w:tc>
          <w:tcPr>
            <w:tcW w:w="709" w:type="dxa"/>
          </w:tcPr>
          <w:p w14:paraId="7C0133B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6</w:t>
            </w:r>
          </w:p>
        </w:tc>
        <w:tc>
          <w:tcPr>
            <w:tcW w:w="708" w:type="dxa"/>
          </w:tcPr>
          <w:p w14:paraId="552AED9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6AE8C31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7E914D60" w14:textId="77777777" w:rsidR="005A1894" w:rsidRPr="005A1894" w:rsidRDefault="005A1894" w:rsidP="00574929">
            <w:pPr>
              <w:jc w:val="center"/>
              <w:rPr>
                <w:rFonts w:ascii="Arial" w:hAnsi="Arial" w:cs="Arial"/>
                <w:sz w:val="20"/>
                <w:szCs w:val="20"/>
                <w:lang w:val="mn-MN"/>
              </w:rPr>
            </w:pPr>
          </w:p>
        </w:tc>
        <w:tc>
          <w:tcPr>
            <w:tcW w:w="851" w:type="dxa"/>
          </w:tcPr>
          <w:p w14:paraId="27525E2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w:t>
            </w:r>
          </w:p>
        </w:tc>
      </w:tr>
      <w:tr w:rsidR="00320998" w:rsidRPr="005A1894" w14:paraId="3A70090C" w14:textId="77777777" w:rsidTr="00320998">
        <w:tc>
          <w:tcPr>
            <w:tcW w:w="439" w:type="dxa"/>
            <w:vMerge/>
          </w:tcPr>
          <w:p w14:paraId="2A1C1163" w14:textId="77777777" w:rsidR="005A1894" w:rsidRPr="005A1894" w:rsidRDefault="005A1894" w:rsidP="00574929">
            <w:pPr>
              <w:jc w:val="both"/>
              <w:rPr>
                <w:rFonts w:ascii="Arial" w:hAnsi="Arial" w:cs="Arial"/>
                <w:sz w:val="20"/>
                <w:szCs w:val="20"/>
                <w:lang w:val="mn-MN"/>
              </w:rPr>
            </w:pPr>
          </w:p>
        </w:tc>
        <w:tc>
          <w:tcPr>
            <w:tcW w:w="1736" w:type="dxa"/>
            <w:vMerge/>
          </w:tcPr>
          <w:p w14:paraId="11D3D790" w14:textId="77777777" w:rsidR="005A1894" w:rsidRPr="005A1894" w:rsidRDefault="005A1894" w:rsidP="00574929">
            <w:pPr>
              <w:jc w:val="both"/>
              <w:rPr>
                <w:rFonts w:ascii="Arial" w:hAnsi="Arial" w:cs="Arial"/>
                <w:sz w:val="20"/>
                <w:szCs w:val="20"/>
                <w:lang w:val="mn-MN"/>
              </w:rPr>
            </w:pPr>
          </w:p>
        </w:tc>
        <w:tc>
          <w:tcPr>
            <w:tcW w:w="1648" w:type="dxa"/>
          </w:tcPr>
          <w:p w14:paraId="0701659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5BA20C45" w14:textId="77777777" w:rsidR="005A1894" w:rsidRPr="005A1894" w:rsidRDefault="005A1894" w:rsidP="00574929">
            <w:pPr>
              <w:jc w:val="center"/>
              <w:rPr>
                <w:rFonts w:ascii="Arial" w:hAnsi="Arial" w:cs="Arial"/>
                <w:sz w:val="20"/>
                <w:szCs w:val="20"/>
                <w:lang w:val="mn-MN"/>
              </w:rPr>
            </w:pPr>
          </w:p>
        </w:tc>
        <w:tc>
          <w:tcPr>
            <w:tcW w:w="709" w:type="dxa"/>
          </w:tcPr>
          <w:p w14:paraId="72BD8D6D" w14:textId="77777777" w:rsidR="005A1894" w:rsidRPr="005A1894" w:rsidRDefault="005A1894" w:rsidP="00574929">
            <w:pPr>
              <w:jc w:val="center"/>
              <w:rPr>
                <w:rFonts w:ascii="Arial" w:hAnsi="Arial" w:cs="Arial"/>
                <w:sz w:val="20"/>
                <w:szCs w:val="20"/>
                <w:lang w:val="mn-MN"/>
              </w:rPr>
            </w:pPr>
          </w:p>
        </w:tc>
        <w:tc>
          <w:tcPr>
            <w:tcW w:w="709" w:type="dxa"/>
          </w:tcPr>
          <w:p w14:paraId="6CE7910C" w14:textId="77777777" w:rsidR="005A1894" w:rsidRPr="005A1894" w:rsidRDefault="005A1894" w:rsidP="00574929">
            <w:pPr>
              <w:jc w:val="center"/>
              <w:rPr>
                <w:rFonts w:ascii="Arial" w:hAnsi="Arial" w:cs="Arial"/>
                <w:sz w:val="20"/>
                <w:szCs w:val="20"/>
                <w:lang w:val="mn-MN"/>
              </w:rPr>
            </w:pPr>
          </w:p>
        </w:tc>
        <w:tc>
          <w:tcPr>
            <w:tcW w:w="709" w:type="dxa"/>
          </w:tcPr>
          <w:p w14:paraId="0AB45C58" w14:textId="77777777" w:rsidR="005A1894" w:rsidRPr="005A1894" w:rsidRDefault="005A1894" w:rsidP="00574929">
            <w:pPr>
              <w:jc w:val="center"/>
              <w:rPr>
                <w:rFonts w:ascii="Arial" w:hAnsi="Arial" w:cs="Arial"/>
                <w:sz w:val="20"/>
                <w:szCs w:val="20"/>
                <w:lang w:val="mn-MN"/>
              </w:rPr>
            </w:pPr>
          </w:p>
        </w:tc>
        <w:tc>
          <w:tcPr>
            <w:tcW w:w="708" w:type="dxa"/>
          </w:tcPr>
          <w:p w14:paraId="44474D7F" w14:textId="77777777" w:rsidR="005A1894" w:rsidRPr="005A1894" w:rsidRDefault="005A1894" w:rsidP="00574929">
            <w:pPr>
              <w:jc w:val="center"/>
              <w:rPr>
                <w:rFonts w:ascii="Arial" w:hAnsi="Arial" w:cs="Arial"/>
                <w:sz w:val="20"/>
                <w:szCs w:val="20"/>
                <w:lang w:val="mn-MN"/>
              </w:rPr>
            </w:pPr>
          </w:p>
        </w:tc>
        <w:tc>
          <w:tcPr>
            <w:tcW w:w="567" w:type="dxa"/>
          </w:tcPr>
          <w:p w14:paraId="7E74DD7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64605639" w14:textId="77777777" w:rsidR="005A1894" w:rsidRPr="005A1894" w:rsidRDefault="005A1894" w:rsidP="00574929">
            <w:pPr>
              <w:jc w:val="center"/>
              <w:rPr>
                <w:rFonts w:ascii="Arial" w:hAnsi="Arial" w:cs="Arial"/>
                <w:sz w:val="20"/>
                <w:szCs w:val="20"/>
                <w:lang w:val="mn-MN"/>
              </w:rPr>
            </w:pPr>
          </w:p>
        </w:tc>
        <w:tc>
          <w:tcPr>
            <w:tcW w:w="851" w:type="dxa"/>
          </w:tcPr>
          <w:p w14:paraId="5ED8B3A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41DAF6DE" w14:textId="77777777" w:rsidTr="00320998">
        <w:tc>
          <w:tcPr>
            <w:tcW w:w="439" w:type="dxa"/>
            <w:vMerge/>
          </w:tcPr>
          <w:p w14:paraId="7717D7DD" w14:textId="77777777" w:rsidR="005A1894" w:rsidRPr="005A1894" w:rsidRDefault="005A1894" w:rsidP="00574929">
            <w:pPr>
              <w:jc w:val="both"/>
              <w:rPr>
                <w:rFonts w:ascii="Arial" w:hAnsi="Arial" w:cs="Arial"/>
                <w:sz w:val="20"/>
                <w:szCs w:val="20"/>
                <w:lang w:val="mn-MN"/>
              </w:rPr>
            </w:pPr>
          </w:p>
        </w:tc>
        <w:tc>
          <w:tcPr>
            <w:tcW w:w="1736" w:type="dxa"/>
            <w:vMerge/>
          </w:tcPr>
          <w:p w14:paraId="68C13690" w14:textId="77777777" w:rsidR="005A1894" w:rsidRPr="005A1894" w:rsidRDefault="005A1894" w:rsidP="00574929">
            <w:pPr>
              <w:jc w:val="both"/>
              <w:rPr>
                <w:rFonts w:ascii="Arial" w:hAnsi="Arial" w:cs="Arial"/>
                <w:sz w:val="20"/>
                <w:szCs w:val="20"/>
                <w:lang w:val="mn-MN"/>
              </w:rPr>
            </w:pPr>
          </w:p>
        </w:tc>
        <w:tc>
          <w:tcPr>
            <w:tcW w:w="1648" w:type="dxa"/>
          </w:tcPr>
          <w:p w14:paraId="5757272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4584D74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1443CB2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07D4B95D" w14:textId="77777777" w:rsidR="005A1894" w:rsidRPr="005A1894" w:rsidRDefault="005A1894" w:rsidP="00574929">
            <w:pPr>
              <w:jc w:val="center"/>
              <w:rPr>
                <w:rFonts w:ascii="Arial" w:hAnsi="Arial" w:cs="Arial"/>
                <w:sz w:val="20"/>
                <w:szCs w:val="20"/>
                <w:lang w:val="mn-MN"/>
              </w:rPr>
            </w:pPr>
          </w:p>
        </w:tc>
        <w:tc>
          <w:tcPr>
            <w:tcW w:w="709" w:type="dxa"/>
          </w:tcPr>
          <w:p w14:paraId="06D7C861" w14:textId="77777777" w:rsidR="005A1894" w:rsidRPr="005A1894" w:rsidRDefault="005A1894" w:rsidP="00574929">
            <w:pPr>
              <w:jc w:val="center"/>
              <w:rPr>
                <w:rFonts w:ascii="Arial" w:hAnsi="Arial" w:cs="Arial"/>
                <w:sz w:val="20"/>
                <w:szCs w:val="20"/>
                <w:lang w:val="mn-MN"/>
              </w:rPr>
            </w:pPr>
          </w:p>
        </w:tc>
        <w:tc>
          <w:tcPr>
            <w:tcW w:w="708" w:type="dxa"/>
          </w:tcPr>
          <w:p w14:paraId="1F2EEF6E" w14:textId="77777777" w:rsidR="005A1894" w:rsidRPr="005A1894" w:rsidRDefault="005A1894" w:rsidP="00574929">
            <w:pPr>
              <w:jc w:val="center"/>
              <w:rPr>
                <w:rFonts w:ascii="Arial" w:hAnsi="Arial" w:cs="Arial"/>
                <w:sz w:val="20"/>
                <w:szCs w:val="20"/>
                <w:lang w:val="mn-MN"/>
              </w:rPr>
            </w:pPr>
          </w:p>
        </w:tc>
        <w:tc>
          <w:tcPr>
            <w:tcW w:w="567" w:type="dxa"/>
          </w:tcPr>
          <w:p w14:paraId="66A41FA8" w14:textId="77777777" w:rsidR="005A1894" w:rsidRPr="005A1894" w:rsidRDefault="005A1894" w:rsidP="00574929">
            <w:pPr>
              <w:jc w:val="center"/>
              <w:rPr>
                <w:rFonts w:ascii="Arial" w:hAnsi="Arial" w:cs="Arial"/>
                <w:sz w:val="20"/>
                <w:szCs w:val="20"/>
                <w:lang w:val="mn-MN"/>
              </w:rPr>
            </w:pPr>
          </w:p>
        </w:tc>
        <w:tc>
          <w:tcPr>
            <w:tcW w:w="567" w:type="dxa"/>
          </w:tcPr>
          <w:p w14:paraId="415F61EC" w14:textId="77777777" w:rsidR="005A1894" w:rsidRPr="005A1894" w:rsidRDefault="005A1894" w:rsidP="00574929">
            <w:pPr>
              <w:jc w:val="center"/>
              <w:rPr>
                <w:rFonts w:ascii="Arial" w:hAnsi="Arial" w:cs="Arial"/>
                <w:sz w:val="20"/>
                <w:szCs w:val="20"/>
                <w:lang w:val="mn-MN"/>
              </w:rPr>
            </w:pPr>
          </w:p>
        </w:tc>
        <w:tc>
          <w:tcPr>
            <w:tcW w:w="851" w:type="dxa"/>
          </w:tcPr>
          <w:p w14:paraId="033C782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w:t>
            </w:r>
          </w:p>
        </w:tc>
      </w:tr>
      <w:tr w:rsidR="00320998" w:rsidRPr="005A1894" w14:paraId="60F1E0F0" w14:textId="77777777" w:rsidTr="00320998">
        <w:tc>
          <w:tcPr>
            <w:tcW w:w="439" w:type="dxa"/>
          </w:tcPr>
          <w:p w14:paraId="083D760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38</w:t>
            </w:r>
          </w:p>
        </w:tc>
        <w:tc>
          <w:tcPr>
            <w:tcW w:w="1736" w:type="dxa"/>
          </w:tcPr>
          <w:p w14:paraId="38E67B3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Сэлэнгэ аймгийн Сайхан сумын цагдаагийн хэлтэс</w:t>
            </w:r>
          </w:p>
        </w:tc>
        <w:tc>
          <w:tcPr>
            <w:tcW w:w="1648" w:type="dxa"/>
          </w:tcPr>
          <w:p w14:paraId="7D1179B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22775D0A" w14:textId="77777777" w:rsidR="005A1894" w:rsidRPr="005A1894" w:rsidRDefault="005A1894" w:rsidP="00574929">
            <w:pPr>
              <w:jc w:val="center"/>
              <w:rPr>
                <w:rFonts w:ascii="Arial" w:hAnsi="Arial" w:cs="Arial"/>
                <w:sz w:val="20"/>
                <w:szCs w:val="20"/>
                <w:lang w:val="mn-MN"/>
              </w:rPr>
            </w:pPr>
          </w:p>
        </w:tc>
        <w:tc>
          <w:tcPr>
            <w:tcW w:w="709" w:type="dxa"/>
          </w:tcPr>
          <w:p w14:paraId="58391057" w14:textId="77777777" w:rsidR="005A1894" w:rsidRPr="005A1894" w:rsidRDefault="005A1894" w:rsidP="00574929">
            <w:pPr>
              <w:jc w:val="center"/>
              <w:rPr>
                <w:rFonts w:ascii="Arial" w:hAnsi="Arial" w:cs="Arial"/>
                <w:sz w:val="20"/>
                <w:szCs w:val="20"/>
                <w:lang w:val="mn-MN"/>
              </w:rPr>
            </w:pPr>
          </w:p>
        </w:tc>
        <w:tc>
          <w:tcPr>
            <w:tcW w:w="709" w:type="dxa"/>
          </w:tcPr>
          <w:p w14:paraId="2034ACE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FDAD957" w14:textId="77777777" w:rsidR="005A1894" w:rsidRPr="005A1894" w:rsidRDefault="005A1894" w:rsidP="00574929">
            <w:pPr>
              <w:jc w:val="center"/>
              <w:rPr>
                <w:rFonts w:ascii="Arial" w:hAnsi="Arial" w:cs="Arial"/>
                <w:sz w:val="20"/>
                <w:szCs w:val="20"/>
                <w:lang w:val="mn-MN"/>
              </w:rPr>
            </w:pPr>
          </w:p>
        </w:tc>
        <w:tc>
          <w:tcPr>
            <w:tcW w:w="708" w:type="dxa"/>
          </w:tcPr>
          <w:p w14:paraId="29D09EE5" w14:textId="77777777" w:rsidR="005A1894" w:rsidRPr="005A1894" w:rsidRDefault="005A1894" w:rsidP="00574929">
            <w:pPr>
              <w:jc w:val="center"/>
              <w:rPr>
                <w:rFonts w:ascii="Arial" w:hAnsi="Arial" w:cs="Arial"/>
                <w:sz w:val="20"/>
                <w:szCs w:val="20"/>
                <w:lang w:val="mn-MN"/>
              </w:rPr>
            </w:pPr>
          </w:p>
        </w:tc>
        <w:tc>
          <w:tcPr>
            <w:tcW w:w="567" w:type="dxa"/>
          </w:tcPr>
          <w:p w14:paraId="436C8B30" w14:textId="77777777" w:rsidR="005A1894" w:rsidRPr="005A1894" w:rsidRDefault="005A1894" w:rsidP="00574929">
            <w:pPr>
              <w:jc w:val="center"/>
              <w:rPr>
                <w:rFonts w:ascii="Arial" w:hAnsi="Arial" w:cs="Arial"/>
                <w:sz w:val="20"/>
                <w:szCs w:val="20"/>
                <w:lang w:val="mn-MN"/>
              </w:rPr>
            </w:pPr>
          </w:p>
        </w:tc>
        <w:tc>
          <w:tcPr>
            <w:tcW w:w="567" w:type="dxa"/>
          </w:tcPr>
          <w:p w14:paraId="36247BAB" w14:textId="77777777" w:rsidR="005A1894" w:rsidRPr="005A1894" w:rsidRDefault="005A1894" w:rsidP="00574929">
            <w:pPr>
              <w:jc w:val="center"/>
              <w:rPr>
                <w:rFonts w:ascii="Arial" w:hAnsi="Arial" w:cs="Arial"/>
                <w:sz w:val="20"/>
                <w:szCs w:val="20"/>
                <w:lang w:val="mn-MN"/>
              </w:rPr>
            </w:pPr>
          </w:p>
        </w:tc>
        <w:tc>
          <w:tcPr>
            <w:tcW w:w="851" w:type="dxa"/>
          </w:tcPr>
          <w:p w14:paraId="30A910A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CB55C7D" w14:textId="77777777" w:rsidTr="00320998">
        <w:tc>
          <w:tcPr>
            <w:tcW w:w="439" w:type="dxa"/>
            <w:vMerge w:val="restart"/>
          </w:tcPr>
          <w:p w14:paraId="3A4F4F7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39</w:t>
            </w:r>
          </w:p>
        </w:tc>
        <w:tc>
          <w:tcPr>
            <w:tcW w:w="1736" w:type="dxa"/>
            <w:vMerge w:val="restart"/>
          </w:tcPr>
          <w:p w14:paraId="0FA7B6B6"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Сэлэнгэ аймгийн Мандал сумын цагдаагийн хэлтэс</w:t>
            </w:r>
          </w:p>
        </w:tc>
        <w:tc>
          <w:tcPr>
            <w:tcW w:w="1648" w:type="dxa"/>
          </w:tcPr>
          <w:p w14:paraId="301925F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4FD2DB0F" w14:textId="77777777" w:rsidR="005A1894" w:rsidRPr="005A1894" w:rsidRDefault="005A1894" w:rsidP="00574929">
            <w:pPr>
              <w:jc w:val="center"/>
              <w:rPr>
                <w:rFonts w:ascii="Arial" w:hAnsi="Arial" w:cs="Arial"/>
                <w:sz w:val="20"/>
                <w:szCs w:val="20"/>
                <w:lang w:val="mn-MN"/>
              </w:rPr>
            </w:pPr>
          </w:p>
        </w:tc>
        <w:tc>
          <w:tcPr>
            <w:tcW w:w="709" w:type="dxa"/>
          </w:tcPr>
          <w:p w14:paraId="672AB639" w14:textId="77777777" w:rsidR="005A1894" w:rsidRPr="005A1894" w:rsidRDefault="005A1894" w:rsidP="00574929">
            <w:pPr>
              <w:jc w:val="center"/>
              <w:rPr>
                <w:rFonts w:ascii="Arial" w:hAnsi="Arial" w:cs="Arial"/>
                <w:sz w:val="20"/>
                <w:szCs w:val="20"/>
                <w:lang w:val="mn-MN"/>
              </w:rPr>
            </w:pPr>
          </w:p>
        </w:tc>
        <w:tc>
          <w:tcPr>
            <w:tcW w:w="709" w:type="dxa"/>
          </w:tcPr>
          <w:p w14:paraId="6C9D987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74F040A3" w14:textId="77777777" w:rsidR="005A1894" w:rsidRPr="005A1894" w:rsidRDefault="005A1894" w:rsidP="00574929">
            <w:pPr>
              <w:jc w:val="center"/>
              <w:rPr>
                <w:rFonts w:ascii="Arial" w:hAnsi="Arial" w:cs="Arial"/>
                <w:sz w:val="20"/>
                <w:szCs w:val="20"/>
                <w:lang w:val="mn-MN"/>
              </w:rPr>
            </w:pPr>
          </w:p>
        </w:tc>
        <w:tc>
          <w:tcPr>
            <w:tcW w:w="708" w:type="dxa"/>
          </w:tcPr>
          <w:p w14:paraId="3FEC9AD6" w14:textId="77777777" w:rsidR="005A1894" w:rsidRPr="005A1894" w:rsidRDefault="005A1894" w:rsidP="00574929">
            <w:pPr>
              <w:jc w:val="center"/>
              <w:rPr>
                <w:rFonts w:ascii="Arial" w:hAnsi="Arial" w:cs="Arial"/>
                <w:sz w:val="20"/>
                <w:szCs w:val="20"/>
                <w:lang w:val="mn-MN"/>
              </w:rPr>
            </w:pPr>
          </w:p>
        </w:tc>
        <w:tc>
          <w:tcPr>
            <w:tcW w:w="567" w:type="dxa"/>
          </w:tcPr>
          <w:p w14:paraId="72FCD3B0" w14:textId="77777777" w:rsidR="005A1894" w:rsidRPr="005A1894" w:rsidRDefault="005A1894" w:rsidP="00574929">
            <w:pPr>
              <w:jc w:val="center"/>
              <w:rPr>
                <w:rFonts w:ascii="Arial" w:hAnsi="Arial" w:cs="Arial"/>
                <w:sz w:val="20"/>
                <w:szCs w:val="20"/>
                <w:lang w:val="mn-MN"/>
              </w:rPr>
            </w:pPr>
          </w:p>
        </w:tc>
        <w:tc>
          <w:tcPr>
            <w:tcW w:w="567" w:type="dxa"/>
          </w:tcPr>
          <w:p w14:paraId="6851FFDF" w14:textId="77777777" w:rsidR="005A1894" w:rsidRPr="005A1894" w:rsidRDefault="005A1894" w:rsidP="00574929">
            <w:pPr>
              <w:jc w:val="center"/>
              <w:rPr>
                <w:rFonts w:ascii="Arial" w:hAnsi="Arial" w:cs="Arial"/>
                <w:sz w:val="20"/>
                <w:szCs w:val="20"/>
                <w:lang w:val="mn-MN"/>
              </w:rPr>
            </w:pPr>
          </w:p>
        </w:tc>
        <w:tc>
          <w:tcPr>
            <w:tcW w:w="851" w:type="dxa"/>
          </w:tcPr>
          <w:p w14:paraId="2CD1EE72"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59375F54" w14:textId="77777777" w:rsidTr="00320998">
        <w:tc>
          <w:tcPr>
            <w:tcW w:w="439" w:type="dxa"/>
            <w:vMerge/>
          </w:tcPr>
          <w:p w14:paraId="24A9EF6B" w14:textId="77777777" w:rsidR="005A1894" w:rsidRPr="005A1894" w:rsidRDefault="005A1894" w:rsidP="00574929">
            <w:pPr>
              <w:jc w:val="both"/>
              <w:rPr>
                <w:rFonts w:ascii="Arial" w:hAnsi="Arial" w:cs="Arial"/>
                <w:sz w:val="20"/>
                <w:szCs w:val="20"/>
                <w:lang w:val="mn-MN"/>
              </w:rPr>
            </w:pPr>
          </w:p>
        </w:tc>
        <w:tc>
          <w:tcPr>
            <w:tcW w:w="1736" w:type="dxa"/>
            <w:vMerge/>
          </w:tcPr>
          <w:p w14:paraId="2652A4B4" w14:textId="77777777" w:rsidR="005A1894" w:rsidRPr="005A1894" w:rsidRDefault="005A1894" w:rsidP="00574929">
            <w:pPr>
              <w:jc w:val="both"/>
              <w:rPr>
                <w:rFonts w:ascii="Arial" w:hAnsi="Arial" w:cs="Arial"/>
                <w:sz w:val="20"/>
                <w:szCs w:val="20"/>
                <w:lang w:val="mn-MN"/>
              </w:rPr>
            </w:pPr>
          </w:p>
        </w:tc>
        <w:tc>
          <w:tcPr>
            <w:tcW w:w="1648" w:type="dxa"/>
          </w:tcPr>
          <w:p w14:paraId="4B85562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5546B197" w14:textId="77777777" w:rsidR="005A1894" w:rsidRPr="005A1894" w:rsidRDefault="005A1894" w:rsidP="00574929">
            <w:pPr>
              <w:jc w:val="center"/>
              <w:rPr>
                <w:rFonts w:ascii="Arial" w:hAnsi="Arial" w:cs="Arial"/>
                <w:sz w:val="20"/>
                <w:szCs w:val="20"/>
                <w:lang w:val="mn-MN"/>
              </w:rPr>
            </w:pPr>
          </w:p>
        </w:tc>
        <w:tc>
          <w:tcPr>
            <w:tcW w:w="709" w:type="dxa"/>
          </w:tcPr>
          <w:p w14:paraId="1417DA21" w14:textId="77777777" w:rsidR="005A1894" w:rsidRPr="005A1894" w:rsidRDefault="005A1894" w:rsidP="00574929">
            <w:pPr>
              <w:jc w:val="center"/>
              <w:rPr>
                <w:rFonts w:ascii="Arial" w:hAnsi="Arial" w:cs="Arial"/>
                <w:sz w:val="20"/>
                <w:szCs w:val="20"/>
                <w:lang w:val="mn-MN"/>
              </w:rPr>
            </w:pPr>
          </w:p>
        </w:tc>
        <w:tc>
          <w:tcPr>
            <w:tcW w:w="709" w:type="dxa"/>
          </w:tcPr>
          <w:p w14:paraId="7217E985" w14:textId="77777777" w:rsidR="005A1894" w:rsidRPr="005A1894" w:rsidRDefault="005A1894" w:rsidP="00574929">
            <w:pPr>
              <w:jc w:val="center"/>
              <w:rPr>
                <w:rFonts w:ascii="Arial" w:hAnsi="Arial" w:cs="Arial"/>
                <w:sz w:val="20"/>
                <w:szCs w:val="20"/>
                <w:lang w:val="mn-MN"/>
              </w:rPr>
            </w:pPr>
          </w:p>
        </w:tc>
        <w:tc>
          <w:tcPr>
            <w:tcW w:w="709" w:type="dxa"/>
          </w:tcPr>
          <w:p w14:paraId="1A6682BD" w14:textId="77777777" w:rsidR="005A1894" w:rsidRPr="005A1894" w:rsidRDefault="005A1894" w:rsidP="00574929">
            <w:pPr>
              <w:jc w:val="center"/>
              <w:rPr>
                <w:rFonts w:ascii="Arial" w:hAnsi="Arial" w:cs="Arial"/>
                <w:sz w:val="20"/>
                <w:szCs w:val="20"/>
                <w:lang w:val="mn-MN"/>
              </w:rPr>
            </w:pPr>
          </w:p>
        </w:tc>
        <w:tc>
          <w:tcPr>
            <w:tcW w:w="708" w:type="dxa"/>
          </w:tcPr>
          <w:p w14:paraId="69B24408" w14:textId="77777777" w:rsidR="005A1894" w:rsidRPr="005A1894" w:rsidRDefault="005A1894" w:rsidP="00574929">
            <w:pPr>
              <w:jc w:val="center"/>
              <w:rPr>
                <w:rFonts w:ascii="Arial" w:hAnsi="Arial" w:cs="Arial"/>
                <w:sz w:val="20"/>
                <w:szCs w:val="20"/>
                <w:lang w:val="mn-MN"/>
              </w:rPr>
            </w:pPr>
          </w:p>
        </w:tc>
        <w:tc>
          <w:tcPr>
            <w:tcW w:w="567" w:type="dxa"/>
          </w:tcPr>
          <w:p w14:paraId="76E8C9A9" w14:textId="77777777" w:rsidR="005A1894" w:rsidRPr="005A1894" w:rsidRDefault="005A1894" w:rsidP="00574929">
            <w:pPr>
              <w:jc w:val="center"/>
              <w:rPr>
                <w:rFonts w:ascii="Arial" w:hAnsi="Arial" w:cs="Arial"/>
                <w:sz w:val="20"/>
                <w:szCs w:val="20"/>
                <w:lang w:val="mn-MN"/>
              </w:rPr>
            </w:pPr>
          </w:p>
        </w:tc>
        <w:tc>
          <w:tcPr>
            <w:tcW w:w="567" w:type="dxa"/>
          </w:tcPr>
          <w:p w14:paraId="5B8D41AB" w14:textId="77777777" w:rsidR="005A1894" w:rsidRPr="005A1894" w:rsidRDefault="005A1894" w:rsidP="00574929">
            <w:pPr>
              <w:jc w:val="center"/>
              <w:rPr>
                <w:rFonts w:ascii="Arial" w:hAnsi="Arial" w:cs="Arial"/>
                <w:sz w:val="20"/>
                <w:szCs w:val="20"/>
                <w:lang w:val="mn-MN"/>
              </w:rPr>
            </w:pPr>
          </w:p>
        </w:tc>
        <w:tc>
          <w:tcPr>
            <w:tcW w:w="851" w:type="dxa"/>
          </w:tcPr>
          <w:p w14:paraId="551D1EE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0</w:t>
            </w:r>
          </w:p>
        </w:tc>
      </w:tr>
      <w:tr w:rsidR="00320998" w:rsidRPr="005A1894" w14:paraId="5BE0E638" w14:textId="77777777" w:rsidTr="00320998">
        <w:tc>
          <w:tcPr>
            <w:tcW w:w="439" w:type="dxa"/>
          </w:tcPr>
          <w:p w14:paraId="3C510A6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40</w:t>
            </w:r>
          </w:p>
        </w:tc>
        <w:tc>
          <w:tcPr>
            <w:tcW w:w="1736" w:type="dxa"/>
          </w:tcPr>
          <w:p w14:paraId="0C0A13E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Хөвсгөл аймгийн </w:t>
            </w:r>
            <w:r w:rsidRPr="005A1894">
              <w:rPr>
                <w:rFonts w:ascii="Arial" w:hAnsi="Arial" w:cs="Arial"/>
                <w:sz w:val="20"/>
                <w:szCs w:val="20"/>
                <w:lang w:val="mn-MN"/>
              </w:rPr>
              <w:lastRenderedPageBreak/>
              <w:t>цагдаагийн газар</w:t>
            </w:r>
          </w:p>
        </w:tc>
        <w:tc>
          <w:tcPr>
            <w:tcW w:w="1648" w:type="dxa"/>
          </w:tcPr>
          <w:p w14:paraId="79AA34A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lastRenderedPageBreak/>
              <w:t>тнс</w:t>
            </w:r>
          </w:p>
        </w:tc>
        <w:tc>
          <w:tcPr>
            <w:tcW w:w="708" w:type="dxa"/>
          </w:tcPr>
          <w:p w14:paraId="11B292D5" w14:textId="77777777" w:rsidR="005A1894" w:rsidRPr="005A1894" w:rsidRDefault="005A1894" w:rsidP="00574929">
            <w:pPr>
              <w:jc w:val="center"/>
              <w:rPr>
                <w:rFonts w:ascii="Arial" w:hAnsi="Arial" w:cs="Arial"/>
                <w:sz w:val="20"/>
                <w:szCs w:val="20"/>
                <w:lang w:val="mn-MN"/>
              </w:rPr>
            </w:pPr>
          </w:p>
        </w:tc>
        <w:tc>
          <w:tcPr>
            <w:tcW w:w="709" w:type="dxa"/>
          </w:tcPr>
          <w:p w14:paraId="0AB7B6A5" w14:textId="77777777" w:rsidR="005A1894" w:rsidRPr="005A1894" w:rsidRDefault="005A1894" w:rsidP="00574929">
            <w:pPr>
              <w:jc w:val="center"/>
              <w:rPr>
                <w:rFonts w:ascii="Arial" w:hAnsi="Arial" w:cs="Arial"/>
                <w:sz w:val="20"/>
                <w:szCs w:val="20"/>
                <w:lang w:val="mn-MN"/>
              </w:rPr>
            </w:pPr>
          </w:p>
        </w:tc>
        <w:tc>
          <w:tcPr>
            <w:tcW w:w="709" w:type="dxa"/>
          </w:tcPr>
          <w:p w14:paraId="44E6936F" w14:textId="77777777" w:rsidR="005A1894" w:rsidRPr="005A1894" w:rsidRDefault="005A1894" w:rsidP="00574929">
            <w:pPr>
              <w:jc w:val="center"/>
              <w:rPr>
                <w:rFonts w:ascii="Arial" w:hAnsi="Arial" w:cs="Arial"/>
                <w:sz w:val="20"/>
                <w:szCs w:val="20"/>
                <w:lang w:val="mn-MN"/>
              </w:rPr>
            </w:pPr>
          </w:p>
        </w:tc>
        <w:tc>
          <w:tcPr>
            <w:tcW w:w="709" w:type="dxa"/>
          </w:tcPr>
          <w:p w14:paraId="5CB2EBB4" w14:textId="77777777" w:rsidR="005A1894" w:rsidRPr="005A1894" w:rsidRDefault="005A1894" w:rsidP="00574929">
            <w:pPr>
              <w:jc w:val="center"/>
              <w:rPr>
                <w:rFonts w:ascii="Arial" w:hAnsi="Arial" w:cs="Arial"/>
                <w:sz w:val="20"/>
                <w:szCs w:val="20"/>
                <w:lang w:val="mn-MN"/>
              </w:rPr>
            </w:pPr>
          </w:p>
        </w:tc>
        <w:tc>
          <w:tcPr>
            <w:tcW w:w="708" w:type="dxa"/>
          </w:tcPr>
          <w:p w14:paraId="5709452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19B0126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2BE328A" w14:textId="77777777" w:rsidR="005A1894" w:rsidRPr="005A1894" w:rsidRDefault="005A1894" w:rsidP="00574929">
            <w:pPr>
              <w:jc w:val="center"/>
              <w:rPr>
                <w:rFonts w:ascii="Arial" w:hAnsi="Arial" w:cs="Arial"/>
                <w:sz w:val="20"/>
                <w:szCs w:val="20"/>
                <w:lang w:val="mn-MN"/>
              </w:rPr>
            </w:pPr>
          </w:p>
        </w:tc>
        <w:tc>
          <w:tcPr>
            <w:tcW w:w="851" w:type="dxa"/>
          </w:tcPr>
          <w:p w14:paraId="25A5920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5820DCF9" w14:textId="77777777" w:rsidTr="00320998">
        <w:tc>
          <w:tcPr>
            <w:tcW w:w="439" w:type="dxa"/>
          </w:tcPr>
          <w:p w14:paraId="5DECE8F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41</w:t>
            </w:r>
          </w:p>
        </w:tc>
        <w:tc>
          <w:tcPr>
            <w:tcW w:w="1736" w:type="dxa"/>
          </w:tcPr>
          <w:p w14:paraId="64B1C71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Хэнтий аймгийн цагдаагийн газар</w:t>
            </w:r>
          </w:p>
        </w:tc>
        <w:tc>
          <w:tcPr>
            <w:tcW w:w="1648" w:type="dxa"/>
          </w:tcPr>
          <w:p w14:paraId="132F66C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1C873E62" w14:textId="77777777" w:rsidR="005A1894" w:rsidRPr="005A1894" w:rsidRDefault="005A1894" w:rsidP="00574929">
            <w:pPr>
              <w:jc w:val="center"/>
              <w:rPr>
                <w:rFonts w:ascii="Arial" w:hAnsi="Arial" w:cs="Arial"/>
                <w:sz w:val="20"/>
                <w:szCs w:val="20"/>
                <w:lang w:val="mn-MN"/>
              </w:rPr>
            </w:pPr>
          </w:p>
        </w:tc>
        <w:tc>
          <w:tcPr>
            <w:tcW w:w="709" w:type="dxa"/>
          </w:tcPr>
          <w:p w14:paraId="0B70F7C4" w14:textId="77777777" w:rsidR="005A1894" w:rsidRPr="005A1894" w:rsidRDefault="005A1894" w:rsidP="00574929">
            <w:pPr>
              <w:jc w:val="center"/>
              <w:rPr>
                <w:rFonts w:ascii="Arial" w:hAnsi="Arial" w:cs="Arial"/>
                <w:sz w:val="20"/>
                <w:szCs w:val="20"/>
                <w:lang w:val="mn-MN"/>
              </w:rPr>
            </w:pPr>
          </w:p>
        </w:tc>
        <w:tc>
          <w:tcPr>
            <w:tcW w:w="709" w:type="dxa"/>
          </w:tcPr>
          <w:p w14:paraId="07DDDC9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65646425" w14:textId="77777777" w:rsidR="005A1894" w:rsidRPr="005A1894" w:rsidRDefault="005A1894" w:rsidP="00574929">
            <w:pPr>
              <w:jc w:val="center"/>
              <w:rPr>
                <w:rFonts w:ascii="Arial" w:hAnsi="Arial" w:cs="Arial"/>
                <w:sz w:val="20"/>
                <w:szCs w:val="20"/>
                <w:lang w:val="mn-MN"/>
              </w:rPr>
            </w:pPr>
          </w:p>
        </w:tc>
        <w:tc>
          <w:tcPr>
            <w:tcW w:w="708" w:type="dxa"/>
          </w:tcPr>
          <w:p w14:paraId="5762D0BB" w14:textId="77777777" w:rsidR="005A1894" w:rsidRPr="005A1894" w:rsidRDefault="005A1894" w:rsidP="00574929">
            <w:pPr>
              <w:jc w:val="center"/>
              <w:rPr>
                <w:rFonts w:ascii="Arial" w:hAnsi="Arial" w:cs="Arial"/>
                <w:sz w:val="20"/>
                <w:szCs w:val="20"/>
                <w:lang w:val="mn-MN"/>
              </w:rPr>
            </w:pPr>
          </w:p>
        </w:tc>
        <w:tc>
          <w:tcPr>
            <w:tcW w:w="567" w:type="dxa"/>
          </w:tcPr>
          <w:p w14:paraId="04EE885A" w14:textId="77777777" w:rsidR="005A1894" w:rsidRPr="005A1894" w:rsidRDefault="005A1894" w:rsidP="00574929">
            <w:pPr>
              <w:jc w:val="center"/>
              <w:rPr>
                <w:rFonts w:ascii="Arial" w:hAnsi="Arial" w:cs="Arial"/>
                <w:sz w:val="20"/>
                <w:szCs w:val="20"/>
                <w:lang w:val="mn-MN"/>
              </w:rPr>
            </w:pPr>
          </w:p>
        </w:tc>
        <w:tc>
          <w:tcPr>
            <w:tcW w:w="567" w:type="dxa"/>
          </w:tcPr>
          <w:p w14:paraId="4DF1A62F" w14:textId="77777777" w:rsidR="005A1894" w:rsidRPr="005A1894" w:rsidRDefault="005A1894" w:rsidP="00574929">
            <w:pPr>
              <w:jc w:val="center"/>
              <w:rPr>
                <w:rFonts w:ascii="Arial" w:hAnsi="Arial" w:cs="Arial"/>
                <w:sz w:val="20"/>
                <w:szCs w:val="20"/>
                <w:lang w:val="mn-MN"/>
              </w:rPr>
            </w:pPr>
          </w:p>
        </w:tc>
        <w:tc>
          <w:tcPr>
            <w:tcW w:w="851" w:type="dxa"/>
          </w:tcPr>
          <w:p w14:paraId="4A81297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34960429" w14:textId="77777777" w:rsidTr="00320998">
        <w:trPr>
          <w:trHeight w:val="210"/>
        </w:trPr>
        <w:tc>
          <w:tcPr>
            <w:tcW w:w="439" w:type="dxa"/>
            <w:vMerge w:val="restart"/>
          </w:tcPr>
          <w:p w14:paraId="7FCA2A6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42</w:t>
            </w:r>
          </w:p>
        </w:tc>
        <w:tc>
          <w:tcPr>
            <w:tcW w:w="1736" w:type="dxa"/>
            <w:vMerge w:val="restart"/>
          </w:tcPr>
          <w:p w14:paraId="09C890A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Нийслэл, дүүргийн прокурорын газар</w:t>
            </w:r>
          </w:p>
        </w:tc>
        <w:tc>
          <w:tcPr>
            <w:tcW w:w="1648" w:type="dxa"/>
          </w:tcPr>
          <w:p w14:paraId="6E61056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1B18C12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FB7619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5926D47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41B0A19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8" w:type="dxa"/>
          </w:tcPr>
          <w:p w14:paraId="3033A34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5</w:t>
            </w:r>
          </w:p>
        </w:tc>
        <w:tc>
          <w:tcPr>
            <w:tcW w:w="567" w:type="dxa"/>
          </w:tcPr>
          <w:p w14:paraId="480AAB1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567" w:type="dxa"/>
          </w:tcPr>
          <w:p w14:paraId="5C5246D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5B750D8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21</w:t>
            </w:r>
          </w:p>
        </w:tc>
      </w:tr>
      <w:tr w:rsidR="00320998" w:rsidRPr="005A1894" w14:paraId="4F50055B" w14:textId="77777777" w:rsidTr="00320998">
        <w:tc>
          <w:tcPr>
            <w:tcW w:w="439" w:type="dxa"/>
            <w:vMerge/>
          </w:tcPr>
          <w:p w14:paraId="7A2A713B" w14:textId="77777777" w:rsidR="005A1894" w:rsidRPr="005A1894" w:rsidRDefault="005A1894" w:rsidP="00574929">
            <w:pPr>
              <w:jc w:val="both"/>
              <w:rPr>
                <w:rFonts w:ascii="Arial" w:hAnsi="Arial" w:cs="Arial"/>
                <w:sz w:val="20"/>
                <w:szCs w:val="20"/>
                <w:lang w:val="mn-MN"/>
              </w:rPr>
            </w:pPr>
          </w:p>
        </w:tc>
        <w:tc>
          <w:tcPr>
            <w:tcW w:w="1736" w:type="dxa"/>
            <w:vMerge/>
          </w:tcPr>
          <w:p w14:paraId="4946EA8E" w14:textId="77777777" w:rsidR="005A1894" w:rsidRPr="005A1894" w:rsidRDefault="005A1894" w:rsidP="00574929">
            <w:pPr>
              <w:jc w:val="both"/>
              <w:rPr>
                <w:rFonts w:ascii="Arial" w:hAnsi="Arial" w:cs="Arial"/>
                <w:sz w:val="20"/>
                <w:szCs w:val="20"/>
                <w:lang w:val="mn-MN"/>
              </w:rPr>
            </w:pPr>
          </w:p>
        </w:tc>
        <w:tc>
          <w:tcPr>
            <w:tcW w:w="1648" w:type="dxa"/>
          </w:tcPr>
          <w:p w14:paraId="40A128D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LSD</w:t>
            </w:r>
          </w:p>
        </w:tc>
        <w:tc>
          <w:tcPr>
            <w:tcW w:w="708" w:type="dxa"/>
          </w:tcPr>
          <w:p w14:paraId="01A7D4F6"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EA19E96" w14:textId="77777777" w:rsidR="005A1894" w:rsidRPr="005A1894" w:rsidRDefault="005A1894" w:rsidP="00574929">
            <w:pPr>
              <w:jc w:val="center"/>
              <w:rPr>
                <w:rFonts w:ascii="Arial" w:hAnsi="Arial" w:cs="Arial"/>
                <w:sz w:val="20"/>
                <w:szCs w:val="20"/>
                <w:lang w:val="mn-MN"/>
              </w:rPr>
            </w:pPr>
          </w:p>
        </w:tc>
        <w:tc>
          <w:tcPr>
            <w:tcW w:w="709" w:type="dxa"/>
          </w:tcPr>
          <w:p w14:paraId="394DA35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727FB3C1" w14:textId="77777777" w:rsidR="005A1894" w:rsidRPr="005A1894" w:rsidRDefault="005A1894" w:rsidP="00574929">
            <w:pPr>
              <w:jc w:val="center"/>
              <w:rPr>
                <w:rFonts w:ascii="Arial" w:hAnsi="Arial" w:cs="Arial"/>
                <w:sz w:val="20"/>
                <w:szCs w:val="20"/>
                <w:lang w:val="mn-MN"/>
              </w:rPr>
            </w:pPr>
          </w:p>
        </w:tc>
        <w:tc>
          <w:tcPr>
            <w:tcW w:w="708" w:type="dxa"/>
          </w:tcPr>
          <w:p w14:paraId="281FDA5E" w14:textId="77777777" w:rsidR="005A1894" w:rsidRPr="005A1894" w:rsidRDefault="005A1894" w:rsidP="00574929">
            <w:pPr>
              <w:jc w:val="center"/>
              <w:rPr>
                <w:rFonts w:ascii="Arial" w:hAnsi="Arial" w:cs="Arial"/>
                <w:sz w:val="20"/>
                <w:szCs w:val="20"/>
                <w:lang w:val="mn-MN"/>
              </w:rPr>
            </w:pPr>
          </w:p>
        </w:tc>
        <w:tc>
          <w:tcPr>
            <w:tcW w:w="567" w:type="dxa"/>
          </w:tcPr>
          <w:p w14:paraId="69090750" w14:textId="77777777" w:rsidR="005A1894" w:rsidRPr="005A1894" w:rsidRDefault="005A1894" w:rsidP="00574929">
            <w:pPr>
              <w:jc w:val="center"/>
              <w:rPr>
                <w:rFonts w:ascii="Arial" w:hAnsi="Arial" w:cs="Arial"/>
                <w:sz w:val="20"/>
                <w:szCs w:val="20"/>
                <w:lang w:val="mn-MN"/>
              </w:rPr>
            </w:pPr>
          </w:p>
        </w:tc>
        <w:tc>
          <w:tcPr>
            <w:tcW w:w="567" w:type="dxa"/>
          </w:tcPr>
          <w:p w14:paraId="1A6A66A0" w14:textId="77777777" w:rsidR="005A1894" w:rsidRPr="005A1894" w:rsidRDefault="005A1894" w:rsidP="00574929">
            <w:pPr>
              <w:jc w:val="center"/>
              <w:rPr>
                <w:rFonts w:ascii="Arial" w:hAnsi="Arial" w:cs="Arial"/>
                <w:sz w:val="20"/>
                <w:szCs w:val="20"/>
                <w:lang w:val="mn-MN"/>
              </w:rPr>
            </w:pPr>
          </w:p>
        </w:tc>
        <w:tc>
          <w:tcPr>
            <w:tcW w:w="851" w:type="dxa"/>
          </w:tcPr>
          <w:p w14:paraId="7EEFC47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6E29ED3B" w14:textId="77777777" w:rsidTr="00320998">
        <w:tc>
          <w:tcPr>
            <w:tcW w:w="439" w:type="dxa"/>
            <w:vMerge/>
          </w:tcPr>
          <w:p w14:paraId="4BEA59E3" w14:textId="77777777" w:rsidR="005A1894" w:rsidRPr="005A1894" w:rsidRDefault="005A1894" w:rsidP="00574929">
            <w:pPr>
              <w:jc w:val="both"/>
              <w:rPr>
                <w:rFonts w:ascii="Arial" w:hAnsi="Arial" w:cs="Arial"/>
                <w:sz w:val="20"/>
                <w:szCs w:val="20"/>
                <w:lang w:val="mn-MN"/>
              </w:rPr>
            </w:pPr>
          </w:p>
        </w:tc>
        <w:tc>
          <w:tcPr>
            <w:tcW w:w="1736" w:type="dxa"/>
            <w:vMerge/>
          </w:tcPr>
          <w:p w14:paraId="78872D88" w14:textId="77777777" w:rsidR="005A1894" w:rsidRPr="005A1894" w:rsidRDefault="005A1894" w:rsidP="00574929">
            <w:pPr>
              <w:jc w:val="both"/>
              <w:rPr>
                <w:rFonts w:ascii="Arial" w:hAnsi="Arial" w:cs="Arial"/>
                <w:sz w:val="20"/>
                <w:szCs w:val="20"/>
                <w:lang w:val="mn-MN"/>
              </w:rPr>
            </w:pPr>
          </w:p>
        </w:tc>
        <w:tc>
          <w:tcPr>
            <w:tcW w:w="1648" w:type="dxa"/>
          </w:tcPr>
          <w:p w14:paraId="74EAB2F7"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канабидиол</w:t>
            </w:r>
          </w:p>
        </w:tc>
        <w:tc>
          <w:tcPr>
            <w:tcW w:w="708" w:type="dxa"/>
          </w:tcPr>
          <w:p w14:paraId="6AE0919C" w14:textId="77777777" w:rsidR="005A1894" w:rsidRPr="005A1894" w:rsidRDefault="005A1894" w:rsidP="00574929">
            <w:pPr>
              <w:jc w:val="center"/>
              <w:rPr>
                <w:rFonts w:ascii="Arial" w:hAnsi="Arial" w:cs="Arial"/>
                <w:sz w:val="20"/>
                <w:szCs w:val="20"/>
                <w:lang w:val="mn-MN"/>
              </w:rPr>
            </w:pPr>
          </w:p>
        </w:tc>
        <w:tc>
          <w:tcPr>
            <w:tcW w:w="709" w:type="dxa"/>
          </w:tcPr>
          <w:p w14:paraId="443EEC7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D0215CD" w14:textId="77777777" w:rsidR="005A1894" w:rsidRPr="005A1894" w:rsidRDefault="005A1894" w:rsidP="00574929">
            <w:pPr>
              <w:jc w:val="center"/>
              <w:rPr>
                <w:rFonts w:ascii="Arial" w:hAnsi="Arial" w:cs="Arial"/>
                <w:sz w:val="20"/>
                <w:szCs w:val="20"/>
                <w:lang w:val="mn-MN"/>
              </w:rPr>
            </w:pPr>
          </w:p>
        </w:tc>
        <w:tc>
          <w:tcPr>
            <w:tcW w:w="709" w:type="dxa"/>
          </w:tcPr>
          <w:p w14:paraId="140B366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0D32306F" w14:textId="77777777" w:rsidR="005A1894" w:rsidRPr="005A1894" w:rsidRDefault="005A1894" w:rsidP="00574929">
            <w:pPr>
              <w:jc w:val="center"/>
              <w:rPr>
                <w:rFonts w:ascii="Arial" w:hAnsi="Arial" w:cs="Arial"/>
                <w:sz w:val="20"/>
                <w:szCs w:val="20"/>
                <w:lang w:val="mn-MN"/>
              </w:rPr>
            </w:pPr>
          </w:p>
        </w:tc>
        <w:tc>
          <w:tcPr>
            <w:tcW w:w="567" w:type="dxa"/>
          </w:tcPr>
          <w:p w14:paraId="5978DC34" w14:textId="77777777" w:rsidR="005A1894" w:rsidRPr="005A1894" w:rsidRDefault="005A1894" w:rsidP="00574929">
            <w:pPr>
              <w:jc w:val="center"/>
              <w:rPr>
                <w:rFonts w:ascii="Arial" w:hAnsi="Arial" w:cs="Arial"/>
                <w:sz w:val="20"/>
                <w:szCs w:val="20"/>
                <w:lang w:val="mn-MN"/>
              </w:rPr>
            </w:pPr>
          </w:p>
        </w:tc>
        <w:tc>
          <w:tcPr>
            <w:tcW w:w="567" w:type="dxa"/>
          </w:tcPr>
          <w:p w14:paraId="0CA4947B" w14:textId="77777777" w:rsidR="005A1894" w:rsidRPr="005A1894" w:rsidRDefault="005A1894" w:rsidP="00574929">
            <w:pPr>
              <w:jc w:val="center"/>
              <w:rPr>
                <w:rFonts w:ascii="Arial" w:hAnsi="Arial" w:cs="Arial"/>
                <w:sz w:val="20"/>
                <w:szCs w:val="20"/>
                <w:lang w:val="mn-MN"/>
              </w:rPr>
            </w:pPr>
          </w:p>
        </w:tc>
        <w:tc>
          <w:tcPr>
            <w:tcW w:w="851" w:type="dxa"/>
          </w:tcPr>
          <w:p w14:paraId="20E0E12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69324C37" w14:textId="77777777" w:rsidTr="00320998">
        <w:tc>
          <w:tcPr>
            <w:tcW w:w="439" w:type="dxa"/>
            <w:vMerge/>
          </w:tcPr>
          <w:p w14:paraId="597ED164" w14:textId="77777777" w:rsidR="005A1894" w:rsidRPr="005A1894" w:rsidRDefault="005A1894" w:rsidP="00574929">
            <w:pPr>
              <w:jc w:val="both"/>
              <w:rPr>
                <w:rFonts w:ascii="Arial" w:hAnsi="Arial" w:cs="Arial"/>
                <w:sz w:val="20"/>
                <w:szCs w:val="20"/>
                <w:lang w:val="mn-MN"/>
              </w:rPr>
            </w:pPr>
          </w:p>
        </w:tc>
        <w:tc>
          <w:tcPr>
            <w:tcW w:w="1736" w:type="dxa"/>
            <w:vMerge/>
          </w:tcPr>
          <w:p w14:paraId="7133C4F6" w14:textId="77777777" w:rsidR="005A1894" w:rsidRPr="005A1894" w:rsidRDefault="005A1894" w:rsidP="00574929">
            <w:pPr>
              <w:jc w:val="both"/>
              <w:rPr>
                <w:rFonts w:ascii="Arial" w:hAnsi="Arial" w:cs="Arial"/>
                <w:sz w:val="20"/>
                <w:szCs w:val="20"/>
                <w:lang w:val="mn-MN"/>
              </w:rPr>
            </w:pPr>
          </w:p>
        </w:tc>
        <w:tc>
          <w:tcPr>
            <w:tcW w:w="1648" w:type="dxa"/>
          </w:tcPr>
          <w:p w14:paraId="6A18173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MDMA</w:t>
            </w:r>
          </w:p>
        </w:tc>
        <w:tc>
          <w:tcPr>
            <w:tcW w:w="708" w:type="dxa"/>
          </w:tcPr>
          <w:p w14:paraId="393E7629" w14:textId="77777777" w:rsidR="005A1894" w:rsidRPr="005A1894" w:rsidRDefault="005A1894" w:rsidP="00574929">
            <w:pPr>
              <w:jc w:val="center"/>
              <w:rPr>
                <w:rFonts w:ascii="Arial" w:hAnsi="Arial" w:cs="Arial"/>
                <w:sz w:val="20"/>
                <w:szCs w:val="20"/>
                <w:lang w:val="mn-MN"/>
              </w:rPr>
            </w:pPr>
          </w:p>
        </w:tc>
        <w:tc>
          <w:tcPr>
            <w:tcW w:w="709" w:type="dxa"/>
          </w:tcPr>
          <w:p w14:paraId="2C47E80D" w14:textId="77777777" w:rsidR="005A1894" w:rsidRPr="005A1894" w:rsidRDefault="005A1894" w:rsidP="00574929">
            <w:pPr>
              <w:jc w:val="center"/>
              <w:rPr>
                <w:rFonts w:ascii="Arial" w:hAnsi="Arial" w:cs="Arial"/>
                <w:sz w:val="20"/>
                <w:szCs w:val="20"/>
                <w:lang w:val="mn-MN"/>
              </w:rPr>
            </w:pPr>
          </w:p>
        </w:tc>
        <w:tc>
          <w:tcPr>
            <w:tcW w:w="709" w:type="dxa"/>
          </w:tcPr>
          <w:p w14:paraId="5D9DF670" w14:textId="77777777" w:rsidR="005A1894" w:rsidRPr="005A1894" w:rsidRDefault="005A1894" w:rsidP="00574929">
            <w:pPr>
              <w:jc w:val="center"/>
              <w:rPr>
                <w:rFonts w:ascii="Arial" w:hAnsi="Arial" w:cs="Arial"/>
                <w:sz w:val="20"/>
                <w:szCs w:val="20"/>
                <w:lang w:val="mn-MN"/>
              </w:rPr>
            </w:pPr>
          </w:p>
        </w:tc>
        <w:tc>
          <w:tcPr>
            <w:tcW w:w="709" w:type="dxa"/>
          </w:tcPr>
          <w:p w14:paraId="10041DFA" w14:textId="77777777" w:rsidR="005A1894" w:rsidRPr="005A1894" w:rsidRDefault="005A1894" w:rsidP="00574929">
            <w:pPr>
              <w:jc w:val="center"/>
              <w:rPr>
                <w:rFonts w:ascii="Arial" w:hAnsi="Arial" w:cs="Arial"/>
                <w:sz w:val="20"/>
                <w:szCs w:val="20"/>
                <w:lang w:val="mn-MN"/>
              </w:rPr>
            </w:pPr>
          </w:p>
        </w:tc>
        <w:tc>
          <w:tcPr>
            <w:tcW w:w="708" w:type="dxa"/>
          </w:tcPr>
          <w:p w14:paraId="08FEB9E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2F2E30E7" w14:textId="77777777" w:rsidR="005A1894" w:rsidRPr="005A1894" w:rsidRDefault="005A1894" w:rsidP="00574929">
            <w:pPr>
              <w:jc w:val="center"/>
              <w:rPr>
                <w:rFonts w:ascii="Arial" w:hAnsi="Arial" w:cs="Arial"/>
                <w:sz w:val="20"/>
                <w:szCs w:val="20"/>
                <w:lang w:val="mn-MN"/>
              </w:rPr>
            </w:pPr>
          </w:p>
        </w:tc>
        <w:tc>
          <w:tcPr>
            <w:tcW w:w="567" w:type="dxa"/>
          </w:tcPr>
          <w:p w14:paraId="1A16D5ED" w14:textId="77777777" w:rsidR="005A1894" w:rsidRPr="005A1894" w:rsidRDefault="005A1894" w:rsidP="00574929">
            <w:pPr>
              <w:jc w:val="center"/>
              <w:rPr>
                <w:rFonts w:ascii="Arial" w:hAnsi="Arial" w:cs="Arial"/>
                <w:sz w:val="20"/>
                <w:szCs w:val="20"/>
                <w:lang w:val="mn-MN"/>
              </w:rPr>
            </w:pPr>
          </w:p>
        </w:tc>
        <w:tc>
          <w:tcPr>
            <w:tcW w:w="851" w:type="dxa"/>
          </w:tcPr>
          <w:p w14:paraId="7919ADE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491ADA8" w14:textId="77777777" w:rsidTr="00320998">
        <w:tc>
          <w:tcPr>
            <w:tcW w:w="439" w:type="dxa"/>
            <w:vMerge/>
          </w:tcPr>
          <w:p w14:paraId="49A2C235" w14:textId="77777777" w:rsidR="005A1894" w:rsidRPr="005A1894" w:rsidRDefault="005A1894" w:rsidP="00574929">
            <w:pPr>
              <w:jc w:val="both"/>
              <w:rPr>
                <w:rFonts w:ascii="Arial" w:hAnsi="Arial" w:cs="Arial"/>
                <w:sz w:val="20"/>
                <w:szCs w:val="20"/>
                <w:lang w:val="mn-MN"/>
              </w:rPr>
            </w:pPr>
          </w:p>
        </w:tc>
        <w:tc>
          <w:tcPr>
            <w:tcW w:w="1736" w:type="dxa"/>
            <w:vMerge/>
          </w:tcPr>
          <w:p w14:paraId="04013822" w14:textId="77777777" w:rsidR="005A1894" w:rsidRPr="005A1894" w:rsidRDefault="005A1894" w:rsidP="00574929">
            <w:pPr>
              <w:jc w:val="both"/>
              <w:rPr>
                <w:rFonts w:ascii="Arial" w:hAnsi="Arial" w:cs="Arial"/>
                <w:sz w:val="20"/>
                <w:szCs w:val="20"/>
                <w:lang w:val="mn-MN"/>
              </w:rPr>
            </w:pPr>
          </w:p>
        </w:tc>
        <w:tc>
          <w:tcPr>
            <w:tcW w:w="1648" w:type="dxa"/>
          </w:tcPr>
          <w:p w14:paraId="3DD331C4"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6A28F5A1" w14:textId="77777777" w:rsidR="005A1894" w:rsidRPr="005A1894" w:rsidRDefault="005A1894" w:rsidP="00574929">
            <w:pPr>
              <w:jc w:val="center"/>
              <w:rPr>
                <w:rFonts w:ascii="Arial" w:hAnsi="Arial" w:cs="Arial"/>
                <w:sz w:val="20"/>
                <w:szCs w:val="20"/>
                <w:lang w:val="mn-MN"/>
              </w:rPr>
            </w:pPr>
          </w:p>
        </w:tc>
        <w:tc>
          <w:tcPr>
            <w:tcW w:w="709" w:type="dxa"/>
          </w:tcPr>
          <w:p w14:paraId="406421FE" w14:textId="77777777" w:rsidR="005A1894" w:rsidRPr="005A1894" w:rsidRDefault="005A1894" w:rsidP="00574929">
            <w:pPr>
              <w:jc w:val="center"/>
              <w:rPr>
                <w:rFonts w:ascii="Arial" w:hAnsi="Arial" w:cs="Arial"/>
                <w:sz w:val="20"/>
                <w:szCs w:val="20"/>
                <w:lang w:val="mn-MN"/>
              </w:rPr>
            </w:pPr>
          </w:p>
        </w:tc>
        <w:tc>
          <w:tcPr>
            <w:tcW w:w="709" w:type="dxa"/>
          </w:tcPr>
          <w:p w14:paraId="5C78D474" w14:textId="77777777" w:rsidR="005A1894" w:rsidRPr="005A1894" w:rsidRDefault="005A1894" w:rsidP="00574929">
            <w:pPr>
              <w:jc w:val="center"/>
              <w:rPr>
                <w:rFonts w:ascii="Arial" w:hAnsi="Arial" w:cs="Arial"/>
                <w:sz w:val="20"/>
                <w:szCs w:val="20"/>
                <w:lang w:val="mn-MN"/>
              </w:rPr>
            </w:pPr>
          </w:p>
        </w:tc>
        <w:tc>
          <w:tcPr>
            <w:tcW w:w="709" w:type="dxa"/>
          </w:tcPr>
          <w:p w14:paraId="227B5569" w14:textId="77777777" w:rsidR="005A1894" w:rsidRPr="005A1894" w:rsidRDefault="005A1894" w:rsidP="00574929">
            <w:pPr>
              <w:jc w:val="center"/>
              <w:rPr>
                <w:rFonts w:ascii="Arial" w:hAnsi="Arial" w:cs="Arial"/>
                <w:sz w:val="20"/>
                <w:szCs w:val="20"/>
                <w:lang w:val="mn-MN"/>
              </w:rPr>
            </w:pPr>
          </w:p>
        </w:tc>
        <w:tc>
          <w:tcPr>
            <w:tcW w:w="708" w:type="dxa"/>
          </w:tcPr>
          <w:p w14:paraId="70886CD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3CC564A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7BB42D9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851" w:type="dxa"/>
          </w:tcPr>
          <w:p w14:paraId="4A45030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10</w:t>
            </w:r>
          </w:p>
        </w:tc>
      </w:tr>
      <w:tr w:rsidR="00320998" w:rsidRPr="005A1894" w14:paraId="0CA2AD95" w14:textId="77777777" w:rsidTr="00320998">
        <w:tc>
          <w:tcPr>
            <w:tcW w:w="439" w:type="dxa"/>
            <w:vMerge/>
          </w:tcPr>
          <w:p w14:paraId="73BFF3E0" w14:textId="77777777" w:rsidR="005A1894" w:rsidRPr="005A1894" w:rsidRDefault="005A1894" w:rsidP="00574929">
            <w:pPr>
              <w:jc w:val="both"/>
              <w:rPr>
                <w:rFonts w:ascii="Arial" w:hAnsi="Arial" w:cs="Arial"/>
                <w:sz w:val="20"/>
                <w:szCs w:val="20"/>
                <w:lang w:val="mn-MN"/>
              </w:rPr>
            </w:pPr>
          </w:p>
        </w:tc>
        <w:tc>
          <w:tcPr>
            <w:tcW w:w="1736" w:type="dxa"/>
            <w:vMerge/>
          </w:tcPr>
          <w:p w14:paraId="25FBBD28" w14:textId="77777777" w:rsidR="005A1894" w:rsidRPr="005A1894" w:rsidRDefault="005A1894" w:rsidP="00574929">
            <w:pPr>
              <w:jc w:val="both"/>
              <w:rPr>
                <w:rFonts w:ascii="Arial" w:hAnsi="Arial" w:cs="Arial"/>
                <w:sz w:val="20"/>
                <w:szCs w:val="20"/>
                <w:lang w:val="mn-MN"/>
              </w:rPr>
            </w:pPr>
          </w:p>
        </w:tc>
        <w:tc>
          <w:tcPr>
            <w:tcW w:w="1648" w:type="dxa"/>
          </w:tcPr>
          <w:p w14:paraId="459466D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693A58F6" w14:textId="77777777" w:rsidR="005A1894" w:rsidRPr="005A1894" w:rsidRDefault="005A1894" w:rsidP="00574929">
            <w:pPr>
              <w:jc w:val="center"/>
              <w:rPr>
                <w:rFonts w:ascii="Arial" w:hAnsi="Arial" w:cs="Arial"/>
                <w:sz w:val="20"/>
                <w:szCs w:val="20"/>
                <w:lang w:val="mn-MN"/>
              </w:rPr>
            </w:pPr>
          </w:p>
        </w:tc>
        <w:tc>
          <w:tcPr>
            <w:tcW w:w="709" w:type="dxa"/>
          </w:tcPr>
          <w:p w14:paraId="7E73D62A"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3CEC12AD" w14:textId="77777777" w:rsidR="005A1894" w:rsidRPr="005A1894" w:rsidRDefault="005A1894" w:rsidP="00574929">
            <w:pPr>
              <w:jc w:val="center"/>
              <w:rPr>
                <w:rFonts w:ascii="Arial" w:hAnsi="Arial" w:cs="Arial"/>
                <w:sz w:val="20"/>
                <w:szCs w:val="20"/>
                <w:lang w:val="mn-MN"/>
              </w:rPr>
            </w:pPr>
          </w:p>
        </w:tc>
        <w:tc>
          <w:tcPr>
            <w:tcW w:w="709" w:type="dxa"/>
          </w:tcPr>
          <w:p w14:paraId="479555C8" w14:textId="77777777" w:rsidR="005A1894" w:rsidRPr="005A1894" w:rsidRDefault="005A1894" w:rsidP="00574929">
            <w:pPr>
              <w:jc w:val="center"/>
              <w:rPr>
                <w:rFonts w:ascii="Arial" w:hAnsi="Arial" w:cs="Arial"/>
                <w:sz w:val="20"/>
                <w:szCs w:val="20"/>
                <w:lang w:val="mn-MN"/>
              </w:rPr>
            </w:pPr>
          </w:p>
        </w:tc>
        <w:tc>
          <w:tcPr>
            <w:tcW w:w="708" w:type="dxa"/>
          </w:tcPr>
          <w:p w14:paraId="4708B8D1" w14:textId="77777777" w:rsidR="005A1894" w:rsidRPr="005A1894" w:rsidRDefault="005A1894" w:rsidP="00574929">
            <w:pPr>
              <w:jc w:val="center"/>
              <w:rPr>
                <w:rFonts w:ascii="Arial" w:hAnsi="Arial" w:cs="Arial"/>
                <w:sz w:val="20"/>
                <w:szCs w:val="20"/>
                <w:lang w:val="mn-MN"/>
              </w:rPr>
            </w:pPr>
          </w:p>
        </w:tc>
        <w:tc>
          <w:tcPr>
            <w:tcW w:w="567" w:type="dxa"/>
          </w:tcPr>
          <w:p w14:paraId="34A6F7A1" w14:textId="77777777" w:rsidR="005A1894" w:rsidRPr="005A1894" w:rsidRDefault="005A1894" w:rsidP="00574929">
            <w:pPr>
              <w:jc w:val="center"/>
              <w:rPr>
                <w:rFonts w:ascii="Arial" w:hAnsi="Arial" w:cs="Arial"/>
                <w:sz w:val="20"/>
                <w:szCs w:val="20"/>
                <w:lang w:val="mn-MN"/>
              </w:rPr>
            </w:pPr>
          </w:p>
        </w:tc>
        <w:tc>
          <w:tcPr>
            <w:tcW w:w="567" w:type="dxa"/>
          </w:tcPr>
          <w:p w14:paraId="04769CD4" w14:textId="77777777" w:rsidR="005A1894" w:rsidRPr="005A1894" w:rsidRDefault="005A1894" w:rsidP="00574929">
            <w:pPr>
              <w:jc w:val="center"/>
              <w:rPr>
                <w:rFonts w:ascii="Arial" w:hAnsi="Arial" w:cs="Arial"/>
                <w:sz w:val="20"/>
                <w:szCs w:val="20"/>
                <w:lang w:val="mn-MN"/>
              </w:rPr>
            </w:pPr>
          </w:p>
        </w:tc>
        <w:tc>
          <w:tcPr>
            <w:tcW w:w="851" w:type="dxa"/>
          </w:tcPr>
          <w:p w14:paraId="556B337A" w14:textId="77777777" w:rsidR="005A1894" w:rsidRPr="005A1894" w:rsidRDefault="005A1894" w:rsidP="00574929">
            <w:pPr>
              <w:jc w:val="center"/>
              <w:rPr>
                <w:rFonts w:ascii="Arial" w:hAnsi="Arial" w:cs="Arial"/>
                <w:b/>
                <w:sz w:val="20"/>
                <w:szCs w:val="20"/>
                <w:lang w:val="mn-MN"/>
              </w:rPr>
            </w:pPr>
          </w:p>
        </w:tc>
      </w:tr>
      <w:tr w:rsidR="00320998" w:rsidRPr="005A1894" w14:paraId="4EA1026A" w14:textId="77777777" w:rsidTr="00320998">
        <w:tc>
          <w:tcPr>
            <w:tcW w:w="439" w:type="dxa"/>
            <w:vMerge/>
          </w:tcPr>
          <w:p w14:paraId="57E9F3EF" w14:textId="77777777" w:rsidR="005A1894" w:rsidRPr="005A1894" w:rsidRDefault="005A1894" w:rsidP="00574929">
            <w:pPr>
              <w:jc w:val="both"/>
              <w:rPr>
                <w:rFonts w:ascii="Arial" w:hAnsi="Arial" w:cs="Arial"/>
                <w:sz w:val="20"/>
                <w:szCs w:val="20"/>
                <w:lang w:val="mn-MN"/>
              </w:rPr>
            </w:pPr>
          </w:p>
        </w:tc>
        <w:tc>
          <w:tcPr>
            <w:tcW w:w="1736" w:type="dxa"/>
            <w:vMerge/>
          </w:tcPr>
          <w:p w14:paraId="45400A9D" w14:textId="77777777" w:rsidR="005A1894" w:rsidRPr="005A1894" w:rsidRDefault="005A1894" w:rsidP="00574929">
            <w:pPr>
              <w:jc w:val="both"/>
              <w:rPr>
                <w:rFonts w:ascii="Arial" w:hAnsi="Arial" w:cs="Arial"/>
                <w:sz w:val="20"/>
                <w:szCs w:val="20"/>
                <w:lang w:val="mn-MN"/>
              </w:rPr>
            </w:pPr>
          </w:p>
        </w:tc>
        <w:tc>
          <w:tcPr>
            <w:tcW w:w="1648" w:type="dxa"/>
          </w:tcPr>
          <w:p w14:paraId="44E40D5D"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7BE18AF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169C1772" w14:textId="77777777" w:rsidR="005A1894" w:rsidRPr="005A1894" w:rsidRDefault="005A1894" w:rsidP="00574929">
            <w:pPr>
              <w:jc w:val="center"/>
              <w:rPr>
                <w:rFonts w:ascii="Arial" w:hAnsi="Arial" w:cs="Arial"/>
                <w:sz w:val="20"/>
                <w:szCs w:val="20"/>
                <w:lang w:val="mn-MN"/>
              </w:rPr>
            </w:pPr>
          </w:p>
        </w:tc>
        <w:tc>
          <w:tcPr>
            <w:tcW w:w="709" w:type="dxa"/>
          </w:tcPr>
          <w:p w14:paraId="7D3C266F" w14:textId="77777777" w:rsidR="005A1894" w:rsidRPr="005A1894" w:rsidRDefault="005A1894" w:rsidP="00574929">
            <w:pPr>
              <w:jc w:val="center"/>
              <w:rPr>
                <w:rFonts w:ascii="Arial" w:hAnsi="Arial" w:cs="Arial"/>
                <w:sz w:val="20"/>
                <w:szCs w:val="20"/>
                <w:lang w:val="mn-MN"/>
              </w:rPr>
            </w:pPr>
          </w:p>
        </w:tc>
        <w:tc>
          <w:tcPr>
            <w:tcW w:w="709" w:type="dxa"/>
          </w:tcPr>
          <w:p w14:paraId="079B6F1B" w14:textId="77777777" w:rsidR="005A1894" w:rsidRPr="005A1894" w:rsidRDefault="005A1894" w:rsidP="00574929">
            <w:pPr>
              <w:jc w:val="center"/>
              <w:rPr>
                <w:rFonts w:ascii="Arial" w:hAnsi="Arial" w:cs="Arial"/>
                <w:sz w:val="20"/>
                <w:szCs w:val="20"/>
                <w:lang w:val="mn-MN"/>
              </w:rPr>
            </w:pPr>
          </w:p>
        </w:tc>
        <w:tc>
          <w:tcPr>
            <w:tcW w:w="708" w:type="dxa"/>
          </w:tcPr>
          <w:p w14:paraId="71021F2B" w14:textId="77777777" w:rsidR="005A1894" w:rsidRPr="005A1894" w:rsidRDefault="005A1894" w:rsidP="00574929">
            <w:pPr>
              <w:jc w:val="center"/>
              <w:rPr>
                <w:rFonts w:ascii="Arial" w:hAnsi="Arial" w:cs="Arial"/>
                <w:sz w:val="20"/>
                <w:szCs w:val="20"/>
                <w:lang w:val="mn-MN"/>
              </w:rPr>
            </w:pPr>
          </w:p>
        </w:tc>
        <w:tc>
          <w:tcPr>
            <w:tcW w:w="567" w:type="dxa"/>
          </w:tcPr>
          <w:p w14:paraId="7972B5F2" w14:textId="77777777" w:rsidR="005A1894" w:rsidRPr="005A1894" w:rsidRDefault="005A1894" w:rsidP="00574929">
            <w:pPr>
              <w:jc w:val="center"/>
              <w:rPr>
                <w:rFonts w:ascii="Arial" w:hAnsi="Arial" w:cs="Arial"/>
                <w:sz w:val="20"/>
                <w:szCs w:val="20"/>
                <w:lang w:val="mn-MN"/>
              </w:rPr>
            </w:pPr>
          </w:p>
        </w:tc>
        <w:tc>
          <w:tcPr>
            <w:tcW w:w="567" w:type="dxa"/>
          </w:tcPr>
          <w:p w14:paraId="40BAF289" w14:textId="77777777" w:rsidR="005A1894" w:rsidRPr="005A1894" w:rsidRDefault="005A1894" w:rsidP="00574929">
            <w:pPr>
              <w:jc w:val="center"/>
              <w:rPr>
                <w:rFonts w:ascii="Arial" w:hAnsi="Arial" w:cs="Arial"/>
                <w:sz w:val="20"/>
                <w:szCs w:val="20"/>
                <w:lang w:val="mn-MN"/>
              </w:rPr>
            </w:pPr>
          </w:p>
        </w:tc>
        <w:tc>
          <w:tcPr>
            <w:tcW w:w="851" w:type="dxa"/>
          </w:tcPr>
          <w:p w14:paraId="5EF741B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w:t>
            </w:r>
          </w:p>
        </w:tc>
      </w:tr>
      <w:tr w:rsidR="00320998" w:rsidRPr="005A1894" w14:paraId="769515BD" w14:textId="77777777" w:rsidTr="00320998">
        <w:tc>
          <w:tcPr>
            <w:tcW w:w="439" w:type="dxa"/>
            <w:vMerge w:val="restart"/>
          </w:tcPr>
          <w:p w14:paraId="11E67CCB"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43</w:t>
            </w:r>
          </w:p>
        </w:tc>
        <w:tc>
          <w:tcPr>
            <w:tcW w:w="1736" w:type="dxa"/>
            <w:vMerge w:val="restart"/>
          </w:tcPr>
          <w:p w14:paraId="524E3AE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Гаалийн ерөнхий газар </w:t>
            </w:r>
          </w:p>
        </w:tc>
        <w:tc>
          <w:tcPr>
            <w:tcW w:w="1648" w:type="dxa"/>
          </w:tcPr>
          <w:p w14:paraId="1E35C05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никотин</w:t>
            </w:r>
          </w:p>
        </w:tc>
        <w:tc>
          <w:tcPr>
            <w:tcW w:w="708" w:type="dxa"/>
          </w:tcPr>
          <w:p w14:paraId="0F2104C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00C11619" w14:textId="77777777" w:rsidR="005A1894" w:rsidRPr="005A1894" w:rsidRDefault="005A1894" w:rsidP="00574929">
            <w:pPr>
              <w:jc w:val="center"/>
              <w:rPr>
                <w:rFonts w:ascii="Arial" w:hAnsi="Arial" w:cs="Arial"/>
                <w:sz w:val="20"/>
                <w:szCs w:val="20"/>
                <w:lang w:val="mn-MN"/>
              </w:rPr>
            </w:pPr>
          </w:p>
        </w:tc>
        <w:tc>
          <w:tcPr>
            <w:tcW w:w="709" w:type="dxa"/>
          </w:tcPr>
          <w:p w14:paraId="0A795B5B" w14:textId="77777777" w:rsidR="005A1894" w:rsidRPr="005A1894" w:rsidRDefault="005A1894" w:rsidP="00574929">
            <w:pPr>
              <w:jc w:val="center"/>
              <w:rPr>
                <w:rFonts w:ascii="Arial" w:hAnsi="Arial" w:cs="Arial"/>
                <w:sz w:val="20"/>
                <w:szCs w:val="20"/>
                <w:lang w:val="mn-MN"/>
              </w:rPr>
            </w:pPr>
          </w:p>
        </w:tc>
        <w:tc>
          <w:tcPr>
            <w:tcW w:w="709" w:type="dxa"/>
          </w:tcPr>
          <w:p w14:paraId="6CB27438" w14:textId="77777777" w:rsidR="005A1894" w:rsidRPr="005A1894" w:rsidRDefault="005A1894" w:rsidP="00574929">
            <w:pPr>
              <w:jc w:val="center"/>
              <w:rPr>
                <w:rFonts w:ascii="Arial" w:hAnsi="Arial" w:cs="Arial"/>
                <w:sz w:val="20"/>
                <w:szCs w:val="20"/>
                <w:lang w:val="mn-MN"/>
              </w:rPr>
            </w:pPr>
          </w:p>
        </w:tc>
        <w:tc>
          <w:tcPr>
            <w:tcW w:w="708" w:type="dxa"/>
          </w:tcPr>
          <w:p w14:paraId="15217C99" w14:textId="77777777" w:rsidR="005A1894" w:rsidRPr="005A1894" w:rsidRDefault="005A1894" w:rsidP="00574929">
            <w:pPr>
              <w:jc w:val="center"/>
              <w:rPr>
                <w:rFonts w:ascii="Arial" w:hAnsi="Arial" w:cs="Arial"/>
                <w:sz w:val="20"/>
                <w:szCs w:val="20"/>
                <w:lang w:val="mn-MN"/>
              </w:rPr>
            </w:pPr>
          </w:p>
        </w:tc>
        <w:tc>
          <w:tcPr>
            <w:tcW w:w="567" w:type="dxa"/>
          </w:tcPr>
          <w:p w14:paraId="40B5B932" w14:textId="77777777" w:rsidR="005A1894" w:rsidRPr="005A1894" w:rsidRDefault="005A1894" w:rsidP="00574929">
            <w:pPr>
              <w:jc w:val="center"/>
              <w:rPr>
                <w:rFonts w:ascii="Arial" w:hAnsi="Arial" w:cs="Arial"/>
                <w:sz w:val="20"/>
                <w:szCs w:val="20"/>
                <w:lang w:val="mn-MN"/>
              </w:rPr>
            </w:pPr>
          </w:p>
        </w:tc>
        <w:tc>
          <w:tcPr>
            <w:tcW w:w="567" w:type="dxa"/>
          </w:tcPr>
          <w:p w14:paraId="168E952C" w14:textId="77777777" w:rsidR="005A1894" w:rsidRPr="005A1894" w:rsidRDefault="005A1894" w:rsidP="00574929">
            <w:pPr>
              <w:jc w:val="center"/>
              <w:rPr>
                <w:rFonts w:ascii="Arial" w:hAnsi="Arial" w:cs="Arial"/>
                <w:sz w:val="20"/>
                <w:szCs w:val="20"/>
                <w:lang w:val="mn-MN"/>
              </w:rPr>
            </w:pPr>
          </w:p>
        </w:tc>
        <w:tc>
          <w:tcPr>
            <w:tcW w:w="851" w:type="dxa"/>
          </w:tcPr>
          <w:p w14:paraId="76FD82F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D428FB1" w14:textId="77777777" w:rsidTr="00320998">
        <w:tc>
          <w:tcPr>
            <w:tcW w:w="439" w:type="dxa"/>
            <w:vMerge/>
          </w:tcPr>
          <w:p w14:paraId="506FEADF" w14:textId="77777777" w:rsidR="005A1894" w:rsidRPr="005A1894" w:rsidRDefault="005A1894" w:rsidP="00574929">
            <w:pPr>
              <w:jc w:val="both"/>
              <w:rPr>
                <w:rFonts w:ascii="Arial" w:hAnsi="Arial" w:cs="Arial"/>
                <w:sz w:val="20"/>
                <w:szCs w:val="20"/>
                <w:lang w:val="mn-MN"/>
              </w:rPr>
            </w:pPr>
          </w:p>
        </w:tc>
        <w:tc>
          <w:tcPr>
            <w:tcW w:w="1736" w:type="dxa"/>
            <w:vMerge/>
          </w:tcPr>
          <w:p w14:paraId="7092468C" w14:textId="77777777" w:rsidR="005A1894" w:rsidRPr="005A1894" w:rsidRDefault="005A1894" w:rsidP="00574929">
            <w:pPr>
              <w:jc w:val="both"/>
              <w:rPr>
                <w:rFonts w:ascii="Arial" w:hAnsi="Arial" w:cs="Arial"/>
                <w:sz w:val="20"/>
                <w:szCs w:val="20"/>
                <w:lang w:val="mn-MN"/>
              </w:rPr>
            </w:pPr>
          </w:p>
        </w:tc>
        <w:tc>
          <w:tcPr>
            <w:tcW w:w="1648" w:type="dxa"/>
          </w:tcPr>
          <w:p w14:paraId="36A96B6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1C8978A1" w14:textId="77777777" w:rsidR="005A1894" w:rsidRPr="005A1894" w:rsidRDefault="005A1894" w:rsidP="00574929">
            <w:pPr>
              <w:jc w:val="center"/>
              <w:rPr>
                <w:rFonts w:ascii="Arial" w:hAnsi="Arial" w:cs="Arial"/>
                <w:sz w:val="20"/>
                <w:szCs w:val="20"/>
                <w:lang w:val="mn-MN"/>
              </w:rPr>
            </w:pPr>
          </w:p>
        </w:tc>
        <w:tc>
          <w:tcPr>
            <w:tcW w:w="709" w:type="dxa"/>
          </w:tcPr>
          <w:p w14:paraId="60E56CC9" w14:textId="77777777" w:rsidR="005A1894" w:rsidRPr="005A1894" w:rsidRDefault="005A1894" w:rsidP="00574929">
            <w:pPr>
              <w:jc w:val="center"/>
              <w:rPr>
                <w:rFonts w:ascii="Arial" w:hAnsi="Arial" w:cs="Arial"/>
                <w:sz w:val="20"/>
                <w:szCs w:val="20"/>
                <w:lang w:val="mn-MN"/>
              </w:rPr>
            </w:pPr>
          </w:p>
        </w:tc>
        <w:tc>
          <w:tcPr>
            <w:tcW w:w="709" w:type="dxa"/>
          </w:tcPr>
          <w:p w14:paraId="5C8B52FA" w14:textId="77777777" w:rsidR="005A1894" w:rsidRPr="005A1894" w:rsidRDefault="005A1894" w:rsidP="00574929">
            <w:pPr>
              <w:jc w:val="center"/>
              <w:rPr>
                <w:rFonts w:ascii="Arial" w:hAnsi="Arial" w:cs="Arial"/>
                <w:sz w:val="20"/>
                <w:szCs w:val="20"/>
                <w:lang w:val="mn-MN"/>
              </w:rPr>
            </w:pPr>
          </w:p>
        </w:tc>
        <w:tc>
          <w:tcPr>
            <w:tcW w:w="709" w:type="dxa"/>
          </w:tcPr>
          <w:p w14:paraId="67FB399A" w14:textId="77777777" w:rsidR="005A1894" w:rsidRPr="005A1894" w:rsidRDefault="005A1894" w:rsidP="00574929">
            <w:pPr>
              <w:jc w:val="center"/>
              <w:rPr>
                <w:rFonts w:ascii="Arial" w:hAnsi="Arial" w:cs="Arial"/>
                <w:sz w:val="20"/>
                <w:szCs w:val="20"/>
                <w:lang w:val="mn-MN"/>
              </w:rPr>
            </w:pPr>
          </w:p>
        </w:tc>
        <w:tc>
          <w:tcPr>
            <w:tcW w:w="708" w:type="dxa"/>
          </w:tcPr>
          <w:p w14:paraId="2BDDC1A8" w14:textId="77777777" w:rsidR="005A1894" w:rsidRPr="005A1894" w:rsidRDefault="005A1894" w:rsidP="00574929">
            <w:pPr>
              <w:jc w:val="center"/>
              <w:rPr>
                <w:rFonts w:ascii="Arial" w:hAnsi="Arial" w:cs="Arial"/>
                <w:sz w:val="20"/>
                <w:szCs w:val="20"/>
                <w:lang w:val="mn-MN"/>
              </w:rPr>
            </w:pPr>
          </w:p>
        </w:tc>
        <w:tc>
          <w:tcPr>
            <w:tcW w:w="567" w:type="dxa"/>
          </w:tcPr>
          <w:p w14:paraId="755B156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2512CA5" w14:textId="77777777" w:rsidR="005A1894" w:rsidRPr="005A1894" w:rsidRDefault="005A1894" w:rsidP="00574929">
            <w:pPr>
              <w:jc w:val="center"/>
              <w:rPr>
                <w:rFonts w:ascii="Arial" w:hAnsi="Arial" w:cs="Arial"/>
                <w:sz w:val="20"/>
                <w:szCs w:val="20"/>
                <w:lang w:val="mn-MN"/>
              </w:rPr>
            </w:pPr>
          </w:p>
        </w:tc>
        <w:tc>
          <w:tcPr>
            <w:tcW w:w="851" w:type="dxa"/>
          </w:tcPr>
          <w:p w14:paraId="3F2A852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5DDC15C9" w14:textId="77777777" w:rsidTr="00320998">
        <w:tc>
          <w:tcPr>
            <w:tcW w:w="439" w:type="dxa"/>
            <w:vMerge/>
          </w:tcPr>
          <w:p w14:paraId="5D8F5C6E" w14:textId="77777777" w:rsidR="005A1894" w:rsidRPr="005A1894" w:rsidRDefault="005A1894" w:rsidP="00574929">
            <w:pPr>
              <w:jc w:val="both"/>
              <w:rPr>
                <w:rFonts w:ascii="Arial" w:hAnsi="Arial" w:cs="Arial"/>
                <w:sz w:val="20"/>
                <w:szCs w:val="20"/>
                <w:lang w:val="mn-MN"/>
              </w:rPr>
            </w:pPr>
          </w:p>
        </w:tc>
        <w:tc>
          <w:tcPr>
            <w:tcW w:w="1736" w:type="dxa"/>
            <w:vMerge/>
          </w:tcPr>
          <w:p w14:paraId="5FD9CDB6" w14:textId="77777777" w:rsidR="005A1894" w:rsidRPr="005A1894" w:rsidRDefault="005A1894" w:rsidP="00574929">
            <w:pPr>
              <w:jc w:val="both"/>
              <w:rPr>
                <w:rFonts w:ascii="Arial" w:hAnsi="Arial" w:cs="Arial"/>
                <w:sz w:val="20"/>
                <w:szCs w:val="20"/>
                <w:lang w:val="mn-MN"/>
              </w:rPr>
            </w:pPr>
          </w:p>
        </w:tc>
        <w:tc>
          <w:tcPr>
            <w:tcW w:w="1648" w:type="dxa"/>
          </w:tcPr>
          <w:p w14:paraId="41B5B295"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7290D472" w14:textId="77777777" w:rsidR="005A1894" w:rsidRPr="005A1894" w:rsidRDefault="005A1894" w:rsidP="00574929">
            <w:pPr>
              <w:jc w:val="center"/>
              <w:rPr>
                <w:rFonts w:ascii="Arial" w:hAnsi="Arial" w:cs="Arial"/>
                <w:sz w:val="20"/>
                <w:szCs w:val="20"/>
                <w:lang w:val="mn-MN"/>
              </w:rPr>
            </w:pPr>
          </w:p>
        </w:tc>
        <w:tc>
          <w:tcPr>
            <w:tcW w:w="709" w:type="dxa"/>
          </w:tcPr>
          <w:p w14:paraId="3932FCD8"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41AC5CE" w14:textId="77777777" w:rsidR="005A1894" w:rsidRPr="005A1894" w:rsidRDefault="005A1894" w:rsidP="00574929">
            <w:pPr>
              <w:jc w:val="center"/>
              <w:rPr>
                <w:rFonts w:ascii="Arial" w:hAnsi="Arial" w:cs="Arial"/>
                <w:sz w:val="20"/>
                <w:szCs w:val="20"/>
                <w:lang w:val="mn-MN"/>
              </w:rPr>
            </w:pPr>
          </w:p>
        </w:tc>
        <w:tc>
          <w:tcPr>
            <w:tcW w:w="709" w:type="dxa"/>
          </w:tcPr>
          <w:p w14:paraId="422359C9" w14:textId="77777777" w:rsidR="005A1894" w:rsidRPr="005A1894" w:rsidRDefault="005A1894" w:rsidP="00574929">
            <w:pPr>
              <w:jc w:val="center"/>
              <w:rPr>
                <w:rFonts w:ascii="Arial" w:hAnsi="Arial" w:cs="Arial"/>
                <w:sz w:val="20"/>
                <w:szCs w:val="20"/>
                <w:lang w:val="mn-MN"/>
              </w:rPr>
            </w:pPr>
          </w:p>
        </w:tc>
        <w:tc>
          <w:tcPr>
            <w:tcW w:w="708" w:type="dxa"/>
          </w:tcPr>
          <w:p w14:paraId="613847DD"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4729CCF1" w14:textId="77777777" w:rsidR="005A1894" w:rsidRPr="005A1894" w:rsidRDefault="005A1894" w:rsidP="00574929">
            <w:pPr>
              <w:jc w:val="center"/>
              <w:rPr>
                <w:rFonts w:ascii="Arial" w:hAnsi="Arial" w:cs="Arial"/>
                <w:sz w:val="20"/>
                <w:szCs w:val="20"/>
                <w:lang w:val="mn-MN"/>
              </w:rPr>
            </w:pPr>
          </w:p>
        </w:tc>
        <w:tc>
          <w:tcPr>
            <w:tcW w:w="567" w:type="dxa"/>
          </w:tcPr>
          <w:p w14:paraId="29A8035B" w14:textId="77777777" w:rsidR="005A1894" w:rsidRPr="005A1894" w:rsidRDefault="005A1894" w:rsidP="00574929">
            <w:pPr>
              <w:jc w:val="center"/>
              <w:rPr>
                <w:rFonts w:ascii="Arial" w:hAnsi="Arial" w:cs="Arial"/>
                <w:sz w:val="20"/>
                <w:szCs w:val="20"/>
                <w:lang w:val="mn-MN"/>
              </w:rPr>
            </w:pPr>
          </w:p>
        </w:tc>
        <w:tc>
          <w:tcPr>
            <w:tcW w:w="851" w:type="dxa"/>
          </w:tcPr>
          <w:p w14:paraId="2D9590A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707A7E05" w14:textId="77777777" w:rsidTr="00320998">
        <w:tc>
          <w:tcPr>
            <w:tcW w:w="439" w:type="dxa"/>
            <w:vMerge/>
          </w:tcPr>
          <w:p w14:paraId="5F3CB129" w14:textId="77777777" w:rsidR="005A1894" w:rsidRPr="005A1894" w:rsidRDefault="005A1894" w:rsidP="00574929">
            <w:pPr>
              <w:jc w:val="both"/>
              <w:rPr>
                <w:rFonts w:ascii="Arial" w:hAnsi="Arial" w:cs="Arial"/>
                <w:sz w:val="20"/>
                <w:szCs w:val="20"/>
                <w:lang w:val="mn-MN"/>
              </w:rPr>
            </w:pPr>
          </w:p>
        </w:tc>
        <w:tc>
          <w:tcPr>
            <w:tcW w:w="1736" w:type="dxa"/>
            <w:vMerge/>
          </w:tcPr>
          <w:p w14:paraId="36655660" w14:textId="77777777" w:rsidR="005A1894" w:rsidRPr="005A1894" w:rsidRDefault="005A1894" w:rsidP="00574929">
            <w:pPr>
              <w:jc w:val="both"/>
              <w:rPr>
                <w:rFonts w:ascii="Arial" w:hAnsi="Arial" w:cs="Arial"/>
                <w:sz w:val="20"/>
                <w:szCs w:val="20"/>
                <w:lang w:val="mn-MN"/>
              </w:rPr>
            </w:pPr>
          </w:p>
        </w:tc>
        <w:tc>
          <w:tcPr>
            <w:tcW w:w="1648" w:type="dxa"/>
          </w:tcPr>
          <w:p w14:paraId="68AF6A9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канабидиол</w:t>
            </w:r>
          </w:p>
        </w:tc>
        <w:tc>
          <w:tcPr>
            <w:tcW w:w="708" w:type="dxa"/>
          </w:tcPr>
          <w:p w14:paraId="2C998BF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199B1311"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6D373D94"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709" w:type="dxa"/>
          </w:tcPr>
          <w:p w14:paraId="7B423EC3" w14:textId="77777777" w:rsidR="005A1894" w:rsidRPr="005A1894" w:rsidRDefault="005A1894" w:rsidP="00574929">
            <w:pPr>
              <w:jc w:val="center"/>
              <w:rPr>
                <w:rFonts w:ascii="Arial" w:hAnsi="Arial" w:cs="Arial"/>
                <w:sz w:val="20"/>
                <w:szCs w:val="20"/>
                <w:lang w:val="mn-MN"/>
              </w:rPr>
            </w:pPr>
          </w:p>
        </w:tc>
        <w:tc>
          <w:tcPr>
            <w:tcW w:w="708" w:type="dxa"/>
          </w:tcPr>
          <w:p w14:paraId="376EC38A" w14:textId="77777777" w:rsidR="005A1894" w:rsidRPr="005A1894" w:rsidRDefault="005A1894" w:rsidP="00574929">
            <w:pPr>
              <w:jc w:val="center"/>
              <w:rPr>
                <w:rFonts w:ascii="Arial" w:hAnsi="Arial" w:cs="Arial"/>
                <w:sz w:val="20"/>
                <w:szCs w:val="20"/>
                <w:lang w:val="mn-MN"/>
              </w:rPr>
            </w:pPr>
          </w:p>
        </w:tc>
        <w:tc>
          <w:tcPr>
            <w:tcW w:w="567" w:type="dxa"/>
          </w:tcPr>
          <w:p w14:paraId="2F5052FC" w14:textId="77777777" w:rsidR="005A1894" w:rsidRPr="005A1894" w:rsidRDefault="005A1894" w:rsidP="00574929">
            <w:pPr>
              <w:jc w:val="center"/>
              <w:rPr>
                <w:rFonts w:ascii="Arial" w:hAnsi="Arial" w:cs="Arial"/>
                <w:sz w:val="20"/>
                <w:szCs w:val="20"/>
                <w:lang w:val="mn-MN"/>
              </w:rPr>
            </w:pPr>
          </w:p>
        </w:tc>
        <w:tc>
          <w:tcPr>
            <w:tcW w:w="567" w:type="dxa"/>
          </w:tcPr>
          <w:p w14:paraId="378C5CD2" w14:textId="77777777" w:rsidR="005A1894" w:rsidRPr="005A1894" w:rsidRDefault="005A1894" w:rsidP="00574929">
            <w:pPr>
              <w:jc w:val="center"/>
              <w:rPr>
                <w:rFonts w:ascii="Arial" w:hAnsi="Arial" w:cs="Arial"/>
                <w:sz w:val="20"/>
                <w:szCs w:val="20"/>
                <w:lang w:val="mn-MN"/>
              </w:rPr>
            </w:pPr>
          </w:p>
        </w:tc>
        <w:tc>
          <w:tcPr>
            <w:tcW w:w="851" w:type="dxa"/>
          </w:tcPr>
          <w:p w14:paraId="1ED1C4E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w:t>
            </w:r>
          </w:p>
        </w:tc>
      </w:tr>
      <w:tr w:rsidR="00320998" w:rsidRPr="005A1894" w14:paraId="718BBFA7" w14:textId="77777777" w:rsidTr="00320998">
        <w:tc>
          <w:tcPr>
            <w:tcW w:w="439" w:type="dxa"/>
            <w:vMerge w:val="restart"/>
          </w:tcPr>
          <w:p w14:paraId="26416BF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44</w:t>
            </w:r>
          </w:p>
        </w:tc>
        <w:tc>
          <w:tcPr>
            <w:tcW w:w="1736" w:type="dxa"/>
            <w:vMerge w:val="restart"/>
          </w:tcPr>
          <w:p w14:paraId="36D6EC92"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Авлигатай тэмцэх газар</w:t>
            </w:r>
          </w:p>
        </w:tc>
        <w:tc>
          <w:tcPr>
            <w:tcW w:w="1648" w:type="dxa"/>
          </w:tcPr>
          <w:p w14:paraId="6E3E65B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никотин</w:t>
            </w:r>
          </w:p>
        </w:tc>
        <w:tc>
          <w:tcPr>
            <w:tcW w:w="708" w:type="dxa"/>
          </w:tcPr>
          <w:p w14:paraId="6AD12506" w14:textId="77777777" w:rsidR="005A1894" w:rsidRPr="005A1894" w:rsidRDefault="005A1894" w:rsidP="00574929">
            <w:pPr>
              <w:jc w:val="center"/>
              <w:rPr>
                <w:rFonts w:ascii="Arial" w:hAnsi="Arial" w:cs="Arial"/>
                <w:sz w:val="20"/>
                <w:szCs w:val="20"/>
                <w:lang w:val="mn-MN"/>
              </w:rPr>
            </w:pPr>
          </w:p>
        </w:tc>
        <w:tc>
          <w:tcPr>
            <w:tcW w:w="709" w:type="dxa"/>
          </w:tcPr>
          <w:p w14:paraId="748647A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5E777781" w14:textId="77777777" w:rsidR="005A1894" w:rsidRPr="005A1894" w:rsidRDefault="005A1894" w:rsidP="00574929">
            <w:pPr>
              <w:jc w:val="center"/>
              <w:rPr>
                <w:rFonts w:ascii="Arial" w:hAnsi="Arial" w:cs="Arial"/>
                <w:sz w:val="20"/>
                <w:szCs w:val="20"/>
                <w:lang w:val="mn-MN"/>
              </w:rPr>
            </w:pPr>
          </w:p>
        </w:tc>
        <w:tc>
          <w:tcPr>
            <w:tcW w:w="709" w:type="dxa"/>
          </w:tcPr>
          <w:p w14:paraId="283085BA" w14:textId="77777777" w:rsidR="005A1894" w:rsidRPr="005A1894" w:rsidRDefault="005A1894" w:rsidP="00574929">
            <w:pPr>
              <w:jc w:val="center"/>
              <w:rPr>
                <w:rFonts w:ascii="Arial" w:hAnsi="Arial" w:cs="Arial"/>
                <w:sz w:val="20"/>
                <w:szCs w:val="20"/>
                <w:lang w:val="mn-MN"/>
              </w:rPr>
            </w:pPr>
          </w:p>
        </w:tc>
        <w:tc>
          <w:tcPr>
            <w:tcW w:w="708" w:type="dxa"/>
          </w:tcPr>
          <w:p w14:paraId="6886FFB1" w14:textId="77777777" w:rsidR="005A1894" w:rsidRPr="005A1894" w:rsidRDefault="005A1894" w:rsidP="00574929">
            <w:pPr>
              <w:jc w:val="center"/>
              <w:rPr>
                <w:rFonts w:ascii="Arial" w:hAnsi="Arial" w:cs="Arial"/>
                <w:sz w:val="20"/>
                <w:szCs w:val="20"/>
                <w:lang w:val="mn-MN"/>
              </w:rPr>
            </w:pPr>
          </w:p>
        </w:tc>
        <w:tc>
          <w:tcPr>
            <w:tcW w:w="567" w:type="dxa"/>
          </w:tcPr>
          <w:p w14:paraId="1E0C2250" w14:textId="77777777" w:rsidR="005A1894" w:rsidRPr="005A1894" w:rsidRDefault="005A1894" w:rsidP="00574929">
            <w:pPr>
              <w:jc w:val="center"/>
              <w:rPr>
                <w:rFonts w:ascii="Arial" w:hAnsi="Arial" w:cs="Arial"/>
                <w:sz w:val="20"/>
                <w:szCs w:val="20"/>
                <w:lang w:val="mn-MN"/>
              </w:rPr>
            </w:pPr>
          </w:p>
        </w:tc>
        <w:tc>
          <w:tcPr>
            <w:tcW w:w="567" w:type="dxa"/>
          </w:tcPr>
          <w:p w14:paraId="528D17F3" w14:textId="77777777" w:rsidR="005A1894" w:rsidRPr="005A1894" w:rsidRDefault="005A1894" w:rsidP="00574929">
            <w:pPr>
              <w:jc w:val="center"/>
              <w:rPr>
                <w:rFonts w:ascii="Arial" w:hAnsi="Arial" w:cs="Arial"/>
                <w:sz w:val="20"/>
                <w:szCs w:val="20"/>
                <w:lang w:val="mn-MN"/>
              </w:rPr>
            </w:pPr>
          </w:p>
        </w:tc>
        <w:tc>
          <w:tcPr>
            <w:tcW w:w="851" w:type="dxa"/>
          </w:tcPr>
          <w:p w14:paraId="09DCAAA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9567FDD" w14:textId="77777777" w:rsidTr="00320998">
        <w:tc>
          <w:tcPr>
            <w:tcW w:w="439" w:type="dxa"/>
            <w:vMerge/>
          </w:tcPr>
          <w:p w14:paraId="19445498" w14:textId="77777777" w:rsidR="005A1894" w:rsidRPr="005A1894" w:rsidRDefault="005A1894" w:rsidP="00574929">
            <w:pPr>
              <w:jc w:val="both"/>
              <w:rPr>
                <w:rFonts w:ascii="Arial" w:hAnsi="Arial" w:cs="Arial"/>
                <w:sz w:val="20"/>
                <w:szCs w:val="20"/>
                <w:lang w:val="mn-MN"/>
              </w:rPr>
            </w:pPr>
          </w:p>
        </w:tc>
        <w:tc>
          <w:tcPr>
            <w:tcW w:w="1736" w:type="dxa"/>
            <w:vMerge/>
          </w:tcPr>
          <w:p w14:paraId="6D6E067C" w14:textId="77777777" w:rsidR="005A1894" w:rsidRPr="005A1894" w:rsidRDefault="005A1894" w:rsidP="00574929">
            <w:pPr>
              <w:jc w:val="both"/>
              <w:rPr>
                <w:rFonts w:ascii="Arial" w:hAnsi="Arial" w:cs="Arial"/>
                <w:sz w:val="20"/>
                <w:szCs w:val="20"/>
                <w:lang w:val="mn-MN"/>
              </w:rPr>
            </w:pPr>
          </w:p>
        </w:tc>
        <w:tc>
          <w:tcPr>
            <w:tcW w:w="1648" w:type="dxa"/>
          </w:tcPr>
          <w:p w14:paraId="30FBB6E3"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амфетамин</w:t>
            </w:r>
          </w:p>
        </w:tc>
        <w:tc>
          <w:tcPr>
            <w:tcW w:w="708" w:type="dxa"/>
          </w:tcPr>
          <w:p w14:paraId="43A3F569" w14:textId="77777777" w:rsidR="005A1894" w:rsidRPr="005A1894" w:rsidRDefault="005A1894" w:rsidP="00574929">
            <w:pPr>
              <w:jc w:val="center"/>
              <w:rPr>
                <w:rFonts w:ascii="Arial" w:hAnsi="Arial" w:cs="Arial"/>
                <w:sz w:val="20"/>
                <w:szCs w:val="20"/>
                <w:lang w:val="mn-MN"/>
              </w:rPr>
            </w:pPr>
          </w:p>
        </w:tc>
        <w:tc>
          <w:tcPr>
            <w:tcW w:w="709" w:type="dxa"/>
          </w:tcPr>
          <w:p w14:paraId="040A99E9" w14:textId="77777777" w:rsidR="005A1894" w:rsidRPr="005A1894" w:rsidRDefault="005A1894" w:rsidP="00574929">
            <w:pPr>
              <w:jc w:val="center"/>
              <w:rPr>
                <w:rFonts w:ascii="Arial" w:hAnsi="Arial" w:cs="Arial"/>
                <w:sz w:val="20"/>
                <w:szCs w:val="20"/>
                <w:lang w:val="mn-MN"/>
              </w:rPr>
            </w:pPr>
          </w:p>
        </w:tc>
        <w:tc>
          <w:tcPr>
            <w:tcW w:w="709" w:type="dxa"/>
          </w:tcPr>
          <w:p w14:paraId="25BF2E2D" w14:textId="77777777" w:rsidR="005A1894" w:rsidRPr="005A1894" w:rsidRDefault="005A1894" w:rsidP="00574929">
            <w:pPr>
              <w:jc w:val="center"/>
              <w:rPr>
                <w:rFonts w:ascii="Arial" w:hAnsi="Arial" w:cs="Arial"/>
                <w:sz w:val="20"/>
                <w:szCs w:val="20"/>
                <w:lang w:val="mn-MN"/>
              </w:rPr>
            </w:pPr>
          </w:p>
        </w:tc>
        <w:tc>
          <w:tcPr>
            <w:tcW w:w="709" w:type="dxa"/>
          </w:tcPr>
          <w:p w14:paraId="325B4678" w14:textId="77777777" w:rsidR="005A1894" w:rsidRPr="005A1894" w:rsidRDefault="005A1894" w:rsidP="00574929">
            <w:pPr>
              <w:jc w:val="center"/>
              <w:rPr>
                <w:rFonts w:ascii="Arial" w:hAnsi="Arial" w:cs="Arial"/>
                <w:sz w:val="20"/>
                <w:szCs w:val="20"/>
                <w:lang w:val="mn-MN"/>
              </w:rPr>
            </w:pPr>
          </w:p>
        </w:tc>
        <w:tc>
          <w:tcPr>
            <w:tcW w:w="708" w:type="dxa"/>
          </w:tcPr>
          <w:p w14:paraId="72AB466D" w14:textId="77777777" w:rsidR="005A1894" w:rsidRPr="005A1894" w:rsidRDefault="005A1894" w:rsidP="00574929">
            <w:pPr>
              <w:jc w:val="center"/>
              <w:rPr>
                <w:rFonts w:ascii="Arial" w:hAnsi="Arial" w:cs="Arial"/>
                <w:sz w:val="20"/>
                <w:szCs w:val="20"/>
                <w:lang w:val="mn-MN"/>
              </w:rPr>
            </w:pPr>
          </w:p>
        </w:tc>
        <w:tc>
          <w:tcPr>
            <w:tcW w:w="567" w:type="dxa"/>
          </w:tcPr>
          <w:p w14:paraId="2FB9C5D3" w14:textId="77777777" w:rsidR="005A1894" w:rsidRPr="005A1894" w:rsidRDefault="005A1894" w:rsidP="00574929">
            <w:pPr>
              <w:jc w:val="center"/>
              <w:rPr>
                <w:rFonts w:ascii="Arial" w:hAnsi="Arial" w:cs="Arial"/>
                <w:sz w:val="20"/>
                <w:szCs w:val="20"/>
                <w:lang w:val="mn-MN"/>
              </w:rPr>
            </w:pPr>
          </w:p>
        </w:tc>
        <w:tc>
          <w:tcPr>
            <w:tcW w:w="567" w:type="dxa"/>
          </w:tcPr>
          <w:p w14:paraId="04E6FDCE" w14:textId="77777777" w:rsidR="005A1894" w:rsidRPr="005A1894" w:rsidRDefault="005A1894" w:rsidP="00574929">
            <w:pPr>
              <w:jc w:val="center"/>
              <w:rPr>
                <w:rFonts w:ascii="Arial" w:hAnsi="Arial" w:cs="Arial"/>
                <w:sz w:val="20"/>
                <w:szCs w:val="20"/>
                <w:lang w:val="mn-MN"/>
              </w:rPr>
            </w:pPr>
          </w:p>
        </w:tc>
        <w:tc>
          <w:tcPr>
            <w:tcW w:w="851" w:type="dxa"/>
          </w:tcPr>
          <w:p w14:paraId="2CA38C9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0</w:t>
            </w:r>
          </w:p>
        </w:tc>
      </w:tr>
      <w:tr w:rsidR="00320998" w:rsidRPr="005A1894" w14:paraId="064BBBDE" w14:textId="77777777" w:rsidTr="00320998">
        <w:tc>
          <w:tcPr>
            <w:tcW w:w="439" w:type="dxa"/>
            <w:vMerge w:val="restart"/>
          </w:tcPr>
          <w:p w14:paraId="2673FB6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45</w:t>
            </w:r>
          </w:p>
        </w:tc>
        <w:tc>
          <w:tcPr>
            <w:tcW w:w="1736" w:type="dxa"/>
            <w:vMerge w:val="restart"/>
          </w:tcPr>
          <w:p w14:paraId="4A81830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Тагнуулын ерөнхий газар</w:t>
            </w:r>
          </w:p>
        </w:tc>
        <w:tc>
          <w:tcPr>
            <w:tcW w:w="1648" w:type="dxa"/>
          </w:tcPr>
          <w:p w14:paraId="658B813F"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метамфетамин</w:t>
            </w:r>
          </w:p>
        </w:tc>
        <w:tc>
          <w:tcPr>
            <w:tcW w:w="708" w:type="dxa"/>
          </w:tcPr>
          <w:p w14:paraId="33EA3D75"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3C4476BD" w14:textId="77777777" w:rsidR="005A1894" w:rsidRPr="005A1894" w:rsidRDefault="005A1894" w:rsidP="00574929">
            <w:pPr>
              <w:jc w:val="center"/>
              <w:rPr>
                <w:rFonts w:ascii="Arial" w:hAnsi="Arial" w:cs="Arial"/>
                <w:sz w:val="20"/>
                <w:szCs w:val="20"/>
                <w:lang w:val="mn-MN"/>
              </w:rPr>
            </w:pPr>
          </w:p>
        </w:tc>
        <w:tc>
          <w:tcPr>
            <w:tcW w:w="709" w:type="dxa"/>
          </w:tcPr>
          <w:p w14:paraId="298C0435" w14:textId="77777777" w:rsidR="005A1894" w:rsidRPr="005A1894" w:rsidRDefault="005A1894" w:rsidP="00574929">
            <w:pPr>
              <w:jc w:val="center"/>
              <w:rPr>
                <w:rFonts w:ascii="Arial" w:hAnsi="Arial" w:cs="Arial"/>
                <w:sz w:val="20"/>
                <w:szCs w:val="20"/>
                <w:lang w:val="mn-MN"/>
              </w:rPr>
            </w:pPr>
          </w:p>
        </w:tc>
        <w:tc>
          <w:tcPr>
            <w:tcW w:w="709" w:type="dxa"/>
          </w:tcPr>
          <w:p w14:paraId="7B8A2D08" w14:textId="77777777" w:rsidR="005A1894" w:rsidRPr="005A1894" w:rsidRDefault="005A1894" w:rsidP="00574929">
            <w:pPr>
              <w:jc w:val="center"/>
              <w:rPr>
                <w:rFonts w:ascii="Arial" w:hAnsi="Arial" w:cs="Arial"/>
                <w:sz w:val="20"/>
                <w:szCs w:val="20"/>
                <w:lang w:val="mn-MN"/>
              </w:rPr>
            </w:pPr>
          </w:p>
        </w:tc>
        <w:tc>
          <w:tcPr>
            <w:tcW w:w="708" w:type="dxa"/>
          </w:tcPr>
          <w:p w14:paraId="7EEE8C8E" w14:textId="77777777" w:rsidR="005A1894" w:rsidRPr="005A1894" w:rsidRDefault="005A1894" w:rsidP="00574929">
            <w:pPr>
              <w:jc w:val="center"/>
              <w:rPr>
                <w:rFonts w:ascii="Arial" w:hAnsi="Arial" w:cs="Arial"/>
                <w:sz w:val="20"/>
                <w:szCs w:val="20"/>
                <w:lang w:val="mn-MN"/>
              </w:rPr>
            </w:pPr>
          </w:p>
        </w:tc>
        <w:tc>
          <w:tcPr>
            <w:tcW w:w="567" w:type="dxa"/>
          </w:tcPr>
          <w:p w14:paraId="20931F25" w14:textId="77777777" w:rsidR="005A1894" w:rsidRPr="005A1894" w:rsidRDefault="005A1894" w:rsidP="00574929">
            <w:pPr>
              <w:jc w:val="center"/>
              <w:rPr>
                <w:rFonts w:ascii="Arial" w:hAnsi="Arial" w:cs="Arial"/>
                <w:sz w:val="20"/>
                <w:szCs w:val="20"/>
                <w:lang w:val="mn-MN"/>
              </w:rPr>
            </w:pPr>
          </w:p>
        </w:tc>
        <w:tc>
          <w:tcPr>
            <w:tcW w:w="567" w:type="dxa"/>
          </w:tcPr>
          <w:p w14:paraId="471E9626" w14:textId="77777777" w:rsidR="005A1894" w:rsidRPr="005A1894" w:rsidRDefault="005A1894" w:rsidP="00574929">
            <w:pPr>
              <w:jc w:val="center"/>
              <w:rPr>
                <w:rFonts w:ascii="Arial" w:hAnsi="Arial" w:cs="Arial"/>
                <w:sz w:val="20"/>
                <w:szCs w:val="20"/>
                <w:lang w:val="mn-MN"/>
              </w:rPr>
            </w:pPr>
          </w:p>
        </w:tc>
        <w:tc>
          <w:tcPr>
            <w:tcW w:w="851" w:type="dxa"/>
          </w:tcPr>
          <w:p w14:paraId="7B73031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343FAC70" w14:textId="77777777" w:rsidTr="00320998">
        <w:tc>
          <w:tcPr>
            <w:tcW w:w="439" w:type="dxa"/>
            <w:vMerge/>
          </w:tcPr>
          <w:p w14:paraId="2272F404" w14:textId="77777777" w:rsidR="005A1894" w:rsidRPr="005A1894" w:rsidRDefault="005A1894" w:rsidP="00574929">
            <w:pPr>
              <w:jc w:val="both"/>
              <w:rPr>
                <w:rFonts w:ascii="Arial" w:hAnsi="Arial" w:cs="Arial"/>
                <w:sz w:val="20"/>
                <w:szCs w:val="20"/>
                <w:lang w:val="mn-MN"/>
              </w:rPr>
            </w:pPr>
          </w:p>
        </w:tc>
        <w:tc>
          <w:tcPr>
            <w:tcW w:w="1736" w:type="dxa"/>
            <w:vMerge/>
          </w:tcPr>
          <w:p w14:paraId="2F07F20E" w14:textId="77777777" w:rsidR="005A1894" w:rsidRPr="005A1894" w:rsidRDefault="005A1894" w:rsidP="00574929">
            <w:pPr>
              <w:jc w:val="both"/>
              <w:rPr>
                <w:rFonts w:ascii="Arial" w:hAnsi="Arial" w:cs="Arial"/>
                <w:sz w:val="20"/>
                <w:szCs w:val="20"/>
                <w:lang w:val="mn-MN"/>
              </w:rPr>
            </w:pPr>
          </w:p>
        </w:tc>
        <w:tc>
          <w:tcPr>
            <w:tcW w:w="1648" w:type="dxa"/>
          </w:tcPr>
          <w:p w14:paraId="5EDDCA31"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JWH-018</w:t>
            </w:r>
          </w:p>
        </w:tc>
        <w:tc>
          <w:tcPr>
            <w:tcW w:w="708" w:type="dxa"/>
          </w:tcPr>
          <w:p w14:paraId="7DA2A219" w14:textId="77777777" w:rsidR="005A1894" w:rsidRPr="005A1894" w:rsidRDefault="005A1894" w:rsidP="00574929">
            <w:pPr>
              <w:jc w:val="center"/>
              <w:rPr>
                <w:rFonts w:ascii="Arial" w:hAnsi="Arial" w:cs="Arial"/>
                <w:sz w:val="20"/>
                <w:szCs w:val="20"/>
                <w:lang w:val="mn-MN"/>
              </w:rPr>
            </w:pPr>
          </w:p>
        </w:tc>
        <w:tc>
          <w:tcPr>
            <w:tcW w:w="709" w:type="dxa"/>
          </w:tcPr>
          <w:p w14:paraId="6331934A" w14:textId="77777777" w:rsidR="005A1894" w:rsidRPr="005A1894" w:rsidRDefault="005A1894" w:rsidP="00574929">
            <w:pPr>
              <w:jc w:val="center"/>
              <w:rPr>
                <w:rFonts w:ascii="Arial" w:hAnsi="Arial" w:cs="Arial"/>
                <w:sz w:val="20"/>
                <w:szCs w:val="20"/>
                <w:lang w:val="mn-MN"/>
              </w:rPr>
            </w:pPr>
          </w:p>
        </w:tc>
        <w:tc>
          <w:tcPr>
            <w:tcW w:w="709" w:type="dxa"/>
          </w:tcPr>
          <w:p w14:paraId="7FEC619C" w14:textId="77777777" w:rsidR="005A1894" w:rsidRPr="005A1894" w:rsidRDefault="005A1894" w:rsidP="00574929">
            <w:pPr>
              <w:jc w:val="center"/>
              <w:rPr>
                <w:rFonts w:ascii="Arial" w:hAnsi="Arial" w:cs="Arial"/>
                <w:sz w:val="20"/>
                <w:szCs w:val="20"/>
                <w:lang w:val="mn-MN"/>
              </w:rPr>
            </w:pPr>
          </w:p>
        </w:tc>
        <w:tc>
          <w:tcPr>
            <w:tcW w:w="709" w:type="dxa"/>
          </w:tcPr>
          <w:p w14:paraId="2A6994C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2F7E9BD9" w14:textId="77777777" w:rsidR="005A1894" w:rsidRPr="005A1894" w:rsidRDefault="005A1894" w:rsidP="00574929">
            <w:pPr>
              <w:jc w:val="center"/>
              <w:rPr>
                <w:rFonts w:ascii="Arial" w:hAnsi="Arial" w:cs="Arial"/>
                <w:sz w:val="20"/>
                <w:szCs w:val="20"/>
                <w:lang w:val="mn-MN"/>
              </w:rPr>
            </w:pPr>
          </w:p>
        </w:tc>
        <w:tc>
          <w:tcPr>
            <w:tcW w:w="567" w:type="dxa"/>
          </w:tcPr>
          <w:p w14:paraId="272D94B9" w14:textId="77777777" w:rsidR="005A1894" w:rsidRPr="005A1894" w:rsidRDefault="005A1894" w:rsidP="00574929">
            <w:pPr>
              <w:jc w:val="center"/>
              <w:rPr>
                <w:rFonts w:ascii="Arial" w:hAnsi="Arial" w:cs="Arial"/>
                <w:sz w:val="20"/>
                <w:szCs w:val="20"/>
                <w:lang w:val="mn-MN"/>
              </w:rPr>
            </w:pPr>
          </w:p>
        </w:tc>
        <w:tc>
          <w:tcPr>
            <w:tcW w:w="567" w:type="dxa"/>
          </w:tcPr>
          <w:p w14:paraId="1AAF3C39" w14:textId="77777777" w:rsidR="005A1894" w:rsidRPr="005A1894" w:rsidRDefault="005A1894" w:rsidP="00574929">
            <w:pPr>
              <w:jc w:val="center"/>
              <w:rPr>
                <w:rFonts w:ascii="Arial" w:hAnsi="Arial" w:cs="Arial"/>
                <w:sz w:val="20"/>
                <w:szCs w:val="20"/>
                <w:lang w:val="mn-MN"/>
              </w:rPr>
            </w:pPr>
          </w:p>
        </w:tc>
        <w:tc>
          <w:tcPr>
            <w:tcW w:w="851" w:type="dxa"/>
          </w:tcPr>
          <w:p w14:paraId="4FA6275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1FA1498B" w14:textId="77777777" w:rsidTr="00320998">
        <w:tc>
          <w:tcPr>
            <w:tcW w:w="439" w:type="dxa"/>
            <w:vMerge/>
          </w:tcPr>
          <w:p w14:paraId="09C7263F" w14:textId="77777777" w:rsidR="005A1894" w:rsidRPr="005A1894" w:rsidRDefault="005A1894" w:rsidP="00574929">
            <w:pPr>
              <w:jc w:val="both"/>
              <w:rPr>
                <w:rFonts w:ascii="Arial" w:hAnsi="Arial" w:cs="Arial"/>
                <w:sz w:val="20"/>
                <w:szCs w:val="20"/>
                <w:lang w:val="mn-MN"/>
              </w:rPr>
            </w:pPr>
          </w:p>
        </w:tc>
        <w:tc>
          <w:tcPr>
            <w:tcW w:w="1736" w:type="dxa"/>
            <w:vMerge/>
          </w:tcPr>
          <w:p w14:paraId="38130565" w14:textId="77777777" w:rsidR="005A1894" w:rsidRPr="005A1894" w:rsidRDefault="005A1894" w:rsidP="00574929">
            <w:pPr>
              <w:jc w:val="both"/>
              <w:rPr>
                <w:rFonts w:ascii="Arial" w:hAnsi="Arial" w:cs="Arial"/>
                <w:sz w:val="20"/>
                <w:szCs w:val="20"/>
                <w:lang w:val="mn-MN"/>
              </w:rPr>
            </w:pPr>
          </w:p>
        </w:tc>
        <w:tc>
          <w:tcPr>
            <w:tcW w:w="1648" w:type="dxa"/>
          </w:tcPr>
          <w:p w14:paraId="4CC2CA9C"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МФМА</w:t>
            </w:r>
          </w:p>
        </w:tc>
        <w:tc>
          <w:tcPr>
            <w:tcW w:w="708" w:type="dxa"/>
          </w:tcPr>
          <w:p w14:paraId="67E3911F" w14:textId="77777777" w:rsidR="005A1894" w:rsidRPr="005A1894" w:rsidRDefault="005A1894" w:rsidP="00574929">
            <w:pPr>
              <w:jc w:val="center"/>
              <w:rPr>
                <w:rFonts w:ascii="Arial" w:hAnsi="Arial" w:cs="Arial"/>
                <w:sz w:val="20"/>
                <w:szCs w:val="20"/>
                <w:lang w:val="mn-MN"/>
              </w:rPr>
            </w:pPr>
          </w:p>
        </w:tc>
        <w:tc>
          <w:tcPr>
            <w:tcW w:w="709" w:type="dxa"/>
          </w:tcPr>
          <w:p w14:paraId="204332E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709" w:type="dxa"/>
          </w:tcPr>
          <w:p w14:paraId="4D054759" w14:textId="77777777" w:rsidR="005A1894" w:rsidRPr="005A1894" w:rsidRDefault="005A1894" w:rsidP="00574929">
            <w:pPr>
              <w:jc w:val="center"/>
              <w:rPr>
                <w:rFonts w:ascii="Arial" w:hAnsi="Arial" w:cs="Arial"/>
                <w:sz w:val="20"/>
                <w:szCs w:val="20"/>
                <w:lang w:val="mn-MN"/>
              </w:rPr>
            </w:pPr>
          </w:p>
        </w:tc>
        <w:tc>
          <w:tcPr>
            <w:tcW w:w="709" w:type="dxa"/>
          </w:tcPr>
          <w:p w14:paraId="5E8F0356" w14:textId="77777777" w:rsidR="005A1894" w:rsidRPr="005A1894" w:rsidRDefault="005A1894" w:rsidP="00574929">
            <w:pPr>
              <w:jc w:val="center"/>
              <w:rPr>
                <w:rFonts w:ascii="Arial" w:hAnsi="Arial" w:cs="Arial"/>
                <w:sz w:val="20"/>
                <w:szCs w:val="20"/>
                <w:lang w:val="mn-MN"/>
              </w:rPr>
            </w:pPr>
          </w:p>
        </w:tc>
        <w:tc>
          <w:tcPr>
            <w:tcW w:w="708" w:type="dxa"/>
          </w:tcPr>
          <w:p w14:paraId="2F7FEA90" w14:textId="77777777" w:rsidR="005A1894" w:rsidRPr="005A1894" w:rsidRDefault="005A1894" w:rsidP="00574929">
            <w:pPr>
              <w:jc w:val="center"/>
              <w:rPr>
                <w:rFonts w:ascii="Arial" w:hAnsi="Arial" w:cs="Arial"/>
                <w:sz w:val="20"/>
                <w:szCs w:val="20"/>
                <w:lang w:val="mn-MN"/>
              </w:rPr>
            </w:pPr>
          </w:p>
        </w:tc>
        <w:tc>
          <w:tcPr>
            <w:tcW w:w="567" w:type="dxa"/>
          </w:tcPr>
          <w:p w14:paraId="59565480" w14:textId="77777777" w:rsidR="005A1894" w:rsidRPr="005A1894" w:rsidRDefault="005A1894" w:rsidP="00574929">
            <w:pPr>
              <w:jc w:val="center"/>
              <w:rPr>
                <w:rFonts w:ascii="Arial" w:hAnsi="Arial" w:cs="Arial"/>
                <w:sz w:val="20"/>
                <w:szCs w:val="20"/>
                <w:lang w:val="mn-MN"/>
              </w:rPr>
            </w:pPr>
          </w:p>
        </w:tc>
        <w:tc>
          <w:tcPr>
            <w:tcW w:w="567" w:type="dxa"/>
          </w:tcPr>
          <w:p w14:paraId="5FF4A98F" w14:textId="77777777" w:rsidR="005A1894" w:rsidRPr="005A1894" w:rsidRDefault="005A1894" w:rsidP="00574929">
            <w:pPr>
              <w:jc w:val="center"/>
              <w:rPr>
                <w:rFonts w:ascii="Arial" w:hAnsi="Arial" w:cs="Arial"/>
                <w:sz w:val="20"/>
                <w:szCs w:val="20"/>
                <w:lang w:val="mn-MN"/>
              </w:rPr>
            </w:pPr>
          </w:p>
        </w:tc>
        <w:tc>
          <w:tcPr>
            <w:tcW w:w="851" w:type="dxa"/>
          </w:tcPr>
          <w:p w14:paraId="4819C4D7" w14:textId="77777777" w:rsidR="005A1894" w:rsidRPr="005A1894" w:rsidRDefault="005A1894" w:rsidP="00574929">
            <w:pPr>
              <w:jc w:val="center"/>
              <w:rPr>
                <w:rFonts w:ascii="Arial" w:hAnsi="Arial" w:cs="Arial"/>
                <w:b/>
                <w:sz w:val="20"/>
                <w:szCs w:val="20"/>
                <w:lang w:val="mn-MN"/>
              </w:rPr>
            </w:pPr>
          </w:p>
        </w:tc>
      </w:tr>
      <w:tr w:rsidR="00320998" w:rsidRPr="005A1894" w14:paraId="33C703B1" w14:textId="77777777" w:rsidTr="00320998">
        <w:tc>
          <w:tcPr>
            <w:tcW w:w="439" w:type="dxa"/>
            <w:vMerge/>
          </w:tcPr>
          <w:p w14:paraId="098F2062" w14:textId="77777777" w:rsidR="005A1894" w:rsidRPr="005A1894" w:rsidRDefault="005A1894" w:rsidP="00574929">
            <w:pPr>
              <w:jc w:val="both"/>
              <w:rPr>
                <w:rFonts w:ascii="Arial" w:hAnsi="Arial" w:cs="Arial"/>
                <w:sz w:val="20"/>
                <w:szCs w:val="20"/>
                <w:lang w:val="mn-MN"/>
              </w:rPr>
            </w:pPr>
          </w:p>
        </w:tc>
        <w:tc>
          <w:tcPr>
            <w:tcW w:w="1736" w:type="dxa"/>
            <w:vMerge/>
          </w:tcPr>
          <w:p w14:paraId="52D9FCA2" w14:textId="77777777" w:rsidR="005A1894" w:rsidRPr="005A1894" w:rsidRDefault="005A1894" w:rsidP="00574929">
            <w:pPr>
              <w:jc w:val="both"/>
              <w:rPr>
                <w:rFonts w:ascii="Arial" w:hAnsi="Arial" w:cs="Arial"/>
                <w:sz w:val="20"/>
                <w:szCs w:val="20"/>
                <w:lang w:val="mn-MN"/>
              </w:rPr>
            </w:pPr>
          </w:p>
        </w:tc>
        <w:tc>
          <w:tcPr>
            <w:tcW w:w="1648" w:type="dxa"/>
          </w:tcPr>
          <w:p w14:paraId="0FBDB31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тнс</w:t>
            </w:r>
          </w:p>
        </w:tc>
        <w:tc>
          <w:tcPr>
            <w:tcW w:w="708" w:type="dxa"/>
          </w:tcPr>
          <w:p w14:paraId="7B8B28FA" w14:textId="77777777" w:rsidR="005A1894" w:rsidRPr="005A1894" w:rsidRDefault="005A1894" w:rsidP="00574929">
            <w:pPr>
              <w:jc w:val="center"/>
              <w:rPr>
                <w:rFonts w:ascii="Arial" w:hAnsi="Arial" w:cs="Arial"/>
                <w:sz w:val="20"/>
                <w:szCs w:val="20"/>
                <w:lang w:val="mn-MN"/>
              </w:rPr>
            </w:pPr>
          </w:p>
        </w:tc>
        <w:tc>
          <w:tcPr>
            <w:tcW w:w="709" w:type="dxa"/>
          </w:tcPr>
          <w:p w14:paraId="24AFF98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0E058472"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4</w:t>
            </w:r>
          </w:p>
        </w:tc>
        <w:tc>
          <w:tcPr>
            <w:tcW w:w="709" w:type="dxa"/>
          </w:tcPr>
          <w:p w14:paraId="04B6C45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12</w:t>
            </w:r>
          </w:p>
        </w:tc>
        <w:tc>
          <w:tcPr>
            <w:tcW w:w="708" w:type="dxa"/>
          </w:tcPr>
          <w:p w14:paraId="7295DBB2" w14:textId="77777777" w:rsidR="005A1894" w:rsidRPr="005A1894" w:rsidRDefault="005A1894" w:rsidP="00574929">
            <w:pPr>
              <w:jc w:val="center"/>
              <w:rPr>
                <w:rFonts w:ascii="Arial" w:hAnsi="Arial" w:cs="Arial"/>
                <w:sz w:val="20"/>
                <w:szCs w:val="20"/>
                <w:lang w:val="mn-MN"/>
              </w:rPr>
            </w:pPr>
          </w:p>
        </w:tc>
        <w:tc>
          <w:tcPr>
            <w:tcW w:w="567" w:type="dxa"/>
          </w:tcPr>
          <w:p w14:paraId="7A1A231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2</w:t>
            </w:r>
          </w:p>
        </w:tc>
        <w:tc>
          <w:tcPr>
            <w:tcW w:w="567" w:type="dxa"/>
          </w:tcPr>
          <w:p w14:paraId="57C01020"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10</w:t>
            </w:r>
          </w:p>
        </w:tc>
        <w:tc>
          <w:tcPr>
            <w:tcW w:w="851" w:type="dxa"/>
          </w:tcPr>
          <w:p w14:paraId="7E378A7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29</w:t>
            </w:r>
          </w:p>
        </w:tc>
      </w:tr>
      <w:tr w:rsidR="00320998" w:rsidRPr="005A1894" w14:paraId="54261321" w14:textId="77777777" w:rsidTr="00320998">
        <w:tc>
          <w:tcPr>
            <w:tcW w:w="439" w:type="dxa"/>
            <w:vMerge/>
          </w:tcPr>
          <w:p w14:paraId="74E573D7" w14:textId="77777777" w:rsidR="005A1894" w:rsidRPr="005A1894" w:rsidRDefault="005A1894" w:rsidP="00574929">
            <w:pPr>
              <w:jc w:val="both"/>
              <w:rPr>
                <w:rFonts w:ascii="Arial" w:hAnsi="Arial" w:cs="Arial"/>
                <w:sz w:val="20"/>
                <w:szCs w:val="20"/>
                <w:lang w:val="mn-MN"/>
              </w:rPr>
            </w:pPr>
          </w:p>
        </w:tc>
        <w:tc>
          <w:tcPr>
            <w:tcW w:w="1736" w:type="dxa"/>
            <w:vMerge/>
          </w:tcPr>
          <w:p w14:paraId="2199F771" w14:textId="77777777" w:rsidR="005A1894" w:rsidRPr="005A1894" w:rsidRDefault="005A1894" w:rsidP="00574929">
            <w:pPr>
              <w:jc w:val="both"/>
              <w:rPr>
                <w:rFonts w:ascii="Arial" w:hAnsi="Arial" w:cs="Arial"/>
                <w:sz w:val="20"/>
                <w:szCs w:val="20"/>
                <w:lang w:val="mn-MN"/>
              </w:rPr>
            </w:pPr>
          </w:p>
        </w:tc>
        <w:tc>
          <w:tcPr>
            <w:tcW w:w="1648" w:type="dxa"/>
          </w:tcPr>
          <w:p w14:paraId="2AB6791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мет</w:t>
            </w:r>
          </w:p>
        </w:tc>
        <w:tc>
          <w:tcPr>
            <w:tcW w:w="708" w:type="dxa"/>
          </w:tcPr>
          <w:p w14:paraId="3550A620" w14:textId="77777777" w:rsidR="005A1894" w:rsidRPr="005A1894" w:rsidRDefault="005A1894" w:rsidP="00574929">
            <w:pPr>
              <w:jc w:val="center"/>
              <w:rPr>
                <w:rFonts w:ascii="Arial" w:hAnsi="Arial" w:cs="Arial"/>
                <w:sz w:val="20"/>
                <w:szCs w:val="20"/>
                <w:lang w:val="mn-MN"/>
              </w:rPr>
            </w:pPr>
          </w:p>
        </w:tc>
        <w:tc>
          <w:tcPr>
            <w:tcW w:w="709" w:type="dxa"/>
          </w:tcPr>
          <w:p w14:paraId="7201DEA2" w14:textId="77777777" w:rsidR="005A1894" w:rsidRPr="005A1894" w:rsidRDefault="005A1894" w:rsidP="00574929">
            <w:pPr>
              <w:jc w:val="center"/>
              <w:rPr>
                <w:rFonts w:ascii="Arial" w:hAnsi="Arial" w:cs="Arial"/>
                <w:sz w:val="20"/>
                <w:szCs w:val="20"/>
                <w:lang w:val="mn-MN"/>
              </w:rPr>
            </w:pPr>
          </w:p>
        </w:tc>
        <w:tc>
          <w:tcPr>
            <w:tcW w:w="709" w:type="dxa"/>
          </w:tcPr>
          <w:p w14:paraId="4CC6D1DB" w14:textId="77777777" w:rsidR="005A1894" w:rsidRPr="005A1894" w:rsidRDefault="005A1894" w:rsidP="00574929">
            <w:pPr>
              <w:jc w:val="center"/>
              <w:rPr>
                <w:rFonts w:ascii="Arial" w:hAnsi="Arial" w:cs="Arial"/>
                <w:sz w:val="20"/>
                <w:szCs w:val="20"/>
                <w:lang w:val="mn-MN"/>
              </w:rPr>
            </w:pPr>
          </w:p>
        </w:tc>
        <w:tc>
          <w:tcPr>
            <w:tcW w:w="709" w:type="dxa"/>
          </w:tcPr>
          <w:p w14:paraId="026D92B5" w14:textId="77777777" w:rsidR="005A1894" w:rsidRPr="005A1894" w:rsidRDefault="005A1894" w:rsidP="00574929">
            <w:pPr>
              <w:jc w:val="center"/>
              <w:rPr>
                <w:rFonts w:ascii="Arial" w:hAnsi="Arial" w:cs="Arial"/>
                <w:sz w:val="20"/>
                <w:szCs w:val="20"/>
                <w:lang w:val="mn-MN"/>
              </w:rPr>
            </w:pPr>
          </w:p>
        </w:tc>
        <w:tc>
          <w:tcPr>
            <w:tcW w:w="708" w:type="dxa"/>
          </w:tcPr>
          <w:p w14:paraId="40A1DC8E" w14:textId="77777777" w:rsidR="005A1894" w:rsidRPr="005A1894" w:rsidRDefault="005A1894" w:rsidP="00574929">
            <w:pPr>
              <w:jc w:val="center"/>
              <w:rPr>
                <w:rFonts w:ascii="Arial" w:hAnsi="Arial" w:cs="Arial"/>
                <w:sz w:val="20"/>
                <w:szCs w:val="20"/>
                <w:lang w:val="mn-MN"/>
              </w:rPr>
            </w:pPr>
          </w:p>
        </w:tc>
        <w:tc>
          <w:tcPr>
            <w:tcW w:w="567" w:type="dxa"/>
          </w:tcPr>
          <w:p w14:paraId="1C971346" w14:textId="77777777" w:rsidR="005A1894" w:rsidRPr="005A1894" w:rsidRDefault="005A1894" w:rsidP="00574929">
            <w:pPr>
              <w:jc w:val="center"/>
              <w:rPr>
                <w:rFonts w:ascii="Arial" w:hAnsi="Arial" w:cs="Arial"/>
                <w:sz w:val="20"/>
                <w:szCs w:val="20"/>
                <w:lang w:val="mn-MN"/>
              </w:rPr>
            </w:pPr>
          </w:p>
        </w:tc>
        <w:tc>
          <w:tcPr>
            <w:tcW w:w="567" w:type="dxa"/>
          </w:tcPr>
          <w:p w14:paraId="6ACB2D2F"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851" w:type="dxa"/>
          </w:tcPr>
          <w:p w14:paraId="0F914C3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0239E4B7" w14:textId="77777777" w:rsidTr="00320998">
        <w:tc>
          <w:tcPr>
            <w:tcW w:w="439" w:type="dxa"/>
            <w:vMerge/>
          </w:tcPr>
          <w:p w14:paraId="53B8AC75" w14:textId="77777777" w:rsidR="005A1894" w:rsidRPr="005A1894" w:rsidRDefault="005A1894" w:rsidP="00574929">
            <w:pPr>
              <w:jc w:val="both"/>
              <w:rPr>
                <w:rFonts w:ascii="Arial" w:hAnsi="Arial" w:cs="Arial"/>
                <w:sz w:val="20"/>
                <w:szCs w:val="20"/>
                <w:lang w:val="mn-MN"/>
              </w:rPr>
            </w:pPr>
          </w:p>
        </w:tc>
        <w:tc>
          <w:tcPr>
            <w:tcW w:w="1736" w:type="dxa"/>
            <w:vMerge/>
          </w:tcPr>
          <w:p w14:paraId="6EBCEBAD" w14:textId="77777777" w:rsidR="005A1894" w:rsidRPr="005A1894" w:rsidRDefault="005A1894" w:rsidP="00574929">
            <w:pPr>
              <w:jc w:val="both"/>
              <w:rPr>
                <w:rFonts w:ascii="Arial" w:hAnsi="Arial" w:cs="Arial"/>
                <w:sz w:val="20"/>
                <w:szCs w:val="20"/>
                <w:lang w:val="mn-MN"/>
              </w:rPr>
            </w:pPr>
          </w:p>
        </w:tc>
        <w:tc>
          <w:tcPr>
            <w:tcW w:w="1648" w:type="dxa"/>
          </w:tcPr>
          <w:p w14:paraId="60AA509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бунтаника</w:t>
            </w:r>
          </w:p>
        </w:tc>
        <w:tc>
          <w:tcPr>
            <w:tcW w:w="708" w:type="dxa"/>
          </w:tcPr>
          <w:p w14:paraId="00E3B883" w14:textId="77777777" w:rsidR="005A1894" w:rsidRPr="005A1894" w:rsidRDefault="005A1894" w:rsidP="00574929">
            <w:pPr>
              <w:jc w:val="center"/>
              <w:rPr>
                <w:rFonts w:ascii="Arial" w:hAnsi="Arial" w:cs="Arial"/>
                <w:sz w:val="20"/>
                <w:szCs w:val="20"/>
                <w:lang w:val="mn-MN"/>
              </w:rPr>
            </w:pPr>
          </w:p>
        </w:tc>
        <w:tc>
          <w:tcPr>
            <w:tcW w:w="709" w:type="dxa"/>
          </w:tcPr>
          <w:p w14:paraId="3B2A1769" w14:textId="77777777" w:rsidR="005A1894" w:rsidRPr="005A1894" w:rsidRDefault="005A1894" w:rsidP="00574929">
            <w:pPr>
              <w:jc w:val="center"/>
              <w:rPr>
                <w:rFonts w:ascii="Arial" w:hAnsi="Arial" w:cs="Arial"/>
                <w:sz w:val="20"/>
                <w:szCs w:val="20"/>
                <w:lang w:val="mn-MN"/>
              </w:rPr>
            </w:pPr>
          </w:p>
        </w:tc>
        <w:tc>
          <w:tcPr>
            <w:tcW w:w="709" w:type="dxa"/>
          </w:tcPr>
          <w:p w14:paraId="58D0FC39" w14:textId="77777777" w:rsidR="005A1894" w:rsidRPr="005A1894" w:rsidRDefault="005A1894" w:rsidP="00574929">
            <w:pPr>
              <w:jc w:val="center"/>
              <w:rPr>
                <w:rFonts w:ascii="Arial" w:hAnsi="Arial" w:cs="Arial"/>
                <w:sz w:val="20"/>
                <w:szCs w:val="20"/>
                <w:lang w:val="mn-MN"/>
              </w:rPr>
            </w:pPr>
          </w:p>
        </w:tc>
        <w:tc>
          <w:tcPr>
            <w:tcW w:w="709" w:type="dxa"/>
          </w:tcPr>
          <w:p w14:paraId="6468FD48" w14:textId="77777777" w:rsidR="005A1894" w:rsidRPr="005A1894" w:rsidRDefault="005A1894" w:rsidP="00574929">
            <w:pPr>
              <w:jc w:val="center"/>
              <w:rPr>
                <w:rFonts w:ascii="Arial" w:hAnsi="Arial" w:cs="Arial"/>
                <w:sz w:val="20"/>
                <w:szCs w:val="20"/>
                <w:lang w:val="mn-MN"/>
              </w:rPr>
            </w:pPr>
          </w:p>
        </w:tc>
        <w:tc>
          <w:tcPr>
            <w:tcW w:w="708" w:type="dxa"/>
          </w:tcPr>
          <w:p w14:paraId="2AC9A68C"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3</w:t>
            </w:r>
          </w:p>
        </w:tc>
        <w:tc>
          <w:tcPr>
            <w:tcW w:w="567" w:type="dxa"/>
          </w:tcPr>
          <w:p w14:paraId="15071836" w14:textId="77777777" w:rsidR="005A1894" w:rsidRPr="005A1894" w:rsidRDefault="005A1894" w:rsidP="00574929">
            <w:pPr>
              <w:jc w:val="center"/>
              <w:rPr>
                <w:rFonts w:ascii="Arial" w:hAnsi="Arial" w:cs="Arial"/>
                <w:sz w:val="20"/>
                <w:szCs w:val="20"/>
                <w:lang w:val="mn-MN"/>
              </w:rPr>
            </w:pPr>
          </w:p>
        </w:tc>
        <w:tc>
          <w:tcPr>
            <w:tcW w:w="567" w:type="dxa"/>
          </w:tcPr>
          <w:p w14:paraId="4C3890CE" w14:textId="77777777" w:rsidR="005A1894" w:rsidRPr="005A1894" w:rsidRDefault="005A1894" w:rsidP="00574929">
            <w:pPr>
              <w:jc w:val="center"/>
              <w:rPr>
                <w:rFonts w:ascii="Arial" w:hAnsi="Arial" w:cs="Arial"/>
                <w:sz w:val="20"/>
                <w:szCs w:val="20"/>
                <w:lang w:val="mn-MN"/>
              </w:rPr>
            </w:pPr>
          </w:p>
        </w:tc>
        <w:tc>
          <w:tcPr>
            <w:tcW w:w="851" w:type="dxa"/>
          </w:tcPr>
          <w:p w14:paraId="311809B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3</w:t>
            </w:r>
          </w:p>
        </w:tc>
      </w:tr>
      <w:tr w:rsidR="00320998" w:rsidRPr="005A1894" w14:paraId="322B442A" w14:textId="77777777" w:rsidTr="00320998">
        <w:tc>
          <w:tcPr>
            <w:tcW w:w="439" w:type="dxa"/>
            <w:vMerge/>
          </w:tcPr>
          <w:p w14:paraId="0207E02E" w14:textId="77777777" w:rsidR="005A1894" w:rsidRPr="005A1894" w:rsidRDefault="005A1894" w:rsidP="00574929">
            <w:pPr>
              <w:jc w:val="both"/>
              <w:rPr>
                <w:rFonts w:ascii="Arial" w:hAnsi="Arial" w:cs="Arial"/>
                <w:sz w:val="20"/>
                <w:szCs w:val="20"/>
                <w:lang w:val="mn-MN"/>
              </w:rPr>
            </w:pPr>
          </w:p>
        </w:tc>
        <w:tc>
          <w:tcPr>
            <w:tcW w:w="1736" w:type="dxa"/>
            <w:vMerge/>
          </w:tcPr>
          <w:p w14:paraId="032FF1D3" w14:textId="77777777" w:rsidR="005A1894" w:rsidRPr="005A1894" w:rsidRDefault="005A1894" w:rsidP="00574929">
            <w:pPr>
              <w:jc w:val="both"/>
              <w:rPr>
                <w:rFonts w:ascii="Arial" w:hAnsi="Arial" w:cs="Arial"/>
                <w:sz w:val="20"/>
                <w:szCs w:val="20"/>
                <w:lang w:val="mn-MN"/>
              </w:rPr>
            </w:pPr>
          </w:p>
        </w:tc>
        <w:tc>
          <w:tcPr>
            <w:tcW w:w="1648" w:type="dxa"/>
          </w:tcPr>
          <w:p w14:paraId="615CDD1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тенафетамин</w:t>
            </w:r>
          </w:p>
        </w:tc>
        <w:tc>
          <w:tcPr>
            <w:tcW w:w="708" w:type="dxa"/>
          </w:tcPr>
          <w:p w14:paraId="429AFC2A" w14:textId="77777777" w:rsidR="005A1894" w:rsidRPr="005A1894" w:rsidRDefault="005A1894" w:rsidP="00574929">
            <w:pPr>
              <w:jc w:val="center"/>
              <w:rPr>
                <w:rFonts w:ascii="Arial" w:hAnsi="Arial" w:cs="Arial"/>
                <w:sz w:val="20"/>
                <w:szCs w:val="20"/>
                <w:lang w:val="mn-MN"/>
              </w:rPr>
            </w:pPr>
          </w:p>
        </w:tc>
        <w:tc>
          <w:tcPr>
            <w:tcW w:w="709" w:type="dxa"/>
          </w:tcPr>
          <w:p w14:paraId="4EC8A016" w14:textId="77777777" w:rsidR="005A1894" w:rsidRPr="005A1894" w:rsidRDefault="005A1894" w:rsidP="00574929">
            <w:pPr>
              <w:jc w:val="center"/>
              <w:rPr>
                <w:rFonts w:ascii="Arial" w:hAnsi="Arial" w:cs="Arial"/>
                <w:sz w:val="20"/>
                <w:szCs w:val="20"/>
                <w:lang w:val="mn-MN"/>
              </w:rPr>
            </w:pPr>
          </w:p>
        </w:tc>
        <w:tc>
          <w:tcPr>
            <w:tcW w:w="709" w:type="dxa"/>
          </w:tcPr>
          <w:p w14:paraId="01B25B1D" w14:textId="77777777" w:rsidR="005A1894" w:rsidRPr="005A1894" w:rsidRDefault="005A1894" w:rsidP="00574929">
            <w:pPr>
              <w:jc w:val="center"/>
              <w:rPr>
                <w:rFonts w:ascii="Arial" w:hAnsi="Arial" w:cs="Arial"/>
                <w:sz w:val="20"/>
                <w:szCs w:val="20"/>
                <w:lang w:val="mn-MN"/>
              </w:rPr>
            </w:pPr>
          </w:p>
        </w:tc>
        <w:tc>
          <w:tcPr>
            <w:tcW w:w="709" w:type="dxa"/>
          </w:tcPr>
          <w:p w14:paraId="325E2953"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8" w:type="dxa"/>
          </w:tcPr>
          <w:p w14:paraId="61641B10" w14:textId="77777777" w:rsidR="005A1894" w:rsidRPr="005A1894" w:rsidRDefault="005A1894" w:rsidP="00574929">
            <w:pPr>
              <w:jc w:val="center"/>
              <w:rPr>
                <w:rFonts w:ascii="Arial" w:hAnsi="Arial" w:cs="Arial"/>
                <w:sz w:val="20"/>
                <w:szCs w:val="20"/>
                <w:lang w:val="mn-MN"/>
              </w:rPr>
            </w:pPr>
          </w:p>
        </w:tc>
        <w:tc>
          <w:tcPr>
            <w:tcW w:w="567" w:type="dxa"/>
          </w:tcPr>
          <w:p w14:paraId="586F1159" w14:textId="77777777" w:rsidR="005A1894" w:rsidRPr="005A1894" w:rsidRDefault="005A1894" w:rsidP="00574929">
            <w:pPr>
              <w:jc w:val="center"/>
              <w:rPr>
                <w:rFonts w:ascii="Arial" w:hAnsi="Arial" w:cs="Arial"/>
                <w:sz w:val="20"/>
                <w:szCs w:val="20"/>
                <w:lang w:val="mn-MN"/>
              </w:rPr>
            </w:pPr>
          </w:p>
        </w:tc>
        <w:tc>
          <w:tcPr>
            <w:tcW w:w="567" w:type="dxa"/>
          </w:tcPr>
          <w:p w14:paraId="37F969AF" w14:textId="77777777" w:rsidR="005A1894" w:rsidRPr="005A1894" w:rsidRDefault="005A1894" w:rsidP="00574929">
            <w:pPr>
              <w:jc w:val="center"/>
              <w:rPr>
                <w:rFonts w:ascii="Arial" w:hAnsi="Arial" w:cs="Arial"/>
                <w:sz w:val="20"/>
                <w:szCs w:val="20"/>
                <w:lang w:val="mn-MN"/>
              </w:rPr>
            </w:pPr>
          </w:p>
        </w:tc>
        <w:tc>
          <w:tcPr>
            <w:tcW w:w="851" w:type="dxa"/>
          </w:tcPr>
          <w:p w14:paraId="76583D0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35FA796B" w14:textId="77777777" w:rsidTr="00320998">
        <w:tc>
          <w:tcPr>
            <w:tcW w:w="439" w:type="dxa"/>
            <w:vMerge/>
          </w:tcPr>
          <w:p w14:paraId="40E2BF52" w14:textId="77777777" w:rsidR="005A1894" w:rsidRPr="005A1894" w:rsidRDefault="005A1894" w:rsidP="00574929">
            <w:pPr>
              <w:jc w:val="both"/>
              <w:rPr>
                <w:rFonts w:ascii="Arial" w:hAnsi="Arial" w:cs="Arial"/>
                <w:sz w:val="20"/>
                <w:szCs w:val="20"/>
                <w:lang w:val="mn-MN"/>
              </w:rPr>
            </w:pPr>
          </w:p>
        </w:tc>
        <w:tc>
          <w:tcPr>
            <w:tcW w:w="1736" w:type="dxa"/>
            <w:vMerge/>
          </w:tcPr>
          <w:p w14:paraId="55D2923E" w14:textId="77777777" w:rsidR="005A1894" w:rsidRPr="005A1894" w:rsidRDefault="005A1894" w:rsidP="00574929">
            <w:pPr>
              <w:jc w:val="both"/>
              <w:rPr>
                <w:rFonts w:ascii="Arial" w:hAnsi="Arial" w:cs="Arial"/>
                <w:sz w:val="20"/>
                <w:szCs w:val="20"/>
                <w:lang w:val="mn-MN"/>
              </w:rPr>
            </w:pPr>
          </w:p>
        </w:tc>
        <w:tc>
          <w:tcPr>
            <w:tcW w:w="1648" w:type="dxa"/>
          </w:tcPr>
          <w:p w14:paraId="0A412C1E"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MDMB-4en-PINACA, MDMB-BUTINACA</w:t>
            </w:r>
          </w:p>
        </w:tc>
        <w:tc>
          <w:tcPr>
            <w:tcW w:w="708" w:type="dxa"/>
          </w:tcPr>
          <w:p w14:paraId="01463B57" w14:textId="77777777" w:rsidR="005A1894" w:rsidRPr="005A1894" w:rsidRDefault="005A1894" w:rsidP="00574929">
            <w:pPr>
              <w:jc w:val="center"/>
              <w:rPr>
                <w:rFonts w:ascii="Arial" w:hAnsi="Arial" w:cs="Arial"/>
                <w:sz w:val="20"/>
                <w:szCs w:val="20"/>
                <w:lang w:val="mn-MN"/>
              </w:rPr>
            </w:pPr>
          </w:p>
        </w:tc>
        <w:tc>
          <w:tcPr>
            <w:tcW w:w="709" w:type="dxa"/>
          </w:tcPr>
          <w:p w14:paraId="7E5F342C" w14:textId="77777777" w:rsidR="005A1894" w:rsidRPr="005A1894" w:rsidRDefault="005A1894" w:rsidP="00574929">
            <w:pPr>
              <w:jc w:val="center"/>
              <w:rPr>
                <w:rFonts w:ascii="Arial" w:hAnsi="Arial" w:cs="Arial"/>
                <w:sz w:val="20"/>
                <w:szCs w:val="20"/>
                <w:lang w:val="mn-MN"/>
              </w:rPr>
            </w:pPr>
          </w:p>
        </w:tc>
        <w:tc>
          <w:tcPr>
            <w:tcW w:w="709" w:type="dxa"/>
          </w:tcPr>
          <w:p w14:paraId="25616556" w14:textId="77777777" w:rsidR="005A1894" w:rsidRPr="005A1894" w:rsidRDefault="005A1894" w:rsidP="00574929">
            <w:pPr>
              <w:jc w:val="center"/>
              <w:rPr>
                <w:rFonts w:ascii="Arial" w:hAnsi="Arial" w:cs="Arial"/>
                <w:sz w:val="20"/>
                <w:szCs w:val="20"/>
                <w:lang w:val="mn-MN"/>
              </w:rPr>
            </w:pPr>
          </w:p>
        </w:tc>
        <w:tc>
          <w:tcPr>
            <w:tcW w:w="709" w:type="dxa"/>
          </w:tcPr>
          <w:p w14:paraId="24796218" w14:textId="77777777" w:rsidR="005A1894" w:rsidRPr="005A1894" w:rsidRDefault="005A1894" w:rsidP="00574929">
            <w:pPr>
              <w:jc w:val="center"/>
              <w:rPr>
                <w:rFonts w:ascii="Arial" w:hAnsi="Arial" w:cs="Arial"/>
                <w:sz w:val="20"/>
                <w:szCs w:val="20"/>
                <w:lang w:val="mn-MN"/>
              </w:rPr>
            </w:pPr>
          </w:p>
        </w:tc>
        <w:tc>
          <w:tcPr>
            <w:tcW w:w="708" w:type="dxa"/>
          </w:tcPr>
          <w:p w14:paraId="5FB501F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3E1A4DD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567" w:type="dxa"/>
          </w:tcPr>
          <w:p w14:paraId="1229A992" w14:textId="77777777" w:rsidR="005A1894" w:rsidRPr="005A1894" w:rsidRDefault="005A1894" w:rsidP="00574929">
            <w:pPr>
              <w:jc w:val="center"/>
              <w:rPr>
                <w:rFonts w:ascii="Arial" w:hAnsi="Arial" w:cs="Arial"/>
                <w:sz w:val="20"/>
                <w:szCs w:val="20"/>
                <w:lang w:val="mn-MN"/>
              </w:rPr>
            </w:pPr>
          </w:p>
        </w:tc>
        <w:tc>
          <w:tcPr>
            <w:tcW w:w="851" w:type="dxa"/>
          </w:tcPr>
          <w:p w14:paraId="635B05C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w:t>
            </w:r>
          </w:p>
        </w:tc>
      </w:tr>
      <w:tr w:rsidR="00320998" w:rsidRPr="005A1894" w14:paraId="3DBD56EE" w14:textId="77777777" w:rsidTr="00320998">
        <w:tc>
          <w:tcPr>
            <w:tcW w:w="439" w:type="dxa"/>
            <w:vMerge/>
          </w:tcPr>
          <w:p w14:paraId="6510BF95" w14:textId="77777777" w:rsidR="005A1894" w:rsidRPr="005A1894" w:rsidRDefault="005A1894" w:rsidP="00574929">
            <w:pPr>
              <w:jc w:val="both"/>
              <w:rPr>
                <w:rFonts w:ascii="Arial" w:hAnsi="Arial" w:cs="Arial"/>
                <w:sz w:val="20"/>
                <w:szCs w:val="20"/>
                <w:lang w:val="mn-MN"/>
              </w:rPr>
            </w:pPr>
          </w:p>
        </w:tc>
        <w:tc>
          <w:tcPr>
            <w:tcW w:w="1736" w:type="dxa"/>
            <w:vMerge/>
          </w:tcPr>
          <w:p w14:paraId="4E929C6E" w14:textId="77777777" w:rsidR="005A1894" w:rsidRPr="005A1894" w:rsidRDefault="005A1894" w:rsidP="00574929">
            <w:pPr>
              <w:jc w:val="both"/>
              <w:rPr>
                <w:rFonts w:ascii="Arial" w:hAnsi="Arial" w:cs="Arial"/>
                <w:sz w:val="20"/>
                <w:szCs w:val="20"/>
                <w:lang w:val="mn-MN"/>
              </w:rPr>
            </w:pPr>
          </w:p>
        </w:tc>
        <w:tc>
          <w:tcPr>
            <w:tcW w:w="1648" w:type="dxa"/>
          </w:tcPr>
          <w:p w14:paraId="698817FA"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амфетамин</w:t>
            </w:r>
          </w:p>
        </w:tc>
        <w:tc>
          <w:tcPr>
            <w:tcW w:w="708" w:type="dxa"/>
          </w:tcPr>
          <w:p w14:paraId="250CC0DE"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w:t>
            </w:r>
          </w:p>
        </w:tc>
        <w:tc>
          <w:tcPr>
            <w:tcW w:w="709" w:type="dxa"/>
          </w:tcPr>
          <w:p w14:paraId="754FBF77" w14:textId="77777777" w:rsidR="005A1894" w:rsidRPr="005A1894" w:rsidRDefault="005A1894" w:rsidP="00574929">
            <w:pPr>
              <w:jc w:val="center"/>
              <w:rPr>
                <w:rFonts w:ascii="Arial" w:hAnsi="Arial" w:cs="Arial"/>
                <w:sz w:val="20"/>
                <w:szCs w:val="20"/>
                <w:lang w:val="mn-MN"/>
              </w:rPr>
            </w:pPr>
          </w:p>
        </w:tc>
        <w:tc>
          <w:tcPr>
            <w:tcW w:w="709" w:type="dxa"/>
          </w:tcPr>
          <w:p w14:paraId="0F7128A0" w14:textId="77777777" w:rsidR="005A1894" w:rsidRPr="005A1894" w:rsidRDefault="005A1894" w:rsidP="00574929">
            <w:pPr>
              <w:jc w:val="center"/>
              <w:rPr>
                <w:rFonts w:ascii="Arial" w:hAnsi="Arial" w:cs="Arial"/>
                <w:sz w:val="20"/>
                <w:szCs w:val="20"/>
                <w:lang w:val="mn-MN"/>
              </w:rPr>
            </w:pPr>
          </w:p>
        </w:tc>
        <w:tc>
          <w:tcPr>
            <w:tcW w:w="709" w:type="dxa"/>
          </w:tcPr>
          <w:p w14:paraId="0330474A" w14:textId="77777777" w:rsidR="005A1894" w:rsidRPr="005A1894" w:rsidRDefault="005A1894" w:rsidP="00574929">
            <w:pPr>
              <w:jc w:val="center"/>
              <w:rPr>
                <w:rFonts w:ascii="Arial" w:hAnsi="Arial" w:cs="Arial"/>
                <w:sz w:val="20"/>
                <w:szCs w:val="20"/>
                <w:lang w:val="mn-MN"/>
              </w:rPr>
            </w:pPr>
          </w:p>
        </w:tc>
        <w:tc>
          <w:tcPr>
            <w:tcW w:w="708" w:type="dxa"/>
          </w:tcPr>
          <w:p w14:paraId="6E2B8818" w14:textId="77777777" w:rsidR="005A1894" w:rsidRPr="005A1894" w:rsidRDefault="005A1894" w:rsidP="00574929">
            <w:pPr>
              <w:jc w:val="center"/>
              <w:rPr>
                <w:rFonts w:ascii="Arial" w:hAnsi="Arial" w:cs="Arial"/>
                <w:sz w:val="20"/>
                <w:szCs w:val="20"/>
                <w:lang w:val="mn-MN"/>
              </w:rPr>
            </w:pPr>
          </w:p>
        </w:tc>
        <w:tc>
          <w:tcPr>
            <w:tcW w:w="567" w:type="dxa"/>
          </w:tcPr>
          <w:p w14:paraId="1710F2FD" w14:textId="77777777" w:rsidR="005A1894" w:rsidRPr="005A1894" w:rsidRDefault="005A1894" w:rsidP="00574929">
            <w:pPr>
              <w:jc w:val="center"/>
              <w:rPr>
                <w:rFonts w:ascii="Arial" w:hAnsi="Arial" w:cs="Arial"/>
                <w:sz w:val="20"/>
                <w:szCs w:val="20"/>
                <w:lang w:val="mn-MN"/>
              </w:rPr>
            </w:pPr>
          </w:p>
        </w:tc>
        <w:tc>
          <w:tcPr>
            <w:tcW w:w="567" w:type="dxa"/>
          </w:tcPr>
          <w:p w14:paraId="00469E78" w14:textId="77777777" w:rsidR="005A1894" w:rsidRPr="005A1894" w:rsidRDefault="005A1894" w:rsidP="00574929">
            <w:pPr>
              <w:jc w:val="center"/>
              <w:rPr>
                <w:rFonts w:ascii="Arial" w:hAnsi="Arial" w:cs="Arial"/>
                <w:sz w:val="20"/>
                <w:szCs w:val="20"/>
                <w:lang w:val="mn-MN"/>
              </w:rPr>
            </w:pPr>
          </w:p>
        </w:tc>
        <w:tc>
          <w:tcPr>
            <w:tcW w:w="851" w:type="dxa"/>
          </w:tcPr>
          <w:p w14:paraId="303A0AC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w:t>
            </w:r>
          </w:p>
        </w:tc>
      </w:tr>
      <w:tr w:rsidR="00320998" w:rsidRPr="005A1894" w14:paraId="4F765865" w14:textId="77777777" w:rsidTr="00320998">
        <w:tc>
          <w:tcPr>
            <w:tcW w:w="439" w:type="dxa"/>
          </w:tcPr>
          <w:p w14:paraId="23BCC560"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46</w:t>
            </w:r>
          </w:p>
        </w:tc>
        <w:tc>
          <w:tcPr>
            <w:tcW w:w="1736" w:type="dxa"/>
          </w:tcPr>
          <w:p w14:paraId="1BECB058"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 xml:space="preserve">Төрийн байгууллага </w:t>
            </w:r>
          </w:p>
        </w:tc>
        <w:tc>
          <w:tcPr>
            <w:tcW w:w="1648" w:type="dxa"/>
          </w:tcPr>
          <w:p w14:paraId="6235E9D9" w14:textId="77777777" w:rsidR="005A1894" w:rsidRPr="005A1894" w:rsidRDefault="005A1894" w:rsidP="00574929">
            <w:pPr>
              <w:jc w:val="both"/>
              <w:rPr>
                <w:rFonts w:ascii="Arial" w:hAnsi="Arial" w:cs="Arial"/>
                <w:sz w:val="20"/>
                <w:szCs w:val="20"/>
                <w:lang w:val="mn-MN"/>
              </w:rPr>
            </w:pPr>
            <w:r w:rsidRPr="005A1894">
              <w:rPr>
                <w:rFonts w:ascii="Arial" w:hAnsi="Arial" w:cs="Arial"/>
                <w:sz w:val="20"/>
                <w:szCs w:val="20"/>
                <w:lang w:val="mn-MN"/>
              </w:rPr>
              <w:t>тетрагидроканнабинол</w:t>
            </w:r>
          </w:p>
        </w:tc>
        <w:tc>
          <w:tcPr>
            <w:tcW w:w="708" w:type="dxa"/>
          </w:tcPr>
          <w:p w14:paraId="4959076B" w14:textId="77777777" w:rsidR="005A1894" w:rsidRPr="005A1894" w:rsidRDefault="005A1894" w:rsidP="00574929">
            <w:pPr>
              <w:jc w:val="center"/>
              <w:rPr>
                <w:rFonts w:ascii="Arial" w:hAnsi="Arial" w:cs="Arial"/>
                <w:sz w:val="20"/>
                <w:szCs w:val="20"/>
                <w:lang w:val="mn-MN"/>
              </w:rPr>
            </w:pPr>
            <w:r w:rsidRPr="005A1894">
              <w:rPr>
                <w:rFonts w:ascii="Arial" w:hAnsi="Arial" w:cs="Arial"/>
                <w:sz w:val="20"/>
                <w:szCs w:val="20"/>
                <w:lang w:val="mn-MN"/>
              </w:rPr>
              <w:t>16</w:t>
            </w:r>
          </w:p>
        </w:tc>
        <w:tc>
          <w:tcPr>
            <w:tcW w:w="709" w:type="dxa"/>
          </w:tcPr>
          <w:p w14:paraId="777E68B0" w14:textId="77777777" w:rsidR="005A1894" w:rsidRPr="005A1894" w:rsidRDefault="005A1894" w:rsidP="00574929">
            <w:pPr>
              <w:jc w:val="center"/>
              <w:rPr>
                <w:rFonts w:ascii="Arial" w:hAnsi="Arial" w:cs="Arial"/>
                <w:sz w:val="20"/>
                <w:szCs w:val="20"/>
                <w:lang w:val="mn-MN"/>
              </w:rPr>
            </w:pPr>
          </w:p>
        </w:tc>
        <w:tc>
          <w:tcPr>
            <w:tcW w:w="709" w:type="dxa"/>
          </w:tcPr>
          <w:p w14:paraId="47831974" w14:textId="77777777" w:rsidR="005A1894" w:rsidRPr="005A1894" w:rsidRDefault="005A1894" w:rsidP="00574929">
            <w:pPr>
              <w:jc w:val="center"/>
              <w:rPr>
                <w:rFonts w:ascii="Arial" w:hAnsi="Arial" w:cs="Arial"/>
                <w:sz w:val="20"/>
                <w:szCs w:val="20"/>
                <w:lang w:val="mn-MN"/>
              </w:rPr>
            </w:pPr>
          </w:p>
        </w:tc>
        <w:tc>
          <w:tcPr>
            <w:tcW w:w="709" w:type="dxa"/>
          </w:tcPr>
          <w:p w14:paraId="0B74582D" w14:textId="77777777" w:rsidR="005A1894" w:rsidRPr="005A1894" w:rsidRDefault="005A1894" w:rsidP="00574929">
            <w:pPr>
              <w:jc w:val="center"/>
              <w:rPr>
                <w:rFonts w:ascii="Arial" w:hAnsi="Arial" w:cs="Arial"/>
                <w:sz w:val="20"/>
                <w:szCs w:val="20"/>
                <w:lang w:val="mn-MN"/>
              </w:rPr>
            </w:pPr>
          </w:p>
        </w:tc>
        <w:tc>
          <w:tcPr>
            <w:tcW w:w="708" w:type="dxa"/>
          </w:tcPr>
          <w:p w14:paraId="09677272" w14:textId="77777777" w:rsidR="005A1894" w:rsidRPr="005A1894" w:rsidRDefault="005A1894" w:rsidP="00574929">
            <w:pPr>
              <w:jc w:val="center"/>
              <w:rPr>
                <w:rFonts w:ascii="Arial" w:hAnsi="Arial" w:cs="Arial"/>
                <w:sz w:val="20"/>
                <w:szCs w:val="20"/>
                <w:lang w:val="mn-MN"/>
              </w:rPr>
            </w:pPr>
          </w:p>
        </w:tc>
        <w:tc>
          <w:tcPr>
            <w:tcW w:w="567" w:type="dxa"/>
          </w:tcPr>
          <w:p w14:paraId="609E2673" w14:textId="77777777" w:rsidR="005A1894" w:rsidRPr="005A1894" w:rsidRDefault="005A1894" w:rsidP="00574929">
            <w:pPr>
              <w:jc w:val="center"/>
              <w:rPr>
                <w:rFonts w:ascii="Arial" w:hAnsi="Arial" w:cs="Arial"/>
                <w:sz w:val="20"/>
                <w:szCs w:val="20"/>
                <w:lang w:val="mn-MN"/>
              </w:rPr>
            </w:pPr>
          </w:p>
        </w:tc>
        <w:tc>
          <w:tcPr>
            <w:tcW w:w="567" w:type="dxa"/>
          </w:tcPr>
          <w:p w14:paraId="2E35FBF8" w14:textId="77777777" w:rsidR="005A1894" w:rsidRPr="005A1894" w:rsidRDefault="005A1894" w:rsidP="00574929">
            <w:pPr>
              <w:jc w:val="center"/>
              <w:rPr>
                <w:rFonts w:ascii="Arial" w:hAnsi="Arial" w:cs="Arial"/>
                <w:sz w:val="20"/>
                <w:szCs w:val="20"/>
                <w:lang w:val="mn-MN"/>
              </w:rPr>
            </w:pPr>
          </w:p>
        </w:tc>
        <w:tc>
          <w:tcPr>
            <w:tcW w:w="851" w:type="dxa"/>
          </w:tcPr>
          <w:p w14:paraId="68102C0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16</w:t>
            </w:r>
          </w:p>
        </w:tc>
      </w:tr>
      <w:tr w:rsidR="00320998" w:rsidRPr="005A1894" w14:paraId="0FC54985" w14:textId="77777777" w:rsidTr="00320998">
        <w:tc>
          <w:tcPr>
            <w:tcW w:w="3823" w:type="dxa"/>
            <w:gridSpan w:val="3"/>
          </w:tcPr>
          <w:p w14:paraId="0A29EF9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ИЛЭРСЭН НИЙТ ДҮН</w:t>
            </w:r>
          </w:p>
        </w:tc>
        <w:tc>
          <w:tcPr>
            <w:tcW w:w="708" w:type="dxa"/>
          </w:tcPr>
          <w:p w14:paraId="05D91F9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680</w:t>
            </w:r>
          </w:p>
        </w:tc>
        <w:tc>
          <w:tcPr>
            <w:tcW w:w="709" w:type="dxa"/>
          </w:tcPr>
          <w:p w14:paraId="759EA6D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405</w:t>
            </w:r>
          </w:p>
        </w:tc>
        <w:tc>
          <w:tcPr>
            <w:tcW w:w="709" w:type="dxa"/>
          </w:tcPr>
          <w:p w14:paraId="627494D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642</w:t>
            </w:r>
          </w:p>
        </w:tc>
        <w:tc>
          <w:tcPr>
            <w:tcW w:w="709" w:type="dxa"/>
          </w:tcPr>
          <w:p w14:paraId="2D80238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790</w:t>
            </w:r>
          </w:p>
        </w:tc>
        <w:tc>
          <w:tcPr>
            <w:tcW w:w="708" w:type="dxa"/>
          </w:tcPr>
          <w:p w14:paraId="27DFB6D4"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555</w:t>
            </w:r>
          </w:p>
        </w:tc>
        <w:tc>
          <w:tcPr>
            <w:tcW w:w="567" w:type="dxa"/>
          </w:tcPr>
          <w:p w14:paraId="4C75B31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813</w:t>
            </w:r>
          </w:p>
        </w:tc>
        <w:tc>
          <w:tcPr>
            <w:tcW w:w="567" w:type="dxa"/>
          </w:tcPr>
          <w:p w14:paraId="5A65400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404</w:t>
            </w:r>
          </w:p>
        </w:tc>
        <w:tc>
          <w:tcPr>
            <w:tcW w:w="851" w:type="dxa"/>
          </w:tcPr>
          <w:p w14:paraId="7956BE09"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4289</w:t>
            </w:r>
          </w:p>
        </w:tc>
      </w:tr>
      <w:tr w:rsidR="00320998" w:rsidRPr="005A1894" w14:paraId="470208B1" w14:textId="77777777" w:rsidTr="00320998">
        <w:tc>
          <w:tcPr>
            <w:tcW w:w="3823" w:type="dxa"/>
            <w:gridSpan w:val="3"/>
          </w:tcPr>
          <w:p w14:paraId="1EA23CA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ИЛРЭЭГҮЙ НИЙТ ДҮН</w:t>
            </w:r>
          </w:p>
        </w:tc>
        <w:tc>
          <w:tcPr>
            <w:tcW w:w="708" w:type="dxa"/>
          </w:tcPr>
          <w:p w14:paraId="50FE65A7"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274</w:t>
            </w:r>
          </w:p>
        </w:tc>
        <w:tc>
          <w:tcPr>
            <w:tcW w:w="709" w:type="dxa"/>
          </w:tcPr>
          <w:p w14:paraId="4A8EA95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103</w:t>
            </w:r>
          </w:p>
        </w:tc>
        <w:tc>
          <w:tcPr>
            <w:tcW w:w="709" w:type="dxa"/>
          </w:tcPr>
          <w:p w14:paraId="5E0310C5"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129</w:t>
            </w:r>
          </w:p>
        </w:tc>
        <w:tc>
          <w:tcPr>
            <w:tcW w:w="709" w:type="dxa"/>
          </w:tcPr>
          <w:p w14:paraId="36A74F2D"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148</w:t>
            </w:r>
          </w:p>
        </w:tc>
        <w:tc>
          <w:tcPr>
            <w:tcW w:w="708" w:type="dxa"/>
          </w:tcPr>
          <w:p w14:paraId="4B95439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77</w:t>
            </w:r>
          </w:p>
        </w:tc>
        <w:tc>
          <w:tcPr>
            <w:tcW w:w="567" w:type="dxa"/>
          </w:tcPr>
          <w:p w14:paraId="384FEF2C"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115</w:t>
            </w:r>
          </w:p>
        </w:tc>
        <w:tc>
          <w:tcPr>
            <w:tcW w:w="567" w:type="dxa"/>
          </w:tcPr>
          <w:p w14:paraId="6D973E9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201</w:t>
            </w:r>
          </w:p>
        </w:tc>
        <w:tc>
          <w:tcPr>
            <w:tcW w:w="851" w:type="dxa"/>
          </w:tcPr>
          <w:p w14:paraId="5E498F0F"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1047</w:t>
            </w:r>
          </w:p>
        </w:tc>
      </w:tr>
      <w:tr w:rsidR="00320998" w:rsidRPr="005A1894" w14:paraId="4673E30B" w14:textId="77777777" w:rsidTr="00320998">
        <w:tc>
          <w:tcPr>
            <w:tcW w:w="3823" w:type="dxa"/>
            <w:gridSpan w:val="3"/>
          </w:tcPr>
          <w:p w14:paraId="34144AC3"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НИЙТ ШИНЖИЛГЭЭНИЙ ДҮН</w:t>
            </w:r>
          </w:p>
        </w:tc>
        <w:tc>
          <w:tcPr>
            <w:tcW w:w="708" w:type="dxa"/>
          </w:tcPr>
          <w:p w14:paraId="0984FA3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954</w:t>
            </w:r>
          </w:p>
        </w:tc>
        <w:tc>
          <w:tcPr>
            <w:tcW w:w="709" w:type="dxa"/>
          </w:tcPr>
          <w:p w14:paraId="4D803F5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508</w:t>
            </w:r>
          </w:p>
        </w:tc>
        <w:tc>
          <w:tcPr>
            <w:tcW w:w="709" w:type="dxa"/>
          </w:tcPr>
          <w:p w14:paraId="4C09BB66"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771</w:t>
            </w:r>
          </w:p>
        </w:tc>
        <w:tc>
          <w:tcPr>
            <w:tcW w:w="709" w:type="dxa"/>
          </w:tcPr>
          <w:p w14:paraId="2C672201"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938</w:t>
            </w:r>
          </w:p>
        </w:tc>
        <w:tc>
          <w:tcPr>
            <w:tcW w:w="708" w:type="dxa"/>
          </w:tcPr>
          <w:p w14:paraId="0B905410"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632</w:t>
            </w:r>
          </w:p>
        </w:tc>
        <w:tc>
          <w:tcPr>
            <w:tcW w:w="567" w:type="dxa"/>
          </w:tcPr>
          <w:p w14:paraId="3AF5992B"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928</w:t>
            </w:r>
          </w:p>
        </w:tc>
        <w:tc>
          <w:tcPr>
            <w:tcW w:w="567" w:type="dxa"/>
          </w:tcPr>
          <w:p w14:paraId="7B01D8AA"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605</w:t>
            </w:r>
          </w:p>
        </w:tc>
        <w:tc>
          <w:tcPr>
            <w:tcW w:w="851" w:type="dxa"/>
          </w:tcPr>
          <w:p w14:paraId="10E1EDFE" w14:textId="77777777" w:rsidR="005A1894" w:rsidRPr="005A1894" w:rsidRDefault="005A1894" w:rsidP="00574929">
            <w:pPr>
              <w:jc w:val="center"/>
              <w:rPr>
                <w:rFonts w:ascii="Arial" w:hAnsi="Arial" w:cs="Arial"/>
                <w:b/>
                <w:sz w:val="20"/>
                <w:szCs w:val="20"/>
                <w:lang w:val="mn-MN"/>
              </w:rPr>
            </w:pPr>
            <w:r w:rsidRPr="005A1894">
              <w:rPr>
                <w:rFonts w:ascii="Arial" w:hAnsi="Arial" w:cs="Arial"/>
                <w:b/>
                <w:sz w:val="20"/>
                <w:szCs w:val="20"/>
                <w:lang w:val="mn-MN"/>
              </w:rPr>
              <w:t>5336</w:t>
            </w:r>
          </w:p>
        </w:tc>
      </w:tr>
    </w:tbl>
    <w:p w14:paraId="66D9F88E" w14:textId="77777777" w:rsidR="005A1894" w:rsidRPr="005A1894" w:rsidRDefault="005A1894" w:rsidP="005A1894">
      <w:pPr>
        <w:ind w:firstLine="720"/>
        <w:jc w:val="both"/>
        <w:rPr>
          <w:rFonts w:ascii="Arial" w:hAnsi="Arial" w:cs="Arial"/>
          <w:sz w:val="24"/>
          <w:szCs w:val="24"/>
          <w:lang w:val="mn-MN"/>
        </w:rPr>
      </w:pPr>
    </w:p>
    <w:p w14:paraId="57EBAEC0" w14:textId="77777777" w:rsidR="00E91B84" w:rsidRPr="008610FE" w:rsidRDefault="00E91B84"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r>
        <w:rPr>
          <w:rFonts w:ascii="Arial" w:hAnsi="Arial" w:cs="Arial"/>
          <w:color w:val="000000"/>
          <w:lang w:val="mn-MN"/>
        </w:rPr>
        <w:t>-000-</w:t>
      </w:r>
    </w:p>
    <w:p w14:paraId="42FFE6F6" w14:textId="77777777" w:rsidR="00CA0E22" w:rsidRDefault="00CA0E22" w:rsidP="003E374F">
      <w:pPr>
        <w:spacing w:line="276" w:lineRule="auto"/>
        <w:ind w:firstLine="567"/>
        <w:jc w:val="both"/>
        <w:rPr>
          <w:rFonts w:ascii="Arial" w:hAnsi="Arial" w:cs="Arial"/>
          <w:sz w:val="24"/>
          <w:szCs w:val="24"/>
          <w:lang w:val="mn-MN"/>
        </w:rPr>
      </w:pPr>
    </w:p>
    <w:p w14:paraId="3847CF4A" w14:textId="77777777" w:rsidR="005A1894" w:rsidRDefault="005A1894" w:rsidP="003E374F">
      <w:pPr>
        <w:spacing w:line="276" w:lineRule="auto"/>
        <w:ind w:firstLine="567"/>
        <w:jc w:val="both"/>
        <w:rPr>
          <w:rFonts w:ascii="Arial" w:hAnsi="Arial" w:cs="Arial"/>
          <w:sz w:val="24"/>
          <w:szCs w:val="24"/>
          <w:lang w:val="mn-MN"/>
        </w:rPr>
      </w:pPr>
    </w:p>
    <w:p w14:paraId="26CEB4F3" w14:textId="77777777" w:rsidR="005A1894" w:rsidRDefault="005A1894" w:rsidP="003E374F">
      <w:pPr>
        <w:spacing w:line="276" w:lineRule="auto"/>
        <w:ind w:firstLine="567"/>
        <w:jc w:val="both"/>
        <w:rPr>
          <w:rFonts w:ascii="Arial" w:hAnsi="Arial" w:cs="Arial"/>
          <w:sz w:val="24"/>
          <w:szCs w:val="24"/>
          <w:lang w:val="mn-MN"/>
        </w:rPr>
      </w:pPr>
    </w:p>
    <w:p w14:paraId="056C2BFA" w14:textId="77777777" w:rsidR="005A1894" w:rsidRDefault="005A1894" w:rsidP="003E374F">
      <w:pPr>
        <w:spacing w:line="276" w:lineRule="auto"/>
        <w:ind w:firstLine="567"/>
        <w:jc w:val="both"/>
        <w:rPr>
          <w:rFonts w:ascii="Arial" w:hAnsi="Arial" w:cs="Arial"/>
          <w:sz w:val="24"/>
          <w:szCs w:val="24"/>
          <w:lang w:val="mn-MN"/>
        </w:rPr>
      </w:pPr>
    </w:p>
    <w:p w14:paraId="3A210EF8" w14:textId="77777777" w:rsidR="005A1894" w:rsidRDefault="005A1894" w:rsidP="003E374F">
      <w:pPr>
        <w:spacing w:line="276" w:lineRule="auto"/>
        <w:ind w:firstLine="567"/>
        <w:jc w:val="both"/>
        <w:rPr>
          <w:rFonts w:ascii="Arial" w:hAnsi="Arial" w:cs="Arial"/>
          <w:sz w:val="24"/>
          <w:szCs w:val="24"/>
          <w:lang w:val="mn-MN"/>
        </w:rPr>
      </w:pPr>
    </w:p>
    <w:p w14:paraId="2048505A" w14:textId="77777777" w:rsidR="005A1894" w:rsidRDefault="005A1894" w:rsidP="003E374F">
      <w:pPr>
        <w:spacing w:line="276" w:lineRule="auto"/>
        <w:ind w:firstLine="567"/>
        <w:jc w:val="both"/>
        <w:rPr>
          <w:rFonts w:ascii="Arial" w:hAnsi="Arial" w:cs="Arial"/>
          <w:sz w:val="24"/>
          <w:szCs w:val="24"/>
          <w:lang w:val="mn-MN"/>
        </w:rPr>
      </w:pPr>
    </w:p>
    <w:p w14:paraId="18671522" w14:textId="77777777" w:rsidR="005A1894" w:rsidRDefault="005A1894" w:rsidP="003E374F">
      <w:pPr>
        <w:spacing w:line="276" w:lineRule="auto"/>
        <w:ind w:firstLine="567"/>
        <w:jc w:val="both"/>
        <w:rPr>
          <w:rFonts w:ascii="Arial" w:hAnsi="Arial" w:cs="Arial"/>
          <w:sz w:val="24"/>
          <w:szCs w:val="24"/>
          <w:lang w:val="mn-MN"/>
        </w:rPr>
      </w:pPr>
    </w:p>
    <w:p w14:paraId="253A05AE" w14:textId="77777777" w:rsidR="005A1894" w:rsidRDefault="005A1894" w:rsidP="003E374F">
      <w:pPr>
        <w:spacing w:line="276" w:lineRule="auto"/>
        <w:ind w:firstLine="567"/>
        <w:jc w:val="both"/>
        <w:rPr>
          <w:rFonts w:ascii="Arial" w:hAnsi="Arial" w:cs="Arial"/>
          <w:sz w:val="24"/>
          <w:szCs w:val="24"/>
          <w:lang w:val="mn-MN"/>
        </w:rPr>
      </w:pPr>
    </w:p>
    <w:p w14:paraId="19C4E9AE" w14:textId="77777777" w:rsidR="005A1894" w:rsidRDefault="005A1894" w:rsidP="003E374F">
      <w:pPr>
        <w:spacing w:line="276" w:lineRule="auto"/>
        <w:ind w:firstLine="567"/>
        <w:jc w:val="both"/>
        <w:rPr>
          <w:rFonts w:ascii="Arial" w:hAnsi="Arial" w:cs="Arial"/>
          <w:sz w:val="24"/>
          <w:szCs w:val="24"/>
          <w:lang w:val="mn-MN"/>
        </w:rPr>
      </w:pPr>
    </w:p>
    <w:p w14:paraId="7B278027" w14:textId="77777777" w:rsidR="005A1894" w:rsidRPr="0046210B" w:rsidRDefault="005A1894" w:rsidP="00320998">
      <w:pPr>
        <w:spacing w:line="276" w:lineRule="auto"/>
        <w:jc w:val="both"/>
        <w:rPr>
          <w:rFonts w:ascii="Arial" w:hAnsi="Arial" w:cs="Arial"/>
          <w:lang w:val="mn-MN"/>
        </w:rPr>
      </w:pPr>
    </w:p>
    <w:p w14:paraId="391F5DF1" w14:textId="77777777" w:rsidR="005A1894" w:rsidRPr="0046210B" w:rsidRDefault="005A1894" w:rsidP="003E374F">
      <w:pPr>
        <w:spacing w:line="276" w:lineRule="auto"/>
        <w:ind w:firstLine="567"/>
        <w:jc w:val="both"/>
        <w:rPr>
          <w:rFonts w:ascii="Arial" w:hAnsi="Arial" w:cs="Arial"/>
          <w:lang w:val="mn-MN"/>
        </w:rPr>
      </w:pPr>
    </w:p>
    <w:p w14:paraId="1687E8B4" w14:textId="0BE8E553" w:rsidR="00E0287C" w:rsidRPr="0046210B" w:rsidRDefault="005A1894" w:rsidP="005B3C52">
      <w:pPr>
        <w:pStyle w:val="Heading1"/>
        <w:jc w:val="both"/>
        <w:rPr>
          <w:rFonts w:ascii="Arial" w:hAnsi="Arial" w:cs="Arial"/>
          <w:sz w:val="22"/>
          <w:szCs w:val="22"/>
          <w:lang w:val="mn-MN"/>
        </w:rPr>
      </w:pPr>
      <w:bookmarkStart w:id="8" w:name="_Toc161760843"/>
      <w:bookmarkStart w:id="9" w:name="_Toc161760983"/>
      <w:bookmarkStart w:id="10" w:name="_Toc161761152"/>
      <w:r w:rsidRPr="0046210B">
        <w:rPr>
          <w:rFonts w:ascii="Arial" w:hAnsi="Arial" w:cs="Arial"/>
          <w:sz w:val="22"/>
          <w:szCs w:val="22"/>
          <w:lang w:val="mn-MN"/>
        </w:rPr>
        <w:tab/>
      </w:r>
      <w:r w:rsidR="005B3C52" w:rsidRPr="0046210B">
        <w:rPr>
          <w:rFonts w:ascii="Arial" w:hAnsi="Arial" w:cs="Arial"/>
          <w:sz w:val="22"/>
          <w:szCs w:val="22"/>
          <w:lang w:val="mn-MN"/>
        </w:rPr>
        <w:t>ХОЁРДУГААР БҮЛЭГ</w:t>
      </w:r>
      <w:r w:rsidR="00E0287C" w:rsidRPr="0046210B">
        <w:rPr>
          <w:rFonts w:ascii="Arial" w:hAnsi="Arial" w:cs="Arial"/>
          <w:sz w:val="22"/>
          <w:szCs w:val="22"/>
          <w:lang w:val="mn-MN"/>
        </w:rPr>
        <w:t>.</w:t>
      </w:r>
      <w:r w:rsidR="00A15A71" w:rsidRPr="0046210B">
        <w:rPr>
          <w:rFonts w:ascii="Arial" w:hAnsi="Arial" w:cs="Arial"/>
          <w:sz w:val="22"/>
          <w:szCs w:val="22"/>
          <w:lang w:val="mn-MN"/>
        </w:rPr>
        <w:t xml:space="preserve"> </w:t>
      </w:r>
      <w:r w:rsidR="00E0287C" w:rsidRPr="0046210B">
        <w:rPr>
          <w:rFonts w:ascii="Arial" w:hAnsi="Arial" w:cs="Arial"/>
          <w:sz w:val="22"/>
          <w:szCs w:val="22"/>
          <w:lang w:val="mn-MN"/>
        </w:rPr>
        <w:t xml:space="preserve">МАНСУУРУУЛАХ ЭМ, СЭТГЭЦЭД НӨЛӨӨТ БОДИСЫН </w:t>
      </w:r>
      <w:r w:rsidR="00A15A71" w:rsidRPr="0046210B">
        <w:rPr>
          <w:rFonts w:ascii="Arial" w:hAnsi="Arial" w:cs="Arial"/>
          <w:sz w:val="22"/>
          <w:szCs w:val="22"/>
          <w:lang w:val="mn-MN"/>
        </w:rPr>
        <w:t>ХЭРЭГЛЭЭ</w:t>
      </w:r>
      <w:r w:rsidR="00E0287C" w:rsidRPr="0046210B">
        <w:rPr>
          <w:rStyle w:val="FootnoteReference"/>
          <w:rFonts w:ascii="Arial" w:hAnsi="Arial" w:cs="Arial"/>
          <w:sz w:val="22"/>
          <w:szCs w:val="22"/>
          <w:lang w:val="mn-MN"/>
        </w:rPr>
        <w:footnoteReference w:id="8"/>
      </w:r>
      <w:bookmarkEnd w:id="8"/>
      <w:bookmarkEnd w:id="9"/>
      <w:bookmarkEnd w:id="10"/>
    </w:p>
    <w:p w14:paraId="136AC97C" w14:textId="016B5C69" w:rsidR="006C5644" w:rsidRPr="0046210B" w:rsidRDefault="006C5644" w:rsidP="006E041F">
      <w:pPr>
        <w:spacing w:before="240" w:after="0" w:line="276" w:lineRule="auto"/>
        <w:ind w:firstLine="567"/>
        <w:jc w:val="both"/>
        <w:rPr>
          <w:rFonts w:ascii="Arial" w:hAnsi="Arial" w:cs="Arial"/>
          <w:lang w:val="mn-MN"/>
        </w:rPr>
      </w:pPr>
      <w:r w:rsidRPr="0046210B">
        <w:rPr>
          <w:lang w:val="mn-MN"/>
        </w:rPr>
        <w:tab/>
      </w:r>
      <w:r w:rsidRPr="0046210B">
        <w:rPr>
          <w:rFonts w:ascii="Arial" w:hAnsi="Arial" w:cs="Arial"/>
          <w:lang w:val="mn-MN"/>
        </w:rPr>
        <w:t>Судалгааны энэ хэсэгт мансууруулах эм,</w:t>
      </w:r>
      <w:r w:rsidR="00195A63" w:rsidRPr="0046210B">
        <w:rPr>
          <w:rFonts w:ascii="Arial" w:hAnsi="Arial" w:cs="Arial"/>
          <w:lang w:val="mn-MN"/>
        </w:rPr>
        <w:t xml:space="preserve"> </w:t>
      </w:r>
      <w:r w:rsidRPr="0046210B">
        <w:rPr>
          <w:rFonts w:ascii="Arial" w:hAnsi="Arial" w:cs="Arial"/>
          <w:lang w:val="mn-MN"/>
        </w:rPr>
        <w:t xml:space="preserve">сэтгэцэд нөлөөт бодисын төрөл, хэрэглээний талаар сүүлийн 10 жилд хийсэн судалгаануудаас түүвэрлэн оруулсан бөгөөд 2020 оноос хойш дээрх төрлийн бодис болон хэрэглэгч, өсвөр насныхны дунд томоохон хэмжээний судалгаа хийгдээгүй байна. </w:t>
      </w:r>
    </w:p>
    <w:p w14:paraId="2C61DF37" w14:textId="3D5787D2" w:rsidR="006C5644" w:rsidRPr="0046210B" w:rsidRDefault="006C5644" w:rsidP="006E041F">
      <w:pPr>
        <w:spacing w:before="240" w:line="276" w:lineRule="auto"/>
        <w:ind w:firstLine="567"/>
        <w:jc w:val="both"/>
        <w:rPr>
          <w:rFonts w:ascii="Arial" w:hAnsi="Arial" w:cs="Arial"/>
          <w:lang w:val="mn-MN"/>
        </w:rPr>
      </w:pPr>
      <w:r w:rsidRPr="0046210B">
        <w:rPr>
          <w:rFonts w:ascii="Arial" w:hAnsi="Arial" w:cs="Arial"/>
          <w:lang w:val="mn-MN"/>
        </w:rPr>
        <w:tab/>
        <w:t>Шүүхийн шийтгэх тог</w:t>
      </w:r>
      <w:r w:rsidR="009C248D" w:rsidRPr="0046210B">
        <w:rPr>
          <w:rFonts w:ascii="Arial" w:hAnsi="Arial" w:cs="Arial"/>
          <w:lang w:val="mn-MN"/>
        </w:rPr>
        <w:t>т</w:t>
      </w:r>
      <w:r w:rsidRPr="0046210B">
        <w:rPr>
          <w:rFonts w:ascii="Arial" w:hAnsi="Arial" w:cs="Arial"/>
          <w:lang w:val="mn-MN"/>
        </w:rPr>
        <w:t>оолд хийсэн дүн шинжилгээ болон үр дүнг хар</w:t>
      </w:r>
      <w:r w:rsidR="008A2D9A" w:rsidRPr="0046210B">
        <w:rPr>
          <w:rFonts w:ascii="Arial" w:hAnsi="Arial" w:cs="Arial"/>
          <w:lang w:val="mn-MN"/>
        </w:rPr>
        <w:t>ь</w:t>
      </w:r>
      <w:r w:rsidRPr="0046210B">
        <w:rPr>
          <w:rFonts w:ascii="Arial" w:hAnsi="Arial" w:cs="Arial"/>
          <w:lang w:val="mn-MN"/>
        </w:rPr>
        <w:t>цуулахад судалгааны энэ хэсэг ашиглагдана.  </w:t>
      </w:r>
    </w:p>
    <w:p w14:paraId="4788F97D" w14:textId="5E143A81" w:rsidR="00E0287C" w:rsidRPr="0046210B" w:rsidRDefault="00E0287C" w:rsidP="006E041F">
      <w:pPr>
        <w:spacing w:line="276" w:lineRule="auto"/>
        <w:ind w:firstLine="567"/>
        <w:jc w:val="both"/>
        <w:rPr>
          <w:rFonts w:ascii="Arial" w:hAnsi="Arial" w:cs="Arial"/>
          <w:lang w:val="mn-MN"/>
        </w:rPr>
      </w:pPr>
      <w:r w:rsidRPr="0046210B">
        <w:rPr>
          <w:rFonts w:ascii="Arial" w:hAnsi="Arial" w:cs="Arial"/>
          <w:lang w:val="mn-MN"/>
        </w:rPr>
        <w:t>Мансууруулах эм,</w:t>
      </w:r>
      <w:r w:rsidR="00F85BB3" w:rsidRPr="0046210B">
        <w:rPr>
          <w:rFonts w:ascii="Arial" w:hAnsi="Arial" w:cs="Arial"/>
          <w:lang w:val="mn-MN"/>
        </w:rPr>
        <w:t xml:space="preserve"> </w:t>
      </w:r>
      <w:r w:rsidRPr="0046210B">
        <w:rPr>
          <w:rFonts w:ascii="Arial" w:hAnsi="Arial" w:cs="Arial"/>
          <w:lang w:val="mn-MN"/>
        </w:rPr>
        <w:t>сэтгэцэд нөлөөт бодисыг </w:t>
      </w:r>
      <w:r w:rsidRPr="0046210B">
        <w:rPr>
          <w:rFonts w:ascii="Arial" w:hAnsi="Arial" w:cs="Arial"/>
          <w:u w:val="single"/>
          <w:lang w:val="mn-MN"/>
        </w:rPr>
        <w:t>ургамлын</w:t>
      </w:r>
      <w:r w:rsidRPr="0046210B">
        <w:rPr>
          <w:rFonts w:ascii="Arial" w:hAnsi="Arial" w:cs="Arial"/>
          <w:lang w:val="mn-MN"/>
        </w:rPr>
        <w:t> болон </w:t>
      </w:r>
      <w:r w:rsidRPr="0046210B">
        <w:rPr>
          <w:rFonts w:ascii="Arial" w:hAnsi="Arial" w:cs="Arial"/>
          <w:u w:val="single"/>
          <w:lang w:val="mn-MN"/>
        </w:rPr>
        <w:t>синтетик</w:t>
      </w:r>
      <w:r w:rsidRPr="0046210B">
        <w:rPr>
          <w:rFonts w:ascii="Arial" w:hAnsi="Arial" w:cs="Arial"/>
          <w:lang w:val="mn-MN"/>
        </w:rPr>
        <w:t> гаралтай хэмээн ангилдаг ба олон улсад ургамлын болон синтетик гаралтай мансууруулах</w:t>
      </w:r>
      <w:r w:rsidR="00FA3795" w:rsidRPr="0046210B">
        <w:rPr>
          <w:rFonts w:ascii="Arial" w:hAnsi="Arial" w:cs="Arial"/>
          <w:lang w:val="mn-MN"/>
        </w:rPr>
        <w:t xml:space="preserve"> эм, сэтгэцэд нөлөөт</w:t>
      </w:r>
      <w:r w:rsidRPr="0046210B">
        <w:rPr>
          <w:rFonts w:ascii="Arial" w:hAnsi="Arial" w:cs="Arial"/>
          <w:lang w:val="mn-MN"/>
        </w:rPr>
        <w:t xml:space="preserve"> бодисын хууль бус үйлдвэрлэгч, наймаалагч </w:t>
      </w:r>
      <w:r w:rsidR="009B5947" w:rsidRPr="0046210B">
        <w:rPr>
          <w:rFonts w:ascii="Arial" w:hAnsi="Arial" w:cs="Arial"/>
          <w:lang w:val="mn-MN"/>
        </w:rPr>
        <w:t>дараах</w:t>
      </w:r>
      <w:r w:rsidRPr="0046210B">
        <w:rPr>
          <w:rFonts w:ascii="Arial" w:hAnsi="Arial" w:cs="Arial"/>
          <w:lang w:val="mn-MN"/>
        </w:rPr>
        <w:t xml:space="preserve"> том төвлөрөл бий гэж үздэг байна Үүнд:</w:t>
      </w:r>
    </w:p>
    <w:p w14:paraId="3CD5B0F0" w14:textId="77777777" w:rsidR="0095512E" w:rsidRPr="0046210B" w:rsidRDefault="00E0287C" w:rsidP="006E041F">
      <w:pPr>
        <w:pStyle w:val="ListParagraph"/>
        <w:numPr>
          <w:ilvl w:val="0"/>
          <w:numId w:val="3"/>
        </w:numPr>
        <w:spacing w:line="276" w:lineRule="auto"/>
        <w:ind w:left="993" w:hanging="284"/>
        <w:jc w:val="both"/>
        <w:rPr>
          <w:rFonts w:ascii="Arial" w:hAnsi="Arial" w:cs="Arial"/>
          <w:lang w:val="mn-MN"/>
        </w:rPr>
      </w:pPr>
      <w:r w:rsidRPr="0046210B">
        <w:rPr>
          <w:rFonts w:ascii="Arial" w:hAnsi="Arial" w:cs="Arial"/>
          <w:lang w:val="mn-MN"/>
        </w:rPr>
        <w:t xml:space="preserve">“Алтан гурвалжин” (Тайланд, Лаос, Мьянмарын хилийн бүс), </w:t>
      </w:r>
    </w:p>
    <w:p w14:paraId="240EF637" w14:textId="295BABAC" w:rsidR="00E0287C" w:rsidRPr="0046210B" w:rsidRDefault="00E0287C" w:rsidP="006E041F">
      <w:pPr>
        <w:pStyle w:val="ListParagraph"/>
        <w:numPr>
          <w:ilvl w:val="0"/>
          <w:numId w:val="3"/>
        </w:numPr>
        <w:spacing w:line="276" w:lineRule="auto"/>
        <w:ind w:left="993" w:hanging="284"/>
        <w:jc w:val="both"/>
        <w:rPr>
          <w:rFonts w:ascii="Arial" w:hAnsi="Arial" w:cs="Arial"/>
          <w:lang w:val="mn-MN"/>
        </w:rPr>
      </w:pPr>
      <w:r w:rsidRPr="0046210B">
        <w:rPr>
          <w:rFonts w:ascii="Arial" w:hAnsi="Arial" w:cs="Arial"/>
          <w:lang w:val="mn-MN"/>
        </w:rPr>
        <w:t>“Алтан хавирган сар” (Aфганистан, Пакистан, Ираны хилийн бүс),</w:t>
      </w:r>
    </w:p>
    <w:p w14:paraId="75D82899" w14:textId="6CF1BDA7" w:rsidR="00E0287C" w:rsidRPr="0046210B" w:rsidRDefault="00E0287C" w:rsidP="006E041F">
      <w:pPr>
        <w:pStyle w:val="ListParagraph"/>
        <w:numPr>
          <w:ilvl w:val="0"/>
          <w:numId w:val="3"/>
        </w:numPr>
        <w:spacing w:line="276" w:lineRule="auto"/>
        <w:ind w:left="993" w:hanging="284"/>
        <w:jc w:val="both"/>
        <w:rPr>
          <w:rFonts w:ascii="Arial" w:hAnsi="Arial" w:cs="Arial"/>
          <w:lang w:val="mn-MN"/>
        </w:rPr>
      </w:pPr>
      <w:r w:rsidRPr="0046210B">
        <w:rPr>
          <w:rFonts w:ascii="Arial" w:hAnsi="Arial" w:cs="Arial"/>
          <w:lang w:val="mn-MN"/>
        </w:rPr>
        <w:t xml:space="preserve">“Мөнгөн гурвалжин-Картель” (Колумб, Болив, Перу, Мексикийн хилийн бүс нутаг), </w:t>
      </w:r>
    </w:p>
    <w:p w14:paraId="58680F88" w14:textId="63D431D4" w:rsidR="00E0287C" w:rsidRPr="0046210B" w:rsidRDefault="00E0287C" w:rsidP="006E041F">
      <w:pPr>
        <w:pStyle w:val="ListParagraph"/>
        <w:numPr>
          <w:ilvl w:val="0"/>
          <w:numId w:val="3"/>
        </w:numPr>
        <w:spacing w:line="276" w:lineRule="auto"/>
        <w:ind w:left="993" w:hanging="284"/>
        <w:jc w:val="both"/>
        <w:rPr>
          <w:rFonts w:ascii="Arial" w:hAnsi="Arial" w:cs="Arial"/>
          <w:lang w:val="mn-MN"/>
        </w:rPr>
      </w:pPr>
      <w:r w:rsidRPr="0046210B">
        <w:rPr>
          <w:rFonts w:ascii="Arial" w:hAnsi="Arial" w:cs="Arial"/>
          <w:lang w:val="mn-MN"/>
        </w:rPr>
        <w:t xml:space="preserve">“Хар гурвалжин” (Нигер, Гана, Кени, Судан, Өмнөд африк) гэх зэргээр нэрлэсэн байдаг. </w:t>
      </w:r>
    </w:p>
    <w:p w14:paraId="78A3840E" w14:textId="3C13BCC9" w:rsidR="00E0287C" w:rsidRPr="0046210B" w:rsidRDefault="00E0287C" w:rsidP="006E041F">
      <w:pPr>
        <w:spacing w:line="276" w:lineRule="auto"/>
        <w:ind w:firstLine="567"/>
        <w:jc w:val="both"/>
        <w:rPr>
          <w:rFonts w:ascii="Arial" w:hAnsi="Arial" w:cs="Arial"/>
          <w:lang w:val="mn-MN"/>
        </w:rPr>
      </w:pPr>
      <w:r w:rsidRPr="0046210B">
        <w:rPr>
          <w:rFonts w:ascii="Arial" w:hAnsi="Arial" w:cs="Arial"/>
          <w:lang w:val="mn-MN"/>
        </w:rPr>
        <w:t xml:space="preserve">НҮБ-ын Мансууруулах бодис, гэмт хэрэгтэй тэмцэх албаны 2020 оны судалгааны тайланд дэлхийд 188 сая хүн каннабис, 82 сая хүн опиум, 29 сая хүн амфетамин, 21 сая экстази, 18 сая хүн кокайн хэрэглэдэг талаар дурьджээ. </w:t>
      </w:r>
    </w:p>
    <w:p w14:paraId="345C0C9B" w14:textId="3CB6F333" w:rsidR="00E0287C" w:rsidRPr="0046210B" w:rsidRDefault="00E0287C" w:rsidP="006E041F">
      <w:pPr>
        <w:spacing w:line="276" w:lineRule="auto"/>
        <w:ind w:firstLine="567"/>
        <w:jc w:val="both"/>
        <w:rPr>
          <w:rFonts w:ascii="Arial" w:hAnsi="Arial" w:cs="Arial"/>
          <w:lang w:val="mn-MN"/>
        </w:rPr>
      </w:pPr>
      <w:r w:rsidRPr="0046210B">
        <w:rPr>
          <w:rFonts w:ascii="Arial" w:hAnsi="Arial" w:cs="Arial"/>
          <w:lang w:val="mn-MN"/>
        </w:rPr>
        <w:t>НҮБ-ын Мансууруулах бодис, гэмт хэрэгтэй тэмцэх алба 2020 оны 12 дугаар сарын 04-нд хуралдаж, Д</w:t>
      </w:r>
      <w:r w:rsidR="009F31E9" w:rsidRPr="0046210B">
        <w:rPr>
          <w:rFonts w:ascii="Arial" w:hAnsi="Arial" w:cs="Arial"/>
          <w:lang w:val="mn-MN"/>
        </w:rPr>
        <w:t>элхийн Эрүүл Мэндийн Байгууллаг</w:t>
      </w:r>
      <w:r w:rsidRPr="0046210B">
        <w:rPr>
          <w:rFonts w:ascii="Arial" w:hAnsi="Arial" w:cs="Arial"/>
          <w:lang w:val="mn-MN"/>
        </w:rPr>
        <w:t>аас гаргасан зөвлөмжийн дагуу каннабисын ургамлыг 1961 оны Мансууруулах эмийн тухай олон улсын конвенц</w:t>
      </w:r>
      <w:r w:rsidR="00366D83" w:rsidRPr="0046210B">
        <w:rPr>
          <w:rFonts w:ascii="Arial" w:hAnsi="Arial" w:cs="Arial"/>
          <w:lang w:val="mn-MN"/>
        </w:rPr>
        <w:t>ий</w:t>
      </w:r>
      <w:r w:rsidRPr="0046210B">
        <w:rPr>
          <w:rFonts w:ascii="Arial" w:hAnsi="Arial" w:cs="Arial"/>
          <w:lang w:val="mn-MN"/>
        </w:rPr>
        <w:t>н IV жагсаалтаас хасах шийдвэр гаргасан. Мөн олон улсын хэмжээнд хууль бус болон хууль ёсны кан</w:t>
      </w:r>
      <w:r w:rsidR="009D5B6E" w:rsidRPr="0046210B">
        <w:rPr>
          <w:rFonts w:ascii="Arial" w:hAnsi="Arial" w:cs="Arial"/>
          <w:lang w:val="mn-MN"/>
        </w:rPr>
        <w:t>н</w:t>
      </w:r>
      <w:r w:rsidRPr="0046210B">
        <w:rPr>
          <w:rFonts w:ascii="Arial" w:hAnsi="Arial" w:cs="Arial"/>
          <w:lang w:val="mn-MN"/>
        </w:rPr>
        <w:t>абисын зах зээлийн хэмжээ 2020 оны байдлаар 344 тэрбум ам.доллар хүрсэн гэх судалгааг Швейцар</w:t>
      </w:r>
      <w:r w:rsidR="001248CC" w:rsidRPr="0046210B">
        <w:rPr>
          <w:rFonts w:ascii="Arial" w:hAnsi="Arial" w:cs="Arial"/>
          <w:lang w:val="mn-MN"/>
        </w:rPr>
        <w:t>ий</w:t>
      </w:r>
      <w:r w:rsidRPr="0046210B">
        <w:rPr>
          <w:rFonts w:ascii="Arial" w:hAnsi="Arial" w:cs="Arial"/>
          <w:lang w:val="mn-MN"/>
        </w:rPr>
        <w:t xml:space="preserve">н холбогдох агентлагаас танилцуулсан байдаг. </w:t>
      </w:r>
    </w:p>
    <w:p w14:paraId="340E06EC" w14:textId="2137D1AA" w:rsidR="00E0287C" w:rsidRPr="0046210B" w:rsidRDefault="00E0287C" w:rsidP="006E041F">
      <w:pPr>
        <w:spacing w:line="276" w:lineRule="auto"/>
        <w:ind w:firstLine="567"/>
        <w:jc w:val="both"/>
        <w:rPr>
          <w:rFonts w:ascii="Arial" w:hAnsi="Arial" w:cs="Arial"/>
          <w:lang w:val="mn-MN"/>
        </w:rPr>
      </w:pPr>
      <w:r w:rsidRPr="0046210B">
        <w:rPr>
          <w:rFonts w:ascii="Arial" w:hAnsi="Arial" w:cs="Arial"/>
          <w:lang w:val="mn-MN"/>
        </w:rPr>
        <w:t xml:space="preserve">Харин бүс нутгийн хувьд жил бүр Ази тивд 132.9 тэрбум ам.доллар, Хойд Америкт 85.6 тэрбум ам.доллар, Европ тивд 68.5 тэрбум ам.доллар Африк тивд 37.3 тэрбум ам.доллар, Латин Америкт 9.8 тэрбум ам.долларын хууль бус болон хууль ёсны марихуаны худалдаа явагддаг байна. </w:t>
      </w:r>
    </w:p>
    <w:p w14:paraId="06D21194" w14:textId="24341F3B" w:rsidR="00E0287C" w:rsidRPr="0046210B" w:rsidRDefault="00E0287C" w:rsidP="006E041F">
      <w:pPr>
        <w:spacing w:line="276" w:lineRule="auto"/>
        <w:ind w:firstLine="567"/>
        <w:jc w:val="both"/>
        <w:rPr>
          <w:rFonts w:ascii="Arial" w:hAnsi="Arial" w:cs="Arial"/>
          <w:lang w:val="mn-MN"/>
        </w:rPr>
      </w:pPr>
      <w:r w:rsidRPr="0046210B">
        <w:rPr>
          <w:rFonts w:ascii="Arial" w:hAnsi="Arial" w:cs="Arial"/>
          <w:lang w:val="mn-MN"/>
        </w:rPr>
        <w:t>АНУ, БНХАУ, Канад улс хууль ёсны канабисын зах зээлд</w:t>
      </w:r>
      <w:r w:rsidR="00346D06" w:rsidRPr="0046210B">
        <w:rPr>
          <w:rFonts w:ascii="Arial" w:hAnsi="Arial" w:cs="Arial"/>
          <w:lang w:val="mn-MN"/>
        </w:rPr>
        <w:t xml:space="preserve"> </w:t>
      </w:r>
      <w:r w:rsidRPr="0046210B">
        <w:rPr>
          <w:rFonts w:ascii="Arial" w:hAnsi="Arial" w:cs="Arial"/>
          <w:lang w:val="mn-MN"/>
        </w:rPr>
        <w:t>тэргүүлдэг</w:t>
      </w:r>
      <w:r w:rsidR="00346D06" w:rsidRPr="0046210B">
        <w:rPr>
          <w:rFonts w:ascii="Arial" w:hAnsi="Arial" w:cs="Arial"/>
          <w:lang w:val="mn-MN"/>
        </w:rPr>
        <w:t xml:space="preserve"> </w:t>
      </w:r>
      <w:r w:rsidRPr="0046210B">
        <w:rPr>
          <w:rFonts w:ascii="Arial" w:hAnsi="Arial" w:cs="Arial"/>
          <w:lang w:val="mn-MN"/>
        </w:rPr>
        <w:t>бөгөөд зөвхөн АНУ-д жил бүр 34 тэрбум ам.долларын “CBD” нэгдэл бүхий бүтээгдэхүүнийг эмчилгээний зориулалтаар борлуулдаг байна.</w:t>
      </w:r>
    </w:p>
    <w:p w14:paraId="192C4CB3" w14:textId="3552244B" w:rsidR="00E0287C" w:rsidRPr="0046210B" w:rsidRDefault="00E0287C" w:rsidP="006E041F">
      <w:pPr>
        <w:spacing w:line="276" w:lineRule="auto"/>
        <w:ind w:firstLine="567"/>
        <w:jc w:val="both"/>
        <w:rPr>
          <w:rFonts w:ascii="Arial" w:hAnsi="Arial" w:cs="Arial"/>
          <w:lang w:val="mn-MN"/>
        </w:rPr>
      </w:pPr>
      <w:r w:rsidRPr="0046210B">
        <w:rPr>
          <w:rFonts w:ascii="Arial" w:hAnsi="Arial" w:cs="Arial"/>
          <w:lang w:val="mn-MN"/>
        </w:rPr>
        <w:t>АНУ</w:t>
      </w:r>
      <w:r w:rsidR="009F31E9" w:rsidRPr="0046210B">
        <w:rPr>
          <w:rFonts w:ascii="Arial" w:hAnsi="Arial" w:cs="Arial"/>
          <w:lang w:val="mn-MN"/>
        </w:rPr>
        <w:t>-ын зарим мужид</w:t>
      </w:r>
      <w:r w:rsidRPr="0046210B">
        <w:rPr>
          <w:rFonts w:ascii="Arial" w:hAnsi="Arial" w:cs="Arial"/>
          <w:lang w:val="mn-MN"/>
        </w:rPr>
        <w:t xml:space="preserve"> марихуаныг хувь хүн тусгай дэлгүүр, эмийн сангаас худалдан авч, гэрийн нөхцөлд хэрэглэхийг зөвшөөрчээ. Ингэж хуульчилсан явдал нь нэг талаас тухайн мансууруулах эм, сэтгэцэд нөлөөт бодисод дурлагсадыг 28 хувийг дэвэргэж байгаа боловч, нөгөө талаас чанаргүй бодисоос хордож үхэх явдал хоёр дахин буурсан үзүүлэлт гарчээ. Мөн мансууруулах эм, сэтгэцэд нөлөөт бодисын хууль бус бизнес 30 хувиар буурсан үзүүлэлт гарсан байна.</w:t>
      </w:r>
    </w:p>
    <w:p w14:paraId="7C804846" w14:textId="2EFED55E" w:rsidR="00E0287C" w:rsidRPr="0046210B" w:rsidRDefault="00E0287C" w:rsidP="006E041F">
      <w:pPr>
        <w:spacing w:line="276" w:lineRule="auto"/>
        <w:ind w:firstLine="567"/>
        <w:jc w:val="both"/>
        <w:rPr>
          <w:rFonts w:ascii="Arial" w:hAnsi="Arial" w:cs="Arial"/>
          <w:lang w:val="mn-MN"/>
        </w:rPr>
      </w:pPr>
      <w:r w:rsidRPr="0046210B">
        <w:rPr>
          <w:rFonts w:ascii="Arial" w:hAnsi="Arial" w:cs="Arial"/>
          <w:lang w:val="mn-MN"/>
        </w:rPr>
        <w:lastRenderedPageBreak/>
        <w:t xml:space="preserve">Монгол Улсад 2021 оноос криптовалютын зах зээл идэвхжиж эхэлсэн бөгөөд одоогийн байдлаар 2 орчим их наяд гаруй төгрөг эргэлдэж байгаа талаар Санхүүгийн зохицуулах хорооноос мэдээлсэн. Энэ их хэмжээний мөнгөний эргэлт нь мансууруулах эм, сэтгэцэд нөлөөт бодисын далд зах зээлийг тэлж байх магадлалтай </w:t>
      </w:r>
      <w:r w:rsidR="009F31E9" w:rsidRPr="0046210B">
        <w:rPr>
          <w:rFonts w:ascii="Arial" w:hAnsi="Arial" w:cs="Arial"/>
          <w:lang w:val="mn-MN"/>
        </w:rPr>
        <w:t>юм</w:t>
      </w:r>
      <w:r w:rsidRPr="0046210B">
        <w:rPr>
          <w:rFonts w:ascii="Arial" w:hAnsi="Arial" w:cs="Arial"/>
          <w:lang w:val="mn-MN"/>
        </w:rPr>
        <w:t xml:space="preserve">. 2018 оны 11 дүгээр сарын 21-ний өдөр Гаалийн ерөнхий газар, Цагдаагийн ерөнхий газрын Хар тамхитай тэмцэх газрын алба хаагчид хамтран Хятад улсаас хар тамхи оруулж ирдэг бүлэглэлийг илрүүлсэн бөгөөд төлбөрийг биткоиноор хийсэн </w:t>
      </w:r>
      <w:r w:rsidR="009F31E9" w:rsidRPr="0046210B">
        <w:rPr>
          <w:rFonts w:ascii="Arial" w:hAnsi="Arial" w:cs="Arial"/>
          <w:lang w:val="mn-MN"/>
        </w:rPr>
        <w:t xml:space="preserve">байсан нь </w:t>
      </w:r>
      <w:r w:rsidRPr="0046210B">
        <w:rPr>
          <w:rFonts w:ascii="Arial" w:hAnsi="Arial" w:cs="Arial"/>
          <w:lang w:val="mn-MN"/>
        </w:rPr>
        <w:t>тогтоогдож байжээ</w:t>
      </w:r>
      <w:r w:rsidRPr="0046210B">
        <w:rPr>
          <w:rStyle w:val="FootnoteReference"/>
          <w:rFonts w:ascii="Arial" w:hAnsi="Arial" w:cs="Arial"/>
          <w:lang w:val="mn-MN"/>
        </w:rPr>
        <w:footnoteReference w:id="9"/>
      </w:r>
      <w:r w:rsidR="006E041F" w:rsidRPr="0046210B">
        <w:rPr>
          <w:rFonts w:ascii="Arial" w:hAnsi="Arial" w:cs="Arial"/>
          <w:lang w:val="mn-MN"/>
        </w:rPr>
        <w:t>.</w:t>
      </w:r>
    </w:p>
    <w:p w14:paraId="6C19F195" w14:textId="3C625104" w:rsidR="00A15A71" w:rsidRPr="0046210B" w:rsidRDefault="005B3C52" w:rsidP="003E374F">
      <w:pPr>
        <w:pStyle w:val="Heading2"/>
        <w:ind w:firstLine="567"/>
        <w:rPr>
          <w:rFonts w:ascii="Arial" w:hAnsi="Arial" w:cs="Arial"/>
          <w:sz w:val="22"/>
          <w:szCs w:val="22"/>
          <w:lang w:val="mn-MN"/>
        </w:rPr>
      </w:pPr>
      <w:bookmarkStart w:id="11" w:name="_Toc161760844"/>
      <w:bookmarkStart w:id="12" w:name="_Toc161760984"/>
      <w:bookmarkStart w:id="13" w:name="_Toc161761153"/>
      <w:r w:rsidRPr="0046210B">
        <w:rPr>
          <w:rFonts w:ascii="Arial" w:hAnsi="Arial" w:cs="Arial"/>
          <w:sz w:val="22"/>
          <w:szCs w:val="22"/>
          <w:lang w:val="mn-MN"/>
        </w:rPr>
        <w:t>2</w:t>
      </w:r>
      <w:r w:rsidR="00A15A71" w:rsidRPr="0046210B">
        <w:rPr>
          <w:rFonts w:ascii="Arial" w:hAnsi="Arial" w:cs="Arial"/>
          <w:sz w:val="22"/>
          <w:szCs w:val="22"/>
          <w:lang w:val="mn-MN"/>
        </w:rPr>
        <w:t>.1 Хэрэглэгчийн судалгаа</w:t>
      </w:r>
      <w:r w:rsidR="00005903" w:rsidRPr="0046210B">
        <w:rPr>
          <w:rStyle w:val="FootnoteReference"/>
          <w:rFonts w:ascii="Arial" w:hAnsi="Arial" w:cs="Arial"/>
          <w:sz w:val="22"/>
          <w:szCs w:val="22"/>
          <w:lang w:val="mn-MN"/>
        </w:rPr>
        <w:footnoteReference w:id="10"/>
      </w:r>
      <w:bookmarkEnd w:id="11"/>
      <w:bookmarkEnd w:id="12"/>
      <w:bookmarkEnd w:id="13"/>
    </w:p>
    <w:p w14:paraId="5E781981" w14:textId="25D3FD7B" w:rsidR="00E0287C" w:rsidRPr="0046210B" w:rsidRDefault="00F05930" w:rsidP="006E041F">
      <w:pPr>
        <w:spacing w:before="240" w:line="276" w:lineRule="auto"/>
        <w:ind w:firstLine="567"/>
        <w:jc w:val="both"/>
        <w:rPr>
          <w:rFonts w:ascii="Arial" w:hAnsi="Arial" w:cs="Arial"/>
          <w:lang w:val="mn-MN"/>
        </w:rPr>
      </w:pPr>
      <w:r w:rsidRPr="0046210B">
        <w:rPr>
          <w:rFonts w:ascii="Arial" w:hAnsi="Arial" w:cs="Arial"/>
          <w:lang w:val="mn-MN"/>
        </w:rPr>
        <w:t>2019 онд Анагаахын шинжлэх ухааны үндэсний их сургуулиас хийсэн судалгаанд шүүхийн сэтгэцийн эмгэг судлалын магадлан шинжилгээ хийлгэсэн 471 хүн, Донтолт судлалын клиникт хэвтэн эмчлүүсэн 69 өвчтний түүхэнд дүн</w:t>
      </w:r>
      <w:r w:rsidR="00A15A71" w:rsidRPr="0046210B">
        <w:rPr>
          <w:rFonts w:ascii="Arial" w:hAnsi="Arial" w:cs="Arial"/>
          <w:lang w:val="mn-MN"/>
        </w:rPr>
        <w:t xml:space="preserve"> шинжилгээ хийхэд магадлан шинжилгээнд хамрагсдын 77.5 хувь нь эрэгтэй, 20-39 насныхан хамгийн их хувийг эзэлж байсан бөгөөд </w:t>
      </w:r>
      <w:r w:rsidR="00005903" w:rsidRPr="0046210B">
        <w:rPr>
          <w:rFonts w:ascii="Arial" w:hAnsi="Arial" w:cs="Arial"/>
          <w:lang w:val="mn-MN"/>
        </w:rPr>
        <w:t>39.2 хувь нь ажилгүй, бүрэн дунд боловсролтой байна.</w:t>
      </w:r>
      <w:r w:rsidR="009F31E9" w:rsidRPr="0046210B">
        <w:rPr>
          <w:rFonts w:ascii="Arial" w:hAnsi="Arial" w:cs="Arial"/>
          <w:lang w:val="mn-MN"/>
        </w:rPr>
        <w:t xml:space="preserve"> </w:t>
      </w:r>
      <w:r w:rsidR="00005903" w:rsidRPr="0046210B">
        <w:rPr>
          <w:rFonts w:ascii="Arial" w:hAnsi="Arial" w:cs="Arial"/>
          <w:lang w:val="mn-MN"/>
        </w:rPr>
        <w:t>Магадла</w:t>
      </w:r>
      <w:r w:rsidR="009F31E9" w:rsidRPr="0046210B">
        <w:rPr>
          <w:rFonts w:ascii="Arial" w:hAnsi="Arial" w:cs="Arial"/>
          <w:lang w:val="mn-MN"/>
        </w:rPr>
        <w:t>га</w:t>
      </w:r>
      <w:r w:rsidR="00005903" w:rsidRPr="0046210B">
        <w:rPr>
          <w:rFonts w:ascii="Arial" w:hAnsi="Arial" w:cs="Arial"/>
          <w:lang w:val="mn-MN"/>
        </w:rPr>
        <w:t xml:space="preserve">анд хамрагдагсдын 38.1 хувь нь </w:t>
      </w:r>
      <w:r w:rsidR="00005903" w:rsidRPr="0046210B">
        <w:rPr>
          <w:rFonts w:ascii="Arial" w:hAnsi="Arial" w:cs="Arial"/>
          <w:b/>
          <w:bCs/>
          <w:lang w:val="mn-MN"/>
        </w:rPr>
        <w:t>канн</w:t>
      </w:r>
      <w:r w:rsidR="00457D6C" w:rsidRPr="0046210B">
        <w:rPr>
          <w:rFonts w:ascii="Arial" w:hAnsi="Arial" w:cs="Arial"/>
          <w:b/>
          <w:bCs/>
          <w:lang w:val="mn-MN"/>
        </w:rPr>
        <w:t>а</w:t>
      </w:r>
      <w:r w:rsidR="00005903" w:rsidRPr="0046210B">
        <w:rPr>
          <w:rFonts w:ascii="Arial" w:hAnsi="Arial" w:cs="Arial"/>
          <w:b/>
          <w:bCs/>
          <w:lang w:val="mn-MN"/>
        </w:rPr>
        <w:t>б</w:t>
      </w:r>
      <w:r w:rsidR="00457D6C" w:rsidRPr="0046210B">
        <w:rPr>
          <w:rFonts w:ascii="Arial" w:hAnsi="Arial" w:cs="Arial"/>
          <w:b/>
          <w:bCs/>
          <w:lang w:val="mn-MN"/>
        </w:rPr>
        <w:t>и</w:t>
      </w:r>
      <w:r w:rsidR="00005903" w:rsidRPr="0046210B">
        <w:rPr>
          <w:rFonts w:ascii="Arial" w:hAnsi="Arial" w:cs="Arial"/>
          <w:b/>
          <w:bCs/>
          <w:lang w:val="mn-MN"/>
        </w:rPr>
        <w:t>с, сэргээгч эм бодис, нойрсуулах намуу</w:t>
      </w:r>
      <w:r w:rsidR="00005903" w:rsidRPr="0046210B">
        <w:rPr>
          <w:rFonts w:ascii="Arial" w:hAnsi="Arial" w:cs="Arial"/>
          <w:lang w:val="mn-MN"/>
        </w:rPr>
        <w:t xml:space="preserve"> зэрэг мансууруулах бодисыг хэрэглэсэн бол 35.8 хувь нь хууль бусаар хадгалах, 26.1 хувь нь хууль бусаар худалдаалах, хил дамнуулан оруулж ирэх зэрэг гэмт хэргийг үйлдсэн байна. </w:t>
      </w:r>
    </w:p>
    <w:p w14:paraId="6D8CB665" w14:textId="00F5ADC0" w:rsidR="007B4DB9" w:rsidRPr="0046210B" w:rsidRDefault="007B4DB9" w:rsidP="006E041F">
      <w:pPr>
        <w:spacing w:line="276" w:lineRule="auto"/>
        <w:ind w:firstLine="567"/>
        <w:jc w:val="both"/>
        <w:rPr>
          <w:rFonts w:ascii="Arial" w:hAnsi="Arial" w:cs="Arial"/>
          <w:lang w:val="mn-MN"/>
        </w:rPr>
      </w:pPr>
      <w:r w:rsidRPr="0046210B">
        <w:rPr>
          <w:rFonts w:ascii="Arial" w:hAnsi="Arial" w:cs="Arial"/>
          <w:lang w:val="mn-MN"/>
        </w:rPr>
        <w:t xml:space="preserve">2012-2016 онд мансууруулах бодисын хэрэглээтэй холбоотой эмгэгийн улмаас 69 хүн хэвтэн эмчлүүлсэн ба дундаж нас 30.2, 56.5 хувь нь эмэгтэйчүүд, насны бүлгээр үзвэл 40-49 насныхан байжээ. </w:t>
      </w:r>
    </w:p>
    <w:p w14:paraId="151DB2AE" w14:textId="178970AA" w:rsidR="00800E6D" w:rsidRPr="0046210B" w:rsidRDefault="007B4DB9" w:rsidP="006E041F">
      <w:pPr>
        <w:spacing w:line="276" w:lineRule="auto"/>
        <w:ind w:firstLine="567"/>
        <w:jc w:val="both"/>
        <w:rPr>
          <w:rFonts w:ascii="Arial" w:hAnsi="Arial" w:cs="Arial"/>
          <w:lang w:val="mn-MN"/>
        </w:rPr>
      </w:pPr>
      <w:r w:rsidRPr="0046210B">
        <w:rPr>
          <w:rFonts w:ascii="Arial" w:hAnsi="Arial" w:cs="Arial"/>
          <w:lang w:val="mn-MN"/>
        </w:rPr>
        <w:t>Мансууруулах бодисын хэрэглэгчдийн 82.6 хувь нь эх орондоо хэрэглэж эхэлсэн, ний</w:t>
      </w:r>
      <w:r w:rsidR="008C2AEA" w:rsidRPr="0046210B">
        <w:rPr>
          <w:rFonts w:ascii="Arial" w:hAnsi="Arial" w:cs="Arial"/>
          <w:lang w:val="mn-MN"/>
        </w:rPr>
        <w:t>т</w:t>
      </w:r>
      <w:r w:rsidRPr="0046210B">
        <w:rPr>
          <w:rFonts w:ascii="Arial" w:hAnsi="Arial" w:cs="Arial"/>
          <w:lang w:val="mn-MN"/>
        </w:rPr>
        <w:t xml:space="preserve"> тохиолдлын </w:t>
      </w:r>
      <w:r w:rsidR="00800E6D" w:rsidRPr="0046210B">
        <w:rPr>
          <w:rFonts w:ascii="Arial" w:hAnsi="Arial" w:cs="Arial"/>
          <w:lang w:val="mn-MN"/>
        </w:rPr>
        <w:t>31.8 хувь нь канн</w:t>
      </w:r>
      <w:r w:rsidR="00457D6C" w:rsidRPr="0046210B">
        <w:rPr>
          <w:rFonts w:ascii="Arial" w:hAnsi="Arial" w:cs="Arial"/>
          <w:lang w:val="mn-MN"/>
        </w:rPr>
        <w:t>а</w:t>
      </w:r>
      <w:r w:rsidR="00800E6D" w:rsidRPr="0046210B">
        <w:rPr>
          <w:rFonts w:ascii="Arial" w:hAnsi="Arial" w:cs="Arial"/>
          <w:lang w:val="mn-MN"/>
        </w:rPr>
        <w:t>б</w:t>
      </w:r>
      <w:r w:rsidR="00457D6C" w:rsidRPr="0046210B">
        <w:rPr>
          <w:rFonts w:ascii="Arial" w:hAnsi="Arial" w:cs="Arial"/>
          <w:lang w:val="mn-MN"/>
        </w:rPr>
        <w:t>и</w:t>
      </w:r>
      <w:r w:rsidR="00800E6D" w:rsidRPr="0046210B">
        <w:rPr>
          <w:rFonts w:ascii="Arial" w:hAnsi="Arial" w:cs="Arial"/>
          <w:lang w:val="mn-MN"/>
        </w:rPr>
        <w:t>сыг, 24.6 хувь нь тайвшруулах ба нойрсуулах эмийг хэрэглэсэн байна.</w:t>
      </w:r>
    </w:p>
    <w:p w14:paraId="5822A09D" w14:textId="27BD524F" w:rsidR="007B4DB9" w:rsidRPr="0046210B" w:rsidRDefault="00800E6D" w:rsidP="006E041F">
      <w:pPr>
        <w:spacing w:line="276" w:lineRule="auto"/>
        <w:ind w:firstLine="567"/>
        <w:jc w:val="both"/>
        <w:rPr>
          <w:rFonts w:ascii="Arial" w:hAnsi="Arial" w:cs="Arial"/>
          <w:lang w:val="mn-MN"/>
        </w:rPr>
      </w:pPr>
      <w:r w:rsidRPr="0046210B">
        <w:rPr>
          <w:rFonts w:ascii="Arial" w:hAnsi="Arial" w:cs="Arial"/>
          <w:lang w:val="mn-MN"/>
        </w:rPr>
        <w:t>Судалгаагаар тухайн үед хүн амын дунд канн</w:t>
      </w:r>
      <w:r w:rsidR="00457D6C" w:rsidRPr="0046210B">
        <w:rPr>
          <w:rFonts w:ascii="Arial" w:hAnsi="Arial" w:cs="Arial"/>
          <w:lang w:val="mn-MN"/>
        </w:rPr>
        <w:t>а</w:t>
      </w:r>
      <w:r w:rsidRPr="0046210B">
        <w:rPr>
          <w:rFonts w:ascii="Arial" w:hAnsi="Arial" w:cs="Arial"/>
          <w:lang w:val="mn-MN"/>
        </w:rPr>
        <w:t>б</w:t>
      </w:r>
      <w:r w:rsidR="00457D6C" w:rsidRPr="0046210B">
        <w:rPr>
          <w:rFonts w:ascii="Arial" w:hAnsi="Arial" w:cs="Arial"/>
          <w:lang w:val="mn-MN"/>
        </w:rPr>
        <w:t>и</w:t>
      </w:r>
      <w:r w:rsidRPr="0046210B">
        <w:rPr>
          <w:rFonts w:ascii="Arial" w:hAnsi="Arial" w:cs="Arial"/>
          <w:lang w:val="mn-MN"/>
        </w:rPr>
        <w:t>с, нойрсуулах намуу, сэргээгч бодисыг хэрэглэх нь түлхүү байна гэж дүгнэжээ.</w:t>
      </w:r>
      <w:r w:rsidR="007B4DB9" w:rsidRPr="0046210B">
        <w:rPr>
          <w:rFonts w:ascii="Arial" w:hAnsi="Arial" w:cs="Arial"/>
          <w:lang w:val="mn-MN"/>
        </w:rPr>
        <w:t xml:space="preserve"> </w:t>
      </w:r>
    </w:p>
    <w:p w14:paraId="7831D2C9" w14:textId="5BAF730E" w:rsidR="00803CE3" w:rsidRPr="0046210B" w:rsidRDefault="005B3C52" w:rsidP="003E374F">
      <w:pPr>
        <w:ind w:firstLine="567"/>
        <w:jc w:val="both"/>
        <w:rPr>
          <w:lang w:val="mn-MN"/>
        </w:rPr>
      </w:pPr>
      <w:bookmarkStart w:id="14" w:name="_Toc161760845"/>
      <w:bookmarkStart w:id="15" w:name="_Toc161760985"/>
      <w:bookmarkStart w:id="16" w:name="_Toc161761154"/>
      <w:r w:rsidRPr="0046210B">
        <w:rPr>
          <w:rStyle w:val="Heading2Char"/>
          <w:rFonts w:ascii="Arial" w:hAnsi="Arial" w:cs="Arial"/>
          <w:sz w:val="22"/>
          <w:szCs w:val="22"/>
          <w:lang w:val="mn-MN"/>
        </w:rPr>
        <w:t>2</w:t>
      </w:r>
      <w:r w:rsidR="00800E6D" w:rsidRPr="0046210B">
        <w:rPr>
          <w:rStyle w:val="Heading2Char"/>
          <w:rFonts w:ascii="Arial" w:hAnsi="Arial" w:cs="Arial"/>
          <w:sz w:val="22"/>
          <w:szCs w:val="22"/>
          <w:lang w:val="mn-MN"/>
        </w:rPr>
        <w:t xml:space="preserve">.2. </w:t>
      </w:r>
      <w:r w:rsidR="00E0287C" w:rsidRPr="0046210B">
        <w:rPr>
          <w:rStyle w:val="Heading2Char"/>
          <w:rFonts w:ascii="Arial" w:hAnsi="Arial" w:cs="Arial"/>
          <w:sz w:val="22"/>
          <w:szCs w:val="22"/>
          <w:lang w:val="mn-MN"/>
        </w:rPr>
        <w:t>М</w:t>
      </w:r>
      <w:r w:rsidR="00800E6D" w:rsidRPr="0046210B">
        <w:rPr>
          <w:rStyle w:val="Heading2Char"/>
          <w:rFonts w:ascii="Arial" w:hAnsi="Arial" w:cs="Arial"/>
          <w:sz w:val="22"/>
          <w:szCs w:val="22"/>
          <w:lang w:val="mn-MN"/>
        </w:rPr>
        <w:t>ансууруулах төрлийн бодисын хэрэглээний талаарх ерөнхий боловсролын сургуулийн сурагчдын дунд хийсэн судалгаа</w:t>
      </w:r>
      <w:bookmarkEnd w:id="14"/>
      <w:bookmarkEnd w:id="15"/>
      <w:bookmarkEnd w:id="16"/>
      <w:r w:rsidR="00800E6D" w:rsidRPr="0046210B">
        <w:rPr>
          <w:rStyle w:val="FootnoteReference"/>
          <w:rFonts w:ascii="Arial" w:eastAsiaTheme="majorEastAsia" w:hAnsi="Arial" w:cs="Arial"/>
          <w:color w:val="2F5496" w:themeColor="accent1" w:themeShade="BF"/>
          <w:lang w:val="mn-MN"/>
        </w:rPr>
        <w:footnoteReference w:id="11"/>
      </w:r>
    </w:p>
    <w:p w14:paraId="0DAC884C" w14:textId="1986A055" w:rsidR="008B17AA" w:rsidRPr="0046210B" w:rsidRDefault="00800E6D" w:rsidP="006E041F">
      <w:pPr>
        <w:spacing w:line="276" w:lineRule="auto"/>
        <w:ind w:firstLine="567"/>
        <w:jc w:val="both"/>
        <w:rPr>
          <w:rFonts w:ascii="Arial" w:hAnsi="Arial" w:cs="Arial"/>
          <w:lang w:val="mn-MN"/>
        </w:rPr>
      </w:pPr>
      <w:r w:rsidRPr="0046210B">
        <w:rPr>
          <w:rFonts w:ascii="Arial" w:hAnsi="Arial" w:cs="Arial"/>
          <w:lang w:val="mn-MN"/>
        </w:rPr>
        <w:t>201</w:t>
      </w:r>
      <w:r w:rsidR="008B17AA" w:rsidRPr="0046210B">
        <w:rPr>
          <w:rFonts w:ascii="Arial" w:hAnsi="Arial" w:cs="Arial"/>
          <w:lang w:val="mn-MN"/>
        </w:rPr>
        <w:t>7</w:t>
      </w:r>
      <w:r w:rsidRPr="0046210B">
        <w:rPr>
          <w:rFonts w:ascii="Arial" w:hAnsi="Arial" w:cs="Arial"/>
          <w:lang w:val="mn-MN"/>
        </w:rPr>
        <w:t xml:space="preserve"> онд Нийслэлийн таван дүүрэг, Сэлэнгэ, Орхон, Дархан-</w:t>
      </w:r>
      <w:r w:rsidR="008C2AEA" w:rsidRPr="0046210B">
        <w:rPr>
          <w:rFonts w:ascii="Arial" w:hAnsi="Arial" w:cs="Arial"/>
          <w:lang w:val="mn-MN"/>
        </w:rPr>
        <w:t>У</w:t>
      </w:r>
      <w:r w:rsidRPr="0046210B">
        <w:rPr>
          <w:rFonts w:ascii="Arial" w:hAnsi="Arial" w:cs="Arial"/>
          <w:lang w:val="mn-MN"/>
        </w:rPr>
        <w:t>ул аймгийн ерөнхий боловсролын сургуулийн</w:t>
      </w:r>
      <w:r w:rsidR="008B17AA" w:rsidRPr="0046210B">
        <w:rPr>
          <w:rFonts w:ascii="Arial" w:hAnsi="Arial" w:cs="Arial"/>
          <w:lang w:val="mn-MN"/>
        </w:rPr>
        <w:t xml:space="preserve"> 1067 хүүхдийг хамруулан хүүхэд өсвөр насныхны дунд мансууруулах, сэтгэцэд нөлөөт бодисын хэрэглээ, эрсдэлийг судласан байна.</w:t>
      </w:r>
    </w:p>
    <w:p w14:paraId="7822531A" w14:textId="524B2484" w:rsidR="008B17AA" w:rsidRPr="0046210B" w:rsidRDefault="008B17AA" w:rsidP="006E041F">
      <w:pPr>
        <w:spacing w:line="276" w:lineRule="auto"/>
        <w:ind w:firstLine="567"/>
        <w:jc w:val="both"/>
        <w:rPr>
          <w:rFonts w:ascii="Arial" w:hAnsi="Arial" w:cs="Arial"/>
          <w:lang w:val="mn-MN"/>
        </w:rPr>
      </w:pPr>
      <w:r w:rsidRPr="0046210B">
        <w:rPr>
          <w:rFonts w:ascii="Arial" w:hAnsi="Arial" w:cs="Arial"/>
          <w:lang w:val="mn-MN"/>
        </w:rPr>
        <w:t xml:space="preserve">Судалгаанд оролцогчдын 74% нь мансууруулах бодис огт хэрэглэж байгаагүй, 13% нь ганц удаа хэрэглэж байсан, 2% нь хааяа хэрэглэдэг гэсэн бол 11% нь олон удаа хэрэглэж байсан гэсэн байна. </w:t>
      </w:r>
    </w:p>
    <w:p w14:paraId="2A705D89" w14:textId="41C0EFEF" w:rsidR="00803CE3" w:rsidRPr="0046210B" w:rsidRDefault="008B17AA" w:rsidP="006E041F">
      <w:pPr>
        <w:spacing w:line="276" w:lineRule="auto"/>
        <w:ind w:firstLine="567"/>
        <w:jc w:val="both"/>
        <w:rPr>
          <w:rFonts w:ascii="Arial" w:hAnsi="Arial" w:cs="Arial"/>
          <w:lang w:val="mn-MN"/>
        </w:rPr>
      </w:pPr>
      <w:r w:rsidRPr="0046210B">
        <w:rPr>
          <w:rFonts w:ascii="Arial" w:hAnsi="Arial" w:cs="Arial"/>
          <w:lang w:val="mn-MN"/>
        </w:rPr>
        <w:t xml:space="preserve">Судалгаанд оролцогчдын 21% нь хүмүүс мансууруулах бодисыг бусдын дарамт шахалтаар хэрэглэдэг, 25% нь сонирхоод хэрэглэдэг, 24% нь бусдыг дуурайж хэрэглэдэг гэсэн бол 25% нь тайвшрах гэж хэрэглэдэг гэж хариулсан бөгөөд  архи, утаат тамхи, газ, цавуу, өвс, кокайн, марихуан зэрэг мансууруулах бодисын төрлүүд өндөр үзүүлэлттэй байна. Мөн ахлах ангийн сурагчдын хувьд газ, цавуу, будаг, бензин, кокайн, мөс, марихуан, хар тамхи гэсэн хариулт давамгайлж байгаа бол дунд ангийн сурагчдын хувьд архи, тамхи </w:t>
      </w:r>
      <w:r w:rsidRPr="0046210B">
        <w:rPr>
          <w:rFonts w:ascii="Arial" w:hAnsi="Arial" w:cs="Arial"/>
          <w:lang w:val="mn-MN"/>
        </w:rPr>
        <w:lastRenderedPageBreak/>
        <w:t xml:space="preserve">гэсэн хариулт давамгайлж байна. Дээрх асуултанд сурагчид давхардсан 352 хариулт өгсөн байна. </w:t>
      </w:r>
    </w:p>
    <w:p w14:paraId="4D749698" w14:textId="7E4164DC" w:rsidR="008B17AA" w:rsidRPr="0046210B" w:rsidRDefault="008B17AA" w:rsidP="006E041F">
      <w:pPr>
        <w:spacing w:line="276" w:lineRule="auto"/>
        <w:ind w:firstLine="567"/>
        <w:jc w:val="both"/>
        <w:rPr>
          <w:rFonts w:ascii="Arial" w:hAnsi="Arial" w:cs="Arial"/>
          <w:lang w:val="mn-MN"/>
        </w:rPr>
      </w:pPr>
      <w:r w:rsidRPr="0046210B">
        <w:rPr>
          <w:rFonts w:ascii="Arial" w:hAnsi="Arial" w:cs="Arial"/>
          <w:lang w:val="mn-MN"/>
        </w:rPr>
        <w:t>Мансууруулах бодисын талаарх мэдээллийг хаанаас авдаг вэ гэсэн асуултанд нь нийслэлд судалгаанд оролцогчдын хамгийн их буюу 250 нь интернэтээс авсан, хөдөө орон нутагт судалгаанд оролцогчдын хамгийн их буюу 162 нь телевиз, кинон дээрээс мэдээлэл авдаг гэжээ.</w:t>
      </w:r>
    </w:p>
    <w:p w14:paraId="3575812E" w14:textId="54A2CF5F" w:rsidR="008B17AA" w:rsidRPr="0046210B" w:rsidRDefault="008B17AA" w:rsidP="006E041F">
      <w:pPr>
        <w:spacing w:line="276" w:lineRule="auto"/>
        <w:ind w:firstLine="567"/>
        <w:jc w:val="both"/>
        <w:rPr>
          <w:rFonts w:ascii="Arial" w:hAnsi="Arial" w:cs="Arial"/>
          <w:lang w:val="mn-MN"/>
        </w:rPr>
      </w:pPr>
      <w:r w:rsidRPr="0046210B">
        <w:rPr>
          <w:rFonts w:ascii="Arial" w:hAnsi="Arial" w:cs="Arial"/>
          <w:lang w:val="mn-MN"/>
        </w:rPr>
        <w:t xml:space="preserve">Судалгаанд оролцогчдын 44% нь уг бодисын 1-3 төрөл мэднэ, 21% нь 3-5 төрөл мэднэ, 20% нь огт мэдэхгүй, 5% нь 5-8 төрөл мэднэ гэсэн бол 10% нь 8-аас дээш төрөл мэднэ гэсэн ба 41% нь мансууруулах бодисын хэрэглээ өсвөр үеийнхний дунд түгээмэл байдаг, 15% нь маш түгээмэл, 20% нь мэдэхгүй, 13% нь бага, 5% нь маш бага, 6% нь түгээмэл бус байдаг гэж үзжээ. Үүнээс үзэхэд өсвөр насныхны дунд мансууруулах бодисын талаарх мэдээлэл түгээмэл, Судалгаанд оролцогчдын 26% нь уг бодисыг нэг ба түүнээс дээш удаа хэрэглэсэн үзүүлэлт байгаа нь мансууруулах, сэтгэцэд нөлөөт бодисын хэрэглээ өсвөр үеийнхэний дунд </w:t>
      </w:r>
      <w:r w:rsidR="009F31E9" w:rsidRPr="0046210B">
        <w:rPr>
          <w:rFonts w:ascii="Arial" w:hAnsi="Arial" w:cs="Arial"/>
          <w:lang w:val="mn-MN"/>
        </w:rPr>
        <w:t xml:space="preserve">багагүй </w:t>
      </w:r>
      <w:r w:rsidRPr="0046210B">
        <w:rPr>
          <w:rFonts w:ascii="Arial" w:hAnsi="Arial" w:cs="Arial"/>
          <w:lang w:val="mn-MN"/>
        </w:rPr>
        <w:t>хэмжээнд байгаа нь харагдаж байна.</w:t>
      </w:r>
    </w:p>
    <w:p w14:paraId="33C115A1" w14:textId="7BA52E93" w:rsidR="00803CE3" w:rsidRPr="0046210B" w:rsidRDefault="005B3C52" w:rsidP="00797B35">
      <w:pPr>
        <w:pStyle w:val="Heading2"/>
        <w:ind w:firstLine="567"/>
        <w:jc w:val="both"/>
        <w:rPr>
          <w:rFonts w:ascii="Arial" w:hAnsi="Arial" w:cs="Arial"/>
          <w:sz w:val="22"/>
          <w:szCs w:val="22"/>
          <w:lang w:val="mn-MN"/>
        </w:rPr>
      </w:pPr>
      <w:bookmarkStart w:id="17" w:name="_Toc161760846"/>
      <w:bookmarkStart w:id="18" w:name="_Toc161760986"/>
      <w:bookmarkStart w:id="19" w:name="_Toc161761155"/>
      <w:r w:rsidRPr="0046210B">
        <w:rPr>
          <w:rFonts w:ascii="Arial" w:hAnsi="Arial" w:cs="Arial"/>
          <w:sz w:val="22"/>
          <w:szCs w:val="22"/>
          <w:lang w:val="mn-MN"/>
        </w:rPr>
        <w:t>2</w:t>
      </w:r>
      <w:r w:rsidR="008B17AA" w:rsidRPr="0046210B">
        <w:rPr>
          <w:rFonts w:ascii="Arial" w:hAnsi="Arial" w:cs="Arial"/>
          <w:sz w:val="22"/>
          <w:szCs w:val="22"/>
          <w:lang w:val="mn-MN"/>
        </w:rPr>
        <w:t>.3 Мансууруулах, сэтгэцэд нөлөөт бодистой холбоотой гэмт хэрэгт ял шийтгэгдэж, хорих ял эдэлж буй хүмүүсээс авсан судалга</w:t>
      </w:r>
      <w:r w:rsidR="00364011" w:rsidRPr="0046210B">
        <w:rPr>
          <w:rFonts w:ascii="Arial" w:hAnsi="Arial" w:cs="Arial"/>
          <w:sz w:val="22"/>
          <w:szCs w:val="22"/>
          <w:lang w:val="mn-MN"/>
        </w:rPr>
        <w:t>а</w:t>
      </w:r>
      <w:r w:rsidR="008B17AA" w:rsidRPr="0046210B">
        <w:rPr>
          <w:rFonts w:ascii="Arial" w:hAnsi="Arial" w:cs="Arial"/>
          <w:sz w:val="22"/>
          <w:szCs w:val="22"/>
          <w:lang w:val="mn-MN"/>
        </w:rPr>
        <w:t>ны дүн.</w:t>
      </w:r>
      <w:r w:rsidR="006C5644" w:rsidRPr="0046210B">
        <w:rPr>
          <w:rStyle w:val="FootnoteReference"/>
          <w:rFonts w:ascii="Arial" w:hAnsi="Arial" w:cs="Arial"/>
          <w:sz w:val="22"/>
          <w:szCs w:val="22"/>
          <w:lang w:val="mn-MN"/>
        </w:rPr>
        <w:footnoteReference w:id="12"/>
      </w:r>
      <w:bookmarkEnd w:id="17"/>
      <w:bookmarkEnd w:id="18"/>
      <w:bookmarkEnd w:id="19"/>
    </w:p>
    <w:p w14:paraId="1167988F" w14:textId="42A362D5" w:rsidR="00803CE3" w:rsidRPr="0046210B" w:rsidRDefault="008B17AA" w:rsidP="00B8244D">
      <w:pPr>
        <w:spacing w:before="240" w:line="276" w:lineRule="auto"/>
        <w:ind w:firstLine="567"/>
        <w:jc w:val="both"/>
        <w:rPr>
          <w:rFonts w:ascii="Arial" w:hAnsi="Arial" w:cs="Arial"/>
          <w:lang w:val="mn-MN"/>
        </w:rPr>
      </w:pPr>
      <w:r w:rsidRPr="0046210B">
        <w:rPr>
          <w:rFonts w:ascii="Arial" w:hAnsi="Arial" w:cs="Arial"/>
          <w:lang w:val="mn-MN"/>
        </w:rPr>
        <w:t xml:space="preserve">Судалгаанд нийт 15-59 насны 30 хэрэглэгчид хамрагдсанаас 19-35 насныхан 66%-ийг эзэлж байгаа ба хэрэглэгчдийн дундаж нас 25-35 байна. Хүйсийн хувьд эрэгтэй нь 78%, эмэгтэй нь 10% ба эрэгтэйчүүдийн дунд хэрэглээ илүү байна. </w:t>
      </w:r>
    </w:p>
    <w:p w14:paraId="68D6F921" w14:textId="377FAEE6" w:rsidR="008B17AA" w:rsidRPr="0046210B" w:rsidRDefault="008B17AA" w:rsidP="003E374F">
      <w:pPr>
        <w:spacing w:line="276" w:lineRule="auto"/>
        <w:ind w:firstLine="567"/>
        <w:jc w:val="both"/>
        <w:rPr>
          <w:rFonts w:ascii="Arial" w:hAnsi="Arial" w:cs="Arial"/>
          <w:lang w:val="mn-MN"/>
        </w:rPr>
      </w:pPr>
      <w:r w:rsidRPr="0046210B">
        <w:rPr>
          <w:rFonts w:ascii="Arial" w:hAnsi="Arial" w:cs="Arial"/>
          <w:lang w:val="mn-MN"/>
        </w:rPr>
        <w:t>Сүүлийн сард /хоригдохоос өмнө/ 63,8% нь орлогоороо мансууруулах, сэтгэцэд нөлөөт бодис худалдаж авсан ба үүнээс: 13.2% нь 150 мян.төгрөгөөс дээш, 6% 150,001-250 мян.төг, 26% 250000-500 мян.төг, 9% 500 мянган төгрөгөөс дээш төгрөгөөр худалдаж авсан гэх бөгөөд орлогын хэмжээ нь хэрэглээнд нөлөөлөхгүй байна. Хэрэглээгээ авах мөнгөний хэмжээ харилцан адилгүй гэж хариулсан 9% ба мөнгө зарахгүйгээр найзууд дундаа хэрэглэдэг гэсэн 36,2% бай</w:t>
      </w:r>
      <w:r w:rsidR="006C5644" w:rsidRPr="0046210B">
        <w:rPr>
          <w:rFonts w:ascii="Arial" w:hAnsi="Arial" w:cs="Arial"/>
          <w:lang w:val="mn-MN"/>
        </w:rPr>
        <w:t>на.</w:t>
      </w:r>
    </w:p>
    <w:p w14:paraId="00433B78" w14:textId="02A86602" w:rsidR="006C5644" w:rsidRPr="0046210B" w:rsidRDefault="006C5644" w:rsidP="003E374F">
      <w:pPr>
        <w:spacing w:line="276" w:lineRule="auto"/>
        <w:ind w:firstLine="567"/>
        <w:jc w:val="both"/>
        <w:rPr>
          <w:rFonts w:ascii="Arial" w:hAnsi="Arial" w:cs="Arial"/>
          <w:lang w:val="mn-MN"/>
        </w:rPr>
      </w:pPr>
      <w:r w:rsidRPr="0046210B">
        <w:rPr>
          <w:rFonts w:ascii="Arial" w:hAnsi="Arial" w:cs="Arial"/>
          <w:lang w:val="mn-MN"/>
        </w:rPr>
        <w:t>Уг бодисыг 14-20 насанд хэрэглэж эхэлсэн нь 29,7%,</w:t>
      </w:r>
      <w:r w:rsidR="00676C62" w:rsidRPr="0046210B">
        <w:rPr>
          <w:rFonts w:ascii="Arial" w:hAnsi="Arial" w:cs="Arial"/>
          <w:lang w:val="mn-MN"/>
        </w:rPr>
        <w:t xml:space="preserve"> </w:t>
      </w:r>
      <w:r w:rsidRPr="0046210B">
        <w:rPr>
          <w:rFonts w:ascii="Arial" w:hAnsi="Arial" w:cs="Arial"/>
          <w:lang w:val="mn-MN"/>
        </w:rPr>
        <w:t>20-30 насандаа 14 хүн/46,2/ эзэлж байгаа ба үүнээс 30-40 насандаа хэрэглэсэн 6 хүн /19,8/, нийт хэрэглэгсдээс 46,2 нь анх 20-30 насандаа хэрэглэж эхэлсэн байна. Мансууруулах</w:t>
      </w:r>
      <w:r w:rsidR="0087780E" w:rsidRPr="0046210B">
        <w:rPr>
          <w:rFonts w:ascii="Arial" w:hAnsi="Arial" w:cs="Arial"/>
          <w:lang w:val="mn-MN"/>
        </w:rPr>
        <w:t xml:space="preserve"> эм</w:t>
      </w:r>
      <w:r w:rsidRPr="0046210B">
        <w:rPr>
          <w:rFonts w:ascii="Arial" w:hAnsi="Arial" w:cs="Arial"/>
          <w:lang w:val="mn-MN"/>
        </w:rPr>
        <w:t>, сэтгэцэд нөлөөт бодисыг 75% нь сонирхож буюу бусдыг дуур</w:t>
      </w:r>
      <w:r w:rsidR="0087780E" w:rsidRPr="0046210B">
        <w:rPr>
          <w:rFonts w:ascii="Arial" w:hAnsi="Arial" w:cs="Arial"/>
          <w:lang w:val="mn-MN"/>
        </w:rPr>
        <w:t>ай</w:t>
      </w:r>
      <w:r w:rsidRPr="0046210B">
        <w:rPr>
          <w:rFonts w:ascii="Arial" w:hAnsi="Arial" w:cs="Arial"/>
          <w:lang w:val="mn-MN"/>
        </w:rPr>
        <w:t>ж хэрэглэдэг байна.</w:t>
      </w:r>
    </w:p>
    <w:p w14:paraId="66B77D82" w14:textId="19398D2C" w:rsidR="00AB5A0B" w:rsidRPr="0046210B" w:rsidRDefault="006C5644" w:rsidP="003E374F">
      <w:pPr>
        <w:spacing w:line="276" w:lineRule="auto"/>
        <w:ind w:firstLine="567"/>
        <w:jc w:val="both"/>
        <w:rPr>
          <w:rFonts w:ascii="Arial" w:hAnsi="Arial" w:cs="Arial"/>
          <w:lang w:val="mn-MN"/>
        </w:rPr>
      </w:pPr>
      <w:r w:rsidRPr="0046210B">
        <w:rPr>
          <w:rFonts w:ascii="Arial" w:hAnsi="Arial" w:cs="Arial"/>
          <w:lang w:val="mn-MN"/>
        </w:rPr>
        <w:t>Судалгаанд хамрагдагсдын 33% нь 1 төрлийн, 67% нь 2-8 төрлийн мансууруулах</w:t>
      </w:r>
      <w:r w:rsidR="00116C0C" w:rsidRPr="0046210B">
        <w:rPr>
          <w:rFonts w:ascii="Arial" w:hAnsi="Arial" w:cs="Arial"/>
          <w:lang w:val="mn-MN"/>
        </w:rPr>
        <w:t xml:space="preserve"> эм</w:t>
      </w:r>
      <w:r w:rsidRPr="0046210B">
        <w:rPr>
          <w:rFonts w:ascii="Arial" w:hAnsi="Arial" w:cs="Arial"/>
          <w:lang w:val="mn-MN"/>
        </w:rPr>
        <w:t xml:space="preserve">, сэтгэц нөлөөт бодисыг татах, уух, сорох, үнэрлэх, тарих зэргээр бүхий л аргыг ашиглан хэрэглэдэг ба дийлэнх нь 71% мөс хэрэглэж байгаагийн зэрэгцээ LSD 9,9%, бусад буюу шавар 23%, экстази 9,9%, өвсийг 3,3% нь хэрэглэж байна. Энэ нь уг бодисын төрөл улам олширч байгааг илэрхийлэх үзүүлэлт юм. </w:t>
      </w:r>
    </w:p>
    <w:p w14:paraId="62FC49A7" w14:textId="0338A48B" w:rsidR="006C5644" w:rsidRPr="0046210B" w:rsidRDefault="006C5644" w:rsidP="003E374F">
      <w:pPr>
        <w:spacing w:line="276" w:lineRule="auto"/>
        <w:ind w:firstLine="567"/>
        <w:jc w:val="both"/>
        <w:rPr>
          <w:rFonts w:ascii="Arial" w:hAnsi="Arial" w:cs="Arial"/>
          <w:lang w:val="mn-MN"/>
        </w:rPr>
      </w:pPr>
      <w:r w:rsidRPr="0046210B">
        <w:rPr>
          <w:rFonts w:ascii="Arial" w:hAnsi="Arial" w:cs="Arial"/>
          <w:b/>
          <w:bCs/>
          <w:lang w:val="mn-MN"/>
        </w:rPr>
        <w:t xml:space="preserve">Эдгээр хүмүүсийн дийлэнх нь дунджаар 40 орчим хэрэглэгчийг мэддэг гэж хариулснаас үзэхэд судалгааны хүрээнд нийт хэрэглэгчдийн тоог 1140 гэж тодорхойлж болох ба 100 хүнд </w:t>
      </w:r>
      <w:r w:rsidR="00B8244D" w:rsidRPr="0046210B">
        <w:rPr>
          <w:rFonts w:ascii="Arial" w:hAnsi="Arial" w:cs="Arial"/>
          <w:b/>
          <w:bCs/>
          <w:lang w:val="mn-MN"/>
        </w:rPr>
        <w:t>н</w:t>
      </w:r>
      <w:r w:rsidRPr="0046210B">
        <w:rPr>
          <w:rFonts w:ascii="Arial" w:hAnsi="Arial" w:cs="Arial"/>
          <w:b/>
          <w:bCs/>
          <w:lang w:val="mn-MN"/>
        </w:rPr>
        <w:t>огдох хэмжээгээрээ 11.4 байна</w:t>
      </w:r>
      <w:r w:rsidRPr="0046210B">
        <w:rPr>
          <w:rFonts w:ascii="Arial" w:hAnsi="Arial" w:cs="Arial"/>
          <w:lang w:val="mn-MN"/>
        </w:rPr>
        <w:t xml:space="preserve">. </w:t>
      </w:r>
    </w:p>
    <w:p w14:paraId="1E172314" w14:textId="5591E77C" w:rsidR="00AB5A0B" w:rsidRPr="0046210B" w:rsidRDefault="00AB5A0B" w:rsidP="003E374F">
      <w:pPr>
        <w:spacing w:line="276" w:lineRule="auto"/>
        <w:ind w:firstLine="567"/>
        <w:jc w:val="both"/>
        <w:rPr>
          <w:rFonts w:ascii="Arial" w:hAnsi="Arial" w:cs="Arial"/>
          <w:lang w:val="mn-MN"/>
        </w:rPr>
      </w:pPr>
      <w:r w:rsidRPr="0046210B">
        <w:rPr>
          <w:rFonts w:ascii="Arial" w:hAnsi="Arial" w:cs="Arial"/>
          <w:lang w:val="mn-MN"/>
        </w:rPr>
        <w:t xml:space="preserve">Үүний учир шалтгаан нь үнэ хямд, олон төрлийн синтетик бодис, бэлдмэлүүд ихээр орж ирж байгаа, түүнчлэн энэ төрлийн бэлдмэлийг гар аргаар гаргаж авах лабораториуд бий болох эрсдэлтэй байна. Хэрэглээнд хаана амьдран сууж байгаа болон гадаадад </w:t>
      </w:r>
      <w:r w:rsidRPr="0046210B">
        <w:rPr>
          <w:rFonts w:ascii="Arial" w:hAnsi="Arial" w:cs="Arial"/>
          <w:lang w:val="mn-MN"/>
        </w:rPr>
        <w:lastRenderedPageBreak/>
        <w:t>зорчсон байх нь ялгаагүй ба Мансууруулах</w:t>
      </w:r>
      <w:r w:rsidR="00943241" w:rsidRPr="0046210B">
        <w:rPr>
          <w:rFonts w:ascii="Arial" w:hAnsi="Arial" w:cs="Arial"/>
          <w:lang w:val="mn-MN"/>
        </w:rPr>
        <w:t xml:space="preserve"> эм</w:t>
      </w:r>
      <w:r w:rsidRPr="0046210B">
        <w:rPr>
          <w:rFonts w:ascii="Arial" w:hAnsi="Arial" w:cs="Arial"/>
          <w:lang w:val="mn-MN"/>
        </w:rPr>
        <w:t>, сэтгэцэд нөлөөт бодис хэрэглэгчдийн дийлэнх 93,4% нь хувь хүнээс авдаг, 6,6% нь өөрөө түүж бэлтгэдэг гэж хариулснаас үзэхэд манай улсад мансууруулах сэтгэц нөлөөт эм, бодисын олдоц элбэг байна.</w:t>
      </w:r>
    </w:p>
    <w:p w14:paraId="2FB9F79A" w14:textId="0FC334FA" w:rsidR="003B3996" w:rsidRPr="0046210B" w:rsidRDefault="003B3996" w:rsidP="003E374F">
      <w:pPr>
        <w:spacing w:line="276" w:lineRule="auto"/>
        <w:ind w:firstLine="567"/>
        <w:jc w:val="both"/>
        <w:rPr>
          <w:rFonts w:ascii="Arial" w:hAnsi="Arial" w:cs="Arial"/>
          <w:lang w:val="mn-MN"/>
        </w:rPr>
      </w:pPr>
      <w:r w:rsidRPr="0046210B">
        <w:rPr>
          <w:rFonts w:ascii="Arial" w:hAnsi="Arial" w:cs="Arial"/>
          <w:lang w:val="mn-MN"/>
        </w:rPr>
        <w:t>Засгийн газрын 2017 оны 77 дугаар тогтоолоор баталсан “Мансууруулах эм, сэтгэцэд нөлөөт бодисын хууль бус эргэлттэй тэмцэх” үндэсний хөтөлбөрт ”</w:t>
      </w:r>
      <w:r w:rsidRPr="0046210B">
        <w:rPr>
          <w:rFonts w:ascii="Arial" w:hAnsi="Arial" w:cs="Arial"/>
          <w:i/>
          <w:iCs/>
          <w:lang w:val="mn-MN"/>
        </w:rPr>
        <w:t>БНХАУ, ОХУ болон Зүүн өмнөд Азийн орноос амфетамин, метамфетамины төрлийн болон мансууруулах ургамлын гаралтай бодисыг Монгол Улсын хилээр хууль бусаар нэвтрүүлсэн, нэвтрүүлэхийг завдсан, зарж борлуулсан гэмт хэрэг, зөрчлийн тоо ихсэх болсон бөгөөд цагдаа, хил, гаалийн байгууллагаас ирүүлсэн мэдээллээс үзэхэд БНХАУ-аас ихэвчлэн амфетамин, метамфетамины төрлийн мөс (ICE) болон мансууруулах ургамлын гаралтай шавар (Hаshish), ОХУ-аас сэтгэцэд нөлөөт анданте зэрэг эм хууль бусаар нийлүүлэх болжээ”</w:t>
      </w:r>
      <w:r w:rsidRPr="0046210B">
        <w:rPr>
          <w:rFonts w:ascii="Arial" w:hAnsi="Arial" w:cs="Arial"/>
          <w:lang w:val="mn-MN"/>
        </w:rPr>
        <w:t xml:space="preserve"> гэж дурьдсан байдаг. </w:t>
      </w:r>
    </w:p>
    <w:p w14:paraId="22D047E1" w14:textId="1CE15896" w:rsidR="003B3996" w:rsidRPr="0046210B" w:rsidRDefault="003B3996" w:rsidP="003E374F">
      <w:pPr>
        <w:spacing w:line="276" w:lineRule="auto"/>
        <w:ind w:firstLine="567"/>
        <w:jc w:val="both"/>
        <w:rPr>
          <w:rFonts w:ascii="Arial" w:hAnsi="Arial" w:cs="Arial"/>
          <w:lang w:val="mn-MN"/>
        </w:rPr>
      </w:pPr>
      <w:r w:rsidRPr="0046210B">
        <w:rPr>
          <w:rFonts w:ascii="Arial" w:hAnsi="Arial" w:cs="Arial"/>
          <w:lang w:val="mn-MN"/>
        </w:rPr>
        <w:t>Мөн хөтөлбөрт “</w:t>
      </w:r>
      <w:r w:rsidRPr="0046210B">
        <w:rPr>
          <w:rFonts w:ascii="Arial" w:hAnsi="Arial" w:cs="Arial"/>
          <w:i/>
          <w:iCs/>
          <w:lang w:val="mn-MN"/>
        </w:rPr>
        <w:t>Манай орны зарим нутаг дэвсгэрт ургадаг мансууруулах болон донтуулах үйлчилгээтэй бодис бүхий ургамал болох намуу, зэрлэг олс, зээргэнэ, лантанз зэрэг 9 овог, 11 төрөлд хамаарах 18 зүйл ургамал нь манай улсын 14 аймгийн 49 гаруй сумын нутаг дэвсгэрт 15,000 орчим га талбайд ургадаг гэсэн судалгаа байдаг”</w:t>
      </w:r>
      <w:r w:rsidRPr="0046210B">
        <w:rPr>
          <w:rFonts w:ascii="Arial" w:hAnsi="Arial" w:cs="Arial"/>
          <w:lang w:val="mn-MN"/>
        </w:rPr>
        <w:t xml:space="preserve"> талаар дурьдаж төсөв, санхүүгийн байдлаас шалтгаалан дээрх төрлийн ургамлыг устгах ажил хангалтгүй хийгдэж ирсэн гэж дүгнэсэн байдаг.</w:t>
      </w:r>
    </w:p>
    <w:p w14:paraId="7C86326C" w14:textId="47405850" w:rsidR="006C5644" w:rsidRPr="0046210B" w:rsidRDefault="006C5644" w:rsidP="003E374F">
      <w:pPr>
        <w:spacing w:line="276" w:lineRule="auto"/>
        <w:ind w:firstLine="567"/>
        <w:jc w:val="both"/>
        <w:rPr>
          <w:rFonts w:ascii="Arial" w:hAnsi="Arial" w:cs="Arial"/>
          <w:lang w:val="mn-MN"/>
        </w:rPr>
      </w:pPr>
      <w:r w:rsidRPr="0046210B">
        <w:rPr>
          <w:rFonts w:ascii="Arial" w:hAnsi="Arial" w:cs="Arial"/>
          <w:lang w:val="mn-MN"/>
        </w:rPr>
        <w:t>Мансууруулах</w:t>
      </w:r>
      <w:r w:rsidR="0081122C" w:rsidRPr="0046210B">
        <w:rPr>
          <w:rFonts w:ascii="Arial" w:hAnsi="Arial" w:cs="Arial"/>
          <w:lang w:val="mn-MN"/>
        </w:rPr>
        <w:t xml:space="preserve"> эм</w:t>
      </w:r>
      <w:r w:rsidRPr="0046210B">
        <w:rPr>
          <w:rFonts w:ascii="Arial" w:hAnsi="Arial" w:cs="Arial"/>
          <w:lang w:val="mn-MN"/>
        </w:rPr>
        <w:t>, сэтгэцэд нөлөөт бодис хэрэглэгчдийн 33% татдаг, 85,8% сордог, 3,3% үнэрлэдэг, 3,3% нь тарьж хэрэглэдэг бол 42,9% нь эдгээр аргуудыг хослуулан татаж, сорж, үнэрлэж, тарьж хэрэглэдэг бөгөөд хэрэглэгчдийн дийлэнх буюу 77% нь хувь хүнээс авдаг гэж хариулсан ба 2 хүн буюу 6,6% нь өөрөө түүдэг байна.</w:t>
      </w:r>
    </w:p>
    <w:p w14:paraId="363DD5D2" w14:textId="4CC5CB72" w:rsidR="006C5644" w:rsidRPr="0046210B" w:rsidRDefault="006C5644" w:rsidP="003E374F">
      <w:pPr>
        <w:spacing w:line="276" w:lineRule="auto"/>
        <w:ind w:firstLine="567"/>
        <w:jc w:val="both"/>
        <w:rPr>
          <w:rFonts w:ascii="Arial" w:hAnsi="Arial" w:cs="Arial"/>
          <w:lang w:val="mn-MN"/>
        </w:rPr>
      </w:pPr>
      <w:r w:rsidRPr="0046210B">
        <w:rPr>
          <w:rFonts w:ascii="Arial" w:hAnsi="Arial" w:cs="Arial"/>
          <w:lang w:val="mn-MN"/>
        </w:rPr>
        <w:t>Хэрэглэгчдийн 67% нь өдөрт 100 000 төгрөгөөс 1 сая хүртэл төгрөгийг энэ төрлийн бодист зарцуулдаг гэсэн ба үүнээс 27% нь 100000-500000 төгрөгийг зарцуулдаг гэжээ. Харин 33% нь янз бүр байсан, мөнгө зарцуулж байгаагүй гэж хариулсан ба хэрэглэгчид мансууруулах, сэтгэцэд нөлөөт бодист 7 хоногт дунджаар 500000 төгрөгийг зарцуулдаг гэж хариулжээ.</w:t>
      </w:r>
    </w:p>
    <w:p w14:paraId="32600CDB" w14:textId="4F2E86B3" w:rsidR="006C5644" w:rsidRPr="0046210B" w:rsidRDefault="006C5644" w:rsidP="003E374F">
      <w:pPr>
        <w:spacing w:line="276" w:lineRule="auto"/>
        <w:ind w:firstLine="567"/>
        <w:jc w:val="both"/>
        <w:rPr>
          <w:rFonts w:ascii="Arial" w:hAnsi="Arial" w:cs="Arial"/>
          <w:lang w:val="mn-MN"/>
        </w:rPr>
      </w:pPr>
      <w:r w:rsidRPr="0046210B">
        <w:rPr>
          <w:rFonts w:ascii="Arial" w:hAnsi="Arial" w:cs="Arial"/>
          <w:lang w:val="mn-MN"/>
        </w:rPr>
        <w:t>Судалгаанд хамрагдсан хүмүүсийн 93.4 хувь нь гэр бүлийн тааламжтай уур амьсгал дунд өссөн, 30 хувь нь дунджаас дээгүүр амьдралтай байгаа нь мансууруулах болон сэтгэцэд нөлөөлөх бодис хэрэглэх, түүнд автах нь гэр бүлийн хувьд өсөж төрсөн орчинтой төдийлөн хамааралгүй бөгөөд</w:t>
      </w:r>
      <w:r w:rsidR="009F31E9" w:rsidRPr="0046210B">
        <w:rPr>
          <w:rFonts w:ascii="Arial" w:hAnsi="Arial" w:cs="Arial"/>
          <w:lang w:val="mn-MN"/>
        </w:rPr>
        <w:t xml:space="preserve"> тухайн</w:t>
      </w:r>
      <w:r w:rsidRPr="0046210B">
        <w:rPr>
          <w:rFonts w:ascii="Arial" w:hAnsi="Arial" w:cs="Arial"/>
          <w:lang w:val="mn-MN"/>
        </w:rPr>
        <w:t xml:space="preserve"> хүний эдийн засаг, санхүүгийн боломж, нийгэмд эзлэх байр сууриас үл хамаарч байна. Өөрөөр хэлбэл</w:t>
      </w:r>
      <w:r w:rsidR="00B8244D" w:rsidRPr="0046210B">
        <w:rPr>
          <w:rFonts w:ascii="Arial" w:hAnsi="Arial" w:cs="Arial"/>
          <w:lang w:val="mn-MN"/>
        </w:rPr>
        <w:t>,</w:t>
      </w:r>
      <w:r w:rsidRPr="0046210B">
        <w:rPr>
          <w:rFonts w:ascii="Arial" w:hAnsi="Arial" w:cs="Arial"/>
          <w:lang w:val="mn-MN"/>
        </w:rPr>
        <w:t xml:space="preserve"> нийтлэг шинжтэй нийгмийн сөрөг үзэгдэл болох хандлагатай болсон гэж судалгаагаар дүгнэсэн байна.</w:t>
      </w:r>
    </w:p>
    <w:p w14:paraId="0F63CEA4" w14:textId="34939050" w:rsidR="00364011" w:rsidRPr="0046210B" w:rsidRDefault="00364011" w:rsidP="003E374F">
      <w:pPr>
        <w:spacing w:line="276" w:lineRule="auto"/>
        <w:ind w:firstLine="567"/>
        <w:jc w:val="both"/>
        <w:rPr>
          <w:rFonts w:ascii="Arial" w:hAnsi="Arial" w:cs="Arial"/>
          <w:lang w:val="mn-MN"/>
        </w:rPr>
      </w:pPr>
      <w:r w:rsidRPr="0046210B">
        <w:rPr>
          <w:rFonts w:ascii="Arial" w:hAnsi="Arial" w:cs="Arial"/>
          <w:lang w:val="mn-MN"/>
        </w:rPr>
        <w:t>1999 онд 1000 хүн тутмаас шинжилгээ авахад 16 орчим хүн л хэрэглэсэн байдаг байсан бол 2019 оны 9 дүгээр сарын 06-наас</w:t>
      </w:r>
      <w:r w:rsidR="00637383" w:rsidRPr="0046210B">
        <w:rPr>
          <w:rFonts w:ascii="Arial" w:hAnsi="Arial" w:cs="Arial"/>
          <w:lang w:val="mn-MN"/>
        </w:rPr>
        <w:t xml:space="preserve"> </w:t>
      </w:r>
      <w:r w:rsidRPr="0046210B">
        <w:rPr>
          <w:rFonts w:ascii="Arial" w:hAnsi="Arial" w:cs="Arial"/>
          <w:lang w:val="mn-MN"/>
        </w:rPr>
        <w:t>07-нд</w:t>
      </w:r>
      <w:r w:rsidR="00637383" w:rsidRPr="0046210B">
        <w:rPr>
          <w:rFonts w:ascii="Arial" w:hAnsi="Arial" w:cs="Arial"/>
          <w:lang w:val="mn-MN"/>
        </w:rPr>
        <w:t xml:space="preserve"> </w:t>
      </w:r>
      <w:r w:rsidRPr="0046210B">
        <w:rPr>
          <w:rFonts w:ascii="Arial" w:hAnsi="Arial" w:cs="Arial"/>
          <w:lang w:val="mn-MN"/>
        </w:rPr>
        <w:t>шилжих шөнө шалгалт хийхэд зөвхөн нэг шөнийн цэнгээний газарт байсан 87 хүний 25 нь хар тамхи, мансууруулах төрлийн бодис хэрэглэсэн байгааг илрүүлсэн тухай мэдээлэл гарсан нь</w:t>
      </w:r>
      <w:r w:rsidRPr="0046210B">
        <w:rPr>
          <w:rStyle w:val="FootnoteReference"/>
          <w:rFonts w:ascii="Arial" w:hAnsi="Arial" w:cs="Arial"/>
          <w:lang w:val="mn-MN"/>
        </w:rPr>
        <w:footnoteReference w:id="13"/>
      </w:r>
      <w:r w:rsidRPr="0046210B">
        <w:rPr>
          <w:rFonts w:ascii="Arial" w:hAnsi="Arial" w:cs="Arial"/>
          <w:lang w:val="mn-MN"/>
        </w:rPr>
        <w:t xml:space="preserve"> манай улсад хэрэглэгчийн тоо өдрөөс өдөрт өсч байгааг харуулж байна.</w:t>
      </w:r>
    </w:p>
    <w:p w14:paraId="154BC687" w14:textId="77777777" w:rsidR="00364011" w:rsidRPr="0046210B" w:rsidRDefault="00364011" w:rsidP="003E374F">
      <w:pPr>
        <w:ind w:firstLine="567"/>
        <w:rPr>
          <w:lang w:val="mn-MN"/>
        </w:rPr>
      </w:pPr>
    </w:p>
    <w:p w14:paraId="43C05D8F" w14:textId="4BCED438" w:rsidR="00E91B84" w:rsidRPr="0046210B" w:rsidRDefault="00E91B84"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r w:rsidRPr="0046210B">
        <w:rPr>
          <w:rFonts w:ascii="Arial" w:hAnsi="Arial" w:cs="Arial"/>
          <w:color w:val="000000"/>
          <w:lang w:val="mn-MN"/>
        </w:rPr>
        <w:t>-000-</w:t>
      </w:r>
    </w:p>
    <w:p w14:paraId="668043EB" w14:textId="77777777" w:rsidR="00AB746B" w:rsidRPr="0046210B" w:rsidRDefault="00AB746B"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p>
    <w:p w14:paraId="4AC9086C" w14:textId="77777777" w:rsidR="00AB746B" w:rsidRPr="0046210B" w:rsidRDefault="00AB746B"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p>
    <w:p w14:paraId="7F4AB9B9" w14:textId="45763178" w:rsidR="00AB5A0B" w:rsidRPr="0046210B" w:rsidRDefault="005B3C52" w:rsidP="005B3C52">
      <w:pPr>
        <w:pStyle w:val="Heading1"/>
        <w:jc w:val="both"/>
        <w:rPr>
          <w:rFonts w:ascii="Arial" w:hAnsi="Arial" w:cs="Arial"/>
          <w:sz w:val="22"/>
          <w:szCs w:val="22"/>
          <w:lang w:val="mn-MN"/>
        </w:rPr>
      </w:pPr>
      <w:bookmarkStart w:id="20" w:name="_Toc161760847"/>
      <w:bookmarkStart w:id="21" w:name="_Toc161760987"/>
      <w:bookmarkStart w:id="22" w:name="_Toc161761156"/>
      <w:r w:rsidRPr="0046210B">
        <w:rPr>
          <w:rFonts w:ascii="Arial" w:hAnsi="Arial" w:cs="Arial"/>
          <w:sz w:val="22"/>
          <w:szCs w:val="22"/>
          <w:lang w:val="mn-MN"/>
        </w:rPr>
        <w:t>ГУРАВДУГААР БҮЛЭГ</w:t>
      </w:r>
      <w:r w:rsidR="00AB5A0B" w:rsidRPr="0046210B">
        <w:rPr>
          <w:rFonts w:ascii="Arial" w:hAnsi="Arial" w:cs="Arial"/>
          <w:sz w:val="22"/>
          <w:szCs w:val="22"/>
          <w:lang w:val="mn-MN"/>
        </w:rPr>
        <w:t>. ШҮҮХИЙН ШИЙДВЭРТ ХИЙСЭН ДҮН ШИНЖИЛГЭЭ</w:t>
      </w:r>
      <w:bookmarkEnd w:id="20"/>
      <w:bookmarkEnd w:id="21"/>
      <w:bookmarkEnd w:id="22"/>
    </w:p>
    <w:p w14:paraId="213FBB71" w14:textId="718E45CC" w:rsidR="00364011" w:rsidRPr="0046210B" w:rsidRDefault="00364011" w:rsidP="00B8244D">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Монгол Улсын хэмжээнд сүүлийн 10 жилийн хугацаанд буюу 2013 оноос 2023 оны хооронд шүүхийн шийдвэрийн цахим санд 2002 оны Эрүүгийн хуулийн </w:t>
      </w:r>
      <w:r w:rsidR="003E0D74" w:rsidRPr="0046210B">
        <w:rPr>
          <w:rFonts w:ascii="Arial" w:hAnsi="Arial" w:cs="Arial"/>
          <w:kern w:val="2"/>
          <w:lang w:val="mn-MN"/>
          <w14:ligatures w14:val="standardContextual"/>
        </w:rPr>
        <w:t xml:space="preserve">тусгай ангийн </w:t>
      </w:r>
      <w:r w:rsidRPr="0046210B">
        <w:rPr>
          <w:rFonts w:ascii="Arial" w:hAnsi="Arial" w:cs="Arial"/>
          <w:kern w:val="2"/>
          <w:lang w:val="mn-MN"/>
          <w14:ligatures w14:val="standardContextual"/>
        </w:rPr>
        <w:t xml:space="preserve">192-196 дугаар зүйл, 2015 оны Эрүүгийн хуулийн </w:t>
      </w:r>
      <w:r w:rsidR="00A7736C" w:rsidRPr="0046210B">
        <w:rPr>
          <w:rFonts w:ascii="Arial" w:hAnsi="Arial" w:cs="Arial"/>
          <w:kern w:val="2"/>
          <w:lang w:val="mn-MN"/>
          <w14:ligatures w14:val="standardContextual"/>
        </w:rPr>
        <w:t xml:space="preserve">тусгай ангийн </w:t>
      </w:r>
      <w:r w:rsidRPr="0046210B">
        <w:rPr>
          <w:rFonts w:ascii="Arial" w:hAnsi="Arial" w:cs="Arial"/>
          <w:kern w:val="2"/>
          <w:lang w:val="mn-MN"/>
          <w14:ligatures w14:val="standardContextual"/>
        </w:rPr>
        <w:t>20.7-20.10 дугаар зүйлд заасан мансууруулах болон сэтгэцэд нөлөөт бодисыг хууль бусаар ашиглах гэмт хэргийн хүчин төгөлдөр болсон шүүхийн шийтгэх тогтоолд дүн шинжилгээ хийх зорилгоор судлан үзэхэд нийт 1132 шүүхийн шийтгэх тогтоол бүртгэгдсэн байна</w:t>
      </w:r>
      <w:r w:rsidRPr="0046210B">
        <w:rPr>
          <w:rFonts w:ascii="Arial" w:hAnsi="Arial" w:cs="Arial"/>
          <w:kern w:val="2"/>
          <w:vertAlign w:val="superscript"/>
          <w:lang w:val="mn-MN"/>
          <w14:ligatures w14:val="standardContextual"/>
        </w:rPr>
        <w:footnoteReference w:id="14"/>
      </w:r>
      <w:r w:rsidRPr="0046210B">
        <w:rPr>
          <w:rFonts w:ascii="Arial" w:hAnsi="Arial" w:cs="Arial"/>
          <w:kern w:val="2"/>
          <w:lang w:val="mn-MN"/>
          <w14:ligatures w14:val="standardContextual"/>
        </w:rPr>
        <w:t xml:space="preserve">. Гэхдээ энэ нь шүүхийн шийдвэрийн цахим санд үүссэнээс хойш түүнд бүртгэгдсэн шийтгэх тогтоолын тоо болохыг дурдах нь зүйтэй. </w:t>
      </w:r>
    </w:p>
    <w:p w14:paraId="2506A635" w14:textId="77777777" w:rsidR="00364011" w:rsidRPr="0046210B" w:rsidRDefault="00364011" w:rsidP="00B8244D">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Эдгээр шийтгэх тогтоолоос судалгааны үр дүнд 400 шийтгэх тогтоолыг 20 асуулттай 182 асуумжийн дагуу танилцахад дараах үр дүн тогтоогдлоо. Үүнд:</w:t>
      </w:r>
    </w:p>
    <w:p w14:paraId="0B231606" w14:textId="4AF3972E" w:rsidR="00364011" w:rsidRPr="0046210B" w:rsidRDefault="00364011" w:rsidP="00B8244D">
      <w:pPr>
        <w:spacing w:before="240" w:after="0" w:line="276" w:lineRule="auto"/>
        <w:jc w:val="both"/>
        <w:rPr>
          <w:rFonts w:ascii="Arial" w:hAnsi="Arial" w:cs="Arial"/>
          <w:i/>
          <w:iCs/>
          <w:kern w:val="2"/>
          <w:lang w:val="mn-MN"/>
          <w14:ligatures w14:val="standardContextual"/>
        </w:rPr>
      </w:pPr>
      <w:r w:rsidRPr="0046210B">
        <w:rPr>
          <w:rFonts w:ascii="Arial" w:hAnsi="Arial" w:cs="Arial"/>
          <w:i/>
          <w:iCs/>
          <w:kern w:val="2"/>
          <w:lang w:val="mn-MN"/>
          <w14:ligatures w14:val="standardContextual"/>
        </w:rPr>
        <w:t xml:space="preserve">График </w:t>
      </w:r>
      <w:r w:rsidR="00B8244D" w:rsidRPr="0046210B">
        <w:rPr>
          <w:rFonts w:ascii="Arial" w:hAnsi="Arial" w:cs="Arial"/>
          <w:i/>
          <w:iCs/>
          <w:kern w:val="2"/>
          <w:lang w:val="mn-MN"/>
          <w14:ligatures w14:val="standardContextual"/>
        </w:rPr>
        <w:t>6</w:t>
      </w:r>
      <w:r w:rsidRPr="0046210B">
        <w:rPr>
          <w:rFonts w:ascii="Arial" w:hAnsi="Arial" w:cs="Arial"/>
          <w:i/>
          <w:iCs/>
          <w:kern w:val="2"/>
          <w:lang w:val="mn-MN"/>
          <w14:ligatures w14:val="standardContextual"/>
        </w:rPr>
        <w:t>: Мансууруулах болон сэтгэцэд нөлөөт бодистой холбоотой гэмт хэргийн гаралт</w:t>
      </w:r>
    </w:p>
    <w:p w14:paraId="5C10A4B1" w14:textId="7DFB9F04" w:rsidR="00364011" w:rsidRPr="0046210B" w:rsidRDefault="00AB746B" w:rsidP="00B8244D">
      <w:pPr>
        <w:spacing w:after="0" w:line="276" w:lineRule="auto"/>
        <w:jc w:val="both"/>
        <w:rPr>
          <w:rFonts w:ascii="Arial" w:hAnsi="Arial" w:cs="Arial"/>
          <w:kern w:val="2"/>
          <w:lang w:val="mn-MN"/>
          <w14:ligatures w14:val="standardContextual"/>
        </w:rPr>
      </w:pPr>
      <w:r w:rsidRPr="0046210B">
        <w:rPr>
          <w:rFonts w:ascii="Arial" w:hAnsi="Arial" w:cs="Arial"/>
          <w:noProof/>
          <w:kern w:val="2"/>
          <w:lang w:val="mn-MN" w:eastAsia="mn-MN"/>
          <w14:ligatures w14:val="standardContextual"/>
        </w:rPr>
        <w:drawing>
          <wp:anchor distT="0" distB="0" distL="114300" distR="114300" simplePos="0" relativeHeight="251658240" behindDoc="0" locked="0" layoutInCell="1" allowOverlap="1" wp14:anchorId="119EB573" wp14:editId="41D39B9F">
            <wp:simplePos x="0" y="0"/>
            <wp:positionH relativeFrom="column">
              <wp:posOffset>2981325</wp:posOffset>
            </wp:positionH>
            <wp:positionV relativeFrom="paragraph">
              <wp:posOffset>635</wp:posOffset>
            </wp:positionV>
            <wp:extent cx="2724150" cy="2524125"/>
            <wp:effectExtent l="0" t="0" r="0" b="9525"/>
            <wp:wrapNone/>
            <wp:docPr id="15999534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64011" w:rsidRPr="0046210B">
        <w:rPr>
          <w:rFonts w:ascii="Times New Roman" w:hAnsi="Times New Roman" w:cs="Times New Roman"/>
          <w:noProof/>
          <w:kern w:val="2"/>
          <w:lang w:val="mn-MN" w:eastAsia="mn-MN"/>
          <w14:ligatures w14:val="standardContextual"/>
        </w:rPr>
        <w:drawing>
          <wp:inline distT="0" distB="0" distL="0" distR="0" wp14:anchorId="5D636A3F" wp14:editId="5F434D67">
            <wp:extent cx="2981325" cy="2524125"/>
            <wp:effectExtent l="0" t="0" r="9525" b="9525"/>
            <wp:docPr id="111595759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AB24E6" w14:textId="6A29010A" w:rsidR="00BE7446" w:rsidRPr="0046210B" w:rsidRDefault="00364011" w:rsidP="003E374F">
      <w:pPr>
        <w:spacing w:before="240" w:after="240" w:line="276" w:lineRule="auto"/>
        <w:ind w:firstLine="567"/>
        <w:jc w:val="both"/>
        <w:rPr>
          <w:rFonts w:ascii="Arial" w:hAnsi="Arial" w:cs="Arial"/>
          <w:color w:val="333333"/>
          <w:kern w:val="2"/>
          <w:shd w:val="clear" w:color="auto" w:fill="FFFFFF"/>
          <w:lang w:val="mn-MN"/>
          <w14:ligatures w14:val="standardContextual"/>
        </w:rPr>
      </w:pPr>
      <w:r w:rsidRPr="0046210B">
        <w:rPr>
          <w:rFonts w:ascii="Arial" w:hAnsi="Arial" w:cs="Arial"/>
          <w:kern w:val="2"/>
          <w:lang w:val="mn-MN"/>
          <w14:ligatures w14:val="standardContextual"/>
        </w:rPr>
        <w:t>Эрүүгийн хэрэг хянан шийдвэрлэх тухай хуулийн 2.2 дугаар зүйлийн 1 дэх хэсэгт “</w:t>
      </w:r>
      <w:r w:rsidRPr="0046210B">
        <w:rPr>
          <w:rFonts w:ascii="Arial" w:hAnsi="Arial" w:cs="Arial"/>
          <w:color w:val="333333"/>
          <w:kern w:val="2"/>
          <w:shd w:val="clear" w:color="auto" w:fill="FFFFFF"/>
          <w:lang w:val="mn-MN"/>
          <w14:ligatures w14:val="standardContextual"/>
        </w:rPr>
        <w:t>Хэргийг уг хэрэг гарсан газрын харьяалах шүүх хянан шийдвэрлэнэ” гэснийг үндэслэн шүүхийн шийтгэх тогтоол</w:t>
      </w:r>
      <w:r w:rsidR="009F31E9" w:rsidRPr="0046210B">
        <w:rPr>
          <w:rFonts w:ascii="Arial" w:hAnsi="Arial" w:cs="Arial"/>
          <w:color w:val="333333"/>
          <w:kern w:val="2"/>
          <w:shd w:val="clear" w:color="auto" w:fill="FFFFFF"/>
          <w:lang w:val="mn-MN"/>
          <w14:ligatures w14:val="standardContextual"/>
        </w:rPr>
        <w:t>оос</w:t>
      </w:r>
      <w:r w:rsidRPr="0046210B">
        <w:rPr>
          <w:rFonts w:ascii="Arial" w:hAnsi="Arial" w:cs="Arial"/>
          <w:color w:val="333333"/>
          <w:kern w:val="2"/>
          <w:shd w:val="clear" w:color="auto" w:fill="FFFFFF"/>
          <w:lang w:val="mn-MN"/>
          <w14:ligatures w14:val="standardContextual"/>
        </w:rPr>
        <w:t xml:space="preserve"> гэмт хэргийн гаралтыг тодорхойлох боломжтой юм. </w:t>
      </w:r>
    </w:p>
    <w:p w14:paraId="057B6DB9" w14:textId="77777777" w:rsidR="00BE7446" w:rsidRPr="0046210B" w:rsidRDefault="00364011" w:rsidP="003E374F">
      <w:pPr>
        <w:spacing w:before="240"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Шүүхээр шийдвэрлэсэн хэргийн харьяалал буюу гэмт хэргийн гаралт Улаанбаатар хотод хамгийн их буюу 337, орон нутагт 63 байна. Улаанбаатар хотын дүүргүүдээс</w:t>
      </w:r>
      <w:r w:rsidR="00BE7446" w:rsidRPr="0046210B">
        <w:rPr>
          <w:rFonts w:ascii="Arial" w:hAnsi="Arial" w:cs="Arial"/>
          <w:kern w:val="2"/>
          <w:lang w:val="mn-MN"/>
          <w14:ligatures w14:val="standardContextual"/>
        </w:rPr>
        <w:t>:</w:t>
      </w:r>
    </w:p>
    <w:p w14:paraId="34BD5BAD" w14:textId="61BC697F" w:rsidR="00BE7446" w:rsidRPr="0046210B" w:rsidRDefault="00BE7446" w:rsidP="003E374F">
      <w:pPr>
        <w:spacing w:before="240"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Баянгол дүүрэг хамгийн их буюу 22.8,</w:t>
      </w:r>
    </w:p>
    <w:p w14:paraId="6594D0E9" w14:textId="65BEBF43" w:rsidR="00BE7446" w:rsidRPr="0046210B" w:rsidRDefault="00BE7446" w:rsidP="006E041F">
      <w:pPr>
        <w:spacing w:before="240"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 xml:space="preserve">Баянзүрх дүүрэг 19.3, </w:t>
      </w:r>
    </w:p>
    <w:p w14:paraId="34F631B3" w14:textId="77777777" w:rsidR="00BE7446" w:rsidRPr="0046210B" w:rsidRDefault="00BE7446" w:rsidP="006E041F">
      <w:pPr>
        <w:spacing w:before="240"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Чингэлтэй дүүрэг 16.6 хувийг тус тус эзэлж байгаа бол</w:t>
      </w:r>
      <w:r w:rsidRPr="0046210B">
        <w:rPr>
          <w:rFonts w:ascii="Arial" w:hAnsi="Arial" w:cs="Arial"/>
          <w:kern w:val="2"/>
          <w:lang w:val="mn-MN"/>
          <w14:ligatures w14:val="standardContextual"/>
        </w:rPr>
        <w:t xml:space="preserve">, </w:t>
      </w:r>
      <w:r w:rsidR="00364011" w:rsidRPr="0046210B">
        <w:rPr>
          <w:rFonts w:ascii="Arial" w:hAnsi="Arial" w:cs="Arial"/>
          <w:kern w:val="2"/>
          <w:lang w:val="mn-MN"/>
          <w14:ligatures w14:val="standardContextual"/>
        </w:rPr>
        <w:t>орон нутагт</w:t>
      </w:r>
      <w:r w:rsidRPr="0046210B">
        <w:rPr>
          <w:rFonts w:ascii="Arial" w:hAnsi="Arial" w:cs="Arial"/>
          <w:kern w:val="2"/>
          <w:lang w:val="mn-MN"/>
          <w14:ligatures w14:val="standardContextual"/>
        </w:rPr>
        <w:t xml:space="preserve"> </w:t>
      </w:r>
      <w:r w:rsidR="00364011" w:rsidRPr="0046210B">
        <w:rPr>
          <w:rFonts w:ascii="Arial" w:hAnsi="Arial" w:cs="Arial"/>
          <w:kern w:val="2"/>
          <w:lang w:val="mn-MN"/>
          <w14:ligatures w14:val="standardContextual"/>
        </w:rPr>
        <w:t>5 аймгаас бусад аймагт шүүхээр шийдвэрлэсэн хэрэг байхгүй. Үүнээс</w:t>
      </w:r>
      <w:r w:rsidRPr="0046210B">
        <w:rPr>
          <w:rFonts w:ascii="Arial" w:hAnsi="Arial" w:cs="Arial"/>
          <w:kern w:val="2"/>
          <w:lang w:val="mn-MN"/>
          <w14:ligatures w14:val="standardContextual"/>
        </w:rPr>
        <w:t>:</w:t>
      </w:r>
    </w:p>
    <w:p w14:paraId="2B067E44" w14:textId="77777777" w:rsidR="00BE7446" w:rsidRPr="0046210B" w:rsidRDefault="00BE7446" w:rsidP="006E041F">
      <w:pPr>
        <w:spacing w:before="240"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 xml:space="preserve">Орхон аймаг хамгийн их буюу 44.4, </w:t>
      </w:r>
    </w:p>
    <w:p w14:paraId="0C5B1300" w14:textId="77777777" w:rsidR="00BE7446" w:rsidRPr="0046210B" w:rsidRDefault="00BE7446" w:rsidP="006E041F">
      <w:pPr>
        <w:spacing w:before="240"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lastRenderedPageBreak/>
        <w:t>-</w:t>
      </w:r>
      <w:r w:rsidR="00364011" w:rsidRPr="0046210B">
        <w:rPr>
          <w:rFonts w:ascii="Arial" w:hAnsi="Arial" w:cs="Arial"/>
          <w:kern w:val="2"/>
          <w:lang w:val="mn-MN"/>
          <w14:ligatures w14:val="standardContextual"/>
        </w:rPr>
        <w:t>Дархан-Уул аймагт 23.8,</w:t>
      </w:r>
    </w:p>
    <w:p w14:paraId="058B0334" w14:textId="6E8C4F5A" w:rsidR="00364011" w:rsidRPr="0046210B" w:rsidRDefault="00BE7446" w:rsidP="006E041F">
      <w:pPr>
        <w:spacing w:before="240"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 xml:space="preserve">Сэлэнгэ аймаг 15.8 хувийг тус тус эзэлж байна. </w:t>
      </w:r>
    </w:p>
    <w:p w14:paraId="64592A90" w14:textId="5BE52A1D" w:rsidR="004130CF" w:rsidRPr="0046210B" w:rsidRDefault="00364011" w:rsidP="006E041F">
      <w:pPr>
        <w:spacing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Эндээс дүгнэхэд мансууруулах болон сэтгэцэд нөлөөт бодистой холбоотой гэмт хэрэг нь төв суурин газарт, хүн ам олноороо төвлөрсөн, эдийн засгийн хувьд харьцангуй дээгүүрт тавигдах дүүрэг, аймгуудыг хамарсан байна. Учир нь ийм газарт шөнийн цагаар ажилладаг баар сав ихтэй, хэрэглэгч олон</w:t>
      </w:r>
      <w:r w:rsidR="00B8244D" w:rsidRPr="0046210B">
        <w:rPr>
          <w:rFonts w:ascii="Arial" w:hAnsi="Arial" w:cs="Arial"/>
          <w:kern w:val="2"/>
          <w:lang w:val="mn-MN"/>
          <w14:ligatures w14:val="standardContextual"/>
        </w:rPr>
        <w:t xml:space="preserve">, амьжиргааны түвшин харьцангуй өндөр, </w:t>
      </w:r>
      <w:r w:rsidRPr="0046210B">
        <w:rPr>
          <w:rFonts w:ascii="Arial" w:hAnsi="Arial" w:cs="Arial"/>
          <w:kern w:val="2"/>
          <w:lang w:val="mn-MN"/>
          <w14:ligatures w14:val="standardContextual"/>
        </w:rPr>
        <w:t>цалин орлого</w:t>
      </w:r>
      <w:r w:rsidR="00B8244D" w:rsidRPr="0046210B">
        <w:rPr>
          <w:rFonts w:ascii="Arial" w:hAnsi="Arial" w:cs="Arial"/>
          <w:kern w:val="2"/>
          <w:lang w:val="mn-MN"/>
          <w14:ligatures w14:val="standardContextual"/>
        </w:rPr>
        <w:t xml:space="preserve"> зэрэгтэй </w:t>
      </w:r>
      <w:r w:rsidRPr="0046210B">
        <w:rPr>
          <w:rFonts w:ascii="Arial" w:hAnsi="Arial" w:cs="Arial"/>
          <w:kern w:val="2"/>
          <w:lang w:val="mn-MN"/>
          <w14:ligatures w14:val="standardContextual"/>
        </w:rPr>
        <w:t xml:space="preserve">холбоотой. </w:t>
      </w:r>
    </w:p>
    <w:p w14:paraId="4106A0C1" w14:textId="42A42A9E" w:rsidR="00364011" w:rsidRPr="0046210B" w:rsidRDefault="00364011" w:rsidP="006E041F">
      <w:pPr>
        <w:spacing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Мөн бусад 16 аймагт энэ төрлийн гэмт хэрэг шийдвэрлэгдээгүй гэдэг нь огт үйлдэгддэггүй гэсэн </w:t>
      </w:r>
      <w:r w:rsidR="00FC305B" w:rsidRPr="0046210B">
        <w:rPr>
          <w:rFonts w:ascii="Arial" w:hAnsi="Arial" w:cs="Arial"/>
          <w:kern w:val="2"/>
          <w:lang w:val="mn-MN"/>
          <w14:ligatures w14:val="standardContextual"/>
        </w:rPr>
        <w:t xml:space="preserve">баталгаа </w:t>
      </w:r>
      <w:r w:rsidRPr="0046210B">
        <w:rPr>
          <w:rFonts w:ascii="Arial" w:hAnsi="Arial" w:cs="Arial"/>
          <w:kern w:val="2"/>
          <w:lang w:val="mn-MN"/>
          <w14:ligatures w14:val="standardContextual"/>
        </w:rPr>
        <w:t xml:space="preserve">биш юм. </w:t>
      </w:r>
    </w:p>
    <w:p w14:paraId="3651F52A" w14:textId="2A79B180" w:rsidR="00364011" w:rsidRPr="0046210B" w:rsidRDefault="00364011" w:rsidP="00E0061D">
      <w:pPr>
        <w:spacing w:after="0" w:line="276" w:lineRule="auto"/>
        <w:jc w:val="both"/>
        <w:rPr>
          <w:rFonts w:ascii="Arial" w:hAnsi="Arial" w:cs="Arial"/>
          <w:i/>
          <w:iCs/>
          <w:kern w:val="2"/>
          <w:lang w:val="mn-MN"/>
          <w14:ligatures w14:val="standardContextual"/>
        </w:rPr>
      </w:pPr>
      <w:r w:rsidRPr="0046210B">
        <w:rPr>
          <w:rFonts w:ascii="Arial" w:hAnsi="Arial" w:cs="Arial"/>
          <w:i/>
          <w:iCs/>
          <w:kern w:val="2"/>
          <w:lang w:val="mn-MN"/>
          <w14:ligatures w14:val="standardContextual"/>
        </w:rPr>
        <w:t xml:space="preserve">График </w:t>
      </w:r>
      <w:r w:rsidR="00E0061D" w:rsidRPr="0046210B">
        <w:rPr>
          <w:rFonts w:ascii="Arial" w:hAnsi="Arial" w:cs="Arial"/>
          <w:i/>
          <w:iCs/>
          <w:kern w:val="2"/>
          <w:lang w:val="mn-MN"/>
          <w14:ligatures w14:val="standardContextual"/>
        </w:rPr>
        <w:t>7</w:t>
      </w:r>
      <w:r w:rsidRPr="0046210B">
        <w:rPr>
          <w:rFonts w:ascii="Arial" w:hAnsi="Arial" w:cs="Arial"/>
          <w:i/>
          <w:iCs/>
          <w:kern w:val="2"/>
          <w:lang w:val="mn-MN"/>
          <w14:ligatures w14:val="standardContextual"/>
        </w:rPr>
        <w:t>: Шүүгдэгчийн тоо болон бүлэглэн үйлдсэн байдал</w:t>
      </w:r>
    </w:p>
    <w:p w14:paraId="01371910" w14:textId="77777777" w:rsidR="00364011" w:rsidRPr="0046210B" w:rsidRDefault="00364011" w:rsidP="00E0061D">
      <w:pPr>
        <w:spacing w:after="100" w:afterAutospacing="1" w:line="276" w:lineRule="auto"/>
        <w:jc w:val="both"/>
        <w:rPr>
          <w:rFonts w:ascii="Arial" w:hAnsi="Arial" w:cs="Arial"/>
          <w:kern w:val="2"/>
          <w:lang w:val="mn-MN"/>
          <w14:ligatures w14:val="standardContextual"/>
        </w:rPr>
      </w:pPr>
      <w:r w:rsidRPr="0046210B">
        <w:rPr>
          <w:rFonts w:ascii="Arial" w:hAnsi="Arial" w:cs="Arial"/>
          <w:noProof/>
          <w:kern w:val="2"/>
          <w:lang w:val="mn-MN" w:eastAsia="mn-MN"/>
          <w14:ligatures w14:val="standardContextual"/>
        </w:rPr>
        <w:drawing>
          <wp:inline distT="0" distB="0" distL="0" distR="0" wp14:anchorId="73F5308A" wp14:editId="4F1D0D36">
            <wp:extent cx="5724525" cy="2390775"/>
            <wp:effectExtent l="0" t="0" r="9525" b="9525"/>
            <wp:docPr id="136194675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EF25B5" w14:textId="2203A5A3" w:rsidR="009500E4" w:rsidRPr="0046210B" w:rsidRDefault="00364011" w:rsidP="002B0F23">
      <w:pPr>
        <w:spacing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Мансууруулах </w:t>
      </w:r>
      <w:r w:rsidR="009E0546" w:rsidRPr="0046210B">
        <w:rPr>
          <w:rFonts w:ascii="Arial" w:hAnsi="Arial" w:cs="Arial"/>
          <w:kern w:val="2"/>
          <w:lang w:val="mn-MN"/>
          <w14:ligatures w14:val="standardContextual"/>
        </w:rPr>
        <w:t xml:space="preserve">эм, </w:t>
      </w:r>
      <w:r w:rsidRPr="0046210B">
        <w:rPr>
          <w:rFonts w:ascii="Arial" w:hAnsi="Arial" w:cs="Arial"/>
          <w:kern w:val="2"/>
          <w:lang w:val="mn-MN"/>
          <w14:ligatures w14:val="standardContextual"/>
        </w:rPr>
        <w:t xml:space="preserve">сэтгэцэд нөлөөт бодисыг хууль бусаар ашиглах 400 шийтгэх тогтоолд 540 шүүгдэгч бүртгэгдсэн. Шүүгдэгч дангаараа үйлдсэн 75 хувь, шүүгдэгч нар нэг болон түүнээс дээш этгээдтэй бүлэглэн үйлдсэн нь 1.4-18 хувьтай байна. </w:t>
      </w:r>
    </w:p>
    <w:p w14:paraId="39C93542" w14:textId="2A7BED37" w:rsidR="00364011" w:rsidRPr="0046210B" w:rsidRDefault="00364011" w:rsidP="002B0F23">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Тухайн гэмт хэргийн 25 хувийг бүлэглэн үйлдсэн үзүүлэлт нь мансууруулах</w:t>
      </w:r>
      <w:r w:rsidR="001E0662" w:rsidRPr="0046210B">
        <w:rPr>
          <w:rFonts w:ascii="Arial" w:hAnsi="Arial" w:cs="Arial"/>
          <w:kern w:val="2"/>
          <w:lang w:val="mn-MN"/>
          <w14:ligatures w14:val="standardContextual"/>
        </w:rPr>
        <w:t xml:space="preserve"> эм, </w:t>
      </w:r>
      <w:r w:rsidRPr="0046210B">
        <w:rPr>
          <w:rFonts w:ascii="Arial" w:hAnsi="Arial" w:cs="Arial"/>
          <w:kern w:val="2"/>
          <w:lang w:val="mn-MN"/>
          <w14:ligatures w14:val="standardContextual"/>
        </w:rPr>
        <w:t xml:space="preserve">сэтгэцэд нөлөөт бодисыг хууль бусаар бэлтгэх, олж авах, бусдад өгөх, хадгалах, тээвэрлэх, худалдаалах, улсын хилээр нэвтрүүлэх, тээвэрлэх, илгээх зэрэг үйлдлүүдийг зохион байгуулах, хатгах, хамжих зэргээр бүлэглэн гүйцэтгэдэг онцлогтой болохыг харуулж байна. </w:t>
      </w:r>
    </w:p>
    <w:p w14:paraId="6F7B8BA4" w14:textId="77777777" w:rsidR="001240D4" w:rsidRPr="0046210B" w:rsidRDefault="00364011" w:rsidP="00E0061D">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Түүнчлэн, гэмт хэргийн дээрх шинжүүдээс нэгийг нь л хангасан байхад гэмт хэрэг төгссөн гэж үзэж ял шийтгэл оногдуулах үндэслэл болж байгаа тул мөрдөх болон прокурорын байгууллагаас шүүгдэгч нарыг заавал ч үгүй хамтад нь шүүх рүү шилжүүлдэггүй болохыг илэрхийлнэ. Жишээ нь: шүүгдэгч  мансууруулах </w:t>
      </w:r>
      <w:r w:rsidR="001240D4" w:rsidRPr="0046210B">
        <w:rPr>
          <w:rFonts w:ascii="Arial" w:hAnsi="Arial" w:cs="Arial"/>
          <w:kern w:val="2"/>
          <w:lang w:val="mn-MN"/>
          <w14:ligatures w14:val="standardContextual"/>
        </w:rPr>
        <w:t xml:space="preserve">эм, </w:t>
      </w:r>
      <w:r w:rsidRPr="0046210B">
        <w:rPr>
          <w:rFonts w:ascii="Arial" w:hAnsi="Arial" w:cs="Arial"/>
          <w:kern w:val="2"/>
          <w:lang w:val="mn-MN"/>
          <w14:ligatures w14:val="standardContextual"/>
        </w:rPr>
        <w:t xml:space="preserve">сэтгэцэд нөлөөт бодисыг цахимаар худалдан авч төлбөрийг интернет банкаар шилжүүлж хууль бусаар олж авах, хадгалж байсан тохиолдолд түүнд худалдсан, зуучилсан хүмүүсийн үйлдлийг тусад нь мөрдөн шалгах ажиллагаа явуулснаар тухайн бодисыг хууль бусаар олж авах, хадгалсан этгээдэд ял оногдуулах боломжтой болж байгаа юм. </w:t>
      </w:r>
    </w:p>
    <w:p w14:paraId="770CF287" w14:textId="611B4D91" w:rsidR="00364011" w:rsidRPr="0046210B" w:rsidRDefault="00364011" w:rsidP="00E0061D">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Энэ нь Эрүүгийн хэрэг хянан шийдвэрлэх тухай хуулийн гэмт хэргийг шуурхай илрүүлэх, гэмт хэрэг үйлдсэн этгээдэд ял оногдуулах зорилттой нийцсэн байна. Гэхдээ хар тамхи, мансууруулах бодис нийлүүлж, борлуулж байгаа этгээдүүд нь хэрэглэгчээс цөөн тооны байдаг учир тэдний дунд найз нөхдийн харилцаа холбоо үүсдэг болох нь </w:t>
      </w:r>
      <w:r w:rsidRPr="0046210B">
        <w:rPr>
          <w:rFonts w:ascii="Arial" w:hAnsi="Arial" w:cs="Arial"/>
          <w:kern w:val="2"/>
          <w:lang w:val="mn-MN"/>
          <w14:ligatures w14:val="standardContextual"/>
        </w:rPr>
        <w:lastRenderedPageBreak/>
        <w:t>судалгаагаар батлагдсан байдаг бөгөөд нийлүүлэгчийн араас мөрдөн шалгах ажиллагаа явуулах боломжийг орхигдуулах учиргүй</w:t>
      </w:r>
      <w:r w:rsidRPr="0046210B">
        <w:rPr>
          <w:rFonts w:ascii="Arial" w:hAnsi="Arial" w:cs="Arial"/>
          <w:kern w:val="2"/>
          <w:vertAlign w:val="superscript"/>
          <w:lang w:val="mn-MN"/>
          <w14:ligatures w14:val="standardContextual"/>
        </w:rPr>
        <w:footnoteReference w:id="15"/>
      </w:r>
      <w:r w:rsidRPr="0046210B">
        <w:rPr>
          <w:rFonts w:ascii="Arial" w:hAnsi="Arial" w:cs="Arial"/>
          <w:kern w:val="2"/>
          <w:lang w:val="mn-MN"/>
          <w14:ligatures w14:val="standardContextual"/>
        </w:rPr>
        <w:t xml:space="preserve">. </w:t>
      </w:r>
    </w:p>
    <w:p w14:paraId="46C10A45" w14:textId="2C981472" w:rsidR="00364011" w:rsidRPr="0046210B" w:rsidRDefault="00AB746B" w:rsidP="00E0061D">
      <w:pPr>
        <w:spacing w:before="240" w:after="0" w:line="276" w:lineRule="auto"/>
        <w:jc w:val="both"/>
        <w:rPr>
          <w:rFonts w:ascii="Arial" w:hAnsi="Arial" w:cs="Arial"/>
          <w:i/>
          <w:iCs/>
          <w:kern w:val="2"/>
          <w:lang w:val="mn-MN"/>
          <w14:ligatures w14:val="standardContextual"/>
        </w:rPr>
      </w:pPr>
      <w:r w:rsidRPr="0046210B">
        <w:rPr>
          <w:rFonts w:ascii="Arial" w:hAnsi="Arial" w:cs="Arial"/>
          <w:noProof/>
          <w:kern w:val="2"/>
          <w:lang w:val="mn-MN" w:eastAsia="mn-MN"/>
          <w14:ligatures w14:val="standardContextual"/>
        </w:rPr>
        <w:drawing>
          <wp:anchor distT="0" distB="0" distL="114300" distR="114300" simplePos="0" relativeHeight="251659264" behindDoc="0" locked="0" layoutInCell="1" allowOverlap="1" wp14:anchorId="297005A4" wp14:editId="47CC870E">
            <wp:simplePos x="0" y="0"/>
            <wp:positionH relativeFrom="column">
              <wp:posOffset>2809876</wp:posOffset>
            </wp:positionH>
            <wp:positionV relativeFrom="paragraph">
              <wp:posOffset>356870</wp:posOffset>
            </wp:positionV>
            <wp:extent cx="2895600" cy="2657475"/>
            <wp:effectExtent l="0" t="0" r="0" b="9525"/>
            <wp:wrapNone/>
            <wp:docPr id="11141766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364011" w:rsidRPr="0046210B">
        <w:rPr>
          <w:rFonts w:ascii="Arial" w:hAnsi="Arial" w:cs="Arial"/>
          <w:i/>
          <w:iCs/>
          <w:kern w:val="2"/>
          <w:lang w:val="mn-MN"/>
          <w14:ligatures w14:val="standardContextual"/>
        </w:rPr>
        <w:t xml:space="preserve">График </w:t>
      </w:r>
      <w:r w:rsidR="00E0061D" w:rsidRPr="0046210B">
        <w:rPr>
          <w:rFonts w:ascii="Arial" w:hAnsi="Arial" w:cs="Arial"/>
          <w:i/>
          <w:iCs/>
          <w:kern w:val="2"/>
          <w:lang w:val="mn-MN"/>
          <w14:ligatures w14:val="standardContextual"/>
        </w:rPr>
        <w:t>8</w:t>
      </w:r>
      <w:r w:rsidR="00364011" w:rsidRPr="0046210B">
        <w:rPr>
          <w:rFonts w:ascii="Arial" w:hAnsi="Arial" w:cs="Arial"/>
          <w:i/>
          <w:iCs/>
          <w:kern w:val="2"/>
          <w:lang w:val="mn-MN"/>
          <w14:ligatures w14:val="standardContextual"/>
        </w:rPr>
        <w:t>: Шүүгдэгчийн хүйс болон насны байдал</w:t>
      </w:r>
    </w:p>
    <w:p w14:paraId="79ECC652" w14:textId="247EB951" w:rsidR="001240D4" w:rsidRPr="0046210B" w:rsidRDefault="00364011" w:rsidP="00E0061D">
      <w:pPr>
        <w:spacing w:after="0" w:line="276" w:lineRule="auto"/>
        <w:jc w:val="both"/>
        <w:rPr>
          <w:rFonts w:ascii="Arial" w:hAnsi="Arial" w:cs="Arial"/>
          <w:kern w:val="2"/>
          <w:lang w:val="mn-MN"/>
          <w14:ligatures w14:val="standardContextual"/>
        </w:rPr>
      </w:pPr>
      <w:r w:rsidRPr="0046210B">
        <w:rPr>
          <w:rFonts w:ascii="Arial" w:hAnsi="Arial" w:cs="Arial"/>
          <w:noProof/>
          <w:kern w:val="2"/>
          <w:lang w:val="mn-MN" w:eastAsia="mn-MN"/>
          <w14:ligatures w14:val="standardContextual"/>
        </w:rPr>
        <w:drawing>
          <wp:inline distT="0" distB="0" distL="0" distR="0" wp14:anchorId="54A12C0F" wp14:editId="0C65EF8B">
            <wp:extent cx="2809875" cy="2657475"/>
            <wp:effectExtent l="0" t="0" r="9525" b="9525"/>
            <wp:docPr id="82654390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EECEE1" w14:textId="36C9F862" w:rsidR="00364011" w:rsidRPr="0046210B" w:rsidRDefault="00364011" w:rsidP="006E041F">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ab/>
      </w:r>
      <w:r w:rsidR="002B0F23" w:rsidRPr="0046210B">
        <w:rPr>
          <w:rFonts w:ascii="Arial" w:hAnsi="Arial" w:cs="Arial"/>
          <w:kern w:val="2"/>
          <w:lang w:val="mn-MN"/>
          <w14:ligatures w14:val="standardContextual"/>
        </w:rPr>
        <w:t>Нийт 540 шүүгдэгчийн хүйсийн ялгааг авч үзвэл шүүхийн шийтгэх тогтоолын шүүгдэгчийн биеийн байцаалттай холбоотой хэсгийг нууцалсан байсан учраас шүүгдэгчийн хүйсийг тодорхойлох боломжгүй 110, эрэгтэй 396, эмэгтэй 36 шүүгдэгч байна. Энэ дундаас х</w:t>
      </w:r>
      <w:r w:rsidRPr="0046210B">
        <w:rPr>
          <w:rFonts w:ascii="Arial" w:hAnsi="Arial" w:cs="Arial"/>
          <w:kern w:val="2"/>
          <w:lang w:val="mn-MN"/>
          <w14:ligatures w14:val="standardContextual"/>
        </w:rPr>
        <w:t xml:space="preserve">үйсийг нь тодорхойлсон 432 шүүгдэгчийн 91.6 хувь нь эрэгтэй, 8.4 хувь нь эмэгтэй шүүгдэгч байв. </w:t>
      </w:r>
    </w:p>
    <w:p w14:paraId="7A83434F" w14:textId="56708E7F" w:rsidR="00364011" w:rsidRPr="0046210B" w:rsidRDefault="00364011" w:rsidP="006E041F">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ab/>
        <w:t>Шүүгдэгчийн насны байдлыг авч үзвэл шүүгдэгчийн биеийн байцаалттай холбоотой хэсгийг нууцалсан байсан учраас нас нь тодорхойгүй 185 байсан бөгөөд 10-15 насныхан холбогдоогүй. Насыг нь тодорхой бол</w:t>
      </w:r>
      <w:r w:rsidR="009F31E9" w:rsidRPr="0046210B">
        <w:rPr>
          <w:rFonts w:ascii="Arial" w:hAnsi="Arial" w:cs="Arial"/>
          <w:kern w:val="2"/>
          <w:lang w:val="mn-MN"/>
          <w14:ligatures w14:val="standardContextual"/>
        </w:rPr>
        <w:t xml:space="preserve">госон </w:t>
      </w:r>
      <w:r w:rsidRPr="0046210B">
        <w:rPr>
          <w:rFonts w:ascii="Arial" w:hAnsi="Arial" w:cs="Arial"/>
          <w:kern w:val="2"/>
          <w:lang w:val="mn-MN"/>
          <w14:ligatures w14:val="standardContextual"/>
        </w:rPr>
        <w:t xml:space="preserve">355 шүүгдэгч байна. Үүнээс 16-20 насны 35, 21-25 насны 135, 26-30 насны 92, 31-35 насны 55, 36-40  насны 20, 41-45 насны 8, 46-50 насны 5, 50-с дээш насны 1 шүүгдэгч тус бүрд эрүүгийн хариуцлага оногдуулсан байна. Тодруулбал, 21-30 настай залуучууд энэ төрлийн гэмт хэрэгт хамгийн их 227 шүүгдэгч буюу 63.9 хувийг эзэлж байгаа нь анхаарал татах үзүүлэлт юм.  </w:t>
      </w:r>
    </w:p>
    <w:p w14:paraId="18BA2909" w14:textId="56711E7C" w:rsidR="00364011" w:rsidRPr="0046210B" w:rsidRDefault="00364011" w:rsidP="006E041F">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Энэ нь зарим шийтгэх тогтоолд дурдснаар өсвөр насныхан болон залуучууд найз нөхдийн нөлөөнд автах, шохоорхох, интернет орчин, кинонд гардаг үйлдлийг дуурайх, дууны үг болон клипнээс санаа авах, түүнийгээ туршиж үзэх, улмаар олон дахин хэрэглэж зуршил болгон донтох хэлбэрээр бий болдог байна. Монгол хүн хүртэл </w:t>
      </w:r>
      <w:r w:rsidRPr="0046210B">
        <w:rPr>
          <w:rFonts w:ascii="Arial" w:hAnsi="Arial" w:cs="Arial"/>
          <w:b/>
          <w:bCs/>
          <w:kern w:val="2"/>
          <w:lang w:val="mn-MN"/>
          <w14:ligatures w14:val="standardContextual"/>
        </w:rPr>
        <w:t xml:space="preserve">Youtube </w:t>
      </w:r>
      <w:r w:rsidRPr="0046210B">
        <w:rPr>
          <w:rFonts w:ascii="Arial" w:hAnsi="Arial" w:cs="Arial"/>
          <w:kern w:val="2"/>
          <w:lang w:val="mn-MN"/>
          <w14:ligatures w14:val="standardContextual"/>
        </w:rPr>
        <w:t xml:space="preserve">суваг дээр </w:t>
      </w:r>
      <w:r w:rsidRPr="0046210B">
        <w:rPr>
          <w:rFonts w:ascii="Arial" w:hAnsi="Arial" w:cs="Arial"/>
          <w:b/>
          <w:bCs/>
          <w:kern w:val="2"/>
          <w:lang w:val="mn-MN"/>
          <w14:ligatures w14:val="standardContextual"/>
        </w:rPr>
        <w:t>“Монголиан Каннабис”</w:t>
      </w:r>
      <w:r w:rsidRPr="0046210B">
        <w:rPr>
          <w:rFonts w:ascii="Arial" w:hAnsi="Arial" w:cs="Arial"/>
          <w:kern w:val="2"/>
          <w:lang w:val="mn-MN"/>
          <w14:ligatures w14:val="standardContextual"/>
        </w:rPr>
        <w:t xml:space="preserve"> нэртэй цуврал бичлэг байгаа талаар шүүгдэгч нар мэдүүлсэн байна. </w:t>
      </w:r>
    </w:p>
    <w:p w14:paraId="3D132DFA" w14:textId="77777777" w:rsidR="002B0F23" w:rsidRPr="0046210B" w:rsidRDefault="00364011" w:rsidP="006E041F">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Тодруулбал, мансууруулах болон сэтгэцэд нөлөөт бодисыг хэрэглэсэн тохиолдолд эрүүгийн хариуцлага хүлээх зохицуулалт байхгүй учраас шүүхээс ял шийтгэл оногдууулсан шүүгдэгч нарын цаана маш олон залуучууд хэрэглэгч болчихсон байхыг үгүйсгэхгүй. Учир нь </w:t>
      </w:r>
      <w:r w:rsidRPr="0046210B">
        <w:rPr>
          <w:rFonts w:ascii="Arial" w:hAnsi="Arial" w:cs="Arial"/>
          <w:color w:val="333333"/>
          <w:kern w:val="2"/>
          <w:shd w:val="clear" w:color="auto" w:fill="FFFFFF"/>
          <w:lang w:val="mn-MN"/>
          <w14:ligatures w14:val="standardContextual"/>
        </w:rPr>
        <w:t>НҮБ-ын</w:t>
      </w:r>
      <w:r w:rsidRPr="0046210B">
        <w:rPr>
          <w:rFonts w:ascii="Arial" w:hAnsi="Arial" w:cs="Arial"/>
          <w:color w:val="333333"/>
          <w:kern w:val="2"/>
          <w:shd w:val="clear" w:color="auto" w:fill="F9F9F9"/>
          <w:lang w:val="mn-MN"/>
          <w14:ligatures w14:val="standardContextual"/>
        </w:rPr>
        <w:t xml:space="preserve"> мансууруулах бодистой тэмцэх албанаас </w:t>
      </w:r>
      <w:r w:rsidRPr="0046210B">
        <w:rPr>
          <w:rFonts w:ascii="Arial" w:hAnsi="Arial" w:cs="Arial"/>
          <w:kern w:val="2"/>
          <w:lang w:val="mn-MN"/>
          <w14:ligatures w14:val="standardContextual"/>
        </w:rPr>
        <w:t xml:space="preserve">2010 онд манай улсыг дамжин өнгөрүүлэгч орон гэж тэмдэглэж байсан бол 2016 оноос хэрэглэгч улсаар бүртгэсэн байдаг. Үндэсний аюулгүй байдлын зөвлөлөөс 2012 онд зохион байгуулж байсан хэлэлцүүлэгт </w:t>
      </w:r>
      <w:r w:rsidRPr="0046210B">
        <w:rPr>
          <w:rFonts w:ascii="Arial" w:hAnsi="Arial" w:cs="Arial"/>
          <w:kern w:val="2"/>
          <w:lang w:val="mn-MN"/>
          <w14:ligatures w14:val="standardContextual"/>
        </w:rPr>
        <w:lastRenderedPageBreak/>
        <w:t>16.000 хүн хэрэглэсэн ба нэг хүний ард 4 хүн байдаг талаар мэргэжилтнүүд дүгнэн 60.000 хэрэглэгч бий гэсэн тооцоолол гаргаж байжээ</w:t>
      </w:r>
      <w:r w:rsidRPr="0046210B">
        <w:rPr>
          <w:rFonts w:ascii="Arial" w:hAnsi="Arial" w:cs="Arial"/>
          <w:kern w:val="2"/>
          <w:vertAlign w:val="superscript"/>
          <w:lang w:val="mn-MN"/>
          <w14:ligatures w14:val="standardContextual"/>
        </w:rPr>
        <w:footnoteReference w:id="16"/>
      </w:r>
      <w:r w:rsidRPr="0046210B">
        <w:rPr>
          <w:rFonts w:ascii="Arial" w:hAnsi="Arial" w:cs="Arial"/>
          <w:kern w:val="2"/>
          <w:lang w:val="mn-MN"/>
          <w14:ligatures w14:val="standardContextual"/>
        </w:rPr>
        <w:t xml:space="preserve">. </w:t>
      </w:r>
    </w:p>
    <w:p w14:paraId="5484181A" w14:textId="47C84123" w:rsidR="00AB746B" w:rsidRPr="0046210B" w:rsidRDefault="00364011" w:rsidP="00AB746B">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Хүний төв мэдрэлийн системийн тогтолцоог дарангуйлах замаар хүний ердийн үйл ажиллагаа, зан авирыг хямраан саатуулж хараат байдлыг үүсгэж донтуулах хорт үр дагавартай, удмын санд сөргөөр нөлөөлөх сэтгэцэд нөлөөт бодистой холбоотой хэрэгт залуучууд олноороо ял шийтгүүлж байгаа нь хэрэглэгчийн тоо өссөөр</w:t>
      </w:r>
      <w:r w:rsidR="009F31E9" w:rsidRPr="0046210B">
        <w:rPr>
          <w:rFonts w:ascii="Arial" w:hAnsi="Arial" w:cs="Arial"/>
          <w:kern w:val="2"/>
          <w:lang w:val="mn-MN"/>
          <w14:ligatures w14:val="standardContextual"/>
        </w:rPr>
        <w:t>, залуужсаар</w:t>
      </w:r>
      <w:r w:rsidRPr="0046210B">
        <w:rPr>
          <w:rFonts w:ascii="Arial" w:hAnsi="Arial" w:cs="Arial"/>
          <w:kern w:val="2"/>
          <w:lang w:val="mn-MN"/>
          <w14:ligatures w14:val="standardContextual"/>
        </w:rPr>
        <w:t xml:space="preserve"> байгааг илэрхийлж байна.</w:t>
      </w:r>
    </w:p>
    <w:p w14:paraId="1CE94665" w14:textId="77777777" w:rsidR="009F31E9" w:rsidRPr="0046210B" w:rsidRDefault="009F31E9" w:rsidP="00AB746B">
      <w:pPr>
        <w:spacing w:before="240" w:after="0" w:line="276" w:lineRule="auto"/>
        <w:ind w:firstLine="567"/>
        <w:jc w:val="both"/>
        <w:rPr>
          <w:rFonts w:ascii="Arial" w:hAnsi="Arial" w:cs="Arial"/>
          <w:i/>
          <w:iCs/>
          <w:kern w:val="2"/>
          <w:lang w:val="mn-MN"/>
          <w14:ligatures w14:val="standardContextual"/>
        </w:rPr>
      </w:pPr>
    </w:p>
    <w:p w14:paraId="407E611B" w14:textId="77777777" w:rsidR="009F31E9" w:rsidRPr="0046210B" w:rsidRDefault="009F31E9" w:rsidP="00AB746B">
      <w:pPr>
        <w:spacing w:before="240" w:after="0" w:line="276" w:lineRule="auto"/>
        <w:ind w:firstLine="567"/>
        <w:jc w:val="both"/>
        <w:rPr>
          <w:rFonts w:ascii="Arial" w:hAnsi="Arial" w:cs="Arial"/>
          <w:i/>
          <w:iCs/>
          <w:kern w:val="2"/>
          <w:lang w:val="mn-MN"/>
          <w14:ligatures w14:val="standardContextual"/>
        </w:rPr>
      </w:pPr>
    </w:p>
    <w:p w14:paraId="41FE6D66" w14:textId="77777777" w:rsidR="009F31E9" w:rsidRPr="0046210B" w:rsidRDefault="009F31E9" w:rsidP="00AB746B">
      <w:pPr>
        <w:spacing w:before="240" w:after="0" w:line="276" w:lineRule="auto"/>
        <w:ind w:firstLine="567"/>
        <w:jc w:val="both"/>
        <w:rPr>
          <w:rFonts w:ascii="Arial" w:hAnsi="Arial" w:cs="Arial"/>
          <w:i/>
          <w:iCs/>
          <w:kern w:val="2"/>
          <w:lang w:val="mn-MN"/>
          <w14:ligatures w14:val="standardContextual"/>
        </w:rPr>
      </w:pPr>
    </w:p>
    <w:p w14:paraId="1CAA269D" w14:textId="77777777" w:rsidR="009F31E9" w:rsidRPr="0046210B" w:rsidRDefault="009F31E9" w:rsidP="00AB746B">
      <w:pPr>
        <w:spacing w:before="240" w:after="0" w:line="276" w:lineRule="auto"/>
        <w:ind w:firstLine="567"/>
        <w:jc w:val="both"/>
        <w:rPr>
          <w:rFonts w:ascii="Arial" w:hAnsi="Arial" w:cs="Arial"/>
          <w:i/>
          <w:iCs/>
          <w:kern w:val="2"/>
          <w:lang w:val="mn-MN"/>
          <w14:ligatures w14:val="standardContextual"/>
        </w:rPr>
      </w:pPr>
    </w:p>
    <w:p w14:paraId="553D10B6" w14:textId="77777777" w:rsidR="009F31E9" w:rsidRPr="0046210B" w:rsidRDefault="009F31E9" w:rsidP="00AB746B">
      <w:pPr>
        <w:spacing w:before="240" w:after="0" w:line="276" w:lineRule="auto"/>
        <w:ind w:firstLine="567"/>
        <w:jc w:val="both"/>
        <w:rPr>
          <w:rFonts w:ascii="Arial" w:hAnsi="Arial" w:cs="Arial"/>
          <w:i/>
          <w:iCs/>
          <w:kern w:val="2"/>
          <w:lang w:val="mn-MN"/>
          <w14:ligatures w14:val="standardContextual"/>
        </w:rPr>
      </w:pPr>
    </w:p>
    <w:p w14:paraId="62D7D0DE" w14:textId="77777777" w:rsidR="009F31E9" w:rsidRPr="0046210B" w:rsidRDefault="009F31E9" w:rsidP="00AB746B">
      <w:pPr>
        <w:spacing w:before="240" w:after="0" w:line="276" w:lineRule="auto"/>
        <w:ind w:firstLine="567"/>
        <w:jc w:val="both"/>
        <w:rPr>
          <w:rFonts w:ascii="Arial" w:hAnsi="Arial" w:cs="Arial"/>
          <w:i/>
          <w:iCs/>
          <w:kern w:val="2"/>
          <w:lang w:val="mn-MN"/>
          <w14:ligatures w14:val="standardContextual"/>
        </w:rPr>
      </w:pPr>
    </w:p>
    <w:p w14:paraId="75D2067F" w14:textId="15503FDC" w:rsidR="009F31E9" w:rsidRPr="0046210B" w:rsidRDefault="00364011" w:rsidP="007E77E9">
      <w:pPr>
        <w:spacing w:before="240" w:after="0" w:line="276" w:lineRule="auto"/>
        <w:rPr>
          <w:rFonts w:ascii="Arial" w:hAnsi="Arial" w:cs="Arial"/>
          <w:i/>
          <w:iCs/>
          <w:kern w:val="2"/>
          <w:lang w:val="mn-MN"/>
          <w14:ligatures w14:val="standardContextual"/>
        </w:rPr>
      </w:pPr>
      <w:r w:rsidRPr="0046210B">
        <w:rPr>
          <w:rFonts w:ascii="Arial" w:hAnsi="Arial" w:cs="Arial"/>
          <w:i/>
          <w:iCs/>
          <w:kern w:val="2"/>
          <w:lang w:val="mn-MN"/>
          <w14:ligatures w14:val="standardContextual"/>
        </w:rPr>
        <w:t xml:space="preserve">График </w:t>
      </w:r>
      <w:r w:rsidR="00C836FC" w:rsidRPr="0046210B">
        <w:rPr>
          <w:rFonts w:ascii="Arial" w:hAnsi="Arial" w:cs="Arial"/>
          <w:i/>
          <w:iCs/>
          <w:kern w:val="2"/>
          <w:lang w:val="mn-MN"/>
          <w14:ligatures w14:val="standardContextual"/>
        </w:rPr>
        <w:t>9</w:t>
      </w:r>
      <w:r w:rsidRPr="0046210B">
        <w:rPr>
          <w:rFonts w:ascii="Arial" w:hAnsi="Arial" w:cs="Arial"/>
          <w:i/>
          <w:iCs/>
          <w:kern w:val="2"/>
          <w:lang w:val="mn-MN"/>
          <w14:ligatures w14:val="standardContextual"/>
        </w:rPr>
        <w:t>: Шүүгдэгч урьд эрүүгийн хариуцлага хүлээж байсан байдал</w:t>
      </w:r>
    </w:p>
    <w:p w14:paraId="753E0FB6" w14:textId="77777777" w:rsidR="00364011" w:rsidRPr="0046210B" w:rsidRDefault="00364011" w:rsidP="002B0F23">
      <w:pPr>
        <w:spacing w:after="100" w:afterAutospacing="1" w:line="276" w:lineRule="auto"/>
        <w:jc w:val="both"/>
        <w:rPr>
          <w:rFonts w:ascii="Arial" w:hAnsi="Arial" w:cs="Arial"/>
          <w:kern w:val="2"/>
          <w:lang w:val="mn-MN"/>
          <w14:ligatures w14:val="standardContextual"/>
        </w:rPr>
      </w:pPr>
      <w:r w:rsidRPr="0046210B">
        <w:rPr>
          <w:rFonts w:ascii="Arial" w:hAnsi="Arial" w:cs="Arial"/>
          <w:noProof/>
          <w:kern w:val="2"/>
          <w:lang w:val="mn-MN" w:eastAsia="mn-MN"/>
          <w14:ligatures w14:val="standardContextual"/>
        </w:rPr>
        <w:drawing>
          <wp:inline distT="0" distB="0" distL="0" distR="0" wp14:anchorId="37DD8A57" wp14:editId="3D82390D">
            <wp:extent cx="5715000" cy="2552700"/>
            <wp:effectExtent l="0" t="0" r="0" b="0"/>
            <wp:docPr id="72347719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6210B">
        <w:rPr>
          <w:rFonts w:ascii="Arial" w:hAnsi="Arial" w:cs="Arial"/>
          <w:kern w:val="2"/>
          <w:lang w:val="mn-MN"/>
          <w14:ligatures w14:val="standardContextual"/>
        </w:rPr>
        <w:t xml:space="preserve"> </w:t>
      </w:r>
    </w:p>
    <w:p w14:paraId="48EBC90B" w14:textId="77777777" w:rsidR="00B62348" w:rsidRPr="0046210B" w:rsidRDefault="00364011" w:rsidP="003E374F">
      <w:pPr>
        <w:spacing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ab/>
        <w:t>Нийт 400 шийтгэх тогтоол</w:t>
      </w:r>
      <w:r w:rsidR="00133D3D" w:rsidRPr="0046210B">
        <w:rPr>
          <w:rFonts w:ascii="Arial" w:hAnsi="Arial" w:cs="Arial"/>
          <w:kern w:val="2"/>
          <w:lang w:val="mn-MN"/>
          <w14:ligatures w14:val="standardContextual"/>
        </w:rPr>
        <w:t xml:space="preserve">д дурдагдсан </w:t>
      </w:r>
      <w:r w:rsidRPr="0046210B">
        <w:rPr>
          <w:rFonts w:ascii="Arial" w:hAnsi="Arial" w:cs="Arial"/>
          <w:kern w:val="2"/>
          <w:lang w:val="mn-MN"/>
          <w14:ligatures w14:val="standardContextual"/>
        </w:rPr>
        <w:t>540 шүүгдэгч</w:t>
      </w:r>
      <w:r w:rsidR="004645BE" w:rsidRPr="0046210B">
        <w:rPr>
          <w:rFonts w:ascii="Arial" w:hAnsi="Arial" w:cs="Arial"/>
          <w:kern w:val="2"/>
          <w:lang w:val="mn-MN"/>
          <w14:ligatures w14:val="standardContextual"/>
        </w:rPr>
        <w:t>д</w:t>
      </w:r>
      <w:r w:rsidRPr="0046210B">
        <w:rPr>
          <w:rFonts w:ascii="Arial" w:hAnsi="Arial" w:cs="Arial"/>
          <w:kern w:val="2"/>
          <w:lang w:val="mn-MN"/>
          <w14:ligatures w14:val="standardContextual"/>
        </w:rPr>
        <w:t xml:space="preserve">ийн урьд эрүүгийн хариуцлага хүлээж байсан эсэхийг судлан үзэхэд шүүгдэгчийн биеийн байцаалттай холбоотой хэсгийг нууцалсан байсан учраас мэдээлэл тодорхойгүй 123 шүүгдэгч буюу 23 хувь, өмнө нь ял шийтгэл эдэлж байгаагүй 249 шүүгдэгч буюу 46.1 хувь тус тус байна. </w:t>
      </w:r>
    </w:p>
    <w:p w14:paraId="2C2D34F4" w14:textId="54845506" w:rsidR="00B67028" w:rsidRPr="0046210B" w:rsidRDefault="00364011" w:rsidP="002B0F23">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Харин урьд</w:t>
      </w:r>
      <w:r w:rsidR="002B0F23" w:rsidRPr="0046210B">
        <w:rPr>
          <w:rFonts w:ascii="Arial" w:hAnsi="Arial" w:cs="Arial"/>
          <w:kern w:val="2"/>
          <w:lang w:val="mn-MN"/>
          <w14:ligatures w14:val="standardContextual"/>
        </w:rPr>
        <w:t>:</w:t>
      </w:r>
    </w:p>
    <w:p w14:paraId="066B11CA" w14:textId="5D5551ED" w:rsidR="00B67028" w:rsidRPr="0046210B" w:rsidRDefault="00B67028" w:rsidP="003E374F">
      <w:pPr>
        <w:spacing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нэг удаа эрүүгийн хариуцлага хүлээж байсан 101 шүүгдэгч буюу 18.7 хувь,</w:t>
      </w:r>
    </w:p>
    <w:p w14:paraId="36A865D3" w14:textId="2D34D068" w:rsidR="00B67028" w:rsidRPr="0046210B" w:rsidRDefault="00B67028" w:rsidP="003E374F">
      <w:pPr>
        <w:spacing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 xml:space="preserve">хоёр удаа эрүүгийн хариуцлага хүлээж байсан 38 буюу 7 хувь,  </w:t>
      </w:r>
    </w:p>
    <w:p w14:paraId="6B539116" w14:textId="77777777" w:rsidR="00B67028" w:rsidRPr="0046210B" w:rsidRDefault="00B67028" w:rsidP="003E374F">
      <w:pPr>
        <w:spacing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 xml:space="preserve">гурав болон дөрвөн удаа эрүүгийн хариуцлага хүлээж байсан тус бүр 10 буюу 3.9 хувь, </w:t>
      </w:r>
    </w:p>
    <w:p w14:paraId="7309A127" w14:textId="77777777" w:rsidR="00F34F0A" w:rsidRPr="0046210B" w:rsidRDefault="00B67028" w:rsidP="003E374F">
      <w:pPr>
        <w:spacing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lastRenderedPageBreak/>
        <w:t>-</w:t>
      </w:r>
      <w:r w:rsidR="00364011" w:rsidRPr="0046210B">
        <w:rPr>
          <w:rFonts w:ascii="Arial" w:hAnsi="Arial" w:cs="Arial"/>
          <w:kern w:val="2"/>
          <w:lang w:val="mn-MN"/>
          <w14:ligatures w14:val="standardContextual"/>
        </w:rPr>
        <w:t xml:space="preserve">таван удаа эрүүгийн хариуцлага хүлээж байсан 9 буюу 1.7 хувийг тус тус эзэлж байна. Тодруулбал, урьд эрүүгийн хариуцлага хүлээж байсан 168 шүүгдэгч байгаа нь анхаарал татах үзүүлэлт юм. </w:t>
      </w:r>
    </w:p>
    <w:p w14:paraId="68EDAAC8" w14:textId="37DE0BC0" w:rsidR="00364011" w:rsidRPr="0046210B" w:rsidRDefault="00364011" w:rsidP="002B0F23">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Учир нь өмнөх графикт дурдсан 21-30 настай залуучууд энэ төрлийн гэмт хэргийг хамгийн их үйлддэг байдлаас үзвэл эдгээр залуусын ихэнх нь урьд 1-5 удаа эрүүгийн хариуцлага хүлээж байсныг илэрхийлнэ. Тэр дундаа дөнгөж амьдралын захад хүрч яваа 21-25 насныхан байгааг анхаарах шаардлагатай юм.  Жишээ нь: 20 настай залуу Эрүүгийн хуулийн 20.7 дугаар зүйлийн 1 дэх хэсэгт зааснаар урьд 3 удаагийн ял шийтгэл эдэлж байсан тохиолдол б</w:t>
      </w:r>
      <w:r w:rsidR="009F31E9" w:rsidRPr="0046210B">
        <w:rPr>
          <w:rFonts w:ascii="Arial" w:hAnsi="Arial" w:cs="Arial"/>
          <w:kern w:val="2"/>
          <w:lang w:val="mn-MN"/>
          <w14:ligatures w14:val="standardContextual"/>
        </w:rPr>
        <w:t>ий</w:t>
      </w:r>
      <w:r w:rsidRPr="0046210B">
        <w:rPr>
          <w:rFonts w:ascii="Arial" w:hAnsi="Arial" w:cs="Arial"/>
          <w:kern w:val="2"/>
          <w:lang w:val="mn-MN"/>
          <w14:ligatures w14:val="standardContextual"/>
        </w:rPr>
        <w:t xml:space="preserve">. </w:t>
      </w:r>
    </w:p>
    <w:p w14:paraId="00BDA9A1" w14:textId="33C4C8B5" w:rsidR="00364011" w:rsidRPr="0046210B" w:rsidRDefault="00364011" w:rsidP="002B0F23">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Түүнчлэн, урьд эрүүгийн хариуцлага хүлээ</w:t>
      </w:r>
      <w:r w:rsidR="009F31E9" w:rsidRPr="0046210B">
        <w:rPr>
          <w:rFonts w:ascii="Arial" w:hAnsi="Arial" w:cs="Arial"/>
          <w:kern w:val="2"/>
          <w:lang w:val="mn-MN"/>
          <w14:ligatures w14:val="standardContextual"/>
        </w:rPr>
        <w:t>сэн</w:t>
      </w:r>
      <w:r w:rsidRPr="0046210B">
        <w:rPr>
          <w:rFonts w:ascii="Arial" w:hAnsi="Arial" w:cs="Arial"/>
          <w:kern w:val="2"/>
          <w:lang w:val="mn-MN"/>
          <w14:ligatures w14:val="standardContextual"/>
        </w:rPr>
        <w:t xml:space="preserve"> тохиолдлууд нь ихэвчлэн Эрүүгийн хуулийн 11.6 дугаар зүйлийн 1 дэх хэсэг “Хүний эрүүл мэндэд хөнгөн хохирол санаатай учруулах” гэмт хэрэг байгаа нь мансууруулах болон сэтгэцэд нөлөөт бодисыг хэрэглэснээр зөрүүд, хурц догшин авиртай болдгийг харуулсан жишээ юм. Мөн Эрүүгийн хуулийн 20.7 дугаар зүйлд зааснаар ял шийтгүүлж байсан тохиодлууд цөөнгүй байгаа нь урьд оногдуулсан ял шийтгэлийн төрөл, хэмжээ оновчтой бус байснаас гадна нийгэмших, цээрлүүлэх зэрэг ялын зорилго хангагдаагүйтэй холбоото</w:t>
      </w:r>
      <w:r w:rsidR="009F31E9" w:rsidRPr="0046210B">
        <w:rPr>
          <w:rFonts w:ascii="Arial" w:hAnsi="Arial" w:cs="Arial"/>
          <w:kern w:val="2"/>
          <w:lang w:val="mn-MN"/>
          <w14:ligatures w14:val="standardContextual"/>
        </w:rPr>
        <w:t>й</w:t>
      </w:r>
      <w:r w:rsidRPr="0046210B">
        <w:rPr>
          <w:rFonts w:ascii="Arial" w:hAnsi="Arial" w:cs="Arial"/>
          <w:kern w:val="2"/>
          <w:lang w:val="mn-MN"/>
          <w14:ligatures w14:val="standardContextual"/>
        </w:rPr>
        <w:t xml:space="preserve">.  </w:t>
      </w:r>
    </w:p>
    <w:p w14:paraId="07213958" w14:textId="5789070A" w:rsidR="00364011" w:rsidRPr="0046210B" w:rsidRDefault="00364011" w:rsidP="00C836FC">
      <w:pPr>
        <w:spacing w:before="240" w:after="0" w:line="276" w:lineRule="auto"/>
        <w:jc w:val="both"/>
        <w:rPr>
          <w:rFonts w:ascii="Arial" w:hAnsi="Arial" w:cs="Arial"/>
          <w:i/>
          <w:iCs/>
          <w:kern w:val="2"/>
          <w:shd w:val="clear" w:color="auto" w:fill="FFFFFF"/>
          <w:lang w:val="mn-MN"/>
          <w14:ligatures w14:val="standardContextual"/>
        </w:rPr>
      </w:pPr>
      <w:r w:rsidRPr="0046210B">
        <w:rPr>
          <w:rFonts w:ascii="Arial" w:hAnsi="Arial" w:cs="Arial"/>
          <w:i/>
          <w:iCs/>
          <w:kern w:val="2"/>
          <w:shd w:val="clear" w:color="auto" w:fill="FFFFFF"/>
          <w:lang w:val="mn-MN"/>
          <w14:ligatures w14:val="standardContextual"/>
        </w:rPr>
        <w:t xml:space="preserve">График </w:t>
      </w:r>
      <w:r w:rsidR="00C836FC" w:rsidRPr="0046210B">
        <w:rPr>
          <w:rFonts w:ascii="Arial" w:hAnsi="Arial" w:cs="Arial"/>
          <w:i/>
          <w:iCs/>
          <w:kern w:val="2"/>
          <w:shd w:val="clear" w:color="auto" w:fill="FFFFFF"/>
          <w:lang w:val="mn-MN"/>
          <w14:ligatures w14:val="standardContextual"/>
        </w:rPr>
        <w:t>10</w:t>
      </w:r>
      <w:r w:rsidRPr="0046210B">
        <w:rPr>
          <w:rFonts w:ascii="Arial" w:hAnsi="Arial" w:cs="Arial"/>
          <w:i/>
          <w:iCs/>
          <w:kern w:val="2"/>
          <w:shd w:val="clear" w:color="auto" w:fill="FFFFFF"/>
          <w:lang w:val="mn-MN"/>
          <w14:ligatures w14:val="standardContextual"/>
        </w:rPr>
        <w:t>: Эрүүгийн хуульд заасан гэмт хэргийн зүйлчлэл</w:t>
      </w:r>
    </w:p>
    <w:p w14:paraId="20A18CC2" w14:textId="77777777" w:rsidR="00364011" w:rsidRPr="0046210B" w:rsidRDefault="00364011" w:rsidP="002B0F23">
      <w:pPr>
        <w:spacing w:after="0" w:line="276" w:lineRule="auto"/>
        <w:jc w:val="both"/>
        <w:rPr>
          <w:rFonts w:ascii="Arial" w:hAnsi="Arial" w:cs="Arial"/>
          <w:kern w:val="2"/>
          <w:shd w:val="clear" w:color="auto" w:fill="FFFFFF"/>
          <w:lang w:val="mn-MN"/>
          <w14:ligatures w14:val="standardContextual"/>
        </w:rPr>
      </w:pPr>
      <w:r w:rsidRPr="0046210B">
        <w:rPr>
          <w:rFonts w:ascii="Arial" w:hAnsi="Arial" w:cs="Arial"/>
          <w:noProof/>
          <w:kern w:val="2"/>
          <w:lang w:val="mn-MN" w:eastAsia="mn-MN"/>
          <w14:ligatures w14:val="standardContextual"/>
        </w:rPr>
        <w:drawing>
          <wp:inline distT="0" distB="0" distL="0" distR="0" wp14:anchorId="2E35AAA3" wp14:editId="32C41EAB">
            <wp:extent cx="5734050" cy="2360930"/>
            <wp:effectExtent l="0" t="0" r="0" b="1270"/>
            <wp:docPr id="16695128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A1BEC2" w14:textId="494C4FE7" w:rsidR="00364011" w:rsidRPr="0046210B" w:rsidRDefault="00364011" w:rsidP="003E374F">
      <w:pPr>
        <w:spacing w:before="240" w:after="0" w:line="276" w:lineRule="auto"/>
        <w:ind w:firstLine="567"/>
        <w:jc w:val="both"/>
        <w:rPr>
          <w:rFonts w:ascii="Arial" w:hAnsi="Arial" w:cs="Arial"/>
          <w:kern w:val="2"/>
          <w:lang w:val="mn-MN"/>
          <w14:ligatures w14:val="standardContextual"/>
        </w:rPr>
      </w:pPr>
      <w:r w:rsidRPr="0046210B">
        <w:rPr>
          <w:rFonts w:ascii="Arial" w:hAnsi="Arial" w:cs="Arial"/>
          <w:color w:val="000000" w:themeColor="text1"/>
          <w:kern w:val="2"/>
          <w:shd w:val="clear" w:color="auto" w:fill="FFFFFF"/>
          <w:lang w:val="mn-MN"/>
          <w14:ligatures w14:val="standardContextual"/>
        </w:rPr>
        <w:t>2002 оны Эрүүгийн хуулийн 192-196 дугаар зүйлд заасан гэмт хэрэгт ял шийтгэгдсэн тохиолдол шүүхийн шийдвэрийн цахим сан</w:t>
      </w:r>
      <w:r w:rsidR="009F31E9" w:rsidRPr="0046210B">
        <w:rPr>
          <w:rFonts w:ascii="Arial" w:hAnsi="Arial" w:cs="Arial"/>
          <w:color w:val="000000" w:themeColor="text1"/>
          <w:kern w:val="2"/>
          <w:shd w:val="clear" w:color="auto" w:fill="FFFFFF"/>
          <w:lang w:val="mn-MN"/>
          <w14:ligatures w14:val="standardContextual"/>
        </w:rPr>
        <w:t>д байхгүй байгаа нь</w:t>
      </w:r>
      <w:r w:rsidRPr="0046210B">
        <w:rPr>
          <w:rFonts w:ascii="Arial" w:hAnsi="Arial" w:cs="Arial"/>
          <w:color w:val="000000" w:themeColor="text1"/>
          <w:kern w:val="2"/>
          <w:shd w:val="clear" w:color="auto" w:fill="FFFFFF"/>
          <w:lang w:val="mn-MN"/>
          <w14:ligatures w14:val="standardContextual"/>
        </w:rPr>
        <w:t xml:space="preserve"> тухайн үед </w:t>
      </w:r>
      <w:r w:rsidR="009F31E9" w:rsidRPr="0046210B">
        <w:rPr>
          <w:rFonts w:ascii="Arial" w:hAnsi="Arial" w:cs="Arial"/>
          <w:color w:val="000000" w:themeColor="text1"/>
          <w:kern w:val="2"/>
          <w:shd w:val="clear" w:color="auto" w:fill="FFFFFF"/>
          <w:lang w:val="mn-MN"/>
          <w14:ligatures w14:val="standardContextual"/>
        </w:rPr>
        <w:t xml:space="preserve">сан </w:t>
      </w:r>
      <w:r w:rsidRPr="0046210B">
        <w:rPr>
          <w:rFonts w:ascii="Arial" w:hAnsi="Arial" w:cs="Arial"/>
          <w:color w:val="000000" w:themeColor="text1"/>
          <w:kern w:val="2"/>
          <w:shd w:val="clear" w:color="auto" w:fill="FFFFFF"/>
          <w:lang w:val="mn-MN"/>
          <w14:ligatures w14:val="standardContextual"/>
        </w:rPr>
        <w:t xml:space="preserve">бий болоогүй байсантай холбоотой юм. Бас нэгэн шалтгаан нь </w:t>
      </w:r>
      <w:r w:rsidRPr="0046210B">
        <w:rPr>
          <w:rFonts w:ascii="Arial" w:hAnsi="Arial" w:cs="Arial"/>
          <w:kern w:val="2"/>
          <w:lang w:val="mn-MN"/>
          <w14:ligatures w14:val="standardContextual"/>
        </w:rPr>
        <w:t xml:space="preserve">2002 оны Эрүүгийн хуулийн </w:t>
      </w:r>
      <w:r w:rsidR="00F34F0A" w:rsidRPr="0046210B">
        <w:rPr>
          <w:rFonts w:ascii="Arial" w:hAnsi="Arial" w:cs="Arial"/>
          <w:kern w:val="2"/>
          <w:lang w:val="mn-MN"/>
          <w14:ligatures w14:val="standardContextual"/>
        </w:rPr>
        <w:t xml:space="preserve">тусгай ангийн </w:t>
      </w:r>
      <w:r w:rsidRPr="0046210B">
        <w:rPr>
          <w:rFonts w:ascii="Arial" w:hAnsi="Arial" w:cs="Arial"/>
          <w:kern w:val="2"/>
          <w:lang w:val="mn-MN"/>
          <w14:ligatures w14:val="standardContextual"/>
        </w:rPr>
        <w:t>192-196-р зүйлүүдэд заасан гэмт хэргүүдийн талаарх хэм хэмжээ учир дутагдалтай, оновчтой бус, тус хуулийн хэм хэмжээг хэрхэн ойлгож, хэрэглэх талаар Улсын дээд шүүхийн албан ёсны тайлбаргүй явж ирсэн нь хуулийг буруу хэрэглэх, гэмт хэргийг буруу зүйлчлэх зэргээр энэ төрлийн гэмт хэргийн шийдвэрлэлтэнд сөргөөр нөлөөлж, шийдвэрлэгдэхгүй байх тохиолдолууд цөөнгүй гардаг байсантай холбоотой.</w:t>
      </w:r>
    </w:p>
    <w:p w14:paraId="08201D97" w14:textId="7A706042" w:rsidR="00364011" w:rsidRPr="0046210B" w:rsidRDefault="00364011" w:rsidP="002B0F23">
      <w:pPr>
        <w:spacing w:before="240" w:after="0" w:line="276" w:lineRule="auto"/>
        <w:ind w:firstLine="567"/>
        <w:jc w:val="both"/>
        <w:rPr>
          <w:rFonts w:ascii="Arial" w:hAnsi="Arial" w:cs="Arial"/>
          <w:color w:val="000000" w:themeColor="text1"/>
          <w:kern w:val="2"/>
          <w:shd w:val="clear" w:color="auto" w:fill="FFFFFF"/>
          <w:lang w:val="mn-MN"/>
          <w14:ligatures w14:val="standardContextual"/>
        </w:rPr>
      </w:pPr>
      <w:r w:rsidRPr="0046210B">
        <w:rPr>
          <w:rFonts w:ascii="Arial" w:hAnsi="Arial" w:cs="Arial"/>
          <w:color w:val="000000" w:themeColor="text1"/>
          <w:kern w:val="2"/>
          <w:shd w:val="clear" w:color="auto" w:fill="FFFFFF"/>
          <w:lang w:val="mn-MN"/>
          <w14:ligatures w14:val="standardContextual"/>
        </w:rPr>
        <w:t xml:space="preserve">Харин 2015 оны Эрүүгийн хуульд заасан мансууруулах болон сэтгэцэд нөлөөт бодистой холбоотой гэмт хэргийн шинжийг илүү </w:t>
      </w:r>
      <w:r w:rsidR="002B0F23" w:rsidRPr="0046210B">
        <w:rPr>
          <w:rFonts w:ascii="Arial" w:hAnsi="Arial" w:cs="Arial"/>
          <w:color w:val="000000" w:themeColor="text1"/>
          <w:kern w:val="2"/>
          <w:shd w:val="clear" w:color="auto" w:fill="FFFFFF"/>
          <w:lang w:val="mn-MN"/>
          <w14:ligatures w14:val="standardContextual"/>
        </w:rPr>
        <w:t>нарийвчил</w:t>
      </w:r>
      <w:r w:rsidR="00AB30FE" w:rsidRPr="0046210B">
        <w:rPr>
          <w:rFonts w:ascii="Arial" w:hAnsi="Arial" w:cs="Arial"/>
          <w:color w:val="000000" w:themeColor="text1"/>
          <w:kern w:val="2"/>
          <w:shd w:val="clear" w:color="auto" w:fill="FFFFFF"/>
          <w:lang w:val="mn-MN"/>
          <w14:ligatures w14:val="standardContextual"/>
        </w:rPr>
        <w:t>сан</w:t>
      </w:r>
      <w:r w:rsidRPr="0046210B">
        <w:rPr>
          <w:rFonts w:ascii="Arial" w:hAnsi="Arial" w:cs="Arial"/>
          <w:color w:val="000000" w:themeColor="text1"/>
          <w:kern w:val="2"/>
          <w:shd w:val="clear" w:color="auto" w:fill="FFFFFF"/>
          <w:lang w:val="mn-MN"/>
          <w14:ligatures w14:val="standardContextual"/>
        </w:rPr>
        <w:t xml:space="preserve"> байдлаар хуульчилж өг</w:t>
      </w:r>
      <w:r w:rsidR="009F31E9" w:rsidRPr="0046210B">
        <w:rPr>
          <w:rFonts w:ascii="Arial" w:hAnsi="Arial" w:cs="Arial"/>
          <w:color w:val="000000" w:themeColor="text1"/>
          <w:kern w:val="2"/>
          <w:shd w:val="clear" w:color="auto" w:fill="FFFFFF"/>
          <w:lang w:val="mn-MN"/>
          <w14:ligatures w14:val="standardContextual"/>
        </w:rPr>
        <w:t xml:space="preserve">ч </w:t>
      </w:r>
      <w:r w:rsidRPr="0046210B">
        <w:rPr>
          <w:rFonts w:ascii="Arial" w:hAnsi="Arial" w:cs="Arial"/>
          <w:color w:val="000000" w:themeColor="text1"/>
          <w:kern w:val="2"/>
          <w:shd w:val="clear" w:color="auto" w:fill="FFFFFF"/>
          <w:lang w:val="mn-MN"/>
          <w14:ligatures w14:val="standardContextual"/>
        </w:rPr>
        <w:t xml:space="preserve">2017 оны 07 дугаар сарын 01-ний өдрөөс хойш Эрүүгийн хуулийн 20.7 дугаар зүйлийн 1 дэх хэсэгт заасан “Хориглосон мансууруулах эм, сэтгэцэд нөлөөт бодис, тэдгээрийн түүхий эдийг худалдаалах зорилгогүйгээр хууль бусаар бэлтгэсэн, хадгалсан, бусдад өгсөн, олж авсан” гэмт хэрэг хамгийн их буюу 491, мөн зүйлийн 2 дахь хэсэгт заасан “Мансууруулах эм, сэтгэцэд нөлөөт бодис, тэдгээрийн түүхий эдийг худалдаалах зорилгоор хууль бусаар </w:t>
      </w:r>
      <w:r w:rsidRPr="0046210B">
        <w:rPr>
          <w:rFonts w:ascii="Arial" w:hAnsi="Arial" w:cs="Arial"/>
          <w:color w:val="000000" w:themeColor="text1"/>
          <w:kern w:val="2"/>
          <w:shd w:val="clear" w:color="auto" w:fill="FFFFFF"/>
          <w:lang w:val="mn-MN"/>
          <w14:ligatures w14:val="standardContextual"/>
        </w:rPr>
        <w:lastRenderedPageBreak/>
        <w:t>олж авсан, бэлтгэсэн, боловсруулсан, хадгалсан, тээвэрлэсэн, илгээсэн, худалдсан” гэмт хэрэг 34, мөн зүйлийн 3.1 дэх хэсэгт заасан “Энэ гэмт хэргийг байнга тогтвортой үйлдсэн” гэмт хэрэг 2, мөн зүйлийн 3.3 дахь хэсэгт заасан “Энэ гэмт хэргийг улсын хилээр нэвтрүүлж үйлдсэн” гэмт хэрэг 9, 20.8 дугаар зүйлийн 1 дэх хэсэгт заасан “Мансууруулах эм, сэтгэцэд нөлөөт бодисыг хэрэглэх орон байраар хангасан” гэмт хэрэг 2, 20.9 дүгээр зүйлийн 1 дэх хэсэгт заасан “Мансууруулах эм, сэтгэцэд нөлөөт бодисыг албан тушаалтан албаны чиг үүрэг, бүрэн эрх, нөлөөг урвуулан ашиглаж завшсан” гэмт хэрэг 1, 20.</w:t>
      </w:r>
      <w:r w:rsidR="00554B60" w:rsidRPr="0046210B">
        <w:rPr>
          <w:rFonts w:ascii="Arial" w:hAnsi="Arial" w:cs="Arial"/>
          <w:color w:val="000000" w:themeColor="text1"/>
          <w:kern w:val="2"/>
          <w:shd w:val="clear" w:color="auto" w:fill="FFFFFF"/>
          <w:lang w:val="mn-MN"/>
          <w14:ligatures w14:val="standardContextual"/>
        </w:rPr>
        <w:t>10</w:t>
      </w:r>
      <w:r w:rsidRPr="0046210B">
        <w:rPr>
          <w:rFonts w:ascii="Arial" w:hAnsi="Arial" w:cs="Arial"/>
          <w:color w:val="000000" w:themeColor="text1"/>
          <w:kern w:val="2"/>
          <w:shd w:val="clear" w:color="auto" w:fill="FFFFFF"/>
          <w:lang w:val="mn-MN"/>
          <w14:ligatures w14:val="standardContextual"/>
        </w:rPr>
        <w:t xml:space="preserve"> дугаар зүйлийн 1 дэх хэсэгт заасан “Мансууруулах эм, сэтгэцэд нөлөөт бодисын түүхий эдийг хууль бусаар тариалсан, ургуулсан” гэмт хэрэг тус бүр 1 байна. </w:t>
      </w:r>
    </w:p>
    <w:p w14:paraId="531BE486" w14:textId="77777777" w:rsidR="00364011" w:rsidRPr="0046210B" w:rsidRDefault="00364011" w:rsidP="002B0F23">
      <w:pPr>
        <w:spacing w:before="240" w:after="0" w:line="276" w:lineRule="auto"/>
        <w:ind w:firstLine="567"/>
        <w:jc w:val="both"/>
        <w:rPr>
          <w:rFonts w:ascii="Arial" w:hAnsi="Arial" w:cs="Arial"/>
          <w:color w:val="000000" w:themeColor="text1"/>
          <w:kern w:val="2"/>
          <w:shd w:val="clear" w:color="auto" w:fill="FFFFFF"/>
          <w:lang w:val="mn-MN"/>
          <w14:ligatures w14:val="standardContextual"/>
        </w:rPr>
      </w:pPr>
      <w:r w:rsidRPr="0046210B">
        <w:rPr>
          <w:rFonts w:ascii="Arial" w:hAnsi="Arial" w:cs="Arial"/>
          <w:color w:val="000000" w:themeColor="text1"/>
          <w:kern w:val="2"/>
          <w:shd w:val="clear" w:color="auto" w:fill="FFFFFF"/>
          <w:lang w:val="mn-MN"/>
          <w14:ligatures w14:val="standardContextual"/>
        </w:rPr>
        <w:t xml:space="preserve">Гэмт хэрэг үйлдсэн этгээдийн үйлдлийг оновчтой зүйлчлэхээс гадна түүнд ял шийтгэл оногдуулахдаа Эрүүгийн хуулийн 7.5 дугаар зүйлд заасан хөрөнгө орлогыг хураах албадлагын арга хэмжээ хангалтгүй байна. Жишээ нь: тээврийн хэрэгсэл дотроо </w:t>
      </w:r>
      <w:r w:rsidRPr="0046210B">
        <w:rPr>
          <w:rFonts w:ascii="Arial" w:hAnsi="Arial" w:cs="Arial"/>
          <w:kern w:val="2"/>
          <w:lang w:val="mn-MN"/>
          <w14:ligatures w14:val="standardContextual"/>
        </w:rPr>
        <w:t xml:space="preserve">мансууруулах болон сэтгэцэд нөлөөт бодисыг </w:t>
      </w:r>
      <w:r w:rsidRPr="0046210B">
        <w:rPr>
          <w:rFonts w:ascii="Arial" w:hAnsi="Arial" w:cs="Arial"/>
          <w:color w:val="000000" w:themeColor="text1"/>
          <w:kern w:val="2"/>
          <w:shd w:val="clear" w:color="auto" w:fill="FFFFFF"/>
          <w:lang w:val="mn-MN"/>
          <w14:ligatures w14:val="standardContextual"/>
        </w:rPr>
        <w:t xml:space="preserve">хадгалж байсан үйлдэлд тухайн тээврийн хэрэгслийг гэмт хэрэг үйлдэхдээ ашигласан гэж үзэж үнэлгээгээр нь албадан гаргуулахаар шийдвэрлэж буй тохиолдол цөөхөн байсан. Өөрөөр хэлбэл, тухайн тээврийн хэрэгслээр зорчиж явсан уу, эсвэл хадгалах зорилгоор ашиглаж байсан эсэхийг мөрдөн шалгах ажиллагаар тогтоосны үндсэн дээр дээрх албадлагын арга хэмжээг хэрэглэх эсэх нь тодорхой болох юм.      </w:t>
      </w:r>
    </w:p>
    <w:p w14:paraId="5C840B0C" w14:textId="3A645F47" w:rsidR="004E4F1C" w:rsidRPr="0046210B" w:rsidRDefault="00364011" w:rsidP="004E4F1C">
      <w:pPr>
        <w:spacing w:before="240" w:after="240" w:line="276" w:lineRule="auto"/>
        <w:ind w:firstLine="567"/>
        <w:jc w:val="both"/>
        <w:rPr>
          <w:rFonts w:ascii="Arial" w:hAnsi="Arial" w:cs="Arial"/>
          <w:color w:val="000000" w:themeColor="text1"/>
          <w:kern w:val="2"/>
          <w:shd w:val="clear" w:color="auto" w:fill="FFFFFF"/>
          <w:lang w:val="mn-MN"/>
          <w14:ligatures w14:val="standardContextual"/>
        </w:rPr>
      </w:pPr>
      <w:r w:rsidRPr="0046210B">
        <w:rPr>
          <w:rFonts w:ascii="Arial" w:hAnsi="Arial" w:cs="Arial"/>
          <w:color w:val="000000" w:themeColor="text1"/>
          <w:kern w:val="2"/>
          <w:shd w:val="clear" w:color="auto" w:fill="FFFFFF"/>
          <w:lang w:val="mn-MN"/>
          <w14:ligatures w14:val="standardContextual"/>
        </w:rPr>
        <w:t xml:space="preserve">Бүртгэгдээгүй гэмт хэргийн судалгааг доорх </w:t>
      </w:r>
      <w:r w:rsidR="004E4F1C" w:rsidRPr="0046210B">
        <w:rPr>
          <w:rFonts w:ascii="Arial" w:hAnsi="Arial" w:cs="Arial"/>
          <w:color w:val="000000" w:themeColor="text1"/>
          <w:kern w:val="2"/>
          <w:shd w:val="clear" w:color="auto" w:fill="FFFFFF"/>
          <w:lang w:val="mn-MN"/>
          <w14:ligatures w14:val="standardContextual"/>
        </w:rPr>
        <w:t>Х</w:t>
      </w:r>
      <w:r w:rsidRPr="0046210B">
        <w:rPr>
          <w:rFonts w:ascii="Arial" w:hAnsi="Arial" w:cs="Arial"/>
          <w:color w:val="000000" w:themeColor="text1"/>
          <w:kern w:val="2"/>
          <w:shd w:val="clear" w:color="auto" w:fill="FFFFFF"/>
          <w:lang w:val="mn-MN"/>
          <w14:ligatures w14:val="standardContextual"/>
        </w:rPr>
        <w:t xml:space="preserve">үснэгт 1-ээр харуулав. Үүнд: </w:t>
      </w:r>
    </w:p>
    <w:tbl>
      <w:tblPr>
        <w:tblStyle w:val="TableGrid"/>
        <w:tblW w:w="9072" w:type="dxa"/>
        <w:tblInd w:w="-5" w:type="dxa"/>
        <w:tblLook w:val="04A0" w:firstRow="1" w:lastRow="0" w:firstColumn="1" w:lastColumn="0" w:noHBand="0" w:noVBand="1"/>
      </w:tblPr>
      <w:tblGrid>
        <w:gridCol w:w="1276"/>
        <w:gridCol w:w="7796"/>
      </w:tblGrid>
      <w:tr w:rsidR="00364011" w:rsidRPr="0046210B" w14:paraId="7994D762" w14:textId="77777777" w:rsidTr="007E77E9">
        <w:tc>
          <w:tcPr>
            <w:tcW w:w="1276" w:type="dxa"/>
            <w:vAlign w:val="center"/>
          </w:tcPr>
          <w:p w14:paraId="4EEFCB1D" w14:textId="7A614ACC" w:rsidR="00364011" w:rsidRPr="0046210B" w:rsidRDefault="00DD10A0" w:rsidP="00DD10A0">
            <w:pPr>
              <w:spacing w:line="276" w:lineRule="auto"/>
              <w:jc w:val="center"/>
              <w:rPr>
                <w:rFonts w:ascii="Arial" w:hAnsi="Arial" w:cs="Arial"/>
                <w:b/>
                <w:bCs/>
                <w:shd w:val="clear" w:color="auto" w:fill="FFFFFF"/>
                <w:lang w:val="mn-MN"/>
              </w:rPr>
            </w:pPr>
            <w:r w:rsidRPr="0046210B">
              <w:rPr>
                <w:rFonts w:ascii="Arial" w:hAnsi="Arial" w:cs="Arial"/>
                <w:b/>
                <w:bCs/>
                <w:shd w:val="clear" w:color="auto" w:fill="FFFFFF"/>
                <w:lang w:val="mn-MN"/>
              </w:rPr>
              <w:t>Зүйл, хэсэг</w:t>
            </w:r>
          </w:p>
        </w:tc>
        <w:tc>
          <w:tcPr>
            <w:tcW w:w="7796" w:type="dxa"/>
            <w:vAlign w:val="center"/>
          </w:tcPr>
          <w:p w14:paraId="605009CD" w14:textId="3E07408A" w:rsidR="00364011" w:rsidRPr="0046210B" w:rsidRDefault="00364011" w:rsidP="005B3C52">
            <w:pPr>
              <w:spacing w:line="276" w:lineRule="auto"/>
              <w:ind w:firstLine="567"/>
              <w:jc w:val="center"/>
              <w:rPr>
                <w:rFonts w:ascii="Arial" w:hAnsi="Arial" w:cs="Arial"/>
                <w:b/>
                <w:bCs/>
                <w:shd w:val="clear" w:color="auto" w:fill="FFFFFF"/>
                <w:lang w:val="mn-MN"/>
              </w:rPr>
            </w:pPr>
            <w:r w:rsidRPr="0046210B">
              <w:rPr>
                <w:rFonts w:ascii="Arial" w:hAnsi="Arial" w:cs="Arial"/>
                <w:b/>
                <w:bCs/>
                <w:shd w:val="clear" w:color="auto" w:fill="FFFFFF"/>
                <w:lang w:val="mn-MN"/>
              </w:rPr>
              <w:t xml:space="preserve">Бүртгэгдээгүй </w:t>
            </w:r>
            <w:r w:rsidR="00E163F2" w:rsidRPr="0046210B">
              <w:rPr>
                <w:rFonts w:ascii="Arial" w:hAnsi="Arial" w:cs="Arial"/>
                <w:b/>
                <w:bCs/>
                <w:shd w:val="clear" w:color="auto" w:fill="FFFFFF"/>
                <w:lang w:val="mn-MN"/>
              </w:rPr>
              <w:t>гэмт хэрэг</w:t>
            </w:r>
          </w:p>
        </w:tc>
      </w:tr>
      <w:tr w:rsidR="00364011" w:rsidRPr="0046210B" w14:paraId="388B203D" w14:textId="77777777" w:rsidTr="007E77E9">
        <w:tc>
          <w:tcPr>
            <w:tcW w:w="1276" w:type="dxa"/>
            <w:vAlign w:val="center"/>
          </w:tcPr>
          <w:p w14:paraId="5E17C99A" w14:textId="77777777" w:rsidR="00364011" w:rsidRPr="0046210B" w:rsidRDefault="00364011" w:rsidP="002B0F23">
            <w:pPr>
              <w:spacing w:line="276" w:lineRule="auto"/>
              <w:ind w:firstLine="59"/>
              <w:jc w:val="center"/>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20.7-4</w:t>
            </w:r>
          </w:p>
        </w:tc>
        <w:tc>
          <w:tcPr>
            <w:tcW w:w="7796" w:type="dxa"/>
          </w:tcPr>
          <w:p w14:paraId="519E14A7" w14:textId="77777777" w:rsidR="00364011" w:rsidRPr="0046210B" w:rsidRDefault="00364011" w:rsidP="00587072">
            <w:pPr>
              <w:spacing w:line="276" w:lineRule="auto"/>
              <w:ind w:firstLine="567"/>
              <w:jc w:val="both"/>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Мансууруулах эм, сэтгэцэд нөлөөт бодисыг хууль бусаар ашиглах</w:t>
            </w:r>
            <w:r w:rsidRPr="0046210B">
              <w:rPr>
                <w:rFonts w:ascii="Arial" w:hAnsi="Arial" w:cs="Arial"/>
                <w:b/>
                <w:bCs/>
                <w:color w:val="000000" w:themeColor="text1"/>
                <w:shd w:val="clear" w:color="auto" w:fill="FFFFFF"/>
                <w:lang w:val="mn-MN"/>
              </w:rPr>
              <w:t xml:space="preserve"> </w:t>
            </w:r>
            <w:r w:rsidRPr="0046210B">
              <w:rPr>
                <w:rFonts w:ascii="Arial" w:hAnsi="Arial" w:cs="Arial"/>
                <w:color w:val="000000" w:themeColor="text1"/>
                <w:shd w:val="clear" w:color="auto" w:fill="FFFFFF"/>
                <w:lang w:val="mn-MN"/>
              </w:rPr>
              <w:t xml:space="preserve">гэмт хэргийг зохион байгуулалттай гэмт бүлэг үйлдсэн </w:t>
            </w:r>
          </w:p>
        </w:tc>
      </w:tr>
      <w:tr w:rsidR="00364011" w:rsidRPr="0046210B" w14:paraId="1892A696" w14:textId="77777777" w:rsidTr="007E77E9">
        <w:tc>
          <w:tcPr>
            <w:tcW w:w="1276" w:type="dxa"/>
            <w:vAlign w:val="center"/>
          </w:tcPr>
          <w:p w14:paraId="4C608845" w14:textId="77777777" w:rsidR="00364011" w:rsidRPr="0046210B" w:rsidRDefault="00364011" w:rsidP="002B0F23">
            <w:pPr>
              <w:spacing w:line="276" w:lineRule="auto"/>
              <w:ind w:firstLine="59"/>
              <w:jc w:val="center"/>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20.7-5</w:t>
            </w:r>
          </w:p>
        </w:tc>
        <w:tc>
          <w:tcPr>
            <w:tcW w:w="7796" w:type="dxa"/>
          </w:tcPr>
          <w:p w14:paraId="2E589D2E" w14:textId="77777777" w:rsidR="00364011" w:rsidRPr="0046210B" w:rsidRDefault="00364011" w:rsidP="00587072">
            <w:pPr>
              <w:spacing w:line="276" w:lineRule="auto"/>
              <w:ind w:firstLine="567"/>
              <w:jc w:val="both"/>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 xml:space="preserve">Мансууруулах эм, сэтгэцэд нөлөөт бодисыг хууль бусаар ашиглах гэмт хэргийг хуулийн этгээдийн нэрийн өмнөөс, хуулийн этгээдийн ашиг сонирхлын төлөө үйлдсэн </w:t>
            </w:r>
          </w:p>
        </w:tc>
      </w:tr>
      <w:tr w:rsidR="00364011" w:rsidRPr="0046210B" w14:paraId="66FE7023" w14:textId="77777777" w:rsidTr="007E77E9">
        <w:tc>
          <w:tcPr>
            <w:tcW w:w="1276" w:type="dxa"/>
            <w:vAlign w:val="center"/>
          </w:tcPr>
          <w:p w14:paraId="4D0D76CC" w14:textId="77777777" w:rsidR="00364011" w:rsidRPr="0046210B" w:rsidRDefault="00364011" w:rsidP="002B0F23">
            <w:pPr>
              <w:spacing w:line="276" w:lineRule="auto"/>
              <w:ind w:firstLine="59"/>
              <w:jc w:val="center"/>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20.8-2</w:t>
            </w:r>
          </w:p>
        </w:tc>
        <w:tc>
          <w:tcPr>
            <w:tcW w:w="7796" w:type="dxa"/>
          </w:tcPr>
          <w:p w14:paraId="189353B1" w14:textId="77777777" w:rsidR="00364011" w:rsidRPr="0046210B" w:rsidRDefault="00364011" w:rsidP="00587072">
            <w:pPr>
              <w:spacing w:line="276" w:lineRule="auto"/>
              <w:ind w:firstLine="567"/>
              <w:jc w:val="both"/>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Мансууруулах эм, сэтгэцэд нөлөөт бодис хэрэглэх орон байраар хангах гэмт хэргийг</w:t>
            </w:r>
            <w:r w:rsidRPr="0046210B">
              <w:rPr>
                <w:rFonts w:ascii="Arial" w:hAnsi="Arial" w:cs="Arial"/>
                <w:b/>
                <w:bCs/>
                <w:color w:val="000000" w:themeColor="text1"/>
                <w:shd w:val="clear" w:color="auto" w:fill="FFFFFF"/>
                <w:lang w:val="mn-MN"/>
              </w:rPr>
              <w:t xml:space="preserve"> </w:t>
            </w:r>
            <w:r w:rsidRPr="0046210B">
              <w:rPr>
                <w:rFonts w:ascii="Arial" w:hAnsi="Arial" w:cs="Arial"/>
                <w:color w:val="000000" w:themeColor="text1"/>
                <w:shd w:val="clear" w:color="auto" w:fill="FFFFFF"/>
                <w:lang w:val="mn-MN"/>
              </w:rPr>
              <w:t>зохион байгуулалттай гэмт бүлэг үйлдсэн</w:t>
            </w:r>
          </w:p>
        </w:tc>
      </w:tr>
      <w:tr w:rsidR="00364011" w:rsidRPr="0046210B" w14:paraId="50E1D10E" w14:textId="77777777" w:rsidTr="007E77E9">
        <w:tc>
          <w:tcPr>
            <w:tcW w:w="1276" w:type="dxa"/>
            <w:vAlign w:val="center"/>
          </w:tcPr>
          <w:p w14:paraId="4A20C974" w14:textId="77777777" w:rsidR="00364011" w:rsidRPr="0046210B" w:rsidRDefault="00364011" w:rsidP="002B0F23">
            <w:pPr>
              <w:spacing w:line="276" w:lineRule="auto"/>
              <w:ind w:firstLine="59"/>
              <w:jc w:val="center"/>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20.10-2</w:t>
            </w:r>
          </w:p>
        </w:tc>
        <w:tc>
          <w:tcPr>
            <w:tcW w:w="7796" w:type="dxa"/>
          </w:tcPr>
          <w:p w14:paraId="66DD3FB4" w14:textId="77777777" w:rsidR="00364011" w:rsidRPr="0046210B" w:rsidRDefault="00364011" w:rsidP="00587072">
            <w:pPr>
              <w:spacing w:line="276" w:lineRule="auto"/>
              <w:ind w:firstLine="567"/>
              <w:jc w:val="both"/>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Мансууруулах үйлчилгээ бүхий ургамлыг хууль бусаар тариалах</w:t>
            </w:r>
            <w:r w:rsidRPr="0046210B">
              <w:rPr>
                <w:rFonts w:ascii="Arial" w:hAnsi="Arial" w:cs="Arial"/>
                <w:b/>
                <w:bCs/>
                <w:color w:val="000000" w:themeColor="text1"/>
                <w:shd w:val="clear" w:color="auto" w:fill="FFFFFF"/>
                <w:lang w:val="mn-MN"/>
              </w:rPr>
              <w:t xml:space="preserve"> </w:t>
            </w:r>
            <w:r w:rsidRPr="0046210B">
              <w:rPr>
                <w:rFonts w:ascii="Arial" w:hAnsi="Arial" w:cs="Arial"/>
                <w:color w:val="000000" w:themeColor="text1"/>
                <w:shd w:val="clear" w:color="auto" w:fill="FFFFFF"/>
                <w:lang w:val="mn-MN"/>
              </w:rPr>
              <w:t>гэмт хэргийг</w:t>
            </w:r>
            <w:r w:rsidRPr="0046210B">
              <w:rPr>
                <w:rFonts w:ascii="Arial" w:hAnsi="Arial" w:cs="Arial"/>
                <w:b/>
                <w:bCs/>
                <w:color w:val="000000" w:themeColor="text1"/>
                <w:shd w:val="clear" w:color="auto" w:fill="FFFFFF"/>
                <w:lang w:val="mn-MN"/>
              </w:rPr>
              <w:t xml:space="preserve"> </w:t>
            </w:r>
            <w:r w:rsidRPr="0046210B">
              <w:rPr>
                <w:rFonts w:ascii="Arial" w:hAnsi="Arial" w:cs="Arial"/>
                <w:color w:val="000000" w:themeColor="text1"/>
                <w:shd w:val="clear" w:color="auto" w:fill="FFFFFF"/>
                <w:lang w:val="mn-MN"/>
              </w:rPr>
              <w:t>зохион байгуулалттай гэмт бүлэг үйлдсэн</w:t>
            </w:r>
          </w:p>
        </w:tc>
      </w:tr>
      <w:tr w:rsidR="00364011" w:rsidRPr="0046210B" w14:paraId="544D0B58" w14:textId="77777777" w:rsidTr="007E77E9">
        <w:tc>
          <w:tcPr>
            <w:tcW w:w="1276" w:type="dxa"/>
            <w:vAlign w:val="center"/>
          </w:tcPr>
          <w:p w14:paraId="021DD8D0" w14:textId="77777777" w:rsidR="00364011" w:rsidRPr="0046210B" w:rsidRDefault="00364011" w:rsidP="002B0F23">
            <w:pPr>
              <w:spacing w:line="276" w:lineRule="auto"/>
              <w:ind w:firstLine="59"/>
              <w:jc w:val="center"/>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20.10-3</w:t>
            </w:r>
          </w:p>
        </w:tc>
        <w:tc>
          <w:tcPr>
            <w:tcW w:w="7796" w:type="dxa"/>
          </w:tcPr>
          <w:p w14:paraId="4E13450E" w14:textId="77777777" w:rsidR="00364011" w:rsidRPr="0046210B" w:rsidRDefault="00364011" w:rsidP="00587072">
            <w:pPr>
              <w:spacing w:line="276" w:lineRule="auto"/>
              <w:ind w:firstLine="567"/>
              <w:jc w:val="both"/>
              <w:rPr>
                <w:rFonts w:ascii="Arial" w:hAnsi="Arial" w:cs="Arial"/>
                <w:color w:val="000000" w:themeColor="text1"/>
                <w:shd w:val="clear" w:color="auto" w:fill="FFFFFF"/>
                <w:lang w:val="mn-MN"/>
              </w:rPr>
            </w:pPr>
            <w:r w:rsidRPr="0046210B">
              <w:rPr>
                <w:rFonts w:ascii="Arial" w:hAnsi="Arial" w:cs="Arial"/>
                <w:color w:val="000000" w:themeColor="text1"/>
                <w:shd w:val="clear" w:color="auto" w:fill="FFFFFF"/>
                <w:lang w:val="mn-MN"/>
              </w:rPr>
              <w:t>Мансууруулах үйлчилгээ бүхий ургамлыг хууль бусаар тариалах</w:t>
            </w:r>
            <w:r w:rsidRPr="0046210B">
              <w:rPr>
                <w:rFonts w:ascii="Arial" w:hAnsi="Arial" w:cs="Arial"/>
                <w:b/>
                <w:bCs/>
                <w:color w:val="000000" w:themeColor="text1"/>
                <w:shd w:val="clear" w:color="auto" w:fill="FFFFFF"/>
                <w:lang w:val="mn-MN"/>
              </w:rPr>
              <w:t xml:space="preserve"> </w:t>
            </w:r>
            <w:r w:rsidRPr="0046210B">
              <w:rPr>
                <w:rFonts w:ascii="Arial" w:hAnsi="Arial" w:cs="Arial"/>
                <w:color w:val="000000" w:themeColor="text1"/>
                <w:shd w:val="clear" w:color="auto" w:fill="FFFFFF"/>
                <w:lang w:val="mn-MN"/>
              </w:rPr>
              <w:t>гэмт хэргийг</w:t>
            </w:r>
            <w:r w:rsidRPr="0046210B">
              <w:rPr>
                <w:rFonts w:ascii="Arial" w:hAnsi="Arial" w:cs="Arial"/>
                <w:b/>
                <w:bCs/>
                <w:color w:val="000000" w:themeColor="text1"/>
                <w:shd w:val="clear" w:color="auto" w:fill="FFFFFF"/>
                <w:lang w:val="mn-MN"/>
              </w:rPr>
              <w:t xml:space="preserve"> </w:t>
            </w:r>
            <w:r w:rsidRPr="0046210B">
              <w:rPr>
                <w:rFonts w:ascii="Arial" w:hAnsi="Arial" w:cs="Arial"/>
                <w:color w:val="000000" w:themeColor="text1"/>
                <w:shd w:val="clear" w:color="auto" w:fill="FFFFFF"/>
                <w:lang w:val="mn-MN"/>
              </w:rPr>
              <w:t>хуулийн этгээдийн нэрийн өмнөөс, хуулийн этгээдийн ашиг сонирхлын төлөө үйлдсэн</w:t>
            </w:r>
          </w:p>
        </w:tc>
      </w:tr>
    </w:tbl>
    <w:p w14:paraId="2AB916F9" w14:textId="0CC0B29A" w:rsidR="00364011" w:rsidRPr="0046210B" w:rsidRDefault="00364011" w:rsidP="003E374F">
      <w:pPr>
        <w:spacing w:before="100" w:beforeAutospacing="1" w:after="0" w:line="276" w:lineRule="auto"/>
        <w:ind w:firstLine="567"/>
        <w:jc w:val="both"/>
        <w:rPr>
          <w:rFonts w:ascii="Arial" w:eastAsiaTheme="minorEastAsia" w:hAnsi="Arial" w:cs="Arial"/>
          <w:color w:val="000000" w:themeColor="text1"/>
          <w:shd w:val="clear" w:color="auto" w:fill="FFFFFF"/>
          <w:lang w:val="mn-MN"/>
          <w14:ligatures w14:val="standardContextual"/>
        </w:rPr>
      </w:pPr>
      <w:r w:rsidRPr="0046210B">
        <w:rPr>
          <w:rFonts w:ascii="Arial" w:eastAsiaTheme="minorEastAsia" w:hAnsi="Arial" w:cs="Arial"/>
          <w:shd w:val="clear" w:color="auto" w:fill="FFFFFF"/>
          <w:lang w:val="mn-MN"/>
          <w14:ligatures w14:val="standardContextual"/>
        </w:rPr>
        <w:t xml:space="preserve">Бүртгэгдээгүй гэмт хэргийн жагсаалтаас үзэхэд зохион байгуулалттай гэмт бүлэг </w:t>
      </w:r>
      <w:r w:rsidRPr="0046210B">
        <w:rPr>
          <w:rFonts w:ascii="Arial" w:eastAsiaTheme="minorEastAsia" w:hAnsi="Arial" w:cs="Arial"/>
          <w:color w:val="000000" w:themeColor="text1"/>
          <w:shd w:val="clear" w:color="auto" w:fill="FFFFFF"/>
          <w:lang w:val="mn-MN"/>
          <w14:ligatures w14:val="standardContextual"/>
        </w:rPr>
        <w:t>мансууруулах эм, сэтгэцэд нөлөөт бодисыг хууль бусаар ашиглах, орон байраар хангах, ургамал тариалах зэрэг гэмт хэрэг бүртгэгдээгүй байна. Гэвч энэ нь манай улсад зохион байгуулалттай гэмт бүлэг байдаггүй, тэдгээрээс дээрх төрлийн гэмт хэргийг үйлддэггүй гэсэн үг биш юм. Учир нь  мансууруулах эм, сэтгэцэд нөлөөт бодисын худалдаа нь нарийн зохион байгуулалттай, гишүүд дотроо ажил үүргийн хув</w:t>
      </w:r>
      <w:r w:rsidR="0007512F" w:rsidRPr="0046210B">
        <w:rPr>
          <w:rFonts w:ascii="Arial" w:eastAsiaTheme="minorEastAsia" w:hAnsi="Arial" w:cs="Arial"/>
          <w:color w:val="000000" w:themeColor="text1"/>
          <w:shd w:val="clear" w:color="auto" w:fill="FFFFFF"/>
          <w:lang w:val="mn-MN"/>
          <w14:ligatures w14:val="standardContextual"/>
        </w:rPr>
        <w:t>аарь</w:t>
      </w:r>
      <w:r w:rsidRPr="0046210B">
        <w:rPr>
          <w:rFonts w:ascii="Arial" w:eastAsiaTheme="minorEastAsia" w:hAnsi="Arial" w:cs="Arial"/>
          <w:color w:val="000000" w:themeColor="text1"/>
          <w:shd w:val="clear" w:color="auto" w:fill="FFFFFF"/>
          <w:lang w:val="mn-MN"/>
          <w14:ligatures w14:val="standardContextual"/>
        </w:rPr>
        <w:t xml:space="preserve">тай, үндэстэн дамнан үйлдэгддэг онцлогтой гэмт хэрэг юм. </w:t>
      </w:r>
    </w:p>
    <w:p w14:paraId="19B3066E" w14:textId="7E478325" w:rsidR="00364011" w:rsidRPr="0046210B" w:rsidRDefault="00364011" w:rsidP="002B0F23">
      <w:pPr>
        <w:spacing w:before="240" w:after="0" w:line="276" w:lineRule="auto"/>
        <w:ind w:firstLine="567"/>
        <w:jc w:val="both"/>
        <w:rPr>
          <w:rFonts w:ascii="Arial" w:eastAsiaTheme="minorEastAsia" w:hAnsi="Arial" w:cs="Arial"/>
          <w:lang w:val="mn-MN"/>
          <w14:ligatures w14:val="standardContextual"/>
        </w:rPr>
      </w:pPr>
      <w:r w:rsidRPr="0046210B">
        <w:rPr>
          <w:rFonts w:ascii="Arial" w:eastAsiaTheme="minorEastAsia" w:hAnsi="Arial" w:cs="Arial"/>
          <w:color w:val="000000" w:themeColor="text1"/>
          <w:shd w:val="clear" w:color="auto" w:fill="FFFFFF"/>
          <w:lang w:val="mn-MN"/>
          <w14:ligatures w14:val="standardContextual"/>
        </w:rPr>
        <w:t xml:space="preserve">Жишээ нь: </w:t>
      </w:r>
      <w:r w:rsidRPr="0046210B">
        <w:rPr>
          <w:rFonts w:ascii="Arial" w:eastAsiaTheme="minorEastAsia" w:hAnsi="Arial" w:cs="Arial"/>
          <w:lang w:val="mn-MN"/>
          <w14:ligatures w14:val="standardContextual"/>
        </w:rPr>
        <w:t>Хан-Уул дүүргийн Эрүүгийн хэргийн анхан шатны шүүхийн 2022 оны 10 сарын 08</w:t>
      </w:r>
      <w:r w:rsidR="00705A4F" w:rsidRPr="0046210B">
        <w:rPr>
          <w:rFonts w:ascii="Arial" w:eastAsiaTheme="minorEastAsia" w:hAnsi="Arial" w:cs="Arial"/>
          <w:lang w:val="mn-MN"/>
          <w14:ligatures w14:val="standardContextual"/>
        </w:rPr>
        <w:t>-ны</w:t>
      </w:r>
      <w:r w:rsidRPr="0046210B">
        <w:rPr>
          <w:rFonts w:ascii="Arial" w:eastAsiaTheme="minorEastAsia" w:hAnsi="Arial" w:cs="Arial"/>
          <w:lang w:val="mn-MN"/>
          <w14:ligatures w14:val="standardContextual"/>
        </w:rPr>
        <w:t xml:space="preserve"> өдрийн 2022/ШЦТ/664 дугаартай шийтгэх тогтоолын хэсэгт “ </w:t>
      </w:r>
      <w:r w:rsidRPr="0046210B">
        <w:rPr>
          <w:rFonts w:ascii="Arial" w:eastAsiaTheme="minorEastAsia" w:hAnsi="Arial" w:cs="Arial"/>
          <w:i/>
          <w:iCs/>
          <w:lang w:val="mn-MN"/>
          <w14:ligatures w14:val="standardContextual"/>
        </w:rPr>
        <w:t xml:space="preserve">мөрдөн шалгах ажиллагааны явцад өгсөн мэдүүлэгтээ: “...20-оод хоногийн өмнө наадмын үеэр танихгүй дугаараас Viber тат гэсэн мессеж ирсэн. Тэгээд өөр нэг дугаартай сим карт олж аваад, тэр дугаар дээрээ Viber нээсэн. Тэр хүн надад өөрийнхөө нэрийг огт хэлээгүй, </w:t>
      </w:r>
      <w:r w:rsidRPr="0046210B">
        <w:rPr>
          <w:rFonts w:ascii="Arial" w:eastAsiaTheme="minorEastAsia" w:hAnsi="Arial" w:cs="Arial"/>
          <w:i/>
          <w:iCs/>
          <w:lang w:val="mn-MN"/>
          <w14:ligatures w14:val="standardContextual"/>
        </w:rPr>
        <w:lastRenderedPageBreak/>
        <w:t>мансууруулах бодисоо өгөхдөө голцуу Цайз-16 орчмоор ямар нэгэн газарт үлдээгээд, надад хаягийг нь хэлж өгдөг. Би тэрийг нь очиж аваад хэлсэн газарт нь аваачиж өгдөг. 1 грамм мансууруулах бодисыг 800,000 төгрөгөөр зараад 200,000 төгрөгийг нь би аваад, 600,000 төгрөгийг нь нөгөө хүнд өгдөг....надаар мансууруулах бодис заруулаад байгаа хүнийг би огт харж байгаагүй, танихгүй, нэрийг нь ч мэдэхгүй</w:t>
      </w:r>
      <w:r w:rsidRPr="0046210B">
        <w:rPr>
          <w:rFonts w:ascii="Arial" w:eastAsiaTheme="minorEastAsia" w:hAnsi="Arial" w:cs="Arial"/>
          <w:i/>
          <w:iCs/>
          <w:vertAlign w:val="superscript"/>
          <w:lang w:val="mn-MN"/>
          <w14:ligatures w14:val="standardContextual"/>
        </w:rPr>
        <w:footnoteReference w:id="17"/>
      </w:r>
      <w:r w:rsidRPr="0046210B">
        <w:rPr>
          <w:rFonts w:ascii="Arial" w:eastAsiaTheme="minorEastAsia" w:hAnsi="Arial" w:cs="Arial"/>
          <w:lang w:val="mn-MN"/>
          <w14:ligatures w14:val="standardContextual"/>
        </w:rPr>
        <w:t xml:space="preserve">” гэж дурдагдсан байна. </w:t>
      </w:r>
    </w:p>
    <w:p w14:paraId="040A77BE" w14:textId="55C8F67F" w:rsidR="00364011" w:rsidRPr="0046210B" w:rsidRDefault="00364011" w:rsidP="00C836FC">
      <w:pPr>
        <w:spacing w:before="240" w:after="0" w:line="276" w:lineRule="auto"/>
        <w:jc w:val="both"/>
        <w:rPr>
          <w:rFonts w:ascii="Arial" w:eastAsiaTheme="minorEastAsia" w:hAnsi="Arial" w:cs="Arial"/>
          <w:i/>
          <w:iCs/>
          <w:lang w:val="mn-MN"/>
          <w14:ligatures w14:val="standardContextual"/>
        </w:rPr>
      </w:pPr>
      <w:r w:rsidRPr="0046210B">
        <w:rPr>
          <w:rFonts w:ascii="Arial" w:eastAsiaTheme="minorEastAsia" w:hAnsi="Arial" w:cs="Arial"/>
          <w:i/>
          <w:iCs/>
          <w:lang w:val="mn-MN"/>
          <w14:ligatures w14:val="standardContextual"/>
        </w:rPr>
        <w:t xml:space="preserve">График </w:t>
      </w:r>
      <w:r w:rsidR="00C836FC" w:rsidRPr="0046210B">
        <w:rPr>
          <w:rFonts w:ascii="Arial" w:eastAsiaTheme="minorEastAsia" w:hAnsi="Arial" w:cs="Arial"/>
          <w:i/>
          <w:iCs/>
          <w:lang w:val="mn-MN"/>
          <w14:ligatures w14:val="standardContextual"/>
        </w:rPr>
        <w:t>11</w:t>
      </w:r>
      <w:r w:rsidRPr="0046210B">
        <w:rPr>
          <w:rFonts w:ascii="Arial" w:eastAsiaTheme="minorEastAsia" w:hAnsi="Arial" w:cs="Arial"/>
          <w:i/>
          <w:iCs/>
          <w:lang w:val="mn-MN"/>
          <w14:ligatures w14:val="standardContextual"/>
        </w:rPr>
        <w:t>: Эрүүгийн хуу</w:t>
      </w:r>
      <w:r w:rsidR="00333188" w:rsidRPr="0046210B">
        <w:rPr>
          <w:rFonts w:ascii="Arial" w:eastAsiaTheme="minorEastAsia" w:hAnsi="Arial" w:cs="Arial"/>
          <w:i/>
          <w:iCs/>
          <w:lang w:val="mn-MN"/>
          <w14:ligatures w14:val="standardContextual"/>
        </w:rPr>
        <w:t>л</w:t>
      </w:r>
      <w:r w:rsidRPr="0046210B">
        <w:rPr>
          <w:rFonts w:ascii="Arial" w:eastAsiaTheme="minorEastAsia" w:hAnsi="Arial" w:cs="Arial"/>
          <w:i/>
          <w:iCs/>
          <w:lang w:val="mn-MN"/>
          <w14:ligatures w14:val="standardContextual"/>
        </w:rPr>
        <w:t>ьд заасан гэмт хэргийн шинж (үйлдлийн ялгаа)</w:t>
      </w:r>
    </w:p>
    <w:p w14:paraId="20A055F8" w14:textId="77777777" w:rsidR="00364011" w:rsidRPr="0046210B" w:rsidRDefault="00364011" w:rsidP="00C836FC">
      <w:pPr>
        <w:spacing w:after="0" w:line="276" w:lineRule="auto"/>
        <w:jc w:val="both"/>
        <w:rPr>
          <w:rFonts w:ascii="Arial" w:hAnsi="Arial" w:cs="Arial"/>
          <w:kern w:val="2"/>
          <w:shd w:val="clear" w:color="auto" w:fill="FFFFFF"/>
          <w:lang w:val="mn-MN"/>
          <w14:ligatures w14:val="standardContextual"/>
        </w:rPr>
      </w:pPr>
      <w:r w:rsidRPr="0046210B">
        <w:rPr>
          <w:rFonts w:ascii="Arial" w:hAnsi="Arial" w:cs="Arial"/>
          <w:noProof/>
          <w:kern w:val="2"/>
          <w:shd w:val="clear" w:color="auto" w:fill="FFFFFF"/>
          <w:lang w:val="mn-MN" w:eastAsia="mn-MN"/>
          <w14:ligatures w14:val="standardContextual"/>
        </w:rPr>
        <w:drawing>
          <wp:inline distT="0" distB="0" distL="0" distR="0" wp14:anchorId="3BB9FBEA" wp14:editId="769BCC21">
            <wp:extent cx="5715000" cy="2638425"/>
            <wp:effectExtent l="0" t="0" r="0" b="9525"/>
            <wp:docPr id="13356059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20EC96F" w14:textId="77777777" w:rsidR="00364011" w:rsidRPr="0046210B" w:rsidRDefault="00364011" w:rsidP="006E041F">
      <w:pPr>
        <w:spacing w:before="240" w:after="0" w:line="276" w:lineRule="auto"/>
        <w:ind w:firstLine="567"/>
        <w:jc w:val="both"/>
        <w:rPr>
          <w:rFonts w:ascii="Arial" w:hAnsi="Arial" w:cs="Arial"/>
          <w:kern w:val="2"/>
          <w:shd w:val="clear" w:color="auto" w:fill="FFFFFF"/>
          <w:lang w:val="mn-MN"/>
          <w14:ligatures w14:val="standardContextual"/>
        </w:rPr>
      </w:pPr>
      <w:r w:rsidRPr="0046210B">
        <w:rPr>
          <w:rFonts w:ascii="Arial" w:hAnsi="Arial" w:cs="Arial"/>
          <w:kern w:val="2"/>
          <w:shd w:val="clear" w:color="auto" w:fill="FFFFFF"/>
          <w:lang w:val="mn-MN"/>
          <w14:ligatures w14:val="standardContextual"/>
        </w:rPr>
        <w:t xml:space="preserve">Гэмт хэрэг үйлдсэн арга нь давхардсан тоогоор мансууруулах эм, сэтгэцэд нөлөөт бодисыг худалдаалах зорилгогүйгээр </w:t>
      </w:r>
      <w:r w:rsidRPr="0046210B">
        <w:rPr>
          <w:rFonts w:ascii="Arial" w:hAnsi="Arial" w:cs="Arial"/>
          <w:kern w:val="2"/>
          <w:u w:val="single"/>
          <w:shd w:val="clear" w:color="auto" w:fill="FFFFFF"/>
          <w:lang w:val="mn-MN"/>
          <w14:ligatures w14:val="standardContextual"/>
        </w:rPr>
        <w:t>бэлтгэсэн</w:t>
      </w:r>
      <w:r w:rsidRPr="0046210B">
        <w:rPr>
          <w:rFonts w:ascii="Arial" w:hAnsi="Arial" w:cs="Arial"/>
          <w:kern w:val="2"/>
          <w:shd w:val="clear" w:color="auto" w:fill="FFFFFF"/>
          <w:lang w:val="mn-MN"/>
          <w14:ligatures w14:val="standardContextual"/>
        </w:rPr>
        <w:t xml:space="preserve"> 164, худалдаалах зорилгогүйгээр </w:t>
      </w:r>
      <w:r w:rsidRPr="0046210B">
        <w:rPr>
          <w:rFonts w:ascii="Arial" w:hAnsi="Arial" w:cs="Arial"/>
          <w:kern w:val="2"/>
          <w:u w:val="single"/>
          <w:shd w:val="clear" w:color="auto" w:fill="FFFFFF"/>
          <w:lang w:val="mn-MN"/>
          <w14:ligatures w14:val="standardContextual"/>
        </w:rPr>
        <w:t>хадгалсан</w:t>
      </w:r>
      <w:r w:rsidRPr="0046210B">
        <w:rPr>
          <w:rFonts w:ascii="Arial" w:hAnsi="Arial" w:cs="Arial"/>
          <w:kern w:val="2"/>
          <w:shd w:val="clear" w:color="auto" w:fill="FFFFFF"/>
          <w:lang w:val="mn-MN"/>
          <w14:ligatures w14:val="standardContextual"/>
        </w:rPr>
        <w:t xml:space="preserve"> 487, худалдаалах зорилгогүйгээр бусдад </w:t>
      </w:r>
      <w:r w:rsidRPr="0046210B">
        <w:rPr>
          <w:rFonts w:ascii="Arial" w:hAnsi="Arial" w:cs="Arial"/>
          <w:kern w:val="2"/>
          <w:u w:val="single"/>
          <w:shd w:val="clear" w:color="auto" w:fill="FFFFFF"/>
          <w:lang w:val="mn-MN"/>
          <w14:ligatures w14:val="standardContextual"/>
        </w:rPr>
        <w:t>өгсөн</w:t>
      </w:r>
      <w:r w:rsidRPr="0046210B">
        <w:rPr>
          <w:rFonts w:ascii="Arial" w:hAnsi="Arial" w:cs="Arial"/>
          <w:kern w:val="2"/>
          <w:shd w:val="clear" w:color="auto" w:fill="FFFFFF"/>
          <w:lang w:val="mn-MN"/>
          <w14:ligatures w14:val="standardContextual"/>
        </w:rPr>
        <w:t xml:space="preserve"> 51, худалдаалах зорилгогүйгээр </w:t>
      </w:r>
      <w:r w:rsidRPr="0046210B">
        <w:rPr>
          <w:rFonts w:ascii="Arial" w:hAnsi="Arial" w:cs="Arial"/>
          <w:kern w:val="2"/>
          <w:u w:val="single"/>
          <w:shd w:val="clear" w:color="auto" w:fill="FFFFFF"/>
          <w:lang w:val="mn-MN"/>
          <w14:ligatures w14:val="standardContextual"/>
        </w:rPr>
        <w:t>олж авсан</w:t>
      </w:r>
      <w:r w:rsidRPr="0046210B">
        <w:rPr>
          <w:rFonts w:ascii="Arial" w:hAnsi="Arial" w:cs="Arial"/>
          <w:kern w:val="2"/>
          <w:shd w:val="clear" w:color="auto" w:fill="FFFFFF"/>
          <w:lang w:val="mn-MN"/>
          <w14:ligatures w14:val="standardContextual"/>
        </w:rPr>
        <w:t xml:space="preserve"> 99 тус бүр байна.</w:t>
      </w:r>
    </w:p>
    <w:p w14:paraId="4C5285F5" w14:textId="77777777" w:rsidR="00364011" w:rsidRPr="0046210B" w:rsidRDefault="00364011" w:rsidP="006E041F">
      <w:pPr>
        <w:spacing w:before="240" w:after="0" w:line="276" w:lineRule="auto"/>
        <w:ind w:firstLine="567"/>
        <w:jc w:val="both"/>
        <w:rPr>
          <w:rFonts w:ascii="Arial" w:hAnsi="Arial" w:cs="Arial"/>
          <w:kern w:val="2"/>
          <w:shd w:val="clear" w:color="auto" w:fill="FFFFFF"/>
          <w:lang w:val="mn-MN"/>
          <w14:ligatures w14:val="standardContextual"/>
        </w:rPr>
      </w:pPr>
      <w:r w:rsidRPr="0046210B">
        <w:rPr>
          <w:rFonts w:ascii="Arial" w:hAnsi="Arial" w:cs="Arial"/>
          <w:kern w:val="2"/>
          <w:shd w:val="clear" w:color="auto" w:fill="FFFFFF"/>
          <w:lang w:val="mn-MN"/>
          <w14:ligatures w14:val="standardContextual"/>
        </w:rPr>
        <w:t xml:space="preserve">Харин дээрх гэмт хэргийн хүндрүүлэх шинж болох худалдаалах зорилгоор </w:t>
      </w:r>
      <w:r w:rsidRPr="0046210B">
        <w:rPr>
          <w:rFonts w:ascii="Arial" w:hAnsi="Arial" w:cs="Arial"/>
          <w:kern w:val="2"/>
          <w:u w:val="single"/>
          <w:shd w:val="clear" w:color="auto" w:fill="FFFFFF"/>
          <w:lang w:val="mn-MN"/>
          <w14:ligatures w14:val="standardContextual"/>
        </w:rPr>
        <w:t>олж авсан</w:t>
      </w:r>
      <w:r w:rsidRPr="0046210B">
        <w:rPr>
          <w:rFonts w:ascii="Arial" w:hAnsi="Arial" w:cs="Arial"/>
          <w:kern w:val="2"/>
          <w:shd w:val="clear" w:color="auto" w:fill="FFFFFF"/>
          <w:lang w:val="mn-MN"/>
          <w14:ligatures w14:val="standardContextual"/>
        </w:rPr>
        <w:t xml:space="preserve"> 14, худалдаалах зорилгоор </w:t>
      </w:r>
      <w:r w:rsidRPr="0046210B">
        <w:rPr>
          <w:rFonts w:ascii="Arial" w:hAnsi="Arial" w:cs="Arial"/>
          <w:kern w:val="2"/>
          <w:u w:val="single"/>
          <w:shd w:val="clear" w:color="auto" w:fill="FFFFFF"/>
          <w:lang w:val="mn-MN"/>
          <w14:ligatures w14:val="standardContextual"/>
        </w:rPr>
        <w:t>бэлтгэсэн</w:t>
      </w:r>
      <w:r w:rsidRPr="0046210B">
        <w:rPr>
          <w:rFonts w:ascii="Arial" w:hAnsi="Arial" w:cs="Arial"/>
          <w:kern w:val="2"/>
          <w:shd w:val="clear" w:color="auto" w:fill="FFFFFF"/>
          <w:lang w:val="mn-MN"/>
          <w14:ligatures w14:val="standardContextual"/>
        </w:rPr>
        <w:t xml:space="preserve"> 7, худалдаалах зорилгоор </w:t>
      </w:r>
      <w:r w:rsidRPr="0046210B">
        <w:rPr>
          <w:rFonts w:ascii="Arial" w:hAnsi="Arial" w:cs="Arial"/>
          <w:kern w:val="2"/>
          <w:u w:val="single"/>
          <w:shd w:val="clear" w:color="auto" w:fill="FFFFFF"/>
          <w:lang w:val="mn-MN"/>
          <w14:ligatures w14:val="standardContextual"/>
        </w:rPr>
        <w:t>хадгалсан</w:t>
      </w:r>
      <w:r w:rsidRPr="0046210B">
        <w:rPr>
          <w:rFonts w:ascii="Arial" w:hAnsi="Arial" w:cs="Arial"/>
          <w:kern w:val="2"/>
          <w:shd w:val="clear" w:color="auto" w:fill="FFFFFF"/>
          <w:lang w:val="mn-MN"/>
          <w14:ligatures w14:val="standardContextual"/>
        </w:rPr>
        <w:t xml:space="preserve"> 29, худалдаалах зорилгоор </w:t>
      </w:r>
      <w:r w:rsidRPr="0046210B">
        <w:rPr>
          <w:rFonts w:ascii="Arial" w:hAnsi="Arial" w:cs="Arial"/>
          <w:kern w:val="2"/>
          <w:u w:val="single"/>
          <w:shd w:val="clear" w:color="auto" w:fill="FFFFFF"/>
          <w:lang w:val="mn-MN"/>
          <w14:ligatures w14:val="standardContextual"/>
        </w:rPr>
        <w:t>тээвэрлэсэн</w:t>
      </w:r>
      <w:r w:rsidRPr="0046210B">
        <w:rPr>
          <w:rFonts w:ascii="Arial" w:hAnsi="Arial" w:cs="Arial"/>
          <w:kern w:val="2"/>
          <w:shd w:val="clear" w:color="auto" w:fill="FFFFFF"/>
          <w:lang w:val="mn-MN"/>
          <w14:ligatures w14:val="standardContextual"/>
        </w:rPr>
        <w:t xml:space="preserve"> 3, худалдаалах зорилгоор </w:t>
      </w:r>
      <w:r w:rsidRPr="0046210B">
        <w:rPr>
          <w:rFonts w:ascii="Arial" w:hAnsi="Arial" w:cs="Arial"/>
          <w:kern w:val="2"/>
          <w:u w:val="single"/>
          <w:shd w:val="clear" w:color="auto" w:fill="FFFFFF"/>
          <w:lang w:val="mn-MN"/>
          <w14:ligatures w14:val="standardContextual"/>
        </w:rPr>
        <w:t>илгээсэн</w:t>
      </w:r>
      <w:r w:rsidRPr="0046210B">
        <w:rPr>
          <w:rFonts w:ascii="Arial" w:hAnsi="Arial" w:cs="Arial"/>
          <w:kern w:val="2"/>
          <w:shd w:val="clear" w:color="auto" w:fill="FFFFFF"/>
          <w:lang w:val="mn-MN"/>
          <w14:ligatures w14:val="standardContextual"/>
        </w:rPr>
        <w:t xml:space="preserve"> 4, худалдаалах зорилгоор </w:t>
      </w:r>
      <w:r w:rsidRPr="0046210B">
        <w:rPr>
          <w:rFonts w:ascii="Arial" w:hAnsi="Arial" w:cs="Arial"/>
          <w:kern w:val="2"/>
          <w:u w:val="single"/>
          <w:shd w:val="clear" w:color="auto" w:fill="FFFFFF"/>
          <w:lang w:val="mn-MN"/>
          <w14:ligatures w14:val="standardContextual"/>
        </w:rPr>
        <w:t>худалдсан</w:t>
      </w:r>
      <w:r w:rsidRPr="0046210B">
        <w:rPr>
          <w:rFonts w:ascii="Arial" w:hAnsi="Arial" w:cs="Arial"/>
          <w:kern w:val="2"/>
          <w:shd w:val="clear" w:color="auto" w:fill="FFFFFF"/>
          <w:lang w:val="mn-MN"/>
          <w14:ligatures w14:val="standardContextual"/>
        </w:rPr>
        <w:t xml:space="preserve"> 22, энэ гэмт хэргийг </w:t>
      </w:r>
      <w:r w:rsidRPr="0046210B">
        <w:rPr>
          <w:rFonts w:ascii="Arial" w:hAnsi="Arial" w:cs="Arial"/>
          <w:kern w:val="2"/>
          <w:u w:val="single"/>
          <w:shd w:val="clear" w:color="auto" w:fill="FFFFFF"/>
          <w:lang w:val="mn-MN"/>
          <w14:ligatures w14:val="standardContextual"/>
        </w:rPr>
        <w:t>байнга</w:t>
      </w:r>
      <w:r w:rsidRPr="0046210B">
        <w:rPr>
          <w:rFonts w:ascii="Arial" w:hAnsi="Arial" w:cs="Arial"/>
          <w:kern w:val="2"/>
          <w:shd w:val="clear" w:color="auto" w:fill="FFFFFF"/>
          <w:lang w:val="mn-MN"/>
          <w14:ligatures w14:val="standardContextual"/>
        </w:rPr>
        <w:t xml:space="preserve"> тогтвортой үйлдсэн 2, </w:t>
      </w:r>
      <w:r w:rsidRPr="0046210B">
        <w:rPr>
          <w:rFonts w:ascii="Arial" w:hAnsi="Arial" w:cs="Arial"/>
          <w:kern w:val="2"/>
          <w:u w:val="single"/>
          <w:shd w:val="clear" w:color="auto" w:fill="FFFFFF"/>
          <w:lang w:val="mn-MN"/>
          <w14:ligatures w14:val="standardContextual"/>
        </w:rPr>
        <w:t>улсын хилээр нэвтрүүлсэн</w:t>
      </w:r>
      <w:r w:rsidRPr="0046210B">
        <w:rPr>
          <w:rFonts w:ascii="Arial" w:hAnsi="Arial" w:cs="Arial"/>
          <w:kern w:val="2"/>
          <w:shd w:val="clear" w:color="auto" w:fill="FFFFFF"/>
          <w:lang w:val="mn-MN"/>
          <w14:ligatures w14:val="standardContextual"/>
        </w:rPr>
        <w:t xml:space="preserve"> 9, мансууруулах эм, сэтгэцэд нөлөөт бодис хэрэглэх </w:t>
      </w:r>
      <w:r w:rsidRPr="0046210B">
        <w:rPr>
          <w:rFonts w:ascii="Arial" w:hAnsi="Arial" w:cs="Arial"/>
          <w:kern w:val="2"/>
          <w:u w:val="single"/>
          <w:shd w:val="clear" w:color="auto" w:fill="FFFFFF"/>
          <w:lang w:val="mn-MN"/>
          <w14:ligatures w14:val="standardContextual"/>
        </w:rPr>
        <w:t>орон байраар хангасан</w:t>
      </w:r>
      <w:r w:rsidRPr="0046210B">
        <w:rPr>
          <w:rFonts w:ascii="Arial" w:hAnsi="Arial" w:cs="Arial"/>
          <w:kern w:val="2"/>
          <w:shd w:val="clear" w:color="auto" w:fill="FFFFFF"/>
          <w:lang w:val="mn-MN"/>
          <w14:ligatures w14:val="standardContextual"/>
        </w:rPr>
        <w:t xml:space="preserve"> 2, мансууруулах эм, сэтгэцэд нөлөөт бодисыг албан тушаалтан албаны чиг үүрэг, бүрэн эрх, нөлөөг урвуулан ашиглаж </w:t>
      </w:r>
      <w:r w:rsidRPr="0046210B">
        <w:rPr>
          <w:rFonts w:ascii="Arial" w:hAnsi="Arial" w:cs="Arial"/>
          <w:kern w:val="2"/>
          <w:u w:val="single"/>
          <w:shd w:val="clear" w:color="auto" w:fill="FFFFFF"/>
          <w:lang w:val="mn-MN"/>
          <w14:ligatures w14:val="standardContextual"/>
        </w:rPr>
        <w:t>завшсан</w:t>
      </w:r>
      <w:r w:rsidRPr="0046210B">
        <w:rPr>
          <w:rFonts w:ascii="Arial" w:hAnsi="Arial" w:cs="Arial"/>
          <w:kern w:val="2"/>
          <w:shd w:val="clear" w:color="auto" w:fill="FFFFFF"/>
          <w:lang w:val="mn-MN"/>
          <w14:ligatures w14:val="standardContextual"/>
        </w:rPr>
        <w:t xml:space="preserve"> 1, мансууруулах үйлчилгээ бүхий ургамлыг хууль бусаар тариалсан, </w:t>
      </w:r>
      <w:r w:rsidRPr="0046210B">
        <w:rPr>
          <w:rFonts w:ascii="Arial" w:hAnsi="Arial" w:cs="Arial"/>
          <w:kern w:val="2"/>
          <w:u w:val="single"/>
          <w:shd w:val="clear" w:color="auto" w:fill="FFFFFF"/>
          <w:lang w:val="mn-MN"/>
          <w14:ligatures w14:val="standardContextual"/>
        </w:rPr>
        <w:t>ургуулсан</w:t>
      </w:r>
      <w:r w:rsidRPr="0046210B">
        <w:rPr>
          <w:rFonts w:ascii="Arial" w:hAnsi="Arial" w:cs="Arial"/>
          <w:kern w:val="2"/>
          <w:shd w:val="clear" w:color="auto" w:fill="FFFFFF"/>
          <w:lang w:val="mn-MN"/>
          <w14:ligatures w14:val="standardContextual"/>
        </w:rPr>
        <w:t xml:space="preserve"> шинжтэй гэмт хэрэг тус бүр 1 байна.  </w:t>
      </w:r>
    </w:p>
    <w:p w14:paraId="14E9F1A8" w14:textId="77777777" w:rsidR="00364011" w:rsidRPr="0046210B" w:rsidRDefault="00364011" w:rsidP="006E041F">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shd w:val="clear" w:color="auto" w:fill="FFFFFF"/>
          <w:lang w:val="mn-MN"/>
          <w14:ligatures w14:val="standardContextual"/>
        </w:rPr>
        <w:t xml:space="preserve">Энэ нь шүүгдэгч мансууруулах эм, сэтгэцэд нөлөөт бодисыг түүж бэлтгээд, хадгалсан бол 2 шинжийг агуулж буй учраас үйлдлийн хэлбэр нь хэд ч байж болох ба ингэж давхардсан тохиолдлууд цөөнгүй байсан ба мансууруулах эм, сэтгэцэд нөлөөт бодисыг худалдаалах зорилгогүйгээр хадгалсан гэмт хэрэг дангаараа хамгийн түгээмэл буюу 487 байна. Харин гэмт хэргийн бусад шинжийг агуулсан тохиолдол нь нийтдээ 408 байна. </w:t>
      </w:r>
      <w:r w:rsidRPr="0046210B">
        <w:rPr>
          <w:rFonts w:ascii="Arial" w:hAnsi="Arial" w:cs="Arial"/>
          <w:kern w:val="2"/>
          <w:lang w:val="mn-MN"/>
          <w14:ligatures w14:val="standardContextual"/>
        </w:rPr>
        <w:t xml:space="preserve">Хадгалсан үйлдэл нь  тухайн хүний бие, гар утасны гэр, тээврийн хэрэгсэл, орон байр, зочид буудлын өрөө гэх мэт хадгалж болох бүхий л зүйлсээс ямар хугацаагаар байлгасан эсэхээс шалтгаалахгүйгээр хэзээ илэрнэ тэр үед гэмт хэрэг төгсөх бөгөөд үргэлжилсэн үйлдэлд хамаарах юм. </w:t>
      </w:r>
    </w:p>
    <w:p w14:paraId="6DE871DA" w14:textId="6EE1047B" w:rsidR="00364011" w:rsidRPr="0046210B" w:rsidRDefault="00364011" w:rsidP="00C836FC">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lastRenderedPageBreak/>
        <w:t xml:space="preserve">Гэхдээ уг гэмт хэргийг гол зохион байгуулагч нар </w:t>
      </w:r>
      <w:r w:rsidRPr="0046210B">
        <w:rPr>
          <w:rFonts w:ascii="Arial" w:hAnsi="Arial" w:cs="Arial"/>
          <w:kern w:val="2"/>
          <w:shd w:val="clear" w:color="auto" w:fill="FFFFFF"/>
          <w:lang w:val="mn-MN"/>
          <w14:ligatures w14:val="standardContextual"/>
        </w:rPr>
        <w:t xml:space="preserve">мансууруулах эм, сэтгэцэд нөлөөт бодис болон түүнийг хэрэглэх хэрэглэлийг </w:t>
      </w:r>
      <w:r w:rsidRPr="0046210B">
        <w:rPr>
          <w:rFonts w:ascii="Arial" w:hAnsi="Arial" w:cs="Arial"/>
          <w:kern w:val="2"/>
          <w:lang w:val="mn-MN"/>
          <w14:ligatures w14:val="standardContextual"/>
        </w:rPr>
        <w:t>эхний удаад үнэгүй өгч хэрэглүүлэн дасгах байдлаар эхэлсэн талаар цөөнгүй тогтоолд дурдсан байгааг анхаарч тэдгээр гэмт этгээдийн араас мөрдөн шалгах ажиллагаа явуулах шаардлагатай. Учир нь шүүгдэгчийн үйлдэл нэгэнт гэмт хэргийн шинжийг хангачихсан гэдэг үндэслэлээр бусад этгээдийн үйлдэл, оролцоог нотлох ажиллагааг мөрдөх байгууллага орхигдуулахгүй байх нь зүйтэй. Өөрөөр хэлбэл, мөрдөн шалгах ажиллагааны явцад нэр дурдагдсан этгээдүүд, байршил, сүлжээ</w:t>
      </w:r>
      <w:r w:rsidR="009F31E9" w:rsidRPr="0046210B">
        <w:rPr>
          <w:rFonts w:ascii="Arial" w:hAnsi="Arial" w:cs="Arial"/>
          <w:kern w:val="2"/>
          <w:lang w:val="mn-MN"/>
          <w14:ligatures w14:val="standardContextual"/>
        </w:rPr>
        <w:t>, үйлдлийн аргын</w:t>
      </w:r>
      <w:r w:rsidRPr="0046210B">
        <w:rPr>
          <w:rFonts w:ascii="Arial" w:hAnsi="Arial" w:cs="Arial"/>
          <w:kern w:val="2"/>
          <w:lang w:val="mn-MN"/>
          <w14:ligatures w14:val="standardContextual"/>
        </w:rPr>
        <w:t xml:space="preserve"> талаар мэдээллийн сан үүсгэх шаардлага байгаа юм. </w:t>
      </w:r>
    </w:p>
    <w:p w14:paraId="09649E67" w14:textId="5C50ACA3" w:rsidR="00364011" w:rsidRPr="0046210B" w:rsidRDefault="00364011" w:rsidP="00C836FC">
      <w:pPr>
        <w:spacing w:before="240" w:after="0" w:line="276" w:lineRule="auto"/>
        <w:jc w:val="both"/>
        <w:rPr>
          <w:rFonts w:ascii="Arial" w:hAnsi="Arial" w:cs="Arial"/>
          <w:i/>
          <w:iCs/>
          <w:kern w:val="2"/>
          <w:lang w:val="mn-MN"/>
          <w14:ligatures w14:val="standardContextual"/>
        </w:rPr>
      </w:pPr>
      <w:r w:rsidRPr="0046210B">
        <w:rPr>
          <w:rFonts w:ascii="Arial" w:hAnsi="Arial" w:cs="Arial"/>
          <w:i/>
          <w:iCs/>
          <w:kern w:val="2"/>
          <w:lang w:val="mn-MN"/>
          <w14:ligatures w14:val="standardContextual"/>
        </w:rPr>
        <w:t xml:space="preserve">График </w:t>
      </w:r>
      <w:r w:rsidR="00C836FC" w:rsidRPr="0046210B">
        <w:rPr>
          <w:rFonts w:ascii="Arial" w:hAnsi="Arial" w:cs="Arial"/>
          <w:i/>
          <w:iCs/>
          <w:kern w:val="2"/>
          <w:lang w:val="mn-MN"/>
          <w14:ligatures w14:val="standardContextual"/>
        </w:rPr>
        <w:t>12</w:t>
      </w:r>
      <w:r w:rsidRPr="0046210B">
        <w:rPr>
          <w:rFonts w:ascii="Arial" w:hAnsi="Arial" w:cs="Arial"/>
          <w:i/>
          <w:iCs/>
          <w:kern w:val="2"/>
          <w:lang w:val="mn-MN"/>
          <w14:ligatures w14:val="standardContextual"/>
        </w:rPr>
        <w:t xml:space="preserve">: </w:t>
      </w:r>
      <w:r w:rsidRPr="0046210B">
        <w:rPr>
          <w:rFonts w:ascii="Arial" w:hAnsi="Arial" w:cs="Arial"/>
          <w:i/>
          <w:iCs/>
          <w:kern w:val="2"/>
          <w:shd w:val="clear" w:color="auto" w:fill="FFFFFF"/>
          <w:lang w:val="mn-MN"/>
          <w14:ligatures w14:val="standardContextual"/>
        </w:rPr>
        <w:t xml:space="preserve">Мансууруулах эм, сэтгэцэд нөлөөт бодисын төрөл </w:t>
      </w:r>
    </w:p>
    <w:p w14:paraId="741D7F9A" w14:textId="77777777" w:rsidR="00364011" w:rsidRPr="0046210B" w:rsidRDefault="00364011" w:rsidP="00C836FC">
      <w:pPr>
        <w:spacing w:after="0" w:line="276" w:lineRule="auto"/>
        <w:jc w:val="both"/>
        <w:rPr>
          <w:rFonts w:ascii="Arial" w:hAnsi="Arial" w:cs="Arial"/>
          <w:kern w:val="2"/>
          <w:shd w:val="clear" w:color="auto" w:fill="FFFFFF"/>
          <w:lang w:val="mn-MN"/>
          <w14:ligatures w14:val="standardContextual"/>
        </w:rPr>
      </w:pPr>
      <w:r w:rsidRPr="0046210B">
        <w:rPr>
          <w:rFonts w:ascii="Arial" w:hAnsi="Arial" w:cs="Arial"/>
          <w:noProof/>
          <w:kern w:val="2"/>
          <w:lang w:val="mn-MN" w:eastAsia="mn-MN"/>
          <w14:ligatures w14:val="standardContextual"/>
        </w:rPr>
        <w:drawing>
          <wp:inline distT="0" distB="0" distL="0" distR="0" wp14:anchorId="1124E5D1" wp14:editId="7FB368EC">
            <wp:extent cx="5705475" cy="2924175"/>
            <wp:effectExtent l="0" t="0" r="9525" b="9525"/>
            <wp:docPr id="16456718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AB51AE7" w14:textId="77777777" w:rsidR="00364011" w:rsidRPr="0046210B" w:rsidRDefault="00364011" w:rsidP="009D7F46">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shd w:val="clear" w:color="auto" w:fill="FFFFFF"/>
          <w:lang w:val="mn-MN"/>
          <w14:ligatures w14:val="standardContextual"/>
        </w:rPr>
        <w:t xml:space="preserve">Мансууруулах эм, сэтгэцэд нөлөөт бодисын төрлийн хувьд шүүгдэгч нарын 403 буюу 77.6 хувь нь </w:t>
      </w:r>
      <w:r w:rsidRPr="0046210B">
        <w:rPr>
          <w:rFonts w:ascii="Arial" w:hAnsi="Arial" w:cs="Arial"/>
          <w:kern w:val="2"/>
          <w:lang w:val="mn-MN"/>
          <w14:ligatures w14:val="standardContextual"/>
        </w:rPr>
        <w:t xml:space="preserve">“өвс”, “шавар” гэх нэршилтэй </w:t>
      </w:r>
      <w:r w:rsidRPr="0046210B">
        <w:rPr>
          <w:rFonts w:ascii="Arial" w:hAnsi="Arial" w:cs="Arial"/>
          <w:kern w:val="2"/>
          <w:shd w:val="clear" w:color="auto" w:fill="FFFFFF"/>
          <w:lang w:val="mn-MN"/>
          <w14:ligatures w14:val="standardContextual"/>
        </w:rPr>
        <w:t>“</w:t>
      </w:r>
      <w:r w:rsidRPr="0046210B">
        <w:rPr>
          <w:rFonts w:ascii="Arial" w:hAnsi="Arial" w:cs="Arial"/>
          <w:kern w:val="2"/>
          <w:lang w:val="mn-MN"/>
          <w14:ligatures w14:val="standardContextual"/>
        </w:rPr>
        <w:t xml:space="preserve">Дельта-9 тетрагидроканнабинол /delta 9 tethrahydrocannabinol/”-ын агууламжтай сэтгэцэд нөлөөт бодистой холбоотой,  88 буюу 16.9 хувийг “мөс” гэх нэршилтэй, метамфетамины агууламжтай сэтгэцэд нөлөөт бодистой холбоотой бол эм болон тарианы төрлүүдтэй  Морфин /Morphine/-ийг 10 буюу 1.9 хувь нь холбоотой байна. </w:t>
      </w:r>
    </w:p>
    <w:p w14:paraId="4B45E7EF" w14:textId="77777777" w:rsidR="009F31E9" w:rsidRPr="0046210B" w:rsidRDefault="00364011" w:rsidP="009D7F46">
      <w:pPr>
        <w:spacing w:before="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Дельта-9 тетрагидроканнабинол /Delta 9 tethrahydrocannabinol/”-ын агууламжтай сэтгэцэд нөлөөт бодис буюу “өвс”, “шавар”-ыг Монгол Улсын нутаг дэвсгэрт ургадаг тул олдоц ихтэй, түүж бэлтгэх болон боловсруулахад хяналт байхгүй, зардал багатай байдаг бөгөөд хямдхан тул хэрэглэгч нарт таатай боломжийг олгож байна. Харин метамфетамины агууламжтай сэтгэцэд нөлөөт бодис буюу “мөс” нь улсын хилээр нэвтрүүлж үйлддэг, өртөг өндөртэй, үйлчилгээ илүү тул зохион байгуулагч, борлуулагч нар маш нууц, далд аргаар хэрэглэгч нартай холбогдох бөгөөд тэгээд ч өндөр үнэтэй тул хэрэглэгч болгон худалдан авах боломжгүй улмаас бага бүртгэгдсэн байна. Үүнийг Location буюу байршил гэж нэрлэнэ. </w:t>
      </w:r>
    </w:p>
    <w:p w14:paraId="00D5CF63" w14:textId="4975E7AE" w:rsidR="00364011" w:rsidRPr="0046210B" w:rsidRDefault="00364011" w:rsidP="009D7F46">
      <w:pPr>
        <w:spacing w:before="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Жишээ нь: Баянгол дүүргийн 2023 оны</w:t>
      </w:r>
      <w:r w:rsidR="009D7F46" w:rsidRPr="0046210B">
        <w:rPr>
          <w:rFonts w:ascii="Arial" w:hAnsi="Arial" w:cs="Arial"/>
          <w:kern w:val="2"/>
          <w:lang w:val="mn-MN"/>
          <w14:ligatures w14:val="standardContextual"/>
        </w:rPr>
        <w:t xml:space="preserve"> </w:t>
      </w:r>
      <w:r w:rsidRPr="0046210B">
        <w:rPr>
          <w:rFonts w:ascii="Arial" w:hAnsi="Arial" w:cs="Arial"/>
          <w:kern w:val="2"/>
          <w:lang w:val="mn-MN"/>
          <w14:ligatures w14:val="standardContextual"/>
        </w:rPr>
        <w:t xml:space="preserve">2023/ШЦТ/685 дугаартай шийтгэх тогтоолд </w:t>
      </w:r>
      <w:r w:rsidRPr="0046210B">
        <w:rPr>
          <w:rFonts w:ascii="Arial" w:hAnsi="Arial" w:cs="Arial"/>
          <w:i/>
          <w:iCs/>
          <w:kern w:val="2"/>
          <w:lang w:val="mn-MN"/>
          <w14:ligatures w14:val="standardContextual"/>
        </w:rPr>
        <w:t>“мөс худалдаж авахаар 2 сая төгрөг дансаар шилжүүлсэний дараа байршил заасан бичлэг явуулсан. Хүн бараг явдаггүй газарт тамхины хайрцагт хийгээд үлдээсэн байсан”</w:t>
      </w:r>
      <w:r w:rsidRPr="0046210B">
        <w:rPr>
          <w:rFonts w:ascii="Arial" w:hAnsi="Arial" w:cs="Arial"/>
          <w:kern w:val="2"/>
          <w:lang w:val="mn-MN"/>
          <w14:ligatures w14:val="standardContextual"/>
        </w:rPr>
        <w:t xml:space="preserve"> гэсэн шүүгдэгчийн мэдүүлэгт дурдагдсан байсан. </w:t>
      </w:r>
    </w:p>
    <w:p w14:paraId="2581B6AC" w14:textId="77777777" w:rsidR="00364011" w:rsidRPr="0046210B" w:rsidRDefault="00364011" w:rsidP="003E374F">
      <w:pPr>
        <w:spacing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Түүнчлэн, судалгаанд хамруулсан 540 шүүгдэгчийн 2 нь Эрүүгийн хуулийн тусгай ангийн 20.8 дугаар зүйлд заасан “Мансууруулах эм, сэтгэцэд нөлөөт бодис хэрэглэх орон </w:t>
      </w:r>
      <w:r w:rsidRPr="0046210B">
        <w:rPr>
          <w:rFonts w:ascii="Arial" w:hAnsi="Arial" w:cs="Arial"/>
          <w:kern w:val="2"/>
          <w:lang w:val="mn-MN"/>
          <w14:ligatures w14:val="standardContextual"/>
        </w:rPr>
        <w:lastRenderedPageBreak/>
        <w:t xml:space="preserve">байраар хангах” гэмт хэрэг үйлдсэн,  9 шүүгдэгчийн ашигласан мансууруулах эм, сэтгэцэд нөлөөт бодисын төрлийг шийтгэх тогтоолоос тодорхойлох боломжгүй байсан болно. </w:t>
      </w:r>
    </w:p>
    <w:p w14:paraId="7C49B6AE" w14:textId="77777777" w:rsidR="00364011" w:rsidRPr="0046210B" w:rsidRDefault="00364011" w:rsidP="003E374F">
      <w:pPr>
        <w:spacing w:before="100" w:beforeAutospacing="1" w:after="100" w:afterAutospacing="1"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Монгол Улсын нутаг дэвсгэрт түүж бэлтгэсэн болон аль улсаас авчирсан талаарх мэдээллийг Хүснэгт 2-т харуулав. Үүнд: </w:t>
      </w:r>
    </w:p>
    <w:tbl>
      <w:tblPr>
        <w:tblStyle w:val="TableGrid"/>
        <w:tblW w:w="9209" w:type="dxa"/>
        <w:tblLayout w:type="fixed"/>
        <w:tblLook w:val="04A0" w:firstRow="1" w:lastRow="0" w:firstColumn="1" w:lastColumn="0" w:noHBand="0" w:noVBand="1"/>
      </w:tblPr>
      <w:tblGrid>
        <w:gridCol w:w="562"/>
        <w:gridCol w:w="1609"/>
        <w:gridCol w:w="5337"/>
        <w:gridCol w:w="1701"/>
      </w:tblGrid>
      <w:tr w:rsidR="00364011" w:rsidRPr="00320998" w14:paraId="6728BEB4" w14:textId="77777777" w:rsidTr="00320998">
        <w:trPr>
          <w:trHeight w:val="485"/>
        </w:trPr>
        <w:tc>
          <w:tcPr>
            <w:tcW w:w="562" w:type="dxa"/>
            <w:shd w:val="clear" w:color="auto" w:fill="E2EFD9" w:themeFill="accent6" w:themeFillTint="33"/>
            <w:vAlign w:val="center"/>
          </w:tcPr>
          <w:p w14:paraId="32F22085" w14:textId="77777777" w:rsidR="00364011" w:rsidRPr="0046210B" w:rsidRDefault="00364011" w:rsidP="001A75E6">
            <w:pPr>
              <w:spacing w:line="276" w:lineRule="auto"/>
              <w:ind w:firstLine="59"/>
              <w:jc w:val="center"/>
              <w:rPr>
                <w:rFonts w:ascii="Arial" w:hAnsi="Arial" w:cs="Arial"/>
                <w:sz w:val="20"/>
                <w:szCs w:val="20"/>
                <w:lang w:val="mn-MN"/>
              </w:rPr>
            </w:pPr>
            <w:r w:rsidRPr="0046210B">
              <w:rPr>
                <w:rFonts w:ascii="Arial" w:hAnsi="Arial" w:cs="Arial"/>
                <w:sz w:val="20"/>
                <w:szCs w:val="20"/>
                <w:lang w:val="mn-MN"/>
              </w:rPr>
              <w:t>№</w:t>
            </w:r>
          </w:p>
        </w:tc>
        <w:tc>
          <w:tcPr>
            <w:tcW w:w="1609" w:type="dxa"/>
            <w:shd w:val="clear" w:color="auto" w:fill="E2EFD9" w:themeFill="accent6" w:themeFillTint="33"/>
            <w:vAlign w:val="center"/>
          </w:tcPr>
          <w:p w14:paraId="0DD64E62" w14:textId="77777777" w:rsidR="00364011" w:rsidRPr="0046210B" w:rsidRDefault="00364011" w:rsidP="009D7F46">
            <w:pPr>
              <w:spacing w:line="276" w:lineRule="auto"/>
              <w:ind w:firstLine="42"/>
              <w:jc w:val="center"/>
              <w:rPr>
                <w:rFonts w:ascii="Arial" w:hAnsi="Arial" w:cs="Arial"/>
                <w:b/>
                <w:bCs/>
                <w:sz w:val="20"/>
                <w:szCs w:val="20"/>
                <w:lang w:val="mn-MN"/>
              </w:rPr>
            </w:pPr>
            <w:r w:rsidRPr="0046210B">
              <w:rPr>
                <w:rFonts w:ascii="Arial" w:hAnsi="Arial" w:cs="Arial"/>
                <w:b/>
                <w:bCs/>
                <w:sz w:val="20"/>
                <w:szCs w:val="20"/>
                <w:lang w:val="mn-MN"/>
              </w:rPr>
              <w:t>Газар, орон</w:t>
            </w:r>
          </w:p>
        </w:tc>
        <w:tc>
          <w:tcPr>
            <w:tcW w:w="5337" w:type="dxa"/>
            <w:shd w:val="clear" w:color="auto" w:fill="E2EFD9" w:themeFill="accent6" w:themeFillTint="33"/>
            <w:vAlign w:val="center"/>
          </w:tcPr>
          <w:p w14:paraId="7189C4B0" w14:textId="77777777" w:rsidR="00364011" w:rsidRPr="0046210B" w:rsidRDefault="00364011" w:rsidP="009D7F46">
            <w:pPr>
              <w:spacing w:line="276" w:lineRule="auto"/>
              <w:ind w:firstLine="567"/>
              <w:jc w:val="center"/>
              <w:rPr>
                <w:rFonts w:ascii="Arial" w:hAnsi="Arial" w:cs="Arial"/>
                <w:b/>
                <w:bCs/>
                <w:sz w:val="20"/>
                <w:szCs w:val="20"/>
                <w:lang w:val="mn-MN"/>
              </w:rPr>
            </w:pPr>
            <w:r w:rsidRPr="0046210B">
              <w:rPr>
                <w:rFonts w:ascii="Arial" w:hAnsi="Arial" w:cs="Arial"/>
                <w:b/>
                <w:bCs/>
                <w:sz w:val="20"/>
                <w:szCs w:val="20"/>
                <w:lang w:val="mn-MN"/>
              </w:rPr>
              <w:t>Байршил</w:t>
            </w:r>
          </w:p>
        </w:tc>
        <w:tc>
          <w:tcPr>
            <w:tcW w:w="1701" w:type="dxa"/>
            <w:shd w:val="clear" w:color="auto" w:fill="E2EFD9" w:themeFill="accent6" w:themeFillTint="33"/>
            <w:vAlign w:val="center"/>
          </w:tcPr>
          <w:p w14:paraId="4D4B91E4" w14:textId="77777777" w:rsidR="00364011" w:rsidRPr="0046210B" w:rsidRDefault="00364011" w:rsidP="00BE4376">
            <w:pPr>
              <w:spacing w:line="276" w:lineRule="auto"/>
              <w:jc w:val="center"/>
              <w:rPr>
                <w:rFonts w:ascii="Arial" w:hAnsi="Arial" w:cs="Arial"/>
                <w:b/>
                <w:bCs/>
                <w:sz w:val="20"/>
                <w:szCs w:val="20"/>
                <w:lang w:val="mn-MN"/>
              </w:rPr>
            </w:pPr>
            <w:r w:rsidRPr="0046210B">
              <w:rPr>
                <w:rFonts w:ascii="Arial" w:hAnsi="Arial" w:cs="Arial"/>
                <w:b/>
                <w:bCs/>
                <w:sz w:val="20"/>
                <w:szCs w:val="20"/>
                <w:lang w:val="mn-MN"/>
              </w:rPr>
              <w:t>Тайлбар</w:t>
            </w:r>
          </w:p>
        </w:tc>
      </w:tr>
      <w:tr w:rsidR="00364011" w:rsidRPr="0046210B" w14:paraId="233D7E09" w14:textId="77777777" w:rsidTr="00320998">
        <w:tc>
          <w:tcPr>
            <w:tcW w:w="562" w:type="dxa"/>
            <w:shd w:val="clear" w:color="auto" w:fill="EDEDED" w:themeFill="accent3" w:themeFillTint="33"/>
            <w:vAlign w:val="center"/>
          </w:tcPr>
          <w:p w14:paraId="2128E84B"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w:t>
            </w:r>
          </w:p>
        </w:tc>
        <w:tc>
          <w:tcPr>
            <w:tcW w:w="1609" w:type="dxa"/>
            <w:shd w:val="clear" w:color="auto" w:fill="EDEDED" w:themeFill="accent3" w:themeFillTint="33"/>
            <w:vAlign w:val="center"/>
          </w:tcPr>
          <w:p w14:paraId="3964441D"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Архангай аймаг</w:t>
            </w:r>
          </w:p>
        </w:tc>
        <w:tc>
          <w:tcPr>
            <w:tcW w:w="5337" w:type="dxa"/>
            <w:shd w:val="clear" w:color="auto" w:fill="EDEDED" w:themeFill="accent3" w:themeFillTint="33"/>
            <w:vAlign w:val="center"/>
          </w:tcPr>
          <w:p w14:paraId="5695CF38"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Цэцэрлэг сум</w:t>
            </w:r>
          </w:p>
        </w:tc>
        <w:tc>
          <w:tcPr>
            <w:tcW w:w="1701" w:type="dxa"/>
            <w:shd w:val="clear" w:color="auto" w:fill="EDEDED" w:themeFill="accent3" w:themeFillTint="33"/>
            <w:vAlign w:val="center"/>
          </w:tcPr>
          <w:p w14:paraId="4C3B8A82"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2C67FA0B" w14:textId="77777777" w:rsidTr="00320998">
        <w:tc>
          <w:tcPr>
            <w:tcW w:w="562" w:type="dxa"/>
            <w:shd w:val="clear" w:color="auto" w:fill="EDEDED" w:themeFill="accent3" w:themeFillTint="33"/>
            <w:vAlign w:val="center"/>
          </w:tcPr>
          <w:p w14:paraId="0918ECD3"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2</w:t>
            </w:r>
          </w:p>
        </w:tc>
        <w:tc>
          <w:tcPr>
            <w:tcW w:w="1609" w:type="dxa"/>
            <w:shd w:val="clear" w:color="auto" w:fill="EDEDED" w:themeFill="accent3" w:themeFillTint="33"/>
            <w:vAlign w:val="center"/>
          </w:tcPr>
          <w:p w14:paraId="1C420E0E"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Булган аймаг</w:t>
            </w:r>
          </w:p>
        </w:tc>
        <w:tc>
          <w:tcPr>
            <w:tcW w:w="5337" w:type="dxa"/>
            <w:shd w:val="clear" w:color="auto" w:fill="EDEDED" w:themeFill="accent3" w:themeFillTint="33"/>
            <w:vAlign w:val="center"/>
          </w:tcPr>
          <w:p w14:paraId="2D21F9CA" w14:textId="43EF8B49"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Баян-Агт сум, Сайхан сум, Орхон сум, Сэлэнгэ сумын нутаг дэвсгэр</w:t>
            </w:r>
          </w:p>
        </w:tc>
        <w:tc>
          <w:tcPr>
            <w:tcW w:w="1701" w:type="dxa"/>
            <w:shd w:val="clear" w:color="auto" w:fill="EDEDED" w:themeFill="accent3" w:themeFillTint="33"/>
            <w:vAlign w:val="center"/>
          </w:tcPr>
          <w:p w14:paraId="0B7897E6"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3F9D9961" w14:textId="77777777" w:rsidTr="00320998">
        <w:tc>
          <w:tcPr>
            <w:tcW w:w="562" w:type="dxa"/>
            <w:shd w:val="clear" w:color="auto" w:fill="EDEDED" w:themeFill="accent3" w:themeFillTint="33"/>
            <w:vAlign w:val="center"/>
          </w:tcPr>
          <w:p w14:paraId="2BF04746"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3</w:t>
            </w:r>
          </w:p>
        </w:tc>
        <w:tc>
          <w:tcPr>
            <w:tcW w:w="1609" w:type="dxa"/>
            <w:shd w:val="clear" w:color="auto" w:fill="EDEDED" w:themeFill="accent3" w:themeFillTint="33"/>
            <w:vAlign w:val="center"/>
          </w:tcPr>
          <w:p w14:paraId="3BEB02A6"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Орхон аймаг</w:t>
            </w:r>
          </w:p>
        </w:tc>
        <w:tc>
          <w:tcPr>
            <w:tcW w:w="5337" w:type="dxa"/>
            <w:shd w:val="clear" w:color="auto" w:fill="EDEDED" w:themeFill="accent3" w:themeFillTint="33"/>
            <w:vAlign w:val="center"/>
          </w:tcPr>
          <w:p w14:paraId="41D17950" w14:textId="57BF45D6"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Жаргалант сум, Баян-Өндөр сум,</w:t>
            </w:r>
          </w:p>
        </w:tc>
        <w:tc>
          <w:tcPr>
            <w:tcW w:w="1701" w:type="dxa"/>
            <w:shd w:val="clear" w:color="auto" w:fill="EDEDED" w:themeFill="accent3" w:themeFillTint="33"/>
            <w:vAlign w:val="center"/>
          </w:tcPr>
          <w:p w14:paraId="1C27D831"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1DB29B15" w14:textId="77777777" w:rsidTr="00320998">
        <w:tc>
          <w:tcPr>
            <w:tcW w:w="562" w:type="dxa"/>
            <w:shd w:val="clear" w:color="auto" w:fill="EDEDED" w:themeFill="accent3" w:themeFillTint="33"/>
            <w:vAlign w:val="center"/>
          </w:tcPr>
          <w:p w14:paraId="1C120651"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4</w:t>
            </w:r>
          </w:p>
        </w:tc>
        <w:tc>
          <w:tcPr>
            <w:tcW w:w="1609" w:type="dxa"/>
            <w:shd w:val="clear" w:color="auto" w:fill="EDEDED" w:themeFill="accent3" w:themeFillTint="33"/>
            <w:vAlign w:val="center"/>
          </w:tcPr>
          <w:p w14:paraId="7A89105D"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Дархан-Уул аймаг</w:t>
            </w:r>
          </w:p>
        </w:tc>
        <w:tc>
          <w:tcPr>
            <w:tcW w:w="5337" w:type="dxa"/>
            <w:shd w:val="clear" w:color="auto" w:fill="EDEDED" w:themeFill="accent3" w:themeFillTint="33"/>
            <w:vAlign w:val="center"/>
          </w:tcPr>
          <w:p w14:paraId="7745AFCD"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Хонгор сум, Дархан сум /12, 15 дугаар багийн нутаг дэвсгэр/</w:t>
            </w:r>
          </w:p>
        </w:tc>
        <w:tc>
          <w:tcPr>
            <w:tcW w:w="1701" w:type="dxa"/>
            <w:shd w:val="clear" w:color="auto" w:fill="EDEDED" w:themeFill="accent3" w:themeFillTint="33"/>
            <w:vAlign w:val="center"/>
          </w:tcPr>
          <w:p w14:paraId="47763A97" w14:textId="77777777" w:rsidR="00364011" w:rsidRPr="0046210B" w:rsidRDefault="00364011" w:rsidP="009D7F46">
            <w:pPr>
              <w:spacing w:line="276" w:lineRule="auto"/>
              <w:jc w:val="center"/>
              <w:rPr>
                <w:rFonts w:ascii="Arial" w:hAnsi="Arial" w:cs="Arial"/>
                <w:sz w:val="20"/>
                <w:szCs w:val="20"/>
                <w:lang w:val="mn-MN"/>
              </w:rPr>
            </w:pPr>
          </w:p>
        </w:tc>
      </w:tr>
      <w:tr w:rsidR="00364011" w:rsidRPr="0046210B" w14:paraId="1AA91BD5" w14:textId="77777777" w:rsidTr="00320998">
        <w:tc>
          <w:tcPr>
            <w:tcW w:w="562" w:type="dxa"/>
            <w:shd w:val="clear" w:color="auto" w:fill="EDEDED" w:themeFill="accent3" w:themeFillTint="33"/>
            <w:vAlign w:val="center"/>
          </w:tcPr>
          <w:p w14:paraId="67F44181"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5</w:t>
            </w:r>
          </w:p>
        </w:tc>
        <w:tc>
          <w:tcPr>
            <w:tcW w:w="1609" w:type="dxa"/>
            <w:shd w:val="clear" w:color="auto" w:fill="EDEDED" w:themeFill="accent3" w:themeFillTint="33"/>
            <w:vAlign w:val="center"/>
          </w:tcPr>
          <w:p w14:paraId="2081D9A4"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Дорнод аймаг</w:t>
            </w:r>
          </w:p>
        </w:tc>
        <w:tc>
          <w:tcPr>
            <w:tcW w:w="5337" w:type="dxa"/>
            <w:shd w:val="clear" w:color="auto" w:fill="EDEDED" w:themeFill="accent3" w:themeFillTint="33"/>
            <w:vAlign w:val="center"/>
          </w:tcPr>
          <w:p w14:paraId="30873202" w14:textId="77777777" w:rsidR="00364011" w:rsidRPr="0046210B" w:rsidRDefault="00364011" w:rsidP="009D7F46">
            <w:pPr>
              <w:spacing w:line="276" w:lineRule="auto"/>
              <w:ind w:firstLine="567"/>
              <w:jc w:val="center"/>
              <w:rPr>
                <w:rFonts w:ascii="Arial" w:hAnsi="Arial" w:cs="Arial"/>
                <w:sz w:val="20"/>
                <w:szCs w:val="20"/>
                <w:lang w:val="mn-MN"/>
              </w:rPr>
            </w:pPr>
          </w:p>
        </w:tc>
        <w:tc>
          <w:tcPr>
            <w:tcW w:w="1701" w:type="dxa"/>
            <w:shd w:val="clear" w:color="auto" w:fill="EDEDED" w:themeFill="accent3" w:themeFillTint="33"/>
            <w:vAlign w:val="center"/>
          </w:tcPr>
          <w:p w14:paraId="4D9650DD"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Захиалсан</w:t>
            </w:r>
          </w:p>
        </w:tc>
      </w:tr>
      <w:tr w:rsidR="00364011" w:rsidRPr="0046210B" w14:paraId="349EB72D" w14:textId="77777777" w:rsidTr="00320998">
        <w:tc>
          <w:tcPr>
            <w:tcW w:w="562" w:type="dxa"/>
            <w:shd w:val="clear" w:color="auto" w:fill="EDEDED" w:themeFill="accent3" w:themeFillTint="33"/>
            <w:vAlign w:val="center"/>
          </w:tcPr>
          <w:p w14:paraId="649D8348"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6</w:t>
            </w:r>
          </w:p>
        </w:tc>
        <w:tc>
          <w:tcPr>
            <w:tcW w:w="1609" w:type="dxa"/>
            <w:shd w:val="clear" w:color="auto" w:fill="EDEDED" w:themeFill="accent3" w:themeFillTint="33"/>
            <w:vAlign w:val="center"/>
          </w:tcPr>
          <w:p w14:paraId="09C2573F"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Сэлэнгэ аймаг</w:t>
            </w:r>
          </w:p>
        </w:tc>
        <w:tc>
          <w:tcPr>
            <w:tcW w:w="5337" w:type="dxa"/>
            <w:shd w:val="clear" w:color="auto" w:fill="EDEDED" w:themeFill="accent3" w:themeFillTint="33"/>
            <w:vAlign w:val="center"/>
          </w:tcPr>
          <w:p w14:paraId="7F99C98D" w14:textId="5FE7062C"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Мандал сум, Сүхбаатар сум, Алтанбулаг сум, Сайхан сум, Баруунбүрэн сум, Баянгол сум, Цагааннуур сум, Шаамар сумын нутаг дэвсгэр</w:t>
            </w:r>
          </w:p>
        </w:tc>
        <w:tc>
          <w:tcPr>
            <w:tcW w:w="1701" w:type="dxa"/>
            <w:shd w:val="clear" w:color="auto" w:fill="EDEDED" w:themeFill="accent3" w:themeFillTint="33"/>
            <w:vAlign w:val="center"/>
          </w:tcPr>
          <w:p w14:paraId="49D612DE"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190B2ABB" w14:textId="77777777" w:rsidTr="00320998">
        <w:tc>
          <w:tcPr>
            <w:tcW w:w="562" w:type="dxa"/>
            <w:shd w:val="clear" w:color="auto" w:fill="EDEDED" w:themeFill="accent3" w:themeFillTint="33"/>
            <w:vAlign w:val="center"/>
          </w:tcPr>
          <w:p w14:paraId="47E5FBBC"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7</w:t>
            </w:r>
          </w:p>
        </w:tc>
        <w:tc>
          <w:tcPr>
            <w:tcW w:w="1609" w:type="dxa"/>
            <w:shd w:val="clear" w:color="auto" w:fill="EDEDED" w:themeFill="accent3" w:themeFillTint="33"/>
            <w:vAlign w:val="center"/>
          </w:tcPr>
          <w:p w14:paraId="5CF73296"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Төв аймаг</w:t>
            </w:r>
          </w:p>
        </w:tc>
        <w:tc>
          <w:tcPr>
            <w:tcW w:w="5337" w:type="dxa"/>
            <w:shd w:val="clear" w:color="auto" w:fill="EDEDED" w:themeFill="accent3" w:themeFillTint="33"/>
            <w:vAlign w:val="center"/>
          </w:tcPr>
          <w:p w14:paraId="125C95C9"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Батсүмбэр сум /Сөгнөгөр голын эрэг дээрх амралтын газар/, Баянхангай сум, Баянчандмань сум, Борнуур сум, Жаргалант сум,</w:t>
            </w:r>
          </w:p>
          <w:p w14:paraId="04EB0C13"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Улаан-Уул сум, Лүн сумын нутаг дэвсгэр</w:t>
            </w:r>
          </w:p>
        </w:tc>
        <w:tc>
          <w:tcPr>
            <w:tcW w:w="1701" w:type="dxa"/>
            <w:shd w:val="clear" w:color="auto" w:fill="EDEDED" w:themeFill="accent3" w:themeFillTint="33"/>
            <w:vAlign w:val="center"/>
          </w:tcPr>
          <w:p w14:paraId="483AF664"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04EFE6AE" w14:textId="77777777" w:rsidTr="00320998">
        <w:tc>
          <w:tcPr>
            <w:tcW w:w="562" w:type="dxa"/>
            <w:shd w:val="clear" w:color="auto" w:fill="EDEDED" w:themeFill="accent3" w:themeFillTint="33"/>
            <w:vAlign w:val="center"/>
          </w:tcPr>
          <w:p w14:paraId="5C72F796"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8</w:t>
            </w:r>
          </w:p>
        </w:tc>
        <w:tc>
          <w:tcPr>
            <w:tcW w:w="1609" w:type="dxa"/>
            <w:shd w:val="clear" w:color="auto" w:fill="EDEDED" w:themeFill="accent3" w:themeFillTint="33"/>
            <w:vAlign w:val="center"/>
          </w:tcPr>
          <w:p w14:paraId="4191236A"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Хөвсгөл аймаг</w:t>
            </w:r>
          </w:p>
        </w:tc>
        <w:tc>
          <w:tcPr>
            <w:tcW w:w="5337" w:type="dxa"/>
            <w:shd w:val="clear" w:color="auto" w:fill="EDEDED" w:themeFill="accent3" w:themeFillTint="33"/>
            <w:vAlign w:val="center"/>
          </w:tcPr>
          <w:p w14:paraId="78085EE3" w14:textId="77777777" w:rsidR="00364011" w:rsidRPr="0046210B" w:rsidRDefault="00364011" w:rsidP="009D7F46">
            <w:pPr>
              <w:spacing w:line="276" w:lineRule="auto"/>
              <w:ind w:firstLine="567"/>
              <w:jc w:val="center"/>
              <w:rPr>
                <w:rFonts w:ascii="Arial" w:hAnsi="Arial" w:cs="Arial"/>
                <w:sz w:val="20"/>
                <w:szCs w:val="20"/>
                <w:lang w:val="mn-MN"/>
              </w:rPr>
            </w:pPr>
          </w:p>
        </w:tc>
        <w:tc>
          <w:tcPr>
            <w:tcW w:w="1701" w:type="dxa"/>
            <w:shd w:val="clear" w:color="auto" w:fill="EDEDED" w:themeFill="accent3" w:themeFillTint="33"/>
            <w:vAlign w:val="center"/>
          </w:tcPr>
          <w:p w14:paraId="742D324F"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027C455A" w14:textId="77777777" w:rsidTr="00320998">
        <w:tc>
          <w:tcPr>
            <w:tcW w:w="562" w:type="dxa"/>
            <w:shd w:val="clear" w:color="auto" w:fill="EDEDED" w:themeFill="accent3" w:themeFillTint="33"/>
            <w:vAlign w:val="center"/>
          </w:tcPr>
          <w:p w14:paraId="02715CEF"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9</w:t>
            </w:r>
          </w:p>
        </w:tc>
        <w:tc>
          <w:tcPr>
            <w:tcW w:w="1609" w:type="dxa"/>
            <w:shd w:val="clear" w:color="auto" w:fill="EDEDED" w:themeFill="accent3" w:themeFillTint="33"/>
            <w:vAlign w:val="center"/>
          </w:tcPr>
          <w:p w14:paraId="5206E762"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Хэнтий аймаг</w:t>
            </w:r>
          </w:p>
        </w:tc>
        <w:tc>
          <w:tcPr>
            <w:tcW w:w="5337" w:type="dxa"/>
            <w:shd w:val="clear" w:color="auto" w:fill="EDEDED" w:themeFill="accent3" w:themeFillTint="33"/>
            <w:vAlign w:val="center"/>
          </w:tcPr>
          <w:p w14:paraId="6DE77B09" w14:textId="77777777" w:rsidR="00364011" w:rsidRPr="0046210B" w:rsidRDefault="00364011" w:rsidP="009D7F46">
            <w:pPr>
              <w:spacing w:line="276" w:lineRule="auto"/>
              <w:ind w:firstLine="567"/>
              <w:jc w:val="center"/>
              <w:rPr>
                <w:rFonts w:ascii="Arial" w:hAnsi="Arial" w:cs="Arial"/>
                <w:sz w:val="20"/>
                <w:szCs w:val="20"/>
                <w:lang w:val="mn-MN"/>
              </w:rPr>
            </w:pPr>
          </w:p>
        </w:tc>
        <w:tc>
          <w:tcPr>
            <w:tcW w:w="1701" w:type="dxa"/>
            <w:shd w:val="clear" w:color="auto" w:fill="EDEDED" w:themeFill="accent3" w:themeFillTint="33"/>
            <w:vAlign w:val="center"/>
          </w:tcPr>
          <w:p w14:paraId="6467F058"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0A78D0AC" w14:textId="77777777" w:rsidTr="00320998">
        <w:tc>
          <w:tcPr>
            <w:tcW w:w="562" w:type="dxa"/>
            <w:shd w:val="clear" w:color="auto" w:fill="EDEDED" w:themeFill="accent3" w:themeFillTint="33"/>
            <w:vAlign w:val="center"/>
          </w:tcPr>
          <w:p w14:paraId="747D37F4"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10</w:t>
            </w:r>
          </w:p>
        </w:tc>
        <w:tc>
          <w:tcPr>
            <w:tcW w:w="1609" w:type="dxa"/>
            <w:vMerge w:val="restart"/>
            <w:shd w:val="clear" w:color="auto" w:fill="EDEDED" w:themeFill="accent3" w:themeFillTint="33"/>
            <w:vAlign w:val="center"/>
          </w:tcPr>
          <w:p w14:paraId="02D87692"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Улаанбаатар хот</w:t>
            </w:r>
          </w:p>
        </w:tc>
        <w:tc>
          <w:tcPr>
            <w:tcW w:w="5337" w:type="dxa"/>
            <w:shd w:val="clear" w:color="auto" w:fill="EDEDED" w:themeFill="accent3" w:themeFillTint="33"/>
            <w:vAlign w:val="center"/>
          </w:tcPr>
          <w:p w14:paraId="45496ADF"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Баянгол дүүрэг /10 дугаар хороо, 17 дугаар хорооны 13 дугаар сургуулийн орчим, 18 дугаар хорооны 96 дугаар сургуулийн орчим, 3,4 хорооллын байрны орчим/</w:t>
            </w:r>
          </w:p>
        </w:tc>
        <w:tc>
          <w:tcPr>
            <w:tcW w:w="1701" w:type="dxa"/>
            <w:shd w:val="clear" w:color="auto" w:fill="EDEDED" w:themeFill="accent3" w:themeFillTint="33"/>
            <w:vAlign w:val="center"/>
          </w:tcPr>
          <w:p w14:paraId="2C95D0D2" w14:textId="77777777" w:rsidR="00364011" w:rsidRPr="0046210B" w:rsidRDefault="00364011" w:rsidP="009D7F46">
            <w:pPr>
              <w:spacing w:line="276" w:lineRule="auto"/>
              <w:jc w:val="center"/>
              <w:rPr>
                <w:rFonts w:ascii="Arial" w:hAnsi="Arial" w:cs="Arial"/>
                <w:sz w:val="20"/>
                <w:szCs w:val="20"/>
                <w:lang w:val="mn-MN"/>
              </w:rPr>
            </w:pPr>
          </w:p>
        </w:tc>
      </w:tr>
      <w:tr w:rsidR="00364011" w:rsidRPr="0046210B" w14:paraId="03B0A45C" w14:textId="77777777" w:rsidTr="00320998">
        <w:tc>
          <w:tcPr>
            <w:tcW w:w="562" w:type="dxa"/>
            <w:shd w:val="clear" w:color="auto" w:fill="EDEDED" w:themeFill="accent3" w:themeFillTint="33"/>
            <w:vAlign w:val="center"/>
          </w:tcPr>
          <w:p w14:paraId="57EA1BCB"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11</w:t>
            </w:r>
          </w:p>
        </w:tc>
        <w:tc>
          <w:tcPr>
            <w:tcW w:w="1609" w:type="dxa"/>
            <w:vMerge/>
            <w:shd w:val="clear" w:color="auto" w:fill="EDEDED" w:themeFill="accent3" w:themeFillTint="33"/>
            <w:vAlign w:val="center"/>
          </w:tcPr>
          <w:p w14:paraId="4B391542"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67F16EFF" w14:textId="3CE4A13F"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Баянзүрх дүүрэг /3 дугаар хороо, 11 дүгээр хороо, 12 дугаар хороо,14 дүгээр хороо, 19 дүгээр хороо, 20 дугаар хорооны нутаг дэвсгэр/</w:t>
            </w:r>
          </w:p>
        </w:tc>
        <w:tc>
          <w:tcPr>
            <w:tcW w:w="1701" w:type="dxa"/>
            <w:shd w:val="clear" w:color="auto" w:fill="EDEDED" w:themeFill="accent3" w:themeFillTint="33"/>
            <w:vAlign w:val="center"/>
          </w:tcPr>
          <w:p w14:paraId="343C2DAA"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13B95B05" w14:textId="77777777" w:rsidTr="00320998">
        <w:tc>
          <w:tcPr>
            <w:tcW w:w="562" w:type="dxa"/>
            <w:shd w:val="clear" w:color="auto" w:fill="EDEDED" w:themeFill="accent3" w:themeFillTint="33"/>
            <w:vAlign w:val="center"/>
          </w:tcPr>
          <w:p w14:paraId="2A9E097B"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12</w:t>
            </w:r>
          </w:p>
        </w:tc>
        <w:tc>
          <w:tcPr>
            <w:tcW w:w="1609" w:type="dxa"/>
            <w:vMerge/>
            <w:shd w:val="clear" w:color="auto" w:fill="EDEDED" w:themeFill="accent3" w:themeFillTint="33"/>
            <w:vAlign w:val="center"/>
          </w:tcPr>
          <w:p w14:paraId="0BDE8609"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72C8AC48"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Сонгинохайрхан дүүрэг /17 дугаар хороонд байрлах хөл бөмбөгийн талбай орчим, 19 дүгээр хороо, 33 дугаар хороо, 35 дугаар хороо, 21 дүгээр хороо, 24 хорооны нутаг дэвсгэр/</w:t>
            </w:r>
          </w:p>
        </w:tc>
        <w:tc>
          <w:tcPr>
            <w:tcW w:w="1701" w:type="dxa"/>
            <w:shd w:val="clear" w:color="auto" w:fill="EDEDED" w:themeFill="accent3" w:themeFillTint="33"/>
            <w:vAlign w:val="center"/>
          </w:tcPr>
          <w:p w14:paraId="17863C05"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5E1D54D2" w14:textId="77777777" w:rsidTr="00320998">
        <w:tc>
          <w:tcPr>
            <w:tcW w:w="562" w:type="dxa"/>
            <w:shd w:val="clear" w:color="auto" w:fill="EDEDED" w:themeFill="accent3" w:themeFillTint="33"/>
            <w:vAlign w:val="center"/>
          </w:tcPr>
          <w:p w14:paraId="48E58211"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13</w:t>
            </w:r>
          </w:p>
        </w:tc>
        <w:tc>
          <w:tcPr>
            <w:tcW w:w="1609" w:type="dxa"/>
            <w:vMerge/>
            <w:shd w:val="clear" w:color="auto" w:fill="EDEDED" w:themeFill="accent3" w:themeFillTint="33"/>
            <w:vAlign w:val="center"/>
          </w:tcPr>
          <w:p w14:paraId="27BBA94F"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655AFB16"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Сүхбаатар дүүрэг /15 дугаар хороо, 16 дугаар хороо, 20 дугаар хорооны Бэлх орчим/</w:t>
            </w:r>
          </w:p>
        </w:tc>
        <w:tc>
          <w:tcPr>
            <w:tcW w:w="1701" w:type="dxa"/>
            <w:shd w:val="clear" w:color="auto" w:fill="EDEDED" w:themeFill="accent3" w:themeFillTint="33"/>
            <w:vAlign w:val="center"/>
          </w:tcPr>
          <w:p w14:paraId="6E5F6E74"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247115DF" w14:textId="77777777" w:rsidTr="00320998">
        <w:tc>
          <w:tcPr>
            <w:tcW w:w="562" w:type="dxa"/>
            <w:shd w:val="clear" w:color="auto" w:fill="EDEDED" w:themeFill="accent3" w:themeFillTint="33"/>
            <w:vAlign w:val="center"/>
          </w:tcPr>
          <w:p w14:paraId="264BDFB9"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14</w:t>
            </w:r>
          </w:p>
        </w:tc>
        <w:tc>
          <w:tcPr>
            <w:tcW w:w="1609" w:type="dxa"/>
            <w:vMerge/>
            <w:shd w:val="clear" w:color="auto" w:fill="EDEDED" w:themeFill="accent3" w:themeFillTint="33"/>
            <w:vAlign w:val="center"/>
          </w:tcPr>
          <w:p w14:paraId="47D2711B"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6F49FBC9"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Хан-Уул дүүрэг /12 дугаар хороо, 15 дугаар хорооны Туул голын орчим/</w:t>
            </w:r>
          </w:p>
        </w:tc>
        <w:tc>
          <w:tcPr>
            <w:tcW w:w="1701" w:type="dxa"/>
            <w:shd w:val="clear" w:color="auto" w:fill="EDEDED" w:themeFill="accent3" w:themeFillTint="33"/>
            <w:vAlign w:val="center"/>
          </w:tcPr>
          <w:p w14:paraId="044D4C34"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 олж авсан</w:t>
            </w:r>
          </w:p>
        </w:tc>
      </w:tr>
      <w:tr w:rsidR="00364011" w:rsidRPr="0046210B" w14:paraId="7B5AB7A3" w14:textId="77777777" w:rsidTr="00320998">
        <w:tc>
          <w:tcPr>
            <w:tcW w:w="562" w:type="dxa"/>
            <w:shd w:val="clear" w:color="auto" w:fill="EDEDED" w:themeFill="accent3" w:themeFillTint="33"/>
            <w:vAlign w:val="center"/>
          </w:tcPr>
          <w:p w14:paraId="2160E195"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15</w:t>
            </w:r>
          </w:p>
        </w:tc>
        <w:tc>
          <w:tcPr>
            <w:tcW w:w="1609" w:type="dxa"/>
            <w:vMerge/>
            <w:shd w:val="clear" w:color="auto" w:fill="EDEDED" w:themeFill="accent3" w:themeFillTint="33"/>
            <w:vAlign w:val="center"/>
          </w:tcPr>
          <w:p w14:paraId="1CBAD53E"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46936345"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Чингэлтэй дүүрэг /19 дүгээр хорооны нутаг дэвсгэр/</w:t>
            </w:r>
          </w:p>
        </w:tc>
        <w:tc>
          <w:tcPr>
            <w:tcW w:w="1701" w:type="dxa"/>
            <w:shd w:val="clear" w:color="auto" w:fill="EDEDED" w:themeFill="accent3" w:themeFillTint="33"/>
            <w:vAlign w:val="center"/>
          </w:tcPr>
          <w:p w14:paraId="1F542D4D"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5821C939" w14:textId="77777777" w:rsidTr="00320998">
        <w:tc>
          <w:tcPr>
            <w:tcW w:w="562" w:type="dxa"/>
            <w:shd w:val="clear" w:color="auto" w:fill="EDEDED" w:themeFill="accent3" w:themeFillTint="33"/>
            <w:vAlign w:val="center"/>
          </w:tcPr>
          <w:p w14:paraId="6243F228"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16</w:t>
            </w:r>
          </w:p>
        </w:tc>
        <w:tc>
          <w:tcPr>
            <w:tcW w:w="1609" w:type="dxa"/>
            <w:vMerge/>
            <w:shd w:val="clear" w:color="auto" w:fill="EDEDED" w:themeFill="accent3" w:themeFillTint="33"/>
            <w:vAlign w:val="center"/>
          </w:tcPr>
          <w:p w14:paraId="63ADD1CE"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1E56AD8B"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Налайх дүүрэг /Мэлхий хадны орчим, 6 дугаар хорооны нутаг дэвсгэрт орших амралтын газрын орчим/</w:t>
            </w:r>
          </w:p>
        </w:tc>
        <w:tc>
          <w:tcPr>
            <w:tcW w:w="1701" w:type="dxa"/>
            <w:shd w:val="clear" w:color="auto" w:fill="EDEDED" w:themeFill="accent3" w:themeFillTint="33"/>
            <w:vAlign w:val="center"/>
          </w:tcPr>
          <w:p w14:paraId="7E4C81F0"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Түүсэн</w:t>
            </w:r>
          </w:p>
        </w:tc>
      </w:tr>
      <w:tr w:rsidR="00364011" w:rsidRPr="0046210B" w14:paraId="3F68EC5C" w14:textId="77777777" w:rsidTr="00320998">
        <w:trPr>
          <w:trHeight w:val="197"/>
        </w:trPr>
        <w:tc>
          <w:tcPr>
            <w:tcW w:w="562" w:type="dxa"/>
            <w:shd w:val="clear" w:color="auto" w:fill="EDEDED" w:themeFill="accent3" w:themeFillTint="33"/>
            <w:vAlign w:val="center"/>
          </w:tcPr>
          <w:p w14:paraId="2331856C"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17</w:t>
            </w:r>
          </w:p>
        </w:tc>
        <w:tc>
          <w:tcPr>
            <w:tcW w:w="1609" w:type="dxa"/>
            <w:vMerge w:val="restart"/>
            <w:shd w:val="clear" w:color="auto" w:fill="EDEDED" w:themeFill="accent3" w:themeFillTint="33"/>
            <w:vAlign w:val="center"/>
          </w:tcPr>
          <w:p w14:paraId="3DD8416C" w14:textId="77777777" w:rsidR="00364011" w:rsidRPr="0046210B" w:rsidRDefault="00364011" w:rsidP="009D7F46">
            <w:pPr>
              <w:spacing w:line="276" w:lineRule="auto"/>
              <w:ind w:firstLine="42"/>
              <w:jc w:val="center"/>
              <w:rPr>
                <w:rFonts w:ascii="Arial" w:hAnsi="Arial" w:cs="Arial"/>
                <w:sz w:val="20"/>
                <w:szCs w:val="20"/>
                <w:lang w:val="mn-MN"/>
              </w:rPr>
            </w:pPr>
          </w:p>
          <w:p w14:paraId="2C52A720" w14:textId="77777777" w:rsidR="00364011" w:rsidRPr="0046210B" w:rsidRDefault="00364011" w:rsidP="009D7F46">
            <w:pPr>
              <w:spacing w:line="276" w:lineRule="auto"/>
              <w:ind w:firstLine="42"/>
              <w:jc w:val="center"/>
              <w:rPr>
                <w:rFonts w:ascii="Arial" w:hAnsi="Arial" w:cs="Arial"/>
                <w:sz w:val="20"/>
                <w:szCs w:val="20"/>
                <w:lang w:val="mn-MN"/>
              </w:rPr>
            </w:pPr>
          </w:p>
          <w:p w14:paraId="79E236C3" w14:textId="77777777" w:rsidR="00364011" w:rsidRPr="0046210B" w:rsidRDefault="00364011" w:rsidP="009D7F46">
            <w:pPr>
              <w:spacing w:line="276" w:lineRule="auto"/>
              <w:ind w:firstLine="42"/>
              <w:jc w:val="center"/>
              <w:rPr>
                <w:rFonts w:ascii="Arial" w:hAnsi="Arial" w:cs="Arial"/>
                <w:sz w:val="20"/>
                <w:szCs w:val="20"/>
                <w:lang w:val="mn-MN"/>
              </w:rPr>
            </w:pPr>
          </w:p>
          <w:p w14:paraId="765BC342" w14:textId="77777777" w:rsidR="00364011" w:rsidRPr="0046210B" w:rsidRDefault="00364011" w:rsidP="009D7F46">
            <w:pPr>
              <w:spacing w:line="276" w:lineRule="auto"/>
              <w:ind w:firstLine="42"/>
              <w:jc w:val="center"/>
              <w:rPr>
                <w:rFonts w:ascii="Arial" w:hAnsi="Arial" w:cs="Arial"/>
                <w:sz w:val="20"/>
                <w:szCs w:val="20"/>
                <w:lang w:val="mn-MN"/>
              </w:rPr>
            </w:pPr>
          </w:p>
          <w:p w14:paraId="395EB4E3"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Гадаад улс</w:t>
            </w:r>
          </w:p>
        </w:tc>
        <w:tc>
          <w:tcPr>
            <w:tcW w:w="5337" w:type="dxa"/>
            <w:shd w:val="clear" w:color="auto" w:fill="EDEDED" w:themeFill="accent3" w:themeFillTint="33"/>
            <w:vAlign w:val="center"/>
          </w:tcPr>
          <w:p w14:paraId="014E3053"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БНХАУ</w:t>
            </w:r>
          </w:p>
        </w:tc>
        <w:tc>
          <w:tcPr>
            <w:tcW w:w="1701" w:type="dxa"/>
            <w:shd w:val="clear" w:color="auto" w:fill="EDEDED" w:themeFill="accent3" w:themeFillTint="33"/>
            <w:vAlign w:val="center"/>
          </w:tcPr>
          <w:p w14:paraId="2FA09B0C"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Худалдаж авсан</w:t>
            </w:r>
          </w:p>
        </w:tc>
      </w:tr>
      <w:tr w:rsidR="00364011" w:rsidRPr="0046210B" w14:paraId="563B8A74" w14:textId="77777777" w:rsidTr="00320998">
        <w:tc>
          <w:tcPr>
            <w:tcW w:w="562" w:type="dxa"/>
            <w:shd w:val="clear" w:color="auto" w:fill="EDEDED" w:themeFill="accent3" w:themeFillTint="33"/>
            <w:vAlign w:val="center"/>
          </w:tcPr>
          <w:p w14:paraId="374051F6"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18</w:t>
            </w:r>
          </w:p>
        </w:tc>
        <w:tc>
          <w:tcPr>
            <w:tcW w:w="1609" w:type="dxa"/>
            <w:vMerge/>
            <w:shd w:val="clear" w:color="auto" w:fill="EDEDED" w:themeFill="accent3" w:themeFillTint="33"/>
            <w:vAlign w:val="center"/>
          </w:tcPr>
          <w:p w14:paraId="399525EE"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29DCF3F4" w14:textId="77777777" w:rsidR="00364011" w:rsidRPr="0046210B" w:rsidRDefault="00364011" w:rsidP="009D7F46">
            <w:pPr>
              <w:spacing w:line="276" w:lineRule="auto"/>
              <w:ind w:firstLine="567"/>
              <w:jc w:val="center"/>
              <w:rPr>
                <w:rFonts w:ascii="Arial" w:hAnsi="Arial" w:cs="Arial"/>
                <w:sz w:val="20"/>
                <w:szCs w:val="20"/>
                <w:lang w:val="mn-MN"/>
              </w:rPr>
            </w:pPr>
          </w:p>
          <w:p w14:paraId="1C879EFA"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ХБНГУ</w:t>
            </w:r>
          </w:p>
        </w:tc>
        <w:tc>
          <w:tcPr>
            <w:tcW w:w="1701" w:type="dxa"/>
            <w:shd w:val="clear" w:color="auto" w:fill="EDEDED" w:themeFill="accent3" w:themeFillTint="33"/>
            <w:vAlign w:val="center"/>
          </w:tcPr>
          <w:p w14:paraId="19EA8D4D"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Таньдаг хүнээсээ захиалсан</w:t>
            </w:r>
          </w:p>
        </w:tc>
      </w:tr>
      <w:tr w:rsidR="00364011" w:rsidRPr="0046210B" w14:paraId="74483274" w14:textId="77777777" w:rsidTr="00320998">
        <w:tc>
          <w:tcPr>
            <w:tcW w:w="562" w:type="dxa"/>
            <w:shd w:val="clear" w:color="auto" w:fill="EDEDED" w:themeFill="accent3" w:themeFillTint="33"/>
            <w:vAlign w:val="center"/>
          </w:tcPr>
          <w:p w14:paraId="453B68EB"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19</w:t>
            </w:r>
          </w:p>
        </w:tc>
        <w:tc>
          <w:tcPr>
            <w:tcW w:w="1609" w:type="dxa"/>
            <w:vMerge/>
            <w:shd w:val="clear" w:color="auto" w:fill="EDEDED" w:themeFill="accent3" w:themeFillTint="33"/>
            <w:vAlign w:val="center"/>
          </w:tcPr>
          <w:p w14:paraId="1334E4FA"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6F4109FB" w14:textId="2A0AD0DE"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Нидерландын Хаант Улс</w:t>
            </w:r>
          </w:p>
        </w:tc>
        <w:tc>
          <w:tcPr>
            <w:tcW w:w="1701" w:type="dxa"/>
            <w:vMerge w:val="restart"/>
            <w:shd w:val="clear" w:color="auto" w:fill="EDEDED" w:themeFill="accent3" w:themeFillTint="33"/>
            <w:vAlign w:val="center"/>
          </w:tcPr>
          <w:p w14:paraId="2D28E71C"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 xml:space="preserve">Цахимаар захиалж, </w:t>
            </w:r>
            <w:r w:rsidRPr="0046210B">
              <w:rPr>
                <w:rFonts w:ascii="Arial" w:hAnsi="Arial" w:cs="Arial"/>
                <w:sz w:val="20"/>
                <w:szCs w:val="20"/>
                <w:lang w:val="mn-MN"/>
              </w:rPr>
              <w:lastRenderedPageBreak/>
              <w:t>шуудангаар хүлээн авсан</w:t>
            </w:r>
          </w:p>
          <w:p w14:paraId="1536D9A4" w14:textId="77777777" w:rsidR="00364011" w:rsidRPr="0046210B" w:rsidRDefault="00364011" w:rsidP="009D7F46">
            <w:pPr>
              <w:spacing w:line="276" w:lineRule="auto"/>
              <w:jc w:val="center"/>
              <w:rPr>
                <w:rFonts w:ascii="Arial" w:hAnsi="Arial" w:cs="Arial"/>
                <w:sz w:val="20"/>
                <w:szCs w:val="20"/>
                <w:lang w:val="mn-MN"/>
              </w:rPr>
            </w:pPr>
          </w:p>
        </w:tc>
      </w:tr>
      <w:tr w:rsidR="00364011" w:rsidRPr="0046210B" w14:paraId="2AF8AB32" w14:textId="77777777" w:rsidTr="00320998">
        <w:tc>
          <w:tcPr>
            <w:tcW w:w="562" w:type="dxa"/>
            <w:shd w:val="clear" w:color="auto" w:fill="EDEDED" w:themeFill="accent3" w:themeFillTint="33"/>
            <w:vAlign w:val="center"/>
          </w:tcPr>
          <w:p w14:paraId="10C49018"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20</w:t>
            </w:r>
          </w:p>
        </w:tc>
        <w:tc>
          <w:tcPr>
            <w:tcW w:w="1609" w:type="dxa"/>
            <w:vMerge/>
            <w:shd w:val="clear" w:color="auto" w:fill="EDEDED" w:themeFill="accent3" w:themeFillTint="33"/>
            <w:vAlign w:val="center"/>
          </w:tcPr>
          <w:p w14:paraId="5FD8973F"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132F4460" w14:textId="7BFBAC76"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АНУ</w:t>
            </w:r>
          </w:p>
        </w:tc>
        <w:tc>
          <w:tcPr>
            <w:tcW w:w="1701" w:type="dxa"/>
            <w:vMerge/>
            <w:shd w:val="clear" w:color="auto" w:fill="EDEDED" w:themeFill="accent3" w:themeFillTint="33"/>
            <w:vAlign w:val="center"/>
          </w:tcPr>
          <w:p w14:paraId="175ECD5A" w14:textId="77777777" w:rsidR="00364011" w:rsidRPr="0046210B" w:rsidRDefault="00364011" w:rsidP="009D7F46">
            <w:pPr>
              <w:spacing w:line="276" w:lineRule="auto"/>
              <w:jc w:val="center"/>
              <w:rPr>
                <w:rFonts w:ascii="Arial" w:hAnsi="Arial" w:cs="Arial"/>
                <w:sz w:val="20"/>
                <w:szCs w:val="20"/>
                <w:lang w:val="mn-MN"/>
              </w:rPr>
            </w:pPr>
          </w:p>
        </w:tc>
      </w:tr>
      <w:tr w:rsidR="00364011" w:rsidRPr="0046210B" w14:paraId="0C7DF137" w14:textId="77777777" w:rsidTr="00320998">
        <w:tc>
          <w:tcPr>
            <w:tcW w:w="562" w:type="dxa"/>
            <w:shd w:val="clear" w:color="auto" w:fill="EDEDED" w:themeFill="accent3" w:themeFillTint="33"/>
            <w:vAlign w:val="center"/>
          </w:tcPr>
          <w:p w14:paraId="20CC6B2B"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lastRenderedPageBreak/>
              <w:t>21</w:t>
            </w:r>
          </w:p>
        </w:tc>
        <w:tc>
          <w:tcPr>
            <w:tcW w:w="1609" w:type="dxa"/>
            <w:vMerge/>
            <w:shd w:val="clear" w:color="auto" w:fill="EDEDED" w:themeFill="accent3" w:themeFillTint="33"/>
            <w:vAlign w:val="center"/>
          </w:tcPr>
          <w:p w14:paraId="5D380778"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49835EEF" w14:textId="77777777"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highlight w:val="lightGray"/>
                <w:shd w:val="clear" w:color="auto" w:fill="FFFFFF"/>
                <w:lang w:val="mn-MN"/>
              </w:rPr>
              <w:t>Их Британи, Умард Ирландын Нэгдсэн Хаант Улс</w:t>
            </w:r>
          </w:p>
        </w:tc>
        <w:tc>
          <w:tcPr>
            <w:tcW w:w="1701" w:type="dxa"/>
            <w:vMerge/>
            <w:shd w:val="clear" w:color="auto" w:fill="EDEDED" w:themeFill="accent3" w:themeFillTint="33"/>
            <w:vAlign w:val="center"/>
          </w:tcPr>
          <w:p w14:paraId="4FDDD695" w14:textId="77777777" w:rsidR="00364011" w:rsidRPr="0046210B" w:rsidRDefault="00364011" w:rsidP="009D7F46">
            <w:pPr>
              <w:spacing w:line="276" w:lineRule="auto"/>
              <w:jc w:val="center"/>
              <w:rPr>
                <w:rFonts w:ascii="Arial" w:hAnsi="Arial" w:cs="Arial"/>
                <w:sz w:val="20"/>
                <w:szCs w:val="20"/>
                <w:lang w:val="mn-MN"/>
              </w:rPr>
            </w:pPr>
          </w:p>
        </w:tc>
      </w:tr>
      <w:tr w:rsidR="00364011" w:rsidRPr="0046210B" w14:paraId="0DBFD521" w14:textId="77777777" w:rsidTr="00320998">
        <w:trPr>
          <w:trHeight w:val="242"/>
        </w:trPr>
        <w:tc>
          <w:tcPr>
            <w:tcW w:w="562" w:type="dxa"/>
            <w:shd w:val="clear" w:color="auto" w:fill="EDEDED" w:themeFill="accent3" w:themeFillTint="33"/>
            <w:vAlign w:val="center"/>
          </w:tcPr>
          <w:p w14:paraId="569B91B6"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22</w:t>
            </w:r>
          </w:p>
        </w:tc>
        <w:tc>
          <w:tcPr>
            <w:tcW w:w="1609" w:type="dxa"/>
            <w:vMerge/>
            <w:shd w:val="clear" w:color="auto" w:fill="EDEDED" w:themeFill="accent3" w:themeFillTint="33"/>
            <w:vAlign w:val="center"/>
          </w:tcPr>
          <w:p w14:paraId="2931DEF1"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794285A2" w14:textId="01142694"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Малайз Улс</w:t>
            </w:r>
          </w:p>
        </w:tc>
        <w:tc>
          <w:tcPr>
            <w:tcW w:w="1701" w:type="dxa"/>
            <w:vMerge/>
            <w:shd w:val="clear" w:color="auto" w:fill="EDEDED" w:themeFill="accent3" w:themeFillTint="33"/>
            <w:vAlign w:val="center"/>
          </w:tcPr>
          <w:p w14:paraId="080DA000" w14:textId="77777777" w:rsidR="00364011" w:rsidRPr="0046210B" w:rsidRDefault="00364011" w:rsidP="009D7F46">
            <w:pPr>
              <w:spacing w:line="276" w:lineRule="auto"/>
              <w:jc w:val="center"/>
              <w:rPr>
                <w:rFonts w:ascii="Arial" w:hAnsi="Arial" w:cs="Arial"/>
                <w:sz w:val="20"/>
                <w:szCs w:val="20"/>
                <w:lang w:val="mn-MN"/>
              </w:rPr>
            </w:pPr>
          </w:p>
        </w:tc>
      </w:tr>
      <w:tr w:rsidR="00364011" w:rsidRPr="0046210B" w14:paraId="66F614E4" w14:textId="77777777" w:rsidTr="00320998">
        <w:tc>
          <w:tcPr>
            <w:tcW w:w="562" w:type="dxa"/>
            <w:shd w:val="clear" w:color="auto" w:fill="EDEDED" w:themeFill="accent3" w:themeFillTint="33"/>
            <w:vAlign w:val="center"/>
          </w:tcPr>
          <w:p w14:paraId="135FFE26"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23</w:t>
            </w:r>
          </w:p>
        </w:tc>
        <w:tc>
          <w:tcPr>
            <w:tcW w:w="1609" w:type="dxa"/>
            <w:vMerge/>
            <w:shd w:val="clear" w:color="auto" w:fill="EDEDED" w:themeFill="accent3" w:themeFillTint="33"/>
            <w:vAlign w:val="center"/>
          </w:tcPr>
          <w:p w14:paraId="64A5C341"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46409172" w14:textId="7D18AB0B"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Тайландын Хант Улс</w:t>
            </w:r>
          </w:p>
        </w:tc>
        <w:tc>
          <w:tcPr>
            <w:tcW w:w="1701" w:type="dxa"/>
            <w:vMerge/>
            <w:shd w:val="clear" w:color="auto" w:fill="EDEDED" w:themeFill="accent3" w:themeFillTint="33"/>
            <w:vAlign w:val="center"/>
          </w:tcPr>
          <w:p w14:paraId="36188D6B" w14:textId="77777777" w:rsidR="00364011" w:rsidRPr="0046210B" w:rsidRDefault="00364011" w:rsidP="009D7F46">
            <w:pPr>
              <w:spacing w:line="276" w:lineRule="auto"/>
              <w:jc w:val="center"/>
              <w:rPr>
                <w:rFonts w:ascii="Arial" w:hAnsi="Arial" w:cs="Arial"/>
                <w:sz w:val="20"/>
                <w:szCs w:val="20"/>
                <w:lang w:val="mn-MN"/>
              </w:rPr>
            </w:pPr>
          </w:p>
        </w:tc>
      </w:tr>
      <w:tr w:rsidR="00364011" w:rsidRPr="0046210B" w14:paraId="3AE77C03" w14:textId="77777777" w:rsidTr="00320998">
        <w:trPr>
          <w:trHeight w:val="278"/>
        </w:trPr>
        <w:tc>
          <w:tcPr>
            <w:tcW w:w="562" w:type="dxa"/>
            <w:shd w:val="clear" w:color="auto" w:fill="EDEDED" w:themeFill="accent3" w:themeFillTint="33"/>
            <w:vAlign w:val="center"/>
          </w:tcPr>
          <w:p w14:paraId="098C5290"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24</w:t>
            </w:r>
          </w:p>
        </w:tc>
        <w:tc>
          <w:tcPr>
            <w:tcW w:w="1609" w:type="dxa"/>
            <w:vMerge/>
            <w:shd w:val="clear" w:color="auto" w:fill="EDEDED" w:themeFill="accent3" w:themeFillTint="33"/>
            <w:vAlign w:val="center"/>
          </w:tcPr>
          <w:p w14:paraId="674808B8" w14:textId="77777777" w:rsidR="00364011" w:rsidRPr="0046210B" w:rsidRDefault="00364011" w:rsidP="009D7F46">
            <w:pPr>
              <w:spacing w:line="276" w:lineRule="auto"/>
              <w:ind w:firstLine="42"/>
              <w:jc w:val="center"/>
              <w:rPr>
                <w:rFonts w:ascii="Arial" w:hAnsi="Arial" w:cs="Arial"/>
                <w:sz w:val="20"/>
                <w:szCs w:val="20"/>
                <w:lang w:val="mn-MN"/>
              </w:rPr>
            </w:pPr>
          </w:p>
        </w:tc>
        <w:tc>
          <w:tcPr>
            <w:tcW w:w="5337" w:type="dxa"/>
            <w:shd w:val="clear" w:color="auto" w:fill="EDEDED" w:themeFill="accent3" w:themeFillTint="33"/>
            <w:vAlign w:val="center"/>
          </w:tcPr>
          <w:p w14:paraId="518373B4" w14:textId="3666B671" w:rsidR="00364011" w:rsidRPr="0046210B" w:rsidRDefault="00364011" w:rsidP="009D7F46">
            <w:pPr>
              <w:spacing w:line="276" w:lineRule="auto"/>
              <w:ind w:firstLine="567"/>
              <w:jc w:val="center"/>
              <w:rPr>
                <w:rFonts w:ascii="Arial" w:hAnsi="Arial" w:cs="Arial"/>
                <w:sz w:val="20"/>
                <w:szCs w:val="20"/>
                <w:lang w:val="mn-MN"/>
              </w:rPr>
            </w:pPr>
            <w:r w:rsidRPr="0046210B">
              <w:rPr>
                <w:rFonts w:ascii="Arial" w:hAnsi="Arial" w:cs="Arial"/>
                <w:sz w:val="20"/>
                <w:szCs w:val="20"/>
                <w:lang w:val="mn-MN"/>
              </w:rPr>
              <w:t>БНТУ</w:t>
            </w:r>
          </w:p>
        </w:tc>
        <w:tc>
          <w:tcPr>
            <w:tcW w:w="1701" w:type="dxa"/>
            <w:vMerge/>
            <w:shd w:val="clear" w:color="auto" w:fill="EDEDED" w:themeFill="accent3" w:themeFillTint="33"/>
            <w:vAlign w:val="center"/>
          </w:tcPr>
          <w:p w14:paraId="3AFA99B5" w14:textId="77777777" w:rsidR="00364011" w:rsidRPr="0046210B" w:rsidRDefault="00364011" w:rsidP="009D7F46">
            <w:pPr>
              <w:spacing w:line="276" w:lineRule="auto"/>
              <w:jc w:val="center"/>
              <w:rPr>
                <w:rFonts w:ascii="Arial" w:hAnsi="Arial" w:cs="Arial"/>
                <w:sz w:val="20"/>
                <w:szCs w:val="20"/>
                <w:lang w:val="mn-MN"/>
              </w:rPr>
            </w:pPr>
          </w:p>
        </w:tc>
      </w:tr>
      <w:tr w:rsidR="00364011" w:rsidRPr="0046210B" w14:paraId="52B1C6ED" w14:textId="77777777" w:rsidTr="00320998">
        <w:tc>
          <w:tcPr>
            <w:tcW w:w="562" w:type="dxa"/>
            <w:shd w:val="clear" w:color="auto" w:fill="EDEDED" w:themeFill="accent3" w:themeFillTint="33"/>
            <w:vAlign w:val="center"/>
          </w:tcPr>
          <w:p w14:paraId="5D8D4EF6"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25</w:t>
            </w:r>
          </w:p>
        </w:tc>
        <w:tc>
          <w:tcPr>
            <w:tcW w:w="1609" w:type="dxa"/>
            <w:shd w:val="clear" w:color="auto" w:fill="EDEDED" w:themeFill="accent3" w:themeFillTint="33"/>
            <w:vAlign w:val="center"/>
          </w:tcPr>
          <w:p w14:paraId="111B2556"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Цахим хэрэгсэл ашиглан</w:t>
            </w:r>
          </w:p>
        </w:tc>
        <w:tc>
          <w:tcPr>
            <w:tcW w:w="5337" w:type="dxa"/>
            <w:shd w:val="clear" w:color="auto" w:fill="EDEDED" w:themeFill="accent3" w:themeFillTint="33"/>
            <w:vAlign w:val="center"/>
          </w:tcPr>
          <w:p w14:paraId="59741248" w14:textId="77777777" w:rsidR="00364011" w:rsidRPr="0046210B" w:rsidRDefault="00364011" w:rsidP="009D7F46">
            <w:pPr>
              <w:spacing w:line="276" w:lineRule="auto"/>
              <w:ind w:firstLine="567"/>
              <w:jc w:val="center"/>
              <w:rPr>
                <w:rFonts w:ascii="Arial" w:hAnsi="Arial" w:cs="Arial"/>
                <w:sz w:val="20"/>
                <w:szCs w:val="20"/>
                <w:lang w:val="mn-MN"/>
              </w:rPr>
            </w:pPr>
          </w:p>
        </w:tc>
        <w:tc>
          <w:tcPr>
            <w:tcW w:w="1701" w:type="dxa"/>
            <w:shd w:val="clear" w:color="auto" w:fill="EDEDED" w:themeFill="accent3" w:themeFillTint="33"/>
            <w:vAlign w:val="center"/>
          </w:tcPr>
          <w:p w14:paraId="54EE3D48" w14:textId="09F1B0A0"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Телеграмм</w:t>
            </w:r>
            <w:r w:rsidR="00773B89" w:rsidRPr="0046210B">
              <w:rPr>
                <w:rFonts w:ascii="Arial" w:hAnsi="Arial" w:cs="Arial"/>
                <w:sz w:val="20"/>
                <w:szCs w:val="20"/>
                <w:lang w:val="mn-MN"/>
              </w:rPr>
              <w:t xml:space="preserve">, </w:t>
            </w:r>
            <w:r w:rsidRPr="0046210B">
              <w:rPr>
                <w:rFonts w:ascii="Arial" w:hAnsi="Arial" w:cs="Arial"/>
                <w:sz w:val="20"/>
                <w:szCs w:val="20"/>
                <w:lang w:val="mn-MN"/>
              </w:rPr>
              <w:t>вайбераар байршил авсан /location/</w:t>
            </w:r>
          </w:p>
        </w:tc>
      </w:tr>
      <w:tr w:rsidR="00364011" w:rsidRPr="0046210B" w14:paraId="2A78D5A9" w14:textId="77777777" w:rsidTr="00320998">
        <w:tc>
          <w:tcPr>
            <w:tcW w:w="562" w:type="dxa"/>
            <w:shd w:val="clear" w:color="auto" w:fill="EDEDED" w:themeFill="accent3" w:themeFillTint="33"/>
            <w:vAlign w:val="center"/>
          </w:tcPr>
          <w:p w14:paraId="09294ECA" w14:textId="77777777" w:rsidR="00364011" w:rsidRPr="0046210B" w:rsidRDefault="00364011" w:rsidP="001A75E6">
            <w:pPr>
              <w:spacing w:line="276" w:lineRule="auto"/>
              <w:ind w:firstLine="59"/>
              <w:rPr>
                <w:rFonts w:ascii="Arial" w:hAnsi="Arial" w:cs="Arial"/>
                <w:sz w:val="20"/>
                <w:szCs w:val="20"/>
                <w:lang w:val="mn-MN"/>
              </w:rPr>
            </w:pPr>
            <w:r w:rsidRPr="0046210B">
              <w:rPr>
                <w:rFonts w:ascii="Arial" w:hAnsi="Arial" w:cs="Arial"/>
                <w:sz w:val="20"/>
                <w:szCs w:val="20"/>
                <w:lang w:val="mn-MN"/>
              </w:rPr>
              <w:t>26</w:t>
            </w:r>
          </w:p>
        </w:tc>
        <w:tc>
          <w:tcPr>
            <w:tcW w:w="1609" w:type="dxa"/>
            <w:shd w:val="clear" w:color="auto" w:fill="EDEDED" w:themeFill="accent3" w:themeFillTint="33"/>
            <w:vAlign w:val="center"/>
          </w:tcPr>
          <w:p w14:paraId="10C042F3" w14:textId="77777777" w:rsidR="00364011" w:rsidRPr="0046210B" w:rsidRDefault="00364011" w:rsidP="009D7F46">
            <w:pPr>
              <w:spacing w:line="276" w:lineRule="auto"/>
              <w:ind w:firstLine="42"/>
              <w:jc w:val="center"/>
              <w:rPr>
                <w:rFonts w:ascii="Arial" w:hAnsi="Arial" w:cs="Arial"/>
                <w:sz w:val="20"/>
                <w:szCs w:val="20"/>
                <w:lang w:val="mn-MN"/>
              </w:rPr>
            </w:pPr>
            <w:r w:rsidRPr="0046210B">
              <w:rPr>
                <w:rFonts w:ascii="Arial" w:hAnsi="Arial" w:cs="Arial"/>
                <w:sz w:val="20"/>
                <w:szCs w:val="20"/>
                <w:lang w:val="mn-MN"/>
              </w:rPr>
              <w:t>Покер тоглож</w:t>
            </w:r>
          </w:p>
        </w:tc>
        <w:tc>
          <w:tcPr>
            <w:tcW w:w="5337" w:type="dxa"/>
            <w:shd w:val="clear" w:color="auto" w:fill="EDEDED" w:themeFill="accent3" w:themeFillTint="33"/>
            <w:vAlign w:val="center"/>
          </w:tcPr>
          <w:p w14:paraId="3AD51428" w14:textId="77777777" w:rsidR="00364011" w:rsidRPr="0046210B" w:rsidRDefault="00364011" w:rsidP="009D7F46">
            <w:pPr>
              <w:spacing w:line="276" w:lineRule="auto"/>
              <w:ind w:firstLine="567"/>
              <w:jc w:val="center"/>
              <w:rPr>
                <w:rFonts w:ascii="Arial" w:hAnsi="Arial" w:cs="Arial"/>
                <w:sz w:val="20"/>
                <w:szCs w:val="20"/>
                <w:lang w:val="mn-MN"/>
              </w:rPr>
            </w:pPr>
          </w:p>
        </w:tc>
        <w:tc>
          <w:tcPr>
            <w:tcW w:w="1701" w:type="dxa"/>
            <w:shd w:val="clear" w:color="auto" w:fill="EDEDED" w:themeFill="accent3" w:themeFillTint="33"/>
            <w:vAlign w:val="center"/>
          </w:tcPr>
          <w:p w14:paraId="1B731EFF" w14:textId="77777777" w:rsidR="00364011" w:rsidRPr="0046210B" w:rsidRDefault="00364011" w:rsidP="009D7F46">
            <w:pPr>
              <w:spacing w:line="276" w:lineRule="auto"/>
              <w:jc w:val="center"/>
              <w:rPr>
                <w:rFonts w:ascii="Arial" w:hAnsi="Arial" w:cs="Arial"/>
                <w:sz w:val="20"/>
                <w:szCs w:val="20"/>
                <w:lang w:val="mn-MN"/>
              </w:rPr>
            </w:pPr>
            <w:r w:rsidRPr="0046210B">
              <w:rPr>
                <w:rFonts w:ascii="Arial" w:hAnsi="Arial" w:cs="Arial"/>
                <w:sz w:val="20"/>
                <w:szCs w:val="20"/>
                <w:lang w:val="mn-MN"/>
              </w:rPr>
              <w:t>Өрөнд авсан</w:t>
            </w:r>
          </w:p>
        </w:tc>
      </w:tr>
    </w:tbl>
    <w:p w14:paraId="78A970A2" w14:textId="471AC23B" w:rsidR="00364011" w:rsidRPr="0046210B" w:rsidRDefault="00364011" w:rsidP="003E374F">
      <w:pPr>
        <w:spacing w:before="240" w:after="0" w:line="276" w:lineRule="auto"/>
        <w:ind w:firstLine="567"/>
        <w:jc w:val="both"/>
        <w:rPr>
          <w:rFonts w:ascii="Arial" w:hAnsi="Arial" w:cs="Arial"/>
          <w:kern w:val="2"/>
          <w:shd w:val="clear" w:color="auto" w:fill="FFFFFF"/>
          <w:lang w:val="mn-MN"/>
          <w14:ligatures w14:val="standardContextual"/>
        </w:rPr>
      </w:pPr>
      <w:r w:rsidRPr="0046210B">
        <w:rPr>
          <w:rFonts w:ascii="Arial" w:hAnsi="Arial" w:cs="Arial"/>
          <w:kern w:val="2"/>
          <w:shd w:val="clear" w:color="auto" w:fill="FFFFFF"/>
          <w:lang w:val="mn-MN"/>
          <w14:ligatures w14:val="standardContextual"/>
        </w:rPr>
        <w:t>Мансууруулах болон сэтгэцэд нөлөөлөх бодисын түүхий эд нь</w:t>
      </w:r>
      <w:r w:rsidRPr="0046210B">
        <w:rPr>
          <w:rFonts w:ascii="Arial" w:hAnsi="Arial" w:cs="Arial"/>
          <w:kern w:val="2"/>
          <w:lang w:val="mn-MN"/>
          <w14:ligatures w14:val="standardContextual"/>
        </w:rPr>
        <w:t xml:space="preserve"> Монгол Улсын нутаг дэвсгэрт </w:t>
      </w:r>
      <w:r w:rsidRPr="0046210B">
        <w:rPr>
          <w:rFonts w:ascii="Arial" w:hAnsi="Arial" w:cs="Arial"/>
          <w:kern w:val="2"/>
          <w:shd w:val="clear" w:color="auto" w:fill="FFFFFF"/>
          <w:lang w:val="mn-MN"/>
          <w14:ligatures w14:val="standardContextual"/>
        </w:rPr>
        <w:t xml:space="preserve">байгальд ургадаг онцлогтой тул </w:t>
      </w:r>
      <w:r w:rsidRPr="0046210B">
        <w:rPr>
          <w:rFonts w:ascii="Arial" w:hAnsi="Arial" w:cs="Arial"/>
          <w:kern w:val="2"/>
          <w:lang w:val="mn-MN"/>
          <w14:ligatures w14:val="standardContextual"/>
        </w:rPr>
        <w:t>хаана, ямар талбай хамран ургадаг талаар судалгаа гаргаж түүнийг нэгдсэн зохион байгуулалттай устгалд оруулах нь зүй</w:t>
      </w:r>
      <w:r w:rsidR="004E4F1C" w:rsidRPr="0046210B">
        <w:rPr>
          <w:rFonts w:ascii="Arial" w:hAnsi="Arial" w:cs="Arial"/>
          <w:kern w:val="2"/>
          <w:lang w:val="mn-MN"/>
          <w14:ligatures w14:val="standardContextual"/>
        </w:rPr>
        <w:t>т</w:t>
      </w:r>
      <w:r w:rsidRPr="0046210B">
        <w:rPr>
          <w:rFonts w:ascii="Arial" w:hAnsi="Arial" w:cs="Arial"/>
          <w:kern w:val="2"/>
          <w:lang w:val="mn-MN"/>
          <w14:ligatures w14:val="standardContextual"/>
        </w:rPr>
        <w:t xml:space="preserve">эй болох нь дээрх хүснэгт болон бусад судалгааны үр дүнгээс харагддаг. </w:t>
      </w:r>
      <w:r w:rsidRPr="0046210B">
        <w:rPr>
          <w:rFonts w:ascii="Arial" w:hAnsi="Arial" w:cs="Arial"/>
          <w:kern w:val="2"/>
          <w:shd w:val="clear" w:color="auto" w:fill="FFFFFF"/>
          <w:lang w:val="mn-MN"/>
          <w14:ligatures w14:val="standardContextual"/>
        </w:rPr>
        <w:t>Тухайлбал, Монгол оронд мансууруулах болон донтуулах үйлчилгээтэй бодис бүхий ургамал болох намуу, зэрлэг олс, зээргэнэ, лантанз зэрэг 9 овог, 11 төрөлд хамаарах 18 зүйл ургамал нь манай улсын 14 аймгийн 49 сумын нутаг дэвсгэрт 15,000 орчим га талбайд ургадаг болох нь судалгаагаар тогтоогдсон</w:t>
      </w:r>
      <w:r w:rsidRPr="0046210B">
        <w:rPr>
          <w:rFonts w:ascii="Arial" w:hAnsi="Arial" w:cs="Arial"/>
          <w:kern w:val="2"/>
          <w:shd w:val="clear" w:color="auto" w:fill="FFFFFF"/>
          <w:vertAlign w:val="superscript"/>
          <w:lang w:val="mn-MN"/>
          <w14:ligatures w14:val="standardContextual"/>
        </w:rPr>
        <w:footnoteReference w:id="18"/>
      </w:r>
      <w:r w:rsidRPr="0046210B">
        <w:rPr>
          <w:rFonts w:ascii="Arial" w:hAnsi="Arial" w:cs="Arial"/>
          <w:kern w:val="2"/>
          <w:shd w:val="clear" w:color="auto" w:fill="FFFFFF"/>
          <w:lang w:val="mn-MN"/>
          <w14:ligatures w14:val="standardContextual"/>
        </w:rPr>
        <w:t>.  Иймд холбогдох яам, агентлаг</w:t>
      </w:r>
      <w:r w:rsidR="00C74837" w:rsidRPr="0046210B">
        <w:rPr>
          <w:rFonts w:ascii="Arial" w:hAnsi="Arial" w:cs="Arial"/>
          <w:kern w:val="2"/>
          <w:shd w:val="clear" w:color="auto" w:fill="FFFFFF"/>
          <w:lang w:val="mn-MN"/>
          <w14:ligatures w14:val="standardContextual"/>
        </w:rPr>
        <w:t xml:space="preserve">ууд </w:t>
      </w:r>
      <w:r w:rsidRPr="0046210B">
        <w:rPr>
          <w:rFonts w:ascii="Arial" w:hAnsi="Arial" w:cs="Arial"/>
          <w:kern w:val="2"/>
          <w:shd w:val="clear" w:color="auto" w:fill="FFFFFF"/>
          <w:lang w:val="mn-MN"/>
          <w14:ligatures w14:val="standardContextual"/>
        </w:rPr>
        <w:t>мөрдөх байгууллагатай хамтран мэдээллээ боловсруулах, алба хаагч нарт тухайн ургамлыг түүнийг сайтар таньж мэдэх чадварыг бий болгох, үнэрч нохойг сургах зэргээр арга хэмжээ зохион байгуул</w:t>
      </w:r>
      <w:r w:rsidR="00C74837" w:rsidRPr="0046210B">
        <w:rPr>
          <w:rFonts w:ascii="Arial" w:hAnsi="Arial" w:cs="Arial"/>
          <w:kern w:val="2"/>
          <w:shd w:val="clear" w:color="auto" w:fill="FFFFFF"/>
          <w:lang w:val="mn-MN"/>
          <w14:ligatures w14:val="standardContextual"/>
        </w:rPr>
        <w:t>ж устгах ажлыг эрчимжүүлэх</w:t>
      </w:r>
      <w:r w:rsidRPr="0046210B">
        <w:rPr>
          <w:rFonts w:ascii="Arial" w:hAnsi="Arial" w:cs="Arial"/>
          <w:kern w:val="2"/>
          <w:shd w:val="clear" w:color="auto" w:fill="FFFFFF"/>
          <w:lang w:val="mn-MN"/>
          <w14:ligatures w14:val="standardContextual"/>
        </w:rPr>
        <w:t xml:space="preserve"> юм. </w:t>
      </w:r>
    </w:p>
    <w:p w14:paraId="1752F88E" w14:textId="2EB9D5F6" w:rsidR="00364011" w:rsidRPr="0046210B" w:rsidRDefault="00364011" w:rsidP="003E374F">
      <w:pPr>
        <w:spacing w:after="0" w:line="276" w:lineRule="auto"/>
        <w:ind w:firstLine="567"/>
        <w:jc w:val="both"/>
        <w:rPr>
          <w:rFonts w:ascii="Arial" w:hAnsi="Arial" w:cs="Arial"/>
          <w:kern w:val="2"/>
          <w:shd w:val="clear" w:color="auto" w:fill="FFFFFF"/>
          <w:lang w:val="mn-MN"/>
          <w14:ligatures w14:val="standardContextual"/>
        </w:rPr>
      </w:pPr>
      <w:r w:rsidRPr="0046210B">
        <w:rPr>
          <w:rFonts w:ascii="Arial" w:hAnsi="Arial" w:cs="Arial"/>
          <w:kern w:val="2"/>
          <w:shd w:val="clear" w:color="auto" w:fill="FFFFFF"/>
          <w:lang w:val="mn-MN"/>
          <w14:ligatures w14:val="standardContextual"/>
        </w:rPr>
        <w:t xml:space="preserve">Жишээ нь: шүүхийн шийтгэх тогтоолд </w:t>
      </w:r>
      <w:r w:rsidRPr="0046210B">
        <w:rPr>
          <w:rFonts w:ascii="Arial" w:hAnsi="Arial" w:cs="Arial"/>
          <w:kern w:val="2"/>
          <w:lang w:val="mn-MN"/>
          <w14:ligatures w14:val="standardContextual"/>
        </w:rPr>
        <w:t>мансууруулах болон сэтгэцэд нөлөөт бодисыг түүж, бэлтгэсэн газрын ургамлыг устгахыг Цагдаагийн байгууллагад даалгаж холбогдох баримтыг шүүхэд ирүүлэх талаар даалгаж практик тогтоож болно.</w:t>
      </w:r>
      <w:r w:rsidRPr="0046210B">
        <w:rPr>
          <w:rFonts w:ascii="Arial" w:hAnsi="Arial" w:cs="Arial"/>
          <w:kern w:val="2"/>
          <w:shd w:val="clear" w:color="auto" w:fill="FFFFFF"/>
          <w:lang w:val="mn-MN"/>
          <w14:ligatures w14:val="standardContextual"/>
        </w:rPr>
        <w:t xml:space="preserve"> Мөн зорчих эрх хязгаарлах ял оногдуулах тохиолдолд тухайн ургамал ургадаг аймаг, орон нутагт очихыг хориглосон</w:t>
      </w:r>
      <w:r w:rsidR="00C74837" w:rsidRPr="0046210B">
        <w:rPr>
          <w:rFonts w:ascii="Arial" w:hAnsi="Arial" w:cs="Arial"/>
          <w:kern w:val="2"/>
          <w:shd w:val="clear" w:color="auto" w:fill="FFFFFF"/>
          <w:lang w:val="mn-MN"/>
          <w14:ligatures w14:val="standardContextual"/>
        </w:rPr>
        <w:t xml:space="preserve"> шүүхийн</w:t>
      </w:r>
      <w:r w:rsidRPr="0046210B">
        <w:rPr>
          <w:rFonts w:ascii="Arial" w:hAnsi="Arial" w:cs="Arial"/>
          <w:kern w:val="2"/>
          <w:shd w:val="clear" w:color="auto" w:fill="FFFFFF"/>
          <w:lang w:val="mn-MN"/>
          <w14:ligatures w14:val="standardContextual"/>
        </w:rPr>
        <w:t xml:space="preserve"> шийдвэр ч гарч болно. </w:t>
      </w:r>
    </w:p>
    <w:p w14:paraId="6516233F" w14:textId="2623E411" w:rsidR="00364011" w:rsidRPr="0046210B" w:rsidRDefault="00364011" w:rsidP="003E374F">
      <w:pPr>
        <w:spacing w:after="0" w:line="276" w:lineRule="auto"/>
        <w:ind w:firstLine="567"/>
        <w:jc w:val="both"/>
        <w:rPr>
          <w:rFonts w:ascii="Arial" w:hAnsi="Arial" w:cs="Arial"/>
          <w:kern w:val="2"/>
          <w:shd w:val="clear" w:color="auto" w:fill="FFFFFF"/>
          <w:lang w:val="mn-MN"/>
          <w14:ligatures w14:val="standardContextual"/>
        </w:rPr>
      </w:pPr>
      <w:r w:rsidRPr="0046210B">
        <w:rPr>
          <w:rFonts w:ascii="Arial" w:hAnsi="Arial" w:cs="Arial"/>
          <w:kern w:val="2"/>
          <w:shd w:val="clear" w:color="auto" w:fill="FFFFFF"/>
          <w:lang w:val="mn-MN"/>
          <w14:ligatures w14:val="standardContextual"/>
        </w:rPr>
        <w:t>Харин гадаад улсаас илгээмжээр ирж байгаа тохиолдол нь цөөхөн боловч гэмт этгээд хэн нэгний нэр, хаяг, бичиг баримтыг ашиглах аргаар үйлдэж байгаа тул иргэдэд энэ талаарх мэдээллийг хүргэ</w:t>
      </w:r>
      <w:r w:rsidR="00C74837" w:rsidRPr="0046210B">
        <w:rPr>
          <w:rFonts w:ascii="Arial" w:hAnsi="Arial" w:cs="Arial"/>
          <w:kern w:val="2"/>
          <w:shd w:val="clear" w:color="auto" w:fill="FFFFFF"/>
          <w:lang w:val="mn-MN"/>
          <w14:ligatures w14:val="standardContextual"/>
        </w:rPr>
        <w:t>х</w:t>
      </w:r>
      <w:r w:rsidRPr="0046210B">
        <w:rPr>
          <w:rFonts w:ascii="Arial" w:hAnsi="Arial" w:cs="Arial"/>
          <w:kern w:val="2"/>
          <w:shd w:val="clear" w:color="auto" w:fill="FFFFFF"/>
          <w:lang w:val="mn-MN"/>
          <w14:ligatures w14:val="standardContextual"/>
        </w:rPr>
        <w:t xml:space="preserve"> ажлыг зохион байгуулж, гэмт хэргийн </w:t>
      </w:r>
      <w:r w:rsidR="00C74837" w:rsidRPr="0046210B">
        <w:rPr>
          <w:rFonts w:ascii="Arial" w:hAnsi="Arial" w:cs="Arial"/>
          <w:kern w:val="2"/>
          <w:shd w:val="clear" w:color="auto" w:fill="FFFFFF"/>
          <w:lang w:val="mn-MN"/>
          <w14:ligatures w14:val="standardContextual"/>
        </w:rPr>
        <w:t xml:space="preserve">хамжигч </w:t>
      </w:r>
      <w:r w:rsidRPr="0046210B">
        <w:rPr>
          <w:rFonts w:ascii="Arial" w:hAnsi="Arial" w:cs="Arial"/>
          <w:kern w:val="2"/>
          <w:shd w:val="clear" w:color="auto" w:fill="FFFFFF"/>
          <w:lang w:val="mn-MN"/>
          <w14:ligatures w14:val="standardContextual"/>
        </w:rPr>
        <w:t xml:space="preserve">болохгүй байхыг ойлгуулах нь зүйтэй юм. </w:t>
      </w:r>
      <w:r w:rsidR="009D7F46" w:rsidRPr="0046210B">
        <w:rPr>
          <w:rFonts w:ascii="Arial" w:hAnsi="Arial" w:cs="Arial"/>
          <w:kern w:val="2"/>
          <w:shd w:val="clear" w:color="auto" w:fill="FFFFFF"/>
          <w:lang w:val="mn-MN"/>
          <w14:ligatures w14:val="standardContextual"/>
        </w:rPr>
        <w:t xml:space="preserve"> </w:t>
      </w:r>
    </w:p>
    <w:p w14:paraId="1D53028D" w14:textId="01D5D58E" w:rsidR="00364011" w:rsidRPr="0046210B" w:rsidRDefault="00364011" w:rsidP="009D7F46">
      <w:pPr>
        <w:spacing w:before="240" w:after="0" w:line="276" w:lineRule="auto"/>
        <w:jc w:val="both"/>
        <w:rPr>
          <w:rFonts w:ascii="Arial" w:hAnsi="Arial" w:cs="Arial"/>
          <w:i/>
          <w:iCs/>
          <w:kern w:val="2"/>
          <w:lang w:val="mn-MN"/>
          <w14:ligatures w14:val="standardContextual"/>
        </w:rPr>
      </w:pPr>
      <w:r w:rsidRPr="0046210B">
        <w:rPr>
          <w:rFonts w:ascii="Arial" w:hAnsi="Arial" w:cs="Arial"/>
          <w:i/>
          <w:iCs/>
          <w:color w:val="333333"/>
          <w:kern w:val="2"/>
          <w:shd w:val="clear" w:color="auto" w:fill="FFFFFF"/>
          <w:lang w:val="mn-MN"/>
          <w14:ligatures w14:val="standardContextual"/>
        </w:rPr>
        <w:t xml:space="preserve">График </w:t>
      </w:r>
      <w:r w:rsidR="009D7F46" w:rsidRPr="0046210B">
        <w:rPr>
          <w:rFonts w:ascii="Arial" w:hAnsi="Arial" w:cs="Arial"/>
          <w:i/>
          <w:iCs/>
          <w:color w:val="333333"/>
          <w:kern w:val="2"/>
          <w:shd w:val="clear" w:color="auto" w:fill="FFFFFF"/>
          <w:lang w:val="mn-MN"/>
          <w14:ligatures w14:val="standardContextual"/>
        </w:rPr>
        <w:t>13</w:t>
      </w:r>
      <w:r w:rsidRPr="0046210B">
        <w:rPr>
          <w:rFonts w:ascii="Arial" w:hAnsi="Arial" w:cs="Arial"/>
          <w:i/>
          <w:iCs/>
          <w:color w:val="333333"/>
          <w:kern w:val="2"/>
          <w:shd w:val="clear" w:color="auto" w:fill="FFFFFF"/>
          <w:lang w:val="mn-MN"/>
          <w14:ligatures w14:val="standardContextual"/>
        </w:rPr>
        <w:t xml:space="preserve">: </w:t>
      </w:r>
      <w:r w:rsidRPr="0046210B">
        <w:rPr>
          <w:rFonts w:ascii="Arial" w:hAnsi="Arial" w:cs="Arial"/>
          <w:i/>
          <w:iCs/>
          <w:kern w:val="2"/>
          <w:lang w:val="mn-MN"/>
          <w14:ligatures w14:val="standardContextual"/>
        </w:rPr>
        <w:t>Шүүхээс оногдуулсан ялын төрөл</w:t>
      </w:r>
    </w:p>
    <w:p w14:paraId="1495ACD3" w14:textId="77777777" w:rsidR="00364011" w:rsidRPr="0046210B" w:rsidRDefault="00364011" w:rsidP="009D7F46">
      <w:pPr>
        <w:spacing w:after="0" w:line="276" w:lineRule="auto"/>
        <w:jc w:val="both"/>
        <w:rPr>
          <w:rFonts w:ascii="Arial" w:hAnsi="Arial" w:cs="Arial"/>
          <w:kern w:val="2"/>
          <w:lang w:val="mn-MN"/>
          <w14:ligatures w14:val="standardContextual"/>
        </w:rPr>
      </w:pPr>
      <w:r w:rsidRPr="0046210B">
        <w:rPr>
          <w:rFonts w:ascii="Arial" w:hAnsi="Arial" w:cs="Arial"/>
          <w:noProof/>
          <w:kern w:val="2"/>
          <w:lang w:val="mn-MN" w:eastAsia="mn-MN"/>
          <w14:ligatures w14:val="standardContextual"/>
        </w:rPr>
        <w:drawing>
          <wp:inline distT="0" distB="0" distL="0" distR="0" wp14:anchorId="12620DC3" wp14:editId="5D64DA0F">
            <wp:extent cx="5705475" cy="2653030"/>
            <wp:effectExtent l="0" t="0" r="9525" b="13970"/>
            <wp:docPr id="52000924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13C6B6" w14:textId="43F67C69" w:rsidR="00364011" w:rsidRPr="0046210B" w:rsidRDefault="00364011" w:rsidP="006E041F">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lastRenderedPageBreak/>
        <w:t xml:space="preserve">Эрүүгийн хуулийн тусгай ангийн 20.7 дугаар зүйл “Мансууруулах эм, сэтгэцэд нөлөөт бодисыг хууль бусаар ашиглах”, 20.8 дугаар зүйл “Мансууруулах эм, сэтгэцэд нөлөөт бодис хэрэглэх орон байраар хангах”, 20.9 дүгээр зүйл “Мансууруулах эм, сэтгэцэд нөлөөт бодисыг завших”, 20.10 дугаар зүйл “Мансууруулах үйлчилгээ бүхий ургамлыг хууль бусаар тариалах” гэмт хэрэг үйлдсэн хүнд шүүхээс </w:t>
      </w:r>
      <w:r w:rsidR="0044142E" w:rsidRPr="0046210B">
        <w:rPr>
          <w:rFonts w:ascii="Arial" w:hAnsi="Arial" w:cs="Arial"/>
          <w:kern w:val="2"/>
          <w:lang w:val="mn-MN"/>
          <w14:ligatures w14:val="standardContextual"/>
        </w:rPr>
        <w:t xml:space="preserve">ял </w:t>
      </w:r>
      <w:r w:rsidRPr="0046210B">
        <w:rPr>
          <w:rFonts w:ascii="Arial" w:hAnsi="Arial" w:cs="Arial"/>
          <w:kern w:val="2"/>
          <w:lang w:val="mn-MN"/>
          <w14:ligatures w14:val="standardContextual"/>
        </w:rPr>
        <w:t xml:space="preserve">оногдуулсан байна. Эдгээр шүүгдэгч нарын 336 буюу 62.2 хувьд </w:t>
      </w:r>
      <w:bookmarkStart w:id="23" w:name="_Hlk160640274"/>
      <w:r w:rsidRPr="0046210B">
        <w:rPr>
          <w:rFonts w:ascii="Arial" w:hAnsi="Arial" w:cs="Arial"/>
          <w:kern w:val="2"/>
          <w:lang w:val="mn-MN"/>
          <w14:ligatures w14:val="standardContextual"/>
        </w:rPr>
        <w:t>хорих ял, 133 буюу 24.6 хувьд зорчих эрх хязгаарлах ял, 66 буюу 12.2 хувьд хорих ял оногдуулахгүйгээр тэнсэж, албадлагын арга хэмжээ авс</w:t>
      </w:r>
      <w:bookmarkEnd w:id="23"/>
      <w:r w:rsidRPr="0046210B">
        <w:rPr>
          <w:rFonts w:ascii="Arial" w:hAnsi="Arial" w:cs="Arial"/>
          <w:kern w:val="2"/>
          <w:lang w:val="mn-MN"/>
          <w14:ligatures w14:val="standardContextual"/>
        </w:rPr>
        <w:t xml:space="preserve">ан, 1 буюу 0.2 хувьд торгох ял оногдуулсан бол 4 хэрэг буюу 0.8 хувийг гэмт хэргийн шинжгүй үндэслэлээр хэрэгсэхгүй болгож шийдвэрлэжээ. </w:t>
      </w:r>
    </w:p>
    <w:p w14:paraId="0ABB0678" w14:textId="77777777" w:rsidR="00364011" w:rsidRPr="0046210B" w:rsidRDefault="00364011" w:rsidP="006E041F">
      <w:pPr>
        <w:spacing w:before="240" w:after="0" w:line="276" w:lineRule="auto"/>
        <w:ind w:firstLine="567"/>
        <w:jc w:val="both"/>
        <w:rPr>
          <w:rFonts w:ascii="Arial" w:hAnsi="Arial" w:cs="Arial"/>
          <w:kern w:val="2"/>
          <w:lang w:val="mn-MN"/>
          <w14:ligatures w14:val="standardContextual"/>
        </w:rPr>
      </w:pPr>
      <w:bookmarkStart w:id="24" w:name="_Hlk158214093"/>
      <w:r w:rsidRPr="0046210B">
        <w:rPr>
          <w:rFonts w:ascii="Arial" w:hAnsi="Arial" w:cs="Arial"/>
          <w:kern w:val="2"/>
          <w:lang w:val="mn-MN"/>
          <w14:ligatures w14:val="standardContextual"/>
        </w:rPr>
        <w:t xml:space="preserve">Хорих ялыг хугацаагаар нь авч үзвэл, 268 буюу 79.7 хувийг 1-2 жил, 47 буюу 14 хувийг 2-3 жил, 11 буюу 3.3 хувийг 3-4 жил, 3 буюу 0.9 хувийг 4-5 жил, 4 буюу 1.2 хувийг 5-6 жил, 2 буюу 0.6 хувийг 6-7 жил, 1 буюу 0.3 хувийг 7-8 жил тус бүр эзэлж байна. </w:t>
      </w:r>
    </w:p>
    <w:p w14:paraId="75166D8F" w14:textId="77777777" w:rsidR="00E80749" w:rsidRPr="0046210B" w:rsidRDefault="00364011" w:rsidP="00E80749">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Зорчих эрхийг хязгаарлах ялыг хугацаагаар нь авч үзвэл, 103 буюу 77.4 хувийг 1-2 жил, 23 буюу 17.3 хувийг 2-3 жил, 4 буюу 3 хувийг 3-4 жил, 3 буюу 2.3 хувийг 4-5 жил тус бүр эзэлж байна. </w:t>
      </w:r>
      <w:bookmarkEnd w:id="24"/>
    </w:p>
    <w:p w14:paraId="7B4A062B" w14:textId="7728D8EA" w:rsidR="00364011" w:rsidRPr="0046210B" w:rsidRDefault="00364011" w:rsidP="00E80749">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Хорих ял оногдуулахгүйгээр тэнсэж, албадлагын арга хэмжээ авсан тохиолдлыг хугацаагаар нь авч үзвэл, 47 буюу 71.2 хувийг 1-2 жил, 16 буюу 24.2 хувийг 2-3 жил, 3 буюу 4.6 хувийг 4-5 жил тус бүр эзэлж байна. </w:t>
      </w:r>
    </w:p>
    <w:p w14:paraId="61DB951B" w14:textId="77777777" w:rsidR="00364011" w:rsidRPr="0046210B" w:rsidRDefault="00364011" w:rsidP="006E041F">
      <w:pPr>
        <w:spacing w:before="240" w:after="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Эрүүгийн хуулийн тусгай ангийн 20.9 дүгээр зүйлд заасан “Мансууруулах эм, сэтгэцэд нөлөөт бодисыг завших” гэмт хэрэг үйлдсэн хүнд мэргэжлийн үйл ажиллагаа явуулах эрхийг 2 жилийн хугацаагаар хасч, 6000 нэгжтэй тэнцэх хэмжээний буюу 6 сая төгрөгөөр торгох ял оногдуулж шийдвэрлэжээ.  </w:t>
      </w:r>
    </w:p>
    <w:p w14:paraId="02587FBA" w14:textId="63A34E3D" w:rsidR="00364011" w:rsidRPr="0046210B" w:rsidRDefault="00364011" w:rsidP="006E041F">
      <w:pPr>
        <w:spacing w:before="100" w:beforeAutospacing="1" w:after="100" w:afterAutospacing="1"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Түүнчлэн, мансууруулах, сэтгэцэд нөлөөлөх бодисын хууль бус эргэлт нь хүн амын дунд хяналтгүйгээр тархаж, тэдний амь нас, эрүүл мэнд, хувь хүн, гэр бүл, нийгэм сэтгэл зүйн уур амьсгал, үндэсний аюулгүй байдал, эдийн засаг, улс төр, нийгмийн дэг журамд сөрөг нөлөө үзүүлдэгт энэ төрлийн гэмт хэргийн нийгмийн аюул оршиж байгааг анхаарч хорих ял оногдуулахгүйгээр тэнсэх тохиолдолд эсвэл зорчих эрхийг хязгаарлах ял оногдуулахдаа Эрүүгийн хуулийн 7.2 дугаар зүйлийн 1 дэх хэсгийг баримтлан 7.3 дугаар зүйлийн 3 дахь хэсгийн 3.3-д заасан “мансууруулах бодис хэрэглэхийг хориглох” албадлагын арга хэмжээг авч хязгаарлалт тогтоож хэвших нь зүйтэй юм. Учир нь энэ төрлийн гэмт хэрэгт холбогдсон хүмүүс дахин үйлдэх эрсдэл өндөртэй байдаг тул тэднийг урьдчилан сэргийлэх ач холбогдолтой</w:t>
      </w:r>
      <w:r w:rsidR="00C74837" w:rsidRPr="0046210B">
        <w:rPr>
          <w:rFonts w:ascii="Arial" w:hAnsi="Arial" w:cs="Arial"/>
          <w:kern w:val="2"/>
          <w:lang w:val="mn-MN"/>
          <w14:ligatures w14:val="standardContextual"/>
        </w:rPr>
        <w:t xml:space="preserve"> байх болно</w:t>
      </w:r>
      <w:r w:rsidRPr="0046210B">
        <w:rPr>
          <w:rFonts w:ascii="Arial" w:hAnsi="Arial" w:cs="Arial"/>
          <w:kern w:val="2"/>
          <w:lang w:val="mn-MN"/>
          <w14:ligatures w14:val="standardContextual"/>
        </w:rPr>
        <w:t>.</w:t>
      </w:r>
    </w:p>
    <w:p w14:paraId="1828BDC4" w14:textId="2A48B5B7" w:rsidR="00364011" w:rsidRPr="0046210B" w:rsidRDefault="00C74837" w:rsidP="006E041F">
      <w:pPr>
        <w:spacing w:before="100" w:beforeAutospacing="1" w:after="100" w:afterAutospacing="1"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Х</w:t>
      </w:r>
      <w:r w:rsidR="00364011" w:rsidRPr="0046210B">
        <w:rPr>
          <w:rFonts w:ascii="Arial" w:hAnsi="Arial" w:cs="Arial"/>
          <w:kern w:val="2"/>
          <w:lang w:val="mn-MN"/>
          <w14:ligatures w14:val="standardContextual"/>
        </w:rPr>
        <w:t>эрэг бүрд шүүгдэгчийн сэтгэцийг тодорхойлох шинжээчийн дүгнэлт гаргуулсан нь зөв боловч мансууруулах, сэтгэцэд нөлөөлөх бодисны дас</w:t>
      </w:r>
      <w:r w:rsidRPr="0046210B">
        <w:rPr>
          <w:rFonts w:ascii="Arial" w:hAnsi="Arial" w:cs="Arial"/>
          <w:kern w:val="2"/>
          <w:lang w:val="mn-MN"/>
          <w14:ligatures w14:val="standardContextual"/>
        </w:rPr>
        <w:t>лын</w:t>
      </w:r>
      <w:r w:rsidR="00364011" w:rsidRPr="0046210B">
        <w:rPr>
          <w:rFonts w:ascii="Arial" w:hAnsi="Arial" w:cs="Arial"/>
          <w:kern w:val="2"/>
          <w:lang w:val="mn-MN"/>
          <w14:ligatures w14:val="standardContextual"/>
        </w:rPr>
        <w:t xml:space="preserve"> хам шинж буюу хамааралтай эсэх (донтох), хэтрүүлэн хэрэглэх сэтгэцийн эмгэгтэй эсэх талаарх дүгнэлт гаргуулах ажиллагаа хангалтгүй байгаа нь ажиглагдсан</w:t>
      </w:r>
      <w:r w:rsidRPr="0046210B">
        <w:rPr>
          <w:rFonts w:ascii="Arial" w:hAnsi="Arial" w:cs="Arial"/>
          <w:kern w:val="2"/>
          <w:lang w:val="mn-MN"/>
          <w14:ligatures w14:val="standardContextual"/>
        </w:rPr>
        <w:t>.</w:t>
      </w:r>
      <w:r w:rsidR="00364011" w:rsidRPr="0046210B">
        <w:rPr>
          <w:rFonts w:ascii="Arial" w:hAnsi="Arial" w:cs="Arial"/>
          <w:kern w:val="2"/>
          <w:lang w:val="mn-MN"/>
          <w14:ligatures w14:val="standardContextual"/>
        </w:rPr>
        <w:t xml:space="preserve"> </w:t>
      </w:r>
    </w:p>
    <w:p w14:paraId="6E04CEB6" w14:textId="77777777" w:rsidR="00364011" w:rsidRPr="0046210B" w:rsidRDefault="00364011" w:rsidP="006E041F">
      <w:pPr>
        <w:spacing w:before="100" w:beforeAutospacing="1" w:after="100" w:afterAutospacing="1"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Мөн мансууруулах, сэтгэцэд нөлөөлөх бодистой холбоотой гэмт хэрэгт болон бусад төрлийн гэмт хэрэгт хорих ял оногдуулахгүйгээр тэнссэн хугацаанд дахин гэмт хэрэг үйлдсэн тохиолдолд шүүхээс хуулийг буруу хэрэглэж ял оногдуулсан тохиолдолдууд цөөнгүй байна.  Жишээ нь:</w:t>
      </w:r>
    </w:p>
    <w:tbl>
      <w:tblPr>
        <w:tblStyle w:val="TableGrid"/>
        <w:tblW w:w="8789" w:type="dxa"/>
        <w:tblInd w:w="137" w:type="dxa"/>
        <w:tblLook w:val="04A0" w:firstRow="1" w:lastRow="0" w:firstColumn="1" w:lastColumn="0" w:noHBand="0" w:noVBand="1"/>
      </w:tblPr>
      <w:tblGrid>
        <w:gridCol w:w="4394"/>
        <w:gridCol w:w="4395"/>
      </w:tblGrid>
      <w:tr w:rsidR="00364011" w:rsidRPr="0046210B" w14:paraId="0B7A45CF" w14:textId="77777777" w:rsidTr="00F64FE5">
        <w:tc>
          <w:tcPr>
            <w:tcW w:w="4394" w:type="dxa"/>
            <w:shd w:val="clear" w:color="auto" w:fill="E2EFD9" w:themeFill="accent6" w:themeFillTint="33"/>
          </w:tcPr>
          <w:p w14:paraId="497B0A09" w14:textId="77777777" w:rsidR="00364011" w:rsidRPr="0046210B" w:rsidRDefault="00364011" w:rsidP="0012602C">
            <w:pPr>
              <w:ind w:firstLine="567"/>
              <w:jc w:val="both"/>
              <w:rPr>
                <w:rFonts w:ascii="Arial" w:hAnsi="Arial" w:cs="Arial"/>
                <w:sz w:val="20"/>
                <w:szCs w:val="20"/>
                <w:lang w:val="mn-MN"/>
              </w:rPr>
            </w:pPr>
            <w:r w:rsidRPr="0046210B">
              <w:rPr>
                <w:rFonts w:ascii="Arial" w:hAnsi="Arial" w:cs="Arial"/>
                <w:b/>
                <w:bCs/>
                <w:sz w:val="20"/>
                <w:szCs w:val="20"/>
                <w:lang w:val="mn-MN"/>
              </w:rPr>
              <w:t>Хувилбар 1.</w:t>
            </w:r>
            <w:r w:rsidRPr="0046210B">
              <w:rPr>
                <w:rFonts w:ascii="Arial" w:hAnsi="Arial" w:cs="Arial"/>
                <w:sz w:val="20"/>
                <w:szCs w:val="20"/>
                <w:lang w:val="mn-MN"/>
              </w:rPr>
              <w:t xml:space="preserve"> Шүүгдэгч А нь 2022 онд Эрүүгийн хуулийн 20.7 дугаар зүйлийн 1 дэх хэсэгт зааснаар хорих ял оногдуулахгүйгээр </w:t>
            </w:r>
            <w:r w:rsidRPr="0046210B">
              <w:rPr>
                <w:rFonts w:ascii="Arial" w:hAnsi="Arial" w:cs="Arial"/>
                <w:sz w:val="20"/>
                <w:szCs w:val="20"/>
                <w:lang w:val="mn-MN"/>
              </w:rPr>
              <w:lastRenderedPageBreak/>
              <w:t>1 жилийн хугацаагаар тэнссэн. Харин 2023 онд тэнссэн хугацаанд дахин санаатай гэмт үйлдсэн тул Эрүүгийн хуулийн 7.1 дүгээр зүйлийн 1 дэх хэсэгт зааснаар хорих ял оногдуулахгүйгээр 1 жилийн хугацаагаар тэнссэн шийдвэрийг хүчингүй болгож, тухайн тусгай ангид заасан хорих ялын доод хэмжээ буюу 6 сар хорих ялыг оногдуулж, энэ тогтоолоор оногдуулсан 1 жил хорих ялд нэмж нэгтгэн, биечлэн эдлэх хорих ялыг 1 жил 6 сарын хугацаагаар шүүх тогтоов” гэж шийдвэрлэсэн</w:t>
            </w:r>
            <w:r w:rsidRPr="0046210B">
              <w:rPr>
                <w:rFonts w:ascii="Arial" w:hAnsi="Arial" w:cs="Arial"/>
                <w:sz w:val="20"/>
                <w:szCs w:val="20"/>
                <w:vertAlign w:val="superscript"/>
                <w:lang w:val="mn-MN"/>
              </w:rPr>
              <w:footnoteReference w:id="19"/>
            </w:r>
            <w:r w:rsidRPr="0046210B">
              <w:rPr>
                <w:rFonts w:ascii="Arial" w:hAnsi="Arial" w:cs="Arial"/>
                <w:sz w:val="20"/>
                <w:szCs w:val="20"/>
                <w:lang w:val="mn-MN"/>
              </w:rPr>
              <w:t>.</w:t>
            </w:r>
          </w:p>
        </w:tc>
        <w:tc>
          <w:tcPr>
            <w:tcW w:w="4395" w:type="dxa"/>
            <w:shd w:val="clear" w:color="auto" w:fill="E2EFD9" w:themeFill="accent6" w:themeFillTint="33"/>
          </w:tcPr>
          <w:p w14:paraId="103CE718" w14:textId="77777777" w:rsidR="00364011" w:rsidRPr="0046210B" w:rsidRDefault="00364011" w:rsidP="0012602C">
            <w:pPr>
              <w:ind w:firstLine="567"/>
              <w:jc w:val="both"/>
              <w:rPr>
                <w:rFonts w:ascii="Arial" w:hAnsi="Arial" w:cs="Arial"/>
                <w:sz w:val="20"/>
                <w:szCs w:val="20"/>
                <w:lang w:val="mn-MN"/>
              </w:rPr>
            </w:pPr>
            <w:r w:rsidRPr="0046210B">
              <w:rPr>
                <w:rFonts w:ascii="Arial" w:hAnsi="Arial" w:cs="Arial"/>
                <w:b/>
                <w:bCs/>
                <w:sz w:val="20"/>
                <w:szCs w:val="20"/>
                <w:lang w:val="mn-MN"/>
              </w:rPr>
              <w:lastRenderedPageBreak/>
              <w:t>Хувилбар 2.</w:t>
            </w:r>
            <w:r w:rsidRPr="0046210B">
              <w:rPr>
                <w:rFonts w:ascii="Arial" w:hAnsi="Arial" w:cs="Arial"/>
                <w:sz w:val="20"/>
                <w:szCs w:val="20"/>
                <w:lang w:val="mn-MN"/>
              </w:rPr>
              <w:t xml:space="preserve"> Шүүгдэгч Б нь 2023 онд Эрүүгийн хуулийн тусгай ангийн 20.7 дугаар зүйлийн 1 дэх хэсэгт зааснаар хорих ял </w:t>
            </w:r>
            <w:r w:rsidRPr="0046210B">
              <w:rPr>
                <w:rFonts w:ascii="Arial" w:hAnsi="Arial" w:cs="Arial"/>
                <w:sz w:val="20"/>
                <w:szCs w:val="20"/>
                <w:lang w:val="mn-MN"/>
              </w:rPr>
              <w:lastRenderedPageBreak/>
              <w:t>оногдуулахгүйгээр 2 жилийн хугацаагаар тэнссэн. Харин 2023 онд тэнссэн хугацаанд дахин санаатай гэмт үйлдсэн тул Эрүүгийн хуулийн 7.1 дүгээр зүйлийн 1 дэх хэсэгт зааснаар хорих ял оногдуулахгүйгээр 2 жилийн хугацаагаар тэнссэн шийдвэрийг хүчингүй болгож, 1 жил 4 сарын хорих ял оногдуулахдаа өмнөх тэнссэн 2 жилийн хугацааг 1 жилийн хорих ял болгосон</w:t>
            </w:r>
            <w:r w:rsidRPr="0046210B">
              <w:rPr>
                <w:rFonts w:ascii="Arial" w:hAnsi="Arial" w:cs="Arial"/>
                <w:sz w:val="20"/>
                <w:szCs w:val="20"/>
                <w:vertAlign w:val="superscript"/>
                <w:lang w:val="mn-MN"/>
              </w:rPr>
              <w:footnoteReference w:id="20"/>
            </w:r>
            <w:r w:rsidRPr="0046210B">
              <w:rPr>
                <w:rFonts w:ascii="Arial" w:hAnsi="Arial" w:cs="Arial"/>
                <w:sz w:val="20"/>
                <w:szCs w:val="20"/>
                <w:lang w:val="mn-MN"/>
              </w:rPr>
              <w:t>.</w:t>
            </w:r>
          </w:p>
        </w:tc>
      </w:tr>
      <w:tr w:rsidR="00364011" w:rsidRPr="0046210B" w14:paraId="6406771D" w14:textId="77777777" w:rsidTr="00F64FE5">
        <w:trPr>
          <w:trHeight w:val="3185"/>
        </w:trPr>
        <w:tc>
          <w:tcPr>
            <w:tcW w:w="4394" w:type="dxa"/>
            <w:shd w:val="clear" w:color="auto" w:fill="E2EFD9" w:themeFill="accent6" w:themeFillTint="33"/>
          </w:tcPr>
          <w:p w14:paraId="6CD4D19D" w14:textId="77777777" w:rsidR="00364011" w:rsidRPr="0046210B" w:rsidRDefault="00364011" w:rsidP="0012602C">
            <w:pPr>
              <w:ind w:firstLine="567"/>
              <w:jc w:val="both"/>
              <w:rPr>
                <w:rFonts w:ascii="Arial" w:hAnsi="Arial" w:cs="Arial"/>
                <w:sz w:val="20"/>
                <w:szCs w:val="20"/>
                <w:lang w:val="mn-MN"/>
              </w:rPr>
            </w:pPr>
            <w:r w:rsidRPr="0046210B">
              <w:rPr>
                <w:rFonts w:ascii="Arial" w:hAnsi="Arial" w:cs="Arial"/>
                <w:b/>
                <w:bCs/>
                <w:sz w:val="20"/>
                <w:szCs w:val="20"/>
                <w:lang w:val="mn-MN"/>
              </w:rPr>
              <w:t>Хувилбар 3.</w:t>
            </w:r>
            <w:r w:rsidRPr="0046210B">
              <w:rPr>
                <w:rFonts w:ascii="Arial" w:hAnsi="Arial" w:cs="Arial"/>
                <w:sz w:val="20"/>
                <w:szCs w:val="20"/>
                <w:lang w:val="mn-MN"/>
              </w:rPr>
              <w:t xml:space="preserve"> Шүүгдэгч В нь 2023 онд Эрүүгийн хуулийн 20.7 дугаар зүйлийн 1 дэх хэсэгт зааснаар хорих ял оногдуулахгүйгээр 3 жилийн хугацаагаар тэнссэн. Харин 2023 онд тэнссэн хугацаанд дахин санаатай гэмт үйлдсэн тул 1 жил 6 сарын хорих ял оногдуулсан ба өмнө тэнссэн байсан 3 жилийг Эрүүгийн хуулийн ерөнхий ангийн 6.8 дугаар зүйлийн 2, 6.9 дүгээр 2 дахь хэсэгт заасныг баримтлан тэнссэн шийдвэр болон хорих ял оногдуулсан шийдвэрийг тус тусад нь эдлүүлэхээр шийдвэрлэжээ</w:t>
            </w:r>
            <w:r w:rsidRPr="0046210B">
              <w:rPr>
                <w:rFonts w:ascii="Arial" w:hAnsi="Arial" w:cs="Arial"/>
                <w:sz w:val="20"/>
                <w:szCs w:val="20"/>
                <w:vertAlign w:val="superscript"/>
                <w:lang w:val="mn-MN"/>
              </w:rPr>
              <w:footnoteReference w:id="21"/>
            </w:r>
            <w:r w:rsidRPr="0046210B">
              <w:rPr>
                <w:rFonts w:ascii="Arial" w:hAnsi="Arial" w:cs="Arial"/>
                <w:sz w:val="20"/>
                <w:szCs w:val="20"/>
                <w:lang w:val="mn-MN"/>
              </w:rPr>
              <w:t xml:space="preserve">. </w:t>
            </w:r>
          </w:p>
        </w:tc>
        <w:tc>
          <w:tcPr>
            <w:tcW w:w="4395" w:type="dxa"/>
            <w:shd w:val="clear" w:color="auto" w:fill="E2EFD9" w:themeFill="accent6" w:themeFillTint="33"/>
          </w:tcPr>
          <w:p w14:paraId="3B7A75D0" w14:textId="77777777" w:rsidR="00364011" w:rsidRPr="0046210B" w:rsidRDefault="00364011" w:rsidP="0012602C">
            <w:pPr>
              <w:ind w:firstLine="567"/>
              <w:jc w:val="both"/>
              <w:rPr>
                <w:rFonts w:ascii="Arial" w:hAnsi="Arial" w:cs="Arial"/>
                <w:sz w:val="20"/>
                <w:szCs w:val="20"/>
                <w:lang w:val="mn-MN"/>
              </w:rPr>
            </w:pPr>
            <w:r w:rsidRPr="0046210B">
              <w:rPr>
                <w:rFonts w:ascii="Arial" w:hAnsi="Arial" w:cs="Arial"/>
                <w:b/>
                <w:bCs/>
                <w:sz w:val="20"/>
                <w:szCs w:val="20"/>
                <w:lang w:val="mn-MN"/>
              </w:rPr>
              <w:t xml:space="preserve">Хувилбар 4. </w:t>
            </w:r>
            <w:r w:rsidRPr="0046210B">
              <w:rPr>
                <w:rFonts w:ascii="Arial" w:hAnsi="Arial" w:cs="Arial"/>
                <w:sz w:val="20"/>
                <w:szCs w:val="20"/>
                <w:lang w:val="mn-MN"/>
              </w:rPr>
              <w:t xml:space="preserve">Шүүгдэгч Г нь 2021 онд </w:t>
            </w:r>
            <w:r w:rsidRPr="0046210B">
              <w:rPr>
                <w:rFonts w:ascii="Arial" w:hAnsi="Arial" w:cs="Arial"/>
                <w:b/>
                <w:bCs/>
                <w:sz w:val="20"/>
                <w:szCs w:val="20"/>
                <w:lang w:val="mn-MN"/>
              </w:rPr>
              <w:t xml:space="preserve"> </w:t>
            </w:r>
            <w:r w:rsidRPr="0046210B">
              <w:rPr>
                <w:rFonts w:ascii="Arial" w:hAnsi="Arial" w:cs="Arial"/>
                <w:sz w:val="20"/>
                <w:szCs w:val="20"/>
                <w:lang w:val="mn-MN"/>
              </w:rPr>
              <w:t>Эрүүгийн хуулийн 20.7 дугаар зүйлийн 1 дэх хэсэгт зааснаар хорих ял оногдуулахгүйгээр 2 жилийн хугацаагаар тэнссэн. Харин 2023 онд тэнссэн хугацаанд дахин санаатай гэмт үйлдсэн тул 1 жилийн хорих ял оногдуулсан ба өмнө тэнссэн байсан 2 жилийг Эрүүгийн хуулийн ерөнхий ангийн 6.9 дүгээр 1 дэх хэсэгт заасныг баримтлан хүчингүй болгож биечлэн эдлэх хорих ялыг 3 жилийн хугацаагаар тогтоосон</w:t>
            </w:r>
            <w:r w:rsidRPr="0046210B">
              <w:rPr>
                <w:rFonts w:ascii="Arial" w:hAnsi="Arial" w:cs="Arial"/>
                <w:sz w:val="20"/>
                <w:szCs w:val="20"/>
                <w:vertAlign w:val="superscript"/>
                <w:lang w:val="mn-MN"/>
              </w:rPr>
              <w:footnoteReference w:id="22"/>
            </w:r>
            <w:r w:rsidRPr="0046210B">
              <w:rPr>
                <w:rFonts w:ascii="Arial" w:hAnsi="Arial" w:cs="Arial"/>
                <w:sz w:val="20"/>
                <w:szCs w:val="20"/>
                <w:lang w:val="mn-MN"/>
              </w:rPr>
              <w:t>.</w:t>
            </w:r>
          </w:p>
        </w:tc>
      </w:tr>
    </w:tbl>
    <w:p w14:paraId="6B49A452" w14:textId="3D01D3FC" w:rsidR="00E91B84" w:rsidRPr="0046210B" w:rsidRDefault="00E91B84"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jc w:val="both"/>
        <w:rPr>
          <w:rFonts w:ascii="Arial" w:hAnsi="Arial" w:cs="Arial"/>
          <w:kern w:val="2"/>
          <w:lang w:val="mn-MN"/>
          <w14:ligatures w14:val="standardContextual"/>
        </w:rPr>
      </w:pPr>
      <w:r w:rsidRPr="0046210B">
        <w:rPr>
          <w:rFonts w:ascii="Arial" w:hAnsi="Arial" w:cs="Arial"/>
          <w:kern w:val="2"/>
          <w:lang w:val="mn-MN"/>
          <w14:ligatures w14:val="standardContextual"/>
        </w:rPr>
        <w:tab/>
      </w:r>
      <w:r w:rsidR="006E041F" w:rsidRPr="0046210B">
        <w:rPr>
          <w:rFonts w:ascii="Arial" w:hAnsi="Arial" w:cs="Arial"/>
          <w:kern w:val="2"/>
          <w:lang w:val="mn-MN"/>
          <w14:ligatures w14:val="standardContextual"/>
        </w:rPr>
        <w:t>Энэ нь и</w:t>
      </w:r>
      <w:r w:rsidR="00364011" w:rsidRPr="0046210B">
        <w:rPr>
          <w:rFonts w:ascii="Arial" w:hAnsi="Arial" w:cs="Arial"/>
          <w:kern w:val="2"/>
          <w:lang w:val="mn-MN"/>
          <w14:ligatures w14:val="standardContextual"/>
        </w:rPr>
        <w:t>жил</w:t>
      </w:r>
      <w:r w:rsidR="006E041F" w:rsidRPr="0046210B">
        <w:rPr>
          <w:rFonts w:ascii="Arial" w:hAnsi="Arial" w:cs="Arial"/>
          <w:kern w:val="2"/>
          <w:lang w:val="mn-MN"/>
          <w14:ligatures w14:val="standardContextual"/>
        </w:rPr>
        <w:t>хэн</w:t>
      </w:r>
      <w:r w:rsidR="00364011" w:rsidRPr="0046210B">
        <w:rPr>
          <w:rFonts w:ascii="Arial" w:hAnsi="Arial" w:cs="Arial"/>
          <w:kern w:val="2"/>
          <w:lang w:val="mn-MN"/>
          <w14:ligatures w14:val="standardContextual"/>
        </w:rPr>
        <w:t xml:space="preserve"> тохиолдл</w:t>
      </w:r>
      <w:r w:rsidR="006E041F" w:rsidRPr="0046210B">
        <w:rPr>
          <w:rFonts w:ascii="Arial" w:hAnsi="Arial" w:cs="Arial"/>
          <w:kern w:val="2"/>
          <w:lang w:val="mn-MN"/>
          <w14:ligatures w14:val="standardContextual"/>
        </w:rPr>
        <w:t>ууд</w:t>
      </w:r>
      <w:r w:rsidR="00364011" w:rsidRPr="0046210B">
        <w:rPr>
          <w:rFonts w:ascii="Arial" w:hAnsi="Arial" w:cs="Arial"/>
          <w:kern w:val="2"/>
          <w:lang w:val="mn-MN"/>
          <w14:ligatures w14:val="standardContextual"/>
        </w:rPr>
        <w:t>ыг 4 өөр янзаар шийдвэрлэсэн</w:t>
      </w:r>
      <w:r w:rsidR="00C74837" w:rsidRPr="0046210B">
        <w:rPr>
          <w:rFonts w:ascii="Arial" w:hAnsi="Arial" w:cs="Arial"/>
          <w:kern w:val="2"/>
          <w:lang w:val="mn-MN"/>
          <w14:ligatures w14:val="standardContextual"/>
        </w:rPr>
        <w:t xml:space="preserve"> бодит жишээ</w:t>
      </w:r>
      <w:r w:rsidR="00364011" w:rsidRPr="0046210B">
        <w:rPr>
          <w:rFonts w:ascii="Arial" w:hAnsi="Arial" w:cs="Arial"/>
          <w:kern w:val="2"/>
          <w:lang w:val="mn-MN"/>
          <w14:ligatures w14:val="standardContextual"/>
        </w:rPr>
        <w:t xml:space="preserve"> бөгөөд шүүхийн </w:t>
      </w:r>
      <w:r w:rsidR="0012602C" w:rsidRPr="0046210B">
        <w:rPr>
          <w:rFonts w:ascii="Arial" w:hAnsi="Arial" w:cs="Arial"/>
          <w:kern w:val="2"/>
          <w:lang w:val="mn-MN"/>
          <w14:ligatures w14:val="standardContextual"/>
        </w:rPr>
        <w:t xml:space="preserve">нэгдсэн </w:t>
      </w:r>
      <w:r w:rsidR="00364011" w:rsidRPr="0046210B">
        <w:rPr>
          <w:rFonts w:ascii="Arial" w:hAnsi="Arial" w:cs="Arial"/>
          <w:kern w:val="2"/>
          <w:lang w:val="mn-MN"/>
          <w14:ligatures w14:val="standardContextual"/>
        </w:rPr>
        <w:t>практик тогтоогүй байгаагийн ил</w:t>
      </w:r>
      <w:r w:rsidR="00C74837" w:rsidRPr="0046210B">
        <w:rPr>
          <w:rFonts w:ascii="Arial" w:hAnsi="Arial" w:cs="Arial"/>
          <w:kern w:val="2"/>
          <w:lang w:val="mn-MN"/>
          <w14:ligatures w14:val="standardContextual"/>
        </w:rPr>
        <w:t>рэл</w:t>
      </w:r>
      <w:r w:rsidR="00364011" w:rsidRPr="0046210B">
        <w:rPr>
          <w:rFonts w:ascii="Arial" w:hAnsi="Arial" w:cs="Arial"/>
          <w:kern w:val="2"/>
          <w:lang w:val="mn-MN"/>
          <w14:ligatures w14:val="standardContextual"/>
        </w:rPr>
        <w:t xml:space="preserve"> юм. Тодруулбал, шүүхийн шийтгэх тогтоолын тогтоох хэсэгт хорих ял оногдуулахгүй тэнссэн тохиолдолд шүүгдэгч тэнссэн хугацаанд санаатай гэмт хэрэг үйлдсэн бол тэнссэн шийдвэрийг хүчингүй болгож, Эрүүгийн хуулийн 6.8, 6.9 дүгээр зүйлд заасан журмаар ял оногдуулахыг сануулдаг бөгөөд улмаар Эрүүгийн хуулийн 7.1 дүгээр зүйлийн 4 дэх хэсэгт тэнссэн хугацаанд хүлээлгэсэн үүргээ биелүүлээгүй, хязгаарлалтыг зөрчсөн бол тэнссэн шийдвэрийг хүчингүй болгож ял оногдуулахаар хуульчилсан байдаг. Гэвч шүүх хуулийн уг заалтыг буруу хэрэглэж</w:t>
      </w:r>
      <w:r w:rsidR="0012602C" w:rsidRPr="0046210B">
        <w:rPr>
          <w:rFonts w:ascii="Arial" w:hAnsi="Arial" w:cs="Arial"/>
          <w:kern w:val="2"/>
          <w:lang w:val="mn-MN"/>
          <w14:ligatures w14:val="standardContextual"/>
        </w:rPr>
        <w:t>, янз б</w:t>
      </w:r>
      <w:r w:rsidR="00A14428" w:rsidRPr="0046210B">
        <w:rPr>
          <w:rFonts w:ascii="Arial" w:hAnsi="Arial" w:cs="Arial"/>
          <w:kern w:val="2"/>
          <w:lang w:val="mn-MN"/>
          <w14:ligatures w14:val="standardContextual"/>
        </w:rPr>
        <w:t>ү</w:t>
      </w:r>
      <w:r w:rsidR="0012602C" w:rsidRPr="0046210B">
        <w:rPr>
          <w:rFonts w:ascii="Arial" w:hAnsi="Arial" w:cs="Arial"/>
          <w:kern w:val="2"/>
          <w:lang w:val="mn-MN"/>
          <w14:ligatures w14:val="standardContextual"/>
        </w:rPr>
        <w:t xml:space="preserve">рээр шийдвэрлэж </w:t>
      </w:r>
      <w:r w:rsidR="00364011" w:rsidRPr="0046210B">
        <w:rPr>
          <w:rFonts w:ascii="Arial" w:hAnsi="Arial" w:cs="Arial"/>
          <w:kern w:val="2"/>
          <w:lang w:val="mn-MN"/>
          <w14:ligatures w14:val="standardContextual"/>
        </w:rPr>
        <w:t xml:space="preserve">байгаа </w:t>
      </w:r>
      <w:r w:rsidR="0012602C" w:rsidRPr="0046210B">
        <w:rPr>
          <w:rFonts w:ascii="Arial" w:hAnsi="Arial" w:cs="Arial"/>
          <w:kern w:val="2"/>
          <w:lang w:val="mn-MN"/>
          <w14:ligatures w14:val="standardContextual"/>
        </w:rPr>
        <w:t xml:space="preserve">нь Эрүүгийн хууль, Эрүүгийн хэрэг хянан шийдвэрлэх тухай хуулийн </w:t>
      </w:r>
      <w:r w:rsidR="00364011" w:rsidRPr="0046210B">
        <w:rPr>
          <w:rFonts w:ascii="Arial" w:hAnsi="Arial" w:cs="Arial"/>
          <w:kern w:val="2"/>
          <w:lang w:val="mn-MN"/>
          <w14:ligatures w14:val="standardContextual"/>
        </w:rPr>
        <w:t>шударга ёс, гэм буруугийн зарчимтай нийц</w:t>
      </w:r>
      <w:r w:rsidR="0012602C" w:rsidRPr="0046210B">
        <w:rPr>
          <w:rFonts w:ascii="Arial" w:hAnsi="Arial" w:cs="Arial"/>
          <w:kern w:val="2"/>
          <w:lang w:val="mn-MN"/>
          <w14:ligatures w14:val="standardContextual"/>
        </w:rPr>
        <w:t>эхгүй байна.</w:t>
      </w:r>
    </w:p>
    <w:p w14:paraId="58B04A93" w14:textId="3535C815" w:rsidR="00E91B84" w:rsidRDefault="0012602C"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r w:rsidRPr="0046210B">
        <w:rPr>
          <w:rFonts w:ascii="Arial" w:hAnsi="Arial" w:cs="Arial"/>
          <w:kern w:val="2"/>
          <w:lang w:val="mn-MN"/>
          <w14:ligatures w14:val="standardContextual"/>
        </w:rPr>
        <w:t xml:space="preserve"> </w:t>
      </w:r>
      <w:r w:rsidR="00E91B84" w:rsidRPr="0046210B">
        <w:rPr>
          <w:rFonts w:ascii="Arial" w:hAnsi="Arial" w:cs="Arial"/>
          <w:color w:val="000000"/>
          <w:lang w:val="mn-MN"/>
        </w:rPr>
        <w:t>-000-</w:t>
      </w:r>
    </w:p>
    <w:p w14:paraId="469A9040" w14:textId="77777777" w:rsidR="00320998" w:rsidRDefault="00320998"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p>
    <w:p w14:paraId="22B89374" w14:textId="77777777" w:rsidR="00320998" w:rsidRDefault="00320998"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p>
    <w:p w14:paraId="217181C3" w14:textId="77777777" w:rsidR="00320998" w:rsidRDefault="00320998"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p>
    <w:p w14:paraId="012CA94A" w14:textId="77777777" w:rsidR="00320998" w:rsidRPr="0046210B" w:rsidRDefault="00320998"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p>
    <w:p w14:paraId="3F36BC36" w14:textId="77777777" w:rsidR="00F64FE5" w:rsidRPr="0046210B" w:rsidRDefault="00F64FE5"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p>
    <w:p w14:paraId="62EDC9C7" w14:textId="6F70E913" w:rsidR="00AB5A0B" w:rsidRPr="0046210B" w:rsidRDefault="0092533C" w:rsidP="00E631A3">
      <w:pPr>
        <w:pStyle w:val="Heading1"/>
        <w:jc w:val="both"/>
        <w:rPr>
          <w:rFonts w:ascii="Arial" w:hAnsi="Arial" w:cs="Arial"/>
          <w:sz w:val="22"/>
          <w:szCs w:val="22"/>
          <w:lang w:val="mn-MN"/>
        </w:rPr>
      </w:pPr>
      <w:bookmarkStart w:id="25" w:name="_Toc161760848"/>
      <w:bookmarkStart w:id="26" w:name="_Toc161760988"/>
      <w:bookmarkStart w:id="27" w:name="_Toc161761157"/>
      <w:r w:rsidRPr="0046210B">
        <w:rPr>
          <w:rFonts w:ascii="Arial" w:hAnsi="Arial" w:cs="Arial"/>
          <w:sz w:val="22"/>
          <w:szCs w:val="22"/>
          <w:lang w:val="mn-MN"/>
        </w:rPr>
        <w:lastRenderedPageBreak/>
        <w:tab/>
      </w:r>
      <w:r w:rsidR="00E631A3" w:rsidRPr="0046210B">
        <w:rPr>
          <w:rFonts w:ascii="Arial" w:hAnsi="Arial" w:cs="Arial"/>
          <w:sz w:val="22"/>
          <w:szCs w:val="22"/>
          <w:lang w:val="mn-MN"/>
        </w:rPr>
        <w:t>ДӨРӨВДҮГЭЭР БҮЛЭГ</w:t>
      </w:r>
      <w:r w:rsidR="00AB5A0B" w:rsidRPr="0046210B">
        <w:rPr>
          <w:rFonts w:ascii="Arial" w:hAnsi="Arial" w:cs="Arial"/>
          <w:sz w:val="22"/>
          <w:szCs w:val="22"/>
          <w:lang w:val="mn-MN"/>
        </w:rPr>
        <w:t>. ЭРХ ЗҮЙН ОРЧИН, ХЭРЭГЖҮҮЛСЭН ХӨТӨЛБӨР ТӨЛӨВЛӨГӨӨНИЙ БИЕЛЭЛТ ҮР ДҮН</w:t>
      </w:r>
      <w:bookmarkEnd w:id="25"/>
      <w:bookmarkEnd w:id="26"/>
      <w:bookmarkEnd w:id="27"/>
    </w:p>
    <w:p w14:paraId="34E8D235" w14:textId="31AE9464" w:rsidR="00AF2C56" w:rsidRPr="0046210B" w:rsidRDefault="00AF2C56" w:rsidP="002B63CB">
      <w:pPr>
        <w:spacing w:before="240" w:line="276" w:lineRule="auto"/>
        <w:ind w:firstLine="567"/>
        <w:jc w:val="both"/>
        <w:rPr>
          <w:rFonts w:ascii="Arial" w:hAnsi="Arial" w:cs="Arial"/>
          <w:lang w:val="mn-MN"/>
        </w:rPr>
      </w:pPr>
      <w:r w:rsidRPr="0046210B">
        <w:rPr>
          <w:rFonts w:ascii="Arial" w:hAnsi="Arial" w:cs="Arial"/>
          <w:lang w:val="mn-MN"/>
        </w:rPr>
        <w:t xml:space="preserve">Монгол Улс Мансууруулах бодисын тухай 1961 оны конвенцид 1990 онд, Сэтгэцэд нөлөөт бодисын тухай НҮБ-ын 1971 оны конвенцид 1999 онд, Мансууруулах бодис ба сэтгэцэд нөлөөт бодисын хууль бус эргэлтийн эсрэг НҮБ-ын 1988 оны конвенцид 2001 онд, Үндэстэн дамнасан зохион байгуулалттай гэмт хэргийн эсрэг НҮБ-ын конвенцид 2008 онд тус тус нэгдэн орсон бөгөөд мансууруулах </w:t>
      </w:r>
      <w:r w:rsidR="003B0E50" w:rsidRPr="0046210B">
        <w:rPr>
          <w:rFonts w:ascii="Arial" w:hAnsi="Arial" w:cs="Arial"/>
          <w:lang w:val="mn-MN"/>
        </w:rPr>
        <w:t xml:space="preserve">эм </w:t>
      </w:r>
      <w:r w:rsidRPr="0046210B">
        <w:rPr>
          <w:rFonts w:ascii="Arial" w:hAnsi="Arial" w:cs="Arial"/>
          <w:lang w:val="mn-MN"/>
        </w:rPr>
        <w:t>болон сэтгэцэд нөлөөт бодисын хууль бус эргэлттэй тэмцэх чиглэлээр олон улсын өмнө үүрэг хариуцлага хүлээдэг.</w:t>
      </w:r>
    </w:p>
    <w:p w14:paraId="7BDC4975" w14:textId="420A2925" w:rsidR="00803CE3" w:rsidRPr="0046210B" w:rsidRDefault="00AF2C56" w:rsidP="003E374F">
      <w:pPr>
        <w:spacing w:line="276" w:lineRule="auto"/>
        <w:ind w:firstLine="567"/>
        <w:jc w:val="both"/>
        <w:rPr>
          <w:rFonts w:ascii="Arial" w:hAnsi="Arial" w:cs="Arial"/>
          <w:lang w:val="mn-MN"/>
        </w:rPr>
      </w:pPr>
      <w:r w:rsidRPr="0046210B">
        <w:rPr>
          <w:rFonts w:ascii="Arial" w:hAnsi="Arial" w:cs="Arial"/>
          <w:lang w:val="mn-MN"/>
        </w:rPr>
        <w:t>Мөн 2002 онд батлагдсан Мансууруулах эм, сэтгэцэд нөлөөт бодисын эргэлтэд хяналт тавих тухай хууль, хуулийг хэрэгжүүлэх зарим арга хэмжээний тухай Засгийн газрын 2003 оны 196 дугаар тогтоол, Улсын Их Хурлын 2008 оны 35 дугаар тогтоолоор баталсан “Засгийн газрын үйл ажиллагааны хөтөлбөр”-ийн 4 дүгээр бүлэг, 2010 оны “Үндэсний аюулгүй байдлын үзэл баримтлал”-ын 3.4.4.3 дахь хэсэг, Засгийн Газрын 2010 оны 277 дугаар тогтоолоор баталсан “Мансууруулах эм, сэтгэцэд нөлөөт бодис, тэдгээрийн түүхий эдийн эргэлтэд хяналт тавих зорилгоор мэдээлэл солилцон хамтран ажиллах журам”, Төрийн ордны Иргэний танхимд 2012 оны 03 дугаар сарын 01-ний өдөр зохион байгуулагдсан “Хар тамхи, мансууруулах бодисын нөхцөл байдал” сэдэвт хэлэлцүүлгээс гаргасан тогтоол, зөвлөмж, журам, 2017 оны 03 дугаар сарын 07-нй өдрийн Засгийн газрын 77 дугаар тогтоолоор батлагдсан “Мансууруулах эм, сэтгэцэд нөлөөт бодисын хууль бус эргэлттэй тэмцэх” үндэсний хөтөлбөр зэрэг эрх зүйн актуудаар мансууруулах эм, сэтгэцэд нөлөөт бодистой холбоотой харилцаа зохицуулагдаж байна.</w:t>
      </w:r>
    </w:p>
    <w:p w14:paraId="5DD56E1D" w14:textId="7BB31F60" w:rsidR="00AF2C56" w:rsidRPr="0046210B" w:rsidRDefault="00AF2C56" w:rsidP="003E374F">
      <w:pPr>
        <w:spacing w:line="276" w:lineRule="auto"/>
        <w:ind w:firstLine="567"/>
        <w:jc w:val="both"/>
        <w:rPr>
          <w:rFonts w:ascii="Arial" w:hAnsi="Arial" w:cs="Arial"/>
          <w:lang w:val="mn-MN"/>
        </w:rPr>
      </w:pPr>
      <w:r w:rsidRPr="0046210B">
        <w:rPr>
          <w:rFonts w:ascii="Arial" w:hAnsi="Arial" w:cs="Arial"/>
          <w:lang w:val="mn-MN"/>
        </w:rPr>
        <w:t xml:space="preserve">2002 онд шинэчлэн баталсан </w:t>
      </w:r>
      <w:r w:rsidR="008D0631" w:rsidRPr="0046210B">
        <w:rPr>
          <w:rFonts w:ascii="Arial" w:hAnsi="Arial" w:cs="Arial"/>
          <w:lang w:val="mn-MN"/>
        </w:rPr>
        <w:t>Э</w:t>
      </w:r>
      <w:r w:rsidRPr="0046210B">
        <w:rPr>
          <w:rFonts w:ascii="Arial" w:hAnsi="Arial" w:cs="Arial"/>
          <w:lang w:val="mn-MN"/>
        </w:rPr>
        <w:t xml:space="preserve">рүүгийн хуулинд мансууруулах болон сэтгэцэд нөлөөтэй бодистой холбоотой гэмт хэргийн тоог нэмэгдүүлж хууль бусаар бэлтгэх, олж авах, хадгалах, тээвэрлэх, илгээх, борлуулах үйлдлийг эрүүжүүлэхээс гадна энэ бодисыг хэрэглэх газрыг зохион байгуулах, уг бодисыг хууль бусаар авах, тарьж ургуулах, хурааж авах, хилээр хууль бусаар нэвтрүүлэх зэрэг үйлдлүүдийг эрүүжүүлж оногдуулах хариуцлагыг хөдөлмөрийн хөлсний доод хэмжээг 100-150 дахин нэмэгдүүлсэн мөнгөн дүнгээр торгох, 3-6 сар хүртэл хугацаагаар баривчлах, 25 жил хүртэл хугацаагаар хорих ял шийтгэхээр заасан. </w:t>
      </w:r>
    </w:p>
    <w:p w14:paraId="66E93468" w14:textId="2AD9C9BC" w:rsidR="00AF2C56" w:rsidRPr="0046210B" w:rsidRDefault="00AF2C56" w:rsidP="003E374F">
      <w:pPr>
        <w:spacing w:line="276" w:lineRule="auto"/>
        <w:ind w:firstLine="567"/>
        <w:jc w:val="both"/>
        <w:rPr>
          <w:rFonts w:ascii="Arial" w:hAnsi="Arial" w:cs="Arial"/>
          <w:lang w:val="mn-MN"/>
        </w:rPr>
      </w:pPr>
      <w:r w:rsidRPr="0046210B">
        <w:rPr>
          <w:rFonts w:ascii="Arial" w:hAnsi="Arial" w:cs="Arial"/>
          <w:lang w:val="mn-MN"/>
        </w:rPr>
        <w:t xml:space="preserve">2017 онд шинэчлэн батлагдсан </w:t>
      </w:r>
      <w:r w:rsidR="001C7B09" w:rsidRPr="0046210B">
        <w:rPr>
          <w:rFonts w:ascii="Arial" w:hAnsi="Arial" w:cs="Arial"/>
          <w:lang w:val="mn-MN"/>
        </w:rPr>
        <w:t>Э</w:t>
      </w:r>
      <w:r w:rsidRPr="0046210B">
        <w:rPr>
          <w:rFonts w:ascii="Arial" w:hAnsi="Arial" w:cs="Arial"/>
          <w:lang w:val="mn-MN"/>
        </w:rPr>
        <w:t xml:space="preserve">рүүгийн хуулиар энэ төрлийн бодис, түүхий эдийг худалдах зорилгогүйгээр хууль бусаар бэлтгэсэн, хадгалсан, бусдад өгсөн, худалдах зорилгоор хууль бусаар олж авсан, бэлтгэсэн, борлуулсан, хадгалсан, тээвэрлэсэн, илгээсэн, худалдсан, дээрх үйлдийг байнга тогтвортой хийсэн, зохион байгуулалттай бүлэг үйлдсэн, энэ төрлийн бодис хэрэглэх орон байраар хангасан, уг бодисыг завшсан, хууль бусаар тариалсан, улсын хилээр хууль бусаар оруулж ирсэн үйлдүүдийг эрүүжүүлж оногдуулах хариуцлагыг эрх хасах, торгох, 1-5 жил хүртэл хугацаагаар зорчих эрх хязгаарлах, 1-12 жил хүртэл хугацаагаар хорих ял шийтгэхээр заасан. </w:t>
      </w:r>
    </w:p>
    <w:p w14:paraId="228B2137" w14:textId="77777777" w:rsidR="00AF2C56" w:rsidRPr="0046210B" w:rsidRDefault="00AF2C56" w:rsidP="001C7B09">
      <w:pPr>
        <w:spacing w:line="276" w:lineRule="auto"/>
        <w:ind w:firstLine="567"/>
        <w:jc w:val="both"/>
        <w:rPr>
          <w:rFonts w:ascii="Arial" w:hAnsi="Arial" w:cs="Arial"/>
          <w:lang w:val="mn-MN"/>
        </w:rPr>
      </w:pPr>
      <w:r w:rsidRPr="0046210B">
        <w:rPr>
          <w:rFonts w:ascii="Arial" w:hAnsi="Arial" w:cs="Arial"/>
          <w:lang w:val="mn-MN"/>
        </w:rPr>
        <w:t xml:space="preserve">Улсын Их Хурлын 2010 оны 48 дугаар тогтоолоор баталсан Монгол Улсын үндэсний аюулгүй байдлын үзэл баримтлалын 3.4.4.1-д “Иргэдийн терроризм, үндэстэн дамнасан зохион байгуулалттай гэмт хэрэг, хүчирхийллээс хамгаалагдах нөхцөлийг сайжруулна” гэж, 3.4.4.3-т “Мансууруулах, сэтгэцэд нөлөөлөх бодисын эргэлтэд хяналт тавих, хууль бус хэрэглээтэй тэмцэх үндэсний чадавхийг бэхжүүлнэ” гэж, 3.4.4.4-т “Нийгэмд эдгээр гэмт хэргээс урьдчилан сэргийлэх талаархи сургалт, сурталчилгааг эрчимжүүлж, олон улсын хамтын ажиллагааг идэвхжүүлнэ” гэж, Засгийн газрын 2016-2020 оны үйл ажиллагааны хөтөлбөрийн 5.4.3-т “Мөнгө угаах, хүний наймаа, хар тамхины болон цахим гэмт хэрэг зэрэг шинэ төрлийн гэмт хэргийг таслан зогсоох, урьдчилан сэргийлэх хөтөлбөр хэрэгжүүлнэ” гэж </w:t>
      </w:r>
      <w:r w:rsidRPr="0046210B">
        <w:rPr>
          <w:rFonts w:ascii="Arial" w:hAnsi="Arial" w:cs="Arial"/>
          <w:lang w:val="mn-MN"/>
        </w:rPr>
        <w:lastRenderedPageBreak/>
        <w:t xml:space="preserve">тус тус заасан бөгөөд </w:t>
      </w:r>
      <w:r w:rsidRPr="0046210B">
        <w:rPr>
          <w:rFonts w:ascii="Arial" w:hAnsi="Arial" w:cs="Arial"/>
          <w:b/>
          <w:bCs/>
          <w:lang w:val="mn-MN"/>
        </w:rPr>
        <w:t>2000-2005 онд “Хар тамхи, мансуурахтай тэмцэх үндэсний хөтөлбөр”, 2017 онд “Мансууруулах эм, сэтгэцэд нөлөөт бодисын хууль бус эргэлттэй тэмцэх үндэсний хөтөлбөр</w:t>
      </w:r>
      <w:r w:rsidRPr="0046210B">
        <w:rPr>
          <w:rFonts w:ascii="Arial" w:hAnsi="Arial" w:cs="Arial"/>
          <w:lang w:val="mn-MN"/>
        </w:rPr>
        <w:t xml:space="preserve">”-ийг тус тус хэрэгжүүсэн байна. </w:t>
      </w:r>
    </w:p>
    <w:p w14:paraId="05808A40" w14:textId="226BAAD2" w:rsidR="00AF2C56" w:rsidRPr="0046210B" w:rsidRDefault="00AF2C56" w:rsidP="001C7B09">
      <w:pPr>
        <w:spacing w:line="276" w:lineRule="auto"/>
        <w:ind w:firstLine="567"/>
        <w:jc w:val="both"/>
        <w:rPr>
          <w:rFonts w:ascii="Arial" w:hAnsi="Arial" w:cs="Arial"/>
          <w:lang w:val="mn-MN"/>
        </w:rPr>
      </w:pPr>
      <w:r w:rsidRPr="0046210B">
        <w:rPr>
          <w:rFonts w:ascii="Arial" w:hAnsi="Arial" w:cs="Arial"/>
          <w:lang w:val="mn-MN"/>
        </w:rPr>
        <w:t xml:space="preserve">2017 онд хэрэгжүүлсэн “Мансууруулах эм, сэтгэцэд нөлөөт бодисын хууль бус эргэлттэй тэмцэх” үндэсний хөтөлбөр” нь 9 зорилттой ба уг зорилтыг хэрэгжүүлэхээр </w:t>
      </w:r>
      <w:r w:rsidR="003B3996" w:rsidRPr="0046210B">
        <w:rPr>
          <w:rFonts w:ascii="Arial" w:hAnsi="Arial" w:cs="Arial"/>
          <w:lang w:val="mn-MN"/>
        </w:rPr>
        <w:t>32 үйл ажиллагааг төлөвлөсөн байна</w:t>
      </w:r>
      <w:r w:rsidR="003B3996" w:rsidRPr="0046210B">
        <w:rPr>
          <w:rStyle w:val="FootnoteReference"/>
          <w:rFonts w:ascii="Arial" w:hAnsi="Arial" w:cs="Arial"/>
          <w:lang w:val="mn-MN"/>
        </w:rPr>
        <w:footnoteReference w:id="23"/>
      </w:r>
      <w:r w:rsidR="003E4197" w:rsidRPr="0046210B">
        <w:rPr>
          <w:rFonts w:ascii="Arial" w:hAnsi="Arial" w:cs="Arial"/>
          <w:lang w:val="mn-MN"/>
        </w:rPr>
        <w:t>.</w:t>
      </w:r>
      <w:r w:rsidR="003B3996" w:rsidRPr="0046210B">
        <w:rPr>
          <w:rFonts w:ascii="Arial" w:hAnsi="Arial" w:cs="Arial"/>
          <w:lang w:val="mn-MN"/>
        </w:rPr>
        <w:t xml:space="preserve"> </w:t>
      </w:r>
    </w:p>
    <w:p w14:paraId="32FCF5D7" w14:textId="552FB910" w:rsidR="003B3996" w:rsidRPr="0046210B" w:rsidRDefault="003B3996" w:rsidP="001C7B09">
      <w:pPr>
        <w:spacing w:line="276" w:lineRule="auto"/>
        <w:ind w:firstLine="567"/>
        <w:jc w:val="both"/>
        <w:rPr>
          <w:rFonts w:ascii="Arial" w:hAnsi="Arial" w:cs="Arial"/>
          <w:lang w:val="mn-MN"/>
        </w:rPr>
      </w:pPr>
      <w:r w:rsidRPr="0046210B">
        <w:rPr>
          <w:rFonts w:ascii="Arial" w:hAnsi="Arial" w:cs="Arial"/>
          <w:lang w:val="mn-MN"/>
        </w:rPr>
        <w:t xml:space="preserve">Дээрх төлөвлөсөн 32 үйл ажиллагааны чиглэлээс агуулгаар нь хэрэгжилтийг нь судлахад хөтөлбөрийн 3.3.9. дэх хэсэгт тусгасан </w:t>
      </w:r>
      <w:r w:rsidRPr="0046210B">
        <w:rPr>
          <w:rFonts w:ascii="Arial" w:hAnsi="Arial" w:cs="Arial"/>
          <w:i/>
          <w:iCs/>
          <w:lang w:val="mn-MN"/>
        </w:rPr>
        <w:t xml:space="preserve">“мансууруулах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w:t>
      </w:r>
      <w:r w:rsidRPr="0046210B">
        <w:rPr>
          <w:rFonts w:ascii="Arial" w:hAnsi="Arial" w:cs="Arial"/>
          <w:lang w:val="mn-MN"/>
        </w:rPr>
        <w:t>гэсэн заалт өнөөдрийг хүртэл биелэгдээгүй.</w:t>
      </w:r>
    </w:p>
    <w:p w14:paraId="1B612CFB" w14:textId="4E5EB7F3" w:rsidR="003B3996" w:rsidRPr="0046210B" w:rsidRDefault="003B3996" w:rsidP="001C7B09">
      <w:pPr>
        <w:spacing w:line="276" w:lineRule="auto"/>
        <w:ind w:firstLine="567"/>
        <w:jc w:val="both"/>
        <w:rPr>
          <w:rFonts w:ascii="Arial" w:hAnsi="Arial" w:cs="Arial"/>
          <w:lang w:val="mn-MN"/>
        </w:rPr>
      </w:pPr>
      <w:r w:rsidRPr="0046210B">
        <w:rPr>
          <w:rFonts w:ascii="Arial" w:hAnsi="Arial" w:cs="Arial"/>
          <w:lang w:val="mn-MN"/>
        </w:rPr>
        <w:t xml:space="preserve">Мансууруулах, сэтгэцэд нөлөөлөх бодист донтсон, түүнээс бүрэн хараат болсон хүнд ял шийтгэл оногдуулснаар энэ төрлийн гэм хэрэг буурахгүй бөгөөд олон улсын жишиг төвийг байгуулж, эмнэлгийн тусламж үйлчилгээг үзүүлснээр гэмт хэргийн гаралтад шууд нөлөөлөх юм.  </w:t>
      </w:r>
    </w:p>
    <w:p w14:paraId="4EBF93E6" w14:textId="77777777" w:rsidR="003B3996" w:rsidRPr="0046210B" w:rsidRDefault="003B3996" w:rsidP="001C7B09">
      <w:pPr>
        <w:spacing w:line="276" w:lineRule="auto"/>
        <w:ind w:firstLine="567"/>
        <w:jc w:val="both"/>
        <w:rPr>
          <w:rFonts w:ascii="Arial" w:hAnsi="Arial" w:cs="Arial"/>
          <w:lang w:val="mn-MN"/>
        </w:rPr>
      </w:pPr>
      <w:r w:rsidRPr="0046210B">
        <w:rPr>
          <w:rFonts w:ascii="Arial" w:hAnsi="Arial" w:cs="Arial"/>
          <w:lang w:val="mn-MN"/>
        </w:rPr>
        <w:t xml:space="preserve">Монгол Улсын “Өршөөл үзүүлэх тухай” 2015 оны хуулийн дагуу 9.7 сая төгрөгийн торгууль төлөх, 4 сар баривчлагдахаас 18 жил хорих ялтай байсан 13 ялтан, 2017 оны шинэчилсэн Эрүүгийн хуулийн дагуу 1-15 жилийн хорих ялтай 15 ялтан хугацаанаасаа өмнө ялаас чөлөөлөгдөж, сүүлийн 1.9 жилийн хугацаанд энэ төрлийн бодистой холбоотой 28 хүн хорих ангиас суллагдаснаас гадна 27 ялтнуудын шүүхийн шийдвэрээр оногдуулсан ялаас 2-5 жилийг хассан байна. </w:t>
      </w:r>
    </w:p>
    <w:p w14:paraId="22F490AF" w14:textId="5BE8505E" w:rsidR="003B3996" w:rsidRPr="0046210B" w:rsidRDefault="003B3996" w:rsidP="001C7B09">
      <w:pPr>
        <w:spacing w:line="276" w:lineRule="auto"/>
        <w:ind w:firstLine="567"/>
        <w:jc w:val="both"/>
        <w:rPr>
          <w:rFonts w:ascii="Arial" w:hAnsi="Arial" w:cs="Arial"/>
          <w:lang w:val="mn-MN"/>
        </w:rPr>
      </w:pPr>
      <w:r w:rsidRPr="0046210B">
        <w:rPr>
          <w:rFonts w:ascii="Arial" w:hAnsi="Arial" w:cs="Arial"/>
          <w:lang w:val="mn-MN"/>
        </w:rPr>
        <w:t xml:space="preserve">Гэвч </w:t>
      </w:r>
      <w:r w:rsidR="005D5432" w:rsidRPr="0046210B">
        <w:rPr>
          <w:rFonts w:ascii="Arial" w:hAnsi="Arial" w:cs="Arial"/>
          <w:lang w:val="mn-MN"/>
        </w:rPr>
        <w:t>эдгээр суллагдсан хүмүүсийн хэдэн хувь нь мансууруулах, сэтгэцэд нөлөөлөх бодист донтох эмгэгийн эсрэг эмчилгээ хийгдсэн, хэдэн хүн бүрэн эдгэрсэн болох нь тодорхойгү</w:t>
      </w:r>
      <w:r w:rsidR="00C74837" w:rsidRPr="0046210B">
        <w:rPr>
          <w:rFonts w:ascii="Arial" w:hAnsi="Arial" w:cs="Arial"/>
          <w:lang w:val="mn-MN"/>
        </w:rPr>
        <w:t>й</w:t>
      </w:r>
      <w:r w:rsidR="005D5432" w:rsidRPr="0046210B">
        <w:rPr>
          <w:rFonts w:ascii="Arial" w:hAnsi="Arial" w:cs="Arial"/>
          <w:lang w:val="mn-MN"/>
        </w:rPr>
        <w:t>.</w:t>
      </w:r>
    </w:p>
    <w:p w14:paraId="0EE590F1" w14:textId="06BF82AD" w:rsidR="005D5432" w:rsidRPr="0046210B" w:rsidRDefault="005D5432" w:rsidP="001C7B09">
      <w:pPr>
        <w:spacing w:line="276" w:lineRule="auto"/>
        <w:ind w:firstLine="567"/>
        <w:jc w:val="both"/>
        <w:rPr>
          <w:rFonts w:ascii="Arial" w:hAnsi="Arial" w:cs="Arial"/>
          <w:lang w:val="mn-MN"/>
        </w:rPr>
      </w:pPr>
      <w:r w:rsidRPr="0046210B">
        <w:rPr>
          <w:rFonts w:ascii="Arial" w:hAnsi="Arial" w:cs="Arial"/>
          <w:lang w:val="mn-MN"/>
        </w:rPr>
        <w:t xml:space="preserve">Дээрх хөтөлбөрийн 3.4.2-д заасан </w:t>
      </w:r>
      <w:r w:rsidRPr="0046210B">
        <w:rPr>
          <w:rFonts w:ascii="Arial" w:hAnsi="Arial" w:cs="Arial"/>
          <w:i/>
          <w:iCs/>
          <w:lang w:val="mn-MN"/>
        </w:rPr>
        <w:t>“их, дээд сургуулийг түшиглэсэн эрдэм шинжилгээний байгууллагаар мансууруулах болон сэтгэцэд нөлөөт бодисын хууль бус эргэлт, түүний шалтгаан нөхцөлийн талаар суурь болон хавсарга судалгаа хийлгэх”</w:t>
      </w:r>
      <w:r w:rsidRPr="0046210B">
        <w:rPr>
          <w:rFonts w:ascii="Arial" w:hAnsi="Arial" w:cs="Arial"/>
          <w:lang w:val="mn-MN"/>
        </w:rPr>
        <w:t xml:space="preserve"> гэдэг заалт хэрэгжих боломжгүй заалтыг тусгасан байна. </w:t>
      </w:r>
    </w:p>
    <w:p w14:paraId="790895A8" w14:textId="7FF1E960" w:rsidR="005D5432" w:rsidRPr="0046210B" w:rsidRDefault="005D5432" w:rsidP="001C7B09">
      <w:pPr>
        <w:spacing w:line="276" w:lineRule="auto"/>
        <w:ind w:firstLine="567"/>
        <w:jc w:val="both"/>
        <w:rPr>
          <w:rFonts w:ascii="Arial" w:hAnsi="Arial" w:cs="Arial"/>
          <w:lang w:val="mn-MN"/>
        </w:rPr>
      </w:pPr>
      <w:r w:rsidRPr="0046210B">
        <w:rPr>
          <w:rFonts w:ascii="Arial" w:hAnsi="Arial" w:cs="Arial"/>
          <w:lang w:val="mn-MN"/>
        </w:rPr>
        <w:t>Учир нь энэ төрлийн судалгааг мансууруулах эм, сэтгэцэд нөлөөт бодистой холбоотой бодит эрүүгийн хэргийг уншиж судлавал судалгааны үр дүн бодитой гарах бөгөөд судалгааг хамгийн багадаа 5-10 жилийн үечлэлээр судалж байж нөхцөл байдлыг бүрэн тогтооно. Их дээд сургуулийн эрдэм шинжилгээний байгууллага нь эрүүгийн хэрэгтэй танилцах эрхгүй буюу Улсын Ерөнхий прокурорын дэргэдэх Эрүүгийн хэргийн төв архивт хадгалагдаж буй хавтаст хэрэгтэй танилца</w:t>
      </w:r>
      <w:r w:rsidR="008D0631" w:rsidRPr="0046210B">
        <w:rPr>
          <w:rFonts w:ascii="Arial" w:hAnsi="Arial" w:cs="Arial"/>
          <w:lang w:val="mn-MN"/>
        </w:rPr>
        <w:t>х</w:t>
      </w:r>
      <w:r w:rsidRPr="0046210B">
        <w:rPr>
          <w:rFonts w:ascii="Arial" w:hAnsi="Arial" w:cs="Arial"/>
          <w:lang w:val="mn-MN"/>
        </w:rPr>
        <w:t xml:space="preserve"> боломжгүй юм. </w:t>
      </w:r>
    </w:p>
    <w:p w14:paraId="49B86B5B" w14:textId="10AF9A2B" w:rsidR="005D5432" w:rsidRPr="0046210B" w:rsidRDefault="005D5432" w:rsidP="001C7B09">
      <w:pPr>
        <w:spacing w:line="276" w:lineRule="auto"/>
        <w:ind w:firstLine="567"/>
        <w:jc w:val="both"/>
        <w:rPr>
          <w:rFonts w:ascii="Arial" w:hAnsi="Arial" w:cs="Arial"/>
          <w:lang w:val="mn-MN"/>
        </w:rPr>
      </w:pPr>
      <w:r w:rsidRPr="0046210B">
        <w:rPr>
          <w:rFonts w:ascii="Arial" w:hAnsi="Arial" w:cs="Arial"/>
          <w:lang w:val="mn-MN"/>
        </w:rPr>
        <w:t xml:space="preserve">Зүй нь мэргэжлийн байгууллагыг түшиглэн, судалгааны хамрах хүрээг тогтоож төлөвлөсөн бол энэ заалт хэрэгжих боломжтой байсан. </w:t>
      </w:r>
    </w:p>
    <w:p w14:paraId="790BAF43" w14:textId="4476896C" w:rsidR="00E91B84" w:rsidRPr="00320998" w:rsidRDefault="00713205" w:rsidP="00320998">
      <w:pPr>
        <w:spacing w:line="276" w:lineRule="auto"/>
        <w:ind w:firstLine="567"/>
        <w:jc w:val="both"/>
        <w:rPr>
          <w:rFonts w:ascii="Arial" w:hAnsi="Arial" w:cs="Arial"/>
          <w:lang w:val="mn-MN"/>
        </w:rPr>
      </w:pPr>
      <w:r w:rsidRPr="0046210B">
        <w:rPr>
          <w:rFonts w:ascii="Arial" w:hAnsi="Arial" w:cs="Arial"/>
          <w:lang w:val="mn-MN"/>
        </w:rPr>
        <w:t xml:space="preserve">5-10 жилийн үечлэлээр энэ төрлийн гэмт хэргийн гаралт, газарзүйн байршил, гэмт хэрэг үйлдсэн хүний нийгэм хүн ам зүйн шинж, тухайн гэмт хэргийн халдлагын зүйл болох бодисын төрөл хэмжээ, түүнд зарцуулсан санхүүгийг эх үүсвэр, мөнгөний эргэлт гээд олон талаас нь судалсан тохиолдолд энэ төрлийн гэмт хэрэгтэй тэмцэх бодит бодлого боловсруулах боломж бий болно. </w:t>
      </w:r>
    </w:p>
    <w:p w14:paraId="449CB62C" w14:textId="54B6AC69" w:rsidR="00C64E39" w:rsidRPr="0046210B" w:rsidRDefault="0044531D" w:rsidP="0044531D">
      <w:pPr>
        <w:pStyle w:val="Heading1"/>
        <w:jc w:val="both"/>
        <w:rPr>
          <w:rFonts w:ascii="Arial" w:hAnsi="Arial" w:cs="Arial"/>
          <w:sz w:val="22"/>
          <w:szCs w:val="22"/>
          <w:lang w:val="mn-MN"/>
        </w:rPr>
      </w:pPr>
      <w:bookmarkStart w:id="29" w:name="_Toc161760849"/>
      <w:bookmarkStart w:id="30" w:name="_Toc161760989"/>
      <w:bookmarkStart w:id="31" w:name="_Toc161761158"/>
      <w:r w:rsidRPr="0046210B">
        <w:rPr>
          <w:rFonts w:ascii="Arial" w:hAnsi="Arial" w:cs="Arial"/>
          <w:sz w:val="22"/>
          <w:szCs w:val="22"/>
          <w:lang w:val="mn-MN"/>
        </w:rPr>
        <w:lastRenderedPageBreak/>
        <w:t>ТАВДУГААР БҮЛЭГ</w:t>
      </w:r>
      <w:r w:rsidR="00C64E39" w:rsidRPr="0046210B">
        <w:rPr>
          <w:rFonts w:ascii="Arial" w:hAnsi="Arial" w:cs="Arial"/>
          <w:sz w:val="22"/>
          <w:szCs w:val="22"/>
          <w:lang w:val="mn-MN"/>
        </w:rPr>
        <w:t>.</w:t>
      </w:r>
      <w:r w:rsidR="008E3368" w:rsidRPr="0046210B">
        <w:rPr>
          <w:rFonts w:ascii="Arial" w:hAnsi="Arial" w:cs="Arial"/>
          <w:sz w:val="22"/>
          <w:szCs w:val="22"/>
          <w:lang w:val="mn-MN"/>
        </w:rPr>
        <w:t xml:space="preserve"> </w:t>
      </w:r>
      <w:r w:rsidR="004A4873" w:rsidRPr="0046210B">
        <w:rPr>
          <w:rFonts w:ascii="Arial" w:hAnsi="Arial" w:cs="Arial"/>
          <w:sz w:val="22"/>
          <w:szCs w:val="22"/>
          <w:lang w:val="mn-MN"/>
        </w:rPr>
        <w:t xml:space="preserve">МАНСУУРАХ ДОНТОЙ ХҮНД ҮЗҮҮЛЭХ </w:t>
      </w:r>
      <w:r w:rsidR="00C64E39" w:rsidRPr="0046210B">
        <w:rPr>
          <w:rFonts w:ascii="Arial" w:hAnsi="Arial" w:cs="Arial"/>
          <w:sz w:val="22"/>
          <w:szCs w:val="22"/>
          <w:lang w:val="mn-MN"/>
        </w:rPr>
        <w:t>ОЛОН УЛСЫН САЙН ТУРШЛАГА</w:t>
      </w:r>
      <w:bookmarkEnd w:id="29"/>
      <w:bookmarkEnd w:id="30"/>
      <w:bookmarkEnd w:id="31"/>
    </w:p>
    <w:p w14:paraId="1E0CB887" w14:textId="55F8E233" w:rsidR="004A4873" w:rsidRPr="0046210B" w:rsidRDefault="004A4873" w:rsidP="001C7B09">
      <w:pPr>
        <w:spacing w:before="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Судалгааны энэхүү хэсэгт мансуурах дон буюу эмгэгтэй хүнд үзүүлдэг эмнэлгийн тусламж үйлчилгээний талаар зарим улсын сайн туршлагаас судаллаа. </w:t>
      </w:r>
    </w:p>
    <w:p w14:paraId="45EE4703" w14:textId="0B5001EE" w:rsidR="004A4873" w:rsidRPr="0046210B" w:rsidRDefault="004A4873" w:rsidP="001C7B09">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Энэ төрлийн гэмт хэрэгтэй тэмцэх үр дүнтэй аргуудын нэг нь далд хэрэглэгчийг ил гаргаж эмнэлгийн тусламж үйчилгээг үзүүлснээр хар зах зээл дээрх хэрэглэгчийн тоог бууруулах улмаар борлуулагчийг ил болгоход чухал ач холбогдолтой юм. </w:t>
      </w:r>
    </w:p>
    <w:p w14:paraId="521D6D06" w14:textId="7A6011D1" w:rsidR="004A4873" w:rsidRPr="0046210B" w:rsidRDefault="004A4873" w:rsidP="001C7B09">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За</w:t>
      </w:r>
      <w:r w:rsidR="003E4197" w:rsidRPr="0046210B">
        <w:rPr>
          <w:rFonts w:ascii="Arial" w:hAnsi="Arial" w:cs="Arial"/>
          <w:kern w:val="2"/>
          <w:lang w:val="mn-MN"/>
          <w14:ligatures w14:val="standardContextual"/>
        </w:rPr>
        <w:t>р</w:t>
      </w:r>
      <w:r w:rsidRPr="0046210B">
        <w:rPr>
          <w:rFonts w:ascii="Arial" w:hAnsi="Arial" w:cs="Arial"/>
          <w:kern w:val="2"/>
          <w:lang w:val="mn-MN"/>
          <w14:ligatures w14:val="standardContextual"/>
        </w:rPr>
        <w:t>им улсад хэрэглэж байгаа бодисыг хориотой бодисын жагсаалтнаас гаргаснаар үр дүнд хүрсэн судалгаа ч байна. Тухайл</w:t>
      </w:r>
      <w:r w:rsidR="0022662A" w:rsidRPr="0046210B">
        <w:rPr>
          <w:rFonts w:ascii="Arial" w:hAnsi="Arial" w:cs="Arial"/>
          <w:kern w:val="2"/>
          <w:lang w:val="mn-MN"/>
          <w14:ligatures w14:val="standardContextual"/>
        </w:rPr>
        <w:t>б</w:t>
      </w:r>
      <w:r w:rsidRPr="0046210B">
        <w:rPr>
          <w:rFonts w:ascii="Arial" w:hAnsi="Arial" w:cs="Arial"/>
          <w:kern w:val="2"/>
          <w:lang w:val="mn-MN"/>
          <w14:ligatures w14:val="standardContextual"/>
        </w:rPr>
        <w:t>ал</w:t>
      </w:r>
      <w:r w:rsidR="00C74837" w:rsidRPr="0046210B">
        <w:rPr>
          <w:rFonts w:ascii="Arial" w:hAnsi="Arial" w:cs="Arial"/>
          <w:kern w:val="2"/>
          <w:lang w:val="mn-MN"/>
          <w14:ligatures w14:val="standardContextual"/>
        </w:rPr>
        <w:t>,</w:t>
      </w:r>
      <w:r w:rsidRPr="0046210B">
        <w:rPr>
          <w:rFonts w:ascii="Arial" w:hAnsi="Arial" w:cs="Arial"/>
          <w:kern w:val="2"/>
          <w:lang w:val="mn-MN"/>
          <w14:ligatures w14:val="standardContextual"/>
        </w:rPr>
        <w:t xml:space="preserve"> АНУ-д марихуаныг хувь хүн тусгай дэлгүүр, эмийн сангаас худалдан авч, гэрийн нөхцөлд хэрэглэхийг зөвшөөрчээ. Ингэж хуульчилсан явдал нь нэг талаас тухайн мансууруулах эм, сэтгэцэд нөлөөт бодисод дурлагсадыг 28 хувийг дэвэргэж байгаа боловч, нөгөө талаас чанаргүй бодисоос хордож үхэх явдал хоёр дахин буурсан үзүүлэлт гарчээ. Мөн мансууруулах эм, сэтгэцэд нөлөөт бодисын хууль бус бизнес 30 хувиар буурсан үзүүлэлт гарсан байна</w:t>
      </w:r>
      <w:r w:rsidRPr="0046210B">
        <w:rPr>
          <w:rStyle w:val="FootnoteReference"/>
          <w:rFonts w:ascii="Arial" w:hAnsi="Arial" w:cs="Arial"/>
          <w:kern w:val="2"/>
          <w14:ligatures w14:val="standardContextual"/>
        </w:rPr>
        <w:footnoteReference w:id="24"/>
      </w:r>
      <w:r w:rsidR="001C7B09" w:rsidRPr="0046210B">
        <w:rPr>
          <w:rFonts w:ascii="Arial" w:hAnsi="Arial" w:cs="Arial"/>
          <w:kern w:val="2"/>
          <w:lang w:val="mn-MN"/>
          <w14:ligatures w14:val="standardContextual"/>
        </w:rPr>
        <w:t>.</w:t>
      </w:r>
    </w:p>
    <w:p w14:paraId="3AA3B0A1" w14:textId="219BE5C6" w:rsidR="004A4873" w:rsidRPr="0046210B" w:rsidRDefault="00252B4F" w:rsidP="003E374F">
      <w:pPr>
        <w:pStyle w:val="Heading2"/>
        <w:ind w:firstLine="567"/>
        <w:rPr>
          <w:rFonts w:ascii="Arial" w:hAnsi="Arial" w:cs="Arial"/>
          <w:sz w:val="22"/>
          <w:szCs w:val="22"/>
          <w:lang w:val="mn-MN"/>
        </w:rPr>
      </w:pPr>
      <w:bookmarkStart w:id="32" w:name="_Toc161760850"/>
      <w:bookmarkStart w:id="33" w:name="_Toc161760990"/>
      <w:bookmarkStart w:id="34" w:name="_Toc161761159"/>
      <w:r w:rsidRPr="0046210B">
        <w:rPr>
          <w:rFonts w:ascii="Arial" w:hAnsi="Arial" w:cs="Arial"/>
          <w:sz w:val="22"/>
          <w:szCs w:val="22"/>
          <w:lang w:val="mn-MN"/>
        </w:rPr>
        <w:t>5</w:t>
      </w:r>
      <w:r w:rsidR="004A4873" w:rsidRPr="0046210B">
        <w:rPr>
          <w:rFonts w:ascii="Arial" w:hAnsi="Arial" w:cs="Arial"/>
          <w:sz w:val="22"/>
          <w:szCs w:val="22"/>
          <w:lang w:val="mn-MN"/>
        </w:rPr>
        <w:t xml:space="preserve">.1. Оросын Холбооны </w:t>
      </w:r>
      <w:r w:rsidR="001C7B09" w:rsidRPr="0046210B">
        <w:rPr>
          <w:rFonts w:ascii="Arial" w:hAnsi="Arial" w:cs="Arial"/>
          <w:sz w:val="22"/>
          <w:szCs w:val="22"/>
          <w:lang w:val="mn-MN"/>
        </w:rPr>
        <w:t>У</w:t>
      </w:r>
      <w:r w:rsidR="004A4873" w:rsidRPr="0046210B">
        <w:rPr>
          <w:rFonts w:ascii="Arial" w:hAnsi="Arial" w:cs="Arial"/>
          <w:sz w:val="22"/>
          <w:szCs w:val="22"/>
          <w:lang w:val="mn-MN"/>
        </w:rPr>
        <w:t>лс</w:t>
      </w:r>
      <w:r w:rsidR="004902A4" w:rsidRPr="0046210B">
        <w:rPr>
          <w:rFonts w:ascii="Arial" w:hAnsi="Arial" w:cs="Arial"/>
          <w:sz w:val="22"/>
          <w:szCs w:val="22"/>
          <w:lang w:val="mn-MN"/>
        </w:rPr>
        <w:t>ын туршлага</w:t>
      </w:r>
      <w:r w:rsidR="004A4873" w:rsidRPr="0046210B">
        <w:rPr>
          <w:rStyle w:val="FootnoteReference"/>
          <w:rFonts w:ascii="Arial" w:hAnsi="Arial" w:cs="Arial"/>
          <w:sz w:val="22"/>
          <w:szCs w:val="22"/>
        </w:rPr>
        <w:footnoteReference w:id="25"/>
      </w:r>
      <w:bookmarkEnd w:id="32"/>
      <w:bookmarkEnd w:id="33"/>
      <w:bookmarkEnd w:id="34"/>
    </w:p>
    <w:p w14:paraId="4F857705" w14:textId="77777777" w:rsidR="004A4873" w:rsidRPr="0046210B" w:rsidRDefault="004A4873" w:rsidP="005215D5">
      <w:pPr>
        <w:spacing w:before="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Оросын Холбооны Улсын 1998 оны N 3-ФЗ "Мансууруулах эм, сэтгэцэд нөлөөт бодисын тухай" Холбооны хуулийн 44 дүгээр зүйлийн 1 дэх хэсэгт “Мансууруулах бодис, сэтгэцэд нөлөөт бодисыг эмчийн жоргүйгээр хэрэглэсэн, эсхүл мансууруулах бодис, сэтгэцэд нөлөөт бодис шинээр хэрэглэсэн гэж үзэх хангалттай үндэслэл бүхий этгээдийг эрүүл мэндийн шинжилгээнд хамруулж болно. </w:t>
      </w:r>
    </w:p>
    <w:p w14:paraId="64507D59"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Энэ зүйлийн 1 дэх хэсэгт заасан этгээдийн эрүүл мэндийн шинжилгээг хэрэг бүртгэх байгууллага, мөрдөн шалгах ажиллагаа явуулж байгаа байгууллага, мөрдөн байцаагч, шүүгч, захиргааны зөрчлийн хэрэг хянан шийдвэрлэх эрх бүхий албан тушаалтны шийдвэрээр эрүүл мэндийн салбарын төрийн бодлого, эрх зүйн зохицуулалтыг боловсруулах, хэрэгжүүлэх чиг үүргийг хэрэгжүүлдэг холбооны гүйцэтгэх байгууллагаас тусгайлан зөвшөөрсөн эмнэлгийн байгууллага, эсвэл ОХУ-ын мужийн эрүүл мэндийн салбарын гүйцэтгэх эрх бүхий байгууллагад хамруулна. </w:t>
      </w:r>
    </w:p>
    <w:p w14:paraId="31992298"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Хүнийг эрүүл мэндийн шинжилгээнд хамруулах тухай шүүгч, мөрдөн байцаагч, хэрэг бүртгэгч тогтоол гаргана. Энэ зүйлийн 1 дэх хэсэгт заасан хүнийг эрүүл мэндийн шинжилгээнд хамруулах тухай шийдвэрт ОХУ-ын хууль тогтоомжоор тогтоосон журмаар шүүхэд гомдол гаргах, эсхүл прокурор эсэргүүцэл бичиж болно.</w:t>
      </w:r>
    </w:p>
    <w:p w14:paraId="5AC1E8FB" w14:textId="39491E91"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Энэ зүйлийн 1 дэх хэсэгт заасан хүнийг эрүүл мэндийн шинжилгээнд хамруулах журмыг эрүүл мэндийн салбарын төрийн бодлого, хууль эрх зүйн зохицуулалтыг боловсруулах, хэрэгжүүлэх чиг үүргийг хэрэгжүүлдэг холбооны гүйцэтгэх байгууллага нь Дотоод хэргийн салбарын холбооны гүйцэтгэх байгууллага, ОХУ-ын ерөнхий прокурорын газар болон Хууль зүйн салбарын холбооны гүйцэтгэх байгууллагатай тохиролцсоны дагуу тогтооно. Энэ зүйлийн 1 дэх хэсэгт заасан хүнийг эрүүл мэндийн шинжилгээнд хамруулах зардлыг холбогдох төсвийн зардлаар гаргана.</w:t>
      </w:r>
    </w:p>
    <w:p w14:paraId="5C13D965"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lastRenderedPageBreak/>
        <w:t xml:space="preserve">Мөн хуулийн 54 дүгээр зүйлд Мансууруулах бодист донтсон өвчтөнд эмнэлгийн тусламж үзүүлэх, тэдгээрийг нийгэмшүүлэх талаар тусгагдсан. Төрөөс мансууруулах бодист донтсон өвчтөнд эмийн эмчилгээ, нийгэмшүүлэх баталгаа олгодог. Мансууруулах бодист донтсон өвчтөнд зориулсан эмийн эмчилгээ гэдэг нь урьдчилан сэргийлэх, оношлох, эмчлэх, эрүүл мэндийг нөхөн сэргээх зэргийг багтаана. </w:t>
      </w:r>
    </w:p>
    <w:p w14:paraId="0087ED55"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Мансууруулах бодисын донтсон өвчтөнд тэдний сайн дурын зөвшөөрлийн үндсэн дээр эмийн эмчилгээ хийдэг. Мансууруулах эм, сэтгэцэд нөлөөт бодисын диспансерийн хяналтад байгаа, эмчийн жоргүйгээр үргэлжлүүлэн хэрэглэсэн, эмчилгээ хийлгэхээс зайлсхийсэн мансуурах бодист донтсон өвчтөн, түүнчлэн захиргааны хариуцлага хүлээлгэсэн, гэмт хэрэг үйлдсэн гэм буруутайд тооцож торгох ял, тодорхой албан тушаал эрхлэх, тодорхой үйл ажиллагаа эрхлэх эрхийг хасч, албадан ажил хийлгэх, нийтэд тусгай ажил хийлгэх, эрх хязгаарлах ялаар тус тус шийтгэгдсэн этгээдэд донтох зуршлын эсрэг эмчилгээ хийлгэх шаардлагатай бол шүүхийн шийдвэрээр эмчилгээ хийлгэх болон ОХУ-ын хууль тогтоомжид заасны дагуу бусад арга хэмжээ авч болно.</w:t>
      </w:r>
    </w:p>
    <w:p w14:paraId="79A89018"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Мансууруулах бодист донтсон өвчтөн нь эмийн эмчилгээ хийлгэх үед өвчтөний эрхийг эдэлнэ. </w:t>
      </w:r>
    </w:p>
    <w:p w14:paraId="52ACEE17"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 Мансууруулах бодист донтсон өвчтөнийг эмчилгээ хийлгэсний дараа ОХУ-ын хууль тогтоомжийн дагуу нийгэмшүүлэх эмчилгээ хийгддэг бөгөөд үүнд:</w:t>
      </w:r>
    </w:p>
    <w:p w14:paraId="4F36DA05"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Мансууруулах бодист донтсон хүмүүсийн нийгмийн орчинд дасан зохицох сэтгэл зүйн байдлыг засахад туслалцаа үзүүлэх нийгэм-сэтгэл зүйн үйлчилгээ, түүний дотор тусламжийн утас ашиглан нэрээ нууцалсан сэтгэл зүйн тусламж үзүүлэх;</w:t>
      </w:r>
    </w:p>
    <w:p w14:paraId="0656E0B7"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Мансууруулах бодист донтсон өвчтөний зан байдал, хувь хүний ​​​​хөгжлийн гажуудал үүсэхээс урьдчилан сэргийлэх, тэдний эерэг сонирхлыг (чөлөөт цагийг оролцуулан) хөгжүүлэх, тэдний чөлөөт цагийг зөв боловсон өнгөрүүлэх, гэр бүлд хүүхэд өсгөн хүмүүжүүлэхэд нь туслахад чиглэсэн нийгэм, сурган хүмүүжүүлэх үйлчилгээ үзүүлэх;</w:t>
      </w:r>
    </w:p>
    <w:p w14:paraId="4DF7795D"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Мансууруулах бодист донтсон өвчтөнийг ажилтай болгоход нь туслах, тэдний хөдөлмөрт дасан зохицохтой холбоотой бусад асуудлыг шийдвэрлэхэд чиглэсэн нийгэм, хөдөлмөрийн үйлчилгээ үзүүлэх;</w:t>
      </w:r>
    </w:p>
    <w:p w14:paraId="29F7B70F" w14:textId="77777777"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Нийгмийн үйлчилгээ хүлээн авагч - мансууруулах бодист донтсон өвчтөний эрх, хууль ёсны ашиг сонирхлыг хамгаалах, алдагдсан баримт бичгийг сэргээх хууль зүйн үйлчилгээ, түүний дотор үнэ төлбөргүй туслалцаа үзүүлэхэд чиглэсэн нийгмийн болон хууль зүйн үйлчилгээ үзүүлэх;</w:t>
      </w:r>
    </w:p>
    <w:p w14:paraId="1F367EDC" w14:textId="6557877F" w:rsidR="004A4873" w:rsidRPr="0046210B" w:rsidRDefault="004A4873" w:rsidP="005215D5">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Мансууруулах бодист донтсон өвчтөнд нийгмийн гэрээний үндсэн дээр нийгмийн тусламж үзүүлэх</w:t>
      </w:r>
      <w:r w:rsidR="00DD2B1C" w:rsidRPr="0046210B">
        <w:rPr>
          <w:rFonts w:ascii="Arial" w:hAnsi="Arial" w:cs="Arial"/>
          <w:kern w:val="2"/>
          <w:lang w:val="mn-MN"/>
          <w14:ligatures w14:val="standardContextual"/>
        </w:rPr>
        <w:t xml:space="preserve"> зэрэг болно. </w:t>
      </w:r>
    </w:p>
    <w:p w14:paraId="09D6D646" w14:textId="2D89B782" w:rsidR="004A4873" w:rsidRPr="0046210B" w:rsidRDefault="004A4873" w:rsidP="00DD2B1C">
      <w:pPr>
        <w:spacing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Мансууруулах бодист донтсон хүнийг эмээр эмчлэх эмнэлгийн байгууллагын үйл ажиллагаа</w:t>
      </w:r>
      <w:r w:rsidR="00DD2B1C" w:rsidRPr="0046210B">
        <w:rPr>
          <w:rFonts w:ascii="Arial" w:hAnsi="Arial" w:cs="Arial"/>
          <w:kern w:val="2"/>
          <w:lang w:val="mn-MN"/>
          <w14:ligatures w14:val="standardContextual"/>
        </w:rPr>
        <w:t xml:space="preserve">ны талаар мөн хуулийн 55 дугаар зүйлээр зохицуулсан. </w:t>
      </w:r>
      <w:r w:rsidRPr="0046210B">
        <w:rPr>
          <w:rFonts w:ascii="Arial" w:hAnsi="Arial" w:cs="Arial"/>
          <w:kern w:val="2"/>
          <w:lang w:val="mn-MN"/>
          <w14:ligatures w14:val="standardContextual"/>
        </w:rPr>
        <w:t>Хар тамхинд донтох өвчнөөс урьдчилан сэргийлэх, оношлох, мансуурах донтогчдод эмнэлгийн нөхөн сэргээх эмчилгээг эмнэлгийн байгууллагад хийдэг.</w:t>
      </w:r>
      <w:r w:rsidR="00DD2B1C" w:rsidRPr="0046210B">
        <w:rPr>
          <w:rFonts w:ascii="Arial" w:hAnsi="Arial" w:cs="Arial"/>
          <w:kern w:val="2"/>
          <w:lang w:val="mn-MN"/>
          <w14:ligatures w14:val="standardContextual"/>
        </w:rPr>
        <w:t xml:space="preserve"> </w:t>
      </w:r>
      <w:r w:rsidRPr="0046210B">
        <w:rPr>
          <w:rFonts w:ascii="Arial" w:hAnsi="Arial" w:cs="Arial"/>
          <w:kern w:val="2"/>
          <w:lang w:val="mn-MN"/>
          <w14:ligatures w14:val="standardContextual"/>
        </w:rPr>
        <w:t>Мансууруулах бодист донтсон хүмүүсийн эмчилгээг зөвхөн улсын болон орон нутгийн эрүүл мэндийн тогтолцооны эмнэлгийн байгууллагад явуул</w:t>
      </w:r>
      <w:r w:rsidR="00DD2B1C" w:rsidRPr="0046210B">
        <w:rPr>
          <w:rFonts w:ascii="Arial" w:hAnsi="Arial" w:cs="Arial"/>
          <w:kern w:val="2"/>
          <w:lang w:val="mn-MN"/>
          <w14:ligatures w14:val="standardContextual"/>
        </w:rPr>
        <w:t xml:space="preserve">на. </w:t>
      </w:r>
      <w:r w:rsidRPr="0046210B">
        <w:rPr>
          <w:rFonts w:ascii="Arial" w:hAnsi="Arial" w:cs="Arial"/>
          <w:kern w:val="2"/>
          <w:lang w:val="mn-MN"/>
          <w14:ligatures w14:val="standardContextual"/>
        </w:rPr>
        <w:t>Эмийн эмчилгээ хийдэг төрийн болон орон нутгийн эрүүл мэндийн тогтолцооны эмнэлгийн байгууллагыг хувьчлах, шилжүүлэхийг хориглоно.</w:t>
      </w:r>
      <w:r w:rsidR="00DD2B1C" w:rsidRPr="0046210B">
        <w:rPr>
          <w:rFonts w:ascii="Arial" w:hAnsi="Arial" w:cs="Arial"/>
          <w:kern w:val="2"/>
          <w:lang w:val="mn-MN"/>
          <w14:ligatures w14:val="standardContextual"/>
        </w:rPr>
        <w:t xml:space="preserve"> </w:t>
      </w:r>
      <w:r w:rsidRPr="0046210B">
        <w:rPr>
          <w:rFonts w:ascii="Arial" w:hAnsi="Arial" w:cs="Arial"/>
          <w:kern w:val="2"/>
          <w:lang w:val="mn-MN"/>
          <w14:ligatures w14:val="standardContextual"/>
        </w:rPr>
        <w:t xml:space="preserve">Мансууруулах бодисын донтолтыг оношлох, мансууруулах бодист донтох өвчтэй хүмүүсийг эмчлэхийн тулд ОХУ-ын хууль тогтоомжоор хориглоогүй оношлогоо, эмчилгээний аргууд, түүнчлэн </w:t>
      </w:r>
      <w:r w:rsidRPr="0046210B">
        <w:rPr>
          <w:rFonts w:ascii="Arial" w:hAnsi="Arial" w:cs="Arial"/>
          <w:kern w:val="2"/>
          <w:lang w:val="mn-MN"/>
          <w14:ligatures w14:val="standardContextual"/>
        </w:rPr>
        <w:lastRenderedPageBreak/>
        <w:t>ОХУ-ын хууль тогтоомжоор тогтоосон журмаар бүртгэгдсэн эмнэлгийн зориулалтаар ашиглах эм, эмнэлгийн хэрэгслийг ашигладаг</w:t>
      </w:r>
      <w:r w:rsidR="00DD2B1C" w:rsidRPr="0046210B">
        <w:rPr>
          <w:rFonts w:ascii="Arial" w:hAnsi="Arial" w:cs="Arial"/>
          <w:kern w:val="2"/>
          <w:lang w:val="mn-MN"/>
          <w14:ligatures w14:val="standardContextual"/>
        </w:rPr>
        <w:t xml:space="preserve"> байна. </w:t>
      </w:r>
    </w:p>
    <w:p w14:paraId="7F954762" w14:textId="1DB32DAF" w:rsidR="00BD421A" w:rsidRPr="0046210B" w:rsidRDefault="00252B4F" w:rsidP="009C6BD6">
      <w:pPr>
        <w:pStyle w:val="Heading2"/>
        <w:ind w:firstLine="720"/>
        <w:rPr>
          <w:rFonts w:ascii="Arial" w:hAnsi="Arial" w:cs="Arial"/>
          <w:sz w:val="22"/>
          <w:szCs w:val="22"/>
          <w:lang w:val="mn-MN" w:eastAsia="zh-CN"/>
        </w:rPr>
      </w:pPr>
      <w:bookmarkStart w:id="35" w:name="_Toc161760851"/>
      <w:bookmarkStart w:id="36" w:name="_Toc161760991"/>
      <w:bookmarkStart w:id="37" w:name="_Toc161761160"/>
      <w:r w:rsidRPr="0046210B">
        <w:rPr>
          <w:rFonts w:ascii="Arial" w:hAnsi="Arial" w:cs="Arial"/>
          <w:sz w:val="22"/>
          <w:szCs w:val="22"/>
          <w:lang w:val="mn-MN"/>
        </w:rPr>
        <w:t>5</w:t>
      </w:r>
      <w:r w:rsidR="00BD421A" w:rsidRPr="0046210B">
        <w:rPr>
          <w:rFonts w:ascii="Arial" w:hAnsi="Arial" w:cs="Arial"/>
          <w:sz w:val="22"/>
          <w:szCs w:val="22"/>
          <w:lang w:val="mn-MN" w:eastAsia="zh-CN"/>
        </w:rPr>
        <w:t>.2. А</w:t>
      </w:r>
      <w:r w:rsidR="00CB3C21" w:rsidRPr="0046210B">
        <w:rPr>
          <w:rFonts w:ascii="Arial" w:hAnsi="Arial" w:cs="Arial"/>
          <w:sz w:val="22"/>
          <w:szCs w:val="22"/>
          <w:lang w:val="mn-MN" w:eastAsia="zh-CN"/>
        </w:rPr>
        <w:t>мерикийн Нэгдсэн Улсын туршлага</w:t>
      </w:r>
      <w:bookmarkEnd w:id="35"/>
      <w:bookmarkEnd w:id="36"/>
      <w:bookmarkEnd w:id="37"/>
    </w:p>
    <w:p w14:paraId="102DBD24" w14:textId="50A7AC4B" w:rsidR="00BD421A" w:rsidRPr="0046210B" w:rsidRDefault="00BD421A" w:rsidP="005215D5">
      <w:pPr>
        <w:spacing w:before="240" w:line="276" w:lineRule="auto"/>
        <w:ind w:firstLine="720"/>
        <w:jc w:val="both"/>
        <w:rPr>
          <w:rFonts w:ascii="Arial" w:hAnsi="Arial" w:cs="Arial"/>
          <w:lang w:val="mn-MN"/>
        </w:rPr>
      </w:pPr>
      <w:r w:rsidRPr="0046210B">
        <w:rPr>
          <w:rFonts w:ascii="Arial" w:hAnsi="Arial" w:cs="Arial"/>
          <w:lang w:val="mn-MN"/>
        </w:rPr>
        <w:t>АНУ-ын Эрүүл мэнд, хүний үйлчилгээний яамнаас мансууруулах болон сэтгэцэд нөлөөт бодист донтолтыг эмчлэх боломжтой гэж үздэг. Учир нь донтолт бол зүрхний өвчин, астма зэрэг бусад архаг өвчний эмчилгээтэй адилгүй бөгөөд энэ нь нөхцөл байдлыг зохицуулах арга зам юм.  Өөрөөр хэлбэл, хүмүүст тархи, зан төлөвт үзүүлэх хар тамхины сөрөг нөлөөг арилгах, амьдралаа хянах боломжийг олгох хэлбэрээр эмчилгээ явагддаг гэсэн үг. Донтолт бол сэтгэцийн эмгэг бөгөөд анагаахын шинжлэх ухааны олон төрлийн судалгаанууд хар тамхи хэрэглэхээ болих, үр бүтээлтэй амьдралаа сэргээхэд тусалдаг аргуудыг бий болгож түүнийг улам бүр хөгжүүлсээр ирсэн</w:t>
      </w:r>
      <w:r w:rsidRPr="0046210B">
        <w:rPr>
          <w:rStyle w:val="FootnoteReference"/>
          <w:rFonts w:ascii="Arial" w:hAnsi="Arial" w:cs="Arial"/>
          <w:lang w:val="mn-MN"/>
        </w:rPr>
        <w:footnoteReference w:id="26"/>
      </w:r>
      <w:r w:rsidR="005215D5" w:rsidRPr="0046210B">
        <w:rPr>
          <w:rFonts w:ascii="Arial" w:hAnsi="Arial" w:cs="Arial"/>
          <w:lang w:val="mn-MN"/>
        </w:rPr>
        <w:t xml:space="preserve">. </w:t>
      </w:r>
      <w:r w:rsidRPr="0046210B">
        <w:rPr>
          <w:rFonts w:ascii="Arial" w:hAnsi="Arial" w:cs="Arial"/>
          <w:lang w:val="mn-MN"/>
        </w:rPr>
        <w:t xml:space="preserve"> </w:t>
      </w:r>
    </w:p>
    <w:p w14:paraId="45BDD110" w14:textId="78F53011" w:rsidR="00BD421A" w:rsidRPr="0046210B" w:rsidRDefault="00BD421A" w:rsidP="004902A4">
      <w:pPr>
        <w:spacing w:line="276" w:lineRule="auto"/>
        <w:ind w:firstLine="720"/>
        <w:jc w:val="both"/>
        <w:rPr>
          <w:rFonts w:ascii="Arial" w:hAnsi="Arial" w:cs="Arial"/>
          <w:lang w:val="mn-MN"/>
        </w:rPr>
      </w:pPr>
      <w:r w:rsidRPr="0046210B">
        <w:rPr>
          <w:rFonts w:ascii="Arial" w:hAnsi="Arial" w:cs="Arial"/>
          <w:lang w:val="mn-MN"/>
        </w:rPr>
        <w:t>Зарим хүмүүсийн хувьд эмчилгээнд хамрагдс</w:t>
      </w:r>
      <w:r w:rsidR="00C74837" w:rsidRPr="0046210B">
        <w:rPr>
          <w:rFonts w:ascii="Arial" w:hAnsi="Arial" w:cs="Arial"/>
          <w:lang w:val="mn-MN"/>
        </w:rPr>
        <w:t>аны</w:t>
      </w:r>
      <w:r w:rsidRPr="0046210B">
        <w:rPr>
          <w:rFonts w:ascii="Arial" w:hAnsi="Arial" w:cs="Arial"/>
          <w:lang w:val="mn-MN"/>
        </w:rPr>
        <w:t xml:space="preserve"> дараа хар тамхинд донтох архаг шинж чанар нь үр дүнгүй болж дахин давтагдах тохиолдол гардаг ба хамгийн гол шалтгаан бол стресс гэж үздэг. Мөн эмчилгээний төлөвлөгөөгөө дагаж мөрдөхгүй байх, тухайн хүний сэтгэл зүй, тэсвэрлэх чадвар, зуршил, амьдралын буруу хэв маягтай холбоотой. Улмаар өмнө нь хэрэглэж байснаас илүү их тунгаар хэрэглэх, таагүй мэдрэмж төрөх, нойргүйдэл, хурц ширүүн зантай болох, эмчилгээнд хэрэглэж байсан эм нь дахин эмчилгээ эхлэхэд үйлчлэхгүй байх зэрэг сөрөг үр дагаварууд бий болгодог. </w:t>
      </w:r>
    </w:p>
    <w:p w14:paraId="1E0A3B7D" w14:textId="39C45443" w:rsidR="00BD421A" w:rsidRPr="0046210B" w:rsidRDefault="00BD421A" w:rsidP="004902A4">
      <w:pPr>
        <w:spacing w:line="276" w:lineRule="auto"/>
        <w:ind w:firstLine="720"/>
        <w:jc w:val="both"/>
        <w:rPr>
          <w:rFonts w:ascii="Arial" w:hAnsi="Arial" w:cs="Arial"/>
          <w:lang w:val="mn-MN"/>
        </w:rPr>
      </w:pPr>
      <w:r w:rsidRPr="0046210B">
        <w:rPr>
          <w:rFonts w:ascii="Arial" w:hAnsi="Arial" w:cs="Arial"/>
          <w:lang w:val="mn-MN"/>
        </w:rPr>
        <w:t>Гэвч өмнөх эмчилгээгээ үргэлжлүүлэх, эсвэл түүний арга, хэлбэрийг өөрчлөх эсвэл шинээр эмчилгээ эхлүүлэх зэргээр зорилгодоо хүрэх бүрэн боломжтой гэж үздэг. Эмчилгээнд мансууруулах бодис героин, фентанилны найрлагатай өвдөлт намдаах эм, болон бусад бупренорфин, метадон, налтрексон, бупренорфин, налоксон эмнүүдийг зан үйлийн эмчилгээ эсвэл сэтгэл зүйн зөвлөгөөтэй хослуулсан хэрэглэнэ. Тодруулбал, мансууруулах бодисын донтолтыг эмчлэх эм, тариа хаана ч байхгүй тул өөрт тохирсон эмчилгээний аргуудыг хэрэглэх нь зүйтэй</w:t>
      </w:r>
      <w:r w:rsidRPr="0046210B">
        <w:rPr>
          <w:rStyle w:val="FootnoteReference"/>
          <w:rFonts w:ascii="Arial" w:hAnsi="Arial" w:cs="Arial"/>
          <w:lang w:val="mn-MN"/>
        </w:rPr>
        <w:footnoteReference w:id="27"/>
      </w:r>
      <w:r w:rsidRPr="0046210B">
        <w:rPr>
          <w:rFonts w:ascii="Arial" w:hAnsi="Arial" w:cs="Arial"/>
          <w:lang w:val="mn-MN"/>
        </w:rPr>
        <w:t xml:space="preserve">. </w:t>
      </w:r>
    </w:p>
    <w:p w14:paraId="0998FABD" w14:textId="77777777" w:rsidR="00BD421A" w:rsidRPr="0046210B" w:rsidRDefault="00BD421A" w:rsidP="004902A4">
      <w:pPr>
        <w:spacing w:line="276" w:lineRule="auto"/>
        <w:ind w:firstLine="720"/>
        <w:jc w:val="both"/>
        <w:rPr>
          <w:rFonts w:ascii="Arial" w:hAnsi="Arial" w:cs="Arial"/>
          <w:lang w:val="mn-MN"/>
        </w:rPr>
      </w:pPr>
      <w:r w:rsidRPr="0046210B">
        <w:rPr>
          <w:rFonts w:ascii="Arial" w:hAnsi="Arial" w:cs="Arial"/>
          <w:lang w:val="mn-MN"/>
        </w:rPr>
        <w:t>Эмчилгээ 2 аргаас бүрдэх ба хослуулан хэрэглэх нь үр дүнтэй. Үүнд:</w:t>
      </w:r>
    </w:p>
    <w:p w14:paraId="4CD7CD59" w14:textId="3B40CDE7" w:rsidR="00BD421A" w:rsidRPr="0046210B" w:rsidRDefault="00BD421A" w:rsidP="004902A4">
      <w:pPr>
        <w:spacing w:line="276" w:lineRule="auto"/>
        <w:ind w:firstLine="720"/>
        <w:jc w:val="both"/>
        <w:rPr>
          <w:rFonts w:ascii="Arial" w:hAnsi="Arial" w:cs="Arial"/>
          <w:lang w:val="mn-MN"/>
        </w:rPr>
      </w:pPr>
      <w:r w:rsidRPr="0046210B">
        <w:rPr>
          <w:rFonts w:ascii="Arial" w:hAnsi="Arial" w:cs="Arial"/>
          <w:lang w:val="mn-MN"/>
        </w:rPr>
        <w:t xml:space="preserve">-Эм тарианы эмчилгээ. Энэ нь эхлээд бие махбодийн хоргүйжүүлэх үйл явцаас гадна эмчийн жорын дагуу эм, тариа хэрэглэх болон хэвтэн эмчлүүлэх арга. </w:t>
      </w:r>
    </w:p>
    <w:p w14:paraId="0DED9B03" w14:textId="36399220" w:rsidR="00BD421A" w:rsidRPr="0046210B" w:rsidRDefault="00BD421A" w:rsidP="004902A4">
      <w:pPr>
        <w:spacing w:line="276" w:lineRule="auto"/>
        <w:ind w:firstLine="720"/>
        <w:jc w:val="both"/>
        <w:rPr>
          <w:rFonts w:ascii="Arial" w:hAnsi="Arial" w:cs="Arial"/>
          <w:lang w:val="mn-MN"/>
        </w:rPr>
      </w:pPr>
      <w:r w:rsidRPr="0046210B">
        <w:rPr>
          <w:rFonts w:ascii="Arial" w:hAnsi="Arial" w:cs="Arial"/>
          <w:lang w:val="mn-MN"/>
        </w:rPr>
        <w:t xml:space="preserve">-Донтолтыг даван туулж, хар тамхинаас ангид байлгах зорилготой хөтөлбөрт хамрагдах. Энэ нь хар тамхины хэрэглээний хэв маяг, зан чанарыг өөрчлөх сэтгэл зүйн, мансууруулах бодистой холбоотой эрүүл мэндийн сургалт, сэтгэцийн болон нийгмийн асуудлыг шийдвэрлэхэд тохирсон ганцаарчилсан, бүлгийн, гэр бүлийг хамруулсан хөтөлбөрүүдэд хамрагдах арга юм. </w:t>
      </w:r>
    </w:p>
    <w:p w14:paraId="6F608719" w14:textId="77777777" w:rsidR="00BD421A" w:rsidRPr="0046210B" w:rsidRDefault="00BD421A" w:rsidP="004902A4">
      <w:pPr>
        <w:jc w:val="both"/>
        <w:rPr>
          <w:rFonts w:ascii="Arial" w:hAnsi="Arial" w:cs="Arial"/>
          <w:lang w:val="mn-MN"/>
        </w:rPr>
      </w:pPr>
      <w:r w:rsidRPr="0046210B">
        <w:rPr>
          <w:rFonts w:ascii="Arial" w:hAnsi="Arial" w:cs="Arial"/>
          <w:i/>
          <w:iCs/>
          <w:lang w:val="mn-MN"/>
        </w:rPr>
        <w:t>Зураг 1. Метамфетамин буюу мөс гэх нэршилтэй мансууруулах бодис хэрэглэгчийн ялгаа</w:t>
      </w:r>
      <w:r w:rsidRPr="0046210B">
        <w:rPr>
          <w:rStyle w:val="FootnoteReference"/>
          <w:rFonts w:ascii="Arial" w:hAnsi="Arial" w:cs="Arial"/>
          <w:lang w:val="mn-MN"/>
        </w:rPr>
        <w:footnoteReference w:id="28"/>
      </w:r>
    </w:p>
    <w:p w14:paraId="652BAF15" w14:textId="77777777" w:rsidR="00BD421A" w:rsidRPr="0046210B" w:rsidRDefault="00BD421A" w:rsidP="00E80749">
      <w:pPr>
        <w:jc w:val="center"/>
        <w:rPr>
          <w:rFonts w:ascii="Arial" w:hAnsi="Arial" w:cs="Arial"/>
          <w:lang w:val="mn-MN"/>
        </w:rPr>
      </w:pPr>
      <w:r w:rsidRPr="0046210B">
        <w:rPr>
          <w:rFonts w:ascii="Arial" w:hAnsi="Arial" w:cs="Arial"/>
          <w:noProof/>
          <w:lang w:val="mn-MN" w:eastAsia="mn-MN"/>
        </w:rPr>
        <w:lastRenderedPageBreak/>
        <w:drawing>
          <wp:inline distT="0" distB="0" distL="0" distR="0" wp14:anchorId="1FE9BBBA" wp14:editId="1343F181">
            <wp:extent cx="5810250" cy="1923920"/>
            <wp:effectExtent l="0" t="0" r="0" b="635"/>
            <wp:docPr id="662279478" name="Picture 1" descr="A close-up of a brain s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79478" name="Picture 1" descr="A close-up of a brain scan&#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8821" cy="1933380"/>
                    </a:xfrm>
                    <a:prstGeom prst="rect">
                      <a:avLst/>
                    </a:prstGeom>
                    <a:noFill/>
                    <a:ln>
                      <a:noFill/>
                    </a:ln>
                  </pic:spPr>
                </pic:pic>
              </a:graphicData>
            </a:graphic>
          </wp:inline>
        </w:drawing>
      </w:r>
    </w:p>
    <w:p w14:paraId="57E8B323" w14:textId="77777777" w:rsidR="00BD421A" w:rsidRPr="0046210B" w:rsidRDefault="00BD421A" w:rsidP="00BD421A">
      <w:pPr>
        <w:ind w:firstLine="720"/>
        <w:jc w:val="both"/>
        <w:rPr>
          <w:rStyle w:val="Emphasis"/>
          <w:rFonts w:ascii="Arial" w:hAnsi="Arial" w:cs="Arial"/>
          <w:i w:val="0"/>
          <w:iCs w:val="0"/>
          <w:shd w:val="clear" w:color="auto" w:fill="FFFFFF"/>
          <w:lang w:val="mn-MN"/>
        </w:rPr>
      </w:pPr>
      <w:r w:rsidRPr="0046210B">
        <w:rPr>
          <w:rFonts w:ascii="Arial" w:hAnsi="Arial" w:cs="Arial"/>
          <w:lang w:val="mn-MN"/>
        </w:rPr>
        <w:t xml:space="preserve">Хүний тархинд </w:t>
      </w:r>
      <w:r w:rsidRPr="0046210B">
        <w:rPr>
          <w:rStyle w:val="Emphasis"/>
          <w:rFonts w:ascii="Arial" w:hAnsi="Arial" w:cs="Arial"/>
          <w:shd w:val="clear" w:color="auto" w:fill="FFFFFF"/>
          <w:lang w:val="mn-MN"/>
        </w:rPr>
        <w:t>Допамин</w:t>
      </w:r>
      <w:r w:rsidRPr="0046210B">
        <w:rPr>
          <w:rFonts w:ascii="Arial" w:hAnsi="Arial" w:cs="Arial"/>
          <w:shd w:val="clear" w:color="auto" w:fill="FFFFFF"/>
          <w:lang w:val="mn-MN"/>
        </w:rPr>
        <w:t xml:space="preserve"> гэх даавар байх бөгөөд хэн нэгэнд магтуулах, эсвэл хэн нэгнээс гэнэтийн бэлэг авах зэргээр сайхан мэдрэмж авахад үүсч ялгардаг.  Эхний зураг бол </w:t>
      </w:r>
      <w:r w:rsidRPr="0046210B">
        <w:rPr>
          <w:rFonts w:ascii="Arial" w:hAnsi="Arial" w:cs="Arial"/>
          <w:lang w:val="mn-MN"/>
        </w:rPr>
        <w:t xml:space="preserve">метамфетамин </w:t>
      </w:r>
      <w:r w:rsidRPr="0046210B">
        <w:rPr>
          <w:rFonts w:ascii="Arial" w:hAnsi="Arial" w:cs="Arial"/>
          <w:shd w:val="clear" w:color="auto" w:fill="FFFFFF"/>
          <w:lang w:val="mn-MN"/>
        </w:rPr>
        <w:t xml:space="preserve">огт хэрэглээгүй хүний </w:t>
      </w:r>
      <w:r w:rsidRPr="0046210B">
        <w:rPr>
          <w:rStyle w:val="Emphasis"/>
          <w:rFonts w:ascii="Arial" w:hAnsi="Arial" w:cs="Arial"/>
          <w:i w:val="0"/>
          <w:iCs w:val="0"/>
          <w:shd w:val="clear" w:color="auto" w:fill="FFFFFF"/>
          <w:lang w:val="mn-MN"/>
        </w:rPr>
        <w:t>допамин</w:t>
      </w:r>
      <w:r w:rsidRPr="0046210B">
        <w:rPr>
          <w:rFonts w:ascii="Arial" w:hAnsi="Arial" w:cs="Arial"/>
          <w:shd w:val="clear" w:color="auto" w:fill="FFFFFF"/>
          <w:lang w:val="mn-MN"/>
        </w:rPr>
        <w:t xml:space="preserve"> </w:t>
      </w:r>
      <w:r w:rsidRPr="0046210B">
        <w:rPr>
          <w:rFonts w:ascii="Arial" w:hAnsi="Arial" w:cs="Arial"/>
          <w:lang w:val="mn-MN"/>
        </w:rPr>
        <w:t>зөөвөрлөгчдийн нягтаршлыг харуулсан бол удаах зурагт хэрэглэхээ болиод 1 сар болсон хүний тархийг харуулж байна. Харин 3 дахь зурагт 14 сарын дараа хэрэглэхээ больсон хүний тархины д</w:t>
      </w:r>
      <w:r w:rsidRPr="0046210B">
        <w:rPr>
          <w:rStyle w:val="Emphasis"/>
          <w:rFonts w:ascii="Arial" w:hAnsi="Arial" w:cs="Arial"/>
          <w:shd w:val="clear" w:color="auto" w:fill="FFFFFF"/>
          <w:lang w:val="mn-MN"/>
        </w:rPr>
        <w:t>опамин</w:t>
      </w:r>
      <w:r w:rsidRPr="0046210B">
        <w:rPr>
          <w:rFonts w:ascii="Arial" w:hAnsi="Arial" w:cs="Arial"/>
          <w:shd w:val="clear" w:color="auto" w:fill="FFFFFF"/>
          <w:lang w:val="mn-MN"/>
        </w:rPr>
        <w:t> </w:t>
      </w:r>
      <w:r w:rsidRPr="0046210B">
        <w:rPr>
          <w:rFonts w:ascii="Arial" w:hAnsi="Arial" w:cs="Arial"/>
          <w:lang w:val="mn-MN"/>
        </w:rPr>
        <w:t xml:space="preserve"> нь эрүүл хүнийхийг гүйцэхгүй боловч  тархины хэсэгчлэн сэргээх чадварыг харуулсан. Эндээс мансууруулах бодисгүй амьдарч, үр бүтээлтэй байж сурахад цаг хугацаа хэрэгтэй бөгөөд цаг хугацаа өнгөрөх тусам тухай хүний </w:t>
      </w:r>
      <w:r w:rsidRPr="0046210B">
        <w:rPr>
          <w:rStyle w:val="Emphasis"/>
          <w:rFonts w:ascii="Arial" w:hAnsi="Arial" w:cs="Arial"/>
          <w:i w:val="0"/>
          <w:iCs w:val="0"/>
          <w:shd w:val="clear" w:color="auto" w:fill="FFFFFF"/>
          <w:lang w:val="mn-MN"/>
        </w:rPr>
        <w:t xml:space="preserve">допамин даавар ялгаруулах нь ихэсч сэтгэл зүйн эмчилгээ хослуулснаар үр дүнгээ өгөх нь тодорхой болох нь харагдаж байна. </w:t>
      </w:r>
    </w:p>
    <w:p w14:paraId="152D1EE2" w14:textId="2BD1F8F6" w:rsidR="00BD421A" w:rsidRPr="0046210B" w:rsidRDefault="00BD421A" w:rsidP="00BD421A">
      <w:pPr>
        <w:ind w:firstLine="720"/>
        <w:jc w:val="both"/>
        <w:rPr>
          <w:rStyle w:val="Emphasis"/>
          <w:rFonts w:ascii="Arial" w:hAnsi="Arial" w:cs="Arial"/>
          <w:i w:val="0"/>
          <w:iCs w:val="0"/>
          <w:shd w:val="clear" w:color="auto" w:fill="FFFFFF"/>
          <w:lang w:val="mn-MN"/>
        </w:rPr>
      </w:pPr>
      <w:r w:rsidRPr="0046210B">
        <w:rPr>
          <w:rStyle w:val="Emphasis"/>
          <w:rFonts w:ascii="Arial" w:hAnsi="Arial" w:cs="Arial"/>
          <w:i w:val="0"/>
          <w:iCs w:val="0"/>
          <w:shd w:val="clear" w:color="auto" w:fill="FFFFFF"/>
          <w:lang w:val="mn-MN"/>
        </w:rPr>
        <w:t>АНУ-д эмнэлэгийн байгууллагууд хар тамхины донтолтыг оношлох, эмчлэх олон төрлийн хөтөлбөр хэрэгжүүл</w:t>
      </w:r>
      <w:r w:rsidR="00C74837" w:rsidRPr="0046210B">
        <w:rPr>
          <w:rStyle w:val="Emphasis"/>
          <w:rFonts w:ascii="Arial" w:hAnsi="Arial" w:cs="Arial"/>
          <w:i w:val="0"/>
          <w:iCs w:val="0"/>
          <w:shd w:val="clear" w:color="auto" w:fill="FFFFFF"/>
          <w:lang w:val="mn-MN"/>
        </w:rPr>
        <w:t>дэг</w:t>
      </w:r>
      <w:r w:rsidRPr="0046210B">
        <w:rPr>
          <w:rStyle w:val="Emphasis"/>
          <w:rFonts w:ascii="Arial" w:hAnsi="Arial" w:cs="Arial"/>
          <w:i w:val="0"/>
          <w:iCs w:val="0"/>
          <w:shd w:val="clear" w:color="auto" w:fill="FFFFFF"/>
          <w:lang w:val="mn-MN"/>
        </w:rPr>
        <w:t xml:space="preserve"> бөгөөд оношлох нарийн үнэлгээг сэтгэцийн эмч, сэтгэл зүйч тодорхойлж эм, тарианы төрөл, хэмжээ, хэрэглэх хугацаа, бусад ямар аргыг хослуулан хэрэглэх зэрэг хүн нэг бүрийн онцлогт тохирсон нарийн төлөвлөгөө гаргаж ажилладаг. </w:t>
      </w:r>
    </w:p>
    <w:p w14:paraId="7F067D6B" w14:textId="77777777" w:rsidR="00BD421A" w:rsidRPr="0046210B" w:rsidRDefault="00BD421A" w:rsidP="00BD421A">
      <w:pPr>
        <w:ind w:firstLine="720"/>
        <w:jc w:val="both"/>
        <w:rPr>
          <w:rFonts w:ascii="Arial" w:hAnsi="Arial" w:cs="Arial"/>
          <w:b/>
          <w:bCs/>
          <w:i/>
          <w:iCs/>
          <w:lang w:val="mn-MN"/>
        </w:rPr>
      </w:pPr>
      <w:r w:rsidRPr="0046210B">
        <w:rPr>
          <w:rFonts w:ascii="Arial" w:hAnsi="Arial" w:cs="Arial"/>
          <w:b/>
          <w:bCs/>
          <w:i/>
          <w:iCs/>
          <w:lang w:val="mn-MN"/>
        </w:rPr>
        <w:t>АНУ-ын хорих анги дахь эмчилгээ</w:t>
      </w:r>
      <w:r w:rsidRPr="0046210B">
        <w:rPr>
          <w:rStyle w:val="FootnoteReference"/>
          <w:rFonts w:ascii="Arial" w:hAnsi="Arial" w:cs="Arial"/>
          <w:b/>
          <w:bCs/>
          <w:i/>
          <w:iCs/>
          <w:lang w:val="mn-MN"/>
        </w:rPr>
        <w:footnoteReference w:id="29"/>
      </w:r>
    </w:p>
    <w:p w14:paraId="3706705A" w14:textId="3F24FE90" w:rsidR="00BD421A" w:rsidRPr="0046210B" w:rsidRDefault="00BD421A" w:rsidP="004902A4">
      <w:pPr>
        <w:spacing w:line="276" w:lineRule="auto"/>
        <w:ind w:firstLine="720"/>
        <w:jc w:val="both"/>
        <w:rPr>
          <w:rFonts w:ascii="Arial" w:hAnsi="Arial" w:cs="Arial"/>
          <w:lang w:val="mn-MN"/>
        </w:rPr>
      </w:pPr>
      <w:r w:rsidRPr="0046210B">
        <w:rPr>
          <w:rFonts w:ascii="Arial" w:hAnsi="Arial" w:cs="Arial"/>
          <w:lang w:val="mn-MN"/>
        </w:rPr>
        <w:t>Холбооны хэмжээнд хорих ангиудад хэрэгжүүлэх хар тамхины эсрэг эмчилгээний хөтөлбөрийг хэрэгжүүлдэг. Энэ нь дахин хэрэглэх, гэмт хэрэг үйлдэхээс урьдчилан сэргийлэх, зан чанарыг өөрчлөх, нийгмийн харилцаанд орох, боловсрол, ажлын ур чадвар олгох, сэтгэл заслын эмчилгээ зэргээс бүрдэх бөгөөд голцуу богино хугацааны хорих ял шийтгүүлсэн хүмүүст хамаарна.  Жишээ нь</w:t>
      </w:r>
      <w:r w:rsidR="005A05D6" w:rsidRPr="0046210B">
        <w:rPr>
          <w:rFonts w:ascii="Arial" w:hAnsi="Arial" w:cs="Arial"/>
          <w:lang w:val="mn-MN"/>
        </w:rPr>
        <w:t>:</w:t>
      </w:r>
      <w:r w:rsidRPr="0046210B">
        <w:rPr>
          <w:rFonts w:ascii="Arial" w:hAnsi="Arial" w:cs="Arial"/>
          <w:lang w:val="mn-MN"/>
        </w:rPr>
        <w:t xml:space="preserve"> хар тамхины хэрэглээ, түүний үр нөлөөний талаар амьдралын хэв маягийг өөрчлөх, оновчтой сэтгэлгээ, харилцааны ур чадвар суулгах, хамт олон дунд дасан зохицох чиглэлээр 12 долоо хоногийн цуврал сургалтууд </w:t>
      </w:r>
      <w:r w:rsidR="00C74837" w:rsidRPr="0046210B">
        <w:rPr>
          <w:rFonts w:ascii="Arial" w:hAnsi="Arial" w:cs="Arial"/>
          <w:lang w:val="mn-MN"/>
        </w:rPr>
        <w:t>явагдана</w:t>
      </w:r>
      <w:r w:rsidR="005A05D6" w:rsidRPr="0046210B">
        <w:rPr>
          <w:rFonts w:ascii="Arial" w:hAnsi="Arial" w:cs="Arial"/>
          <w:lang w:val="mn-MN"/>
        </w:rPr>
        <w:t>.</w:t>
      </w:r>
      <w:r w:rsidRPr="0046210B">
        <w:rPr>
          <w:rFonts w:ascii="Arial" w:hAnsi="Arial" w:cs="Arial"/>
          <w:lang w:val="mn-MN"/>
        </w:rPr>
        <w:t xml:space="preserve"> Харин хорихоос өөр төрлийн ял шийтгэгдсэн хүмүүст зориулсан 9 сарын хугацаатай хагас өдрийн хөтөлбөр бий. Үүнд тал өдөр нь сургууль, ажилдаа явах зэргээр нийгмийн харилцаанд орох бөгөөд үлдсэн хагас өдөр нь мансууруулах бодисын хэрэглээний </w:t>
      </w:r>
      <w:r w:rsidR="00C74837" w:rsidRPr="0046210B">
        <w:rPr>
          <w:rFonts w:ascii="Arial" w:hAnsi="Arial" w:cs="Arial"/>
          <w:lang w:val="mn-MN"/>
        </w:rPr>
        <w:t xml:space="preserve">эсрэг </w:t>
      </w:r>
      <w:r w:rsidRPr="0046210B">
        <w:rPr>
          <w:rFonts w:ascii="Arial" w:hAnsi="Arial" w:cs="Arial"/>
          <w:lang w:val="mn-MN"/>
        </w:rPr>
        <w:t xml:space="preserve">хөтөлбөрт хамрагдах ёстой байдаг. </w:t>
      </w:r>
    </w:p>
    <w:p w14:paraId="43E36B9B" w14:textId="768E5A4F" w:rsidR="00AB746B" w:rsidRPr="0046210B" w:rsidRDefault="00BD421A" w:rsidP="004902A4">
      <w:pPr>
        <w:spacing w:line="276" w:lineRule="auto"/>
        <w:ind w:firstLine="720"/>
        <w:jc w:val="both"/>
        <w:rPr>
          <w:rFonts w:ascii="Arial" w:hAnsi="Arial" w:cs="Arial"/>
          <w:lang w:val="mn-MN"/>
        </w:rPr>
      </w:pPr>
      <w:r w:rsidRPr="0046210B">
        <w:rPr>
          <w:rFonts w:ascii="Arial" w:hAnsi="Arial" w:cs="Arial"/>
          <w:lang w:val="mn-MN"/>
        </w:rPr>
        <w:t>Түүнээс гадна хорих ялын хугацаа дуусах эсвэл хугацааны өмнө тэнсэн суллагдсан хүмүүст зориулсан Олон нийтийн эмчилгээний хөтөлбөр бий. Шоронгоос нийгэмд шилжих үеийг зан үйлийн хамгийн эмзэг үе гэж үздэг тул АНУ-ын бүх муж, нутаг дэвсгэр, Колумбийн дүүрэгт сэтгэлзүйн үйлчилгээний салбарын байгууллагатай гэрээ байгуулж мэргэжлийн байгууллагын хяналт, эмчилгээнд хамруулдаг. Үүнд сэтгэл зүйчээс гадна донтолтын талаар мэргэшсэн зөвлөх, сэтгэцийн эмч, нийгмийн ажилтан, мэргэжлийн зөвлөх, эмнэлгийн эмч зэргээс бүрдсэн сүлжээ байгууллагатай хамтран ажилладаг.</w:t>
      </w:r>
      <w:r w:rsidR="005A05D6" w:rsidRPr="0046210B">
        <w:rPr>
          <w:rFonts w:ascii="Arial" w:hAnsi="Arial" w:cs="Arial"/>
          <w:lang w:val="mn-MN"/>
        </w:rPr>
        <w:t xml:space="preserve"> </w:t>
      </w:r>
      <w:r w:rsidRPr="0046210B">
        <w:rPr>
          <w:rFonts w:ascii="Arial" w:hAnsi="Arial" w:cs="Arial"/>
          <w:lang w:val="mn-MN"/>
        </w:rPr>
        <w:t xml:space="preserve">Ингээд тухайн хөтөлбөрт хамрагдсан хүмүүсийн тайланг үндэслэн хяналтаас гаргах асуудлыг шийдвэрлэнэ. </w:t>
      </w:r>
      <w:r w:rsidR="005A05D6" w:rsidRPr="0046210B">
        <w:rPr>
          <w:rFonts w:ascii="Arial" w:hAnsi="Arial" w:cs="Arial"/>
          <w:lang w:val="mn-MN"/>
        </w:rPr>
        <w:t>Х</w:t>
      </w:r>
      <w:r w:rsidRPr="0046210B">
        <w:rPr>
          <w:rFonts w:ascii="Arial" w:hAnsi="Arial" w:cs="Arial"/>
          <w:lang w:val="mn-MN"/>
        </w:rPr>
        <w:t>ар тамхины чиглэлээр</w:t>
      </w:r>
      <w:r w:rsidR="00C74837" w:rsidRPr="0046210B">
        <w:rPr>
          <w:rFonts w:ascii="Arial" w:hAnsi="Arial" w:cs="Arial"/>
          <w:lang w:val="mn-MN"/>
        </w:rPr>
        <w:t xml:space="preserve"> энэхүү </w:t>
      </w:r>
      <w:r w:rsidRPr="0046210B">
        <w:rPr>
          <w:rFonts w:ascii="Arial" w:hAnsi="Arial" w:cs="Arial"/>
          <w:lang w:val="mn-MN"/>
        </w:rPr>
        <w:t xml:space="preserve">хөтөлбөрт хамрагдаагүй хүмүүстэй харьцуулахад давтагдах, </w:t>
      </w:r>
      <w:r w:rsidRPr="0046210B">
        <w:rPr>
          <w:rFonts w:ascii="Arial" w:hAnsi="Arial" w:cs="Arial"/>
          <w:lang w:val="mn-MN"/>
        </w:rPr>
        <w:lastRenderedPageBreak/>
        <w:t>дахин давтагдах магадлал бага байдгийг судалгаагаар тогтоосон байдаг тул энэхүү аргыг үр дүнтэй гэж үзэж сүүлийн 20 жил хэрэгжүүлсээр байна.</w:t>
      </w:r>
    </w:p>
    <w:p w14:paraId="0FB5594E" w14:textId="4A0E05E1" w:rsidR="00E45D92" w:rsidRPr="0046210B" w:rsidRDefault="00252B4F" w:rsidP="00F64FE5">
      <w:pPr>
        <w:pStyle w:val="Heading1"/>
        <w:rPr>
          <w:rFonts w:ascii="Arial" w:hAnsi="Arial" w:cs="Arial"/>
          <w:sz w:val="22"/>
          <w:szCs w:val="22"/>
          <w:lang w:val="mn-MN"/>
        </w:rPr>
      </w:pPr>
      <w:bookmarkStart w:id="38" w:name="_Toc161760852"/>
      <w:bookmarkStart w:id="39" w:name="_Toc161760992"/>
      <w:bookmarkStart w:id="40" w:name="_Toc161761161"/>
      <w:r w:rsidRPr="0046210B">
        <w:rPr>
          <w:rFonts w:ascii="Arial" w:hAnsi="Arial" w:cs="Arial"/>
          <w:sz w:val="22"/>
          <w:szCs w:val="22"/>
          <w:lang w:val="mn-MN"/>
        </w:rPr>
        <w:t>ЗУРГААДУГААР БҮЛЭГ</w:t>
      </w:r>
      <w:r w:rsidR="00E45D92" w:rsidRPr="0046210B">
        <w:rPr>
          <w:rFonts w:ascii="Arial" w:hAnsi="Arial" w:cs="Arial"/>
          <w:sz w:val="22"/>
          <w:szCs w:val="22"/>
          <w:lang w:val="mn-MN"/>
        </w:rPr>
        <w:t>. НЭГДСЭН ДҮГНЭЛТ</w:t>
      </w:r>
      <w:bookmarkEnd w:id="38"/>
      <w:bookmarkEnd w:id="39"/>
      <w:bookmarkEnd w:id="40"/>
    </w:p>
    <w:p w14:paraId="4E6F7EBF" w14:textId="2A048FB7" w:rsidR="00B12708" w:rsidRPr="0046210B" w:rsidRDefault="00A961BD" w:rsidP="00654122">
      <w:pPr>
        <w:spacing w:before="240"/>
        <w:ind w:firstLine="567"/>
        <w:jc w:val="both"/>
        <w:rPr>
          <w:rFonts w:ascii="Arial" w:hAnsi="Arial" w:cs="Arial"/>
          <w:lang w:val="mn-MN"/>
        </w:rPr>
      </w:pPr>
      <w:r w:rsidRPr="0046210B">
        <w:rPr>
          <w:rFonts w:ascii="Arial" w:hAnsi="Arial" w:cs="Arial"/>
          <w:lang w:val="mn-MN"/>
        </w:rPr>
        <w:t>Мансууруулах эм, сэтгэцэд нөлөөт бодисыг хууль бусаар ашиглах” гэмт хэргийн гаралт, шийдвэрлэлт, шалтгаан нөхцөлийг 2013-20</w:t>
      </w:r>
      <w:r w:rsidR="0092533C" w:rsidRPr="0046210B">
        <w:rPr>
          <w:rFonts w:ascii="Arial" w:hAnsi="Arial" w:cs="Arial"/>
          <w:lang w:val="mn-MN"/>
        </w:rPr>
        <w:t>25</w:t>
      </w:r>
      <w:r w:rsidRPr="0046210B">
        <w:rPr>
          <w:rFonts w:ascii="Arial" w:hAnsi="Arial" w:cs="Arial"/>
          <w:lang w:val="mn-MN"/>
        </w:rPr>
        <w:t xml:space="preserve"> оны байдлаар, улсын хэмжээн</w:t>
      </w:r>
      <w:r w:rsidR="009B7192" w:rsidRPr="0046210B">
        <w:rPr>
          <w:rFonts w:ascii="Arial" w:hAnsi="Arial" w:cs="Arial"/>
          <w:lang w:val="mn-MN"/>
        </w:rPr>
        <w:t>д үйлдэгдсэн</w:t>
      </w:r>
      <w:r w:rsidRPr="0046210B">
        <w:rPr>
          <w:rFonts w:ascii="Arial" w:hAnsi="Arial" w:cs="Arial"/>
          <w:lang w:val="mn-MN"/>
        </w:rPr>
        <w:t xml:space="preserve"> </w:t>
      </w:r>
      <w:r w:rsidR="009B7192" w:rsidRPr="0046210B">
        <w:rPr>
          <w:rFonts w:ascii="Arial" w:hAnsi="Arial" w:cs="Arial"/>
          <w:lang w:val="mn-MN"/>
        </w:rPr>
        <w:t xml:space="preserve">гэмт хэргийн гаралт, шийдвэрлэлтийн талаарх </w:t>
      </w:r>
      <w:r w:rsidRPr="0046210B">
        <w:rPr>
          <w:rFonts w:ascii="Arial" w:hAnsi="Arial" w:cs="Arial"/>
          <w:lang w:val="mn-MN"/>
        </w:rPr>
        <w:t>статистик тоо мэдээ</w:t>
      </w:r>
      <w:r w:rsidR="009B7192" w:rsidRPr="0046210B">
        <w:rPr>
          <w:rFonts w:ascii="Arial" w:hAnsi="Arial" w:cs="Arial"/>
          <w:lang w:val="mn-MN"/>
        </w:rPr>
        <w:t xml:space="preserve"> болон шүүхийн шийтгэх тогтоол</w:t>
      </w:r>
      <w:r w:rsidR="00C74837" w:rsidRPr="0046210B">
        <w:rPr>
          <w:rFonts w:ascii="Arial" w:hAnsi="Arial" w:cs="Arial"/>
          <w:lang w:val="mn-MN"/>
        </w:rPr>
        <w:t>, урьд судлагдсан байдлыг</w:t>
      </w:r>
      <w:r w:rsidR="009B7192" w:rsidRPr="0046210B">
        <w:rPr>
          <w:rFonts w:ascii="Arial" w:hAnsi="Arial" w:cs="Arial"/>
          <w:lang w:val="mn-MN"/>
        </w:rPr>
        <w:t xml:space="preserve"> хамруулан гүйцэтгэлээ. Мөн </w:t>
      </w:r>
      <w:r w:rsidR="00B12708" w:rsidRPr="0046210B">
        <w:rPr>
          <w:rFonts w:ascii="Arial" w:hAnsi="Arial" w:cs="Arial"/>
          <w:lang w:val="mn-MN"/>
        </w:rPr>
        <w:t>мансууруулах эм, сэтгэцэд нөлөөт бодисыг хэрэглээ, эрх зүйн орчин, үндэсний хэмжээнд өмнө хэрэгжүүлсэн хөтөлбөр,</w:t>
      </w:r>
      <w:r w:rsidR="00C74837" w:rsidRPr="0046210B">
        <w:rPr>
          <w:rFonts w:ascii="Arial" w:hAnsi="Arial" w:cs="Arial"/>
          <w:lang w:val="mn-MN"/>
        </w:rPr>
        <w:t xml:space="preserve"> гадны орны</w:t>
      </w:r>
      <w:r w:rsidR="00B12708" w:rsidRPr="0046210B">
        <w:rPr>
          <w:rFonts w:ascii="Arial" w:hAnsi="Arial" w:cs="Arial"/>
          <w:lang w:val="mn-MN"/>
        </w:rPr>
        <w:t xml:space="preserve"> сайн туршлага зэргийг судалсан болно.  </w:t>
      </w:r>
    </w:p>
    <w:p w14:paraId="0B6E0E4C" w14:textId="295574D3" w:rsidR="004A4873" w:rsidRPr="0046210B" w:rsidRDefault="00B12708" w:rsidP="009B7192">
      <w:pPr>
        <w:ind w:firstLine="567"/>
        <w:jc w:val="both"/>
        <w:rPr>
          <w:rFonts w:ascii="Arial" w:hAnsi="Arial" w:cs="Arial"/>
          <w:lang w:val="mn-MN"/>
        </w:rPr>
      </w:pPr>
      <w:r w:rsidRPr="0046210B">
        <w:rPr>
          <w:rFonts w:ascii="Arial" w:hAnsi="Arial" w:cs="Arial"/>
          <w:lang w:val="mn-MN"/>
        </w:rPr>
        <w:t xml:space="preserve">Судалгааны үр дүнд дараах нөхцөл байдал тогтоогдлоо. Үүнд: </w:t>
      </w:r>
    </w:p>
    <w:p w14:paraId="57B91C57" w14:textId="5E74D5E3" w:rsidR="0092533C" w:rsidRPr="0046210B" w:rsidRDefault="00474BC4" w:rsidP="0092533C">
      <w:pPr>
        <w:spacing w:before="240" w:line="276" w:lineRule="auto"/>
        <w:ind w:firstLine="567"/>
        <w:jc w:val="both"/>
        <w:rPr>
          <w:rFonts w:ascii="Arial" w:hAnsi="Arial" w:cs="Arial"/>
          <w:lang w:val="mn-MN"/>
        </w:rPr>
      </w:pPr>
      <w:r w:rsidRPr="0046210B">
        <w:rPr>
          <w:rFonts w:ascii="Arial" w:hAnsi="Arial" w:cs="Arial"/>
          <w:lang w:val="mn-MN"/>
        </w:rPr>
        <w:t xml:space="preserve">1. </w:t>
      </w:r>
      <w:r w:rsidR="0092533C" w:rsidRPr="0046210B">
        <w:rPr>
          <w:rFonts w:ascii="Arial" w:hAnsi="Arial" w:cs="Arial"/>
          <w:lang w:val="mn-MN"/>
        </w:rPr>
        <w:t xml:space="preserve">Улсын хэмжээнд 2021-2025 оны эхний хагас жилд мансууруулах эм, сэтгэцэд нөлөөт бодистой холбоотой нийт 909 гэмт хэрэгт 890 иргэн яллагдагчаар татагдаж, холбогдон шалгагдсан байна. 2025 оны эхний хагас жилийн байдлаар 112 гэмт хэрэг бүртгэгдэж, 97 иргэн яллагдагчаар татагдаж шалгагдсан нь өмнөх оны мөн үетэй харьцуулахад яллагдагч 4 буюу 4.5 хувиар өссөн байна. Цагдаагийн байгууллагаас сүүлийн 5 жилийн хугацаанд дээрх төрлийн 1021 гэмт хэрэгт, 987 иргэнийг холбогдуулан шалгасан байна. </w:t>
      </w:r>
    </w:p>
    <w:p w14:paraId="519751AC" w14:textId="77777777"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t>2. Гэмт хэргийн газар зүйн байршлаар авч үзвэл 862 буюу 84.4 хувь нь нийслэлд, 159 буюу 15.6 хувь нь орон нутагт бүртгэгдсэн байна.</w:t>
      </w:r>
    </w:p>
    <w:p w14:paraId="5EB94856" w14:textId="352523F4"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t xml:space="preserve">Орон нутагт бүртгэгдэж буй гэмт хэргийн 140 буюу 88 хувийг Сэлэнгэ, Орхон, Дархан-Уул, Төв аймаг эзэлж байна. Сүүлийн жилүүдэд Хэнтий-2, Хөвсгөл-2, Өвөрхангай-1, Ховд-1, Баянхонгор-1, Завхан-1 аймгуудад энэ төрлийн гэмт хэрэг шинээр бүртгэгдэж, орон нутагт үйлдэгдэх хандлага нэмэгдсэн байна. </w:t>
      </w:r>
    </w:p>
    <w:p w14:paraId="3EC5967B" w14:textId="77777777"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t xml:space="preserve">3. Цагдаагийн байгууллагад энэ төрлийн гэмт хэргийн яллагдагчаар татагдсан 987 иргэдийг хүйсийн байдлаар нь авч үзвэл 878 буюу 88.9 хувь нь эрэгтэй, 109 буюу 11.1 хувь нь эмэгтэй яллагдагч тус тус бүртгэгдсэн байна. Энэ хугацаанд хамгийн бага нь 13 настай хүүхэд байгаа бол хамгийн хөгшин нь 60 настай хүн байна. </w:t>
      </w:r>
    </w:p>
    <w:p w14:paraId="5395154D" w14:textId="77777777"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t xml:space="preserve">Нийт бүртгэгдсэн яллагдагчаас 13-17 насны 31, 18-25 насны 474, 26-35 насны 376, 36-аас дээш насны 106 иргэд байгаа ба 48 хувийг 18-25 насны залуучууд эзэлж байна. </w:t>
      </w:r>
    </w:p>
    <w:p w14:paraId="5CD3C51A" w14:textId="0C586B61"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t>4</w:t>
      </w:r>
      <w:r w:rsidR="00BE4376" w:rsidRPr="0046210B">
        <w:rPr>
          <w:rFonts w:ascii="Arial" w:hAnsi="Arial" w:cs="Arial"/>
          <w:lang w:val="mn-MN"/>
        </w:rPr>
        <w:t>.</w:t>
      </w:r>
      <w:r w:rsidRPr="0046210B">
        <w:rPr>
          <w:rFonts w:ascii="Arial" w:hAnsi="Arial" w:cs="Arial"/>
          <w:lang w:val="mn-MN"/>
        </w:rPr>
        <w:t xml:space="preserve"> Цагдаагийн байгууллагаас энэ төрлийн гэмт хэрэгт яллах дүгнэлт үйлдүүлэхээр прокурорын байгууллагад 2021 онд 172, 2022 онд 189, 2023 онд 210, 2024 онд 252, 2025 оны эхний хагас жилийн байдлаар 133 хэрэг тус тус шилжүүлжээ.</w:t>
      </w:r>
    </w:p>
    <w:p w14:paraId="77A2A5CB" w14:textId="433D5A1A"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t>Нийт бүртгэгдсэн яллагдагчийн 578 буюу 58.5 хувийг бүрэн дунд, 237 буюу 24 хувийг дээд, 104 буюу 10.5 хувийг бүрэн бус дунд, 57 буюу 5.7 хувийг тусгай дунд, 8 буюу 0.8 хувийг бага боловсролтой иргэд тус тус эзэлж байгаа бол боловсролгүй 3 иргэн бүртгэгдсэн нь 0.3 хувийг эзэлж байна</w:t>
      </w:r>
    </w:p>
    <w:p w14:paraId="2D50CA25" w14:textId="77777777"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t xml:space="preserve">5. Зөрчлийн тухай хуулийн 5.1 дүгээр зүйлийн 3 дахь хэсэгт заасан зөрчилд шийтгэл хүлээсэн 47 холбогдогчийн 33 буюу 70 хувьд нь албадан сургалтад хамруулж баривчлах, 12 буюу 26 хувьд нь торгох, 2 буюу 4 хувьд нь шийтгэлээс чөлөөлж албадан сургалтад хамруулах шийтгэлийг тус тус оногдуулжээ. </w:t>
      </w:r>
    </w:p>
    <w:p w14:paraId="18C02DC5" w14:textId="77777777"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lastRenderedPageBreak/>
        <w:t xml:space="preserve">Нийт 47 зөрчилд холбогдогчийн хүйсийн ялгааг авч үзвэл, 4 эмэгтэй, 43 эрэгтэй холбогдогч байна. </w:t>
      </w:r>
    </w:p>
    <w:p w14:paraId="1FA8A1B4" w14:textId="77777777" w:rsidR="0092533C" w:rsidRPr="0046210B" w:rsidRDefault="0092533C" w:rsidP="0092533C">
      <w:pPr>
        <w:spacing w:before="240" w:line="276" w:lineRule="auto"/>
        <w:ind w:firstLine="567"/>
        <w:jc w:val="both"/>
        <w:rPr>
          <w:rFonts w:ascii="Arial" w:hAnsi="Arial" w:cs="Arial"/>
          <w:lang w:val="mn-MN"/>
        </w:rPr>
      </w:pPr>
      <w:r w:rsidRPr="0046210B">
        <w:rPr>
          <w:rFonts w:ascii="Arial" w:hAnsi="Arial" w:cs="Arial"/>
          <w:lang w:val="mn-MN"/>
        </w:rPr>
        <w:t xml:space="preserve">Холбогдогчийн насны байдлыг авч үзвэл 15-18 насны 13, 19-25 насны 25, 26-30 насны 6, 36-41 насны 3 холбогдогч тус бүрд шийтгэл оногдуулсан байна. Тодруулбал, 19-25 настай залуучууд энэ төрлийн зөрчилд хамгийн их хувийг эзэлж байгаа нь анхаарал татах үзүүлэлт юм.  </w:t>
      </w:r>
    </w:p>
    <w:p w14:paraId="7E9DD2B3" w14:textId="0C18AC26" w:rsidR="00474BC4" w:rsidRPr="0046210B" w:rsidRDefault="0092533C" w:rsidP="00984F67">
      <w:pPr>
        <w:spacing w:before="240" w:line="276" w:lineRule="auto"/>
        <w:ind w:firstLine="567"/>
        <w:jc w:val="both"/>
        <w:rPr>
          <w:rFonts w:ascii="Arial" w:hAnsi="Arial" w:cs="Arial"/>
          <w:lang w:val="mn-MN"/>
        </w:rPr>
      </w:pPr>
      <w:r w:rsidRPr="0046210B">
        <w:rPr>
          <w:rFonts w:ascii="Arial" w:hAnsi="Arial" w:cs="Arial"/>
          <w:lang w:val="mn-MN"/>
        </w:rPr>
        <w:t xml:space="preserve">6. </w:t>
      </w:r>
      <w:r w:rsidR="0076549B" w:rsidRPr="0046210B">
        <w:rPr>
          <w:rFonts w:ascii="Arial" w:hAnsi="Arial" w:cs="Arial"/>
          <w:kern w:val="2"/>
          <w:lang w:val="mn-MN"/>
          <w14:ligatures w14:val="standardContextual"/>
        </w:rPr>
        <w:t>Шүүх</w:t>
      </w:r>
      <w:r w:rsidRPr="0046210B">
        <w:rPr>
          <w:rFonts w:ascii="Arial" w:hAnsi="Arial" w:cs="Arial"/>
          <w:kern w:val="2"/>
          <w:lang w:val="mn-MN"/>
          <w14:ligatures w14:val="standardContextual"/>
        </w:rPr>
        <w:t>ээр эцэслэн шийдвэрлэсэн хэрэг буюу шүүх</w:t>
      </w:r>
      <w:r w:rsidR="0076549B" w:rsidRPr="0046210B">
        <w:rPr>
          <w:rFonts w:ascii="Arial" w:hAnsi="Arial" w:cs="Arial"/>
          <w:kern w:val="2"/>
          <w:lang w:val="mn-MN"/>
          <w14:ligatures w14:val="standardContextual"/>
        </w:rPr>
        <w:t xml:space="preserve">ийн шийдвэрт хийсэн дүн шинжилгээнээс үзэхэд, гэмт хэргийн гаралт Улаанбаатар хотод хамгийн их буюу 337, орон нутагт 63 байна. Улаанбаатар хотын дүүргүүдээс Баянгол дүүрэгт хамгийн их буюу 22.8 хувь, орон нутгаас Орхон аймагт хамгийн их буюу 44.4, Дархан-Уул аймагт 23.8, Сэлэнгэ аймаг 15.8 хувийг тус тус эзэлж байна. </w:t>
      </w:r>
      <w:r w:rsidR="007841FE" w:rsidRPr="0046210B">
        <w:rPr>
          <w:rFonts w:ascii="Arial" w:hAnsi="Arial" w:cs="Arial"/>
          <w:kern w:val="2"/>
          <w:lang w:val="mn-MN"/>
          <w14:ligatures w14:val="standardContextual"/>
        </w:rPr>
        <w:t>М</w:t>
      </w:r>
      <w:r w:rsidR="0076549B" w:rsidRPr="0046210B">
        <w:rPr>
          <w:rFonts w:ascii="Arial" w:hAnsi="Arial" w:cs="Arial"/>
          <w:kern w:val="2"/>
          <w:lang w:val="mn-MN"/>
          <w14:ligatures w14:val="standardContextual"/>
        </w:rPr>
        <w:t>ансууруулах болон сэтгэцэд нөлөөт бодистой холбоотой гэмт хэрэг нь төв суурин газарт, хүн ам олноороо төвлөрсөн</w:t>
      </w:r>
      <w:r w:rsidR="00EA5606" w:rsidRPr="0046210B">
        <w:rPr>
          <w:rFonts w:ascii="Arial" w:hAnsi="Arial" w:cs="Arial"/>
          <w:kern w:val="2"/>
          <w:lang w:val="mn-MN"/>
          <w14:ligatures w14:val="standardContextual"/>
        </w:rPr>
        <w:t xml:space="preserve"> </w:t>
      </w:r>
      <w:r w:rsidR="0076549B" w:rsidRPr="0046210B">
        <w:rPr>
          <w:rFonts w:ascii="Arial" w:hAnsi="Arial" w:cs="Arial"/>
          <w:kern w:val="2"/>
          <w:lang w:val="mn-MN"/>
          <w14:ligatures w14:val="standardContextual"/>
        </w:rPr>
        <w:t xml:space="preserve">дүүрэг, аймгуудыг хамарсан байна. </w:t>
      </w:r>
    </w:p>
    <w:p w14:paraId="124CA15F" w14:textId="5A78DD03" w:rsidR="0076549B" w:rsidRPr="0046210B" w:rsidRDefault="0076549B" w:rsidP="00FB7691">
      <w:pPr>
        <w:ind w:firstLine="567"/>
        <w:jc w:val="both"/>
        <w:rPr>
          <w:rFonts w:ascii="Arial" w:hAnsi="Arial" w:cs="Arial"/>
          <w:lang w:val="mn-MN"/>
        </w:rPr>
      </w:pPr>
      <w:r w:rsidRPr="0046210B">
        <w:rPr>
          <w:rFonts w:ascii="Arial" w:hAnsi="Arial" w:cs="Arial"/>
          <w:kern w:val="2"/>
          <w:lang w:val="mn-MN"/>
          <w14:ligatures w14:val="standardContextual"/>
        </w:rPr>
        <w:t xml:space="preserve">3. </w:t>
      </w:r>
      <w:r w:rsidR="00FB7691" w:rsidRPr="0046210B">
        <w:rPr>
          <w:rFonts w:ascii="Arial" w:hAnsi="Arial" w:cs="Arial"/>
          <w:kern w:val="2"/>
          <w:lang w:val="mn-MN"/>
          <w14:ligatures w14:val="standardContextual"/>
        </w:rPr>
        <w:t xml:space="preserve">Хэрэглэгч болон шүүгдэгчийн хүйсийн ялгааг харьцуулбал, </w:t>
      </w:r>
      <w:r w:rsidR="00CE44AE" w:rsidRPr="0046210B">
        <w:rPr>
          <w:rFonts w:ascii="Arial" w:hAnsi="Arial" w:cs="Arial"/>
          <w:kern w:val="2"/>
          <w:lang w:val="mn-MN"/>
          <w14:ligatures w14:val="standardContextual"/>
        </w:rPr>
        <w:t xml:space="preserve">2019 онд </w:t>
      </w:r>
      <w:r w:rsidR="0089682C" w:rsidRPr="0046210B">
        <w:rPr>
          <w:rFonts w:ascii="Arial" w:hAnsi="Arial" w:cs="Arial"/>
          <w:lang w:val="mn-MN"/>
        </w:rPr>
        <w:t>Донтолт судлалын клиникт хэвтэн эмчлүүсэн 69 өвчтний 77.5 хувь нь эрэгтэй</w:t>
      </w:r>
      <w:r w:rsidR="00CE44AE" w:rsidRPr="0046210B">
        <w:rPr>
          <w:rFonts w:ascii="Arial" w:hAnsi="Arial" w:cs="Arial"/>
          <w:lang w:val="mn-MN"/>
        </w:rPr>
        <w:t xml:space="preserve"> байсан бол энэхүү судалгааны </w:t>
      </w:r>
      <w:r w:rsidR="0089682C" w:rsidRPr="0046210B">
        <w:rPr>
          <w:rFonts w:ascii="Arial" w:hAnsi="Arial" w:cs="Arial"/>
          <w:kern w:val="2"/>
          <w:lang w:val="mn-MN"/>
          <w14:ligatures w14:val="standardContextual"/>
        </w:rPr>
        <w:t>ш</w:t>
      </w:r>
      <w:r w:rsidRPr="0046210B">
        <w:rPr>
          <w:rFonts w:ascii="Arial" w:hAnsi="Arial" w:cs="Arial"/>
          <w:kern w:val="2"/>
          <w:lang w:val="mn-MN"/>
          <w14:ligatures w14:val="standardContextual"/>
        </w:rPr>
        <w:t>үүхийн шийтгэх тогтоолд хийсэн дүн шинжилгээгээр 91.6 хувь нь эрэгтэй, 8.4 хувь нь эмэгтэй шүүгдэгч</w:t>
      </w:r>
      <w:r w:rsidR="0089682C" w:rsidRPr="0046210B">
        <w:rPr>
          <w:rFonts w:ascii="Arial" w:hAnsi="Arial" w:cs="Arial"/>
          <w:kern w:val="2"/>
          <w:lang w:val="mn-MN"/>
          <w14:ligatures w14:val="standardContextual"/>
        </w:rPr>
        <w:t xml:space="preserve"> </w:t>
      </w:r>
      <w:r w:rsidR="0089682C" w:rsidRPr="0046210B">
        <w:rPr>
          <w:rFonts w:ascii="Arial" w:hAnsi="Arial" w:cs="Arial"/>
          <w:lang w:val="mn-MN"/>
        </w:rPr>
        <w:t>байсан бөгөөд эрэгтэйчүүдийн дунд хэрэглээ илүү байна.</w:t>
      </w:r>
    </w:p>
    <w:p w14:paraId="5FA69001" w14:textId="7E355045" w:rsidR="0076549B" w:rsidRPr="0046210B" w:rsidRDefault="0089682C" w:rsidP="0076549B">
      <w:pPr>
        <w:spacing w:before="240" w:after="240"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 xml:space="preserve">Насны хувьд, </w:t>
      </w:r>
      <w:r w:rsidRPr="0046210B">
        <w:rPr>
          <w:rFonts w:ascii="Arial" w:hAnsi="Arial" w:cs="Arial"/>
          <w:lang w:val="mn-MN"/>
        </w:rPr>
        <w:t xml:space="preserve">2019 онд 20-39 насныхан хамгийн их хувийг эзэлж байсан </w:t>
      </w:r>
      <w:r w:rsidR="00F86785" w:rsidRPr="0046210B">
        <w:rPr>
          <w:rFonts w:ascii="Arial" w:hAnsi="Arial" w:cs="Arial"/>
          <w:lang w:val="mn-MN"/>
        </w:rPr>
        <w:t>бол</w:t>
      </w:r>
      <w:r w:rsidRPr="0046210B">
        <w:rPr>
          <w:rFonts w:ascii="Arial" w:hAnsi="Arial" w:cs="Arial"/>
          <w:lang w:val="mn-MN"/>
        </w:rPr>
        <w:t xml:space="preserve"> шүүхийн шийтгэх тогтоолд хийсэн дүн шинжилгээгээр </w:t>
      </w:r>
      <w:r w:rsidRPr="0046210B">
        <w:rPr>
          <w:rFonts w:ascii="Arial" w:hAnsi="Arial" w:cs="Arial"/>
          <w:kern w:val="2"/>
          <w:lang w:val="mn-MN"/>
          <w14:ligatures w14:val="standardContextual"/>
        </w:rPr>
        <w:t>21-30 нас</w:t>
      </w:r>
      <w:r w:rsidR="000630C6" w:rsidRPr="0046210B">
        <w:rPr>
          <w:rFonts w:ascii="Arial" w:hAnsi="Arial" w:cs="Arial"/>
          <w:kern w:val="2"/>
          <w:lang w:val="mn-MN"/>
          <w14:ligatures w14:val="standardContextual"/>
        </w:rPr>
        <w:t xml:space="preserve">ныхан </w:t>
      </w:r>
      <w:r w:rsidRPr="0046210B">
        <w:rPr>
          <w:rFonts w:ascii="Arial" w:hAnsi="Arial" w:cs="Arial"/>
          <w:kern w:val="2"/>
          <w:lang w:val="mn-MN"/>
          <w14:ligatures w14:val="standardContextual"/>
        </w:rPr>
        <w:t xml:space="preserve">энэ төрлийн гэмт хэрэгт хамгийн их 227 шүүгдэгч буюу 63.9 хувийг эзэлж байгаа </w:t>
      </w:r>
      <w:r w:rsidR="00F86785" w:rsidRPr="0046210B">
        <w:rPr>
          <w:rFonts w:ascii="Arial" w:hAnsi="Arial" w:cs="Arial"/>
          <w:kern w:val="2"/>
          <w:lang w:val="mn-MN"/>
          <w14:ligatures w14:val="standardContextual"/>
        </w:rPr>
        <w:t>улам бүр залуужиж байгааг илэрхийлж байна. Ид сурч боловсрох, өөрийгөө хөгжүүлэх, ажил хөдөлмөрийн гараагаа эхэлж байгаа манай орны хүн амын ихэнх хувийг эзэлж байгаа з</w:t>
      </w:r>
      <w:r w:rsidR="00FB7691" w:rsidRPr="0046210B">
        <w:rPr>
          <w:rFonts w:ascii="Arial" w:hAnsi="Arial" w:cs="Arial"/>
          <w:kern w:val="2"/>
          <w:lang w:val="mn-MN"/>
          <w14:ligatures w14:val="standardContextual"/>
        </w:rPr>
        <w:t>алуучууд</w:t>
      </w:r>
      <w:r w:rsidR="00F86785" w:rsidRPr="0046210B">
        <w:rPr>
          <w:rFonts w:ascii="Arial" w:hAnsi="Arial" w:cs="Arial"/>
          <w:kern w:val="2"/>
          <w:lang w:val="mn-MN"/>
          <w14:ligatures w14:val="standardContextual"/>
        </w:rPr>
        <w:t xml:space="preserve">ын </w:t>
      </w:r>
      <w:r w:rsidR="000630C6" w:rsidRPr="0046210B">
        <w:rPr>
          <w:rFonts w:ascii="Arial" w:hAnsi="Arial" w:cs="Arial"/>
          <w:kern w:val="2"/>
          <w:lang w:val="mn-MN"/>
          <w14:ligatures w14:val="standardContextual"/>
        </w:rPr>
        <w:t xml:space="preserve">мансууруулах эм, сэтгэцэд нөлөөт бодисын хэрэглээ </w:t>
      </w:r>
      <w:r w:rsidR="00FB7691" w:rsidRPr="0046210B">
        <w:rPr>
          <w:rFonts w:ascii="Arial" w:hAnsi="Arial" w:cs="Arial"/>
          <w:kern w:val="2"/>
          <w:lang w:val="mn-MN"/>
          <w14:ligatures w14:val="standardContextual"/>
        </w:rPr>
        <w:t>өндөр бай</w:t>
      </w:r>
      <w:r w:rsidR="00F86785" w:rsidRPr="0046210B">
        <w:rPr>
          <w:rFonts w:ascii="Arial" w:hAnsi="Arial" w:cs="Arial"/>
          <w:kern w:val="2"/>
          <w:lang w:val="mn-MN"/>
          <w14:ligatures w14:val="standardContextual"/>
        </w:rPr>
        <w:t>гаа нь анхаарал татаж байна.</w:t>
      </w:r>
      <w:r w:rsidRPr="0046210B">
        <w:rPr>
          <w:rFonts w:ascii="Arial" w:hAnsi="Arial" w:cs="Arial"/>
          <w:kern w:val="2"/>
          <w:lang w:val="mn-MN"/>
          <w14:ligatures w14:val="standardContextual"/>
        </w:rPr>
        <w:t xml:space="preserve">  </w:t>
      </w:r>
    </w:p>
    <w:p w14:paraId="689E35B7" w14:textId="1595B577" w:rsidR="00DB0535" w:rsidRPr="0046210B" w:rsidRDefault="00F86785" w:rsidP="00F86785">
      <w:pPr>
        <w:spacing w:before="240" w:after="240" w:line="276" w:lineRule="auto"/>
        <w:ind w:firstLine="567"/>
        <w:jc w:val="both"/>
        <w:rPr>
          <w:rFonts w:ascii="Arial" w:eastAsiaTheme="majorEastAsia" w:hAnsi="Arial" w:cs="Arial"/>
          <w:lang w:val="mn-MN"/>
        </w:rPr>
      </w:pPr>
      <w:r w:rsidRPr="0046210B">
        <w:rPr>
          <w:rFonts w:ascii="Arial" w:hAnsi="Arial" w:cs="Arial"/>
          <w:lang w:val="mn-MN"/>
        </w:rPr>
        <w:t>Ерөнхий боловсролын сургуулийн сурагчдын дунд хийсэн 2017 оны судалгааны үр дүн өсвөр насныхан болон залуучууд найз нөхдийн нөлөөнд автах, шохоорхох, интернет орчин, кинонд гардаг үйлдлийг дуурайх, дууны үг болон клипнээс санаа авах</w:t>
      </w:r>
      <w:r w:rsidRPr="0046210B">
        <w:rPr>
          <w:rFonts w:ascii="Arial" w:hAnsi="Arial" w:cs="Arial"/>
          <w:kern w:val="2"/>
          <w:lang w:val="mn-MN"/>
          <w14:ligatures w14:val="standardContextual"/>
        </w:rPr>
        <w:t xml:space="preserve">, түүнийгээ туршиж үзэх, улмаар олон дахин хэрэглэж зуршил болгон донтох хэлбэрээр бий болдог нь </w:t>
      </w:r>
      <w:r w:rsidRPr="0046210B">
        <w:rPr>
          <w:rStyle w:val="Heading2Char"/>
          <w:rFonts w:ascii="Arial" w:hAnsi="Arial" w:cs="Arial"/>
          <w:color w:val="auto"/>
          <w:sz w:val="22"/>
          <w:szCs w:val="22"/>
          <w:lang w:val="mn-MN"/>
        </w:rPr>
        <w:t>тогтоогдсон</w:t>
      </w:r>
      <w:r w:rsidR="00EA5606" w:rsidRPr="0046210B">
        <w:rPr>
          <w:rStyle w:val="Heading2Char"/>
          <w:rFonts w:ascii="Arial" w:hAnsi="Arial" w:cs="Arial"/>
          <w:color w:val="auto"/>
          <w:sz w:val="22"/>
          <w:szCs w:val="22"/>
          <w:lang w:val="mn-MN"/>
        </w:rPr>
        <w:t xml:space="preserve"> нь </w:t>
      </w:r>
      <w:r w:rsidRPr="0046210B">
        <w:rPr>
          <w:rFonts w:ascii="Arial" w:hAnsi="Arial" w:cs="Arial"/>
          <w:lang w:val="mn-MN"/>
        </w:rPr>
        <w:t>шүүхийн шийтгэх тогтоолд хийсэн дүн шинжилгээний үр дүн</w:t>
      </w:r>
      <w:r w:rsidR="00EA5606" w:rsidRPr="0046210B">
        <w:rPr>
          <w:rFonts w:ascii="Arial" w:hAnsi="Arial" w:cs="Arial"/>
          <w:lang w:val="mn-MN"/>
        </w:rPr>
        <w:t>тэй</w:t>
      </w:r>
      <w:r w:rsidRPr="0046210B">
        <w:rPr>
          <w:rFonts w:ascii="Arial" w:hAnsi="Arial" w:cs="Arial"/>
          <w:lang w:val="mn-MN"/>
        </w:rPr>
        <w:t xml:space="preserve"> адилхан гарсан.  </w:t>
      </w:r>
      <w:r w:rsidRPr="0046210B">
        <w:rPr>
          <w:rStyle w:val="Heading2Char"/>
          <w:rFonts w:ascii="Arial" w:hAnsi="Arial" w:cs="Arial"/>
          <w:color w:val="auto"/>
          <w:sz w:val="22"/>
          <w:szCs w:val="22"/>
          <w:lang w:val="mn-MN"/>
        </w:rPr>
        <w:t xml:space="preserve"> </w:t>
      </w:r>
    </w:p>
    <w:p w14:paraId="18000A92" w14:textId="345EED01" w:rsidR="00DF753B" w:rsidRPr="0046210B" w:rsidRDefault="0092533C" w:rsidP="00EA5606">
      <w:pPr>
        <w:spacing w:before="100" w:beforeAutospacing="1" w:after="100" w:afterAutospacing="1" w:line="276" w:lineRule="auto"/>
        <w:ind w:firstLine="567"/>
        <w:jc w:val="both"/>
        <w:rPr>
          <w:rFonts w:ascii="Arial" w:hAnsi="Arial" w:cs="Arial"/>
          <w:kern w:val="2"/>
          <w:lang w:val="mn-MN"/>
          <w14:ligatures w14:val="standardContextual"/>
        </w:rPr>
      </w:pPr>
      <w:r w:rsidRPr="0046210B">
        <w:rPr>
          <w:rFonts w:ascii="Arial" w:hAnsi="Arial" w:cs="Arial"/>
          <w:kern w:val="2"/>
          <w:lang w:val="mn-MN"/>
          <w14:ligatures w14:val="standardContextual"/>
        </w:rPr>
        <w:t>7</w:t>
      </w:r>
      <w:r w:rsidR="00F86785" w:rsidRPr="0046210B">
        <w:rPr>
          <w:rFonts w:ascii="Arial" w:hAnsi="Arial" w:cs="Arial"/>
          <w:kern w:val="2"/>
          <w:lang w:val="mn-MN"/>
          <w14:ligatures w14:val="standardContextual"/>
        </w:rPr>
        <w:t xml:space="preserve">. </w:t>
      </w:r>
      <w:r w:rsidR="00DF753B" w:rsidRPr="0046210B">
        <w:rPr>
          <w:rFonts w:ascii="Arial" w:hAnsi="Arial" w:cs="Arial"/>
          <w:kern w:val="2"/>
          <w:lang w:val="mn-MN"/>
          <w14:ligatures w14:val="standardContextual"/>
        </w:rPr>
        <w:t>Мансууруулах эм, сэтгэцэд нөлөөт бодисын төрлийн хувьд шүүгдэгч нарын 403 буюу 77.6 хувь нь “өвс”, “шавар” гэх нэршилтэй “Дельта-9 тетрагидроканнабинол /delta 9 tethrahydrocannabinol/”-ын агууламжтай сэтгэцэд нөлөөт бодистой холбоотой,  88 буюу 16.9 хувийг “мөс” гэх нэршилтэй, метамфетамины агууламжтай сэтгэцэд нөлөөт бодистой холбоотой бол эм болон тарианы төрлүүдтэй  Морфин /Morphine/-ийг 10 буюу 1.9 хувь нь холбоотой байна. 3 хэрэг тутмын 2 нь гар аргаар түүж, боловсруулж, хэрэглэж байгаа нь Цагдаагийн байгууллагаас 14 аймгийн нутаг дэвсг</w:t>
      </w:r>
      <w:r w:rsidR="00C74837" w:rsidRPr="0046210B">
        <w:rPr>
          <w:rFonts w:ascii="Arial" w:hAnsi="Arial" w:cs="Arial"/>
          <w:kern w:val="2"/>
          <w:lang w:val="mn-MN"/>
          <w14:ligatures w14:val="standardContextual"/>
        </w:rPr>
        <w:t>э</w:t>
      </w:r>
      <w:r w:rsidR="00DF753B" w:rsidRPr="0046210B">
        <w:rPr>
          <w:rFonts w:ascii="Arial" w:hAnsi="Arial" w:cs="Arial"/>
          <w:kern w:val="2"/>
          <w:lang w:val="mn-MN"/>
          <w14:ligatures w14:val="standardContextual"/>
        </w:rPr>
        <w:t xml:space="preserve">рийг хамруулан устгал явуулдаг боловч үр дүн хангалгүй байгаатай холбоотой юм. </w:t>
      </w:r>
    </w:p>
    <w:p w14:paraId="00C0878C" w14:textId="61D90260" w:rsidR="00D05769" w:rsidRPr="0046210B" w:rsidRDefault="0092533C" w:rsidP="00EA5606">
      <w:pPr>
        <w:spacing w:before="100" w:beforeAutospacing="1" w:after="100" w:afterAutospacing="1" w:line="276" w:lineRule="auto"/>
        <w:ind w:firstLine="567"/>
        <w:jc w:val="both"/>
        <w:rPr>
          <w:rFonts w:ascii="Arial" w:hAnsi="Arial" w:cs="Arial"/>
          <w:lang w:val="mn-MN"/>
        </w:rPr>
      </w:pPr>
      <w:r w:rsidRPr="0046210B">
        <w:rPr>
          <w:rFonts w:ascii="Arial" w:hAnsi="Arial" w:cs="Arial"/>
          <w:lang w:val="mn-MN"/>
        </w:rPr>
        <w:t>8</w:t>
      </w:r>
      <w:r w:rsidR="00DF753B" w:rsidRPr="0046210B">
        <w:rPr>
          <w:rFonts w:ascii="Arial" w:hAnsi="Arial" w:cs="Arial"/>
          <w:lang w:val="mn-MN"/>
        </w:rPr>
        <w:t xml:space="preserve">. </w:t>
      </w:r>
      <w:r w:rsidR="00EA5606" w:rsidRPr="0046210B">
        <w:rPr>
          <w:rFonts w:ascii="Arial" w:hAnsi="Arial" w:cs="Arial"/>
          <w:lang w:val="mn-MN"/>
        </w:rPr>
        <w:t xml:space="preserve">Энэ төрлийн гэмт хэргийг </w:t>
      </w:r>
      <w:r w:rsidR="00F86785" w:rsidRPr="0046210B">
        <w:rPr>
          <w:rFonts w:ascii="Arial" w:hAnsi="Arial" w:cs="Arial"/>
          <w:lang w:val="mn-MN"/>
        </w:rPr>
        <w:t xml:space="preserve">21-30 настай залуучууд хамгийн их үйлддэг </w:t>
      </w:r>
      <w:r w:rsidR="00EA5606" w:rsidRPr="0046210B">
        <w:rPr>
          <w:rFonts w:ascii="Arial" w:hAnsi="Arial" w:cs="Arial"/>
          <w:lang w:val="mn-MN"/>
        </w:rPr>
        <w:t xml:space="preserve">бөгөөд </w:t>
      </w:r>
      <w:r w:rsidR="00F86785" w:rsidRPr="0046210B">
        <w:rPr>
          <w:rFonts w:ascii="Arial" w:hAnsi="Arial" w:cs="Arial"/>
          <w:lang w:val="mn-MN"/>
        </w:rPr>
        <w:t>ихэнх нь урьд 1-5 удаа эрүүгийн хариуцлага хүлээж байс</w:t>
      </w:r>
      <w:r w:rsidR="00EA5606" w:rsidRPr="0046210B">
        <w:rPr>
          <w:rFonts w:ascii="Arial" w:hAnsi="Arial" w:cs="Arial"/>
          <w:lang w:val="mn-MN"/>
        </w:rPr>
        <w:t xml:space="preserve">ан. </w:t>
      </w:r>
      <w:r w:rsidR="00F86785" w:rsidRPr="0046210B">
        <w:rPr>
          <w:rFonts w:ascii="Arial" w:hAnsi="Arial" w:cs="Arial"/>
          <w:lang w:val="mn-MN"/>
        </w:rPr>
        <w:t xml:space="preserve">Тэр дундаа дөнгөж 21-25 насныхан </w:t>
      </w:r>
      <w:r w:rsidR="00EA5606" w:rsidRPr="0046210B">
        <w:rPr>
          <w:rFonts w:ascii="Arial" w:hAnsi="Arial" w:cs="Arial"/>
          <w:lang w:val="mn-MN"/>
        </w:rPr>
        <w:t xml:space="preserve">байгаа юм. Удаа дараа ийнхүү ял шийтгэл эдэлж байгаа нь шүүгдэгчид </w:t>
      </w:r>
      <w:r w:rsidR="00D05769" w:rsidRPr="0046210B">
        <w:rPr>
          <w:rFonts w:ascii="Arial" w:hAnsi="Arial" w:cs="Arial"/>
          <w:kern w:val="2"/>
          <w:lang w:val="mn-MN"/>
          <w14:ligatures w14:val="standardContextual"/>
        </w:rPr>
        <w:t>хорих ял оногдуулахгүйгээр тэнсэх</w:t>
      </w:r>
      <w:r w:rsidR="00F86785" w:rsidRPr="0046210B">
        <w:rPr>
          <w:rFonts w:ascii="Arial" w:hAnsi="Arial" w:cs="Arial"/>
          <w:kern w:val="2"/>
          <w:lang w:val="mn-MN"/>
          <w14:ligatures w14:val="standardContextual"/>
        </w:rPr>
        <w:t xml:space="preserve"> болон</w:t>
      </w:r>
      <w:r w:rsidR="00D05769" w:rsidRPr="0046210B">
        <w:rPr>
          <w:rFonts w:ascii="Arial" w:hAnsi="Arial" w:cs="Arial"/>
          <w:kern w:val="2"/>
          <w:lang w:val="mn-MN"/>
          <w14:ligatures w14:val="standardContextual"/>
        </w:rPr>
        <w:t xml:space="preserve"> зорчих эрхийг хязгаарлах ял оногдуулахдаа Эрүүгийн хуулийн 7.2 дугаар зүйлийн 1 дэх хэсгийг баримтлан 7.3 дугаар зүйлийн 3 дахь хэсгийн 3.3-д заасан “мансууруулах бодис хэрэглэхийг хориглох” албадлагын арга хэмжээг авч хязгаарлалт тогтоо</w:t>
      </w:r>
      <w:r w:rsidR="00EA5606" w:rsidRPr="0046210B">
        <w:rPr>
          <w:rFonts w:ascii="Arial" w:hAnsi="Arial" w:cs="Arial"/>
          <w:kern w:val="2"/>
          <w:lang w:val="mn-MN"/>
          <w14:ligatures w14:val="standardContextual"/>
        </w:rPr>
        <w:t>дог ш</w:t>
      </w:r>
      <w:r w:rsidR="00F86785" w:rsidRPr="0046210B">
        <w:rPr>
          <w:rFonts w:ascii="Arial" w:hAnsi="Arial" w:cs="Arial"/>
          <w:kern w:val="2"/>
          <w:lang w:val="mn-MN"/>
          <w14:ligatures w14:val="standardContextual"/>
        </w:rPr>
        <w:t xml:space="preserve">үүхийн практик </w:t>
      </w:r>
      <w:r w:rsidR="00EA5606" w:rsidRPr="0046210B">
        <w:rPr>
          <w:rFonts w:ascii="Arial" w:hAnsi="Arial" w:cs="Arial"/>
          <w:kern w:val="2"/>
          <w:lang w:val="mn-MN"/>
          <w14:ligatures w14:val="standardContextual"/>
        </w:rPr>
        <w:t xml:space="preserve">хэвшээгүйтэй холбоотой.  </w:t>
      </w:r>
      <w:r w:rsidR="00543612" w:rsidRPr="0046210B">
        <w:rPr>
          <w:rFonts w:ascii="Arial" w:hAnsi="Arial" w:cs="Arial"/>
          <w:kern w:val="2"/>
          <w:lang w:val="mn-MN"/>
          <w14:ligatures w14:val="standardContextual"/>
        </w:rPr>
        <w:t xml:space="preserve"> </w:t>
      </w:r>
    </w:p>
    <w:p w14:paraId="2530F02E" w14:textId="068C9F43" w:rsidR="008D0631" w:rsidRPr="0046210B" w:rsidRDefault="0092533C" w:rsidP="008D0631">
      <w:pPr>
        <w:spacing w:line="276" w:lineRule="auto"/>
        <w:ind w:firstLine="567"/>
        <w:jc w:val="both"/>
        <w:rPr>
          <w:rFonts w:ascii="Arial" w:hAnsi="Arial" w:cs="Arial"/>
          <w:lang w:val="mn-MN"/>
        </w:rPr>
      </w:pPr>
      <w:r w:rsidRPr="0046210B">
        <w:rPr>
          <w:rFonts w:ascii="Arial" w:hAnsi="Arial" w:cs="Arial"/>
          <w:lang w:val="mn-MN"/>
        </w:rPr>
        <w:lastRenderedPageBreak/>
        <w:t>9</w:t>
      </w:r>
      <w:r w:rsidR="00EA5606" w:rsidRPr="0046210B">
        <w:rPr>
          <w:rFonts w:ascii="Arial" w:hAnsi="Arial" w:cs="Arial"/>
          <w:lang w:val="mn-MN"/>
        </w:rPr>
        <w:t xml:space="preserve">. Засгийн газраас </w:t>
      </w:r>
      <w:r w:rsidR="008D0631" w:rsidRPr="0046210B">
        <w:rPr>
          <w:rFonts w:ascii="Arial" w:hAnsi="Arial" w:cs="Arial"/>
          <w:lang w:val="mn-MN"/>
        </w:rPr>
        <w:t xml:space="preserve">2017 онд хэрэгжүүлсэн “Мансууруулах эм, сэтгэцэд нөлөөт бодисын хууль бус эргэлттэй тэмцэх” үндэсний хөтөлбөрийн 3.3.9. дэх хэсэгт тусгасан </w:t>
      </w:r>
      <w:r w:rsidR="008D0631" w:rsidRPr="0046210B">
        <w:rPr>
          <w:rFonts w:ascii="Arial" w:hAnsi="Arial" w:cs="Arial"/>
          <w:i/>
          <w:iCs/>
          <w:lang w:val="mn-MN"/>
        </w:rPr>
        <w:t xml:space="preserve">“мансууруулах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w:t>
      </w:r>
      <w:r w:rsidR="008D0631" w:rsidRPr="0046210B">
        <w:rPr>
          <w:rFonts w:ascii="Arial" w:hAnsi="Arial" w:cs="Arial"/>
          <w:lang w:val="mn-MN"/>
        </w:rPr>
        <w:t>гэсэн заалт өнөөдрийг хүртэл биелэгдээгүй байна.</w:t>
      </w:r>
      <w:r w:rsidR="00EA5606" w:rsidRPr="0046210B">
        <w:rPr>
          <w:rFonts w:ascii="Arial" w:hAnsi="Arial" w:cs="Arial"/>
          <w:lang w:val="mn-MN"/>
        </w:rPr>
        <w:t xml:space="preserve"> </w:t>
      </w:r>
    </w:p>
    <w:p w14:paraId="03627BAF" w14:textId="04777F91" w:rsidR="003676C3" w:rsidRPr="0046210B" w:rsidRDefault="0022662A" w:rsidP="00E02355">
      <w:pPr>
        <w:spacing w:line="276" w:lineRule="auto"/>
        <w:ind w:firstLine="567"/>
        <w:jc w:val="both"/>
        <w:rPr>
          <w:rFonts w:ascii="Arial" w:hAnsi="Arial" w:cs="Arial"/>
          <w:lang w:val="mn-MN"/>
        </w:rPr>
      </w:pPr>
      <w:r w:rsidRPr="0046210B">
        <w:rPr>
          <w:rFonts w:ascii="Arial" w:hAnsi="Arial" w:cs="Arial"/>
          <w:lang w:val="mn-MN"/>
        </w:rPr>
        <w:t>Мансууруулах, сэтгэцэд нөлөөлөх бодист донтсон, түүнээс бүрэн хараат болсон хүнд ял шийтгэл оногдуулснаар энэ төрлийн гэм</w:t>
      </w:r>
      <w:r w:rsidR="00E02355" w:rsidRPr="0046210B">
        <w:rPr>
          <w:rFonts w:ascii="Arial" w:hAnsi="Arial" w:cs="Arial"/>
          <w:lang w:val="mn-MN"/>
        </w:rPr>
        <w:t>т</w:t>
      </w:r>
      <w:r w:rsidRPr="0046210B">
        <w:rPr>
          <w:rFonts w:ascii="Arial" w:hAnsi="Arial" w:cs="Arial"/>
          <w:lang w:val="mn-MN"/>
        </w:rPr>
        <w:t xml:space="preserve"> хэрэг буурахгүй бөгөөд олон улсын жишиг төвийг байгуулж, эмнэлгийн тусламж үйлчилгээг үзүүлснээр гэмт хэргийн гаралт</w:t>
      </w:r>
      <w:r w:rsidR="00E02355" w:rsidRPr="0046210B">
        <w:rPr>
          <w:rFonts w:ascii="Arial" w:hAnsi="Arial" w:cs="Arial"/>
          <w:lang w:val="mn-MN"/>
        </w:rPr>
        <w:t>ыг бууруулахад</w:t>
      </w:r>
      <w:r w:rsidRPr="0046210B">
        <w:rPr>
          <w:rFonts w:ascii="Arial" w:hAnsi="Arial" w:cs="Arial"/>
          <w:lang w:val="mn-MN"/>
        </w:rPr>
        <w:t xml:space="preserve"> шууд нөлөөл</w:t>
      </w:r>
      <w:r w:rsidR="002C4D6F" w:rsidRPr="0046210B">
        <w:rPr>
          <w:rFonts w:ascii="Arial" w:hAnsi="Arial" w:cs="Arial"/>
          <w:lang w:val="mn-MN"/>
        </w:rPr>
        <w:t xml:space="preserve">дөг талаар гадаад орны туршлагаас харагдаж байна. </w:t>
      </w:r>
      <w:r w:rsidR="00E02355" w:rsidRPr="0046210B">
        <w:rPr>
          <w:rFonts w:ascii="Arial" w:hAnsi="Arial" w:cs="Arial"/>
          <w:lang w:val="mn-MN"/>
        </w:rPr>
        <w:t>Тодруулбал, э</w:t>
      </w:r>
      <w:r w:rsidR="003676C3" w:rsidRPr="0046210B">
        <w:rPr>
          <w:rFonts w:ascii="Arial" w:hAnsi="Arial" w:cs="Arial"/>
          <w:kern w:val="2"/>
          <w:lang w:val="mn-MN"/>
          <w14:ligatures w14:val="standardContextual"/>
        </w:rPr>
        <w:t xml:space="preserve">нэ төрлийн гэмт хэрэгтэй тэмцэх үр дүнтэй аргуудын нэг нь далд хэрэглэгчийг ил гаргаж эмнэлгийн тусламж үйчилгээг үзүүлснээр хар зах зээл дээрх хэрэглэгчийн тоог бууруулах улмаар борлуулагчийг ил болгоход чухал ач холбогдолтой </w:t>
      </w:r>
      <w:r w:rsidR="00E02355" w:rsidRPr="0046210B">
        <w:rPr>
          <w:rFonts w:ascii="Arial" w:hAnsi="Arial" w:cs="Arial"/>
          <w:kern w:val="2"/>
          <w:lang w:val="mn-MN"/>
          <w14:ligatures w14:val="standardContextual"/>
        </w:rPr>
        <w:t xml:space="preserve">тул </w:t>
      </w:r>
      <w:r w:rsidR="00C74837" w:rsidRPr="0046210B">
        <w:rPr>
          <w:rFonts w:ascii="Arial" w:hAnsi="Arial" w:cs="Arial"/>
          <w:kern w:val="2"/>
          <w:lang w:val="mn-MN"/>
          <w14:ligatures w14:val="standardContextual"/>
        </w:rPr>
        <w:t xml:space="preserve">үндэсний </w:t>
      </w:r>
      <w:r w:rsidR="00E02355" w:rsidRPr="0046210B">
        <w:rPr>
          <w:rFonts w:ascii="Arial" w:hAnsi="Arial" w:cs="Arial"/>
          <w:kern w:val="2"/>
          <w:lang w:val="mn-MN"/>
          <w14:ligatures w14:val="standardContextual"/>
        </w:rPr>
        <w:t xml:space="preserve">хөтөлбөрийг шинэчлэн баталж хэрэгжүүлэх нь чухал байна. </w:t>
      </w:r>
    </w:p>
    <w:p w14:paraId="7CC557A8" w14:textId="617ACE7B" w:rsidR="008D0631" w:rsidRPr="0046210B" w:rsidRDefault="008D0631" w:rsidP="00D05769">
      <w:pPr>
        <w:spacing w:before="100" w:beforeAutospacing="1" w:after="100" w:afterAutospacing="1" w:line="276" w:lineRule="auto"/>
        <w:ind w:firstLine="567"/>
        <w:jc w:val="both"/>
        <w:rPr>
          <w:rFonts w:ascii="Arial" w:hAnsi="Arial" w:cs="Arial"/>
          <w:kern w:val="2"/>
          <w:lang w:val="mn-MN"/>
          <w14:ligatures w14:val="standardContextual"/>
        </w:rPr>
      </w:pPr>
    </w:p>
    <w:p w14:paraId="64213D07" w14:textId="77777777" w:rsidR="00474BC4" w:rsidRPr="0046210B" w:rsidRDefault="00474BC4" w:rsidP="00984F67">
      <w:pPr>
        <w:spacing w:before="240" w:line="276" w:lineRule="auto"/>
        <w:ind w:firstLine="567"/>
        <w:jc w:val="both"/>
        <w:rPr>
          <w:rFonts w:ascii="Arial" w:hAnsi="Arial" w:cs="Arial"/>
          <w:lang w:val="mn-MN"/>
        </w:rPr>
      </w:pPr>
    </w:p>
    <w:p w14:paraId="60226657" w14:textId="77777777" w:rsidR="00E91B84" w:rsidRPr="008610FE" w:rsidRDefault="00E91B84" w:rsidP="00E91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color w:val="000000"/>
          <w:lang w:val="mn-MN"/>
        </w:rPr>
      </w:pPr>
      <w:r>
        <w:rPr>
          <w:rFonts w:ascii="Arial" w:hAnsi="Arial" w:cs="Arial"/>
          <w:color w:val="000000"/>
          <w:lang w:val="mn-MN"/>
        </w:rPr>
        <w:t>-000-</w:t>
      </w:r>
    </w:p>
    <w:sectPr w:rsidR="00E91B84" w:rsidRPr="008610FE" w:rsidSect="00320998">
      <w:footerReference w:type="default" r:id="rId28"/>
      <w:pgSz w:w="11906" w:h="16838"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443B" w14:textId="77777777" w:rsidR="00F134E4" w:rsidRDefault="00F134E4" w:rsidP="003D5C18">
      <w:pPr>
        <w:spacing w:after="0" w:line="240" w:lineRule="auto"/>
      </w:pPr>
      <w:r>
        <w:separator/>
      </w:r>
    </w:p>
  </w:endnote>
  <w:endnote w:type="continuationSeparator" w:id="0">
    <w:p w14:paraId="28A0FAE0" w14:textId="77777777" w:rsidR="00F134E4" w:rsidRDefault="00F134E4" w:rsidP="003D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swiss"/>
    <w:pitch w:val="variable"/>
    <w:sig w:usb0="00000201"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44203"/>
      <w:docPartObj>
        <w:docPartGallery w:val="Page Numbers (Bottom of Page)"/>
        <w:docPartUnique/>
      </w:docPartObj>
    </w:sdtPr>
    <w:sdtEndPr>
      <w:rPr>
        <w:noProof/>
      </w:rPr>
    </w:sdtEndPr>
    <w:sdtContent>
      <w:p w14:paraId="67C7A549" w14:textId="4E2FD1A4" w:rsidR="00ED1884" w:rsidRDefault="00ED1884">
        <w:pPr>
          <w:pStyle w:val="Footer"/>
          <w:jc w:val="center"/>
        </w:pPr>
        <w:r w:rsidRPr="005A1514">
          <w:rPr>
            <w:rFonts w:ascii="Arial" w:hAnsi="Arial" w:cs="Arial"/>
            <w:sz w:val="24"/>
            <w:szCs w:val="24"/>
          </w:rPr>
          <w:fldChar w:fldCharType="begin"/>
        </w:r>
        <w:r w:rsidRPr="005A1514">
          <w:rPr>
            <w:rFonts w:ascii="Arial" w:hAnsi="Arial" w:cs="Arial"/>
            <w:sz w:val="24"/>
            <w:szCs w:val="24"/>
          </w:rPr>
          <w:instrText xml:space="preserve"> PAGE   \* MERGEFORMAT </w:instrText>
        </w:r>
        <w:r w:rsidRPr="005A1514">
          <w:rPr>
            <w:rFonts w:ascii="Arial" w:hAnsi="Arial" w:cs="Arial"/>
            <w:sz w:val="24"/>
            <w:szCs w:val="24"/>
          </w:rPr>
          <w:fldChar w:fldCharType="separate"/>
        </w:r>
        <w:r w:rsidR="007C08E6">
          <w:rPr>
            <w:rFonts w:ascii="Arial" w:hAnsi="Arial" w:cs="Arial"/>
            <w:noProof/>
            <w:sz w:val="24"/>
            <w:szCs w:val="24"/>
          </w:rPr>
          <w:t>8</w:t>
        </w:r>
        <w:r w:rsidRPr="005A1514">
          <w:rPr>
            <w:rFonts w:ascii="Arial" w:hAnsi="Arial" w:cs="Arial"/>
            <w:noProof/>
            <w:sz w:val="24"/>
            <w:szCs w:val="24"/>
          </w:rPr>
          <w:fldChar w:fldCharType="end"/>
        </w:r>
      </w:p>
    </w:sdtContent>
  </w:sdt>
  <w:p w14:paraId="4F984500" w14:textId="77777777" w:rsidR="00ED1884" w:rsidRDefault="00ED1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E28B" w14:textId="77777777" w:rsidR="00F134E4" w:rsidRDefault="00F134E4" w:rsidP="003D5C18">
      <w:pPr>
        <w:spacing w:after="0" w:line="240" w:lineRule="auto"/>
      </w:pPr>
      <w:r>
        <w:separator/>
      </w:r>
    </w:p>
  </w:footnote>
  <w:footnote w:type="continuationSeparator" w:id="0">
    <w:p w14:paraId="3042D1FF" w14:textId="77777777" w:rsidR="00F134E4" w:rsidRDefault="00F134E4" w:rsidP="003D5C18">
      <w:pPr>
        <w:spacing w:after="0" w:line="240" w:lineRule="auto"/>
      </w:pPr>
      <w:r>
        <w:continuationSeparator/>
      </w:r>
    </w:p>
  </w:footnote>
  <w:footnote w:id="1">
    <w:p w14:paraId="368FD384" w14:textId="159C7AE9" w:rsidR="00ED1884" w:rsidRPr="00DB280B" w:rsidRDefault="00ED1884">
      <w:pPr>
        <w:pStyle w:val="FootnoteText"/>
        <w:rPr>
          <w:rFonts w:ascii="Arial" w:hAnsi="Arial" w:cs="Arial"/>
          <w:lang w:val="mn-MN"/>
        </w:rPr>
      </w:pPr>
      <w:r w:rsidRPr="00DB280B">
        <w:rPr>
          <w:rStyle w:val="FootnoteReference"/>
          <w:rFonts w:ascii="Arial" w:hAnsi="Arial" w:cs="Arial"/>
        </w:rPr>
        <w:footnoteRef/>
      </w:r>
      <w:r w:rsidRPr="00DB280B">
        <w:rPr>
          <w:rFonts w:ascii="Arial" w:hAnsi="Arial" w:cs="Arial"/>
          <w:lang w:val="mn-MN"/>
        </w:rPr>
        <w:t xml:space="preserve"> https://niss.gov.mn/archives/2447</w:t>
      </w:r>
    </w:p>
  </w:footnote>
  <w:footnote w:id="2">
    <w:p w14:paraId="12FD14D5" w14:textId="3CD1A700" w:rsidR="00ED1884" w:rsidRPr="00DB280B" w:rsidRDefault="00ED1884">
      <w:pPr>
        <w:pStyle w:val="FootnoteText"/>
        <w:rPr>
          <w:rFonts w:ascii="Arial" w:hAnsi="Arial" w:cs="Arial"/>
          <w:lang w:val="mn-MN"/>
        </w:rPr>
      </w:pPr>
      <w:r w:rsidRPr="00DB280B">
        <w:rPr>
          <w:rStyle w:val="FootnoteReference"/>
          <w:rFonts w:ascii="Arial" w:hAnsi="Arial" w:cs="Arial"/>
        </w:rPr>
        <w:footnoteRef/>
      </w:r>
      <w:r w:rsidRPr="00DB280B">
        <w:rPr>
          <w:rFonts w:ascii="Arial" w:hAnsi="Arial" w:cs="Arial"/>
          <w:lang w:val="mn-MN"/>
        </w:rPr>
        <w:t xml:space="preserve"> </w:t>
      </w:r>
      <w:r w:rsidRPr="00DB280B">
        <w:rPr>
          <w:rFonts w:ascii="Arial" w:hAnsi="Arial" w:cs="Arial"/>
          <w:lang w:val="mn-MN"/>
        </w:rPr>
        <w:t>НҮБ-ын Мансууруулах бодис, гэмт хэрэгтэй тэмцэх албаны судалгааны тайлан. 2020 он</w:t>
      </w:r>
    </w:p>
  </w:footnote>
  <w:footnote w:id="3">
    <w:p w14:paraId="4F4FEF45" w14:textId="58CDD696" w:rsidR="00ED1884" w:rsidRPr="00DB280B" w:rsidRDefault="00ED1884">
      <w:pPr>
        <w:pStyle w:val="FootnoteText"/>
        <w:rPr>
          <w:rFonts w:ascii="Arial" w:hAnsi="Arial" w:cs="Arial"/>
          <w:lang w:val="mn-MN"/>
        </w:rPr>
      </w:pPr>
      <w:r w:rsidRPr="00DB280B">
        <w:rPr>
          <w:rStyle w:val="FootnoteReference"/>
          <w:rFonts w:ascii="Arial" w:hAnsi="Arial" w:cs="Arial"/>
        </w:rPr>
        <w:footnoteRef/>
      </w:r>
      <w:r w:rsidRPr="00DB280B">
        <w:rPr>
          <w:rFonts w:ascii="Arial" w:hAnsi="Arial" w:cs="Arial"/>
          <w:lang w:val="mn-MN"/>
        </w:rPr>
        <w:t xml:space="preserve"> </w:t>
      </w:r>
      <w:r w:rsidRPr="00DB280B">
        <w:rPr>
          <w:rFonts w:ascii="Arial" w:hAnsi="Arial" w:cs="Arial"/>
          <w:lang w:val="mn-MN"/>
        </w:rPr>
        <w:t>НҮБ-ын Мансууруулах бодис, гэмт хэрэгтэй тэмцэх албаны судалгааны тайлан. 2010 он</w:t>
      </w:r>
    </w:p>
  </w:footnote>
  <w:footnote w:id="4">
    <w:p w14:paraId="1F5AC6BC" w14:textId="5BC1724C" w:rsidR="00ED1884" w:rsidRPr="001250FD" w:rsidRDefault="00ED1884">
      <w:pPr>
        <w:pStyle w:val="FootnoteText"/>
        <w:rPr>
          <w:lang w:val="mn-MN"/>
        </w:rPr>
      </w:pPr>
      <w:r>
        <w:rPr>
          <w:rStyle w:val="FootnoteReference"/>
        </w:rPr>
        <w:footnoteRef/>
      </w:r>
      <w:r w:rsidRPr="001250FD">
        <w:rPr>
          <w:lang w:val="mn-MN"/>
        </w:rPr>
        <w:t xml:space="preserve"> </w:t>
      </w:r>
      <w:r w:rsidRPr="00F24DCD">
        <w:rPr>
          <w:rFonts w:ascii="Arial" w:hAnsi="Arial" w:cs="Arial"/>
          <w:lang w:val="mn-MN"/>
        </w:rPr>
        <w:t xml:space="preserve">Цагдаагийн ерөнхий газар </w:t>
      </w:r>
      <w:r w:rsidRPr="001250FD">
        <w:rPr>
          <w:rFonts w:ascii="Arial" w:hAnsi="Arial" w:cs="Arial"/>
          <w:lang w:val="mn-MN"/>
        </w:rPr>
        <w:t xml:space="preserve">(2022 </w:t>
      </w:r>
      <w:r w:rsidRPr="00F24DCD">
        <w:rPr>
          <w:rFonts w:ascii="Arial" w:hAnsi="Arial" w:cs="Arial"/>
          <w:lang w:val="mn-MN"/>
        </w:rPr>
        <w:t>он</w:t>
      </w:r>
      <w:r w:rsidRPr="001250FD">
        <w:rPr>
          <w:rFonts w:ascii="Arial" w:hAnsi="Arial" w:cs="Arial"/>
          <w:lang w:val="mn-MN"/>
        </w:rPr>
        <w:t>) Тайлан</w:t>
      </w:r>
    </w:p>
  </w:footnote>
  <w:footnote w:id="5">
    <w:p w14:paraId="10EBA048" w14:textId="1FBCC8E0" w:rsidR="00ED1884" w:rsidRPr="00600866" w:rsidRDefault="00ED1884">
      <w:pPr>
        <w:pStyle w:val="FootnoteText"/>
        <w:rPr>
          <w:lang w:val="mn-MN"/>
        </w:rPr>
      </w:pPr>
      <w:r w:rsidRPr="00DB280B">
        <w:rPr>
          <w:rStyle w:val="FootnoteReference"/>
          <w:rFonts w:ascii="Arial" w:hAnsi="Arial" w:cs="Arial"/>
        </w:rPr>
        <w:footnoteRef/>
      </w:r>
      <w:r w:rsidRPr="00DB280B">
        <w:rPr>
          <w:rFonts w:ascii="Arial" w:hAnsi="Arial" w:cs="Arial"/>
          <w:lang w:val="mn-MN"/>
        </w:rPr>
        <w:t xml:space="preserve"> </w:t>
      </w:r>
      <w:r w:rsidRPr="00DB280B">
        <w:rPr>
          <w:rFonts w:ascii="Arial" w:hAnsi="Arial" w:cs="Arial"/>
          <w:lang w:val="mn-MN"/>
        </w:rPr>
        <w:t>НҮБ-ын Мансууруулах бодис, гэмт хэрэгтэй тэмцэх албаны судалгааны тайлан. 2020 он</w:t>
      </w:r>
    </w:p>
  </w:footnote>
  <w:footnote w:id="6">
    <w:p w14:paraId="3358C5C6" w14:textId="77777777" w:rsidR="005A1894" w:rsidRPr="005A1894" w:rsidRDefault="005A1894" w:rsidP="005A1894">
      <w:pPr>
        <w:pStyle w:val="FootnoteText"/>
        <w:rPr>
          <w:lang w:val="mn-MN"/>
        </w:rPr>
      </w:pPr>
      <w:r>
        <w:rPr>
          <w:rStyle w:val="FootnoteReference"/>
        </w:rPr>
        <w:footnoteRef/>
      </w:r>
      <w:r w:rsidRPr="005A1894">
        <w:rPr>
          <w:lang w:val="mn-MN"/>
        </w:rPr>
        <w:t xml:space="preserve"> </w:t>
      </w:r>
      <w:r w:rsidRPr="005A1894">
        <w:rPr>
          <w:lang w:val="mn-MN"/>
        </w:rPr>
        <w:t xml:space="preserve">Цагдаагийн байгууллагын гэмт хэрэг, зөрчлийн нэгдсэн сан. </w:t>
      </w:r>
    </w:p>
  </w:footnote>
  <w:footnote w:id="7">
    <w:p w14:paraId="6FA810C6" w14:textId="77777777" w:rsidR="005A1894" w:rsidRPr="005A1894" w:rsidRDefault="005A1894" w:rsidP="005A1894">
      <w:pPr>
        <w:pStyle w:val="FootnoteText"/>
        <w:rPr>
          <w:lang w:val="mn-MN"/>
        </w:rPr>
      </w:pPr>
      <w:r>
        <w:rPr>
          <w:rStyle w:val="FootnoteReference"/>
        </w:rPr>
        <w:footnoteRef/>
      </w:r>
      <w:r w:rsidRPr="005A1894">
        <w:rPr>
          <w:lang w:val="mn-MN"/>
        </w:rPr>
        <w:t xml:space="preserve"> </w:t>
      </w:r>
      <w:r w:rsidRPr="005A1894">
        <w:rPr>
          <w:rFonts w:ascii="Arial" w:hAnsi="Arial" w:cs="Arial"/>
          <w:lang w:val="mn-MN"/>
        </w:rPr>
        <w:t>Шүүх шинжилгээний ерөнхий газрын тоон мэдээлэл</w:t>
      </w:r>
      <w:r w:rsidRPr="005A1894">
        <w:rPr>
          <w:lang w:val="mn-MN"/>
        </w:rPr>
        <w:t xml:space="preserve"> </w:t>
      </w:r>
    </w:p>
  </w:footnote>
  <w:footnote w:id="8">
    <w:p w14:paraId="381593E6" w14:textId="36CAD3D8" w:rsidR="00ED1884" w:rsidRPr="00600866" w:rsidRDefault="00ED1884">
      <w:pPr>
        <w:pStyle w:val="FootnoteText"/>
        <w:rPr>
          <w:lang w:val="mn-MN"/>
        </w:rPr>
      </w:pPr>
      <w:r>
        <w:rPr>
          <w:rStyle w:val="FootnoteReference"/>
        </w:rPr>
        <w:footnoteRef/>
      </w:r>
      <w:r w:rsidRPr="00600866">
        <w:rPr>
          <w:lang w:val="mn-MN"/>
        </w:rPr>
        <w:t xml:space="preserve"> </w:t>
      </w:r>
      <w:r w:rsidRPr="008775FA">
        <w:rPr>
          <w:rFonts w:ascii="Arial" w:hAnsi="Arial" w:cs="Arial"/>
          <w:lang w:val="mn-MN"/>
        </w:rPr>
        <w:t>https://niss.gov.mn/archives/2447</w:t>
      </w:r>
    </w:p>
  </w:footnote>
  <w:footnote w:id="9">
    <w:p w14:paraId="47487FDD" w14:textId="52A6EDB8" w:rsidR="00ED1884" w:rsidRPr="008775FA" w:rsidRDefault="00ED1884">
      <w:pPr>
        <w:pStyle w:val="FootnoteText"/>
        <w:rPr>
          <w:rFonts w:ascii="Arial" w:hAnsi="Arial" w:cs="Arial"/>
          <w:lang w:val="mn-MN"/>
        </w:rPr>
      </w:pPr>
      <w:r w:rsidRPr="008775FA">
        <w:rPr>
          <w:rStyle w:val="FootnoteReference"/>
          <w:rFonts w:ascii="Arial" w:hAnsi="Arial" w:cs="Arial"/>
        </w:rPr>
        <w:footnoteRef/>
      </w:r>
      <w:r w:rsidRPr="008775FA">
        <w:rPr>
          <w:rFonts w:ascii="Arial" w:hAnsi="Arial" w:cs="Arial"/>
          <w:lang w:val="mn-MN"/>
        </w:rPr>
        <w:t xml:space="preserve"> </w:t>
      </w:r>
      <w:r w:rsidRPr="008775FA">
        <w:rPr>
          <w:rFonts w:ascii="Arial" w:hAnsi="Arial" w:cs="Arial"/>
          <w:lang w:val="mn-MN"/>
        </w:rPr>
        <w:t>Гэмт хэрэгтнүүд хар тамхины төлбөрөө биткоиноор хийжээ. http://npost.mn/a/161753</w:t>
      </w:r>
    </w:p>
  </w:footnote>
  <w:footnote w:id="10">
    <w:p w14:paraId="0C3B3FC8" w14:textId="25B274C1" w:rsidR="00ED1884" w:rsidRPr="00600866" w:rsidRDefault="00ED1884">
      <w:pPr>
        <w:pStyle w:val="FootnoteText"/>
        <w:rPr>
          <w:lang w:val="mn-MN"/>
        </w:rPr>
      </w:pPr>
      <w:r w:rsidRPr="008775FA">
        <w:rPr>
          <w:rStyle w:val="FootnoteReference"/>
          <w:rFonts w:ascii="Arial" w:hAnsi="Arial" w:cs="Arial"/>
        </w:rPr>
        <w:footnoteRef/>
      </w:r>
      <w:r w:rsidRPr="008775FA">
        <w:rPr>
          <w:rFonts w:ascii="Arial" w:hAnsi="Arial" w:cs="Arial"/>
          <w:lang w:val="mn-MN"/>
        </w:rPr>
        <w:t xml:space="preserve"> </w:t>
      </w:r>
      <w:r w:rsidRPr="008775FA">
        <w:rPr>
          <w:rFonts w:ascii="Arial" w:hAnsi="Arial" w:cs="Arial"/>
          <w:lang w:val="mn-MN"/>
        </w:rPr>
        <w:t>http://library.mnums.edu.mn/cgi-bin/koha/opac-retrieve-file.pl?id=8939b400feb41f2ed152acc33fdeca04</w:t>
      </w:r>
    </w:p>
  </w:footnote>
  <w:footnote w:id="11">
    <w:p w14:paraId="696568B5" w14:textId="4BD9A76E" w:rsidR="00ED1884" w:rsidRPr="00600866" w:rsidRDefault="00ED1884" w:rsidP="00600866">
      <w:pPr>
        <w:pStyle w:val="FootnoteText"/>
        <w:jc w:val="both"/>
        <w:rPr>
          <w:lang w:val="mn-MN"/>
        </w:rPr>
      </w:pPr>
      <w:r>
        <w:rPr>
          <w:rStyle w:val="FootnoteReference"/>
        </w:rPr>
        <w:footnoteRef/>
      </w:r>
      <w:r w:rsidRPr="00600866">
        <w:rPr>
          <w:lang w:val="mn-MN"/>
        </w:rPr>
        <w:t xml:space="preserve"> </w:t>
      </w:r>
      <w:r w:rsidRPr="00600866">
        <w:rPr>
          <w:rFonts w:ascii="Arial" w:hAnsi="Arial" w:cs="Arial"/>
          <w:lang w:val="mn-MN"/>
        </w:rPr>
        <w:t>“Хүүхэд, өсвөр насныхны мансууруулах эм, сэтгэцэд нөлөөт бодист автах эрсдэл, түүнээс урьдчилан сэргийлэх арга хэмжээ” криминологи судалгааны тайлан” 2019 он, https://information.police.gov.mn/resource/information/</w:t>
      </w:r>
    </w:p>
  </w:footnote>
  <w:footnote w:id="12">
    <w:p w14:paraId="30B5FF6A" w14:textId="77777777" w:rsidR="00ED1884" w:rsidRPr="006C5644" w:rsidRDefault="00ED1884" w:rsidP="00600866">
      <w:pPr>
        <w:pStyle w:val="FootnoteText"/>
        <w:jc w:val="both"/>
        <w:rPr>
          <w:lang w:val="mn-MN"/>
        </w:rPr>
      </w:pPr>
      <w:r>
        <w:rPr>
          <w:rStyle w:val="FootnoteReference"/>
        </w:rPr>
        <w:footnoteRef/>
      </w:r>
      <w:r w:rsidRPr="00600866">
        <w:rPr>
          <w:lang w:val="mn-MN"/>
        </w:rPr>
        <w:t xml:space="preserve"> </w:t>
      </w:r>
      <w:r w:rsidRPr="008775FA">
        <w:rPr>
          <w:rFonts w:ascii="Arial" w:hAnsi="Arial" w:cs="Arial"/>
          <w:lang w:val="mn-MN"/>
        </w:rPr>
        <w:t>“Хүүхэд, өсвөр насныхны мансууруулах эм, сэтгэцэд нөлөөт бодист автах эрсдэл, түүнээс урьдчилан сэргийлэх арга хэмжээ” криминологи судалгааны тайлан” 2019 он, https://information.police.gov.mn/resource/information/</w:t>
      </w:r>
    </w:p>
    <w:p w14:paraId="1F0D7CFF" w14:textId="51145408" w:rsidR="00ED1884" w:rsidRPr="00600866" w:rsidRDefault="00ED1884" w:rsidP="00600866">
      <w:pPr>
        <w:pStyle w:val="FootnoteText"/>
        <w:jc w:val="both"/>
        <w:rPr>
          <w:lang w:val="mn-MN"/>
        </w:rPr>
      </w:pPr>
    </w:p>
  </w:footnote>
  <w:footnote w:id="13">
    <w:p w14:paraId="14A1400B" w14:textId="0665BC7B" w:rsidR="00ED1884" w:rsidRPr="00B8244D" w:rsidRDefault="00ED1884">
      <w:pPr>
        <w:pStyle w:val="FootnoteText"/>
        <w:rPr>
          <w:rFonts w:ascii="Arial" w:hAnsi="Arial" w:cs="Arial"/>
          <w:lang w:val="mn-MN"/>
        </w:rPr>
      </w:pPr>
      <w:r w:rsidRPr="00B8244D">
        <w:rPr>
          <w:rStyle w:val="FootnoteReference"/>
          <w:rFonts w:ascii="Arial" w:hAnsi="Arial" w:cs="Arial"/>
        </w:rPr>
        <w:footnoteRef/>
      </w:r>
      <w:r w:rsidRPr="00B8244D">
        <w:rPr>
          <w:rFonts w:ascii="Arial" w:hAnsi="Arial" w:cs="Arial"/>
          <w:lang w:val="mn-MN"/>
        </w:rPr>
        <w:t xml:space="preserve"> </w:t>
      </w:r>
      <w:r w:rsidRPr="00B8244D">
        <w:rPr>
          <w:rFonts w:ascii="Arial" w:hAnsi="Arial" w:cs="Arial"/>
          <w:lang w:val="mn-MN"/>
        </w:rPr>
        <w:t>https://www.parliament.mn/nn/9745/</w:t>
      </w:r>
    </w:p>
  </w:footnote>
  <w:footnote w:id="14">
    <w:p w14:paraId="3B5ABEC8" w14:textId="77777777" w:rsidR="00ED1884" w:rsidRPr="009151B5" w:rsidRDefault="00ED1884" w:rsidP="00364011">
      <w:pPr>
        <w:pStyle w:val="FootnoteText"/>
        <w:jc w:val="both"/>
        <w:rPr>
          <w:rFonts w:ascii="Arial" w:hAnsi="Arial" w:cs="Arial"/>
          <w:lang w:val="mn-MN"/>
        </w:rPr>
      </w:pPr>
      <w:r w:rsidRPr="009151B5">
        <w:rPr>
          <w:rStyle w:val="FootnoteReference"/>
          <w:rFonts w:ascii="Arial" w:hAnsi="Arial" w:cs="Arial"/>
        </w:rPr>
        <w:footnoteRef/>
      </w:r>
      <w:r w:rsidRPr="00600866">
        <w:rPr>
          <w:rFonts w:ascii="Arial" w:hAnsi="Arial" w:cs="Arial"/>
          <w:lang w:val="mn-MN"/>
        </w:rPr>
        <w:t xml:space="preserve"> </w:t>
      </w:r>
      <w:r w:rsidRPr="009151B5">
        <w:rPr>
          <w:rFonts w:ascii="Arial" w:hAnsi="Arial" w:cs="Arial"/>
          <w:lang w:val="mn-MN"/>
        </w:rPr>
        <w:t xml:space="preserve">Шүүхийн ерөнхий зөвлөлийн Шүүхийн шийдвэрийн цахим сан </w:t>
      </w:r>
      <w:r w:rsidRPr="00600866">
        <w:rPr>
          <w:rFonts w:ascii="Arial" w:hAnsi="Arial" w:cs="Arial"/>
          <w:lang w:val="mn-MN"/>
        </w:rPr>
        <w:t xml:space="preserve">(2024 </w:t>
      </w:r>
      <w:r w:rsidRPr="009151B5">
        <w:rPr>
          <w:rFonts w:ascii="Arial" w:hAnsi="Arial" w:cs="Arial"/>
          <w:lang w:val="mn-MN"/>
        </w:rPr>
        <w:t>он</w:t>
      </w:r>
      <w:r w:rsidRPr="00600866">
        <w:rPr>
          <w:rFonts w:ascii="Arial" w:hAnsi="Arial" w:cs="Arial"/>
          <w:lang w:val="mn-MN"/>
        </w:rPr>
        <w:t>)</w:t>
      </w:r>
      <w:r w:rsidRPr="009151B5">
        <w:rPr>
          <w:rFonts w:ascii="Arial" w:hAnsi="Arial" w:cs="Arial"/>
          <w:lang w:val="mn-MN"/>
        </w:rPr>
        <w:t xml:space="preserve"> 2013-2023 оны хооронд шийдвэрлэгдэж бүртгэгдсэн шүүхийн шийтгэх тогтоол. Цахим эх сурвалж: https://shuukh.mn/</w:t>
      </w:r>
    </w:p>
  </w:footnote>
  <w:footnote w:id="15">
    <w:p w14:paraId="2355E53C" w14:textId="77777777" w:rsidR="00ED1884" w:rsidRPr="00352358" w:rsidRDefault="00ED1884" w:rsidP="00364011">
      <w:pPr>
        <w:pStyle w:val="FootnoteText"/>
        <w:jc w:val="both"/>
        <w:rPr>
          <w:rFonts w:ascii="Arial" w:hAnsi="Arial" w:cs="Arial"/>
          <w:lang w:val="mn-MN"/>
        </w:rPr>
      </w:pPr>
      <w:r w:rsidRPr="00352358">
        <w:rPr>
          <w:rStyle w:val="FootnoteReference"/>
          <w:rFonts w:ascii="Arial" w:hAnsi="Arial" w:cs="Arial"/>
        </w:rPr>
        <w:footnoteRef/>
      </w:r>
      <w:r w:rsidRPr="00600866">
        <w:rPr>
          <w:rFonts w:ascii="Arial" w:hAnsi="Arial" w:cs="Arial"/>
          <w:lang w:val="mn-MN"/>
        </w:rPr>
        <w:t xml:space="preserve"> </w:t>
      </w:r>
      <w:r w:rsidRPr="00352358">
        <w:rPr>
          <w:rFonts w:ascii="Arial" w:hAnsi="Arial" w:cs="Arial"/>
          <w:lang w:val="mn-MN"/>
        </w:rPr>
        <w:t>Дотод хэргийн их сургууль</w:t>
      </w:r>
      <w:r w:rsidRPr="00600866">
        <w:rPr>
          <w:rFonts w:ascii="Arial" w:hAnsi="Arial" w:cs="Arial"/>
          <w:lang w:val="mn-MN"/>
        </w:rPr>
        <w:t xml:space="preserve"> (2016</w:t>
      </w:r>
      <w:r w:rsidRPr="00352358">
        <w:rPr>
          <w:rFonts w:ascii="Arial" w:hAnsi="Arial" w:cs="Arial"/>
          <w:lang w:val="mn-MN"/>
        </w:rPr>
        <w:t xml:space="preserve"> он</w:t>
      </w:r>
      <w:r w:rsidRPr="00600866">
        <w:rPr>
          <w:rFonts w:ascii="Arial" w:hAnsi="Arial" w:cs="Arial"/>
          <w:lang w:val="mn-MN"/>
        </w:rPr>
        <w:t>)</w:t>
      </w:r>
      <w:r w:rsidRPr="00352358">
        <w:rPr>
          <w:rFonts w:ascii="Arial" w:hAnsi="Arial" w:cs="Arial"/>
          <w:lang w:val="mn-MN"/>
        </w:rPr>
        <w:t>” Хар тамхи, мансууруулах, сэтгэцэд нөлөөлөх бодистой холбоотой гэмт хэргийн нөхцөл байдал” судалгааны тайлан. Цахим эх сурвалж: https://sudalgaa.gov.mn/khar-tamkhi-mansuuruulakh-setgetsed-nllkh-bodistoy-kholbootoy-gemt-khe-roh</w:t>
      </w:r>
    </w:p>
  </w:footnote>
  <w:footnote w:id="16">
    <w:p w14:paraId="3147FBD3" w14:textId="77777777" w:rsidR="00ED1884" w:rsidRPr="00F80D55" w:rsidRDefault="00ED1884" w:rsidP="00364011">
      <w:pPr>
        <w:pStyle w:val="FootnoteText"/>
        <w:rPr>
          <w:rFonts w:ascii="Arial" w:hAnsi="Arial" w:cs="Arial"/>
          <w:lang w:val="mn-MN"/>
        </w:rPr>
      </w:pPr>
      <w:r w:rsidRPr="00F80D55">
        <w:rPr>
          <w:rStyle w:val="FootnoteReference"/>
          <w:rFonts w:ascii="Arial" w:hAnsi="Arial" w:cs="Arial"/>
        </w:rPr>
        <w:footnoteRef/>
      </w:r>
      <w:r w:rsidRPr="00600866">
        <w:rPr>
          <w:rFonts w:ascii="Arial" w:hAnsi="Arial" w:cs="Arial"/>
          <w:lang w:val="mn-MN"/>
        </w:rPr>
        <w:t xml:space="preserve"> </w:t>
      </w:r>
      <w:r w:rsidRPr="00F80D55">
        <w:rPr>
          <w:rFonts w:ascii="Arial" w:hAnsi="Arial" w:cs="Arial"/>
          <w:lang w:val="mn-MN"/>
        </w:rPr>
        <w:t xml:space="preserve">Үндэсний аюулгүй байдлын зөвлөл </w:t>
      </w:r>
      <w:r w:rsidRPr="00600866">
        <w:rPr>
          <w:rFonts w:ascii="Arial" w:hAnsi="Arial" w:cs="Arial"/>
          <w:lang w:val="mn-MN"/>
        </w:rPr>
        <w:t xml:space="preserve">(2012 </w:t>
      </w:r>
      <w:r w:rsidRPr="00F80D55">
        <w:rPr>
          <w:rFonts w:ascii="Arial" w:hAnsi="Arial" w:cs="Arial"/>
          <w:lang w:val="mn-MN"/>
        </w:rPr>
        <w:t>он</w:t>
      </w:r>
      <w:r w:rsidRPr="00600866">
        <w:rPr>
          <w:rFonts w:ascii="Arial" w:hAnsi="Arial" w:cs="Arial"/>
          <w:lang w:val="mn-MN"/>
        </w:rPr>
        <w:t>)</w:t>
      </w:r>
      <w:r w:rsidRPr="00F80D55">
        <w:rPr>
          <w:rFonts w:ascii="Arial" w:hAnsi="Arial" w:cs="Arial"/>
          <w:lang w:val="mn-MN"/>
        </w:rPr>
        <w:t xml:space="preserve"> Иргэний танхимд болсон хэлэлцүүлгээс. Цахим эх сурвалж: https://www.24tsag.mn/a/8701</w:t>
      </w:r>
    </w:p>
  </w:footnote>
  <w:footnote w:id="17">
    <w:p w14:paraId="31949D01" w14:textId="77777777" w:rsidR="00ED1884" w:rsidRPr="00A6212D" w:rsidRDefault="00ED1884" w:rsidP="00364011">
      <w:pPr>
        <w:pStyle w:val="FootnoteText"/>
        <w:rPr>
          <w:rFonts w:ascii="Arial" w:hAnsi="Arial" w:cs="Arial"/>
          <w:lang w:val="mn-MN"/>
        </w:rPr>
      </w:pPr>
      <w:r w:rsidRPr="00A6212D">
        <w:rPr>
          <w:rStyle w:val="FootnoteReference"/>
          <w:rFonts w:ascii="Arial" w:hAnsi="Arial" w:cs="Arial"/>
          <w:lang w:val="mn-MN"/>
        </w:rPr>
        <w:footnoteRef/>
      </w:r>
      <w:r w:rsidRPr="00A6212D">
        <w:rPr>
          <w:rFonts w:ascii="Arial" w:hAnsi="Arial" w:cs="Arial"/>
          <w:lang w:val="mn-MN"/>
        </w:rPr>
        <w:t xml:space="preserve"> </w:t>
      </w:r>
      <w:r w:rsidRPr="00A6212D">
        <w:rPr>
          <w:rFonts w:ascii="Arial" w:hAnsi="Arial" w:cs="Arial"/>
          <w:lang w:val="mn-MN"/>
        </w:rPr>
        <w:t>Шүүхийн 2022/ШЦТ/664 дугаартай шийтгэх тогтоол (2022 он), цахим эх сурвалж: https://shuukh.mn/</w:t>
      </w:r>
    </w:p>
  </w:footnote>
  <w:footnote w:id="18">
    <w:p w14:paraId="2D57F08D" w14:textId="77777777" w:rsidR="00ED1884" w:rsidRPr="00E21137" w:rsidRDefault="00ED1884" w:rsidP="00364011">
      <w:pPr>
        <w:pStyle w:val="FootnoteText"/>
        <w:jc w:val="both"/>
        <w:rPr>
          <w:rFonts w:ascii="Arial" w:hAnsi="Arial" w:cs="Arial"/>
          <w:lang w:val="mn-MN"/>
        </w:rPr>
      </w:pPr>
      <w:r w:rsidRPr="00E21137">
        <w:rPr>
          <w:rStyle w:val="FootnoteReference"/>
          <w:rFonts w:ascii="Arial" w:hAnsi="Arial" w:cs="Arial"/>
          <w:lang w:val="mn-MN"/>
        </w:rPr>
        <w:footnoteRef/>
      </w:r>
      <w:r w:rsidRPr="00E21137">
        <w:rPr>
          <w:rFonts w:ascii="Arial" w:hAnsi="Arial" w:cs="Arial"/>
          <w:lang w:val="mn-MN"/>
        </w:rPr>
        <w:t xml:space="preserve"> </w:t>
      </w:r>
      <w:r w:rsidRPr="00E21137">
        <w:rPr>
          <w:rFonts w:ascii="Arial" w:hAnsi="Arial" w:cs="Arial"/>
          <w:lang w:val="mn-MN"/>
        </w:rPr>
        <w:t>МОНЦАМЭ (2022 он) “Монголчуудад хар тамхи, мансууруулах бодис хэрэглэх муу зуршил уламжлал байгаагүй” нийтлэл. Цахим эх сурвалж: https://montsame.mn/mn/read/299677</w:t>
      </w:r>
    </w:p>
  </w:footnote>
  <w:footnote w:id="19">
    <w:p w14:paraId="21B42C1D" w14:textId="77777777" w:rsidR="00ED1884" w:rsidRPr="00447034" w:rsidRDefault="00ED1884" w:rsidP="00452B84">
      <w:pPr>
        <w:pStyle w:val="FootnoteText"/>
        <w:rPr>
          <w:rFonts w:ascii="Arial" w:hAnsi="Arial" w:cs="Arial"/>
          <w:lang w:val="mn-MN"/>
        </w:rPr>
      </w:pPr>
      <w:r w:rsidRPr="00447034">
        <w:rPr>
          <w:rStyle w:val="FootnoteReference"/>
          <w:rFonts w:ascii="Arial" w:hAnsi="Arial" w:cs="Arial"/>
        </w:rPr>
        <w:footnoteRef/>
      </w:r>
      <w:r w:rsidRPr="00600866">
        <w:rPr>
          <w:rFonts w:ascii="Arial" w:hAnsi="Arial" w:cs="Arial"/>
          <w:lang w:val="mn-MN"/>
        </w:rPr>
        <w:t xml:space="preserve"> </w:t>
      </w:r>
      <w:r w:rsidRPr="00447034">
        <w:rPr>
          <w:rFonts w:ascii="Arial" w:hAnsi="Arial" w:cs="Arial"/>
          <w:lang w:val="mn-MN"/>
        </w:rPr>
        <w:t>Чингэлтэй дүүргийн Эрүүгийн хэргийн анхан шатны шүүхийн шийтгэх тогтоол</w:t>
      </w:r>
    </w:p>
  </w:footnote>
  <w:footnote w:id="20">
    <w:p w14:paraId="48DEF6E8" w14:textId="55990D38" w:rsidR="00ED1884" w:rsidRPr="00447034" w:rsidRDefault="00ED1884" w:rsidP="00452B84">
      <w:pPr>
        <w:pStyle w:val="FootnoteText"/>
        <w:rPr>
          <w:rFonts w:ascii="Arial" w:hAnsi="Arial" w:cs="Arial"/>
          <w:lang w:val="mn-MN"/>
        </w:rPr>
      </w:pPr>
      <w:r w:rsidRPr="00447034">
        <w:rPr>
          <w:rStyle w:val="FootnoteReference"/>
          <w:rFonts w:ascii="Arial" w:hAnsi="Arial" w:cs="Arial"/>
        </w:rPr>
        <w:footnoteRef/>
      </w:r>
      <w:r w:rsidRPr="00600866">
        <w:rPr>
          <w:rFonts w:ascii="Arial" w:hAnsi="Arial" w:cs="Arial"/>
          <w:lang w:val="mn-MN"/>
        </w:rPr>
        <w:t xml:space="preserve"> </w:t>
      </w:r>
      <w:r w:rsidRPr="00447034">
        <w:rPr>
          <w:rFonts w:ascii="Arial" w:hAnsi="Arial" w:cs="Arial"/>
          <w:lang w:val="mn-MN"/>
        </w:rPr>
        <w:t>Баянгол дүүргийн Эрүүгийн хэргийн анхан шатны шүүхийн 157 дугаартай шийтгэх тогтоол</w:t>
      </w:r>
    </w:p>
  </w:footnote>
  <w:footnote w:id="21">
    <w:p w14:paraId="2CB2F5C1" w14:textId="77777777" w:rsidR="00ED1884" w:rsidRPr="00447034" w:rsidRDefault="00ED1884" w:rsidP="00452B84">
      <w:pPr>
        <w:pStyle w:val="FootnoteText"/>
        <w:jc w:val="both"/>
        <w:rPr>
          <w:rFonts w:ascii="Arial" w:hAnsi="Arial" w:cs="Arial"/>
          <w:lang w:val="mn-MN"/>
        </w:rPr>
      </w:pPr>
      <w:r w:rsidRPr="00447034">
        <w:rPr>
          <w:rStyle w:val="FootnoteReference"/>
          <w:rFonts w:ascii="Arial" w:hAnsi="Arial" w:cs="Arial"/>
        </w:rPr>
        <w:footnoteRef/>
      </w:r>
      <w:r w:rsidRPr="00600866">
        <w:rPr>
          <w:rFonts w:ascii="Arial" w:hAnsi="Arial" w:cs="Arial"/>
          <w:lang w:val="mn-MN"/>
        </w:rPr>
        <w:t xml:space="preserve"> </w:t>
      </w:r>
      <w:r w:rsidRPr="00447034">
        <w:rPr>
          <w:rFonts w:ascii="Arial" w:hAnsi="Arial" w:cs="Arial"/>
          <w:lang w:val="mn-MN"/>
        </w:rPr>
        <w:t xml:space="preserve">Чингэлтэй дүүргийн Эрүүгийн хэргийн анхан шатны шүүхийн 431 дугаартай шийтгэх тогтоол </w:t>
      </w:r>
    </w:p>
  </w:footnote>
  <w:footnote w:id="22">
    <w:p w14:paraId="688AADED" w14:textId="77777777" w:rsidR="00ED1884" w:rsidRPr="00447034" w:rsidRDefault="00ED1884" w:rsidP="00452B84">
      <w:pPr>
        <w:pStyle w:val="FootnoteText"/>
        <w:jc w:val="both"/>
        <w:rPr>
          <w:rFonts w:ascii="Arial" w:hAnsi="Arial" w:cs="Arial"/>
          <w:lang w:val="mn-MN"/>
        </w:rPr>
      </w:pPr>
      <w:r w:rsidRPr="00447034">
        <w:rPr>
          <w:rStyle w:val="FootnoteReference"/>
          <w:rFonts w:ascii="Arial" w:hAnsi="Arial" w:cs="Arial"/>
        </w:rPr>
        <w:footnoteRef/>
      </w:r>
      <w:r w:rsidRPr="00600866">
        <w:rPr>
          <w:rFonts w:ascii="Arial" w:hAnsi="Arial" w:cs="Arial"/>
          <w:lang w:val="mn-MN"/>
        </w:rPr>
        <w:t xml:space="preserve"> </w:t>
      </w:r>
      <w:r w:rsidRPr="00447034">
        <w:rPr>
          <w:rFonts w:ascii="Arial" w:hAnsi="Arial" w:cs="Arial"/>
          <w:lang w:val="mn-MN"/>
        </w:rPr>
        <w:t xml:space="preserve">Баянгол дүүргийн Эрүүгийн хэргийн анхан шатны шүүхийн </w:t>
      </w:r>
      <w:r w:rsidRPr="00600866">
        <w:rPr>
          <w:rFonts w:ascii="Arial" w:hAnsi="Arial" w:cs="Arial"/>
          <w:shd w:val="clear" w:color="auto" w:fill="FFFFFF"/>
          <w:lang w:val="mn-MN"/>
        </w:rPr>
        <w:t>2023/ШЦТ/01 дугаартай</w:t>
      </w:r>
      <w:r w:rsidRPr="00600866">
        <w:rPr>
          <w:rFonts w:ascii="Arial" w:hAnsi="Arial" w:cs="Arial"/>
          <w:color w:val="0069D4"/>
          <w:shd w:val="clear" w:color="auto" w:fill="FFFFFF"/>
          <w:lang w:val="mn-MN"/>
        </w:rPr>
        <w:t xml:space="preserve"> </w:t>
      </w:r>
      <w:r w:rsidRPr="00447034">
        <w:rPr>
          <w:rFonts w:ascii="Arial" w:hAnsi="Arial" w:cs="Arial"/>
          <w:lang w:val="mn-MN"/>
        </w:rPr>
        <w:t>шийтгэх тогтоол</w:t>
      </w:r>
    </w:p>
    <w:p w14:paraId="2B3F3B82" w14:textId="77777777" w:rsidR="00ED1884" w:rsidRPr="002E4A7D" w:rsidRDefault="00ED1884" w:rsidP="00452B84">
      <w:pPr>
        <w:pStyle w:val="FootnoteText"/>
        <w:rPr>
          <w:lang w:val="mn-MN"/>
        </w:rPr>
      </w:pPr>
    </w:p>
  </w:footnote>
  <w:footnote w:id="23">
    <w:p w14:paraId="23C9B69A" w14:textId="3051FB8D" w:rsidR="00ED1884" w:rsidRPr="00600866" w:rsidRDefault="00ED1884" w:rsidP="00600866">
      <w:pPr>
        <w:pStyle w:val="FootnoteText"/>
        <w:jc w:val="both"/>
        <w:rPr>
          <w:lang w:val="mn-MN"/>
        </w:rPr>
      </w:pPr>
      <w:r>
        <w:rPr>
          <w:rStyle w:val="FootnoteReference"/>
        </w:rPr>
        <w:footnoteRef/>
      </w:r>
      <w:r w:rsidRPr="00600866">
        <w:rPr>
          <w:lang w:val="mn-MN"/>
        </w:rPr>
        <w:t xml:space="preserve"> </w:t>
      </w:r>
      <w:bookmarkStart w:id="28" w:name="_Hlk161037973"/>
      <w:r w:rsidRPr="00BE4376">
        <w:rPr>
          <w:rFonts w:ascii="Arial" w:hAnsi="Arial" w:cs="Arial"/>
          <w:lang w:val="mn-MN"/>
        </w:rPr>
        <w:t>Засгийн газрын 2017 оны 77 дугаар тогтоолын хавсралт. “Мансууруулах эм, сэтгэцэд нөлөөт бодисын хууль бус эргэлттэй тэмцэх” үндэсний хөтөлбөр”</w:t>
      </w:r>
      <w:bookmarkEnd w:id="28"/>
    </w:p>
  </w:footnote>
  <w:footnote w:id="24">
    <w:p w14:paraId="162FD1DC" w14:textId="3C6D494A" w:rsidR="00ED1884" w:rsidRPr="00BE4376" w:rsidRDefault="00ED1884" w:rsidP="00BE4376">
      <w:pPr>
        <w:pStyle w:val="FootnoteText"/>
        <w:jc w:val="both"/>
        <w:rPr>
          <w:rFonts w:ascii="Arial" w:hAnsi="Arial" w:cs="Arial"/>
          <w:lang w:val="mn-MN"/>
        </w:rPr>
      </w:pPr>
      <w:r w:rsidRPr="00BE4376">
        <w:rPr>
          <w:rStyle w:val="FootnoteReference"/>
          <w:rFonts w:ascii="Arial" w:hAnsi="Arial" w:cs="Arial"/>
        </w:rPr>
        <w:footnoteRef/>
      </w:r>
      <w:r w:rsidRPr="00BE4376">
        <w:rPr>
          <w:rFonts w:ascii="Arial" w:hAnsi="Arial" w:cs="Arial"/>
          <w:lang w:val="mn-MN"/>
        </w:rPr>
        <w:t xml:space="preserve"> </w:t>
      </w:r>
      <w:r w:rsidRPr="00BE4376">
        <w:rPr>
          <w:rFonts w:ascii="Arial" w:hAnsi="Arial" w:cs="Arial"/>
          <w:lang w:val="mn-MN"/>
        </w:rPr>
        <w:t>https://niss.gov.mn/archives/2447#_ednref9</w:t>
      </w:r>
    </w:p>
  </w:footnote>
  <w:footnote w:id="25">
    <w:p w14:paraId="7AC8D301" w14:textId="4CB08596" w:rsidR="00ED1884" w:rsidRPr="00BE4376" w:rsidRDefault="00ED1884" w:rsidP="00BE4376">
      <w:pPr>
        <w:pStyle w:val="FootnoteText"/>
        <w:jc w:val="both"/>
        <w:rPr>
          <w:rFonts w:ascii="Arial" w:hAnsi="Arial" w:cs="Arial"/>
          <w:lang w:val="mn-MN"/>
        </w:rPr>
      </w:pPr>
      <w:r w:rsidRPr="00BE4376">
        <w:rPr>
          <w:rStyle w:val="FootnoteReference"/>
          <w:rFonts w:ascii="Arial" w:hAnsi="Arial" w:cs="Arial"/>
        </w:rPr>
        <w:footnoteRef/>
      </w:r>
      <w:r w:rsidRPr="00BE4376">
        <w:rPr>
          <w:rFonts w:ascii="Arial" w:hAnsi="Arial" w:cs="Arial"/>
          <w:lang w:val="mn-MN"/>
        </w:rPr>
        <w:t xml:space="preserve"> </w:t>
      </w:r>
      <w:r w:rsidRPr="00BE4376">
        <w:rPr>
          <w:rFonts w:ascii="Arial" w:hAnsi="Arial" w:cs="Arial"/>
          <w:lang w:val="mn-MN"/>
        </w:rPr>
        <w:t xml:space="preserve">Федеральный закон от 08.01.1998 N 3-ФЗ (ред. от 28.04.2023) "О наркотических средствах и психотропных веществах" (с изм. и доп., вступ. в силу с 01.09.2023) цахим эх сурвалж: </w:t>
      </w:r>
      <w:hyperlink r:id="rId1" w:history="1">
        <w:r w:rsidRPr="00BE4376">
          <w:rPr>
            <w:rStyle w:val="Hyperlink"/>
            <w:rFonts w:ascii="Arial" w:hAnsi="Arial" w:cs="Arial"/>
            <w:lang w:val="mn-MN"/>
          </w:rPr>
          <w:t>https://www.consultant.ru/document/cons_doc_LAW_17437/690db4978a07ab24562b267b83d81c0a3712bc0a/</w:t>
        </w:r>
      </w:hyperlink>
      <w:r w:rsidRPr="00BE4376">
        <w:rPr>
          <w:rFonts w:ascii="Arial" w:hAnsi="Arial" w:cs="Arial"/>
          <w:lang w:val="mn-MN"/>
        </w:rPr>
        <w:t xml:space="preserve"> </w:t>
      </w:r>
    </w:p>
  </w:footnote>
  <w:footnote w:id="26">
    <w:p w14:paraId="2125588D" w14:textId="77777777" w:rsidR="00ED1884" w:rsidRPr="00CC7244" w:rsidRDefault="00ED1884" w:rsidP="00BD421A">
      <w:pPr>
        <w:pStyle w:val="FootnoteText"/>
        <w:jc w:val="both"/>
        <w:rPr>
          <w:rFonts w:ascii="Arial" w:hAnsi="Arial" w:cs="Arial"/>
          <w:lang w:val="mn-MN"/>
        </w:rPr>
      </w:pPr>
      <w:r w:rsidRPr="00CC7244">
        <w:rPr>
          <w:rStyle w:val="FootnoteReference"/>
          <w:rFonts w:ascii="Arial" w:hAnsi="Arial" w:cs="Arial"/>
          <w:lang w:val="mn-MN"/>
        </w:rPr>
        <w:footnoteRef/>
      </w:r>
      <w:r w:rsidRPr="00CC7244">
        <w:rPr>
          <w:rFonts w:ascii="Arial" w:hAnsi="Arial" w:cs="Arial"/>
          <w:lang w:val="mn-MN"/>
        </w:rPr>
        <w:t xml:space="preserve"> </w:t>
      </w:r>
      <w:r w:rsidRPr="00CC7244">
        <w:rPr>
          <w:rFonts w:ascii="Arial" w:hAnsi="Arial" w:cs="Arial"/>
          <w:lang w:val="mn-MN"/>
        </w:rPr>
        <w:t>Мансууруулах бодисын хэрэглээний үндэсний хүрээлэн (2024 он) “Мансууруулах бодис, тархи, зан үйл: Донтолтыг эмчлэх, сэргээх шинжлэх ухаан” нийтлэл. Цахим эх сурвалж: https://nida.nih.gov/publications/drugs-brains-behavior-science-addiction/treatment-recovery</w:t>
      </w:r>
    </w:p>
  </w:footnote>
  <w:footnote w:id="27">
    <w:p w14:paraId="30C2DCBC" w14:textId="77777777" w:rsidR="00ED1884" w:rsidRPr="00CC7244" w:rsidRDefault="00ED1884" w:rsidP="00BD421A">
      <w:pPr>
        <w:pStyle w:val="FootnoteText"/>
        <w:jc w:val="both"/>
        <w:rPr>
          <w:lang w:val="mn-MN"/>
        </w:rPr>
      </w:pPr>
      <w:r w:rsidRPr="00CC7244">
        <w:rPr>
          <w:rStyle w:val="FootnoteReference"/>
          <w:rFonts w:ascii="Arial" w:hAnsi="Arial" w:cs="Arial"/>
          <w:lang w:val="mn-MN"/>
        </w:rPr>
        <w:footnoteRef/>
      </w:r>
      <w:r w:rsidRPr="00CC7244">
        <w:rPr>
          <w:rFonts w:ascii="Arial" w:hAnsi="Arial" w:cs="Arial"/>
          <w:lang w:val="mn-MN"/>
        </w:rPr>
        <w:t xml:space="preserve"> </w:t>
      </w:r>
      <w:r w:rsidRPr="00CC7244">
        <w:rPr>
          <w:rFonts w:ascii="Arial" w:hAnsi="Arial" w:cs="Arial"/>
          <w:lang w:val="mn-MN"/>
        </w:rPr>
        <w:t>Анагаах ухааны боловсрол, судалгааны Майо сан (2024он) Хар тамхины донтолт. Цахим эх сурвалж: https://www.mayoclinic.org/diseases-conditions/drug-addiction/diagnosis-treatment/drc-20365113</w:t>
      </w:r>
    </w:p>
  </w:footnote>
  <w:footnote w:id="28">
    <w:p w14:paraId="3E9AE506" w14:textId="77777777" w:rsidR="00ED1884" w:rsidRPr="00173A04" w:rsidRDefault="00ED1884" w:rsidP="00BD421A">
      <w:pPr>
        <w:pStyle w:val="FootnoteText"/>
        <w:jc w:val="both"/>
        <w:rPr>
          <w:rFonts w:ascii="Arial" w:hAnsi="Arial" w:cs="Arial"/>
          <w:lang w:val="mn-MN"/>
        </w:rPr>
      </w:pPr>
      <w:r w:rsidRPr="00173A04">
        <w:rPr>
          <w:rStyle w:val="FootnoteReference"/>
          <w:rFonts w:ascii="Arial" w:hAnsi="Arial" w:cs="Arial"/>
          <w:lang w:val="mn-MN"/>
        </w:rPr>
        <w:footnoteRef/>
      </w:r>
      <w:r w:rsidRPr="00173A04">
        <w:rPr>
          <w:rFonts w:ascii="Arial" w:hAnsi="Arial" w:cs="Arial"/>
          <w:lang w:val="mn-MN"/>
        </w:rPr>
        <w:t xml:space="preserve"> </w:t>
      </w:r>
      <w:r w:rsidRPr="00173A04">
        <w:rPr>
          <w:rFonts w:ascii="Arial" w:hAnsi="Arial" w:cs="Arial"/>
          <w:lang w:val="mn-MN"/>
        </w:rPr>
        <w:t>Зан үйлийн эрүүл мэндийн статистик, чанарын төв (2017 он) “Мансууруулах бодисын хэрэглээ ба эрүүл мэндийн үндэсний судалгааны үр дүн” Мэдрэл судлалын сэтгүүл. Цахим эх сурвалж: https://nida.nih.gov/publications/drugs-brains-behavior-science-addiction/treatment-recovery</w:t>
      </w:r>
    </w:p>
  </w:footnote>
  <w:footnote w:id="29">
    <w:p w14:paraId="3EA6AC74" w14:textId="77777777" w:rsidR="009D6633" w:rsidRDefault="00ED1884" w:rsidP="00BD421A">
      <w:pPr>
        <w:pStyle w:val="FootnoteText"/>
        <w:jc w:val="both"/>
        <w:rPr>
          <w:rFonts w:ascii="Arial" w:hAnsi="Arial" w:cs="Arial"/>
          <w:lang w:val="mn-MN"/>
        </w:rPr>
      </w:pPr>
      <w:r w:rsidRPr="00173A04">
        <w:rPr>
          <w:rStyle w:val="FootnoteReference"/>
          <w:rFonts w:ascii="Arial" w:hAnsi="Arial" w:cs="Arial"/>
          <w:lang w:val="mn-MN"/>
        </w:rPr>
        <w:footnoteRef/>
      </w:r>
      <w:r w:rsidRPr="00173A04">
        <w:rPr>
          <w:rFonts w:ascii="Arial" w:hAnsi="Arial" w:cs="Arial"/>
          <w:lang w:val="mn-MN"/>
        </w:rPr>
        <w:t xml:space="preserve"> </w:t>
      </w:r>
      <w:r w:rsidRPr="00173A04">
        <w:rPr>
          <w:rFonts w:ascii="Arial" w:hAnsi="Arial" w:cs="Arial"/>
          <w:lang w:val="mn-MN"/>
        </w:rPr>
        <w:t xml:space="preserve">Холбооны хорих ангийн товчоо (2024 он) “Мансууруулах бодис хэрэглэх эмчилгээ”-ний  мэдээлэл. </w:t>
      </w:r>
    </w:p>
    <w:p w14:paraId="5750F105" w14:textId="6A5E4C6C" w:rsidR="00ED1884" w:rsidRPr="00173A04" w:rsidRDefault="00ED1884" w:rsidP="00BD421A">
      <w:pPr>
        <w:pStyle w:val="FootnoteText"/>
        <w:jc w:val="both"/>
        <w:rPr>
          <w:lang w:val="mn-MN"/>
        </w:rPr>
      </w:pPr>
      <w:r w:rsidRPr="00173A04">
        <w:rPr>
          <w:rFonts w:ascii="Arial" w:hAnsi="Arial" w:cs="Arial"/>
          <w:lang w:val="mn-MN"/>
        </w:rPr>
        <w:t>Цахим эх сурвалж:</w:t>
      </w:r>
      <w:r w:rsidR="009D6633">
        <w:rPr>
          <w:rFonts w:ascii="Arial" w:hAnsi="Arial" w:cs="Arial"/>
          <w:lang w:val="mn-MN"/>
        </w:rPr>
        <w:t xml:space="preserve"> </w:t>
      </w:r>
      <w:r w:rsidRPr="00173A04">
        <w:rPr>
          <w:rFonts w:ascii="Arial" w:hAnsi="Arial" w:cs="Arial"/>
          <w:lang w:val="mn-MN"/>
        </w:rPr>
        <w:t>ttps://www.bop.gov/inmates/custody_and_care/substance_abuse_treatment.jsp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C7DE8"/>
    <w:multiLevelType w:val="hybridMultilevel"/>
    <w:tmpl w:val="071AF0BA"/>
    <w:lvl w:ilvl="0" w:tplc="952083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F01588E"/>
    <w:multiLevelType w:val="multilevel"/>
    <w:tmpl w:val="2578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DD7980"/>
    <w:multiLevelType w:val="multilevel"/>
    <w:tmpl w:val="0A5E0A86"/>
    <w:lvl w:ilvl="0">
      <w:start w:val="1"/>
      <w:numFmt w:val="bullet"/>
      <w:lvlText w:val=""/>
      <w:lvlJc w:val="left"/>
      <w:pPr>
        <w:tabs>
          <w:tab w:val="num" w:pos="567"/>
        </w:tabs>
        <w:ind w:left="567" w:hanging="360"/>
      </w:pPr>
      <w:rPr>
        <w:rFonts w:ascii="Symbol" w:hAnsi="Symbol" w:hint="default"/>
        <w:sz w:val="20"/>
      </w:rPr>
    </w:lvl>
    <w:lvl w:ilvl="1" w:tentative="1">
      <w:start w:val="1"/>
      <w:numFmt w:val="bullet"/>
      <w:lvlText w:val="o"/>
      <w:lvlJc w:val="left"/>
      <w:pPr>
        <w:tabs>
          <w:tab w:val="num" w:pos="1287"/>
        </w:tabs>
        <w:ind w:left="1287" w:hanging="360"/>
      </w:pPr>
      <w:rPr>
        <w:rFonts w:ascii="Courier New" w:hAnsi="Courier New" w:hint="default"/>
        <w:sz w:val="20"/>
      </w:rPr>
    </w:lvl>
    <w:lvl w:ilvl="2" w:tentative="1">
      <w:start w:val="1"/>
      <w:numFmt w:val="bullet"/>
      <w:lvlText w:val=""/>
      <w:lvlJc w:val="left"/>
      <w:pPr>
        <w:tabs>
          <w:tab w:val="num" w:pos="2007"/>
        </w:tabs>
        <w:ind w:left="2007" w:hanging="360"/>
      </w:pPr>
      <w:rPr>
        <w:rFonts w:ascii="Wingdings" w:hAnsi="Wingdings" w:hint="default"/>
        <w:sz w:val="20"/>
      </w:rPr>
    </w:lvl>
    <w:lvl w:ilvl="3" w:tentative="1">
      <w:start w:val="1"/>
      <w:numFmt w:val="bullet"/>
      <w:lvlText w:val=""/>
      <w:lvlJc w:val="left"/>
      <w:pPr>
        <w:tabs>
          <w:tab w:val="num" w:pos="2727"/>
        </w:tabs>
        <w:ind w:left="2727" w:hanging="360"/>
      </w:pPr>
      <w:rPr>
        <w:rFonts w:ascii="Wingdings" w:hAnsi="Wingdings" w:hint="default"/>
        <w:sz w:val="20"/>
      </w:rPr>
    </w:lvl>
    <w:lvl w:ilvl="4" w:tentative="1">
      <w:start w:val="1"/>
      <w:numFmt w:val="bullet"/>
      <w:lvlText w:val=""/>
      <w:lvlJc w:val="left"/>
      <w:pPr>
        <w:tabs>
          <w:tab w:val="num" w:pos="3447"/>
        </w:tabs>
        <w:ind w:left="3447" w:hanging="360"/>
      </w:pPr>
      <w:rPr>
        <w:rFonts w:ascii="Wingdings" w:hAnsi="Wingdings" w:hint="default"/>
        <w:sz w:val="20"/>
      </w:rPr>
    </w:lvl>
    <w:lvl w:ilvl="5" w:tentative="1">
      <w:start w:val="1"/>
      <w:numFmt w:val="bullet"/>
      <w:lvlText w:val=""/>
      <w:lvlJc w:val="left"/>
      <w:pPr>
        <w:tabs>
          <w:tab w:val="num" w:pos="4167"/>
        </w:tabs>
        <w:ind w:left="4167" w:hanging="360"/>
      </w:pPr>
      <w:rPr>
        <w:rFonts w:ascii="Wingdings" w:hAnsi="Wingdings" w:hint="default"/>
        <w:sz w:val="20"/>
      </w:rPr>
    </w:lvl>
    <w:lvl w:ilvl="6" w:tentative="1">
      <w:start w:val="1"/>
      <w:numFmt w:val="bullet"/>
      <w:lvlText w:val=""/>
      <w:lvlJc w:val="left"/>
      <w:pPr>
        <w:tabs>
          <w:tab w:val="num" w:pos="4887"/>
        </w:tabs>
        <w:ind w:left="4887" w:hanging="360"/>
      </w:pPr>
      <w:rPr>
        <w:rFonts w:ascii="Wingdings" w:hAnsi="Wingdings" w:hint="default"/>
        <w:sz w:val="20"/>
      </w:rPr>
    </w:lvl>
    <w:lvl w:ilvl="7" w:tentative="1">
      <w:start w:val="1"/>
      <w:numFmt w:val="bullet"/>
      <w:lvlText w:val=""/>
      <w:lvlJc w:val="left"/>
      <w:pPr>
        <w:tabs>
          <w:tab w:val="num" w:pos="5607"/>
        </w:tabs>
        <w:ind w:left="5607" w:hanging="360"/>
      </w:pPr>
      <w:rPr>
        <w:rFonts w:ascii="Wingdings" w:hAnsi="Wingdings" w:hint="default"/>
        <w:sz w:val="20"/>
      </w:rPr>
    </w:lvl>
    <w:lvl w:ilvl="8" w:tentative="1">
      <w:start w:val="1"/>
      <w:numFmt w:val="bullet"/>
      <w:lvlText w:val=""/>
      <w:lvlJc w:val="left"/>
      <w:pPr>
        <w:tabs>
          <w:tab w:val="num" w:pos="6327"/>
        </w:tabs>
        <w:ind w:left="6327" w:hanging="360"/>
      </w:pPr>
      <w:rPr>
        <w:rFonts w:ascii="Wingdings" w:hAnsi="Wingdings" w:hint="default"/>
        <w:sz w:val="20"/>
      </w:rPr>
    </w:lvl>
  </w:abstractNum>
  <w:abstractNum w:abstractNumId="3" w15:restartNumberingAfterBreak="0">
    <w:nsid w:val="7D55756B"/>
    <w:multiLevelType w:val="hybridMultilevel"/>
    <w:tmpl w:val="AF9C8D4A"/>
    <w:lvl w:ilvl="0" w:tplc="B442BC26">
      <w:start w:val="201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2071864">
    <w:abstractNumId w:val="1"/>
  </w:num>
  <w:num w:numId="2" w16cid:durableId="1126119397">
    <w:abstractNumId w:val="2"/>
  </w:num>
  <w:num w:numId="3" w16cid:durableId="1015156621">
    <w:abstractNumId w:val="3"/>
  </w:num>
  <w:num w:numId="4" w16cid:durableId="147220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84"/>
    <w:rsid w:val="000004D0"/>
    <w:rsid w:val="000014BD"/>
    <w:rsid w:val="0000154F"/>
    <w:rsid w:val="00005903"/>
    <w:rsid w:val="00023254"/>
    <w:rsid w:val="00024133"/>
    <w:rsid w:val="00025432"/>
    <w:rsid w:val="00041942"/>
    <w:rsid w:val="0004706B"/>
    <w:rsid w:val="00051A52"/>
    <w:rsid w:val="00055C32"/>
    <w:rsid w:val="000569B1"/>
    <w:rsid w:val="000608B5"/>
    <w:rsid w:val="00060E77"/>
    <w:rsid w:val="000630C6"/>
    <w:rsid w:val="00063CF2"/>
    <w:rsid w:val="000663D8"/>
    <w:rsid w:val="000735F9"/>
    <w:rsid w:val="0007512F"/>
    <w:rsid w:val="00085D43"/>
    <w:rsid w:val="00095CB0"/>
    <w:rsid w:val="000A5502"/>
    <w:rsid w:val="000B230F"/>
    <w:rsid w:val="000C0828"/>
    <w:rsid w:val="000C7725"/>
    <w:rsid w:val="000D1468"/>
    <w:rsid w:val="000E0974"/>
    <w:rsid w:val="001124E6"/>
    <w:rsid w:val="00115035"/>
    <w:rsid w:val="00116C0C"/>
    <w:rsid w:val="001240D4"/>
    <w:rsid w:val="001248CC"/>
    <w:rsid w:val="001250FD"/>
    <w:rsid w:val="0012602C"/>
    <w:rsid w:val="00133AE5"/>
    <w:rsid w:val="00133D3D"/>
    <w:rsid w:val="00133E69"/>
    <w:rsid w:val="001376F6"/>
    <w:rsid w:val="00141276"/>
    <w:rsid w:val="00146AF6"/>
    <w:rsid w:val="001573B1"/>
    <w:rsid w:val="00157C6E"/>
    <w:rsid w:val="00172AB1"/>
    <w:rsid w:val="00173E0F"/>
    <w:rsid w:val="0018682D"/>
    <w:rsid w:val="0018762C"/>
    <w:rsid w:val="00193C4E"/>
    <w:rsid w:val="00195A63"/>
    <w:rsid w:val="001A1C0B"/>
    <w:rsid w:val="001A75E6"/>
    <w:rsid w:val="001B6597"/>
    <w:rsid w:val="001C0A64"/>
    <w:rsid w:val="001C1929"/>
    <w:rsid w:val="001C7B09"/>
    <w:rsid w:val="001E0662"/>
    <w:rsid w:val="001F571F"/>
    <w:rsid w:val="001F7316"/>
    <w:rsid w:val="002070A2"/>
    <w:rsid w:val="00222722"/>
    <w:rsid w:val="0022276C"/>
    <w:rsid w:val="00223485"/>
    <w:rsid w:val="00224552"/>
    <w:rsid w:val="00225A60"/>
    <w:rsid w:val="0022662A"/>
    <w:rsid w:val="002267E4"/>
    <w:rsid w:val="00252B4F"/>
    <w:rsid w:val="00265C13"/>
    <w:rsid w:val="00281A2A"/>
    <w:rsid w:val="00283854"/>
    <w:rsid w:val="00283AEF"/>
    <w:rsid w:val="002952B5"/>
    <w:rsid w:val="002A075C"/>
    <w:rsid w:val="002A562F"/>
    <w:rsid w:val="002B0F23"/>
    <w:rsid w:val="002B50AE"/>
    <w:rsid w:val="002B5316"/>
    <w:rsid w:val="002B63CB"/>
    <w:rsid w:val="002C4D6F"/>
    <w:rsid w:val="002F0E41"/>
    <w:rsid w:val="00300B88"/>
    <w:rsid w:val="00302A41"/>
    <w:rsid w:val="003079EB"/>
    <w:rsid w:val="00320998"/>
    <w:rsid w:val="00333188"/>
    <w:rsid w:val="00337A98"/>
    <w:rsid w:val="00346D06"/>
    <w:rsid w:val="003473D4"/>
    <w:rsid w:val="00347659"/>
    <w:rsid w:val="003548A5"/>
    <w:rsid w:val="00364011"/>
    <w:rsid w:val="003667BE"/>
    <w:rsid w:val="00366D83"/>
    <w:rsid w:val="003676C3"/>
    <w:rsid w:val="0038627A"/>
    <w:rsid w:val="00395644"/>
    <w:rsid w:val="003A1367"/>
    <w:rsid w:val="003A244F"/>
    <w:rsid w:val="003B0E50"/>
    <w:rsid w:val="003B3996"/>
    <w:rsid w:val="003D5C18"/>
    <w:rsid w:val="003E0D74"/>
    <w:rsid w:val="003E374F"/>
    <w:rsid w:val="003E4197"/>
    <w:rsid w:val="003F7E20"/>
    <w:rsid w:val="00404530"/>
    <w:rsid w:val="004130CF"/>
    <w:rsid w:val="0043322C"/>
    <w:rsid w:val="0044142E"/>
    <w:rsid w:val="0044531D"/>
    <w:rsid w:val="00452B84"/>
    <w:rsid w:val="00457D6C"/>
    <w:rsid w:val="0046210B"/>
    <w:rsid w:val="004645BE"/>
    <w:rsid w:val="00473084"/>
    <w:rsid w:val="00474BC4"/>
    <w:rsid w:val="00487D3F"/>
    <w:rsid w:val="004902A4"/>
    <w:rsid w:val="004937B3"/>
    <w:rsid w:val="004A4873"/>
    <w:rsid w:val="004A6EAF"/>
    <w:rsid w:val="004B098B"/>
    <w:rsid w:val="004C1A02"/>
    <w:rsid w:val="004D2AAD"/>
    <w:rsid w:val="004E4F1C"/>
    <w:rsid w:val="004F0356"/>
    <w:rsid w:val="004F3E64"/>
    <w:rsid w:val="004F75AD"/>
    <w:rsid w:val="00520888"/>
    <w:rsid w:val="005215D5"/>
    <w:rsid w:val="005258D5"/>
    <w:rsid w:val="00527548"/>
    <w:rsid w:val="00527F42"/>
    <w:rsid w:val="00543612"/>
    <w:rsid w:val="005521D1"/>
    <w:rsid w:val="00554B60"/>
    <w:rsid w:val="005707EF"/>
    <w:rsid w:val="00570ACA"/>
    <w:rsid w:val="00571BEC"/>
    <w:rsid w:val="00577B03"/>
    <w:rsid w:val="00583385"/>
    <w:rsid w:val="00587072"/>
    <w:rsid w:val="00591632"/>
    <w:rsid w:val="005A05D6"/>
    <w:rsid w:val="005A1514"/>
    <w:rsid w:val="005A1894"/>
    <w:rsid w:val="005A3CE0"/>
    <w:rsid w:val="005A554E"/>
    <w:rsid w:val="005B2AD1"/>
    <w:rsid w:val="005B3C52"/>
    <w:rsid w:val="005B3D5F"/>
    <w:rsid w:val="005D5432"/>
    <w:rsid w:val="005E004B"/>
    <w:rsid w:val="005E31E2"/>
    <w:rsid w:val="005F4764"/>
    <w:rsid w:val="00600866"/>
    <w:rsid w:val="00600BFC"/>
    <w:rsid w:val="006225EC"/>
    <w:rsid w:val="00622B0C"/>
    <w:rsid w:val="006249EC"/>
    <w:rsid w:val="00624AF0"/>
    <w:rsid w:val="00630317"/>
    <w:rsid w:val="00635AFE"/>
    <w:rsid w:val="00637383"/>
    <w:rsid w:val="00654122"/>
    <w:rsid w:val="0066054F"/>
    <w:rsid w:val="006728DF"/>
    <w:rsid w:val="00676C62"/>
    <w:rsid w:val="00684E28"/>
    <w:rsid w:val="006B1CED"/>
    <w:rsid w:val="006B586D"/>
    <w:rsid w:val="006C5644"/>
    <w:rsid w:val="006C57DF"/>
    <w:rsid w:val="006D2032"/>
    <w:rsid w:val="006D2916"/>
    <w:rsid w:val="006D3CAD"/>
    <w:rsid w:val="006D748E"/>
    <w:rsid w:val="006E041F"/>
    <w:rsid w:val="006E2F76"/>
    <w:rsid w:val="006E5CE9"/>
    <w:rsid w:val="006F631A"/>
    <w:rsid w:val="00705A4F"/>
    <w:rsid w:val="00711F3E"/>
    <w:rsid w:val="00712C66"/>
    <w:rsid w:val="00713205"/>
    <w:rsid w:val="00717844"/>
    <w:rsid w:val="00727B11"/>
    <w:rsid w:val="0073007F"/>
    <w:rsid w:val="00734818"/>
    <w:rsid w:val="00742B97"/>
    <w:rsid w:val="00750DE6"/>
    <w:rsid w:val="00755D14"/>
    <w:rsid w:val="007611FB"/>
    <w:rsid w:val="0076549B"/>
    <w:rsid w:val="00773B89"/>
    <w:rsid w:val="007841FE"/>
    <w:rsid w:val="00785503"/>
    <w:rsid w:val="00786D18"/>
    <w:rsid w:val="007877E3"/>
    <w:rsid w:val="00797B35"/>
    <w:rsid w:val="007A2B3F"/>
    <w:rsid w:val="007A405C"/>
    <w:rsid w:val="007B02D2"/>
    <w:rsid w:val="007B4DB9"/>
    <w:rsid w:val="007C08E6"/>
    <w:rsid w:val="007E77E9"/>
    <w:rsid w:val="007F0C6D"/>
    <w:rsid w:val="008009CA"/>
    <w:rsid w:val="00800E6D"/>
    <w:rsid w:val="0080334A"/>
    <w:rsid w:val="00803CE3"/>
    <w:rsid w:val="00804B71"/>
    <w:rsid w:val="00805ACD"/>
    <w:rsid w:val="0081122C"/>
    <w:rsid w:val="00814F95"/>
    <w:rsid w:val="008164DD"/>
    <w:rsid w:val="008259CB"/>
    <w:rsid w:val="008326A9"/>
    <w:rsid w:val="00837749"/>
    <w:rsid w:val="00841556"/>
    <w:rsid w:val="00851D56"/>
    <w:rsid w:val="00866B21"/>
    <w:rsid w:val="00870000"/>
    <w:rsid w:val="008775FA"/>
    <w:rsid w:val="0087780E"/>
    <w:rsid w:val="00885BB0"/>
    <w:rsid w:val="00890271"/>
    <w:rsid w:val="00891F79"/>
    <w:rsid w:val="008960D1"/>
    <w:rsid w:val="0089682C"/>
    <w:rsid w:val="008A2D9A"/>
    <w:rsid w:val="008A4F11"/>
    <w:rsid w:val="008B17AA"/>
    <w:rsid w:val="008C17BE"/>
    <w:rsid w:val="008C1824"/>
    <w:rsid w:val="008C2AEA"/>
    <w:rsid w:val="008D0631"/>
    <w:rsid w:val="008D7302"/>
    <w:rsid w:val="008E1B13"/>
    <w:rsid w:val="008E1C62"/>
    <w:rsid w:val="008E3368"/>
    <w:rsid w:val="00902E09"/>
    <w:rsid w:val="00906302"/>
    <w:rsid w:val="00912750"/>
    <w:rsid w:val="00920172"/>
    <w:rsid w:val="009226A0"/>
    <w:rsid w:val="0092533C"/>
    <w:rsid w:val="00931694"/>
    <w:rsid w:val="00940A02"/>
    <w:rsid w:val="00943241"/>
    <w:rsid w:val="009469F4"/>
    <w:rsid w:val="009500E4"/>
    <w:rsid w:val="0095512E"/>
    <w:rsid w:val="00964F79"/>
    <w:rsid w:val="0098038E"/>
    <w:rsid w:val="00984F67"/>
    <w:rsid w:val="009955BB"/>
    <w:rsid w:val="009A1631"/>
    <w:rsid w:val="009B07A0"/>
    <w:rsid w:val="009B5947"/>
    <w:rsid w:val="009B6A26"/>
    <w:rsid w:val="009B7192"/>
    <w:rsid w:val="009C248D"/>
    <w:rsid w:val="009C6BD6"/>
    <w:rsid w:val="009D5B6E"/>
    <w:rsid w:val="009D6633"/>
    <w:rsid w:val="009D70EB"/>
    <w:rsid w:val="009D7F46"/>
    <w:rsid w:val="009E0546"/>
    <w:rsid w:val="009F31E9"/>
    <w:rsid w:val="00A009CF"/>
    <w:rsid w:val="00A14428"/>
    <w:rsid w:val="00A15A71"/>
    <w:rsid w:val="00A21A6A"/>
    <w:rsid w:val="00A23CBA"/>
    <w:rsid w:val="00A34D14"/>
    <w:rsid w:val="00A41D21"/>
    <w:rsid w:val="00A42E8A"/>
    <w:rsid w:val="00A56D82"/>
    <w:rsid w:val="00A61A43"/>
    <w:rsid w:val="00A72A0A"/>
    <w:rsid w:val="00A76B79"/>
    <w:rsid w:val="00A7736C"/>
    <w:rsid w:val="00A82379"/>
    <w:rsid w:val="00A83F6A"/>
    <w:rsid w:val="00A8496B"/>
    <w:rsid w:val="00A85EAD"/>
    <w:rsid w:val="00A93147"/>
    <w:rsid w:val="00A961BD"/>
    <w:rsid w:val="00AA32B1"/>
    <w:rsid w:val="00AA67AB"/>
    <w:rsid w:val="00AA79A7"/>
    <w:rsid w:val="00AB30FE"/>
    <w:rsid w:val="00AB5A0B"/>
    <w:rsid w:val="00AB746B"/>
    <w:rsid w:val="00AC1BB2"/>
    <w:rsid w:val="00AC1F92"/>
    <w:rsid w:val="00AC5520"/>
    <w:rsid w:val="00AE6D46"/>
    <w:rsid w:val="00AF2C56"/>
    <w:rsid w:val="00B03405"/>
    <w:rsid w:val="00B10D4E"/>
    <w:rsid w:val="00B12708"/>
    <w:rsid w:val="00B15F07"/>
    <w:rsid w:val="00B21181"/>
    <w:rsid w:val="00B26D54"/>
    <w:rsid w:val="00B43F43"/>
    <w:rsid w:val="00B46D82"/>
    <w:rsid w:val="00B47B8F"/>
    <w:rsid w:val="00B55F2A"/>
    <w:rsid w:val="00B5707C"/>
    <w:rsid w:val="00B62348"/>
    <w:rsid w:val="00B62A2C"/>
    <w:rsid w:val="00B67028"/>
    <w:rsid w:val="00B77436"/>
    <w:rsid w:val="00B81412"/>
    <w:rsid w:val="00B823F1"/>
    <w:rsid w:val="00B8244D"/>
    <w:rsid w:val="00B84C79"/>
    <w:rsid w:val="00B86868"/>
    <w:rsid w:val="00BB2B7D"/>
    <w:rsid w:val="00BB4A3C"/>
    <w:rsid w:val="00BD421A"/>
    <w:rsid w:val="00BD4F54"/>
    <w:rsid w:val="00BE1BD2"/>
    <w:rsid w:val="00BE4376"/>
    <w:rsid w:val="00BE7446"/>
    <w:rsid w:val="00C01C8C"/>
    <w:rsid w:val="00C05A82"/>
    <w:rsid w:val="00C12EFD"/>
    <w:rsid w:val="00C478B6"/>
    <w:rsid w:val="00C5074D"/>
    <w:rsid w:val="00C61B5C"/>
    <w:rsid w:val="00C64E39"/>
    <w:rsid w:val="00C74837"/>
    <w:rsid w:val="00C836FC"/>
    <w:rsid w:val="00C85894"/>
    <w:rsid w:val="00C96B2C"/>
    <w:rsid w:val="00C96EB6"/>
    <w:rsid w:val="00CA0E22"/>
    <w:rsid w:val="00CB236B"/>
    <w:rsid w:val="00CB3C21"/>
    <w:rsid w:val="00CB6E19"/>
    <w:rsid w:val="00CC39AF"/>
    <w:rsid w:val="00CC4037"/>
    <w:rsid w:val="00CD0AD5"/>
    <w:rsid w:val="00CD2D27"/>
    <w:rsid w:val="00CD3FA4"/>
    <w:rsid w:val="00CE44AE"/>
    <w:rsid w:val="00CF241B"/>
    <w:rsid w:val="00D05769"/>
    <w:rsid w:val="00D26C3A"/>
    <w:rsid w:val="00D438E0"/>
    <w:rsid w:val="00D575E0"/>
    <w:rsid w:val="00D671FB"/>
    <w:rsid w:val="00D70478"/>
    <w:rsid w:val="00D867DC"/>
    <w:rsid w:val="00D86F8D"/>
    <w:rsid w:val="00DA153F"/>
    <w:rsid w:val="00DB0535"/>
    <w:rsid w:val="00DB280B"/>
    <w:rsid w:val="00DB354C"/>
    <w:rsid w:val="00DC5DAB"/>
    <w:rsid w:val="00DD10A0"/>
    <w:rsid w:val="00DD2B1C"/>
    <w:rsid w:val="00DE7A93"/>
    <w:rsid w:val="00DF753B"/>
    <w:rsid w:val="00E0061D"/>
    <w:rsid w:val="00E02355"/>
    <w:rsid w:val="00E0287C"/>
    <w:rsid w:val="00E038A5"/>
    <w:rsid w:val="00E103D8"/>
    <w:rsid w:val="00E163F2"/>
    <w:rsid w:val="00E176D6"/>
    <w:rsid w:val="00E20804"/>
    <w:rsid w:val="00E20862"/>
    <w:rsid w:val="00E20E5D"/>
    <w:rsid w:val="00E217DE"/>
    <w:rsid w:val="00E23627"/>
    <w:rsid w:val="00E45D92"/>
    <w:rsid w:val="00E5761D"/>
    <w:rsid w:val="00E631A3"/>
    <w:rsid w:val="00E80749"/>
    <w:rsid w:val="00E811EE"/>
    <w:rsid w:val="00E90960"/>
    <w:rsid w:val="00E91B84"/>
    <w:rsid w:val="00E92359"/>
    <w:rsid w:val="00E96C67"/>
    <w:rsid w:val="00EA1E87"/>
    <w:rsid w:val="00EA5606"/>
    <w:rsid w:val="00ED1884"/>
    <w:rsid w:val="00ED3966"/>
    <w:rsid w:val="00EE0C01"/>
    <w:rsid w:val="00F0174F"/>
    <w:rsid w:val="00F05930"/>
    <w:rsid w:val="00F07F41"/>
    <w:rsid w:val="00F134E4"/>
    <w:rsid w:val="00F16A4E"/>
    <w:rsid w:val="00F178CF"/>
    <w:rsid w:val="00F20171"/>
    <w:rsid w:val="00F20D2F"/>
    <w:rsid w:val="00F24DCD"/>
    <w:rsid w:val="00F34F0A"/>
    <w:rsid w:val="00F36840"/>
    <w:rsid w:val="00F40869"/>
    <w:rsid w:val="00F432F0"/>
    <w:rsid w:val="00F5312E"/>
    <w:rsid w:val="00F5674E"/>
    <w:rsid w:val="00F64FE5"/>
    <w:rsid w:val="00F83B8D"/>
    <w:rsid w:val="00F85BB3"/>
    <w:rsid w:val="00F86785"/>
    <w:rsid w:val="00F9612C"/>
    <w:rsid w:val="00FA04D6"/>
    <w:rsid w:val="00FA3795"/>
    <w:rsid w:val="00FA598C"/>
    <w:rsid w:val="00FB2F02"/>
    <w:rsid w:val="00FB7691"/>
    <w:rsid w:val="00FC305B"/>
    <w:rsid w:val="00FF4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6B8B"/>
  <w15:chartTrackingRefBased/>
  <w15:docId w15:val="{06DFB495-6FD5-4E46-9FFD-680C717E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3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03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5C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C18"/>
    <w:rPr>
      <w:sz w:val="20"/>
      <w:szCs w:val="20"/>
    </w:rPr>
  </w:style>
  <w:style w:type="character" w:styleId="FootnoteReference">
    <w:name w:val="footnote reference"/>
    <w:basedOn w:val="DefaultParagraphFont"/>
    <w:uiPriority w:val="99"/>
    <w:semiHidden/>
    <w:unhideWhenUsed/>
    <w:rsid w:val="003D5C18"/>
    <w:rPr>
      <w:vertAlign w:val="superscript"/>
    </w:rPr>
  </w:style>
  <w:style w:type="paragraph" w:styleId="NormalWeb">
    <w:name w:val="Normal (Web)"/>
    <w:basedOn w:val="Normal"/>
    <w:uiPriority w:val="99"/>
    <w:semiHidden/>
    <w:unhideWhenUsed/>
    <w:rsid w:val="00025432"/>
    <w:rPr>
      <w:rFonts w:ascii="Times New Roman" w:hAnsi="Times New Roman" w:cs="Times New Roman"/>
      <w:sz w:val="24"/>
      <w:szCs w:val="24"/>
    </w:rPr>
  </w:style>
  <w:style w:type="paragraph" w:styleId="BodyText">
    <w:name w:val="Body Text"/>
    <w:basedOn w:val="Normal"/>
    <w:link w:val="BodyTextChar"/>
    <w:rsid w:val="00B43F43"/>
    <w:pPr>
      <w:spacing w:after="0" w:line="240" w:lineRule="auto"/>
      <w:jc w:val="both"/>
    </w:pPr>
    <w:rPr>
      <w:rFonts w:ascii="Arial Mon" w:eastAsia="Times New Roman" w:hAnsi="Arial Mon" w:cs="Times New Roman"/>
      <w:sz w:val="24"/>
      <w:szCs w:val="24"/>
    </w:rPr>
  </w:style>
  <w:style w:type="character" w:customStyle="1" w:styleId="BodyTextChar">
    <w:name w:val="Body Text Char"/>
    <w:basedOn w:val="DefaultParagraphFont"/>
    <w:link w:val="BodyText"/>
    <w:rsid w:val="00B43F43"/>
    <w:rPr>
      <w:rFonts w:ascii="Arial Mon" w:eastAsia="Times New Roman" w:hAnsi="Arial Mon" w:cs="Times New Roman"/>
      <w:sz w:val="24"/>
      <w:szCs w:val="24"/>
    </w:rPr>
  </w:style>
  <w:style w:type="paragraph" w:styleId="Revision">
    <w:name w:val="Revision"/>
    <w:hidden/>
    <w:uiPriority w:val="99"/>
    <w:semiHidden/>
    <w:rsid w:val="00051A52"/>
    <w:pPr>
      <w:spacing w:after="0" w:line="240" w:lineRule="auto"/>
    </w:pPr>
  </w:style>
  <w:style w:type="character" w:styleId="Hyperlink">
    <w:name w:val="Hyperlink"/>
    <w:basedOn w:val="DefaultParagraphFont"/>
    <w:uiPriority w:val="99"/>
    <w:unhideWhenUsed/>
    <w:rsid w:val="008C1824"/>
    <w:rPr>
      <w:color w:val="0563C1" w:themeColor="hyperlink"/>
      <w:u w:val="single"/>
    </w:rPr>
  </w:style>
  <w:style w:type="character" w:customStyle="1" w:styleId="UnresolvedMention1">
    <w:name w:val="Unresolved Mention1"/>
    <w:basedOn w:val="DefaultParagraphFont"/>
    <w:uiPriority w:val="99"/>
    <w:semiHidden/>
    <w:unhideWhenUsed/>
    <w:rsid w:val="008C1824"/>
    <w:rPr>
      <w:color w:val="605E5C"/>
      <w:shd w:val="clear" w:color="auto" w:fill="E1DFDD"/>
    </w:rPr>
  </w:style>
  <w:style w:type="paragraph" w:styleId="NoSpacing">
    <w:name w:val="No Spacing"/>
    <w:link w:val="NoSpacingChar"/>
    <w:uiPriority w:val="1"/>
    <w:qFormat/>
    <w:rsid w:val="0098038E"/>
    <w:pPr>
      <w:spacing w:after="0" w:line="240" w:lineRule="auto"/>
    </w:pPr>
    <w:rPr>
      <w:rFonts w:eastAsiaTheme="minorEastAsia"/>
    </w:rPr>
  </w:style>
  <w:style w:type="character" w:customStyle="1" w:styleId="NoSpacingChar">
    <w:name w:val="No Spacing Char"/>
    <w:basedOn w:val="DefaultParagraphFont"/>
    <w:link w:val="NoSpacing"/>
    <w:uiPriority w:val="1"/>
    <w:rsid w:val="0098038E"/>
    <w:rPr>
      <w:rFonts w:eastAsiaTheme="minorEastAsia"/>
    </w:rPr>
  </w:style>
  <w:style w:type="character" w:customStyle="1" w:styleId="Heading1Char">
    <w:name w:val="Heading 1 Char"/>
    <w:basedOn w:val="DefaultParagraphFont"/>
    <w:link w:val="Heading1"/>
    <w:uiPriority w:val="9"/>
    <w:rsid w:val="0098038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038E"/>
    <w:pPr>
      <w:outlineLvl w:val="9"/>
    </w:pPr>
  </w:style>
  <w:style w:type="character" w:customStyle="1" w:styleId="Heading2Char">
    <w:name w:val="Heading 2 Char"/>
    <w:basedOn w:val="DefaultParagraphFont"/>
    <w:link w:val="Heading2"/>
    <w:uiPriority w:val="9"/>
    <w:rsid w:val="0098038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A85EAD"/>
    <w:pPr>
      <w:tabs>
        <w:tab w:val="right" w:leader="dot" w:pos="9214"/>
      </w:tabs>
      <w:spacing w:after="100" w:line="480" w:lineRule="auto"/>
      <w:jc w:val="both"/>
    </w:pPr>
  </w:style>
  <w:style w:type="paragraph" w:styleId="TOC2">
    <w:name w:val="toc 2"/>
    <w:basedOn w:val="Normal"/>
    <w:next w:val="Normal"/>
    <w:autoRedefine/>
    <w:uiPriority w:val="39"/>
    <w:unhideWhenUsed/>
    <w:rsid w:val="0098038E"/>
    <w:pPr>
      <w:spacing w:after="100"/>
      <w:ind w:left="220"/>
    </w:pPr>
  </w:style>
  <w:style w:type="paragraph" w:styleId="ListParagraph">
    <w:name w:val="List Paragraph"/>
    <w:basedOn w:val="Normal"/>
    <w:uiPriority w:val="34"/>
    <w:qFormat/>
    <w:rsid w:val="00E0287C"/>
    <w:pPr>
      <w:ind w:left="720"/>
      <w:contextualSpacing/>
    </w:pPr>
  </w:style>
  <w:style w:type="table" w:styleId="TableGrid">
    <w:name w:val="Table Grid"/>
    <w:basedOn w:val="TableNormal"/>
    <w:uiPriority w:val="39"/>
    <w:rsid w:val="0036401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421A"/>
    <w:rPr>
      <w:i/>
      <w:iCs/>
    </w:rPr>
  </w:style>
  <w:style w:type="paragraph" w:styleId="Header">
    <w:name w:val="header"/>
    <w:basedOn w:val="Normal"/>
    <w:link w:val="HeaderChar"/>
    <w:uiPriority w:val="99"/>
    <w:unhideWhenUsed/>
    <w:rsid w:val="005A1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514"/>
  </w:style>
  <w:style w:type="paragraph" w:styleId="Footer">
    <w:name w:val="footer"/>
    <w:basedOn w:val="Normal"/>
    <w:link w:val="FooterChar"/>
    <w:uiPriority w:val="99"/>
    <w:unhideWhenUsed/>
    <w:rsid w:val="005A1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514"/>
  </w:style>
  <w:style w:type="paragraph" w:styleId="TOC3">
    <w:name w:val="toc 3"/>
    <w:basedOn w:val="Normal"/>
    <w:next w:val="Normal"/>
    <w:autoRedefine/>
    <w:uiPriority w:val="39"/>
    <w:unhideWhenUsed/>
    <w:rsid w:val="00E8074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366014">
      <w:bodyDiv w:val="1"/>
      <w:marLeft w:val="0"/>
      <w:marRight w:val="0"/>
      <w:marTop w:val="0"/>
      <w:marBottom w:val="0"/>
      <w:divBdr>
        <w:top w:val="none" w:sz="0" w:space="0" w:color="auto"/>
        <w:left w:val="none" w:sz="0" w:space="0" w:color="auto"/>
        <w:bottom w:val="none" w:sz="0" w:space="0" w:color="auto"/>
        <w:right w:val="none" w:sz="0" w:space="0" w:color="auto"/>
      </w:divBdr>
    </w:div>
    <w:div w:id="584193573">
      <w:bodyDiv w:val="1"/>
      <w:marLeft w:val="0"/>
      <w:marRight w:val="0"/>
      <w:marTop w:val="0"/>
      <w:marBottom w:val="0"/>
      <w:divBdr>
        <w:top w:val="none" w:sz="0" w:space="0" w:color="auto"/>
        <w:left w:val="none" w:sz="0" w:space="0" w:color="auto"/>
        <w:bottom w:val="none" w:sz="0" w:space="0" w:color="auto"/>
        <w:right w:val="none" w:sz="0" w:space="0" w:color="auto"/>
      </w:divBdr>
    </w:div>
    <w:div w:id="865876004">
      <w:bodyDiv w:val="1"/>
      <w:marLeft w:val="0"/>
      <w:marRight w:val="0"/>
      <w:marTop w:val="0"/>
      <w:marBottom w:val="0"/>
      <w:divBdr>
        <w:top w:val="none" w:sz="0" w:space="0" w:color="auto"/>
        <w:left w:val="none" w:sz="0" w:space="0" w:color="auto"/>
        <w:bottom w:val="none" w:sz="0" w:space="0" w:color="auto"/>
        <w:right w:val="none" w:sz="0" w:space="0" w:color="auto"/>
      </w:divBdr>
      <w:divsChild>
        <w:div w:id="1639409308">
          <w:marLeft w:val="0"/>
          <w:marRight w:val="0"/>
          <w:marTop w:val="300"/>
          <w:marBottom w:val="0"/>
          <w:divBdr>
            <w:top w:val="none" w:sz="0" w:space="0" w:color="auto"/>
            <w:left w:val="none" w:sz="0" w:space="0" w:color="auto"/>
            <w:bottom w:val="none" w:sz="0" w:space="0" w:color="auto"/>
            <w:right w:val="none" w:sz="0" w:space="0" w:color="auto"/>
          </w:divBdr>
        </w:div>
        <w:div w:id="649747157">
          <w:marLeft w:val="0"/>
          <w:marRight w:val="0"/>
          <w:marTop w:val="150"/>
          <w:marBottom w:val="0"/>
          <w:divBdr>
            <w:top w:val="none" w:sz="0" w:space="0" w:color="auto"/>
            <w:left w:val="none" w:sz="0" w:space="0" w:color="auto"/>
            <w:bottom w:val="none" w:sz="0" w:space="0" w:color="auto"/>
            <w:right w:val="none" w:sz="0" w:space="0" w:color="auto"/>
          </w:divBdr>
        </w:div>
        <w:div w:id="1367102112">
          <w:marLeft w:val="0"/>
          <w:marRight w:val="0"/>
          <w:marTop w:val="150"/>
          <w:marBottom w:val="0"/>
          <w:divBdr>
            <w:top w:val="none" w:sz="0" w:space="0" w:color="auto"/>
            <w:left w:val="none" w:sz="0" w:space="0" w:color="auto"/>
            <w:bottom w:val="none" w:sz="0" w:space="0" w:color="auto"/>
            <w:right w:val="none" w:sz="0" w:space="0" w:color="auto"/>
          </w:divBdr>
        </w:div>
        <w:div w:id="1465269218">
          <w:marLeft w:val="0"/>
          <w:marRight w:val="0"/>
          <w:marTop w:val="150"/>
          <w:marBottom w:val="0"/>
          <w:divBdr>
            <w:top w:val="none" w:sz="0" w:space="0" w:color="auto"/>
            <w:left w:val="none" w:sz="0" w:space="0" w:color="auto"/>
            <w:bottom w:val="none" w:sz="0" w:space="0" w:color="auto"/>
            <w:right w:val="none" w:sz="0" w:space="0" w:color="auto"/>
          </w:divBdr>
        </w:div>
        <w:div w:id="1750074187">
          <w:marLeft w:val="0"/>
          <w:marRight w:val="0"/>
          <w:marTop w:val="150"/>
          <w:marBottom w:val="0"/>
          <w:divBdr>
            <w:top w:val="none" w:sz="0" w:space="0" w:color="auto"/>
            <w:left w:val="none" w:sz="0" w:space="0" w:color="auto"/>
            <w:bottom w:val="none" w:sz="0" w:space="0" w:color="auto"/>
            <w:right w:val="none" w:sz="0" w:space="0" w:color="auto"/>
          </w:divBdr>
        </w:div>
        <w:div w:id="1795978747">
          <w:marLeft w:val="0"/>
          <w:marRight w:val="0"/>
          <w:marTop w:val="150"/>
          <w:marBottom w:val="0"/>
          <w:divBdr>
            <w:top w:val="none" w:sz="0" w:space="0" w:color="auto"/>
            <w:left w:val="none" w:sz="0" w:space="0" w:color="auto"/>
            <w:bottom w:val="none" w:sz="0" w:space="0" w:color="auto"/>
            <w:right w:val="none" w:sz="0" w:space="0" w:color="auto"/>
          </w:divBdr>
        </w:div>
        <w:div w:id="1430345534">
          <w:marLeft w:val="0"/>
          <w:marRight w:val="0"/>
          <w:marTop w:val="150"/>
          <w:marBottom w:val="0"/>
          <w:divBdr>
            <w:top w:val="none" w:sz="0" w:space="0" w:color="auto"/>
            <w:left w:val="none" w:sz="0" w:space="0" w:color="auto"/>
            <w:bottom w:val="none" w:sz="0" w:space="0" w:color="auto"/>
            <w:right w:val="none" w:sz="0" w:space="0" w:color="auto"/>
          </w:divBdr>
        </w:div>
        <w:div w:id="310794531">
          <w:marLeft w:val="0"/>
          <w:marRight w:val="0"/>
          <w:marTop w:val="150"/>
          <w:marBottom w:val="0"/>
          <w:divBdr>
            <w:top w:val="none" w:sz="0" w:space="0" w:color="auto"/>
            <w:left w:val="none" w:sz="0" w:space="0" w:color="auto"/>
            <w:bottom w:val="none" w:sz="0" w:space="0" w:color="auto"/>
            <w:right w:val="none" w:sz="0" w:space="0" w:color="auto"/>
          </w:divBdr>
        </w:div>
      </w:divsChild>
    </w:div>
    <w:div w:id="883561889">
      <w:bodyDiv w:val="1"/>
      <w:marLeft w:val="0"/>
      <w:marRight w:val="0"/>
      <w:marTop w:val="0"/>
      <w:marBottom w:val="0"/>
      <w:divBdr>
        <w:top w:val="none" w:sz="0" w:space="0" w:color="auto"/>
        <w:left w:val="none" w:sz="0" w:space="0" w:color="auto"/>
        <w:bottom w:val="none" w:sz="0" w:space="0" w:color="auto"/>
        <w:right w:val="none" w:sz="0" w:space="0" w:color="auto"/>
      </w:divBdr>
    </w:div>
    <w:div w:id="1212812240">
      <w:bodyDiv w:val="1"/>
      <w:marLeft w:val="0"/>
      <w:marRight w:val="0"/>
      <w:marTop w:val="0"/>
      <w:marBottom w:val="0"/>
      <w:divBdr>
        <w:top w:val="none" w:sz="0" w:space="0" w:color="auto"/>
        <w:left w:val="none" w:sz="0" w:space="0" w:color="auto"/>
        <w:bottom w:val="none" w:sz="0" w:space="0" w:color="auto"/>
        <w:right w:val="none" w:sz="0" w:space="0" w:color="auto"/>
      </w:divBdr>
    </w:div>
    <w:div w:id="1229195536">
      <w:bodyDiv w:val="1"/>
      <w:marLeft w:val="0"/>
      <w:marRight w:val="0"/>
      <w:marTop w:val="0"/>
      <w:marBottom w:val="0"/>
      <w:divBdr>
        <w:top w:val="none" w:sz="0" w:space="0" w:color="auto"/>
        <w:left w:val="none" w:sz="0" w:space="0" w:color="auto"/>
        <w:bottom w:val="none" w:sz="0" w:space="0" w:color="auto"/>
        <w:right w:val="none" w:sz="0" w:space="0" w:color="auto"/>
      </w:divBdr>
      <w:divsChild>
        <w:div w:id="1371032893">
          <w:marLeft w:val="0"/>
          <w:marRight w:val="0"/>
          <w:marTop w:val="0"/>
          <w:marBottom w:val="0"/>
          <w:divBdr>
            <w:top w:val="none" w:sz="0" w:space="0" w:color="auto"/>
            <w:left w:val="none" w:sz="0" w:space="0" w:color="auto"/>
            <w:bottom w:val="none" w:sz="0" w:space="0" w:color="auto"/>
            <w:right w:val="none" w:sz="0" w:space="0" w:color="auto"/>
          </w:divBdr>
          <w:divsChild>
            <w:div w:id="1495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image" Target="media/image2.gi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ant.ru/document/cons_doc_LAW_17437/690db4978a07ab24562b267b83d81c0a3712bc0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Бүртгэгдсэн гэмт хэрэг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187</c:v>
                </c:pt>
                <c:pt idx="1">
                  <c:v>230</c:v>
                </c:pt>
                <c:pt idx="2">
                  <c:v>238</c:v>
                </c:pt>
                <c:pt idx="3">
                  <c:v>254</c:v>
                </c:pt>
                <c:pt idx="4">
                  <c:v>112</c:v>
                </c:pt>
              </c:numCache>
            </c:numRef>
          </c:val>
          <c:extLst>
            <c:ext xmlns:c16="http://schemas.microsoft.com/office/drawing/2014/chart" uri="{C3380CC4-5D6E-409C-BE32-E72D297353CC}">
              <c16:uniqueId val="{00000000-944A-4092-A5C3-0E77FC899E3F}"/>
            </c:ext>
          </c:extLst>
        </c:ser>
        <c:ser>
          <c:idx val="1"/>
          <c:order val="1"/>
          <c:tx>
            <c:strRef>
              <c:f>Sheet1!$C$1</c:f>
              <c:strCache>
                <c:ptCount val="1"/>
                <c:pt idx="0">
                  <c:v>Яллагдагч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Sheet1!$C$2:$C$6</c:f>
              <c:numCache>
                <c:formatCode>General</c:formatCode>
                <c:ptCount val="5"/>
                <c:pt idx="0">
                  <c:v>210</c:v>
                </c:pt>
                <c:pt idx="1">
                  <c:v>239</c:v>
                </c:pt>
                <c:pt idx="2">
                  <c:v>220</c:v>
                </c:pt>
                <c:pt idx="3">
                  <c:v>221</c:v>
                </c:pt>
                <c:pt idx="4">
                  <c:v>97</c:v>
                </c:pt>
              </c:numCache>
            </c:numRef>
          </c:val>
          <c:extLst>
            <c:ext xmlns:c16="http://schemas.microsoft.com/office/drawing/2014/chart" uri="{C3380CC4-5D6E-409C-BE32-E72D297353CC}">
              <c16:uniqueId val="{00000001-944A-4092-A5C3-0E77FC899E3F}"/>
            </c:ext>
          </c:extLst>
        </c:ser>
        <c:dLbls>
          <c:showLegendKey val="0"/>
          <c:showVal val="0"/>
          <c:showCatName val="0"/>
          <c:showSerName val="0"/>
          <c:showPercent val="0"/>
          <c:showBubbleSize val="0"/>
        </c:dLbls>
        <c:gapWidth val="219"/>
        <c:overlap val="-27"/>
        <c:axId val="1670657167"/>
        <c:axId val="1670656751"/>
      </c:barChart>
      <c:catAx>
        <c:axId val="167065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crossAx val="1670656751"/>
        <c:crosses val="autoZero"/>
        <c:auto val="1"/>
        <c:lblAlgn val="ctr"/>
        <c:lblOffset val="100"/>
        <c:noMultiLvlLbl val="0"/>
      </c:catAx>
      <c:valAx>
        <c:axId val="1670656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crossAx val="1670657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mn-MN" sz="1200" b="1">
                <a:latin typeface="Times New Roman" panose="02020603050405020304" pitchFamily="18" charset="0"/>
                <a:cs typeface="Times New Roman" panose="02020603050405020304" pitchFamily="18" charset="0"/>
              </a:rPr>
              <a:t>Улаанбаатар хот</a:t>
            </a:r>
          </a:p>
        </c:rich>
      </c:tx>
      <c:layout>
        <c:manualLayout>
          <c:xMode val="edge"/>
          <c:yMode val="edge"/>
          <c:x val="0.3446320346320346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mn-M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Улаанбаатар хот</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2CB-4A32-9FBE-9520D84CAB1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2CB-4A32-9FBE-9520D84CAB1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2CB-4A32-9FBE-9520D84CAB1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2CB-4A32-9FBE-9520D84CAB1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2CB-4A32-9FBE-9520D84CAB1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82CB-4A32-9FBE-9520D84CAB1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82CB-4A32-9FBE-9520D84CAB19}"/>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mn-M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Баянзүрх дүүрэг</c:v>
                </c:pt>
                <c:pt idx="1">
                  <c:v>Баянгол дүүрэг</c:v>
                </c:pt>
                <c:pt idx="2">
                  <c:v>Багануур дүүрэг</c:v>
                </c:pt>
                <c:pt idx="3">
                  <c:v>Налайх-Багахангай</c:v>
                </c:pt>
                <c:pt idx="4">
                  <c:v>Сүхбаатар дүүрэг</c:v>
                </c:pt>
                <c:pt idx="5">
                  <c:v>Хан-Уул дүүрэг</c:v>
                </c:pt>
                <c:pt idx="6">
                  <c:v>Чингэлтэй</c:v>
                </c:pt>
              </c:strCache>
            </c:strRef>
          </c:cat>
          <c:val>
            <c:numRef>
              <c:f>Sheet1!$B$2:$B$8</c:f>
              <c:numCache>
                <c:formatCode>General</c:formatCode>
                <c:ptCount val="7"/>
                <c:pt idx="0">
                  <c:v>65</c:v>
                </c:pt>
                <c:pt idx="1">
                  <c:v>77</c:v>
                </c:pt>
                <c:pt idx="2">
                  <c:v>28</c:v>
                </c:pt>
                <c:pt idx="3">
                  <c:v>10</c:v>
                </c:pt>
                <c:pt idx="4">
                  <c:v>53</c:v>
                </c:pt>
                <c:pt idx="5">
                  <c:v>47</c:v>
                </c:pt>
                <c:pt idx="6">
                  <c:v>56</c:v>
                </c:pt>
              </c:numCache>
            </c:numRef>
          </c:val>
          <c:extLst>
            <c:ext xmlns:c16="http://schemas.microsoft.com/office/drawing/2014/chart" uri="{C3380CC4-5D6E-409C-BE32-E72D297353CC}">
              <c16:uniqueId val="{0000000E-82CB-4A32-9FBE-9520D84CAB19}"/>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7330854476523773E-2"/>
          <c:y val="0.80608245262117906"/>
          <c:w val="0.94070866141732279"/>
          <c:h val="0.1634992964282506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m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c:spPr>
  <c:txPr>
    <a:bodyPr/>
    <a:lstStyle/>
    <a:p>
      <a:pPr>
        <a:defRPr>
          <a:solidFill>
            <a:schemeClr val="dk1"/>
          </a:solidFill>
          <a:latin typeface="+mn-lt"/>
          <a:ea typeface="+mn-ea"/>
          <a:cs typeface="+mn-cs"/>
        </a:defRPr>
      </a:pPr>
      <a:endParaRPr lang="mn-MN"/>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sz="1200" b="1">
                <a:solidFill>
                  <a:sysClr val="windowText" lastClr="000000"/>
                </a:solidFill>
                <a:latin typeface="Times New Roman" panose="02020603050405020304" pitchFamily="18" charset="0"/>
                <a:cs typeface="Times New Roman" panose="02020603050405020304" pitchFamily="18" charset="0"/>
              </a:rPr>
              <a:t>Шүүгдэгчийн тоо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n-M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Шүүгдэгчийн тоо</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626-4BB5-B184-2BC2FA0EBB3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626-4BB5-B184-2BC2FA0EBB3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626-4BB5-B184-2BC2FA0EBB3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626-4BB5-B184-2BC2FA0EBB3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626-4BB5-B184-2BC2FA0EBB3F}"/>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26-4BB5-B184-2BC2FA0EBB3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26-4BB5-B184-2BC2FA0EBB3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26-4BB5-B184-2BC2FA0EBB3F}"/>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26-4BB5-B184-2BC2FA0EBB3F}"/>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26-4BB5-B184-2BC2FA0EBB3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showLegendKey val="0"/>
            <c:showVal val="0"/>
            <c:showCatName val="0"/>
            <c:showSerName val="0"/>
            <c:showPercent val="0"/>
            <c:showBubbleSize val="0"/>
            <c:extLst>
              <c:ext xmlns:c15="http://schemas.microsoft.com/office/drawing/2012/chart" uri="{CE6537A1-D6FC-4f65-9D91-7224C49458BB}"/>
            </c:extLst>
          </c:dLbls>
          <c:cat>
            <c:strRef>
              <c:f>Sheet1!$A$2:$A$6</c:f>
              <c:strCache>
                <c:ptCount val="5"/>
                <c:pt idx="0">
                  <c:v>1 хүнтэй бүлэглэсэн</c:v>
                </c:pt>
                <c:pt idx="1">
                  <c:v>2 хүнтэй бүлэглэсэн</c:v>
                </c:pt>
                <c:pt idx="2">
                  <c:v>3 хүнтэй бүлэглэсэн</c:v>
                </c:pt>
                <c:pt idx="3">
                  <c:v>4 хүнтэй бүлэглэсэн</c:v>
                </c:pt>
                <c:pt idx="4">
                  <c:v>5 хүнтэй бүлэглэсэн</c:v>
                </c:pt>
              </c:strCache>
            </c:strRef>
          </c:cat>
          <c:val>
            <c:numRef>
              <c:f>Sheet1!$B$2:$B$6</c:f>
              <c:numCache>
                <c:formatCode>General</c:formatCode>
                <c:ptCount val="5"/>
                <c:pt idx="0">
                  <c:v>300</c:v>
                </c:pt>
                <c:pt idx="1">
                  <c:v>72</c:v>
                </c:pt>
                <c:pt idx="2">
                  <c:v>15</c:v>
                </c:pt>
                <c:pt idx="3">
                  <c:v>7</c:v>
                </c:pt>
                <c:pt idx="4">
                  <c:v>5</c:v>
                </c:pt>
              </c:numCache>
            </c:numRef>
          </c:val>
          <c:extLst>
            <c:ext xmlns:c16="http://schemas.microsoft.com/office/drawing/2014/chart" uri="{C3380CC4-5D6E-409C-BE32-E72D297353CC}">
              <c16:uniqueId val="{0000000A-4626-4BB5-B184-2BC2FA0EBB3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7185437356877821E-2"/>
          <c:y val="0.84821334833145856"/>
          <c:w val="0.92755840201156814"/>
          <c:h val="0.1279771278590176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solidFill>
                  <a:sysClr val="windowText" lastClr="000000"/>
                </a:solidFill>
              </a:rPr>
              <a:t>Нас</a:t>
            </a:r>
            <a:r>
              <a:rPr lang="mn-MN"/>
              <a:t> </a:t>
            </a:r>
          </a:p>
        </c:rich>
      </c:tx>
      <c:layout>
        <c:manualLayout>
          <c:xMode val="edge"/>
          <c:yMode val="edge"/>
          <c:x val="0.44153508771929822"/>
          <c:y val="0"/>
        </c:manualLayout>
      </c:layout>
      <c:overlay val="0"/>
      <c:spPr>
        <a:noFill/>
        <a:ln>
          <a:noFill/>
        </a:ln>
        <a:effectLst/>
      </c:spPr>
      <c:txPr>
        <a:bodyPr rot="0" spcFirstLastPara="1" vertOverflow="ellipsis" vert="horz" wrap="square" anchor="ctr" anchorCtr="1"/>
        <a:lstStyle/>
        <a:p>
          <a:pPr>
            <a:defRPr sz="96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mn-M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Хүйс</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CD3-44E2-A08B-50EBA08C6BB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CD3-44E2-A08B-50EBA08C6BB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CD3-44E2-A08B-50EBA08C6BB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CD3-44E2-A08B-50EBA08C6BB3}"/>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2CD3-44E2-A08B-50EBA08C6BB3}"/>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2CD3-44E2-A08B-50EBA08C6BB3}"/>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2CD3-44E2-A08B-50EBA08C6BB3}"/>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2CD3-44E2-A08B-50EBA08C6BB3}"/>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2CD3-44E2-A08B-50EBA08C6BB3}"/>
              </c:ext>
            </c:extLst>
          </c:dPt>
          <c:dLbls>
            <c:dLbl>
              <c:idx val="0"/>
              <c:layout>
                <c:manualLayout>
                  <c:x val="0"/>
                  <c:y val="2.1260783262307264E-4"/>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15:layout>
                    <c:manualLayout>
                      <c:w val="0.19682034811438043"/>
                      <c:h val="0.14616506270049578"/>
                    </c:manualLayout>
                  </c15:layout>
                </c:ext>
                <c:ext xmlns:c16="http://schemas.microsoft.com/office/drawing/2014/chart" uri="{C3380CC4-5D6E-409C-BE32-E72D297353CC}">
                  <c16:uniqueId val="{00000001-2CD3-44E2-A08B-50EBA08C6BB3}"/>
                </c:ext>
              </c:extLst>
            </c:dLbl>
            <c:dLbl>
              <c:idx val="1"/>
              <c:layout>
                <c:manualLayout>
                  <c:x val="2.6315789473684209E-2"/>
                  <c:y val="3.8231780167263953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CD3-44E2-A08B-50EBA08C6BB3}"/>
                </c:ext>
              </c:extLst>
            </c:dLbl>
            <c:dLbl>
              <c:idx val="2"/>
              <c:layout>
                <c:manualLayout>
                  <c:x val="0"/>
                  <c:y val="1.4336917562724014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CD3-44E2-A08B-50EBA08C6BB3}"/>
                </c:ext>
              </c:extLst>
            </c:dLbl>
            <c:dLbl>
              <c:idx val="3"/>
              <c:layout>
                <c:manualLayout>
                  <c:x val="1.7543859649122806E-2"/>
                  <c:y val="-8.602150537634413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15:layout>
                    <c:manualLayout>
                      <c:w val="0.14657894736842106"/>
                      <c:h val="0.16912783751493429"/>
                    </c:manualLayout>
                  </c15:layout>
                </c:ext>
                <c:ext xmlns:c16="http://schemas.microsoft.com/office/drawing/2014/chart" uri="{C3380CC4-5D6E-409C-BE32-E72D297353CC}">
                  <c16:uniqueId val="{00000007-2CD3-44E2-A08B-50EBA08C6BB3}"/>
                </c:ext>
              </c:extLst>
            </c:dLbl>
            <c:dLbl>
              <c:idx val="4"/>
              <c:layout>
                <c:manualLayout>
                  <c:x val="-7.555555555555557E-2"/>
                  <c:y val="-9.1324200913242004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CD3-44E2-A08B-50EBA08C6BB3}"/>
                </c:ext>
              </c:extLst>
            </c:dLbl>
            <c:dLbl>
              <c:idx val="5"/>
              <c:layout>
                <c:manualLayout>
                  <c:x val="-0.04"/>
                  <c:y val="-0.10335917312661499"/>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6"/>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CD3-44E2-A08B-50EBA08C6BB3}"/>
                </c:ext>
              </c:extLst>
            </c:dLbl>
            <c:dLbl>
              <c:idx val="6"/>
              <c:layout>
                <c:manualLayout>
                  <c:x val="2.6315962149468158E-2"/>
                  <c:y val="-4.7789725209080043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lumMod val="60000"/>
                        </a:schemeClr>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15:layout>
                    <c:manualLayout>
                      <c:w val="0.12864035087719297"/>
                      <c:h val="0.19832735961768219"/>
                    </c:manualLayout>
                  </c15:layout>
                </c:ext>
                <c:ext xmlns:c16="http://schemas.microsoft.com/office/drawing/2014/chart" uri="{C3380CC4-5D6E-409C-BE32-E72D297353CC}">
                  <c16:uniqueId val="{0000000D-2CD3-44E2-A08B-50EBA08C6BB3}"/>
                </c:ext>
              </c:extLst>
            </c:dLbl>
            <c:dLbl>
              <c:idx val="7"/>
              <c:layout>
                <c:manualLayout>
                  <c:x val="0.15023380301146566"/>
                  <c:y val="-8.4532121656835907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lumMod val="60000"/>
                        </a:schemeClr>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2CD3-44E2-A08B-50EBA08C6BB3}"/>
                </c:ext>
              </c:extLst>
            </c:dLbl>
            <c:dLbl>
              <c:idx val="8"/>
              <c:layout>
                <c:manualLayout>
                  <c:x val="0.34491228070175434"/>
                  <c:y val="-2.7228854457708915E-3"/>
                </c:manualLayout>
              </c:layout>
              <c:tx>
                <c:rich>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r>
                      <a:rPr lang="mn-MN" baseline="0"/>
                      <a:t>50-с дээш нас
</a:t>
                    </a:r>
                    <a:fld id="{2E268457-9E31-4FC3-98B6-8B00E20525F9}" type="PERCENTAGE">
                      <a:rPr lang="en-US" baseline="0"/>
                      <a:pPr>
                        <a:defRPr>
                          <a:solidFill>
                            <a:schemeClr val="accent1"/>
                          </a:solidFill>
                        </a:defRPr>
                      </a:pPr>
                      <a:t>[PERCENTAGE]</a:t>
                    </a:fld>
                    <a:endParaRPr lang="mn-MN" baseline="0"/>
                  </a:p>
                </c:rich>
              </c:tx>
              <c:spPr>
                <a:noFill/>
                <a:ln>
                  <a:noFill/>
                </a:ln>
                <a:effectLst/>
              </c:spPr>
              <c:txPr>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15:layout>
                    <c:manualLayout>
                      <c:w val="0.27432000276281254"/>
                      <c:h val="0.14616506270049578"/>
                    </c:manualLayout>
                  </c15:layout>
                  <c15:dlblFieldTable/>
                  <c15:showDataLabelsRange val="0"/>
                </c:ext>
                <c:ext xmlns:c16="http://schemas.microsoft.com/office/drawing/2014/chart" uri="{C3380CC4-5D6E-409C-BE32-E72D297353CC}">
                  <c16:uniqueId val="{00000011-2CD3-44E2-A08B-50EBA08C6BB3}"/>
                </c:ext>
              </c:extLst>
            </c:dLbl>
            <c:spPr>
              <a:noFill/>
              <a:ln>
                <a:noFill/>
              </a:ln>
              <a:effectLst/>
            </c:spPr>
            <c:txPr>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mn-MN"/>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Тодорхойгүй</c:v>
                </c:pt>
                <c:pt idx="1">
                  <c:v>16-20 нас</c:v>
                </c:pt>
                <c:pt idx="2">
                  <c:v>21-25 нас</c:v>
                </c:pt>
                <c:pt idx="3">
                  <c:v>26-30 нас</c:v>
                </c:pt>
                <c:pt idx="4">
                  <c:v>31-35 нас</c:v>
                </c:pt>
                <c:pt idx="5">
                  <c:v>36-40 нас</c:v>
                </c:pt>
                <c:pt idx="6">
                  <c:v>41-45 нас</c:v>
                </c:pt>
                <c:pt idx="7">
                  <c:v>46-50 нас</c:v>
                </c:pt>
                <c:pt idx="8">
                  <c:v>50-м дээш нас</c:v>
                </c:pt>
              </c:strCache>
            </c:strRef>
          </c:cat>
          <c:val>
            <c:numRef>
              <c:f>Sheet1!$B$2:$B$10</c:f>
              <c:numCache>
                <c:formatCode>General</c:formatCode>
                <c:ptCount val="9"/>
                <c:pt idx="0">
                  <c:v>185</c:v>
                </c:pt>
                <c:pt idx="1">
                  <c:v>35</c:v>
                </c:pt>
                <c:pt idx="2">
                  <c:v>138</c:v>
                </c:pt>
                <c:pt idx="3">
                  <c:v>92</c:v>
                </c:pt>
                <c:pt idx="4">
                  <c:v>52</c:v>
                </c:pt>
                <c:pt idx="5">
                  <c:v>20</c:v>
                </c:pt>
                <c:pt idx="6">
                  <c:v>8</c:v>
                </c:pt>
                <c:pt idx="7">
                  <c:v>5</c:v>
                </c:pt>
                <c:pt idx="8">
                  <c:v>1</c:v>
                </c:pt>
              </c:numCache>
            </c:numRef>
          </c:val>
          <c:extLst>
            <c:ext xmlns:c16="http://schemas.microsoft.com/office/drawing/2014/chart" uri="{C3380CC4-5D6E-409C-BE32-E72D297353CC}">
              <c16:uniqueId val="{00000012-2CD3-44E2-A08B-50EBA08C6BB3}"/>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mn-MN"/>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mn-MN" sz="1200" cap="none">
                <a:solidFill>
                  <a:sysClr val="windowText" lastClr="000000"/>
                </a:solidFill>
                <a:latin typeface="Times New Roman" panose="02020603050405020304" pitchFamily="18" charset="0"/>
                <a:cs typeface="Times New Roman" panose="02020603050405020304" pitchFamily="18" charset="0"/>
              </a:rPr>
              <a:t>Хүйс</a:t>
            </a:r>
            <a:endParaRPr lang="mn-MN"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2563850705102546"/>
          <c:y val="1.4336917562724014E-2"/>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mn-MN"/>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Хүйс</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96C7-4F25-8186-F21363C7EB0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96C7-4F25-8186-F21363C7EB04}"/>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96C7-4F25-8186-F21363C7EB04}"/>
              </c:ext>
            </c:extLst>
          </c:dPt>
          <c:dLbls>
            <c:dLbl>
              <c:idx val="0"/>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fld id="{B4314CCE-9303-469F-844B-E4BB1C78AF10}" type="CATEGORYNAME">
                      <a:rPr lang="mn-MN" sz="800"/>
                      <a:pPr>
                        <a:defRPr sz="900" b="1">
                          <a:solidFill>
                            <a:sysClr val="windowText" lastClr="000000"/>
                          </a:solidFill>
                          <a:latin typeface="Times New Roman" panose="02020603050405020304" pitchFamily="18" charset="0"/>
                          <a:cs typeface="Times New Roman" panose="02020603050405020304" pitchFamily="18" charset="0"/>
                        </a:defRPr>
                      </a:pPr>
                      <a:t>[CATEGORY NAME]</a:t>
                    </a:fld>
                    <a:r>
                      <a:rPr lang="mn-MN" sz="800" baseline="0"/>
                      <a:t>
</a:t>
                    </a:r>
                    <a:fld id="{CA118AA9-87E0-41F6-8164-9AD15D777287}" type="PERCENTAGE">
                      <a:rPr lang="mn-MN" sz="800" baseline="0"/>
                      <a:pPr>
                        <a:defRPr sz="900" b="1">
                          <a:solidFill>
                            <a:sysClr val="windowText" lastClr="000000"/>
                          </a:solidFill>
                          <a:latin typeface="Times New Roman" panose="02020603050405020304" pitchFamily="18" charset="0"/>
                          <a:cs typeface="Times New Roman" panose="02020603050405020304" pitchFamily="18" charset="0"/>
                        </a:defRPr>
                      </a:pPr>
                      <a:t>[PERCENTAGE]</a:t>
                    </a:fld>
                    <a:endParaRPr lang="mn-MN" sz="800"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mn-MN"/>
                </a:p>
              </c:tx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6C7-4F25-8186-F21363C7EB04}"/>
                </c:ext>
              </c:extLst>
            </c:dLbl>
            <c:dLbl>
              <c:idx val="1"/>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fld id="{3E42C153-A760-4247-87BD-B66F00784CD2}" type="CATEGORYNAME">
                      <a:rPr lang="mn-MN" sz="800"/>
                      <a:pPr>
                        <a:defRPr sz="900" b="1">
                          <a:solidFill>
                            <a:sysClr val="windowText" lastClr="000000"/>
                          </a:solidFill>
                          <a:latin typeface="Times New Roman" panose="02020603050405020304" pitchFamily="18" charset="0"/>
                          <a:cs typeface="Times New Roman" panose="02020603050405020304" pitchFamily="18" charset="0"/>
                        </a:defRPr>
                      </a:pPr>
                      <a:t>[CATEGORY NAME]</a:t>
                    </a:fld>
                    <a:r>
                      <a:rPr lang="mn-MN" baseline="0"/>
                      <a:t>
</a:t>
                    </a:r>
                    <a:fld id="{C06C1598-DE8D-4765-B2BA-97E26C543364}" type="PERCENTAGE">
                      <a:rPr lang="mn-MN" baseline="0"/>
                      <a:pPr>
                        <a:defRPr sz="900" b="1">
                          <a:solidFill>
                            <a:sysClr val="windowText" lastClr="000000"/>
                          </a:solidFill>
                          <a:latin typeface="Times New Roman" panose="02020603050405020304" pitchFamily="18" charset="0"/>
                          <a:cs typeface="Times New Roman" panose="02020603050405020304" pitchFamily="18" charset="0"/>
                        </a:defRPr>
                      </a:pPr>
                      <a:t>[PERCENTAGE]</a:t>
                    </a:fld>
                    <a:endParaRPr lang="mn-MN"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mn-MN"/>
                </a:p>
              </c:tx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6C7-4F25-8186-F21363C7EB04}"/>
                </c:ext>
              </c:extLst>
            </c:dLbl>
            <c:dLbl>
              <c:idx val="2"/>
              <c:layout>
                <c:manualLayout>
                  <c:x val="0.21877841540993817"/>
                  <c:y val="0.1601190980159738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fld id="{792ED364-E3B6-422E-8033-20C8C4BB0995}" type="CATEGORYNAME">
                      <a:rPr lang="mn-MN"/>
                      <a:pPr>
                        <a:defRPr sz="900" b="1">
                          <a:solidFill>
                            <a:sysClr val="windowText" lastClr="000000"/>
                          </a:solidFill>
                          <a:latin typeface="Times New Roman" panose="02020603050405020304" pitchFamily="18" charset="0"/>
                          <a:cs typeface="Times New Roman" panose="02020603050405020304" pitchFamily="18" charset="0"/>
                        </a:defRPr>
                      </a:pPr>
                      <a:t>[CATEGORY NAME]</a:t>
                    </a:fld>
                    <a:r>
                      <a:rPr lang="mn-MN" baseline="0"/>
                      <a:t>
</a:t>
                    </a:r>
                    <a:fld id="{50D0DFDA-94E6-4000-B2D4-9A2CB03920B5}" type="PERCENTAGE">
                      <a:rPr lang="mn-MN" sz="800" baseline="0"/>
                      <a:pPr>
                        <a:defRPr sz="900" b="1">
                          <a:solidFill>
                            <a:sysClr val="windowText" lastClr="000000"/>
                          </a:solidFill>
                          <a:latin typeface="Times New Roman" panose="02020603050405020304" pitchFamily="18" charset="0"/>
                          <a:cs typeface="Times New Roman" panose="02020603050405020304" pitchFamily="18" charset="0"/>
                        </a:defRPr>
                      </a:pPr>
                      <a:t>[PERCENTAGE]</a:t>
                    </a:fld>
                    <a:endParaRPr lang="mn-MN"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15:layout>
                    <c:manualLayout>
                      <c:w val="0.26922051692690957"/>
                      <c:h val="0.13875765529308834"/>
                    </c:manualLayout>
                  </c15:layout>
                  <c15:dlblFieldTable/>
                  <c15:showDataLabelsRange val="0"/>
                </c:ext>
                <c:ext xmlns:c16="http://schemas.microsoft.com/office/drawing/2014/chart" uri="{C3380CC4-5D6E-409C-BE32-E72D297353CC}">
                  <c16:uniqueId val="{00000005-96C7-4F25-8186-F21363C7EB04}"/>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mn-MN"/>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Sheet1!$A$2:$A$4</c:f>
              <c:strCache>
                <c:ptCount val="3"/>
                <c:pt idx="0">
                  <c:v>Эрэгтэй</c:v>
                </c:pt>
                <c:pt idx="1">
                  <c:v>Эмэгтэй</c:v>
                </c:pt>
                <c:pt idx="2">
                  <c:v>Тодорхойгүй</c:v>
                </c:pt>
              </c:strCache>
            </c:strRef>
          </c:cat>
          <c:val>
            <c:numRef>
              <c:f>Sheet1!$B$2:$B$4</c:f>
              <c:numCache>
                <c:formatCode>General</c:formatCode>
                <c:ptCount val="3"/>
                <c:pt idx="0">
                  <c:v>396</c:v>
                </c:pt>
                <c:pt idx="1">
                  <c:v>36</c:v>
                </c:pt>
                <c:pt idx="2">
                  <c:v>108</c:v>
                </c:pt>
              </c:numCache>
            </c:numRef>
          </c:val>
          <c:extLst>
            <c:ext xmlns:c16="http://schemas.microsoft.com/office/drawing/2014/chart" uri="{C3380CC4-5D6E-409C-BE32-E72D297353CC}">
              <c16:uniqueId val="{00000006-96C7-4F25-8186-F21363C7EB04}"/>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Ял шийтгэлийн байдал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247-4050-BE58-8DFAA72AE9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247-4050-BE58-8DFAA72AE94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247-4050-BE58-8DFAA72AE94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247-4050-BE58-8DFAA72AE94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247-4050-BE58-8DFAA72AE94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247-4050-BE58-8DFAA72AE94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247-4050-BE58-8DFAA72AE94D}"/>
              </c:ext>
            </c:extLst>
          </c:dPt>
          <c:dLbls>
            <c:dLbl>
              <c:idx val="2"/>
              <c:layout>
                <c:manualLayout>
                  <c:x val="1.6197025371828603E-2"/>
                  <c:y val="-0.104530497120695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47-4050-BE58-8DFAA72AE94D}"/>
                </c:ext>
              </c:extLst>
            </c:dLbl>
            <c:dLbl>
              <c:idx val="3"/>
              <c:layout>
                <c:manualLayout>
                  <c:x val="1.6610498687664125E-2"/>
                  <c:y val="-5.9571042425666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47-4050-BE58-8DFAA72AE94D}"/>
                </c:ext>
              </c:extLst>
            </c:dLbl>
            <c:dLbl>
              <c:idx val="4"/>
              <c:layout>
                <c:manualLayout>
                  <c:x val="2.3400874890638669E-2"/>
                  <c:y val="-4.28605006463744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47-4050-BE58-8DFAA72AE94D}"/>
                </c:ext>
              </c:extLst>
            </c:dLbl>
            <c:dLbl>
              <c:idx val="6"/>
              <c:layout>
                <c:manualLayout>
                  <c:x val="9.105516899240583E-2"/>
                  <c:y val="7.9347581552305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47-4050-BE58-8DFAA72AE94D}"/>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1 удаа</c:v>
                </c:pt>
                <c:pt idx="1">
                  <c:v>2 удаа</c:v>
                </c:pt>
                <c:pt idx="2">
                  <c:v>3 удаа</c:v>
                </c:pt>
                <c:pt idx="3">
                  <c:v>4 удаа</c:v>
                </c:pt>
                <c:pt idx="4">
                  <c:v>5 удаа</c:v>
                </c:pt>
                <c:pt idx="5">
                  <c:v>Тодорхойгүй</c:v>
                </c:pt>
                <c:pt idx="6">
                  <c:v>Ял шийтгүүлж байгаагүй</c:v>
                </c:pt>
              </c:strCache>
            </c:strRef>
          </c:cat>
          <c:val>
            <c:numRef>
              <c:f>Sheet1!$B$2:$B$8</c:f>
              <c:numCache>
                <c:formatCode>General</c:formatCode>
                <c:ptCount val="7"/>
                <c:pt idx="0">
                  <c:v>101</c:v>
                </c:pt>
                <c:pt idx="1">
                  <c:v>38</c:v>
                </c:pt>
                <c:pt idx="2">
                  <c:v>10</c:v>
                </c:pt>
                <c:pt idx="3">
                  <c:v>10</c:v>
                </c:pt>
                <c:pt idx="4">
                  <c:v>9</c:v>
                </c:pt>
                <c:pt idx="5">
                  <c:v>123</c:v>
                </c:pt>
                <c:pt idx="6">
                  <c:v>249</c:v>
                </c:pt>
              </c:numCache>
            </c:numRef>
          </c:val>
          <c:extLst>
            <c:ext xmlns:c16="http://schemas.microsoft.com/office/drawing/2014/chart" uri="{C3380CC4-5D6E-409C-BE32-E72D297353CC}">
              <c16:uniqueId val="{0000000E-4247-4050-BE58-8DFAA72AE94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c:spPr>
  <c:txPr>
    <a:bodyPr/>
    <a:lstStyle/>
    <a:p>
      <a:pPr>
        <a:defRPr>
          <a:solidFill>
            <a:sysClr val="windowText" lastClr="000000"/>
          </a:solidFill>
          <a:latin typeface="+mn-lt"/>
          <a:ea typeface="+mn-ea"/>
          <a:cs typeface="+mn-cs"/>
        </a:defRPr>
      </a:pPr>
      <a:endParaRPr lang="mn-MN"/>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03743802857976"/>
          <c:y val="4.3650793650793648E-2"/>
          <c:w val="0.85466626567512394"/>
          <c:h val="0.81270528683914511"/>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Sheet1!$A$7:$A$13</c:f>
              <c:strCache>
                <c:ptCount val="7"/>
                <c:pt idx="0">
                  <c:v>20.10-1</c:v>
                </c:pt>
                <c:pt idx="1">
                  <c:v>20.9-1</c:v>
                </c:pt>
                <c:pt idx="2">
                  <c:v>20.8-1</c:v>
                </c:pt>
                <c:pt idx="3">
                  <c:v>20.7-3.3</c:v>
                </c:pt>
                <c:pt idx="4">
                  <c:v>20.7-3.1</c:v>
                </c:pt>
                <c:pt idx="5">
                  <c:v>20.7-2</c:v>
                </c:pt>
                <c:pt idx="6">
                  <c:v>20.7-1</c:v>
                </c:pt>
              </c:strCache>
            </c:strRef>
          </c:cat>
          <c:val>
            <c:numRef>
              <c:f>Sheet1!$B$7:$B$13</c:f>
              <c:numCache>
                <c:formatCode>General</c:formatCode>
                <c:ptCount val="7"/>
                <c:pt idx="0">
                  <c:v>1</c:v>
                </c:pt>
                <c:pt idx="1">
                  <c:v>1</c:v>
                </c:pt>
                <c:pt idx="2">
                  <c:v>2</c:v>
                </c:pt>
                <c:pt idx="3">
                  <c:v>9</c:v>
                </c:pt>
                <c:pt idx="4">
                  <c:v>2</c:v>
                </c:pt>
                <c:pt idx="5">
                  <c:v>34</c:v>
                </c:pt>
                <c:pt idx="6">
                  <c:v>491</c:v>
                </c:pt>
              </c:numCache>
            </c:numRef>
          </c:val>
          <c:extLst>
            <c:ext xmlns:c16="http://schemas.microsoft.com/office/drawing/2014/chart" uri="{C3380CC4-5D6E-409C-BE32-E72D297353CC}">
              <c16:uniqueId val="{00000000-E63A-4F53-AC5D-CD5F6947BD28}"/>
            </c:ext>
          </c:extLst>
        </c:ser>
        <c:dLbls>
          <c:showLegendKey val="0"/>
          <c:showVal val="0"/>
          <c:showCatName val="0"/>
          <c:showSerName val="0"/>
          <c:showPercent val="0"/>
          <c:showBubbleSize val="0"/>
        </c:dLbls>
        <c:gapWidth val="182"/>
        <c:axId val="1639648384"/>
        <c:axId val="1637391136"/>
      </c:barChart>
      <c:catAx>
        <c:axId val="1639648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mn-MN"/>
          </a:p>
        </c:txPr>
        <c:crossAx val="1637391136"/>
        <c:crosses val="autoZero"/>
        <c:auto val="1"/>
        <c:lblAlgn val="ctr"/>
        <c:lblOffset val="100"/>
        <c:noMultiLvlLbl val="0"/>
      </c:catAx>
      <c:valAx>
        <c:axId val="16373911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mn-MN"/>
          </a:p>
        </c:txPr>
        <c:crossAx val="16396483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c:spPr>
  <c:txPr>
    <a:bodyPr/>
    <a:lstStyle/>
    <a:p>
      <a:pPr>
        <a:defRPr>
          <a:solidFill>
            <a:schemeClr val="dk1"/>
          </a:solidFill>
          <a:latin typeface="+mn-lt"/>
          <a:ea typeface="+mn-ea"/>
          <a:cs typeface="+mn-cs"/>
        </a:defRPr>
      </a:pPr>
      <a:endParaRPr lang="mn-MN"/>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38246786675781"/>
          <c:y val="4.3650793650793648E-2"/>
          <c:w val="0.49838316834189939"/>
          <c:h val="0.86429258842644674"/>
        </c:manualLayout>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Худалдаалах зорилгогүйгээр хадгалсан </c:v>
                </c:pt>
                <c:pt idx="1">
                  <c:v>Худалдаалах зорилгогүйгээр хууль бусаар бэлтгэсэн </c:v>
                </c:pt>
                <c:pt idx="2">
                  <c:v>Худалдаалах зорилгогүйгээр олж авсан </c:v>
                </c:pt>
                <c:pt idx="3">
                  <c:v>Худалдаалах зорилгогүйгээр бусдад өгсөн </c:v>
                </c:pt>
                <c:pt idx="4">
                  <c:v>Худалдаалах зорилгоор хадгалсан </c:v>
                </c:pt>
                <c:pt idx="5">
                  <c:v>Худалдаалах зорилгоор худалдсан </c:v>
                </c:pt>
                <c:pt idx="6">
                  <c:v>Худалдаалах зорилгоор олж авсан </c:v>
                </c:pt>
                <c:pt idx="7">
                  <c:v>Улсын хилээр нэвтрүүлсэн </c:v>
                </c:pt>
                <c:pt idx="8">
                  <c:v>Худалдаалах зорилгоор бэлтгэсэн </c:v>
                </c:pt>
                <c:pt idx="9">
                  <c:v>Худалдаалах зорилгоор илгээсэн </c:v>
                </c:pt>
                <c:pt idx="10">
                  <c:v>Худалдаалах зорилгоор тээвэрлэсэн </c:v>
                </c:pt>
                <c:pt idx="11">
                  <c:v>Энэ гэмт хэргийг байнга тогтвортой үйлдсэн </c:v>
                </c:pt>
                <c:pt idx="12">
                  <c:v>Хэрэглэх орон байраар хангасан </c:v>
                </c:pt>
                <c:pt idx="13">
                  <c:v>Албан тушаалтан албаны чиг үүрэг, бүрэн эрх, нөлөөг урвуулан ашиглаж завшсан </c:v>
                </c:pt>
                <c:pt idx="14">
                  <c:v>Хууль бусаар тариалсан, ургуулсан </c:v>
                </c:pt>
              </c:strCache>
            </c:strRef>
          </c:cat>
          <c:val>
            <c:numRef>
              <c:f>Sheet1!$B$2:$B$16</c:f>
              <c:numCache>
                <c:formatCode>General</c:formatCode>
                <c:ptCount val="15"/>
                <c:pt idx="0">
                  <c:v>487</c:v>
                </c:pt>
                <c:pt idx="1">
                  <c:v>164</c:v>
                </c:pt>
                <c:pt idx="2">
                  <c:v>99</c:v>
                </c:pt>
                <c:pt idx="3">
                  <c:v>51</c:v>
                </c:pt>
                <c:pt idx="4">
                  <c:v>29</c:v>
                </c:pt>
                <c:pt idx="5">
                  <c:v>22</c:v>
                </c:pt>
                <c:pt idx="6">
                  <c:v>14</c:v>
                </c:pt>
                <c:pt idx="7">
                  <c:v>9</c:v>
                </c:pt>
                <c:pt idx="8">
                  <c:v>7</c:v>
                </c:pt>
                <c:pt idx="9">
                  <c:v>4</c:v>
                </c:pt>
                <c:pt idx="10">
                  <c:v>3</c:v>
                </c:pt>
                <c:pt idx="11">
                  <c:v>2</c:v>
                </c:pt>
                <c:pt idx="12">
                  <c:v>2</c:v>
                </c:pt>
                <c:pt idx="13">
                  <c:v>1</c:v>
                </c:pt>
                <c:pt idx="14">
                  <c:v>1</c:v>
                </c:pt>
              </c:numCache>
            </c:numRef>
          </c:val>
          <c:extLst>
            <c:ext xmlns:c16="http://schemas.microsoft.com/office/drawing/2014/chart" uri="{C3380CC4-5D6E-409C-BE32-E72D297353CC}">
              <c16:uniqueId val="{00000000-AEEE-4B9C-BFA3-17903F21C763}"/>
            </c:ext>
          </c:extLst>
        </c:ser>
        <c:dLbls>
          <c:showLegendKey val="0"/>
          <c:showVal val="0"/>
          <c:showCatName val="0"/>
          <c:showSerName val="0"/>
          <c:showPercent val="0"/>
          <c:showBubbleSize val="0"/>
        </c:dLbls>
        <c:gapWidth val="182"/>
        <c:axId val="506701631"/>
        <c:axId val="509763871"/>
      </c:barChart>
      <c:catAx>
        <c:axId val="506701631"/>
        <c:scaling>
          <c:orientation val="minMax"/>
        </c:scaling>
        <c:delete val="0"/>
        <c:axPos val="l"/>
        <c:numFmt formatCode="General" sourceLinked="1"/>
        <c:majorTickMark val="none"/>
        <c:minorTickMark val="none"/>
        <c:tickLblPos val="nextTo"/>
        <c:spPr>
          <a:noFill/>
          <a:ln w="6350" cap="flat" cmpd="sng" algn="ctr">
            <a:solidFill>
              <a:schemeClr val="accent6"/>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mn-MN"/>
          </a:p>
        </c:txPr>
        <c:crossAx val="509763871"/>
        <c:crosses val="autoZero"/>
        <c:auto val="1"/>
        <c:lblAlgn val="ctr"/>
        <c:lblOffset val="100"/>
        <c:noMultiLvlLbl val="0"/>
      </c:catAx>
      <c:valAx>
        <c:axId val="509763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mn-MN"/>
          </a:p>
        </c:txPr>
        <c:crossAx val="506701631"/>
        <c:crosses val="autoZero"/>
        <c:crossBetween val="between"/>
      </c:valA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c:spPr>
  <c:txPr>
    <a:bodyPr/>
    <a:lstStyle/>
    <a:p>
      <a:pPr>
        <a:defRPr>
          <a:solidFill>
            <a:sysClr val="windowText" lastClr="000000"/>
          </a:solidFill>
          <a:latin typeface="+mn-lt"/>
          <a:ea typeface="+mn-ea"/>
          <a:cs typeface="+mn-cs"/>
        </a:defRPr>
      </a:pPr>
      <a:endParaRPr lang="mn-MN"/>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Дельта-9 тетрагидроканнабинол /delta 9 tethrahydrocannabinol/-ын агууламжтай  сэтгэцэд нөлөөт бодис</c:v>
                </c:pt>
                <c:pt idx="1">
                  <c:v>Метамфетамины агууламжтай сэтгэцэд нөлөөт бодис /METAMFETAMINE/</c:v>
                </c:pt>
                <c:pt idx="2">
                  <c:v>Морфин /Morphine/ гэх нэршилтэй хориглосон мансууруулах эм</c:v>
                </c:pt>
                <c:pt idx="3">
                  <c:v>JWH-018 /ADB-Butinaca/</c:v>
                </c:pt>
                <c:pt idx="4">
                  <c:v>Лизергид /Lysergide-LSD/ бодисын агууламжтай мансууруулах сэтгэцэд нөлөөт бодис</c:v>
                </c:pt>
                <c:pt idx="5">
                  <c:v>Каннабидолын агууламж бүхий бүтээгдэхүүн</c:v>
                </c:pt>
                <c:pt idx="6">
                  <c:v>“Леворфанол”/Levorphanol/-ын агууламжтай, “DХМ” гэх нэршилтэй бодис</c:v>
                </c:pt>
                <c:pt idx="7">
                  <c:v>Тенамфетамины агууламжтай бодис /TENAMFETAMINE/</c:v>
                </c:pt>
                <c:pt idx="8">
                  <c:v>Альпразолам агууламжтай эм /ALPRAZOLAM/</c:v>
                </c:pt>
              </c:strCache>
            </c:strRef>
          </c:cat>
          <c:val>
            <c:numRef>
              <c:f>Sheet1!$B$2:$B$10</c:f>
              <c:numCache>
                <c:formatCode>General</c:formatCode>
                <c:ptCount val="9"/>
                <c:pt idx="0">
                  <c:v>403</c:v>
                </c:pt>
                <c:pt idx="1">
                  <c:v>88</c:v>
                </c:pt>
                <c:pt idx="2">
                  <c:v>10</c:v>
                </c:pt>
                <c:pt idx="3">
                  <c:v>7</c:v>
                </c:pt>
                <c:pt idx="4">
                  <c:v>6</c:v>
                </c:pt>
                <c:pt idx="5">
                  <c:v>2</c:v>
                </c:pt>
                <c:pt idx="6">
                  <c:v>1</c:v>
                </c:pt>
                <c:pt idx="7">
                  <c:v>1</c:v>
                </c:pt>
                <c:pt idx="8">
                  <c:v>1</c:v>
                </c:pt>
              </c:numCache>
            </c:numRef>
          </c:val>
          <c:extLst>
            <c:ext xmlns:c16="http://schemas.microsoft.com/office/drawing/2014/chart" uri="{C3380CC4-5D6E-409C-BE32-E72D297353CC}">
              <c16:uniqueId val="{00000000-B3B9-4098-88C9-13B223542813}"/>
            </c:ext>
          </c:extLst>
        </c:ser>
        <c:dLbls>
          <c:showLegendKey val="0"/>
          <c:showVal val="0"/>
          <c:showCatName val="0"/>
          <c:showSerName val="0"/>
          <c:showPercent val="0"/>
          <c:showBubbleSize val="0"/>
        </c:dLbls>
        <c:gapWidth val="182"/>
        <c:axId val="2075728559"/>
        <c:axId val="177186511"/>
      </c:barChart>
      <c:catAx>
        <c:axId val="2075728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mn-MN"/>
          </a:p>
        </c:txPr>
        <c:crossAx val="177186511"/>
        <c:crosses val="autoZero"/>
        <c:auto val="1"/>
        <c:lblAlgn val="ctr"/>
        <c:lblOffset val="100"/>
        <c:noMultiLvlLbl val="0"/>
      </c:catAx>
      <c:valAx>
        <c:axId val="1771865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mn-MN"/>
          </a:p>
        </c:txPr>
        <c:crossAx val="20757285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c:spPr>
  <c:txPr>
    <a:bodyPr/>
    <a:lstStyle/>
    <a:p>
      <a:pPr>
        <a:defRPr>
          <a:solidFill>
            <a:sysClr val="windowText" lastClr="000000"/>
          </a:solidFill>
          <a:latin typeface="+mn-lt"/>
          <a:ea typeface="+mn-ea"/>
          <a:cs typeface="+mn-cs"/>
        </a:defRPr>
      </a:pPr>
      <a:endParaRPr lang="mn-MN"/>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C4B-41D4-AB59-E0075A0BDCC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C4B-41D4-AB59-E0075A0BDCC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C4B-41D4-AB59-E0075A0BDCC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8C4B-41D4-AB59-E0075A0BDCCD}"/>
              </c:ext>
            </c:extLst>
          </c:dPt>
          <c:dLbls>
            <c:dLbl>
              <c:idx val="0"/>
              <c:layout>
                <c:manualLayout>
                  <c:x val="3.2573289902280048E-2"/>
                  <c:y val="8.743169398907103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C4B-41D4-AB59-E0075A0BDCCD}"/>
                </c:ext>
              </c:extLst>
            </c:dLbl>
            <c:dLbl>
              <c:idx val="1"/>
              <c:layout>
                <c:manualLayout>
                  <c:x val="-5.2117263843648211E-2"/>
                  <c:y val="-3.825136612021867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C4B-41D4-AB59-E0075A0BDCCD}"/>
                </c:ext>
              </c:extLst>
            </c:dLbl>
            <c:dLbl>
              <c:idx val="2"/>
              <c:layout>
                <c:manualLayout>
                  <c:x val="-0.1064060803474484"/>
                  <c:y val="4.918032786885245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C4B-41D4-AB59-E0075A0BDCCD}"/>
                </c:ext>
              </c:extLst>
            </c:dLbl>
            <c:dLbl>
              <c:idx val="3"/>
              <c:layout>
                <c:manualLayout>
                  <c:x val="1.5200868621063981E-2"/>
                  <c:y val="-2.18579234972677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C4B-41D4-AB59-E0075A0BDCC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Зорчих эрхийг хязгаарлах ял </c:v>
                </c:pt>
                <c:pt idx="1">
                  <c:v>Хорих ял </c:v>
                </c:pt>
                <c:pt idx="2">
                  <c:v>Хорих ял оногдуулахгүйгээр тэнсэх </c:v>
                </c:pt>
                <c:pt idx="3">
                  <c:v>Торгох </c:v>
                </c:pt>
              </c:strCache>
            </c:strRef>
          </c:cat>
          <c:val>
            <c:numRef>
              <c:f>Sheet1!$B$2:$B$5</c:f>
              <c:numCache>
                <c:formatCode>General</c:formatCode>
                <c:ptCount val="4"/>
                <c:pt idx="0">
                  <c:v>133</c:v>
                </c:pt>
                <c:pt idx="1">
                  <c:v>336</c:v>
                </c:pt>
                <c:pt idx="2">
                  <c:v>66</c:v>
                </c:pt>
                <c:pt idx="3">
                  <c:v>1</c:v>
                </c:pt>
              </c:numCache>
            </c:numRef>
          </c:val>
          <c:extLst>
            <c:ext xmlns:c16="http://schemas.microsoft.com/office/drawing/2014/chart" uri="{C3380CC4-5D6E-409C-BE32-E72D297353CC}">
              <c16:uniqueId val="{00000008-8C4B-41D4-AB59-E0075A0BDCCD}"/>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legendEntry>
      <c:legendEntry>
        <c:idx val="1"/>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legendEntry>
      <c:legendEntry>
        <c:idx val="2"/>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legendEntry>
      <c:legendEntry>
        <c:idx val="3"/>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legendEntry>
      <c:layout>
        <c:manualLayout>
          <c:xMode val="edge"/>
          <c:yMode val="edge"/>
          <c:x val="4.3338719467884097E-2"/>
          <c:y val="0.79000903575577641"/>
          <c:w val="0.92418032436499187"/>
          <c:h val="0.1772040789983219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m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Улаанбаатар хот</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75A-40BA-82EE-F1DE3F0D01D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75A-40BA-82EE-F1DE3F0D01D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75A-40BA-82EE-F1DE3F0D01D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75A-40BA-82EE-F1DE3F0D01D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75A-40BA-82EE-F1DE3F0D01D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75A-40BA-82EE-F1DE3F0D01D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75A-40BA-82EE-F1DE3F0D01D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75A-40BA-82EE-F1DE3F0D01DD}"/>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mn-M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Баянзүрх дүүрэг</c:v>
                </c:pt>
                <c:pt idx="1">
                  <c:v>Баянгол дүүрэг</c:v>
                </c:pt>
                <c:pt idx="2">
                  <c:v>Багануур дүүрэг</c:v>
                </c:pt>
                <c:pt idx="3">
                  <c:v>Налайх-Багахангай</c:v>
                </c:pt>
                <c:pt idx="4">
                  <c:v>Сүхбаатар дүүрэг</c:v>
                </c:pt>
                <c:pt idx="5">
                  <c:v>Хан-Уул дүүрэг</c:v>
                </c:pt>
                <c:pt idx="6">
                  <c:v>Чингэлтэй</c:v>
                </c:pt>
                <c:pt idx="7">
                  <c:v>Сонгинохайрхан дүүрэг </c:v>
                </c:pt>
              </c:strCache>
            </c:strRef>
          </c:cat>
          <c:val>
            <c:numRef>
              <c:f>Sheet1!$B$2:$B$9</c:f>
              <c:numCache>
                <c:formatCode>General</c:formatCode>
                <c:ptCount val="8"/>
                <c:pt idx="0">
                  <c:v>197</c:v>
                </c:pt>
                <c:pt idx="1">
                  <c:v>195</c:v>
                </c:pt>
                <c:pt idx="2">
                  <c:v>7</c:v>
                </c:pt>
                <c:pt idx="3">
                  <c:v>9</c:v>
                </c:pt>
                <c:pt idx="4">
                  <c:v>136</c:v>
                </c:pt>
                <c:pt idx="5">
                  <c:v>97</c:v>
                </c:pt>
                <c:pt idx="6">
                  <c:v>129</c:v>
                </c:pt>
                <c:pt idx="7">
                  <c:v>92</c:v>
                </c:pt>
              </c:numCache>
            </c:numRef>
          </c:val>
          <c:extLst>
            <c:ext xmlns:c16="http://schemas.microsoft.com/office/drawing/2014/chart" uri="{C3380CC4-5D6E-409C-BE32-E72D297353CC}">
              <c16:uniqueId val="{00000010-D75A-40BA-82EE-F1DE3F0D01D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7330854476523773E-2"/>
          <c:y val="0.80608245262117906"/>
          <c:w val="0.94070866141732279"/>
          <c:h val="0.1634992964282506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m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c:spPr>
  <c:txPr>
    <a:bodyPr/>
    <a:lstStyle/>
    <a:p>
      <a:pPr>
        <a:defRPr>
          <a:solidFill>
            <a:schemeClr val="dk1"/>
          </a:solidFill>
          <a:latin typeface="+mn-lt"/>
          <a:ea typeface="+mn-ea"/>
          <a:cs typeface="+mn-cs"/>
        </a:defRPr>
      </a:pPr>
      <a:endParaRPr lang="mn-M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Сэлэнгэ</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8</c:v>
                </c:pt>
                <c:pt idx="1">
                  <c:v>3</c:v>
                </c:pt>
                <c:pt idx="2">
                  <c:v>2</c:v>
                </c:pt>
                <c:pt idx="3">
                  <c:v>2</c:v>
                </c:pt>
              </c:numCache>
            </c:numRef>
          </c:val>
          <c:extLst>
            <c:ext xmlns:c16="http://schemas.microsoft.com/office/drawing/2014/chart" uri="{C3380CC4-5D6E-409C-BE32-E72D297353CC}">
              <c16:uniqueId val="{00000000-9D37-4906-947C-7F8A433A5DD3}"/>
            </c:ext>
          </c:extLst>
        </c:ser>
        <c:ser>
          <c:idx val="1"/>
          <c:order val="1"/>
          <c:tx>
            <c:strRef>
              <c:f>Sheet1!$C$1</c:f>
              <c:strCache>
                <c:ptCount val="1"/>
                <c:pt idx="0">
                  <c:v>Орхон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Sheet1!$C$2:$C$6</c:f>
              <c:numCache>
                <c:formatCode>General</c:formatCode>
                <c:ptCount val="5"/>
                <c:pt idx="0">
                  <c:v>14</c:v>
                </c:pt>
                <c:pt idx="1">
                  <c:v>8</c:v>
                </c:pt>
                <c:pt idx="2">
                  <c:v>8</c:v>
                </c:pt>
                <c:pt idx="3">
                  <c:v>8</c:v>
                </c:pt>
                <c:pt idx="4">
                  <c:v>1</c:v>
                </c:pt>
              </c:numCache>
            </c:numRef>
          </c:val>
          <c:extLst>
            <c:ext xmlns:c16="http://schemas.microsoft.com/office/drawing/2014/chart" uri="{C3380CC4-5D6E-409C-BE32-E72D297353CC}">
              <c16:uniqueId val="{00000001-9D37-4906-947C-7F8A433A5DD3}"/>
            </c:ext>
          </c:extLst>
        </c:ser>
        <c:ser>
          <c:idx val="2"/>
          <c:order val="2"/>
          <c:tx>
            <c:strRef>
              <c:f>Sheet1!$D$1</c:f>
              <c:strCache>
                <c:ptCount val="1"/>
                <c:pt idx="0">
                  <c:v>Дархан-Уул</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Sheet1!$D$2:$D$6</c:f>
              <c:numCache>
                <c:formatCode>General</c:formatCode>
                <c:ptCount val="5"/>
                <c:pt idx="0">
                  <c:v>8</c:v>
                </c:pt>
                <c:pt idx="1">
                  <c:v>9</c:v>
                </c:pt>
                <c:pt idx="2">
                  <c:v>11</c:v>
                </c:pt>
                <c:pt idx="3">
                  <c:v>19</c:v>
                </c:pt>
                <c:pt idx="4">
                  <c:v>5</c:v>
                </c:pt>
              </c:numCache>
            </c:numRef>
          </c:val>
          <c:extLst>
            <c:ext xmlns:c16="http://schemas.microsoft.com/office/drawing/2014/chart" uri="{C3380CC4-5D6E-409C-BE32-E72D297353CC}">
              <c16:uniqueId val="{00000002-9D37-4906-947C-7F8A433A5DD3}"/>
            </c:ext>
          </c:extLst>
        </c:ser>
        <c:ser>
          <c:idx val="3"/>
          <c:order val="3"/>
          <c:tx>
            <c:strRef>
              <c:f>Sheet1!$E$1</c:f>
              <c:strCache>
                <c:ptCount val="1"/>
                <c:pt idx="0">
                  <c:v>Төв</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Sheet1!$E$2:$E$6</c:f>
              <c:numCache>
                <c:formatCode>General</c:formatCode>
                <c:ptCount val="5"/>
                <c:pt idx="0">
                  <c:v>9</c:v>
                </c:pt>
                <c:pt idx="1">
                  <c:v>3</c:v>
                </c:pt>
                <c:pt idx="2">
                  <c:v>8</c:v>
                </c:pt>
                <c:pt idx="3">
                  <c:v>11</c:v>
                </c:pt>
                <c:pt idx="4">
                  <c:v>3</c:v>
                </c:pt>
              </c:numCache>
            </c:numRef>
          </c:val>
          <c:extLst>
            <c:ext xmlns:c16="http://schemas.microsoft.com/office/drawing/2014/chart" uri="{C3380CC4-5D6E-409C-BE32-E72D297353CC}">
              <c16:uniqueId val="{00000003-9D37-4906-947C-7F8A433A5DD3}"/>
            </c:ext>
          </c:extLst>
        </c:ser>
        <c:ser>
          <c:idx val="4"/>
          <c:order val="4"/>
          <c:tx>
            <c:strRef>
              <c:f>Sheet1!$F$1</c:f>
              <c:strCache>
                <c:ptCount val="1"/>
                <c:pt idx="0">
                  <c:v>Булган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Sheet1!$F$2:$F$6</c:f>
              <c:numCache>
                <c:formatCode>General</c:formatCode>
                <c:ptCount val="5"/>
                <c:pt idx="0">
                  <c:v>1</c:v>
                </c:pt>
                <c:pt idx="1">
                  <c:v>1</c:v>
                </c:pt>
              </c:numCache>
            </c:numRef>
          </c:val>
          <c:extLst>
            <c:ext xmlns:c16="http://schemas.microsoft.com/office/drawing/2014/chart" uri="{C3380CC4-5D6E-409C-BE32-E72D297353CC}">
              <c16:uniqueId val="{00000004-9D37-4906-947C-7F8A433A5DD3}"/>
            </c:ext>
          </c:extLst>
        </c:ser>
        <c:ser>
          <c:idx val="5"/>
          <c:order val="5"/>
          <c:tx>
            <c:strRef>
              <c:f>Sheet1!$G$1</c:f>
              <c:strCache>
                <c:ptCount val="1"/>
                <c:pt idx="0">
                  <c:v>Хэнтий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Sheet1!$G$2:$G$6</c:f>
              <c:numCache>
                <c:formatCode>General</c:formatCode>
                <c:ptCount val="5"/>
                <c:pt idx="0">
                  <c:v>1</c:v>
                </c:pt>
                <c:pt idx="3">
                  <c:v>1</c:v>
                </c:pt>
              </c:numCache>
            </c:numRef>
          </c:val>
          <c:extLst>
            <c:ext xmlns:c16="http://schemas.microsoft.com/office/drawing/2014/chart" uri="{C3380CC4-5D6E-409C-BE32-E72D297353CC}">
              <c16:uniqueId val="{00000005-9D37-4906-947C-7F8A433A5DD3}"/>
            </c:ext>
          </c:extLst>
        </c:ser>
        <c:ser>
          <c:idx val="6"/>
          <c:order val="6"/>
          <c:tx>
            <c:strRef>
              <c:f>Sheet1!$H$1</c:f>
              <c:strCache>
                <c:ptCount val="1"/>
                <c:pt idx="0">
                  <c:v>Хөвсгөл</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Sheet1!$H$2:$H$6</c:f>
              <c:numCache>
                <c:formatCode>General</c:formatCode>
                <c:ptCount val="5"/>
                <c:pt idx="2">
                  <c:v>1</c:v>
                </c:pt>
                <c:pt idx="3">
                  <c:v>1</c:v>
                </c:pt>
              </c:numCache>
            </c:numRef>
          </c:val>
          <c:extLst>
            <c:ext xmlns:c16="http://schemas.microsoft.com/office/drawing/2014/chart" uri="{C3380CC4-5D6E-409C-BE32-E72D297353CC}">
              <c16:uniqueId val="{00000006-9D37-4906-947C-7F8A433A5DD3}"/>
            </c:ext>
          </c:extLst>
        </c:ser>
        <c:ser>
          <c:idx val="7"/>
          <c:order val="7"/>
          <c:tx>
            <c:strRef>
              <c:f>Sheet1!$I$1</c:f>
              <c:strCache>
                <c:ptCount val="1"/>
                <c:pt idx="0">
                  <c:v>Завхан</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Sheet1!$I$2:$I$6</c:f>
              <c:numCache>
                <c:formatCode>General</c:formatCode>
                <c:ptCount val="5"/>
                <c:pt idx="4">
                  <c:v>1</c:v>
                </c:pt>
              </c:numCache>
            </c:numRef>
          </c:val>
          <c:extLst>
            <c:ext xmlns:c16="http://schemas.microsoft.com/office/drawing/2014/chart" uri="{C3380CC4-5D6E-409C-BE32-E72D297353CC}">
              <c16:uniqueId val="{00000007-9D37-4906-947C-7F8A433A5DD3}"/>
            </c:ext>
          </c:extLst>
        </c:ser>
        <c:ser>
          <c:idx val="8"/>
          <c:order val="8"/>
          <c:tx>
            <c:strRef>
              <c:f>Sheet1!$J$1</c:f>
              <c:strCache>
                <c:ptCount val="1"/>
                <c:pt idx="0">
                  <c:v>Баянхонгор</c:v>
                </c:pt>
              </c:strCache>
            </c:strRef>
          </c:tx>
          <c:spPr>
            <a:solidFill>
              <a:schemeClr val="accent3">
                <a:lumMod val="60000"/>
              </a:schemeClr>
            </a:solidFill>
            <a:ln>
              <a:noFill/>
            </a:ln>
            <a:effectLst/>
          </c:spPr>
          <c:invertIfNegative val="0"/>
          <c:cat>
            <c:numRef>
              <c:f>Sheet1!$A$2:$A$6</c:f>
              <c:numCache>
                <c:formatCode>General</c:formatCode>
                <c:ptCount val="5"/>
                <c:pt idx="0">
                  <c:v>2021</c:v>
                </c:pt>
                <c:pt idx="1">
                  <c:v>2022</c:v>
                </c:pt>
                <c:pt idx="2">
                  <c:v>2023</c:v>
                </c:pt>
                <c:pt idx="3">
                  <c:v>2024</c:v>
                </c:pt>
                <c:pt idx="4">
                  <c:v>2025</c:v>
                </c:pt>
              </c:numCache>
            </c:numRef>
          </c:cat>
          <c:val>
            <c:numRef>
              <c:f>Sheet1!$J$2:$J$6</c:f>
              <c:numCache>
                <c:formatCode>General</c:formatCode>
                <c:ptCount val="5"/>
                <c:pt idx="3">
                  <c:v>1</c:v>
                </c:pt>
              </c:numCache>
            </c:numRef>
          </c:val>
          <c:extLst>
            <c:ext xmlns:c16="http://schemas.microsoft.com/office/drawing/2014/chart" uri="{C3380CC4-5D6E-409C-BE32-E72D297353CC}">
              <c16:uniqueId val="{00000008-9D37-4906-947C-7F8A433A5DD3}"/>
            </c:ext>
          </c:extLst>
        </c:ser>
        <c:ser>
          <c:idx val="9"/>
          <c:order val="9"/>
          <c:tx>
            <c:strRef>
              <c:f>Sheet1!$K$1</c:f>
              <c:strCache>
                <c:ptCount val="1"/>
                <c:pt idx="0">
                  <c:v>Ховд</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Sheet1!$K$2:$K$6</c:f>
              <c:numCache>
                <c:formatCode>General</c:formatCode>
                <c:ptCount val="5"/>
                <c:pt idx="3">
                  <c:v>1</c:v>
                </c:pt>
              </c:numCache>
            </c:numRef>
          </c:val>
          <c:extLst>
            <c:ext xmlns:c16="http://schemas.microsoft.com/office/drawing/2014/chart" uri="{C3380CC4-5D6E-409C-BE32-E72D297353CC}">
              <c16:uniqueId val="{00000009-9D37-4906-947C-7F8A433A5DD3}"/>
            </c:ext>
          </c:extLst>
        </c:ser>
        <c:ser>
          <c:idx val="10"/>
          <c:order val="10"/>
          <c:tx>
            <c:strRef>
              <c:f>Sheet1!$L$1</c:f>
              <c:strCache>
                <c:ptCount val="1"/>
                <c:pt idx="0">
                  <c:v>Дорнод</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Sheet1!$L$2:$L$6</c:f>
              <c:numCache>
                <c:formatCode>General</c:formatCode>
                <c:ptCount val="5"/>
                <c:pt idx="0">
                  <c:v>1</c:v>
                </c:pt>
              </c:numCache>
            </c:numRef>
          </c:val>
          <c:extLst>
            <c:ext xmlns:c16="http://schemas.microsoft.com/office/drawing/2014/chart" uri="{C3380CC4-5D6E-409C-BE32-E72D297353CC}">
              <c16:uniqueId val="{0000000A-9D37-4906-947C-7F8A433A5DD3}"/>
            </c:ext>
          </c:extLst>
        </c:ser>
        <c:ser>
          <c:idx val="11"/>
          <c:order val="11"/>
          <c:tx>
            <c:strRef>
              <c:f>Sheet1!$M$1</c:f>
              <c:strCache>
                <c:ptCount val="1"/>
                <c:pt idx="0">
                  <c:v>Дорноговь</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Sheet1!$M$2:$M$6</c:f>
              <c:numCache>
                <c:formatCode>General</c:formatCode>
                <c:ptCount val="5"/>
                <c:pt idx="2">
                  <c:v>3</c:v>
                </c:pt>
              </c:numCache>
            </c:numRef>
          </c:val>
          <c:extLst>
            <c:ext xmlns:c16="http://schemas.microsoft.com/office/drawing/2014/chart" uri="{C3380CC4-5D6E-409C-BE32-E72D297353CC}">
              <c16:uniqueId val="{0000000B-9D37-4906-947C-7F8A433A5DD3}"/>
            </c:ext>
          </c:extLst>
        </c:ser>
        <c:ser>
          <c:idx val="12"/>
          <c:order val="12"/>
          <c:tx>
            <c:strRef>
              <c:f>Sheet1!$N$1</c:f>
              <c:strCache>
                <c:ptCount val="1"/>
                <c:pt idx="0">
                  <c:v>Өмнөговь </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Sheet1!$N$2:$N$6</c:f>
              <c:numCache>
                <c:formatCode>General</c:formatCode>
                <c:ptCount val="5"/>
                <c:pt idx="1">
                  <c:v>1</c:v>
                </c:pt>
                <c:pt idx="2">
                  <c:v>1</c:v>
                </c:pt>
                <c:pt idx="3">
                  <c:v>3</c:v>
                </c:pt>
              </c:numCache>
            </c:numRef>
          </c:val>
          <c:extLst>
            <c:ext xmlns:c16="http://schemas.microsoft.com/office/drawing/2014/chart" uri="{C3380CC4-5D6E-409C-BE32-E72D297353CC}">
              <c16:uniqueId val="{0000000C-9D37-4906-947C-7F8A433A5DD3}"/>
            </c:ext>
          </c:extLst>
        </c:ser>
        <c:ser>
          <c:idx val="13"/>
          <c:order val="13"/>
          <c:tx>
            <c:strRef>
              <c:f>Sheet1!$O$1</c:f>
              <c:strCache>
                <c:ptCount val="1"/>
                <c:pt idx="0">
                  <c:v>Өвөрхангай </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Sheet1!$O$2:$O$6</c:f>
              <c:numCache>
                <c:formatCode>General</c:formatCode>
                <c:ptCount val="5"/>
                <c:pt idx="3">
                  <c:v>1</c:v>
                </c:pt>
              </c:numCache>
            </c:numRef>
          </c:val>
          <c:extLst>
            <c:ext xmlns:c16="http://schemas.microsoft.com/office/drawing/2014/chart" uri="{C3380CC4-5D6E-409C-BE32-E72D297353CC}">
              <c16:uniqueId val="{0000000D-9D37-4906-947C-7F8A433A5DD3}"/>
            </c:ext>
          </c:extLst>
        </c:ser>
        <c:dLbls>
          <c:showLegendKey val="0"/>
          <c:showVal val="0"/>
          <c:showCatName val="0"/>
          <c:showSerName val="0"/>
          <c:showPercent val="0"/>
          <c:showBubbleSize val="0"/>
        </c:dLbls>
        <c:gapWidth val="219"/>
        <c:overlap val="-27"/>
        <c:axId val="1763301647"/>
        <c:axId val="1763307055"/>
      </c:barChart>
      <c:catAx>
        <c:axId val="176330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crossAx val="1763307055"/>
        <c:crosses val="autoZero"/>
        <c:auto val="1"/>
        <c:lblAlgn val="ctr"/>
        <c:lblOffset val="100"/>
        <c:noMultiLvlLbl val="0"/>
      </c:catAx>
      <c:valAx>
        <c:axId val="1763307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crossAx val="176330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Sheet1!$A$2:$A$42</c:f>
              <c:numCache>
                <c:formatCode>General</c:formatCode>
                <c:ptCount val="41"/>
                <c:pt idx="0">
                  <c:v>13</c:v>
                </c:pt>
                <c:pt idx="1">
                  <c:v>14</c:v>
                </c:pt>
                <c:pt idx="2">
                  <c:v>15</c:v>
                </c:pt>
                <c:pt idx="3">
                  <c:v>16</c:v>
                </c:pt>
                <c:pt idx="4">
                  <c:v>17</c:v>
                </c:pt>
                <c:pt idx="5">
                  <c:v>18</c:v>
                </c:pt>
                <c:pt idx="6">
                  <c:v>19</c:v>
                </c:pt>
                <c:pt idx="7">
                  <c:v>20</c:v>
                </c:pt>
                <c:pt idx="8">
                  <c:v>21</c:v>
                </c:pt>
                <c:pt idx="9">
                  <c:v>22</c:v>
                </c:pt>
                <c:pt idx="10">
                  <c:v>23</c:v>
                </c:pt>
                <c:pt idx="11">
                  <c:v>24</c:v>
                </c:pt>
                <c:pt idx="12">
                  <c:v>25</c:v>
                </c:pt>
                <c:pt idx="13">
                  <c:v>26</c:v>
                </c:pt>
                <c:pt idx="14">
                  <c:v>27</c:v>
                </c:pt>
                <c:pt idx="15">
                  <c:v>28</c:v>
                </c:pt>
                <c:pt idx="16">
                  <c:v>29</c:v>
                </c:pt>
                <c:pt idx="17">
                  <c:v>30</c:v>
                </c:pt>
                <c:pt idx="18">
                  <c:v>31</c:v>
                </c:pt>
                <c:pt idx="19">
                  <c:v>32</c:v>
                </c:pt>
                <c:pt idx="20">
                  <c:v>33</c:v>
                </c:pt>
                <c:pt idx="21">
                  <c:v>34</c:v>
                </c:pt>
                <c:pt idx="22">
                  <c:v>35</c:v>
                </c:pt>
                <c:pt idx="23">
                  <c:v>36</c:v>
                </c:pt>
                <c:pt idx="24">
                  <c:v>37</c:v>
                </c:pt>
                <c:pt idx="25">
                  <c:v>38</c:v>
                </c:pt>
                <c:pt idx="26">
                  <c:v>39</c:v>
                </c:pt>
                <c:pt idx="27">
                  <c:v>40</c:v>
                </c:pt>
                <c:pt idx="28">
                  <c:v>41</c:v>
                </c:pt>
                <c:pt idx="29">
                  <c:v>42</c:v>
                </c:pt>
                <c:pt idx="30">
                  <c:v>43</c:v>
                </c:pt>
                <c:pt idx="31">
                  <c:v>44</c:v>
                </c:pt>
                <c:pt idx="32">
                  <c:v>45</c:v>
                </c:pt>
                <c:pt idx="33">
                  <c:v>46</c:v>
                </c:pt>
                <c:pt idx="34">
                  <c:v>48</c:v>
                </c:pt>
                <c:pt idx="35">
                  <c:v>50</c:v>
                </c:pt>
                <c:pt idx="36">
                  <c:v>52</c:v>
                </c:pt>
                <c:pt idx="37">
                  <c:v>53</c:v>
                </c:pt>
                <c:pt idx="38">
                  <c:v>54</c:v>
                </c:pt>
                <c:pt idx="39">
                  <c:v>56</c:v>
                </c:pt>
                <c:pt idx="40">
                  <c:v>60</c:v>
                </c:pt>
              </c:numCache>
            </c:numRef>
          </c:cat>
          <c:val>
            <c:numRef>
              <c:f>Sheet1!$B$2:$B$42</c:f>
              <c:numCache>
                <c:formatCode>General</c:formatCode>
                <c:ptCount val="41"/>
                <c:pt idx="0">
                  <c:v>1</c:v>
                </c:pt>
                <c:pt idx="1">
                  <c:v>1</c:v>
                </c:pt>
                <c:pt idx="2">
                  <c:v>6</c:v>
                </c:pt>
                <c:pt idx="3">
                  <c:v>8</c:v>
                </c:pt>
                <c:pt idx="4">
                  <c:v>15</c:v>
                </c:pt>
                <c:pt idx="5">
                  <c:v>35</c:v>
                </c:pt>
                <c:pt idx="6">
                  <c:v>38</c:v>
                </c:pt>
                <c:pt idx="7">
                  <c:v>54</c:v>
                </c:pt>
                <c:pt idx="8">
                  <c:v>63</c:v>
                </c:pt>
                <c:pt idx="9">
                  <c:v>80</c:v>
                </c:pt>
                <c:pt idx="10">
                  <c:v>76</c:v>
                </c:pt>
                <c:pt idx="11">
                  <c:v>58</c:v>
                </c:pt>
                <c:pt idx="12">
                  <c:v>70</c:v>
                </c:pt>
                <c:pt idx="13">
                  <c:v>57</c:v>
                </c:pt>
                <c:pt idx="14">
                  <c:v>44</c:v>
                </c:pt>
                <c:pt idx="15">
                  <c:v>46</c:v>
                </c:pt>
                <c:pt idx="16">
                  <c:v>30</c:v>
                </c:pt>
                <c:pt idx="17">
                  <c:v>39</c:v>
                </c:pt>
                <c:pt idx="18">
                  <c:v>48</c:v>
                </c:pt>
                <c:pt idx="19">
                  <c:v>34</c:v>
                </c:pt>
                <c:pt idx="20">
                  <c:v>28</c:v>
                </c:pt>
                <c:pt idx="21">
                  <c:v>21</c:v>
                </c:pt>
                <c:pt idx="22">
                  <c:v>29</c:v>
                </c:pt>
                <c:pt idx="23">
                  <c:v>15</c:v>
                </c:pt>
                <c:pt idx="24">
                  <c:v>13</c:v>
                </c:pt>
                <c:pt idx="25">
                  <c:v>9</c:v>
                </c:pt>
                <c:pt idx="26">
                  <c:v>14</c:v>
                </c:pt>
                <c:pt idx="27">
                  <c:v>11</c:v>
                </c:pt>
                <c:pt idx="28">
                  <c:v>5</c:v>
                </c:pt>
                <c:pt idx="29">
                  <c:v>8</c:v>
                </c:pt>
                <c:pt idx="30">
                  <c:v>8</c:v>
                </c:pt>
                <c:pt idx="31">
                  <c:v>5</c:v>
                </c:pt>
                <c:pt idx="32">
                  <c:v>5</c:v>
                </c:pt>
                <c:pt idx="33">
                  <c:v>5</c:v>
                </c:pt>
                <c:pt idx="34">
                  <c:v>1</c:v>
                </c:pt>
                <c:pt idx="35">
                  <c:v>2</c:v>
                </c:pt>
                <c:pt idx="36">
                  <c:v>1</c:v>
                </c:pt>
                <c:pt idx="37">
                  <c:v>1</c:v>
                </c:pt>
                <c:pt idx="38">
                  <c:v>1</c:v>
                </c:pt>
                <c:pt idx="39">
                  <c:v>1</c:v>
                </c:pt>
                <c:pt idx="40">
                  <c:v>1</c:v>
                </c:pt>
              </c:numCache>
            </c:numRef>
          </c:val>
          <c:smooth val="0"/>
          <c:extLst>
            <c:ext xmlns:c16="http://schemas.microsoft.com/office/drawing/2014/chart" uri="{C3380CC4-5D6E-409C-BE32-E72D297353CC}">
              <c16:uniqueId val="{00000000-4B2F-4643-98E7-2CBD4F47E146}"/>
            </c:ext>
          </c:extLst>
        </c:ser>
        <c:dLbls>
          <c:showLegendKey val="0"/>
          <c:showVal val="0"/>
          <c:showCatName val="0"/>
          <c:showSerName val="0"/>
          <c:showPercent val="0"/>
          <c:showBubbleSize val="0"/>
        </c:dLbls>
        <c:smooth val="0"/>
        <c:axId val="1763303727"/>
        <c:axId val="1763305807"/>
      </c:lineChart>
      <c:catAx>
        <c:axId val="176330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crossAx val="1763305807"/>
        <c:crosses val="autoZero"/>
        <c:auto val="1"/>
        <c:lblAlgn val="ctr"/>
        <c:lblOffset val="100"/>
        <c:noMultiLvlLbl val="0"/>
      </c:catAx>
      <c:valAx>
        <c:axId val="176330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crossAx val="1763303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D578-4322-B360-C4098BDA5D2C}"/>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D578-4322-B360-C4098BDA5D2C}"/>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5-D578-4322-B360-C4098BDA5D2C}"/>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7-D578-4322-B360-C4098BDA5D2C}"/>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latin typeface="Arial" panose="020B0604020202020204" pitchFamily="34" charset="0"/>
                        <a:cs typeface="Arial" panose="020B0604020202020204" pitchFamily="34" charset="0"/>
                      </a:rPr>
                      <a:t>3%</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578-4322-B360-C4098BDA5D2C}"/>
                </c:ext>
              </c:extLst>
            </c:dLbl>
            <c:dLbl>
              <c:idx val="1"/>
              <c:tx>
                <c:rich>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b="1">
                        <a:latin typeface="Arial" panose="020B0604020202020204" pitchFamily="34" charset="0"/>
                        <a:cs typeface="Arial" panose="020B0604020202020204" pitchFamily="34" charset="0"/>
                      </a:rPr>
                      <a:t>48</a:t>
                    </a:r>
                    <a:r>
                      <a:rPr lang="en-US" sz="900" b="1"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a:t>
                    </a:r>
                  </a:p>
                </c:rich>
              </c:tx>
              <c:spPr>
                <a:noFill/>
                <a:ln>
                  <a:noFill/>
                </a:ln>
                <a:effectLst/>
              </c:spPr>
              <c:txPr>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mn-MN"/>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578-4322-B360-C4098BDA5D2C}"/>
                </c:ext>
              </c:extLst>
            </c:dLbl>
            <c:dLbl>
              <c:idx val="2"/>
              <c:tx>
                <c:rich>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b="1">
                        <a:latin typeface="Arial" panose="020B0604020202020204" pitchFamily="34" charset="0"/>
                        <a:cs typeface="Arial" panose="020B0604020202020204" pitchFamily="34" charset="0"/>
                      </a:rPr>
                      <a:t>38</a:t>
                    </a:r>
                    <a:r>
                      <a:rPr lang="en-US" sz="900" b="1"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a:t>
                    </a:r>
                  </a:p>
                  <a:p>
                    <a:pPr marL="0" marR="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75000"/>
                            <a:lumOff val="25000"/>
                          </a:sysClr>
                        </a:solidFill>
                        <a:latin typeface="Arial" panose="020B0604020202020204" pitchFamily="34" charset="0"/>
                        <a:cs typeface="Arial" panose="020B0604020202020204" pitchFamily="34" charset="0"/>
                      </a:defRPr>
                    </a:pPr>
                    <a:endParaRPr lang="en-US" b="1">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mn-MN"/>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578-4322-B360-C4098BDA5D2C}"/>
                </c:ext>
              </c:extLst>
            </c:dLbl>
            <c:dLbl>
              <c:idx val="3"/>
              <c:tx>
                <c:rich>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r>
                      <a:rPr lang="en-US" b="1">
                        <a:latin typeface="Arial" panose="020B0604020202020204" pitchFamily="34" charset="0"/>
                        <a:cs typeface="Arial" panose="020B0604020202020204" pitchFamily="34" charset="0"/>
                      </a:rPr>
                      <a:t>11</a:t>
                    </a:r>
                    <a:r>
                      <a:rPr lang="en-US" sz="900" b="1"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a:t>
                    </a:r>
                  </a:p>
                </c:rich>
              </c:tx>
              <c:spPr>
                <a:noFill/>
                <a:ln>
                  <a:noFill/>
                </a:ln>
                <a:effectLst/>
              </c:spPr>
              <c:txPr>
                <a:bodyPr rot="0" spcFirstLastPara="1" vertOverflow="ellipsis"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75000"/>
                          <a:lumOff val="25000"/>
                        </a:sysClr>
                      </a:solidFill>
                      <a:latin typeface="Arial" panose="020B0604020202020204" pitchFamily="34" charset="0"/>
                      <a:ea typeface="+mn-ea"/>
                      <a:cs typeface="Arial" panose="020B0604020202020204" pitchFamily="34" charset="0"/>
                    </a:defRPr>
                  </a:pPr>
                  <a:endParaRPr lang="mn-MN"/>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578-4322-B360-C4098BDA5D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13-17 насны </c:v>
                </c:pt>
                <c:pt idx="1">
                  <c:v>18-25 насны </c:v>
                </c:pt>
                <c:pt idx="2">
                  <c:v>26-35 насны </c:v>
                </c:pt>
                <c:pt idx="3">
                  <c:v>36-аас дээш насны </c:v>
                </c:pt>
              </c:strCache>
            </c:strRef>
          </c:cat>
          <c:val>
            <c:numRef>
              <c:f>Sheet1!$B$2:$B$5</c:f>
              <c:numCache>
                <c:formatCode>General</c:formatCode>
                <c:ptCount val="4"/>
                <c:pt idx="0">
                  <c:v>31</c:v>
                </c:pt>
                <c:pt idx="1">
                  <c:v>474</c:v>
                </c:pt>
                <c:pt idx="2">
                  <c:v>376</c:v>
                </c:pt>
                <c:pt idx="3">
                  <c:v>106</c:v>
                </c:pt>
              </c:numCache>
            </c:numRef>
          </c:val>
          <c:extLst>
            <c:ext xmlns:c16="http://schemas.microsoft.com/office/drawing/2014/chart" uri="{C3380CC4-5D6E-409C-BE32-E72D297353CC}">
              <c16:uniqueId val="{00000008-D578-4322-B360-C4098BDA5D2C}"/>
            </c:ext>
          </c:extLst>
        </c:ser>
        <c:dLbls>
          <c:showLegendKey val="0"/>
          <c:showVal val="0"/>
          <c:showCatName val="0"/>
          <c:showSerName val="0"/>
          <c:showPercent val="0"/>
          <c:showBubbleSize val="0"/>
        </c:dLbls>
        <c:gapWidth val="219"/>
        <c:overlap val="-27"/>
        <c:axId val="1763300399"/>
        <c:axId val="1763292079"/>
      </c:barChart>
      <c:catAx>
        <c:axId val="1763300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crossAx val="1763292079"/>
        <c:crosses val="autoZero"/>
        <c:auto val="1"/>
        <c:lblAlgn val="ctr"/>
        <c:lblOffset val="100"/>
        <c:noMultiLvlLbl val="0"/>
      </c:catAx>
      <c:valAx>
        <c:axId val="1763292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crossAx val="1763300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mn-MN"/>
              <a:t>Шийтгэлийн</a:t>
            </a:r>
            <a:r>
              <a:rPr lang="mn-MN" baseline="0"/>
              <a:t> төрөл </a:t>
            </a:r>
            <a:endParaRPr lang="mn-MN"/>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722134733158372E-2"/>
          <c:y val="0.22174560269518548"/>
          <c:w val="0.82611128608923889"/>
          <c:h val="0.57110902182003365"/>
        </c:manualLayout>
      </c:layout>
      <c:pie3DChart>
        <c:varyColors val="1"/>
        <c:ser>
          <c:idx val="0"/>
          <c:order val="0"/>
          <c:tx>
            <c:strRef>
              <c:f>Sheet1!$B$1</c:f>
              <c:strCache>
                <c:ptCount val="1"/>
                <c:pt idx="0">
                  <c:v>Ял шийтгэлийн байдал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23B-4EC2-A5A0-45A0D037E32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23B-4EC2-A5A0-45A0D037E32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23B-4EC2-A5A0-45A0D037E323}"/>
              </c:ext>
            </c:extLst>
          </c:dPt>
          <c:dLbls>
            <c:dLbl>
              <c:idx val="2"/>
              <c:layout>
                <c:manualLayout>
                  <c:x val="-1.5807524059492529E-3"/>
                  <c:y val="-4.9804128961491778E-2"/>
                </c:manualLayout>
              </c:layout>
              <c:showLegendKey val="0"/>
              <c:showVal val="0"/>
              <c:showCatName val="0"/>
              <c:showSerName val="0"/>
              <c:showPercent val="1"/>
              <c:showBubbleSize val="0"/>
              <c:extLst>
                <c:ext xmlns:c15="http://schemas.microsoft.com/office/drawing/2012/chart" uri="{CE6537A1-D6FC-4f65-9D91-7224C49458BB}">
                  <c15:layout>
                    <c:manualLayout>
                      <c:w val="6.3333333333333339E-2"/>
                      <c:h val="5.6442981940690251E-2"/>
                    </c:manualLayout>
                  </c15:layout>
                </c:ext>
                <c:ext xmlns:c16="http://schemas.microsoft.com/office/drawing/2014/chart" uri="{C3380CC4-5D6E-409C-BE32-E72D297353CC}">
                  <c16:uniqueId val="{00000005-123B-4EC2-A5A0-45A0D037E323}"/>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Албадан сургалт Баривчлах</c:v>
                </c:pt>
                <c:pt idx="1">
                  <c:v>Торгох</c:v>
                </c:pt>
                <c:pt idx="2">
                  <c:v>Шийтгэлээс чөлөөлж албадан сургалтад хамруулах </c:v>
                </c:pt>
              </c:strCache>
            </c:strRef>
          </c:cat>
          <c:val>
            <c:numRef>
              <c:f>Sheet1!$B$2:$B$4</c:f>
              <c:numCache>
                <c:formatCode>General</c:formatCode>
                <c:ptCount val="3"/>
                <c:pt idx="0">
                  <c:v>33</c:v>
                </c:pt>
                <c:pt idx="1">
                  <c:v>12</c:v>
                </c:pt>
                <c:pt idx="2">
                  <c:v>2</c:v>
                </c:pt>
              </c:numCache>
            </c:numRef>
          </c:val>
          <c:extLst>
            <c:ext xmlns:c16="http://schemas.microsoft.com/office/drawing/2014/chart" uri="{C3380CC4-5D6E-409C-BE32-E72D297353CC}">
              <c16:uniqueId val="{00000006-123B-4EC2-A5A0-45A0D037E32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c:spPr>
  <c:txPr>
    <a:bodyPr/>
    <a:lstStyle/>
    <a:p>
      <a:pPr>
        <a:defRPr>
          <a:solidFill>
            <a:sysClr val="windowText" lastClr="000000"/>
          </a:solidFill>
          <a:latin typeface="+mn-lt"/>
          <a:ea typeface="+mn-ea"/>
          <a:cs typeface="+mn-cs"/>
        </a:defRPr>
      </a:pPr>
      <a:endParaRPr lang="mn-M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solidFill>
                  <a:sysClr val="windowText" lastClr="000000"/>
                </a:solidFill>
              </a:rPr>
              <a:t>Нас</a:t>
            </a:r>
            <a:r>
              <a:rPr lang="mn-MN"/>
              <a:t> </a:t>
            </a:r>
          </a:p>
        </c:rich>
      </c:tx>
      <c:layout>
        <c:manualLayout>
          <c:xMode val="edge"/>
          <c:yMode val="edge"/>
          <c:x val="0.44153508771929822"/>
          <c:y val="0"/>
        </c:manualLayout>
      </c:layout>
      <c:overlay val="0"/>
      <c:spPr>
        <a:noFill/>
        <a:ln>
          <a:noFill/>
        </a:ln>
        <a:effectLst/>
      </c:spPr>
      <c:txPr>
        <a:bodyPr rot="0" spcFirstLastPara="1" vertOverflow="ellipsis" vert="horz" wrap="square" anchor="ctr" anchorCtr="1"/>
        <a:lstStyle/>
        <a:p>
          <a:pPr>
            <a:defRPr sz="96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mn-M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Хүйс</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55F-4922-AFFD-80A960B25F6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55F-4922-AFFD-80A960B25F6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55F-4922-AFFD-80A960B25F6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55F-4922-AFFD-80A960B25F67}"/>
              </c:ext>
            </c:extLst>
          </c:dPt>
          <c:dLbls>
            <c:dLbl>
              <c:idx val="0"/>
              <c:layout>
                <c:manualLayout>
                  <c:x val="2.6315789473684209E-2"/>
                  <c:y val="3.8231780167263953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55F-4922-AFFD-80A960B25F67}"/>
                </c:ext>
              </c:extLst>
            </c:dLbl>
            <c:dLbl>
              <c:idx val="1"/>
              <c:layout>
                <c:manualLayout>
                  <c:x val="0"/>
                  <c:y val="1.4336917562724014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55F-4922-AFFD-80A960B25F67}"/>
                </c:ext>
              </c:extLst>
            </c:dLbl>
            <c:dLbl>
              <c:idx val="2"/>
              <c:layout>
                <c:manualLayout>
                  <c:x val="1.7543859649122806E-2"/>
                  <c:y val="-8.6021505376344135E-2"/>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15:layout>
                    <c:manualLayout>
                      <c:w val="0.14657894736842106"/>
                      <c:h val="0.16912783751493429"/>
                    </c:manualLayout>
                  </c15:layout>
                </c:ext>
                <c:ext xmlns:c16="http://schemas.microsoft.com/office/drawing/2014/chart" uri="{C3380CC4-5D6E-409C-BE32-E72D297353CC}">
                  <c16:uniqueId val="{00000005-255F-4922-AFFD-80A960B25F67}"/>
                </c:ext>
              </c:extLst>
            </c:dLbl>
            <c:dLbl>
              <c:idx val="3"/>
              <c:layout>
                <c:manualLayout>
                  <c:x val="-0.04"/>
                  <c:y val="-0.10335917312661499"/>
                </c:manualLayout>
              </c:layout>
              <c:spPr>
                <a:noFill/>
                <a:ln>
                  <a:noFill/>
                </a:ln>
                <a:effectLst/>
              </c:spPr>
              <c:txPr>
                <a:bodyPr rot="0" spcFirstLastPara="1" vertOverflow="ellipsis" vert="horz" wrap="square" anchor="ctr" anchorCtr="1"/>
                <a:lstStyle/>
                <a:p>
                  <a:pPr>
                    <a:defRPr sz="8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m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55F-4922-AFFD-80A960B25F67}"/>
                </c:ext>
              </c:extLst>
            </c:dLbl>
            <c:spPr>
              <a:noFill/>
              <a:ln>
                <a:noFill/>
              </a:ln>
              <a:effectLst/>
            </c:spPr>
            <c:txPr>
              <a:bodyPr rot="0" spcFirstLastPara="1" vertOverflow="ellipsis" vert="horz" wrap="square" anchor="ctr" anchorCtr="1"/>
              <a:lstStyle/>
              <a:p>
                <a:pPr>
                  <a:defRPr sz="8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mn-MN"/>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15-18 нас</c:v>
                </c:pt>
                <c:pt idx="1">
                  <c:v>19-25 нас</c:v>
                </c:pt>
                <c:pt idx="2">
                  <c:v>26-30 нас</c:v>
                </c:pt>
                <c:pt idx="3">
                  <c:v>36-41 нас</c:v>
                </c:pt>
              </c:strCache>
            </c:strRef>
          </c:cat>
          <c:val>
            <c:numRef>
              <c:f>Sheet1!$B$2:$B$5</c:f>
              <c:numCache>
                <c:formatCode>General</c:formatCode>
                <c:ptCount val="4"/>
                <c:pt idx="0">
                  <c:v>13</c:v>
                </c:pt>
                <c:pt idx="1">
                  <c:v>25</c:v>
                </c:pt>
                <c:pt idx="2">
                  <c:v>6</c:v>
                </c:pt>
                <c:pt idx="3">
                  <c:v>3</c:v>
                </c:pt>
              </c:numCache>
            </c:numRef>
          </c:val>
          <c:extLst>
            <c:ext xmlns:c16="http://schemas.microsoft.com/office/drawing/2014/chart" uri="{C3380CC4-5D6E-409C-BE32-E72D297353CC}">
              <c16:uniqueId val="{00000008-255F-4922-AFFD-80A960B25F67}"/>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mn-MN"/>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mn-MN" sz="1200" cap="none">
                <a:solidFill>
                  <a:sysClr val="windowText" lastClr="000000"/>
                </a:solidFill>
                <a:latin typeface="Times New Roman" panose="02020603050405020304" pitchFamily="18" charset="0"/>
                <a:cs typeface="Times New Roman" panose="02020603050405020304" pitchFamily="18" charset="0"/>
              </a:rPr>
              <a:t>Хүйс</a:t>
            </a:r>
            <a:endParaRPr lang="mn-MN"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2563850705102546"/>
          <c:y val="1.4336917562724014E-2"/>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mn-MN"/>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Хүйс</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2099-48EA-B4CD-3FE54BB0333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2099-48EA-B4CD-3FE54BB03334}"/>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2099-48EA-B4CD-3FE54BB03334}"/>
              </c:ext>
            </c:extLst>
          </c:dPt>
          <c:dLbls>
            <c:dLbl>
              <c:idx val="0"/>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fld id="{B4314CCE-9303-469F-844B-E4BB1C78AF10}" type="CATEGORYNAME">
                      <a:rPr lang="mn-MN" sz="800"/>
                      <a:pPr>
                        <a:defRPr sz="900" b="1">
                          <a:solidFill>
                            <a:sysClr val="windowText" lastClr="000000"/>
                          </a:solidFill>
                          <a:latin typeface="Times New Roman" panose="02020603050405020304" pitchFamily="18" charset="0"/>
                          <a:cs typeface="Times New Roman" panose="02020603050405020304" pitchFamily="18" charset="0"/>
                        </a:defRPr>
                      </a:pPr>
                      <a:t>[CATEGORY NAME]</a:t>
                    </a:fld>
                    <a:r>
                      <a:rPr lang="mn-MN" sz="800" baseline="0"/>
                      <a:t>
</a:t>
                    </a:r>
                    <a:fld id="{CA118AA9-87E0-41F6-8164-9AD15D777287}" type="PERCENTAGE">
                      <a:rPr lang="mn-MN" sz="800" baseline="0"/>
                      <a:pPr>
                        <a:defRPr sz="900" b="1">
                          <a:solidFill>
                            <a:sysClr val="windowText" lastClr="000000"/>
                          </a:solidFill>
                          <a:latin typeface="Times New Roman" panose="02020603050405020304" pitchFamily="18" charset="0"/>
                          <a:cs typeface="Times New Roman" panose="02020603050405020304" pitchFamily="18" charset="0"/>
                        </a:defRPr>
                      </a:pPr>
                      <a:t>[PERCENTAGE]</a:t>
                    </a:fld>
                    <a:endParaRPr lang="mn-MN" sz="800"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mn-MN"/>
                </a:p>
              </c:tx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099-48EA-B4CD-3FE54BB03334}"/>
                </c:ext>
              </c:extLst>
            </c:dLbl>
            <c:dLbl>
              <c:idx val="1"/>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fld id="{3E42C153-A760-4247-87BD-B66F00784CD2}" type="CATEGORYNAME">
                      <a:rPr lang="mn-MN" sz="800"/>
                      <a:pPr>
                        <a:defRPr sz="900" b="1">
                          <a:solidFill>
                            <a:sysClr val="windowText" lastClr="000000"/>
                          </a:solidFill>
                          <a:latin typeface="Times New Roman" panose="02020603050405020304" pitchFamily="18" charset="0"/>
                          <a:cs typeface="Times New Roman" panose="02020603050405020304" pitchFamily="18" charset="0"/>
                        </a:defRPr>
                      </a:pPr>
                      <a:t>[CATEGORY NAME]</a:t>
                    </a:fld>
                    <a:r>
                      <a:rPr lang="mn-MN" baseline="0"/>
                      <a:t>
</a:t>
                    </a:r>
                    <a:fld id="{C06C1598-DE8D-4765-B2BA-97E26C543364}" type="PERCENTAGE">
                      <a:rPr lang="mn-MN" baseline="0"/>
                      <a:pPr>
                        <a:defRPr sz="900" b="1">
                          <a:solidFill>
                            <a:sysClr val="windowText" lastClr="000000"/>
                          </a:solidFill>
                          <a:latin typeface="Times New Roman" panose="02020603050405020304" pitchFamily="18" charset="0"/>
                          <a:cs typeface="Times New Roman" panose="02020603050405020304" pitchFamily="18" charset="0"/>
                        </a:defRPr>
                      </a:pPr>
                      <a:t>[PERCENTAGE]</a:t>
                    </a:fld>
                    <a:endParaRPr lang="mn-MN"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mn-MN"/>
                </a:p>
              </c:txPr>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099-48EA-B4CD-3FE54BB03334}"/>
                </c:ext>
              </c:extLst>
            </c:dLbl>
            <c:dLbl>
              <c:idx val="2"/>
              <c:layout>
                <c:manualLayout>
                  <c:x val="0.21877841540993817"/>
                  <c:y val="0.1601190980159738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fld id="{792ED364-E3B6-422E-8033-20C8C4BB0995}" type="CATEGORYNAME">
                      <a:rPr lang="en-US"/>
                      <a:pPr>
                        <a:defRPr sz="900" b="1">
                          <a:solidFill>
                            <a:sysClr val="windowText" lastClr="000000"/>
                          </a:solidFill>
                          <a:latin typeface="Times New Roman" panose="02020603050405020304" pitchFamily="18" charset="0"/>
                          <a:cs typeface="Times New Roman" panose="02020603050405020304" pitchFamily="18" charset="0"/>
                        </a:defRPr>
                      </a:pPr>
                      <a:t>[CATEGORY NAME]</a:t>
                    </a:fld>
                    <a:r>
                      <a:rPr lang="en-US" baseline="0"/>
                      <a:t>
</a:t>
                    </a:r>
                    <a:fld id="{50D0DFDA-94E6-4000-B2D4-9A2CB03920B5}" type="PERCENTAGE">
                      <a:rPr lang="en-US" sz="800" baseline="0"/>
                      <a:pPr>
                        <a:defRPr sz="900" b="1">
                          <a:solidFill>
                            <a:sysClr val="windowText" lastClr="000000"/>
                          </a:solidFill>
                          <a:latin typeface="Times New Roman" panose="02020603050405020304" pitchFamily="18" charset="0"/>
                          <a:cs typeface="Times New Roman" panose="02020603050405020304" pitchFamily="18" charset="0"/>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922051692690957"/>
                      <c:h val="0.13875765529308834"/>
                    </c:manualLayout>
                  </c15:layout>
                  <c15:dlblFieldTable/>
                  <c15:showDataLabelsRange val="0"/>
                </c:ext>
                <c:ext xmlns:c16="http://schemas.microsoft.com/office/drawing/2014/chart" uri="{C3380CC4-5D6E-409C-BE32-E72D297353CC}">
                  <c16:uniqueId val="{00000005-2099-48EA-B4CD-3FE54BB03334}"/>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mn-MN"/>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Sheet1!$A$2:$A$4</c:f>
              <c:strCache>
                <c:ptCount val="2"/>
                <c:pt idx="0">
                  <c:v>Эрэгтэй</c:v>
                </c:pt>
                <c:pt idx="1">
                  <c:v>Эмэгтэй</c:v>
                </c:pt>
              </c:strCache>
            </c:strRef>
          </c:cat>
          <c:val>
            <c:numRef>
              <c:f>Sheet1!$B$2:$B$4</c:f>
              <c:numCache>
                <c:formatCode>General</c:formatCode>
                <c:ptCount val="3"/>
                <c:pt idx="0">
                  <c:v>43</c:v>
                </c:pt>
                <c:pt idx="1">
                  <c:v>4</c:v>
                </c:pt>
              </c:numCache>
            </c:numRef>
          </c:val>
          <c:extLst>
            <c:ext xmlns:c16="http://schemas.microsoft.com/office/drawing/2014/chart" uri="{C3380CC4-5D6E-409C-BE32-E72D297353CC}">
              <c16:uniqueId val="{00000006-2099-48EA-B4CD-3FE54BB03334}"/>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mn-MN"/>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mn-MN" sz="1200" b="1">
                <a:solidFill>
                  <a:sysClr val="windowText" lastClr="000000"/>
                </a:solidFill>
                <a:latin typeface="Times New Roman" panose="02020603050405020304" pitchFamily="18" charset="0"/>
                <a:cs typeface="Times New Roman" panose="02020603050405020304" pitchFamily="18" charset="0"/>
              </a:rPr>
              <a:t>Аймгууд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mn-M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Аймгууд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C19-45C4-8F56-2E9203F6098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C19-45C4-8F56-2E9203F6098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C19-45C4-8F56-2E9203F6098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C19-45C4-8F56-2E9203F6098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C19-45C4-8F56-2E9203F60985}"/>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mn-M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Дархан-Уул</c:v>
                </c:pt>
                <c:pt idx="1">
                  <c:v>Орхон</c:v>
                </c:pt>
                <c:pt idx="2">
                  <c:v>Сэлэнгэ</c:v>
                </c:pt>
                <c:pt idx="3">
                  <c:v>Төв</c:v>
                </c:pt>
                <c:pt idx="4">
                  <c:v>Булган</c:v>
                </c:pt>
              </c:strCache>
            </c:strRef>
          </c:cat>
          <c:val>
            <c:numRef>
              <c:f>Sheet1!$B$2:$B$6</c:f>
              <c:numCache>
                <c:formatCode>General</c:formatCode>
                <c:ptCount val="5"/>
                <c:pt idx="0">
                  <c:v>15</c:v>
                </c:pt>
                <c:pt idx="1">
                  <c:v>28</c:v>
                </c:pt>
                <c:pt idx="2">
                  <c:v>10</c:v>
                </c:pt>
                <c:pt idx="3">
                  <c:v>9</c:v>
                </c:pt>
                <c:pt idx="4">
                  <c:v>1</c:v>
                </c:pt>
              </c:numCache>
            </c:numRef>
          </c:val>
          <c:extLst>
            <c:ext xmlns:c16="http://schemas.microsoft.com/office/drawing/2014/chart" uri="{C3380CC4-5D6E-409C-BE32-E72D297353CC}">
              <c16:uniqueId val="{0000000A-0C19-45C4-8F56-2E9203F6098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76228672145908771"/>
          <c:w val="0.94070866141732279"/>
          <c:h val="0.1634992964282506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mn-M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c:spPr>
  <c:txPr>
    <a:bodyPr/>
    <a:lstStyle/>
    <a:p>
      <a:pPr>
        <a:defRPr>
          <a:solidFill>
            <a:schemeClr val="dk1"/>
          </a:solidFill>
          <a:latin typeface="+mn-lt"/>
          <a:ea typeface="+mn-ea"/>
          <a:cs typeface="+mn-cs"/>
        </a:defRPr>
      </a:pPr>
      <a:endParaRPr lang="mn-M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00CB-11A3-496D-AE29-AFCAE5BA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11852</Words>
  <Characters>67562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“МАНСУУРУУЛАХ ЭМ, СЭТГЭЦЭД НӨЛӨӨТ БОДИСЫГ ХУУЛЬ БУСААР АШИГЛАХ” ГЭМТ ХЭРГИЙН ГАРАЛТ, ШИЙДВЭРЛЭЛТ, ШАЛТГААН НӨХЦӨЛ СУДАЛГАА</vt:lpstr>
    </vt:vector>
  </TitlesOfParts>
  <Company>МОНГОЛЫН ХУУЛЬЧДЫН ХОЛБОО 2024 ОН</Company>
  <LinksUpToDate>false</LinksUpToDate>
  <CharactersWithSpaces>79256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“МАНСУУРУУЛАХ ЭМ, СЭТГЭЦЭД НӨЛӨӨТ БОДИСЫГ ХУУЛЬ БУСААР АШИГЛАХ” ГЭМТ ХЭРГИЙН ГАРАЛТ, ШИЙДВЭРЛЭЛТ, ШАЛТГААН НӨХЦӨЛ СУДАЛГАА</dc:title>
  <dc:subject/>
  <dc:creator>2024 ОН</dc:creator>
  <cp:keywords/>
  <dc:description/>
  <cp:lastModifiedBy>Amgalanbaatar</cp:lastModifiedBy>
  <cp:revision>9</cp:revision>
  <cp:lastPrinted>2024-03-20T02:57:00Z</cp:lastPrinted>
  <dcterms:created xsi:type="dcterms:W3CDTF">2025-12-22T04:33:00Z</dcterms:created>
  <dcterms:modified xsi:type="dcterms:W3CDTF">2026-03-05T03:22:00Z</dcterms:modified>
</cp:coreProperties>
</file>