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770CE" w14:textId="77777777" w:rsidR="00AB4694" w:rsidRDefault="00AB4694" w:rsidP="00AB4694">
      <w:pPr>
        <w:spacing w:after="120" w:line="276" w:lineRule="auto"/>
        <w:jc w:val="center"/>
        <w:outlineLvl w:val="0"/>
        <w:rPr>
          <w:rFonts w:ascii="Arial" w:eastAsia="Times New Roman" w:hAnsi="Arial" w:cs="Arial"/>
          <w:b/>
          <w:bCs/>
          <w:kern w:val="36"/>
          <w14:ligatures w14:val="none"/>
        </w:rPr>
      </w:pPr>
      <w:r w:rsidRPr="00AB4694">
        <w:rPr>
          <w:rFonts w:ascii="Arial" w:eastAsia="Times New Roman" w:hAnsi="Arial" w:cs="Arial"/>
          <w:b/>
          <w:bCs/>
          <w:kern w:val="36"/>
          <w14:ligatures w14:val="none"/>
        </w:rPr>
        <w:t xml:space="preserve">ТАРИАЛАНГИЙН ИНДЕКСЖҮҮЛСЭН ДААТГАЛЫН ТУХАЙ </w:t>
      </w:r>
    </w:p>
    <w:p w14:paraId="4922C5AB" w14:textId="09840098" w:rsidR="00AB4694" w:rsidRPr="00AB4694" w:rsidRDefault="00AB4694" w:rsidP="00AB4694">
      <w:pPr>
        <w:spacing w:after="120" w:line="276" w:lineRule="auto"/>
        <w:jc w:val="center"/>
        <w:outlineLvl w:val="0"/>
        <w:rPr>
          <w:rFonts w:ascii="Arial" w:eastAsia="Times New Roman" w:hAnsi="Arial" w:cs="Arial"/>
          <w:b/>
          <w:bCs/>
          <w:kern w:val="36"/>
          <w14:ligatures w14:val="none"/>
        </w:rPr>
      </w:pPr>
      <w:r w:rsidRPr="00AB4694">
        <w:rPr>
          <w:rFonts w:ascii="Arial" w:eastAsia="Times New Roman" w:hAnsi="Arial" w:cs="Arial"/>
          <w:b/>
          <w:bCs/>
          <w:kern w:val="36"/>
          <w14:ligatures w14:val="none"/>
        </w:rPr>
        <w:t>ХУУЛИЙН ТӨСЛИЙН ТОВЧ ТАНИЛЦУУЛГА</w:t>
      </w:r>
    </w:p>
    <w:p w14:paraId="4221428E" w14:textId="77777777" w:rsidR="00AB4694" w:rsidRPr="00AB4694" w:rsidRDefault="00AB4694" w:rsidP="00AB4694">
      <w:pPr>
        <w:spacing w:after="120" w:line="240" w:lineRule="auto"/>
        <w:jc w:val="both"/>
        <w:outlineLvl w:val="1"/>
        <w:rPr>
          <w:rFonts w:ascii="Arial" w:eastAsia="Times New Roman" w:hAnsi="Arial" w:cs="Arial"/>
          <w:b/>
          <w:bCs/>
          <w:kern w:val="0"/>
          <w14:ligatures w14:val="none"/>
        </w:rPr>
      </w:pPr>
      <w:r w:rsidRPr="00AB4694">
        <w:rPr>
          <w:rFonts w:ascii="Arial" w:eastAsia="Times New Roman" w:hAnsi="Arial" w:cs="Arial"/>
          <w:b/>
          <w:bCs/>
          <w:kern w:val="0"/>
          <w14:ligatures w14:val="none"/>
        </w:rPr>
        <w:t>Оршил</w:t>
      </w:r>
    </w:p>
    <w:p w14:paraId="3F00B91D"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Монгол Улсын хөдөө аж ахуйн салбар, ялангуяа тариалангийн үйлдвэрлэл нь уур амьсгалын өөрчлөлт, байгалийн гамшигт үзэгдэл, зах зээлийн хэлбэлзлээс өндөр хамааралтай хэвээр байна. Сүүлийн жилүүдэд ган, хуурайшилт, хэт халалт, хур тунадасны хомсдол, хөрсний чийгийн дутагдал зэрэг цаг уурын эрсдэлийн давтамж, хамрах хүрээ нэмэгдэж, тариаланчдын орлого тогтворгүй болох, санхүүгийн дарамт өсөх, улмаар улсын хэмжээнд хүнсний аюулгүй байдалд сөргөөр нөлөөлөх нөхцөл бүрдэж байна. Иймд эдгээр эрсдэлийг урьдчилан удирдах, төсөвт ирэх гэнэтийн дарамтыг бууруулах, тариалангийн салбарын тогтвортой хөгжлийг хангах зорилгоор индексжүүлсэн даатгалын эрх зүйн орчныг бүрдүүлэх шаардлага үүсээд байна.</w:t>
      </w:r>
    </w:p>
    <w:p w14:paraId="06F20846" w14:textId="77777777" w:rsidR="00AB4694" w:rsidRPr="00AB4694" w:rsidRDefault="00AB4694" w:rsidP="00AB4694">
      <w:pPr>
        <w:spacing w:after="120" w:line="240" w:lineRule="auto"/>
        <w:jc w:val="both"/>
        <w:outlineLvl w:val="1"/>
        <w:rPr>
          <w:rFonts w:ascii="Arial" w:eastAsia="Times New Roman" w:hAnsi="Arial" w:cs="Arial"/>
          <w:b/>
          <w:bCs/>
          <w:kern w:val="0"/>
          <w14:ligatures w14:val="none"/>
        </w:rPr>
      </w:pPr>
      <w:r w:rsidRPr="00AB4694">
        <w:rPr>
          <w:rFonts w:ascii="Arial" w:eastAsia="Times New Roman" w:hAnsi="Arial" w:cs="Arial"/>
          <w:b/>
          <w:bCs/>
          <w:kern w:val="0"/>
          <w14:ligatures w14:val="none"/>
        </w:rPr>
        <w:t>1. Хуулийн төслийн ерөнхий агуулга, зохицуулах харилцаа, зарчмын шинжтэй зохицуулалт</w:t>
      </w:r>
    </w:p>
    <w:p w14:paraId="7DACA4F8"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Энэхүү хуулийн төсөл нь тариалангийн индексжүүлсэн даатгалын үйл ажиллагааны эрх зүйн үндсийг тогтоож, даатгалын эрсдэлийг хуваарилах, нөхөн төлбөр төлөх, даатгуулагч болон даатгагчийн эрх ашгийг хамгаалахтай холбогдсон харилцааг зохицуулахад чиглэж байна.</w:t>
      </w:r>
    </w:p>
    <w:p w14:paraId="6CCF341D"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Хуулиар бодит хохирлыг талбай бүр дээр заавал үнэлэх бус, харин албан ёсны, тогтмол, шалгагдахуйц индексийн үзүүлэлтэд тулгуурлан нөхөн төлбөр олгох зарчмыг хуульчилж байгаа бөгөөд ийм индексэд хур тунадас, ган, температур, халуун, хөрсний чийг, таримлын өсөлт, саатлыг зайнаас тандан судлах үзүүлэлт, сумын дундаж болон тариалангийн талбайн ургацын индекс, түүнчлэн хоёр ба түүнээс дээш индексийн хосолсон бүтээгдэхүүн хамаарч байна.</w:t>
      </w:r>
    </w:p>
    <w:p w14:paraId="32BD4855"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Хуулийн төсөлд суурь зөрүү үүсэх боломжийг урьдчилан тайлбарлах, бууруулах зохицуулалтыг тусгасан. Тодруулбал, даатгагч нь суурь зөрүүгийн эрсдэлийг бууруулах зорилгоор даатгалын нэгжийг нарийсгах, олон индекс ашиглах, хэсэгчлэн төлөх нөхцөл, аргыг даатгуулагчтай харилцан тохиролцож гэрээнд тусган тайлбарлах үүрэгтэй байхаар тусгасан. Мөн бодит хохирол гарсан боловч индексийн үзүүлэлт даатгалын тохиолдлын босгыг хангаагүй, эсхүл индексийн шалгуур хангагдсан ч бодит хохирлын хэмжээ бага байх нөхцөлийг урьдчилан тайлбарлах зохицуулалт тусгагдсан.</w:t>
      </w:r>
    </w:p>
    <w:p w14:paraId="09A06B7F"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Хуулийн төсөл нь сайн дурын, тэгш хүртээмжтэй байх, индекс тооцох, нөхөн төлбөр олгох аргачлал нь шинжлэх ухааны үндэслэлтэй, ил тод байх, эрсдэлийг шаталсан байдлаар хуваарилах, хэрэглэгчийн эрхийг хамгаалах, өгөгдлийн чанар, баталгаажуулалт, хараат бус хяналтыг хангах зэрэг зарчмын шинжтэй зохицуулалтад тулгуурласан. Үүний зэрэгцээ төр, хувийн хэвшил, давхар даатгалын байгууллагын уялдаа холбоог цогцоор нь зохицуулж байгаагаараа онцлогтой.</w:t>
      </w:r>
    </w:p>
    <w:p w14:paraId="0090D17E" w14:textId="14FF648D"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Хуулийн төс</w:t>
      </w:r>
      <w:r w:rsidR="0045503E">
        <w:rPr>
          <w:rFonts w:ascii="Arial" w:eastAsia="Times New Roman" w:hAnsi="Arial" w:cs="Arial"/>
          <w:kern w:val="0"/>
          <w14:ligatures w14:val="none"/>
        </w:rPr>
        <w:t>ө</w:t>
      </w:r>
      <w:r w:rsidRPr="00AB4694">
        <w:rPr>
          <w:rFonts w:ascii="Arial" w:eastAsia="Times New Roman" w:hAnsi="Arial" w:cs="Arial"/>
          <w:kern w:val="0"/>
          <w14:ligatures w14:val="none"/>
        </w:rPr>
        <w:t>л</w:t>
      </w:r>
      <w:r w:rsidR="0045503E">
        <w:rPr>
          <w:rFonts w:ascii="Arial" w:eastAsia="Times New Roman" w:hAnsi="Arial" w:cs="Arial"/>
          <w:kern w:val="0"/>
          <w14:ligatures w14:val="none"/>
        </w:rPr>
        <w:t>д</w:t>
      </w:r>
      <w:r w:rsidRPr="00AB4694">
        <w:rPr>
          <w:rFonts w:ascii="Arial" w:eastAsia="Times New Roman" w:hAnsi="Arial" w:cs="Arial"/>
          <w:kern w:val="0"/>
          <w14:ligatures w14:val="none"/>
        </w:rPr>
        <w:t xml:space="preserve"> даатгалын хамрах нэгжийг таримлын төрөл, талбайн хэмжээ, байршил, тариалангийн бүс дэх засаг захиргаа, нутаг дэвсгэрийн нэгж, газар зүйн мэдээллийн системд суурилсан талбар, даатгалын хугацаагаар тодорхойлж, </w:t>
      </w:r>
      <w:r w:rsidRPr="00AB4694">
        <w:rPr>
          <w:rFonts w:ascii="Arial" w:eastAsia="Times New Roman" w:hAnsi="Arial" w:cs="Arial"/>
          <w:kern w:val="0"/>
          <w14:ligatures w14:val="none"/>
        </w:rPr>
        <w:lastRenderedPageBreak/>
        <w:t>даатгалд хамрагдах талбайг газар зүйн мэдээллийн нэгдсэн системд бүртгэн индексийн тооцоонд ашиглахаар тусгасан. Мөн индексийн мэдээллийг хэмжих, тайлагнах, баталгаажуулах тогтолцоог хуульчилж, индексийн мэдээлэл цуглуулах, тооцоолох, тайлагнах, нийтэд мэдээлэх болон хөндлөнгийн баталгаажуулалтыг хэмжилт–тайлагнал–баталгаажуулалтын тогтолцоонд үндэслэн зохион байгуулахаар тусгасан.</w:t>
      </w:r>
    </w:p>
    <w:p w14:paraId="70EB0034"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Түүнчлэн нөхөн төлбөрийг индексийн өөрчлөлтийн түвшинтэй уялдуулан шаталсан болон хэсэгчлэн олгох, нөхөн төлбөрийн хүснэгтийг даатгалын гэрээний салшгүй хэсэг байхаар тогтоох, даатгалын гэрээнд индексийн төрөл, мэдээллийн эх үүсвэр, босго үзүүлэлт, нөхөн төлбөрийн хувь, суурь зөрүүний тайлбар, мэдрэгч төхөөрөмж байршуулах нөхцөл, таван жил дараалан тогтмол даатгуулсан ч нөхөн төлбөр аваагүй даатгуулагчид үзүүлэх хураамжийн хөнгөлөлтийн нөхцөлийг тусгахаар шинэчилсэн.</w:t>
      </w:r>
    </w:p>
    <w:p w14:paraId="2F712766"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Даатгуулагчийн эрхийг хамгаалах хүрээнд даатгагч нь индексийн утга, тооцооллын аргачлал, болзошгүй суурь зөрүүний эрсдэл, нөхөн төлбөр олгогдох болон олгогдохгүй нөхцөлийн талаар урьдчилан мэдээлэх, мөн даатгалын бүтээгдэхүүний үндсэн нөхцөл, эрсдэл, нөхөн төлбөрийн зарчмыг товч, ойлгомжтой байдлаар нэгтгэсэн бүтээгдэхүүний товч танилцуулгыг заавал хүргүүлэхээр тусгасан.</w:t>
      </w:r>
    </w:p>
    <w:p w14:paraId="00EE7736"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Мөн эрсдэлийг доод, дунд, дээд түвшинд хуваарилж, даатгуулагч, даатгагч, эрсдэлийн дунд түвшний сан, эрсдэлийн дээд түвшний сан, алдагдлаас хамгаалах сан, давхар даатгалын компани оролцсон олон давхар хамгаалалтын тогтолцоог тусгасан. Төрөөс даатгалын хураамжийн тодорхой хувийг татаас хэлбэрээр санхүүжүүлж болох, индексжүүлсэн даатгалд хамрагдсан тариаланчдыг төрийн дэмжлэг, урамшуулалд нэн тэргүүнд хамруулах, мөн өгөгдөл, дэд бүтцийн чанарыг сайжруулах дэмжлэг үзүүлэх зохицуулалт тусгагдсан. Хуулийн хэрэгжилтийг туршилтын аймаг, суманд үе шаттай эхлүүлж, өгөгдлийн бэлэн байдал хангагдсан таримал, индексийн төрлөөр өргөжүүлэх шилжилтийн зохицуулалтыг мөн тусгасан.</w:t>
      </w:r>
    </w:p>
    <w:p w14:paraId="197A9C88" w14:textId="77777777" w:rsidR="00AB4694" w:rsidRPr="00AB4694" w:rsidRDefault="00AB4694" w:rsidP="00AB4694">
      <w:pPr>
        <w:spacing w:after="120" w:line="240" w:lineRule="auto"/>
        <w:jc w:val="both"/>
        <w:outlineLvl w:val="1"/>
        <w:rPr>
          <w:rFonts w:ascii="Arial" w:eastAsia="Times New Roman" w:hAnsi="Arial" w:cs="Arial"/>
          <w:b/>
          <w:bCs/>
          <w:kern w:val="0"/>
          <w14:ligatures w14:val="none"/>
        </w:rPr>
      </w:pPr>
      <w:r w:rsidRPr="00AB4694">
        <w:rPr>
          <w:rFonts w:ascii="Arial" w:eastAsia="Times New Roman" w:hAnsi="Arial" w:cs="Arial"/>
          <w:b/>
          <w:bCs/>
          <w:kern w:val="0"/>
          <w14:ligatures w14:val="none"/>
        </w:rPr>
        <w:t>2. Тухайн харилцааг урьд нь хууль, эрх зүйн бусад актаар зохицуулж ирсэн байдал</w:t>
      </w:r>
    </w:p>
    <w:p w14:paraId="4DC5DFCB"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Одоогийн байдлаар тариалангийн даатгалтай холбоотой харилцааг Даатгалын тухай хууль, Иргэний хууль, Тариалангийн тухай хууль, Даатгалын мэргэжлийн оролцогчийн тухай хууль, Үрийн тариалангийн даатгалын тухай хууль зэрэг ерөнхий болон салбарын хуулиудаар зохицуулж ирсэн боловч индексжүүлсэн даатгалын онцлог, эрсдэлийн олон давхар хамгаалалт, индексийн босго, суурь зөрүү, нөхөн төлбөрийн шаталсан болон хэсэгчлэн олгох загвар, индексийн мэдээллийг хэмжих–тайлагнах–баталгаажуулах тогтолцоо, даатгалын нэгжийн газар зүйн бүртгэл, хэрэглэгчийн мэдээллийн тусгай хамгаалалт зэрэг нарийн зохицуулалт тусгагдаагүй байна.</w:t>
      </w:r>
    </w:p>
    <w:p w14:paraId="6DDECB3D"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 xml:space="preserve">Үрийн тариалангийн даатгалын тухай хууль нь Монгол Улсад үрийн зориулалттай тариаланг тодорхой хувь, талбайн хэмжээнд албан журмаар даатгуулах тогтолцоог бүрдүүлж, байгалийн гамшиг, өвчин, хортон, түймрийн эрсдэлээс хамгаалах эрх зүйн үндсийг тогтоосон байдаг. Уг хуульд даатгалын эрсдэлийн хүрээ, хураамж, нөхөн төлбөрийн хэмжээ, гэрээ байгуулах хугацаа, </w:t>
      </w:r>
      <w:r w:rsidRPr="00AB4694">
        <w:rPr>
          <w:rFonts w:ascii="Arial" w:eastAsia="Times New Roman" w:hAnsi="Arial" w:cs="Arial"/>
          <w:kern w:val="0"/>
          <w14:ligatures w14:val="none"/>
        </w:rPr>
        <w:lastRenderedPageBreak/>
        <w:t>хохирол тооцох аргачлал болон даатгагчийн үүргийг зохицуулсан бөгөөд энэ нь үрийн тариаланд хамаарах уламжлалт даатгалын зохицуулалт юм. Мөн системийн шинжтэй их хэмжээний хохирол үүссэн тохиолдолд төрөөс нөхөн төлбөрийн зөрүүг хариуцах, давхар даатгалд хамруулах боломжийг хуульчилснаараа төрийн оролцоотой уламжлалт даатгалын загварыг баримталж ирсэн ч хэрэгжилт нь хангалтгүй байна.</w:t>
      </w:r>
    </w:p>
    <w:p w14:paraId="6DDA7485"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Харин Малын индексжүүлсэн даатгалын тухай хууль нь зөвхөн мал аж ахуйн салбарт хамаарах тул тариалангийн салбарын үйлдвэрлэлийн мөчлөг, таримлын төрөл, талбайн байршил, ургацын хэлбэлзэл, индексийн мэдээллийн бүтэц, бүсчлэлийн онцлогийг бүрэн тусгах боломжгүй байсаар ирсэн. Иймээс одоогийн эрх зүйн орчин нь тариалангийн индексжүүлсэн даатгалыг тогтвортой, өргөн хүрээнд хэрэгжүүлэхэд хангалтгүй гэж үзэж байна.</w:t>
      </w:r>
    </w:p>
    <w:p w14:paraId="698C586A" w14:textId="77777777" w:rsidR="00AB4694" w:rsidRPr="00AB4694" w:rsidRDefault="00AB4694" w:rsidP="00AB4694">
      <w:pPr>
        <w:spacing w:after="120" w:line="240" w:lineRule="auto"/>
        <w:jc w:val="both"/>
        <w:outlineLvl w:val="1"/>
        <w:rPr>
          <w:rFonts w:ascii="Arial" w:eastAsia="Times New Roman" w:hAnsi="Arial" w:cs="Arial"/>
          <w:b/>
          <w:bCs/>
          <w:kern w:val="0"/>
          <w14:ligatures w14:val="none"/>
        </w:rPr>
      </w:pPr>
      <w:r w:rsidRPr="00AB4694">
        <w:rPr>
          <w:rFonts w:ascii="Arial" w:eastAsia="Times New Roman" w:hAnsi="Arial" w:cs="Arial"/>
          <w:b/>
          <w:bCs/>
          <w:kern w:val="0"/>
          <w14:ligatures w14:val="none"/>
        </w:rPr>
        <w:t>3. Хуулийн төслийг боловсруулахтай холбогдуулан хууль санаачлагчаас авч хэрэгжүүлсэн арга хэмжээ</w:t>
      </w:r>
    </w:p>
    <w:p w14:paraId="5FCBE746"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Хуулийн төслийг боловсруулах явцад хууль санаачлагч болон ажлын хэсэг нь дотоодын бодлогын баримт бичиг, судалгаа, өмнөх туршлагуудыг нэгтгэн судалж, Малын индексжүүлсэн даатгалын хэрэгжилтийн үр дүн, сургамжийг харгалзан үзсэн. Мөн уур амьсгалын эрсдэлийн үнэлгээ, тариалангийн бүсчлэл, индексийн өгөгдлийн бэлэн байдал, цаг уурын ажиглалтын мэдээлэл, ургацын статистик, зайнаас тандан судлал, хиймэл дагуулын өгөгдөл, мэдрэгч төхөөрөмжийн мэдээлэл ашиглах боломж, даатгалын нэгжийг газар зүйн мэдээллийн системтэй уялдуулах нөхцөлд дүн шинжилгээ хийсэн.</w:t>
      </w:r>
    </w:p>
    <w:p w14:paraId="05E242EE"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Түүнчлэн холбогдох төрийн байгууллага, даатгагчид, мэргэжлийн холбоод, судлаачид, шинжээчдийн саналыг авч тусгасан бөгөөд хэрэглэгчийн эрхийг хамгаалах, бүтээгдэхүүний товч танилцуулга хүргүүлэх, санхүүгийн боловсрол олгох, туршилтын журмаар хэрэгжүүлэх, үе шаттай өргөжүүлэх, татаасыг аажмаар бууруулах, эрсдэлийн сангуудын тогтолцоо бий болгох зохицуулалтыг боловсронгуй болгосон. Үүний зэрэгцээ хуулийн төсөл нь үе шаттай хэрэгжих боломжийг харгалзан шилжилтийн зохицуулалтыг тусгасан болно.</w:t>
      </w:r>
    </w:p>
    <w:p w14:paraId="0E6C80D5" w14:textId="77777777" w:rsidR="00AB4694" w:rsidRPr="00AB4694" w:rsidRDefault="00AB4694" w:rsidP="00AB4694">
      <w:pPr>
        <w:spacing w:after="120" w:line="240" w:lineRule="auto"/>
        <w:jc w:val="both"/>
        <w:outlineLvl w:val="1"/>
        <w:rPr>
          <w:rFonts w:ascii="Arial" w:eastAsia="Times New Roman" w:hAnsi="Arial" w:cs="Arial"/>
          <w:b/>
          <w:bCs/>
          <w:kern w:val="0"/>
          <w14:ligatures w14:val="none"/>
        </w:rPr>
      </w:pPr>
      <w:r w:rsidRPr="00AB4694">
        <w:rPr>
          <w:rFonts w:ascii="Arial" w:eastAsia="Times New Roman" w:hAnsi="Arial" w:cs="Arial"/>
          <w:b/>
          <w:bCs/>
          <w:kern w:val="0"/>
          <w14:ligatures w14:val="none"/>
        </w:rPr>
        <w:t>4. Хуулийн төслийг олон нийтээр хэлэлцүүлсэн дүн</w:t>
      </w:r>
    </w:p>
    <w:p w14:paraId="07D245DF"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Хуулийн төслийг боловсруулах явцад тариаланчид, даатгалын компаниуд, салбарын мэргэжилтнүүд, эрдэм шинжилгээний байгууллагуудын төлөөллийн оролцоотой хэлэлцүүлэг, уулзалтууд зохион байгуулж, санал, зөвлөмжийг тусгасан. Хэлэлцүүлгийн явцад индексжүүлсэн даатгалын давуу тал, суурь зөрүүний эрсдэл, нөхөн төлбөрийн ил тод байдал, индексийн мэдээллийн логик, хэрэглэгчдэд ойлгомжтой мэдээлэл хүргэх арга хэлбэр, төрийн оролцооны зохистой түвшин, туршилтын хэрэгжилтийн ач холбогдлын талаар санал солилцсон.</w:t>
      </w:r>
    </w:p>
    <w:p w14:paraId="307D1327"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Эдгээр саналуудыг хуулийн төсөлд тусган, зохицуулалтыг илүү тодорхой, ойлгомжтой болгоход анхаарсан. Тухайлбал, суурь зөрүү, нөхөн төлбөр олгогдох болон олгогдохгүй нөхцөлийн талаарх урьдчилсан тайлбар, даатгалын бүтээгдэхүүний товч танилцуулга, индексийн мэдээллийг нийтэд мэдээлэх, индексийн маргаанд хараат бус эксперт, аудитын дүгнэлт ашиглах, нөхөн төлбөрийн хүснэгтийг гэрээний салшгүй хэсэг болгох зохицуулалтыг нарийвчилсан.</w:t>
      </w:r>
    </w:p>
    <w:p w14:paraId="49547C16" w14:textId="77777777" w:rsidR="00AB4694" w:rsidRPr="00AB4694" w:rsidRDefault="00AB4694" w:rsidP="00AB4694">
      <w:pPr>
        <w:spacing w:after="120" w:line="240" w:lineRule="auto"/>
        <w:jc w:val="both"/>
        <w:rPr>
          <w:rFonts w:ascii="Arial" w:eastAsia="Times New Roman" w:hAnsi="Arial" w:cs="Arial"/>
          <w:kern w:val="0"/>
          <w14:ligatures w14:val="none"/>
        </w:rPr>
      </w:pPr>
    </w:p>
    <w:p w14:paraId="49292551" w14:textId="77777777" w:rsidR="00AB4694" w:rsidRPr="00AB4694" w:rsidRDefault="00AB4694" w:rsidP="00AB4694">
      <w:pPr>
        <w:spacing w:after="120" w:line="240" w:lineRule="auto"/>
        <w:jc w:val="both"/>
        <w:outlineLvl w:val="1"/>
        <w:rPr>
          <w:rFonts w:ascii="Arial" w:eastAsia="Times New Roman" w:hAnsi="Arial" w:cs="Arial"/>
          <w:b/>
          <w:bCs/>
          <w:kern w:val="0"/>
          <w14:ligatures w14:val="none"/>
        </w:rPr>
      </w:pPr>
      <w:r w:rsidRPr="00AB4694">
        <w:rPr>
          <w:rFonts w:ascii="Arial" w:eastAsia="Times New Roman" w:hAnsi="Arial" w:cs="Arial"/>
          <w:b/>
          <w:bCs/>
          <w:kern w:val="0"/>
          <w14:ligatures w14:val="none"/>
        </w:rPr>
        <w:t>5. Гадаад орны туршлага, бусад судалгаа, шинжилгээний тайлангийн дүгнэлт</w:t>
      </w:r>
    </w:p>
    <w:p w14:paraId="17F2DA60" w14:textId="1A5380EE"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Олон улсын туршлагаас үзэхэд АНУ, Энэтхэг, Мексик, Этиоп зэрэг улс орнууд индексжүүлсэн даатгалыг тариалангийн салбарт амжилттай хэрэгжүүлж, уур амьсгалын эрсдэлийг бууруулах, фермерүүдийн орлогын тогтвортой байдлыг хангахад ашиглаж байна. Эдгээр орнуудын туршлагаас индексийн өгөгдлийн чанар, төр–хувийн хэвшлийн хамтын оролцоо, давхар даатгалын хамгаалалт, хэрэглэгчийн мэдээлэл, санхүүгийн боловсрол, үе шаттай хэрэгжилт чухал үүрэгтэй болох нь харагддаг.</w:t>
      </w:r>
    </w:p>
    <w:p w14:paraId="383631F9"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Судалгаа, шинжилгээний тайлангуудаас индексжүүлсэн даатгал нь гамшгийн дараах шууд нөхөн олговроос илүү үр ашигтай, төсвийн сахилга батад эерэг нөлөөтэй, эрсдэлийг урьдчилан хуваарилах зах зээлийн механизмд суурилсан тогтолцоо болохыг харуулж байна. Үүний зэрэгцээ өгөгдлийн чанар, индексийн төлөөлөх чадвар, суурь зөрүүг бууруулах арга хэмжээ, хэрэглэгчийн ойлголт, хөндлөнгийн баталгаажуулалт нь амжилтын үндсэн нөхцөл болохыг тогтоосон. Иймд хуулийн төсөлд индексийн мэдээллийн эх үүсвэрийг өргөжүүлэх, хэмжилт–тайлагнал–баталгаажуулалтын тогтолцоо бий болгох, олон индекс ашиглах, нөхөн төлбөрийг шаталсан болон хэсэгчлэн олгох, туршилтын журмаар эхэлж үе шаттай өргөжүүлэх зохицуулалтыг тусгасан.</w:t>
      </w:r>
    </w:p>
    <w:p w14:paraId="1E759C41" w14:textId="77777777" w:rsidR="00AB4694" w:rsidRPr="00AB4694" w:rsidRDefault="00AB4694" w:rsidP="00AB4694">
      <w:pPr>
        <w:spacing w:after="120" w:line="240" w:lineRule="auto"/>
        <w:jc w:val="both"/>
        <w:outlineLvl w:val="1"/>
        <w:rPr>
          <w:rFonts w:ascii="Arial" w:eastAsia="Times New Roman" w:hAnsi="Arial" w:cs="Arial"/>
          <w:b/>
          <w:bCs/>
          <w:kern w:val="0"/>
          <w14:ligatures w14:val="none"/>
        </w:rPr>
      </w:pPr>
      <w:r w:rsidRPr="00AB4694">
        <w:rPr>
          <w:rFonts w:ascii="Arial" w:eastAsia="Times New Roman" w:hAnsi="Arial" w:cs="Arial"/>
          <w:b/>
          <w:bCs/>
          <w:kern w:val="0"/>
          <w14:ligatures w14:val="none"/>
        </w:rPr>
        <w:t>Дүгнэлт</w:t>
      </w:r>
    </w:p>
    <w:p w14:paraId="6C71EB24" w14:textId="77777777" w:rsidR="00AB4694" w:rsidRP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Тариалангийн индексжүүлсэн даатгалын тухай хуулийн төсөл нь тариалангийн салбарын уур амьсгалын эрсдэлийг урьдчилан удирдах, тариаланчдын орлогын тогтвортой байдлыг хангах, улсын төсөвт учрах гэнэтийн дарамтыг бууруулах зорилготой цогц зохицуулалт юм. Хуулийн төслийн сүүлчийн хувилбарт индексийн төрөл, даатгалын нэгжийн нарийвчилсан зохицуулалт, газар зүйн мэдээллийн системийн бүртгэл, мэдрэгч төхөөрөмжийн мэдээлэл ашиглах боломж, хэмжилт–тайлагнал–баталгаажуулалтын тогтолцоо, босго үзүүлэлтийн олон түвшин, нөхөн төлбөрийн хүснэгтийн нарийвчилсан зохицуулалт, хэрэглэгчийн мэдээллийн эрхийн хамгаалалт, даатгалын бүтээгдэхүүний товч танилцуулга, төрийн татаас, туршилтын болон үе шаттай хэрэгжилтийн зохицуулалтыг тусгаснаараа илүү боловсронгуй болсон.</w:t>
      </w:r>
    </w:p>
    <w:p w14:paraId="3FCEDA40" w14:textId="77777777" w:rsidR="00AB4694" w:rsidRDefault="00AB4694" w:rsidP="00AB4694">
      <w:pPr>
        <w:spacing w:after="120" w:line="240" w:lineRule="auto"/>
        <w:ind w:firstLine="720"/>
        <w:jc w:val="both"/>
        <w:rPr>
          <w:rFonts w:ascii="Arial" w:eastAsia="Times New Roman" w:hAnsi="Arial" w:cs="Arial"/>
          <w:kern w:val="0"/>
          <w14:ligatures w14:val="none"/>
        </w:rPr>
      </w:pPr>
      <w:r w:rsidRPr="00AB4694">
        <w:rPr>
          <w:rFonts w:ascii="Arial" w:eastAsia="Times New Roman" w:hAnsi="Arial" w:cs="Arial"/>
          <w:kern w:val="0"/>
          <w14:ligatures w14:val="none"/>
        </w:rPr>
        <w:t>Хууль батлагдсанаар тариалангийн даатгалын эрх зүйн орчин тодорхой болж, шинжлэх ухаанд суурилсан, ил тод, тогтвортой индексжүүлсэн даатгалын тогтолцоо бүрдэн, тариаланчдын эрсдэлийн удирдлага сайжрах, даатгалын зах зээл хөгжих, салбарын урт хугацааны тогтвортой хөгжил, хүнсний аюулгүй байдлыг хангахад чухал хувь нэмэр оруулах нөхцөл бүрдэх юм.</w:t>
      </w:r>
    </w:p>
    <w:p w14:paraId="305DB28C" w14:textId="77777777" w:rsidR="00BE2D11" w:rsidRDefault="00BE2D11" w:rsidP="00AB4694">
      <w:pPr>
        <w:spacing w:after="120" w:line="240" w:lineRule="auto"/>
        <w:ind w:firstLine="720"/>
        <w:jc w:val="both"/>
        <w:rPr>
          <w:rFonts w:ascii="Arial" w:eastAsia="Times New Roman" w:hAnsi="Arial" w:cs="Arial"/>
          <w:kern w:val="0"/>
          <w14:ligatures w14:val="none"/>
        </w:rPr>
      </w:pPr>
    </w:p>
    <w:p w14:paraId="6B527F55" w14:textId="77777777" w:rsidR="00BE2D11" w:rsidRDefault="00BE2D11" w:rsidP="00AB4694">
      <w:pPr>
        <w:spacing w:after="120" w:line="240" w:lineRule="auto"/>
        <w:ind w:firstLine="720"/>
        <w:jc w:val="both"/>
        <w:rPr>
          <w:rFonts w:ascii="Arial" w:eastAsia="Times New Roman" w:hAnsi="Arial" w:cs="Arial"/>
          <w:kern w:val="0"/>
          <w14:ligatures w14:val="none"/>
        </w:rPr>
      </w:pPr>
    </w:p>
    <w:p w14:paraId="23265CA8" w14:textId="77777777" w:rsidR="00BE2D11" w:rsidRPr="00FE12E4" w:rsidRDefault="00BE2D11" w:rsidP="00BE2D11">
      <w:pPr>
        <w:spacing w:after="0" w:line="240" w:lineRule="auto"/>
        <w:jc w:val="center"/>
        <w:rPr>
          <w:rFonts w:ascii="Arial" w:eastAsia="Times New Roman" w:hAnsi="Arial" w:cs="Arial"/>
          <w:color w:val="000000"/>
        </w:rPr>
      </w:pPr>
      <w:r w:rsidRPr="00FE12E4">
        <w:rPr>
          <w:rFonts w:ascii="Arial" w:eastAsia="Times New Roman" w:hAnsi="Arial" w:cs="Arial"/>
          <w:color w:val="000000"/>
        </w:rPr>
        <w:t>---оОо---</w:t>
      </w:r>
    </w:p>
    <w:p w14:paraId="30540A92" w14:textId="77777777" w:rsidR="00BE2D11" w:rsidRPr="00AB4694" w:rsidRDefault="00BE2D11" w:rsidP="00AB4694">
      <w:pPr>
        <w:spacing w:after="120" w:line="240" w:lineRule="auto"/>
        <w:ind w:firstLine="720"/>
        <w:jc w:val="both"/>
        <w:rPr>
          <w:rFonts w:ascii="Arial" w:eastAsia="Times New Roman" w:hAnsi="Arial" w:cs="Arial"/>
          <w:kern w:val="0"/>
          <w14:ligatures w14:val="none"/>
        </w:rPr>
      </w:pPr>
    </w:p>
    <w:p w14:paraId="7D979A05" w14:textId="1085E8BB" w:rsidR="00AB4694" w:rsidRPr="00AB4694" w:rsidRDefault="00AB4694" w:rsidP="00AB4694">
      <w:pPr>
        <w:spacing w:after="120" w:line="240" w:lineRule="auto"/>
        <w:jc w:val="both"/>
        <w:rPr>
          <w:rFonts w:ascii="Arial" w:eastAsia="Times New Roman" w:hAnsi="Arial" w:cs="Arial"/>
          <w:kern w:val="0"/>
          <w14:ligatures w14:val="none"/>
        </w:rPr>
      </w:pPr>
    </w:p>
    <w:p w14:paraId="7E6AFB7B" w14:textId="77777777" w:rsidR="006F706C" w:rsidRPr="00AB4694" w:rsidRDefault="006F706C" w:rsidP="00AB4694">
      <w:pPr>
        <w:spacing w:after="120" w:line="240" w:lineRule="auto"/>
        <w:jc w:val="both"/>
        <w:rPr>
          <w:rFonts w:ascii="Arial" w:hAnsi="Arial" w:cs="Arial"/>
        </w:rPr>
      </w:pPr>
    </w:p>
    <w:sectPr w:rsidR="006F706C" w:rsidRPr="00AB4694">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1C415" w14:textId="77777777" w:rsidR="009E7F91" w:rsidRDefault="009E7F91" w:rsidP="00AB4694">
      <w:pPr>
        <w:spacing w:after="0" w:line="240" w:lineRule="auto"/>
      </w:pPr>
      <w:r>
        <w:separator/>
      </w:r>
    </w:p>
  </w:endnote>
  <w:endnote w:type="continuationSeparator" w:id="0">
    <w:p w14:paraId="49FB3B52" w14:textId="77777777" w:rsidR="009E7F91" w:rsidRDefault="009E7F91" w:rsidP="00AB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6768625"/>
      <w:docPartObj>
        <w:docPartGallery w:val="Page Numbers (Bottom of Page)"/>
        <w:docPartUnique/>
      </w:docPartObj>
    </w:sdtPr>
    <w:sdtContent>
      <w:p w14:paraId="218AFAE6" w14:textId="722BEE9C" w:rsidR="00AB4694" w:rsidRDefault="00AB4694" w:rsidP="00375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018C6B0" w14:textId="77777777" w:rsidR="00AB4694" w:rsidRDefault="00AB4694" w:rsidP="00AB46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75779874"/>
      <w:docPartObj>
        <w:docPartGallery w:val="Page Numbers (Bottom of Page)"/>
        <w:docPartUnique/>
      </w:docPartObj>
    </w:sdtPr>
    <w:sdtContent>
      <w:p w14:paraId="2FBFA400" w14:textId="0EFC150C" w:rsidR="00AB4694" w:rsidRDefault="00AB4694" w:rsidP="00375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D7680E" w14:textId="77777777" w:rsidR="00AB4694" w:rsidRDefault="00AB4694" w:rsidP="00AB46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237B4" w14:textId="77777777" w:rsidR="009E7F91" w:rsidRDefault="009E7F91" w:rsidP="00AB4694">
      <w:pPr>
        <w:spacing w:after="0" w:line="240" w:lineRule="auto"/>
      </w:pPr>
      <w:r>
        <w:separator/>
      </w:r>
    </w:p>
  </w:footnote>
  <w:footnote w:type="continuationSeparator" w:id="0">
    <w:p w14:paraId="55FBB928" w14:textId="77777777" w:rsidR="009E7F91" w:rsidRDefault="009E7F91" w:rsidP="00AB4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94"/>
    <w:rsid w:val="00333223"/>
    <w:rsid w:val="0045503E"/>
    <w:rsid w:val="004D00A1"/>
    <w:rsid w:val="00503329"/>
    <w:rsid w:val="00537F83"/>
    <w:rsid w:val="006F706C"/>
    <w:rsid w:val="00733437"/>
    <w:rsid w:val="007365C9"/>
    <w:rsid w:val="0074542F"/>
    <w:rsid w:val="008E00C6"/>
    <w:rsid w:val="009E7F91"/>
    <w:rsid w:val="00AB4694"/>
    <w:rsid w:val="00B03770"/>
    <w:rsid w:val="00B13300"/>
    <w:rsid w:val="00BE2D11"/>
    <w:rsid w:val="00BF21C5"/>
    <w:rsid w:val="00BF7A6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F5FE"/>
  <w15:chartTrackingRefBased/>
  <w15:docId w15:val="{2AAB07ED-421E-1642-B11A-9351A606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4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6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6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6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6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B46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6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6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6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694"/>
    <w:rPr>
      <w:rFonts w:eastAsiaTheme="majorEastAsia" w:cstheme="majorBidi"/>
      <w:color w:val="272727" w:themeColor="text1" w:themeTint="D8"/>
    </w:rPr>
  </w:style>
  <w:style w:type="paragraph" w:styleId="Title">
    <w:name w:val="Title"/>
    <w:basedOn w:val="Normal"/>
    <w:next w:val="Normal"/>
    <w:link w:val="TitleChar"/>
    <w:uiPriority w:val="10"/>
    <w:qFormat/>
    <w:rsid w:val="00AB4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694"/>
    <w:pPr>
      <w:spacing w:before="160"/>
      <w:jc w:val="center"/>
    </w:pPr>
    <w:rPr>
      <w:i/>
      <w:iCs/>
      <w:color w:val="404040" w:themeColor="text1" w:themeTint="BF"/>
    </w:rPr>
  </w:style>
  <w:style w:type="character" w:customStyle="1" w:styleId="QuoteChar">
    <w:name w:val="Quote Char"/>
    <w:basedOn w:val="DefaultParagraphFont"/>
    <w:link w:val="Quote"/>
    <w:uiPriority w:val="29"/>
    <w:rsid w:val="00AB4694"/>
    <w:rPr>
      <w:i/>
      <w:iCs/>
      <w:color w:val="404040" w:themeColor="text1" w:themeTint="BF"/>
    </w:rPr>
  </w:style>
  <w:style w:type="paragraph" w:styleId="ListParagraph">
    <w:name w:val="List Paragraph"/>
    <w:basedOn w:val="Normal"/>
    <w:uiPriority w:val="34"/>
    <w:qFormat/>
    <w:rsid w:val="00AB4694"/>
    <w:pPr>
      <w:ind w:left="720"/>
      <w:contextualSpacing/>
    </w:pPr>
  </w:style>
  <w:style w:type="character" w:styleId="IntenseEmphasis">
    <w:name w:val="Intense Emphasis"/>
    <w:basedOn w:val="DefaultParagraphFont"/>
    <w:uiPriority w:val="21"/>
    <w:qFormat/>
    <w:rsid w:val="00AB4694"/>
    <w:rPr>
      <w:i/>
      <w:iCs/>
      <w:color w:val="2F5496" w:themeColor="accent1" w:themeShade="BF"/>
    </w:rPr>
  </w:style>
  <w:style w:type="paragraph" w:styleId="IntenseQuote">
    <w:name w:val="Intense Quote"/>
    <w:basedOn w:val="Normal"/>
    <w:next w:val="Normal"/>
    <w:link w:val="IntenseQuoteChar"/>
    <w:uiPriority w:val="30"/>
    <w:qFormat/>
    <w:rsid w:val="00AB4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694"/>
    <w:rPr>
      <w:i/>
      <w:iCs/>
      <w:color w:val="2F5496" w:themeColor="accent1" w:themeShade="BF"/>
    </w:rPr>
  </w:style>
  <w:style w:type="character" w:styleId="IntenseReference">
    <w:name w:val="Intense Reference"/>
    <w:basedOn w:val="DefaultParagraphFont"/>
    <w:uiPriority w:val="32"/>
    <w:qFormat/>
    <w:rsid w:val="00AB4694"/>
    <w:rPr>
      <w:b/>
      <w:bCs/>
      <w:smallCaps/>
      <w:color w:val="2F5496" w:themeColor="accent1" w:themeShade="BF"/>
      <w:spacing w:val="5"/>
    </w:rPr>
  </w:style>
  <w:style w:type="paragraph" w:customStyle="1" w:styleId="p1">
    <w:name w:val="p1"/>
    <w:basedOn w:val="Normal"/>
    <w:rsid w:val="00AB46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AB4694"/>
  </w:style>
  <w:style w:type="character" w:customStyle="1" w:styleId="s2">
    <w:name w:val="s2"/>
    <w:basedOn w:val="DefaultParagraphFont"/>
    <w:rsid w:val="00AB4694"/>
  </w:style>
  <w:style w:type="paragraph" w:customStyle="1" w:styleId="p3">
    <w:name w:val="p3"/>
    <w:basedOn w:val="Normal"/>
    <w:rsid w:val="00AB469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AB469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B4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694"/>
  </w:style>
  <w:style w:type="character" w:styleId="PageNumber">
    <w:name w:val="page number"/>
    <w:basedOn w:val="DefaultParagraphFont"/>
    <w:uiPriority w:val="99"/>
    <w:semiHidden/>
    <w:unhideWhenUsed/>
    <w:rsid w:val="00AB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Bakey Agipar</dc:creator>
  <cp:keywords/>
  <dc:description/>
  <cp:lastModifiedBy>Erdenebold Sukhbaatar</cp:lastModifiedBy>
  <cp:revision>2</cp:revision>
  <dcterms:created xsi:type="dcterms:W3CDTF">2026-03-18T02:12:00Z</dcterms:created>
  <dcterms:modified xsi:type="dcterms:W3CDTF">2026-03-18T02:12:00Z</dcterms:modified>
</cp:coreProperties>
</file>