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28932" w14:textId="77777777" w:rsidR="00F43F7E" w:rsidRPr="00CF31A4" w:rsidRDefault="00F43F7E" w:rsidP="00F43F7E">
      <w:pPr>
        <w:ind w:firstLine="720"/>
        <w:jc w:val="center"/>
        <w:rPr>
          <w:rFonts w:ascii="Arial" w:hAnsi="Arial" w:cs="Arial"/>
          <w:b/>
          <w:bCs/>
          <w:noProof/>
          <w:lang w:val="en-US"/>
        </w:rPr>
      </w:pPr>
      <w:r w:rsidRPr="00CF31A4">
        <w:rPr>
          <w:rFonts w:ascii="Arial" w:hAnsi="Arial" w:cs="Arial"/>
          <w:b/>
          <w:bCs/>
          <w:noProof/>
          <w:lang w:val="en-US"/>
        </w:rPr>
        <w:t>ТОВЧ ТАНИЛЦУУЛГА</w:t>
      </w:r>
    </w:p>
    <w:p w14:paraId="442616B6" w14:textId="77777777" w:rsidR="00F43F7E" w:rsidRPr="00CF31A4" w:rsidRDefault="00F43F7E" w:rsidP="00F43F7E">
      <w:pPr>
        <w:ind w:right="-34"/>
        <w:rPr>
          <w:rFonts w:ascii="Arial" w:hAnsi="Arial" w:cs="Arial"/>
          <w:b/>
          <w:bCs/>
          <w:noProof/>
          <w:lang w:val="en-US"/>
        </w:rPr>
      </w:pPr>
    </w:p>
    <w:p w14:paraId="04420BE7" w14:textId="77777777" w:rsidR="00F43F7E" w:rsidRPr="00CF31A4" w:rsidRDefault="00F43F7E" w:rsidP="00F43F7E">
      <w:pPr>
        <w:ind w:right="-34"/>
        <w:jc w:val="right"/>
        <w:rPr>
          <w:rFonts w:ascii="Arial" w:hAnsi="Arial" w:cs="Arial"/>
          <w:noProof/>
          <w:lang w:val="en-US"/>
        </w:rPr>
      </w:pPr>
      <w:r w:rsidRPr="00CF31A4">
        <w:rPr>
          <w:rFonts w:ascii="Arial" w:hAnsi="Arial" w:cs="Arial"/>
          <w:noProof/>
          <w:lang w:val="en-US"/>
        </w:rPr>
        <w:t xml:space="preserve">Монгол Улсын Их Хурлын тухай хуульд нэмэлт, өөрчлөлт </w:t>
      </w:r>
    </w:p>
    <w:p w14:paraId="74CF50D7" w14:textId="77777777" w:rsidR="00F43F7E" w:rsidRPr="00CF31A4" w:rsidRDefault="00F43F7E" w:rsidP="00F43F7E">
      <w:pPr>
        <w:ind w:right="-34"/>
        <w:jc w:val="right"/>
        <w:rPr>
          <w:rFonts w:ascii="Arial" w:hAnsi="Arial" w:cs="Arial"/>
          <w:noProof/>
          <w:lang w:val="en-US"/>
        </w:rPr>
      </w:pPr>
      <w:r w:rsidRPr="00CF31A4">
        <w:rPr>
          <w:rFonts w:ascii="Arial" w:hAnsi="Arial" w:cs="Arial"/>
          <w:noProof/>
          <w:lang w:val="en-US"/>
        </w:rPr>
        <w:t>оруулах тухай хуулийн төслийн талаар</w:t>
      </w:r>
    </w:p>
    <w:p w14:paraId="505D4396" w14:textId="77777777" w:rsidR="00F43F7E" w:rsidRPr="00CF31A4" w:rsidRDefault="00F43F7E" w:rsidP="00F43F7E">
      <w:pPr>
        <w:ind w:right="-34"/>
        <w:jc w:val="right"/>
        <w:rPr>
          <w:rFonts w:ascii="Arial" w:hAnsi="Arial" w:cs="Arial"/>
          <w:noProof/>
          <w:lang w:val="en-US"/>
        </w:rPr>
      </w:pPr>
    </w:p>
    <w:p w14:paraId="24F6B885" w14:textId="77777777" w:rsidR="00F43F7E" w:rsidRPr="00CF31A4" w:rsidRDefault="00F43F7E" w:rsidP="00F43F7E">
      <w:pPr>
        <w:ind w:right="-34"/>
        <w:jc w:val="center"/>
        <w:rPr>
          <w:rFonts w:ascii="Arial" w:hAnsi="Arial" w:cs="Arial"/>
          <w:b/>
          <w:bCs/>
          <w:noProof/>
          <w:lang w:val="en-US"/>
        </w:rPr>
      </w:pPr>
      <w:r w:rsidRPr="00CF31A4">
        <w:rPr>
          <w:rFonts w:ascii="Arial" w:hAnsi="Arial" w:cs="Arial"/>
          <w:b/>
          <w:bCs/>
          <w:noProof/>
          <w:lang w:val="en-US"/>
        </w:rPr>
        <w:t>Нэг.Хуулийн төслийн ерөнхий агуулга, зохицуулах харилцаа</w:t>
      </w:r>
    </w:p>
    <w:p w14:paraId="281196CB" w14:textId="77777777" w:rsidR="00F43F7E" w:rsidRPr="00CF31A4" w:rsidRDefault="00F43F7E" w:rsidP="00F43F7E">
      <w:pPr>
        <w:pStyle w:val="Bodytext20"/>
        <w:shd w:val="clear" w:color="auto" w:fill="auto"/>
        <w:spacing w:after="0" w:line="240" w:lineRule="auto"/>
        <w:rPr>
          <w:noProof/>
        </w:rPr>
      </w:pPr>
    </w:p>
    <w:p w14:paraId="45D2A05E" w14:textId="77777777" w:rsidR="00F43F7E" w:rsidRPr="00CF31A4" w:rsidRDefault="00F43F7E" w:rsidP="00F43F7E">
      <w:pPr>
        <w:pStyle w:val="Bodytext20"/>
        <w:shd w:val="clear" w:color="auto" w:fill="auto"/>
        <w:spacing w:after="0" w:line="240" w:lineRule="auto"/>
        <w:ind w:firstLine="720"/>
        <w:rPr>
          <w:noProof/>
        </w:rPr>
      </w:pPr>
      <w:r w:rsidRPr="00CF31A4">
        <w:rPr>
          <w:noProof/>
        </w:rPr>
        <w:t xml:space="preserve">Монгол Улсын Их Хурлын тухай хуулийн 44 дүгээр зүйлийн </w:t>
      </w:r>
      <w:r w:rsidRPr="00CF31A4">
        <w:rPr>
          <w:noProof/>
          <w:shd w:val="clear" w:color="auto" w:fill="FFFFFF"/>
        </w:rPr>
        <w:t xml:space="preserve">44.1.3-т “гишүүний нэр хүнд, бүрэн эрхийг хувийн ашиг сонирхлын үүднээс ашиглах;”-ыг хориглосон бол </w:t>
      </w:r>
      <w:r w:rsidRPr="00CF31A4">
        <w:rPr>
          <w:noProof/>
        </w:rPr>
        <w:t>Монгол Улсын Их Хурлын гишүүний ёс зүйн дүрмийн 4 дүгээр зүйлийн 4.1-т “</w:t>
      </w:r>
      <w:r w:rsidRPr="00CF31A4">
        <w:rPr>
          <w:noProof/>
          <w:shd w:val="clear" w:color="auto" w:fill="FFFFFF"/>
        </w:rPr>
        <w:t>Гишүүн ашиг сонирхлын зөрчлөөс урьдчилан сэргийлж, улс төрийн үйл ажиллагааг нийтийн ашиг сонирхолд нийцүүлэх нөхцөлийг баримталж ажиллана.” гэжээ.</w:t>
      </w:r>
    </w:p>
    <w:p w14:paraId="3C5F1FF3" w14:textId="77777777" w:rsidR="00F43F7E" w:rsidRPr="00CF31A4" w:rsidRDefault="00F43F7E" w:rsidP="00F43F7E">
      <w:pPr>
        <w:ind w:firstLine="720"/>
        <w:jc w:val="both"/>
        <w:rPr>
          <w:rFonts w:ascii="Arial" w:hAnsi="Arial" w:cs="Arial"/>
          <w:noProof/>
          <w:lang w:val="en-US"/>
        </w:rPr>
      </w:pPr>
    </w:p>
    <w:p w14:paraId="2859730A" w14:textId="77777777" w:rsidR="00F43F7E" w:rsidRPr="00CF31A4" w:rsidRDefault="00F43F7E" w:rsidP="00F43F7E">
      <w:pPr>
        <w:ind w:firstLine="720"/>
        <w:jc w:val="both"/>
        <w:rPr>
          <w:rFonts w:ascii="Arial" w:hAnsi="Arial" w:cs="Arial"/>
          <w:noProof/>
          <w:lang w:val="en-US"/>
        </w:rPr>
      </w:pPr>
      <w:r w:rsidRPr="00CF31A4">
        <w:rPr>
          <w:rFonts w:ascii="Arial" w:hAnsi="Arial" w:cs="Arial"/>
          <w:noProof/>
          <w:lang w:val="en-US"/>
        </w:rPr>
        <w:t>Түүнчлэн Нийтийн албанд нийтийн болон хувийн ашиг сонирхлыг зохицуулах, ашиг сонирхлын зөрчлөөс урьдчилан сэргийлэх тухай хуулийн 6 дугаар зүйлийн 6.3-т “Албан тушаалтан албаны бүрэн эрхээ хувийн болон өөртэй нь хамаарал бүхий этгээдийн хувийн зорилгод ашиглахгүй бөгөөд албан үүрэгт нь нөлөөлөхүйц аливаа харилцаанаас ангид байна.”, мөн зүйлийн 6.4-т “Албан тушаалтан ашиг сонирхлын зөрчилд орж болохуйц нөхцөл байдлыг мэдэгдэх, түүнээс татгалзах замаар урьдчилан сэргийлнэ.” гэж тус тус заасан. Монгол Улсын Их Хурлын 2023 оны 59 дүгээр тогтоолоор баталсан “Авлигатай тэмцэх үндэсний хөтөлбөр”-ийн Зорилт 2.4-т “Төрийн өндөр албан тушалатан, түүнтэй адилтгах төрийн албан тушаалтныг ашиг сонирхлын зөрчлөөс ангид байх эрх зүйн орчныг боловсронгуй болгоно.” гэсэн болно. Мөн Монгол Улсын нэгдэн орсон Авлигын эсрэг НҮБ-ын конвенцийн 5 дугаар зүйлийн 3-т “Оролцогч улс бүр авилгалаас урьдчилан сэргийлж, тэмцэхэд нийцэхүйц байдлыг тодорхойлох зорилгоор холбогдох эрх зүйн баримт бичиг болон захиргааны арга хэмжээнд тогтмол дүгнэлт хийж байхыг чармайна.” гэсэн болно.</w:t>
      </w:r>
    </w:p>
    <w:p w14:paraId="0A9EFE3C" w14:textId="77777777" w:rsidR="00F43F7E" w:rsidRPr="00CF31A4" w:rsidRDefault="00F43F7E" w:rsidP="00F43F7E">
      <w:pPr>
        <w:pStyle w:val="Bodytext20"/>
        <w:shd w:val="clear" w:color="auto" w:fill="auto"/>
        <w:spacing w:after="0" w:line="240" w:lineRule="auto"/>
        <w:rPr>
          <w:noProof/>
        </w:rPr>
      </w:pPr>
    </w:p>
    <w:p w14:paraId="108BEEBC" w14:textId="77777777" w:rsidR="00F43F7E" w:rsidRPr="00CF31A4" w:rsidRDefault="00F43F7E" w:rsidP="00F43F7E">
      <w:pPr>
        <w:ind w:firstLine="720"/>
        <w:jc w:val="both"/>
        <w:rPr>
          <w:rFonts w:ascii="Arial" w:hAnsi="Arial" w:cs="Arial"/>
          <w:noProof/>
          <w:lang w:val="en-US"/>
        </w:rPr>
      </w:pPr>
      <w:r w:rsidRPr="00CF31A4">
        <w:rPr>
          <w:rFonts w:ascii="Arial" w:hAnsi="Arial" w:cs="Arial"/>
          <w:noProof/>
          <w:lang w:val="en-US"/>
        </w:rPr>
        <w:t>Парламент нийгмийн хөгжлийн үндсэн асуудлыг ардчилсан зарчмаар шуурхай шийдвэрлэхийн тулд өөрийн үйл ажиллагааныхаа үр өгөөжийг дээшлүүлэх, тухай бүр боловсронгуй болгож байх ёстой институци, төрийн эрх барих дээд байгууллагын хувьд бусад байгууллагын хувьд үлгэр жишээ байх учиртай. Иймд цаг үеийн хэрэгцээ, шаардлагыг тогтмол шинжлэн судлах, түүнд үндэслэн хууль тогтоомжийн төслийн санал боловсруулах урт хугацааны санах ой бүхий байнгын тогтолцоог</w:t>
      </w:r>
      <w:r w:rsidRPr="00CF31A4">
        <w:rPr>
          <w:rStyle w:val="apple-converted-space"/>
          <w:rFonts w:ascii="Arial" w:hAnsi="Arial" w:cs="Arial"/>
          <w:noProof/>
          <w:lang w:val="en-US"/>
        </w:rPr>
        <w:t> </w:t>
      </w:r>
      <w:r w:rsidRPr="00CF31A4">
        <w:rPr>
          <w:rFonts w:ascii="Arial" w:hAnsi="Arial" w:cs="Arial"/>
          <w:noProof/>
          <w:shd w:val="clear" w:color="auto" w:fill="FFFFFF"/>
          <w:lang w:val="en-US"/>
        </w:rPr>
        <w:t xml:space="preserve">бүрдүүлэх нь Улсын Их Хурлын стратеги төлөвлөгөөнд туссан томоохон зорилт тул </w:t>
      </w:r>
      <w:r w:rsidRPr="00CF31A4">
        <w:rPr>
          <w:rFonts w:ascii="Arial" w:eastAsia="Times New Roman" w:hAnsi="Arial" w:cs="Arial"/>
          <w:noProof/>
          <w:shd w:val="clear" w:color="auto" w:fill="FFFFFF"/>
          <w:lang w:val="en-US"/>
        </w:rPr>
        <w:t xml:space="preserve">Улсын Их Хурлын гишүүн ашиг сонирхлын зөрчлөөс ангид байх зохицуулалтыг илүү тодорхой болгож, </w:t>
      </w:r>
      <w:r w:rsidRPr="00CF31A4">
        <w:rPr>
          <w:rFonts w:ascii="Arial" w:hAnsi="Arial" w:cs="Arial"/>
          <w:noProof/>
          <w:shd w:val="clear" w:color="auto" w:fill="FFFFFF"/>
          <w:lang w:val="en-US"/>
        </w:rPr>
        <w:t>Монгол Улсын Их Хурлын тухай</w:t>
      </w:r>
      <w:r w:rsidRPr="00CF31A4">
        <w:rPr>
          <w:rFonts w:ascii="Arial" w:eastAsia="Times New Roman" w:hAnsi="Arial" w:cs="Arial"/>
          <w:noProof/>
          <w:shd w:val="clear" w:color="auto" w:fill="FFFFFF"/>
          <w:lang w:val="en-US"/>
        </w:rPr>
        <w:t xml:space="preserve"> хуулийн хэрэглээг боловсронгуй болгох нь зүйтэй гэж үзсэн.</w:t>
      </w:r>
    </w:p>
    <w:p w14:paraId="635258D8" w14:textId="77777777" w:rsidR="00F43F7E" w:rsidRPr="00CF31A4" w:rsidRDefault="00F43F7E" w:rsidP="00F43F7E">
      <w:pPr>
        <w:ind w:right="-34"/>
        <w:jc w:val="both"/>
        <w:rPr>
          <w:rFonts w:ascii="Arial" w:hAnsi="Arial" w:cs="Arial"/>
          <w:noProof/>
          <w:shd w:val="clear" w:color="auto" w:fill="FFFFFF"/>
          <w:lang w:val="en-US"/>
        </w:rPr>
      </w:pPr>
    </w:p>
    <w:p w14:paraId="6927394C" w14:textId="77777777" w:rsidR="00F43F7E" w:rsidRPr="00CF31A4" w:rsidRDefault="00F43F7E" w:rsidP="00F43F7E">
      <w:pPr>
        <w:ind w:right="-34"/>
        <w:jc w:val="center"/>
        <w:rPr>
          <w:rFonts w:ascii="Arial" w:hAnsi="Arial" w:cs="Arial"/>
          <w:b/>
          <w:bCs/>
          <w:noProof/>
          <w:lang w:val="en-US"/>
        </w:rPr>
      </w:pPr>
      <w:r w:rsidRPr="00CF31A4">
        <w:rPr>
          <w:rFonts w:ascii="Arial" w:hAnsi="Arial" w:cs="Arial"/>
          <w:b/>
          <w:bCs/>
          <w:noProof/>
          <w:lang w:val="en-US"/>
        </w:rPr>
        <w:t>Хоёр.Хуулийн төсөл болон холбогдуулан боловсруулсан хууль, тогтоолын төсөлд тусгасан зарчмын шинжтэй зохицуулалт</w:t>
      </w:r>
    </w:p>
    <w:p w14:paraId="20CE08DB" w14:textId="77777777" w:rsidR="00F43F7E" w:rsidRPr="00CF31A4" w:rsidRDefault="00F43F7E" w:rsidP="00F43F7E">
      <w:pPr>
        <w:ind w:right="-34"/>
        <w:jc w:val="both"/>
        <w:rPr>
          <w:rFonts w:ascii="Arial" w:hAnsi="Arial" w:cs="Arial"/>
          <w:noProof/>
          <w:shd w:val="clear" w:color="auto" w:fill="FFFFFF"/>
          <w:lang w:val="en-US"/>
        </w:rPr>
      </w:pPr>
    </w:p>
    <w:p w14:paraId="1B3670C9" w14:textId="77777777" w:rsidR="00F43F7E" w:rsidRPr="00CF31A4" w:rsidRDefault="00F43F7E" w:rsidP="00F43F7E">
      <w:pPr>
        <w:ind w:right="-34"/>
        <w:jc w:val="both"/>
        <w:rPr>
          <w:rFonts w:ascii="Arial" w:eastAsia="Arial" w:hAnsi="Arial" w:cs="Arial"/>
          <w:noProof/>
          <w:lang w:val="en-US"/>
        </w:rPr>
      </w:pPr>
      <w:r w:rsidRPr="00CF31A4">
        <w:rPr>
          <w:rFonts w:ascii="Arial" w:hAnsi="Arial" w:cs="Arial"/>
          <w:noProof/>
          <w:lang w:val="en-US"/>
        </w:rPr>
        <w:tab/>
        <w:t xml:space="preserve">Монгол Улсын Их Хурлын тухай хуульд нэмэлт, өөрчлөлт оруулах тухай хуулийн төсөл нь дөрвөн зүйлтэй </w:t>
      </w:r>
      <w:r w:rsidRPr="00CF31A4">
        <w:rPr>
          <w:rFonts w:ascii="Arial" w:eastAsia="Arial" w:hAnsi="Arial" w:cs="Arial"/>
          <w:noProof/>
          <w:lang w:val="en-US"/>
        </w:rPr>
        <w:t>бөгөөд хуулийн төсөлд тусгасан зарчмын шинжтэй зохицуулалтыг дэлгэрэнгүй танилцуулгад оруулсан.</w:t>
      </w:r>
    </w:p>
    <w:p w14:paraId="12917D7A" w14:textId="77777777" w:rsidR="00F43F7E" w:rsidRPr="00CF31A4" w:rsidRDefault="00F43F7E" w:rsidP="00F43F7E">
      <w:pPr>
        <w:ind w:right="-34"/>
        <w:rPr>
          <w:rFonts w:ascii="Arial" w:hAnsi="Arial" w:cs="Arial"/>
          <w:b/>
          <w:bCs/>
          <w:noProof/>
          <w:lang w:val="en-US"/>
        </w:rPr>
      </w:pPr>
    </w:p>
    <w:p w14:paraId="72877C78" w14:textId="77777777" w:rsidR="00F43F7E" w:rsidRPr="00CF31A4" w:rsidRDefault="00F43F7E" w:rsidP="00F43F7E">
      <w:pPr>
        <w:pStyle w:val="Bodytext20"/>
        <w:shd w:val="clear" w:color="auto" w:fill="auto"/>
        <w:spacing w:after="0" w:line="240" w:lineRule="auto"/>
        <w:ind w:right="-34"/>
        <w:rPr>
          <w:noProof/>
        </w:rPr>
      </w:pPr>
      <w:r w:rsidRPr="00CF31A4">
        <w:rPr>
          <w:noProof/>
        </w:rPr>
        <w:tab/>
        <w:t>Монгол Улсын Их Хурлын тухай хуульд нэмэлт, өөрчлөлт оруулах тухай хуулийн төслийг Хууль тогтоомжийн тухай хуулийн 10.1.1-д заасны дагуу боловсруулж, хуулийн төслийг боловсруулах шатанд дотоодын болон гадаад улс орнуудын хууль тогтоомжийг судалсан.</w:t>
      </w:r>
    </w:p>
    <w:p w14:paraId="52BF0EEA" w14:textId="77777777" w:rsidR="00F43F7E" w:rsidRPr="00CF31A4" w:rsidRDefault="00F43F7E" w:rsidP="00F43F7E">
      <w:pPr>
        <w:pStyle w:val="Bodytext20"/>
        <w:shd w:val="clear" w:color="auto" w:fill="auto"/>
        <w:spacing w:after="0" w:line="240" w:lineRule="auto"/>
        <w:ind w:right="-34"/>
        <w:rPr>
          <w:noProof/>
        </w:rPr>
      </w:pPr>
    </w:p>
    <w:p w14:paraId="06AC02A6" w14:textId="77777777" w:rsidR="00F43F7E" w:rsidRPr="00CF31A4" w:rsidRDefault="00F43F7E" w:rsidP="00F43F7E">
      <w:pPr>
        <w:ind w:right="-34" w:firstLine="720"/>
        <w:jc w:val="both"/>
        <w:rPr>
          <w:rFonts w:ascii="Arial" w:hAnsi="Arial" w:cs="Arial"/>
          <w:noProof/>
          <w:lang w:val="en-US"/>
        </w:rPr>
      </w:pPr>
      <w:r w:rsidRPr="00CF31A4">
        <w:rPr>
          <w:rFonts w:ascii="Arial" w:hAnsi="Arial" w:cs="Arial"/>
          <w:noProof/>
          <w:lang w:val="en-US"/>
        </w:rPr>
        <w:t xml:space="preserve">Энэхүү хуулийн төсөл нь Монгол Улсын Үндсэн хууль, Монгол Улсын олон </w:t>
      </w:r>
      <w:r w:rsidRPr="00CF31A4">
        <w:rPr>
          <w:rFonts w:ascii="Arial" w:hAnsi="Arial" w:cs="Arial"/>
          <w:noProof/>
          <w:lang w:val="en-US"/>
        </w:rPr>
        <w:lastRenderedPageBreak/>
        <w:t>улсын гэрээ, Хууль тогтоомжийн тухай болон холбогдох бусад хууль тогтоомжтой нийцсэн болно.</w:t>
      </w:r>
      <w:r w:rsidRPr="00CF31A4">
        <w:rPr>
          <w:rFonts w:ascii="Arial" w:eastAsia="Arial" w:hAnsi="Arial" w:cs="Arial"/>
          <w:noProof/>
          <w:lang w:val="en-US"/>
        </w:rPr>
        <w:t xml:space="preserve"> </w:t>
      </w:r>
    </w:p>
    <w:p w14:paraId="0FEE5367" w14:textId="77777777" w:rsidR="00F43F7E" w:rsidRPr="00CF31A4" w:rsidRDefault="00F43F7E" w:rsidP="00F43F7E">
      <w:pPr>
        <w:pStyle w:val="Bodytext20"/>
        <w:shd w:val="clear" w:color="auto" w:fill="auto"/>
        <w:spacing w:after="0" w:line="240" w:lineRule="auto"/>
        <w:ind w:right="-34" w:firstLine="754"/>
        <w:rPr>
          <w:noProof/>
        </w:rPr>
      </w:pPr>
    </w:p>
    <w:p w14:paraId="450259A1" w14:textId="77777777" w:rsidR="00F43F7E" w:rsidRPr="00CF31A4" w:rsidRDefault="00F43F7E" w:rsidP="00F43F7E">
      <w:pPr>
        <w:pStyle w:val="Bodytext20"/>
        <w:shd w:val="clear" w:color="auto" w:fill="auto"/>
        <w:spacing w:after="0" w:line="240" w:lineRule="auto"/>
        <w:ind w:right="-34" w:firstLine="754"/>
        <w:jc w:val="center"/>
        <w:rPr>
          <w:noProof/>
        </w:rPr>
      </w:pPr>
      <w:r w:rsidRPr="00CF31A4">
        <w:rPr>
          <w:noProof/>
        </w:rPr>
        <w:t>ХУУЛЬ САНААЧЛАГЧ</w:t>
      </w:r>
    </w:p>
    <w:p w14:paraId="06354CB5" w14:textId="77777777" w:rsidR="00F43F7E" w:rsidRPr="00CF31A4" w:rsidRDefault="00F43F7E" w:rsidP="00F43F7E">
      <w:pPr>
        <w:pStyle w:val="Bodytext20"/>
        <w:shd w:val="clear" w:color="auto" w:fill="auto"/>
        <w:spacing w:after="0" w:line="240" w:lineRule="auto"/>
        <w:ind w:right="-34" w:firstLine="754"/>
        <w:jc w:val="center"/>
        <w:rPr>
          <w:noProof/>
        </w:rPr>
      </w:pPr>
    </w:p>
    <w:p w14:paraId="45CC7FB7" w14:textId="77777777" w:rsidR="00F43F7E" w:rsidRPr="00CF31A4" w:rsidRDefault="00F43F7E" w:rsidP="00F43F7E">
      <w:pPr>
        <w:pStyle w:val="Bodytext20"/>
        <w:shd w:val="clear" w:color="auto" w:fill="auto"/>
        <w:spacing w:after="0" w:line="240" w:lineRule="auto"/>
        <w:ind w:right="-34" w:firstLine="754"/>
        <w:jc w:val="center"/>
        <w:rPr>
          <w:noProof/>
        </w:rPr>
      </w:pPr>
      <w:r w:rsidRPr="00CF31A4">
        <w:rPr>
          <w:noProof/>
        </w:rPr>
        <w:t>--оОо—</w:t>
      </w:r>
    </w:p>
    <w:p w14:paraId="094CA6AA" w14:textId="77777777" w:rsidR="00DB4940" w:rsidRPr="00F43F7E" w:rsidRDefault="00DB4940" w:rsidP="00F43F7E"/>
    <w:sectPr w:rsidR="00DB4940" w:rsidRPr="00F43F7E" w:rsidSect="00CB4B54">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7BA"/>
    <w:rsid w:val="002D3237"/>
    <w:rsid w:val="00653794"/>
    <w:rsid w:val="0077189D"/>
    <w:rsid w:val="00CB4B54"/>
    <w:rsid w:val="00DB4940"/>
    <w:rsid w:val="00F43F7E"/>
    <w:rsid w:val="00F607BA"/>
  </w:rsids>
  <m:mathPr>
    <m:mathFont m:val="Cambria Math"/>
    <m:brkBin m:val="before"/>
    <m:brkBinSub m:val="--"/>
    <m:smallFrac m:val="0"/>
    <m:dispDef/>
    <m:lMargin m:val="0"/>
    <m:rMargin m:val="0"/>
    <m:defJc m:val="centerGroup"/>
    <m:wrapIndent m:val="1440"/>
    <m:intLim m:val="subSup"/>
    <m:naryLim m:val="undOvr"/>
  </m:mathPr>
  <w:themeFontLang w:val="en-US" w:eastAsia="ja-JP"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E73A1"/>
  <w15:chartTrackingRefBased/>
  <w15:docId w15:val="{79AE4296-14F0-4C27-8E1A-9A54BB97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US" w:eastAsia="ja-JP" w:bidi="mn-Mong-MN"/>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7BA"/>
    <w:pPr>
      <w:widowControl w:val="0"/>
      <w:spacing w:after="0" w:line="240" w:lineRule="auto"/>
    </w:pPr>
    <w:rPr>
      <w:rFonts w:ascii="Courier New" w:eastAsia="Courier New" w:hAnsi="Courier New" w:cs="Courier New"/>
      <w:color w:val="000000"/>
      <w:lang w:val="mn-MN" w:eastAsia="mn-MN" w:bidi="mn-MN"/>
    </w:rPr>
  </w:style>
  <w:style w:type="paragraph" w:styleId="Heading1">
    <w:name w:val="heading 1"/>
    <w:basedOn w:val="Normal"/>
    <w:next w:val="Normal"/>
    <w:link w:val="Heading1Char"/>
    <w:uiPriority w:val="9"/>
    <w:qFormat/>
    <w:rsid w:val="00F607BA"/>
    <w:pPr>
      <w:keepNext/>
      <w:keepLines/>
      <w:widowControl/>
      <w:spacing w:before="360" w:after="80" w:line="278" w:lineRule="auto"/>
      <w:outlineLvl w:val="0"/>
    </w:pPr>
    <w:rPr>
      <w:rFonts w:asciiTheme="majorHAnsi" w:eastAsiaTheme="majorEastAsia" w:hAnsiTheme="majorHAnsi" w:cstheme="majorBidi"/>
      <w:color w:val="2F5496" w:themeColor="accent1" w:themeShade="BF"/>
      <w:sz w:val="40"/>
      <w:szCs w:val="50"/>
      <w:lang w:val="en-US" w:eastAsia="ja-JP" w:bidi="mn-Mong-MN"/>
    </w:rPr>
  </w:style>
  <w:style w:type="paragraph" w:styleId="Heading2">
    <w:name w:val="heading 2"/>
    <w:basedOn w:val="Normal"/>
    <w:next w:val="Normal"/>
    <w:link w:val="Heading2Char"/>
    <w:uiPriority w:val="9"/>
    <w:semiHidden/>
    <w:unhideWhenUsed/>
    <w:qFormat/>
    <w:rsid w:val="00F607BA"/>
    <w:pPr>
      <w:keepNext/>
      <w:keepLines/>
      <w:widowControl/>
      <w:spacing w:before="160" w:after="80" w:line="278" w:lineRule="auto"/>
      <w:outlineLvl w:val="1"/>
    </w:pPr>
    <w:rPr>
      <w:rFonts w:asciiTheme="majorHAnsi" w:eastAsiaTheme="majorEastAsia" w:hAnsiTheme="majorHAnsi" w:cstheme="majorBidi"/>
      <w:color w:val="2F5496" w:themeColor="accent1" w:themeShade="BF"/>
      <w:sz w:val="32"/>
      <w:szCs w:val="40"/>
      <w:lang w:val="en-US" w:eastAsia="ja-JP" w:bidi="mn-Mong-MN"/>
    </w:rPr>
  </w:style>
  <w:style w:type="paragraph" w:styleId="Heading3">
    <w:name w:val="heading 3"/>
    <w:basedOn w:val="Normal"/>
    <w:next w:val="Normal"/>
    <w:link w:val="Heading3Char"/>
    <w:uiPriority w:val="9"/>
    <w:semiHidden/>
    <w:unhideWhenUsed/>
    <w:qFormat/>
    <w:rsid w:val="00F607BA"/>
    <w:pPr>
      <w:keepNext/>
      <w:keepLines/>
      <w:widowControl/>
      <w:spacing w:before="160" w:after="80" w:line="278" w:lineRule="auto"/>
      <w:outlineLvl w:val="2"/>
    </w:pPr>
    <w:rPr>
      <w:rFonts w:asciiTheme="minorHAnsi" w:eastAsiaTheme="majorEastAsia" w:hAnsiTheme="minorHAnsi" w:cstheme="majorBidi"/>
      <w:color w:val="2F5496" w:themeColor="accent1" w:themeShade="BF"/>
      <w:sz w:val="28"/>
      <w:szCs w:val="35"/>
      <w:lang w:val="en-US" w:eastAsia="ja-JP" w:bidi="mn-Mong-MN"/>
    </w:rPr>
  </w:style>
  <w:style w:type="paragraph" w:styleId="Heading4">
    <w:name w:val="heading 4"/>
    <w:basedOn w:val="Normal"/>
    <w:next w:val="Normal"/>
    <w:link w:val="Heading4Char"/>
    <w:uiPriority w:val="9"/>
    <w:semiHidden/>
    <w:unhideWhenUsed/>
    <w:qFormat/>
    <w:rsid w:val="00F607BA"/>
    <w:pPr>
      <w:keepNext/>
      <w:keepLines/>
      <w:widowControl/>
      <w:spacing w:before="80" w:after="40" w:line="278" w:lineRule="auto"/>
      <w:outlineLvl w:val="3"/>
    </w:pPr>
    <w:rPr>
      <w:rFonts w:asciiTheme="minorHAnsi" w:eastAsiaTheme="majorEastAsia" w:hAnsiTheme="minorHAnsi" w:cstheme="majorBidi"/>
      <w:i/>
      <w:iCs/>
      <w:color w:val="2F5496" w:themeColor="accent1" w:themeShade="BF"/>
      <w:szCs w:val="30"/>
      <w:lang w:val="en-US" w:eastAsia="ja-JP" w:bidi="mn-Mong-MN"/>
    </w:rPr>
  </w:style>
  <w:style w:type="paragraph" w:styleId="Heading5">
    <w:name w:val="heading 5"/>
    <w:basedOn w:val="Normal"/>
    <w:next w:val="Normal"/>
    <w:link w:val="Heading5Char"/>
    <w:uiPriority w:val="9"/>
    <w:semiHidden/>
    <w:unhideWhenUsed/>
    <w:qFormat/>
    <w:rsid w:val="00F607BA"/>
    <w:pPr>
      <w:keepNext/>
      <w:keepLines/>
      <w:widowControl/>
      <w:spacing w:before="80" w:after="40" w:line="278" w:lineRule="auto"/>
      <w:outlineLvl w:val="4"/>
    </w:pPr>
    <w:rPr>
      <w:rFonts w:asciiTheme="minorHAnsi" w:eastAsiaTheme="majorEastAsia" w:hAnsiTheme="minorHAnsi" w:cstheme="majorBidi"/>
      <w:color w:val="2F5496" w:themeColor="accent1" w:themeShade="BF"/>
      <w:szCs w:val="30"/>
      <w:lang w:val="en-US" w:eastAsia="ja-JP" w:bidi="mn-Mong-MN"/>
    </w:rPr>
  </w:style>
  <w:style w:type="paragraph" w:styleId="Heading6">
    <w:name w:val="heading 6"/>
    <w:basedOn w:val="Normal"/>
    <w:next w:val="Normal"/>
    <w:link w:val="Heading6Char"/>
    <w:uiPriority w:val="9"/>
    <w:semiHidden/>
    <w:unhideWhenUsed/>
    <w:qFormat/>
    <w:rsid w:val="00F607BA"/>
    <w:pPr>
      <w:keepNext/>
      <w:keepLines/>
      <w:widowControl/>
      <w:spacing w:before="40" w:line="278" w:lineRule="auto"/>
      <w:outlineLvl w:val="5"/>
    </w:pPr>
    <w:rPr>
      <w:rFonts w:asciiTheme="minorHAnsi" w:eastAsiaTheme="majorEastAsia" w:hAnsiTheme="minorHAnsi" w:cstheme="majorBidi"/>
      <w:i/>
      <w:iCs/>
      <w:color w:val="595959" w:themeColor="text1" w:themeTint="A6"/>
      <w:szCs w:val="30"/>
      <w:lang w:val="en-US" w:eastAsia="ja-JP" w:bidi="mn-Mong-MN"/>
    </w:rPr>
  </w:style>
  <w:style w:type="paragraph" w:styleId="Heading7">
    <w:name w:val="heading 7"/>
    <w:basedOn w:val="Normal"/>
    <w:next w:val="Normal"/>
    <w:link w:val="Heading7Char"/>
    <w:uiPriority w:val="9"/>
    <w:semiHidden/>
    <w:unhideWhenUsed/>
    <w:qFormat/>
    <w:rsid w:val="00F607BA"/>
    <w:pPr>
      <w:keepNext/>
      <w:keepLines/>
      <w:widowControl/>
      <w:spacing w:before="40" w:line="278" w:lineRule="auto"/>
      <w:outlineLvl w:val="6"/>
    </w:pPr>
    <w:rPr>
      <w:rFonts w:asciiTheme="minorHAnsi" w:eastAsiaTheme="majorEastAsia" w:hAnsiTheme="minorHAnsi" w:cstheme="majorBidi"/>
      <w:color w:val="595959" w:themeColor="text1" w:themeTint="A6"/>
      <w:szCs w:val="30"/>
      <w:lang w:val="en-US" w:eastAsia="ja-JP" w:bidi="mn-Mong-MN"/>
    </w:rPr>
  </w:style>
  <w:style w:type="paragraph" w:styleId="Heading8">
    <w:name w:val="heading 8"/>
    <w:basedOn w:val="Normal"/>
    <w:next w:val="Normal"/>
    <w:link w:val="Heading8Char"/>
    <w:uiPriority w:val="9"/>
    <w:semiHidden/>
    <w:unhideWhenUsed/>
    <w:qFormat/>
    <w:rsid w:val="00F607BA"/>
    <w:pPr>
      <w:keepNext/>
      <w:keepLines/>
      <w:widowControl/>
      <w:spacing w:line="278" w:lineRule="auto"/>
      <w:outlineLvl w:val="7"/>
    </w:pPr>
    <w:rPr>
      <w:rFonts w:asciiTheme="minorHAnsi" w:eastAsiaTheme="majorEastAsia" w:hAnsiTheme="minorHAnsi" w:cstheme="majorBidi"/>
      <w:i/>
      <w:iCs/>
      <w:color w:val="272727" w:themeColor="text1" w:themeTint="D8"/>
      <w:szCs w:val="30"/>
      <w:lang w:val="en-US" w:eastAsia="ja-JP" w:bidi="mn-Mong-MN"/>
    </w:rPr>
  </w:style>
  <w:style w:type="paragraph" w:styleId="Heading9">
    <w:name w:val="heading 9"/>
    <w:basedOn w:val="Normal"/>
    <w:next w:val="Normal"/>
    <w:link w:val="Heading9Char"/>
    <w:uiPriority w:val="9"/>
    <w:semiHidden/>
    <w:unhideWhenUsed/>
    <w:qFormat/>
    <w:rsid w:val="00F607BA"/>
    <w:pPr>
      <w:keepNext/>
      <w:keepLines/>
      <w:widowControl/>
      <w:spacing w:line="278" w:lineRule="auto"/>
      <w:outlineLvl w:val="8"/>
    </w:pPr>
    <w:rPr>
      <w:rFonts w:asciiTheme="minorHAnsi" w:eastAsiaTheme="majorEastAsia" w:hAnsiTheme="minorHAnsi" w:cstheme="majorBidi"/>
      <w:color w:val="272727" w:themeColor="text1" w:themeTint="D8"/>
      <w:szCs w:val="30"/>
      <w:lang w:val="en-US" w:eastAsia="ja-JP" w:bidi="mn-Mong-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7BA"/>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F607BA"/>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F607BA"/>
    <w:rPr>
      <w:rFonts w:asciiTheme="minorHAnsi" w:eastAsiaTheme="majorEastAsia" w:hAnsiTheme="minorHAnsi"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F607BA"/>
    <w:rPr>
      <w:rFonts w:asciiTheme="minorHAnsi" w:eastAsiaTheme="majorEastAsia" w:hAnsiTheme="minorHAnsi" w:cstheme="majorBidi"/>
      <w:i/>
      <w:iCs/>
      <w:color w:val="2F5496" w:themeColor="accent1" w:themeShade="BF"/>
      <w:szCs w:val="30"/>
    </w:rPr>
  </w:style>
  <w:style w:type="character" w:customStyle="1" w:styleId="Heading5Char">
    <w:name w:val="Heading 5 Char"/>
    <w:basedOn w:val="DefaultParagraphFont"/>
    <w:link w:val="Heading5"/>
    <w:uiPriority w:val="9"/>
    <w:semiHidden/>
    <w:rsid w:val="00F607BA"/>
    <w:rPr>
      <w:rFonts w:asciiTheme="minorHAnsi" w:eastAsiaTheme="majorEastAsia" w:hAnsiTheme="minorHAnsi" w:cstheme="majorBidi"/>
      <w:color w:val="2F5496" w:themeColor="accent1" w:themeShade="BF"/>
      <w:szCs w:val="30"/>
    </w:rPr>
  </w:style>
  <w:style w:type="character" w:customStyle="1" w:styleId="Heading6Char">
    <w:name w:val="Heading 6 Char"/>
    <w:basedOn w:val="DefaultParagraphFont"/>
    <w:link w:val="Heading6"/>
    <w:uiPriority w:val="9"/>
    <w:semiHidden/>
    <w:rsid w:val="00F607BA"/>
    <w:rPr>
      <w:rFonts w:asciiTheme="minorHAnsi" w:eastAsiaTheme="majorEastAsia" w:hAnsiTheme="minorHAnsi" w:cstheme="majorBidi"/>
      <w:i/>
      <w:iCs/>
      <w:color w:val="595959" w:themeColor="text1" w:themeTint="A6"/>
      <w:szCs w:val="30"/>
    </w:rPr>
  </w:style>
  <w:style w:type="character" w:customStyle="1" w:styleId="Heading7Char">
    <w:name w:val="Heading 7 Char"/>
    <w:basedOn w:val="DefaultParagraphFont"/>
    <w:link w:val="Heading7"/>
    <w:uiPriority w:val="9"/>
    <w:semiHidden/>
    <w:rsid w:val="00F607BA"/>
    <w:rPr>
      <w:rFonts w:asciiTheme="minorHAnsi" w:eastAsiaTheme="majorEastAsia" w:hAnsiTheme="minorHAnsi" w:cstheme="majorBidi"/>
      <w:color w:val="595959" w:themeColor="text1" w:themeTint="A6"/>
      <w:szCs w:val="30"/>
    </w:rPr>
  </w:style>
  <w:style w:type="character" w:customStyle="1" w:styleId="Heading8Char">
    <w:name w:val="Heading 8 Char"/>
    <w:basedOn w:val="DefaultParagraphFont"/>
    <w:link w:val="Heading8"/>
    <w:uiPriority w:val="9"/>
    <w:semiHidden/>
    <w:rsid w:val="00F607BA"/>
    <w:rPr>
      <w:rFonts w:asciiTheme="minorHAnsi" w:eastAsiaTheme="majorEastAsia" w:hAnsiTheme="minorHAnsi" w:cstheme="majorBidi"/>
      <w:i/>
      <w:iCs/>
      <w:color w:val="272727" w:themeColor="text1" w:themeTint="D8"/>
      <w:szCs w:val="30"/>
    </w:rPr>
  </w:style>
  <w:style w:type="character" w:customStyle="1" w:styleId="Heading9Char">
    <w:name w:val="Heading 9 Char"/>
    <w:basedOn w:val="DefaultParagraphFont"/>
    <w:link w:val="Heading9"/>
    <w:uiPriority w:val="9"/>
    <w:semiHidden/>
    <w:rsid w:val="00F607BA"/>
    <w:rPr>
      <w:rFonts w:asciiTheme="minorHAnsi" w:eastAsiaTheme="majorEastAsia" w:hAnsiTheme="minorHAnsi" w:cstheme="majorBidi"/>
      <w:color w:val="272727" w:themeColor="text1" w:themeTint="D8"/>
      <w:szCs w:val="30"/>
    </w:rPr>
  </w:style>
  <w:style w:type="paragraph" w:styleId="Title">
    <w:name w:val="Title"/>
    <w:basedOn w:val="Normal"/>
    <w:next w:val="Normal"/>
    <w:link w:val="TitleChar"/>
    <w:uiPriority w:val="10"/>
    <w:qFormat/>
    <w:rsid w:val="00F607BA"/>
    <w:pPr>
      <w:widowControl/>
      <w:spacing w:after="80"/>
      <w:contextualSpacing/>
    </w:pPr>
    <w:rPr>
      <w:rFonts w:asciiTheme="majorHAnsi" w:eastAsiaTheme="majorEastAsia" w:hAnsiTheme="majorHAnsi" w:cstheme="majorBidi"/>
      <w:color w:val="auto"/>
      <w:spacing w:val="-10"/>
      <w:kern w:val="28"/>
      <w:sz w:val="56"/>
      <w:szCs w:val="71"/>
      <w:lang w:val="en-US" w:eastAsia="ja-JP" w:bidi="mn-Mong-MN"/>
    </w:rPr>
  </w:style>
  <w:style w:type="character" w:customStyle="1" w:styleId="TitleChar">
    <w:name w:val="Title Char"/>
    <w:basedOn w:val="DefaultParagraphFont"/>
    <w:link w:val="Title"/>
    <w:uiPriority w:val="10"/>
    <w:rsid w:val="00F607B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607BA"/>
    <w:pPr>
      <w:widowControl/>
      <w:numPr>
        <w:ilvl w:val="1"/>
      </w:numPr>
      <w:spacing w:after="160" w:line="278" w:lineRule="auto"/>
    </w:pPr>
    <w:rPr>
      <w:rFonts w:asciiTheme="minorHAnsi" w:eastAsiaTheme="majorEastAsia" w:hAnsiTheme="minorHAnsi" w:cstheme="majorBidi"/>
      <w:color w:val="595959" w:themeColor="text1" w:themeTint="A6"/>
      <w:spacing w:val="15"/>
      <w:sz w:val="28"/>
      <w:szCs w:val="35"/>
      <w:lang w:val="en-US" w:eastAsia="ja-JP" w:bidi="mn-Mong-MN"/>
    </w:rPr>
  </w:style>
  <w:style w:type="character" w:customStyle="1" w:styleId="SubtitleChar">
    <w:name w:val="Subtitle Char"/>
    <w:basedOn w:val="DefaultParagraphFont"/>
    <w:link w:val="Subtitle"/>
    <w:uiPriority w:val="11"/>
    <w:rsid w:val="00F607BA"/>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F607BA"/>
    <w:pPr>
      <w:widowControl/>
      <w:spacing w:before="160" w:after="160" w:line="278" w:lineRule="auto"/>
      <w:jc w:val="center"/>
    </w:pPr>
    <w:rPr>
      <w:rFonts w:ascii="Arial" w:eastAsiaTheme="minorEastAsia" w:hAnsi="Arial" w:cs="Arial"/>
      <w:i/>
      <w:iCs/>
      <w:color w:val="404040" w:themeColor="text1" w:themeTint="BF"/>
      <w:szCs w:val="30"/>
      <w:lang w:val="en-US" w:eastAsia="ja-JP" w:bidi="mn-Mong-MN"/>
    </w:rPr>
  </w:style>
  <w:style w:type="character" w:customStyle="1" w:styleId="QuoteChar">
    <w:name w:val="Quote Char"/>
    <w:basedOn w:val="DefaultParagraphFont"/>
    <w:link w:val="Quote"/>
    <w:uiPriority w:val="29"/>
    <w:rsid w:val="00F607BA"/>
    <w:rPr>
      <w:i/>
      <w:iCs/>
      <w:color w:val="404040" w:themeColor="text1" w:themeTint="BF"/>
      <w:szCs w:val="30"/>
    </w:rPr>
  </w:style>
  <w:style w:type="paragraph" w:styleId="ListParagraph">
    <w:name w:val="List Paragraph"/>
    <w:basedOn w:val="Normal"/>
    <w:uiPriority w:val="34"/>
    <w:qFormat/>
    <w:rsid w:val="00F607BA"/>
    <w:pPr>
      <w:widowControl/>
      <w:spacing w:after="160" w:line="278" w:lineRule="auto"/>
      <w:ind w:left="720"/>
      <w:contextualSpacing/>
    </w:pPr>
    <w:rPr>
      <w:rFonts w:ascii="Arial" w:eastAsiaTheme="minorEastAsia" w:hAnsi="Arial" w:cs="Arial"/>
      <w:color w:val="auto"/>
      <w:szCs w:val="30"/>
      <w:lang w:val="en-US" w:eastAsia="ja-JP" w:bidi="mn-Mong-MN"/>
    </w:rPr>
  </w:style>
  <w:style w:type="character" w:styleId="IntenseEmphasis">
    <w:name w:val="Intense Emphasis"/>
    <w:basedOn w:val="DefaultParagraphFont"/>
    <w:uiPriority w:val="21"/>
    <w:qFormat/>
    <w:rsid w:val="00F607BA"/>
    <w:rPr>
      <w:i/>
      <w:iCs/>
      <w:color w:val="2F5496" w:themeColor="accent1" w:themeShade="BF"/>
    </w:rPr>
  </w:style>
  <w:style w:type="paragraph" w:styleId="IntenseQuote">
    <w:name w:val="Intense Quote"/>
    <w:basedOn w:val="Normal"/>
    <w:next w:val="Normal"/>
    <w:link w:val="IntenseQuoteChar"/>
    <w:uiPriority w:val="30"/>
    <w:qFormat/>
    <w:rsid w:val="00F607BA"/>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Arial" w:eastAsiaTheme="minorEastAsia" w:hAnsi="Arial" w:cs="Arial"/>
      <w:i/>
      <w:iCs/>
      <w:color w:val="2F5496" w:themeColor="accent1" w:themeShade="BF"/>
      <w:szCs w:val="30"/>
      <w:lang w:val="en-US" w:eastAsia="ja-JP" w:bidi="mn-Mong-MN"/>
    </w:rPr>
  </w:style>
  <w:style w:type="character" w:customStyle="1" w:styleId="IntenseQuoteChar">
    <w:name w:val="Intense Quote Char"/>
    <w:basedOn w:val="DefaultParagraphFont"/>
    <w:link w:val="IntenseQuote"/>
    <w:uiPriority w:val="30"/>
    <w:rsid w:val="00F607BA"/>
    <w:rPr>
      <w:i/>
      <w:iCs/>
      <w:color w:val="2F5496" w:themeColor="accent1" w:themeShade="BF"/>
      <w:szCs w:val="30"/>
    </w:rPr>
  </w:style>
  <w:style w:type="character" w:styleId="IntenseReference">
    <w:name w:val="Intense Reference"/>
    <w:basedOn w:val="DefaultParagraphFont"/>
    <w:uiPriority w:val="32"/>
    <w:qFormat/>
    <w:rsid w:val="00F607BA"/>
    <w:rPr>
      <w:b/>
      <w:bCs/>
      <w:smallCaps/>
      <w:color w:val="2F5496" w:themeColor="accent1" w:themeShade="BF"/>
      <w:spacing w:val="5"/>
    </w:rPr>
  </w:style>
  <w:style w:type="character" w:customStyle="1" w:styleId="apple-converted-space">
    <w:name w:val="apple-converted-space"/>
    <w:basedOn w:val="DefaultParagraphFont"/>
    <w:rsid w:val="00F607BA"/>
  </w:style>
  <w:style w:type="character" w:customStyle="1" w:styleId="Bodytext2">
    <w:name w:val="Body text (2)_"/>
    <w:basedOn w:val="DefaultParagraphFont"/>
    <w:link w:val="Bodytext20"/>
    <w:rsid w:val="00F607BA"/>
    <w:rPr>
      <w:rFonts w:eastAsia="Arial"/>
      <w:shd w:val="clear" w:color="auto" w:fill="FFFFFF"/>
    </w:rPr>
  </w:style>
  <w:style w:type="paragraph" w:customStyle="1" w:styleId="Bodytext20">
    <w:name w:val="Body text (2)"/>
    <w:basedOn w:val="Normal"/>
    <w:link w:val="Bodytext2"/>
    <w:rsid w:val="00F607BA"/>
    <w:pPr>
      <w:shd w:val="clear" w:color="auto" w:fill="FFFFFF"/>
      <w:spacing w:after="240" w:line="274" w:lineRule="exact"/>
      <w:jc w:val="both"/>
    </w:pPr>
    <w:rPr>
      <w:rFonts w:ascii="Arial" w:eastAsia="Arial" w:hAnsi="Arial" w:cs="Arial"/>
      <w:color w:val="auto"/>
      <w:lang w:val="en-US" w:eastAsia="ja-JP" w:bidi="mn-Mong-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2618</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Амармэнд Амартүвшин</dc:creator>
  <cp:keywords/>
  <dc:description/>
  <cp:lastModifiedBy>Амармэнд Амартүвшин</cp:lastModifiedBy>
  <cp:revision>2</cp:revision>
  <dcterms:created xsi:type="dcterms:W3CDTF">2026-03-19T04:36:00Z</dcterms:created>
  <dcterms:modified xsi:type="dcterms:W3CDTF">2026-03-19T06:04:00Z</dcterms:modified>
</cp:coreProperties>
</file>