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D65" w:rsidRDefault="00000000" w:rsidP="001363BF">
      <w:pPr>
        <w:spacing w:line="259" w:lineRule="auto"/>
        <w:ind w:right="4750" w:firstLine="0"/>
      </w:pPr>
      <w:r>
        <w:rPr>
          <w:b/>
        </w:rPr>
        <w:t xml:space="preserve"> </w:t>
      </w:r>
    </w:p>
    <w:p w:rsidR="00882D65" w:rsidRDefault="00000000">
      <w:pPr>
        <w:spacing w:line="259" w:lineRule="auto"/>
        <w:ind w:right="4750" w:firstLine="0"/>
        <w:jc w:val="right"/>
      </w:pPr>
      <w:r>
        <w:rPr>
          <w:b/>
        </w:rPr>
        <w:t xml:space="preserve"> </w:t>
      </w:r>
    </w:p>
    <w:p w:rsidR="00882D65" w:rsidRDefault="00000000">
      <w:pPr>
        <w:spacing w:line="259" w:lineRule="auto"/>
        <w:ind w:right="4750" w:firstLine="0"/>
        <w:jc w:val="right"/>
      </w:pPr>
      <w:r>
        <w:rPr>
          <w:b/>
        </w:rPr>
        <w:t xml:space="preserve"> </w:t>
      </w:r>
    </w:p>
    <w:p w:rsidR="00882D65" w:rsidRDefault="00000000">
      <w:pPr>
        <w:spacing w:line="259" w:lineRule="auto"/>
        <w:ind w:right="4750" w:firstLine="0"/>
        <w:jc w:val="right"/>
      </w:pPr>
      <w:r>
        <w:rPr>
          <w:b/>
        </w:rPr>
        <w:t xml:space="preserve"> </w:t>
      </w:r>
    </w:p>
    <w:p w:rsidR="00882D65" w:rsidRDefault="00000000">
      <w:pPr>
        <w:spacing w:after="10" w:line="259" w:lineRule="auto"/>
        <w:ind w:firstLine="0"/>
        <w:jc w:val="left"/>
      </w:pPr>
      <w:r>
        <w:rPr>
          <w:rFonts w:ascii="Calibri" w:eastAsia="Calibri" w:hAnsi="Calibri" w:cs="Calibri"/>
          <w:noProof/>
          <w:sz w:val="22"/>
        </w:rPr>
        <mc:AlternateContent>
          <mc:Choice Requires="wpg">
            <w:drawing>
              <wp:inline distT="0" distB="0" distL="0" distR="0">
                <wp:extent cx="5720715" cy="4352607"/>
                <wp:effectExtent l="0" t="0" r="0" b="0"/>
                <wp:docPr id="7138" name="Group 7138"/>
                <wp:cNvGraphicFramePr/>
                <a:graphic xmlns:a="http://schemas.openxmlformats.org/drawingml/2006/main">
                  <a:graphicData uri="http://schemas.microsoft.com/office/word/2010/wordprocessingGroup">
                    <wpg:wgp>
                      <wpg:cNvGrpSpPr/>
                      <wpg:grpSpPr>
                        <a:xfrm>
                          <a:off x="0" y="0"/>
                          <a:ext cx="5720715" cy="4352607"/>
                          <a:chOff x="0" y="0"/>
                          <a:chExt cx="5720715" cy="4352607"/>
                        </a:xfrm>
                      </wpg:grpSpPr>
                      <wps:wsp>
                        <wps:cNvPr id="16" name="Rectangle 16"/>
                        <wps:cNvSpPr/>
                        <wps:spPr>
                          <a:xfrm>
                            <a:off x="0" y="503162"/>
                            <a:ext cx="46619" cy="206510"/>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17" name="Rectangle 17"/>
                        <wps:cNvSpPr/>
                        <wps:spPr>
                          <a:xfrm>
                            <a:off x="0" y="664706"/>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18" name="Rectangle 18"/>
                        <wps:cNvSpPr/>
                        <wps:spPr>
                          <a:xfrm>
                            <a:off x="0" y="826250"/>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19" name="Rectangle 19"/>
                        <wps:cNvSpPr/>
                        <wps:spPr>
                          <a:xfrm>
                            <a:off x="0" y="984746"/>
                            <a:ext cx="46619" cy="206508"/>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0" name="Rectangle 20"/>
                        <wps:cNvSpPr/>
                        <wps:spPr>
                          <a:xfrm>
                            <a:off x="0" y="1146290"/>
                            <a:ext cx="46619" cy="206508"/>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1" name="Rectangle 21"/>
                        <wps:cNvSpPr/>
                        <wps:spPr>
                          <a:xfrm>
                            <a:off x="0" y="1307834"/>
                            <a:ext cx="46619" cy="206508"/>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2" name="Rectangle 22"/>
                        <wps:cNvSpPr/>
                        <wps:spPr>
                          <a:xfrm>
                            <a:off x="0" y="1466330"/>
                            <a:ext cx="46619" cy="206508"/>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3" name="Rectangle 23"/>
                        <wps:cNvSpPr/>
                        <wps:spPr>
                          <a:xfrm>
                            <a:off x="0" y="1627874"/>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4" name="Rectangle 24"/>
                        <wps:cNvSpPr/>
                        <wps:spPr>
                          <a:xfrm>
                            <a:off x="0" y="1789418"/>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5" name="Rectangle 25"/>
                        <wps:cNvSpPr/>
                        <wps:spPr>
                          <a:xfrm>
                            <a:off x="0" y="1950962"/>
                            <a:ext cx="46619" cy="206510"/>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6" name="Rectangle 26"/>
                        <wps:cNvSpPr/>
                        <wps:spPr>
                          <a:xfrm>
                            <a:off x="0" y="2109458"/>
                            <a:ext cx="46619" cy="206508"/>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7" name="Rectangle 27"/>
                        <wps:cNvSpPr/>
                        <wps:spPr>
                          <a:xfrm>
                            <a:off x="0" y="2271001"/>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8" name="Rectangle 28"/>
                        <wps:cNvSpPr/>
                        <wps:spPr>
                          <a:xfrm>
                            <a:off x="0" y="2432546"/>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29" name="Rectangle 29"/>
                        <wps:cNvSpPr/>
                        <wps:spPr>
                          <a:xfrm>
                            <a:off x="0" y="2591042"/>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 name="Rectangle 30"/>
                        <wps:cNvSpPr/>
                        <wps:spPr>
                          <a:xfrm>
                            <a:off x="0" y="2752586"/>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1" name="Rectangle 31"/>
                        <wps:cNvSpPr/>
                        <wps:spPr>
                          <a:xfrm>
                            <a:off x="0" y="2914130"/>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2" name="Rectangle 32"/>
                        <wps:cNvSpPr/>
                        <wps:spPr>
                          <a:xfrm>
                            <a:off x="0" y="3072626"/>
                            <a:ext cx="46619" cy="206508"/>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3" name="Rectangle 33"/>
                        <wps:cNvSpPr/>
                        <wps:spPr>
                          <a:xfrm>
                            <a:off x="0" y="3234170"/>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4" name="Rectangle 34"/>
                        <wps:cNvSpPr/>
                        <wps:spPr>
                          <a:xfrm>
                            <a:off x="0" y="3395714"/>
                            <a:ext cx="46619" cy="206508"/>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5" name="Rectangle 35"/>
                        <wps:cNvSpPr/>
                        <wps:spPr>
                          <a:xfrm>
                            <a:off x="0" y="3557258"/>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6" name="Rectangle 36"/>
                        <wps:cNvSpPr/>
                        <wps:spPr>
                          <a:xfrm>
                            <a:off x="0" y="3715754"/>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7" name="Rectangle 37"/>
                        <wps:cNvSpPr/>
                        <wps:spPr>
                          <a:xfrm>
                            <a:off x="0" y="3877298"/>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8" name="Rectangle 38"/>
                        <wps:cNvSpPr/>
                        <wps:spPr>
                          <a:xfrm>
                            <a:off x="0" y="4038842"/>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9" name="Rectangle 39"/>
                        <wps:cNvSpPr/>
                        <wps:spPr>
                          <a:xfrm>
                            <a:off x="0" y="4197338"/>
                            <a:ext cx="46619" cy="206509"/>
                          </a:xfrm>
                          <a:prstGeom prst="rect">
                            <a:avLst/>
                          </a:prstGeom>
                          <a:ln>
                            <a:noFill/>
                          </a:ln>
                        </wps:spPr>
                        <wps:txbx>
                          <w:txbxContent>
                            <w:p w:rsidR="00882D65" w:rsidRDefault="00000000">
                              <w:pPr>
                                <w:spacing w:after="160" w:line="259" w:lineRule="auto"/>
                                <w:ind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66" name="Shape 66"/>
                        <wps:cNvSpPr/>
                        <wps:spPr>
                          <a:xfrm>
                            <a:off x="215264" y="1365814"/>
                            <a:ext cx="5505451" cy="1"/>
                          </a:xfrm>
                          <a:custGeom>
                            <a:avLst/>
                            <a:gdLst/>
                            <a:ahLst/>
                            <a:cxnLst/>
                            <a:rect l="0" t="0" r="0" b="0"/>
                            <a:pathLst>
                              <a:path w="5505451" h="1">
                                <a:moveTo>
                                  <a:pt x="0" y="1"/>
                                </a:moveTo>
                                <a:lnTo>
                                  <a:pt x="5505451" y="0"/>
                                </a:lnTo>
                              </a:path>
                            </a:pathLst>
                          </a:custGeom>
                          <a:ln w="6350" cap="flat">
                            <a:miter lim="101600"/>
                          </a:ln>
                        </wps:spPr>
                        <wps:style>
                          <a:lnRef idx="1">
                            <a:srgbClr val="7E7E7E"/>
                          </a:lnRef>
                          <a:fillRef idx="0">
                            <a:srgbClr val="000000">
                              <a:alpha val="0"/>
                            </a:srgbClr>
                          </a:fillRef>
                          <a:effectRef idx="0">
                            <a:scrgbClr r="0" g="0" b="0"/>
                          </a:effectRef>
                          <a:fontRef idx="none"/>
                        </wps:style>
                        <wps:bodyPr/>
                      </wps:wsp>
                      <wps:wsp>
                        <wps:cNvPr id="67" name="Shape 67"/>
                        <wps:cNvSpPr/>
                        <wps:spPr>
                          <a:xfrm>
                            <a:off x="838200" y="0"/>
                            <a:ext cx="47625" cy="4314825"/>
                          </a:xfrm>
                          <a:custGeom>
                            <a:avLst/>
                            <a:gdLst/>
                            <a:ahLst/>
                            <a:cxnLst/>
                            <a:rect l="0" t="0" r="0" b="0"/>
                            <a:pathLst>
                              <a:path w="47625" h="4314825">
                                <a:moveTo>
                                  <a:pt x="0" y="0"/>
                                </a:moveTo>
                                <a:lnTo>
                                  <a:pt x="47625" y="4314825"/>
                                </a:lnTo>
                              </a:path>
                            </a:pathLst>
                          </a:custGeom>
                          <a:ln w="6350" cap="flat">
                            <a:miter lim="101600"/>
                          </a:ln>
                        </wps:spPr>
                        <wps:style>
                          <a:lnRef idx="1">
                            <a:srgbClr val="7E7E7E"/>
                          </a:lnRef>
                          <a:fillRef idx="0">
                            <a:srgbClr val="000000">
                              <a:alpha val="0"/>
                            </a:srgbClr>
                          </a:fillRef>
                          <a:effectRef idx="0">
                            <a:scrgbClr r="0" g="0" b="0"/>
                          </a:effectRef>
                          <a:fontRef idx="none"/>
                        </wps:style>
                        <wps:bodyPr/>
                      </wps:wsp>
                      <wps:wsp>
                        <wps:cNvPr id="69" name="Rectangle 69"/>
                        <wps:cNvSpPr/>
                        <wps:spPr>
                          <a:xfrm>
                            <a:off x="1297369" y="1531817"/>
                            <a:ext cx="5052505" cy="262675"/>
                          </a:xfrm>
                          <a:prstGeom prst="rect">
                            <a:avLst/>
                          </a:prstGeom>
                          <a:ln>
                            <a:noFill/>
                          </a:ln>
                        </wps:spPr>
                        <wps:txbx>
                          <w:txbxContent>
                            <w:p w:rsidR="00882D65" w:rsidRDefault="00000000">
                              <w:pPr>
                                <w:spacing w:after="160" w:line="259" w:lineRule="auto"/>
                                <w:ind w:firstLine="0"/>
                                <w:jc w:val="left"/>
                              </w:pPr>
                              <w:r>
                                <w:rPr>
                                  <w:b/>
                                  <w:sz w:val="28"/>
                                </w:rPr>
                                <w:t xml:space="preserve">ТӨРИЙН БОЛОН ОРОН НУТГИЙН ӨМЧИЙН </w:t>
                              </w:r>
                            </w:p>
                          </w:txbxContent>
                        </wps:txbx>
                        <wps:bodyPr horzOverflow="overflow" vert="horz" lIns="0" tIns="0" rIns="0" bIns="0" rtlCol="0">
                          <a:noAutofit/>
                        </wps:bodyPr>
                      </wps:wsp>
                      <wps:wsp>
                        <wps:cNvPr id="70" name="Rectangle 70"/>
                        <wps:cNvSpPr/>
                        <wps:spPr>
                          <a:xfrm>
                            <a:off x="1195577" y="1736034"/>
                            <a:ext cx="5321768" cy="262675"/>
                          </a:xfrm>
                          <a:prstGeom prst="rect">
                            <a:avLst/>
                          </a:prstGeom>
                          <a:ln>
                            <a:noFill/>
                          </a:ln>
                        </wps:spPr>
                        <wps:txbx>
                          <w:txbxContent>
                            <w:p w:rsidR="00882D65" w:rsidRDefault="00000000">
                              <w:pPr>
                                <w:spacing w:after="160" w:line="259" w:lineRule="auto"/>
                                <w:ind w:firstLine="0"/>
                                <w:jc w:val="left"/>
                              </w:pPr>
                              <w:r>
                                <w:rPr>
                                  <w:b/>
                                  <w:sz w:val="28"/>
                                </w:rPr>
                                <w:t xml:space="preserve">ТУХАЙ ХУУЛЬД ӨӨРЧЛӨЛТ ОРУУЛАХ ТУХАЙ </w:t>
                              </w:r>
                            </w:p>
                          </w:txbxContent>
                        </wps:txbx>
                        <wps:bodyPr horzOverflow="overflow" vert="horz" lIns="0" tIns="0" rIns="0" bIns="0" rtlCol="0">
                          <a:noAutofit/>
                        </wps:bodyPr>
                      </wps:wsp>
                      <wps:wsp>
                        <wps:cNvPr id="71" name="Rectangle 71"/>
                        <wps:cNvSpPr/>
                        <wps:spPr>
                          <a:xfrm>
                            <a:off x="1239072" y="1940249"/>
                            <a:ext cx="1184925" cy="262676"/>
                          </a:xfrm>
                          <a:prstGeom prst="rect">
                            <a:avLst/>
                          </a:prstGeom>
                          <a:ln>
                            <a:noFill/>
                          </a:ln>
                        </wps:spPr>
                        <wps:txbx>
                          <w:txbxContent>
                            <w:p w:rsidR="00882D65" w:rsidRDefault="00000000">
                              <w:pPr>
                                <w:spacing w:after="160" w:line="259" w:lineRule="auto"/>
                                <w:ind w:firstLine="0"/>
                                <w:jc w:val="left"/>
                              </w:pPr>
                              <w:r>
                                <w:rPr>
                                  <w:b/>
                                  <w:sz w:val="28"/>
                                </w:rPr>
                                <w:t xml:space="preserve">ХУУЛИЙН </w:t>
                              </w:r>
                            </w:p>
                          </w:txbxContent>
                        </wps:txbx>
                        <wps:bodyPr horzOverflow="overflow" vert="horz" lIns="0" tIns="0" rIns="0" bIns="0" rtlCol="0">
                          <a:noAutofit/>
                        </wps:bodyPr>
                      </wps:wsp>
                      <wps:wsp>
                        <wps:cNvPr id="72" name="Rectangle 72"/>
                        <wps:cNvSpPr/>
                        <wps:spPr>
                          <a:xfrm>
                            <a:off x="2130242" y="1940249"/>
                            <a:ext cx="1235523" cy="262676"/>
                          </a:xfrm>
                          <a:prstGeom prst="rect">
                            <a:avLst/>
                          </a:prstGeom>
                          <a:ln>
                            <a:noFill/>
                          </a:ln>
                        </wps:spPr>
                        <wps:txbx>
                          <w:txbxContent>
                            <w:p w:rsidR="00882D65" w:rsidRDefault="00000000">
                              <w:pPr>
                                <w:spacing w:after="160" w:line="259" w:lineRule="auto"/>
                                <w:ind w:firstLine="0"/>
                                <w:jc w:val="left"/>
                              </w:pPr>
                              <w:r>
                                <w:rPr>
                                  <w:b/>
                                  <w:sz w:val="28"/>
                                </w:rPr>
                                <w:t xml:space="preserve">ТӨСЛИЙН </w:t>
                              </w:r>
                            </w:p>
                          </w:txbxContent>
                        </wps:txbx>
                        <wps:bodyPr horzOverflow="overflow" vert="horz" lIns="0" tIns="0" rIns="0" bIns="0" rtlCol="0">
                          <a:noAutofit/>
                        </wps:bodyPr>
                      </wps:wsp>
                      <wps:wsp>
                        <wps:cNvPr id="73" name="Rectangle 73"/>
                        <wps:cNvSpPr/>
                        <wps:spPr>
                          <a:xfrm>
                            <a:off x="3059266" y="1940249"/>
                            <a:ext cx="2785969" cy="262676"/>
                          </a:xfrm>
                          <a:prstGeom prst="rect">
                            <a:avLst/>
                          </a:prstGeom>
                          <a:ln>
                            <a:noFill/>
                          </a:ln>
                        </wps:spPr>
                        <wps:txbx>
                          <w:txbxContent>
                            <w:p w:rsidR="00882D65" w:rsidRDefault="00000000">
                              <w:pPr>
                                <w:spacing w:after="160" w:line="259" w:lineRule="auto"/>
                                <w:ind w:firstLine="0"/>
                                <w:jc w:val="left"/>
                              </w:pPr>
                              <w:r>
                                <w:rPr>
                                  <w:b/>
                                  <w:sz w:val="28"/>
                                </w:rPr>
                                <w:t xml:space="preserve">ТАНДАН СУДАЛГААНЫ </w:t>
                              </w:r>
                            </w:p>
                          </w:txbxContent>
                        </wps:txbx>
                        <wps:bodyPr horzOverflow="overflow" vert="horz" lIns="0" tIns="0" rIns="0" bIns="0" rtlCol="0">
                          <a:noAutofit/>
                        </wps:bodyPr>
                      </wps:wsp>
                      <wps:wsp>
                        <wps:cNvPr id="74" name="Rectangle 74"/>
                        <wps:cNvSpPr/>
                        <wps:spPr>
                          <a:xfrm>
                            <a:off x="2804370" y="2144466"/>
                            <a:ext cx="976700" cy="262675"/>
                          </a:xfrm>
                          <a:prstGeom prst="rect">
                            <a:avLst/>
                          </a:prstGeom>
                          <a:ln>
                            <a:noFill/>
                          </a:ln>
                        </wps:spPr>
                        <wps:txbx>
                          <w:txbxContent>
                            <w:p w:rsidR="00882D65" w:rsidRDefault="00000000">
                              <w:pPr>
                                <w:spacing w:after="160" w:line="259" w:lineRule="auto"/>
                                <w:ind w:firstLine="0"/>
                                <w:jc w:val="left"/>
                              </w:pPr>
                              <w:r>
                                <w:rPr>
                                  <w:b/>
                                  <w:sz w:val="28"/>
                                </w:rPr>
                                <w:t>ТАЙЛАН</w:t>
                              </w:r>
                            </w:p>
                          </w:txbxContent>
                        </wps:txbx>
                        <wps:bodyPr horzOverflow="overflow" vert="horz" lIns="0" tIns="0" rIns="0" bIns="0" rtlCol="0">
                          <a:noAutofit/>
                        </wps:bodyPr>
                      </wps:wsp>
                      <wps:wsp>
                        <wps:cNvPr id="75" name="Rectangle 75"/>
                        <wps:cNvSpPr/>
                        <wps:spPr>
                          <a:xfrm>
                            <a:off x="3539533" y="2144466"/>
                            <a:ext cx="65364" cy="262675"/>
                          </a:xfrm>
                          <a:prstGeom prst="rect">
                            <a:avLst/>
                          </a:prstGeom>
                          <a:ln>
                            <a:noFill/>
                          </a:ln>
                        </wps:spPr>
                        <wps:txbx>
                          <w:txbxContent>
                            <w:p w:rsidR="00882D65" w:rsidRDefault="00000000">
                              <w:pPr>
                                <w:spacing w:after="160" w:line="259" w:lineRule="auto"/>
                                <w:ind w:firstLine="0"/>
                                <w:jc w:val="left"/>
                              </w:pPr>
                              <w:r>
                                <w:rPr>
                                  <w:b/>
                                  <w:sz w:val="28"/>
                                </w:rPr>
                                <w:t xml:space="preserve"> </w:t>
                              </w:r>
                            </w:p>
                          </w:txbxContent>
                        </wps:txbx>
                        <wps:bodyPr horzOverflow="overflow" vert="horz" lIns="0" tIns="0" rIns="0" bIns="0" rtlCol="0">
                          <a:noAutofit/>
                        </wps:bodyPr>
                      </wps:wsp>
                      <wps:wsp>
                        <wps:cNvPr id="76" name="Rectangle 76"/>
                        <wps:cNvSpPr/>
                        <wps:spPr>
                          <a:xfrm>
                            <a:off x="3171953" y="2346372"/>
                            <a:ext cx="56348" cy="226445"/>
                          </a:xfrm>
                          <a:prstGeom prst="rect">
                            <a:avLst/>
                          </a:prstGeom>
                          <a:ln>
                            <a:noFill/>
                          </a:ln>
                        </wps:spPr>
                        <wps:txbx>
                          <w:txbxContent>
                            <w:p w:rsidR="00882D65" w:rsidRDefault="00000000">
                              <w:pPr>
                                <w:spacing w:after="160" w:line="259" w:lineRule="auto"/>
                                <w:ind w:firstLine="0"/>
                                <w:jc w:val="left"/>
                              </w:pPr>
                              <w:r>
                                <w:rPr>
                                  <w:b/>
                                </w:rPr>
                                <w:t xml:space="preserve"> </w:t>
                              </w:r>
                            </w:p>
                          </w:txbxContent>
                        </wps:txbx>
                        <wps:bodyPr horzOverflow="overflow" vert="horz" lIns="0" tIns="0" rIns="0" bIns="0" rtlCol="0">
                          <a:noAutofit/>
                        </wps:bodyPr>
                      </wps:wsp>
                      <wps:wsp>
                        <wps:cNvPr id="77" name="Rectangle 77"/>
                        <wps:cNvSpPr/>
                        <wps:spPr>
                          <a:xfrm>
                            <a:off x="1124713" y="2641289"/>
                            <a:ext cx="65364" cy="262677"/>
                          </a:xfrm>
                          <a:prstGeom prst="rect">
                            <a:avLst/>
                          </a:prstGeom>
                          <a:ln>
                            <a:noFill/>
                          </a:ln>
                        </wps:spPr>
                        <wps:txbx>
                          <w:txbxContent>
                            <w:p w:rsidR="00882D65" w:rsidRDefault="00000000">
                              <w:pPr>
                                <w:spacing w:after="160" w:line="259" w:lineRule="auto"/>
                                <w:ind w:firstLine="0"/>
                                <w:jc w:val="left"/>
                              </w:pPr>
                              <w:r>
                                <w:rPr>
                                  <w:sz w:val="28"/>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138" style="width:450.45pt;height:342.725pt;mso-position-horizontal-relative:char;mso-position-vertical-relative:line" coordsize="57207,43526">
                <v:rect id="Rectangle 16" style="position:absolute;width:466;height:2065;left:0;top:5031;"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17" style="position:absolute;width:466;height:2065;left:0;top:6647;"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18" style="position:absolute;width:466;height:2065;left:0;top:8262;"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19" style="position:absolute;width:466;height:2065;left:0;top:9847;"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0" style="position:absolute;width:466;height:2065;left:0;top:11462;"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1" style="position:absolute;width:466;height:2065;left:0;top:13078;"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2" style="position:absolute;width:466;height:2065;left:0;top:14663;"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3" style="position:absolute;width:466;height:2065;left:0;top:16278;"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4" style="position:absolute;width:466;height:2065;left:0;top:17894;"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5" style="position:absolute;width:466;height:2065;left:0;top:19509;"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6" style="position:absolute;width:466;height:2065;left:0;top:21094;"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7" style="position:absolute;width:466;height:2065;left:0;top:22710;"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8" style="position:absolute;width:466;height:2065;left:0;top:24325;"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29" style="position:absolute;width:466;height:2065;left:0;top:25910;"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0" style="position:absolute;width:466;height:2065;left:0;top:27525;"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1" style="position:absolute;width:466;height:2065;left:0;top:29141;"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2" style="position:absolute;width:466;height:2065;left:0;top:30726;"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3" style="position:absolute;width:466;height:2065;left:0;top:32341;"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4" style="position:absolute;width:466;height:2065;left:0;top:33957;"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5" style="position:absolute;width:466;height:2065;left:0;top:35572;"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6" style="position:absolute;width:466;height:2065;left:0;top:37157;"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7" style="position:absolute;width:466;height:2065;left:0;top:38772;"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8" style="position:absolute;width:466;height:2065;left:0;top:40388;"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rect id="Rectangle 39" style="position:absolute;width:466;height:2065;left:0;top:41973;" filled="f" stroked="f">
                  <v:textbox inset="0,0,0,0">
                    <w:txbxContent>
                      <w:p>
                        <w:pPr>
                          <w:spacing w:before="0" w:after="160" w:line="259" w:lineRule="auto"/>
                          <w:ind w:firstLine="0"/>
                          <w:jc w:val="left"/>
                        </w:pPr>
                        <w:r>
                          <w:rPr>
                            <w:rFonts w:cs="Times New Roman" w:hAnsi="Times New Roman" w:eastAsia="Times New Roman" w:ascii="Times New Roman"/>
                            <w:sz w:val="22"/>
                          </w:rPr>
                          <w:t xml:space="preserve"> </w:t>
                        </w:r>
                      </w:p>
                    </w:txbxContent>
                  </v:textbox>
                </v:rect>
                <v:shape id="Shape 66" style="position:absolute;width:55054;height:0;left:2152;top:13658;" coordsize="5505451,1" path="m0,1l5505451,0">
                  <v:stroke weight="0.5pt" endcap="flat" joinstyle="miter" miterlimit="8" on="true" color="#7e7e7e"/>
                  <v:fill on="false" color="#000000" opacity="0"/>
                </v:shape>
                <v:shape id="Shape 67" style="position:absolute;width:476;height:43148;left:8382;top:0;" coordsize="47625,4314825" path="m0,0l47625,4314825">
                  <v:stroke weight="0.5pt" endcap="flat" joinstyle="miter" miterlimit="8" on="true" color="#7e7e7e"/>
                  <v:fill on="false" color="#000000" opacity="0"/>
                </v:shape>
                <v:rect id="Rectangle 69" style="position:absolute;width:50525;height:2626;left:12973;top:15318;" filled="f" stroked="f">
                  <v:textbox inset="0,0,0,0">
                    <w:txbxContent>
                      <w:p>
                        <w:pPr>
                          <w:spacing w:before="0" w:after="160" w:line="259" w:lineRule="auto"/>
                          <w:ind w:firstLine="0"/>
                          <w:jc w:val="left"/>
                        </w:pPr>
                        <w:r>
                          <w:rPr>
                            <w:rFonts w:cs="Arial" w:hAnsi="Arial" w:eastAsia="Arial" w:ascii="Arial"/>
                            <w:b w:val="1"/>
                            <w:sz w:val="28"/>
                          </w:rPr>
                          <w:t xml:space="preserve">ТӨРИЙН БОЛОН ОРОН НУТГИЙН ӨМЧИЙН </w:t>
                        </w:r>
                      </w:p>
                    </w:txbxContent>
                  </v:textbox>
                </v:rect>
                <v:rect id="Rectangle 70" style="position:absolute;width:53217;height:2626;left:11955;top:17360;" filled="f" stroked="f">
                  <v:textbox inset="0,0,0,0">
                    <w:txbxContent>
                      <w:p>
                        <w:pPr>
                          <w:spacing w:before="0" w:after="160" w:line="259" w:lineRule="auto"/>
                          <w:ind w:firstLine="0"/>
                          <w:jc w:val="left"/>
                        </w:pPr>
                        <w:r>
                          <w:rPr>
                            <w:rFonts w:cs="Arial" w:hAnsi="Arial" w:eastAsia="Arial" w:ascii="Arial"/>
                            <w:b w:val="1"/>
                            <w:sz w:val="28"/>
                          </w:rPr>
                          <w:t xml:space="preserve">ТУХАЙ ХУУЛЬД ӨӨРЧЛӨЛТ ОРУУЛАХ ТУХАЙ </w:t>
                        </w:r>
                      </w:p>
                    </w:txbxContent>
                  </v:textbox>
                </v:rect>
                <v:rect id="Rectangle 71" style="position:absolute;width:11849;height:2626;left:12390;top:19402;" filled="f" stroked="f">
                  <v:textbox inset="0,0,0,0">
                    <w:txbxContent>
                      <w:p>
                        <w:pPr>
                          <w:spacing w:before="0" w:after="160" w:line="259" w:lineRule="auto"/>
                          <w:ind w:firstLine="0"/>
                          <w:jc w:val="left"/>
                        </w:pPr>
                        <w:r>
                          <w:rPr>
                            <w:rFonts w:cs="Arial" w:hAnsi="Arial" w:eastAsia="Arial" w:ascii="Arial"/>
                            <w:b w:val="1"/>
                            <w:sz w:val="28"/>
                          </w:rPr>
                          <w:t xml:space="preserve">ХУУЛИЙН </w:t>
                        </w:r>
                      </w:p>
                    </w:txbxContent>
                  </v:textbox>
                </v:rect>
                <v:rect id="Rectangle 72" style="position:absolute;width:12355;height:2626;left:21302;top:19402;" filled="f" stroked="f">
                  <v:textbox inset="0,0,0,0">
                    <w:txbxContent>
                      <w:p>
                        <w:pPr>
                          <w:spacing w:before="0" w:after="160" w:line="259" w:lineRule="auto"/>
                          <w:ind w:firstLine="0"/>
                          <w:jc w:val="left"/>
                        </w:pPr>
                        <w:r>
                          <w:rPr>
                            <w:rFonts w:cs="Arial" w:hAnsi="Arial" w:eastAsia="Arial" w:ascii="Arial"/>
                            <w:b w:val="1"/>
                            <w:sz w:val="28"/>
                          </w:rPr>
                          <w:t xml:space="preserve">ТӨСЛИЙН </w:t>
                        </w:r>
                      </w:p>
                    </w:txbxContent>
                  </v:textbox>
                </v:rect>
                <v:rect id="Rectangle 73" style="position:absolute;width:27859;height:2626;left:30592;top:19402;" filled="f" stroked="f">
                  <v:textbox inset="0,0,0,0">
                    <w:txbxContent>
                      <w:p>
                        <w:pPr>
                          <w:spacing w:before="0" w:after="160" w:line="259" w:lineRule="auto"/>
                          <w:ind w:firstLine="0"/>
                          <w:jc w:val="left"/>
                        </w:pPr>
                        <w:r>
                          <w:rPr>
                            <w:rFonts w:cs="Arial" w:hAnsi="Arial" w:eastAsia="Arial" w:ascii="Arial"/>
                            <w:b w:val="1"/>
                            <w:sz w:val="28"/>
                          </w:rPr>
                          <w:t xml:space="preserve">ТАНДАН СУДАЛГААНЫ </w:t>
                        </w:r>
                      </w:p>
                    </w:txbxContent>
                  </v:textbox>
                </v:rect>
                <v:rect id="Rectangle 74" style="position:absolute;width:9767;height:2626;left:28043;top:21444;" filled="f" stroked="f">
                  <v:textbox inset="0,0,0,0">
                    <w:txbxContent>
                      <w:p>
                        <w:pPr>
                          <w:spacing w:before="0" w:after="160" w:line="259" w:lineRule="auto"/>
                          <w:ind w:firstLine="0"/>
                          <w:jc w:val="left"/>
                        </w:pPr>
                        <w:r>
                          <w:rPr>
                            <w:rFonts w:cs="Arial" w:hAnsi="Arial" w:eastAsia="Arial" w:ascii="Arial"/>
                            <w:b w:val="1"/>
                            <w:sz w:val="28"/>
                          </w:rPr>
                          <w:t xml:space="preserve">ТАЙЛАН</w:t>
                        </w:r>
                      </w:p>
                    </w:txbxContent>
                  </v:textbox>
                </v:rect>
                <v:rect id="Rectangle 75" style="position:absolute;width:653;height:2626;left:35395;top:21444;" filled="f" stroked="f">
                  <v:textbox inset="0,0,0,0">
                    <w:txbxContent>
                      <w:p>
                        <w:pPr>
                          <w:spacing w:before="0" w:after="160" w:line="259" w:lineRule="auto"/>
                          <w:ind w:firstLine="0"/>
                          <w:jc w:val="left"/>
                        </w:pPr>
                        <w:r>
                          <w:rPr>
                            <w:rFonts w:cs="Arial" w:hAnsi="Arial" w:eastAsia="Arial" w:ascii="Arial"/>
                            <w:b w:val="1"/>
                            <w:sz w:val="28"/>
                          </w:rPr>
                          <w:t xml:space="preserve"> </w:t>
                        </w:r>
                      </w:p>
                    </w:txbxContent>
                  </v:textbox>
                </v:rect>
                <v:rect id="Rectangle 76" style="position:absolute;width:563;height:2264;left:31719;top:23463;" filled="f" stroked="f">
                  <v:textbox inset="0,0,0,0">
                    <w:txbxContent>
                      <w:p>
                        <w:pPr>
                          <w:spacing w:before="0" w:after="160" w:line="259" w:lineRule="auto"/>
                          <w:ind w:firstLine="0"/>
                          <w:jc w:val="left"/>
                        </w:pPr>
                        <w:r>
                          <w:rPr>
                            <w:rFonts w:cs="Arial" w:hAnsi="Arial" w:eastAsia="Arial" w:ascii="Arial"/>
                            <w:b w:val="1"/>
                          </w:rPr>
                          <w:t xml:space="preserve"> </w:t>
                        </w:r>
                      </w:p>
                    </w:txbxContent>
                  </v:textbox>
                </v:rect>
                <v:rect id="Rectangle 77" style="position:absolute;width:653;height:2626;left:11247;top:26412;" filled="f" stroked="f">
                  <v:textbox inset="0,0,0,0">
                    <w:txbxContent>
                      <w:p>
                        <w:pPr>
                          <w:spacing w:before="0" w:after="160" w:line="259" w:lineRule="auto"/>
                          <w:ind w:firstLine="0"/>
                          <w:jc w:val="left"/>
                        </w:pPr>
                        <w:r>
                          <w:rPr>
                            <w:rFonts w:cs="Arial" w:hAnsi="Arial" w:eastAsia="Arial" w:ascii="Arial"/>
                            <w:sz w:val="28"/>
                          </w:rPr>
                          <w:t xml:space="preserve"> </w:t>
                        </w:r>
                      </w:p>
                    </w:txbxContent>
                  </v:textbox>
                </v:rect>
              </v:group>
            </w:pict>
          </mc:Fallback>
        </mc:AlternateConten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882D65">
      <w:pPr>
        <w:spacing w:line="259" w:lineRule="auto"/>
        <w:ind w:firstLine="0"/>
        <w:jc w:val="left"/>
      </w:pPr>
    </w:p>
    <w:p w:rsidR="00882D65" w:rsidRDefault="00000000">
      <w:pPr>
        <w:spacing w:line="259" w:lineRule="auto"/>
        <w:ind w:firstLine="0"/>
        <w:jc w:val="left"/>
      </w:pPr>
      <w:r>
        <w:rPr>
          <w:rFonts w:ascii="Times New Roman" w:eastAsia="Times New Roman" w:hAnsi="Times New Roman" w:cs="Times New Roman"/>
          <w:sz w:val="22"/>
        </w:rPr>
        <w:t xml:space="preserve"> </w:t>
      </w:r>
    </w:p>
    <w:p w:rsidR="00882D65" w:rsidRDefault="00000000">
      <w:pPr>
        <w:spacing w:line="259" w:lineRule="auto"/>
        <w:ind w:left="10" w:right="3901" w:hanging="10"/>
        <w:jc w:val="right"/>
      </w:pPr>
      <w:r>
        <w:rPr>
          <w:b/>
          <w:sz w:val="22"/>
        </w:rPr>
        <w:t xml:space="preserve">Улаанбаатар хот  </w:t>
      </w:r>
    </w:p>
    <w:p w:rsidR="00882D65" w:rsidRDefault="00000000">
      <w:pPr>
        <w:spacing w:line="259" w:lineRule="auto"/>
        <w:ind w:left="10" w:right="4407" w:hanging="10"/>
        <w:jc w:val="right"/>
      </w:pPr>
      <w:r>
        <w:rPr>
          <w:b/>
          <w:sz w:val="22"/>
        </w:rPr>
        <w:t xml:space="preserve">2025 он </w:t>
      </w:r>
    </w:p>
    <w:p w:rsidR="00882D65" w:rsidRDefault="00000000" w:rsidP="001363BF">
      <w:pPr>
        <w:spacing w:line="259" w:lineRule="auto"/>
        <w:ind w:right="4750" w:firstLine="0"/>
      </w:pPr>
      <w:r>
        <w:rPr>
          <w:b/>
        </w:rPr>
        <w:t xml:space="preserve"> </w:t>
      </w:r>
    </w:p>
    <w:p w:rsidR="00882D65" w:rsidRDefault="00000000">
      <w:pPr>
        <w:pStyle w:val="Heading1"/>
      </w:pPr>
      <w:r>
        <w:lastRenderedPageBreak/>
        <w:t xml:space="preserve">ТӨРИЙН БОЛОН ОРОН НУТГИЙН ӨМЧИЙН ТУХАЙ ХУУЛЬД ӨӨРЧЛӨЛТ ОРУУЛАХ ТУХАЙ ХУУЛИЙН ТӨСЛИЙН ТАНДАН СУДАЛГААНЫ ТАЙЛАН </w:t>
      </w:r>
    </w:p>
    <w:p w:rsidR="00882D65" w:rsidRDefault="00000000">
      <w:pPr>
        <w:spacing w:line="259" w:lineRule="auto"/>
        <w:ind w:firstLine="0"/>
        <w:jc w:val="left"/>
      </w:pPr>
      <w:r>
        <w:t xml:space="preserve"> </w:t>
      </w:r>
    </w:p>
    <w:p w:rsidR="00882D65" w:rsidRDefault="00000000">
      <w:pPr>
        <w:ind w:left="-15" w:firstLine="0"/>
      </w:pPr>
      <w:r>
        <w:t xml:space="preserve">Нэг.Асуудалд дүн шинжилгээ хийсэн байдал  </w:t>
      </w:r>
    </w:p>
    <w:p w:rsidR="00882D65" w:rsidRDefault="00000000">
      <w:pPr>
        <w:spacing w:line="259" w:lineRule="auto"/>
        <w:ind w:firstLine="0"/>
        <w:jc w:val="left"/>
      </w:pPr>
      <w:r>
        <w:t xml:space="preserve"> </w:t>
      </w:r>
    </w:p>
    <w:p w:rsidR="00882D65" w:rsidRDefault="00000000">
      <w:pPr>
        <w:ind w:left="-15" w:firstLine="0"/>
      </w:pPr>
      <w:r>
        <w:t xml:space="preserve">Хоёр.Асуудлыг шийдвэрлэх зорилгыг тодорхойлсон байдал  </w:t>
      </w:r>
    </w:p>
    <w:p w:rsidR="00882D65" w:rsidRDefault="00000000">
      <w:pPr>
        <w:spacing w:line="259" w:lineRule="auto"/>
        <w:ind w:firstLine="0"/>
        <w:jc w:val="left"/>
      </w:pPr>
      <w:r>
        <w:t xml:space="preserve"> </w:t>
      </w:r>
    </w:p>
    <w:p w:rsidR="00882D65" w:rsidRDefault="00000000">
      <w:pPr>
        <w:ind w:left="-15" w:firstLine="0"/>
      </w:pPr>
      <w:r>
        <w:t xml:space="preserve">Гурав.Асуудлыг зохицуулах хувилбарууд, эерэг, сөрөг үр дагаварт хийсэн харьцуулалт /үр дүнтэй хувилбарын тухай/ </w:t>
      </w:r>
    </w:p>
    <w:p w:rsidR="00882D65" w:rsidRDefault="00000000">
      <w:pPr>
        <w:spacing w:line="259" w:lineRule="auto"/>
        <w:ind w:firstLine="0"/>
        <w:jc w:val="left"/>
      </w:pPr>
      <w:r>
        <w:t xml:space="preserve"> </w:t>
      </w:r>
    </w:p>
    <w:p w:rsidR="00882D65" w:rsidRDefault="00000000">
      <w:pPr>
        <w:ind w:left="-15" w:firstLine="0"/>
      </w:pPr>
      <w:r>
        <w:t xml:space="preserve">Дөрөв.Сонгосон хувилбарын үр нөлөөг тандан судалсан байдал  </w:t>
      </w:r>
    </w:p>
    <w:p w:rsidR="00882D65" w:rsidRDefault="00000000">
      <w:pPr>
        <w:spacing w:after="13" w:line="259" w:lineRule="auto"/>
        <w:ind w:firstLine="0"/>
        <w:jc w:val="left"/>
      </w:pPr>
      <w:r>
        <w:t xml:space="preserve"> </w:t>
      </w:r>
    </w:p>
    <w:p w:rsidR="00882D65" w:rsidRDefault="00000000">
      <w:pPr>
        <w:numPr>
          <w:ilvl w:val="0"/>
          <w:numId w:val="1"/>
        </w:numPr>
        <w:ind w:hanging="360"/>
      </w:pPr>
      <w:r>
        <w:t xml:space="preserve">хүний эрхэд үзүүлэх үр нөлөө  </w:t>
      </w:r>
    </w:p>
    <w:p w:rsidR="00882D65" w:rsidRDefault="00000000">
      <w:pPr>
        <w:numPr>
          <w:ilvl w:val="0"/>
          <w:numId w:val="1"/>
        </w:numPr>
        <w:ind w:hanging="360"/>
      </w:pPr>
      <w:r>
        <w:t xml:space="preserve">эдийн засагт үзүүлэх үр нөлөө  </w:t>
      </w:r>
    </w:p>
    <w:p w:rsidR="00882D65" w:rsidRDefault="00000000">
      <w:pPr>
        <w:numPr>
          <w:ilvl w:val="0"/>
          <w:numId w:val="1"/>
        </w:numPr>
        <w:ind w:hanging="360"/>
      </w:pPr>
      <w:r>
        <w:t xml:space="preserve">нийгэмд үзүүлэх үр нөлөө  </w:t>
      </w:r>
    </w:p>
    <w:p w:rsidR="00882D65" w:rsidRDefault="00000000">
      <w:pPr>
        <w:numPr>
          <w:ilvl w:val="0"/>
          <w:numId w:val="1"/>
        </w:numPr>
        <w:ind w:hanging="360"/>
      </w:pPr>
      <w:r>
        <w:t xml:space="preserve">байгаль орчинд үзүүлэх үр нөлөө  </w:t>
      </w:r>
    </w:p>
    <w:p w:rsidR="00882D65" w:rsidRDefault="00000000">
      <w:pPr>
        <w:numPr>
          <w:ilvl w:val="0"/>
          <w:numId w:val="1"/>
        </w:numPr>
        <w:ind w:hanging="360"/>
      </w:pPr>
      <w:r>
        <w:t xml:space="preserve">Монгол Улсын Үндсэн хууль, Монгол Улсын олон улсын гэрээ, бусад хуультай нийцэж байгаа эсэх  </w:t>
      </w:r>
    </w:p>
    <w:p w:rsidR="00882D65" w:rsidRDefault="00000000">
      <w:pPr>
        <w:spacing w:line="259" w:lineRule="auto"/>
        <w:ind w:left="360" w:firstLine="0"/>
        <w:jc w:val="left"/>
      </w:pPr>
      <w:r>
        <w:t xml:space="preserve"> </w:t>
      </w:r>
    </w:p>
    <w:p w:rsidR="00882D65" w:rsidRDefault="00000000">
      <w:pPr>
        <w:ind w:left="-15" w:firstLine="0"/>
      </w:pPr>
      <w:r>
        <w:t xml:space="preserve">Тав.Зөвлөмж, дүгнэлт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1363BF" w:rsidRDefault="001363BF">
      <w:pPr>
        <w:spacing w:line="259" w:lineRule="auto"/>
        <w:ind w:firstLine="0"/>
        <w:jc w:val="left"/>
      </w:pPr>
    </w:p>
    <w:p w:rsidR="001363BF" w:rsidRDefault="001363BF">
      <w:pPr>
        <w:spacing w:line="259" w:lineRule="auto"/>
        <w:ind w:firstLine="0"/>
        <w:jc w:val="left"/>
      </w:pPr>
    </w:p>
    <w:p w:rsidR="001363BF" w:rsidRDefault="001363BF">
      <w:pPr>
        <w:spacing w:line="259" w:lineRule="auto"/>
        <w:ind w:firstLine="0"/>
        <w:jc w:val="left"/>
      </w:pPr>
    </w:p>
    <w:p w:rsidR="001363BF" w:rsidRDefault="001363BF">
      <w:pPr>
        <w:spacing w:line="259" w:lineRule="auto"/>
        <w:ind w:firstLine="0"/>
        <w:jc w:val="left"/>
      </w:pP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882D65">
      <w:pPr>
        <w:spacing w:line="259" w:lineRule="auto"/>
        <w:ind w:firstLine="0"/>
        <w:jc w:val="left"/>
      </w:pPr>
    </w:p>
    <w:p w:rsidR="00882D65" w:rsidRDefault="00000000">
      <w:pPr>
        <w:spacing w:line="259" w:lineRule="auto"/>
        <w:ind w:firstLine="0"/>
        <w:jc w:val="left"/>
      </w:pPr>
      <w:r>
        <w:t xml:space="preserve"> </w:t>
      </w:r>
    </w:p>
    <w:p w:rsidR="00882D65" w:rsidRDefault="00000000">
      <w:pPr>
        <w:spacing w:line="259" w:lineRule="auto"/>
        <w:ind w:firstLine="0"/>
        <w:jc w:val="left"/>
      </w:pPr>
      <w:r>
        <w:t xml:space="preserve"> </w:t>
      </w:r>
    </w:p>
    <w:p w:rsidR="00882D65" w:rsidRDefault="00000000">
      <w:pPr>
        <w:pStyle w:val="Heading1"/>
        <w:ind w:right="8"/>
      </w:pPr>
      <w:r>
        <w:lastRenderedPageBreak/>
        <w:t xml:space="preserve">НЭГ.АСУУДАЛД ДҮН ШИНЖИЛГЭЭ ХИЙСЭН БАЙДАЛ </w:t>
      </w:r>
    </w:p>
    <w:p w:rsidR="00882D65" w:rsidRDefault="00000000">
      <w:pPr>
        <w:spacing w:line="259" w:lineRule="auto"/>
        <w:ind w:left="720" w:firstLine="0"/>
        <w:jc w:val="left"/>
      </w:pPr>
      <w:r>
        <w:t xml:space="preserve"> </w:t>
      </w:r>
    </w:p>
    <w:p w:rsidR="00882D65" w:rsidRDefault="00000000">
      <w:pPr>
        <w:ind w:left="-15"/>
      </w:pPr>
      <w:r>
        <w:t xml:space="preserve">Төрийн болон орон нутгийн өмчийн харилцаа нь 1996 оны 05 дугаар сарын 27ны өдөр батлагдсан Төрийн болон орон нутгийн өмчийн тухай хуулиар зохицуулагдаж байгаа бөгөөд энэ нь хувийн эрх зүйн суурь хуулиуд болсон Иргэний хууль /2002 он/, Компанийн тухай хууль /2011 он/-аас өмнө батлагдсан хууль юм.  </w:t>
      </w:r>
    </w:p>
    <w:p w:rsidR="00882D65" w:rsidRDefault="00000000">
      <w:pPr>
        <w:spacing w:line="259" w:lineRule="auto"/>
        <w:ind w:left="720" w:firstLine="0"/>
        <w:jc w:val="left"/>
      </w:pPr>
      <w:r>
        <w:t xml:space="preserve"> </w:t>
      </w:r>
    </w:p>
    <w:p w:rsidR="00882D65" w:rsidRDefault="00000000">
      <w:pPr>
        <w:ind w:left="-15"/>
      </w:pPr>
      <w:r>
        <w:t xml:space="preserve">Тус хуулийн 13 дугаар зүйлд төрийн өмчит хуулийн этгээдийг эд хөрөнгийн байдлаар нь 1/төрийн байгууллага, албан газар, 2/төрийн өмчит үйлдвэрийн газар, 3/төрийн болон орон нутгийн өмчит төрөлжсөн мэргэшлийн эмнэлэг, нэгдсэн эмнэлэг, 4/төрийн болон орон нутгийн өмчийн боловсролын сургалтын байгууллага /сургуулийн өмнөх боловрол, ерөнхий боловсрол, мэргэжлийн болон техникийн, дээд боловсрол/ гэж ангилсан.  </w:t>
      </w:r>
    </w:p>
    <w:p w:rsidR="00882D65" w:rsidRDefault="00000000">
      <w:pPr>
        <w:spacing w:line="259" w:lineRule="auto"/>
        <w:ind w:left="720" w:firstLine="0"/>
        <w:jc w:val="left"/>
      </w:pPr>
      <w:r>
        <w:t xml:space="preserve"> </w:t>
      </w:r>
    </w:p>
    <w:p w:rsidR="00882D65" w:rsidRDefault="00000000">
      <w:pPr>
        <w:spacing w:after="1" w:line="240" w:lineRule="auto"/>
        <w:ind w:left="-15" w:right="-7"/>
      </w:pPr>
      <w:r>
        <w:t>Мөн 15 дугаар зүйлд дээрх төрийн өмчит хуулийн этгээдийн нэг ангилал болох төрийн өмчит үйлдвэрийн газрын талаар зохицуулсан бөгөөд үүнд “</w:t>
      </w:r>
      <w:r>
        <w:rPr>
          <w:color w:val="333333"/>
        </w:rPr>
        <w:t xml:space="preserve">Төрийн өмчит үйлдвэрийн газар гэдэгт дан ганц төрийн өмчид үндэслэсэн болон улсын төсвөөс санхүүждэг үйлдвэрийн газар орох бөгөөд тэдгээрийг эд хөрөнгийн эрхийн байдлаар нь аж ахуйн тооцоотой үйлдвэрийн газар, улсын төсөвт үйлдвэрийн газар гэж ангилна:” гэж заасан бөгөөд “Өөрт олгогдсон эд хөрөнгийн үндсэн дээр өөрийгөө санхүүжүүлэх зарчмаар ажиллаж бие даан иргэний гүйлгээнд ордог хуулийн этгээдийг аж ахуйн тооцоотой үйлдвэрийн газар”, “Өөрт олгогдсон эд хөрөнгийн үндсэн дээр төсвийн хөрөнгөөр санхүүждэг, зөвхөн төрийн хэрэгцээнд зориулсан үйлдвэрлэл, ажил, үйлчилгээ эрхэлдэг хуулийн этгээдийг улсын төсөвт үйлдвэрийн газар” гэж ойлгохоор тайлбарлажээ. </w:t>
      </w:r>
    </w:p>
    <w:p w:rsidR="00882D65" w:rsidRDefault="00000000">
      <w:pPr>
        <w:spacing w:line="259" w:lineRule="auto"/>
        <w:ind w:left="720" w:firstLine="0"/>
        <w:jc w:val="left"/>
      </w:pPr>
      <w:r>
        <w:rPr>
          <w:color w:val="333333"/>
        </w:rPr>
        <w:t xml:space="preserve"> </w:t>
      </w:r>
    </w:p>
    <w:p w:rsidR="00882D65" w:rsidRDefault="00000000">
      <w:pPr>
        <w:spacing w:after="1" w:line="240" w:lineRule="auto"/>
        <w:ind w:left="-15" w:right="-7"/>
      </w:pPr>
      <w:r>
        <w:rPr>
          <w:color w:val="333333"/>
        </w:rPr>
        <w:t xml:space="preserve">Ийнхүү төрийн өмчит хуулийн этгээд гэдэгт төрийн өмчит үйлдвэрийн газрын оруулж, төрийн өмчит үйлдвэрийн газрыг 1/аж ахуйн тооцоотой үйлдвэрийн газар, 2/улсын төсөвт үйлдвэрийн газар гэж ангилсан нь өмчийн эрхийн суурь хууль болсон </w:t>
      </w:r>
      <w:r>
        <w:t xml:space="preserve">Иргэний хуулийн 33 дугаар зүйлийн </w:t>
      </w:r>
      <w:r>
        <w:rPr>
          <w:color w:val="333333"/>
        </w:rPr>
        <w:t xml:space="preserve">33.1 дэх хэсэгт “Ашгийн төлөө хуулийн этгээдийг нөхөрлөл, компани хэлбэрээр байгуулна.” гэж заасанд нийцэхгүй байгаа бөгөөд </w:t>
      </w:r>
      <w:r>
        <w:t xml:space="preserve">Төрийн болон орон нутгийн өмчийн тухай хуульд </w:t>
      </w:r>
      <w:r>
        <w:rPr>
          <w:color w:val="333333"/>
        </w:rPr>
        <w:t xml:space="preserve">төрийн өмчит үйлдвэрийн газрын засаглал, удирдлага, хяналт, эд хөрөнгийн эрх нь ямар байхыг заагаагүй тул хуулийн этгээдийн хувьцаа эзэмшигч, Төлөөлөн удирдах зөвлөл, гүйцэтгэх удирдлагын эрх, үүргийн ялгаа, ногдол ашиг хуваарилахын төлөө ажиллах эсэх зэрэг чухал асуудлууд тодорхой бус байгаа нь асуудал үүсгэж байна. Түүнчлэн </w:t>
      </w:r>
      <w:r>
        <w:t xml:space="preserve">төрийн болон орон нутгийн өмчит компанийн удирдлагыг хэрэгжүүлэхэд үр ашиггүй зардал гаргахгүй байх, мэргэжлийн байх, санхүүгийн төлөвлөгөөний дагуу ажиллах, хариуцлага, эрх, үүргийн хувьд бие даасан байх зарчмыг хангах чухал байхад дээрх зарчим нь төрийн өмчит үйлдвэрийн газарт үйлчлэх эсэх нь тодорхойгүй байна.  </w:t>
      </w:r>
    </w:p>
    <w:p w:rsidR="00882D65" w:rsidRDefault="00000000">
      <w:pPr>
        <w:spacing w:line="259" w:lineRule="auto"/>
        <w:ind w:left="720" w:firstLine="0"/>
        <w:jc w:val="left"/>
      </w:pPr>
      <w:r>
        <w:rPr>
          <w:color w:val="333333"/>
        </w:rPr>
        <w:t xml:space="preserve"> </w:t>
      </w:r>
    </w:p>
    <w:p w:rsidR="00882D65" w:rsidRDefault="00000000">
      <w:pPr>
        <w:ind w:left="-15"/>
      </w:pPr>
      <w:r>
        <w:t xml:space="preserve">Төрийн өмчийн бодлого, зохицуулалтын газраас гаргасан 2023 оны тоон мэдээллээс үзэхэд, төрийн өмчит болон төрийн өмчийн оролцоотой хуулийн этгээд 99 байгаагаас төрийн өмчит үйлдвэрийн газар 17 байгаа бөгөөд орон нутгийн өмчит болон орон нутгийн өмчийн оролцоотой хуулийн этгээдэд өрхийн эмнэлэг, эм </w:t>
      </w:r>
      <w:r>
        <w:lastRenderedPageBreak/>
        <w:t>эргэлтийн сан, нөхөрлөл, аж ахуйн тооцоотой үйлдвэрийн газрууд зэргийг багтааж тооцвол төрийн болон орон нутгийн өмчийн нийт 472 хуулийн этгээд байна.</w:t>
      </w:r>
      <w:r>
        <w:rPr>
          <w:vertAlign w:val="superscript"/>
        </w:rPr>
        <w:footnoteReference w:id="1"/>
      </w:r>
      <w:r>
        <w:t xml:space="preserve"> Үүний нэг нь тухайлбал “Эрдэнэт үйлдвэр” ТӨҮГ юм.  </w:t>
      </w:r>
    </w:p>
    <w:p w:rsidR="00882D65" w:rsidRDefault="00000000">
      <w:pPr>
        <w:spacing w:line="259" w:lineRule="auto"/>
        <w:ind w:left="720" w:firstLine="0"/>
        <w:jc w:val="left"/>
      </w:pPr>
      <w:r>
        <w:rPr>
          <w:color w:val="333333"/>
        </w:rPr>
        <w:t xml:space="preserve"> </w:t>
      </w:r>
    </w:p>
    <w:p w:rsidR="00882D65" w:rsidRDefault="00000000">
      <w:pPr>
        <w:ind w:left="-15"/>
      </w:pPr>
      <w:r>
        <w:t xml:space="preserve">Төрийн болон орон нутгийн өмчийн үйлдвэрийн газрууд нь ашгийн төлөө эсэх, алдагдалгүй ажиллах хөшүүрэгтэй эсэх, хувьцаа эзэмшигчиддээ ногдол ашиг хуваарилах зорилготой эсэх, хуулийн этгээдийн үйл ажиллагааг олон улсын сайн туршлагад үндэслэн бие даасан байдлыг сайжруулах эрмэлзэлтэй эсэх нь тодорхойгүй байгаа тул төрийн болон орон нутгийн өмчийн үйлдвэрийн газруудын бодит байдал нь зарим талаараа төрийн байгууллага, төрийн албатай адил шинжтэй, удирдлагын томилгоо нь бизнесийн төлөвлөгөө, мэргэжил, ур чадварт үндэслэсэн бус улс төрөөс улам хамааралтай болсоор байна.  </w:t>
      </w:r>
    </w:p>
    <w:p w:rsidR="00882D65" w:rsidRDefault="00000000">
      <w:pPr>
        <w:spacing w:line="259" w:lineRule="auto"/>
        <w:ind w:left="720" w:firstLine="0"/>
        <w:jc w:val="left"/>
      </w:pPr>
      <w:r>
        <w:rPr>
          <w:color w:val="333333"/>
        </w:rPr>
        <w:t xml:space="preserve"> </w:t>
      </w:r>
    </w:p>
    <w:p w:rsidR="00882D65" w:rsidRDefault="00000000">
      <w:pPr>
        <w:ind w:left="-15"/>
      </w:pPr>
      <w:r>
        <w:t xml:space="preserve">Цаашид төр, орон нутаг хувьцаа эзэмшигчийн эрхийг ард түмнийг төлөөлөн хэрэгжүүлж байгаагийн хувьд энэхүү онцлог байдалд нь нийцсэн, ил тод, хяналттай, эдийн засгийг зохицуулагчийн чиг үүргээ хувьцаа эзэмшигчийн чиг үүргээсээ салангид хэрэгжүүлэх боломжийг олгосон эрх зүйн зохицуулалтыг бий болгож, компанийн эрх зүйгээр тогтсон хувьцаа эзэмшигч, төлөөлөн удирдах зөвлөл, гүйцэтгэх удирдлагын бүрэн эрх, ажил үүргийн хуваарь, хяналтын эрхийг тодруулах шаардлагатай байна. </w:t>
      </w:r>
    </w:p>
    <w:p w:rsidR="00882D65" w:rsidRDefault="00000000">
      <w:pPr>
        <w:spacing w:line="259" w:lineRule="auto"/>
        <w:ind w:left="720" w:firstLine="0"/>
        <w:jc w:val="left"/>
      </w:pPr>
      <w:r>
        <w:t xml:space="preserve"> </w:t>
      </w:r>
    </w:p>
    <w:p w:rsidR="00882D65" w:rsidRDefault="00000000">
      <w:pPr>
        <w:ind w:left="-15"/>
      </w:pPr>
      <w:r>
        <w:t>Төрийн болон орон нутгийн өмчит компани хариуцлага, эрх, үүргийн хувьд  улс төрийн нөлөөллөөс ангид, хараат бус байх, үр ашигтай байх, хараат бус хөндлөнгийн хяналттай байх, компанийн үйл ажиллагаа ил тод байх, компани төр, эсхүл орон нутгийн хүлээх үүргийг хариуцахгүй байх зарчмыг хуульчлах шаардлага үүссэн байна.</w:t>
      </w:r>
      <w:r>
        <w:rPr>
          <w:color w:val="333333"/>
        </w:rPr>
        <w:t xml:space="preserve"> </w:t>
      </w:r>
    </w:p>
    <w:p w:rsidR="00882D65" w:rsidRDefault="00000000">
      <w:pPr>
        <w:spacing w:line="259" w:lineRule="auto"/>
        <w:ind w:left="720" w:firstLine="0"/>
        <w:jc w:val="left"/>
      </w:pPr>
      <w:r>
        <w:t xml:space="preserve"> </w:t>
      </w:r>
    </w:p>
    <w:p w:rsidR="00882D65" w:rsidRDefault="00000000">
      <w:pPr>
        <w:ind w:left="-15"/>
      </w:pPr>
      <w:r>
        <w:t xml:space="preserve">Түүнчлэн сүүлийн жилүүдэд удаа дараа хэрэглэгдсэн 1991 оны 01 дүгээр сарын 04-ний өдөр баталсан “БНМАУ-ын Засгийн газарт эрх олгох тухай” хуулийн 1 дүгээр зүйлд “Улсын эдийн засгийн амьдрал, хүн амын үйлчилгээний хэвийн нөхцөлийг хангахад нэн чухал үүрэг бүхий тодорхой үйлдвэрийн газар, байгууллагад шаардлагатай гэж үзвэл нийтлэг баримталдаг хууль тогтоомжийн заалтыг хэрэглэхгүйгээр 6 сар хүртэл хугацаагаар тусад нь онцгой дэглэм тогтоож, харъяалал харгалзахгүйгээр өөрийн шууд хяналтад авч ажиллуулах эрхийг БНМАУ-ын Засгийн газарт олгосугай.” гэж дагуу төрийн өмчит болон орон нутгийн өмчит компанид /хувийн өмчийн оролцоотой байхад нь ч хамаагүй/ бүрэн эрхт төлөөлөгч томилдог болсон практикийг халах нь зүйтэй байна. Учир нь тус хуулийн 2 дугаар зүйлд бүрэн эрхт төлөөлөгчийн эрхийг заасан бөгөөд үүний дотор компанийн удирдлагуудыг солих, ажилтнуудын цалингийн хэмжээг өөрчлөх, үндсэн ба эргэлтийн хөрөнгөд тусгай хяналт тавих, гэрээнүүдийг цуцлах зэрэг байгууллагын дотоод үйл ажиллагаа, зохион байгуулалтад хэтэрхий халдсан эрхийг эдэлж </w:t>
      </w:r>
      <w:r>
        <w:lastRenderedPageBreak/>
        <w:t xml:space="preserve">болохоор байна. Энэ нь хуулийн этгээдийн үйл ажиллагааны бие даасан байдал болон төрийн зохицуулах чиг үүргийн заагийг бүдэгрүүлж байгаа юм.  </w:t>
      </w:r>
    </w:p>
    <w:p w:rsidR="00882D65" w:rsidRDefault="00000000">
      <w:pPr>
        <w:spacing w:line="259" w:lineRule="auto"/>
        <w:ind w:left="720" w:firstLine="0"/>
        <w:jc w:val="left"/>
      </w:pPr>
      <w:r>
        <w:t xml:space="preserve"> </w:t>
      </w:r>
    </w:p>
    <w:p w:rsidR="00882D65" w:rsidRDefault="00000000" w:rsidP="001363BF">
      <w:pPr>
        <w:spacing w:after="282"/>
        <w:ind w:left="-15"/>
      </w:pPr>
      <w:r>
        <w:t xml:space="preserve">Мөн төр  хуулийн этгээдэд дуртай цагтаа өөрийн үзэмжээр бүрэн эрхт төлөөлөгч томилох нь хувийн хэвшлийнхэнд таагүй сэтгэгдэл төрүүлэх бөгөөд төрийн, эсхүл орон нутгийн өмчийн компанид хөрөнгө оруулахыг эрсдэлтэй гэж үзэн хувьцааг нь худалдан авахаас татгалзах шалтгааныг үүсгэж, тухайн компанид хохирол учруулж болохоор байна. Төр заавал бүрэн эрхт төлөөлөгч томилохгүйгээр хуулийн этгээдийн үйл ажиллагааг хуулиудад заасан төрөл бүрийн төрийн хяналт шалгалтын арга хэлбэрээр шалгах, мэдээлэл авах, шаардлагатай бол шийтгэх бүрэн боломжтой юм. </w:t>
      </w:r>
    </w:p>
    <w:p w:rsidR="00882D65" w:rsidRDefault="00000000">
      <w:pPr>
        <w:spacing w:line="259" w:lineRule="auto"/>
        <w:ind w:left="720" w:firstLine="0"/>
        <w:jc w:val="left"/>
      </w:pPr>
      <w:r>
        <w:t xml:space="preserve"> </w:t>
      </w:r>
    </w:p>
    <w:p w:rsidR="00882D65" w:rsidRDefault="00000000">
      <w:pPr>
        <w:ind w:left="-15"/>
      </w:pPr>
      <w:r>
        <w:t xml:space="preserve">Иймд 1992 онд Монгол Улсын Үндсэн хууль батлагдахаас өмнө батлагдсан, БНМАУ-ын үеийн хуулийг хэрэглэж, хувийн өмчийг хамгаалах, зах зээлийн эдийн засгийн зарчимд нийцдэггүй зохицуулалт буюу аж ахуйн нэгжид бүрэн эрхт төлөөлөгч томилохыг зөвшөөрсөн хуулийг хүчингүй болгох шаардлагатай байна. </w:t>
      </w:r>
    </w:p>
    <w:p w:rsidR="00882D65" w:rsidRDefault="00000000">
      <w:pPr>
        <w:spacing w:line="259" w:lineRule="auto"/>
        <w:ind w:firstLine="0"/>
        <w:jc w:val="left"/>
      </w:pPr>
      <w:r>
        <w:t xml:space="preserve"> </w:t>
      </w:r>
    </w:p>
    <w:p w:rsidR="00882D65" w:rsidRDefault="00000000">
      <w:pPr>
        <w:pStyle w:val="Heading1"/>
        <w:ind w:left="1461" w:right="826"/>
      </w:pPr>
      <w:r>
        <w:t xml:space="preserve">ХОЁР.АСУУДЛЫГ ШИЙДВЭРЛЭХ ЗОРИЛГЫГ ТОДОРХОЙЛСОН БАЙДАЛ </w:t>
      </w:r>
    </w:p>
    <w:p w:rsidR="00882D65" w:rsidRDefault="00000000">
      <w:pPr>
        <w:spacing w:line="259" w:lineRule="auto"/>
        <w:ind w:left="58" w:firstLine="0"/>
        <w:jc w:val="center"/>
      </w:pPr>
      <w:r>
        <w:rPr>
          <w:b/>
        </w:rPr>
        <w:t xml:space="preserve"> </w:t>
      </w:r>
    </w:p>
    <w:p w:rsidR="00882D65" w:rsidRDefault="00000000">
      <w:pPr>
        <w:ind w:left="-15" w:firstLine="567"/>
      </w:pPr>
      <w:r>
        <w:t xml:space="preserve">Монгол Улсын Үндсэн хуулийн Тавдугаар зүйлийн 1 дэх хэсэгт “Монгол Улс дэлхийн эдийн засгийн хөгжлийн түгээмэл хандлага, өөрийн орны өвөрмөц онцлогт нийцсэн олон хэвшил бүхий эдийн засагтай байна.” гэж, мөн зүйлийн 2 дахь хэсэгт “Төр нь нийтийн болон хувийн өмчийн аливаа хэлбэрийг хүлээн зөвшөөрч, өмчлөгчийн эрхийг хуулиар хамгаална.” гэж, мөн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Арван есдүгээр зүйлийн 1 дэх хэсэгт “Төрөөс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 гэж тус тус заасан нь төрөөс нийтийн болон хувийн өмчийн хуулийн этгээдийг зохицуулахад баримтлах үндсэн зарчим болох юм.  </w:t>
      </w:r>
    </w:p>
    <w:p w:rsidR="00882D65" w:rsidRDefault="00000000">
      <w:pPr>
        <w:spacing w:after="18" w:line="259" w:lineRule="auto"/>
        <w:ind w:firstLine="0"/>
        <w:jc w:val="left"/>
      </w:pPr>
      <w:r>
        <w:rPr>
          <w:color w:val="333333"/>
          <w:sz w:val="20"/>
        </w:rPr>
        <w:t xml:space="preserve"> </w:t>
      </w:r>
    </w:p>
    <w:p w:rsidR="00882D65" w:rsidRDefault="00000000">
      <w:pPr>
        <w:ind w:left="-15"/>
      </w:pPr>
      <w:r>
        <w:t>Монгол</w:t>
      </w:r>
      <w:r>
        <w:rPr>
          <w:b/>
        </w:rPr>
        <w:t xml:space="preserve"> </w:t>
      </w:r>
      <w:r>
        <w:t xml:space="preserve">Улсын Их Хурлын 2024 оны 21 дүгээр тогтоолоор  баталсан “Монгол Улсын Засгийн газрын 2024-2028 оны үйл ажиллагааны хөтөлбөр”-т төрийн өмчит компанийн засаглалыг сайжруулах зорилтыг тэргүүлэх чиглэл болгон, тус хөтөлбөрийн 3.1.2.4-т “Төрийн болон орон нутгийн өмчит компаниудын засаглал, ил тод байдлыг сайжруулж, олон улсын менежментийн багаар удирдуулж, нээлттэй хувьцаат компани болгон, үр ашиг, баялгийн тэгш хуваарилалтыг нэмэгдүүлнэ.” гэж, 4.1.4.2-т “Төрийн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 явуулах тогтолцоог бүрдүүлэх...” гэж тус тус заасан. Түүнчлэн Монгол Улсын Их Хурлын 2021 оны 106 дугаар тогтоолын 1 дүгээр хавсралтаар баталсан “Шинэ сэргэлтийн бодлого”-ийн 6.4-т “Төрийн өмчит </w:t>
      </w:r>
      <w:r>
        <w:lastRenderedPageBreak/>
        <w:t xml:space="preserve">аж ахуйн нэгжүүдийн үр ашиг, засаглалыг сайжруулж, олон нийтийн шууд хяналтад оруулах ажлыг зохион байгуулна.” гэж заасан. </w:t>
      </w:r>
    </w:p>
    <w:p w:rsidR="00882D65" w:rsidRDefault="00000000">
      <w:pPr>
        <w:spacing w:line="259" w:lineRule="auto"/>
        <w:ind w:firstLine="0"/>
        <w:jc w:val="left"/>
      </w:pPr>
      <w:r>
        <w:t xml:space="preserve"> </w:t>
      </w:r>
    </w:p>
    <w:p w:rsidR="00882D65" w:rsidRDefault="00000000">
      <w:pPr>
        <w:ind w:left="-15"/>
      </w:pPr>
      <w:r>
        <w:t xml:space="preserve">Төрийн болон орон нутгийн өмчийн тухай хуулийн дагуу төрийн болон орон нутгийн өмчит компаниас гадна аж ахуйн шинжтэй үйл ажиллагаа явуулдаг аж ахуйн тооцоотой, эсхүл улсын төсвөөс санхүүждэг төсөвт үйлдвэрийн газар хэлбэртэй хуулийн этгээд байгуулагдаж, үйл ажиллагаагаа явуулдаг болсон нь хуулийн этгээдийн засаглал ойлгомжгүй, төрийн болон орон нутгийн өмч үнэгүйдэх, алдагдалд орох, төр болон орон нутаг үзэмжээрээ аж ахуй эрхлэх нөхцөлийг бүрдүүлж байна. Иймд:  </w:t>
      </w:r>
    </w:p>
    <w:p w:rsidR="00882D65" w:rsidRDefault="00000000">
      <w:pPr>
        <w:spacing w:line="259" w:lineRule="auto"/>
        <w:ind w:left="720" w:firstLine="0"/>
        <w:jc w:val="left"/>
      </w:pPr>
      <w:r>
        <w:t xml:space="preserve"> </w:t>
      </w:r>
    </w:p>
    <w:p w:rsidR="00882D65" w:rsidRDefault="00000000">
      <w:pPr>
        <w:ind w:left="-15"/>
      </w:pPr>
      <w:r>
        <w:t xml:space="preserve">1/төрийн өмчит үйлдвэрийн газрыг зохицуулах эрх зүйн зохицуулалт тодорхойгүй байгааг цаг алдалгүй шийдвэрлэх буюу компанийн хэлбэрээр үйл ажиллагаа явуулдаг болгох нь чухал байна.  </w:t>
      </w:r>
    </w:p>
    <w:p w:rsidR="00882D65" w:rsidRDefault="00000000">
      <w:pPr>
        <w:spacing w:line="259" w:lineRule="auto"/>
        <w:ind w:left="720" w:firstLine="0"/>
        <w:jc w:val="left"/>
      </w:pPr>
      <w:r>
        <w:t xml:space="preserve"> </w:t>
      </w:r>
    </w:p>
    <w:p w:rsidR="00882D65" w:rsidRDefault="00000000">
      <w:pPr>
        <w:ind w:left="-15"/>
      </w:pPr>
      <w:r>
        <w:t xml:space="preserve">2/дээрх зохицуулалтыг хэрэгжүүлэх хугацааг зааж, тэрхүү хугацааны дотор өөрчлөн байгуулагдахыг шахаж, хуулийн хэрэгжилтийг хангуулах шаардлагатай. </w:t>
      </w:r>
    </w:p>
    <w:p w:rsidR="00882D65" w:rsidRDefault="00000000">
      <w:pPr>
        <w:spacing w:line="259" w:lineRule="auto"/>
        <w:ind w:left="720" w:firstLine="0"/>
        <w:jc w:val="left"/>
      </w:pPr>
      <w:r>
        <w:t xml:space="preserve"> </w:t>
      </w:r>
    </w:p>
    <w:p w:rsidR="00882D65" w:rsidRDefault="00000000">
      <w:pPr>
        <w:ind w:left="-15"/>
      </w:pPr>
      <w:r>
        <w:t xml:space="preserve">3/1991 оны 01 дүгээр сарын 04-ний өдөр баталсан “БНМАУ-ын Засгийн газарт эрх олгох тухай” хуулийг хүчингүй болгох шаардлагатай байна. </w:t>
      </w:r>
    </w:p>
    <w:p w:rsidR="00882D65" w:rsidRDefault="00000000">
      <w:pPr>
        <w:spacing w:line="259" w:lineRule="auto"/>
        <w:ind w:left="720" w:firstLine="0"/>
        <w:jc w:val="left"/>
      </w:pPr>
      <w:r>
        <w:t xml:space="preserve"> </w:t>
      </w:r>
    </w:p>
    <w:p w:rsidR="00882D65" w:rsidRDefault="00000000">
      <w:pPr>
        <w:pStyle w:val="Heading1"/>
        <w:ind w:left="880" w:right="745"/>
      </w:pPr>
      <w:r>
        <w:t xml:space="preserve">ГУРАВ.АСУУДЛЫГ ЗОХИЦУУЛАХ ХУВИЛБАРУУД, ЭЕРЭГ, СӨРӨГ  ҮР ДАГАВАРТ ХИЙСЭН ХАРЬЦУУЛАЛТ </w:t>
      </w:r>
    </w:p>
    <w:p w:rsidR="00882D65" w:rsidRDefault="00000000">
      <w:pPr>
        <w:spacing w:line="259" w:lineRule="auto"/>
        <w:ind w:firstLine="0"/>
        <w:jc w:val="left"/>
      </w:pPr>
      <w:r>
        <w:t xml:space="preserve"> </w:t>
      </w:r>
    </w:p>
    <w:p w:rsidR="00882D65" w:rsidRDefault="00000000">
      <w:pPr>
        <w:ind w:left="-15" w:firstLine="0"/>
      </w:pPr>
      <w:r>
        <w:t xml:space="preserve">Асуудлуудыг шийдвэрлэх хувилбаруудыг тус бүрээр авч үзвэл: </w:t>
      </w:r>
    </w:p>
    <w:tbl>
      <w:tblPr>
        <w:tblStyle w:val="TableGrid"/>
        <w:tblW w:w="9749" w:type="dxa"/>
        <w:tblInd w:w="5" w:type="dxa"/>
        <w:tblCellMar>
          <w:top w:w="9" w:type="dxa"/>
          <w:left w:w="106" w:type="dxa"/>
          <w:bottom w:w="0" w:type="dxa"/>
          <w:right w:w="50" w:type="dxa"/>
        </w:tblCellMar>
        <w:tblLook w:val="04A0" w:firstRow="1" w:lastRow="0" w:firstColumn="1" w:lastColumn="0" w:noHBand="0" w:noVBand="1"/>
      </w:tblPr>
      <w:tblGrid>
        <w:gridCol w:w="3086"/>
        <w:gridCol w:w="5103"/>
        <w:gridCol w:w="1560"/>
      </w:tblGrid>
      <w:tr w:rsidR="00882D65">
        <w:trPr>
          <w:trHeight w:val="701"/>
        </w:trPr>
        <w:tc>
          <w:tcPr>
            <w:tcW w:w="3086"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left="5" w:firstLine="0"/>
              <w:jc w:val="left"/>
            </w:pPr>
            <w:r>
              <w:rPr>
                <w:sz w:val="20"/>
              </w:rPr>
              <w:t xml:space="preserve"> </w:t>
            </w:r>
          </w:p>
          <w:p w:rsidR="00882D65" w:rsidRDefault="00000000">
            <w:pPr>
              <w:spacing w:line="259" w:lineRule="auto"/>
              <w:ind w:left="5" w:firstLine="0"/>
              <w:jc w:val="left"/>
            </w:pPr>
            <w:r>
              <w:rPr>
                <w:sz w:val="20"/>
              </w:rPr>
              <w:t xml:space="preserve">Зорилгод хүрэх байдал </w:t>
            </w:r>
          </w:p>
        </w:tc>
        <w:tc>
          <w:tcPr>
            <w:tcW w:w="5102"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3" w:firstLine="0"/>
              <w:jc w:val="center"/>
            </w:pPr>
            <w:r>
              <w:rPr>
                <w:sz w:val="20"/>
              </w:rPr>
              <w:t xml:space="preserve"> </w:t>
            </w:r>
          </w:p>
          <w:p w:rsidR="00882D65" w:rsidRDefault="00000000">
            <w:pPr>
              <w:spacing w:line="259" w:lineRule="auto"/>
              <w:ind w:right="59" w:firstLine="0"/>
              <w:jc w:val="center"/>
            </w:pPr>
            <w:r>
              <w:rPr>
                <w:sz w:val="20"/>
              </w:rPr>
              <w:t xml:space="preserve">Зардал, үр өгөөжийн харьцаа </w:t>
            </w:r>
          </w:p>
        </w:tc>
        <w:tc>
          <w:tcPr>
            <w:tcW w:w="1560"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firstLine="0"/>
              <w:jc w:val="left"/>
            </w:pPr>
            <w:r>
              <w:rPr>
                <w:sz w:val="20"/>
              </w:rPr>
              <w:t xml:space="preserve"> </w:t>
            </w:r>
          </w:p>
          <w:p w:rsidR="00882D65" w:rsidRDefault="00000000">
            <w:pPr>
              <w:spacing w:line="259" w:lineRule="auto"/>
              <w:ind w:right="60" w:firstLine="0"/>
              <w:jc w:val="center"/>
            </w:pPr>
            <w:r>
              <w:rPr>
                <w:sz w:val="20"/>
              </w:rPr>
              <w:t xml:space="preserve">Үр дүн </w:t>
            </w:r>
          </w:p>
          <w:p w:rsidR="00882D65" w:rsidRDefault="00000000">
            <w:pPr>
              <w:spacing w:line="259" w:lineRule="auto"/>
              <w:ind w:firstLine="0"/>
              <w:jc w:val="left"/>
            </w:pPr>
            <w:r>
              <w:rPr>
                <w:sz w:val="20"/>
              </w:rPr>
              <w:t xml:space="preserve"> </w:t>
            </w:r>
          </w:p>
        </w:tc>
      </w:tr>
      <w:tr w:rsidR="00882D65">
        <w:trPr>
          <w:trHeight w:val="701"/>
        </w:trPr>
        <w:tc>
          <w:tcPr>
            <w:tcW w:w="3086"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left="5" w:firstLine="0"/>
              <w:jc w:val="left"/>
            </w:pPr>
            <w:r>
              <w:rPr>
                <w:sz w:val="20"/>
              </w:rPr>
              <w:t xml:space="preserve"> </w:t>
            </w:r>
          </w:p>
          <w:p w:rsidR="00882D65" w:rsidRDefault="00000000">
            <w:pPr>
              <w:spacing w:line="259" w:lineRule="auto"/>
              <w:ind w:left="5" w:firstLine="0"/>
              <w:jc w:val="left"/>
            </w:pPr>
            <w:r>
              <w:rPr>
                <w:sz w:val="20"/>
              </w:rPr>
              <w:t xml:space="preserve">“Тэг” хувилбар </w:t>
            </w:r>
          </w:p>
        </w:tc>
        <w:tc>
          <w:tcPr>
            <w:tcW w:w="5102"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firstLine="0"/>
              <w:jc w:val="left"/>
            </w:pPr>
            <w:r>
              <w:rPr>
                <w:sz w:val="20"/>
              </w:rPr>
              <w:t xml:space="preserve"> </w:t>
            </w:r>
          </w:p>
          <w:p w:rsidR="00882D65" w:rsidRDefault="00000000">
            <w:pPr>
              <w:spacing w:line="259" w:lineRule="auto"/>
              <w:ind w:firstLine="0"/>
              <w:jc w:val="left"/>
            </w:pPr>
            <w:r>
              <w:rPr>
                <w:sz w:val="20"/>
              </w:rPr>
              <w:t xml:space="preserve">Асуудал шийдвэрлэгдэхгүй </w:t>
            </w:r>
          </w:p>
        </w:tc>
        <w:tc>
          <w:tcPr>
            <w:tcW w:w="1560"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4" w:firstLine="0"/>
              <w:jc w:val="left"/>
            </w:pPr>
            <w:r>
              <w:rPr>
                <w:sz w:val="20"/>
              </w:rPr>
              <w:t xml:space="preserve">зорилгод хүрэх боломжгүй </w:t>
            </w:r>
          </w:p>
        </w:tc>
      </w:tr>
      <w:tr w:rsidR="00882D65">
        <w:trPr>
          <w:trHeight w:val="696"/>
        </w:trPr>
        <w:tc>
          <w:tcPr>
            <w:tcW w:w="3086"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left="5" w:right="55" w:firstLine="0"/>
            </w:pPr>
            <w:r>
              <w:rPr>
                <w:sz w:val="20"/>
              </w:rPr>
              <w:t xml:space="preserve">Хэвлэл мэдээлэл болон бусад арга хэрэгслээр дамжуулан олон нийтийг соён гэгээрүүлэх </w:t>
            </w:r>
          </w:p>
        </w:tc>
        <w:tc>
          <w:tcPr>
            <w:tcW w:w="5102"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58" w:firstLine="0"/>
            </w:pPr>
            <w:r>
              <w:rPr>
                <w:sz w:val="20"/>
              </w:rPr>
              <w:t xml:space="preserve">Асуудлыг шийдвэрлэхтэй холбоогүй тул зорилгод хүрэх боломжгүй. Зардал, үр өгөөж тооцох боломжгүй </w:t>
            </w:r>
          </w:p>
        </w:tc>
        <w:tc>
          <w:tcPr>
            <w:tcW w:w="1560"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4" w:firstLine="0"/>
              <w:jc w:val="left"/>
            </w:pPr>
            <w:r>
              <w:rPr>
                <w:sz w:val="20"/>
              </w:rPr>
              <w:t>зорилгод хүрэх боломжгүй</w:t>
            </w:r>
            <w:r>
              <w:rPr>
                <w:rFonts w:ascii="Times New Roman" w:eastAsia="Times New Roman" w:hAnsi="Times New Roman" w:cs="Times New Roman"/>
              </w:rPr>
              <w:t xml:space="preserve"> </w:t>
            </w:r>
          </w:p>
        </w:tc>
      </w:tr>
      <w:tr w:rsidR="00882D65">
        <w:trPr>
          <w:trHeight w:val="701"/>
        </w:trPr>
        <w:tc>
          <w:tcPr>
            <w:tcW w:w="3086"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left="5" w:firstLine="0"/>
              <w:jc w:val="left"/>
            </w:pPr>
            <w:r>
              <w:rPr>
                <w:sz w:val="20"/>
              </w:rPr>
              <w:t xml:space="preserve">Зах зээлийн механизмаар дамжуулан төрөөс зохицуулалт хийх </w:t>
            </w:r>
          </w:p>
        </w:tc>
        <w:tc>
          <w:tcPr>
            <w:tcW w:w="5102"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58" w:firstLine="0"/>
            </w:pPr>
            <w:r>
              <w:rPr>
                <w:sz w:val="20"/>
              </w:rPr>
              <w:t xml:space="preserve">Асуудлыг шийдвэрлэхтэй холбоогүй тул зорилгод хүрэх боломжгүй. Зардал, үр өгөөж тооцох боломжгүй </w:t>
            </w:r>
          </w:p>
        </w:tc>
        <w:tc>
          <w:tcPr>
            <w:tcW w:w="1560"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4" w:firstLine="0"/>
              <w:jc w:val="left"/>
            </w:pPr>
            <w:r>
              <w:rPr>
                <w:sz w:val="20"/>
              </w:rPr>
              <w:t>зорилгод хүрэх боломжгүй</w:t>
            </w:r>
            <w:r>
              <w:rPr>
                <w:rFonts w:ascii="Times New Roman" w:eastAsia="Times New Roman" w:hAnsi="Times New Roman" w:cs="Times New Roman"/>
              </w:rPr>
              <w:t xml:space="preserve"> </w:t>
            </w:r>
          </w:p>
        </w:tc>
      </w:tr>
      <w:tr w:rsidR="00882D65">
        <w:trPr>
          <w:trHeight w:val="701"/>
        </w:trPr>
        <w:tc>
          <w:tcPr>
            <w:tcW w:w="3086"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left="5" w:firstLine="0"/>
              <w:jc w:val="left"/>
            </w:pPr>
            <w:r>
              <w:rPr>
                <w:sz w:val="20"/>
              </w:rPr>
              <w:t xml:space="preserve">Төрөөс санхүүгийн </w:t>
            </w:r>
          </w:p>
          <w:p w:rsidR="00882D65" w:rsidRDefault="00000000">
            <w:pPr>
              <w:spacing w:line="259" w:lineRule="auto"/>
              <w:ind w:left="5" w:firstLine="0"/>
              <w:jc w:val="left"/>
            </w:pPr>
            <w:r>
              <w:rPr>
                <w:sz w:val="20"/>
              </w:rPr>
              <w:t xml:space="preserve">Интервенц хийх </w:t>
            </w:r>
          </w:p>
          <w:p w:rsidR="00882D65" w:rsidRDefault="00000000">
            <w:pPr>
              <w:spacing w:line="259" w:lineRule="auto"/>
              <w:ind w:left="5" w:firstLine="0"/>
              <w:jc w:val="left"/>
            </w:pPr>
            <w:r>
              <w:rPr>
                <w:sz w:val="20"/>
              </w:rPr>
              <w:t xml:space="preserve"> </w:t>
            </w:r>
          </w:p>
        </w:tc>
        <w:tc>
          <w:tcPr>
            <w:tcW w:w="5102"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58" w:firstLine="0"/>
            </w:pPr>
            <w:r>
              <w:rPr>
                <w:sz w:val="20"/>
              </w:rPr>
              <w:t xml:space="preserve">Асуудлыг шийдвэрлэхтэй холбоогүй тул зорилгод хүрэх боломжгүй. Зардал, үр өгөөж тооцох боломжгүй. </w:t>
            </w:r>
          </w:p>
        </w:tc>
        <w:tc>
          <w:tcPr>
            <w:tcW w:w="1560"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4" w:firstLine="0"/>
              <w:jc w:val="left"/>
            </w:pPr>
            <w:r>
              <w:rPr>
                <w:sz w:val="20"/>
              </w:rPr>
              <w:t>зорилгод хүрэх боломжгүй</w:t>
            </w:r>
            <w:r>
              <w:rPr>
                <w:rFonts w:ascii="Times New Roman" w:eastAsia="Times New Roman" w:hAnsi="Times New Roman" w:cs="Times New Roman"/>
              </w:rPr>
              <w:t xml:space="preserve"> </w:t>
            </w:r>
          </w:p>
        </w:tc>
      </w:tr>
      <w:tr w:rsidR="00882D65">
        <w:trPr>
          <w:trHeight w:val="701"/>
        </w:trPr>
        <w:tc>
          <w:tcPr>
            <w:tcW w:w="3086"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left="5" w:right="56" w:firstLine="0"/>
            </w:pPr>
            <w:r>
              <w:rPr>
                <w:sz w:val="20"/>
              </w:rPr>
              <w:t xml:space="preserve">Төрийн бус байгууллага, хувийн хэвшлээр тодорхой чиг үүрэг гүйцэтгүүлэх </w:t>
            </w:r>
          </w:p>
        </w:tc>
        <w:tc>
          <w:tcPr>
            <w:tcW w:w="5102"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58" w:firstLine="0"/>
            </w:pPr>
            <w:r>
              <w:rPr>
                <w:sz w:val="20"/>
              </w:rPr>
              <w:t xml:space="preserve">Асуудлыг шийдвэрлэхтэй холбоогүй тул зорилгод хүрэх боломжгүй. Зардал, үр өгөөж тооцох боломжгүй. </w:t>
            </w:r>
          </w:p>
        </w:tc>
        <w:tc>
          <w:tcPr>
            <w:tcW w:w="1560"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4" w:firstLine="0"/>
              <w:jc w:val="left"/>
            </w:pPr>
            <w:r>
              <w:rPr>
                <w:sz w:val="20"/>
              </w:rPr>
              <w:t>зорилгод хүрэх боломжгүй</w:t>
            </w:r>
            <w:r>
              <w:rPr>
                <w:rFonts w:ascii="Times New Roman" w:eastAsia="Times New Roman" w:hAnsi="Times New Roman" w:cs="Times New Roman"/>
              </w:rPr>
              <w:t xml:space="preserve"> </w:t>
            </w:r>
          </w:p>
        </w:tc>
      </w:tr>
      <w:tr w:rsidR="00882D65">
        <w:trPr>
          <w:trHeight w:val="701"/>
        </w:trPr>
        <w:tc>
          <w:tcPr>
            <w:tcW w:w="3086"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left="5" w:firstLine="0"/>
              <w:jc w:val="left"/>
            </w:pPr>
            <w:r>
              <w:rPr>
                <w:sz w:val="20"/>
              </w:rPr>
              <w:t xml:space="preserve">Захиргааны шийдвэр гаргах </w:t>
            </w:r>
          </w:p>
          <w:p w:rsidR="00882D65" w:rsidRDefault="00000000">
            <w:pPr>
              <w:spacing w:line="259" w:lineRule="auto"/>
              <w:ind w:left="725" w:firstLine="0"/>
              <w:jc w:val="left"/>
            </w:pPr>
            <w:r>
              <w:rPr>
                <w:sz w:val="20"/>
              </w:rPr>
              <w:t xml:space="preserve"> </w:t>
            </w:r>
          </w:p>
        </w:tc>
        <w:tc>
          <w:tcPr>
            <w:tcW w:w="5102"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58" w:firstLine="0"/>
            </w:pPr>
            <w:r>
              <w:rPr>
                <w:sz w:val="20"/>
              </w:rPr>
              <w:t xml:space="preserve">Үр дүнгүй. Холбогдох хуульд өөрчлөлт оруулах, хуулийг хүчингүй болгох байдлаар шийдвэрлэгдэх боломж  бүрдэнэ. </w:t>
            </w:r>
          </w:p>
        </w:tc>
        <w:tc>
          <w:tcPr>
            <w:tcW w:w="1560"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right="4" w:firstLine="0"/>
              <w:jc w:val="left"/>
            </w:pPr>
            <w:r>
              <w:rPr>
                <w:sz w:val="20"/>
              </w:rPr>
              <w:t xml:space="preserve">зорилгод хүрэх боломжгүй </w:t>
            </w:r>
          </w:p>
        </w:tc>
      </w:tr>
      <w:tr w:rsidR="00882D65">
        <w:trPr>
          <w:trHeight w:val="1387"/>
        </w:trPr>
        <w:tc>
          <w:tcPr>
            <w:tcW w:w="3086"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left="5" w:right="546" w:firstLine="0"/>
              <w:jc w:val="left"/>
            </w:pPr>
            <w:r>
              <w:rPr>
                <w:sz w:val="20"/>
              </w:rPr>
              <w:lastRenderedPageBreak/>
              <w:t xml:space="preserve">Хууль тогтоомжийн төсөл боловсруулах </w:t>
            </w:r>
          </w:p>
        </w:tc>
        <w:tc>
          <w:tcPr>
            <w:tcW w:w="5102" w:type="dxa"/>
            <w:tcBorders>
              <w:top w:val="single" w:sz="4" w:space="0" w:color="000000"/>
              <w:left w:val="single" w:sz="4" w:space="0" w:color="000000"/>
              <w:bottom w:val="single" w:sz="4" w:space="0" w:color="000000"/>
              <w:right w:val="single" w:sz="4" w:space="0" w:color="000000"/>
            </w:tcBorders>
          </w:tcPr>
          <w:p w:rsidR="00882D65" w:rsidRDefault="00000000">
            <w:pPr>
              <w:spacing w:line="239" w:lineRule="auto"/>
              <w:ind w:right="58" w:firstLine="0"/>
            </w:pPr>
            <w:r>
              <w:rPr>
                <w:sz w:val="20"/>
              </w:rPr>
              <w:t xml:space="preserve">Төрийн болон орон нутгийн өмчийн тухай хуулийг Иргэний хуульд нийцүүлэх замаар л асуудлыг шийдвэрлэх боломжтой.  </w:t>
            </w:r>
          </w:p>
          <w:p w:rsidR="00882D65" w:rsidRDefault="00000000">
            <w:pPr>
              <w:spacing w:line="259" w:lineRule="auto"/>
              <w:ind w:right="58" w:firstLine="0"/>
            </w:pPr>
            <w:r>
              <w:rPr>
                <w:sz w:val="20"/>
              </w:rPr>
              <w:t xml:space="preserve">Мөн 1991 оны хуулийг хүчингүй болгосноор л Засгийн газар бүрэн эрхт төлөөлөгч томилохыг бүрмөсөн зогсоох боломжтой. </w:t>
            </w:r>
          </w:p>
        </w:tc>
        <w:tc>
          <w:tcPr>
            <w:tcW w:w="1560" w:type="dxa"/>
            <w:tcBorders>
              <w:top w:val="single" w:sz="4" w:space="0" w:color="000000"/>
              <w:left w:val="single" w:sz="4" w:space="0" w:color="000000"/>
              <w:bottom w:val="single" w:sz="4" w:space="0" w:color="000000"/>
              <w:right w:val="single" w:sz="4" w:space="0" w:color="000000"/>
            </w:tcBorders>
          </w:tcPr>
          <w:p w:rsidR="00882D65" w:rsidRDefault="00000000">
            <w:pPr>
              <w:spacing w:line="259" w:lineRule="auto"/>
              <w:ind w:firstLine="0"/>
              <w:jc w:val="left"/>
            </w:pPr>
            <w:r>
              <w:rPr>
                <w:sz w:val="20"/>
              </w:rPr>
              <w:t xml:space="preserve"> </w:t>
            </w:r>
          </w:p>
          <w:p w:rsidR="00882D65" w:rsidRDefault="00000000">
            <w:pPr>
              <w:spacing w:line="259" w:lineRule="auto"/>
              <w:ind w:firstLine="0"/>
              <w:jc w:val="left"/>
            </w:pPr>
            <w:r>
              <w:rPr>
                <w:sz w:val="20"/>
              </w:rPr>
              <w:t xml:space="preserve">Үр дүнтэй </w:t>
            </w:r>
          </w:p>
          <w:p w:rsidR="00882D65" w:rsidRDefault="00000000">
            <w:pPr>
              <w:spacing w:line="259" w:lineRule="auto"/>
              <w:ind w:firstLine="0"/>
              <w:jc w:val="left"/>
            </w:pPr>
            <w:r>
              <w:rPr>
                <w:sz w:val="20"/>
              </w:rPr>
              <w:t xml:space="preserve"> </w:t>
            </w:r>
          </w:p>
        </w:tc>
      </w:tr>
    </w:tbl>
    <w:p w:rsidR="00882D65" w:rsidRDefault="00000000">
      <w:pPr>
        <w:spacing w:line="259" w:lineRule="auto"/>
        <w:ind w:firstLine="0"/>
        <w:jc w:val="left"/>
      </w:pPr>
      <w:r>
        <w:t xml:space="preserve"> </w:t>
      </w:r>
    </w:p>
    <w:p w:rsidR="00882D65" w:rsidRDefault="00000000">
      <w:pPr>
        <w:ind w:left="-15"/>
      </w:pPr>
      <w:r>
        <w:t xml:space="preserve">Дээрх хувилбаруудыг харьцуулан үзэхэд “тэг” хувилбар буюу ямар нэг арга хэмжээг авахгүй байх, одоо байгаа нөхцөл байдлыг хэвээр үлдээх нь төрийн болон орон нутгийн өмчийн хуулийн этгээдийг өөрчлөгдөхөд хүргэхгүй юм. </w:t>
      </w:r>
    </w:p>
    <w:p w:rsidR="00882D65" w:rsidRDefault="00000000">
      <w:pPr>
        <w:spacing w:line="259" w:lineRule="auto"/>
        <w:ind w:firstLine="0"/>
        <w:jc w:val="left"/>
      </w:pPr>
      <w:r>
        <w:t xml:space="preserve"> </w:t>
      </w:r>
    </w:p>
    <w:p w:rsidR="00882D65" w:rsidRDefault="00000000">
      <w:pPr>
        <w:ind w:left="-15"/>
      </w:pPr>
      <w:r>
        <w:t xml:space="preserve">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үүргийг гүйцэтгүүлэх зэрэг арга  хэмжээ буюу тухайлбал, одоогийн хүчин төгөлдөр дагаж мөрдөж буй хууль эрх зүйн баримт бичгийн хүрээнд тодорхой арга хэмжээ авч болох ч зорилгод хүрэх боломж хязгаарлагдмал хэвээр байхаар байна. </w:t>
      </w:r>
    </w:p>
    <w:p w:rsidR="00882D65" w:rsidRDefault="00000000">
      <w:pPr>
        <w:spacing w:line="259" w:lineRule="auto"/>
        <w:ind w:left="720" w:firstLine="0"/>
        <w:jc w:val="left"/>
      </w:pPr>
      <w:r>
        <w:t xml:space="preserve"> </w:t>
      </w:r>
    </w:p>
    <w:p w:rsidR="00882D65" w:rsidRDefault="00000000">
      <w:pPr>
        <w:ind w:left="-15"/>
      </w:pPr>
      <w:r>
        <w:t xml:space="preserve">Төрийн өмчит үйлдвэрийн газар, түүний төрлүүдийг хуулиар тодорхойлсон тул тус Төрийн болон орон нутгийн өмчийн тухай хуулийг Иргэний хуульд нийцүүлэх замаар л төрийн болон орон нутгийн өмчийн үйлдвэрийн газрууд хуулийн этгээдийн хэлбэрээ өөрчилж, өөрчлөн байгуулагдах ба 1991 оны “БНМАУ-ын Засгийн газарт эрх олгох тухай” хуулийг хуулиар хүчингүй болгосноор л Засгийн газар энэ хуулийг ашиглаж дахин бүрэн эрхт төлөөлөгч томилохыг бүрмөсөн зогсоох боломжтой. </w:t>
      </w:r>
    </w:p>
    <w:p w:rsidR="00882D65" w:rsidRDefault="00000000">
      <w:pPr>
        <w:spacing w:after="18" w:line="259" w:lineRule="auto"/>
        <w:ind w:left="720" w:firstLine="0"/>
        <w:jc w:val="left"/>
      </w:pPr>
      <w:r>
        <w:rPr>
          <w:sz w:val="20"/>
        </w:rPr>
        <w:t xml:space="preserve"> </w:t>
      </w:r>
    </w:p>
    <w:p w:rsidR="00882D65" w:rsidRDefault="00000000">
      <w:pPr>
        <w:ind w:left="-15"/>
      </w:pPr>
      <w:r>
        <w:t xml:space="preserve"> Иймд дээр дэвшүүлсэн асуудлыг хуулийн төсөл боловсруулах замаар шийдвэрлэх нь үр дүнтэй байна. </w:t>
      </w:r>
    </w:p>
    <w:p w:rsidR="00882D65" w:rsidRDefault="00000000">
      <w:pPr>
        <w:spacing w:line="259" w:lineRule="auto"/>
        <w:ind w:firstLine="0"/>
        <w:jc w:val="left"/>
      </w:pPr>
      <w:r>
        <w:t xml:space="preserve"> </w:t>
      </w:r>
    </w:p>
    <w:p w:rsidR="00882D65" w:rsidRDefault="00000000">
      <w:pPr>
        <w:pStyle w:val="Heading1"/>
        <w:ind w:right="8"/>
      </w:pPr>
      <w:r>
        <w:t xml:space="preserve">ДӨРӨВ.СОНГОСОН ХУВИЛБАРЫН ҮР НӨЛӨӨГ  ТАНДАН СУДАЛСАН БАЙДАЛ </w:t>
      </w:r>
    </w:p>
    <w:p w:rsidR="00882D65" w:rsidRDefault="00000000">
      <w:pPr>
        <w:spacing w:line="259" w:lineRule="auto"/>
        <w:ind w:left="58" w:firstLine="0"/>
        <w:jc w:val="center"/>
      </w:pPr>
      <w:r>
        <w:t xml:space="preserve"> </w:t>
      </w:r>
    </w:p>
    <w:p w:rsidR="00882D65" w:rsidRDefault="00000000">
      <w:pPr>
        <w:ind w:left="-15"/>
      </w:pPr>
      <w:r>
        <w:t xml:space="preserve">Хэдийгээр Засгийн газар Нийтийн өмчийн тухай хуулийн төсөл болон Төрийн болон орон нутгийн өмчит компанийн бүтээмж, ил тод байдал, засаглалыг сайжруулах тухай хуулийн төслийг боловсруулж, 2025 онд Улсын Их Хуралд өргөн мэдүүлсэн боловч тус хуулийн төслүүд одоогоор зөвхөн хуулийн төслүүдийг үзэл баримтлалын хүрээнд хэлэлцэхийг дэмжиж, тус хуулийг хэлэлцүүлэгт бэлтгэх Ажлын хэсэг байгуулах шатанд очсон байна. Эдгээр хуулийн төслүүд нь төрийн болон орон нутгийн өмчийн суурь хуулиуд бөгөөд онолын, хууль зүйн, практикийн чухал ач холбогдолтой тул олон удаагийн олон нийтийн болон мэргэжилтнүүдийн хэлэлцүүлэг, тооцоо, судалгаа, зөвшилцлийн дүнд батлагдах нь тодорхой юм. Иймд эдгээр хуулиуд хэдийгээр аль хэдийнэ өргөн мэдүүлэгдсэн боловч батлагдах, үйлчилж эхлэх хүртэл хугацаа шаардах нь ойлгомжтой байна. </w:t>
      </w:r>
    </w:p>
    <w:p w:rsidR="00882D65" w:rsidRDefault="00000000">
      <w:pPr>
        <w:spacing w:line="259" w:lineRule="auto"/>
        <w:ind w:left="720" w:firstLine="0"/>
        <w:jc w:val="left"/>
      </w:pPr>
      <w:r>
        <w:t xml:space="preserve"> </w:t>
      </w:r>
    </w:p>
    <w:p w:rsidR="00882D65" w:rsidRDefault="00000000">
      <w:pPr>
        <w:ind w:left="-15"/>
      </w:pPr>
      <w:r>
        <w:t xml:space="preserve">Харин энэ хооронд төрийн өмчит компаниуд өмчийн хэлбэрээ өөрчлөн зохион байгуулагдаж, засаглалын шинэчлэл хийж байх боломжтой байна. </w:t>
      </w:r>
    </w:p>
    <w:p w:rsidR="00882D65" w:rsidRDefault="00000000">
      <w:pPr>
        <w:spacing w:line="259" w:lineRule="auto"/>
        <w:ind w:firstLine="0"/>
        <w:jc w:val="left"/>
      </w:pPr>
      <w:r>
        <w:t xml:space="preserve"> </w:t>
      </w:r>
    </w:p>
    <w:p w:rsidR="00882D65" w:rsidRDefault="00000000">
      <w:pPr>
        <w:ind w:left="-15"/>
      </w:pPr>
      <w:r>
        <w:lastRenderedPageBreak/>
        <w:t xml:space="preserve">Хуулийн төсөлд тусгах зохицуулалтад хүний эрхийг хязгаарласан, сөрөг нөлөө үзүүлэх агуулга байхгүй болно. Мөн Монгол Улсын Үндсэн хууль болон Монгол Улсын нэгдэн орсон олон улсын гэрээнд нийцэх бөгөөд хүчин төгөлдөр мөрдөгдөж байгаа бусад хууль тогтоомжтой зөрчилдөхгүй болно. </w:t>
      </w:r>
    </w:p>
    <w:p w:rsidR="00882D65" w:rsidRDefault="00000000">
      <w:pPr>
        <w:spacing w:line="259" w:lineRule="auto"/>
        <w:ind w:left="3600" w:firstLine="0"/>
        <w:jc w:val="left"/>
      </w:pPr>
      <w:r>
        <w:t xml:space="preserve">  </w:t>
      </w:r>
    </w:p>
    <w:p w:rsidR="00882D65" w:rsidRDefault="00000000">
      <w:pPr>
        <w:pStyle w:val="Heading1"/>
        <w:ind w:right="8"/>
      </w:pPr>
      <w:r>
        <w:t xml:space="preserve">ТАВ.ЗӨВЛӨМЖ, ДҮГНЭЛТ </w:t>
      </w:r>
    </w:p>
    <w:p w:rsidR="00882D65" w:rsidRDefault="00000000">
      <w:pPr>
        <w:spacing w:line="259" w:lineRule="auto"/>
        <w:ind w:left="3600" w:firstLine="0"/>
        <w:jc w:val="left"/>
      </w:pPr>
      <w:r>
        <w:rPr>
          <w:rFonts w:ascii="Times New Roman" w:eastAsia="Times New Roman" w:hAnsi="Times New Roman" w:cs="Times New Roman"/>
          <w:b/>
        </w:rPr>
        <w:t xml:space="preserve"> </w:t>
      </w:r>
    </w:p>
    <w:p w:rsidR="00882D65" w:rsidRDefault="00000000">
      <w:pPr>
        <w:ind w:left="-15"/>
      </w:pPr>
      <w:r>
        <w:t xml:space="preserve">Хуулийн этгээдийн өмчийн хэлбэр бол тухайн байгууллагын нэрний нэг хэсэг болохоос гадна тус хуулийн этгээдийн өмчийн хэлбэр, засаглалын хэлбэр, зохион байгуулалт, удирдлагын арга, удирдах этгээдүүдийн эрх, үүрэг, тухайн хуулийн этгээд татан буугдах, дампуурахад авах арга хэмжээ, хувьцаа эзэмшигч, удирдлагаасаа тусдаа бие даасан өмч зэрэг олон шинж чанарыг тодорхой болгодог. Иймд хуулийн этгээдийн аль хэлбэрээр үйл ажиллагаагаа явуулахаа сонгох нь маш ач холбогдолтой шийдвэр юм. </w:t>
      </w:r>
    </w:p>
    <w:p w:rsidR="00882D65" w:rsidRDefault="00000000">
      <w:pPr>
        <w:spacing w:line="259" w:lineRule="auto"/>
        <w:ind w:left="720" w:firstLine="0"/>
        <w:jc w:val="left"/>
      </w:pPr>
      <w:r>
        <w:t xml:space="preserve"> </w:t>
      </w:r>
    </w:p>
    <w:p w:rsidR="00882D65" w:rsidRDefault="00000000">
      <w:pPr>
        <w:ind w:left="-15"/>
      </w:pPr>
      <w:r>
        <w:t xml:space="preserve">Гэтэл 1996 оны Төрийн болон орон нутгийн өмчийн тухай хуульд Иргэний хуульд байхгүй төрлийн хуулийн этгээд буюу төрийн өмчит үйлдвэрийн газар /үүнд, аж ахуйн тооцоот үйлдвэрийн газар, улсын төсөвт үйлдвэрийн газар/ гэсэн хуулийн этгээд байгуулахаар зааж байгуулсан нь аль төрлийн хуулийн этгээд болох нь ойлгомжгүй нөхцөл байдал үүсгэсэн.  </w:t>
      </w:r>
    </w:p>
    <w:p w:rsidR="00882D65" w:rsidRDefault="00000000">
      <w:pPr>
        <w:spacing w:line="259" w:lineRule="auto"/>
        <w:ind w:left="720" w:firstLine="0"/>
        <w:jc w:val="left"/>
      </w:pPr>
      <w:r>
        <w:t xml:space="preserve"> </w:t>
      </w:r>
    </w:p>
    <w:p w:rsidR="00882D65" w:rsidRDefault="00000000">
      <w:pPr>
        <w:ind w:left="-15"/>
      </w:pPr>
      <w:r>
        <w:t xml:space="preserve">Иймд хуулийн төсөл боловсруулж дараах арга хэмжээг авах шаардлагатай гэж үзэж байна. Үүнд:    </w:t>
      </w:r>
    </w:p>
    <w:p w:rsidR="00882D65" w:rsidRDefault="00000000">
      <w:pPr>
        <w:spacing w:line="259" w:lineRule="auto"/>
        <w:ind w:left="720" w:firstLine="0"/>
        <w:jc w:val="left"/>
      </w:pPr>
      <w:r>
        <w:t xml:space="preserve"> </w:t>
      </w:r>
    </w:p>
    <w:p w:rsidR="00882D65" w:rsidRDefault="00000000">
      <w:pPr>
        <w:ind w:left="-15"/>
      </w:pPr>
      <w:r>
        <w:t xml:space="preserve">1/ Төрийн болон орон нутгийн өмчийн тухай хуульд өөрчлөлт оруулж төрийн өмчит үйлдвэрийн газрыг компанийн хэлбэрээр үйл ажиллагаа явуулдаг болгох; 2/дээрх зохицуулалтыг хэрэгжүүлэх хугацааг зааж, тэрхүү хугацааны дотор өөрчлөн байгуулагдахыг шахаж, хуулийн хэрэгжилтийг хангуулахаар дагаж мөрдөх журмын тухай хуулийн төсөл боловсруулах;. </w:t>
      </w:r>
    </w:p>
    <w:p w:rsidR="00882D65" w:rsidRDefault="00000000">
      <w:pPr>
        <w:spacing w:line="259" w:lineRule="auto"/>
        <w:ind w:left="720" w:firstLine="0"/>
        <w:jc w:val="left"/>
      </w:pPr>
      <w:r>
        <w:t xml:space="preserve"> </w:t>
      </w:r>
    </w:p>
    <w:p w:rsidR="00882D65" w:rsidRDefault="00000000">
      <w:pPr>
        <w:ind w:left="-15"/>
      </w:pPr>
      <w:r>
        <w:t xml:space="preserve">3/”Хууль хүчингүй болгох тухай” хуулийн төсөл боловсруулж, 1991 оны 01 дүгээр сарын 04-ний өдөр баталсан “БНМАУ-ын Засгийн газарт эрх олгох тухай” хуулийг хүчингүй болгох. </w:t>
      </w:r>
    </w:p>
    <w:p w:rsidR="00882D65" w:rsidRDefault="00000000">
      <w:pPr>
        <w:spacing w:line="259" w:lineRule="auto"/>
        <w:ind w:left="720" w:firstLine="0"/>
        <w:jc w:val="left"/>
      </w:pPr>
      <w:r>
        <w:t xml:space="preserve"> </w:t>
      </w:r>
    </w:p>
    <w:p w:rsidR="00882D65" w:rsidRDefault="00000000">
      <w:pPr>
        <w:spacing w:line="259" w:lineRule="auto"/>
        <w:ind w:left="720" w:firstLine="0"/>
        <w:jc w:val="left"/>
      </w:pPr>
      <w:r>
        <w:t xml:space="preserve"> </w:t>
      </w:r>
    </w:p>
    <w:p w:rsidR="00882D65" w:rsidRDefault="00000000">
      <w:pPr>
        <w:spacing w:line="259" w:lineRule="auto"/>
        <w:ind w:firstLine="0"/>
        <w:jc w:val="left"/>
      </w:pPr>
      <w:r>
        <w:t xml:space="preserve"> </w:t>
      </w:r>
    </w:p>
    <w:p w:rsidR="00882D65" w:rsidRDefault="00000000">
      <w:pPr>
        <w:spacing w:line="259" w:lineRule="auto"/>
        <w:ind w:right="8" w:firstLine="0"/>
        <w:jc w:val="center"/>
      </w:pPr>
      <w:r>
        <w:t xml:space="preserve">---o0o--- </w:t>
      </w:r>
    </w:p>
    <w:p w:rsidR="00882D65" w:rsidRDefault="00000000">
      <w:pPr>
        <w:spacing w:line="259" w:lineRule="auto"/>
        <w:ind w:left="720" w:firstLine="0"/>
        <w:jc w:val="left"/>
      </w:pPr>
      <w:r>
        <w:t xml:space="preserve"> </w:t>
      </w:r>
    </w:p>
    <w:p w:rsidR="00882D65" w:rsidRDefault="00000000">
      <w:pPr>
        <w:spacing w:line="259" w:lineRule="auto"/>
        <w:ind w:left="720" w:firstLine="0"/>
        <w:jc w:val="left"/>
      </w:pPr>
      <w:r>
        <w:t xml:space="preserve"> </w:t>
      </w:r>
    </w:p>
    <w:p w:rsidR="00882D65" w:rsidRDefault="00000000">
      <w:pPr>
        <w:spacing w:line="259" w:lineRule="auto"/>
        <w:ind w:left="720" w:firstLine="0"/>
        <w:jc w:val="left"/>
      </w:pPr>
      <w:r>
        <w:t xml:space="preserve"> </w:t>
      </w:r>
    </w:p>
    <w:p w:rsidR="00882D65" w:rsidRDefault="00000000">
      <w:pPr>
        <w:spacing w:line="259" w:lineRule="auto"/>
        <w:ind w:left="720" w:firstLine="0"/>
        <w:jc w:val="left"/>
      </w:pPr>
      <w:r>
        <w:t xml:space="preserve"> </w:t>
      </w:r>
    </w:p>
    <w:p w:rsidR="00882D65" w:rsidRDefault="00000000">
      <w:pPr>
        <w:spacing w:line="259" w:lineRule="auto"/>
        <w:ind w:left="720" w:firstLine="0"/>
        <w:jc w:val="left"/>
      </w:pPr>
      <w:r>
        <w:t xml:space="preserve"> </w:t>
      </w:r>
    </w:p>
    <w:p w:rsidR="00882D65" w:rsidRPr="001363BF" w:rsidRDefault="00000000">
      <w:pPr>
        <w:spacing w:line="259" w:lineRule="auto"/>
        <w:ind w:left="720" w:firstLine="0"/>
        <w:jc w:val="left"/>
        <w:rPr>
          <w:lang w:val="en-US"/>
        </w:rPr>
      </w:pPr>
      <w:r>
        <w:t xml:space="preserve"> </w:t>
      </w:r>
    </w:p>
    <w:sectPr w:rsidR="00882D65" w:rsidRPr="001363BF">
      <w:footerReference w:type="even" r:id="rId7"/>
      <w:footerReference w:type="default" r:id="rId8"/>
      <w:footerReference w:type="first" r:id="rId9"/>
      <w:footnotePr>
        <w:numRestart w:val="eachPage"/>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5A1" w:rsidRDefault="003155A1">
      <w:pPr>
        <w:spacing w:line="240" w:lineRule="auto"/>
      </w:pPr>
      <w:r>
        <w:separator/>
      </w:r>
    </w:p>
  </w:endnote>
  <w:endnote w:type="continuationSeparator" w:id="0">
    <w:p w:rsidR="003155A1" w:rsidRDefault="00315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65" w:rsidRDefault="00882D65">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65" w:rsidRDefault="00882D65">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D65" w:rsidRDefault="00882D65">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5A1" w:rsidRDefault="003155A1">
      <w:pPr>
        <w:spacing w:line="251" w:lineRule="auto"/>
        <w:ind w:firstLine="0"/>
        <w:jc w:val="left"/>
      </w:pPr>
      <w:r>
        <w:separator/>
      </w:r>
    </w:p>
  </w:footnote>
  <w:footnote w:type="continuationSeparator" w:id="0">
    <w:p w:rsidR="003155A1" w:rsidRDefault="003155A1">
      <w:pPr>
        <w:spacing w:line="251" w:lineRule="auto"/>
        <w:ind w:firstLine="0"/>
        <w:jc w:val="left"/>
      </w:pPr>
      <w:r>
        <w:continuationSeparator/>
      </w:r>
    </w:p>
  </w:footnote>
  <w:footnote w:id="1">
    <w:p w:rsidR="00882D65" w:rsidRDefault="00000000">
      <w:pPr>
        <w:pStyle w:val="footnotedescription"/>
      </w:pPr>
      <w:r>
        <w:rPr>
          <w:rStyle w:val="footnotemark"/>
        </w:rPr>
        <w:footnoteRef/>
      </w:r>
      <w:r>
        <w:t xml:space="preserve"> Төрийн болон орон нутгийн өмчит компанийн бүтээмж, ил тод байдал, засаглалыг сайжруулах тухай хуулийн төслийн үзэл баримтлал. Засгийн газрын боловсруулж 2025 оны 01 дүгээр сарын 09-ний өдөр өргөн мэдүүлсэн.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A1B80"/>
    <w:multiLevelType w:val="hybridMultilevel"/>
    <w:tmpl w:val="4BD82BFE"/>
    <w:lvl w:ilvl="0" w:tplc="221E2682">
      <w:start w:val="1"/>
      <w:numFmt w:val="bullet"/>
      <w:lvlText w:val="-"/>
      <w:lvlJc w:val="left"/>
      <w:pPr>
        <w:ind w:left="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A36A95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7656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4C79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F61D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20C57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1A57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7299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4C39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23498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D65"/>
    <w:rsid w:val="001363BF"/>
    <w:rsid w:val="003155A1"/>
    <w:rsid w:val="003C1DAD"/>
    <w:rsid w:val="00882D6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40E02FD"/>
  <w15:docId w15:val="{909A173D-4E8D-674D-8A73-ECF8F56F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firstLine="7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1" w:line="249" w:lineRule="auto"/>
      <w:ind w:left="10" w:hanging="10"/>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customStyle="1" w:styleId="footnotedescription">
    <w:name w:val="footnote description"/>
    <w:next w:val="Normal"/>
    <w:link w:val="footnotedescriptionChar"/>
    <w:hidden/>
    <w:pPr>
      <w:spacing w:after="0" w:line="251"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2343</Words>
  <Characters>13357</Characters>
  <Application>Microsoft Office Word</Application>
  <DocSecurity>0</DocSecurity>
  <Lines>111</Lines>
  <Paragraphs>31</Paragraphs>
  <ScaleCrop>false</ScaleCrop>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cp:lastModifiedBy>Sainzorig</cp:lastModifiedBy>
  <cp:revision>2</cp:revision>
  <dcterms:created xsi:type="dcterms:W3CDTF">2026-04-13T08:29:00Z</dcterms:created>
  <dcterms:modified xsi:type="dcterms:W3CDTF">2026-04-13T08:29:00Z</dcterms:modified>
</cp:coreProperties>
</file>