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7548" w14:textId="77777777" w:rsidR="00154791" w:rsidRDefault="00154791" w:rsidP="00154791">
      <w:pPr>
        <w:pStyle w:val="ListParagraph"/>
        <w:ind w:left="0" w:firstLine="567"/>
        <w:jc w:val="both"/>
        <w:rPr>
          <w:rFonts w:ascii="Arial" w:hAnsi="Arial" w:cs="Arial"/>
          <w:sz w:val="24"/>
          <w:szCs w:val="24"/>
          <w:lang w:val="mn-MN"/>
        </w:rPr>
      </w:pPr>
    </w:p>
    <w:p w14:paraId="4DEA1AF7" w14:textId="554C12DC" w:rsidR="00102714" w:rsidRDefault="007D2186" w:rsidP="00102714">
      <w:pPr>
        <w:pStyle w:val="ListParagraph"/>
        <w:spacing w:line="360" w:lineRule="auto"/>
        <w:ind w:left="0"/>
        <w:jc w:val="both"/>
        <w:rPr>
          <w:rFonts w:ascii="Arial" w:hAnsi="Arial" w:cs="Arial"/>
          <w:b/>
          <w:caps/>
          <w:sz w:val="24"/>
          <w:szCs w:val="24"/>
          <w:lang w:val="mn-MN"/>
        </w:rPr>
      </w:pPr>
      <w:r>
        <w:rPr>
          <w:rFonts w:ascii="Arial" w:hAnsi="Arial" w:cs="Arial"/>
          <w:b/>
          <w:caps/>
          <w:sz w:val="24"/>
          <w:szCs w:val="24"/>
          <w:lang w:val="mn-MN"/>
        </w:rPr>
        <w:t>батлав.</w:t>
      </w:r>
    </w:p>
    <w:p w14:paraId="790CC329" w14:textId="768FE74E" w:rsidR="007D2186" w:rsidRDefault="006543D9" w:rsidP="00102714">
      <w:pPr>
        <w:pStyle w:val="ListParagraph"/>
        <w:tabs>
          <w:tab w:val="left" w:pos="6179"/>
        </w:tabs>
        <w:spacing w:before="240" w:line="360" w:lineRule="auto"/>
        <w:ind w:left="0"/>
        <w:jc w:val="both"/>
        <w:rPr>
          <w:rFonts w:ascii="Arial" w:hAnsi="Arial" w:cs="Arial"/>
          <w:b/>
          <w:caps/>
          <w:sz w:val="24"/>
          <w:szCs w:val="24"/>
          <w:lang w:val="mn-MN"/>
        </w:rPr>
      </w:pPr>
      <w:r>
        <w:rPr>
          <w:rFonts w:ascii="Arial" w:hAnsi="Arial" w:cs="Arial"/>
          <w:b/>
          <w:caps/>
          <w:sz w:val="24"/>
          <w:szCs w:val="24"/>
          <w:lang w:val="mn-MN"/>
        </w:rPr>
        <w:t xml:space="preserve">Монгол </w:t>
      </w:r>
      <w:r w:rsidR="007D2186">
        <w:rPr>
          <w:rFonts w:ascii="Arial" w:hAnsi="Arial" w:cs="Arial"/>
          <w:b/>
          <w:caps/>
          <w:sz w:val="24"/>
          <w:szCs w:val="24"/>
          <w:lang w:val="mn-MN"/>
        </w:rPr>
        <w:t>улсын их хурлын гишүүн</w:t>
      </w:r>
      <w:r w:rsidR="007D2186">
        <w:rPr>
          <w:rFonts w:ascii="Arial" w:hAnsi="Arial" w:cs="Arial"/>
          <w:b/>
          <w:caps/>
          <w:sz w:val="24"/>
          <w:szCs w:val="24"/>
          <w:lang w:val="mn-MN"/>
        </w:rPr>
        <w:tab/>
        <w:t xml:space="preserve"> </w:t>
      </w:r>
      <w:r w:rsidR="0017334E">
        <w:rPr>
          <w:rFonts w:ascii="Arial" w:hAnsi="Arial" w:cs="Arial"/>
          <w:b/>
          <w:caps/>
          <w:sz w:val="24"/>
          <w:szCs w:val="24"/>
          <w:lang w:val="mn-MN"/>
        </w:rPr>
        <w:tab/>
      </w:r>
      <w:r w:rsidR="0017334E">
        <w:rPr>
          <w:rFonts w:ascii="Arial" w:hAnsi="Arial" w:cs="Arial"/>
          <w:b/>
          <w:caps/>
          <w:sz w:val="24"/>
          <w:szCs w:val="24"/>
          <w:lang w:val="mn-MN"/>
        </w:rPr>
        <w:tab/>
      </w:r>
      <w:r w:rsidR="007D2186">
        <w:rPr>
          <w:rFonts w:ascii="Arial" w:hAnsi="Arial" w:cs="Arial"/>
          <w:b/>
          <w:caps/>
          <w:sz w:val="24"/>
          <w:szCs w:val="24"/>
          <w:lang w:val="mn-MN"/>
        </w:rPr>
        <w:t>Д.Бум</w:t>
      </w:r>
      <w:r w:rsidR="0017334E">
        <w:rPr>
          <w:rFonts w:ascii="Arial" w:hAnsi="Arial" w:cs="Arial"/>
          <w:b/>
          <w:caps/>
          <w:sz w:val="24"/>
          <w:szCs w:val="24"/>
          <w:lang w:val="mn-MN"/>
        </w:rPr>
        <w:t>-</w:t>
      </w:r>
      <w:r w:rsidR="007D2186">
        <w:rPr>
          <w:rFonts w:ascii="Arial" w:hAnsi="Arial" w:cs="Arial"/>
          <w:b/>
          <w:caps/>
          <w:sz w:val="24"/>
          <w:szCs w:val="24"/>
          <w:lang w:val="mn-MN"/>
        </w:rPr>
        <w:t>очир</w:t>
      </w:r>
    </w:p>
    <w:p w14:paraId="79A7EFF5" w14:textId="77777777" w:rsidR="007D2186" w:rsidRDefault="007D2186" w:rsidP="007D2186">
      <w:pPr>
        <w:pStyle w:val="ListParagraph"/>
        <w:ind w:left="0"/>
        <w:jc w:val="center"/>
        <w:rPr>
          <w:rFonts w:ascii="Arial" w:hAnsi="Arial" w:cs="Arial"/>
          <w:caps/>
          <w:sz w:val="24"/>
          <w:szCs w:val="24"/>
          <w:lang w:val="mn-MN"/>
        </w:rPr>
      </w:pPr>
    </w:p>
    <w:p w14:paraId="3AAD71C8" w14:textId="10B41AFC" w:rsidR="007D2186" w:rsidRDefault="00A66642" w:rsidP="00A66642">
      <w:pPr>
        <w:pStyle w:val="ListParagraph"/>
        <w:ind w:left="0"/>
        <w:jc w:val="right"/>
        <w:rPr>
          <w:rFonts w:ascii="Arial" w:hAnsi="Arial" w:cs="Arial"/>
          <w:sz w:val="24"/>
          <w:szCs w:val="24"/>
          <w:lang w:val="mn-MN"/>
        </w:rPr>
      </w:pPr>
      <w:r>
        <w:rPr>
          <w:rFonts w:ascii="Arial" w:hAnsi="Arial" w:cs="Arial"/>
          <w:sz w:val="24"/>
          <w:szCs w:val="24"/>
          <w:lang w:val="mn-MN"/>
        </w:rPr>
        <w:t xml:space="preserve">2025 оны </w:t>
      </w:r>
      <w:r w:rsidR="0019544B">
        <w:rPr>
          <w:rFonts w:ascii="Arial" w:hAnsi="Arial" w:cs="Arial"/>
          <w:sz w:val="24"/>
          <w:szCs w:val="24"/>
        </w:rPr>
        <w:t xml:space="preserve">12 </w:t>
      </w:r>
      <w:r>
        <w:rPr>
          <w:rFonts w:ascii="Arial" w:hAnsi="Arial" w:cs="Arial"/>
          <w:sz w:val="24"/>
          <w:szCs w:val="24"/>
          <w:lang w:val="mn-MN"/>
        </w:rPr>
        <w:t xml:space="preserve">сарын </w:t>
      </w:r>
      <w:r w:rsidR="00AC0AD0">
        <w:rPr>
          <w:rFonts w:ascii="Arial" w:hAnsi="Arial" w:cs="Arial"/>
          <w:sz w:val="24"/>
          <w:szCs w:val="24"/>
        </w:rPr>
        <w:t>01-</w:t>
      </w:r>
      <w:r w:rsidR="00AC0AD0">
        <w:rPr>
          <w:rFonts w:ascii="Arial" w:hAnsi="Arial" w:cs="Arial"/>
          <w:sz w:val="24"/>
          <w:szCs w:val="24"/>
          <w:lang w:val="mn-MN"/>
        </w:rPr>
        <w:t xml:space="preserve">ны </w:t>
      </w:r>
      <w:r>
        <w:rPr>
          <w:rFonts w:ascii="Arial" w:hAnsi="Arial" w:cs="Arial"/>
          <w:sz w:val="24"/>
          <w:szCs w:val="24"/>
          <w:lang w:val="mn-MN"/>
        </w:rPr>
        <w:t>өдөр</w:t>
      </w:r>
    </w:p>
    <w:p w14:paraId="230D8F22" w14:textId="77777777" w:rsidR="00A66642" w:rsidRPr="00A66642" w:rsidRDefault="00A66642" w:rsidP="00A66642">
      <w:pPr>
        <w:pStyle w:val="ListParagraph"/>
        <w:ind w:left="0"/>
        <w:jc w:val="right"/>
        <w:rPr>
          <w:rFonts w:ascii="Arial" w:hAnsi="Arial" w:cs="Arial"/>
          <w:caps/>
          <w:sz w:val="24"/>
          <w:szCs w:val="24"/>
        </w:rPr>
      </w:pPr>
    </w:p>
    <w:p w14:paraId="40023900" w14:textId="13C9D9BF" w:rsidR="002032E3" w:rsidRPr="006346E9" w:rsidRDefault="002032E3" w:rsidP="006346E9">
      <w:pPr>
        <w:pStyle w:val="ListParagraph"/>
        <w:ind w:left="0"/>
        <w:jc w:val="center"/>
        <w:rPr>
          <w:rFonts w:ascii="Arial" w:hAnsi="Arial" w:cs="Arial"/>
          <w:b/>
          <w:caps/>
          <w:sz w:val="24"/>
          <w:szCs w:val="24"/>
          <w:lang w:val="mn-MN"/>
        </w:rPr>
      </w:pPr>
      <w:r w:rsidRPr="00154791">
        <w:rPr>
          <w:rFonts w:ascii="Arial" w:hAnsi="Arial" w:cs="Arial"/>
          <w:b/>
          <w:caps/>
          <w:sz w:val="24"/>
          <w:szCs w:val="24"/>
          <w:lang w:val="mn-MN"/>
        </w:rPr>
        <w:t>Аймаг</w:t>
      </w:r>
      <w:r w:rsidRPr="00154791">
        <w:rPr>
          <w:rFonts w:ascii="Arial" w:hAnsi="Arial" w:cs="Arial"/>
          <w:b/>
          <w:caps/>
          <w:sz w:val="24"/>
          <w:szCs w:val="24"/>
        </w:rPr>
        <w:t>,</w:t>
      </w:r>
      <w:r w:rsidRPr="00154791">
        <w:rPr>
          <w:rFonts w:ascii="Arial" w:hAnsi="Arial" w:cs="Arial"/>
          <w:b/>
          <w:caps/>
          <w:sz w:val="24"/>
          <w:szCs w:val="24"/>
          <w:lang w:val="mn-MN"/>
        </w:rPr>
        <w:t xml:space="preserve"> нийслэл</w:t>
      </w:r>
      <w:r w:rsidRPr="00154791">
        <w:rPr>
          <w:rFonts w:ascii="Arial" w:hAnsi="Arial" w:cs="Arial"/>
          <w:b/>
          <w:caps/>
          <w:sz w:val="24"/>
          <w:szCs w:val="24"/>
        </w:rPr>
        <w:t>,</w:t>
      </w:r>
      <w:r w:rsidRPr="00154791">
        <w:rPr>
          <w:rFonts w:ascii="Arial" w:hAnsi="Arial" w:cs="Arial"/>
          <w:b/>
          <w:caps/>
          <w:sz w:val="24"/>
          <w:szCs w:val="24"/>
          <w:lang w:val="mn-MN"/>
        </w:rPr>
        <w:t xml:space="preserve"> сум</w:t>
      </w:r>
      <w:r w:rsidRPr="00154791">
        <w:rPr>
          <w:rFonts w:ascii="Arial" w:hAnsi="Arial" w:cs="Arial"/>
          <w:b/>
          <w:caps/>
          <w:sz w:val="24"/>
          <w:szCs w:val="24"/>
        </w:rPr>
        <w:t>,</w:t>
      </w:r>
      <w:r w:rsidRPr="00154791">
        <w:rPr>
          <w:rFonts w:ascii="Arial" w:hAnsi="Arial" w:cs="Arial"/>
          <w:b/>
          <w:caps/>
          <w:sz w:val="24"/>
          <w:szCs w:val="24"/>
          <w:lang w:val="mn-MN"/>
        </w:rPr>
        <w:t xml:space="preserve"> дүүргийн Иргэдийн төлөөлөгчдийн хурлын сонгуулийн тухай хуульд өөрчлөлт оруулах тухай</w:t>
      </w:r>
      <w:r w:rsidR="0012108A">
        <w:rPr>
          <w:rFonts w:ascii="Arial" w:hAnsi="Arial" w:cs="Arial"/>
          <w:b/>
          <w:caps/>
          <w:sz w:val="24"/>
          <w:szCs w:val="24"/>
          <w:lang w:val="mn-MN"/>
        </w:rPr>
        <w:t xml:space="preserve"> хуулийн төслийн </w:t>
      </w:r>
      <w:r w:rsidR="007D2186">
        <w:rPr>
          <w:rFonts w:ascii="Arial" w:hAnsi="Arial" w:cs="Arial"/>
          <w:b/>
          <w:caps/>
          <w:sz w:val="24"/>
          <w:szCs w:val="24"/>
          <w:lang w:val="mn-MN"/>
        </w:rPr>
        <w:t>үзэл баримтлал</w:t>
      </w:r>
    </w:p>
    <w:p w14:paraId="30519E6D" w14:textId="77777777" w:rsidR="00AF656B" w:rsidRPr="002032E3" w:rsidRDefault="00AF656B" w:rsidP="00727E18">
      <w:pPr>
        <w:pStyle w:val="ListParagraph"/>
        <w:ind w:left="0" w:firstLine="567"/>
        <w:jc w:val="both"/>
        <w:rPr>
          <w:rFonts w:ascii="Arial" w:hAnsi="Arial" w:cs="Arial"/>
          <w:sz w:val="24"/>
          <w:szCs w:val="24"/>
          <w:lang w:val="mn-MN"/>
        </w:rPr>
      </w:pPr>
    </w:p>
    <w:p w14:paraId="463784E1" w14:textId="77777777" w:rsidR="00E14BE3" w:rsidRPr="002F64C6" w:rsidRDefault="007D2186" w:rsidP="00727E18">
      <w:pPr>
        <w:pStyle w:val="ListParagraph"/>
        <w:ind w:left="0" w:firstLine="567"/>
        <w:jc w:val="both"/>
        <w:rPr>
          <w:rFonts w:ascii="Arial" w:hAnsi="Arial" w:cs="Arial"/>
          <w:b/>
          <w:sz w:val="24"/>
          <w:szCs w:val="24"/>
          <w:lang w:val="mn-MN"/>
        </w:rPr>
      </w:pPr>
      <w:r w:rsidRPr="002F64C6">
        <w:rPr>
          <w:rFonts w:ascii="Arial" w:hAnsi="Arial" w:cs="Arial"/>
          <w:b/>
          <w:sz w:val="24"/>
          <w:szCs w:val="24"/>
          <w:lang w:val="mn-MN"/>
        </w:rPr>
        <w:t>Нэг. Хуулийн төсөл боловсруулах үндэслэл</w:t>
      </w:r>
      <w:r w:rsidRPr="002F64C6">
        <w:rPr>
          <w:rFonts w:ascii="Arial" w:hAnsi="Arial" w:cs="Arial"/>
          <w:b/>
          <w:sz w:val="24"/>
          <w:szCs w:val="24"/>
        </w:rPr>
        <w:t>,</w:t>
      </w:r>
      <w:r w:rsidRPr="002F64C6">
        <w:rPr>
          <w:rFonts w:ascii="Arial" w:hAnsi="Arial" w:cs="Arial"/>
          <w:b/>
          <w:sz w:val="24"/>
          <w:szCs w:val="24"/>
          <w:lang w:val="mn-MN"/>
        </w:rPr>
        <w:t xml:space="preserve"> шаардлага</w:t>
      </w:r>
    </w:p>
    <w:p w14:paraId="5AF177F0" w14:textId="77777777" w:rsidR="002F64C6" w:rsidRDefault="002F64C6" w:rsidP="00727E18">
      <w:pPr>
        <w:pStyle w:val="ListParagraph"/>
        <w:ind w:left="0" w:firstLine="567"/>
        <w:jc w:val="both"/>
        <w:rPr>
          <w:rFonts w:ascii="Arial" w:hAnsi="Arial" w:cs="Arial"/>
          <w:sz w:val="24"/>
          <w:szCs w:val="24"/>
          <w:lang w:val="mn-MN"/>
        </w:rPr>
      </w:pPr>
    </w:p>
    <w:p w14:paraId="7C9327F9" w14:textId="77777777" w:rsidR="008A6D90" w:rsidRPr="00DD213D" w:rsidRDefault="00DD213D" w:rsidP="00727E18">
      <w:pPr>
        <w:pStyle w:val="ListParagraph"/>
        <w:ind w:left="0" w:firstLine="567"/>
        <w:jc w:val="both"/>
        <w:rPr>
          <w:rFonts w:ascii="Arial" w:hAnsi="Arial" w:cs="Arial"/>
          <w:b/>
          <w:sz w:val="24"/>
          <w:szCs w:val="24"/>
          <w:lang w:val="mn-MN"/>
        </w:rPr>
      </w:pPr>
      <w:r w:rsidRPr="00DD213D">
        <w:rPr>
          <w:rFonts w:ascii="Arial" w:hAnsi="Arial" w:cs="Arial"/>
          <w:b/>
          <w:sz w:val="24"/>
          <w:szCs w:val="24"/>
          <w:lang w:val="mn-MN"/>
        </w:rPr>
        <w:t>1.1.Хууль зүйн шаардлага</w:t>
      </w:r>
    </w:p>
    <w:p w14:paraId="347169FA" w14:textId="77777777" w:rsidR="00DD213D" w:rsidRDefault="00DD213D" w:rsidP="00727E18">
      <w:pPr>
        <w:pStyle w:val="ListParagraph"/>
        <w:ind w:left="0" w:firstLine="567"/>
        <w:jc w:val="both"/>
        <w:rPr>
          <w:rFonts w:ascii="Arial" w:hAnsi="Arial" w:cs="Arial"/>
          <w:sz w:val="24"/>
          <w:szCs w:val="24"/>
          <w:lang w:val="mn-MN"/>
        </w:rPr>
      </w:pPr>
    </w:p>
    <w:p w14:paraId="7DFB72A9" w14:textId="5FD92395" w:rsidR="00466843" w:rsidRPr="00C17EAD" w:rsidRDefault="00466843"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Монгол Улсын Үндсэн хуулийн </w:t>
      </w:r>
      <w:r w:rsidR="00F11C78">
        <w:rPr>
          <w:rFonts w:ascii="Arial" w:hAnsi="Arial" w:cs="Arial"/>
          <w:sz w:val="24"/>
          <w:szCs w:val="24"/>
          <w:lang w:val="mn-MN"/>
        </w:rPr>
        <w:t xml:space="preserve">Нэгдүгээр зүйлийн 2 дахь хэсэгт </w:t>
      </w:r>
      <w:r w:rsidR="00F11C78">
        <w:rPr>
          <w:rFonts w:ascii="Arial" w:hAnsi="Arial" w:cs="Arial"/>
          <w:sz w:val="24"/>
          <w:szCs w:val="24"/>
        </w:rPr>
        <w:t>“</w:t>
      </w:r>
      <w:r w:rsidR="00F11C78">
        <w:rPr>
          <w:rFonts w:ascii="Arial" w:hAnsi="Arial" w:cs="Arial"/>
          <w:sz w:val="24"/>
          <w:szCs w:val="24"/>
          <w:lang w:val="mn-MN"/>
        </w:rPr>
        <w:t>Ардчилсан ёс</w:t>
      </w:r>
      <w:r w:rsidR="00F11C78">
        <w:rPr>
          <w:rFonts w:ascii="Arial" w:hAnsi="Arial" w:cs="Arial"/>
          <w:sz w:val="24"/>
          <w:szCs w:val="24"/>
        </w:rPr>
        <w:t>,</w:t>
      </w:r>
      <w:r w:rsidR="00F11C78">
        <w:rPr>
          <w:rFonts w:ascii="Arial" w:hAnsi="Arial" w:cs="Arial"/>
          <w:sz w:val="24"/>
          <w:szCs w:val="24"/>
          <w:lang w:val="mn-MN"/>
        </w:rPr>
        <w:t xml:space="preserve"> шударга ёс</w:t>
      </w:r>
      <w:r w:rsidR="00F11C78">
        <w:rPr>
          <w:rFonts w:ascii="Arial" w:hAnsi="Arial" w:cs="Arial"/>
          <w:sz w:val="24"/>
          <w:szCs w:val="24"/>
        </w:rPr>
        <w:t>,</w:t>
      </w:r>
      <w:r w:rsidR="00F11C78">
        <w:rPr>
          <w:rFonts w:ascii="Arial" w:hAnsi="Arial" w:cs="Arial"/>
          <w:sz w:val="24"/>
          <w:szCs w:val="24"/>
          <w:lang w:val="mn-MN"/>
        </w:rPr>
        <w:t xml:space="preserve"> эрх чөлөө</w:t>
      </w:r>
      <w:r w:rsidR="00F11C78">
        <w:rPr>
          <w:rFonts w:ascii="Arial" w:hAnsi="Arial" w:cs="Arial"/>
          <w:sz w:val="24"/>
          <w:szCs w:val="24"/>
        </w:rPr>
        <w:t>,</w:t>
      </w:r>
      <w:r w:rsidR="00F11C78">
        <w:rPr>
          <w:rFonts w:ascii="Arial" w:hAnsi="Arial" w:cs="Arial"/>
          <w:sz w:val="24"/>
          <w:szCs w:val="24"/>
          <w:lang w:val="mn-MN"/>
        </w:rPr>
        <w:t xml:space="preserve"> тэгш байдал</w:t>
      </w:r>
      <w:r w:rsidR="00F11C78">
        <w:rPr>
          <w:rFonts w:ascii="Arial" w:hAnsi="Arial" w:cs="Arial"/>
          <w:sz w:val="24"/>
          <w:szCs w:val="24"/>
        </w:rPr>
        <w:t>,</w:t>
      </w:r>
      <w:r w:rsidR="00F11C78">
        <w:rPr>
          <w:rFonts w:ascii="Arial" w:hAnsi="Arial" w:cs="Arial"/>
          <w:sz w:val="24"/>
          <w:szCs w:val="24"/>
          <w:lang w:val="mn-MN"/>
        </w:rPr>
        <w:t xml:space="preserve"> үндэсний эв нэгдлийг хангах</w:t>
      </w:r>
      <w:r w:rsidR="00F11C78">
        <w:rPr>
          <w:rFonts w:ascii="Arial" w:hAnsi="Arial" w:cs="Arial"/>
          <w:sz w:val="24"/>
          <w:szCs w:val="24"/>
        </w:rPr>
        <w:t>,</w:t>
      </w:r>
      <w:r w:rsidR="00F11C78">
        <w:rPr>
          <w:rFonts w:ascii="Arial" w:hAnsi="Arial" w:cs="Arial"/>
          <w:sz w:val="24"/>
          <w:szCs w:val="24"/>
          <w:lang w:val="mn-MN"/>
        </w:rPr>
        <w:t xml:space="preserve"> хууль дээдлэх нь төрийн үйл ажиллагааны үндсэн зарчим мөн</w:t>
      </w:r>
      <w:r w:rsidR="00F11C78">
        <w:rPr>
          <w:rFonts w:ascii="Arial" w:hAnsi="Arial" w:cs="Arial"/>
          <w:sz w:val="24"/>
          <w:szCs w:val="24"/>
        </w:rPr>
        <w:t xml:space="preserve">” </w:t>
      </w:r>
      <w:r w:rsidR="00F11C78">
        <w:rPr>
          <w:rFonts w:ascii="Arial" w:hAnsi="Arial" w:cs="Arial"/>
          <w:sz w:val="24"/>
          <w:szCs w:val="24"/>
          <w:lang w:val="mn-MN"/>
        </w:rPr>
        <w:t>гэж</w:t>
      </w:r>
      <w:r w:rsidR="00F11C78">
        <w:rPr>
          <w:rFonts w:ascii="Arial" w:hAnsi="Arial" w:cs="Arial"/>
          <w:sz w:val="24"/>
          <w:szCs w:val="24"/>
        </w:rPr>
        <w:t xml:space="preserve">, </w:t>
      </w:r>
      <w:r w:rsidR="00F11C78">
        <w:rPr>
          <w:rFonts w:ascii="Arial" w:hAnsi="Arial" w:cs="Arial"/>
          <w:sz w:val="24"/>
          <w:szCs w:val="24"/>
          <w:lang w:val="mn-MN"/>
        </w:rPr>
        <w:t xml:space="preserve">мөн хуулийн </w:t>
      </w:r>
      <w:r w:rsidR="00C17EAD">
        <w:rPr>
          <w:rFonts w:ascii="Arial" w:hAnsi="Arial" w:cs="Arial"/>
          <w:sz w:val="24"/>
          <w:szCs w:val="24"/>
          <w:lang w:val="mn-MN"/>
        </w:rPr>
        <w:t xml:space="preserve">Арван дөрөвдүгээр зүйлийн 1 дэх хэсэгт </w:t>
      </w:r>
      <w:r w:rsidR="00C17EAD">
        <w:rPr>
          <w:rFonts w:ascii="Arial" w:hAnsi="Arial" w:cs="Arial"/>
          <w:sz w:val="24"/>
          <w:szCs w:val="24"/>
        </w:rPr>
        <w:t>“</w:t>
      </w:r>
      <w:r w:rsidR="00C17EAD">
        <w:rPr>
          <w:rFonts w:ascii="Arial" w:hAnsi="Arial" w:cs="Arial"/>
          <w:sz w:val="24"/>
          <w:szCs w:val="24"/>
          <w:lang w:val="mn-MN"/>
        </w:rPr>
        <w:t>Монгол Улсад хууль ёсоор оршин суугаа хүн бүр хууль</w:t>
      </w:r>
      <w:r w:rsidR="00C17EAD">
        <w:rPr>
          <w:rFonts w:ascii="Arial" w:hAnsi="Arial" w:cs="Arial"/>
          <w:sz w:val="24"/>
          <w:szCs w:val="24"/>
        </w:rPr>
        <w:t>,</w:t>
      </w:r>
      <w:r w:rsidR="00C17EAD">
        <w:rPr>
          <w:rFonts w:ascii="Arial" w:hAnsi="Arial" w:cs="Arial"/>
          <w:sz w:val="24"/>
          <w:szCs w:val="24"/>
          <w:lang w:val="mn-MN"/>
        </w:rPr>
        <w:t xml:space="preserve"> шүүхийн өмнө эрх тэгш байна</w:t>
      </w:r>
      <w:r w:rsidR="00C17EAD">
        <w:rPr>
          <w:rFonts w:ascii="Arial" w:hAnsi="Arial" w:cs="Arial"/>
          <w:sz w:val="24"/>
          <w:szCs w:val="24"/>
        </w:rPr>
        <w:t xml:space="preserve">” </w:t>
      </w:r>
      <w:r w:rsidR="00C17EAD">
        <w:rPr>
          <w:rFonts w:ascii="Arial" w:hAnsi="Arial" w:cs="Arial"/>
          <w:sz w:val="24"/>
          <w:szCs w:val="24"/>
          <w:lang w:val="mn-MN"/>
        </w:rPr>
        <w:t>гэж</w:t>
      </w:r>
      <w:r w:rsidR="00C17EAD">
        <w:rPr>
          <w:rFonts w:ascii="Arial" w:hAnsi="Arial" w:cs="Arial"/>
          <w:sz w:val="24"/>
          <w:szCs w:val="24"/>
        </w:rPr>
        <w:t>,</w:t>
      </w:r>
      <w:r w:rsidR="00C17EAD">
        <w:rPr>
          <w:rFonts w:ascii="Arial" w:hAnsi="Arial" w:cs="Arial"/>
          <w:sz w:val="24"/>
          <w:szCs w:val="24"/>
          <w:lang w:val="mn-MN"/>
        </w:rPr>
        <w:t xml:space="preserve"> мөн зүйлийн 2 дахь хэсэгт </w:t>
      </w:r>
      <w:r w:rsidR="00C17EAD">
        <w:rPr>
          <w:rFonts w:ascii="Arial" w:hAnsi="Arial" w:cs="Arial"/>
          <w:sz w:val="24"/>
          <w:szCs w:val="24"/>
        </w:rPr>
        <w:t>“</w:t>
      </w:r>
      <w:r w:rsidR="00C17EAD">
        <w:rPr>
          <w:rFonts w:ascii="Arial" w:hAnsi="Arial" w:cs="Arial"/>
          <w:sz w:val="24"/>
          <w:szCs w:val="24"/>
          <w:lang w:val="mn-MN"/>
        </w:rPr>
        <w:t>Хүнийг үндэс</w:t>
      </w:r>
      <w:r w:rsidR="00C17EAD">
        <w:rPr>
          <w:rFonts w:ascii="Arial" w:hAnsi="Arial" w:cs="Arial"/>
          <w:sz w:val="24"/>
          <w:szCs w:val="24"/>
        </w:rPr>
        <w:t>,</w:t>
      </w:r>
      <w:r w:rsidR="00C17EAD">
        <w:rPr>
          <w:rFonts w:ascii="Arial" w:hAnsi="Arial" w:cs="Arial"/>
          <w:sz w:val="24"/>
          <w:szCs w:val="24"/>
          <w:lang w:val="mn-MN"/>
        </w:rPr>
        <w:t xml:space="preserve"> угсаа</w:t>
      </w:r>
      <w:r w:rsidR="00C17EAD">
        <w:rPr>
          <w:rFonts w:ascii="Arial" w:hAnsi="Arial" w:cs="Arial"/>
          <w:sz w:val="24"/>
          <w:szCs w:val="24"/>
        </w:rPr>
        <w:t>,</w:t>
      </w:r>
      <w:r w:rsidR="00C17EAD">
        <w:rPr>
          <w:rFonts w:ascii="Arial" w:hAnsi="Arial" w:cs="Arial"/>
          <w:sz w:val="24"/>
          <w:szCs w:val="24"/>
          <w:lang w:val="mn-MN"/>
        </w:rPr>
        <w:t xml:space="preserve"> хэл</w:t>
      </w:r>
      <w:r w:rsidR="00C17EAD">
        <w:rPr>
          <w:rFonts w:ascii="Arial" w:hAnsi="Arial" w:cs="Arial"/>
          <w:sz w:val="24"/>
          <w:szCs w:val="24"/>
        </w:rPr>
        <w:t>,</w:t>
      </w:r>
      <w:r w:rsidR="00C17EAD">
        <w:rPr>
          <w:rFonts w:ascii="Arial" w:hAnsi="Arial" w:cs="Arial"/>
          <w:sz w:val="24"/>
          <w:szCs w:val="24"/>
          <w:lang w:val="mn-MN"/>
        </w:rPr>
        <w:t xml:space="preserve"> арьсны өнгө</w:t>
      </w:r>
      <w:r w:rsidR="00C17EAD">
        <w:rPr>
          <w:rFonts w:ascii="Arial" w:hAnsi="Arial" w:cs="Arial"/>
          <w:sz w:val="24"/>
          <w:szCs w:val="24"/>
        </w:rPr>
        <w:t>,</w:t>
      </w:r>
      <w:r w:rsidR="00C17EAD">
        <w:rPr>
          <w:rFonts w:ascii="Arial" w:hAnsi="Arial" w:cs="Arial"/>
          <w:sz w:val="24"/>
          <w:szCs w:val="24"/>
          <w:lang w:val="mn-MN"/>
        </w:rPr>
        <w:t xml:space="preserve"> нас</w:t>
      </w:r>
      <w:r w:rsidR="00C17EAD">
        <w:rPr>
          <w:rFonts w:ascii="Arial" w:hAnsi="Arial" w:cs="Arial"/>
          <w:sz w:val="24"/>
          <w:szCs w:val="24"/>
        </w:rPr>
        <w:t>,</w:t>
      </w:r>
      <w:r w:rsidR="00C17EAD">
        <w:rPr>
          <w:rFonts w:ascii="Arial" w:hAnsi="Arial" w:cs="Arial"/>
          <w:sz w:val="24"/>
          <w:szCs w:val="24"/>
          <w:lang w:val="mn-MN"/>
        </w:rPr>
        <w:t xml:space="preserve"> хүйс</w:t>
      </w:r>
      <w:r w:rsidR="00C17EAD">
        <w:rPr>
          <w:rFonts w:ascii="Arial" w:hAnsi="Arial" w:cs="Arial"/>
          <w:sz w:val="24"/>
          <w:szCs w:val="24"/>
        </w:rPr>
        <w:t>,</w:t>
      </w:r>
      <w:r w:rsidR="00C17EAD">
        <w:rPr>
          <w:rFonts w:ascii="Arial" w:hAnsi="Arial" w:cs="Arial"/>
          <w:sz w:val="24"/>
          <w:szCs w:val="24"/>
          <w:lang w:val="mn-MN"/>
        </w:rPr>
        <w:t xml:space="preserve"> нийгмийн гарал</w:t>
      </w:r>
      <w:r w:rsidR="00C17EAD">
        <w:rPr>
          <w:rFonts w:ascii="Arial" w:hAnsi="Arial" w:cs="Arial"/>
          <w:sz w:val="24"/>
          <w:szCs w:val="24"/>
        </w:rPr>
        <w:t>,</w:t>
      </w:r>
      <w:r w:rsidR="00C17EAD">
        <w:rPr>
          <w:rFonts w:ascii="Arial" w:hAnsi="Arial" w:cs="Arial"/>
          <w:sz w:val="24"/>
          <w:szCs w:val="24"/>
          <w:lang w:val="mn-MN"/>
        </w:rPr>
        <w:t xml:space="preserve"> байдал</w:t>
      </w:r>
      <w:r w:rsidR="00C17EAD">
        <w:rPr>
          <w:rFonts w:ascii="Arial" w:hAnsi="Arial" w:cs="Arial"/>
          <w:sz w:val="24"/>
          <w:szCs w:val="24"/>
        </w:rPr>
        <w:t>,</w:t>
      </w:r>
      <w:r w:rsidR="00C17EAD">
        <w:rPr>
          <w:rFonts w:ascii="Arial" w:hAnsi="Arial" w:cs="Arial"/>
          <w:sz w:val="24"/>
          <w:szCs w:val="24"/>
          <w:lang w:val="mn-MN"/>
        </w:rPr>
        <w:t xml:space="preserve"> хөрөнгө чинээ</w:t>
      </w:r>
      <w:r w:rsidR="00C17EAD">
        <w:rPr>
          <w:rFonts w:ascii="Arial" w:hAnsi="Arial" w:cs="Arial"/>
          <w:sz w:val="24"/>
          <w:szCs w:val="24"/>
        </w:rPr>
        <w:t xml:space="preserve">, </w:t>
      </w:r>
      <w:r w:rsidR="00C17EAD">
        <w:rPr>
          <w:rFonts w:ascii="Arial" w:hAnsi="Arial" w:cs="Arial"/>
          <w:sz w:val="24"/>
          <w:szCs w:val="24"/>
          <w:lang w:val="mn-MN"/>
        </w:rPr>
        <w:t>эрхэлсэн ажил</w:t>
      </w:r>
      <w:r w:rsidR="00C17EAD">
        <w:rPr>
          <w:rFonts w:ascii="Arial" w:hAnsi="Arial" w:cs="Arial"/>
          <w:sz w:val="24"/>
          <w:szCs w:val="24"/>
        </w:rPr>
        <w:t>,</w:t>
      </w:r>
      <w:r w:rsidR="00C17EAD">
        <w:rPr>
          <w:rFonts w:ascii="Arial" w:hAnsi="Arial" w:cs="Arial"/>
          <w:sz w:val="24"/>
          <w:szCs w:val="24"/>
          <w:lang w:val="mn-MN"/>
        </w:rPr>
        <w:t xml:space="preserve"> албан тушаал</w:t>
      </w:r>
      <w:r w:rsidR="00C17EAD">
        <w:rPr>
          <w:rFonts w:ascii="Arial" w:hAnsi="Arial" w:cs="Arial"/>
          <w:sz w:val="24"/>
          <w:szCs w:val="24"/>
        </w:rPr>
        <w:t>,</w:t>
      </w:r>
      <w:r w:rsidR="00C17EAD">
        <w:rPr>
          <w:rFonts w:ascii="Arial" w:hAnsi="Arial" w:cs="Arial"/>
          <w:sz w:val="24"/>
          <w:szCs w:val="24"/>
          <w:lang w:val="mn-MN"/>
        </w:rPr>
        <w:t xml:space="preserve"> шашин шүтлэг</w:t>
      </w:r>
      <w:r w:rsidR="00C17EAD">
        <w:rPr>
          <w:rFonts w:ascii="Arial" w:hAnsi="Arial" w:cs="Arial"/>
          <w:sz w:val="24"/>
          <w:szCs w:val="24"/>
        </w:rPr>
        <w:t>,</w:t>
      </w:r>
      <w:r w:rsidR="00C17EAD">
        <w:rPr>
          <w:rFonts w:ascii="Arial" w:hAnsi="Arial" w:cs="Arial"/>
          <w:sz w:val="24"/>
          <w:szCs w:val="24"/>
          <w:lang w:val="mn-MN"/>
        </w:rPr>
        <w:t xml:space="preserve"> үзэл бодол</w:t>
      </w:r>
      <w:r w:rsidR="00C17EAD">
        <w:rPr>
          <w:rFonts w:ascii="Arial" w:hAnsi="Arial" w:cs="Arial"/>
          <w:sz w:val="24"/>
          <w:szCs w:val="24"/>
        </w:rPr>
        <w:t>,</w:t>
      </w:r>
      <w:r w:rsidR="00C17EAD">
        <w:rPr>
          <w:rFonts w:ascii="Arial" w:hAnsi="Arial" w:cs="Arial"/>
          <w:sz w:val="24"/>
          <w:szCs w:val="24"/>
          <w:lang w:val="mn-MN"/>
        </w:rPr>
        <w:t xml:space="preserve"> боловсролоор нь ялгаварлан гадуурхаж үл болно. Хүн бүр эрх зүйн этгээд байна</w:t>
      </w:r>
      <w:r w:rsidR="00C17EAD">
        <w:rPr>
          <w:rFonts w:ascii="Arial" w:hAnsi="Arial" w:cs="Arial"/>
          <w:sz w:val="24"/>
          <w:szCs w:val="24"/>
        </w:rPr>
        <w:t xml:space="preserve">” </w:t>
      </w:r>
      <w:r w:rsidR="00C17EAD">
        <w:rPr>
          <w:rFonts w:ascii="Arial" w:hAnsi="Arial" w:cs="Arial"/>
          <w:sz w:val="24"/>
          <w:szCs w:val="24"/>
          <w:lang w:val="mn-MN"/>
        </w:rPr>
        <w:t>гэж</w:t>
      </w:r>
      <w:r w:rsidR="00C17EAD">
        <w:rPr>
          <w:rFonts w:ascii="Arial" w:hAnsi="Arial" w:cs="Arial"/>
          <w:sz w:val="24"/>
          <w:szCs w:val="24"/>
        </w:rPr>
        <w:t>,</w:t>
      </w:r>
      <w:r w:rsidR="00C17EAD">
        <w:rPr>
          <w:rFonts w:ascii="Arial" w:hAnsi="Arial" w:cs="Arial"/>
          <w:sz w:val="24"/>
          <w:szCs w:val="24"/>
          <w:lang w:val="mn-MN"/>
        </w:rPr>
        <w:t xml:space="preserve"> </w:t>
      </w:r>
      <w:r w:rsidR="00F11C78">
        <w:rPr>
          <w:rFonts w:ascii="Arial" w:hAnsi="Arial" w:cs="Arial"/>
          <w:sz w:val="24"/>
          <w:szCs w:val="24"/>
          <w:lang w:val="mn-MN"/>
        </w:rPr>
        <w:t xml:space="preserve">мөн хуулийн </w:t>
      </w:r>
      <w:r w:rsidR="00C17EAD">
        <w:rPr>
          <w:rFonts w:ascii="Arial" w:hAnsi="Arial" w:cs="Arial"/>
          <w:sz w:val="24"/>
          <w:szCs w:val="24"/>
          <w:lang w:val="mn-MN"/>
        </w:rPr>
        <w:t xml:space="preserve">Арван зургадугаар зүйлийн 9 дэх заалтад </w:t>
      </w:r>
      <w:r w:rsidR="00C17EAD">
        <w:rPr>
          <w:rFonts w:ascii="Arial" w:hAnsi="Arial" w:cs="Arial"/>
          <w:sz w:val="24"/>
          <w:szCs w:val="24"/>
        </w:rPr>
        <w:t>“</w:t>
      </w:r>
      <w:r w:rsidR="003F62EB">
        <w:rPr>
          <w:rFonts w:ascii="Arial" w:hAnsi="Arial" w:cs="Arial"/>
          <w:sz w:val="24"/>
          <w:szCs w:val="24"/>
          <w:lang w:val="mn-MN"/>
        </w:rPr>
        <w:t xml:space="preserve">шууд буюу төлөөлөгчдийн байгууллагаараа уламжлан төрийг удирдах хэрэгт оролцох эрхтэй. </w:t>
      </w:r>
      <w:r w:rsidR="00F11C78">
        <w:rPr>
          <w:rFonts w:ascii="Arial" w:hAnsi="Arial" w:cs="Arial"/>
          <w:sz w:val="24"/>
          <w:szCs w:val="24"/>
          <w:lang w:val="mn-MN"/>
        </w:rPr>
        <w:t>Төрийн байгууллагад сонгох</w:t>
      </w:r>
      <w:r w:rsidR="003F62EB">
        <w:rPr>
          <w:rFonts w:ascii="Arial" w:hAnsi="Arial" w:cs="Arial"/>
          <w:sz w:val="24"/>
          <w:szCs w:val="24"/>
        </w:rPr>
        <w:t>,</w:t>
      </w:r>
      <w:r w:rsidR="00F11C78">
        <w:rPr>
          <w:rFonts w:ascii="Arial" w:hAnsi="Arial" w:cs="Arial"/>
          <w:sz w:val="24"/>
          <w:szCs w:val="24"/>
          <w:lang w:val="mn-MN"/>
        </w:rPr>
        <w:t xml:space="preserve"> сонгогдох эрхтэй. Сонгох эрхийг арван найман наснаас эдэлнэ. Сонгогдох насыг төрийн зохих байгууллага</w:t>
      </w:r>
      <w:r w:rsidR="003F62EB">
        <w:rPr>
          <w:rFonts w:ascii="Arial" w:hAnsi="Arial" w:cs="Arial"/>
          <w:sz w:val="24"/>
          <w:szCs w:val="24"/>
        </w:rPr>
        <w:t>,</w:t>
      </w:r>
      <w:r w:rsidR="00F11C78">
        <w:rPr>
          <w:rFonts w:ascii="Arial" w:hAnsi="Arial" w:cs="Arial"/>
          <w:sz w:val="24"/>
          <w:szCs w:val="24"/>
          <w:lang w:val="mn-MN"/>
        </w:rPr>
        <w:t xml:space="preserve"> албан тушаалд тавих шаардлагыг харгалзан хуулиар тогтооно</w:t>
      </w:r>
      <w:r w:rsidR="00C17EAD">
        <w:rPr>
          <w:rFonts w:ascii="Arial" w:hAnsi="Arial" w:cs="Arial"/>
          <w:sz w:val="24"/>
          <w:szCs w:val="24"/>
        </w:rPr>
        <w:t xml:space="preserve">” </w:t>
      </w:r>
      <w:r w:rsidR="00C17EAD">
        <w:rPr>
          <w:rFonts w:ascii="Arial" w:hAnsi="Arial" w:cs="Arial"/>
          <w:sz w:val="24"/>
          <w:szCs w:val="24"/>
          <w:lang w:val="mn-MN"/>
        </w:rPr>
        <w:t>гэж</w:t>
      </w:r>
      <w:r w:rsidR="002C765D">
        <w:rPr>
          <w:rFonts w:ascii="Arial" w:hAnsi="Arial" w:cs="Arial"/>
          <w:sz w:val="24"/>
          <w:szCs w:val="24"/>
        </w:rPr>
        <w:t xml:space="preserve">, </w:t>
      </w:r>
      <w:r w:rsidR="002C765D">
        <w:rPr>
          <w:rFonts w:ascii="Arial" w:hAnsi="Arial" w:cs="Arial"/>
          <w:sz w:val="24"/>
          <w:szCs w:val="24"/>
          <w:lang w:val="mn-MN"/>
        </w:rPr>
        <w:t xml:space="preserve">мөн хуулийн Арван есдүгээр зүйлийн 1 дэх хэсэгт </w:t>
      </w:r>
      <w:r w:rsidR="002C765D">
        <w:rPr>
          <w:rFonts w:ascii="Arial" w:hAnsi="Arial" w:cs="Arial"/>
          <w:sz w:val="24"/>
          <w:szCs w:val="24"/>
        </w:rPr>
        <w:t>“</w:t>
      </w:r>
      <w:r w:rsidR="002C765D">
        <w:rPr>
          <w:rFonts w:ascii="Arial" w:hAnsi="Arial" w:cs="Arial"/>
          <w:sz w:val="24"/>
          <w:szCs w:val="24"/>
          <w:lang w:val="mn-MN"/>
        </w:rPr>
        <w:t>Төрөөс хүний эрх</w:t>
      </w:r>
      <w:r w:rsidR="002C765D">
        <w:rPr>
          <w:rFonts w:ascii="Arial" w:hAnsi="Arial" w:cs="Arial"/>
          <w:sz w:val="24"/>
          <w:szCs w:val="24"/>
        </w:rPr>
        <w:t>,</w:t>
      </w:r>
      <w:r w:rsidR="002C765D">
        <w:rPr>
          <w:rFonts w:ascii="Arial" w:hAnsi="Arial" w:cs="Arial"/>
          <w:sz w:val="24"/>
          <w:szCs w:val="24"/>
          <w:lang w:val="mn-MN"/>
        </w:rPr>
        <w:t xml:space="preserve"> эрх чөлөөг хангахуйц эдийн засаг</w:t>
      </w:r>
      <w:r w:rsidR="002C765D">
        <w:rPr>
          <w:rFonts w:ascii="Arial" w:hAnsi="Arial" w:cs="Arial"/>
          <w:sz w:val="24"/>
          <w:szCs w:val="24"/>
        </w:rPr>
        <w:t>,</w:t>
      </w:r>
      <w:r w:rsidR="002C765D">
        <w:rPr>
          <w:rFonts w:ascii="Arial" w:hAnsi="Arial" w:cs="Arial"/>
          <w:sz w:val="24"/>
          <w:szCs w:val="24"/>
          <w:lang w:val="mn-MN"/>
        </w:rPr>
        <w:t xml:space="preserve"> нийгэм</w:t>
      </w:r>
      <w:r w:rsidR="002C765D">
        <w:rPr>
          <w:rFonts w:ascii="Arial" w:hAnsi="Arial" w:cs="Arial"/>
          <w:sz w:val="24"/>
          <w:szCs w:val="24"/>
        </w:rPr>
        <w:t>,</w:t>
      </w:r>
      <w:r w:rsidR="002C765D">
        <w:rPr>
          <w:rFonts w:ascii="Arial" w:hAnsi="Arial" w:cs="Arial"/>
          <w:sz w:val="24"/>
          <w:szCs w:val="24"/>
          <w:lang w:val="mn-MN"/>
        </w:rPr>
        <w:t xml:space="preserve"> хууль зүйн болон бусад баталгааг бүрдүүлэх</w:t>
      </w:r>
      <w:r w:rsidR="002C765D">
        <w:rPr>
          <w:rFonts w:ascii="Arial" w:hAnsi="Arial" w:cs="Arial"/>
          <w:sz w:val="24"/>
          <w:szCs w:val="24"/>
        </w:rPr>
        <w:t>,</w:t>
      </w:r>
      <w:r w:rsidR="002C765D">
        <w:rPr>
          <w:rFonts w:ascii="Arial" w:hAnsi="Arial" w:cs="Arial"/>
          <w:sz w:val="24"/>
          <w:szCs w:val="24"/>
          <w:lang w:val="mn-MN"/>
        </w:rPr>
        <w:t xml:space="preserve"> хүний эрх</w:t>
      </w:r>
      <w:r w:rsidR="002C765D">
        <w:rPr>
          <w:rFonts w:ascii="Arial" w:hAnsi="Arial" w:cs="Arial"/>
          <w:sz w:val="24"/>
          <w:szCs w:val="24"/>
        </w:rPr>
        <w:t>,</w:t>
      </w:r>
      <w:r w:rsidR="002C765D">
        <w:rPr>
          <w:rFonts w:ascii="Arial" w:hAnsi="Arial" w:cs="Arial"/>
          <w:sz w:val="24"/>
          <w:szCs w:val="24"/>
          <w:lang w:val="mn-MN"/>
        </w:rPr>
        <w:t xml:space="preserve"> эрх чөлөөг зөрчихтэй тэмцэх</w:t>
      </w:r>
      <w:r w:rsidR="002C765D">
        <w:rPr>
          <w:rFonts w:ascii="Arial" w:hAnsi="Arial" w:cs="Arial"/>
          <w:sz w:val="24"/>
          <w:szCs w:val="24"/>
        </w:rPr>
        <w:t>,</w:t>
      </w:r>
      <w:r w:rsidR="002C765D">
        <w:rPr>
          <w:rFonts w:ascii="Arial" w:hAnsi="Arial" w:cs="Arial"/>
          <w:sz w:val="24"/>
          <w:szCs w:val="24"/>
          <w:lang w:val="mn-MN"/>
        </w:rPr>
        <w:t xml:space="preserve"> хөндөгдсөн эрхийг сэргээн эдлүүлэх үүргийг иргэнийхээ өмнө хариуцна</w:t>
      </w:r>
      <w:r w:rsidR="002C765D">
        <w:rPr>
          <w:rFonts w:ascii="Arial" w:hAnsi="Arial" w:cs="Arial"/>
          <w:sz w:val="24"/>
          <w:szCs w:val="24"/>
        </w:rPr>
        <w:t xml:space="preserve">” </w:t>
      </w:r>
      <w:r w:rsidR="002C765D">
        <w:rPr>
          <w:rFonts w:ascii="Arial" w:hAnsi="Arial" w:cs="Arial"/>
          <w:sz w:val="24"/>
          <w:szCs w:val="24"/>
          <w:lang w:val="mn-MN"/>
        </w:rPr>
        <w:t>гэж</w:t>
      </w:r>
      <w:r w:rsidR="00C17EAD">
        <w:rPr>
          <w:rFonts w:ascii="Arial" w:hAnsi="Arial" w:cs="Arial"/>
          <w:sz w:val="24"/>
          <w:szCs w:val="24"/>
          <w:lang w:val="mn-MN"/>
        </w:rPr>
        <w:t xml:space="preserve"> </w:t>
      </w:r>
      <w:r w:rsidR="00F11C78">
        <w:rPr>
          <w:rFonts w:ascii="Arial" w:hAnsi="Arial" w:cs="Arial"/>
          <w:sz w:val="24"/>
          <w:szCs w:val="24"/>
          <w:lang w:val="mn-MN"/>
        </w:rPr>
        <w:t>тус тус заасан.</w:t>
      </w:r>
    </w:p>
    <w:p w14:paraId="15CEA617" w14:textId="5482EB42" w:rsidR="00D23792" w:rsidRDefault="00E96EF3" w:rsidP="00727E18">
      <w:pPr>
        <w:pStyle w:val="ListParagraph"/>
        <w:ind w:left="0" w:firstLine="567"/>
        <w:jc w:val="both"/>
        <w:rPr>
          <w:rFonts w:ascii="Arial" w:hAnsi="Arial" w:cs="Arial"/>
          <w:sz w:val="24"/>
          <w:szCs w:val="24"/>
          <w:lang w:val="mn-MN"/>
        </w:rPr>
      </w:pPr>
      <w:r>
        <w:rPr>
          <w:rFonts w:ascii="Arial" w:hAnsi="Arial" w:cs="Arial"/>
          <w:sz w:val="24"/>
          <w:szCs w:val="24"/>
          <w:lang w:val="mn-MN"/>
        </w:rPr>
        <w:t>Монгол Улсын нэгдэн орсон хүний эрхийн гэрээ болох Иргэний болон улс төрийн эрхийн тухай олон улсын пактын</w:t>
      </w:r>
      <w:r>
        <w:rPr>
          <w:rStyle w:val="FootnoteReference"/>
          <w:rFonts w:ascii="Arial" w:hAnsi="Arial" w:cs="Arial"/>
          <w:sz w:val="24"/>
          <w:szCs w:val="24"/>
          <w:lang w:val="mn-MN"/>
        </w:rPr>
        <w:footnoteReference w:id="1"/>
      </w:r>
      <w:r>
        <w:rPr>
          <w:rFonts w:ascii="Arial" w:hAnsi="Arial" w:cs="Arial"/>
          <w:sz w:val="24"/>
          <w:szCs w:val="24"/>
          <w:lang w:val="mn-MN"/>
        </w:rPr>
        <w:t xml:space="preserve"> 2 дугаар зүйлд </w:t>
      </w:r>
      <w:r>
        <w:rPr>
          <w:rFonts w:ascii="Arial" w:hAnsi="Arial" w:cs="Arial"/>
          <w:sz w:val="24"/>
          <w:szCs w:val="24"/>
        </w:rPr>
        <w:t xml:space="preserve">“… </w:t>
      </w:r>
      <w:r>
        <w:rPr>
          <w:rFonts w:ascii="Arial" w:hAnsi="Arial" w:cs="Arial"/>
          <w:sz w:val="24"/>
          <w:szCs w:val="24"/>
          <w:lang w:val="mn-MN"/>
        </w:rPr>
        <w:t>энэхүү пактаар хүлээн зөвшөөрсөн эрхийг арьс үндэс</w:t>
      </w:r>
      <w:r>
        <w:rPr>
          <w:rFonts w:ascii="Arial" w:hAnsi="Arial" w:cs="Arial"/>
          <w:sz w:val="24"/>
          <w:szCs w:val="24"/>
        </w:rPr>
        <w:t>,</w:t>
      </w:r>
      <w:r>
        <w:rPr>
          <w:rFonts w:ascii="Arial" w:hAnsi="Arial" w:cs="Arial"/>
          <w:sz w:val="24"/>
          <w:szCs w:val="24"/>
          <w:lang w:val="mn-MN"/>
        </w:rPr>
        <w:t xml:space="preserve"> арьсны өнгө</w:t>
      </w:r>
      <w:r>
        <w:rPr>
          <w:rFonts w:ascii="Arial" w:hAnsi="Arial" w:cs="Arial"/>
          <w:sz w:val="24"/>
          <w:szCs w:val="24"/>
        </w:rPr>
        <w:t>,</w:t>
      </w:r>
      <w:r>
        <w:rPr>
          <w:rFonts w:ascii="Arial" w:hAnsi="Arial" w:cs="Arial"/>
          <w:sz w:val="24"/>
          <w:szCs w:val="24"/>
          <w:lang w:val="mn-MN"/>
        </w:rPr>
        <w:t xml:space="preserve"> хүйс</w:t>
      </w:r>
      <w:r>
        <w:rPr>
          <w:rFonts w:ascii="Arial" w:hAnsi="Arial" w:cs="Arial"/>
          <w:sz w:val="24"/>
          <w:szCs w:val="24"/>
        </w:rPr>
        <w:t>,</w:t>
      </w:r>
      <w:r>
        <w:rPr>
          <w:rFonts w:ascii="Arial" w:hAnsi="Arial" w:cs="Arial"/>
          <w:sz w:val="24"/>
          <w:szCs w:val="24"/>
          <w:lang w:val="mn-MN"/>
        </w:rPr>
        <w:t xml:space="preserve"> хэл</w:t>
      </w:r>
      <w:r>
        <w:rPr>
          <w:rFonts w:ascii="Arial" w:hAnsi="Arial" w:cs="Arial"/>
          <w:sz w:val="24"/>
          <w:szCs w:val="24"/>
        </w:rPr>
        <w:t>,</w:t>
      </w:r>
      <w:r>
        <w:rPr>
          <w:rFonts w:ascii="Arial" w:hAnsi="Arial" w:cs="Arial"/>
          <w:sz w:val="24"/>
          <w:szCs w:val="24"/>
          <w:lang w:val="mn-MN"/>
        </w:rPr>
        <w:t xml:space="preserve"> шашин шүтлэг</w:t>
      </w:r>
      <w:r>
        <w:rPr>
          <w:rFonts w:ascii="Arial" w:hAnsi="Arial" w:cs="Arial"/>
          <w:sz w:val="24"/>
          <w:szCs w:val="24"/>
        </w:rPr>
        <w:t>,</w:t>
      </w:r>
      <w:r>
        <w:rPr>
          <w:rFonts w:ascii="Arial" w:hAnsi="Arial" w:cs="Arial"/>
          <w:sz w:val="24"/>
          <w:szCs w:val="24"/>
          <w:lang w:val="mn-MN"/>
        </w:rPr>
        <w:t xml:space="preserve"> улс төрийн буюу бусад үзэл бодол</w:t>
      </w:r>
      <w:r>
        <w:rPr>
          <w:rFonts w:ascii="Arial" w:hAnsi="Arial" w:cs="Arial"/>
          <w:sz w:val="24"/>
          <w:szCs w:val="24"/>
        </w:rPr>
        <w:t>,</w:t>
      </w:r>
      <w:r>
        <w:rPr>
          <w:rFonts w:ascii="Arial" w:hAnsi="Arial" w:cs="Arial"/>
          <w:sz w:val="24"/>
          <w:szCs w:val="24"/>
          <w:lang w:val="mn-MN"/>
        </w:rPr>
        <w:t xml:space="preserve"> үндэсний буюу нийгмийн гарал</w:t>
      </w:r>
      <w:r>
        <w:rPr>
          <w:rFonts w:ascii="Arial" w:hAnsi="Arial" w:cs="Arial"/>
          <w:sz w:val="24"/>
          <w:szCs w:val="24"/>
        </w:rPr>
        <w:t>,</w:t>
      </w:r>
      <w:r>
        <w:rPr>
          <w:rFonts w:ascii="Arial" w:hAnsi="Arial" w:cs="Arial"/>
          <w:sz w:val="24"/>
          <w:szCs w:val="24"/>
          <w:lang w:val="mn-MN"/>
        </w:rPr>
        <w:t xml:space="preserve"> хөрөнгө чинээ</w:t>
      </w:r>
      <w:r>
        <w:rPr>
          <w:rFonts w:ascii="Arial" w:hAnsi="Arial" w:cs="Arial"/>
          <w:sz w:val="24"/>
          <w:szCs w:val="24"/>
        </w:rPr>
        <w:t>,</w:t>
      </w:r>
      <w:r>
        <w:rPr>
          <w:rFonts w:ascii="Arial" w:hAnsi="Arial" w:cs="Arial"/>
          <w:sz w:val="24"/>
          <w:szCs w:val="24"/>
          <w:lang w:val="mn-MN"/>
        </w:rPr>
        <w:t xml:space="preserve"> төрсөн буюу бусад байдлаар ялгаварлахгүйгээр хүндэтгэн хангах үүрэгтэй. ...</w:t>
      </w:r>
      <w:r>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w:t>
      </w:r>
      <w:r>
        <w:rPr>
          <w:rFonts w:ascii="Arial" w:hAnsi="Arial" w:cs="Arial"/>
          <w:sz w:val="24"/>
          <w:szCs w:val="24"/>
          <w:lang w:val="mn-MN"/>
        </w:rPr>
        <w:t xml:space="preserve"> </w:t>
      </w:r>
      <w:r w:rsidR="00466843">
        <w:rPr>
          <w:rFonts w:ascii="Arial" w:hAnsi="Arial" w:cs="Arial"/>
          <w:sz w:val="24"/>
          <w:szCs w:val="24"/>
          <w:lang w:val="mn-MN"/>
        </w:rPr>
        <w:t xml:space="preserve">энэ пактын </w:t>
      </w:r>
      <w:r>
        <w:rPr>
          <w:rFonts w:ascii="Arial" w:hAnsi="Arial" w:cs="Arial"/>
          <w:sz w:val="24"/>
          <w:szCs w:val="24"/>
          <w:lang w:val="mn-MN"/>
        </w:rPr>
        <w:t xml:space="preserve">25 дугаар зүйлд </w:t>
      </w:r>
      <w:r>
        <w:rPr>
          <w:rFonts w:ascii="Arial" w:hAnsi="Arial" w:cs="Arial"/>
          <w:sz w:val="24"/>
          <w:szCs w:val="24"/>
        </w:rPr>
        <w:t>“</w:t>
      </w:r>
      <w:r w:rsidRPr="00622E8C">
        <w:rPr>
          <w:rFonts w:ascii="Arial" w:hAnsi="Arial" w:cs="Arial"/>
          <w:sz w:val="24"/>
          <w:szCs w:val="24"/>
          <w:lang w:val="mn-MN"/>
        </w:rPr>
        <w:t>Иргэн бүр 2 дугаар зүйлд дурдсан аливаа алагчлалгүйгээр болон үндэслэлгүй хязгаарлалтгүйгээр дараах эрх</w:t>
      </w:r>
      <w:r w:rsidRPr="00622E8C">
        <w:rPr>
          <w:rFonts w:ascii="Arial" w:hAnsi="Arial" w:cs="Arial"/>
          <w:sz w:val="24"/>
          <w:szCs w:val="24"/>
        </w:rPr>
        <w:t>,</w:t>
      </w:r>
      <w:r w:rsidRPr="00622E8C">
        <w:rPr>
          <w:rFonts w:ascii="Arial" w:hAnsi="Arial" w:cs="Arial"/>
          <w:sz w:val="24"/>
          <w:szCs w:val="24"/>
          <w:lang w:val="mn-MN"/>
        </w:rPr>
        <w:t xml:space="preserve"> боломжийг эдэлнэ</w:t>
      </w:r>
      <w:r>
        <w:rPr>
          <w:rFonts w:ascii="Arial" w:hAnsi="Arial" w:cs="Arial"/>
          <w:sz w:val="24"/>
          <w:szCs w:val="24"/>
        </w:rPr>
        <w:t>: …</w:t>
      </w:r>
      <w:r>
        <w:rPr>
          <w:rFonts w:ascii="Arial" w:hAnsi="Arial" w:cs="Arial"/>
          <w:sz w:val="24"/>
          <w:szCs w:val="24"/>
          <w:lang w:val="mn-MN"/>
        </w:rPr>
        <w:t xml:space="preserve"> жинхэнэ ёсоор тогтмол явагддаг сонгуульд сонгох буюу сонгогдох ...</w:t>
      </w:r>
      <w:r>
        <w:rPr>
          <w:rFonts w:ascii="Arial" w:hAnsi="Arial" w:cs="Arial"/>
          <w:sz w:val="24"/>
          <w:szCs w:val="24"/>
        </w:rPr>
        <w:t xml:space="preserve">” </w:t>
      </w:r>
      <w:r>
        <w:rPr>
          <w:rFonts w:ascii="Arial" w:hAnsi="Arial" w:cs="Arial"/>
          <w:sz w:val="24"/>
          <w:szCs w:val="24"/>
          <w:lang w:val="mn-MN"/>
        </w:rPr>
        <w:t>гэж тус тус заасан</w:t>
      </w:r>
      <w:r w:rsidR="00D23792">
        <w:rPr>
          <w:rFonts w:ascii="Arial" w:hAnsi="Arial" w:cs="Arial"/>
          <w:sz w:val="24"/>
          <w:szCs w:val="24"/>
          <w:lang w:val="mn-MN"/>
        </w:rPr>
        <w:t>.</w:t>
      </w:r>
    </w:p>
    <w:p w14:paraId="20316462" w14:textId="44E49C81" w:rsidR="00812DC8" w:rsidRPr="00812DC8" w:rsidRDefault="0067435B" w:rsidP="00727E18">
      <w:pPr>
        <w:pStyle w:val="ListParagraph"/>
        <w:ind w:left="0" w:firstLine="567"/>
        <w:jc w:val="both"/>
        <w:rPr>
          <w:rFonts w:ascii="Arial" w:hAnsi="Arial" w:cs="Arial"/>
          <w:sz w:val="24"/>
          <w:szCs w:val="24"/>
          <w:lang w:val="mn-MN"/>
        </w:rPr>
      </w:pPr>
      <w:r>
        <w:rPr>
          <w:rFonts w:ascii="Arial" w:hAnsi="Arial" w:cs="Arial"/>
          <w:sz w:val="24"/>
          <w:szCs w:val="24"/>
          <w:lang w:val="mn-MN"/>
        </w:rPr>
        <w:lastRenderedPageBreak/>
        <w:t xml:space="preserve">Эдгээр зохицуулалтыг цогцоор нь авч үзвэл иргэн бүр сонгуульд оролцох </w:t>
      </w:r>
      <w:r>
        <w:rPr>
          <w:rFonts w:ascii="Arial" w:hAnsi="Arial" w:cs="Arial"/>
          <w:sz w:val="24"/>
          <w:szCs w:val="24"/>
        </w:rPr>
        <w:t>(</w:t>
      </w:r>
      <w:r>
        <w:rPr>
          <w:rFonts w:ascii="Arial" w:hAnsi="Arial" w:cs="Arial"/>
          <w:sz w:val="24"/>
          <w:szCs w:val="24"/>
          <w:lang w:val="mn-MN"/>
        </w:rPr>
        <w:t>сонгох</w:t>
      </w:r>
      <w:r>
        <w:rPr>
          <w:rFonts w:ascii="Arial" w:hAnsi="Arial" w:cs="Arial"/>
          <w:sz w:val="24"/>
          <w:szCs w:val="24"/>
        </w:rPr>
        <w:t>,</w:t>
      </w:r>
      <w:r>
        <w:rPr>
          <w:rFonts w:ascii="Arial" w:hAnsi="Arial" w:cs="Arial"/>
          <w:sz w:val="24"/>
          <w:szCs w:val="24"/>
          <w:lang w:val="mn-MN"/>
        </w:rPr>
        <w:t xml:space="preserve"> сонгогдох</w:t>
      </w:r>
      <w:r>
        <w:rPr>
          <w:rFonts w:ascii="Arial" w:hAnsi="Arial" w:cs="Arial"/>
          <w:sz w:val="24"/>
          <w:szCs w:val="24"/>
        </w:rPr>
        <w:t>)</w:t>
      </w:r>
      <w:r>
        <w:rPr>
          <w:rFonts w:ascii="Arial" w:hAnsi="Arial" w:cs="Arial"/>
          <w:sz w:val="24"/>
          <w:szCs w:val="24"/>
          <w:lang w:val="mn-MN"/>
        </w:rPr>
        <w:t xml:space="preserve"> тэгш боломжоор хангагдсан байхаар Монгол Улсын Үндсэн хууль</w:t>
      </w:r>
      <w:r>
        <w:rPr>
          <w:rFonts w:ascii="Arial" w:hAnsi="Arial" w:cs="Arial"/>
          <w:sz w:val="24"/>
          <w:szCs w:val="24"/>
        </w:rPr>
        <w:t>,</w:t>
      </w:r>
      <w:r>
        <w:rPr>
          <w:rFonts w:ascii="Arial" w:hAnsi="Arial" w:cs="Arial"/>
          <w:sz w:val="24"/>
          <w:szCs w:val="24"/>
          <w:lang w:val="mn-MN"/>
        </w:rPr>
        <w:t xml:space="preserve"> Монгол Улсын нэгдэн орсон хүний эрхийн олон улсын гэрээ зэргээр тодорхойлсон байна. Энэ утгаараа Улсын Их Хурлын байна уу</w:t>
      </w:r>
      <w:r>
        <w:rPr>
          <w:rFonts w:ascii="Arial" w:hAnsi="Arial" w:cs="Arial"/>
          <w:sz w:val="24"/>
          <w:szCs w:val="24"/>
        </w:rPr>
        <w:t>,</w:t>
      </w:r>
      <w:r>
        <w:rPr>
          <w:rFonts w:ascii="Arial" w:hAnsi="Arial" w:cs="Arial"/>
          <w:sz w:val="24"/>
          <w:szCs w:val="24"/>
          <w:lang w:val="mn-MN"/>
        </w:rPr>
        <w:t xml:space="preserve"> эсвэл орон нутгийн Хурлын </w:t>
      </w:r>
      <w:r w:rsidR="002C3D6A">
        <w:rPr>
          <w:rFonts w:ascii="Arial" w:hAnsi="Arial" w:cs="Arial"/>
          <w:sz w:val="24"/>
          <w:szCs w:val="24"/>
          <w:lang w:val="mn-MN"/>
        </w:rPr>
        <w:t xml:space="preserve">байна уу гэдгээс үл хамааран </w:t>
      </w:r>
      <w:r>
        <w:rPr>
          <w:rFonts w:ascii="Arial" w:hAnsi="Arial" w:cs="Arial"/>
          <w:sz w:val="24"/>
          <w:szCs w:val="24"/>
          <w:lang w:val="mn-MN"/>
        </w:rPr>
        <w:t>сонгуульд оролцох тэгш боломж нь сонгуулийн өрсөлдөөний нөхцөл</w:t>
      </w:r>
      <w:r>
        <w:rPr>
          <w:rFonts w:ascii="Arial" w:hAnsi="Arial" w:cs="Arial"/>
          <w:sz w:val="24"/>
          <w:szCs w:val="24"/>
        </w:rPr>
        <w:t>,</w:t>
      </w:r>
      <w:r>
        <w:rPr>
          <w:rFonts w:ascii="Arial" w:hAnsi="Arial" w:cs="Arial"/>
          <w:sz w:val="24"/>
          <w:szCs w:val="24"/>
          <w:lang w:val="mn-MN"/>
        </w:rPr>
        <w:t xml:space="preserve"> оролцогч бүр</w:t>
      </w:r>
      <w:r w:rsidR="00E41ED7">
        <w:rPr>
          <w:rFonts w:ascii="Arial" w:hAnsi="Arial" w:cs="Arial"/>
          <w:sz w:val="24"/>
          <w:szCs w:val="24"/>
          <w:lang w:val="mn-MN"/>
        </w:rPr>
        <w:t>д</w:t>
      </w:r>
      <w:r>
        <w:rPr>
          <w:rFonts w:ascii="Arial" w:hAnsi="Arial" w:cs="Arial"/>
          <w:sz w:val="24"/>
          <w:szCs w:val="24"/>
          <w:lang w:val="mn-MN"/>
        </w:rPr>
        <w:t xml:space="preserve"> шударгаар үйлчлэх</w:t>
      </w:r>
      <w:r>
        <w:rPr>
          <w:rFonts w:ascii="Arial" w:hAnsi="Arial" w:cs="Arial"/>
          <w:sz w:val="24"/>
          <w:szCs w:val="24"/>
        </w:rPr>
        <w:t>,</w:t>
      </w:r>
      <w:r>
        <w:rPr>
          <w:rFonts w:ascii="Arial" w:hAnsi="Arial" w:cs="Arial"/>
          <w:sz w:val="24"/>
          <w:szCs w:val="24"/>
          <w:lang w:val="mn-MN"/>
        </w:rPr>
        <w:t xml:space="preserve"> улмаар сонгох</w:t>
      </w:r>
      <w:r>
        <w:rPr>
          <w:rFonts w:ascii="Arial" w:hAnsi="Arial" w:cs="Arial"/>
          <w:sz w:val="24"/>
          <w:szCs w:val="24"/>
        </w:rPr>
        <w:t>,</w:t>
      </w:r>
      <w:r>
        <w:rPr>
          <w:rFonts w:ascii="Arial" w:hAnsi="Arial" w:cs="Arial"/>
          <w:sz w:val="24"/>
          <w:szCs w:val="24"/>
          <w:lang w:val="mn-MN"/>
        </w:rPr>
        <w:t xml:space="preserve"> сонгогдох эрхийг эдлүүлэх урьдач нөхцөл болно. Учир нь сонгуульд оролцох аль нэг талд бусдаас давуу байдлыг зохих үндэслэлгүйгээр олгох нь сонгуульд шударгаар өрсөлдөх нөхцөлийг алдагдуулна. </w:t>
      </w:r>
      <w:r w:rsidR="002C3D6A">
        <w:rPr>
          <w:rFonts w:ascii="Arial" w:hAnsi="Arial" w:cs="Arial"/>
          <w:sz w:val="24"/>
          <w:szCs w:val="24"/>
          <w:lang w:val="mn-MN"/>
        </w:rPr>
        <w:t>Ти</w:t>
      </w:r>
      <w:r>
        <w:rPr>
          <w:rFonts w:ascii="Arial" w:hAnsi="Arial" w:cs="Arial"/>
          <w:sz w:val="24"/>
          <w:szCs w:val="24"/>
          <w:lang w:val="mn-MN"/>
        </w:rPr>
        <w:t>ймээс сонгуульд оролцох тэгш боломжийг бүрдүүлэх</w:t>
      </w:r>
      <w:r>
        <w:rPr>
          <w:rFonts w:ascii="Arial" w:hAnsi="Arial" w:cs="Arial"/>
          <w:sz w:val="24"/>
          <w:szCs w:val="24"/>
        </w:rPr>
        <w:t>,</w:t>
      </w:r>
      <w:r>
        <w:rPr>
          <w:rFonts w:ascii="Arial" w:hAnsi="Arial" w:cs="Arial"/>
          <w:sz w:val="24"/>
          <w:szCs w:val="24"/>
          <w:lang w:val="mn-MN"/>
        </w:rPr>
        <w:t xml:space="preserve"> холбогдох хууль зүйн баталгааг хангах үүргийг төр хүлээ</w:t>
      </w:r>
      <w:r w:rsidR="002C3D6A">
        <w:rPr>
          <w:rFonts w:ascii="Arial" w:hAnsi="Arial" w:cs="Arial"/>
          <w:sz w:val="24"/>
          <w:szCs w:val="24"/>
          <w:lang w:val="mn-MN"/>
        </w:rPr>
        <w:t>ж байна</w:t>
      </w:r>
      <w:r>
        <w:rPr>
          <w:rFonts w:ascii="Arial" w:hAnsi="Arial" w:cs="Arial"/>
          <w:sz w:val="24"/>
          <w:szCs w:val="24"/>
          <w:lang w:val="mn-MN"/>
        </w:rPr>
        <w:t>.</w:t>
      </w:r>
      <w:r w:rsidR="00812DC8">
        <w:rPr>
          <w:rFonts w:ascii="Arial" w:hAnsi="Arial" w:cs="Arial"/>
          <w:sz w:val="24"/>
          <w:szCs w:val="24"/>
          <w:lang w:val="mn-MN"/>
        </w:rPr>
        <w:t xml:space="preserve"> Орон нутгийн Хурлын төлөөлөгчид ажлын ажлын тайлангаа тараах</w:t>
      </w:r>
      <w:r w:rsidR="00812DC8">
        <w:rPr>
          <w:rFonts w:ascii="Arial" w:hAnsi="Arial" w:cs="Arial"/>
          <w:sz w:val="24"/>
          <w:szCs w:val="24"/>
        </w:rPr>
        <w:t>,</w:t>
      </w:r>
      <w:r w:rsidR="00812DC8">
        <w:rPr>
          <w:rFonts w:ascii="Arial" w:hAnsi="Arial" w:cs="Arial"/>
          <w:sz w:val="24"/>
          <w:szCs w:val="24"/>
          <w:lang w:val="mn-MN"/>
        </w:rPr>
        <w:t xml:space="preserve"> уулзалт хийх давуу байдлыг олгосон хэр</w:t>
      </w:r>
      <w:r w:rsidR="00E41ED7">
        <w:rPr>
          <w:rFonts w:ascii="Arial" w:hAnsi="Arial" w:cs="Arial"/>
          <w:sz w:val="24"/>
          <w:szCs w:val="24"/>
          <w:lang w:val="mn-MN"/>
        </w:rPr>
        <w:t xml:space="preserve"> </w:t>
      </w:r>
      <w:r w:rsidR="00812DC8">
        <w:rPr>
          <w:rFonts w:ascii="Arial" w:hAnsi="Arial" w:cs="Arial"/>
          <w:sz w:val="24"/>
          <w:szCs w:val="24"/>
          <w:lang w:val="mn-MN"/>
        </w:rPr>
        <w:t>н</w:t>
      </w:r>
      <w:r w:rsidR="00E41ED7">
        <w:rPr>
          <w:rFonts w:ascii="Arial" w:hAnsi="Arial" w:cs="Arial"/>
          <w:sz w:val="24"/>
          <w:szCs w:val="24"/>
          <w:lang w:val="mn-MN"/>
        </w:rPr>
        <w:t>ь</w:t>
      </w:r>
      <w:r w:rsidR="00812DC8">
        <w:rPr>
          <w:rFonts w:ascii="Arial" w:hAnsi="Arial" w:cs="Arial"/>
          <w:sz w:val="24"/>
          <w:szCs w:val="24"/>
          <w:lang w:val="mn-MN"/>
        </w:rPr>
        <w:t xml:space="preserve"> бусад иргэнд хориглосон агуулгыг илэрхийлж байгаа нь сонгуульд оролцох тэгш боломжийг хязгаарласан шинжтэй байна.</w:t>
      </w:r>
    </w:p>
    <w:p w14:paraId="19592C61" w14:textId="1505F756" w:rsidR="00295939" w:rsidRPr="00295939" w:rsidRDefault="003C2B1A" w:rsidP="00295939">
      <w:pPr>
        <w:pStyle w:val="ListParagraph"/>
        <w:ind w:left="0" w:firstLine="567"/>
        <w:jc w:val="both"/>
        <w:rPr>
          <w:rFonts w:ascii="Arial" w:hAnsi="Arial" w:cs="Arial"/>
          <w:sz w:val="24"/>
          <w:szCs w:val="24"/>
          <w:lang w:val="mn-MN"/>
        </w:rPr>
      </w:pPr>
      <w:r>
        <w:rPr>
          <w:rFonts w:ascii="Arial" w:hAnsi="Arial" w:cs="Arial"/>
          <w:sz w:val="24"/>
          <w:szCs w:val="24"/>
          <w:lang w:val="mn-MN"/>
        </w:rPr>
        <w:t>Иймд о</w:t>
      </w:r>
      <w:r w:rsidR="00AC016A">
        <w:rPr>
          <w:rFonts w:ascii="Arial" w:hAnsi="Arial" w:cs="Arial"/>
          <w:sz w:val="24"/>
          <w:szCs w:val="24"/>
          <w:lang w:val="mn-MN"/>
        </w:rPr>
        <w:t>доо хүчин төгөлдөр үйлчилж буй Аймаг</w:t>
      </w:r>
      <w:r w:rsidR="00AC016A">
        <w:rPr>
          <w:rFonts w:ascii="Arial" w:hAnsi="Arial" w:cs="Arial"/>
          <w:sz w:val="24"/>
          <w:szCs w:val="24"/>
        </w:rPr>
        <w:t>,</w:t>
      </w:r>
      <w:r w:rsidR="00AC016A">
        <w:rPr>
          <w:rFonts w:ascii="Arial" w:hAnsi="Arial" w:cs="Arial"/>
          <w:sz w:val="24"/>
          <w:szCs w:val="24"/>
          <w:lang w:val="mn-MN"/>
        </w:rPr>
        <w:t xml:space="preserve"> нийслэл</w:t>
      </w:r>
      <w:r w:rsidR="00AC016A">
        <w:rPr>
          <w:rFonts w:ascii="Arial" w:hAnsi="Arial" w:cs="Arial"/>
          <w:sz w:val="24"/>
          <w:szCs w:val="24"/>
        </w:rPr>
        <w:t>,</w:t>
      </w:r>
      <w:r w:rsidR="00AC016A">
        <w:rPr>
          <w:rFonts w:ascii="Arial" w:hAnsi="Arial" w:cs="Arial"/>
          <w:sz w:val="24"/>
          <w:szCs w:val="24"/>
          <w:lang w:val="mn-MN"/>
        </w:rPr>
        <w:t xml:space="preserve"> сум</w:t>
      </w:r>
      <w:r w:rsidR="00AC016A">
        <w:rPr>
          <w:rFonts w:ascii="Arial" w:hAnsi="Arial" w:cs="Arial"/>
          <w:sz w:val="24"/>
          <w:szCs w:val="24"/>
        </w:rPr>
        <w:t>,</w:t>
      </w:r>
      <w:r w:rsidR="00AC016A">
        <w:rPr>
          <w:rFonts w:ascii="Arial" w:hAnsi="Arial" w:cs="Arial"/>
          <w:sz w:val="24"/>
          <w:szCs w:val="24"/>
          <w:lang w:val="mn-MN"/>
        </w:rPr>
        <w:t xml:space="preserve"> дүүргийн Иргэдийн төлөөлөгчдийн хурлын </w:t>
      </w:r>
      <w:r w:rsidR="00AC016A" w:rsidRPr="00A02F53">
        <w:rPr>
          <w:rFonts w:ascii="Arial" w:hAnsi="Arial" w:cs="Arial"/>
          <w:sz w:val="24"/>
          <w:szCs w:val="24"/>
          <w:lang w:val="mn-MN"/>
        </w:rPr>
        <w:t>сонгуулийн тухай хуулийн</w:t>
      </w:r>
      <w:r w:rsidR="00AC016A">
        <w:rPr>
          <w:rFonts w:ascii="Arial" w:hAnsi="Arial" w:cs="Arial"/>
          <w:sz w:val="24"/>
          <w:szCs w:val="24"/>
          <w:lang w:val="mn-MN"/>
        </w:rPr>
        <w:t xml:space="preserve"> 47 </w:t>
      </w:r>
      <w:r w:rsidR="00AC016A" w:rsidRPr="00A02F53">
        <w:rPr>
          <w:rFonts w:ascii="Arial" w:hAnsi="Arial" w:cs="Arial"/>
          <w:sz w:val="24"/>
          <w:szCs w:val="24"/>
          <w:lang w:val="mn-MN"/>
        </w:rPr>
        <w:t>д</w:t>
      </w:r>
      <w:r w:rsidR="00AC016A">
        <w:rPr>
          <w:rFonts w:ascii="Arial" w:hAnsi="Arial" w:cs="Arial"/>
          <w:sz w:val="24"/>
          <w:szCs w:val="24"/>
          <w:lang w:val="mn-MN"/>
        </w:rPr>
        <w:t>угаар зүйлийн 47.7 да</w:t>
      </w:r>
      <w:r w:rsidR="00AC016A" w:rsidRPr="00A02F53">
        <w:rPr>
          <w:rFonts w:ascii="Arial" w:hAnsi="Arial" w:cs="Arial"/>
          <w:sz w:val="24"/>
          <w:szCs w:val="24"/>
          <w:lang w:val="mn-MN"/>
        </w:rPr>
        <w:t>х</w:t>
      </w:r>
      <w:r w:rsidR="00AC016A">
        <w:rPr>
          <w:rFonts w:ascii="Arial" w:hAnsi="Arial" w:cs="Arial"/>
          <w:sz w:val="24"/>
          <w:szCs w:val="24"/>
          <w:lang w:val="mn-MN"/>
        </w:rPr>
        <w:t>ь хэсэг</w:t>
      </w:r>
      <w:r w:rsidR="00C842E5">
        <w:rPr>
          <w:rFonts w:ascii="Arial" w:hAnsi="Arial" w:cs="Arial"/>
          <w:sz w:val="24"/>
          <w:szCs w:val="24"/>
          <w:lang w:val="mn-MN"/>
        </w:rPr>
        <w:t xml:space="preserve">т </w:t>
      </w:r>
      <w:r w:rsidR="00C842E5">
        <w:rPr>
          <w:rFonts w:ascii="Arial" w:hAnsi="Arial" w:cs="Arial"/>
          <w:sz w:val="24"/>
          <w:szCs w:val="24"/>
        </w:rPr>
        <w:t>“</w:t>
      </w:r>
      <w:r w:rsidR="00C842E5" w:rsidRPr="00C842E5">
        <w:rPr>
          <w:rFonts w:ascii="Arial" w:hAnsi="Arial" w:cs="Arial"/>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00C842E5" w:rsidRPr="00C842E5">
        <w:rPr>
          <w:rFonts w:ascii="Arial" w:hAnsi="Arial" w:cs="Arial"/>
          <w:sz w:val="24"/>
          <w:szCs w:val="24"/>
        </w:rPr>
        <w:t>,</w:t>
      </w:r>
      <w:r w:rsidR="00C842E5" w:rsidRPr="00C842E5">
        <w:rPr>
          <w:rFonts w:ascii="Arial" w:hAnsi="Arial" w:cs="Arial"/>
          <w:sz w:val="24"/>
          <w:szCs w:val="24"/>
          <w:lang w:val="mn-MN"/>
        </w:rPr>
        <w:t xml:space="preserve"> энэ хуулиар хориглоогүй арга хэмжээ болон тараасан тайлан нь сонгуулийн сурталчилгаанд хамаарахгүй</w:t>
      </w:r>
      <w:r w:rsidR="00C842E5">
        <w:rPr>
          <w:rFonts w:ascii="Arial" w:hAnsi="Arial" w:cs="Arial"/>
          <w:sz w:val="24"/>
          <w:szCs w:val="24"/>
        </w:rPr>
        <w:t xml:space="preserve">” </w:t>
      </w:r>
      <w:r w:rsidR="00C842E5">
        <w:rPr>
          <w:rFonts w:ascii="Arial" w:hAnsi="Arial" w:cs="Arial"/>
          <w:sz w:val="24"/>
          <w:szCs w:val="24"/>
          <w:lang w:val="mn-MN"/>
        </w:rPr>
        <w:t xml:space="preserve">гэсэн </w:t>
      </w:r>
      <w:r w:rsidR="00AC016A">
        <w:rPr>
          <w:rFonts w:ascii="Arial" w:hAnsi="Arial" w:cs="Arial"/>
          <w:sz w:val="24"/>
          <w:szCs w:val="24"/>
          <w:lang w:val="mn-MN"/>
        </w:rPr>
        <w:t>нь Монгол Улсын Үндсэн хууль</w:t>
      </w:r>
      <w:r w:rsidR="00AC016A">
        <w:rPr>
          <w:rFonts w:ascii="Arial" w:hAnsi="Arial" w:cs="Arial"/>
          <w:sz w:val="24"/>
          <w:szCs w:val="24"/>
        </w:rPr>
        <w:t>,</w:t>
      </w:r>
      <w:r w:rsidR="00AC016A">
        <w:rPr>
          <w:rFonts w:ascii="Arial" w:hAnsi="Arial" w:cs="Arial"/>
          <w:sz w:val="24"/>
          <w:szCs w:val="24"/>
          <w:lang w:val="mn-MN"/>
        </w:rPr>
        <w:t xml:space="preserve"> Монгол Улсын нэгдэн орсон хүний эрхийн </w:t>
      </w:r>
      <w:r w:rsidR="005C36F8">
        <w:rPr>
          <w:rFonts w:ascii="Arial" w:hAnsi="Arial" w:cs="Arial"/>
          <w:sz w:val="24"/>
          <w:szCs w:val="24"/>
          <w:lang w:val="mn-MN"/>
        </w:rPr>
        <w:t>олон улсын гэрээ зэргээр тодорхойлсон иргэн</w:t>
      </w:r>
      <w:r w:rsidR="00AC016A">
        <w:rPr>
          <w:rFonts w:ascii="Arial" w:hAnsi="Arial" w:cs="Arial"/>
          <w:sz w:val="24"/>
          <w:szCs w:val="24"/>
          <w:lang w:val="mn-MN"/>
        </w:rPr>
        <w:t>ий</w:t>
      </w:r>
      <w:r w:rsidR="005C36F8">
        <w:rPr>
          <w:rFonts w:ascii="Arial" w:hAnsi="Arial" w:cs="Arial"/>
          <w:sz w:val="24"/>
          <w:szCs w:val="24"/>
          <w:lang w:val="mn-MN"/>
        </w:rPr>
        <w:t xml:space="preserve"> эдлэх </w:t>
      </w:r>
      <w:r w:rsidR="00E96EF3" w:rsidRPr="00E96EF3">
        <w:rPr>
          <w:rFonts w:ascii="Arial" w:hAnsi="Arial" w:cs="Arial"/>
          <w:sz w:val="24"/>
          <w:szCs w:val="24"/>
          <w:lang w:val="mn-MN"/>
        </w:rPr>
        <w:t>эрх</w:t>
      </w:r>
      <w:r w:rsidR="00E96EF3" w:rsidRPr="00E96EF3">
        <w:rPr>
          <w:rFonts w:ascii="Arial" w:hAnsi="Arial" w:cs="Arial"/>
          <w:sz w:val="24"/>
          <w:szCs w:val="24"/>
        </w:rPr>
        <w:t>,</w:t>
      </w:r>
      <w:r w:rsidR="00E96EF3" w:rsidRPr="00E96EF3">
        <w:rPr>
          <w:rFonts w:ascii="Arial" w:hAnsi="Arial" w:cs="Arial"/>
          <w:sz w:val="24"/>
          <w:szCs w:val="24"/>
          <w:lang w:val="mn-MN"/>
        </w:rPr>
        <w:t xml:space="preserve"> боломжийг ялгав</w:t>
      </w:r>
      <w:r w:rsidR="00E81D39">
        <w:rPr>
          <w:rFonts w:ascii="Arial" w:hAnsi="Arial" w:cs="Arial"/>
          <w:sz w:val="24"/>
          <w:szCs w:val="24"/>
          <w:lang w:val="mn-MN"/>
        </w:rPr>
        <w:t>арлан гадуурхалгүйгээр эдлүүлэх</w:t>
      </w:r>
      <w:r w:rsidR="00636425">
        <w:rPr>
          <w:rFonts w:ascii="Arial" w:hAnsi="Arial" w:cs="Arial"/>
          <w:sz w:val="24"/>
          <w:szCs w:val="24"/>
        </w:rPr>
        <w:t xml:space="preserve"> </w:t>
      </w:r>
      <w:r w:rsidR="00636425">
        <w:rPr>
          <w:rFonts w:ascii="Arial" w:hAnsi="Arial" w:cs="Arial"/>
          <w:sz w:val="24"/>
          <w:szCs w:val="24"/>
          <w:lang w:val="mn-MN"/>
        </w:rPr>
        <w:t>хүний эрх</w:t>
      </w:r>
      <w:r w:rsidR="00636425">
        <w:rPr>
          <w:rFonts w:ascii="Arial" w:hAnsi="Arial" w:cs="Arial"/>
          <w:sz w:val="24"/>
          <w:szCs w:val="24"/>
        </w:rPr>
        <w:t>,</w:t>
      </w:r>
      <w:r w:rsidR="00636425">
        <w:rPr>
          <w:rFonts w:ascii="Arial" w:hAnsi="Arial" w:cs="Arial"/>
          <w:sz w:val="24"/>
          <w:szCs w:val="24"/>
          <w:lang w:val="mn-MN"/>
        </w:rPr>
        <w:t xml:space="preserve"> эрх чөлөөний </w:t>
      </w:r>
      <w:r w:rsidR="00E96EF3" w:rsidRPr="00E96EF3">
        <w:rPr>
          <w:rFonts w:ascii="Arial" w:hAnsi="Arial" w:cs="Arial"/>
          <w:sz w:val="24"/>
          <w:szCs w:val="24"/>
          <w:lang w:val="mn-MN"/>
        </w:rPr>
        <w:t>үзэл баримтлал</w:t>
      </w:r>
      <w:r w:rsidR="005C36F8">
        <w:rPr>
          <w:rFonts w:ascii="Arial" w:hAnsi="Arial" w:cs="Arial"/>
          <w:sz w:val="24"/>
          <w:szCs w:val="24"/>
        </w:rPr>
        <w:t>,</w:t>
      </w:r>
      <w:r w:rsidR="005C36F8">
        <w:rPr>
          <w:rFonts w:ascii="Arial" w:hAnsi="Arial" w:cs="Arial"/>
          <w:sz w:val="24"/>
          <w:szCs w:val="24"/>
          <w:lang w:val="mn-MN"/>
        </w:rPr>
        <w:t xml:space="preserve"> үндсэн агуулга</w:t>
      </w:r>
      <w:r w:rsidR="005C36F8">
        <w:rPr>
          <w:rFonts w:ascii="Arial" w:hAnsi="Arial" w:cs="Arial"/>
          <w:sz w:val="24"/>
          <w:szCs w:val="24"/>
        </w:rPr>
        <w:t>,</w:t>
      </w:r>
      <w:r w:rsidR="005C36F8">
        <w:rPr>
          <w:rFonts w:ascii="Arial" w:hAnsi="Arial" w:cs="Arial"/>
          <w:sz w:val="24"/>
          <w:szCs w:val="24"/>
          <w:lang w:val="mn-MN"/>
        </w:rPr>
        <w:t xml:space="preserve"> суурь зарчим</w:t>
      </w:r>
      <w:r w:rsidR="00E96EF3" w:rsidRPr="00E96EF3">
        <w:rPr>
          <w:rFonts w:ascii="Arial" w:hAnsi="Arial" w:cs="Arial"/>
          <w:sz w:val="24"/>
          <w:szCs w:val="24"/>
          <w:lang w:val="mn-MN"/>
        </w:rPr>
        <w:t>д нийцэхгүй</w:t>
      </w:r>
      <w:r w:rsidR="00E96EF3">
        <w:rPr>
          <w:rFonts w:ascii="Arial" w:hAnsi="Arial" w:cs="Arial"/>
          <w:sz w:val="24"/>
          <w:szCs w:val="24"/>
          <w:lang w:val="mn-MN"/>
        </w:rPr>
        <w:t xml:space="preserve"> байна.</w:t>
      </w:r>
    </w:p>
    <w:p w14:paraId="41382817" w14:textId="77777777" w:rsidR="00DD213D" w:rsidRDefault="00DD213D" w:rsidP="00727E18">
      <w:pPr>
        <w:pStyle w:val="ListParagraph"/>
        <w:ind w:left="0" w:firstLine="567"/>
        <w:jc w:val="both"/>
        <w:rPr>
          <w:rFonts w:ascii="Arial" w:hAnsi="Arial" w:cs="Arial"/>
          <w:sz w:val="24"/>
          <w:szCs w:val="24"/>
          <w:lang w:val="mn-MN"/>
        </w:rPr>
      </w:pPr>
    </w:p>
    <w:p w14:paraId="2266C789" w14:textId="1D7C62A1" w:rsidR="00DD213D" w:rsidRPr="00DD213D" w:rsidRDefault="00DD213D" w:rsidP="00727E18">
      <w:pPr>
        <w:pStyle w:val="ListParagraph"/>
        <w:ind w:left="0" w:firstLine="567"/>
        <w:jc w:val="both"/>
        <w:rPr>
          <w:rFonts w:ascii="Arial" w:hAnsi="Arial" w:cs="Arial"/>
          <w:b/>
          <w:sz w:val="24"/>
          <w:szCs w:val="24"/>
          <w:lang w:val="mn-MN"/>
        </w:rPr>
      </w:pPr>
      <w:r w:rsidRPr="00DD213D">
        <w:rPr>
          <w:rFonts w:ascii="Arial" w:hAnsi="Arial" w:cs="Arial"/>
          <w:b/>
          <w:sz w:val="24"/>
          <w:szCs w:val="24"/>
          <w:lang w:val="mn-MN"/>
        </w:rPr>
        <w:t>1.2.Практик шаардлага</w:t>
      </w:r>
    </w:p>
    <w:p w14:paraId="5C0189B1" w14:textId="2EDDD9E8" w:rsidR="00DD213D" w:rsidRDefault="00DD213D" w:rsidP="00727E18">
      <w:pPr>
        <w:pStyle w:val="ListParagraph"/>
        <w:ind w:left="0" w:firstLine="567"/>
        <w:jc w:val="both"/>
        <w:rPr>
          <w:rFonts w:ascii="Arial" w:hAnsi="Arial" w:cs="Arial"/>
          <w:sz w:val="24"/>
          <w:szCs w:val="24"/>
          <w:lang w:val="mn-MN"/>
        </w:rPr>
      </w:pPr>
    </w:p>
    <w:p w14:paraId="0FFD59A6" w14:textId="6C09EB04" w:rsidR="00EB4330" w:rsidRDefault="00EB4330" w:rsidP="00727E18">
      <w:pPr>
        <w:pStyle w:val="ListParagraph"/>
        <w:ind w:left="0" w:firstLine="567"/>
        <w:jc w:val="both"/>
        <w:rPr>
          <w:rFonts w:ascii="Arial" w:hAnsi="Arial" w:cs="Arial"/>
          <w:sz w:val="24"/>
          <w:szCs w:val="24"/>
          <w:lang w:val="mn-MN"/>
        </w:rPr>
      </w:pP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хууль тогтоомжийг </w:t>
      </w:r>
      <w:r w:rsidRPr="000D55A1">
        <w:rPr>
          <w:rFonts w:ascii="Arial" w:hAnsi="Arial" w:cs="Arial"/>
          <w:b/>
          <w:bCs/>
          <w:sz w:val="24"/>
          <w:szCs w:val="24"/>
          <w:lang w:val="mn-MN"/>
        </w:rPr>
        <w:t>нийт 5 удаа</w:t>
      </w:r>
      <w:r>
        <w:rPr>
          <w:rFonts w:ascii="Arial" w:hAnsi="Arial" w:cs="Arial"/>
          <w:sz w:val="24"/>
          <w:szCs w:val="24"/>
          <w:lang w:val="mn-MN"/>
        </w:rPr>
        <w:t xml:space="preserve"> шинэчлэн баталсан </w:t>
      </w:r>
      <w:r w:rsidR="006119EC">
        <w:rPr>
          <w:rFonts w:ascii="Arial" w:hAnsi="Arial" w:cs="Arial"/>
          <w:sz w:val="24"/>
          <w:szCs w:val="24"/>
          <w:lang w:val="mn-MN"/>
        </w:rPr>
        <w:t xml:space="preserve">байх </w:t>
      </w:r>
      <w:r>
        <w:rPr>
          <w:rFonts w:ascii="Arial" w:hAnsi="Arial" w:cs="Arial"/>
          <w:sz w:val="24"/>
          <w:szCs w:val="24"/>
          <w:lang w:val="mn-MN"/>
        </w:rPr>
        <w:t xml:space="preserve">бөгөөд </w:t>
      </w:r>
      <w:r w:rsidR="006119EC">
        <w:rPr>
          <w:rFonts w:ascii="Arial" w:hAnsi="Arial" w:cs="Arial"/>
          <w:sz w:val="24"/>
          <w:szCs w:val="24"/>
          <w:lang w:val="mn-MN"/>
        </w:rPr>
        <w:t xml:space="preserve">эдгээрийн сүүлийн </w:t>
      </w:r>
      <w:r w:rsidR="00A83A8B">
        <w:rPr>
          <w:rFonts w:ascii="Arial" w:hAnsi="Arial" w:cs="Arial"/>
          <w:sz w:val="24"/>
          <w:szCs w:val="24"/>
          <w:lang w:val="mn-MN"/>
        </w:rPr>
        <w:t xml:space="preserve">2 хууль тогтоомж буюу </w:t>
      </w:r>
      <w:r w:rsidR="00A83A8B">
        <w:rPr>
          <w:rFonts w:ascii="Arial" w:hAnsi="Arial" w:cs="Arial"/>
          <w:sz w:val="24"/>
          <w:szCs w:val="24"/>
        </w:rPr>
        <w:t xml:space="preserve">2015, 2020 </w:t>
      </w:r>
      <w:r w:rsidR="00A83A8B">
        <w:rPr>
          <w:rFonts w:ascii="Arial" w:hAnsi="Arial" w:cs="Arial"/>
          <w:sz w:val="24"/>
          <w:szCs w:val="24"/>
          <w:lang w:val="mn-MN"/>
        </w:rPr>
        <w:t xml:space="preserve">оны </w:t>
      </w:r>
      <w:r w:rsidR="006119EC">
        <w:rPr>
          <w:rFonts w:ascii="Arial" w:hAnsi="Arial" w:cs="Arial"/>
          <w:sz w:val="24"/>
          <w:szCs w:val="24"/>
          <w:lang w:val="mn-MN"/>
        </w:rPr>
        <w:t>хуул</w:t>
      </w:r>
      <w:r w:rsidR="00A83A8B">
        <w:rPr>
          <w:rFonts w:ascii="Arial" w:hAnsi="Arial" w:cs="Arial"/>
          <w:sz w:val="24"/>
          <w:szCs w:val="24"/>
          <w:lang w:val="mn-MN"/>
        </w:rPr>
        <w:t>иуда</w:t>
      </w:r>
      <w:r w:rsidR="006119EC">
        <w:rPr>
          <w:rFonts w:ascii="Arial" w:hAnsi="Arial" w:cs="Arial"/>
          <w:sz w:val="24"/>
          <w:szCs w:val="24"/>
          <w:lang w:val="mn-MN"/>
        </w:rPr>
        <w:t xml:space="preserve">д </w:t>
      </w:r>
      <w:r w:rsidR="00A83A8B">
        <w:rPr>
          <w:rFonts w:ascii="Arial" w:hAnsi="Arial" w:cs="Arial"/>
          <w:sz w:val="24"/>
          <w:szCs w:val="24"/>
          <w:lang w:val="mn-MN"/>
        </w:rPr>
        <w:t>Улсын Их Хурлын гишүүн</w:t>
      </w:r>
      <w:r w:rsidR="00A83A8B">
        <w:rPr>
          <w:rFonts w:ascii="Arial" w:hAnsi="Arial" w:cs="Arial"/>
          <w:sz w:val="24"/>
          <w:szCs w:val="24"/>
        </w:rPr>
        <w:t>,</w:t>
      </w:r>
      <w:r w:rsidR="00A83A8B">
        <w:rPr>
          <w:rFonts w:ascii="Arial" w:hAnsi="Arial" w:cs="Arial"/>
          <w:sz w:val="24"/>
          <w:szCs w:val="24"/>
          <w:lang w:val="mn-MN"/>
        </w:rPr>
        <w:t xml:space="preserve"> орон нутгийн Хурлын төлөөлөгч нэр дэвшиж байгаа тохиолдолд тэдгээрийн хийсэн ажлын тайлан</w:t>
      </w:r>
      <w:r w:rsidR="00A83A8B">
        <w:rPr>
          <w:rFonts w:ascii="Arial" w:hAnsi="Arial" w:cs="Arial"/>
          <w:sz w:val="24"/>
          <w:szCs w:val="24"/>
        </w:rPr>
        <w:t>,</w:t>
      </w:r>
      <w:r w:rsidR="00A83A8B">
        <w:rPr>
          <w:rFonts w:ascii="Arial" w:hAnsi="Arial" w:cs="Arial"/>
          <w:sz w:val="24"/>
          <w:szCs w:val="24"/>
          <w:lang w:val="mn-MN"/>
        </w:rPr>
        <w:t xml:space="preserve"> уг тайлангаа танилцуулах зорилгоор</w:t>
      </w:r>
      <w:r w:rsidR="00534E73">
        <w:rPr>
          <w:rFonts w:ascii="Arial" w:hAnsi="Arial" w:cs="Arial"/>
          <w:sz w:val="24"/>
          <w:szCs w:val="24"/>
          <w:lang w:val="mn-MN"/>
        </w:rPr>
        <w:t xml:space="preserve"> тойргийн сонгогчидтой </w:t>
      </w:r>
      <w:r w:rsidR="00A83A8B">
        <w:rPr>
          <w:rFonts w:ascii="Arial" w:hAnsi="Arial" w:cs="Arial"/>
          <w:sz w:val="24"/>
          <w:szCs w:val="24"/>
          <w:lang w:val="mn-MN"/>
        </w:rPr>
        <w:t>хийсэн уулзалт</w:t>
      </w:r>
      <w:r w:rsidR="00A83A8B">
        <w:rPr>
          <w:rFonts w:ascii="Arial" w:hAnsi="Arial" w:cs="Arial"/>
          <w:sz w:val="24"/>
          <w:szCs w:val="24"/>
        </w:rPr>
        <w:t>,</w:t>
      </w:r>
      <w:r w:rsidR="00A83A8B">
        <w:rPr>
          <w:rFonts w:ascii="Arial" w:hAnsi="Arial" w:cs="Arial"/>
          <w:sz w:val="24"/>
          <w:szCs w:val="24"/>
          <w:lang w:val="mn-MN"/>
        </w:rPr>
        <w:t xml:space="preserve"> хуулиар хориглоогүй арга хэмжээ зэрэг нь сонгуулийн сурталчилгаанд тооцогдохгүй</w:t>
      </w:r>
      <w:r w:rsidR="00A83A8B">
        <w:rPr>
          <w:rFonts w:ascii="Arial" w:hAnsi="Arial" w:cs="Arial"/>
          <w:sz w:val="24"/>
          <w:szCs w:val="24"/>
        </w:rPr>
        <w:t>,</w:t>
      </w:r>
      <w:r w:rsidR="00A83A8B">
        <w:rPr>
          <w:rFonts w:ascii="Arial" w:hAnsi="Arial" w:cs="Arial"/>
          <w:sz w:val="24"/>
          <w:szCs w:val="24"/>
          <w:lang w:val="mn-MN"/>
        </w:rPr>
        <w:t xml:space="preserve"> хамаарахгүй байхаар тус тус зохицуулан хэрэгжүүлж ирсэн </w:t>
      </w:r>
      <w:r w:rsidR="006B74C2">
        <w:rPr>
          <w:rFonts w:ascii="Arial" w:hAnsi="Arial" w:cs="Arial"/>
          <w:sz w:val="24"/>
          <w:szCs w:val="24"/>
          <w:lang w:val="mn-MN"/>
        </w:rPr>
        <w:t xml:space="preserve">нь хууль тогтоомжийн харьцуулалтаас харагдаж </w:t>
      </w:r>
      <w:r w:rsidR="00A83A8B">
        <w:rPr>
          <w:rFonts w:ascii="Arial" w:hAnsi="Arial" w:cs="Arial"/>
          <w:sz w:val="24"/>
          <w:szCs w:val="24"/>
          <w:lang w:val="mn-MN"/>
        </w:rPr>
        <w:t>байна.</w:t>
      </w:r>
      <w:r w:rsidR="000F10A4">
        <w:rPr>
          <w:rFonts w:ascii="Arial" w:hAnsi="Arial" w:cs="Arial"/>
          <w:sz w:val="24"/>
          <w:szCs w:val="24"/>
          <w:lang w:val="mn-MN"/>
        </w:rPr>
        <w:t xml:space="preserve"> Энэ хугацаанд </w:t>
      </w:r>
      <w:r w:rsidR="00587BFD">
        <w:rPr>
          <w:rFonts w:ascii="Arial" w:hAnsi="Arial" w:cs="Arial"/>
          <w:sz w:val="24"/>
          <w:szCs w:val="24"/>
          <w:lang w:val="mn-MN"/>
        </w:rPr>
        <w:t>өмнө дурдсанчлан Монгол Улсын Үндсэн хууль</w:t>
      </w:r>
      <w:r w:rsidR="00587BFD">
        <w:rPr>
          <w:rFonts w:ascii="Arial" w:hAnsi="Arial" w:cs="Arial"/>
          <w:sz w:val="24"/>
          <w:szCs w:val="24"/>
        </w:rPr>
        <w:t>,</w:t>
      </w:r>
      <w:r w:rsidR="00587BFD">
        <w:rPr>
          <w:rFonts w:ascii="Arial" w:hAnsi="Arial" w:cs="Arial"/>
          <w:sz w:val="24"/>
          <w:szCs w:val="24"/>
          <w:lang w:val="mn-MN"/>
        </w:rPr>
        <w:t xml:space="preserve"> Монгол Улсын нэгдэн орсон хүний эрхийн олон улсын гэрээгээр тодорхойлсон хүний эрх</w:t>
      </w:r>
      <w:r w:rsidR="00587BFD">
        <w:rPr>
          <w:rFonts w:ascii="Arial" w:hAnsi="Arial" w:cs="Arial"/>
          <w:sz w:val="24"/>
          <w:szCs w:val="24"/>
        </w:rPr>
        <w:t>,</w:t>
      </w:r>
      <w:r w:rsidR="00587BFD">
        <w:rPr>
          <w:rFonts w:ascii="Arial" w:hAnsi="Arial" w:cs="Arial"/>
          <w:sz w:val="24"/>
          <w:szCs w:val="24"/>
          <w:lang w:val="mn-MN"/>
        </w:rPr>
        <w:t xml:space="preserve"> эрх чөлөөний суурь зарчим зөрчигдөж</w:t>
      </w:r>
      <w:r w:rsidR="00587BFD">
        <w:rPr>
          <w:rFonts w:ascii="Arial" w:hAnsi="Arial" w:cs="Arial"/>
          <w:sz w:val="24"/>
          <w:szCs w:val="24"/>
        </w:rPr>
        <w:t>,</w:t>
      </w:r>
      <w:r w:rsidR="00587BFD">
        <w:rPr>
          <w:rFonts w:ascii="Arial" w:hAnsi="Arial" w:cs="Arial"/>
          <w:sz w:val="24"/>
          <w:szCs w:val="24"/>
          <w:lang w:val="mn-MN"/>
        </w:rPr>
        <w:t xml:space="preserve"> холбогдох хууль зүйн баталгаагаар бүрэн гүйцэд хангагдаагүй ирсэн байна.</w:t>
      </w:r>
    </w:p>
    <w:p w14:paraId="5389EE17" w14:textId="17D47308" w:rsidR="006D5EB0" w:rsidRDefault="006D5EB0" w:rsidP="00727E18">
      <w:pPr>
        <w:pStyle w:val="ListParagraph"/>
        <w:ind w:left="0" w:firstLine="567"/>
        <w:jc w:val="both"/>
        <w:rPr>
          <w:rFonts w:ascii="Arial" w:hAnsi="Arial" w:cs="Arial"/>
          <w:sz w:val="24"/>
          <w:szCs w:val="24"/>
          <w:lang w:val="mn-MN"/>
        </w:rPr>
      </w:pP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ь хэсэгт ажлын тайлангаа тараах</w:t>
      </w:r>
      <w:r>
        <w:rPr>
          <w:rFonts w:ascii="Arial" w:hAnsi="Arial" w:cs="Arial"/>
          <w:sz w:val="24"/>
          <w:szCs w:val="24"/>
        </w:rPr>
        <w:t>,</w:t>
      </w:r>
      <w:r>
        <w:rPr>
          <w:rFonts w:ascii="Arial" w:hAnsi="Arial" w:cs="Arial"/>
          <w:sz w:val="24"/>
          <w:szCs w:val="24"/>
          <w:lang w:val="mn-MN"/>
        </w:rPr>
        <w:t xml:space="preserve"> сонгогчидтой уулзалт хийхийг зөвшөөрсөн нь орон нутгийн Хурлын төлөөлөгч сонгогчидтой нягт холбоо</w:t>
      </w:r>
      <w:r>
        <w:rPr>
          <w:rFonts w:ascii="Arial" w:hAnsi="Arial" w:cs="Arial"/>
          <w:sz w:val="24"/>
          <w:szCs w:val="24"/>
        </w:rPr>
        <w:t>,</w:t>
      </w:r>
      <w:r>
        <w:rPr>
          <w:rFonts w:ascii="Arial" w:hAnsi="Arial" w:cs="Arial"/>
          <w:sz w:val="24"/>
          <w:szCs w:val="24"/>
          <w:lang w:val="mn-MN"/>
        </w:rPr>
        <w:t xml:space="preserve"> э</w:t>
      </w:r>
      <w:r w:rsidR="004F26FD">
        <w:rPr>
          <w:rFonts w:ascii="Arial" w:hAnsi="Arial" w:cs="Arial"/>
          <w:sz w:val="24"/>
          <w:szCs w:val="24"/>
          <w:lang w:val="mn-MN"/>
        </w:rPr>
        <w:t>р</w:t>
      </w:r>
      <w:r>
        <w:rPr>
          <w:rFonts w:ascii="Arial" w:hAnsi="Arial" w:cs="Arial"/>
          <w:sz w:val="24"/>
          <w:szCs w:val="24"/>
          <w:lang w:val="mn-MN"/>
        </w:rPr>
        <w:t>гэх хариуцлагатай байх гэсэн хууль ёсны зорилготой гэж үзэхээр байна.</w:t>
      </w:r>
      <w:r w:rsidR="00E777C2">
        <w:rPr>
          <w:rFonts w:ascii="Arial" w:hAnsi="Arial" w:cs="Arial"/>
          <w:sz w:val="24"/>
          <w:szCs w:val="24"/>
          <w:lang w:val="mn-MN"/>
        </w:rPr>
        <w:t xml:space="preserve"> Энэ хүрээнд орон нутгийн Хурлын төлөөлөгчийн </w:t>
      </w:r>
      <w:r w:rsidR="00E777C2">
        <w:rPr>
          <w:rFonts w:ascii="Arial" w:hAnsi="Arial" w:cs="Arial"/>
          <w:sz w:val="24"/>
          <w:szCs w:val="24"/>
          <w:lang w:val="mn-MN"/>
        </w:rPr>
        <w:lastRenderedPageBreak/>
        <w:t>сонгогчидтойгоо уулзалт</w:t>
      </w:r>
      <w:r w:rsidR="00E777C2">
        <w:rPr>
          <w:rFonts w:ascii="Arial" w:hAnsi="Arial" w:cs="Arial"/>
          <w:sz w:val="24"/>
          <w:szCs w:val="24"/>
        </w:rPr>
        <w:t>,</w:t>
      </w:r>
      <w:r w:rsidR="00E777C2">
        <w:rPr>
          <w:rFonts w:ascii="Arial" w:hAnsi="Arial" w:cs="Arial"/>
          <w:sz w:val="24"/>
          <w:szCs w:val="24"/>
          <w:lang w:val="mn-MN"/>
        </w:rPr>
        <w:t xml:space="preserve"> хэлэлцүүлэг хийхийг хууль ёсны гэж хүлээн зөвшөөрч</w:t>
      </w:r>
      <w:r w:rsidR="00E777C2">
        <w:rPr>
          <w:rFonts w:ascii="Arial" w:hAnsi="Arial" w:cs="Arial"/>
          <w:sz w:val="24"/>
          <w:szCs w:val="24"/>
        </w:rPr>
        <w:t>,</w:t>
      </w:r>
      <w:r w:rsidR="00E777C2">
        <w:rPr>
          <w:rFonts w:ascii="Arial" w:hAnsi="Arial" w:cs="Arial"/>
          <w:sz w:val="24"/>
          <w:szCs w:val="24"/>
          <w:lang w:val="mn-MN"/>
        </w:rPr>
        <w:t xml:space="preserve"> сонгогчдыг төрийн үйл хэрэгт татан оролцуулах явдлыг дэмжих замаар энэ шаардлагыг хангана гэж үзэх боломжтой. Гэвч </w:t>
      </w:r>
      <w:r w:rsidR="005D247E">
        <w:rPr>
          <w:rFonts w:ascii="Arial" w:hAnsi="Arial" w:cs="Arial"/>
          <w:sz w:val="24"/>
          <w:szCs w:val="24"/>
          <w:lang w:val="mn-MN"/>
        </w:rPr>
        <w:t>Аймаг</w:t>
      </w:r>
      <w:r w:rsidR="005D247E">
        <w:rPr>
          <w:rFonts w:ascii="Arial" w:hAnsi="Arial" w:cs="Arial"/>
          <w:sz w:val="24"/>
          <w:szCs w:val="24"/>
        </w:rPr>
        <w:t>,</w:t>
      </w:r>
      <w:r w:rsidR="005D247E">
        <w:rPr>
          <w:rFonts w:ascii="Arial" w:hAnsi="Arial" w:cs="Arial"/>
          <w:sz w:val="24"/>
          <w:szCs w:val="24"/>
          <w:lang w:val="mn-MN"/>
        </w:rPr>
        <w:t xml:space="preserve"> нийслэл</w:t>
      </w:r>
      <w:r w:rsidR="005D247E">
        <w:rPr>
          <w:rFonts w:ascii="Arial" w:hAnsi="Arial" w:cs="Arial"/>
          <w:sz w:val="24"/>
          <w:szCs w:val="24"/>
        </w:rPr>
        <w:t>,</w:t>
      </w:r>
      <w:r w:rsidR="005D247E">
        <w:rPr>
          <w:rFonts w:ascii="Arial" w:hAnsi="Arial" w:cs="Arial"/>
          <w:sz w:val="24"/>
          <w:szCs w:val="24"/>
          <w:lang w:val="mn-MN"/>
        </w:rPr>
        <w:t xml:space="preserve"> сум</w:t>
      </w:r>
      <w:r w:rsidR="005D247E">
        <w:rPr>
          <w:rFonts w:ascii="Arial" w:hAnsi="Arial" w:cs="Arial"/>
          <w:sz w:val="24"/>
          <w:szCs w:val="24"/>
        </w:rPr>
        <w:t>,</w:t>
      </w:r>
      <w:r w:rsidR="005D247E">
        <w:rPr>
          <w:rFonts w:ascii="Arial" w:hAnsi="Arial" w:cs="Arial"/>
          <w:sz w:val="24"/>
          <w:szCs w:val="24"/>
          <w:lang w:val="mn-MN"/>
        </w:rPr>
        <w:t xml:space="preserve"> дүүргийн Иргэдийн төлөөлөгчдийн хурлын </w:t>
      </w:r>
      <w:r w:rsidR="005D247E" w:rsidRPr="00A02F53">
        <w:rPr>
          <w:rFonts w:ascii="Arial" w:hAnsi="Arial" w:cs="Arial"/>
          <w:sz w:val="24"/>
          <w:szCs w:val="24"/>
          <w:lang w:val="mn-MN"/>
        </w:rPr>
        <w:t>сонгуулийн тухай хуулийн</w:t>
      </w:r>
      <w:r w:rsidR="005D247E">
        <w:rPr>
          <w:rFonts w:ascii="Arial" w:hAnsi="Arial" w:cs="Arial"/>
          <w:sz w:val="24"/>
          <w:szCs w:val="24"/>
          <w:lang w:val="mn-MN"/>
        </w:rPr>
        <w:t xml:space="preserve"> 47 </w:t>
      </w:r>
      <w:r w:rsidR="005D247E" w:rsidRPr="00A02F53">
        <w:rPr>
          <w:rFonts w:ascii="Arial" w:hAnsi="Arial" w:cs="Arial"/>
          <w:sz w:val="24"/>
          <w:szCs w:val="24"/>
          <w:lang w:val="mn-MN"/>
        </w:rPr>
        <w:t>д</w:t>
      </w:r>
      <w:r w:rsidR="005D247E">
        <w:rPr>
          <w:rFonts w:ascii="Arial" w:hAnsi="Arial" w:cs="Arial"/>
          <w:sz w:val="24"/>
          <w:szCs w:val="24"/>
          <w:lang w:val="mn-MN"/>
        </w:rPr>
        <w:t>угаар зүйлийн 47.7 да</w:t>
      </w:r>
      <w:r w:rsidR="005D247E" w:rsidRPr="00A02F53">
        <w:rPr>
          <w:rFonts w:ascii="Arial" w:hAnsi="Arial" w:cs="Arial"/>
          <w:sz w:val="24"/>
          <w:szCs w:val="24"/>
          <w:lang w:val="mn-MN"/>
        </w:rPr>
        <w:t>х</w:t>
      </w:r>
      <w:r w:rsidR="005D247E">
        <w:rPr>
          <w:rFonts w:ascii="Arial" w:hAnsi="Arial" w:cs="Arial"/>
          <w:sz w:val="24"/>
          <w:szCs w:val="24"/>
          <w:lang w:val="mn-MN"/>
        </w:rPr>
        <w:t>ь хэсэгт орон нутгийн Хурлын төлөөлөгч өөрсдийн хийсэн ажлын тайлангаа тараах</w:t>
      </w:r>
      <w:r w:rsidR="005D247E">
        <w:rPr>
          <w:rFonts w:ascii="Arial" w:hAnsi="Arial" w:cs="Arial"/>
          <w:sz w:val="24"/>
          <w:szCs w:val="24"/>
        </w:rPr>
        <w:t>,</w:t>
      </w:r>
      <w:r w:rsidR="005D247E">
        <w:rPr>
          <w:rFonts w:ascii="Arial" w:hAnsi="Arial" w:cs="Arial"/>
          <w:sz w:val="24"/>
          <w:szCs w:val="24"/>
          <w:lang w:val="mn-MN"/>
        </w:rPr>
        <w:t xml:space="preserve"> энэ тайлангаа танилцуулах зорилгоор сонгогчидтой уулзалт хийх гэсэн зөвхөн нэг талын ажиллагааг тусгасан байна.</w:t>
      </w:r>
    </w:p>
    <w:p w14:paraId="580BB1FA" w14:textId="56CE7FA3" w:rsidR="006D5EB0" w:rsidRPr="005A4704" w:rsidRDefault="00DF08BD" w:rsidP="00727E18">
      <w:pPr>
        <w:pStyle w:val="ListParagraph"/>
        <w:ind w:left="0" w:firstLine="567"/>
        <w:jc w:val="both"/>
        <w:rPr>
          <w:rFonts w:ascii="Arial" w:hAnsi="Arial" w:cs="Arial"/>
          <w:sz w:val="24"/>
          <w:szCs w:val="24"/>
        </w:rPr>
      </w:pPr>
      <w:r>
        <w:rPr>
          <w:rFonts w:ascii="Arial" w:hAnsi="Arial" w:cs="Arial"/>
          <w:sz w:val="24"/>
          <w:szCs w:val="24"/>
          <w:lang w:val="mn-MN"/>
        </w:rPr>
        <w:t>Орон нутгийн Хурлын төлөөлөгч иргэдээс сонгогдож төлөөлж байгаа тул бүрэн эрхээ хэрхэн хэрэгжүүлсэн талаараа тайлагнах нь зүйтэй хэмээн хууль тогтоогч үзэж ажлын тайлан тарааж болохоор зохицуулсан байна. Тодруулбал</w:t>
      </w:r>
      <w:r>
        <w:rPr>
          <w:rFonts w:ascii="Arial" w:hAnsi="Arial" w:cs="Arial"/>
          <w:sz w:val="24"/>
          <w:szCs w:val="24"/>
        </w:rPr>
        <w:t>,</w:t>
      </w:r>
      <w:r>
        <w:rPr>
          <w:rFonts w:ascii="Arial" w:hAnsi="Arial" w:cs="Arial"/>
          <w:sz w:val="24"/>
          <w:szCs w:val="24"/>
          <w:lang w:val="mn-MN"/>
        </w:rPr>
        <w:t xml:space="preserve"> анхлан ийм агуулгатай заалтыг анх хуульчлах үед буюу 2015 оны Сонгуулийн тухай хуулийн 77 дугаар зүйлийн </w:t>
      </w:r>
      <w:r w:rsidR="00AF3BD7">
        <w:rPr>
          <w:rFonts w:ascii="Arial" w:hAnsi="Arial" w:cs="Arial"/>
          <w:sz w:val="24"/>
          <w:szCs w:val="24"/>
          <w:lang w:val="mn-MN"/>
        </w:rPr>
        <w:t xml:space="preserve">77.13 дахь хэсэгт </w:t>
      </w:r>
      <w:r w:rsidR="00AF3BD7">
        <w:rPr>
          <w:rFonts w:ascii="Arial" w:hAnsi="Arial" w:cs="Arial"/>
          <w:sz w:val="24"/>
          <w:szCs w:val="24"/>
        </w:rPr>
        <w:t>“</w:t>
      </w:r>
      <w:r w:rsidR="00AF3BD7" w:rsidRPr="005A4704">
        <w:rPr>
          <w:rFonts w:ascii="Arial" w:hAnsi="Arial" w:cs="Arial"/>
          <w:sz w:val="24"/>
          <w:szCs w:val="24"/>
          <w:lang w:val="mn-MN"/>
        </w:rPr>
        <w:t>Улсын Их Хурлын гишүүн</w:t>
      </w:r>
      <w:r w:rsidR="00AF3BD7" w:rsidRPr="005A4704">
        <w:rPr>
          <w:rFonts w:ascii="Arial" w:hAnsi="Arial" w:cs="Arial"/>
          <w:sz w:val="24"/>
          <w:szCs w:val="24"/>
        </w:rPr>
        <w:t>,</w:t>
      </w:r>
      <w:r w:rsidR="00AF3BD7" w:rsidRPr="005A4704">
        <w:rPr>
          <w:rFonts w:ascii="Arial" w:hAnsi="Arial" w:cs="Arial"/>
          <w:sz w:val="24"/>
          <w:szCs w:val="24"/>
          <w:lang w:val="mn-MN"/>
        </w:rPr>
        <w:t xml:space="preserve"> Ерөнхийлөгч</w:t>
      </w:r>
      <w:r w:rsidR="00AF3BD7" w:rsidRPr="005A4704">
        <w:rPr>
          <w:rFonts w:ascii="Arial" w:hAnsi="Arial" w:cs="Arial"/>
          <w:sz w:val="24"/>
          <w:szCs w:val="24"/>
        </w:rPr>
        <w:t>,</w:t>
      </w:r>
      <w:r w:rsidR="00AF3BD7" w:rsidRPr="005A4704">
        <w:rPr>
          <w:rFonts w:ascii="Arial" w:hAnsi="Arial" w:cs="Arial"/>
          <w:sz w:val="24"/>
          <w:szCs w:val="24"/>
          <w:lang w:val="mn-MN"/>
        </w:rPr>
        <w:t xml:space="preserve"> орон нутгийн хурлын төлөөлөгч нэр дэвшиж байгаа тохиолдолд тэдгээрийн хийсэн ажлын тайлан сонгуулийн сурталчилгааны материалын хэмжээнд тооцогдохгүй</w:t>
      </w:r>
      <w:r w:rsidR="00AF3BD7">
        <w:rPr>
          <w:rFonts w:ascii="Arial" w:hAnsi="Arial" w:cs="Arial"/>
          <w:sz w:val="24"/>
          <w:szCs w:val="24"/>
        </w:rPr>
        <w:t xml:space="preserve">” </w:t>
      </w:r>
      <w:r w:rsidR="00AF3BD7">
        <w:rPr>
          <w:rFonts w:ascii="Arial" w:hAnsi="Arial" w:cs="Arial"/>
          <w:sz w:val="24"/>
          <w:szCs w:val="24"/>
          <w:lang w:val="mn-MN"/>
        </w:rPr>
        <w:t xml:space="preserve">гэж заасныг </w:t>
      </w:r>
      <w:r w:rsidRPr="00AF3BD7">
        <w:rPr>
          <w:rFonts w:ascii="Arial" w:hAnsi="Arial" w:cs="Arial"/>
          <w:sz w:val="24"/>
          <w:szCs w:val="24"/>
          <w:lang w:val="mn-MN"/>
        </w:rPr>
        <w:t>жишээ болгон дурдаж болох юм.</w:t>
      </w:r>
      <w:r w:rsidR="005A4704">
        <w:rPr>
          <w:rFonts w:ascii="Arial" w:hAnsi="Arial" w:cs="Arial"/>
          <w:sz w:val="24"/>
          <w:szCs w:val="24"/>
          <w:lang w:val="mn-MN"/>
        </w:rPr>
        <w:t xml:space="preserve"> Өөрөөр хэлбэл</w:t>
      </w:r>
      <w:r w:rsidR="005A4704">
        <w:rPr>
          <w:rFonts w:ascii="Arial" w:hAnsi="Arial" w:cs="Arial"/>
          <w:sz w:val="24"/>
          <w:szCs w:val="24"/>
        </w:rPr>
        <w:t>,</w:t>
      </w:r>
      <w:r w:rsidR="005A4704">
        <w:rPr>
          <w:rFonts w:ascii="Arial" w:hAnsi="Arial" w:cs="Arial"/>
          <w:sz w:val="24"/>
          <w:szCs w:val="24"/>
          <w:lang w:val="mn-MN"/>
        </w:rPr>
        <w:t xml:space="preserve"> орон нутгийн Хурлын төлөөлөгч үйл ажиллагаагаа тайлагнах нь зүй ёсны боловч үүний тулд сонгуульд оролцох тэгш боломжийг алдагдуулж</w:t>
      </w:r>
      <w:r w:rsidR="005A4704">
        <w:rPr>
          <w:rFonts w:ascii="Arial" w:hAnsi="Arial" w:cs="Arial"/>
          <w:sz w:val="24"/>
          <w:szCs w:val="24"/>
        </w:rPr>
        <w:t>,</w:t>
      </w:r>
      <w:r w:rsidR="005A4704">
        <w:rPr>
          <w:rFonts w:ascii="Arial" w:hAnsi="Arial" w:cs="Arial"/>
          <w:sz w:val="24"/>
          <w:szCs w:val="24"/>
          <w:lang w:val="mn-MN"/>
        </w:rPr>
        <w:t xml:space="preserve"> тодорхой этгээдэд давуу байдал олгож болохгүй юм. Тухайлбал</w:t>
      </w:r>
      <w:r w:rsidR="005A4704">
        <w:rPr>
          <w:rFonts w:ascii="Arial" w:hAnsi="Arial" w:cs="Arial"/>
          <w:sz w:val="24"/>
          <w:szCs w:val="24"/>
        </w:rPr>
        <w:t>,</w:t>
      </w:r>
    </w:p>
    <w:p w14:paraId="5CA8FDCE" w14:textId="72230F7D" w:rsidR="00831685" w:rsidRDefault="008704B1" w:rsidP="00831685">
      <w:pPr>
        <w:pStyle w:val="ListParagraph"/>
        <w:ind w:left="0" w:firstLine="567"/>
        <w:jc w:val="both"/>
        <w:rPr>
          <w:rFonts w:ascii="Arial" w:hAnsi="Arial" w:cs="Arial"/>
          <w:sz w:val="24"/>
          <w:szCs w:val="24"/>
          <w:lang w:val="mn-MN"/>
        </w:rPr>
      </w:pPr>
      <w:r w:rsidRPr="00A02F53">
        <w:rPr>
          <w:rFonts w:ascii="Arial" w:hAnsi="Arial" w:cs="Arial"/>
          <w:sz w:val="24"/>
          <w:szCs w:val="24"/>
          <w:lang w:val="mn-MN"/>
        </w:rPr>
        <w:t>Монгол Улсын Их Хурлаас 2019 оны 12 дугаар сарын 20–ны өдөр баталсан Монгол Улсын Их Хурлын сонгуулийн тухай хуулийн</w:t>
      </w:r>
      <w:r w:rsidRPr="00A02F53">
        <w:rPr>
          <w:rStyle w:val="FootnoteReference"/>
          <w:rFonts w:ascii="Arial" w:hAnsi="Arial" w:cs="Arial"/>
          <w:sz w:val="24"/>
          <w:szCs w:val="24"/>
          <w:lang w:val="mn-MN"/>
        </w:rPr>
        <w:footnoteReference w:id="2"/>
      </w:r>
      <w:r w:rsidRPr="00A02F53">
        <w:rPr>
          <w:rFonts w:ascii="Arial" w:hAnsi="Arial" w:cs="Arial"/>
          <w:sz w:val="24"/>
          <w:szCs w:val="24"/>
          <w:lang w:val="mn-MN"/>
        </w:rPr>
        <w:t xml:space="preserve"> 41 дүгээр зүйл </w:t>
      </w:r>
      <w:r w:rsidRPr="00A02F53">
        <w:rPr>
          <w:rFonts w:ascii="Arial" w:hAnsi="Arial" w:cs="Arial"/>
          <w:sz w:val="24"/>
          <w:szCs w:val="24"/>
        </w:rPr>
        <w:t>(</w:t>
      </w:r>
      <w:r w:rsidRPr="00423E0F">
        <w:rPr>
          <w:rFonts w:ascii="Arial" w:hAnsi="Arial" w:cs="Arial"/>
          <w:sz w:val="24"/>
          <w:szCs w:val="24"/>
          <w:lang w:val="mn-MN"/>
        </w:rPr>
        <w:t>Сонгуулийн сурталчилгааны хэвлэмэл материал хэвлүүлэх</w:t>
      </w:r>
      <w:r w:rsidRPr="00423E0F">
        <w:rPr>
          <w:rFonts w:ascii="Arial" w:hAnsi="Arial" w:cs="Arial"/>
          <w:sz w:val="24"/>
          <w:szCs w:val="24"/>
        </w:rPr>
        <w:t>,</w:t>
      </w:r>
      <w:r w:rsidRPr="00423E0F">
        <w:rPr>
          <w:rFonts w:ascii="Arial" w:hAnsi="Arial" w:cs="Arial"/>
          <w:sz w:val="24"/>
          <w:szCs w:val="24"/>
          <w:lang w:val="mn-MN"/>
        </w:rPr>
        <w:t xml:space="preserve"> тараах</w:t>
      </w:r>
      <w:r w:rsidRPr="00423E0F">
        <w:rPr>
          <w:rFonts w:ascii="Arial" w:hAnsi="Arial" w:cs="Arial"/>
          <w:sz w:val="24"/>
          <w:szCs w:val="24"/>
        </w:rPr>
        <w:t>,</w:t>
      </w:r>
      <w:r w:rsidRPr="00423E0F">
        <w:rPr>
          <w:rFonts w:ascii="Arial" w:hAnsi="Arial" w:cs="Arial"/>
          <w:sz w:val="24"/>
          <w:szCs w:val="24"/>
          <w:lang w:val="mn-MN"/>
        </w:rPr>
        <w:t xml:space="preserve"> хүргэх</w:t>
      </w:r>
      <w:r w:rsidRPr="00A02F53">
        <w:rPr>
          <w:rFonts w:ascii="Arial" w:hAnsi="Arial" w:cs="Arial"/>
          <w:sz w:val="24"/>
          <w:szCs w:val="24"/>
        </w:rPr>
        <w:t>)</w:t>
      </w:r>
      <w:r w:rsidRPr="00A02F53">
        <w:rPr>
          <w:rFonts w:ascii="Arial" w:hAnsi="Arial" w:cs="Arial"/>
          <w:sz w:val="24"/>
          <w:szCs w:val="24"/>
          <w:lang w:val="mn-MN"/>
        </w:rPr>
        <w:t>–ийн 41.9 дэх хэс</w:t>
      </w:r>
      <w:r w:rsidR="00423E0F">
        <w:rPr>
          <w:rFonts w:ascii="Arial" w:hAnsi="Arial" w:cs="Arial"/>
          <w:sz w:val="24"/>
          <w:szCs w:val="24"/>
          <w:lang w:val="mn-MN"/>
        </w:rPr>
        <w:t>э</w:t>
      </w:r>
      <w:r w:rsidRPr="00A02F53">
        <w:rPr>
          <w:rFonts w:ascii="Arial" w:hAnsi="Arial" w:cs="Arial"/>
          <w:sz w:val="24"/>
          <w:szCs w:val="24"/>
          <w:lang w:val="mn-MN"/>
        </w:rPr>
        <w:t>г</w:t>
      </w:r>
      <w:r w:rsidR="00423E0F">
        <w:rPr>
          <w:rFonts w:ascii="Arial" w:hAnsi="Arial" w:cs="Arial"/>
          <w:sz w:val="24"/>
          <w:szCs w:val="24"/>
          <w:lang w:val="mn-MN"/>
        </w:rPr>
        <w:t>т</w:t>
      </w:r>
      <w:r w:rsidRPr="00A02F53">
        <w:rPr>
          <w:rFonts w:ascii="Arial" w:hAnsi="Arial" w:cs="Arial"/>
          <w:sz w:val="24"/>
          <w:szCs w:val="24"/>
          <w:lang w:val="mn-MN"/>
        </w:rPr>
        <w:t xml:space="preserve"> </w:t>
      </w:r>
      <w:r w:rsidRPr="00A02F53">
        <w:rPr>
          <w:rFonts w:ascii="Arial" w:hAnsi="Arial" w:cs="Arial"/>
          <w:sz w:val="24"/>
          <w:szCs w:val="24"/>
        </w:rPr>
        <w:t>“</w:t>
      </w:r>
      <w:r w:rsidRPr="00423E0F">
        <w:rPr>
          <w:rFonts w:ascii="Arial" w:hAnsi="Arial" w:cs="Arial"/>
          <w:sz w:val="24"/>
          <w:szCs w:val="24"/>
          <w:lang w:val="mn-MN"/>
        </w:rPr>
        <w:t>Монгол Улсын Их Хурлын гишүүн сонгуульд нэр дэвшихээр бол хийсэн ажлын тайлангаа энэ хуульд заасан нэр дэвшүүлэх ажиллагаа эхлэхээс өмнө тарааж болох бөгөөд үүнийг сонгуулийн сурталчилгааны материалд тооцохгүй</w:t>
      </w:r>
      <w:r w:rsidRPr="00A02F53">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 xml:space="preserve">, </w:t>
      </w:r>
      <w:r>
        <w:rPr>
          <w:rFonts w:ascii="Arial" w:hAnsi="Arial" w:cs="Arial"/>
          <w:sz w:val="24"/>
          <w:szCs w:val="24"/>
          <w:lang w:val="mn-MN"/>
        </w:rPr>
        <w:t xml:space="preserve">мөн хуулийн </w:t>
      </w:r>
      <w:r>
        <w:rPr>
          <w:rFonts w:ascii="Arial" w:hAnsi="Arial" w:cs="Arial"/>
          <w:sz w:val="24"/>
          <w:szCs w:val="24"/>
        </w:rPr>
        <w:t xml:space="preserve">44 </w:t>
      </w:r>
      <w:r>
        <w:rPr>
          <w:rFonts w:ascii="Arial" w:hAnsi="Arial" w:cs="Arial"/>
          <w:sz w:val="24"/>
          <w:szCs w:val="24"/>
          <w:lang w:val="mn-MN"/>
        </w:rPr>
        <w:t xml:space="preserve">дүгээр зүйл </w:t>
      </w:r>
      <w:r>
        <w:rPr>
          <w:rFonts w:ascii="Arial" w:hAnsi="Arial" w:cs="Arial"/>
          <w:sz w:val="24"/>
          <w:szCs w:val="24"/>
        </w:rPr>
        <w:t>(</w:t>
      </w:r>
      <w:r w:rsidRPr="00423E0F">
        <w:rPr>
          <w:rFonts w:ascii="Arial" w:hAnsi="Arial" w:cs="Arial"/>
          <w:sz w:val="24"/>
          <w:szCs w:val="24"/>
          <w:lang w:val="mn-MN"/>
        </w:rPr>
        <w:t>Сонгогчтой хийх уулзалт</w:t>
      </w:r>
      <w:r w:rsidRPr="00423E0F">
        <w:rPr>
          <w:rFonts w:ascii="Arial" w:hAnsi="Arial" w:cs="Arial"/>
          <w:sz w:val="24"/>
          <w:szCs w:val="24"/>
        </w:rPr>
        <w:t>,</w:t>
      </w:r>
      <w:r w:rsidRPr="00423E0F">
        <w:rPr>
          <w:rFonts w:ascii="Arial" w:hAnsi="Arial" w:cs="Arial"/>
          <w:sz w:val="24"/>
          <w:szCs w:val="24"/>
          <w:lang w:val="mn-MN"/>
        </w:rPr>
        <w:t xml:space="preserve"> хурал</w:t>
      </w:r>
      <w:r w:rsidRPr="00423E0F">
        <w:rPr>
          <w:rFonts w:ascii="Arial" w:hAnsi="Arial" w:cs="Arial"/>
          <w:sz w:val="24"/>
          <w:szCs w:val="24"/>
        </w:rPr>
        <w:t>,</w:t>
      </w:r>
      <w:r w:rsidRPr="00423E0F">
        <w:rPr>
          <w:rFonts w:ascii="Arial" w:hAnsi="Arial" w:cs="Arial"/>
          <w:sz w:val="24"/>
          <w:szCs w:val="24"/>
          <w:lang w:val="mn-MN"/>
        </w:rPr>
        <w:t xml:space="preserve"> цуглаан</w:t>
      </w:r>
      <w:r>
        <w:rPr>
          <w:rFonts w:ascii="Arial" w:hAnsi="Arial" w:cs="Arial"/>
          <w:sz w:val="24"/>
          <w:szCs w:val="24"/>
        </w:rPr>
        <w:t>)</w:t>
      </w:r>
      <w:r>
        <w:rPr>
          <w:rFonts w:ascii="Arial" w:hAnsi="Arial" w:cs="Arial"/>
          <w:sz w:val="24"/>
          <w:szCs w:val="24"/>
          <w:lang w:val="mn-MN"/>
        </w:rPr>
        <w:t xml:space="preserve">–ийн 44.6 дахь хэсэгт </w:t>
      </w:r>
      <w:r>
        <w:rPr>
          <w:rFonts w:ascii="Arial" w:hAnsi="Arial" w:cs="Arial"/>
          <w:sz w:val="24"/>
          <w:szCs w:val="24"/>
        </w:rPr>
        <w:t>“</w:t>
      </w:r>
      <w:r w:rsidRPr="00423E0F">
        <w:rPr>
          <w:rFonts w:ascii="Arial" w:hAnsi="Arial" w:cs="Arial"/>
          <w:sz w:val="24"/>
          <w:szCs w:val="24"/>
          <w:lang w:val="mn-MN"/>
        </w:rPr>
        <w:t>Энэ хуульд заасан нэр дэвшүүлэх ажиллагаа эхлэхээс өмнө Улсын Их Хурлын гишүүн хийсэн ажлын тайлангаа танилцуулах зорилгоор сонгогчидтой хийсэн уулзалт болон энэ хуулиар хориглоогүй арга хэмжээ нь сонгогчдын санал татах зорилгоор явуулж байгаа үйл ажиллагаанд хамаарахгүй</w:t>
      </w:r>
      <w:r>
        <w:rPr>
          <w:rFonts w:ascii="Arial" w:hAnsi="Arial" w:cs="Arial"/>
          <w:sz w:val="24"/>
          <w:szCs w:val="24"/>
        </w:rPr>
        <w:t xml:space="preserve">” </w:t>
      </w:r>
      <w:r>
        <w:rPr>
          <w:rFonts w:ascii="Arial" w:hAnsi="Arial" w:cs="Arial"/>
          <w:sz w:val="24"/>
          <w:szCs w:val="24"/>
          <w:lang w:val="mn-MN"/>
        </w:rPr>
        <w:t xml:space="preserve">гэж тус тус заасныг </w:t>
      </w:r>
      <w:r w:rsidRPr="00D40DB6">
        <w:rPr>
          <w:rFonts w:ascii="Arial" w:hAnsi="Arial" w:cs="Arial"/>
          <w:sz w:val="24"/>
          <w:szCs w:val="24"/>
          <w:lang w:val="mn-MN"/>
        </w:rPr>
        <w:t xml:space="preserve">Монгол Улсын Үндсэн хуулийн цэцийн 2025 оны 2 дугаар сарын 26–ны өдрийн </w:t>
      </w:r>
      <w:r>
        <w:rPr>
          <w:rFonts w:ascii="Arial" w:hAnsi="Arial" w:cs="Arial"/>
          <w:sz w:val="24"/>
          <w:szCs w:val="24"/>
          <w:lang w:val="mn-MN"/>
        </w:rPr>
        <w:t xml:space="preserve">03 </w:t>
      </w:r>
      <w:r w:rsidR="001F68FB">
        <w:rPr>
          <w:rFonts w:ascii="Arial" w:hAnsi="Arial" w:cs="Arial"/>
          <w:sz w:val="24"/>
          <w:szCs w:val="24"/>
          <w:lang w:val="mn-MN"/>
        </w:rPr>
        <w:t xml:space="preserve">дугаар </w:t>
      </w:r>
      <w:r>
        <w:rPr>
          <w:rFonts w:ascii="Arial" w:hAnsi="Arial" w:cs="Arial"/>
          <w:sz w:val="24"/>
          <w:szCs w:val="24"/>
          <w:lang w:val="mn-MN"/>
        </w:rPr>
        <w:t xml:space="preserve">дүгнэлтээр </w:t>
      </w:r>
      <w:r>
        <w:rPr>
          <w:rFonts w:ascii="Arial" w:hAnsi="Arial" w:cs="Arial"/>
          <w:sz w:val="24"/>
          <w:szCs w:val="24"/>
        </w:rPr>
        <w:t>“</w:t>
      </w:r>
      <w:r>
        <w:rPr>
          <w:rFonts w:ascii="Arial" w:hAnsi="Arial" w:cs="Arial"/>
          <w:sz w:val="24"/>
          <w:szCs w:val="24"/>
          <w:lang w:val="mn-MN"/>
        </w:rPr>
        <w:t xml:space="preserve">... </w:t>
      </w:r>
      <w:r w:rsidRPr="00423E0F">
        <w:rPr>
          <w:rFonts w:ascii="Arial" w:hAnsi="Arial" w:cs="Arial"/>
          <w:sz w:val="24"/>
          <w:szCs w:val="24"/>
          <w:lang w:val="mn-MN"/>
        </w:rPr>
        <w:t>Улсын Их Хурлын гишүүн нэр дэвшүүлэх ажиллагаа эхлэхээс өмнө хийсэн ажлынхаа тайлан тараах</w:t>
      </w:r>
      <w:r w:rsidRPr="00423E0F">
        <w:rPr>
          <w:rFonts w:ascii="Arial" w:hAnsi="Arial" w:cs="Arial"/>
          <w:sz w:val="24"/>
          <w:szCs w:val="24"/>
        </w:rPr>
        <w:t>,</w:t>
      </w:r>
      <w:r w:rsidRPr="00423E0F">
        <w:rPr>
          <w:rFonts w:ascii="Arial" w:hAnsi="Arial" w:cs="Arial"/>
          <w:sz w:val="24"/>
          <w:szCs w:val="24"/>
          <w:lang w:val="mn-MN"/>
        </w:rPr>
        <w:t xml:space="preserve"> уг тайлангаа танилцуулах зорилгоор сонгогчидтой уулзалт хийхийг илт зөвшөөрч</w:t>
      </w:r>
      <w:r w:rsidRPr="00423E0F">
        <w:rPr>
          <w:rFonts w:ascii="Arial" w:hAnsi="Arial" w:cs="Arial"/>
          <w:sz w:val="24"/>
          <w:szCs w:val="24"/>
        </w:rPr>
        <w:t>,</w:t>
      </w:r>
      <w:r w:rsidRPr="00423E0F">
        <w:rPr>
          <w:rFonts w:ascii="Arial" w:hAnsi="Arial" w:cs="Arial"/>
          <w:sz w:val="24"/>
          <w:szCs w:val="24"/>
          <w:lang w:val="mn-MN"/>
        </w:rPr>
        <w:t xml:space="preserve"> харин Улсын Их Хурлын гишүүн бус иргэнд ийнхүү зөвшөөрөөгүй байна. Эдгээр зохицуулалт нь тодорхой</w:t>
      </w:r>
      <w:r w:rsidRPr="00423E0F">
        <w:rPr>
          <w:rFonts w:ascii="Arial" w:hAnsi="Arial" w:cs="Arial"/>
          <w:sz w:val="24"/>
          <w:szCs w:val="24"/>
        </w:rPr>
        <w:t>,</w:t>
      </w:r>
      <w:r w:rsidRPr="00423E0F">
        <w:rPr>
          <w:rFonts w:ascii="Arial" w:hAnsi="Arial" w:cs="Arial"/>
          <w:sz w:val="24"/>
          <w:szCs w:val="24"/>
          <w:lang w:val="mn-MN"/>
        </w:rPr>
        <w:t xml:space="preserve"> тохирсон</w:t>
      </w:r>
      <w:r w:rsidRPr="00423E0F">
        <w:rPr>
          <w:rFonts w:ascii="Arial" w:hAnsi="Arial" w:cs="Arial"/>
          <w:sz w:val="24"/>
          <w:szCs w:val="24"/>
        </w:rPr>
        <w:t>,</w:t>
      </w:r>
      <w:r w:rsidRPr="00423E0F">
        <w:rPr>
          <w:rFonts w:ascii="Arial" w:hAnsi="Arial" w:cs="Arial"/>
          <w:sz w:val="24"/>
          <w:szCs w:val="24"/>
          <w:lang w:val="mn-MN"/>
        </w:rPr>
        <w:t xml:space="preserve"> ялгаварлан гадуурхаагүй байх зарчмыг хангахгүй байх тул иргэний сонгуульд оролцох тэгш боломжийг алдагдуулсан</w:t>
      </w:r>
      <w:r>
        <w:rPr>
          <w:rFonts w:ascii="Arial" w:hAnsi="Arial" w:cs="Arial"/>
          <w:b/>
          <w:sz w:val="24"/>
          <w:szCs w:val="24"/>
          <w:lang w:val="mn-MN"/>
        </w:rPr>
        <w:t xml:space="preserve"> </w:t>
      </w:r>
      <w:r>
        <w:rPr>
          <w:rFonts w:ascii="Arial" w:hAnsi="Arial" w:cs="Arial"/>
          <w:sz w:val="24"/>
          <w:szCs w:val="24"/>
          <w:lang w:val="mn-MN"/>
        </w:rPr>
        <w:t>...</w:t>
      </w:r>
      <w:r>
        <w:rPr>
          <w:rFonts w:ascii="Arial" w:hAnsi="Arial" w:cs="Arial"/>
          <w:sz w:val="24"/>
          <w:szCs w:val="24"/>
        </w:rPr>
        <w:t xml:space="preserve">” </w:t>
      </w:r>
      <w:r>
        <w:rPr>
          <w:rFonts w:ascii="Arial" w:hAnsi="Arial" w:cs="Arial"/>
          <w:sz w:val="24"/>
          <w:szCs w:val="24"/>
          <w:lang w:val="mn-MN"/>
        </w:rPr>
        <w:t xml:space="preserve">гэсэн үндэслэлээр Монгол Улсын Үндсэн хуулийн холбогдох </w:t>
      </w:r>
      <w:r>
        <w:rPr>
          <w:rFonts w:ascii="Arial" w:hAnsi="Arial" w:cs="Arial"/>
          <w:sz w:val="24"/>
          <w:szCs w:val="24"/>
        </w:rPr>
        <w:t>(</w:t>
      </w:r>
      <w:r w:rsidRPr="00423E0F">
        <w:rPr>
          <w:rFonts w:ascii="Arial" w:hAnsi="Arial" w:cs="Arial"/>
          <w:sz w:val="24"/>
          <w:szCs w:val="24"/>
        </w:rPr>
        <w:t>1.2, 14.1, 14.2, 16.9</w:t>
      </w:r>
      <w:r>
        <w:rPr>
          <w:rFonts w:ascii="Arial" w:hAnsi="Arial" w:cs="Arial"/>
          <w:sz w:val="24"/>
          <w:szCs w:val="24"/>
        </w:rPr>
        <w:t xml:space="preserve">) </w:t>
      </w:r>
      <w:r>
        <w:rPr>
          <w:rFonts w:ascii="Arial" w:hAnsi="Arial" w:cs="Arial"/>
          <w:sz w:val="24"/>
          <w:szCs w:val="24"/>
          <w:lang w:val="mn-MN"/>
        </w:rPr>
        <w:t>зүйл</w:t>
      </w:r>
      <w:r>
        <w:rPr>
          <w:rFonts w:ascii="Arial" w:hAnsi="Arial" w:cs="Arial"/>
          <w:sz w:val="24"/>
          <w:szCs w:val="24"/>
        </w:rPr>
        <w:t>,</w:t>
      </w:r>
      <w:r>
        <w:rPr>
          <w:rFonts w:ascii="Arial" w:hAnsi="Arial" w:cs="Arial"/>
          <w:sz w:val="24"/>
          <w:szCs w:val="24"/>
          <w:lang w:val="mn-MN"/>
        </w:rPr>
        <w:t xml:space="preserve"> заалтыг зөрчсөн тул түдгэлзүүлсэн.</w:t>
      </w:r>
      <w:r>
        <w:rPr>
          <w:rStyle w:val="FootnoteReference"/>
          <w:rFonts w:ascii="Arial" w:hAnsi="Arial" w:cs="Arial"/>
          <w:sz w:val="24"/>
          <w:szCs w:val="24"/>
          <w:lang w:val="mn-MN"/>
        </w:rPr>
        <w:footnoteReference w:id="3"/>
      </w:r>
      <w:r>
        <w:rPr>
          <w:rFonts w:ascii="Arial" w:hAnsi="Arial" w:cs="Arial"/>
          <w:sz w:val="24"/>
          <w:szCs w:val="24"/>
          <w:lang w:val="mn-MN"/>
        </w:rPr>
        <w:t xml:space="preserve"> Уг дүгнэлтийг</w:t>
      </w:r>
      <w:r>
        <w:rPr>
          <w:rFonts w:ascii="Arial" w:hAnsi="Arial" w:cs="Arial"/>
          <w:sz w:val="24"/>
          <w:szCs w:val="24"/>
        </w:rPr>
        <w:t xml:space="preserve"> </w:t>
      </w:r>
      <w:r>
        <w:rPr>
          <w:rFonts w:ascii="Arial" w:hAnsi="Arial" w:cs="Arial"/>
          <w:sz w:val="24"/>
          <w:szCs w:val="24"/>
          <w:lang w:val="mn-MN"/>
        </w:rPr>
        <w:t xml:space="preserve">Монгол Улсын Их Хурлын 2025 оны 3 дугаар сарын 27–ны өдрийн </w:t>
      </w:r>
      <w:r>
        <w:rPr>
          <w:rFonts w:ascii="Arial" w:hAnsi="Arial" w:cs="Arial"/>
          <w:sz w:val="24"/>
          <w:szCs w:val="24"/>
        </w:rPr>
        <w:t>“</w:t>
      </w:r>
      <w:r w:rsidRPr="00575BC0">
        <w:rPr>
          <w:rFonts w:ascii="Arial" w:hAnsi="Arial" w:cs="Arial"/>
          <w:i/>
          <w:sz w:val="24"/>
          <w:szCs w:val="24"/>
          <w:lang w:val="mn-MN"/>
        </w:rPr>
        <w:t>Үндсэн хуулийн цэцийн 2025 оны 03 дугаар дүгнэлтийн тухай</w:t>
      </w:r>
      <w:r>
        <w:rPr>
          <w:rFonts w:ascii="Arial" w:hAnsi="Arial" w:cs="Arial"/>
          <w:sz w:val="24"/>
          <w:szCs w:val="24"/>
        </w:rPr>
        <w:t>”</w:t>
      </w:r>
      <w:r>
        <w:rPr>
          <w:rFonts w:ascii="Arial" w:hAnsi="Arial" w:cs="Arial"/>
          <w:sz w:val="24"/>
          <w:szCs w:val="24"/>
          <w:lang w:val="mn-MN"/>
        </w:rPr>
        <w:t xml:space="preserve"> 32 дуга</w:t>
      </w:r>
      <w:r w:rsidR="00423E0F">
        <w:rPr>
          <w:rFonts w:ascii="Arial" w:hAnsi="Arial" w:cs="Arial"/>
          <w:sz w:val="24"/>
          <w:szCs w:val="24"/>
          <w:lang w:val="mn-MN"/>
        </w:rPr>
        <w:t>ар тогтоолоор хүлээн зөвшөөрч</w:t>
      </w:r>
      <w:r w:rsidR="00423E0F">
        <w:rPr>
          <w:rFonts w:ascii="Arial" w:hAnsi="Arial" w:cs="Arial"/>
          <w:sz w:val="24"/>
          <w:szCs w:val="24"/>
        </w:rPr>
        <w:t>,</w:t>
      </w:r>
      <w:r>
        <w:rPr>
          <w:rStyle w:val="FootnoteReference"/>
          <w:rFonts w:ascii="Arial" w:hAnsi="Arial" w:cs="Arial"/>
          <w:sz w:val="24"/>
          <w:szCs w:val="24"/>
          <w:lang w:val="mn-MN"/>
        </w:rPr>
        <w:footnoteReference w:id="4"/>
      </w:r>
      <w:r w:rsidR="00423E0F">
        <w:rPr>
          <w:rFonts w:ascii="Arial" w:hAnsi="Arial" w:cs="Arial"/>
          <w:sz w:val="24"/>
          <w:szCs w:val="24"/>
        </w:rPr>
        <w:t xml:space="preserve"> </w:t>
      </w:r>
      <w:r>
        <w:rPr>
          <w:rFonts w:ascii="Arial" w:hAnsi="Arial" w:cs="Arial"/>
          <w:sz w:val="24"/>
          <w:szCs w:val="24"/>
          <w:lang w:val="mn-MN"/>
        </w:rPr>
        <w:t xml:space="preserve">2025 оны 4 дүгээр сарын 18–ны өдөр баталсан Монгол Улсын Их Хурлын сонгуулийн тухай </w:t>
      </w:r>
      <w:r>
        <w:rPr>
          <w:rFonts w:ascii="Arial" w:hAnsi="Arial" w:cs="Arial"/>
          <w:sz w:val="24"/>
          <w:szCs w:val="24"/>
          <w:lang w:val="mn-MN"/>
        </w:rPr>
        <w:lastRenderedPageBreak/>
        <w:t xml:space="preserve">хуульд өөрчлөлт оруулах тухай хуулиар Монгол Улсын Их Хурлын сонгуулийн тухай хуулийн </w:t>
      </w:r>
      <w:r w:rsidRPr="00423E0F">
        <w:rPr>
          <w:rFonts w:ascii="Arial" w:hAnsi="Arial" w:cs="Arial"/>
          <w:sz w:val="24"/>
          <w:szCs w:val="24"/>
          <w:lang w:val="mn-MN"/>
        </w:rPr>
        <w:t>41 дүгээр зүйлийн 41.9 дэх хэсгийг хүчингүй болгож</w:t>
      </w:r>
      <w:r>
        <w:rPr>
          <w:rFonts w:ascii="Arial" w:hAnsi="Arial" w:cs="Arial"/>
          <w:sz w:val="24"/>
          <w:szCs w:val="24"/>
        </w:rPr>
        <w:t>,</w:t>
      </w:r>
      <w:r>
        <w:rPr>
          <w:rFonts w:ascii="Arial" w:hAnsi="Arial" w:cs="Arial"/>
          <w:sz w:val="24"/>
          <w:szCs w:val="24"/>
          <w:lang w:val="mn-MN"/>
        </w:rPr>
        <w:t xml:space="preserve"> 44 дүгээр зүйлийн 44.6 дахь хэсгийг </w:t>
      </w:r>
      <w:r>
        <w:rPr>
          <w:rFonts w:ascii="Arial" w:hAnsi="Arial" w:cs="Arial"/>
          <w:sz w:val="24"/>
          <w:szCs w:val="24"/>
        </w:rPr>
        <w:t>“</w:t>
      </w:r>
      <w:r w:rsidRPr="00423E0F">
        <w:rPr>
          <w:rFonts w:ascii="Arial" w:hAnsi="Arial" w:cs="Arial"/>
          <w:sz w:val="24"/>
          <w:szCs w:val="24"/>
          <w:lang w:val="mn-MN"/>
        </w:rPr>
        <w:t>Энэ хуульд заасан нэр дэвшүүлэх ажиллагаа эхлэхээс өмнө аливаа этгээд хийсэн ажлын тайлангаа танилцуулахаар зохион байгуулсан уулзалт болон энэ хуулиар хориглоогүй арга хэмжээ нь сонгогчдын санал татах зорилгоор явуулж байгаа үйл ажил</w:t>
      </w:r>
      <w:r w:rsidR="00E41ED7">
        <w:rPr>
          <w:rFonts w:ascii="Arial" w:hAnsi="Arial" w:cs="Arial"/>
          <w:sz w:val="24"/>
          <w:szCs w:val="24"/>
          <w:lang w:val="mn-MN"/>
        </w:rPr>
        <w:t>л</w:t>
      </w:r>
      <w:r w:rsidRPr="00423E0F">
        <w:rPr>
          <w:rFonts w:ascii="Arial" w:hAnsi="Arial" w:cs="Arial"/>
          <w:sz w:val="24"/>
          <w:szCs w:val="24"/>
          <w:lang w:val="mn-MN"/>
        </w:rPr>
        <w:t>агаанд хамаарахгүй</w:t>
      </w:r>
      <w:r>
        <w:rPr>
          <w:rFonts w:ascii="Arial" w:hAnsi="Arial" w:cs="Arial"/>
          <w:sz w:val="24"/>
          <w:szCs w:val="24"/>
        </w:rPr>
        <w:t xml:space="preserve">” </w:t>
      </w:r>
      <w:r>
        <w:rPr>
          <w:rFonts w:ascii="Arial" w:hAnsi="Arial" w:cs="Arial"/>
          <w:sz w:val="24"/>
          <w:szCs w:val="24"/>
          <w:lang w:val="mn-MN"/>
        </w:rPr>
        <w:t xml:space="preserve">гэж </w:t>
      </w:r>
      <w:r w:rsidRPr="00423E0F">
        <w:rPr>
          <w:rFonts w:ascii="Arial" w:hAnsi="Arial" w:cs="Arial"/>
          <w:sz w:val="24"/>
          <w:szCs w:val="24"/>
          <w:lang w:val="mn-MN"/>
        </w:rPr>
        <w:t>өөрчлөн найруул</w:t>
      </w:r>
      <w:r w:rsidR="00423E0F">
        <w:rPr>
          <w:rFonts w:ascii="Arial" w:hAnsi="Arial" w:cs="Arial"/>
          <w:sz w:val="24"/>
          <w:szCs w:val="24"/>
          <w:lang w:val="mn-MN"/>
        </w:rPr>
        <w:t>сан.</w:t>
      </w:r>
      <w:r>
        <w:rPr>
          <w:rStyle w:val="FootnoteReference"/>
          <w:rFonts w:ascii="Arial" w:hAnsi="Arial" w:cs="Arial"/>
          <w:sz w:val="24"/>
          <w:szCs w:val="24"/>
        </w:rPr>
        <w:footnoteReference w:id="5"/>
      </w:r>
      <w:r w:rsidR="00423E0F">
        <w:rPr>
          <w:rFonts w:ascii="Arial" w:hAnsi="Arial" w:cs="Arial"/>
          <w:sz w:val="24"/>
          <w:szCs w:val="24"/>
          <w:lang w:val="mn-MN"/>
        </w:rPr>
        <w:t xml:space="preserve"> Үүний үр дүнд</w:t>
      </w:r>
      <w:r w:rsidR="00423E0F">
        <w:rPr>
          <w:rFonts w:ascii="Arial" w:hAnsi="Arial" w:cs="Arial"/>
          <w:sz w:val="24"/>
          <w:szCs w:val="24"/>
        </w:rPr>
        <w:t>,</w:t>
      </w:r>
      <w:r w:rsidR="00E94F64">
        <w:rPr>
          <w:rFonts w:ascii="Arial" w:hAnsi="Arial" w:cs="Arial"/>
          <w:sz w:val="24"/>
          <w:szCs w:val="24"/>
          <w:lang w:val="mn-MN"/>
        </w:rPr>
        <w:t xml:space="preserve"> </w:t>
      </w:r>
      <w:r>
        <w:rPr>
          <w:rFonts w:ascii="Arial" w:hAnsi="Arial" w:cs="Arial"/>
          <w:sz w:val="24"/>
          <w:szCs w:val="24"/>
          <w:lang w:val="mn-MN"/>
        </w:rPr>
        <w:t>нэр дэвшигч хэн гэдгээс үл хамааран Улсын Их Хурлын сонгуульд оролцох тэгш боломж</w:t>
      </w:r>
      <w:r w:rsidR="006B7F97">
        <w:rPr>
          <w:rFonts w:ascii="Arial" w:hAnsi="Arial" w:cs="Arial"/>
          <w:sz w:val="24"/>
          <w:szCs w:val="24"/>
          <w:lang w:val="mn-MN"/>
        </w:rPr>
        <w:t xml:space="preserve"> хууль зүйн хувьд </w:t>
      </w:r>
      <w:r>
        <w:rPr>
          <w:rFonts w:ascii="Arial" w:hAnsi="Arial" w:cs="Arial"/>
          <w:sz w:val="24"/>
          <w:szCs w:val="24"/>
          <w:lang w:val="mn-MN"/>
        </w:rPr>
        <w:t>баталгааж</w:t>
      </w:r>
      <w:r w:rsidR="006B7F97">
        <w:rPr>
          <w:rFonts w:ascii="Arial" w:hAnsi="Arial" w:cs="Arial"/>
          <w:sz w:val="24"/>
          <w:szCs w:val="24"/>
          <w:lang w:val="mn-MN"/>
        </w:rPr>
        <w:t>сан боловч</w:t>
      </w:r>
      <w:r w:rsidR="001B603C">
        <w:rPr>
          <w:rFonts w:ascii="Arial" w:hAnsi="Arial" w:cs="Arial"/>
          <w:sz w:val="24"/>
          <w:szCs w:val="24"/>
          <w:lang w:val="mn-MN"/>
        </w:rPr>
        <w:t>,</w:t>
      </w:r>
      <w:r w:rsidR="006B7F97">
        <w:rPr>
          <w:rFonts w:ascii="Arial" w:hAnsi="Arial" w:cs="Arial"/>
          <w:sz w:val="24"/>
          <w:szCs w:val="24"/>
          <w:lang w:val="mn-MN"/>
        </w:rPr>
        <w:t xml:space="preserve"> орон нутгийн Хурлын сонгуульд оролцох тэгш боломж хангагдаагүй нээлттэй үлдсэн байна.</w:t>
      </w:r>
      <w:r w:rsidR="008B476A">
        <w:rPr>
          <w:rFonts w:ascii="Arial" w:hAnsi="Arial" w:cs="Arial"/>
          <w:sz w:val="24"/>
          <w:szCs w:val="24"/>
          <w:lang w:val="mn-MN"/>
        </w:rPr>
        <w:t xml:space="preserve"> Үүнээс улбаалан </w:t>
      </w:r>
      <w:r w:rsidR="004B51C4">
        <w:rPr>
          <w:rFonts w:ascii="Arial" w:hAnsi="Arial" w:cs="Arial"/>
          <w:sz w:val="24"/>
          <w:szCs w:val="24"/>
          <w:lang w:val="mn-MN"/>
        </w:rPr>
        <w:t xml:space="preserve">Улсын Их Хурлын сонгууль болон орон нутгийн Хурлын сонгуульд ялгамжтай </w:t>
      </w:r>
      <w:r w:rsidR="00745260">
        <w:rPr>
          <w:rFonts w:ascii="Arial" w:hAnsi="Arial" w:cs="Arial"/>
          <w:sz w:val="24"/>
          <w:szCs w:val="24"/>
          <w:lang w:val="mn-MN"/>
        </w:rPr>
        <w:t>зохицуулалт</w:t>
      </w:r>
      <w:r w:rsidR="00745260">
        <w:rPr>
          <w:rFonts w:ascii="Arial" w:hAnsi="Arial" w:cs="Arial"/>
          <w:sz w:val="24"/>
          <w:szCs w:val="24"/>
        </w:rPr>
        <w:t>,</w:t>
      </w:r>
      <w:r w:rsidR="00745260">
        <w:rPr>
          <w:rFonts w:ascii="Arial" w:hAnsi="Arial" w:cs="Arial"/>
          <w:sz w:val="24"/>
          <w:szCs w:val="24"/>
          <w:lang w:val="mn-MN"/>
        </w:rPr>
        <w:t xml:space="preserve"> зарчим</w:t>
      </w:r>
      <w:r w:rsidR="004B51C4">
        <w:rPr>
          <w:rFonts w:ascii="Arial" w:hAnsi="Arial" w:cs="Arial"/>
          <w:sz w:val="24"/>
          <w:szCs w:val="24"/>
          <w:lang w:val="mn-MN"/>
        </w:rPr>
        <w:t xml:space="preserve"> үйлчлэх </w:t>
      </w:r>
      <w:r w:rsidR="00745260">
        <w:rPr>
          <w:rFonts w:ascii="Arial" w:hAnsi="Arial" w:cs="Arial"/>
          <w:sz w:val="24"/>
          <w:szCs w:val="24"/>
          <w:lang w:val="mn-MN"/>
        </w:rPr>
        <w:t>эрх зүйн орчин</w:t>
      </w:r>
      <w:r w:rsidR="00451F4C">
        <w:rPr>
          <w:rFonts w:ascii="Arial" w:hAnsi="Arial" w:cs="Arial"/>
          <w:sz w:val="24"/>
          <w:szCs w:val="24"/>
          <w:lang w:val="mn-MN"/>
        </w:rPr>
        <w:t>г</w:t>
      </w:r>
      <w:r w:rsidR="00745260">
        <w:rPr>
          <w:rFonts w:ascii="Arial" w:hAnsi="Arial" w:cs="Arial"/>
          <w:sz w:val="24"/>
          <w:szCs w:val="24"/>
          <w:lang w:val="mn-MN"/>
        </w:rPr>
        <w:t xml:space="preserve"> бий болгож байна.</w:t>
      </w:r>
    </w:p>
    <w:p w14:paraId="146B5F5E" w14:textId="334F34D4" w:rsidR="00F17575" w:rsidRDefault="00831685" w:rsidP="00831685">
      <w:pPr>
        <w:pStyle w:val="ListParagraph"/>
        <w:ind w:left="0" w:firstLine="567"/>
        <w:jc w:val="both"/>
        <w:rPr>
          <w:rFonts w:ascii="Arial" w:hAnsi="Arial" w:cs="Arial"/>
          <w:sz w:val="24"/>
          <w:szCs w:val="24"/>
          <w:lang w:val="mn-MN"/>
        </w:rPr>
      </w:pPr>
      <w:r>
        <w:rPr>
          <w:rFonts w:ascii="Arial" w:hAnsi="Arial" w:cs="Arial"/>
          <w:sz w:val="24"/>
          <w:szCs w:val="24"/>
          <w:lang w:val="mn-MN"/>
        </w:rPr>
        <w:t>Энэ утгаараа</w:t>
      </w:r>
      <w:r>
        <w:rPr>
          <w:rFonts w:ascii="Arial" w:hAnsi="Arial" w:cs="Arial"/>
          <w:sz w:val="24"/>
          <w:szCs w:val="24"/>
        </w:rPr>
        <w:t>,</w:t>
      </w:r>
      <w:r w:rsidR="00F17575">
        <w:rPr>
          <w:rFonts w:ascii="Arial" w:hAnsi="Arial" w:cs="Arial"/>
          <w:sz w:val="24"/>
          <w:szCs w:val="24"/>
          <w:lang w:val="mn-MN"/>
        </w:rPr>
        <w:t xml:space="preserve"> орон нутгийн Хурлын төлөөлөгч бус иргэн нэр дэвшүүлэх ажиллагаа эхлэхээс өмнө өөрийн хийсэн ажлын тайлангаа тараах нь сонгогчдын санал татах зорилгоор эд зүйл тараасанд эсхүл зөвшөөрснөөс бусад хугацаанд сонгуулийн сурталчилгаа хийсэнд тооцогдохоор байх боловч орон нутгийн Хурлын төлөөлөгч ийнхүү тайлан тараахыг уг хуулийн 47 дугаар зүйлийн 47.7 дахь хэсгээр зөвшөөрсөн байна.</w:t>
      </w:r>
      <w:r>
        <w:rPr>
          <w:rFonts w:ascii="Arial" w:hAnsi="Arial" w:cs="Arial"/>
          <w:sz w:val="24"/>
          <w:szCs w:val="24"/>
        </w:rPr>
        <w:t xml:space="preserve"> </w:t>
      </w:r>
      <w:r>
        <w:rPr>
          <w:rFonts w:ascii="Arial" w:hAnsi="Arial" w:cs="Arial"/>
          <w:sz w:val="24"/>
          <w:szCs w:val="24"/>
          <w:lang w:val="mn-MN"/>
        </w:rPr>
        <w:t>Нөгөөтэ</w:t>
      </w:r>
      <w:r w:rsidR="00E41ED7">
        <w:rPr>
          <w:rFonts w:ascii="Arial" w:hAnsi="Arial" w:cs="Arial"/>
          <w:sz w:val="24"/>
          <w:szCs w:val="24"/>
          <w:lang w:val="mn-MN"/>
        </w:rPr>
        <w:t>э</w:t>
      </w:r>
      <w:r>
        <w:rPr>
          <w:rFonts w:ascii="Arial" w:hAnsi="Arial" w:cs="Arial"/>
          <w:sz w:val="24"/>
          <w:szCs w:val="24"/>
          <w:lang w:val="mn-MN"/>
        </w:rPr>
        <w:t>гүүр</w:t>
      </w:r>
      <w:r w:rsidR="00B57F29">
        <w:rPr>
          <w:rFonts w:ascii="Arial" w:hAnsi="Arial" w:cs="Arial"/>
          <w:sz w:val="24"/>
          <w:szCs w:val="24"/>
        </w:rPr>
        <w:t>,</w:t>
      </w:r>
      <w:r w:rsidR="00B57F29">
        <w:rPr>
          <w:rFonts w:ascii="Arial" w:hAnsi="Arial" w:cs="Arial"/>
          <w:sz w:val="24"/>
          <w:szCs w:val="24"/>
          <w:lang w:val="mn-MN"/>
        </w:rPr>
        <w:t xml:space="preserve"> орон нутгийн Хурлын төлөөлөгч нэр дэвшүүлэх ажиллагаа эхлэхээс өмнө ажлын тайлангаа танилцуулах зорилгоор сонгогчидтой уулзалт хийхийг илт зөвшөөрсөн боловч ийм уулзалт хийхийг орон нутгийн Хурлын төлөөлөгч бус иргэнд зөвшөөрсөн эсэх нь тодорхойгүй байна.</w:t>
      </w:r>
    </w:p>
    <w:p w14:paraId="0EBB3C13" w14:textId="272EAB75" w:rsidR="00B57F29" w:rsidRPr="00EB11C3" w:rsidRDefault="00E63904" w:rsidP="00727E18">
      <w:pPr>
        <w:pStyle w:val="ListParagraph"/>
        <w:ind w:left="0" w:firstLine="567"/>
        <w:jc w:val="both"/>
        <w:rPr>
          <w:rFonts w:ascii="Arial" w:hAnsi="Arial" w:cs="Arial"/>
          <w:sz w:val="24"/>
          <w:szCs w:val="24"/>
          <w:lang w:val="mn-MN"/>
        </w:rPr>
      </w:pPr>
      <w:r>
        <w:rPr>
          <w:rFonts w:ascii="Arial" w:hAnsi="Arial" w:cs="Arial"/>
          <w:sz w:val="24"/>
          <w:szCs w:val="24"/>
          <w:lang w:val="mn-MN"/>
        </w:rPr>
        <w:t>Дээрх зохицуулалтаар хийсэн ажлын тайлангаа танилцуулах</w:t>
      </w:r>
      <w:r>
        <w:rPr>
          <w:rFonts w:ascii="Arial" w:hAnsi="Arial" w:cs="Arial"/>
          <w:sz w:val="24"/>
          <w:szCs w:val="24"/>
        </w:rPr>
        <w:t>,</w:t>
      </w:r>
      <w:r>
        <w:rPr>
          <w:rFonts w:ascii="Arial" w:hAnsi="Arial" w:cs="Arial"/>
          <w:sz w:val="24"/>
          <w:szCs w:val="24"/>
          <w:lang w:val="mn-MN"/>
        </w:rPr>
        <w:t xml:space="preserve"> уулзалт хийхийг орон нутгийн Хурлын төлөөлөгчид илт зөвшөөрч</w:t>
      </w:r>
      <w:r>
        <w:rPr>
          <w:rFonts w:ascii="Arial" w:hAnsi="Arial" w:cs="Arial"/>
          <w:sz w:val="24"/>
          <w:szCs w:val="24"/>
        </w:rPr>
        <w:t>,</w:t>
      </w:r>
      <w:r>
        <w:rPr>
          <w:rFonts w:ascii="Arial" w:hAnsi="Arial" w:cs="Arial"/>
          <w:sz w:val="24"/>
          <w:szCs w:val="24"/>
          <w:lang w:val="mn-MN"/>
        </w:rPr>
        <w:t xml:space="preserve"> бусад иргэнд ийнхүү зөвшөөрөөгүй нь зайлшгүй бус</w:t>
      </w:r>
      <w:r>
        <w:rPr>
          <w:rFonts w:ascii="Arial" w:hAnsi="Arial" w:cs="Arial"/>
          <w:sz w:val="24"/>
          <w:szCs w:val="24"/>
        </w:rPr>
        <w:t>,</w:t>
      </w:r>
      <w:r>
        <w:rPr>
          <w:rFonts w:ascii="Arial" w:hAnsi="Arial" w:cs="Arial"/>
          <w:sz w:val="24"/>
          <w:szCs w:val="24"/>
          <w:lang w:val="mn-MN"/>
        </w:rPr>
        <w:t xml:space="preserve"> тэнцвэргүй байх тул орон нутгийн Хурлын төлөөлөгчид бусад иргэнээс илүү давуу байдлыг зохих үндэслэлгүйгээр олгож</w:t>
      </w:r>
      <w:r>
        <w:rPr>
          <w:rFonts w:ascii="Arial" w:hAnsi="Arial" w:cs="Arial"/>
          <w:sz w:val="24"/>
          <w:szCs w:val="24"/>
        </w:rPr>
        <w:t>,</w:t>
      </w:r>
      <w:r>
        <w:rPr>
          <w:rFonts w:ascii="Arial" w:hAnsi="Arial" w:cs="Arial"/>
          <w:sz w:val="24"/>
          <w:szCs w:val="24"/>
          <w:lang w:val="mn-MN"/>
        </w:rPr>
        <w:t xml:space="preserve"> ялгаварлан гадуурхсан шинжтэй байна.</w:t>
      </w:r>
      <w:r w:rsidR="00C60123">
        <w:rPr>
          <w:rFonts w:ascii="Arial" w:hAnsi="Arial" w:cs="Arial"/>
          <w:sz w:val="24"/>
          <w:szCs w:val="24"/>
          <w:lang w:val="mn-MN"/>
        </w:rPr>
        <w:t xml:space="preserve"> Сонгуулийн жилд сонгуульд оролцохтой холбогдуулан иргэдэд зохих үндэслэлгүйгээр ялгаатай хандаж болохгүй.</w:t>
      </w:r>
      <w:r w:rsidR="00955DB8">
        <w:rPr>
          <w:rFonts w:ascii="Arial" w:hAnsi="Arial" w:cs="Arial"/>
          <w:sz w:val="24"/>
          <w:szCs w:val="24"/>
          <w:lang w:val="mn-MN"/>
        </w:rPr>
        <w:t xml:space="preserve"> Орон нутгийн Хурлын төлөөлөгч болохынхоо хувьд бусад этгээдээс эрх зүйн байдлын хувьд ялгаатай субъект мөн боловч сонгуулийн жил эхэлснээр нэр дэвшихээр бол нэр дэвших сонирхол бүхий бусад иргэнтэй адил субъект тул хуулийн хязгаарлалт</w:t>
      </w:r>
      <w:r w:rsidR="00955DB8">
        <w:rPr>
          <w:rFonts w:ascii="Arial" w:hAnsi="Arial" w:cs="Arial"/>
          <w:sz w:val="24"/>
          <w:szCs w:val="24"/>
        </w:rPr>
        <w:t>,</w:t>
      </w:r>
      <w:r w:rsidR="00955DB8">
        <w:rPr>
          <w:rFonts w:ascii="Arial" w:hAnsi="Arial" w:cs="Arial"/>
          <w:sz w:val="24"/>
          <w:szCs w:val="24"/>
          <w:lang w:val="mn-MN"/>
        </w:rPr>
        <w:t xml:space="preserve"> эрх</w:t>
      </w:r>
      <w:r w:rsidR="00955DB8">
        <w:rPr>
          <w:rFonts w:ascii="Arial" w:hAnsi="Arial" w:cs="Arial"/>
          <w:sz w:val="24"/>
          <w:szCs w:val="24"/>
        </w:rPr>
        <w:t>,</w:t>
      </w:r>
      <w:r w:rsidR="00955DB8">
        <w:rPr>
          <w:rFonts w:ascii="Arial" w:hAnsi="Arial" w:cs="Arial"/>
          <w:sz w:val="24"/>
          <w:szCs w:val="24"/>
          <w:lang w:val="mn-MN"/>
        </w:rPr>
        <w:t xml:space="preserve"> үүрэг нэгэн адил үйлчлэх учиртай. </w:t>
      </w:r>
      <w:r w:rsidR="00EB11C3">
        <w:rPr>
          <w:rFonts w:ascii="Arial" w:hAnsi="Arial" w:cs="Arial"/>
          <w:sz w:val="24"/>
          <w:szCs w:val="24"/>
          <w:lang w:val="mn-MN"/>
        </w:rPr>
        <w:t>Тиймээс сонгуулийн жилд сонгуулийн сурталчилгааны хугацаанаас өмнө буюу нэр дэвшүүлэх ажиллагаа эхлэх хүртэл орон нутгийн Хурлын төлөөлөгч хийсэн ажлын тайлангаа танилцуулах</w:t>
      </w:r>
      <w:r w:rsidR="00EB11C3">
        <w:rPr>
          <w:rFonts w:ascii="Arial" w:hAnsi="Arial" w:cs="Arial"/>
          <w:sz w:val="24"/>
          <w:szCs w:val="24"/>
        </w:rPr>
        <w:t>,</w:t>
      </w:r>
      <w:r w:rsidR="00EB11C3">
        <w:rPr>
          <w:rFonts w:ascii="Arial" w:hAnsi="Arial" w:cs="Arial"/>
          <w:sz w:val="24"/>
          <w:szCs w:val="24"/>
          <w:lang w:val="mn-MN"/>
        </w:rPr>
        <w:t xml:space="preserve"> уулзалт хийхийг зөвшөөрч байгаа бол үүнтэй адил үйл ажиллагааг орон нутгийн Хурлын төлөөлөгч бус иргэнд мөн адил зөвшөөрч</w:t>
      </w:r>
      <w:r w:rsidR="00EB11C3">
        <w:rPr>
          <w:rFonts w:ascii="Arial" w:hAnsi="Arial" w:cs="Arial"/>
          <w:sz w:val="24"/>
          <w:szCs w:val="24"/>
        </w:rPr>
        <w:t>,</w:t>
      </w:r>
      <w:r w:rsidR="00EB11C3">
        <w:rPr>
          <w:rFonts w:ascii="Arial" w:hAnsi="Arial" w:cs="Arial"/>
          <w:sz w:val="24"/>
          <w:szCs w:val="24"/>
          <w:lang w:val="mn-MN"/>
        </w:rPr>
        <w:t xml:space="preserve"> нэр дэвшихээр төлөвлөж байгаа бүх иргэнд сонгуульд оролцох тэгш боломж олгох ёстой.</w:t>
      </w:r>
    </w:p>
    <w:p w14:paraId="4549483F" w14:textId="547FC619" w:rsidR="00C60123" w:rsidRDefault="00995B27" w:rsidP="00727E18">
      <w:pPr>
        <w:pStyle w:val="ListParagraph"/>
        <w:ind w:left="0" w:firstLine="567"/>
        <w:jc w:val="both"/>
        <w:rPr>
          <w:rFonts w:ascii="Arial" w:hAnsi="Arial" w:cs="Arial"/>
          <w:sz w:val="24"/>
          <w:szCs w:val="24"/>
          <w:lang w:val="mn-MN"/>
        </w:rPr>
      </w:pPr>
      <w:r>
        <w:rPr>
          <w:rFonts w:ascii="Arial" w:hAnsi="Arial" w:cs="Arial"/>
          <w:sz w:val="24"/>
          <w:szCs w:val="24"/>
          <w:lang w:val="mn-MN"/>
        </w:rPr>
        <w:t>Уг зохицуулалт нь сонгуулийн тойрогт нэр дэвших сонирхол бүхий орон нутгийн Хурлын төлөөлөгч болон бусад иргэний хооронд ажлаа тайлагнах замаар өөрийгөө таниулах тэгш бус боломжийг улам нэмэгдүүлэхээр байна.</w:t>
      </w:r>
      <w:r w:rsidR="00962EE1">
        <w:rPr>
          <w:rFonts w:ascii="Arial" w:hAnsi="Arial" w:cs="Arial"/>
          <w:sz w:val="24"/>
          <w:szCs w:val="24"/>
          <w:lang w:val="mn-MN"/>
        </w:rPr>
        <w:t xml:space="preserve"> Үүний зэрэгцээ орон нутгийн Хурлын төлөөлөгчид хуулиар хориглоогүй бусад арга хэмжээг хэрэгжүүлэхийг зөвшөөрөх замаар давуу байдал олгосон байна.</w:t>
      </w:r>
    </w:p>
    <w:p w14:paraId="49F520D1" w14:textId="77777777" w:rsidR="00995B27" w:rsidRPr="00E63904" w:rsidRDefault="00995B27" w:rsidP="00727E18">
      <w:pPr>
        <w:pStyle w:val="ListParagraph"/>
        <w:ind w:left="0" w:firstLine="567"/>
        <w:jc w:val="both"/>
        <w:rPr>
          <w:rFonts w:ascii="Arial" w:hAnsi="Arial" w:cs="Arial"/>
          <w:sz w:val="24"/>
          <w:szCs w:val="24"/>
          <w:lang w:val="mn-MN"/>
        </w:rPr>
      </w:pPr>
    </w:p>
    <w:p w14:paraId="2B7DDA57" w14:textId="502C8E1A" w:rsidR="00295939" w:rsidRDefault="00295939" w:rsidP="00727E18">
      <w:pPr>
        <w:pStyle w:val="ListParagraph"/>
        <w:ind w:left="0" w:firstLine="567"/>
        <w:jc w:val="both"/>
        <w:rPr>
          <w:rFonts w:ascii="Arial" w:hAnsi="Arial" w:cs="Arial"/>
          <w:sz w:val="24"/>
          <w:szCs w:val="24"/>
          <w:lang w:val="mn-MN"/>
        </w:rPr>
      </w:pPr>
      <w:r>
        <w:rPr>
          <w:rFonts w:ascii="Arial" w:hAnsi="Arial" w:cs="Arial"/>
          <w:sz w:val="24"/>
          <w:szCs w:val="24"/>
          <w:lang w:val="mn-MN"/>
        </w:rPr>
        <w:lastRenderedPageBreak/>
        <w:t xml:space="preserve">Иймд </w:t>
      </w:r>
      <w:r w:rsidR="00724030">
        <w:rPr>
          <w:rFonts w:ascii="Arial" w:hAnsi="Arial" w:cs="Arial"/>
          <w:sz w:val="24"/>
          <w:szCs w:val="24"/>
          <w:lang w:val="mn-MN"/>
        </w:rPr>
        <w:t>Аймаг</w:t>
      </w:r>
      <w:r w:rsidR="00724030">
        <w:rPr>
          <w:rFonts w:ascii="Arial" w:hAnsi="Arial" w:cs="Arial"/>
          <w:sz w:val="24"/>
          <w:szCs w:val="24"/>
        </w:rPr>
        <w:t>,</w:t>
      </w:r>
      <w:r w:rsidR="00724030">
        <w:rPr>
          <w:rFonts w:ascii="Arial" w:hAnsi="Arial" w:cs="Arial"/>
          <w:sz w:val="24"/>
          <w:szCs w:val="24"/>
          <w:lang w:val="mn-MN"/>
        </w:rPr>
        <w:t xml:space="preserve"> нийслэл</w:t>
      </w:r>
      <w:r w:rsidR="00724030">
        <w:rPr>
          <w:rFonts w:ascii="Arial" w:hAnsi="Arial" w:cs="Arial"/>
          <w:sz w:val="24"/>
          <w:szCs w:val="24"/>
        </w:rPr>
        <w:t>,</w:t>
      </w:r>
      <w:r w:rsidR="00724030">
        <w:rPr>
          <w:rFonts w:ascii="Arial" w:hAnsi="Arial" w:cs="Arial"/>
          <w:sz w:val="24"/>
          <w:szCs w:val="24"/>
          <w:lang w:val="mn-MN"/>
        </w:rPr>
        <w:t xml:space="preserve"> сум</w:t>
      </w:r>
      <w:r w:rsidR="00724030">
        <w:rPr>
          <w:rFonts w:ascii="Arial" w:hAnsi="Arial" w:cs="Arial"/>
          <w:sz w:val="24"/>
          <w:szCs w:val="24"/>
        </w:rPr>
        <w:t>,</w:t>
      </w:r>
      <w:r w:rsidR="00724030">
        <w:rPr>
          <w:rFonts w:ascii="Arial" w:hAnsi="Arial" w:cs="Arial"/>
          <w:sz w:val="24"/>
          <w:szCs w:val="24"/>
          <w:lang w:val="mn-MN"/>
        </w:rPr>
        <w:t xml:space="preserve"> дүүргийн Иргэдийн төлөөлөгчдийн хурлын </w:t>
      </w:r>
      <w:r w:rsidR="00724030" w:rsidRPr="00A02F53">
        <w:rPr>
          <w:rFonts w:ascii="Arial" w:hAnsi="Arial" w:cs="Arial"/>
          <w:sz w:val="24"/>
          <w:szCs w:val="24"/>
          <w:lang w:val="mn-MN"/>
        </w:rPr>
        <w:t>сонгуулийн тухай хуулийн</w:t>
      </w:r>
      <w:r w:rsidR="00724030">
        <w:rPr>
          <w:rFonts w:ascii="Arial" w:hAnsi="Arial" w:cs="Arial"/>
          <w:sz w:val="24"/>
          <w:szCs w:val="24"/>
          <w:lang w:val="mn-MN"/>
        </w:rPr>
        <w:t xml:space="preserve"> 47 </w:t>
      </w:r>
      <w:r w:rsidR="00724030" w:rsidRPr="00A02F53">
        <w:rPr>
          <w:rFonts w:ascii="Arial" w:hAnsi="Arial" w:cs="Arial"/>
          <w:sz w:val="24"/>
          <w:szCs w:val="24"/>
          <w:lang w:val="mn-MN"/>
        </w:rPr>
        <w:t>д</w:t>
      </w:r>
      <w:r w:rsidR="00724030">
        <w:rPr>
          <w:rFonts w:ascii="Arial" w:hAnsi="Arial" w:cs="Arial"/>
          <w:sz w:val="24"/>
          <w:szCs w:val="24"/>
          <w:lang w:val="mn-MN"/>
        </w:rPr>
        <w:t>угаар зүйлийн 47.7 да</w:t>
      </w:r>
      <w:r w:rsidR="00724030" w:rsidRPr="00A02F53">
        <w:rPr>
          <w:rFonts w:ascii="Arial" w:hAnsi="Arial" w:cs="Arial"/>
          <w:sz w:val="24"/>
          <w:szCs w:val="24"/>
          <w:lang w:val="mn-MN"/>
        </w:rPr>
        <w:t>х</w:t>
      </w:r>
      <w:r w:rsidR="00724030">
        <w:rPr>
          <w:rFonts w:ascii="Arial" w:hAnsi="Arial" w:cs="Arial"/>
          <w:sz w:val="24"/>
          <w:szCs w:val="24"/>
          <w:lang w:val="mn-MN"/>
        </w:rPr>
        <w:t xml:space="preserve">ь хэсгийг </w:t>
      </w:r>
      <w:r>
        <w:rPr>
          <w:rFonts w:ascii="Arial" w:hAnsi="Arial" w:cs="Arial"/>
          <w:sz w:val="24"/>
          <w:szCs w:val="24"/>
          <w:lang w:val="mn-MN"/>
        </w:rPr>
        <w:t>өөрчлөн найруулах нь зүйтэй гэж үзэв.</w:t>
      </w:r>
    </w:p>
    <w:p w14:paraId="67CB7E4F" w14:textId="77777777" w:rsidR="008704B1" w:rsidRDefault="008704B1" w:rsidP="00727E18">
      <w:pPr>
        <w:pStyle w:val="ListParagraph"/>
        <w:ind w:left="0" w:firstLine="567"/>
        <w:jc w:val="both"/>
        <w:rPr>
          <w:rFonts w:ascii="Arial" w:hAnsi="Arial" w:cs="Arial"/>
          <w:sz w:val="24"/>
          <w:szCs w:val="24"/>
          <w:lang w:val="mn-MN"/>
        </w:rPr>
      </w:pPr>
    </w:p>
    <w:p w14:paraId="04B97C29" w14:textId="77777777" w:rsidR="007D2186" w:rsidRPr="002F64C6" w:rsidRDefault="007D2186" w:rsidP="00727E18">
      <w:pPr>
        <w:pStyle w:val="ListParagraph"/>
        <w:ind w:left="0" w:firstLine="567"/>
        <w:jc w:val="both"/>
        <w:rPr>
          <w:rFonts w:ascii="Arial" w:hAnsi="Arial" w:cs="Arial"/>
          <w:b/>
          <w:sz w:val="24"/>
          <w:szCs w:val="24"/>
          <w:lang w:val="mn-MN"/>
        </w:rPr>
      </w:pPr>
      <w:r w:rsidRPr="002F64C6">
        <w:rPr>
          <w:rFonts w:ascii="Arial" w:hAnsi="Arial" w:cs="Arial"/>
          <w:b/>
          <w:sz w:val="24"/>
          <w:szCs w:val="24"/>
          <w:lang w:val="mn-MN"/>
        </w:rPr>
        <w:t>Хоёр. Хуулийн зорилго</w:t>
      </w:r>
      <w:r w:rsidRPr="002F64C6">
        <w:rPr>
          <w:rFonts w:ascii="Arial" w:hAnsi="Arial" w:cs="Arial"/>
          <w:b/>
          <w:sz w:val="24"/>
          <w:szCs w:val="24"/>
        </w:rPr>
        <w:t>,</w:t>
      </w:r>
      <w:r w:rsidRPr="002F64C6">
        <w:rPr>
          <w:rFonts w:ascii="Arial" w:hAnsi="Arial" w:cs="Arial"/>
          <w:b/>
          <w:sz w:val="24"/>
          <w:szCs w:val="24"/>
          <w:lang w:val="mn-MN"/>
        </w:rPr>
        <w:t xml:space="preserve"> ерөнхий бүтэц</w:t>
      </w:r>
      <w:r w:rsidRPr="002F64C6">
        <w:rPr>
          <w:rFonts w:ascii="Arial" w:hAnsi="Arial" w:cs="Arial"/>
          <w:b/>
          <w:sz w:val="24"/>
          <w:szCs w:val="24"/>
        </w:rPr>
        <w:t>,</w:t>
      </w:r>
      <w:r w:rsidRPr="002F64C6">
        <w:rPr>
          <w:rFonts w:ascii="Arial" w:hAnsi="Arial" w:cs="Arial"/>
          <w:b/>
          <w:sz w:val="24"/>
          <w:szCs w:val="24"/>
          <w:lang w:val="mn-MN"/>
        </w:rPr>
        <w:t xml:space="preserve"> зохицуулах харилцаа</w:t>
      </w:r>
      <w:r w:rsidRPr="002F64C6">
        <w:rPr>
          <w:rFonts w:ascii="Arial" w:hAnsi="Arial" w:cs="Arial"/>
          <w:b/>
          <w:sz w:val="24"/>
          <w:szCs w:val="24"/>
        </w:rPr>
        <w:t>,</w:t>
      </w:r>
      <w:r w:rsidRPr="002F64C6">
        <w:rPr>
          <w:rFonts w:ascii="Arial" w:hAnsi="Arial" w:cs="Arial"/>
          <w:b/>
          <w:sz w:val="24"/>
          <w:szCs w:val="24"/>
          <w:lang w:val="mn-MN"/>
        </w:rPr>
        <w:t xml:space="preserve"> хамрах хүрээ</w:t>
      </w:r>
    </w:p>
    <w:p w14:paraId="5ADCF41B" w14:textId="77777777" w:rsidR="002F64C6" w:rsidRDefault="002F64C6" w:rsidP="00727E18">
      <w:pPr>
        <w:pStyle w:val="ListParagraph"/>
        <w:ind w:left="0" w:firstLine="567"/>
        <w:jc w:val="both"/>
        <w:rPr>
          <w:rFonts w:ascii="Arial" w:hAnsi="Arial" w:cs="Arial"/>
          <w:sz w:val="24"/>
          <w:szCs w:val="24"/>
          <w:lang w:val="mn-MN"/>
        </w:rPr>
      </w:pPr>
    </w:p>
    <w:p w14:paraId="698D8706" w14:textId="77777777" w:rsidR="00783A60" w:rsidRDefault="00783A60" w:rsidP="00727E18">
      <w:pPr>
        <w:pStyle w:val="ListParagraph"/>
        <w:ind w:left="0" w:firstLine="567"/>
        <w:jc w:val="both"/>
        <w:rPr>
          <w:rFonts w:ascii="Arial" w:hAnsi="Arial" w:cs="Arial"/>
          <w:sz w:val="24"/>
          <w:szCs w:val="24"/>
          <w:lang w:val="mn-MN"/>
        </w:rPr>
      </w:pPr>
      <w:r>
        <w:rPr>
          <w:rFonts w:ascii="Arial" w:hAnsi="Arial" w:cs="Arial"/>
          <w:sz w:val="24"/>
          <w:szCs w:val="24"/>
          <w:lang w:val="mn-MN"/>
        </w:rPr>
        <w:t>Энэхүү хуулийн төсөл нь 2 зүйлтэй бөгөөд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ь хэсгийг өөрчлөн найруулахаар тусгасан.</w:t>
      </w:r>
    </w:p>
    <w:p w14:paraId="7581DB80" w14:textId="77777777" w:rsidR="00783A60" w:rsidRDefault="00783A60" w:rsidP="00727E18">
      <w:pPr>
        <w:pStyle w:val="ListParagraph"/>
        <w:ind w:left="0" w:firstLine="567"/>
        <w:jc w:val="both"/>
        <w:rPr>
          <w:rFonts w:ascii="Arial" w:hAnsi="Arial" w:cs="Arial"/>
          <w:sz w:val="24"/>
          <w:szCs w:val="24"/>
          <w:lang w:val="mn-MN"/>
        </w:rPr>
      </w:pPr>
    </w:p>
    <w:p w14:paraId="11CEB40A" w14:textId="77777777" w:rsidR="007D2186" w:rsidRPr="002F64C6" w:rsidRDefault="007D2186" w:rsidP="00727E18">
      <w:pPr>
        <w:pStyle w:val="ListParagraph"/>
        <w:ind w:left="0" w:firstLine="567"/>
        <w:jc w:val="both"/>
        <w:rPr>
          <w:rFonts w:ascii="Arial" w:hAnsi="Arial" w:cs="Arial"/>
          <w:b/>
          <w:sz w:val="24"/>
          <w:szCs w:val="24"/>
          <w:lang w:val="mn-MN"/>
        </w:rPr>
      </w:pPr>
      <w:r w:rsidRPr="002F64C6">
        <w:rPr>
          <w:rFonts w:ascii="Arial" w:hAnsi="Arial" w:cs="Arial"/>
          <w:b/>
          <w:sz w:val="24"/>
          <w:szCs w:val="24"/>
          <w:lang w:val="mn-MN"/>
        </w:rPr>
        <w:t>Гурав. Хуулийн төсөл батлагдсаны дараа үүсэж болох нийгэм</w:t>
      </w:r>
      <w:r w:rsidRPr="002F64C6">
        <w:rPr>
          <w:rFonts w:ascii="Arial" w:hAnsi="Arial" w:cs="Arial"/>
          <w:b/>
          <w:sz w:val="24"/>
          <w:szCs w:val="24"/>
        </w:rPr>
        <w:t>,</w:t>
      </w:r>
      <w:r w:rsidRPr="002F64C6">
        <w:rPr>
          <w:rFonts w:ascii="Arial" w:hAnsi="Arial" w:cs="Arial"/>
          <w:b/>
          <w:sz w:val="24"/>
          <w:szCs w:val="24"/>
          <w:lang w:val="mn-MN"/>
        </w:rPr>
        <w:t xml:space="preserve"> эдийн засаг</w:t>
      </w:r>
      <w:r w:rsidRPr="002F64C6">
        <w:rPr>
          <w:rFonts w:ascii="Arial" w:hAnsi="Arial" w:cs="Arial"/>
          <w:b/>
          <w:sz w:val="24"/>
          <w:szCs w:val="24"/>
        </w:rPr>
        <w:t>,</w:t>
      </w:r>
      <w:r w:rsidRPr="002F64C6">
        <w:rPr>
          <w:rFonts w:ascii="Arial" w:hAnsi="Arial" w:cs="Arial"/>
          <w:b/>
          <w:sz w:val="24"/>
          <w:szCs w:val="24"/>
          <w:lang w:val="mn-MN"/>
        </w:rPr>
        <w:t xml:space="preserve"> хууль зүйн үр дагавар</w:t>
      </w:r>
      <w:r w:rsidRPr="002F64C6">
        <w:rPr>
          <w:rFonts w:ascii="Arial" w:hAnsi="Arial" w:cs="Arial"/>
          <w:b/>
          <w:sz w:val="24"/>
          <w:szCs w:val="24"/>
        </w:rPr>
        <w:t>,</w:t>
      </w:r>
      <w:r w:rsidRPr="002F64C6">
        <w:rPr>
          <w:rFonts w:ascii="Arial" w:hAnsi="Arial" w:cs="Arial"/>
          <w:b/>
          <w:sz w:val="24"/>
          <w:szCs w:val="24"/>
          <w:lang w:val="mn-MN"/>
        </w:rPr>
        <w:t xml:space="preserve"> тэдгээрийг шийдвэрлэх талаар авч хэрэгжүүлэх арга хэмжээний санал</w:t>
      </w:r>
    </w:p>
    <w:p w14:paraId="41DDA4E5" w14:textId="77777777" w:rsidR="002F64C6" w:rsidRDefault="002F64C6" w:rsidP="00727E18">
      <w:pPr>
        <w:pStyle w:val="ListParagraph"/>
        <w:ind w:left="0" w:firstLine="567"/>
        <w:jc w:val="both"/>
        <w:rPr>
          <w:rFonts w:ascii="Arial" w:hAnsi="Arial" w:cs="Arial"/>
          <w:sz w:val="24"/>
          <w:szCs w:val="24"/>
          <w:lang w:val="mn-MN"/>
        </w:rPr>
      </w:pPr>
    </w:p>
    <w:p w14:paraId="6F0BC70C" w14:textId="6F41B9D0" w:rsidR="00A56831" w:rsidRPr="00A56831" w:rsidRDefault="00A56831" w:rsidP="00727E18">
      <w:pPr>
        <w:pStyle w:val="ListParagraph"/>
        <w:ind w:left="0" w:firstLine="567"/>
        <w:jc w:val="both"/>
        <w:rPr>
          <w:rFonts w:ascii="Arial" w:hAnsi="Arial" w:cs="Arial"/>
          <w:sz w:val="24"/>
          <w:szCs w:val="24"/>
          <w:lang w:val="mn-MN"/>
        </w:rPr>
      </w:pPr>
      <w:r>
        <w:rPr>
          <w:rFonts w:ascii="Arial" w:hAnsi="Arial" w:cs="Arial"/>
          <w:sz w:val="24"/>
          <w:szCs w:val="24"/>
          <w:lang w:val="mn-MN"/>
        </w:rPr>
        <w:t xml:space="preserve">Хуулийн төсөл батлагдсанаар Монгол Улсын Үндсэн хуульд заасан </w:t>
      </w:r>
      <w:r w:rsidR="00A25ADE">
        <w:rPr>
          <w:rFonts w:ascii="Arial" w:hAnsi="Arial" w:cs="Arial"/>
          <w:sz w:val="24"/>
          <w:szCs w:val="24"/>
          <w:lang w:val="mn-MN"/>
        </w:rPr>
        <w:t>хүн бүр хуулийн өмнө эрх тэгш байх</w:t>
      </w:r>
      <w:r w:rsidR="00A25ADE">
        <w:rPr>
          <w:rFonts w:ascii="Arial" w:hAnsi="Arial" w:cs="Arial"/>
          <w:sz w:val="24"/>
          <w:szCs w:val="24"/>
        </w:rPr>
        <w:t>,</w:t>
      </w:r>
      <w:r w:rsidR="00A25ADE">
        <w:rPr>
          <w:rFonts w:ascii="Arial" w:hAnsi="Arial" w:cs="Arial"/>
          <w:sz w:val="24"/>
          <w:szCs w:val="24"/>
          <w:lang w:val="mn-MN"/>
        </w:rPr>
        <w:t xml:space="preserve"> хүнийг эрхэлсэн ажил</w:t>
      </w:r>
      <w:r w:rsidR="00A25ADE">
        <w:rPr>
          <w:rFonts w:ascii="Arial" w:hAnsi="Arial" w:cs="Arial"/>
          <w:sz w:val="24"/>
          <w:szCs w:val="24"/>
        </w:rPr>
        <w:t>,</w:t>
      </w:r>
      <w:r w:rsidR="00A25ADE">
        <w:rPr>
          <w:rFonts w:ascii="Arial" w:hAnsi="Arial" w:cs="Arial"/>
          <w:sz w:val="24"/>
          <w:szCs w:val="24"/>
          <w:lang w:val="mn-MN"/>
        </w:rPr>
        <w:t xml:space="preserve"> албан тушаалаар нь ялгаварлан гадуурхаж болохгүй гэсэн</w:t>
      </w:r>
      <w:r w:rsidR="000262E6">
        <w:rPr>
          <w:rFonts w:ascii="Arial" w:hAnsi="Arial" w:cs="Arial"/>
          <w:sz w:val="24"/>
          <w:szCs w:val="24"/>
          <w:lang w:val="mn-MN"/>
        </w:rPr>
        <w:t xml:space="preserve"> хүний эрх</w:t>
      </w:r>
      <w:r w:rsidR="000262E6">
        <w:rPr>
          <w:rFonts w:ascii="Arial" w:hAnsi="Arial" w:cs="Arial"/>
          <w:sz w:val="24"/>
          <w:szCs w:val="24"/>
        </w:rPr>
        <w:t>,</w:t>
      </w:r>
      <w:r w:rsidR="000262E6">
        <w:rPr>
          <w:rFonts w:ascii="Arial" w:hAnsi="Arial" w:cs="Arial"/>
          <w:sz w:val="24"/>
          <w:szCs w:val="24"/>
          <w:lang w:val="mn-MN"/>
        </w:rPr>
        <w:t xml:space="preserve"> эрх чөлөөний </w:t>
      </w:r>
      <w:r w:rsidR="00A25ADE">
        <w:rPr>
          <w:rFonts w:ascii="Arial" w:hAnsi="Arial" w:cs="Arial"/>
          <w:sz w:val="24"/>
          <w:szCs w:val="24"/>
          <w:lang w:val="mn-MN"/>
        </w:rPr>
        <w:t xml:space="preserve">Үндсэн хуулийн зарчим </w:t>
      </w:r>
      <w:r>
        <w:rPr>
          <w:rFonts w:ascii="Arial" w:hAnsi="Arial" w:cs="Arial"/>
          <w:sz w:val="24"/>
          <w:szCs w:val="24"/>
          <w:lang w:val="mn-MN"/>
        </w:rPr>
        <w:t>хангагдах ач холбогдолтой</w:t>
      </w:r>
      <w:r w:rsidR="00073980">
        <w:rPr>
          <w:rFonts w:ascii="Arial" w:hAnsi="Arial" w:cs="Arial"/>
          <w:sz w:val="24"/>
          <w:szCs w:val="24"/>
          <w:lang w:val="mn-MN"/>
        </w:rPr>
        <w:t>н зэрэгцээ Монгол Улс хүний эрхийн олон улсын гэрээгээр хүлээсэн үүргээ бүрэн гүйцэд биелүүлж байгааг илтгэн харуулна.</w:t>
      </w:r>
    </w:p>
    <w:p w14:paraId="31DFF9BE" w14:textId="77777777" w:rsidR="00A56831" w:rsidRDefault="00A56831" w:rsidP="00727E18">
      <w:pPr>
        <w:pStyle w:val="ListParagraph"/>
        <w:ind w:left="0" w:firstLine="567"/>
        <w:jc w:val="both"/>
        <w:rPr>
          <w:rFonts w:ascii="Arial" w:hAnsi="Arial" w:cs="Arial"/>
          <w:sz w:val="24"/>
          <w:szCs w:val="24"/>
          <w:lang w:val="mn-MN"/>
        </w:rPr>
      </w:pPr>
    </w:p>
    <w:p w14:paraId="787CB487" w14:textId="77777777" w:rsidR="007D2186" w:rsidRPr="002F64C6" w:rsidRDefault="007D2186" w:rsidP="00727E18">
      <w:pPr>
        <w:pStyle w:val="ListParagraph"/>
        <w:ind w:left="0" w:firstLine="567"/>
        <w:jc w:val="both"/>
        <w:rPr>
          <w:rFonts w:ascii="Arial" w:hAnsi="Arial" w:cs="Arial"/>
          <w:b/>
          <w:sz w:val="24"/>
          <w:szCs w:val="24"/>
          <w:lang w:val="mn-MN"/>
        </w:rPr>
      </w:pPr>
      <w:r w:rsidRPr="002F64C6">
        <w:rPr>
          <w:rFonts w:ascii="Arial" w:hAnsi="Arial" w:cs="Arial"/>
          <w:b/>
          <w:sz w:val="24"/>
          <w:szCs w:val="24"/>
          <w:lang w:val="mn-MN"/>
        </w:rPr>
        <w:t xml:space="preserve">Дөрөв. </w:t>
      </w:r>
      <w:r w:rsidR="006543D9" w:rsidRPr="002F64C6">
        <w:rPr>
          <w:rFonts w:ascii="Arial" w:hAnsi="Arial" w:cs="Arial"/>
          <w:b/>
          <w:sz w:val="24"/>
          <w:szCs w:val="24"/>
          <w:lang w:val="mn-MN"/>
        </w:rPr>
        <w:t>Хуулийн төсөл Монгол Улсын Үндсэн хууль болон бусад хуультай хэрхэн уялдах</w:t>
      </w:r>
      <w:r w:rsidR="006543D9" w:rsidRPr="002F64C6">
        <w:rPr>
          <w:rFonts w:ascii="Arial" w:hAnsi="Arial" w:cs="Arial"/>
          <w:b/>
          <w:sz w:val="24"/>
          <w:szCs w:val="24"/>
        </w:rPr>
        <w:t>,</w:t>
      </w:r>
      <w:r w:rsidR="006543D9" w:rsidRPr="002F64C6">
        <w:rPr>
          <w:rFonts w:ascii="Arial" w:hAnsi="Arial" w:cs="Arial"/>
          <w:b/>
          <w:sz w:val="24"/>
          <w:szCs w:val="24"/>
          <w:lang w:val="mn-MN"/>
        </w:rPr>
        <w:t xml:space="preserve"> хуулийг хэрэгжүүлэхэд шинээр боловсруулах</w:t>
      </w:r>
      <w:r w:rsidR="006543D9" w:rsidRPr="002F64C6">
        <w:rPr>
          <w:rFonts w:ascii="Arial" w:hAnsi="Arial" w:cs="Arial"/>
          <w:b/>
          <w:sz w:val="24"/>
          <w:szCs w:val="24"/>
        </w:rPr>
        <w:t>,</w:t>
      </w:r>
      <w:r w:rsidR="006543D9" w:rsidRPr="002F64C6">
        <w:rPr>
          <w:rFonts w:ascii="Arial" w:hAnsi="Arial" w:cs="Arial"/>
          <w:b/>
          <w:sz w:val="24"/>
          <w:szCs w:val="24"/>
          <w:lang w:val="mn-MN"/>
        </w:rPr>
        <w:t xml:space="preserve"> хуульд нэмэлт</w:t>
      </w:r>
      <w:r w:rsidR="006543D9" w:rsidRPr="002F64C6">
        <w:rPr>
          <w:rFonts w:ascii="Arial" w:hAnsi="Arial" w:cs="Arial"/>
          <w:b/>
          <w:sz w:val="24"/>
          <w:szCs w:val="24"/>
        </w:rPr>
        <w:t>,</w:t>
      </w:r>
      <w:r w:rsidR="006543D9" w:rsidRPr="002F64C6">
        <w:rPr>
          <w:rFonts w:ascii="Arial" w:hAnsi="Arial" w:cs="Arial"/>
          <w:b/>
          <w:sz w:val="24"/>
          <w:szCs w:val="24"/>
          <w:lang w:val="mn-MN"/>
        </w:rPr>
        <w:t xml:space="preserve"> өөрчлөлт оруулах</w:t>
      </w:r>
      <w:r w:rsidR="006543D9" w:rsidRPr="002F64C6">
        <w:rPr>
          <w:rFonts w:ascii="Arial" w:hAnsi="Arial" w:cs="Arial"/>
          <w:b/>
          <w:sz w:val="24"/>
          <w:szCs w:val="24"/>
        </w:rPr>
        <w:t>,</w:t>
      </w:r>
      <w:r w:rsidR="006543D9" w:rsidRPr="002F64C6">
        <w:rPr>
          <w:rFonts w:ascii="Arial" w:hAnsi="Arial" w:cs="Arial"/>
          <w:b/>
          <w:sz w:val="24"/>
          <w:szCs w:val="24"/>
          <w:lang w:val="mn-MN"/>
        </w:rPr>
        <w:t xml:space="preserve"> хүчингүй болсонд тооцох тухай хуулийн талаарх санал</w:t>
      </w:r>
    </w:p>
    <w:p w14:paraId="63269C52" w14:textId="77777777" w:rsidR="00154791" w:rsidRDefault="00154791" w:rsidP="00727E18">
      <w:pPr>
        <w:pStyle w:val="ListParagraph"/>
        <w:ind w:left="0" w:firstLine="567"/>
        <w:jc w:val="both"/>
        <w:rPr>
          <w:rFonts w:ascii="Arial" w:hAnsi="Arial" w:cs="Arial"/>
          <w:sz w:val="24"/>
          <w:szCs w:val="24"/>
          <w:lang w:val="mn-MN"/>
        </w:rPr>
      </w:pPr>
    </w:p>
    <w:p w14:paraId="5B47EA9A" w14:textId="77777777" w:rsidR="00AF656B" w:rsidRDefault="00276D8D" w:rsidP="00727E18">
      <w:pPr>
        <w:pStyle w:val="ListParagraph"/>
        <w:ind w:left="0" w:firstLine="567"/>
        <w:jc w:val="both"/>
        <w:rPr>
          <w:rFonts w:ascii="Arial" w:hAnsi="Arial" w:cs="Arial"/>
          <w:sz w:val="24"/>
          <w:szCs w:val="24"/>
          <w:lang w:val="mn-MN"/>
        </w:rPr>
      </w:pPr>
      <w:r>
        <w:rPr>
          <w:rFonts w:ascii="Arial" w:hAnsi="Arial" w:cs="Arial"/>
          <w:sz w:val="24"/>
          <w:szCs w:val="24"/>
          <w:lang w:val="mn-MN"/>
        </w:rPr>
        <w:t>Энэхүү хуулийн төсөл нь Монгол Улсын Үндсэн хууль</w:t>
      </w:r>
      <w:r>
        <w:rPr>
          <w:rFonts w:ascii="Arial" w:hAnsi="Arial" w:cs="Arial"/>
          <w:sz w:val="24"/>
          <w:szCs w:val="24"/>
        </w:rPr>
        <w:t>,</w:t>
      </w:r>
      <w:r>
        <w:rPr>
          <w:rFonts w:ascii="Arial" w:hAnsi="Arial" w:cs="Arial"/>
          <w:sz w:val="24"/>
          <w:szCs w:val="24"/>
          <w:lang w:val="mn-MN"/>
        </w:rPr>
        <w:t xml:space="preserve"> Монгол Улсын нэгдэн орсон олон улсын гэрээ</w:t>
      </w:r>
      <w:r>
        <w:rPr>
          <w:rFonts w:ascii="Arial" w:hAnsi="Arial" w:cs="Arial"/>
          <w:sz w:val="24"/>
          <w:szCs w:val="24"/>
        </w:rPr>
        <w:t>,</w:t>
      </w:r>
      <w:r>
        <w:rPr>
          <w:rFonts w:ascii="Arial" w:hAnsi="Arial" w:cs="Arial"/>
          <w:sz w:val="24"/>
          <w:szCs w:val="24"/>
          <w:lang w:val="mn-MN"/>
        </w:rPr>
        <w:t xml:space="preserve"> конвенц болон бусад хууль тогтоомжид нийцсэн бөгөөд хуулийн төслийг дагаж бусад хуульд нэмэлт</w:t>
      </w:r>
      <w:r>
        <w:rPr>
          <w:rFonts w:ascii="Arial" w:hAnsi="Arial" w:cs="Arial"/>
          <w:sz w:val="24"/>
          <w:szCs w:val="24"/>
        </w:rPr>
        <w:t>,</w:t>
      </w:r>
      <w:r>
        <w:rPr>
          <w:rFonts w:ascii="Arial" w:hAnsi="Arial" w:cs="Arial"/>
          <w:sz w:val="24"/>
          <w:szCs w:val="24"/>
          <w:lang w:val="mn-MN"/>
        </w:rPr>
        <w:t xml:space="preserve"> өөрчлөлт оруулах шаардлагагүй болно.</w:t>
      </w:r>
    </w:p>
    <w:p w14:paraId="70FFF69A" w14:textId="77777777" w:rsidR="00276D8D" w:rsidRPr="00276D8D" w:rsidRDefault="00276D8D" w:rsidP="00727E18">
      <w:pPr>
        <w:pStyle w:val="ListParagraph"/>
        <w:ind w:left="0" w:firstLine="567"/>
        <w:jc w:val="both"/>
        <w:rPr>
          <w:rFonts w:ascii="Arial" w:hAnsi="Arial" w:cs="Arial"/>
          <w:sz w:val="24"/>
          <w:szCs w:val="24"/>
          <w:lang w:val="mn-MN"/>
        </w:rPr>
      </w:pPr>
    </w:p>
    <w:p w14:paraId="26A457ED" w14:textId="77777777" w:rsidR="00AF656B" w:rsidRDefault="00AF656B" w:rsidP="00727E18">
      <w:pPr>
        <w:pStyle w:val="ListParagraph"/>
        <w:ind w:left="0" w:firstLine="567"/>
        <w:jc w:val="both"/>
        <w:rPr>
          <w:rFonts w:ascii="Arial" w:hAnsi="Arial" w:cs="Arial"/>
          <w:sz w:val="24"/>
          <w:szCs w:val="24"/>
          <w:lang w:val="mn-MN"/>
        </w:rPr>
      </w:pPr>
    </w:p>
    <w:p w14:paraId="09CDDAD2" w14:textId="77777777" w:rsidR="00154791" w:rsidRPr="002F64C6" w:rsidRDefault="008D2862" w:rsidP="00ED09FF">
      <w:pPr>
        <w:pStyle w:val="ListParagraph"/>
        <w:ind w:left="0"/>
        <w:jc w:val="center"/>
        <w:rPr>
          <w:rFonts w:ascii="Arial" w:hAnsi="Arial" w:cs="Arial"/>
          <w:b/>
          <w:caps/>
          <w:sz w:val="24"/>
          <w:szCs w:val="24"/>
          <w:lang w:val="mn-MN"/>
        </w:rPr>
      </w:pPr>
      <w:r w:rsidRPr="002F64C6">
        <w:rPr>
          <w:rFonts w:ascii="Arial" w:hAnsi="Arial" w:cs="Arial"/>
          <w:b/>
          <w:caps/>
          <w:sz w:val="24"/>
          <w:szCs w:val="24"/>
          <w:lang w:val="mn-MN"/>
        </w:rPr>
        <w:t>Хууль санаачлагч</w:t>
      </w:r>
    </w:p>
    <w:p w14:paraId="395054D9" w14:textId="77777777" w:rsidR="008D2862" w:rsidRDefault="008D2862" w:rsidP="008D2862">
      <w:pPr>
        <w:pStyle w:val="ListParagraph"/>
        <w:ind w:left="0" w:firstLine="567"/>
        <w:jc w:val="both"/>
        <w:rPr>
          <w:rFonts w:ascii="Arial" w:hAnsi="Arial" w:cs="Arial"/>
          <w:sz w:val="24"/>
          <w:szCs w:val="24"/>
          <w:lang w:val="mn-MN"/>
        </w:rPr>
      </w:pPr>
    </w:p>
    <w:p w14:paraId="7EE55C64" w14:textId="77777777" w:rsidR="00D01B7B" w:rsidRDefault="00D01B7B" w:rsidP="008D2862">
      <w:pPr>
        <w:pStyle w:val="ListParagraph"/>
        <w:ind w:left="0" w:firstLine="567"/>
        <w:jc w:val="both"/>
        <w:rPr>
          <w:rFonts w:ascii="Arial" w:hAnsi="Arial" w:cs="Arial"/>
          <w:sz w:val="24"/>
          <w:szCs w:val="24"/>
          <w:lang w:val="mn-MN"/>
        </w:rPr>
      </w:pPr>
    </w:p>
    <w:p w14:paraId="2C627E16" w14:textId="77777777" w:rsidR="00ED09FF" w:rsidRDefault="00ED09FF" w:rsidP="008D2862">
      <w:pPr>
        <w:pStyle w:val="ListParagraph"/>
        <w:ind w:left="0" w:firstLine="567"/>
        <w:jc w:val="both"/>
        <w:rPr>
          <w:rFonts w:ascii="Arial" w:hAnsi="Arial" w:cs="Arial"/>
          <w:sz w:val="24"/>
          <w:szCs w:val="24"/>
          <w:lang w:val="mn-MN"/>
        </w:rPr>
      </w:pPr>
    </w:p>
    <w:p w14:paraId="630F13A9" w14:textId="77777777" w:rsidR="00ED09FF" w:rsidRDefault="00ED09FF" w:rsidP="008D2862">
      <w:pPr>
        <w:pStyle w:val="ListParagraph"/>
        <w:ind w:left="0" w:firstLine="567"/>
        <w:jc w:val="both"/>
        <w:rPr>
          <w:rFonts w:ascii="Arial" w:hAnsi="Arial" w:cs="Arial"/>
          <w:sz w:val="24"/>
          <w:szCs w:val="24"/>
          <w:lang w:val="mn-MN"/>
        </w:rPr>
      </w:pPr>
    </w:p>
    <w:p w14:paraId="34A412F3" w14:textId="2315E404" w:rsidR="00D01B7B" w:rsidRPr="00E14BE3" w:rsidRDefault="00D01B7B" w:rsidP="00D01B7B">
      <w:pPr>
        <w:pStyle w:val="ListParagraph"/>
        <w:ind w:left="0"/>
        <w:jc w:val="center"/>
        <w:rPr>
          <w:rFonts w:ascii="Arial" w:hAnsi="Arial" w:cs="Arial"/>
          <w:sz w:val="24"/>
          <w:szCs w:val="24"/>
          <w:lang w:val="mn-MN"/>
        </w:rPr>
      </w:pPr>
      <w:r>
        <w:rPr>
          <w:rFonts w:ascii="Arial" w:hAnsi="Arial" w:cs="Arial"/>
          <w:sz w:val="24"/>
          <w:szCs w:val="24"/>
          <w:lang w:val="mn-MN"/>
        </w:rPr>
        <w:t>-оОо-</w:t>
      </w:r>
    </w:p>
    <w:sectPr w:rsidR="00D01B7B" w:rsidRPr="00E14BE3" w:rsidSect="0017334E">
      <w:footerReference w:type="default" r:id="rId7"/>
      <w:footerReference w:type="first" r:id="rId8"/>
      <w:pgSz w:w="11907" w:h="16839"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DF55" w14:textId="77777777" w:rsidR="000E6D60" w:rsidRDefault="000E6D60" w:rsidP="00950504">
      <w:pPr>
        <w:spacing w:after="0" w:line="240" w:lineRule="auto"/>
      </w:pPr>
      <w:r>
        <w:separator/>
      </w:r>
    </w:p>
  </w:endnote>
  <w:endnote w:type="continuationSeparator" w:id="0">
    <w:p w14:paraId="520EACD7" w14:textId="77777777" w:rsidR="000E6D60" w:rsidRDefault="000E6D60"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Arial Mon">
    <w:panose1 w:val="020B0604020202020204"/>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386986827"/>
      <w:docPartObj>
        <w:docPartGallery w:val="Page Numbers (Bottom of Page)"/>
        <w:docPartUnique/>
      </w:docPartObj>
    </w:sdtPr>
    <w:sdtEndPr>
      <w:rPr>
        <w:noProof/>
      </w:rPr>
    </w:sdtEndPr>
    <w:sdtContent>
      <w:p w14:paraId="354870CE" w14:textId="77777777" w:rsidR="0091539B" w:rsidRPr="00560760" w:rsidRDefault="0091539B" w:rsidP="00D871CE">
        <w:pPr>
          <w:pStyle w:val="Footer"/>
          <w:jc w:val="center"/>
          <w:rPr>
            <w:rFonts w:ascii="Arial" w:hAnsi="Arial" w:cs="Arial"/>
            <w:sz w:val="24"/>
            <w:szCs w:val="24"/>
          </w:rPr>
        </w:pPr>
        <w:r w:rsidRPr="00560760">
          <w:rPr>
            <w:rFonts w:ascii="Arial" w:hAnsi="Arial" w:cs="Arial"/>
            <w:sz w:val="24"/>
            <w:szCs w:val="24"/>
          </w:rPr>
          <w:fldChar w:fldCharType="begin"/>
        </w:r>
        <w:r w:rsidRPr="00560760">
          <w:rPr>
            <w:rFonts w:ascii="Arial" w:hAnsi="Arial" w:cs="Arial"/>
            <w:sz w:val="24"/>
            <w:szCs w:val="24"/>
          </w:rPr>
          <w:instrText xml:space="preserve"> PAGE   \* MERGEFORMAT </w:instrText>
        </w:r>
        <w:r w:rsidRPr="00560760">
          <w:rPr>
            <w:rFonts w:ascii="Arial" w:hAnsi="Arial" w:cs="Arial"/>
            <w:sz w:val="24"/>
            <w:szCs w:val="24"/>
          </w:rPr>
          <w:fldChar w:fldCharType="separate"/>
        </w:r>
        <w:r w:rsidR="00F11C78">
          <w:rPr>
            <w:rFonts w:ascii="Arial" w:hAnsi="Arial" w:cs="Arial"/>
            <w:noProof/>
            <w:sz w:val="24"/>
            <w:szCs w:val="24"/>
          </w:rPr>
          <w:t>1</w:t>
        </w:r>
        <w:r w:rsidRPr="00560760">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6465"/>
      <w:docPartObj>
        <w:docPartGallery w:val="Page Numbers (Bottom of Page)"/>
        <w:docPartUnique/>
      </w:docPartObj>
    </w:sdtPr>
    <w:sdtEndPr>
      <w:rPr>
        <w:noProof/>
      </w:rPr>
    </w:sdtEndPr>
    <w:sdtContent>
      <w:p w14:paraId="587B1FEC" w14:textId="77777777" w:rsidR="0091539B" w:rsidRDefault="009153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848E22" w14:textId="77777777" w:rsidR="0091539B" w:rsidRPr="009E2275" w:rsidRDefault="0091539B">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2B76" w14:textId="77777777" w:rsidR="000E6D60" w:rsidRDefault="000E6D60" w:rsidP="00950504">
      <w:pPr>
        <w:spacing w:after="0" w:line="240" w:lineRule="auto"/>
      </w:pPr>
      <w:r>
        <w:separator/>
      </w:r>
    </w:p>
  </w:footnote>
  <w:footnote w:type="continuationSeparator" w:id="0">
    <w:p w14:paraId="2A36A327" w14:textId="77777777" w:rsidR="000E6D60" w:rsidRDefault="000E6D60" w:rsidP="00950504">
      <w:pPr>
        <w:spacing w:after="0" w:line="240" w:lineRule="auto"/>
      </w:pPr>
      <w:r>
        <w:continuationSeparator/>
      </w:r>
    </w:p>
  </w:footnote>
  <w:footnote w:id="1">
    <w:p w14:paraId="3E7D3D65" w14:textId="77777777" w:rsidR="00E96EF3" w:rsidRPr="00560760" w:rsidRDefault="00E96EF3"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1" w:history="1">
        <w:r w:rsidRPr="00560760">
          <w:rPr>
            <w:rStyle w:val="Hyperlink"/>
            <w:rFonts w:ascii="Arial" w:hAnsi="Arial" w:cs="Arial"/>
          </w:rPr>
          <w:t>https://legalinfo.mn/mn/detail?lawId=1257</w:t>
        </w:r>
      </w:hyperlink>
      <w:r w:rsidRPr="00560760">
        <w:rPr>
          <w:rFonts w:ascii="Arial" w:hAnsi="Arial" w:cs="Arial"/>
          <w:lang w:val="mn-MN"/>
        </w:rPr>
        <w:t xml:space="preserve">  </w:t>
      </w:r>
    </w:p>
  </w:footnote>
  <w:footnote w:id="2">
    <w:p w14:paraId="65A91905" w14:textId="77777777" w:rsidR="008704B1" w:rsidRPr="00560760" w:rsidRDefault="008704B1"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2" w:history="1">
        <w:r w:rsidRPr="00560760">
          <w:rPr>
            <w:rStyle w:val="Hyperlink"/>
            <w:rFonts w:ascii="Arial" w:hAnsi="Arial" w:cs="Arial"/>
          </w:rPr>
          <w:t>https://legalinfo.mn/mn/detail?lawId=14869</w:t>
        </w:r>
      </w:hyperlink>
      <w:r w:rsidRPr="00560760">
        <w:rPr>
          <w:rFonts w:ascii="Arial" w:hAnsi="Arial" w:cs="Arial"/>
          <w:lang w:val="mn-MN"/>
        </w:rPr>
        <w:t xml:space="preserve"> </w:t>
      </w:r>
    </w:p>
  </w:footnote>
  <w:footnote w:id="3">
    <w:p w14:paraId="2331B0AE" w14:textId="77777777" w:rsidR="008704B1" w:rsidRPr="00560760" w:rsidRDefault="008704B1"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3" w:history="1">
        <w:r w:rsidRPr="00560760">
          <w:rPr>
            <w:rStyle w:val="Hyperlink"/>
            <w:rFonts w:ascii="Arial" w:hAnsi="Arial" w:cs="Arial"/>
          </w:rPr>
          <w:t>https://legalinfo.mn/mn/detail?lawId=17430499735542</w:t>
        </w:r>
      </w:hyperlink>
      <w:r w:rsidRPr="00560760">
        <w:rPr>
          <w:rFonts w:ascii="Arial" w:hAnsi="Arial" w:cs="Arial"/>
          <w:lang w:val="mn-MN"/>
        </w:rPr>
        <w:t xml:space="preserve"> </w:t>
      </w:r>
    </w:p>
  </w:footnote>
  <w:footnote w:id="4">
    <w:p w14:paraId="4453D136" w14:textId="77777777" w:rsidR="008704B1" w:rsidRPr="00560760" w:rsidRDefault="008704B1"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4" w:history="1">
        <w:r w:rsidRPr="00560760">
          <w:rPr>
            <w:rStyle w:val="Hyperlink"/>
            <w:rFonts w:ascii="Arial" w:hAnsi="Arial" w:cs="Arial"/>
          </w:rPr>
          <w:t>https://legalinfo.mn/mn/detail?lawId=17430782762882</w:t>
        </w:r>
      </w:hyperlink>
      <w:r w:rsidRPr="00560760">
        <w:rPr>
          <w:rFonts w:ascii="Arial" w:hAnsi="Arial" w:cs="Arial"/>
          <w:lang w:val="mn-MN"/>
        </w:rPr>
        <w:t xml:space="preserve"> </w:t>
      </w:r>
    </w:p>
  </w:footnote>
  <w:footnote w:id="5">
    <w:p w14:paraId="5E8DE1D4" w14:textId="77777777" w:rsidR="008704B1" w:rsidRPr="00560760" w:rsidRDefault="008704B1" w:rsidP="00560760">
      <w:pPr>
        <w:pStyle w:val="FootnoteText"/>
        <w:jc w:val="both"/>
        <w:rPr>
          <w:rFonts w:ascii="Arial" w:hAnsi="Arial" w:cs="Arial"/>
          <w:lang w:val="mn-MN"/>
        </w:rPr>
      </w:pPr>
      <w:r w:rsidRPr="00560760">
        <w:rPr>
          <w:rStyle w:val="FootnoteReference"/>
          <w:rFonts w:ascii="Arial" w:hAnsi="Arial" w:cs="Arial"/>
        </w:rPr>
        <w:footnoteRef/>
      </w:r>
      <w:r w:rsidRPr="00560760">
        <w:rPr>
          <w:rFonts w:ascii="Arial" w:hAnsi="Arial" w:cs="Arial"/>
        </w:rPr>
        <w:t xml:space="preserve"> </w:t>
      </w:r>
      <w:hyperlink r:id="rId5" w:history="1">
        <w:r w:rsidRPr="00560760">
          <w:rPr>
            <w:rStyle w:val="Hyperlink"/>
            <w:rFonts w:ascii="Arial" w:hAnsi="Arial" w:cs="Arial"/>
          </w:rPr>
          <w:t>https://legalinfo.mn/mn/detail?lawId=17431229037072&amp;showType=1</w:t>
        </w:r>
      </w:hyperlink>
      <w:r w:rsidRPr="00560760">
        <w:rPr>
          <w:rFonts w:ascii="Arial" w:hAnsi="Arial" w:cs="Arial"/>
          <w:lang w:val="mn-M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44D8"/>
    <w:rsid w:val="000247C0"/>
    <w:rsid w:val="00024E1C"/>
    <w:rsid w:val="0002542F"/>
    <w:rsid w:val="000254AC"/>
    <w:rsid w:val="000262E6"/>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70C7"/>
    <w:rsid w:val="0004789A"/>
    <w:rsid w:val="00047F3D"/>
    <w:rsid w:val="00050206"/>
    <w:rsid w:val="00050A00"/>
    <w:rsid w:val="00050A40"/>
    <w:rsid w:val="00050C25"/>
    <w:rsid w:val="000510E3"/>
    <w:rsid w:val="00051365"/>
    <w:rsid w:val="0005136F"/>
    <w:rsid w:val="0005149D"/>
    <w:rsid w:val="00051866"/>
    <w:rsid w:val="0005195A"/>
    <w:rsid w:val="0005210C"/>
    <w:rsid w:val="0005225D"/>
    <w:rsid w:val="0005245E"/>
    <w:rsid w:val="0005283D"/>
    <w:rsid w:val="00052AB7"/>
    <w:rsid w:val="00052EE5"/>
    <w:rsid w:val="000531D9"/>
    <w:rsid w:val="00053C04"/>
    <w:rsid w:val="000548C3"/>
    <w:rsid w:val="00054C61"/>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AAB"/>
    <w:rsid w:val="00064D33"/>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980"/>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71F"/>
    <w:rsid w:val="00092933"/>
    <w:rsid w:val="00092E81"/>
    <w:rsid w:val="00092FF3"/>
    <w:rsid w:val="00093628"/>
    <w:rsid w:val="000937DB"/>
    <w:rsid w:val="00093943"/>
    <w:rsid w:val="00093BFC"/>
    <w:rsid w:val="0009461E"/>
    <w:rsid w:val="00095036"/>
    <w:rsid w:val="00095161"/>
    <w:rsid w:val="00096819"/>
    <w:rsid w:val="00096C37"/>
    <w:rsid w:val="00097172"/>
    <w:rsid w:val="000975C5"/>
    <w:rsid w:val="00097B90"/>
    <w:rsid w:val="00097CFE"/>
    <w:rsid w:val="00097E76"/>
    <w:rsid w:val="000A04F6"/>
    <w:rsid w:val="000A0FBC"/>
    <w:rsid w:val="000A1085"/>
    <w:rsid w:val="000A1223"/>
    <w:rsid w:val="000A1C63"/>
    <w:rsid w:val="000A1EE5"/>
    <w:rsid w:val="000A24AE"/>
    <w:rsid w:val="000A2945"/>
    <w:rsid w:val="000A2DC1"/>
    <w:rsid w:val="000A334C"/>
    <w:rsid w:val="000A33C5"/>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A"/>
    <w:rsid w:val="000E606D"/>
    <w:rsid w:val="000E65FA"/>
    <w:rsid w:val="000E6883"/>
    <w:rsid w:val="000E6D60"/>
    <w:rsid w:val="000E75F0"/>
    <w:rsid w:val="000E7962"/>
    <w:rsid w:val="000E7BD5"/>
    <w:rsid w:val="000E7D83"/>
    <w:rsid w:val="000F0C19"/>
    <w:rsid w:val="000F0F05"/>
    <w:rsid w:val="000F104F"/>
    <w:rsid w:val="000F10A4"/>
    <w:rsid w:val="000F14FB"/>
    <w:rsid w:val="000F15C2"/>
    <w:rsid w:val="000F184A"/>
    <w:rsid w:val="000F1BE4"/>
    <w:rsid w:val="000F1C10"/>
    <w:rsid w:val="000F2680"/>
    <w:rsid w:val="000F3AB3"/>
    <w:rsid w:val="000F41B2"/>
    <w:rsid w:val="000F4890"/>
    <w:rsid w:val="000F4934"/>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714"/>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B17"/>
    <w:rsid w:val="00112BAD"/>
    <w:rsid w:val="00112D16"/>
    <w:rsid w:val="00113330"/>
    <w:rsid w:val="00113923"/>
    <w:rsid w:val="00113A35"/>
    <w:rsid w:val="00113FD7"/>
    <w:rsid w:val="00115122"/>
    <w:rsid w:val="001152F4"/>
    <w:rsid w:val="0011535E"/>
    <w:rsid w:val="0011538C"/>
    <w:rsid w:val="00115A7D"/>
    <w:rsid w:val="00116CFB"/>
    <w:rsid w:val="001178A2"/>
    <w:rsid w:val="00117D80"/>
    <w:rsid w:val="0012084F"/>
    <w:rsid w:val="00120F09"/>
    <w:rsid w:val="00120F47"/>
    <w:rsid w:val="0012108A"/>
    <w:rsid w:val="00121211"/>
    <w:rsid w:val="0012198B"/>
    <w:rsid w:val="0012198F"/>
    <w:rsid w:val="00121A1F"/>
    <w:rsid w:val="00121A4A"/>
    <w:rsid w:val="001221EC"/>
    <w:rsid w:val="001222C1"/>
    <w:rsid w:val="001224C5"/>
    <w:rsid w:val="001231F2"/>
    <w:rsid w:val="0012345F"/>
    <w:rsid w:val="00123512"/>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24AD"/>
    <w:rsid w:val="001527BA"/>
    <w:rsid w:val="0015288C"/>
    <w:rsid w:val="0015297D"/>
    <w:rsid w:val="0015308E"/>
    <w:rsid w:val="00153589"/>
    <w:rsid w:val="00153648"/>
    <w:rsid w:val="001536ED"/>
    <w:rsid w:val="00153DA7"/>
    <w:rsid w:val="00154355"/>
    <w:rsid w:val="0015445C"/>
    <w:rsid w:val="00154791"/>
    <w:rsid w:val="00154B92"/>
    <w:rsid w:val="001556B4"/>
    <w:rsid w:val="001557C3"/>
    <w:rsid w:val="00155806"/>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34E"/>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85"/>
    <w:rsid w:val="00194341"/>
    <w:rsid w:val="00194781"/>
    <w:rsid w:val="0019501C"/>
    <w:rsid w:val="0019544B"/>
    <w:rsid w:val="0019558C"/>
    <w:rsid w:val="001957C4"/>
    <w:rsid w:val="00195B52"/>
    <w:rsid w:val="00195E0C"/>
    <w:rsid w:val="0019644C"/>
    <w:rsid w:val="001972D1"/>
    <w:rsid w:val="0019754E"/>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964"/>
    <w:rsid w:val="001B3C8B"/>
    <w:rsid w:val="001B4073"/>
    <w:rsid w:val="001B4439"/>
    <w:rsid w:val="001B45FB"/>
    <w:rsid w:val="001B4878"/>
    <w:rsid w:val="001B4B93"/>
    <w:rsid w:val="001B561F"/>
    <w:rsid w:val="001B5B5A"/>
    <w:rsid w:val="001B603C"/>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68FB"/>
    <w:rsid w:val="001F7308"/>
    <w:rsid w:val="001F7E21"/>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A12"/>
    <w:rsid w:val="00250E2B"/>
    <w:rsid w:val="00251141"/>
    <w:rsid w:val="0025150A"/>
    <w:rsid w:val="00251AD1"/>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D8D"/>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10EB"/>
    <w:rsid w:val="00291278"/>
    <w:rsid w:val="0029147E"/>
    <w:rsid w:val="00291C2D"/>
    <w:rsid w:val="00291F80"/>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5939"/>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E"/>
    <w:rsid w:val="002C0865"/>
    <w:rsid w:val="002C08C7"/>
    <w:rsid w:val="002C0934"/>
    <w:rsid w:val="002C0A96"/>
    <w:rsid w:val="002C0BA8"/>
    <w:rsid w:val="002C1A18"/>
    <w:rsid w:val="002C2330"/>
    <w:rsid w:val="002C2558"/>
    <w:rsid w:val="002C29D4"/>
    <w:rsid w:val="002C2AAE"/>
    <w:rsid w:val="002C2E2F"/>
    <w:rsid w:val="002C3867"/>
    <w:rsid w:val="002C3BCA"/>
    <w:rsid w:val="002C3C05"/>
    <w:rsid w:val="002C3D6A"/>
    <w:rsid w:val="002C3DA3"/>
    <w:rsid w:val="002C3DF8"/>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65D"/>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984"/>
    <w:rsid w:val="002D59A9"/>
    <w:rsid w:val="002D5AEA"/>
    <w:rsid w:val="002D5CC3"/>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662"/>
    <w:rsid w:val="002E7A2B"/>
    <w:rsid w:val="002E7D72"/>
    <w:rsid w:val="002E7EFF"/>
    <w:rsid w:val="002F0093"/>
    <w:rsid w:val="002F048E"/>
    <w:rsid w:val="002F0496"/>
    <w:rsid w:val="002F0592"/>
    <w:rsid w:val="002F06B0"/>
    <w:rsid w:val="002F0F37"/>
    <w:rsid w:val="002F1CE4"/>
    <w:rsid w:val="002F1F96"/>
    <w:rsid w:val="002F27E8"/>
    <w:rsid w:val="002F2B0B"/>
    <w:rsid w:val="002F3EE3"/>
    <w:rsid w:val="002F3FAB"/>
    <w:rsid w:val="002F425C"/>
    <w:rsid w:val="002F45F4"/>
    <w:rsid w:val="002F46D2"/>
    <w:rsid w:val="002F4B87"/>
    <w:rsid w:val="002F4CD2"/>
    <w:rsid w:val="002F5160"/>
    <w:rsid w:val="002F548A"/>
    <w:rsid w:val="002F5533"/>
    <w:rsid w:val="002F5A12"/>
    <w:rsid w:val="002F5D57"/>
    <w:rsid w:val="002F64C6"/>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83F"/>
    <w:rsid w:val="003268AF"/>
    <w:rsid w:val="003268C9"/>
    <w:rsid w:val="0032703F"/>
    <w:rsid w:val="003271B5"/>
    <w:rsid w:val="003273A0"/>
    <w:rsid w:val="003275EF"/>
    <w:rsid w:val="00327720"/>
    <w:rsid w:val="00327B3E"/>
    <w:rsid w:val="00327EB8"/>
    <w:rsid w:val="00327FC6"/>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CD"/>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2A"/>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31C"/>
    <w:rsid w:val="003C2336"/>
    <w:rsid w:val="003C2B1A"/>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A37"/>
    <w:rsid w:val="003F5AF1"/>
    <w:rsid w:val="003F5B59"/>
    <w:rsid w:val="003F5EAC"/>
    <w:rsid w:val="003F5F88"/>
    <w:rsid w:val="003F60AB"/>
    <w:rsid w:val="003F62E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30BD"/>
    <w:rsid w:val="00423D9A"/>
    <w:rsid w:val="00423DC4"/>
    <w:rsid w:val="00423E0F"/>
    <w:rsid w:val="004248A0"/>
    <w:rsid w:val="004253D0"/>
    <w:rsid w:val="004268D2"/>
    <w:rsid w:val="00426A20"/>
    <w:rsid w:val="00426BC2"/>
    <w:rsid w:val="00427444"/>
    <w:rsid w:val="0042774D"/>
    <w:rsid w:val="00427755"/>
    <w:rsid w:val="004277DC"/>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441A"/>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4C"/>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A06"/>
    <w:rsid w:val="00455E6F"/>
    <w:rsid w:val="004567C2"/>
    <w:rsid w:val="00456E76"/>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843"/>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77B49"/>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389"/>
    <w:rsid w:val="004929F9"/>
    <w:rsid w:val="00492E02"/>
    <w:rsid w:val="00492F33"/>
    <w:rsid w:val="00493885"/>
    <w:rsid w:val="004939C1"/>
    <w:rsid w:val="00493C5B"/>
    <w:rsid w:val="00493E16"/>
    <w:rsid w:val="00494B12"/>
    <w:rsid w:val="00496526"/>
    <w:rsid w:val="00496628"/>
    <w:rsid w:val="004968CF"/>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1C4"/>
    <w:rsid w:val="004B52FE"/>
    <w:rsid w:val="004B5396"/>
    <w:rsid w:val="004B544D"/>
    <w:rsid w:val="004B5D95"/>
    <w:rsid w:val="004B60BD"/>
    <w:rsid w:val="004B6125"/>
    <w:rsid w:val="004B613F"/>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6FD"/>
    <w:rsid w:val="004F2B05"/>
    <w:rsid w:val="004F2D0B"/>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6C3"/>
    <w:rsid w:val="00505A80"/>
    <w:rsid w:val="005061CD"/>
    <w:rsid w:val="00506215"/>
    <w:rsid w:val="00506AC2"/>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53C"/>
    <w:rsid w:val="00531E76"/>
    <w:rsid w:val="00531F88"/>
    <w:rsid w:val="005322E6"/>
    <w:rsid w:val="00532833"/>
    <w:rsid w:val="00532AF0"/>
    <w:rsid w:val="00532D13"/>
    <w:rsid w:val="00533015"/>
    <w:rsid w:val="00533118"/>
    <w:rsid w:val="0053372B"/>
    <w:rsid w:val="00533DA0"/>
    <w:rsid w:val="00533DA9"/>
    <w:rsid w:val="00534D4A"/>
    <w:rsid w:val="00534E73"/>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760"/>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4BA"/>
    <w:rsid w:val="00570AAE"/>
    <w:rsid w:val="00570F51"/>
    <w:rsid w:val="00571003"/>
    <w:rsid w:val="005710E3"/>
    <w:rsid w:val="00571185"/>
    <w:rsid w:val="00571464"/>
    <w:rsid w:val="005718C8"/>
    <w:rsid w:val="0057200E"/>
    <w:rsid w:val="00572C33"/>
    <w:rsid w:val="00572E20"/>
    <w:rsid w:val="00573204"/>
    <w:rsid w:val="005733F6"/>
    <w:rsid w:val="005734A8"/>
    <w:rsid w:val="005734C9"/>
    <w:rsid w:val="005735BB"/>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87BFD"/>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E08"/>
    <w:rsid w:val="005A1EAE"/>
    <w:rsid w:val="005A1FC2"/>
    <w:rsid w:val="005A221D"/>
    <w:rsid w:val="005A27F3"/>
    <w:rsid w:val="005A2832"/>
    <w:rsid w:val="005A3BEE"/>
    <w:rsid w:val="005A408D"/>
    <w:rsid w:val="005A40FA"/>
    <w:rsid w:val="005A4164"/>
    <w:rsid w:val="005A4461"/>
    <w:rsid w:val="005A4704"/>
    <w:rsid w:val="005A4D93"/>
    <w:rsid w:val="005A4FCE"/>
    <w:rsid w:val="005A559C"/>
    <w:rsid w:val="005A5B64"/>
    <w:rsid w:val="005A5D08"/>
    <w:rsid w:val="005A618D"/>
    <w:rsid w:val="005A69C3"/>
    <w:rsid w:val="005A6EA0"/>
    <w:rsid w:val="005A7052"/>
    <w:rsid w:val="005A768F"/>
    <w:rsid w:val="005B0063"/>
    <w:rsid w:val="005B022B"/>
    <w:rsid w:val="005B031F"/>
    <w:rsid w:val="005B0718"/>
    <w:rsid w:val="005B0939"/>
    <w:rsid w:val="005B0FBC"/>
    <w:rsid w:val="005B1678"/>
    <w:rsid w:val="005B1964"/>
    <w:rsid w:val="005B2194"/>
    <w:rsid w:val="005B21DD"/>
    <w:rsid w:val="005B222A"/>
    <w:rsid w:val="005B22E7"/>
    <w:rsid w:val="005B29FB"/>
    <w:rsid w:val="005B2C0D"/>
    <w:rsid w:val="005B2D7E"/>
    <w:rsid w:val="005B31ED"/>
    <w:rsid w:val="005B3408"/>
    <w:rsid w:val="005B3629"/>
    <w:rsid w:val="005B3766"/>
    <w:rsid w:val="005B3A4C"/>
    <w:rsid w:val="005B4729"/>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F50"/>
    <w:rsid w:val="005C20F9"/>
    <w:rsid w:val="005C25C5"/>
    <w:rsid w:val="005C2CB3"/>
    <w:rsid w:val="005C33B1"/>
    <w:rsid w:val="005C3671"/>
    <w:rsid w:val="005C36E2"/>
    <w:rsid w:val="005C36F8"/>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47E"/>
    <w:rsid w:val="005D25B9"/>
    <w:rsid w:val="005D25BF"/>
    <w:rsid w:val="005D28E6"/>
    <w:rsid w:val="005D298A"/>
    <w:rsid w:val="005D2EC0"/>
    <w:rsid w:val="005D34F4"/>
    <w:rsid w:val="005D392D"/>
    <w:rsid w:val="005D41D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1BC4"/>
    <w:rsid w:val="005F264D"/>
    <w:rsid w:val="005F2ADC"/>
    <w:rsid w:val="005F3372"/>
    <w:rsid w:val="005F3523"/>
    <w:rsid w:val="005F3744"/>
    <w:rsid w:val="005F392E"/>
    <w:rsid w:val="005F3C7D"/>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33"/>
    <w:rsid w:val="006021B9"/>
    <w:rsid w:val="00602543"/>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9EC"/>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6E9"/>
    <w:rsid w:val="00634978"/>
    <w:rsid w:val="00634F7F"/>
    <w:rsid w:val="006352D0"/>
    <w:rsid w:val="006354CF"/>
    <w:rsid w:val="00635B1E"/>
    <w:rsid w:val="00635E37"/>
    <w:rsid w:val="00635EE3"/>
    <w:rsid w:val="00636425"/>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873"/>
    <w:rsid w:val="0065189A"/>
    <w:rsid w:val="00651D02"/>
    <w:rsid w:val="00651EA3"/>
    <w:rsid w:val="00652241"/>
    <w:rsid w:val="00652838"/>
    <w:rsid w:val="00652A18"/>
    <w:rsid w:val="00652BDA"/>
    <w:rsid w:val="00652D56"/>
    <w:rsid w:val="006543D9"/>
    <w:rsid w:val="006544B6"/>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66"/>
    <w:rsid w:val="006722BD"/>
    <w:rsid w:val="00672491"/>
    <w:rsid w:val="006727F4"/>
    <w:rsid w:val="00672FE5"/>
    <w:rsid w:val="00673113"/>
    <w:rsid w:val="00673F19"/>
    <w:rsid w:val="00673FBA"/>
    <w:rsid w:val="0067435B"/>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123"/>
    <w:rsid w:val="00685395"/>
    <w:rsid w:val="00685751"/>
    <w:rsid w:val="00685FE4"/>
    <w:rsid w:val="006862BE"/>
    <w:rsid w:val="006863D4"/>
    <w:rsid w:val="006864A1"/>
    <w:rsid w:val="006866C8"/>
    <w:rsid w:val="0068698E"/>
    <w:rsid w:val="00686A2A"/>
    <w:rsid w:val="00686E8F"/>
    <w:rsid w:val="006872A7"/>
    <w:rsid w:val="00687B29"/>
    <w:rsid w:val="00687E2F"/>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D61"/>
    <w:rsid w:val="00694DC0"/>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D70"/>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A87"/>
    <w:rsid w:val="006B4E14"/>
    <w:rsid w:val="006B4FB9"/>
    <w:rsid w:val="006B56FD"/>
    <w:rsid w:val="006B5821"/>
    <w:rsid w:val="006B5967"/>
    <w:rsid w:val="006B5D0C"/>
    <w:rsid w:val="006B5D84"/>
    <w:rsid w:val="006B5DB1"/>
    <w:rsid w:val="006B6CB1"/>
    <w:rsid w:val="006B7355"/>
    <w:rsid w:val="006B740F"/>
    <w:rsid w:val="006B74C2"/>
    <w:rsid w:val="006B7C4C"/>
    <w:rsid w:val="006B7D69"/>
    <w:rsid w:val="006B7F97"/>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393"/>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5EB0"/>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030"/>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60"/>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7124"/>
    <w:rsid w:val="00767260"/>
    <w:rsid w:val="00767750"/>
    <w:rsid w:val="00767A42"/>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3A60"/>
    <w:rsid w:val="0078430F"/>
    <w:rsid w:val="0078432C"/>
    <w:rsid w:val="007846F9"/>
    <w:rsid w:val="007848FF"/>
    <w:rsid w:val="00784C63"/>
    <w:rsid w:val="00784D85"/>
    <w:rsid w:val="0078599E"/>
    <w:rsid w:val="00785B42"/>
    <w:rsid w:val="00785C40"/>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0C71"/>
    <w:rsid w:val="00790D92"/>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186"/>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2DC8"/>
    <w:rsid w:val="008131F7"/>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300E9"/>
    <w:rsid w:val="00830838"/>
    <w:rsid w:val="00831685"/>
    <w:rsid w:val="00831D4D"/>
    <w:rsid w:val="00832133"/>
    <w:rsid w:val="00832232"/>
    <w:rsid w:val="00832A4F"/>
    <w:rsid w:val="00832CCA"/>
    <w:rsid w:val="00832DED"/>
    <w:rsid w:val="00833134"/>
    <w:rsid w:val="00833230"/>
    <w:rsid w:val="008332F2"/>
    <w:rsid w:val="00833422"/>
    <w:rsid w:val="00833463"/>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4B1"/>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907CC"/>
    <w:rsid w:val="00891087"/>
    <w:rsid w:val="008911C2"/>
    <w:rsid w:val="0089121C"/>
    <w:rsid w:val="008913BA"/>
    <w:rsid w:val="0089176B"/>
    <w:rsid w:val="00892660"/>
    <w:rsid w:val="00892AF0"/>
    <w:rsid w:val="0089332B"/>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6D90"/>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76A"/>
    <w:rsid w:val="008B4D1E"/>
    <w:rsid w:val="008B4F9A"/>
    <w:rsid w:val="008B53A6"/>
    <w:rsid w:val="008B5831"/>
    <w:rsid w:val="008B5D13"/>
    <w:rsid w:val="008B5FC5"/>
    <w:rsid w:val="008B6F65"/>
    <w:rsid w:val="008B7249"/>
    <w:rsid w:val="008B74A9"/>
    <w:rsid w:val="008B75F6"/>
    <w:rsid w:val="008B7756"/>
    <w:rsid w:val="008B7C0B"/>
    <w:rsid w:val="008C0309"/>
    <w:rsid w:val="008C05C9"/>
    <w:rsid w:val="008C085F"/>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73C"/>
    <w:rsid w:val="008C78F7"/>
    <w:rsid w:val="008D07B1"/>
    <w:rsid w:val="008D0811"/>
    <w:rsid w:val="008D09CB"/>
    <w:rsid w:val="008D1817"/>
    <w:rsid w:val="008D1826"/>
    <w:rsid w:val="008D19DB"/>
    <w:rsid w:val="008D1AA5"/>
    <w:rsid w:val="008D1B6B"/>
    <w:rsid w:val="008D20C3"/>
    <w:rsid w:val="008D21FF"/>
    <w:rsid w:val="008D26AA"/>
    <w:rsid w:val="008D2862"/>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5F69"/>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7C3"/>
    <w:rsid w:val="008F7E5B"/>
    <w:rsid w:val="008F7EB4"/>
    <w:rsid w:val="009006C6"/>
    <w:rsid w:val="00900DDA"/>
    <w:rsid w:val="00900FCB"/>
    <w:rsid w:val="009011A6"/>
    <w:rsid w:val="009016E0"/>
    <w:rsid w:val="009018F8"/>
    <w:rsid w:val="00902063"/>
    <w:rsid w:val="009022ED"/>
    <w:rsid w:val="009027B3"/>
    <w:rsid w:val="0090285D"/>
    <w:rsid w:val="009029EE"/>
    <w:rsid w:val="00902CF5"/>
    <w:rsid w:val="00903653"/>
    <w:rsid w:val="0090368E"/>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44B"/>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5DB8"/>
    <w:rsid w:val="00956565"/>
    <w:rsid w:val="009566FC"/>
    <w:rsid w:val="0095779F"/>
    <w:rsid w:val="00957D99"/>
    <w:rsid w:val="009604FE"/>
    <w:rsid w:val="0096076F"/>
    <w:rsid w:val="009607D1"/>
    <w:rsid w:val="00960A50"/>
    <w:rsid w:val="00960E11"/>
    <w:rsid w:val="00960E40"/>
    <w:rsid w:val="00960EFD"/>
    <w:rsid w:val="0096125E"/>
    <w:rsid w:val="0096189D"/>
    <w:rsid w:val="009619D5"/>
    <w:rsid w:val="00961F94"/>
    <w:rsid w:val="009627B0"/>
    <w:rsid w:val="00962D9F"/>
    <w:rsid w:val="00962EE1"/>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74D8"/>
    <w:rsid w:val="00967734"/>
    <w:rsid w:val="009678A1"/>
    <w:rsid w:val="00967A78"/>
    <w:rsid w:val="00970566"/>
    <w:rsid w:val="009707AB"/>
    <w:rsid w:val="0097218A"/>
    <w:rsid w:val="009722CE"/>
    <w:rsid w:val="0097300E"/>
    <w:rsid w:val="0097310E"/>
    <w:rsid w:val="00973858"/>
    <w:rsid w:val="00973AA1"/>
    <w:rsid w:val="00973E0C"/>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27"/>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AB8"/>
    <w:rsid w:val="009D5B03"/>
    <w:rsid w:val="009D6657"/>
    <w:rsid w:val="009D6B1B"/>
    <w:rsid w:val="009D733E"/>
    <w:rsid w:val="009D74C6"/>
    <w:rsid w:val="009D766C"/>
    <w:rsid w:val="009E085B"/>
    <w:rsid w:val="009E089A"/>
    <w:rsid w:val="009E0C32"/>
    <w:rsid w:val="009E0FDB"/>
    <w:rsid w:val="009E111D"/>
    <w:rsid w:val="009E1537"/>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B5C"/>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5ADE"/>
    <w:rsid w:val="00A2663C"/>
    <w:rsid w:val="00A266BA"/>
    <w:rsid w:val="00A270BA"/>
    <w:rsid w:val="00A27CDB"/>
    <w:rsid w:val="00A27D9E"/>
    <w:rsid w:val="00A303E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966"/>
    <w:rsid w:val="00A35ED6"/>
    <w:rsid w:val="00A36650"/>
    <w:rsid w:val="00A37327"/>
    <w:rsid w:val="00A4074D"/>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4179"/>
    <w:rsid w:val="00A54AC1"/>
    <w:rsid w:val="00A54CAC"/>
    <w:rsid w:val="00A557E2"/>
    <w:rsid w:val="00A55DAE"/>
    <w:rsid w:val="00A56831"/>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642"/>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9B3"/>
    <w:rsid w:val="00A76A1A"/>
    <w:rsid w:val="00A76AAA"/>
    <w:rsid w:val="00A806CB"/>
    <w:rsid w:val="00A82294"/>
    <w:rsid w:val="00A82A17"/>
    <w:rsid w:val="00A83013"/>
    <w:rsid w:val="00A83021"/>
    <w:rsid w:val="00A8315D"/>
    <w:rsid w:val="00A83457"/>
    <w:rsid w:val="00A83A8B"/>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B4"/>
    <w:rsid w:val="00AA50BF"/>
    <w:rsid w:val="00AA5896"/>
    <w:rsid w:val="00AA58A7"/>
    <w:rsid w:val="00AA5F70"/>
    <w:rsid w:val="00AA5F96"/>
    <w:rsid w:val="00AA5FE0"/>
    <w:rsid w:val="00AA6A0D"/>
    <w:rsid w:val="00AA732A"/>
    <w:rsid w:val="00AA75D0"/>
    <w:rsid w:val="00AA77F4"/>
    <w:rsid w:val="00AB01E8"/>
    <w:rsid w:val="00AB04B8"/>
    <w:rsid w:val="00AB1271"/>
    <w:rsid w:val="00AB150D"/>
    <w:rsid w:val="00AB1CAE"/>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6A"/>
    <w:rsid w:val="00AC01B4"/>
    <w:rsid w:val="00AC0AD0"/>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EBB"/>
    <w:rsid w:val="00AF334D"/>
    <w:rsid w:val="00AF3825"/>
    <w:rsid w:val="00AF3B28"/>
    <w:rsid w:val="00AF3BD7"/>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58D"/>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AD3"/>
    <w:rsid w:val="00B15D5D"/>
    <w:rsid w:val="00B15ED7"/>
    <w:rsid w:val="00B16898"/>
    <w:rsid w:val="00B169E7"/>
    <w:rsid w:val="00B17085"/>
    <w:rsid w:val="00B17991"/>
    <w:rsid w:val="00B20090"/>
    <w:rsid w:val="00B203B2"/>
    <w:rsid w:val="00B20B96"/>
    <w:rsid w:val="00B20C63"/>
    <w:rsid w:val="00B21103"/>
    <w:rsid w:val="00B21AB2"/>
    <w:rsid w:val="00B21EB5"/>
    <w:rsid w:val="00B2239E"/>
    <w:rsid w:val="00B2279A"/>
    <w:rsid w:val="00B228B3"/>
    <w:rsid w:val="00B23333"/>
    <w:rsid w:val="00B23D54"/>
    <w:rsid w:val="00B23FAE"/>
    <w:rsid w:val="00B2472E"/>
    <w:rsid w:val="00B247B0"/>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D6D"/>
    <w:rsid w:val="00B57F29"/>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E3"/>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5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47B8"/>
    <w:rsid w:val="00BE4FD2"/>
    <w:rsid w:val="00BE4FFC"/>
    <w:rsid w:val="00BE50C3"/>
    <w:rsid w:val="00BE57E0"/>
    <w:rsid w:val="00BE5D1F"/>
    <w:rsid w:val="00BE5ED3"/>
    <w:rsid w:val="00BE6164"/>
    <w:rsid w:val="00BE6281"/>
    <w:rsid w:val="00BE63BD"/>
    <w:rsid w:val="00BE686A"/>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4AC"/>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17EAD"/>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7251"/>
    <w:rsid w:val="00C573A9"/>
    <w:rsid w:val="00C57B7A"/>
    <w:rsid w:val="00C57CF8"/>
    <w:rsid w:val="00C60123"/>
    <w:rsid w:val="00C62060"/>
    <w:rsid w:val="00C6306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42E5"/>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1FD"/>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1B7B"/>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3792"/>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776"/>
    <w:rsid w:val="00D37C3E"/>
    <w:rsid w:val="00D37E38"/>
    <w:rsid w:val="00D401C1"/>
    <w:rsid w:val="00D404CF"/>
    <w:rsid w:val="00D405E2"/>
    <w:rsid w:val="00D406FD"/>
    <w:rsid w:val="00D40DB6"/>
    <w:rsid w:val="00D414EB"/>
    <w:rsid w:val="00D415CE"/>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636E"/>
    <w:rsid w:val="00D46615"/>
    <w:rsid w:val="00D46F25"/>
    <w:rsid w:val="00D472C2"/>
    <w:rsid w:val="00D47370"/>
    <w:rsid w:val="00D4754F"/>
    <w:rsid w:val="00D47AC5"/>
    <w:rsid w:val="00D504C7"/>
    <w:rsid w:val="00D511A9"/>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392"/>
    <w:rsid w:val="00D94435"/>
    <w:rsid w:val="00D9599F"/>
    <w:rsid w:val="00D95DBC"/>
    <w:rsid w:val="00D9602A"/>
    <w:rsid w:val="00D96AC2"/>
    <w:rsid w:val="00D96E56"/>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41DE"/>
    <w:rsid w:val="00DC4694"/>
    <w:rsid w:val="00DC4D0E"/>
    <w:rsid w:val="00DC50E7"/>
    <w:rsid w:val="00DC51C6"/>
    <w:rsid w:val="00DC5266"/>
    <w:rsid w:val="00DC5922"/>
    <w:rsid w:val="00DC5BFC"/>
    <w:rsid w:val="00DC5CC5"/>
    <w:rsid w:val="00DC5D13"/>
    <w:rsid w:val="00DC5F64"/>
    <w:rsid w:val="00DC6177"/>
    <w:rsid w:val="00DC6D26"/>
    <w:rsid w:val="00DC75D0"/>
    <w:rsid w:val="00DC7F40"/>
    <w:rsid w:val="00DC7FDA"/>
    <w:rsid w:val="00DD0031"/>
    <w:rsid w:val="00DD01D1"/>
    <w:rsid w:val="00DD05E5"/>
    <w:rsid w:val="00DD1048"/>
    <w:rsid w:val="00DD124B"/>
    <w:rsid w:val="00DD13A8"/>
    <w:rsid w:val="00DD16F5"/>
    <w:rsid w:val="00DD17C6"/>
    <w:rsid w:val="00DD1D14"/>
    <w:rsid w:val="00DD213D"/>
    <w:rsid w:val="00DD214B"/>
    <w:rsid w:val="00DD272D"/>
    <w:rsid w:val="00DD31BF"/>
    <w:rsid w:val="00DD35F4"/>
    <w:rsid w:val="00DD3BD5"/>
    <w:rsid w:val="00DD4A1C"/>
    <w:rsid w:val="00DD4E31"/>
    <w:rsid w:val="00DD556F"/>
    <w:rsid w:val="00DD56B5"/>
    <w:rsid w:val="00DD59B0"/>
    <w:rsid w:val="00DD68D9"/>
    <w:rsid w:val="00DD6CA7"/>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08BD"/>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6C4"/>
    <w:rsid w:val="00E03AC7"/>
    <w:rsid w:val="00E03D2D"/>
    <w:rsid w:val="00E04CD7"/>
    <w:rsid w:val="00E04CF9"/>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27C"/>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1ED7"/>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904"/>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7C2"/>
    <w:rsid w:val="00E77A83"/>
    <w:rsid w:val="00E77CCE"/>
    <w:rsid w:val="00E80300"/>
    <w:rsid w:val="00E8038E"/>
    <w:rsid w:val="00E808EC"/>
    <w:rsid w:val="00E81005"/>
    <w:rsid w:val="00E812AB"/>
    <w:rsid w:val="00E81542"/>
    <w:rsid w:val="00E818AA"/>
    <w:rsid w:val="00E818E3"/>
    <w:rsid w:val="00E81D39"/>
    <w:rsid w:val="00E81D8D"/>
    <w:rsid w:val="00E82197"/>
    <w:rsid w:val="00E82612"/>
    <w:rsid w:val="00E8281D"/>
    <w:rsid w:val="00E82902"/>
    <w:rsid w:val="00E83043"/>
    <w:rsid w:val="00E8535C"/>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AF9"/>
    <w:rsid w:val="00E94F64"/>
    <w:rsid w:val="00E95174"/>
    <w:rsid w:val="00E95648"/>
    <w:rsid w:val="00E9594B"/>
    <w:rsid w:val="00E95C22"/>
    <w:rsid w:val="00E96554"/>
    <w:rsid w:val="00E9659C"/>
    <w:rsid w:val="00E9665B"/>
    <w:rsid w:val="00E96735"/>
    <w:rsid w:val="00E96EF3"/>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558"/>
    <w:rsid w:val="00EA7A4F"/>
    <w:rsid w:val="00EA7E7D"/>
    <w:rsid w:val="00EB06DC"/>
    <w:rsid w:val="00EB0976"/>
    <w:rsid w:val="00EB0A7C"/>
    <w:rsid w:val="00EB0BA5"/>
    <w:rsid w:val="00EB0BDC"/>
    <w:rsid w:val="00EB0E48"/>
    <w:rsid w:val="00EB0F49"/>
    <w:rsid w:val="00EB11C3"/>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330"/>
    <w:rsid w:val="00EB4785"/>
    <w:rsid w:val="00EB4B1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9FF"/>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5EB"/>
    <w:rsid w:val="00F0773A"/>
    <w:rsid w:val="00F07C4B"/>
    <w:rsid w:val="00F07D8E"/>
    <w:rsid w:val="00F07D9E"/>
    <w:rsid w:val="00F07DA9"/>
    <w:rsid w:val="00F07FAD"/>
    <w:rsid w:val="00F1051F"/>
    <w:rsid w:val="00F10694"/>
    <w:rsid w:val="00F108EE"/>
    <w:rsid w:val="00F10976"/>
    <w:rsid w:val="00F114A3"/>
    <w:rsid w:val="00F1164C"/>
    <w:rsid w:val="00F11804"/>
    <w:rsid w:val="00F11A48"/>
    <w:rsid w:val="00F11A50"/>
    <w:rsid w:val="00F11C78"/>
    <w:rsid w:val="00F11F79"/>
    <w:rsid w:val="00F12147"/>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575"/>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256"/>
    <w:rsid w:val="00F73835"/>
    <w:rsid w:val="00F73B68"/>
    <w:rsid w:val="00F74094"/>
    <w:rsid w:val="00F7497A"/>
    <w:rsid w:val="00F749E3"/>
    <w:rsid w:val="00F74A52"/>
    <w:rsid w:val="00F753E2"/>
    <w:rsid w:val="00F7576F"/>
    <w:rsid w:val="00F7581D"/>
    <w:rsid w:val="00F7587A"/>
    <w:rsid w:val="00F758D7"/>
    <w:rsid w:val="00F76D8A"/>
    <w:rsid w:val="00F7717C"/>
    <w:rsid w:val="00F772A7"/>
    <w:rsid w:val="00F776C7"/>
    <w:rsid w:val="00F77759"/>
    <w:rsid w:val="00F77B1C"/>
    <w:rsid w:val="00F81122"/>
    <w:rsid w:val="00F81486"/>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3B1"/>
    <w:rsid w:val="00F934ED"/>
    <w:rsid w:val="00F935EA"/>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1502"/>
  <w15:docId w15:val="{ECEA3253-9207-41DF-B006-CD0DF9EB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alinfo.mn/mn/detail?lawId=17430499735542" TargetMode="External"/><Relationship Id="rId2" Type="http://schemas.openxmlformats.org/officeDocument/2006/relationships/hyperlink" Target="https://legalinfo.mn/mn/detail?lawId=14869" TargetMode="External"/><Relationship Id="rId1" Type="http://schemas.openxmlformats.org/officeDocument/2006/relationships/hyperlink" Target="https://legalinfo.mn/mn/detail?lawId=1257" TargetMode="External"/><Relationship Id="rId5" Type="http://schemas.openxmlformats.org/officeDocument/2006/relationships/hyperlink" Target="https://legalinfo.mn/mn/detail?lawId=17431229037072&amp;showType=1" TargetMode="External"/><Relationship Id="rId4" Type="http://schemas.openxmlformats.org/officeDocument/2006/relationships/hyperlink" Target="https://legalinfo.mn/mn/detail?lawId=17430782762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EDC7-130E-4058-8701-B090EC04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2386</TotalTime>
  <Pages>5</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Бум-Очир Дулам</cp:lastModifiedBy>
  <cp:revision>801</cp:revision>
  <cp:lastPrinted>2025-12-08T02:36:00Z</cp:lastPrinted>
  <dcterms:created xsi:type="dcterms:W3CDTF">2024-03-27T07:57:00Z</dcterms:created>
  <dcterms:modified xsi:type="dcterms:W3CDTF">2026-03-31T04:05:00Z</dcterms:modified>
</cp:coreProperties>
</file>