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B924" w14:textId="57FD1AB0" w:rsidR="00727E18" w:rsidRPr="00154791" w:rsidRDefault="002032E3" w:rsidP="00BE68BD">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12108A">
        <w:rPr>
          <w:rFonts w:ascii="Arial" w:hAnsi="Arial" w:cs="Arial"/>
          <w:b/>
          <w:caps/>
          <w:sz w:val="24"/>
          <w:szCs w:val="24"/>
          <w:lang w:val="mn-MN"/>
        </w:rPr>
        <w:t xml:space="preserve"> хуулийн төслийн </w:t>
      </w:r>
      <w:r w:rsidR="00570820">
        <w:rPr>
          <w:rFonts w:ascii="Arial" w:hAnsi="Arial" w:cs="Arial"/>
          <w:b/>
          <w:caps/>
          <w:sz w:val="24"/>
          <w:szCs w:val="24"/>
          <w:lang w:val="mn-MN"/>
        </w:rPr>
        <w:t>дэлгэрэнгүй</w:t>
      </w:r>
      <w:r w:rsidR="0012108A">
        <w:rPr>
          <w:rFonts w:ascii="Arial" w:hAnsi="Arial" w:cs="Arial"/>
          <w:b/>
          <w:caps/>
          <w:sz w:val="24"/>
          <w:szCs w:val="24"/>
          <w:lang w:val="mn-MN"/>
        </w:rPr>
        <w:t xml:space="preserve"> танилцуулга</w:t>
      </w:r>
    </w:p>
    <w:p w14:paraId="2E038501" w14:textId="77777777" w:rsidR="002032E3" w:rsidRDefault="002032E3" w:rsidP="00727E18">
      <w:pPr>
        <w:pStyle w:val="ListParagraph"/>
        <w:ind w:left="0" w:firstLine="567"/>
        <w:jc w:val="both"/>
        <w:rPr>
          <w:rFonts w:ascii="Arial" w:hAnsi="Arial" w:cs="Arial"/>
          <w:sz w:val="24"/>
          <w:szCs w:val="24"/>
          <w:lang w:val="mn-MN"/>
        </w:rPr>
      </w:pPr>
    </w:p>
    <w:p w14:paraId="581232A1" w14:textId="77777777" w:rsidR="00AF656B" w:rsidRPr="000F4BCA" w:rsidRDefault="00AF656B" w:rsidP="00727E18">
      <w:pPr>
        <w:pStyle w:val="ListParagraph"/>
        <w:ind w:left="0" w:firstLine="567"/>
        <w:jc w:val="both"/>
        <w:rPr>
          <w:rFonts w:ascii="Arial" w:hAnsi="Arial" w:cs="Arial"/>
          <w:sz w:val="24"/>
          <w:szCs w:val="24"/>
        </w:rPr>
      </w:pPr>
    </w:p>
    <w:p w14:paraId="65C0537A" w14:textId="77777777" w:rsidR="00B20CC9" w:rsidRDefault="00A764E4" w:rsidP="00CB1F9C">
      <w:pPr>
        <w:pStyle w:val="ListParagraph"/>
        <w:ind w:left="0" w:firstLine="567"/>
        <w:jc w:val="both"/>
        <w:rPr>
          <w:rFonts w:ascii="Arial" w:hAnsi="Arial" w:cs="Arial"/>
          <w:sz w:val="24"/>
          <w:szCs w:val="24"/>
          <w:lang w:val="mn-MN"/>
        </w:rPr>
      </w:pPr>
      <w:r w:rsidRPr="00A02F53">
        <w:rPr>
          <w:rFonts w:ascii="Arial" w:hAnsi="Arial" w:cs="Arial"/>
          <w:sz w:val="24"/>
          <w:szCs w:val="24"/>
          <w:lang w:val="mn-MN"/>
        </w:rPr>
        <w:t xml:space="preserve">Монгол Улсын Их Хурлаас </w:t>
      </w:r>
      <w:r>
        <w:rPr>
          <w:rFonts w:ascii="Arial" w:hAnsi="Arial" w:cs="Arial"/>
          <w:sz w:val="24"/>
          <w:szCs w:val="24"/>
          <w:lang w:val="mn-MN"/>
        </w:rPr>
        <w:t>2020</w:t>
      </w:r>
      <w:r w:rsidRPr="00A02F53">
        <w:rPr>
          <w:rFonts w:ascii="Arial" w:hAnsi="Arial" w:cs="Arial"/>
          <w:sz w:val="24"/>
          <w:szCs w:val="24"/>
          <w:lang w:val="mn-MN"/>
        </w:rPr>
        <w:t xml:space="preserve"> оны 1 д</w:t>
      </w:r>
      <w:r>
        <w:rPr>
          <w:rFonts w:ascii="Arial" w:hAnsi="Arial" w:cs="Arial"/>
          <w:sz w:val="24"/>
          <w:szCs w:val="24"/>
          <w:lang w:val="mn-MN"/>
        </w:rPr>
        <w:t>үгээр сарын 3</w:t>
      </w:r>
      <w:r w:rsidRPr="00A02F53">
        <w:rPr>
          <w:rFonts w:ascii="Arial" w:hAnsi="Arial" w:cs="Arial"/>
          <w:sz w:val="24"/>
          <w:szCs w:val="24"/>
          <w:lang w:val="mn-MN"/>
        </w:rPr>
        <w:t xml:space="preserve">0–ны өдөр баталсан </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w:t>
      </w:r>
      <w:bookmarkStart w:id="0" w:name="_Hlk201757955"/>
      <w:r>
        <w:rPr>
          <w:rFonts w:ascii="Arial" w:hAnsi="Arial" w:cs="Arial"/>
          <w:sz w:val="24"/>
          <w:szCs w:val="24"/>
          <w:lang w:val="mn-MN"/>
        </w:rPr>
        <w:t xml:space="preserve">47 </w:t>
      </w:r>
      <w:r w:rsidRPr="00A02F53">
        <w:rPr>
          <w:rFonts w:ascii="Arial" w:hAnsi="Arial" w:cs="Arial"/>
          <w:sz w:val="24"/>
          <w:szCs w:val="24"/>
          <w:lang w:val="mn-MN"/>
        </w:rPr>
        <w:t>д</w:t>
      </w:r>
      <w:r>
        <w:rPr>
          <w:rFonts w:ascii="Arial" w:hAnsi="Arial" w:cs="Arial"/>
          <w:sz w:val="24"/>
          <w:szCs w:val="24"/>
          <w:lang w:val="mn-MN"/>
        </w:rPr>
        <w:t>угаа</w:t>
      </w:r>
      <w:r w:rsidRPr="00A02F53">
        <w:rPr>
          <w:rFonts w:ascii="Arial" w:hAnsi="Arial" w:cs="Arial"/>
          <w:sz w:val="24"/>
          <w:szCs w:val="24"/>
          <w:lang w:val="mn-MN"/>
        </w:rPr>
        <w:t xml:space="preserve">р зүйл </w:t>
      </w:r>
      <w:r w:rsidRPr="00A02F53">
        <w:rPr>
          <w:rFonts w:ascii="Arial" w:hAnsi="Arial" w:cs="Arial"/>
          <w:sz w:val="24"/>
          <w:szCs w:val="24"/>
        </w:rPr>
        <w:t>(</w:t>
      </w:r>
      <w:r w:rsidRPr="00C73F85">
        <w:rPr>
          <w:rFonts w:ascii="Arial" w:hAnsi="Arial" w:cs="Arial"/>
          <w:sz w:val="24"/>
          <w:szCs w:val="24"/>
          <w:lang w:val="mn-MN"/>
        </w:rPr>
        <w:t>Хууль бус сурталчилгааг хориглох</w:t>
      </w:r>
      <w:r w:rsidRPr="00A02F53">
        <w:rPr>
          <w:rFonts w:ascii="Arial" w:hAnsi="Arial" w:cs="Arial"/>
          <w:sz w:val="24"/>
          <w:szCs w:val="24"/>
        </w:rPr>
        <w:t>)</w:t>
      </w:r>
      <w:r>
        <w:rPr>
          <w:rFonts w:ascii="Arial" w:hAnsi="Arial" w:cs="Arial"/>
          <w:sz w:val="24"/>
          <w:szCs w:val="24"/>
          <w:lang w:val="mn-MN"/>
        </w:rPr>
        <w:t>–ийн 47.7 да</w:t>
      </w:r>
      <w:r w:rsidRPr="00A02F53">
        <w:rPr>
          <w:rFonts w:ascii="Arial" w:hAnsi="Arial" w:cs="Arial"/>
          <w:sz w:val="24"/>
          <w:szCs w:val="24"/>
          <w:lang w:val="mn-MN"/>
        </w:rPr>
        <w:t>х</w:t>
      </w:r>
      <w:r>
        <w:rPr>
          <w:rFonts w:ascii="Arial" w:hAnsi="Arial" w:cs="Arial"/>
          <w:sz w:val="24"/>
          <w:szCs w:val="24"/>
          <w:lang w:val="mn-MN"/>
        </w:rPr>
        <w:t>ь</w:t>
      </w:r>
      <w:r w:rsidRPr="00A02F53">
        <w:rPr>
          <w:rFonts w:ascii="Arial" w:hAnsi="Arial" w:cs="Arial"/>
          <w:sz w:val="24"/>
          <w:szCs w:val="24"/>
          <w:lang w:val="mn-MN"/>
        </w:rPr>
        <w:t xml:space="preserve"> хэс</w:t>
      </w:r>
      <w:r>
        <w:rPr>
          <w:rFonts w:ascii="Arial" w:hAnsi="Arial" w:cs="Arial"/>
          <w:sz w:val="24"/>
          <w:szCs w:val="24"/>
          <w:lang w:val="mn-MN"/>
        </w:rPr>
        <w:t>э</w:t>
      </w:r>
      <w:r w:rsidRPr="00A02F53">
        <w:rPr>
          <w:rFonts w:ascii="Arial" w:hAnsi="Arial" w:cs="Arial"/>
          <w:sz w:val="24"/>
          <w:szCs w:val="24"/>
          <w:lang w:val="mn-MN"/>
        </w:rPr>
        <w:t>г</w:t>
      </w:r>
      <w:r>
        <w:rPr>
          <w:rFonts w:ascii="Arial" w:hAnsi="Arial" w:cs="Arial"/>
          <w:sz w:val="24"/>
          <w:szCs w:val="24"/>
          <w:lang w:val="mn-MN"/>
        </w:rPr>
        <w:t xml:space="preserve">т </w:t>
      </w:r>
      <w:r w:rsidRPr="00A02F53">
        <w:rPr>
          <w:rFonts w:ascii="Arial" w:hAnsi="Arial" w:cs="Arial"/>
          <w:sz w:val="24"/>
          <w:szCs w:val="24"/>
        </w:rPr>
        <w:t>“</w:t>
      </w:r>
      <w:r w:rsidRPr="00213CC2">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Pr="00213CC2">
        <w:rPr>
          <w:rFonts w:ascii="Arial" w:hAnsi="Arial" w:cs="Arial"/>
          <w:sz w:val="24"/>
          <w:szCs w:val="24"/>
        </w:rPr>
        <w:t>,</w:t>
      </w:r>
      <w:r w:rsidRPr="00213CC2">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sidRPr="00A02F53">
        <w:rPr>
          <w:rFonts w:ascii="Arial" w:hAnsi="Arial" w:cs="Arial"/>
          <w:sz w:val="24"/>
          <w:szCs w:val="24"/>
        </w:rPr>
        <w:t>”</w:t>
      </w:r>
      <w:r>
        <w:rPr>
          <w:rFonts w:ascii="Arial" w:hAnsi="Arial" w:cs="Arial"/>
          <w:sz w:val="24"/>
          <w:szCs w:val="24"/>
          <w:lang w:val="mn-MN"/>
        </w:rPr>
        <w:t xml:space="preserve"> гэж </w:t>
      </w:r>
      <w:bookmarkEnd w:id="0"/>
      <w:r>
        <w:rPr>
          <w:rFonts w:ascii="Arial" w:hAnsi="Arial" w:cs="Arial"/>
          <w:sz w:val="24"/>
          <w:szCs w:val="24"/>
          <w:lang w:val="mn-MN"/>
        </w:rPr>
        <w:t>зохицуулсан нь орон нутгийн Хурлын сонгуульд оролцох тэгш боломжийг алдагдуулсан төдийгүй Хурлын төлөөлөгчид давуу байдлыг зохих үндэслэлгүйгээр бий болгосон байна.</w:t>
      </w:r>
      <w:r w:rsidR="0067338D">
        <w:rPr>
          <w:rFonts w:ascii="Arial" w:hAnsi="Arial" w:cs="Arial"/>
          <w:sz w:val="24"/>
          <w:szCs w:val="24"/>
          <w:lang w:val="mn-MN"/>
        </w:rPr>
        <w:t xml:space="preserve"> Энэ нь Монгол Улсын Үндсэн хууль</w:t>
      </w:r>
      <w:r w:rsidR="0067338D">
        <w:rPr>
          <w:rFonts w:ascii="Arial" w:hAnsi="Arial" w:cs="Arial"/>
          <w:sz w:val="24"/>
          <w:szCs w:val="24"/>
        </w:rPr>
        <w:t>,</w:t>
      </w:r>
      <w:r w:rsidR="0067338D">
        <w:rPr>
          <w:rFonts w:ascii="Arial" w:hAnsi="Arial" w:cs="Arial"/>
          <w:sz w:val="24"/>
          <w:szCs w:val="24"/>
          <w:lang w:val="mn-MN"/>
        </w:rPr>
        <w:t xml:space="preserve"> Монгол Улсын нэгдэн орсон хүний эрхийн олон улсын гэрээ зэргээр тодорхойлсон иргэний эдлэх </w:t>
      </w:r>
      <w:r w:rsidR="0067338D" w:rsidRPr="00E96EF3">
        <w:rPr>
          <w:rFonts w:ascii="Arial" w:hAnsi="Arial" w:cs="Arial"/>
          <w:sz w:val="24"/>
          <w:szCs w:val="24"/>
          <w:lang w:val="mn-MN"/>
        </w:rPr>
        <w:t>эрх</w:t>
      </w:r>
      <w:r w:rsidR="0067338D" w:rsidRPr="00E96EF3">
        <w:rPr>
          <w:rFonts w:ascii="Arial" w:hAnsi="Arial" w:cs="Arial"/>
          <w:sz w:val="24"/>
          <w:szCs w:val="24"/>
        </w:rPr>
        <w:t>,</w:t>
      </w:r>
      <w:r w:rsidR="0067338D" w:rsidRPr="00E96EF3">
        <w:rPr>
          <w:rFonts w:ascii="Arial" w:hAnsi="Arial" w:cs="Arial"/>
          <w:sz w:val="24"/>
          <w:szCs w:val="24"/>
          <w:lang w:val="mn-MN"/>
        </w:rPr>
        <w:t xml:space="preserve"> боломжийг ялгав</w:t>
      </w:r>
      <w:r w:rsidR="0067338D">
        <w:rPr>
          <w:rFonts w:ascii="Arial" w:hAnsi="Arial" w:cs="Arial"/>
          <w:sz w:val="24"/>
          <w:szCs w:val="24"/>
          <w:lang w:val="mn-MN"/>
        </w:rPr>
        <w:t>арлан гадуурхалгүйгээр эдлүүлэх</w:t>
      </w:r>
      <w:r w:rsidR="0067338D">
        <w:rPr>
          <w:rFonts w:ascii="Arial" w:hAnsi="Arial" w:cs="Arial"/>
          <w:sz w:val="24"/>
          <w:szCs w:val="24"/>
        </w:rPr>
        <w:t xml:space="preserve"> </w:t>
      </w:r>
      <w:r w:rsidR="0067338D">
        <w:rPr>
          <w:rFonts w:ascii="Arial" w:hAnsi="Arial" w:cs="Arial"/>
          <w:sz w:val="24"/>
          <w:szCs w:val="24"/>
          <w:lang w:val="mn-MN"/>
        </w:rPr>
        <w:t>хүний эрх</w:t>
      </w:r>
      <w:r w:rsidR="0067338D">
        <w:rPr>
          <w:rFonts w:ascii="Arial" w:hAnsi="Arial" w:cs="Arial"/>
          <w:sz w:val="24"/>
          <w:szCs w:val="24"/>
        </w:rPr>
        <w:t>,</w:t>
      </w:r>
      <w:r w:rsidR="0067338D">
        <w:rPr>
          <w:rFonts w:ascii="Arial" w:hAnsi="Arial" w:cs="Arial"/>
          <w:sz w:val="24"/>
          <w:szCs w:val="24"/>
          <w:lang w:val="mn-MN"/>
        </w:rPr>
        <w:t xml:space="preserve"> эрх чөлөөний </w:t>
      </w:r>
      <w:r w:rsidR="0067338D" w:rsidRPr="00E96EF3">
        <w:rPr>
          <w:rFonts w:ascii="Arial" w:hAnsi="Arial" w:cs="Arial"/>
          <w:sz w:val="24"/>
          <w:szCs w:val="24"/>
          <w:lang w:val="mn-MN"/>
        </w:rPr>
        <w:t>үзэл баримтлал</w:t>
      </w:r>
      <w:r w:rsidR="0067338D">
        <w:rPr>
          <w:rFonts w:ascii="Arial" w:hAnsi="Arial" w:cs="Arial"/>
          <w:sz w:val="24"/>
          <w:szCs w:val="24"/>
        </w:rPr>
        <w:t>,</w:t>
      </w:r>
      <w:r w:rsidR="0067338D">
        <w:rPr>
          <w:rFonts w:ascii="Arial" w:hAnsi="Arial" w:cs="Arial"/>
          <w:sz w:val="24"/>
          <w:szCs w:val="24"/>
          <w:lang w:val="mn-MN"/>
        </w:rPr>
        <w:t xml:space="preserve"> үндсэн агуулга</w:t>
      </w:r>
      <w:r w:rsidR="0067338D">
        <w:rPr>
          <w:rFonts w:ascii="Arial" w:hAnsi="Arial" w:cs="Arial"/>
          <w:sz w:val="24"/>
          <w:szCs w:val="24"/>
        </w:rPr>
        <w:t>,</w:t>
      </w:r>
      <w:r w:rsidR="0067338D">
        <w:rPr>
          <w:rFonts w:ascii="Arial" w:hAnsi="Arial" w:cs="Arial"/>
          <w:sz w:val="24"/>
          <w:szCs w:val="24"/>
          <w:lang w:val="mn-MN"/>
        </w:rPr>
        <w:t xml:space="preserve"> суурь зарчим</w:t>
      </w:r>
      <w:r w:rsidR="0067338D" w:rsidRPr="00E96EF3">
        <w:rPr>
          <w:rFonts w:ascii="Arial" w:hAnsi="Arial" w:cs="Arial"/>
          <w:sz w:val="24"/>
          <w:szCs w:val="24"/>
          <w:lang w:val="mn-MN"/>
        </w:rPr>
        <w:t>д нийцэхгүй</w:t>
      </w:r>
      <w:r w:rsidR="0067338D">
        <w:rPr>
          <w:rFonts w:ascii="Arial" w:hAnsi="Arial" w:cs="Arial"/>
          <w:sz w:val="24"/>
          <w:szCs w:val="24"/>
          <w:lang w:val="mn-MN"/>
        </w:rPr>
        <w:t xml:space="preserve"> байна. </w:t>
      </w:r>
      <w:r w:rsidR="00CB1F9C">
        <w:rPr>
          <w:rFonts w:ascii="Arial" w:hAnsi="Arial" w:cs="Arial"/>
          <w:sz w:val="24"/>
          <w:szCs w:val="24"/>
          <w:lang w:val="mn-MN"/>
        </w:rPr>
        <w:t>Учир нь Аймаг</w:t>
      </w:r>
      <w:r w:rsidR="00CB1F9C">
        <w:rPr>
          <w:rFonts w:ascii="Arial" w:hAnsi="Arial" w:cs="Arial"/>
          <w:sz w:val="24"/>
          <w:szCs w:val="24"/>
        </w:rPr>
        <w:t>,</w:t>
      </w:r>
      <w:r w:rsidR="00CB1F9C">
        <w:rPr>
          <w:rFonts w:ascii="Arial" w:hAnsi="Arial" w:cs="Arial"/>
          <w:sz w:val="24"/>
          <w:szCs w:val="24"/>
          <w:lang w:val="mn-MN"/>
        </w:rPr>
        <w:t xml:space="preserve"> нийслэл</w:t>
      </w:r>
      <w:r w:rsidR="00CB1F9C">
        <w:rPr>
          <w:rFonts w:ascii="Arial" w:hAnsi="Arial" w:cs="Arial"/>
          <w:sz w:val="24"/>
          <w:szCs w:val="24"/>
        </w:rPr>
        <w:t>,</w:t>
      </w:r>
      <w:r w:rsidR="00CB1F9C">
        <w:rPr>
          <w:rFonts w:ascii="Arial" w:hAnsi="Arial" w:cs="Arial"/>
          <w:sz w:val="24"/>
          <w:szCs w:val="24"/>
          <w:lang w:val="mn-MN"/>
        </w:rPr>
        <w:t xml:space="preserve"> сум</w:t>
      </w:r>
      <w:r w:rsidR="00CB1F9C">
        <w:rPr>
          <w:rFonts w:ascii="Arial" w:hAnsi="Arial" w:cs="Arial"/>
          <w:sz w:val="24"/>
          <w:szCs w:val="24"/>
        </w:rPr>
        <w:t>,</w:t>
      </w:r>
      <w:r w:rsidR="00CB1F9C">
        <w:rPr>
          <w:rFonts w:ascii="Arial" w:hAnsi="Arial" w:cs="Arial"/>
          <w:sz w:val="24"/>
          <w:szCs w:val="24"/>
          <w:lang w:val="mn-MN"/>
        </w:rPr>
        <w:t xml:space="preserve"> дүүргийн иргэдийн Төлөөлөгчдийн хурлын </w:t>
      </w:r>
      <w:r w:rsidR="00CB1F9C" w:rsidRPr="00A02F53">
        <w:rPr>
          <w:rFonts w:ascii="Arial" w:hAnsi="Arial" w:cs="Arial"/>
          <w:sz w:val="24"/>
          <w:szCs w:val="24"/>
          <w:lang w:val="mn-MN"/>
        </w:rPr>
        <w:t>сонгуулийн тухай хуулийн</w:t>
      </w:r>
      <w:r w:rsidR="00CB1F9C">
        <w:rPr>
          <w:rFonts w:ascii="Arial" w:hAnsi="Arial" w:cs="Arial"/>
          <w:sz w:val="24"/>
          <w:szCs w:val="24"/>
          <w:lang w:val="mn-MN"/>
        </w:rPr>
        <w:t xml:space="preserve"> 47 </w:t>
      </w:r>
      <w:r w:rsidR="00CB1F9C" w:rsidRPr="00A02F53">
        <w:rPr>
          <w:rFonts w:ascii="Arial" w:hAnsi="Arial" w:cs="Arial"/>
          <w:sz w:val="24"/>
          <w:szCs w:val="24"/>
          <w:lang w:val="mn-MN"/>
        </w:rPr>
        <w:t>д</w:t>
      </w:r>
      <w:r w:rsidR="00CB1F9C">
        <w:rPr>
          <w:rFonts w:ascii="Arial" w:hAnsi="Arial" w:cs="Arial"/>
          <w:sz w:val="24"/>
          <w:szCs w:val="24"/>
          <w:lang w:val="mn-MN"/>
        </w:rPr>
        <w:t>угаа</w:t>
      </w:r>
      <w:r w:rsidR="00CB1F9C" w:rsidRPr="00A02F53">
        <w:rPr>
          <w:rFonts w:ascii="Arial" w:hAnsi="Arial" w:cs="Arial"/>
          <w:sz w:val="24"/>
          <w:szCs w:val="24"/>
          <w:lang w:val="mn-MN"/>
        </w:rPr>
        <w:t>р зүйл</w:t>
      </w:r>
      <w:r w:rsidR="00CB1F9C">
        <w:rPr>
          <w:rFonts w:ascii="Arial" w:hAnsi="Arial" w:cs="Arial"/>
          <w:sz w:val="24"/>
          <w:szCs w:val="24"/>
          <w:lang w:val="mn-MN"/>
        </w:rPr>
        <w:t>ийн 47.7 да</w:t>
      </w:r>
      <w:r w:rsidR="00CB1F9C" w:rsidRPr="00A02F53">
        <w:rPr>
          <w:rFonts w:ascii="Arial" w:hAnsi="Arial" w:cs="Arial"/>
          <w:sz w:val="24"/>
          <w:szCs w:val="24"/>
          <w:lang w:val="mn-MN"/>
        </w:rPr>
        <w:t>х</w:t>
      </w:r>
      <w:r w:rsidR="00CB1F9C">
        <w:rPr>
          <w:rFonts w:ascii="Arial" w:hAnsi="Arial" w:cs="Arial"/>
          <w:sz w:val="24"/>
          <w:szCs w:val="24"/>
          <w:lang w:val="mn-MN"/>
        </w:rPr>
        <w:t xml:space="preserve">ь хэсэг нь </w:t>
      </w:r>
      <w:r w:rsidR="00CB1F9C" w:rsidRPr="00D40DB6">
        <w:rPr>
          <w:rFonts w:ascii="Arial" w:hAnsi="Arial" w:cs="Arial"/>
          <w:sz w:val="24"/>
          <w:szCs w:val="24"/>
          <w:lang w:val="mn-MN"/>
        </w:rPr>
        <w:t xml:space="preserve">Монгол Улсын Үндсэн хуулийн цэцийн 2025 </w:t>
      </w:r>
      <w:r w:rsidR="00CB1F9C">
        <w:rPr>
          <w:rFonts w:ascii="Arial" w:hAnsi="Arial" w:cs="Arial"/>
          <w:sz w:val="24"/>
          <w:szCs w:val="24"/>
          <w:lang w:val="mn-MN"/>
        </w:rPr>
        <w:t>оны 03 дугаар дүгнэлтийн дагуу хүчингүй болж</w:t>
      </w:r>
      <w:r w:rsidR="00CB1F9C">
        <w:rPr>
          <w:rFonts w:ascii="Arial" w:hAnsi="Arial" w:cs="Arial"/>
          <w:sz w:val="24"/>
          <w:szCs w:val="24"/>
        </w:rPr>
        <w:t>,</w:t>
      </w:r>
      <w:r w:rsidR="00CB1F9C">
        <w:rPr>
          <w:rFonts w:ascii="Arial" w:hAnsi="Arial" w:cs="Arial"/>
          <w:sz w:val="24"/>
          <w:szCs w:val="24"/>
          <w:lang w:val="mn-MN"/>
        </w:rPr>
        <w:t xml:space="preserve"> өөрчлөн найруулсан хуулийн зохицуулалттай адил агуулгатай байна. </w:t>
      </w:r>
    </w:p>
    <w:p w14:paraId="24FE6843" w14:textId="77777777" w:rsidR="00B20CC9" w:rsidRDefault="00CB1F9C" w:rsidP="00443FE9">
      <w:pPr>
        <w:pStyle w:val="ListParagraph"/>
        <w:ind w:left="0" w:firstLine="567"/>
        <w:jc w:val="both"/>
        <w:rPr>
          <w:rFonts w:ascii="Arial" w:hAnsi="Arial" w:cs="Arial"/>
          <w:sz w:val="24"/>
          <w:szCs w:val="24"/>
          <w:lang w:val="mn-MN"/>
        </w:rPr>
      </w:pPr>
      <w:r>
        <w:rPr>
          <w:rFonts w:ascii="Arial" w:hAnsi="Arial" w:cs="Arial"/>
          <w:sz w:val="24"/>
          <w:szCs w:val="24"/>
          <w:lang w:val="mn-MN"/>
        </w:rPr>
        <w:t>Тодруулбал</w:t>
      </w:r>
      <w:r>
        <w:rPr>
          <w:rFonts w:ascii="Arial" w:hAnsi="Arial" w:cs="Arial"/>
          <w:sz w:val="24"/>
          <w:szCs w:val="24"/>
        </w:rPr>
        <w:t>,</w:t>
      </w:r>
      <w:r>
        <w:rPr>
          <w:rFonts w:ascii="Arial" w:hAnsi="Arial" w:cs="Arial"/>
          <w:sz w:val="24"/>
          <w:szCs w:val="24"/>
          <w:lang w:val="mn-MN"/>
        </w:rPr>
        <w:t xml:space="preserve"> </w:t>
      </w:r>
      <w:r w:rsidRPr="00A02F53">
        <w:rPr>
          <w:rFonts w:ascii="Arial" w:hAnsi="Arial" w:cs="Arial"/>
          <w:sz w:val="24"/>
          <w:szCs w:val="24"/>
          <w:lang w:val="mn-MN"/>
        </w:rPr>
        <w:t>Монгол Улсын Их Хурлаас 2019 оны 12 дугаар сарын 20–ны өдөр баталсан Монгол Улсын Их Хурлын сонгуулийн тухай хуулийн</w:t>
      </w:r>
      <w:r>
        <w:rPr>
          <w:rFonts w:ascii="Arial" w:hAnsi="Arial" w:cs="Arial"/>
          <w:sz w:val="24"/>
          <w:szCs w:val="24"/>
          <w:lang w:val="mn-MN"/>
        </w:rPr>
        <w:t xml:space="preserve"> 41 дүгээр зүйл</w:t>
      </w:r>
      <w:r w:rsidRPr="00A02F53">
        <w:rPr>
          <w:rFonts w:ascii="Arial" w:hAnsi="Arial" w:cs="Arial"/>
          <w:sz w:val="24"/>
          <w:szCs w:val="24"/>
          <w:lang w:val="mn-MN"/>
        </w:rPr>
        <w:t>ийн 41.9 дэх хэс</w:t>
      </w:r>
      <w:r>
        <w:rPr>
          <w:rFonts w:ascii="Arial" w:hAnsi="Arial" w:cs="Arial"/>
          <w:sz w:val="24"/>
          <w:szCs w:val="24"/>
          <w:lang w:val="mn-MN"/>
        </w:rPr>
        <w:t>э</w:t>
      </w:r>
      <w:r w:rsidRPr="00A02F53">
        <w:rPr>
          <w:rFonts w:ascii="Arial" w:hAnsi="Arial" w:cs="Arial"/>
          <w:sz w:val="24"/>
          <w:szCs w:val="24"/>
          <w:lang w:val="mn-MN"/>
        </w:rPr>
        <w:t>г</w:t>
      </w:r>
      <w:r>
        <w:rPr>
          <w:rFonts w:ascii="Arial" w:hAnsi="Arial" w:cs="Arial"/>
          <w:sz w:val="24"/>
          <w:szCs w:val="24"/>
          <w:lang w:val="mn-MN"/>
        </w:rPr>
        <w:t>т</w:t>
      </w:r>
      <w:r w:rsidRPr="00A02F53">
        <w:rPr>
          <w:rFonts w:ascii="Arial" w:hAnsi="Arial" w:cs="Arial"/>
          <w:sz w:val="24"/>
          <w:szCs w:val="24"/>
          <w:lang w:val="mn-MN"/>
        </w:rPr>
        <w:t xml:space="preserve"> </w:t>
      </w:r>
      <w:r w:rsidRPr="00A02F53">
        <w:rPr>
          <w:rFonts w:ascii="Arial" w:hAnsi="Arial" w:cs="Arial"/>
          <w:sz w:val="24"/>
          <w:szCs w:val="24"/>
        </w:rPr>
        <w:t>“</w:t>
      </w:r>
      <w:r w:rsidRPr="009E17D4">
        <w:rPr>
          <w:rFonts w:ascii="Arial" w:hAnsi="Arial" w:cs="Arial"/>
          <w:sz w:val="24"/>
          <w:szCs w:val="24"/>
          <w:lang w:val="mn-MN"/>
        </w:rPr>
        <w:t>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w:t>
      </w:r>
      <w:r w:rsidRPr="00A02F53">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 xml:space="preserve">, </w:t>
      </w:r>
      <w:r>
        <w:rPr>
          <w:rFonts w:ascii="Arial" w:hAnsi="Arial" w:cs="Arial"/>
          <w:sz w:val="24"/>
          <w:szCs w:val="24"/>
          <w:lang w:val="mn-MN"/>
        </w:rPr>
        <w:t xml:space="preserve">мөн хуулийн </w:t>
      </w:r>
      <w:r>
        <w:rPr>
          <w:rFonts w:ascii="Arial" w:hAnsi="Arial" w:cs="Arial"/>
          <w:sz w:val="24"/>
          <w:szCs w:val="24"/>
        </w:rPr>
        <w:t xml:space="preserve">44 </w:t>
      </w:r>
      <w:r>
        <w:rPr>
          <w:rFonts w:ascii="Arial" w:hAnsi="Arial" w:cs="Arial"/>
          <w:sz w:val="24"/>
          <w:szCs w:val="24"/>
          <w:lang w:val="mn-MN"/>
        </w:rPr>
        <w:t xml:space="preserve">дүгээр зүйлийн 44.6 дахь хэсэгт </w:t>
      </w:r>
      <w:r>
        <w:rPr>
          <w:rFonts w:ascii="Arial" w:hAnsi="Arial" w:cs="Arial"/>
          <w:sz w:val="24"/>
          <w:szCs w:val="24"/>
        </w:rPr>
        <w:t>“</w:t>
      </w:r>
      <w:r w:rsidRPr="009E17D4">
        <w:rPr>
          <w:rFonts w:ascii="Arial" w:hAnsi="Arial" w:cs="Arial"/>
          <w:sz w:val="24"/>
          <w:szCs w:val="24"/>
          <w:lang w:val="mn-MN"/>
        </w:rPr>
        <w:t>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w:t>
      </w:r>
      <w:r>
        <w:rPr>
          <w:rFonts w:ascii="Arial" w:hAnsi="Arial" w:cs="Arial"/>
          <w:sz w:val="24"/>
          <w:szCs w:val="24"/>
        </w:rPr>
        <w:t xml:space="preserve">” </w:t>
      </w:r>
      <w:r>
        <w:rPr>
          <w:rFonts w:ascii="Arial" w:hAnsi="Arial" w:cs="Arial"/>
          <w:sz w:val="24"/>
          <w:szCs w:val="24"/>
          <w:lang w:val="mn-MN"/>
        </w:rPr>
        <w:t>гэж тус тус заасан нь Монгол Улсын Үндсэн хуулийн зарим зүйл</w:t>
      </w:r>
      <w:r>
        <w:rPr>
          <w:rFonts w:ascii="Arial" w:hAnsi="Arial" w:cs="Arial"/>
          <w:sz w:val="24"/>
          <w:szCs w:val="24"/>
        </w:rPr>
        <w:t>,</w:t>
      </w:r>
      <w:r>
        <w:rPr>
          <w:rFonts w:ascii="Arial" w:hAnsi="Arial" w:cs="Arial"/>
          <w:sz w:val="24"/>
          <w:szCs w:val="24"/>
          <w:lang w:val="mn-MN"/>
        </w:rPr>
        <w:t xml:space="preserve"> заалтыг зөрчсөн гэсэн дүгнэлтийг </w:t>
      </w:r>
      <w:r w:rsidRPr="00D40DB6">
        <w:rPr>
          <w:rFonts w:ascii="Arial" w:hAnsi="Arial" w:cs="Arial"/>
          <w:sz w:val="24"/>
          <w:szCs w:val="24"/>
          <w:lang w:val="mn-MN"/>
        </w:rPr>
        <w:t>Үндсэн</w:t>
      </w:r>
      <w:r>
        <w:rPr>
          <w:rFonts w:ascii="Arial" w:hAnsi="Arial" w:cs="Arial"/>
          <w:sz w:val="24"/>
          <w:szCs w:val="24"/>
          <w:lang w:val="mn-MN"/>
        </w:rPr>
        <w:t xml:space="preserve"> хуулийн цэцээс гаргасан. Уг дүгнэлтийг</w:t>
      </w:r>
      <w:r>
        <w:rPr>
          <w:rFonts w:ascii="Arial" w:hAnsi="Arial" w:cs="Arial"/>
          <w:sz w:val="24"/>
          <w:szCs w:val="24"/>
        </w:rPr>
        <w:t xml:space="preserve"> </w:t>
      </w:r>
      <w:r>
        <w:rPr>
          <w:rFonts w:ascii="Arial" w:hAnsi="Arial" w:cs="Arial"/>
          <w:sz w:val="24"/>
          <w:szCs w:val="24"/>
          <w:lang w:val="mn-MN"/>
        </w:rPr>
        <w:t>Монгол Улсын Их Хурал 2025 оны 32 дугаар тогтоолоор хүлээн зөвшөөрч</w:t>
      </w:r>
      <w:r>
        <w:rPr>
          <w:rFonts w:ascii="Arial" w:hAnsi="Arial" w:cs="Arial"/>
          <w:sz w:val="24"/>
          <w:szCs w:val="24"/>
        </w:rPr>
        <w:t>,</w:t>
      </w:r>
      <w:r>
        <w:rPr>
          <w:rFonts w:ascii="Arial" w:hAnsi="Arial" w:cs="Arial"/>
          <w:sz w:val="24"/>
          <w:szCs w:val="24"/>
          <w:lang w:val="mn-MN"/>
        </w:rPr>
        <w:t xml:space="preserve"> 2025 оны 4 дүгээр сарын 18–ны өдөр баталсан хуулиар Монгол Улсын Их Хурлын сонгуулийн тухай хуулийн </w:t>
      </w:r>
      <w:r w:rsidRPr="009026E6">
        <w:rPr>
          <w:rFonts w:ascii="Arial" w:hAnsi="Arial" w:cs="Arial"/>
          <w:sz w:val="24"/>
          <w:szCs w:val="24"/>
          <w:lang w:val="mn-MN"/>
        </w:rPr>
        <w:t xml:space="preserve">41 </w:t>
      </w:r>
      <w:r>
        <w:rPr>
          <w:rFonts w:ascii="Arial" w:hAnsi="Arial" w:cs="Arial"/>
          <w:sz w:val="24"/>
          <w:szCs w:val="24"/>
          <w:lang w:val="mn-MN"/>
        </w:rPr>
        <w:t xml:space="preserve">дүгээр зүйлийн 41.9 дэх хэсгийг бүхэлд нь </w:t>
      </w:r>
      <w:r w:rsidRPr="009026E6">
        <w:rPr>
          <w:rFonts w:ascii="Arial" w:hAnsi="Arial" w:cs="Arial"/>
          <w:sz w:val="24"/>
          <w:szCs w:val="24"/>
          <w:lang w:val="mn-MN"/>
        </w:rPr>
        <w:t>хүчингүй болгож</w:t>
      </w:r>
      <w:r>
        <w:rPr>
          <w:rFonts w:ascii="Arial" w:hAnsi="Arial" w:cs="Arial"/>
          <w:sz w:val="24"/>
          <w:szCs w:val="24"/>
        </w:rPr>
        <w:t>,</w:t>
      </w:r>
      <w:r>
        <w:rPr>
          <w:rFonts w:ascii="Arial" w:hAnsi="Arial" w:cs="Arial"/>
          <w:sz w:val="24"/>
          <w:szCs w:val="24"/>
          <w:lang w:val="mn-MN"/>
        </w:rPr>
        <w:t xml:space="preserve"> мөн хуулийн 44 дүгээр зүйлийн 44.6 дахь хэсгийг </w:t>
      </w:r>
      <w:r>
        <w:rPr>
          <w:rFonts w:ascii="Arial" w:hAnsi="Arial" w:cs="Arial"/>
          <w:sz w:val="24"/>
          <w:szCs w:val="24"/>
        </w:rPr>
        <w:t>“</w:t>
      </w:r>
      <w:r w:rsidRPr="009026E6">
        <w:rPr>
          <w:rFonts w:ascii="Arial" w:hAnsi="Arial" w:cs="Arial"/>
          <w:sz w:val="24"/>
          <w:szCs w:val="24"/>
          <w:lang w:val="mn-MN"/>
        </w:rPr>
        <w:t>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w:t>
      </w:r>
      <w:r>
        <w:rPr>
          <w:rFonts w:ascii="Arial" w:hAnsi="Arial" w:cs="Arial"/>
          <w:sz w:val="24"/>
          <w:szCs w:val="24"/>
          <w:lang w:val="mn-MN"/>
        </w:rPr>
        <w:t>л</w:t>
      </w:r>
      <w:r w:rsidRPr="009026E6">
        <w:rPr>
          <w:rFonts w:ascii="Arial" w:hAnsi="Arial" w:cs="Arial"/>
          <w:sz w:val="24"/>
          <w:szCs w:val="24"/>
          <w:lang w:val="mn-MN"/>
        </w:rPr>
        <w:t>агаанд хамаарахгүй</w:t>
      </w:r>
      <w:r>
        <w:rPr>
          <w:rFonts w:ascii="Arial" w:hAnsi="Arial" w:cs="Arial"/>
          <w:sz w:val="24"/>
          <w:szCs w:val="24"/>
        </w:rPr>
        <w:t xml:space="preserve">” </w:t>
      </w:r>
      <w:r>
        <w:rPr>
          <w:rFonts w:ascii="Arial" w:hAnsi="Arial" w:cs="Arial"/>
          <w:sz w:val="24"/>
          <w:szCs w:val="24"/>
          <w:lang w:val="mn-MN"/>
        </w:rPr>
        <w:t xml:space="preserve">гэж </w:t>
      </w:r>
      <w:r w:rsidRPr="009026E6">
        <w:rPr>
          <w:rFonts w:ascii="Arial" w:hAnsi="Arial" w:cs="Arial"/>
          <w:sz w:val="24"/>
          <w:szCs w:val="24"/>
          <w:lang w:val="mn-MN"/>
        </w:rPr>
        <w:t>өөрчлөн найруул</w:t>
      </w:r>
      <w:r>
        <w:rPr>
          <w:rFonts w:ascii="Arial" w:hAnsi="Arial" w:cs="Arial"/>
          <w:sz w:val="24"/>
          <w:szCs w:val="24"/>
          <w:lang w:val="mn-MN"/>
        </w:rPr>
        <w:t>сан.</w:t>
      </w:r>
      <w:r w:rsidR="00443FE9">
        <w:rPr>
          <w:rFonts w:ascii="Arial" w:hAnsi="Arial" w:cs="Arial"/>
          <w:sz w:val="24"/>
          <w:szCs w:val="24"/>
          <w:lang w:val="mn-MN"/>
        </w:rPr>
        <w:t xml:space="preserve"> </w:t>
      </w:r>
      <w:r>
        <w:rPr>
          <w:rFonts w:ascii="Arial" w:hAnsi="Arial" w:cs="Arial"/>
          <w:sz w:val="24"/>
          <w:szCs w:val="24"/>
          <w:lang w:val="mn-MN"/>
        </w:rPr>
        <w:t xml:space="preserve">Үүнтэй уялдуулан </w:t>
      </w:r>
      <w:r w:rsidR="00A764E4">
        <w:rPr>
          <w:rFonts w:ascii="Arial" w:hAnsi="Arial" w:cs="Arial"/>
          <w:sz w:val="24"/>
          <w:szCs w:val="24"/>
          <w:lang w:val="mn-MN"/>
        </w:rPr>
        <w:t>Аймаг</w:t>
      </w:r>
      <w:r w:rsidR="00A764E4">
        <w:rPr>
          <w:rFonts w:ascii="Arial" w:hAnsi="Arial" w:cs="Arial"/>
          <w:sz w:val="24"/>
          <w:szCs w:val="24"/>
        </w:rPr>
        <w:t>,</w:t>
      </w:r>
      <w:r w:rsidR="00A764E4">
        <w:rPr>
          <w:rFonts w:ascii="Arial" w:hAnsi="Arial" w:cs="Arial"/>
          <w:sz w:val="24"/>
          <w:szCs w:val="24"/>
          <w:lang w:val="mn-MN"/>
        </w:rPr>
        <w:t xml:space="preserve"> нийслэл</w:t>
      </w:r>
      <w:r w:rsidR="00A764E4">
        <w:rPr>
          <w:rFonts w:ascii="Arial" w:hAnsi="Arial" w:cs="Arial"/>
          <w:sz w:val="24"/>
          <w:szCs w:val="24"/>
        </w:rPr>
        <w:t>,</w:t>
      </w:r>
      <w:r w:rsidR="00A764E4">
        <w:rPr>
          <w:rFonts w:ascii="Arial" w:hAnsi="Arial" w:cs="Arial"/>
          <w:sz w:val="24"/>
          <w:szCs w:val="24"/>
          <w:lang w:val="mn-MN"/>
        </w:rPr>
        <w:t xml:space="preserve"> сум</w:t>
      </w:r>
      <w:r w:rsidR="00A764E4">
        <w:rPr>
          <w:rFonts w:ascii="Arial" w:hAnsi="Arial" w:cs="Arial"/>
          <w:sz w:val="24"/>
          <w:szCs w:val="24"/>
        </w:rPr>
        <w:t>,</w:t>
      </w:r>
      <w:r w:rsidR="00A764E4">
        <w:rPr>
          <w:rFonts w:ascii="Arial" w:hAnsi="Arial" w:cs="Arial"/>
          <w:sz w:val="24"/>
          <w:szCs w:val="24"/>
          <w:lang w:val="mn-MN"/>
        </w:rPr>
        <w:t xml:space="preserve"> дүүргийн иргэдийн Төлөөлөгчдийн хурлын </w:t>
      </w:r>
      <w:r w:rsidR="00A764E4" w:rsidRPr="00A02F53">
        <w:rPr>
          <w:rFonts w:ascii="Arial" w:hAnsi="Arial" w:cs="Arial"/>
          <w:sz w:val="24"/>
          <w:szCs w:val="24"/>
          <w:lang w:val="mn-MN"/>
        </w:rPr>
        <w:t>сонгуулийн тухай хуулийн</w:t>
      </w:r>
      <w:r w:rsidR="00A764E4">
        <w:rPr>
          <w:rFonts w:ascii="Arial" w:hAnsi="Arial" w:cs="Arial"/>
          <w:sz w:val="24"/>
          <w:szCs w:val="24"/>
          <w:lang w:val="mn-MN"/>
        </w:rPr>
        <w:t xml:space="preserve"> </w:t>
      </w:r>
      <w:r w:rsidR="00985BFA">
        <w:rPr>
          <w:rFonts w:ascii="Arial" w:hAnsi="Arial" w:cs="Arial"/>
          <w:sz w:val="24"/>
          <w:szCs w:val="24"/>
          <w:lang w:val="mn-MN"/>
        </w:rPr>
        <w:t xml:space="preserve">47 </w:t>
      </w:r>
      <w:r w:rsidR="00985BFA" w:rsidRPr="00A02F53">
        <w:rPr>
          <w:rFonts w:ascii="Arial" w:hAnsi="Arial" w:cs="Arial"/>
          <w:sz w:val="24"/>
          <w:szCs w:val="24"/>
          <w:lang w:val="mn-MN"/>
        </w:rPr>
        <w:t>д</w:t>
      </w:r>
      <w:r w:rsidR="00985BFA">
        <w:rPr>
          <w:rFonts w:ascii="Arial" w:hAnsi="Arial" w:cs="Arial"/>
          <w:sz w:val="24"/>
          <w:szCs w:val="24"/>
          <w:lang w:val="mn-MN"/>
        </w:rPr>
        <w:t>угаа</w:t>
      </w:r>
      <w:r w:rsidR="00985BFA" w:rsidRPr="00A02F53">
        <w:rPr>
          <w:rFonts w:ascii="Arial" w:hAnsi="Arial" w:cs="Arial"/>
          <w:sz w:val="24"/>
          <w:szCs w:val="24"/>
          <w:lang w:val="mn-MN"/>
        </w:rPr>
        <w:t>р зүйл</w:t>
      </w:r>
      <w:r w:rsidR="00985BFA">
        <w:rPr>
          <w:rFonts w:ascii="Arial" w:hAnsi="Arial" w:cs="Arial"/>
          <w:sz w:val="24"/>
          <w:szCs w:val="24"/>
          <w:lang w:val="mn-MN"/>
        </w:rPr>
        <w:t>ийн 47.7 да</w:t>
      </w:r>
      <w:r w:rsidR="00985BFA" w:rsidRPr="00A02F53">
        <w:rPr>
          <w:rFonts w:ascii="Arial" w:hAnsi="Arial" w:cs="Arial"/>
          <w:sz w:val="24"/>
          <w:szCs w:val="24"/>
          <w:lang w:val="mn-MN"/>
        </w:rPr>
        <w:t>х</w:t>
      </w:r>
      <w:r w:rsidR="00985BFA">
        <w:rPr>
          <w:rFonts w:ascii="Arial" w:hAnsi="Arial" w:cs="Arial"/>
          <w:sz w:val="24"/>
          <w:szCs w:val="24"/>
          <w:lang w:val="mn-MN"/>
        </w:rPr>
        <w:t xml:space="preserve">ь </w:t>
      </w:r>
      <w:r w:rsidR="00A764E4">
        <w:rPr>
          <w:rFonts w:ascii="Arial" w:hAnsi="Arial" w:cs="Arial"/>
          <w:sz w:val="24"/>
          <w:szCs w:val="24"/>
          <w:lang w:val="mn-MN"/>
        </w:rPr>
        <w:t>хэсгийг Монгол Улсын Үндсэн хууль</w:t>
      </w:r>
      <w:r w:rsidR="00A764E4">
        <w:rPr>
          <w:rFonts w:ascii="Arial" w:hAnsi="Arial" w:cs="Arial"/>
          <w:sz w:val="24"/>
          <w:szCs w:val="24"/>
        </w:rPr>
        <w:t>,</w:t>
      </w:r>
      <w:r w:rsidR="00A764E4">
        <w:rPr>
          <w:rFonts w:ascii="Arial" w:hAnsi="Arial" w:cs="Arial"/>
          <w:sz w:val="24"/>
          <w:szCs w:val="24"/>
          <w:lang w:val="mn-MN"/>
        </w:rPr>
        <w:t xml:space="preserve"> Монгол Улсын Үндсэн хуулийн цэцийн </w:t>
      </w:r>
      <w:r w:rsidR="000730BA">
        <w:rPr>
          <w:rFonts w:ascii="Arial" w:hAnsi="Arial" w:cs="Arial"/>
          <w:sz w:val="24"/>
          <w:szCs w:val="24"/>
          <w:lang w:val="mn-MN"/>
        </w:rPr>
        <w:t xml:space="preserve">2025 оны </w:t>
      </w:r>
      <w:r w:rsidR="00427899">
        <w:rPr>
          <w:rFonts w:ascii="Arial" w:hAnsi="Arial" w:cs="Arial"/>
          <w:sz w:val="24"/>
          <w:szCs w:val="24"/>
          <w:lang w:val="mn-MN"/>
        </w:rPr>
        <w:t xml:space="preserve">03 дугаар </w:t>
      </w:r>
      <w:r w:rsidR="00A764E4">
        <w:rPr>
          <w:rFonts w:ascii="Arial" w:hAnsi="Arial" w:cs="Arial"/>
          <w:sz w:val="24"/>
          <w:szCs w:val="24"/>
          <w:lang w:val="mn-MN"/>
        </w:rPr>
        <w:t>дүгнэлт болон Монгол Улсын нэгдэн орсон хүний эрхийн олон улсын гэрээнд нийцүүлэх хууль зүйн хэрэгцээ</w:t>
      </w:r>
      <w:r w:rsidR="00A764E4">
        <w:rPr>
          <w:rFonts w:ascii="Arial" w:hAnsi="Arial" w:cs="Arial"/>
          <w:sz w:val="24"/>
          <w:szCs w:val="24"/>
        </w:rPr>
        <w:t>,</w:t>
      </w:r>
      <w:r w:rsidR="00A764E4">
        <w:rPr>
          <w:rFonts w:ascii="Arial" w:hAnsi="Arial" w:cs="Arial"/>
          <w:sz w:val="24"/>
          <w:szCs w:val="24"/>
          <w:lang w:val="mn-MN"/>
        </w:rPr>
        <w:t xml:space="preserve"> шаардлага бий болсон.</w:t>
      </w:r>
      <w:r w:rsidR="00D4204D">
        <w:rPr>
          <w:rFonts w:ascii="Arial" w:hAnsi="Arial" w:cs="Arial"/>
          <w:sz w:val="24"/>
          <w:szCs w:val="24"/>
          <w:lang w:val="mn-MN"/>
        </w:rPr>
        <w:t xml:space="preserve"> </w:t>
      </w:r>
    </w:p>
    <w:p w14:paraId="0714273A" w14:textId="4B2F3BA3" w:rsidR="00123DEF" w:rsidRPr="00C17EAD" w:rsidRDefault="00D4204D" w:rsidP="00123DEF">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Тухайлбал</w:t>
      </w:r>
      <w:r>
        <w:rPr>
          <w:rFonts w:ascii="Arial" w:hAnsi="Arial" w:cs="Arial"/>
          <w:sz w:val="24"/>
          <w:szCs w:val="24"/>
        </w:rPr>
        <w:t>,</w:t>
      </w:r>
      <w:r w:rsidR="00B20CC9">
        <w:rPr>
          <w:rFonts w:ascii="Arial" w:hAnsi="Arial" w:cs="Arial"/>
          <w:sz w:val="24"/>
          <w:szCs w:val="24"/>
        </w:rPr>
        <w:t xml:space="preserve"> </w:t>
      </w:r>
      <w:r w:rsidR="00123DEF">
        <w:rPr>
          <w:rFonts w:ascii="Arial" w:hAnsi="Arial" w:cs="Arial"/>
          <w:sz w:val="24"/>
          <w:szCs w:val="24"/>
          <w:lang w:val="mn-MN"/>
        </w:rPr>
        <w:t xml:space="preserve">Монгол Улсын Үндсэн хуулийн Нэгдүгээр зүйлийн 2 дахь хэсэгт </w:t>
      </w:r>
      <w:r w:rsidR="00123DEF">
        <w:rPr>
          <w:rFonts w:ascii="Arial" w:hAnsi="Arial" w:cs="Arial"/>
          <w:sz w:val="24"/>
          <w:szCs w:val="24"/>
        </w:rPr>
        <w:t>“</w:t>
      </w:r>
      <w:r w:rsidR="00123DEF">
        <w:rPr>
          <w:rFonts w:ascii="Arial" w:hAnsi="Arial" w:cs="Arial"/>
          <w:sz w:val="24"/>
          <w:szCs w:val="24"/>
          <w:lang w:val="mn-MN"/>
        </w:rPr>
        <w:t>Ардчилсан ёс</w:t>
      </w:r>
      <w:r w:rsidR="00123DEF">
        <w:rPr>
          <w:rFonts w:ascii="Arial" w:hAnsi="Arial" w:cs="Arial"/>
          <w:sz w:val="24"/>
          <w:szCs w:val="24"/>
        </w:rPr>
        <w:t>,</w:t>
      </w:r>
      <w:r w:rsidR="00123DEF">
        <w:rPr>
          <w:rFonts w:ascii="Arial" w:hAnsi="Arial" w:cs="Arial"/>
          <w:sz w:val="24"/>
          <w:szCs w:val="24"/>
          <w:lang w:val="mn-MN"/>
        </w:rPr>
        <w:t xml:space="preserve"> шударга ёс</w:t>
      </w:r>
      <w:r w:rsidR="00123DEF">
        <w:rPr>
          <w:rFonts w:ascii="Arial" w:hAnsi="Arial" w:cs="Arial"/>
          <w:sz w:val="24"/>
          <w:szCs w:val="24"/>
        </w:rPr>
        <w:t>,</w:t>
      </w:r>
      <w:r w:rsidR="00123DEF">
        <w:rPr>
          <w:rFonts w:ascii="Arial" w:hAnsi="Arial" w:cs="Arial"/>
          <w:sz w:val="24"/>
          <w:szCs w:val="24"/>
          <w:lang w:val="mn-MN"/>
        </w:rPr>
        <w:t xml:space="preserve"> эрх чөлөө</w:t>
      </w:r>
      <w:r w:rsidR="00123DEF">
        <w:rPr>
          <w:rFonts w:ascii="Arial" w:hAnsi="Arial" w:cs="Arial"/>
          <w:sz w:val="24"/>
          <w:szCs w:val="24"/>
        </w:rPr>
        <w:t>,</w:t>
      </w:r>
      <w:r w:rsidR="00123DEF">
        <w:rPr>
          <w:rFonts w:ascii="Arial" w:hAnsi="Arial" w:cs="Arial"/>
          <w:sz w:val="24"/>
          <w:szCs w:val="24"/>
          <w:lang w:val="mn-MN"/>
        </w:rPr>
        <w:t xml:space="preserve"> тэгш байдал</w:t>
      </w:r>
      <w:r w:rsidR="00123DEF">
        <w:rPr>
          <w:rFonts w:ascii="Arial" w:hAnsi="Arial" w:cs="Arial"/>
          <w:sz w:val="24"/>
          <w:szCs w:val="24"/>
        </w:rPr>
        <w:t>,</w:t>
      </w:r>
      <w:r w:rsidR="00123DEF">
        <w:rPr>
          <w:rFonts w:ascii="Arial" w:hAnsi="Arial" w:cs="Arial"/>
          <w:sz w:val="24"/>
          <w:szCs w:val="24"/>
          <w:lang w:val="mn-MN"/>
        </w:rPr>
        <w:t xml:space="preserve"> үндэсний эв нэгдлийг хангах</w:t>
      </w:r>
      <w:r w:rsidR="00123DEF">
        <w:rPr>
          <w:rFonts w:ascii="Arial" w:hAnsi="Arial" w:cs="Arial"/>
          <w:sz w:val="24"/>
          <w:szCs w:val="24"/>
        </w:rPr>
        <w:t>,</w:t>
      </w:r>
      <w:r w:rsidR="00123DEF">
        <w:rPr>
          <w:rFonts w:ascii="Arial" w:hAnsi="Arial" w:cs="Arial"/>
          <w:sz w:val="24"/>
          <w:szCs w:val="24"/>
          <w:lang w:val="mn-MN"/>
        </w:rPr>
        <w:t xml:space="preserve"> хууль дээдлэх нь төрийн үйл ажиллагааны үндсэн зарчим мөн</w:t>
      </w:r>
      <w:r w:rsidR="00123DEF">
        <w:rPr>
          <w:rFonts w:ascii="Arial" w:hAnsi="Arial" w:cs="Arial"/>
          <w:sz w:val="24"/>
          <w:szCs w:val="24"/>
        </w:rPr>
        <w:t xml:space="preserve">” </w:t>
      </w:r>
      <w:r w:rsidR="00123DEF">
        <w:rPr>
          <w:rFonts w:ascii="Arial" w:hAnsi="Arial" w:cs="Arial"/>
          <w:sz w:val="24"/>
          <w:szCs w:val="24"/>
          <w:lang w:val="mn-MN"/>
        </w:rPr>
        <w:t>гэж</w:t>
      </w:r>
      <w:r w:rsidR="00123DEF">
        <w:rPr>
          <w:rFonts w:ascii="Arial" w:hAnsi="Arial" w:cs="Arial"/>
          <w:sz w:val="24"/>
          <w:szCs w:val="24"/>
        </w:rPr>
        <w:t xml:space="preserve">, </w:t>
      </w:r>
      <w:r w:rsidR="00123DEF">
        <w:rPr>
          <w:rFonts w:ascii="Arial" w:hAnsi="Arial" w:cs="Arial"/>
          <w:sz w:val="24"/>
          <w:szCs w:val="24"/>
          <w:lang w:val="mn-MN"/>
        </w:rPr>
        <w:t xml:space="preserve">мөн хуулийн Арван дөрөвдүгээр зүйлийн 1 дэх хэсэгт </w:t>
      </w:r>
      <w:r w:rsidR="00123DEF">
        <w:rPr>
          <w:rFonts w:ascii="Arial" w:hAnsi="Arial" w:cs="Arial"/>
          <w:sz w:val="24"/>
          <w:szCs w:val="24"/>
        </w:rPr>
        <w:t>“</w:t>
      </w:r>
      <w:r w:rsidR="00123DEF">
        <w:rPr>
          <w:rFonts w:ascii="Arial" w:hAnsi="Arial" w:cs="Arial"/>
          <w:sz w:val="24"/>
          <w:szCs w:val="24"/>
          <w:lang w:val="mn-MN"/>
        </w:rPr>
        <w:t>Монгол Улсад хууль ёсоор оршин суугаа хүн бүр хууль</w:t>
      </w:r>
      <w:r w:rsidR="00123DEF">
        <w:rPr>
          <w:rFonts w:ascii="Arial" w:hAnsi="Arial" w:cs="Arial"/>
          <w:sz w:val="24"/>
          <w:szCs w:val="24"/>
        </w:rPr>
        <w:t>,</w:t>
      </w:r>
      <w:r w:rsidR="00123DEF">
        <w:rPr>
          <w:rFonts w:ascii="Arial" w:hAnsi="Arial" w:cs="Arial"/>
          <w:sz w:val="24"/>
          <w:szCs w:val="24"/>
          <w:lang w:val="mn-MN"/>
        </w:rPr>
        <w:t xml:space="preserve"> шүүхийн өмнө эрх тэгш байна</w:t>
      </w:r>
      <w:r w:rsidR="00123DEF">
        <w:rPr>
          <w:rFonts w:ascii="Arial" w:hAnsi="Arial" w:cs="Arial"/>
          <w:sz w:val="24"/>
          <w:szCs w:val="24"/>
        </w:rPr>
        <w:t xml:space="preserve">” </w:t>
      </w:r>
      <w:r w:rsidR="00123DEF">
        <w:rPr>
          <w:rFonts w:ascii="Arial" w:hAnsi="Arial" w:cs="Arial"/>
          <w:sz w:val="24"/>
          <w:szCs w:val="24"/>
          <w:lang w:val="mn-MN"/>
        </w:rPr>
        <w:t>гэж</w:t>
      </w:r>
      <w:r w:rsidR="00123DEF">
        <w:rPr>
          <w:rFonts w:ascii="Arial" w:hAnsi="Arial" w:cs="Arial"/>
          <w:sz w:val="24"/>
          <w:szCs w:val="24"/>
        </w:rPr>
        <w:t>,</w:t>
      </w:r>
      <w:r w:rsidR="00123DEF">
        <w:rPr>
          <w:rFonts w:ascii="Arial" w:hAnsi="Arial" w:cs="Arial"/>
          <w:sz w:val="24"/>
          <w:szCs w:val="24"/>
          <w:lang w:val="mn-MN"/>
        </w:rPr>
        <w:t xml:space="preserve"> мөн зүйлийн 2 дахь хэсэгт </w:t>
      </w:r>
      <w:r w:rsidR="00123DEF">
        <w:rPr>
          <w:rFonts w:ascii="Arial" w:hAnsi="Arial" w:cs="Arial"/>
          <w:sz w:val="24"/>
          <w:szCs w:val="24"/>
        </w:rPr>
        <w:t>“</w:t>
      </w:r>
      <w:r w:rsidR="00123DEF">
        <w:rPr>
          <w:rFonts w:ascii="Arial" w:hAnsi="Arial" w:cs="Arial"/>
          <w:sz w:val="24"/>
          <w:szCs w:val="24"/>
          <w:lang w:val="mn-MN"/>
        </w:rPr>
        <w:t>Хүнийг үндэс</w:t>
      </w:r>
      <w:r w:rsidR="00123DEF">
        <w:rPr>
          <w:rFonts w:ascii="Arial" w:hAnsi="Arial" w:cs="Arial"/>
          <w:sz w:val="24"/>
          <w:szCs w:val="24"/>
        </w:rPr>
        <w:t>,</w:t>
      </w:r>
      <w:r w:rsidR="00123DEF">
        <w:rPr>
          <w:rFonts w:ascii="Arial" w:hAnsi="Arial" w:cs="Arial"/>
          <w:sz w:val="24"/>
          <w:szCs w:val="24"/>
          <w:lang w:val="mn-MN"/>
        </w:rPr>
        <w:t xml:space="preserve"> угсаа</w:t>
      </w:r>
      <w:r w:rsidR="00123DEF">
        <w:rPr>
          <w:rFonts w:ascii="Arial" w:hAnsi="Arial" w:cs="Arial"/>
          <w:sz w:val="24"/>
          <w:szCs w:val="24"/>
        </w:rPr>
        <w:t>,</w:t>
      </w:r>
      <w:r w:rsidR="00123DEF">
        <w:rPr>
          <w:rFonts w:ascii="Arial" w:hAnsi="Arial" w:cs="Arial"/>
          <w:sz w:val="24"/>
          <w:szCs w:val="24"/>
          <w:lang w:val="mn-MN"/>
        </w:rPr>
        <w:t xml:space="preserve"> хэл</w:t>
      </w:r>
      <w:r w:rsidR="00123DEF">
        <w:rPr>
          <w:rFonts w:ascii="Arial" w:hAnsi="Arial" w:cs="Arial"/>
          <w:sz w:val="24"/>
          <w:szCs w:val="24"/>
        </w:rPr>
        <w:t>,</w:t>
      </w:r>
      <w:r w:rsidR="00123DEF">
        <w:rPr>
          <w:rFonts w:ascii="Arial" w:hAnsi="Arial" w:cs="Arial"/>
          <w:sz w:val="24"/>
          <w:szCs w:val="24"/>
          <w:lang w:val="mn-MN"/>
        </w:rPr>
        <w:t xml:space="preserve"> арьсны өнгө</w:t>
      </w:r>
      <w:r w:rsidR="00123DEF">
        <w:rPr>
          <w:rFonts w:ascii="Arial" w:hAnsi="Arial" w:cs="Arial"/>
          <w:sz w:val="24"/>
          <w:szCs w:val="24"/>
        </w:rPr>
        <w:t>,</w:t>
      </w:r>
      <w:r w:rsidR="00123DEF">
        <w:rPr>
          <w:rFonts w:ascii="Arial" w:hAnsi="Arial" w:cs="Arial"/>
          <w:sz w:val="24"/>
          <w:szCs w:val="24"/>
          <w:lang w:val="mn-MN"/>
        </w:rPr>
        <w:t xml:space="preserve"> нас</w:t>
      </w:r>
      <w:r w:rsidR="00123DEF">
        <w:rPr>
          <w:rFonts w:ascii="Arial" w:hAnsi="Arial" w:cs="Arial"/>
          <w:sz w:val="24"/>
          <w:szCs w:val="24"/>
        </w:rPr>
        <w:t>,</w:t>
      </w:r>
      <w:r w:rsidR="00123DEF">
        <w:rPr>
          <w:rFonts w:ascii="Arial" w:hAnsi="Arial" w:cs="Arial"/>
          <w:sz w:val="24"/>
          <w:szCs w:val="24"/>
          <w:lang w:val="mn-MN"/>
        </w:rPr>
        <w:t xml:space="preserve"> хүйс</w:t>
      </w:r>
      <w:r w:rsidR="00123DEF">
        <w:rPr>
          <w:rFonts w:ascii="Arial" w:hAnsi="Arial" w:cs="Arial"/>
          <w:sz w:val="24"/>
          <w:szCs w:val="24"/>
        </w:rPr>
        <w:t>,</w:t>
      </w:r>
      <w:r w:rsidR="00123DEF">
        <w:rPr>
          <w:rFonts w:ascii="Arial" w:hAnsi="Arial" w:cs="Arial"/>
          <w:sz w:val="24"/>
          <w:szCs w:val="24"/>
          <w:lang w:val="mn-MN"/>
        </w:rPr>
        <w:t xml:space="preserve"> нийгмийн гарал</w:t>
      </w:r>
      <w:r w:rsidR="00123DEF">
        <w:rPr>
          <w:rFonts w:ascii="Arial" w:hAnsi="Arial" w:cs="Arial"/>
          <w:sz w:val="24"/>
          <w:szCs w:val="24"/>
        </w:rPr>
        <w:t>,</w:t>
      </w:r>
      <w:r w:rsidR="00123DEF">
        <w:rPr>
          <w:rFonts w:ascii="Arial" w:hAnsi="Arial" w:cs="Arial"/>
          <w:sz w:val="24"/>
          <w:szCs w:val="24"/>
          <w:lang w:val="mn-MN"/>
        </w:rPr>
        <w:t xml:space="preserve"> байдал</w:t>
      </w:r>
      <w:r w:rsidR="00123DEF">
        <w:rPr>
          <w:rFonts w:ascii="Arial" w:hAnsi="Arial" w:cs="Arial"/>
          <w:sz w:val="24"/>
          <w:szCs w:val="24"/>
        </w:rPr>
        <w:t>,</w:t>
      </w:r>
      <w:r w:rsidR="00123DEF">
        <w:rPr>
          <w:rFonts w:ascii="Arial" w:hAnsi="Arial" w:cs="Arial"/>
          <w:sz w:val="24"/>
          <w:szCs w:val="24"/>
          <w:lang w:val="mn-MN"/>
        </w:rPr>
        <w:t xml:space="preserve"> хөрөнгө чинээ</w:t>
      </w:r>
      <w:r w:rsidR="00123DEF">
        <w:rPr>
          <w:rFonts w:ascii="Arial" w:hAnsi="Arial" w:cs="Arial"/>
          <w:sz w:val="24"/>
          <w:szCs w:val="24"/>
        </w:rPr>
        <w:t xml:space="preserve">, </w:t>
      </w:r>
      <w:r w:rsidR="00123DEF">
        <w:rPr>
          <w:rFonts w:ascii="Arial" w:hAnsi="Arial" w:cs="Arial"/>
          <w:sz w:val="24"/>
          <w:szCs w:val="24"/>
          <w:lang w:val="mn-MN"/>
        </w:rPr>
        <w:t>эрхэлсэн ажил</w:t>
      </w:r>
      <w:r w:rsidR="00123DEF">
        <w:rPr>
          <w:rFonts w:ascii="Arial" w:hAnsi="Arial" w:cs="Arial"/>
          <w:sz w:val="24"/>
          <w:szCs w:val="24"/>
        </w:rPr>
        <w:t>,</w:t>
      </w:r>
      <w:r w:rsidR="00123DEF">
        <w:rPr>
          <w:rFonts w:ascii="Arial" w:hAnsi="Arial" w:cs="Arial"/>
          <w:sz w:val="24"/>
          <w:szCs w:val="24"/>
          <w:lang w:val="mn-MN"/>
        </w:rPr>
        <w:t xml:space="preserve"> албан тушаал</w:t>
      </w:r>
      <w:r w:rsidR="00123DEF">
        <w:rPr>
          <w:rFonts w:ascii="Arial" w:hAnsi="Arial" w:cs="Arial"/>
          <w:sz w:val="24"/>
          <w:szCs w:val="24"/>
        </w:rPr>
        <w:t>,</w:t>
      </w:r>
      <w:r w:rsidR="00123DEF">
        <w:rPr>
          <w:rFonts w:ascii="Arial" w:hAnsi="Arial" w:cs="Arial"/>
          <w:sz w:val="24"/>
          <w:szCs w:val="24"/>
          <w:lang w:val="mn-MN"/>
        </w:rPr>
        <w:t xml:space="preserve"> шашин шүтлэг</w:t>
      </w:r>
      <w:r w:rsidR="00123DEF">
        <w:rPr>
          <w:rFonts w:ascii="Arial" w:hAnsi="Arial" w:cs="Arial"/>
          <w:sz w:val="24"/>
          <w:szCs w:val="24"/>
        </w:rPr>
        <w:t>,</w:t>
      </w:r>
      <w:r w:rsidR="00123DEF">
        <w:rPr>
          <w:rFonts w:ascii="Arial" w:hAnsi="Arial" w:cs="Arial"/>
          <w:sz w:val="24"/>
          <w:szCs w:val="24"/>
          <w:lang w:val="mn-MN"/>
        </w:rPr>
        <w:t xml:space="preserve"> үзэл бодол</w:t>
      </w:r>
      <w:r w:rsidR="00123DEF">
        <w:rPr>
          <w:rFonts w:ascii="Arial" w:hAnsi="Arial" w:cs="Arial"/>
          <w:sz w:val="24"/>
          <w:szCs w:val="24"/>
        </w:rPr>
        <w:t>,</w:t>
      </w:r>
      <w:r w:rsidR="00123DEF">
        <w:rPr>
          <w:rFonts w:ascii="Arial" w:hAnsi="Arial" w:cs="Arial"/>
          <w:sz w:val="24"/>
          <w:szCs w:val="24"/>
          <w:lang w:val="mn-MN"/>
        </w:rPr>
        <w:t xml:space="preserve"> боловсролоор нь ялгаварлан гадуурхаж үл болно. Хүн бүр эрх зүйн этгээд байна</w:t>
      </w:r>
      <w:r w:rsidR="00123DEF">
        <w:rPr>
          <w:rFonts w:ascii="Arial" w:hAnsi="Arial" w:cs="Arial"/>
          <w:sz w:val="24"/>
          <w:szCs w:val="24"/>
        </w:rPr>
        <w:t xml:space="preserve">” </w:t>
      </w:r>
      <w:r w:rsidR="00123DEF">
        <w:rPr>
          <w:rFonts w:ascii="Arial" w:hAnsi="Arial" w:cs="Arial"/>
          <w:sz w:val="24"/>
          <w:szCs w:val="24"/>
          <w:lang w:val="mn-MN"/>
        </w:rPr>
        <w:t>гэж</w:t>
      </w:r>
      <w:r w:rsidR="00123DEF">
        <w:rPr>
          <w:rFonts w:ascii="Arial" w:hAnsi="Arial" w:cs="Arial"/>
          <w:sz w:val="24"/>
          <w:szCs w:val="24"/>
        </w:rPr>
        <w:t>,</w:t>
      </w:r>
      <w:r w:rsidR="00123DEF">
        <w:rPr>
          <w:rFonts w:ascii="Arial" w:hAnsi="Arial" w:cs="Arial"/>
          <w:sz w:val="24"/>
          <w:szCs w:val="24"/>
          <w:lang w:val="mn-MN"/>
        </w:rPr>
        <w:t xml:space="preserve"> мөн хуулийн Арван зургадугаар зүйлийн 9 дэх заалтад </w:t>
      </w:r>
      <w:r w:rsidR="00123DEF">
        <w:rPr>
          <w:rFonts w:ascii="Arial" w:hAnsi="Arial" w:cs="Arial"/>
          <w:sz w:val="24"/>
          <w:szCs w:val="24"/>
        </w:rPr>
        <w:t>“</w:t>
      </w:r>
      <w:r w:rsidR="00123DEF">
        <w:rPr>
          <w:rFonts w:ascii="Arial" w:hAnsi="Arial" w:cs="Arial"/>
          <w:sz w:val="24"/>
          <w:szCs w:val="24"/>
          <w:lang w:val="mn-MN"/>
        </w:rPr>
        <w:t>шууд буюу төлөөлөгчдийн байгууллагаараа уламжлан төрийг удирдах хэрэгт оролцох эрхтэй. Төрийн байгууллагад сонгох</w:t>
      </w:r>
      <w:r w:rsidR="00123DEF">
        <w:rPr>
          <w:rFonts w:ascii="Arial" w:hAnsi="Arial" w:cs="Arial"/>
          <w:sz w:val="24"/>
          <w:szCs w:val="24"/>
        </w:rPr>
        <w:t>,</w:t>
      </w:r>
      <w:r w:rsidR="00123DEF">
        <w:rPr>
          <w:rFonts w:ascii="Arial" w:hAnsi="Arial" w:cs="Arial"/>
          <w:sz w:val="24"/>
          <w:szCs w:val="24"/>
          <w:lang w:val="mn-MN"/>
        </w:rPr>
        <w:t xml:space="preserve"> сонгогдох эрхтэй. Сонгох эрхийг арван найман наснаас эдэлнэ. Сонгогдох насыг төрийн зохих байгууллага</w:t>
      </w:r>
      <w:r w:rsidR="00123DEF">
        <w:rPr>
          <w:rFonts w:ascii="Arial" w:hAnsi="Arial" w:cs="Arial"/>
          <w:sz w:val="24"/>
          <w:szCs w:val="24"/>
        </w:rPr>
        <w:t>,</w:t>
      </w:r>
      <w:r w:rsidR="00123DEF">
        <w:rPr>
          <w:rFonts w:ascii="Arial" w:hAnsi="Arial" w:cs="Arial"/>
          <w:sz w:val="24"/>
          <w:szCs w:val="24"/>
          <w:lang w:val="mn-MN"/>
        </w:rPr>
        <w:t xml:space="preserve"> албан тушаалд тавих шаардлагыг харгалзан хуулиар тогтооно</w:t>
      </w:r>
      <w:r w:rsidR="00123DEF">
        <w:rPr>
          <w:rFonts w:ascii="Arial" w:hAnsi="Arial" w:cs="Arial"/>
          <w:sz w:val="24"/>
          <w:szCs w:val="24"/>
        </w:rPr>
        <w:t xml:space="preserve">” </w:t>
      </w:r>
      <w:r w:rsidR="00123DEF">
        <w:rPr>
          <w:rFonts w:ascii="Arial" w:hAnsi="Arial" w:cs="Arial"/>
          <w:sz w:val="24"/>
          <w:szCs w:val="24"/>
          <w:lang w:val="mn-MN"/>
        </w:rPr>
        <w:t>гэж</w:t>
      </w:r>
      <w:r w:rsidR="00123DEF">
        <w:rPr>
          <w:rFonts w:ascii="Arial" w:hAnsi="Arial" w:cs="Arial"/>
          <w:sz w:val="24"/>
          <w:szCs w:val="24"/>
        </w:rPr>
        <w:t xml:space="preserve">, </w:t>
      </w:r>
      <w:r w:rsidR="00123DEF">
        <w:rPr>
          <w:rFonts w:ascii="Arial" w:hAnsi="Arial" w:cs="Arial"/>
          <w:sz w:val="24"/>
          <w:szCs w:val="24"/>
          <w:lang w:val="mn-MN"/>
        </w:rPr>
        <w:t xml:space="preserve">мөн хуулийн Арван есдүгээр зүйлийн 1 дэх хэсэгт </w:t>
      </w:r>
      <w:r w:rsidR="00123DEF">
        <w:rPr>
          <w:rFonts w:ascii="Arial" w:hAnsi="Arial" w:cs="Arial"/>
          <w:sz w:val="24"/>
          <w:szCs w:val="24"/>
        </w:rPr>
        <w:t>“</w:t>
      </w:r>
      <w:r w:rsidR="00123DEF">
        <w:rPr>
          <w:rFonts w:ascii="Arial" w:hAnsi="Arial" w:cs="Arial"/>
          <w:sz w:val="24"/>
          <w:szCs w:val="24"/>
          <w:lang w:val="mn-MN"/>
        </w:rPr>
        <w:t>Төрөөс хүний эрх</w:t>
      </w:r>
      <w:r w:rsidR="00123DEF">
        <w:rPr>
          <w:rFonts w:ascii="Arial" w:hAnsi="Arial" w:cs="Arial"/>
          <w:sz w:val="24"/>
          <w:szCs w:val="24"/>
        </w:rPr>
        <w:t>,</w:t>
      </w:r>
      <w:r w:rsidR="00123DEF">
        <w:rPr>
          <w:rFonts w:ascii="Arial" w:hAnsi="Arial" w:cs="Arial"/>
          <w:sz w:val="24"/>
          <w:szCs w:val="24"/>
          <w:lang w:val="mn-MN"/>
        </w:rPr>
        <w:t xml:space="preserve"> эрх чөлөөг хангахуйц эдийн засаг</w:t>
      </w:r>
      <w:r w:rsidR="00123DEF">
        <w:rPr>
          <w:rFonts w:ascii="Arial" w:hAnsi="Arial" w:cs="Arial"/>
          <w:sz w:val="24"/>
          <w:szCs w:val="24"/>
        </w:rPr>
        <w:t>,</w:t>
      </w:r>
      <w:r w:rsidR="00123DEF">
        <w:rPr>
          <w:rFonts w:ascii="Arial" w:hAnsi="Arial" w:cs="Arial"/>
          <w:sz w:val="24"/>
          <w:szCs w:val="24"/>
          <w:lang w:val="mn-MN"/>
        </w:rPr>
        <w:t xml:space="preserve"> нийгэм</w:t>
      </w:r>
      <w:r w:rsidR="00123DEF">
        <w:rPr>
          <w:rFonts w:ascii="Arial" w:hAnsi="Arial" w:cs="Arial"/>
          <w:sz w:val="24"/>
          <w:szCs w:val="24"/>
        </w:rPr>
        <w:t>,</w:t>
      </w:r>
      <w:r w:rsidR="00123DEF">
        <w:rPr>
          <w:rFonts w:ascii="Arial" w:hAnsi="Arial" w:cs="Arial"/>
          <w:sz w:val="24"/>
          <w:szCs w:val="24"/>
          <w:lang w:val="mn-MN"/>
        </w:rPr>
        <w:t xml:space="preserve"> хууль зүйн болон бусад баталгааг бүрдүүлэх</w:t>
      </w:r>
      <w:r w:rsidR="00123DEF">
        <w:rPr>
          <w:rFonts w:ascii="Arial" w:hAnsi="Arial" w:cs="Arial"/>
          <w:sz w:val="24"/>
          <w:szCs w:val="24"/>
        </w:rPr>
        <w:t>,</w:t>
      </w:r>
      <w:r w:rsidR="00123DEF">
        <w:rPr>
          <w:rFonts w:ascii="Arial" w:hAnsi="Arial" w:cs="Arial"/>
          <w:sz w:val="24"/>
          <w:szCs w:val="24"/>
          <w:lang w:val="mn-MN"/>
        </w:rPr>
        <w:t xml:space="preserve"> хүний эрх</w:t>
      </w:r>
      <w:r w:rsidR="00123DEF">
        <w:rPr>
          <w:rFonts w:ascii="Arial" w:hAnsi="Arial" w:cs="Arial"/>
          <w:sz w:val="24"/>
          <w:szCs w:val="24"/>
        </w:rPr>
        <w:t>,</w:t>
      </w:r>
      <w:r w:rsidR="00123DEF">
        <w:rPr>
          <w:rFonts w:ascii="Arial" w:hAnsi="Arial" w:cs="Arial"/>
          <w:sz w:val="24"/>
          <w:szCs w:val="24"/>
          <w:lang w:val="mn-MN"/>
        </w:rPr>
        <w:t xml:space="preserve"> эрх чөлөөг зөрчихтэй тэмцэх</w:t>
      </w:r>
      <w:r w:rsidR="00123DEF">
        <w:rPr>
          <w:rFonts w:ascii="Arial" w:hAnsi="Arial" w:cs="Arial"/>
          <w:sz w:val="24"/>
          <w:szCs w:val="24"/>
        </w:rPr>
        <w:t>,</w:t>
      </w:r>
      <w:r w:rsidR="00123DEF">
        <w:rPr>
          <w:rFonts w:ascii="Arial" w:hAnsi="Arial" w:cs="Arial"/>
          <w:sz w:val="24"/>
          <w:szCs w:val="24"/>
          <w:lang w:val="mn-MN"/>
        </w:rPr>
        <w:t xml:space="preserve"> хөндөгдсөн эрхийг сэргээн эдлүүлэх үүргийг иргэнийхээ өмнө хариуцна</w:t>
      </w:r>
      <w:r w:rsidR="00123DEF">
        <w:rPr>
          <w:rFonts w:ascii="Arial" w:hAnsi="Arial" w:cs="Arial"/>
          <w:sz w:val="24"/>
          <w:szCs w:val="24"/>
        </w:rPr>
        <w:t xml:space="preserve">” </w:t>
      </w:r>
      <w:r w:rsidR="00123DEF">
        <w:rPr>
          <w:rFonts w:ascii="Arial" w:hAnsi="Arial" w:cs="Arial"/>
          <w:sz w:val="24"/>
          <w:szCs w:val="24"/>
          <w:lang w:val="mn-MN"/>
        </w:rPr>
        <w:t>гэж тус тус заасан.</w:t>
      </w:r>
    </w:p>
    <w:p w14:paraId="2B319757" w14:textId="77777777" w:rsidR="00123DEF" w:rsidRDefault="00123DEF" w:rsidP="00123DEF">
      <w:pPr>
        <w:pStyle w:val="ListParagraph"/>
        <w:ind w:left="0" w:firstLine="567"/>
        <w:jc w:val="both"/>
        <w:rPr>
          <w:rFonts w:ascii="Arial" w:hAnsi="Arial" w:cs="Arial"/>
          <w:sz w:val="24"/>
          <w:szCs w:val="24"/>
          <w:lang w:val="mn-MN"/>
        </w:rPr>
      </w:pPr>
      <w:r>
        <w:rPr>
          <w:rFonts w:ascii="Arial" w:hAnsi="Arial" w:cs="Arial"/>
          <w:sz w:val="24"/>
          <w:szCs w:val="24"/>
          <w:lang w:val="mn-MN"/>
        </w:rPr>
        <w:t>Монгол Улсын нэгдэн орсон хүний эрхийн гэрээ болох Иргэний болон улс төрийн эрхийн тухай олон улсын пактын</w:t>
      </w:r>
      <w:r>
        <w:rPr>
          <w:rStyle w:val="FootnoteReference"/>
          <w:rFonts w:ascii="Arial" w:hAnsi="Arial" w:cs="Arial"/>
          <w:sz w:val="24"/>
          <w:szCs w:val="24"/>
          <w:lang w:val="mn-MN"/>
        </w:rPr>
        <w:footnoteReference w:id="1"/>
      </w:r>
      <w:r>
        <w:rPr>
          <w:rFonts w:ascii="Arial" w:hAnsi="Arial" w:cs="Arial"/>
          <w:sz w:val="24"/>
          <w:szCs w:val="24"/>
          <w:lang w:val="mn-MN"/>
        </w:rPr>
        <w:t xml:space="preserve"> 2 дугаар зүйлд </w:t>
      </w:r>
      <w:r>
        <w:rPr>
          <w:rFonts w:ascii="Arial" w:hAnsi="Arial" w:cs="Arial"/>
          <w:sz w:val="24"/>
          <w:szCs w:val="24"/>
        </w:rPr>
        <w:t xml:space="preserve">“… </w:t>
      </w:r>
      <w:r>
        <w:rPr>
          <w:rFonts w:ascii="Arial" w:hAnsi="Arial" w:cs="Arial"/>
          <w:sz w:val="24"/>
          <w:szCs w:val="24"/>
          <w:lang w:val="mn-MN"/>
        </w:rPr>
        <w:t>энэхүү пактаар хүлээн зөвшөөрсөн эрхийг арьс үндэс</w:t>
      </w:r>
      <w:r>
        <w:rPr>
          <w:rFonts w:ascii="Arial" w:hAnsi="Arial" w:cs="Arial"/>
          <w:sz w:val="24"/>
          <w:szCs w:val="24"/>
        </w:rPr>
        <w:t>,</w:t>
      </w:r>
      <w:r>
        <w:rPr>
          <w:rFonts w:ascii="Arial" w:hAnsi="Arial" w:cs="Arial"/>
          <w:sz w:val="24"/>
          <w:szCs w:val="24"/>
          <w:lang w:val="mn-MN"/>
        </w:rPr>
        <w:t xml:space="preserve"> арьсны өнгө</w:t>
      </w:r>
      <w:r>
        <w:rPr>
          <w:rFonts w:ascii="Arial" w:hAnsi="Arial" w:cs="Arial"/>
          <w:sz w:val="24"/>
          <w:szCs w:val="24"/>
        </w:rPr>
        <w:t>,</w:t>
      </w:r>
      <w:r>
        <w:rPr>
          <w:rFonts w:ascii="Arial" w:hAnsi="Arial" w:cs="Arial"/>
          <w:sz w:val="24"/>
          <w:szCs w:val="24"/>
          <w:lang w:val="mn-MN"/>
        </w:rPr>
        <w:t xml:space="preserve"> хүйс</w:t>
      </w:r>
      <w:r>
        <w:rPr>
          <w:rFonts w:ascii="Arial" w:hAnsi="Arial" w:cs="Arial"/>
          <w:sz w:val="24"/>
          <w:szCs w:val="24"/>
        </w:rPr>
        <w:t>,</w:t>
      </w:r>
      <w:r>
        <w:rPr>
          <w:rFonts w:ascii="Arial" w:hAnsi="Arial" w:cs="Arial"/>
          <w:sz w:val="24"/>
          <w:szCs w:val="24"/>
          <w:lang w:val="mn-MN"/>
        </w:rPr>
        <w:t xml:space="preserve"> хэл</w:t>
      </w:r>
      <w:r>
        <w:rPr>
          <w:rFonts w:ascii="Arial" w:hAnsi="Arial" w:cs="Arial"/>
          <w:sz w:val="24"/>
          <w:szCs w:val="24"/>
        </w:rPr>
        <w:t>,</w:t>
      </w:r>
      <w:r>
        <w:rPr>
          <w:rFonts w:ascii="Arial" w:hAnsi="Arial" w:cs="Arial"/>
          <w:sz w:val="24"/>
          <w:szCs w:val="24"/>
          <w:lang w:val="mn-MN"/>
        </w:rPr>
        <w:t xml:space="preserve"> шашин шүтлэг</w:t>
      </w:r>
      <w:r>
        <w:rPr>
          <w:rFonts w:ascii="Arial" w:hAnsi="Arial" w:cs="Arial"/>
          <w:sz w:val="24"/>
          <w:szCs w:val="24"/>
        </w:rPr>
        <w:t>,</w:t>
      </w:r>
      <w:r>
        <w:rPr>
          <w:rFonts w:ascii="Arial" w:hAnsi="Arial" w:cs="Arial"/>
          <w:sz w:val="24"/>
          <w:szCs w:val="24"/>
          <w:lang w:val="mn-MN"/>
        </w:rPr>
        <w:t xml:space="preserve"> улс төрийн буюу бусад үзэл бодол</w:t>
      </w:r>
      <w:r>
        <w:rPr>
          <w:rFonts w:ascii="Arial" w:hAnsi="Arial" w:cs="Arial"/>
          <w:sz w:val="24"/>
          <w:szCs w:val="24"/>
        </w:rPr>
        <w:t>,</w:t>
      </w:r>
      <w:r>
        <w:rPr>
          <w:rFonts w:ascii="Arial" w:hAnsi="Arial" w:cs="Arial"/>
          <w:sz w:val="24"/>
          <w:szCs w:val="24"/>
          <w:lang w:val="mn-MN"/>
        </w:rPr>
        <w:t xml:space="preserve"> үндэсний буюу нийгмийн гарал</w:t>
      </w:r>
      <w:r>
        <w:rPr>
          <w:rFonts w:ascii="Arial" w:hAnsi="Arial" w:cs="Arial"/>
          <w:sz w:val="24"/>
          <w:szCs w:val="24"/>
        </w:rPr>
        <w:t>,</w:t>
      </w:r>
      <w:r>
        <w:rPr>
          <w:rFonts w:ascii="Arial" w:hAnsi="Arial" w:cs="Arial"/>
          <w:sz w:val="24"/>
          <w:szCs w:val="24"/>
          <w:lang w:val="mn-MN"/>
        </w:rPr>
        <w:t xml:space="preserve"> хөрөнгө чинээ</w:t>
      </w:r>
      <w:r>
        <w:rPr>
          <w:rFonts w:ascii="Arial" w:hAnsi="Arial" w:cs="Arial"/>
          <w:sz w:val="24"/>
          <w:szCs w:val="24"/>
        </w:rPr>
        <w:t>,</w:t>
      </w:r>
      <w:r>
        <w:rPr>
          <w:rFonts w:ascii="Arial" w:hAnsi="Arial" w:cs="Arial"/>
          <w:sz w:val="24"/>
          <w:szCs w:val="24"/>
          <w:lang w:val="mn-MN"/>
        </w:rPr>
        <w:t xml:space="preserve"> төрсөн буюу бусад байдлаар ялгаварлахгүйгээр хүндэтгэн хангах үүрэгтэй. ...</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w:t>
      </w:r>
      <w:r>
        <w:rPr>
          <w:rFonts w:ascii="Arial" w:hAnsi="Arial" w:cs="Arial"/>
          <w:sz w:val="24"/>
          <w:szCs w:val="24"/>
          <w:lang w:val="mn-MN"/>
        </w:rPr>
        <w:t xml:space="preserve"> энэ пактын 25 дугаар зүйлд </w:t>
      </w:r>
      <w:r>
        <w:rPr>
          <w:rFonts w:ascii="Arial" w:hAnsi="Arial" w:cs="Arial"/>
          <w:sz w:val="24"/>
          <w:szCs w:val="24"/>
        </w:rPr>
        <w:t>“</w:t>
      </w:r>
      <w:r w:rsidRPr="00622E8C">
        <w:rPr>
          <w:rFonts w:ascii="Arial" w:hAnsi="Arial" w:cs="Arial"/>
          <w:sz w:val="24"/>
          <w:szCs w:val="24"/>
          <w:lang w:val="mn-MN"/>
        </w:rPr>
        <w:t>Иргэн бүр 2 дугаар зүйлд дурдсан аливаа алагчлалгүйгээр болон үндэслэлгүй хязгаарлалтгүйгээр дараах эрх</w:t>
      </w:r>
      <w:r w:rsidRPr="00622E8C">
        <w:rPr>
          <w:rFonts w:ascii="Arial" w:hAnsi="Arial" w:cs="Arial"/>
          <w:sz w:val="24"/>
          <w:szCs w:val="24"/>
        </w:rPr>
        <w:t>,</w:t>
      </w:r>
      <w:r w:rsidRPr="00622E8C">
        <w:rPr>
          <w:rFonts w:ascii="Arial" w:hAnsi="Arial" w:cs="Arial"/>
          <w:sz w:val="24"/>
          <w:szCs w:val="24"/>
          <w:lang w:val="mn-MN"/>
        </w:rPr>
        <w:t xml:space="preserve"> боломжийг эдэлнэ</w:t>
      </w:r>
      <w:r>
        <w:rPr>
          <w:rFonts w:ascii="Arial" w:hAnsi="Arial" w:cs="Arial"/>
          <w:sz w:val="24"/>
          <w:szCs w:val="24"/>
        </w:rPr>
        <w:t>: …</w:t>
      </w:r>
      <w:r>
        <w:rPr>
          <w:rFonts w:ascii="Arial" w:hAnsi="Arial" w:cs="Arial"/>
          <w:sz w:val="24"/>
          <w:szCs w:val="24"/>
          <w:lang w:val="mn-MN"/>
        </w:rPr>
        <w:t xml:space="preserve"> жинхэнэ ёсоор тогтмол явагддаг сонгуульд сонгох буюу сонгогдох ...</w:t>
      </w:r>
      <w:r>
        <w:rPr>
          <w:rFonts w:ascii="Arial" w:hAnsi="Arial" w:cs="Arial"/>
          <w:sz w:val="24"/>
          <w:szCs w:val="24"/>
        </w:rPr>
        <w:t xml:space="preserve">” </w:t>
      </w:r>
      <w:r>
        <w:rPr>
          <w:rFonts w:ascii="Arial" w:hAnsi="Arial" w:cs="Arial"/>
          <w:sz w:val="24"/>
          <w:szCs w:val="24"/>
          <w:lang w:val="mn-MN"/>
        </w:rPr>
        <w:t>гэж тус тус заасан.</w:t>
      </w:r>
    </w:p>
    <w:p w14:paraId="375A9686" w14:textId="0501F4D4" w:rsidR="00444431" w:rsidRPr="00444431" w:rsidRDefault="00123DEF" w:rsidP="00444431">
      <w:pPr>
        <w:pStyle w:val="ListParagraph"/>
        <w:ind w:left="0" w:firstLine="567"/>
        <w:jc w:val="both"/>
        <w:rPr>
          <w:rFonts w:ascii="Arial" w:hAnsi="Arial" w:cs="Arial"/>
          <w:sz w:val="24"/>
          <w:szCs w:val="24"/>
          <w:lang w:val="mn-MN"/>
        </w:rPr>
      </w:pPr>
      <w:r>
        <w:rPr>
          <w:rFonts w:ascii="Arial" w:hAnsi="Arial" w:cs="Arial"/>
          <w:sz w:val="24"/>
          <w:szCs w:val="24"/>
          <w:lang w:val="mn-MN"/>
        </w:rPr>
        <w:t xml:space="preserve">Эдгээр зохицуулалтыг цогцоор нь авч үзвэл иргэн бүр сонгуульд оролцох </w:t>
      </w:r>
      <w:r>
        <w:rPr>
          <w:rFonts w:ascii="Arial" w:hAnsi="Arial" w:cs="Arial"/>
          <w:sz w:val="24"/>
          <w:szCs w:val="24"/>
        </w:rPr>
        <w:t>(</w:t>
      </w:r>
      <w:r>
        <w:rPr>
          <w:rFonts w:ascii="Arial" w:hAnsi="Arial" w:cs="Arial"/>
          <w:sz w:val="24"/>
          <w:szCs w:val="24"/>
          <w:lang w:val="mn-MN"/>
        </w:rPr>
        <w:t>сонгох</w:t>
      </w:r>
      <w:r>
        <w:rPr>
          <w:rFonts w:ascii="Arial" w:hAnsi="Arial" w:cs="Arial"/>
          <w:sz w:val="24"/>
          <w:szCs w:val="24"/>
        </w:rPr>
        <w:t>,</w:t>
      </w:r>
      <w:r>
        <w:rPr>
          <w:rFonts w:ascii="Arial" w:hAnsi="Arial" w:cs="Arial"/>
          <w:sz w:val="24"/>
          <w:szCs w:val="24"/>
          <w:lang w:val="mn-MN"/>
        </w:rPr>
        <w:t xml:space="preserve"> сонгогдох</w:t>
      </w:r>
      <w:r>
        <w:rPr>
          <w:rFonts w:ascii="Arial" w:hAnsi="Arial" w:cs="Arial"/>
          <w:sz w:val="24"/>
          <w:szCs w:val="24"/>
        </w:rPr>
        <w:t>)</w:t>
      </w:r>
      <w:r>
        <w:rPr>
          <w:rFonts w:ascii="Arial" w:hAnsi="Arial" w:cs="Arial"/>
          <w:sz w:val="24"/>
          <w:szCs w:val="24"/>
          <w:lang w:val="mn-MN"/>
        </w:rPr>
        <w:t xml:space="preserve"> тэгш боломжоор хангагдсан байхаар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хүний эрхийн олон улсын гэрээ зэргээр тодорхойлсон байна. Энэ утгаараа Улсын Их Хурлын байна уу</w:t>
      </w:r>
      <w:r>
        <w:rPr>
          <w:rFonts w:ascii="Arial" w:hAnsi="Arial" w:cs="Arial"/>
          <w:sz w:val="24"/>
          <w:szCs w:val="24"/>
        </w:rPr>
        <w:t>,</w:t>
      </w:r>
      <w:r>
        <w:rPr>
          <w:rFonts w:ascii="Arial" w:hAnsi="Arial" w:cs="Arial"/>
          <w:sz w:val="24"/>
          <w:szCs w:val="24"/>
          <w:lang w:val="mn-MN"/>
        </w:rPr>
        <w:t xml:space="preserve"> эсвэл орон нутгийн Хурлын байна уу гэдгээс үл хамааран сонгуульд оролцох тэгш боломж нь сонгуулийн өрсөлдөөний нөхцөл</w:t>
      </w:r>
      <w:r>
        <w:rPr>
          <w:rFonts w:ascii="Arial" w:hAnsi="Arial" w:cs="Arial"/>
          <w:sz w:val="24"/>
          <w:szCs w:val="24"/>
        </w:rPr>
        <w:t>,</w:t>
      </w:r>
      <w:r>
        <w:rPr>
          <w:rFonts w:ascii="Arial" w:hAnsi="Arial" w:cs="Arial"/>
          <w:sz w:val="24"/>
          <w:szCs w:val="24"/>
          <w:lang w:val="mn-MN"/>
        </w:rPr>
        <w:t xml:space="preserve"> оролцогч бүрд шударгаар үйлчлэх</w:t>
      </w:r>
      <w:r>
        <w:rPr>
          <w:rFonts w:ascii="Arial" w:hAnsi="Arial" w:cs="Arial"/>
          <w:sz w:val="24"/>
          <w:szCs w:val="24"/>
        </w:rPr>
        <w:t>,</w:t>
      </w:r>
      <w:r>
        <w:rPr>
          <w:rFonts w:ascii="Arial" w:hAnsi="Arial" w:cs="Arial"/>
          <w:sz w:val="24"/>
          <w:szCs w:val="24"/>
          <w:lang w:val="mn-MN"/>
        </w:rPr>
        <w:t xml:space="preserve"> улмаар сонгох</w:t>
      </w:r>
      <w:r>
        <w:rPr>
          <w:rFonts w:ascii="Arial" w:hAnsi="Arial" w:cs="Arial"/>
          <w:sz w:val="24"/>
          <w:szCs w:val="24"/>
        </w:rPr>
        <w:t>,</w:t>
      </w:r>
      <w:r>
        <w:rPr>
          <w:rFonts w:ascii="Arial" w:hAnsi="Arial" w:cs="Arial"/>
          <w:sz w:val="24"/>
          <w:szCs w:val="24"/>
          <w:lang w:val="mn-MN"/>
        </w:rPr>
        <w:t xml:space="preserve"> сонгогдох эрхийг эдлүүлэх урьдач нөхцөл болно. Учир нь сонгуульд оролцох аль нэг талд бусдаас давуу байдлыг зохих үндэслэлгүйгээр олгох нь сонгуульд шударгаар өрсөлдөх нөхцөлийг алдагдуулна. Тиймээс сонгуульд оролцох тэгш боломжийг бүрдүүлэх</w:t>
      </w:r>
      <w:r>
        <w:rPr>
          <w:rFonts w:ascii="Arial" w:hAnsi="Arial" w:cs="Arial"/>
          <w:sz w:val="24"/>
          <w:szCs w:val="24"/>
        </w:rPr>
        <w:t>,</w:t>
      </w:r>
      <w:r>
        <w:rPr>
          <w:rFonts w:ascii="Arial" w:hAnsi="Arial" w:cs="Arial"/>
          <w:sz w:val="24"/>
          <w:szCs w:val="24"/>
          <w:lang w:val="mn-MN"/>
        </w:rPr>
        <w:t xml:space="preserve"> холбогдох хууль зүйн баталгааг хангах үүргийг төр хүлээж байна. Орон нутгийн Хурлын төлөөлөгчид ажлын ажлын тайлангаа тараах</w:t>
      </w:r>
      <w:r>
        <w:rPr>
          <w:rFonts w:ascii="Arial" w:hAnsi="Arial" w:cs="Arial"/>
          <w:sz w:val="24"/>
          <w:szCs w:val="24"/>
        </w:rPr>
        <w:t>,</w:t>
      </w:r>
      <w:r>
        <w:rPr>
          <w:rFonts w:ascii="Arial" w:hAnsi="Arial" w:cs="Arial"/>
          <w:sz w:val="24"/>
          <w:szCs w:val="24"/>
          <w:lang w:val="mn-MN"/>
        </w:rPr>
        <w:t xml:space="preserve"> уулзалт хийх давуу байдлыг олгосон хэр нь бусад иргэнд хориглосон агуулгыг илэрхийлж байгаа нь сонгуульд оролцох тэгш боломжийг хязгаарласан шинжтэй байна.</w:t>
      </w:r>
    </w:p>
    <w:p w14:paraId="1CEB2340" w14:textId="77777777" w:rsidR="004F26EB" w:rsidRDefault="004F26EB" w:rsidP="004F26EB">
      <w:pPr>
        <w:pStyle w:val="ListParagraph"/>
        <w:ind w:left="0" w:firstLine="567"/>
        <w:jc w:val="both"/>
        <w:rPr>
          <w:rFonts w:ascii="Arial" w:hAnsi="Arial" w:cs="Arial"/>
          <w:sz w:val="24"/>
          <w:szCs w:val="24"/>
          <w:lang w:val="mn-MN"/>
        </w:rPr>
      </w:pPr>
      <w:r>
        <w:rPr>
          <w:rFonts w:ascii="Arial" w:hAnsi="Arial" w:cs="Arial"/>
          <w:sz w:val="24"/>
          <w:szCs w:val="24"/>
          <w:lang w:val="mn-MN"/>
        </w:rPr>
        <w:t>Энэ утгаараа</w:t>
      </w:r>
      <w:r>
        <w:rPr>
          <w:rFonts w:ascii="Arial" w:hAnsi="Arial" w:cs="Arial"/>
          <w:sz w:val="24"/>
          <w:szCs w:val="24"/>
        </w:rPr>
        <w:t>,</w:t>
      </w:r>
      <w:r>
        <w:rPr>
          <w:rFonts w:ascii="Arial" w:hAnsi="Arial" w:cs="Arial"/>
          <w:sz w:val="24"/>
          <w:szCs w:val="24"/>
          <w:lang w:val="mn-MN"/>
        </w:rPr>
        <w:t xml:space="preserve"> орон нутгийн Хурлын төлөөлөгч бус иргэн нэр дэвшүүлэх ажиллагаа эхлэхээс өмнө өөрийн хийсэн ажлын тайлангаа тараах нь сонгогчдын санал татах зорилгоор эд зүйл тараасанд эсхүл зөвшөөрснөөс бусад хугацаанд сонгуулийн сурталчилгаа хийсэнд тооцогдохоор байх боловч орон нутгийн Хурлын </w:t>
      </w:r>
      <w:r>
        <w:rPr>
          <w:rFonts w:ascii="Arial" w:hAnsi="Arial" w:cs="Arial"/>
          <w:sz w:val="24"/>
          <w:szCs w:val="24"/>
          <w:lang w:val="mn-MN"/>
        </w:rPr>
        <w:lastRenderedPageBreak/>
        <w:t>төлөөлөгч ийнхүү тайлан тараахыг уг хуулийн 47 дугаар зүйлийн 47.7 дахь хэсгээр зөвшөөрсөн байна.</w:t>
      </w:r>
      <w:r>
        <w:rPr>
          <w:rFonts w:ascii="Arial" w:hAnsi="Arial" w:cs="Arial"/>
          <w:sz w:val="24"/>
          <w:szCs w:val="24"/>
        </w:rPr>
        <w:t xml:space="preserve"> </w:t>
      </w:r>
      <w:r>
        <w:rPr>
          <w:rFonts w:ascii="Arial" w:hAnsi="Arial" w:cs="Arial"/>
          <w:sz w:val="24"/>
          <w:szCs w:val="24"/>
          <w:lang w:val="mn-MN"/>
        </w:rPr>
        <w:t>Нөгөөтээгүүр</w:t>
      </w:r>
      <w:r>
        <w:rPr>
          <w:rFonts w:ascii="Arial" w:hAnsi="Arial" w:cs="Arial"/>
          <w:sz w:val="24"/>
          <w:szCs w:val="24"/>
        </w:rPr>
        <w:t>,</w:t>
      </w:r>
      <w:r>
        <w:rPr>
          <w:rFonts w:ascii="Arial" w:hAnsi="Arial" w:cs="Arial"/>
          <w:sz w:val="24"/>
          <w:szCs w:val="24"/>
          <w:lang w:val="mn-MN"/>
        </w:rPr>
        <w:t xml:space="preserve"> орон нутгийн Хурлын төлөөлөгч нэр дэвшүүлэх ажиллагаа эхлэхээс өмнө ажлын тайлангаа танилцуулах зорилгоор сонгогчидтой уулзалт хийхийг илт зөвшөөрсөн боловч ийм уулзалт хийхийг орон нутгийн Хурлын төлөөлөгч бус иргэнд зөвшөөрсөн эсэх нь тодорхойгүй байна.</w:t>
      </w:r>
    </w:p>
    <w:p w14:paraId="03B41CB4" w14:textId="77777777" w:rsidR="004F26EB" w:rsidRPr="00EB11C3" w:rsidRDefault="004F26EB" w:rsidP="004F26EB">
      <w:pPr>
        <w:pStyle w:val="ListParagraph"/>
        <w:ind w:left="0" w:firstLine="567"/>
        <w:jc w:val="both"/>
        <w:rPr>
          <w:rFonts w:ascii="Arial" w:hAnsi="Arial" w:cs="Arial"/>
          <w:sz w:val="24"/>
          <w:szCs w:val="24"/>
          <w:lang w:val="mn-MN"/>
        </w:rPr>
      </w:pPr>
      <w:r>
        <w:rPr>
          <w:rFonts w:ascii="Arial" w:hAnsi="Arial" w:cs="Arial"/>
          <w:sz w:val="24"/>
          <w:szCs w:val="24"/>
          <w:lang w:val="mn-MN"/>
        </w:rPr>
        <w:t>Дээрх зохицуулалтаар хийсэн ажлын тайлангаа танилцуулах</w:t>
      </w:r>
      <w:r>
        <w:rPr>
          <w:rFonts w:ascii="Arial" w:hAnsi="Arial" w:cs="Arial"/>
          <w:sz w:val="24"/>
          <w:szCs w:val="24"/>
        </w:rPr>
        <w:t>,</w:t>
      </w:r>
      <w:r>
        <w:rPr>
          <w:rFonts w:ascii="Arial" w:hAnsi="Arial" w:cs="Arial"/>
          <w:sz w:val="24"/>
          <w:szCs w:val="24"/>
          <w:lang w:val="mn-MN"/>
        </w:rPr>
        <w:t xml:space="preserve"> уулзалт хийхийг орон нутгийн Хурлын төлөөлөгчид илт зөвшөөрч</w:t>
      </w:r>
      <w:r>
        <w:rPr>
          <w:rFonts w:ascii="Arial" w:hAnsi="Arial" w:cs="Arial"/>
          <w:sz w:val="24"/>
          <w:szCs w:val="24"/>
        </w:rPr>
        <w:t>,</w:t>
      </w:r>
      <w:r>
        <w:rPr>
          <w:rFonts w:ascii="Arial" w:hAnsi="Arial" w:cs="Arial"/>
          <w:sz w:val="24"/>
          <w:szCs w:val="24"/>
          <w:lang w:val="mn-MN"/>
        </w:rPr>
        <w:t xml:space="preserve"> бусад иргэнд ийнхүү зөвшөөрөөгүй нь зайлшгүй бус</w:t>
      </w:r>
      <w:r>
        <w:rPr>
          <w:rFonts w:ascii="Arial" w:hAnsi="Arial" w:cs="Arial"/>
          <w:sz w:val="24"/>
          <w:szCs w:val="24"/>
        </w:rPr>
        <w:t>,</w:t>
      </w:r>
      <w:r>
        <w:rPr>
          <w:rFonts w:ascii="Arial" w:hAnsi="Arial" w:cs="Arial"/>
          <w:sz w:val="24"/>
          <w:szCs w:val="24"/>
          <w:lang w:val="mn-MN"/>
        </w:rPr>
        <w:t xml:space="preserve"> тэнцвэргүй байх тул орон нутгийн Хурлын төлөөлөгчид бусад иргэнээс илүү давуу байдлыг зохих үндэслэлгүйгээр олгож</w:t>
      </w:r>
      <w:r>
        <w:rPr>
          <w:rFonts w:ascii="Arial" w:hAnsi="Arial" w:cs="Arial"/>
          <w:sz w:val="24"/>
          <w:szCs w:val="24"/>
        </w:rPr>
        <w:t>,</w:t>
      </w:r>
      <w:r>
        <w:rPr>
          <w:rFonts w:ascii="Arial" w:hAnsi="Arial" w:cs="Arial"/>
          <w:sz w:val="24"/>
          <w:szCs w:val="24"/>
          <w:lang w:val="mn-MN"/>
        </w:rPr>
        <w:t xml:space="preserve"> ялгаварлан гадуурхсан шинжтэй байна. Сонгуулийн жилд сонгуульд оролцохтой холбогдуулан иргэдэд зохих үндэслэлгүйгээр ялгаатай хандаж болохгүй. Орон нутгийн Хурлын төлөөлөгч болохынхоо хувьд бусад этгээдээс эрх зүйн байдлын хувьд ялгаатай субъект мөн боловч сонгуулийн жил эхэлснээр нэр дэвшихээр бол нэр дэвших сонирхол бүхий бусад иргэнтэй адил субъект тул хуулийн хязгаарлалт</w:t>
      </w:r>
      <w:r>
        <w:rPr>
          <w:rFonts w:ascii="Arial" w:hAnsi="Arial" w:cs="Arial"/>
          <w:sz w:val="24"/>
          <w:szCs w:val="24"/>
        </w:rPr>
        <w:t>,</w:t>
      </w:r>
      <w:r>
        <w:rPr>
          <w:rFonts w:ascii="Arial" w:hAnsi="Arial" w:cs="Arial"/>
          <w:sz w:val="24"/>
          <w:szCs w:val="24"/>
          <w:lang w:val="mn-MN"/>
        </w:rPr>
        <w:t xml:space="preserve"> эрх</w:t>
      </w:r>
      <w:r>
        <w:rPr>
          <w:rFonts w:ascii="Arial" w:hAnsi="Arial" w:cs="Arial"/>
          <w:sz w:val="24"/>
          <w:szCs w:val="24"/>
        </w:rPr>
        <w:t>,</w:t>
      </w:r>
      <w:r>
        <w:rPr>
          <w:rFonts w:ascii="Arial" w:hAnsi="Arial" w:cs="Arial"/>
          <w:sz w:val="24"/>
          <w:szCs w:val="24"/>
          <w:lang w:val="mn-MN"/>
        </w:rPr>
        <w:t xml:space="preserve"> үүрэг нэгэн адил үйлчлэх учиртай. Тиймээс сонгуулийн жилд сонгуулийн сурталчилгааны хугацаанаас өмнө буюу нэр дэвшүүлэх ажиллагаа эхлэх хүртэл орон нутгийн Хурлын төлөөлөгч хийсэн ажлын тайлангаа танилцуулах</w:t>
      </w:r>
      <w:r>
        <w:rPr>
          <w:rFonts w:ascii="Arial" w:hAnsi="Arial" w:cs="Arial"/>
          <w:sz w:val="24"/>
          <w:szCs w:val="24"/>
        </w:rPr>
        <w:t>,</w:t>
      </w:r>
      <w:r>
        <w:rPr>
          <w:rFonts w:ascii="Arial" w:hAnsi="Arial" w:cs="Arial"/>
          <w:sz w:val="24"/>
          <w:szCs w:val="24"/>
          <w:lang w:val="mn-MN"/>
        </w:rPr>
        <w:t xml:space="preserve"> уулзалт хийхийг зөвшөөрч байгаа бол үүнтэй адил үйл ажиллагааг орон нутгийн Хурлын төлөөлөгч бус иргэнд мөн адил зөвшөөрч</w:t>
      </w:r>
      <w:r>
        <w:rPr>
          <w:rFonts w:ascii="Arial" w:hAnsi="Arial" w:cs="Arial"/>
          <w:sz w:val="24"/>
          <w:szCs w:val="24"/>
        </w:rPr>
        <w:t>,</w:t>
      </w:r>
      <w:r>
        <w:rPr>
          <w:rFonts w:ascii="Arial" w:hAnsi="Arial" w:cs="Arial"/>
          <w:sz w:val="24"/>
          <w:szCs w:val="24"/>
          <w:lang w:val="mn-MN"/>
        </w:rPr>
        <w:t xml:space="preserve"> нэр дэвшихээр төлөвлөж байгаа бүх иргэнд сонгуульд оролцох тэгш боломж олгох ёстой.</w:t>
      </w:r>
    </w:p>
    <w:p w14:paraId="2FBDDFB0" w14:textId="77777777" w:rsidR="004F26EB" w:rsidRDefault="004F26EB" w:rsidP="004F26EB">
      <w:pPr>
        <w:pStyle w:val="ListParagraph"/>
        <w:ind w:left="0" w:firstLine="567"/>
        <w:jc w:val="both"/>
        <w:rPr>
          <w:rFonts w:ascii="Arial" w:hAnsi="Arial" w:cs="Arial"/>
          <w:sz w:val="24"/>
          <w:szCs w:val="24"/>
          <w:lang w:val="mn-MN"/>
        </w:rPr>
      </w:pPr>
      <w:r>
        <w:rPr>
          <w:rFonts w:ascii="Arial" w:hAnsi="Arial" w:cs="Arial"/>
          <w:sz w:val="24"/>
          <w:szCs w:val="24"/>
          <w:lang w:val="mn-MN"/>
        </w:rPr>
        <w:t>Уг зохицуулалт нь сонгуулийн тойрогт нэр дэвших сонирхол бүхий орон нутгийн Хурлын төлөөлөгч болон бусад иргэний хооронд ажлаа тайлагнах замаар өөрийгөө таниулах тэгш бус боломжийг улам нэмэгдүүлэхээр байна. Үүний зэрэгцээ орон нутгийн Хурлын төлөөлөгчид хуулиар хориглоогүй бусад арга хэмжээг хэрэгжүүлэхийг зөвшөөрөх замаар давуу байдал олгосон байна.</w:t>
      </w:r>
    </w:p>
    <w:p w14:paraId="025B0A20" w14:textId="028CB355" w:rsidR="005055AB" w:rsidRDefault="004F26EB" w:rsidP="005055AB">
      <w:pPr>
        <w:pStyle w:val="ListParagraph"/>
        <w:ind w:left="0" w:firstLine="567"/>
        <w:jc w:val="both"/>
        <w:rPr>
          <w:rFonts w:ascii="Arial" w:hAnsi="Arial" w:cs="Arial"/>
          <w:sz w:val="24"/>
          <w:szCs w:val="24"/>
          <w:lang w:val="mn-MN"/>
        </w:rPr>
      </w:pPr>
      <w:r>
        <w:rPr>
          <w:rFonts w:ascii="Arial" w:hAnsi="Arial" w:cs="Arial"/>
          <w:sz w:val="24"/>
          <w:szCs w:val="24"/>
          <w:lang w:val="mn-MN"/>
        </w:rPr>
        <w:t>Иймд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ь хэсгийг өөрчлөн найруулах нь зүйтэй гэж үзэж байна.</w:t>
      </w:r>
      <w:r w:rsidR="0049211E">
        <w:rPr>
          <w:rFonts w:ascii="Arial" w:hAnsi="Arial" w:cs="Arial"/>
          <w:sz w:val="24"/>
          <w:szCs w:val="24"/>
          <w:lang w:val="mn-MN"/>
        </w:rPr>
        <w:t xml:space="preserve"> Энэхүү хуулийн төсөл нь 2 зүйлтэй</w:t>
      </w:r>
      <w:r w:rsidR="005055AB">
        <w:rPr>
          <w:rFonts w:ascii="Arial" w:hAnsi="Arial" w:cs="Arial"/>
          <w:sz w:val="24"/>
          <w:szCs w:val="24"/>
          <w:lang w:val="mn-MN"/>
        </w:rPr>
        <w:t xml:space="preserve"> бөгөөд хуулийн төслийг хэрэгжүүлэхэд улсын төсөвт дарамт учруулахгүй</w:t>
      </w:r>
      <w:r w:rsidR="005055AB">
        <w:rPr>
          <w:rFonts w:ascii="Arial" w:hAnsi="Arial" w:cs="Arial"/>
          <w:sz w:val="24"/>
          <w:szCs w:val="24"/>
        </w:rPr>
        <w:t>,</w:t>
      </w:r>
      <w:r w:rsidR="005055AB">
        <w:rPr>
          <w:rFonts w:ascii="Arial" w:hAnsi="Arial" w:cs="Arial"/>
          <w:sz w:val="24"/>
          <w:szCs w:val="24"/>
          <w:lang w:val="mn-MN"/>
        </w:rPr>
        <w:t xml:space="preserve"> иргэн</w:t>
      </w:r>
      <w:r w:rsidR="005055AB">
        <w:rPr>
          <w:rFonts w:ascii="Arial" w:hAnsi="Arial" w:cs="Arial"/>
          <w:sz w:val="24"/>
          <w:szCs w:val="24"/>
        </w:rPr>
        <w:t xml:space="preserve">, </w:t>
      </w:r>
      <w:r w:rsidR="005055AB">
        <w:rPr>
          <w:rFonts w:ascii="Arial" w:hAnsi="Arial" w:cs="Arial"/>
          <w:sz w:val="24"/>
          <w:szCs w:val="24"/>
          <w:lang w:val="mn-MN"/>
        </w:rPr>
        <w:t>хуулийн этгээдэд нэмэлт зардал үүсэхгүй</w:t>
      </w:r>
      <w:r w:rsidR="005055AB">
        <w:rPr>
          <w:rFonts w:ascii="Arial" w:hAnsi="Arial" w:cs="Arial"/>
          <w:sz w:val="24"/>
          <w:szCs w:val="24"/>
        </w:rPr>
        <w:t>,</w:t>
      </w:r>
      <w:r w:rsidR="005055AB">
        <w:rPr>
          <w:rFonts w:ascii="Arial" w:hAnsi="Arial" w:cs="Arial"/>
          <w:sz w:val="24"/>
          <w:szCs w:val="24"/>
          <w:lang w:val="mn-MN"/>
        </w:rPr>
        <w:t xml:space="preserve"> улсын төсөвт шинээр нэмэлт зардал бий болохгүй болно.</w:t>
      </w:r>
    </w:p>
    <w:p w14:paraId="6AAC32B4" w14:textId="2BA14F4D" w:rsidR="00D33BD9" w:rsidRPr="00D33BD9" w:rsidRDefault="005A7E7F" w:rsidP="00727E18">
      <w:pPr>
        <w:pStyle w:val="ListParagraph"/>
        <w:ind w:left="0" w:firstLine="567"/>
        <w:jc w:val="both"/>
        <w:rPr>
          <w:rFonts w:ascii="Arial" w:hAnsi="Arial" w:cs="Arial"/>
          <w:sz w:val="24"/>
          <w:szCs w:val="24"/>
          <w:lang w:val="mn-MN"/>
        </w:rPr>
      </w:pPr>
      <w:r>
        <w:rPr>
          <w:rFonts w:ascii="Arial" w:hAnsi="Arial" w:cs="Arial"/>
          <w:sz w:val="24"/>
          <w:szCs w:val="24"/>
          <w:lang w:val="mn-MN"/>
        </w:rPr>
        <w:t>Энэхүү х</w:t>
      </w:r>
      <w:r w:rsidR="00D33BD9">
        <w:rPr>
          <w:rFonts w:ascii="Arial" w:hAnsi="Arial" w:cs="Arial"/>
          <w:sz w:val="24"/>
          <w:szCs w:val="24"/>
          <w:lang w:val="mn-MN"/>
        </w:rPr>
        <w:t xml:space="preserve">уулийн төсөл батлагдсанаар Монгол Улсын Үндсэн хуульд заасан </w:t>
      </w:r>
      <w:r w:rsidR="00893C47">
        <w:rPr>
          <w:rFonts w:ascii="Arial" w:hAnsi="Arial" w:cs="Arial"/>
          <w:sz w:val="24"/>
          <w:szCs w:val="24"/>
          <w:lang w:val="mn-MN"/>
        </w:rPr>
        <w:t>хүн бүр хуулийн өмнө эрх тэгш байх</w:t>
      </w:r>
      <w:r w:rsidR="00893C47">
        <w:rPr>
          <w:rFonts w:ascii="Arial" w:hAnsi="Arial" w:cs="Arial"/>
          <w:sz w:val="24"/>
          <w:szCs w:val="24"/>
        </w:rPr>
        <w:t>,</w:t>
      </w:r>
      <w:r w:rsidR="00893C47">
        <w:rPr>
          <w:rFonts w:ascii="Arial" w:hAnsi="Arial" w:cs="Arial"/>
          <w:sz w:val="24"/>
          <w:szCs w:val="24"/>
          <w:lang w:val="mn-MN"/>
        </w:rPr>
        <w:t xml:space="preserve"> хүнийг эрхэлсэн ажил</w:t>
      </w:r>
      <w:r w:rsidR="00893C47">
        <w:rPr>
          <w:rFonts w:ascii="Arial" w:hAnsi="Arial" w:cs="Arial"/>
          <w:sz w:val="24"/>
          <w:szCs w:val="24"/>
        </w:rPr>
        <w:t>,</w:t>
      </w:r>
      <w:r w:rsidR="00893C47">
        <w:rPr>
          <w:rFonts w:ascii="Arial" w:hAnsi="Arial" w:cs="Arial"/>
          <w:sz w:val="24"/>
          <w:szCs w:val="24"/>
          <w:lang w:val="mn-MN"/>
        </w:rPr>
        <w:t xml:space="preserve"> албан тушаалаар нь ялгаварлан гадуурхаж болохгүй г</w:t>
      </w:r>
      <w:r w:rsidR="00223C11">
        <w:rPr>
          <w:rFonts w:ascii="Arial" w:hAnsi="Arial" w:cs="Arial"/>
          <w:sz w:val="24"/>
          <w:szCs w:val="24"/>
          <w:lang w:val="mn-MN"/>
        </w:rPr>
        <w:t xml:space="preserve">эсэн </w:t>
      </w:r>
      <w:r w:rsidR="00654E68">
        <w:rPr>
          <w:rFonts w:ascii="Arial" w:hAnsi="Arial" w:cs="Arial"/>
          <w:sz w:val="24"/>
          <w:szCs w:val="24"/>
          <w:lang w:val="mn-MN"/>
        </w:rPr>
        <w:t>хүний эрх</w:t>
      </w:r>
      <w:r w:rsidR="00654E68">
        <w:rPr>
          <w:rFonts w:ascii="Arial" w:hAnsi="Arial" w:cs="Arial"/>
          <w:sz w:val="24"/>
          <w:szCs w:val="24"/>
        </w:rPr>
        <w:t>,</w:t>
      </w:r>
      <w:r w:rsidR="00654E68">
        <w:rPr>
          <w:rFonts w:ascii="Arial" w:hAnsi="Arial" w:cs="Arial"/>
          <w:sz w:val="24"/>
          <w:szCs w:val="24"/>
          <w:lang w:val="mn-MN"/>
        </w:rPr>
        <w:t xml:space="preserve"> эрх чөлөөний </w:t>
      </w:r>
      <w:r w:rsidR="00223C11">
        <w:rPr>
          <w:rFonts w:ascii="Arial" w:hAnsi="Arial" w:cs="Arial"/>
          <w:sz w:val="24"/>
          <w:szCs w:val="24"/>
          <w:lang w:val="mn-MN"/>
        </w:rPr>
        <w:t>Үндсэн</w:t>
      </w:r>
      <w:r w:rsidR="000A33EF">
        <w:rPr>
          <w:rFonts w:ascii="Arial" w:hAnsi="Arial" w:cs="Arial"/>
          <w:sz w:val="24"/>
          <w:szCs w:val="24"/>
          <w:lang w:val="mn-MN"/>
        </w:rPr>
        <w:t xml:space="preserve"> хуулийн зарчим</w:t>
      </w:r>
      <w:r w:rsidR="00223C11">
        <w:rPr>
          <w:rFonts w:ascii="Arial" w:hAnsi="Arial" w:cs="Arial"/>
          <w:sz w:val="24"/>
          <w:szCs w:val="24"/>
          <w:lang w:val="mn-MN"/>
        </w:rPr>
        <w:t xml:space="preserve"> ханга</w:t>
      </w:r>
      <w:r w:rsidR="00F9326A">
        <w:rPr>
          <w:rFonts w:ascii="Arial" w:hAnsi="Arial" w:cs="Arial"/>
          <w:sz w:val="24"/>
          <w:szCs w:val="24"/>
          <w:lang w:val="mn-MN"/>
        </w:rPr>
        <w:t>гда</w:t>
      </w:r>
      <w:r w:rsidR="00223C11">
        <w:rPr>
          <w:rFonts w:ascii="Arial" w:hAnsi="Arial" w:cs="Arial"/>
          <w:sz w:val="24"/>
          <w:szCs w:val="24"/>
          <w:lang w:val="mn-MN"/>
        </w:rPr>
        <w:t>х</w:t>
      </w:r>
      <w:r w:rsidR="008C10C5">
        <w:rPr>
          <w:rFonts w:ascii="Arial" w:hAnsi="Arial" w:cs="Arial"/>
          <w:sz w:val="24"/>
          <w:szCs w:val="24"/>
          <w:lang w:val="mn-MN"/>
        </w:rPr>
        <w:t xml:space="preserve"> ач холбогдолтой төдийгүй Монгол Улсын нэгдэн орсон хүний эрхийн олон улсын гэрээний үзэл санаа</w:t>
      </w:r>
      <w:r w:rsidR="008C10C5">
        <w:rPr>
          <w:rFonts w:ascii="Arial" w:hAnsi="Arial" w:cs="Arial"/>
          <w:sz w:val="24"/>
          <w:szCs w:val="24"/>
        </w:rPr>
        <w:t>,</w:t>
      </w:r>
      <w:r w:rsidR="008C10C5">
        <w:rPr>
          <w:rFonts w:ascii="Arial" w:hAnsi="Arial" w:cs="Arial"/>
          <w:sz w:val="24"/>
          <w:szCs w:val="24"/>
          <w:lang w:val="mn-MN"/>
        </w:rPr>
        <w:t xml:space="preserve"> агуулгад бүрнээ нийцэх болно</w:t>
      </w:r>
      <w:r w:rsidR="00D33BD9">
        <w:rPr>
          <w:rFonts w:ascii="Arial" w:hAnsi="Arial" w:cs="Arial"/>
          <w:sz w:val="24"/>
          <w:szCs w:val="24"/>
          <w:lang w:val="mn-MN"/>
        </w:rPr>
        <w:t>.</w:t>
      </w:r>
    </w:p>
    <w:p w14:paraId="6B2220BE" w14:textId="77777777" w:rsidR="00154791" w:rsidRDefault="00154791" w:rsidP="00727E18">
      <w:pPr>
        <w:pStyle w:val="ListParagraph"/>
        <w:ind w:left="0" w:firstLine="567"/>
        <w:jc w:val="both"/>
        <w:rPr>
          <w:rFonts w:ascii="Arial" w:hAnsi="Arial" w:cs="Arial"/>
          <w:sz w:val="24"/>
          <w:szCs w:val="24"/>
          <w:lang w:val="mn-MN"/>
        </w:rPr>
      </w:pPr>
    </w:p>
    <w:p w14:paraId="174F14CF" w14:textId="77777777" w:rsidR="00AF656B" w:rsidRDefault="00AF656B" w:rsidP="00727E18">
      <w:pPr>
        <w:pStyle w:val="ListParagraph"/>
        <w:ind w:left="0" w:firstLine="567"/>
        <w:jc w:val="both"/>
        <w:rPr>
          <w:rFonts w:ascii="Arial" w:hAnsi="Arial" w:cs="Arial"/>
          <w:sz w:val="24"/>
          <w:szCs w:val="24"/>
          <w:lang w:val="mn-MN"/>
        </w:rPr>
      </w:pPr>
    </w:p>
    <w:p w14:paraId="4FDDFF5F" w14:textId="77777777" w:rsidR="00AF656B" w:rsidRDefault="00AF656B" w:rsidP="00727E18">
      <w:pPr>
        <w:pStyle w:val="ListParagraph"/>
        <w:ind w:left="0" w:firstLine="567"/>
        <w:jc w:val="both"/>
        <w:rPr>
          <w:rFonts w:ascii="Arial" w:hAnsi="Arial" w:cs="Arial"/>
          <w:sz w:val="24"/>
          <w:szCs w:val="24"/>
          <w:lang w:val="mn-MN"/>
        </w:rPr>
      </w:pPr>
    </w:p>
    <w:p w14:paraId="129AC5DE" w14:textId="77777777" w:rsidR="00154791" w:rsidRPr="00D33BD9" w:rsidRDefault="008D2862" w:rsidP="00D33BD9">
      <w:pPr>
        <w:pStyle w:val="ListParagraph"/>
        <w:ind w:left="0"/>
        <w:jc w:val="center"/>
        <w:rPr>
          <w:rFonts w:ascii="Arial" w:hAnsi="Arial" w:cs="Arial"/>
          <w:b/>
          <w:caps/>
          <w:sz w:val="24"/>
          <w:szCs w:val="24"/>
          <w:lang w:val="mn-MN"/>
        </w:rPr>
      </w:pPr>
      <w:r w:rsidRPr="00D33BD9">
        <w:rPr>
          <w:rFonts w:ascii="Arial" w:hAnsi="Arial" w:cs="Arial"/>
          <w:b/>
          <w:caps/>
          <w:sz w:val="24"/>
          <w:szCs w:val="24"/>
          <w:lang w:val="mn-MN"/>
        </w:rPr>
        <w:t>Хууль санаачлагч</w:t>
      </w:r>
    </w:p>
    <w:p w14:paraId="56A58DC5" w14:textId="77777777" w:rsidR="008D2862" w:rsidRPr="00E14BE3" w:rsidRDefault="008D2862" w:rsidP="008D2862">
      <w:pPr>
        <w:pStyle w:val="ListParagraph"/>
        <w:ind w:left="0" w:firstLine="567"/>
        <w:jc w:val="both"/>
        <w:rPr>
          <w:rFonts w:ascii="Arial" w:hAnsi="Arial" w:cs="Arial"/>
          <w:sz w:val="24"/>
          <w:szCs w:val="24"/>
          <w:lang w:val="mn-MN"/>
        </w:rPr>
      </w:pPr>
    </w:p>
    <w:sectPr w:rsidR="008D2862" w:rsidRPr="00E14BE3" w:rsidSect="00D94224">
      <w:footerReference w:type="default" r:id="rId7"/>
      <w:footerReference w:type="first" r:id="rId8"/>
      <w:pgSz w:w="11907" w:h="1683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F60B" w14:textId="77777777" w:rsidR="00544AEF" w:rsidRDefault="00544AEF" w:rsidP="00950504">
      <w:pPr>
        <w:spacing w:after="0" w:line="240" w:lineRule="auto"/>
      </w:pPr>
      <w:r>
        <w:separator/>
      </w:r>
    </w:p>
  </w:endnote>
  <w:endnote w:type="continuationSeparator" w:id="0">
    <w:p w14:paraId="44DCF569" w14:textId="77777777" w:rsidR="00544AEF" w:rsidRDefault="00544AEF"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Courier New">
    <w:panose1 w:val="02070309020205020404"/>
    <w:charset w:val="00"/>
    <w:family w:val="modern"/>
    <w:pitch w:val="fixed"/>
    <w:sig w:usb0="E0002E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386986827"/>
      <w:docPartObj>
        <w:docPartGallery w:val="Page Numbers (Bottom of Page)"/>
        <w:docPartUnique/>
      </w:docPartObj>
    </w:sdtPr>
    <w:sdtEndPr>
      <w:rPr>
        <w:noProof/>
      </w:rPr>
    </w:sdtEndPr>
    <w:sdtContent>
      <w:p w14:paraId="556B4712" w14:textId="77777777" w:rsidR="00893C47" w:rsidRPr="003667DC" w:rsidRDefault="00893C47" w:rsidP="00D871CE">
        <w:pPr>
          <w:pStyle w:val="Footer"/>
          <w:jc w:val="center"/>
          <w:rPr>
            <w:rFonts w:ascii="Arial" w:hAnsi="Arial" w:cs="Arial"/>
            <w:sz w:val="24"/>
            <w:szCs w:val="24"/>
          </w:rPr>
        </w:pPr>
        <w:r w:rsidRPr="003667DC">
          <w:rPr>
            <w:rFonts w:ascii="Arial" w:hAnsi="Arial" w:cs="Arial"/>
            <w:sz w:val="24"/>
            <w:szCs w:val="24"/>
          </w:rPr>
          <w:fldChar w:fldCharType="begin"/>
        </w:r>
        <w:r w:rsidRPr="003667DC">
          <w:rPr>
            <w:rFonts w:ascii="Arial" w:hAnsi="Arial" w:cs="Arial"/>
            <w:sz w:val="24"/>
            <w:szCs w:val="24"/>
          </w:rPr>
          <w:instrText xml:space="preserve"> PAGE   \* MERGEFORMAT </w:instrText>
        </w:r>
        <w:r w:rsidRPr="003667DC">
          <w:rPr>
            <w:rFonts w:ascii="Arial" w:hAnsi="Arial" w:cs="Arial"/>
            <w:sz w:val="24"/>
            <w:szCs w:val="24"/>
          </w:rPr>
          <w:fldChar w:fldCharType="separate"/>
        </w:r>
        <w:r w:rsidR="00BE68BD">
          <w:rPr>
            <w:rFonts w:ascii="Arial" w:hAnsi="Arial" w:cs="Arial"/>
            <w:noProof/>
            <w:sz w:val="24"/>
            <w:szCs w:val="24"/>
          </w:rPr>
          <w:t>2</w:t>
        </w:r>
        <w:r w:rsidRPr="003667DC">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007064E6" w14:textId="77777777" w:rsidR="00893C47" w:rsidRDefault="00893C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DB8998" w14:textId="77777777" w:rsidR="00893C47" w:rsidRPr="009E2275" w:rsidRDefault="00893C47">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13F9" w14:textId="77777777" w:rsidR="00544AEF" w:rsidRDefault="00544AEF" w:rsidP="00950504">
      <w:pPr>
        <w:spacing w:after="0" w:line="240" w:lineRule="auto"/>
      </w:pPr>
      <w:r>
        <w:separator/>
      </w:r>
    </w:p>
  </w:footnote>
  <w:footnote w:type="continuationSeparator" w:id="0">
    <w:p w14:paraId="3471D481" w14:textId="77777777" w:rsidR="00544AEF" w:rsidRDefault="00544AEF" w:rsidP="00950504">
      <w:pPr>
        <w:spacing w:after="0" w:line="240" w:lineRule="auto"/>
      </w:pPr>
      <w:r>
        <w:continuationSeparator/>
      </w:r>
    </w:p>
  </w:footnote>
  <w:footnote w:id="1">
    <w:p w14:paraId="1DAEFE6D" w14:textId="77777777" w:rsidR="00123DEF" w:rsidRPr="00560760" w:rsidRDefault="00123DEF" w:rsidP="00123DEF">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1" w:history="1">
        <w:r w:rsidRPr="00560760">
          <w:rPr>
            <w:rStyle w:val="Hyperlink"/>
            <w:rFonts w:ascii="Arial" w:hAnsi="Arial" w:cs="Arial"/>
          </w:rPr>
          <w:t>https://legalinfo.mn/mn/detail?lawId=1257</w:t>
        </w:r>
      </w:hyperlink>
      <w:r w:rsidRPr="00560760">
        <w:rPr>
          <w:rFonts w:ascii="Arial" w:hAnsi="Arial" w:cs="Arial"/>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650F"/>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6A8"/>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9A4"/>
    <w:rsid w:val="00064AAB"/>
    <w:rsid w:val="00064D33"/>
    <w:rsid w:val="0006505C"/>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0BA"/>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48B"/>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58C"/>
    <w:rsid w:val="000A0FBC"/>
    <w:rsid w:val="000A1085"/>
    <w:rsid w:val="000A1223"/>
    <w:rsid w:val="000A1C63"/>
    <w:rsid w:val="000A1D6B"/>
    <w:rsid w:val="000A1EE5"/>
    <w:rsid w:val="000A24AE"/>
    <w:rsid w:val="000A2945"/>
    <w:rsid w:val="000A2DC1"/>
    <w:rsid w:val="000A334C"/>
    <w:rsid w:val="000A33C5"/>
    <w:rsid w:val="000A33EF"/>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743"/>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5A1"/>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9"/>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BCA"/>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4E70"/>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3DEF"/>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1C97"/>
    <w:rsid w:val="001524AD"/>
    <w:rsid w:val="001527BA"/>
    <w:rsid w:val="0015288C"/>
    <w:rsid w:val="0015297D"/>
    <w:rsid w:val="0015308E"/>
    <w:rsid w:val="00153242"/>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60"/>
    <w:rsid w:val="00193A85"/>
    <w:rsid w:val="00194341"/>
    <w:rsid w:val="00194700"/>
    <w:rsid w:val="00194781"/>
    <w:rsid w:val="0019501C"/>
    <w:rsid w:val="0019558C"/>
    <w:rsid w:val="001957C4"/>
    <w:rsid w:val="00195B52"/>
    <w:rsid w:val="00195E0C"/>
    <w:rsid w:val="0019644C"/>
    <w:rsid w:val="001972D1"/>
    <w:rsid w:val="0019754E"/>
    <w:rsid w:val="001975CB"/>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128"/>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8E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C2F"/>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6FB"/>
    <w:rsid w:val="001F7E21"/>
    <w:rsid w:val="00200032"/>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63D"/>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CC2"/>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C11"/>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1CC2"/>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F80"/>
    <w:rsid w:val="00292299"/>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5"/>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56B"/>
    <w:rsid w:val="002D5984"/>
    <w:rsid w:val="002D59A9"/>
    <w:rsid w:val="002D5AEA"/>
    <w:rsid w:val="002D5CC3"/>
    <w:rsid w:val="002D6711"/>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0A1"/>
    <w:rsid w:val="002E7662"/>
    <w:rsid w:val="002E7A2B"/>
    <w:rsid w:val="002E7D72"/>
    <w:rsid w:val="002E7EFF"/>
    <w:rsid w:val="002F0093"/>
    <w:rsid w:val="002F048E"/>
    <w:rsid w:val="002F0496"/>
    <w:rsid w:val="002F0592"/>
    <w:rsid w:val="002F06B0"/>
    <w:rsid w:val="002F0F37"/>
    <w:rsid w:val="002F1CE4"/>
    <w:rsid w:val="002F1F96"/>
    <w:rsid w:val="002F27E8"/>
    <w:rsid w:val="002F2A91"/>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4E4"/>
    <w:rsid w:val="0032683F"/>
    <w:rsid w:val="003268AF"/>
    <w:rsid w:val="003268C9"/>
    <w:rsid w:val="0032703F"/>
    <w:rsid w:val="003271B5"/>
    <w:rsid w:val="003273A0"/>
    <w:rsid w:val="003275EF"/>
    <w:rsid w:val="00327B3E"/>
    <w:rsid w:val="00327E7F"/>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7D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44"/>
    <w:rsid w:val="003809CD"/>
    <w:rsid w:val="00380B37"/>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7B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4E"/>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29E1"/>
    <w:rsid w:val="004230BD"/>
    <w:rsid w:val="00423D9A"/>
    <w:rsid w:val="00423DC4"/>
    <w:rsid w:val="004248A0"/>
    <w:rsid w:val="004253D0"/>
    <w:rsid w:val="004268D2"/>
    <w:rsid w:val="00426A20"/>
    <w:rsid w:val="00426BC2"/>
    <w:rsid w:val="00427444"/>
    <w:rsid w:val="0042774D"/>
    <w:rsid w:val="00427755"/>
    <w:rsid w:val="004277DC"/>
    <w:rsid w:val="00427899"/>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D2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3FE9"/>
    <w:rsid w:val="0044441A"/>
    <w:rsid w:val="00444431"/>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37"/>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11E"/>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8D7"/>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165"/>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2E7D"/>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6EB"/>
    <w:rsid w:val="004F2B05"/>
    <w:rsid w:val="004F2D0B"/>
    <w:rsid w:val="004F3300"/>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5AB"/>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4D8"/>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4AEF"/>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820"/>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D38"/>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BC8"/>
    <w:rsid w:val="005A5D08"/>
    <w:rsid w:val="005A618D"/>
    <w:rsid w:val="005A69C3"/>
    <w:rsid w:val="005A6EA0"/>
    <w:rsid w:val="005A7052"/>
    <w:rsid w:val="005A768F"/>
    <w:rsid w:val="005A7E7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41D3"/>
    <w:rsid w:val="005D4C5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8B0"/>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4B6"/>
    <w:rsid w:val="00654E68"/>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38"/>
    <w:rsid w:val="00672166"/>
    <w:rsid w:val="006722BD"/>
    <w:rsid w:val="00672491"/>
    <w:rsid w:val="006727F4"/>
    <w:rsid w:val="00672FE5"/>
    <w:rsid w:val="00673113"/>
    <w:rsid w:val="0067338D"/>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4AD"/>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6AC"/>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790"/>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565"/>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1A02"/>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5E9C"/>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6A09"/>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5FB5"/>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12C"/>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59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B09"/>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27FF5"/>
    <w:rsid w:val="008300E9"/>
    <w:rsid w:val="00830838"/>
    <w:rsid w:val="00831D4D"/>
    <w:rsid w:val="00832133"/>
    <w:rsid w:val="00832232"/>
    <w:rsid w:val="00832A4F"/>
    <w:rsid w:val="00832CCA"/>
    <w:rsid w:val="00832DED"/>
    <w:rsid w:val="00833134"/>
    <w:rsid w:val="00833230"/>
    <w:rsid w:val="008332F2"/>
    <w:rsid w:val="00833422"/>
    <w:rsid w:val="00833463"/>
    <w:rsid w:val="008334D2"/>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87E78"/>
    <w:rsid w:val="008907CC"/>
    <w:rsid w:val="00891087"/>
    <w:rsid w:val="008911C2"/>
    <w:rsid w:val="0089121C"/>
    <w:rsid w:val="008913BA"/>
    <w:rsid w:val="0089176B"/>
    <w:rsid w:val="00892660"/>
    <w:rsid w:val="00892AF0"/>
    <w:rsid w:val="0089332B"/>
    <w:rsid w:val="00893C47"/>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410"/>
    <w:rsid w:val="008C05C9"/>
    <w:rsid w:val="008C085F"/>
    <w:rsid w:val="008C10C5"/>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6DD"/>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09F"/>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6B3"/>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6E6"/>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ADD"/>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6F91"/>
    <w:rsid w:val="009674D8"/>
    <w:rsid w:val="00967734"/>
    <w:rsid w:val="009678A1"/>
    <w:rsid w:val="00967A78"/>
    <w:rsid w:val="00970566"/>
    <w:rsid w:val="0097218A"/>
    <w:rsid w:val="009722CE"/>
    <w:rsid w:val="0097300E"/>
    <w:rsid w:val="0097310E"/>
    <w:rsid w:val="00973858"/>
    <w:rsid w:val="00973AA1"/>
    <w:rsid w:val="00973E0C"/>
    <w:rsid w:val="00973F41"/>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5BFA"/>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5DB"/>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2F8D"/>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091D"/>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BC3"/>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7A3"/>
    <w:rsid w:val="009D5AB8"/>
    <w:rsid w:val="009D5B03"/>
    <w:rsid w:val="009D6657"/>
    <w:rsid w:val="009D6B1B"/>
    <w:rsid w:val="009D733E"/>
    <w:rsid w:val="009D74C6"/>
    <w:rsid w:val="009D766C"/>
    <w:rsid w:val="009E085B"/>
    <w:rsid w:val="009E089A"/>
    <w:rsid w:val="009E0C32"/>
    <w:rsid w:val="009E0FDB"/>
    <w:rsid w:val="009E111D"/>
    <w:rsid w:val="009E1537"/>
    <w:rsid w:val="009E17D4"/>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A84"/>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79F"/>
    <w:rsid w:val="00A35966"/>
    <w:rsid w:val="00A35ED6"/>
    <w:rsid w:val="00A36516"/>
    <w:rsid w:val="00A36650"/>
    <w:rsid w:val="00A37327"/>
    <w:rsid w:val="00A4074D"/>
    <w:rsid w:val="00A40F31"/>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4E4"/>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1271"/>
    <w:rsid w:val="00AB150D"/>
    <w:rsid w:val="00AB1CAE"/>
    <w:rsid w:val="00AB1F15"/>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B54"/>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0CC9"/>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1A9"/>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28"/>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0F8E"/>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3F16"/>
    <w:rsid w:val="00BE47B8"/>
    <w:rsid w:val="00BE4FD2"/>
    <w:rsid w:val="00BE4FFC"/>
    <w:rsid w:val="00BE50C3"/>
    <w:rsid w:val="00BE57E0"/>
    <w:rsid w:val="00BE5D1F"/>
    <w:rsid w:val="00BE5ED3"/>
    <w:rsid w:val="00BE6164"/>
    <w:rsid w:val="00BE6281"/>
    <w:rsid w:val="00BE63BD"/>
    <w:rsid w:val="00BE686A"/>
    <w:rsid w:val="00BE68BD"/>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01F"/>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3F85"/>
    <w:rsid w:val="00C748B2"/>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97ED9"/>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1F9C"/>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8BD"/>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BF6"/>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BD9"/>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04D"/>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2F3C"/>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224"/>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3FD1"/>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6D1F"/>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826"/>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5F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2AD"/>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785"/>
    <w:rsid w:val="00EB4B11"/>
    <w:rsid w:val="00EB4BC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B13"/>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26A"/>
    <w:rsid w:val="00F933B1"/>
    <w:rsid w:val="00F934ED"/>
    <w:rsid w:val="00F935EA"/>
    <w:rsid w:val="00F9366F"/>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840"/>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3B5"/>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7C33"/>
  <w15:docId w15:val="{9CCE669F-3C74-4B21-88A5-86880B71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 w:type="character" w:styleId="UnresolvedMention">
    <w:name w:val="Unresolved Mention"/>
    <w:basedOn w:val="DefaultParagraphFont"/>
    <w:uiPriority w:val="99"/>
    <w:semiHidden/>
    <w:unhideWhenUsed/>
    <w:rsid w:val="009D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FA138-E959-42CA-9F7D-D7BE6794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next</dc:creator>
  <cp:lastModifiedBy>Бум-Очир Дулам</cp:lastModifiedBy>
  <cp:revision>2</cp:revision>
  <cp:lastPrinted>2024-08-30T10:10:00Z</cp:lastPrinted>
  <dcterms:created xsi:type="dcterms:W3CDTF">2026-04-02T04:07:00Z</dcterms:created>
  <dcterms:modified xsi:type="dcterms:W3CDTF">2026-04-02T04:07:00Z</dcterms:modified>
</cp:coreProperties>
</file>