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1405E" w14:textId="53DDC95B" w:rsidR="008E019B" w:rsidRPr="009415D4" w:rsidRDefault="00D22CC5" w:rsidP="00132B99">
      <w:pPr>
        <w:jc w:val="center"/>
        <w:rPr>
          <w:rFonts w:ascii="Arial" w:hAnsi="Arial" w:cs="Arial"/>
          <w:b/>
          <w:bCs/>
          <w:lang w:val="mn-MN"/>
        </w:rPr>
      </w:pPr>
      <w:r w:rsidRPr="009415D4">
        <w:rPr>
          <w:rFonts w:ascii="Arial" w:hAnsi="Arial" w:cs="Arial"/>
          <w:b/>
          <w:bCs/>
          <w:lang w:val="mn-MN"/>
        </w:rPr>
        <w:t>ИРГЭД, ОЛОН НИЙТИЙН САНАЛ, ХЭЛЭЛЦҮҮЛГИЙН</w:t>
      </w:r>
    </w:p>
    <w:p w14:paraId="23248B18" w14:textId="0D1D3A5C" w:rsidR="00D015A0" w:rsidRDefault="00D22CC5" w:rsidP="00994129">
      <w:pPr>
        <w:jc w:val="center"/>
        <w:rPr>
          <w:rFonts w:ascii="Arial" w:hAnsi="Arial" w:cs="Arial"/>
          <w:b/>
          <w:bCs/>
          <w:lang w:val="mn-MN"/>
        </w:rPr>
      </w:pPr>
      <w:r w:rsidRPr="009415D4">
        <w:rPr>
          <w:rFonts w:ascii="Arial" w:hAnsi="Arial" w:cs="Arial"/>
          <w:b/>
          <w:bCs/>
          <w:lang w:val="mn-MN"/>
        </w:rPr>
        <w:t>ТУХАЙ ТАНИЛЦУУЛГА</w:t>
      </w:r>
    </w:p>
    <w:p w14:paraId="5F0AF03F" w14:textId="77777777" w:rsidR="00D04CF4" w:rsidRPr="009415D4" w:rsidRDefault="00D04CF4" w:rsidP="00994129">
      <w:pPr>
        <w:jc w:val="center"/>
        <w:rPr>
          <w:rFonts w:ascii="Arial" w:hAnsi="Arial" w:cs="Arial"/>
          <w:b/>
          <w:bCs/>
          <w:lang w:val="mn-MN"/>
        </w:rPr>
      </w:pPr>
    </w:p>
    <w:p w14:paraId="57DFF8CD" w14:textId="14C70E48" w:rsidR="00132B99" w:rsidRPr="009415D4" w:rsidRDefault="00132B99" w:rsidP="008E5E98">
      <w:pPr>
        <w:spacing w:line="276" w:lineRule="auto"/>
        <w:jc w:val="both"/>
        <w:rPr>
          <w:rFonts w:ascii="Arial" w:hAnsi="Arial" w:cs="Arial"/>
          <w:lang w:val="mn-MN"/>
        </w:rPr>
      </w:pPr>
      <w:r w:rsidRPr="009415D4">
        <w:rPr>
          <w:rFonts w:ascii="Arial" w:hAnsi="Arial" w:cs="Arial"/>
          <w:b/>
          <w:bCs/>
          <w:lang w:val="mn-MN"/>
        </w:rPr>
        <w:tab/>
      </w:r>
      <w:r w:rsidRPr="009415D4">
        <w:rPr>
          <w:rFonts w:ascii="Arial" w:hAnsi="Arial" w:cs="Arial"/>
          <w:lang w:val="mn-MN"/>
        </w:rPr>
        <w:t xml:space="preserve">Аймаг, нийслэл, сум, дүүргийн иргэдийн төлөөлөгчдийн хурлын сонгуулийн тухай хуульд нэмэлт оруулах тухай хуулийн төслийн талаарх олон нийтийн хэлэлцүүлгийг Хууль тогтоомжийн тухай хуулийн </w:t>
      </w:r>
      <w:r w:rsidR="00C370AB">
        <w:rPr>
          <w:rFonts w:ascii="Arial" w:hAnsi="Arial" w:cs="Arial"/>
        </w:rPr>
        <w:t>38</w:t>
      </w:r>
      <w:r w:rsidR="00C370AB">
        <w:rPr>
          <w:rFonts w:ascii="Arial" w:hAnsi="Arial" w:cs="Arial"/>
          <w:lang w:val="mn-MN"/>
        </w:rPr>
        <w:t xml:space="preserve"> дугаар зүйлийн 38.6.4</w:t>
      </w:r>
      <w:r w:rsidRPr="009415D4">
        <w:rPr>
          <w:rFonts w:ascii="Arial" w:hAnsi="Arial" w:cs="Arial"/>
          <w:lang w:val="mn-MN"/>
        </w:rPr>
        <w:t>-т заасны дагуу цахим хэлбэрээр явуулахаар 20</w:t>
      </w:r>
      <w:r w:rsidR="00E919E3">
        <w:rPr>
          <w:rFonts w:ascii="Arial" w:hAnsi="Arial" w:cs="Arial"/>
          <w:lang w:val="mn-MN"/>
        </w:rPr>
        <w:t>25</w:t>
      </w:r>
      <w:r w:rsidRPr="009415D4">
        <w:rPr>
          <w:rFonts w:ascii="Arial" w:hAnsi="Arial" w:cs="Arial"/>
          <w:lang w:val="mn-MN"/>
        </w:rPr>
        <w:t xml:space="preserve"> оны </w:t>
      </w:r>
      <w:r w:rsidR="00E919E3">
        <w:rPr>
          <w:rFonts w:ascii="Arial" w:hAnsi="Arial" w:cs="Arial"/>
          <w:lang w:val="mn-MN"/>
        </w:rPr>
        <w:t>07 дугаар</w:t>
      </w:r>
      <w:r w:rsidRPr="009415D4">
        <w:rPr>
          <w:rFonts w:ascii="Arial" w:hAnsi="Arial" w:cs="Arial"/>
          <w:lang w:val="mn-MN"/>
        </w:rPr>
        <w:t xml:space="preserve"> сарын </w:t>
      </w:r>
      <w:r w:rsidR="00E919E3">
        <w:rPr>
          <w:rFonts w:ascii="Arial" w:hAnsi="Arial" w:cs="Arial"/>
          <w:lang w:val="mn-MN"/>
        </w:rPr>
        <w:t>08</w:t>
      </w:r>
      <w:r w:rsidRPr="009415D4">
        <w:rPr>
          <w:rFonts w:ascii="Arial" w:hAnsi="Arial" w:cs="Arial"/>
          <w:lang w:val="mn-MN"/>
        </w:rPr>
        <w:t>-ны өдөр</w:t>
      </w:r>
      <w:r w:rsidR="00626318" w:rsidRPr="009415D4">
        <w:rPr>
          <w:rFonts w:ascii="Arial" w:hAnsi="Arial" w:cs="Arial"/>
          <w:lang w:val="mn-MN"/>
        </w:rPr>
        <w:t xml:space="preserve"> d.parliament.mn цахим хуудсанд байршуулж, санал авах ажлыг зохион байгуулан ажилласан. </w:t>
      </w:r>
    </w:p>
    <w:p w14:paraId="6CCE3F67" w14:textId="09DDAFA4" w:rsidR="00626318" w:rsidRPr="009415D4" w:rsidRDefault="00626318" w:rsidP="00EB528A">
      <w:pPr>
        <w:spacing w:line="276" w:lineRule="auto"/>
        <w:jc w:val="both"/>
        <w:rPr>
          <w:rFonts w:ascii="Arial" w:hAnsi="Arial" w:cs="Arial"/>
          <w:lang w:val="mn-MN"/>
        </w:rPr>
      </w:pPr>
      <w:r w:rsidRPr="009415D4">
        <w:rPr>
          <w:rFonts w:ascii="Arial" w:hAnsi="Arial" w:cs="Arial"/>
          <w:lang w:val="mn-MN"/>
        </w:rPr>
        <w:tab/>
        <w:t xml:space="preserve">2025 оны </w:t>
      </w:r>
      <w:r w:rsidR="00EB528A">
        <w:rPr>
          <w:rFonts w:ascii="Arial" w:hAnsi="Arial" w:cs="Arial"/>
          <w:lang w:val="mn-MN"/>
        </w:rPr>
        <w:t>12</w:t>
      </w:r>
      <w:r w:rsidRPr="009415D4">
        <w:rPr>
          <w:rFonts w:ascii="Arial" w:hAnsi="Arial" w:cs="Arial"/>
          <w:lang w:val="mn-MN"/>
        </w:rPr>
        <w:t xml:space="preserve"> сарын </w:t>
      </w:r>
      <w:r w:rsidR="00EB528A">
        <w:rPr>
          <w:rFonts w:ascii="Arial" w:hAnsi="Arial" w:cs="Arial"/>
          <w:lang w:val="mn-MN"/>
        </w:rPr>
        <w:t>01</w:t>
      </w:r>
      <w:r w:rsidRPr="009415D4">
        <w:rPr>
          <w:rFonts w:ascii="Arial" w:hAnsi="Arial" w:cs="Arial"/>
          <w:lang w:val="mn-MN"/>
        </w:rPr>
        <w:t>-н</w:t>
      </w:r>
      <w:r w:rsidR="00EB528A">
        <w:rPr>
          <w:rFonts w:ascii="Arial" w:hAnsi="Arial" w:cs="Arial"/>
          <w:lang w:val="mn-MN"/>
        </w:rPr>
        <w:t>ий</w:t>
      </w:r>
      <w:r w:rsidRPr="009415D4">
        <w:rPr>
          <w:rFonts w:ascii="Arial" w:hAnsi="Arial" w:cs="Arial"/>
          <w:lang w:val="mn-MN"/>
        </w:rPr>
        <w:t xml:space="preserve"> өдрийн байдлаар тус хуулийн төсөлд </w:t>
      </w:r>
      <w:r w:rsidR="002771EB">
        <w:rPr>
          <w:rFonts w:ascii="Arial" w:hAnsi="Arial" w:cs="Arial"/>
          <w:lang w:val="en-US"/>
        </w:rPr>
        <w:t>4</w:t>
      </w:r>
      <w:r w:rsidR="00EB528A">
        <w:rPr>
          <w:rFonts w:ascii="Arial" w:hAnsi="Arial" w:cs="Arial"/>
          <w:lang w:val="mn-MN"/>
        </w:rPr>
        <w:t xml:space="preserve"> </w:t>
      </w:r>
      <w:r w:rsidRPr="009415D4">
        <w:rPr>
          <w:rFonts w:ascii="Arial" w:hAnsi="Arial" w:cs="Arial"/>
          <w:lang w:val="mn-MN"/>
        </w:rPr>
        <w:t>санал, дэмжсэн тухай саналаа ирүүлснийг түүвэрлэн хүргүүлж байна. Үүнд:</w:t>
      </w:r>
    </w:p>
    <w:tbl>
      <w:tblPr>
        <w:tblStyle w:val="TableGrid"/>
        <w:tblW w:w="0" w:type="auto"/>
        <w:tblLook w:val="04A0" w:firstRow="1" w:lastRow="0" w:firstColumn="1" w:lastColumn="0" w:noHBand="0" w:noVBand="1"/>
      </w:tblPr>
      <w:tblGrid>
        <w:gridCol w:w="474"/>
        <w:gridCol w:w="1996"/>
        <w:gridCol w:w="5701"/>
        <w:gridCol w:w="1173"/>
      </w:tblGrid>
      <w:tr w:rsidR="00460571" w:rsidRPr="009415D4" w14:paraId="418580D6" w14:textId="77777777" w:rsidTr="002C3498">
        <w:tc>
          <w:tcPr>
            <w:tcW w:w="474" w:type="dxa"/>
          </w:tcPr>
          <w:p w14:paraId="52ED9A32" w14:textId="669E9DB3" w:rsidR="00460571" w:rsidRPr="009415D4" w:rsidRDefault="00460571" w:rsidP="00132B99">
            <w:pPr>
              <w:rPr>
                <w:rFonts w:ascii="Arial" w:hAnsi="Arial" w:cs="Arial"/>
                <w:lang w:val="mn-MN"/>
              </w:rPr>
            </w:pPr>
            <w:r w:rsidRPr="009415D4">
              <w:rPr>
                <w:rFonts w:ascii="Arial" w:hAnsi="Arial" w:cs="Arial"/>
                <w:lang w:val="mn-MN"/>
              </w:rPr>
              <w:t>№</w:t>
            </w:r>
          </w:p>
        </w:tc>
        <w:tc>
          <w:tcPr>
            <w:tcW w:w="1996" w:type="dxa"/>
          </w:tcPr>
          <w:p w14:paraId="0041607C" w14:textId="3F7868DF" w:rsidR="00460571" w:rsidRPr="009415D4" w:rsidRDefault="00460571" w:rsidP="00132B99">
            <w:pPr>
              <w:rPr>
                <w:rFonts w:ascii="Arial" w:hAnsi="Arial" w:cs="Arial"/>
                <w:lang w:val="mn-MN"/>
              </w:rPr>
            </w:pPr>
            <w:r w:rsidRPr="009415D4">
              <w:rPr>
                <w:rFonts w:ascii="Arial" w:hAnsi="Arial" w:cs="Arial"/>
                <w:lang w:val="mn-MN"/>
              </w:rPr>
              <w:t>Нэр</w:t>
            </w:r>
          </w:p>
        </w:tc>
        <w:tc>
          <w:tcPr>
            <w:tcW w:w="5701" w:type="dxa"/>
          </w:tcPr>
          <w:p w14:paraId="671F333C" w14:textId="57DD9732" w:rsidR="00460571" w:rsidRPr="009415D4" w:rsidRDefault="00460571" w:rsidP="00132B99">
            <w:pPr>
              <w:rPr>
                <w:rFonts w:ascii="Arial" w:hAnsi="Arial" w:cs="Arial"/>
                <w:lang w:val="mn-MN"/>
              </w:rPr>
            </w:pPr>
            <w:r w:rsidRPr="009415D4">
              <w:rPr>
                <w:rFonts w:ascii="Arial" w:hAnsi="Arial" w:cs="Arial"/>
                <w:lang w:val="mn-MN"/>
              </w:rPr>
              <w:t>Ирүүлсэн санал</w:t>
            </w:r>
          </w:p>
        </w:tc>
        <w:tc>
          <w:tcPr>
            <w:tcW w:w="1173" w:type="dxa"/>
          </w:tcPr>
          <w:p w14:paraId="32FD7BDC" w14:textId="06A83F3B" w:rsidR="00460571" w:rsidRPr="009415D4" w:rsidRDefault="00460571" w:rsidP="00132B99">
            <w:pPr>
              <w:rPr>
                <w:rFonts w:ascii="Arial" w:hAnsi="Arial" w:cs="Arial"/>
                <w:lang w:val="mn-MN"/>
              </w:rPr>
            </w:pPr>
            <w:r w:rsidRPr="009415D4">
              <w:rPr>
                <w:rFonts w:ascii="Arial" w:hAnsi="Arial" w:cs="Arial"/>
                <w:lang w:val="mn-MN"/>
              </w:rPr>
              <w:t>Хуулийн төсөлд тусгасан эсэх</w:t>
            </w:r>
          </w:p>
        </w:tc>
      </w:tr>
      <w:tr w:rsidR="00460571" w:rsidRPr="009415D4" w14:paraId="6073A070" w14:textId="77777777" w:rsidTr="002C3498">
        <w:tc>
          <w:tcPr>
            <w:tcW w:w="474" w:type="dxa"/>
          </w:tcPr>
          <w:p w14:paraId="39AC6A62" w14:textId="77777777" w:rsidR="00460571" w:rsidRPr="009415D4" w:rsidRDefault="00460571" w:rsidP="00460571">
            <w:pPr>
              <w:pStyle w:val="ListParagraph"/>
              <w:numPr>
                <w:ilvl w:val="0"/>
                <w:numId w:val="1"/>
              </w:numPr>
              <w:rPr>
                <w:rFonts w:ascii="Arial" w:hAnsi="Arial" w:cs="Arial"/>
                <w:lang w:val="mn-MN"/>
              </w:rPr>
            </w:pPr>
          </w:p>
        </w:tc>
        <w:tc>
          <w:tcPr>
            <w:tcW w:w="1996" w:type="dxa"/>
          </w:tcPr>
          <w:p w14:paraId="267A06DF" w14:textId="5504F601" w:rsidR="00460571" w:rsidRPr="009415D4" w:rsidRDefault="005A00C1" w:rsidP="00132B99">
            <w:pPr>
              <w:rPr>
                <w:rFonts w:ascii="Arial" w:hAnsi="Arial" w:cs="Arial"/>
                <w:lang w:val="mn-MN"/>
              </w:rPr>
            </w:pPr>
            <w:r>
              <w:rPr>
                <w:rFonts w:ascii="Arial" w:hAnsi="Arial" w:cs="Arial"/>
                <w:lang w:val="mn-MN"/>
              </w:rPr>
              <w:t>Г.Зулбаатар</w:t>
            </w:r>
          </w:p>
        </w:tc>
        <w:tc>
          <w:tcPr>
            <w:tcW w:w="5701" w:type="dxa"/>
          </w:tcPr>
          <w:p w14:paraId="3266679D" w14:textId="3793FD68" w:rsidR="00460571" w:rsidRPr="005F6731" w:rsidRDefault="005F6731" w:rsidP="00892D1C">
            <w:pPr>
              <w:rPr>
                <w:rFonts w:ascii="Arial" w:hAnsi="Arial" w:cs="Arial"/>
              </w:rPr>
            </w:pPr>
            <w:r w:rsidRPr="005F6731">
              <w:rPr>
                <w:rFonts w:ascii="Arial" w:hAnsi="Arial" w:cs="Arial"/>
                <w:lang w:val="mn-MN"/>
              </w:rPr>
              <w:t>Э</w:t>
            </w:r>
            <w:r w:rsidRPr="005F6731">
              <w:rPr>
                <w:rFonts w:ascii="Arial" w:hAnsi="Arial" w:cs="Arial"/>
              </w:rPr>
              <w:t>нэхүү өөрчлөлтийг дэмжиж байна. Орон нутгийн Х</w:t>
            </w:r>
            <w:r w:rsidRPr="005F6731">
              <w:rPr>
                <w:rFonts w:ascii="Arial" w:hAnsi="Arial" w:cs="Arial"/>
                <w:lang w:val="mn-MN"/>
              </w:rPr>
              <w:t>у</w:t>
            </w:r>
            <w:r w:rsidRPr="005F6731">
              <w:rPr>
                <w:rFonts w:ascii="Arial" w:hAnsi="Arial" w:cs="Arial"/>
              </w:rPr>
              <w:t>рлын төлөөлөгчдөд бусад иргэдээс илүү давуу байдал олгох нь сонгуулийн шударга өрсөлдөөнийг алдагдуулах эрсдэлтэй. Иймд бүх оролцогчдод тэгш боломж олгох нь зөв.</w:t>
            </w:r>
          </w:p>
        </w:tc>
        <w:tc>
          <w:tcPr>
            <w:tcW w:w="1173" w:type="dxa"/>
            <w:vAlign w:val="center"/>
          </w:tcPr>
          <w:p w14:paraId="1DA1BA45" w14:textId="36DBA0E2" w:rsidR="00460571" w:rsidRPr="009415D4" w:rsidRDefault="009E30FF" w:rsidP="009E30FF">
            <w:pPr>
              <w:jc w:val="center"/>
              <w:rPr>
                <w:rFonts w:ascii="Arial" w:hAnsi="Arial" w:cs="Arial"/>
                <w:lang w:val="mn-MN"/>
              </w:rPr>
            </w:pPr>
            <w:r>
              <w:rPr>
                <w:rFonts w:ascii="Arial" w:hAnsi="Arial" w:cs="Arial"/>
                <w:lang w:val="mn-MN"/>
              </w:rPr>
              <w:t>Тийм</w:t>
            </w:r>
          </w:p>
        </w:tc>
      </w:tr>
      <w:tr w:rsidR="00460571" w:rsidRPr="009415D4" w14:paraId="75998CD2" w14:textId="77777777" w:rsidTr="002C3498">
        <w:tc>
          <w:tcPr>
            <w:tcW w:w="474" w:type="dxa"/>
          </w:tcPr>
          <w:p w14:paraId="4EDECB71" w14:textId="77777777" w:rsidR="00460571" w:rsidRPr="009415D4" w:rsidRDefault="00460571" w:rsidP="00460571">
            <w:pPr>
              <w:pStyle w:val="ListParagraph"/>
              <w:numPr>
                <w:ilvl w:val="0"/>
                <w:numId w:val="1"/>
              </w:numPr>
              <w:rPr>
                <w:rFonts w:ascii="Arial" w:hAnsi="Arial" w:cs="Arial"/>
                <w:lang w:val="mn-MN"/>
              </w:rPr>
            </w:pPr>
          </w:p>
        </w:tc>
        <w:tc>
          <w:tcPr>
            <w:tcW w:w="1996" w:type="dxa"/>
          </w:tcPr>
          <w:p w14:paraId="542F9753" w14:textId="0A2D6DA8" w:rsidR="00460571" w:rsidRPr="009415D4" w:rsidRDefault="005A00C1" w:rsidP="00132B99">
            <w:pPr>
              <w:rPr>
                <w:rFonts w:ascii="Arial" w:hAnsi="Arial" w:cs="Arial"/>
                <w:lang w:val="mn-MN"/>
              </w:rPr>
            </w:pPr>
            <w:r>
              <w:rPr>
                <w:rFonts w:ascii="Arial" w:hAnsi="Arial" w:cs="Arial"/>
                <w:lang w:val="mn-MN"/>
              </w:rPr>
              <w:t>Д.Мөнхтамир</w:t>
            </w:r>
          </w:p>
        </w:tc>
        <w:tc>
          <w:tcPr>
            <w:tcW w:w="5701" w:type="dxa"/>
          </w:tcPr>
          <w:p w14:paraId="40CD2CDC" w14:textId="436D4883" w:rsidR="00460571" w:rsidRPr="005F6731" w:rsidRDefault="005F6731" w:rsidP="00892D1C">
            <w:pPr>
              <w:rPr>
                <w:rFonts w:ascii="Arial" w:hAnsi="Arial" w:cs="Arial"/>
              </w:rPr>
            </w:pPr>
            <w:r w:rsidRPr="005F6731">
              <w:rPr>
                <w:rFonts w:ascii="Arial" w:hAnsi="Arial" w:cs="Arial"/>
              </w:rPr>
              <w:t>Дэмжиж байна. Сонгуулийн жилд иргэдэд ялгаатай хандахгүй байх зарчим нь ардчиллын суурь зарчим бөгөөд уг зохицуулалт нь ялгаварлан гадуурхалтыг багасгаж, илүү шударга орчныг бүрдүүлнэ.</w:t>
            </w:r>
          </w:p>
        </w:tc>
        <w:tc>
          <w:tcPr>
            <w:tcW w:w="1173" w:type="dxa"/>
            <w:vAlign w:val="center"/>
          </w:tcPr>
          <w:p w14:paraId="1A3EC85E" w14:textId="5493F454" w:rsidR="00460571" w:rsidRPr="009415D4" w:rsidRDefault="009E30FF" w:rsidP="009E30FF">
            <w:pPr>
              <w:jc w:val="center"/>
              <w:rPr>
                <w:rFonts w:ascii="Arial" w:hAnsi="Arial" w:cs="Arial"/>
                <w:lang w:val="mn-MN"/>
              </w:rPr>
            </w:pPr>
            <w:r>
              <w:rPr>
                <w:rFonts w:ascii="Arial" w:hAnsi="Arial" w:cs="Arial"/>
                <w:lang w:val="mn-MN"/>
              </w:rPr>
              <w:t>Тийм</w:t>
            </w:r>
          </w:p>
        </w:tc>
      </w:tr>
      <w:tr w:rsidR="00460571" w:rsidRPr="009415D4" w14:paraId="72E8D55E" w14:textId="77777777" w:rsidTr="002C3498">
        <w:tc>
          <w:tcPr>
            <w:tcW w:w="474" w:type="dxa"/>
          </w:tcPr>
          <w:p w14:paraId="1EBC49DB" w14:textId="77777777" w:rsidR="00460571" w:rsidRPr="009415D4" w:rsidRDefault="00460571" w:rsidP="00460571">
            <w:pPr>
              <w:pStyle w:val="ListParagraph"/>
              <w:numPr>
                <w:ilvl w:val="0"/>
                <w:numId w:val="1"/>
              </w:numPr>
              <w:rPr>
                <w:rFonts w:ascii="Arial" w:hAnsi="Arial" w:cs="Arial"/>
                <w:lang w:val="mn-MN"/>
              </w:rPr>
            </w:pPr>
          </w:p>
        </w:tc>
        <w:tc>
          <w:tcPr>
            <w:tcW w:w="1996" w:type="dxa"/>
          </w:tcPr>
          <w:p w14:paraId="386A09E3" w14:textId="050C7951" w:rsidR="00460571" w:rsidRPr="009415D4" w:rsidRDefault="005A00C1" w:rsidP="00132B99">
            <w:pPr>
              <w:rPr>
                <w:rFonts w:ascii="Arial" w:hAnsi="Arial" w:cs="Arial"/>
                <w:lang w:val="mn-MN"/>
              </w:rPr>
            </w:pPr>
            <w:r>
              <w:rPr>
                <w:rFonts w:ascii="Arial" w:hAnsi="Arial" w:cs="Arial"/>
                <w:lang w:val="mn-MN"/>
              </w:rPr>
              <w:t>Б.Анужин</w:t>
            </w:r>
          </w:p>
        </w:tc>
        <w:tc>
          <w:tcPr>
            <w:tcW w:w="5701" w:type="dxa"/>
          </w:tcPr>
          <w:p w14:paraId="570A0D33" w14:textId="5283993D" w:rsidR="00460571" w:rsidRPr="005F6731" w:rsidRDefault="005F6731" w:rsidP="00892D1C">
            <w:pPr>
              <w:rPr>
                <w:rFonts w:ascii="Arial" w:hAnsi="Arial" w:cs="Arial"/>
              </w:rPr>
            </w:pPr>
            <w:r w:rsidRPr="005F6731">
              <w:rPr>
                <w:rFonts w:ascii="Arial" w:hAnsi="Arial" w:cs="Arial"/>
              </w:rPr>
              <w:t>Уг заалтыг дэмжиж байна. Хурлын төлөөлөгчид албан тушаалын давуу байдлаа ашиглан бусдаас илүү боломж эдлэх нь зохисгүй тул үүнийг хязгаарлах нь зүйтэй. Энэ нь нэр дэвшигчдийн тэгш өрсөлдөөнийг хангана.</w:t>
            </w:r>
          </w:p>
        </w:tc>
        <w:tc>
          <w:tcPr>
            <w:tcW w:w="1173" w:type="dxa"/>
            <w:vAlign w:val="center"/>
          </w:tcPr>
          <w:p w14:paraId="37A93F29" w14:textId="4B1111F5" w:rsidR="00460571" w:rsidRPr="009415D4" w:rsidRDefault="009E30FF" w:rsidP="009E30FF">
            <w:pPr>
              <w:jc w:val="center"/>
              <w:rPr>
                <w:rFonts w:ascii="Arial" w:hAnsi="Arial" w:cs="Arial"/>
                <w:lang w:val="mn-MN"/>
              </w:rPr>
            </w:pPr>
            <w:r>
              <w:rPr>
                <w:rFonts w:ascii="Arial" w:hAnsi="Arial" w:cs="Arial"/>
                <w:lang w:val="mn-MN"/>
              </w:rPr>
              <w:t>Тийм</w:t>
            </w:r>
          </w:p>
        </w:tc>
      </w:tr>
      <w:tr w:rsidR="00460571" w:rsidRPr="009415D4" w14:paraId="47E63C28" w14:textId="77777777" w:rsidTr="002C3498">
        <w:tc>
          <w:tcPr>
            <w:tcW w:w="474" w:type="dxa"/>
          </w:tcPr>
          <w:p w14:paraId="694E704E" w14:textId="77777777" w:rsidR="00460571" w:rsidRPr="009415D4" w:rsidRDefault="00460571" w:rsidP="00460571">
            <w:pPr>
              <w:pStyle w:val="ListParagraph"/>
              <w:numPr>
                <w:ilvl w:val="0"/>
                <w:numId w:val="1"/>
              </w:numPr>
              <w:rPr>
                <w:rFonts w:ascii="Arial" w:hAnsi="Arial" w:cs="Arial"/>
                <w:lang w:val="mn-MN"/>
              </w:rPr>
            </w:pPr>
          </w:p>
        </w:tc>
        <w:tc>
          <w:tcPr>
            <w:tcW w:w="1996" w:type="dxa"/>
          </w:tcPr>
          <w:p w14:paraId="0137559A" w14:textId="3741E724" w:rsidR="00460571" w:rsidRPr="00D41511" w:rsidRDefault="00D41511" w:rsidP="00132B99">
            <w:pPr>
              <w:rPr>
                <w:rFonts w:ascii="Arial" w:hAnsi="Arial" w:cs="Arial"/>
                <w:lang w:val="mn-MN"/>
              </w:rPr>
            </w:pPr>
            <w:r>
              <w:rPr>
                <w:rFonts w:ascii="Arial" w:hAnsi="Arial" w:cs="Arial"/>
                <w:lang w:val="mn-MN"/>
              </w:rPr>
              <w:t>Ж.Должинсүрэн</w:t>
            </w:r>
          </w:p>
        </w:tc>
        <w:tc>
          <w:tcPr>
            <w:tcW w:w="5701" w:type="dxa"/>
          </w:tcPr>
          <w:p w14:paraId="42DBB2B0" w14:textId="71B23E3C" w:rsidR="00460571" w:rsidRPr="005F6731" w:rsidRDefault="005F6731" w:rsidP="00892D1C">
            <w:pPr>
              <w:pStyle w:val="NormalWeb"/>
              <w:rPr>
                <w:rFonts w:ascii="Arial" w:hAnsi="Arial" w:cs="Arial"/>
                <w:lang w:val="mn-MN"/>
              </w:rPr>
            </w:pPr>
            <w:r w:rsidRPr="005F6731">
              <w:rPr>
                <w:rFonts w:ascii="Arial" w:hAnsi="Arial" w:cs="Arial"/>
              </w:rPr>
              <w:t>Энэхүү өөрчлөлтийг дэмжиж байна. Иргэн бүрт адил нөхцөл, боломж олгох нь сонгуулийн үйл явцын ил тод, шударга байдлыг бэхжүүлэх чухал алхам болно.</w:t>
            </w:r>
          </w:p>
        </w:tc>
        <w:tc>
          <w:tcPr>
            <w:tcW w:w="1173" w:type="dxa"/>
            <w:vAlign w:val="center"/>
          </w:tcPr>
          <w:p w14:paraId="0162D732" w14:textId="68EABCDE" w:rsidR="00460571" w:rsidRPr="009415D4" w:rsidRDefault="009E30FF" w:rsidP="009E30FF">
            <w:pPr>
              <w:jc w:val="center"/>
              <w:rPr>
                <w:rFonts w:ascii="Arial" w:hAnsi="Arial" w:cs="Arial"/>
                <w:lang w:val="mn-MN"/>
              </w:rPr>
            </w:pPr>
            <w:r>
              <w:rPr>
                <w:rFonts w:ascii="Arial" w:hAnsi="Arial" w:cs="Arial"/>
                <w:lang w:val="mn-MN"/>
              </w:rPr>
              <w:t>Тийм</w:t>
            </w:r>
          </w:p>
        </w:tc>
      </w:tr>
    </w:tbl>
    <w:p w14:paraId="59A5A4D8" w14:textId="3847D68F" w:rsidR="00626318" w:rsidRDefault="00626318" w:rsidP="00132B99">
      <w:pPr>
        <w:rPr>
          <w:rFonts w:ascii="Arial" w:hAnsi="Arial" w:cs="Arial"/>
          <w:lang w:val="mn-MN"/>
        </w:rPr>
      </w:pPr>
    </w:p>
    <w:p w14:paraId="62B364DA" w14:textId="77777777" w:rsidR="002C3498" w:rsidRPr="009415D4" w:rsidRDefault="002C3498" w:rsidP="00132B99">
      <w:pPr>
        <w:rPr>
          <w:rFonts w:ascii="Arial" w:hAnsi="Arial" w:cs="Arial"/>
          <w:lang w:val="mn-MN"/>
        </w:rPr>
      </w:pPr>
    </w:p>
    <w:p w14:paraId="466B46B1" w14:textId="09708E6B" w:rsidR="008E5E98" w:rsidRPr="009415D4" w:rsidRDefault="00460571" w:rsidP="00994129">
      <w:pPr>
        <w:spacing w:line="276" w:lineRule="auto"/>
        <w:jc w:val="both"/>
        <w:rPr>
          <w:rFonts w:ascii="Arial" w:hAnsi="Arial" w:cs="Arial"/>
          <w:lang w:val="mn-MN"/>
        </w:rPr>
      </w:pPr>
      <w:r w:rsidRPr="009415D4">
        <w:rPr>
          <w:rFonts w:ascii="Arial" w:hAnsi="Arial" w:cs="Arial"/>
          <w:lang w:val="mn-MN"/>
        </w:rPr>
        <w:tab/>
        <w:t>Хууль тогтоомжийн тухай хуулийн 38 дугаар зүйлийн 38.10 дахь хэсэгт зааснаар “Эрх, хууль ёсны ашиг сонирхол нь хөндөгдөх иргэн, хуулийн этгээдийн төлөөллөөс санал авч, хууль тогтоомжийн төслийн бүрдүүлбэрт хавсаргах” гэж заасны дагуу саналыг авч хавсаргалаа.</w:t>
      </w:r>
    </w:p>
    <w:p w14:paraId="638BA20C" w14:textId="77777777" w:rsidR="002C3498" w:rsidRDefault="002C3498" w:rsidP="008E5E98">
      <w:pPr>
        <w:jc w:val="center"/>
        <w:rPr>
          <w:rFonts w:ascii="Arial" w:hAnsi="Arial" w:cs="Arial"/>
          <w:lang w:val="mn-MN"/>
        </w:rPr>
      </w:pPr>
    </w:p>
    <w:p w14:paraId="1D913125" w14:textId="77777777" w:rsidR="00D04CF4" w:rsidRDefault="00D04CF4" w:rsidP="008E5E98">
      <w:pPr>
        <w:jc w:val="center"/>
        <w:rPr>
          <w:rFonts w:ascii="Arial" w:hAnsi="Arial" w:cs="Arial"/>
          <w:lang w:val="mn-MN"/>
        </w:rPr>
      </w:pPr>
    </w:p>
    <w:p w14:paraId="22136FCA" w14:textId="77777777" w:rsidR="00D04CF4" w:rsidRDefault="00D04CF4" w:rsidP="008E5E98">
      <w:pPr>
        <w:jc w:val="center"/>
        <w:rPr>
          <w:rFonts w:ascii="Arial" w:hAnsi="Arial" w:cs="Arial"/>
          <w:lang w:val="mn-MN"/>
        </w:rPr>
      </w:pPr>
    </w:p>
    <w:p w14:paraId="474D5765" w14:textId="77777777" w:rsidR="00D04CF4" w:rsidRDefault="00D04CF4" w:rsidP="008E5E98">
      <w:pPr>
        <w:jc w:val="center"/>
        <w:rPr>
          <w:rFonts w:ascii="Arial" w:hAnsi="Arial" w:cs="Arial"/>
          <w:lang w:val="mn-MN"/>
        </w:rPr>
      </w:pPr>
    </w:p>
    <w:p w14:paraId="0931799D" w14:textId="62F81D5F" w:rsidR="008E5E98" w:rsidRPr="009415D4" w:rsidRDefault="008E5E98" w:rsidP="008E5E98">
      <w:pPr>
        <w:jc w:val="center"/>
        <w:rPr>
          <w:rFonts w:ascii="Arial" w:hAnsi="Arial" w:cs="Arial"/>
          <w:lang w:val="mn-MN"/>
        </w:rPr>
      </w:pPr>
      <w:r w:rsidRPr="009415D4">
        <w:rPr>
          <w:rFonts w:ascii="Arial" w:hAnsi="Arial" w:cs="Arial"/>
          <w:lang w:val="mn-MN"/>
        </w:rPr>
        <w:t>--оОо--</w:t>
      </w:r>
    </w:p>
    <w:p w14:paraId="4ABD8084" w14:textId="77777777" w:rsidR="002C3498" w:rsidRDefault="002C3498" w:rsidP="00995ACF">
      <w:pPr>
        <w:jc w:val="both"/>
        <w:rPr>
          <w:rFonts w:ascii="Arial" w:hAnsi="Arial" w:cs="Arial"/>
          <w:lang w:val="mn-MN"/>
        </w:rPr>
      </w:pPr>
    </w:p>
    <w:p w14:paraId="4B69CF4F" w14:textId="05E9CD64" w:rsidR="00CC7855" w:rsidRPr="00995ACF" w:rsidRDefault="00CC7855" w:rsidP="00D04CF4">
      <w:pPr>
        <w:jc w:val="both"/>
        <w:rPr>
          <w:rFonts w:ascii="Arial" w:hAnsi="Arial" w:cs="Arial"/>
          <w:lang w:val="en-US"/>
        </w:rPr>
      </w:pPr>
    </w:p>
    <w:p w14:paraId="183AF6DF" w14:textId="77777777" w:rsidR="00132B99" w:rsidRPr="009415D4" w:rsidRDefault="00132B99" w:rsidP="00995ACF">
      <w:pPr>
        <w:jc w:val="both"/>
        <w:rPr>
          <w:rFonts w:ascii="Arial" w:hAnsi="Arial" w:cs="Arial"/>
          <w:b/>
          <w:bCs/>
          <w:lang w:val="mn-MN"/>
        </w:rPr>
      </w:pPr>
    </w:p>
    <w:sectPr w:rsidR="00132B99" w:rsidRPr="009415D4" w:rsidSect="00D22CC5">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B69CB"/>
    <w:multiLevelType w:val="hybridMultilevel"/>
    <w:tmpl w:val="C018E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313A5A"/>
    <w:multiLevelType w:val="hybridMultilevel"/>
    <w:tmpl w:val="B7863B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B9B1D71"/>
    <w:multiLevelType w:val="hybridMultilevel"/>
    <w:tmpl w:val="96B8AE64"/>
    <w:lvl w:ilvl="0" w:tplc="AC2C840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3191273">
    <w:abstractNumId w:val="1"/>
  </w:num>
  <w:num w:numId="2" w16cid:durableId="990521637">
    <w:abstractNumId w:val="0"/>
  </w:num>
  <w:num w:numId="3" w16cid:durableId="390926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E0"/>
    <w:rsid w:val="00132B99"/>
    <w:rsid w:val="002771EB"/>
    <w:rsid w:val="002C3498"/>
    <w:rsid w:val="00331DFE"/>
    <w:rsid w:val="00366921"/>
    <w:rsid w:val="00391993"/>
    <w:rsid w:val="00460571"/>
    <w:rsid w:val="004F3420"/>
    <w:rsid w:val="005A00C1"/>
    <w:rsid w:val="005F6731"/>
    <w:rsid w:val="00626318"/>
    <w:rsid w:val="00783103"/>
    <w:rsid w:val="007E755A"/>
    <w:rsid w:val="00892D1C"/>
    <w:rsid w:val="008E019B"/>
    <w:rsid w:val="008E5E98"/>
    <w:rsid w:val="009415D4"/>
    <w:rsid w:val="00994129"/>
    <w:rsid w:val="00995ACF"/>
    <w:rsid w:val="009E30FF"/>
    <w:rsid w:val="00C24290"/>
    <w:rsid w:val="00C370AB"/>
    <w:rsid w:val="00CC7855"/>
    <w:rsid w:val="00CF5EBC"/>
    <w:rsid w:val="00CF7E14"/>
    <w:rsid w:val="00D015A0"/>
    <w:rsid w:val="00D04CF4"/>
    <w:rsid w:val="00D22CC5"/>
    <w:rsid w:val="00D41511"/>
    <w:rsid w:val="00E919E3"/>
    <w:rsid w:val="00EB528A"/>
    <w:rsid w:val="00EF58C8"/>
    <w:rsid w:val="00FE2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8ABAC"/>
  <w15:chartTrackingRefBased/>
  <w15:docId w15:val="{7CEF2C4C-A6B6-49F1-BF2F-6B07CA10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ACF"/>
    <w:pPr>
      <w:spacing w:after="0" w:line="240" w:lineRule="auto"/>
    </w:pPr>
    <w:rPr>
      <w:rFonts w:ascii="Times New Roman" w:eastAsia="Times New Roman" w:hAnsi="Times New Roman" w:cs="Times New Roman"/>
      <w:sz w:val="24"/>
      <w:szCs w:val="24"/>
      <w:lang w:val="e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0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0571"/>
    <w:pPr>
      <w:spacing w:after="160" w:line="259" w:lineRule="auto"/>
      <w:ind w:left="720"/>
      <w:contextualSpacing/>
    </w:pPr>
    <w:rPr>
      <w:rFonts w:asciiTheme="minorHAnsi" w:eastAsiaTheme="minorHAnsi" w:hAnsiTheme="minorHAnsi" w:cstheme="minorBidi"/>
      <w:sz w:val="22"/>
      <w:szCs w:val="22"/>
      <w:lang w:val="en-US"/>
    </w:rPr>
  </w:style>
  <w:style w:type="paragraph" w:styleId="NormalWeb">
    <w:name w:val="Normal (Web)"/>
    <w:basedOn w:val="Normal"/>
    <w:uiPriority w:val="99"/>
    <w:unhideWhenUsed/>
    <w:rsid w:val="00CC7855"/>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61947">
      <w:bodyDiv w:val="1"/>
      <w:marLeft w:val="0"/>
      <w:marRight w:val="0"/>
      <w:marTop w:val="0"/>
      <w:marBottom w:val="0"/>
      <w:divBdr>
        <w:top w:val="none" w:sz="0" w:space="0" w:color="auto"/>
        <w:left w:val="none" w:sz="0" w:space="0" w:color="auto"/>
        <w:bottom w:val="none" w:sz="0" w:space="0" w:color="auto"/>
        <w:right w:val="none" w:sz="0" w:space="0" w:color="auto"/>
      </w:divBdr>
    </w:div>
    <w:div w:id="426077418">
      <w:bodyDiv w:val="1"/>
      <w:marLeft w:val="0"/>
      <w:marRight w:val="0"/>
      <w:marTop w:val="0"/>
      <w:marBottom w:val="0"/>
      <w:divBdr>
        <w:top w:val="none" w:sz="0" w:space="0" w:color="auto"/>
        <w:left w:val="none" w:sz="0" w:space="0" w:color="auto"/>
        <w:bottom w:val="none" w:sz="0" w:space="0" w:color="auto"/>
        <w:right w:val="none" w:sz="0" w:space="0" w:color="auto"/>
      </w:divBdr>
    </w:div>
    <w:div w:id="565461320">
      <w:bodyDiv w:val="1"/>
      <w:marLeft w:val="0"/>
      <w:marRight w:val="0"/>
      <w:marTop w:val="0"/>
      <w:marBottom w:val="0"/>
      <w:divBdr>
        <w:top w:val="none" w:sz="0" w:space="0" w:color="auto"/>
        <w:left w:val="none" w:sz="0" w:space="0" w:color="auto"/>
        <w:bottom w:val="none" w:sz="0" w:space="0" w:color="auto"/>
        <w:right w:val="none" w:sz="0" w:space="0" w:color="auto"/>
      </w:divBdr>
    </w:div>
    <w:div w:id="649410242">
      <w:bodyDiv w:val="1"/>
      <w:marLeft w:val="0"/>
      <w:marRight w:val="0"/>
      <w:marTop w:val="0"/>
      <w:marBottom w:val="0"/>
      <w:divBdr>
        <w:top w:val="none" w:sz="0" w:space="0" w:color="auto"/>
        <w:left w:val="none" w:sz="0" w:space="0" w:color="auto"/>
        <w:bottom w:val="none" w:sz="0" w:space="0" w:color="auto"/>
        <w:right w:val="none" w:sz="0" w:space="0" w:color="auto"/>
      </w:divBdr>
    </w:div>
    <w:div w:id="863055477">
      <w:bodyDiv w:val="1"/>
      <w:marLeft w:val="0"/>
      <w:marRight w:val="0"/>
      <w:marTop w:val="0"/>
      <w:marBottom w:val="0"/>
      <w:divBdr>
        <w:top w:val="none" w:sz="0" w:space="0" w:color="auto"/>
        <w:left w:val="none" w:sz="0" w:space="0" w:color="auto"/>
        <w:bottom w:val="none" w:sz="0" w:space="0" w:color="auto"/>
        <w:right w:val="none" w:sz="0" w:space="0" w:color="auto"/>
      </w:divBdr>
    </w:div>
    <w:div w:id="1352881213">
      <w:bodyDiv w:val="1"/>
      <w:marLeft w:val="0"/>
      <w:marRight w:val="0"/>
      <w:marTop w:val="0"/>
      <w:marBottom w:val="0"/>
      <w:divBdr>
        <w:top w:val="none" w:sz="0" w:space="0" w:color="auto"/>
        <w:left w:val="none" w:sz="0" w:space="0" w:color="auto"/>
        <w:bottom w:val="none" w:sz="0" w:space="0" w:color="auto"/>
        <w:right w:val="none" w:sz="0" w:space="0" w:color="auto"/>
      </w:divBdr>
    </w:div>
    <w:div w:id="1360163034">
      <w:bodyDiv w:val="1"/>
      <w:marLeft w:val="0"/>
      <w:marRight w:val="0"/>
      <w:marTop w:val="0"/>
      <w:marBottom w:val="0"/>
      <w:divBdr>
        <w:top w:val="none" w:sz="0" w:space="0" w:color="auto"/>
        <w:left w:val="none" w:sz="0" w:space="0" w:color="auto"/>
        <w:bottom w:val="none" w:sz="0" w:space="0" w:color="auto"/>
        <w:right w:val="none" w:sz="0" w:space="0" w:color="auto"/>
      </w:divBdr>
    </w:div>
    <w:div w:id="1390497964">
      <w:bodyDiv w:val="1"/>
      <w:marLeft w:val="0"/>
      <w:marRight w:val="0"/>
      <w:marTop w:val="0"/>
      <w:marBottom w:val="0"/>
      <w:divBdr>
        <w:top w:val="none" w:sz="0" w:space="0" w:color="auto"/>
        <w:left w:val="none" w:sz="0" w:space="0" w:color="auto"/>
        <w:bottom w:val="none" w:sz="0" w:space="0" w:color="auto"/>
        <w:right w:val="none" w:sz="0" w:space="0" w:color="auto"/>
      </w:divBdr>
    </w:div>
    <w:div w:id="1872063339">
      <w:bodyDiv w:val="1"/>
      <w:marLeft w:val="0"/>
      <w:marRight w:val="0"/>
      <w:marTop w:val="0"/>
      <w:marBottom w:val="0"/>
      <w:divBdr>
        <w:top w:val="none" w:sz="0" w:space="0" w:color="auto"/>
        <w:left w:val="none" w:sz="0" w:space="0" w:color="auto"/>
        <w:bottom w:val="none" w:sz="0" w:space="0" w:color="auto"/>
        <w:right w:val="none" w:sz="0" w:space="0" w:color="auto"/>
      </w:divBdr>
    </w:div>
    <w:div w:id="1941836777">
      <w:bodyDiv w:val="1"/>
      <w:marLeft w:val="0"/>
      <w:marRight w:val="0"/>
      <w:marTop w:val="0"/>
      <w:marBottom w:val="0"/>
      <w:divBdr>
        <w:top w:val="none" w:sz="0" w:space="0" w:color="auto"/>
        <w:left w:val="none" w:sz="0" w:space="0" w:color="auto"/>
        <w:bottom w:val="none" w:sz="0" w:space="0" w:color="auto"/>
        <w:right w:val="none" w:sz="0" w:space="0" w:color="auto"/>
      </w:divBdr>
    </w:div>
    <w:div w:id="2012487716">
      <w:bodyDiv w:val="1"/>
      <w:marLeft w:val="0"/>
      <w:marRight w:val="0"/>
      <w:marTop w:val="0"/>
      <w:marBottom w:val="0"/>
      <w:divBdr>
        <w:top w:val="none" w:sz="0" w:space="0" w:color="auto"/>
        <w:left w:val="none" w:sz="0" w:space="0" w:color="auto"/>
        <w:bottom w:val="none" w:sz="0" w:space="0" w:color="auto"/>
        <w:right w:val="none" w:sz="0" w:space="0" w:color="auto"/>
      </w:divBdr>
    </w:div>
    <w:div w:id="205792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E65B3-AC0F-4716-B774-F7644D505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BUMBAYAR Bavuudorj</dc:creator>
  <cp:keywords/>
  <dc:description/>
  <cp:lastModifiedBy>Бум-Очир Дулам</cp:lastModifiedBy>
  <cp:revision>25</cp:revision>
  <cp:lastPrinted>2026-04-02T03:35:00Z</cp:lastPrinted>
  <dcterms:created xsi:type="dcterms:W3CDTF">2026-04-01T15:51:00Z</dcterms:created>
  <dcterms:modified xsi:type="dcterms:W3CDTF">2026-04-02T04:01:00Z</dcterms:modified>
</cp:coreProperties>
</file>