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3CA" w:rsidRPr="00CA4E3A" w:rsidRDefault="00EE33CA" w:rsidP="00EE33CA">
      <w:pPr>
        <w:spacing w:line="276" w:lineRule="auto"/>
        <w:contextualSpacing/>
        <w:jc w:val="center"/>
        <w:rPr>
          <w:rFonts w:ascii="Arial" w:hAnsi="Arial" w:cs="Arial"/>
          <w:lang w:val="mn-MN"/>
        </w:rPr>
      </w:pPr>
      <w:r>
        <w:rPr>
          <w:rFonts w:ascii="Arial" w:hAnsi="Arial" w:cs="Arial"/>
          <w:lang w:val="mn-MN"/>
        </w:rPr>
        <w:t xml:space="preserve">ТОВЧ </w:t>
      </w:r>
      <w:r w:rsidRPr="00CA4E3A">
        <w:rPr>
          <w:rFonts w:ascii="Arial" w:hAnsi="Arial" w:cs="Arial"/>
          <w:lang w:val="mn-MN"/>
        </w:rPr>
        <w:t>ТАНИЛЦУУЛГА</w:t>
      </w:r>
    </w:p>
    <w:p w:rsidR="00EE33CA" w:rsidRPr="00CA4E3A" w:rsidRDefault="00EE33CA" w:rsidP="00EE33CA">
      <w:pPr>
        <w:spacing w:line="276" w:lineRule="auto"/>
        <w:ind w:firstLine="720"/>
        <w:contextualSpacing/>
        <w:jc w:val="both"/>
        <w:rPr>
          <w:rFonts w:ascii="Arial" w:hAnsi="Arial" w:cs="Arial"/>
          <w:lang w:val="mn-MN"/>
        </w:rPr>
      </w:pPr>
    </w:p>
    <w:p w:rsidR="00EE33C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Нэг. Хуулийн төсөл боловсруулах үндэслэл, шаардлага:</w:t>
      </w:r>
    </w:p>
    <w:p w:rsidR="00EE33CA" w:rsidRPr="00CA4E3A" w:rsidRDefault="00EE33CA" w:rsidP="00EE33CA">
      <w:pPr>
        <w:spacing w:line="276" w:lineRule="auto"/>
        <w:ind w:firstLine="720"/>
        <w:contextualSpacing/>
        <w:jc w:val="both"/>
        <w:rPr>
          <w:rFonts w:ascii="Arial" w:hAnsi="Arial" w:cs="Arial"/>
          <w:lang w:val="mn-MN"/>
        </w:rPr>
      </w:pPr>
    </w:p>
    <w:p w:rsidR="00EE33C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 xml:space="preserve">Монгол </w:t>
      </w:r>
      <w:r w:rsidR="00FF33E7">
        <w:rPr>
          <w:rFonts w:ascii="Arial" w:hAnsi="Arial" w:cs="Arial"/>
          <w:lang w:val="mn-MN"/>
        </w:rPr>
        <w:t>У</w:t>
      </w:r>
      <w:r w:rsidRPr="00CA4E3A">
        <w:rPr>
          <w:rFonts w:ascii="Arial" w:hAnsi="Arial" w:cs="Arial"/>
          <w:lang w:val="mn-MN"/>
        </w:rPr>
        <w:t xml:space="preserve">лсад эмийн хэрэглээ, эмийн сонголт, эмчилгээний үр нөлөөг сайжруулах, эмийн зардлыг оновчтой удирдах асуудал </w:t>
      </w:r>
      <w:r>
        <w:rPr>
          <w:rFonts w:ascii="Arial" w:hAnsi="Arial" w:cs="Arial"/>
          <w:lang w:val="mn-MN"/>
        </w:rPr>
        <w:t xml:space="preserve">нь </w:t>
      </w:r>
      <w:r w:rsidRPr="00CA4E3A">
        <w:rPr>
          <w:rFonts w:ascii="Arial" w:hAnsi="Arial" w:cs="Arial"/>
          <w:lang w:val="mn-MN"/>
        </w:rPr>
        <w:t xml:space="preserve">эрүүл мэндийн салбарын тулгамдсан асуудлын нэг болж байна. </w:t>
      </w:r>
      <w:r>
        <w:rPr>
          <w:rFonts w:ascii="Arial" w:hAnsi="Arial" w:cs="Arial"/>
          <w:lang w:val="mn-MN"/>
        </w:rPr>
        <w:t>Тухайлбал эмийг улсын бүртгэл бүртгэх байдлаар давхар зөвшөөрлийн тогтолцоо үйлчил</w:t>
      </w:r>
      <w:r w:rsidR="00315198">
        <w:rPr>
          <w:rFonts w:ascii="Arial" w:hAnsi="Arial" w:cs="Arial"/>
          <w:lang w:val="mn-MN"/>
        </w:rPr>
        <w:t>ж</w:t>
      </w:r>
      <w:r>
        <w:rPr>
          <w:rFonts w:ascii="Arial" w:hAnsi="Arial" w:cs="Arial"/>
          <w:lang w:val="mn-MN"/>
        </w:rPr>
        <w:t>, иргэний эрүүл мэнд, амь насанд чухал хэрэгцээтэй эмийг Мон</w:t>
      </w:r>
      <w:r w:rsidR="00315198">
        <w:rPr>
          <w:rFonts w:ascii="Arial" w:hAnsi="Arial" w:cs="Arial"/>
          <w:lang w:val="mn-MN"/>
        </w:rPr>
        <w:t>го</w:t>
      </w:r>
      <w:r>
        <w:rPr>
          <w:rFonts w:ascii="Arial" w:hAnsi="Arial" w:cs="Arial"/>
          <w:lang w:val="mn-MN"/>
        </w:rPr>
        <w:t xml:space="preserve">л </w:t>
      </w:r>
      <w:r w:rsidR="00315198">
        <w:rPr>
          <w:rFonts w:ascii="Arial" w:hAnsi="Arial" w:cs="Arial"/>
          <w:lang w:val="mn-MN"/>
        </w:rPr>
        <w:t>У</w:t>
      </w:r>
      <w:r>
        <w:rPr>
          <w:rFonts w:ascii="Arial" w:hAnsi="Arial" w:cs="Arial"/>
          <w:lang w:val="mn-MN"/>
        </w:rPr>
        <w:t xml:space="preserve">лсаас худалдан авч чадахгүй байх нөхцөл цөөнгүй үүссэн. </w:t>
      </w: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Олон улсын туршлагаас үзэхэд эмийн зохистой хэрэглээг хангах, эмчилгээний үр нөлөөг нэмэгдүүлэх, эрүүл мэндийн салбарын зардлыг хянах зорилгоор Үндэсний эмийн формул</w:t>
      </w:r>
      <w:r>
        <w:rPr>
          <w:rFonts w:ascii="Arial" w:hAnsi="Arial" w:cs="Arial"/>
          <w:lang w:val="mn-MN"/>
        </w:rPr>
        <w:t>ари</w:t>
      </w:r>
      <w:r w:rsidRPr="00CA4E3A">
        <w:rPr>
          <w:rFonts w:ascii="Arial" w:hAnsi="Arial" w:cs="Arial"/>
          <w:lang w:val="mn-MN"/>
        </w:rPr>
        <w:t xml:space="preserve"> буюу нотолгоонд суурилсан эмийн сонголтын системийг нэвтрүүлдэг. Дэлхийн эрүүл мэндийн байгууллага болон олон улсын эрүүл мэндийн байгууллагууд эмийн зохистой хэрэглээг төлөвшүүлэх, эмчилгээний чанарыг сайжруулахад үндэсний эмийн формул</w:t>
      </w:r>
      <w:r>
        <w:rPr>
          <w:rFonts w:ascii="Arial" w:hAnsi="Arial" w:cs="Arial"/>
          <w:lang w:val="mn-MN"/>
        </w:rPr>
        <w:t>а</w:t>
      </w:r>
      <w:r w:rsidRPr="00CA4E3A">
        <w:rPr>
          <w:rFonts w:ascii="Arial" w:hAnsi="Arial" w:cs="Arial"/>
          <w:lang w:val="mn-MN"/>
        </w:rPr>
        <w:t>рийг ашиглахыг зөвлөдөг.</w:t>
      </w:r>
    </w:p>
    <w:p w:rsidR="00EE33C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 xml:space="preserve">Монгол </w:t>
      </w:r>
      <w:r w:rsidR="00FF33E7">
        <w:rPr>
          <w:rFonts w:ascii="Arial" w:hAnsi="Arial" w:cs="Arial"/>
          <w:lang w:val="mn-MN"/>
        </w:rPr>
        <w:t>У</w:t>
      </w:r>
      <w:r w:rsidRPr="00CA4E3A">
        <w:rPr>
          <w:rFonts w:ascii="Arial" w:hAnsi="Arial" w:cs="Arial"/>
          <w:lang w:val="mn-MN"/>
        </w:rPr>
        <w:t xml:space="preserve">лсад одоогоор эмийн мэдээллийг нэгтгэсэн Эмийн үндэсний лавлах ашиглагдаж байгаа боловч эмийн сонголтыг бодлогын түвшинд зохицуулах, эмийн жагсаалтыг эмчилгээний нотолгоо, </w:t>
      </w:r>
      <w:r>
        <w:rPr>
          <w:rFonts w:ascii="Arial" w:hAnsi="Arial" w:cs="Arial"/>
          <w:lang w:val="mn-MN"/>
        </w:rPr>
        <w:t xml:space="preserve">эмнэл зүйн удирдамж, </w:t>
      </w:r>
      <w:r w:rsidRPr="00CA4E3A">
        <w:rPr>
          <w:rFonts w:ascii="Arial" w:hAnsi="Arial" w:cs="Arial"/>
          <w:lang w:val="mn-MN"/>
        </w:rPr>
        <w:t>аюулгүй байдал, өртөг-үр ашигт тулгуурлан тодорхойлох систем бүрэн нэвтрээгүй байна.</w:t>
      </w:r>
    </w:p>
    <w:p w:rsidR="00EE33CA" w:rsidRDefault="00EE33CA" w:rsidP="00EE33CA">
      <w:pPr>
        <w:spacing w:line="276" w:lineRule="auto"/>
        <w:ind w:firstLine="720"/>
        <w:contextualSpacing/>
        <w:jc w:val="both"/>
        <w:rPr>
          <w:rFonts w:ascii="Arial" w:hAnsi="Arial" w:cs="Arial"/>
          <w:szCs w:val="24"/>
          <w:lang w:val="mn-MN" w:bidi="mn-Mong-CN"/>
        </w:rPr>
      </w:pPr>
      <w:r>
        <w:rPr>
          <w:rFonts w:ascii="Arial" w:hAnsi="Arial" w:cs="Arial"/>
          <w:lang w:val="mn-MN"/>
        </w:rPr>
        <w:t>Өөр нэгэн анхаарах асуудал нь одоо хүчин төгөлдөр дагаж мөрдөж буй Эм, эмнэлгийн хэрэгслийн тухай хуу</w:t>
      </w:r>
      <w:r w:rsidR="00315198">
        <w:rPr>
          <w:rFonts w:ascii="Arial" w:hAnsi="Arial" w:cs="Arial"/>
          <w:lang w:val="mn-MN"/>
        </w:rPr>
        <w:t>л</w:t>
      </w:r>
      <w:r>
        <w:rPr>
          <w:rFonts w:ascii="Arial" w:hAnsi="Arial" w:cs="Arial"/>
          <w:lang w:val="mn-MN"/>
        </w:rPr>
        <w:t>ьд “бүртгэлтэй эм”, “эмийн бүртгэл” хэмээх ойлголтыг хуульчилсан нь эм ханган нийлүүлэгч, импортлогч байгууллагууд нь байгууллагын үйл аж</w:t>
      </w:r>
      <w:r w:rsidR="00315198">
        <w:rPr>
          <w:rFonts w:ascii="Arial" w:hAnsi="Arial" w:cs="Arial"/>
          <w:lang w:val="mn-MN"/>
        </w:rPr>
        <w:t>и</w:t>
      </w:r>
      <w:r>
        <w:rPr>
          <w:rFonts w:ascii="Arial" w:hAnsi="Arial" w:cs="Arial"/>
          <w:lang w:val="mn-MN"/>
        </w:rPr>
        <w:t>ллагаандаа тусгай зөвшөөрөл авахаас гадна Дэлхийн эрүүл мэндийн байгууллагын загварын дагуу эмийн бүтээгдэхүүний гэрчилгээтэй эмийг Монгол улсад худалдан борлуулахтай зөвшөөрөл авах шаардлагатай процесс</w:t>
      </w:r>
      <w:r w:rsidR="00315198">
        <w:rPr>
          <w:rFonts w:ascii="Arial" w:hAnsi="Arial" w:cs="Arial"/>
          <w:lang w:val="mn-MN"/>
        </w:rPr>
        <w:t>ы</w:t>
      </w:r>
      <w:r>
        <w:rPr>
          <w:rFonts w:ascii="Arial" w:hAnsi="Arial" w:cs="Arial"/>
          <w:lang w:val="mn-MN"/>
        </w:rPr>
        <w:t>г бий болгож байна. Үндсэндээ ДЭМБ-аас баталгаажуулсан эмийг худалдан борлуулах эрх олгох нэрээр давхар зөвшөөрлийн систем ажиллаж байгаа юм.</w:t>
      </w:r>
    </w:p>
    <w:p w:rsidR="00EE33CA" w:rsidRDefault="00EE33CA" w:rsidP="00EE33CA">
      <w:pPr>
        <w:spacing w:line="276" w:lineRule="auto"/>
        <w:ind w:firstLine="720"/>
        <w:contextualSpacing/>
        <w:jc w:val="both"/>
        <w:rPr>
          <w:rFonts w:ascii="Arial" w:hAnsi="Arial" w:cs="Arial"/>
          <w:szCs w:val="24"/>
          <w:lang w:val="mn-MN" w:bidi="mn-Mong-CN"/>
        </w:rPr>
      </w:pPr>
      <w:r>
        <w:rPr>
          <w:rFonts w:ascii="Arial" w:hAnsi="Arial" w:cs="Arial"/>
          <w:szCs w:val="24"/>
          <w:lang w:val="mn-MN" w:bidi="mn-Mong-CN"/>
        </w:rPr>
        <w:t xml:space="preserve">Өөрөөр хэлбэл Монгол </w:t>
      </w:r>
      <w:r w:rsidR="00FF33E7">
        <w:rPr>
          <w:rFonts w:ascii="Arial" w:hAnsi="Arial" w:cs="Arial"/>
          <w:szCs w:val="24"/>
          <w:lang w:val="mn-MN" w:bidi="mn-Mong-CN"/>
        </w:rPr>
        <w:t>У</w:t>
      </w:r>
      <w:r>
        <w:rPr>
          <w:rFonts w:ascii="Arial" w:hAnsi="Arial" w:cs="Arial"/>
          <w:szCs w:val="24"/>
          <w:lang w:val="mn-MN" w:bidi="mn-Mong-CN"/>
        </w:rPr>
        <w:t>лсад импортоор оруулж байгаа эмийг улсын бүртгэлд бүртгүүлэх шаардлага нь давхар зөвшөөрлийн тогтолцоо үүсгэсэн буюу “Х</w:t>
      </w:r>
      <w:r w:rsidRPr="00EE28BA">
        <w:rPr>
          <w:rFonts w:ascii="Arial" w:hAnsi="Arial" w:cs="Arial"/>
          <w:szCs w:val="24"/>
          <w:lang w:val="mn-MN" w:bidi="mn-Mong-CN"/>
        </w:rPr>
        <w:t xml:space="preserve">удалдаан дахь техникийн саад тотгорын тухай </w:t>
      </w:r>
      <w:r>
        <w:rPr>
          <w:rFonts w:ascii="Arial" w:hAnsi="Arial" w:cs="Arial"/>
          <w:szCs w:val="24"/>
          <w:lang w:val="mn-MN" w:bidi="mn-Mong-CN"/>
        </w:rPr>
        <w:t xml:space="preserve">Уругвайн </w:t>
      </w:r>
      <w:r w:rsidRPr="00EE28BA">
        <w:rPr>
          <w:rFonts w:ascii="Arial" w:hAnsi="Arial" w:cs="Arial"/>
          <w:szCs w:val="24"/>
          <w:lang w:val="mn-MN" w:bidi="mn-Mong-CN"/>
        </w:rPr>
        <w:t>хэлэлцээр</w:t>
      </w:r>
      <w:r>
        <w:rPr>
          <w:rFonts w:ascii="Arial" w:hAnsi="Arial" w:cs="Arial"/>
          <w:szCs w:val="24"/>
          <w:lang w:val="mn-MN" w:bidi="mn-Mong-CN"/>
        </w:rPr>
        <w:t>”</w:t>
      </w:r>
      <w:r>
        <w:rPr>
          <w:rStyle w:val="FootnoteReference"/>
          <w:rFonts w:ascii="Arial" w:hAnsi="Arial" w:cs="Arial"/>
          <w:szCs w:val="24"/>
          <w:lang w:val="mn-MN" w:bidi="mn-Mong-CN"/>
        </w:rPr>
        <w:footnoteReference w:id="1"/>
      </w:r>
      <w:r>
        <w:rPr>
          <w:rFonts w:ascii="Arial" w:hAnsi="Arial" w:cs="Arial"/>
          <w:szCs w:val="24"/>
          <w:lang w:val="mn-MN" w:bidi="mn-Mong-CN"/>
        </w:rPr>
        <w:t>-ийн 2.2 дахь хэсэгт:</w:t>
      </w:r>
    </w:p>
    <w:p w:rsidR="00EE33CA" w:rsidRDefault="00EE33CA" w:rsidP="00EE33CA">
      <w:pPr>
        <w:spacing w:line="276" w:lineRule="auto"/>
        <w:ind w:firstLine="720"/>
        <w:contextualSpacing/>
        <w:jc w:val="both"/>
        <w:rPr>
          <w:rFonts w:ascii="Arial" w:hAnsi="Arial" w:cs="Arial"/>
          <w:color w:val="FF0000"/>
          <w:szCs w:val="24"/>
          <w:lang w:val="mn-MN" w:bidi="mn-Mong-CN"/>
        </w:rPr>
      </w:pPr>
      <w:r>
        <w:rPr>
          <w:rFonts w:ascii="Arial" w:hAnsi="Arial" w:cs="Arial"/>
          <w:szCs w:val="24"/>
          <w:lang w:val="mn-MN" w:bidi="mn-Mong-CN"/>
        </w:rPr>
        <w:t>“</w:t>
      </w:r>
      <w:r w:rsidRPr="00EE28BA">
        <w:rPr>
          <w:rFonts w:ascii="Arial" w:hAnsi="Arial" w:cs="Arial"/>
          <w:szCs w:val="24"/>
          <w:lang w:val="mn-MN" w:bidi="mn-Mong-CN"/>
        </w:rPr>
        <w:t>Гишүүд нь техникийн дүрмийг олон улсын худалдаанд илүүц саад тотгор учруулах, эсхүл, учруулахад хүргэхгүй байхаар боловсруулах, батлах буюу хэрэгжүүлэх явдлыг хангана. Эл зорилгын үүднээс техникийн дүрэм нь хуулийн зорилтыг биелүүлэхээс илүү хэмжээнд худалдааг хязгаарлахгүй байх бөгөөд хуулийн зорилтыг үл биелүүлэх нөхцөлд үүс</w:t>
      </w:r>
      <w:r w:rsidR="00315198">
        <w:rPr>
          <w:rFonts w:ascii="Arial" w:hAnsi="Arial" w:cs="Arial"/>
          <w:szCs w:val="24"/>
          <w:lang w:val="mn-MN" w:bidi="mn-Mong-CN"/>
        </w:rPr>
        <w:t>эж</w:t>
      </w:r>
      <w:r w:rsidRPr="00EE28BA">
        <w:rPr>
          <w:rFonts w:ascii="Arial" w:hAnsi="Arial" w:cs="Arial"/>
          <w:szCs w:val="24"/>
          <w:lang w:val="mn-MN" w:bidi="mn-Mong-CN"/>
        </w:rPr>
        <w:t xml:space="preserve"> болох эрсд</w:t>
      </w:r>
      <w:r w:rsidR="00315198">
        <w:rPr>
          <w:rFonts w:ascii="Arial" w:hAnsi="Arial" w:cs="Arial"/>
          <w:szCs w:val="24"/>
          <w:lang w:val="mn-MN" w:bidi="mn-Mong-CN"/>
        </w:rPr>
        <w:t>э</w:t>
      </w:r>
      <w:r w:rsidRPr="00EE28BA">
        <w:rPr>
          <w:rFonts w:ascii="Arial" w:hAnsi="Arial" w:cs="Arial"/>
          <w:szCs w:val="24"/>
          <w:lang w:val="mn-MN" w:bidi="mn-Mong-CN"/>
        </w:rPr>
        <w:t>лийг бодолцсон байвал зохино. Хуулийн эдгээр зорилт нь inter alia: үндэсний аюулгүй байдлын шаардлагууд; залилах дадлаас урьдчилан сэргийлэх; хүн амын аюулгүй байдал буюу эрүүл мэнд, амьтан, ургамлын амьдрал буюу эрүүл мэнд, эсхүл, байгаль орчныг хамгаалах явдал. Гарч болзошгүй эрсд</w:t>
      </w:r>
      <w:r w:rsidR="00315198">
        <w:rPr>
          <w:rFonts w:ascii="Arial" w:hAnsi="Arial" w:cs="Arial"/>
          <w:szCs w:val="24"/>
          <w:lang w:val="mn-MN" w:bidi="mn-Mong-CN"/>
        </w:rPr>
        <w:t>э</w:t>
      </w:r>
      <w:r w:rsidRPr="00EE28BA">
        <w:rPr>
          <w:rFonts w:ascii="Arial" w:hAnsi="Arial" w:cs="Arial"/>
          <w:szCs w:val="24"/>
          <w:lang w:val="mn-MN" w:bidi="mn-Mong-CN"/>
        </w:rPr>
        <w:t xml:space="preserve">лийг тооцохдоо шинжлэх ухаан, </w:t>
      </w:r>
      <w:r w:rsidRPr="00EE28BA">
        <w:rPr>
          <w:rFonts w:ascii="Arial" w:hAnsi="Arial" w:cs="Arial"/>
          <w:szCs w:val="24"/>
          <w:lang w:val="mn-MN" w:bidi="mn-Mong-CN"/>
        </w:rPr>
        <w:lastRenderedPageBreak/>
        <w:t>техникийн мэдээлэл, холбогдох технологи буюу бүтээгдэхүүний төлөвлөж байгаа эцсийн ашиглалт зэрэг inter alia хүчин зүйлийг анхааралдаа авна.</w:t>
      </w:r>
      <w:r>
        <w:rPr>
          <w:rFonts w:ascii="Arial" w:hAnsi="Arial" w:cs="Arial"/>
          <w:szCs w:val="24"/>
          <w:lang w:val="mn-MN" w:bidi="mn-Mong-CN"/>
        </w:rPr>
        <w:t xml:space="preserve">” гэснээс илт </w:t>
      </w:r>
      <w:r w:rsidRPr="00A94719">
        <w:rPr>
          <w:rFonts w:ascii="Arial" w:hAnsi="Arial" w:cs="Arial"/>
          <w:szCs w:val="24"/>
          <w:lang w:val="mn-MN" w:bidi="mn-Mong-CN"/>
        </w:rPr>
        <w:t xml:space="preserve">зөрж буй явдал юм. </w:t>
      </w:r>
    </w:p>
    <w:p w:rsidR="00EE33CA" w:rsidRPr="00A94719" w:rsidRDefault="00EE33CA" w:rsidP="00EE33CA">
      <w:pPr>
        <w:spacing w:line="276" w:lineRule="auto"/>
        <w:ind w:firstLine="720"/>
        <w:contextualSpacing/>
        <w:jc w:val="both"/>
        <w:rPr>
          <w:rFonts w:ascii="Arial" w:hAnsi="Arial" w:cs="Arial"/>
          <w:lang w:val="mn-MN"/>
        </w:rPr>
      </w:pPr>
      <w:r>
        <w:rPr>
          <w:rFonts w:ascii="Arial" w:hAnsi="Arial" w:cs="Arial"/>
          <w:lang w:val="mn-MN"/>
        </w:rPr>
        <w:t xml:space="preserve">Түүнээс гадна нэн чухал хэрэгцээтэй эмийг Монгол </w:t>
      </w:r>
      <w:r w:rsidR="00FF33E7">
        <w:rPr>
          <w:rFonts w:ascii="Arial" w:hAnsi="Arial" w:cs="Arial"/>
          <w:lang w:val="mn-MN"/>
        </w:rPr>
        <w:t>У</w:t>
      </w:r>
      <w:r>
        <w:rPr>
          <w:rFonts w:ascii="Arial" w:hAnsi="Arial" w:cs="Arial"/>
          <w:lang w:val="mn-MN"/>
        </w:rPr>
        <w:t xml:space="preserve">лсын эмийн бүртгэлд бүртгэлгүй гэх шалтгаанаар хэрэглэж чадахгүй байх, эсвэл хувь хүмүүсээр дамжуулан цөөн тоогоор тээвэрлүүлэх асуудал иргэдийн дунд цөөнгүй байдаг. Ийнхүү цөөн тоогоор амин чухал эмийг тээвэрлэхтэй холбоотойгоор Зөрчил, эрүүгийн хэрэгт холбогдох тохиолдол ч үүссэнийг харж болно. Энэ нь эмийн далд </w:t>
      </w:r>
      <w:r w:rsidRPr="00556DF1">
        <w:rPr>
          <w:rFonts w:ascii="Arial" w:hAnsi="Arial" w:cs="Arial"/>
          <w:lang w:val="mn-MN"/>
        </w:rPr>
        <w:t>бизнес бий болгох эрсдэлийг нэмэгдүүлэх боломжтой.</w:t>
      </w:r>
      <w:r>
        <w:rPr>
          <w:rFonts w:ascii="Arial" w:hAnsi="Arial" w:cs="Arial"/>
          <w:lang w:val="mn-MN"/>
        </w:rPr>
        <w:t xml:space="preserve"> </w:t>
      </w: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Иймд эмийн зохистой хэрэглээг төлөвшүүлэх, эмчилгээний чанарыг сайжруулах, эрүүл мэндийн даатгалын сангийн зардлыг оновчтой болгох, эрүүл мэндийн байгууллагын эмийн худалдан авалтыг илүү үр ашигтай болгох</w:t>
      </w:r>
      <w:r>
        <w:rPr>
          <w:rFonts w:ascii="Arial" w:hAnsi="Arial" w:cs="Arial"/>
          <w:lang w:val="mn-MN"/>
        </w:rPr>
        <w:t xml:space="preserve">, хүний эрхийн суурь зарчмыг баталгаажуулах </w:t>
      </w:r>
      <w:r w:rsidRPr="00CA4E3A">
        <w:rPr>
          <w:rFonts w:ascii="Arial" w:hAnsi="Arial" w:cs="Arial"/>
          <w:lang w:val="mn-MN"/>
        </w:rPr>
        <w:t>зорилгоор Үндэсний эмийн формул</w:t>
      </w:r>
      <w:r>
        <w:rPr>
          <w:rFonts w:ascii="Arial" w:hAnsi="Arial" w:cs="Arial"/>
          <w:lang w:val="mn-MN"/>
        </w:rPr>
        <w:t>арий</w:t>
      </w:r>
      <w:r w:rsidRPr="00CA4E3A">
        <w:rPr>
          <w:rFonts w:ascii="Arial" w:hAnsi="Arial" w:cs="Arial"/>
          <w:lang w:val="mn-MN"/>
        </w:rPr>
        <w:t>н эрх зүйн зохицуулалтыг бий болгох шаардлага үүсээд байна.</w:t>
      </w: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Энэ хүрээнд Эм, эмнэлгийн хэрэгслийн тухай хуульд нэмэлт, өөрчлөлт оруулж Үндэсний эмийн формул</w:t>
      </w:r>
      <w:r>
        <w:rPr>
          <w:rFonts w:ascii="Arial" w:hAnsi="Arial" w:cs="Arial"/>
          <w:lang w:val="mn-MN"/>
        </w:rPr>
        <w:t>а</w:t>
      </w:r>
      <w:r w:rsidRPr="00CA4E3A">
        <w:rPr>
          <w:rFonts w:ascii="Arial" w:hAnsi="Arial" w:cs="Arial"/>
          <w:lang w:val="mn-MN"/>
        </w:rPr>
        <w:t>рийг бий болгох, боловсруулах, батлах, хэрэгжүүлэх эрх зүйн үндсийг тодорхойлох шаардлагатай байна.</w:t>
      </w:r>
    </w:p>
    <w:p w:rsidR="00EE33CA" w:rsidRPr="00CA4E3A" w:rsidRDefault="00EE33CA" w:rsidP="00EE33CA">
      <w:pPr>
        <w:spacing w:line="276" w:lineRule="auto"/>
        <w:contextualSpacing/>
        <w:jc w:val="both"/>
        <w:rPr>
          <w:rFonts w:ascii="Arial" w:hAnsi="Arial" w:cs="Arial"/>
          <w:lang w:val="mn-MN"/>
        </w:rPr>
      </w:pP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Хоёр. Хуулийн төслийн зорилго:</w:t>
      </w: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Хуулийн төслийн зорилго нь эмийн зохистой хэрэглээг төлөвшүүлэх, эмчилгээний чанар, аюулгүй байдлыг сайжруулах, эмийн сонголтыг шинжлэх ухааны нотолгоонд тулгуурлан зохицуулах, эрүүл мэндийн салбарын санхүүжилтийн үр ашигтай байдлыг нэмэгдүүлэхэд оршино.</w:t>
      </w:r>
    </w:p>
    <w:p w:rsidR="00EE33CA" w:rsidRPr="00CA4E3A" w:rsidRDefault="00EE33CA" w:rsidP="00EE33CA">
      <w:pPr>
        <w:spacing w:line="276" w:lineRule="auto"/>
        <w:contextualSpacing/>
        <w:jc w:val="both"/>
        <w:rPr>
          <w:rFonts w:ascii="Arial" w:hAnsi="Arial" w:cs="Arial"/>
          <w:lang w:val="mn-MN"/>
        </w:rPr>
      </w:pP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Гурав. Хуулийн төслийн гол зохицуулалт:</w:t>
      </w: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Хуулийн төсөлд дараах үндсэн зохицуулалтыг тусгасан. Үүнд:</w:t>
      </w: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Үндэсний эмийн формул</w:t>
      </w:r>
      <w:r>
        <w:rPr>
          <w:rFonts w:ascii="Arial" w:hAnsi="Arial" w:cs="Arial"/>
          <w:lang w:val="mn-MN"/>
        </w:rPr>
        <w:t>а</w:t>
      </w:r>
      <w:r w:rsidRPr="00CA4E3A">
        <w:rPr>
          <w:rFonts w:ascii="Arial" w:hAnsi="Arial" w:cs="Arial"/>
          <w:lang w:val="mn-MN"/>
        </w:rPr>
        <w:t>рийн тогтолцоог бий болгох;</w:t>
      </w:r>
    </w:p>
    <w:p w:rsidR="00EE33CA" w:rsidRPr="00CA4E3A" w:rsidRDefault="00EE33CA" w:rsidP="00EE33CA">
      <w:pPr>
        <w:spacing w:line="276" w:lineRule="auto"/>
        <w:ind w:firstLine="720"/>
        <w:contextualSpacing/>
        <w:jc w:val="both"/>
        <w:rPr>
          <w:rFonts w:ascii="Arial" w:hAnsi="Arial" w:cs="Arial"/>
          <w:lang w:val="mn-MN"/>
        </w:rPr>
      </w:pPr>
      <w:r>
        <w:rPr>
          <w:rFonts w:ascii="Arial" w:hAnsi="Arial" w:cs="Arial"/>
          <w:lang w:val="mn-MN"/>
        </w:rPr>
        <w:t>Э</w:t>
      </w:r>
      <w:r w:rsidRPr="00CA4E3A">
        <w:rPr>
          <w:rFonts w:ascii="Arial" w:hAnsi="Arial" w:cs="Arial"/>
          <w:lang w:val="mn-MN"/>
        </w:rPr>
        <w:t>мнэлзүйн нотолгоонд үндэслэ</w:t>
      </w:r>
      <w:r>
        <w:rPr>
          <w:rFonts w:ascii="Arial" w:hAnsi="Arial" w:cs="Arial"/>
          <w:lang w:val="mn-MN"/>
        </w:rPr>
        <w:t>сэн олон улсад хүлээн зөвшөөрөгдсөн</w:t>
      </w:r>
      <w:r w:rsidRPr="00CA4E3A">
        <w:rPr>
          <w:rFonts w:ascii="Arial" w:hAnsi="Arial" w:cs="Arial"/>
          <w:lang w:val="mn-MN"/>
        </w:rPr>
        <w:t xml:space="preserve"> Үндэсний эмийн формул</w:t>
      </w:r>
      <w:r>
        <w:rPr>
          <w:rFonts w:ascii="Arial" w:hAnsi="Arial" w:cs="Arial"/>
          <w:lang w:val="mn-MN"/>
        </w:rPr>
        <w:t>а</w:t>
      </w:r>
      <w:r w:rsidRPr="00CA4E3A">
        <w:rPr>
          <w:rFonts w:ascii="Arial" w:hAnsi="Arial" w:cs="Arial"/>
          <w:lang w:val="mn-MN"/>
        </w:rPr>
        <w:t>рий</w:t>
      </w:r>
      <w:r>
        <w:rPr>
          <w:rFonts w:ascii="Arial" w:hAnsi="Arial" w:cs="Arial"/>
          <w:lang w:val="mn-MN"/>
        </w:rPr>
        <w:t xml:space="preserve">н загварыг сонгож нутагшуулах, </w:t>
      </w:r>
      <w:r w:rsidRPr="00CA4E3A">
        <w:rPr>
          <w:rFonts w:ascii="Arial" w:hAnsi="Arial" w:cs="Arial"/>
          <w:lang w:val="mn-MN"/>
        </w:rPr>
        <w:t>мөрдүүлэх зохицуулалтыг тодорхойлох;</w:t>
      </w: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Үндэсний эмийн формул</w:t>
      </w:r>
      <w:r>
        <w:rPr>
          <w:rFonts w:ascii="Arial" w:hAnsi="Arial" w:cs="Arial"/>
          <w:lang w:val="mn-MN"/>
        </w:rPr>
        <w:t>а</w:t>
      </w:r>
      <w:r w:rsidRPr="00CA4E3A">
        <w:rPr>
          <w:rFonts w:ascii="Arial" w:hAnsi="Arial" w:cs="Arial"/>
          <w:lang w:val="mn-MN"/>
        </w:rPr>
        <w:t xml:space="preserve">рийг эрүүл мэндийн асуудал эрхэлсэн төрийн захиргааны төв байгууллагын дэргэдэх мэргэжлийн байгууллагуудын оролцоотойгоор </w:t>
      </w:r>
      <w:r w:rsidR="00E866B8">
        <w:rPr>
          <w:rFonts w:ascii="Arial" w:hAnsi="Arial" w:cs="Arial"/>
          <w:lang w:val="mn-MN"/>
        </w:rPr>
        <w:t>хэрэгжүүлэх, хянах тогтолцоо,</w:t>
      </w:r>
      <w:r w:rsidRPr="00CA4E3A">
        <w:rPr>
          <w:rFonts w:ascii="Arial" w:hAnsi="Arial" w:cs="Arial"/>
          <w:lang w:val="mn-MN"/>
        </w:rPr>
        <w:t xml:space="preserve"> эрх зүйн үндсийг тогтоох;</w:t>
      </w: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Эмийн зохистой хэрэглээг төлөвшүүлэх хүрээнд эмч эмийн жор бичихдээ эмийн формул</w:t>
      </w:r>
      <w:r>
        <w:rPr>
          <w:rFonts w:ascii="Arial" w:hAnsi="Arial" w:cs="Arial"/>
          <w:lang w:val="mn-MN"/>
        </w:rPr>
        <w:t>а</w:t>
      </w:r>
      <w:r w:rsidRPr="00CA4E3A">
        <w:rPr>
          <w:rFonts w:ascii="Arial" w:hAnsi="Arial" w:cs="Arial"/>
          <w:lang w:val="mn-MN"/>
        </w:rPr>
        <w:t>рийг харгалзан үзэх зохицуулалтыг тусгах;</w:t>
      </w: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Эрүүл мэндийн даатгалын сангаас санхүүжүүлэх эмийн жагсаалтыг Үндэсний эмийн формул</w:t>
      </w:r>
      <w:r>
        <w:rPr>
          <w:rFonts w:ascii="Arial" w:hAnsi="Arial" w:cs="Arial"/>
          <w:lang w:val="mn-MN"/>
        </w:rPr>
        <w:t>арид</w:t>
      </w:r>
      <w:r w:rsidRPr="00CA4E3A">
        <w:rPr>
          <w:rFonts w:ascii="Arial" w:hAnsi="Arial" w:cs="Arial"/>
          <w:lang w:val="mn-MN"/>
        </w:rPr>
        <w:t xml:space="preserve"> үндэслэн тодорхойлох;</w:t>
      </w: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Эрүүл мэндийн байгууллагын эмийн худалдан авалт, тендер шалгаруулалтад Үндэсний эмийн формул</w:t>
      </w:r>
      <w:r>
        <w:rPr>
          <w:rFonts w:ascii="Arial" w:hAnsi="Arial" w:cs="Arial"/>
          <w:lang w:val="mn-MN"/>
        </w:rPr>
        <w:t>а</w:t>
      </w:r>
      <w:r w:rsidRPr="00CA4E3A">
        <w:rPr>
          <w:rFonts w:ascii="Arial" w:hAnsi="Arial" w:cs="Arial"/>
          <w:lang w:val="mn-MN"/>
        </w:rPr>
        <w:t>рийг харгалзан үзэх зохицуулалтыг бий болгох.</w:t>
      </w:r>
    </w:p>
    <w:p w:rsidR="00EE33CA" w:rsidRPr="00CA4E3A" w:rsidRDefault="00EE33CA" w:rsidP="00EE33CA">
      <w:pPr>
        <w:spacing w:line="276" w:lineRule="auto"/>
        <w:contextualSpacing/>
        <w:jc w:val="both"/>
        <w:rPr>
          <w:rFonts w:ascii="Arial" w:hAnsi="Arial" w:cs="Arial"/>
          <w:lang w:val="mn-MN"/>
        </w:rPr>
      </w:pP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Дөрөв. Хуулийн төсөл батлагдсанаар гарах үр дүн</w:t>
      </w:r>
    </w:p>
    <w:p w:rsidR="00EE33CA" w:rsidRPr="00FB6136" w:rsidRDefault="00EE33CA" w:rsidP="00EE33CA">
      <w:pPr>
        <w:pStyle w:val="ListParagraph"/>
        <w:numPr>
          <w:ilvl w:val="0"/>
          <w:numId w:val="1"/>
        </w:numPr>
        <w:spacing w:line="276" w:lineRule="auto"/>
        <w:jc w:val="both"/>
        <w:rPr>
          <w:rFonts w:ascii="Arial" w:hAnsi="Arial" w:cs="Arial"/>
          <w:lang w:val="mn-MN"/>
        </w:rPr>
      </w:pPr>
      <w:r w:rsidRPr="00FB6136">
        <w:rPr>
          <w:rFonts w:ascii="Arial" w:hAnsi="Arial" w:cs="Arial"/>
          <w:lang w:val="mn-MN"/>
        </w:rPr>
        <w:t>Хуулийн төсөл батлагдсанаар дараах үр дүнд хүрнэ. Үүнд:</w:t>
      </w:r>
    </w:p>
    <w:p w:rsidR="00EE33CA" w:rsidRPr="00FB6136" w:rsidRDefault="00EE33CA" w:rsidP="00EE33CA">
      <w:pPr>
        <w:pStyle w:val="ListParagraph"/>
        <w:numPr>
          <w:ilvl w:val="0"/>
          <w:numId w:val="1"/>
        </w:numPr>
        <w:spacing w:line="276" w:lineRule="auto"/>
        <w:jc w:val="both"/>
        <w:rPr>
          <w:rFonts w:ascii="Arial" w:hAnsi="Arial" w:cs="Arial"/>
          <w:lang w:val="mn-MN"/>
        </w:rPr>
      </w:pPr>
      <w:r w:rsidRPr="00FB6136">
        <w:rPr>
          <w:rFonts w:ascii="Arial" w:hAnsi="Arial" w:cs="Arial"/>
          <w:lang w:val="mn-MN"/>
        </w:rPr>
        <w:t>эмийн сонголт шинжлэх ухааны нотолгоонд тулгуурлан хийгдэх нөхцөл бүрдэнэ;</w:t>
      </w:r>
    </w:p>
    <w:p w:rsidR="00EE33CA" w:rsidRPr="00FB6136" w:rsidRDefault="00EE33CA" w:rsidP="00EE33CA">
      <w:pPr>
        <w:pStyle w:val="ListParagraph"/>
        <w:numPr>
          <w:ilvl w:val="0"/>
          <w:numId w:val="1"/>
        </w:numPr>
        <w:spacing w:line="276" w:lineRule="auto"/>
        <w:jc w:val="both"/>
        <w:rPr>
          <w:rFonts w:ascii="Arial" w:hAnsi="Arial" w:cs="Arial"/>
          <w:lang w:val="mn-MN"/>
        </w:rPr>
      </w:pPr>
      <w:r w:rsidRPr="00FB6136">
        <w:rPr>
          <w:rFonts w:ascii="Arial" w:hAnsi="Arial" w:cs="Arial"/>
          <w:lang w:val="mn-MN"/>
        </w:rPr>
        <w:lastRenderedPageBreak/>
        <w:t>эмийн зохистой хэрэглээ төлөвшинө;</w:t>
      </w:r>
    </w:p>
    <w:p w:rsidR="00EE33CA" w:rsidRPr="00FB6136" w:rsidRDefault="00EE33CA" w:rsidP="00EE33CA">
      <w:pPr>
        <w:pStyle w:val="ListParagraph"/>
        <w:numPr>
          <w:ilvl w:val="0"/>
          <w:numId w:val="1"/>
        </w:numPr>
        <w:spacing w:line="276" w:lineRule="auto"/>
        <w:jc w:val="both"/>
        <w:rPr>
          <w:rFonts w:ascii="Arial" w:hAnsi="Arial" w:cs="Arial"/>
          <w:lang w:val="mn-MN"/>
        </w:rPr>
      </w:pPr>
      <w:r w:rsidRPr="00FB6136">
        <w:rPr>
          <w:rFonts w:ascii="Arial" w:hAnsi="Arial" w:cs="Arial"/>
          <w:lang w:val="mn-MN"/>
        </w:rPr>
        <w:t>эмчилгээний чанар, аюулгүй байдал сайжирна;</w:t>
      </w:r>
    </w:p>
    <w:p w:rsidR="00EE33CA" w:rsidRPr="00FB6136" w:rsidRDefault="00EE33CA" w:rsidP="00EE33CA">
      <w:pPr>
        <w:pStyle w:val="ListParagraph"/>
        <w:numPr>
          <w:ilvl w:val="0"/>
          <w:numId w:val="1"/>
        </w:numPr>
        <w:spacing w:line="276" w:lineRule="auto"/>
        <w:jc w:val="both"/>
        <w:rPr>
          <w:rFonts w:ascii="Arial" w:hAnsi="Arial" w:cs="Arial"/>
          <w:lang w:val="mn-MN"/>
        </w:rPr>
      </w:pPr>
      <w:r w:rsidRPr="00FB6136">
        <w:rPr>
          <w:rFonts w:ascii="Arial" w:hAnsi="Arial" w:cs="Arial"/>
          <w:lang w:val="mn-MN"/>
        </w:rPr>
        <w:t>эрүүл мэндийн даатгалын сангийн зардлыг оновчтой удирдах боломж бүрдэнэ;</w:t>
      </w:r>
    </w:p>
    <w:p w:rsidR="00EE33CA" w:rsidRPr="00FB6136" w:rsidRDefault="00EE33CA" w:rsidP="00EE33CA">
      <w:pPr>
        <w:pStyle w:val="ListParagraph"/>
        <w:numPr>
          <w:ilvl w:val="0"/>
          <w:numId w:val="1"/>
        </w:numPr>
        <w:spacing w:line="276" w:lineRule="auto"/>
        <w:jc w:val="both"/>
        <w:rPr>
          <w:rFonts w:ascii="Arial" w:hAnsi="Arial" w:cs="Arial"/>
          <w:lang w:val="mn-MN"/>
        </w:rPr>
      </w:pPr>
      <w:r w:rsidRPr="00FB6136">
        <w:rPr>
          <w:rFonts w:ascii="Arial" w:hAnsi="Arial" w:cs="Arial"/>
          <w:lang w:val="mn-MN"/>
        </w:rPr>
        <w:t>эрүүл мэндийн байгууллагын эмийн худалдан авалт илүү үр ашигтай болно;</w:t>
      </w:r>
    </w:p>
    <w:p w:rsidR="00EE33CA" w:rsidRPr="00FB6136" w:rsidRDefault="00EE33CA" w:rsidP="00EE33CA">
      <w:pPr>
        <w:pStyle w:val="ListParagraph"/>
        <w:numPr>
          <w:ilvl w:val="0"/>
          <w:numId w:val="1"/>
        </w:numPr>
        <w:spacing w:line="276" w:lineRule="auto"/>
        <w:jc w:val="both"/>
        <w:rPr>
          <w:rFonts w:ascii="Arial" w:hAnsi="Arial" w:cs="Arial"/>
          <w:lang w:val="mn-MN"/>
        </w:rPr>
      </w:pPr>
      <w:r w:rsidRPr="00FB6136">
        <w:rPr>
          <w:rFonts w:ascii="Arial" w:hAnsi="Arial" w:cs="Arial"/>
          <w:lang w:val="mn-MN"/>
        </w:rPr>
        <w:t>эмийн зах зээл дэх ил тод байдал, зохицуулалт сайжирна.</w:t>
      </w:r>
    </w:p>
    <w:p w:rsidR="00EE33CA" w:rsidRPr="00CA4E3A" w:rsidRDefault="00EE33CA" w:rsidP="00EE33CA">
      <w:pPr>
        <w:spacing w:line="276" w:lineRule="auto"/>
        <w:contextualSpacing/>
        <w:jc w:val="both"/>
        <w:rPr>
          <w:rFonts w:ascii="Arial" w:hAnsi="Arial" w:cs="Arial"/>
          <w:lang w:val="mn-MN"/>
        </w:rPr>
      </w:pP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Тав. Хуулийн төсөл бусад хуультай уялдах байдал</w:t>
      </w:r>
    </w:p>
    <w:p w:rsidR="00EE33CA" w:rsidRDefault="00EE33CA" w:rsidP="00EE33CA">
      <w:pPr>
        <w:spacing w:line="276" w:lineRule="auto"/>
        <w:ind w:firstLine="720"/>
        <w:contextualSpacing/>
        <w:jc w:val="both"/>
        <w:rPr>
          <w:rFonts w:ascii="Arial" w:hAnsi="Arial" w:cs="Arial"/>
          <w:lang w:val="mn-MN"/>
        </w:rPr>
      </w:pP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Хуулийн төслийг боловсруулахдаа дараах хууль тогтоомжтой уялдуулан зохицуулалтыг тусгасан. Үүнд: Эрүүл мэндийн тухай хууль, Эрүүл мэндийн даатгалын тухай хууль</w:t>
      </w:r>
      <w:r w:rsidR="0053592F">
        <w:rPr>
          <w:rFonts w:ascii="Arial" w:hAnsi="Arial" w:cs="Arial"/>
          <w:lang w:val="mn-MN"/>
        </w:rPr>
        <w:t>,</w:t>
      </w:r>
      <w:r w:rsidRPr="00CA4E3A">
        <w:rPr>
          <w:rFonts w:ascii="Arial" w:hAnsi="Arial" w:cs="Arial"/>
          <w:lang w:val="mn-MN"/>
        </w:rPr>
        <w:t xml:space="preserve"> Төрийн болон орон нутгийн өмчийн хөрөнгөөр бараа, ажил, үйлчилгээ худалдан авах тухай хууль хамаарна. </w:t>
      </w:r>
    </w:p>
    <w:p w:rsidR="00EE33CA" w:rsidRPr="00CA4E3A" w:rsidRDefault="00EE33CA" w:rsidP="00EE33CA">
      <w:pPr>
        <w:spacing w:line="276" w:lineRule="auto"/>
        <w:ind w:firstLine="720"/>
        <w:contextualSpacing/>
        <w:jc w:val="both"/>
        <w:rPr>
          <w:rFonts w:ascii="Arial" w:hAnsi="Arial" w:cs="Arial"/>
          <w:lang w:val="mn-MN"/>
        </w:rPr>
      </w:pPr>
      <w:r w:rsidRPr="00CA4E3A">
        <w:rPr>
          <w:rFonts w:ascii="Arial" w:hAnsi="Arial" w:cs="Arial"/>
          <w:lang w:val="mn-MN"/>
        </w:rPr>
        <w:t>Эдгээр хуульд холбогдох нэмэлт, өөрчлөлтийг тусгаж, Үндэсний эмийн формул</w:t>
      </w:r>
      <w:r>
        <w:rPr>
          <w:rFonts w:ascii="Arial" w:hAnsi="Arial" w:cs="Arial"/>
          <w:lang w:val="mn-MN"/>
        </w:rPr>
        <w:t>а</w:t>
      </w:r>
      <w:r w:rsidRPr="00CA4E3A">
        <w:rPr>
          <w:rFonts w:ascii="Arial" w:hAnsi="Arial" w:cs="Arial"/>
          <w:lang w:val="mn-MN"/>
        </w:rPr>
        <w:t xml:space="preserve">рийг эмийн бодлого, эмчилгээний практик, эрүүл мэндийн даатгалын санхүүжилт, эмийн худалдан авалтын системтэй уялдуулах эрх зүйн үндсийг бүрдүүлэхээр тусгасан. </w:t>
      </w:r>
    </w:p>
    <w:p w:rsidR="00EE33CA" w:rsidRDefault="00EE33CA" w:rsidP="00EE33CA">
      <w:pPr>
        <w:spacing w:line="276" w:lineRule="auto"/>
        <w:ind w:firstLine="720"/>
        <w:contextualSpacing/>
        <w:jc w:val="both"/>
        <w:rPr>
          <w:rFonts w:ascii="Arial" w:hAnsi="Arial" w:cs="Arial"/>
          <w:lang w:val="mn-MN"/>
        </w:rPr>
      </w:pPr>
    </w:p>
    <w:p w:rsidR="00EE33CA" w:rsidRPr="00CA4E3A" w:rsidRDefault="00EE33CA" w:rsidP="00EE33CA">
      <w:pPr>
        <w:spacing w:line="276" w:lineRule="auto"/>
        <w:ind w:firstLine="720"/>
        <w:contextualSpacing/>
        <w:jc w:val="both"/>
        <w:rPr>
          <w:rFonts w:ascii="Arial" w:hAnsi="Arial" w:cs="Arial"/>
          <w:lang w:val="mn-MN"/>
        </w:rPr>
      </w:pPr>
    </w:p>
    <w:p w:rsidR="00EE33CA" w:rsidRPr="00CA4E3A" w:rsidRDefault="00EE33CA" w:rsidP="00EE33CA">
      <w:pPr>
        <w:spacing w:line="276" w:lineRule="auto"/>
        <w:ind w:firstLine="720"/>
        <w:contextualSpacing/>
        <w:jc w:val="center"/>
        <w:rPr>
          <w:rFonts w:ascii="Arial" w:hAnsi="Arial" w:cs="Arial"/>
          <w:szCs w:val="24"/>
          <w:lang w:val="mn-MN"/>
        </w:rPr>
      </w:pPr>
    </w:p>
    <w:p w:rsidR="00EE33CA" w:rsidRPr="00CA4E3A" w:rsidRDefault="00EE33CA" w:rsidP="00EE33CA">
      <w:pPr>
        <w:spacing w:line="276" w:lineRule="auto"/>
        <w:ind w:firstLine="720"/>
        <w:contextualSpacing/>
        <w:jc w:val="center"/>
        <w:rPr>
          <w:rFonts w:ascii="Arial" w:hAnsi="Arial" w:cs="Arial"/>
          <w:szCs w:val="24"/>
          <w:lang w:val="mn-MN"/>
        </w:rPr>
      </w:pPr>
    </w:p>
    <w:p w:rsidR="00EE33CA" w:rsidRPr="00CA4E3A" w:rsidRDefault="00EE33CA" w:rsidP="00EE33CA">
      <w:pPr>
        <w:spacing w:line="276" w:lineRule="auto"/>
        <w:ind w:firstLine="720"/>
        <w:contextualSpacing/>
        <w:jc w:val="center"/>
        <w:rPr>
          <w:rFonts w:ascii="Arial" w:hAnsi="Arial" w:cs="Arial"/>
          <w:szCs w:val="24"/>
          <w:lang w:val="mn-MN"/>
        </w:rPr>
      </w:pPr>
      <w:r w:rsidRPr="00CA4E3A">
        <w:rPr>
          <w:rFonts w:ascii="Arial" w:hAnsi="Arial" w:cs="Arial"/>
          <w:szCs w:val="24"/>
          <w:lang w:val="mn-MN"/>
        </w:rPr>
        <w:t>УЛСЫН ИХ ХУРЛЫН ГИШҮҮН                   Д.ГАНМАА</w:t>
      </w:r>
    </w:p>
    <w:p w:rsidR="00CB7981" w:rsidRDefault="00CB7981"/>
    <w:sectPr w:rsidR="00CB7981" w:rsidSect="00D931B5">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C54" w:rsidRDefault="00F71C54" w:rsidP="00EE33CA">
      <w:pPr>
        <w:spacing w:after="0" w:line="240" w:lineRule="auto"/>
      </w:pPr>
      <w:r>
        <w:separator/>
      </w:r>
    </w:p>
  </w:endnote>
  <w:endnote w:type="continuationSeparator" w:id="0">
    <w:p w:rsidR="00F71C54" w:rsidRDefault="00F71C54" w:rsidP="00EE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C54" w:rsidRDefault="00F71C54" w:rsidP="00EE33CA">
      <w:pPr>
        <w:spacing w:after="0" w:line="240" w:lineRule="auto"/>
      </w:pPr>
      <w:r>
        <w:separator/>
      </w:r>
    </w:p>
  </w:footnote>
  <w:footnote w:type="continuationSeparator" w:id="0">
    <w:p w:rsidR="00F71C54" w:rsidRDefault="00F71C54" w:rsidP="00EE33CA">
      <w:pPr>
        <w:spacing w:after="0" w:line="240" w:lineRule="auto"/>
      </w:pPr>
      <w:r>
        <w:continuationSeparator/>
      </w:r>
    </w:p>
  </w:footnote>
  <w:footnote w:id="1">
    <w:p w:rsidR="00EE33CA" w:rsidRPr="00EE28BA" w:rsidRDefault="00EE33CA" w:rsidP="00EE33CA">
      <w:pPr>
        <w:pStyle w:val="FootnoteText"/>
        <w:rPr>
          <w:lang w:val="mn-MN"/>
        </w:rPr>
      </w:pPr>
      <w:r w:rsidRPr="00EE28BA">
        <w:rPr>
          <w:rStyle w:val="FootnoteReference"/>
          <w:rFonts w:ascii="Arial" w:hAnsi="Arial" w:cs="Arial"/>
        </w:rPr>
        <w:footnoteRef/>
      </w:r>
      <w:r w:rsidRPr="00EE28BA">
        <w:rPr>
          <w:rFonts w:ascii="Arial" w:hAnsi="Arial" w:cs="Arial"/>
        </w:rPr>
        <w:t xml:space="preserve"> https://legalinfo.mn/mn/detail?lawId=10681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DEE"/>
    <w:multiLevelType w:val="hybridMultilevel"/>
    <w:tmpl w:val="731C682E"/>
    <w:lvl w:ilvl="0" w:tplc="C346069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161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CA"/>
    <w:rsid w:val="00007DDA"/>
    <w:rsid w:val="00257885"/>
    <w:rsid w:val="00315198"/>
    <w:rsid w:val="00351B40"/>
    <w:rsid w:val="0053592F"/>
    <w:rsid w:val="0076636C"/>
    <w:rsid w:val="008F5B22"/>
    <w:rsid w:val="00CB7981"/>
    <w:rsid w:val="00D931B5"/>
    <w:rsid w:val="00E866B8"/>
    <w:rsid w:val="00EE33CA"/>
    <w:rsid w:val="00F71C54"/>
    <w:rsid w:val="00FF33E7"/>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16C4"/>
  <w15:chartTrackingRefBased/>
  <w15:docId w15:val="{56615F7F-492D-41ED-864D-98BC7EC8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CA"/>
    <w:rPr>
      <w:rFonts w:ascii="Times New Roman" w:hAnsi="Times New Roman"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3CA"/>
    <w:pPr>
      <w:ind w:left="720"/>
      <w:contextualSpacing/>
    </w:pPr>
  </w:style>
  <w:style w:type="paragraph" w:styleId="FootnoteText">
    <w:name w:val="footnote text"/>
    <w:basedOn w:val="Normal"/>
    <w:link w:val="FootnoteTextChar"/>
    <w:uiPriority w:val="99"/>
    <w:semiHidden/>
    <w:unhideWhenUsed/>
    <w:rsid w:val="00EE33CA"/>
    <w:pPr>
      <w:spacing w:after="0" w:line="240" w:lineRule="auto"/>
    </w:pPr>
    <w:rPr>
      <w:sz w:val="20"/>
    </w:rPr>
  </w:style>
  <w:style w:type="character" w:customStyle="1" w:styleId="FootnoteTextChar">
    <w:name w:val="Footnote Text Char"/>
    <w:basedOn w:val="DefaultParagraphFont"/>
    <w:link w:val="FootnoteText"/>
    <w:uiPriority w:val="99"/>
    <w:semiHidden/>
    <w:rsid w:val="00EE33CA"/>
    <w:rPr>
      <w:rFonts w:ascii="Times New Roman" w:hAnsi="Times New Roman" w:cstheme="minorBidi"/>
    </w:rPr>
  </w:style>
  <w:style w:type="character" w:styleId="FootnoteReference">
    <w:name w:val="footnote reference"/>
    <w:basedOn w:val="DefaultParagraphFont"/>
    <w:uiPriority w:val="99"/>
    <w:semiHidden/>
    <w:unhideWhenUsed/>
    <w:rsid w:val="00EE33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Ganmaa</cp:lastModifiedBy>
  <cp:revision>3</cp:revision>
  <cp:lastPrinted>2026-04-22T05:29:00Z</cp:lastPrinted>
  <dcterms:created xsi:type="dcterms:W3CDTF">2026-04-22T05:26:00Z</dcterms:created>
  <dcterms:modified xsi:type="dcterms:W3CDTF">2026-04-22T05:30:00Z</dcterms:modified>
</cp:coreProperties>
</file>