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A93" w14:textId="54451DF0" w:rsidR="00F63E9F" w:rsidRPr="00E944B6" w:rsidRDefault="00F63E9F" w:rsidP="008874C1">
      <w:pPr>
        <w:jc w:val="center"/>
        <w:rPr>
          <w:rFonts w:ascii="Arial" w:hAnsi="Arial" w:cs="Arial"/>
          <w:b/>
          <w:bCs/>
          <w:lang w:val="mn-MN"/>
        </w:rPr>
      </w:pPr>
      <w:r w:rsidRPr="00E944B6">
        <w:rPr>
          <w:rFonts w:ascii="Arial" w:hAnsi="Arial" w:cs="Arial"/>
          <w:b/>
          <w:bCs/>
          <w:lang w:val="mn-MN"/>
        </w:rPr>
        <w:t>ТАНИЛЦУУЛГА</w:t>
      </w:r>
    </w:p>
    <w:p w14:paraId="0E42F58D" w14:textId="77777777" w:rsidR="00F63E9F" w:rsidRPr="00E944B6" w:rsidRDefault="00F63E9F" w:rsidP="004A1C92">
      <w:pPr>
        <w:jc w:val="both"/>
        <w:rPr>
          <w:rFonts w:ascii="Arial" w:hAnsi="Arial" w:cs="Arial"/>
          <w:lang w:val="mn-MN"/>
        </w:rPr>
      </w:pPr>
    </w:p>
    <w:p w14:paraId="395B206D" w14:textId="5BF19C21" w:rsidR="00CA289E" w:rsidRDefault="00F63E9F" w:rsidP="008874C1">
      <w:pPr>
        <w:spacing w:after="0" w:line="240" w:lineRule="auto"/>
        <w:jc w:val="right"/>
        <w:rPr>
          <w:rFonts w:ascii="Arial" w:hAnsi="Arial" w:cs="Arial"/>
          <w:lang w:val="mn-MN"/>
        </w:rPr>
      </w:pPr>
      <w:r w:rsidRPr="00E944B6">
        <w:rPr>
          <w:rFonts w:ascii="Arial" w:hAnsi="Arial" w:cs="Arial"/>
          <w:lang w:val="mn-MN"/>
        </w:rPr>
        <w:t>Банкны тухай хуульд</w:t>
      </w:r>
      <w:r w:rsidR="006E4CEE" w:rsidRPr="00E944B6">
        <w:rPr>
          <w:rFonts w:ascii="Arial" w:hAnsi="Arial" w:cs="Arial"/>
          <w:lang w:val="mn-MN"/>
        </w:rPr>
        <w:t xml:space="preserve"> </w:t>
      </w:r>
      <w:r w:rsidR="0081361F">
        <w:rPr>
          <w:rFonts w:ascii="Arial" w:hAnsi="Arial" w:cs="Arial"/>
          <w:lang w:val="mn-MN"/>
        </w:rPr>
        <w:t xml:space="preserve">нэмэлт, </w:t>
      </w:r>
      <w:r w:rsidRPr="00E944B6">
        <w:rPr>
          <w:rFonts w:ascii="Arial" w:hAnsi="Arial" w:cs="Arial"/>
          <w:lang w:val="mn-MN"/>
        </w:rPr>
        <w:t>өөрчлөлт</w:t>
      </w:r>
    </w:p>
    <w:p w14:paraId="08881705" w14:textId="37214F1B" w:rsidR="00F63E9F" w:rsidRPr="00E944B6" w:rsidRDefault="00F63E9F" w:rsidP="008874C1">
      <w:pPr>
        <w:spacing w:after="0" w:line="240" w:lineRule="auto"/>
        <w:jc w:val="right"/>
        <w:rPr>
          <w:rFonts w:ascii="Arial" w:hAnsi="Arial" w:cs="Arial"/>
          <w:lang w:val="mn-MN"/>
        </w:rPr>
      </w:pPr>
      <w:r w:rsidRPr="00E944B6">
        <w:rPr>
          <w:rFonts w:ascii="Arial" w:hAnsi="Arial" w:cs="Arial"/>
          <w:lang w:val="mn-MN"/>
        </w:rPr>
        <w:t xml:space="preserve">оруулах </w:t>
      </w:r>
      <w:r w:rsidR="0057209A">
        <w:rPr>
          <w:rFonts w:ascii="Arial" w:hAnsi="Arial" w:cs="Arial"/>
          <w:lang w:val="mn-MN"/>
        </w:rPr>
        <w:t xml:space="preserve">тухай хуулийн </w:t>
      </w:r>
      <w:r w:rsidRPr="00E944B6">
        <w:rPr>
          <w:rFonts w:ascii="Arial" w:hAnsi="Arial" w:cs="Arial"/>
          <w:lang w:val="mn-MN"/>
        </w:rPr>
        <w:t>төслийн тухай</w:t>
      </w:r>
    </w:p>
    <w:p w14:paraId="69C20E57" w14:textId="77777777" w:rsidR="00F63E9F" w:rsidRPr="00E944B6" w:rsidRDefault="00F63E9F" w:rsidP="008874C1">
      <w:pPr>
        <w:jc w:val="right"/>
        <w:rPr>
          <w:rFonts w:ascii="Arial" w:hAnsi="Arial" w:cs="Arial"/>
          <w:lang w:val="mn-MN"/>
        </w:rPr>
      </w:pPr>
    </w:p>
    <w:p w14:paraId="06336A54" w14:textId="2240C7A1" w:rsidR="004A1C92" w:rsidRDefault="00F63E9F" w:rsidP="004A1C92">
      <w:pPr>
        <w:ind w:firstLine="720"/>
        <w:jc w:val="both"/>
        <w:rPr>
          <w:rFonts w:ascii="Arial" w:hAnsi="Arial" w:cs="Arial"/>
          <w:lang w:val="mn-MN"/>
        </w:rPr>
      </w:pPr>
      <w:r w:rsidRPr="23DCB6A9">
        <w:rPr>
          <w:rFonts w:ascii="Arial" w:hAnsi="Arial" w:cs="Arial"/>
          <w:lang w:val="mn-MN"/>
        </w:rPr>
        <w:t>Монгол Улс хоёр шатлалт банкны тогтолцоо</w:t>
      </w:r>
      <w:r w:rsidR="0057209A">
        <w:rPr>
          <w:rFonts w:ascii="Arial" w:hAnsi="Arial" w:cs="Arial"/>
          <w:lang w:val="mn-MN"/>
        </w:rPr>
        <w:t>нд шилжсэнээс</w:t>
      </w:r>
      <w:r w:rsidRPr="23DCB6A9">
        <w:rPr>
          <w:rFonts w:ascii="Arial" w:hAnsi="Arial" w:cs="Arial"/>
          <w:lang w:val="mn-MN"/>
        </w:rPr>
        <w:t xml:space="preserve"> хойш</w:t>
      </w:r>
      <w:r w:rsidR="0097782D" w:rsidRPr="23DCB6A9">
        <w:rPr>
          <w:rFonts w:ascii="Arial" w:hAnsi="Arial" w:cs="Arial"/>
          <w:lang w:val="mn-MN"/>
        </w:rPr>
        <w:t>и</w:t>
      </w:r>
      <w:r w:rsidRPr="23DCB6A9">
        <w:rPr>
          <w:rFonts w:ascii="Arial" w:hAnsi="Arial" w:cs="Arial"/>
          <w:lang w:val="mn-MN"/>
        </w:rPr>
        <w:t>х 30 гаруй жилийн хугацаанд банкны хууль тогтоомжийг эдийн засгийн өсөлт, санхүүгийн салбарын хөгжлийн чиг хандлага, тухайн үеийн хэрэгцээ шаардлагыг харгалзан олон улсын шилдэг туршлага, нийтлэг зарчимд нийцүүлэн сайжруулсаар ирсэн билээ.</w:t>
      </w:r>
    </w:p>
    <w:p w14:paraId="7478B964" w14:textId="34F60ECA" w:rsidR="00F63E9F" w:rsidRPr="00E944B6" w:rsidRDefault="1643A4B8" w:rsidP="004A1C92">
      <w:pPr>
        <w:ind w:firstLine="720"/>
        <w:jc w:val="both"/>
        <w:rPr>
          <w:rFonts w:ascii="Arial" w:hAnsi="Arial" w:cs="Arial"/>
          <w:lang w:val="mn-MN"/>
        </w:rPr>
      </w:pPr>
      <w:r w:rsidRPr="23DCB6A9">
        <w:rPr>
          <w:rFonts w:ascii="Arial" w:hAnsi="Arial" w:cs="Arial"/>
          <w:lang w:val="mn-MN"/>
        </w:rPr>
        <w:t xml:space="preserve">Банкны салбарт олон нийтийн оролцоо хяналтыг бий болгох, банкны засаглалыг сайжруулах, нээлттэй, ил тод болгох үзэл баримтлалын хүрээнд </w:t>
      </w:r>
      <w:r w:rsidR="00F63E9F" w:rsidRPr="23DCB6A9">
        <w:rPr>
          <w:rFonts w:ascii="Arial" w:hAnsi="Arial" w:cs="Arial"/>
          <w:lang w:val="mn-MN"/>
        </w:rPr>
        <w:t>Банкны тухай хуульд 2021 онд нэмэлт, өөрчлөлт</w:t>
      </w:r>
      <w:r w:rsidR="5C50F07F" w:rsidRPr="23DCB6A9">
        <w:rPr>
          <w:rFonts w:ascii="Arial" w:hAnsi="Arial" w:cs="Arial"/>
          <w:lang w:val="mn-MN"/>
        </w:rPr>
        <w:t xml:space="preserve"> оруулж</w:t>
      </w:r>
      <w:r w:rsidR="00CF498D">
        <w:rPr>
          <w:rFonts w:ascii="Arial" w:hAnsi="Arial" w:cs="Arial"/>
          <w:lang w:val="mn-MN"/>
        </w:rPr>
        <w:t xml:space="preserve">, </w:t>
      </w:r>
      <w:r w:rsidR="4ACA4B10" w:rsidRPr="23DCB6A9">
        <w:rPr>
          <w:rFonts w:ascii="Arial" w:hAnsi="Arial" w:cs="Arial"/>
          <w:lang w:val="mn-MN"/>
        </w:rPr>
        <w:t xml:space="preserve">банкны </w:t>
      </w:r>
      <w:r w:rsidR="00F63E9F" w:rsidRPr="23DCB6A9">
        <w:rPr>
          <w:rFonts w:ascii="Arial" w:hAnsi="Arial" w:cs="Arial"/>
          <w:lang w:val="mn-MN"/>
        </w:rPr>
        <w:t>хувьцаа эзэмшлийн төвлөр</w:t>
      </w:r>
      <w:r w:rsidR="0053384D">
        <w:rPr>
          <w:rFonts w:ascii="Arial" w:hAnsi="Arial" w:cs="Arial"/>
          <w:lang w:val="mn-MN"/>
        </w:rPr>
        <w:t xml:space="preserve">өл буюу </w:t>
      </w:r>
      <w:r w:rsidR="00F63E9F" w:rsidRPr="23DCB6A9">
        <w:rPr>
          <w:rFonts w:ascii="Arial" w:hAnsi="Arial" w:cs="Arial"/>
          <w:lang w:val="mn-MN"/>
        </w:rPr>
        <w:t>нэг этгээд дангаар болон холбогдох этгээдийн хамт эзэмших хувьцааны хэмжээг 20 хувиас дээшгүй байх шаардлагыг тусгасан.</w:t>
      </w:r>
    </w:p>
    <w:p w14:paraId="0D0B57B5" w14:textId="59820F0F" w:rsidR="00CB0253" w:rsidRDefault="00F63E9F" w:rsidP="004A1C92">
      <w:pPr>
        <w:spacing w:line="276" w:lineRule="auto"/>
        <w:ind w:firstLine="720"/>
        <w:jc w:val="both"/>
        <w:rPr>
          <w:rFonts w:ascii="Arial" w:eastAsia="Arial" w:hAnsi="Arial" w:cs="Arial"/>
          <w:lang w:val="mn"/>
        </w:rPr>
      </w:pPr>
      <w:r w:rsidRPr="5F41C19D">
        <w:rPr>
          <w:rFonts w:ascii="Arial" w:hAnsi="Arial" w:cs="Arial"/>
          <w:lang w:val="mn-MN"/>
        </w:rPr>
        <w:t>Улсын Их Хурлаас 2021 оны 01 дүгээр сарын 29-ний өдөр баталсан Банкны тухай хуульд нэмэлт, өөрчлөлт оруулах тухай хууль,</w:t>
      </w:r>
      <w:r w:rsidR="00D951D2" w:rsidRPr="5F41C19D">
        <w:rPr>
          <w:rFonts w:ascii="Arial" w:hAnsi="Arial" w:cs="Arial"/>
          <w:lang w:val="mn-MN"/>
        </w:rPr>
        <w:t xml:space="preserve"> тус</w:t>
      </w:r>
      <w:r w:rsidRPr="5F41C19D">
        <w:rPr>
          <w:rFonts w:ascii="Arial" w:hAnsi="Arial" w:cs="Arial"/>
          <w:lang w:val="mn-MN"/>
        </w:rPr>
        <w:t xml:space="preserve"> хуулийг дагаж мөрдөх журмын тухай </w:t>
      </w:r>
      <w:r w:rsidR="4E69A636" w:rsidRPr="5F41C19D">
        <w:rPr>
          <w:rFonts w:ascii="Arial" w:hAnsi="Arial" w:cs="Arial"/>
          <w:lang w:val="mn-MN"/>
        </w:rPr>
        <w:t>хуули</w:t>
      </w:r>
      <w:r w:rsidR="188F0741" w:rsidRPr="5F41C19D">
        <w:rPr>
          <w:rFonts w:ascii="Arial" w:hAnsi="Arial" w:cs="Arial"/>
          <w:lang w:val="mn-MN"/>
        </w:rPr>
        <w:t>йг хэрэгжүүл</w:t>
      </w:r>
      <w:r w:rsidR="00C1109C" w:rsidRPr="5F41C19D">
        <w:rPr>
          <w:rFonts w:ascii="Arial" w:hAnsi="Arial" w:cs="Arial"/>
          <w:lang w:val="mn-MN"/>
        </w:rPr>
        <w:t>снээр</w:t>
      </w:r>
      <w:r w:rsidRPr="5F41C19D">
        <w:rPr>
          <w:rFonts w:ascii="Arial" w:hAnsi="Arial" w:cs="Arial"/>
          <w:lang w:val="mn-MN"/>
        </w:rPr>
        <w:t xml:space="preserve"> системд нөлөө бүхий </w:t>
      </w:r>
      <w:r w:rsidR="00751A5E" w:rsidRPr="5F41C19D">
        <w:rPr>
          <w:rFonts w:ascii="Arial" w:hAnsi="Arial" w:cs="Arial"/>
          <w:lang w:val="mn-MN"/>
        </w:rPr>
        <w:t>банкууд</w:t>
      </w:r>
      <w:r w:rsidRPr="5F41C19D">
        <w:rPr>
          <w:rFonts w:ascii="Arial" w:hAnsi="Arial" w:cs="Arial"/>
          <w:lang w:val="mn-MN"/>
        </w:rPr>
        <w:t xml:space="preserve"> нээлттэй хувьцаат компани</w:t>
      </w:r>
      <w:r w:rsidR="004F5175" w:rsidRPr="5F41C19D">
        <w:rPr>
          <w:rFonts w:ascii="Arial" w:hAnsi="Arial" w:cs="Arial"/>
          <w:lang w:val="mn-MN"/>
        </w:rPr>
        <w:t xml:space="preserve">, бусад </w:t>
      </w:r>
      <w:r w:rsidR="00751A5E" w:rsidRPr="5F41C19D">
        <w:rPr>
          <w:rFonts w:ascii="Arial" w:hAnsi="Arial" w:cs="Arial"/>
          <w:lang w:val="mn-MN"/>
        </w:rPr>
        <w:t>банкууд</w:t>
      </w:r>
      <w:r w:rsidR="004F5175" w:rsidRPr="5F41C19D">
        <w:rPr>
          <w:rFonts w:ascii="Arial" w:hAnsi="Arial" w:cs="Arial"/>
          <w:lang w:val="mn-MN"/>
        </w:rPr>
        <w:t xml:space="preserve"> хувьцаат компани</w:t>
      </w:r>
      <w:r w:rsidRPr="5F41C19D">
        <w:rPr>
          <w:rFonts w:ascii="Arial" w:hAnsi="Arial" w:cs="Arial"/>
          <w:lang w:val="mn-MN"/>
        </w:rPr>
        <w:t xml:space="preserve"> хэлбэрээр </w:t>
      </w:r>
      <w:r w:rsidR="004F5175" w:rsidRPr="5F41C19D">
        <w:rPr>
          <w:rFonts w:ascii="Arial" w:hAnsi="Arial" w:cs="Arial"/>
          <w:lang w:val="mn-MN"/>
        </w:rPr>
        <w:t xml:space="preserve">тус тус </w:t>
      </w:r>
      <w:r w:rsidR="6D7D5DB4" w:rsidRPr="5F41C19D">
        <w:rPr>
          <w:rFonts w:ascii="Arial" w:hAnsi="Arial" w:cs="Arial"/>
          <w:lang w:val="mn-MN"/>
        </w:rPr>
        <w:t>үйл ажиллагаагаа явуулж байна.</w:t>
      </w:r>
      <w:r w:rsidR="00555ECF" w:rsidRPr="5F41C19D">
        <w:rPr>
          <w:rFonts w:ascii="Arial" w:hAnsi="Arial" w:cs="Arial"/>
          <w:lang w:val="mn-MN"/>
        </w:rPr>
        <w:t xml:space="preserve"> </w:t>
      </w:r>
      <w:r w:rsidR="0080479D" w:rsidRPr="5F41C19D">
        <w:rPr>
          <w:rFonts w:ascii="Arial" w:hAnsi="Arial" w:cs="Arial"/>
          <w:lang w:val="mn-MN"/>
        </w:rPr>
        <w:t xml:space="preserve"> </w:t>
      </w:r>
    </w:p>
    <w:p w14:paraId="6D62A407" w14:textId="14454DEF" w:rsidR="004A1C92" w:rsidRDefault="314E4603" w:rsidP="004A1C92">
      <w:pPr>
        <w:spacing w:line="276" w:lineRule="auto"/>
        <w:ind w:firstLine="720"/>
        <w:jc w:val="both"/>
        <w:rPr>
          <w:rFonts w:ascii="Arial" w:eastAsia="Arial" w:hAnsi="Arial" w:cs="Arial"/>
          <w:lang w:val="mn-MN"/>
        </w:rPr>
      </w:pPr>
      <w:r w:rsidRPr="5F41C19D">
        <w:rPr>
          <w:rFonts w:ascii="Arial" w:eastAsia="Arial" w:hAnsi="Arial" w:cs="Arial"/>
          <w:lang w:val="mn"/>
        </w:rPr>
        <w:t>Хэдийгээр банк</w:t>
      </w:r>
      <w:r w:rsidRPr="5F41C19D" w:rsidDel="008D5E81">
        <w:rPr>
          <w:rFonts w:ascii="Arial" w:eastAsia="Arial" w:hAnsi="Arial" w:cs="Arial"/>
          <w:lang w:val="mn"/>
        </w:rPr>
        <w:t>н</w:t>
      </w:r>
      <w:r w:rsidRPr="5F41C19D">
        <w:rPr>
          <w:rFonts w:ascii="Arial" w:eastAsia="Arial" w:hAnsi="Arial" w:cs="Arial"/>
          <w:lang w:val="mn"/>
        </w:rPr>
        <w:t>ууд хувьцаат компанийн хэлбэрт шилжиж, хувьцаагаа олон нийтэд нээлттэй арилжиж эхлээд таван жил болсон ч гадаад, дотоодын хөрөнгө оруулагчдын банкны салбарт хөрөнгө оруулах эрх зүйн зохицуулалт хязгаарлагдмал, дотоодын хөрөнгийн захын багтаам</w:t>
      </w:r>
      <w:r w:rsidR="0057209A">
        <w:rPr>
          <w:rFonts w:ascii="Arial" w:eastAsia="Arial" w:hAnsi="Arial" w:cs="Arial"/>
          <w:lang w:val="mn-MN"/>
        </w:rPr>
        <w:t>ж</w:t>
      </w:r>
      <w:r w:rsidRPr="5F41C19D">
        <w:rPr>
          <w:rFonts w:ascii="Arial" w:eastAsia="Arial" w:hAnsi="Arial" w:cs="Arial"/>
          <w:lang w:val="mn"/>
        </w:rPr>
        <w:t xml:space="preserve"> хангалт</w:t>
      </w:r>
      <w:r w:rsidR="0057209A">
        <w:rPr>
          <w:rFonts w:ascii="Arial" w:eastAsia="Arial" w:hAnsi="Arial" w:cs="Arial"/>
          <w:lang w:val="mn-MN"/>
        </w:rPr>
        <w:t>гүй</w:t>
      </w:r>
      <w:r w:rsidRPr="5F41C19D">
        <w:rPr>
          <w:rFonts w:ascii="Arial" w:eastAsia="Arial" w:hAnsi="Arial" w:cs="Arial"/>
          <w:lang w:val="mn"/>
        </w:rPr>
        <w:t xml:space="preserve"> байгаагаас шалтгаалан хуулийн хүрээнд хувьцаа эзэмшлийн төвлөрлийг бууруулах зохицуулалт бүрэн хэрэгжих нөхцөл бүрдэхгүй хэвээр байна.</w:t>
      </w:r>
    </w:p>
    <w:p w14:paraId="16EC3933" w14:textId="5CAB5A82" w:rsidR="000767D8" w:rsidRPr="004A1C92" w:rsidRDefault="4F716270" w:rsidP="004A1C92">
      <w:pPr>
        <w:spacing w:line="276" w:lineRule="auto"/>
        <w:ind w:firstLine="720"/>
        <w:jc w:val="both"/>
        <w:rPr>
          <w:rFonts w:ascii="Arial" w:eastAsia="Arial" w:hAnsi="Arial" w:cs="Arial"/>
          <w:lang w:val="mn"/>
        </w:rPr>
      </w:pPr>
      <w:r w:rsidRPr="346FCB5B">
        <w:rPr>
          <w:rFonts w:ascii="Arial" w:eastAsia="Arial" w:hAnsi="Arial" w:cs="Arial"/>
          <w:lang w:val="mn"/>
        </w:rPr>
        <w:t xml:space="preserve">Банкны салбарын шинэчлэлийг үргэлжлүүлэн хэрэгжүүлэхэд нэн тэргүүнд </w:t>
      </w:r>
      <w:r w:rsidR="53B23DF4" w:rsidRPr="346FCB5B">
        <w:rPr>
          <w:rFonts w:ascii="Arial" w:eastAsia="Arial" w:hAnsi="Arial" w:cs="Arial"/>
          <w:lang w:val="mn"/>
        </w:rPr>
        <w:t xml:space="preserve">хувьцаа эзэмшилтэй холбоотой </w:t>
      </w:r>
      <w:r w:rsidR="3535F56A" w:rsidRPr="346FCB5B">
        <w:rPr>
          <w:rFonts w:ascii="Arial" w:eastAsia="Arial" w:hAnsi="Arial" w:cs="Arial"/>
          <w:lang w:val="mn"/>
        </w:rPr>
        <w:t xml:space="preserve">хуулийн </w:t>
      </w:r>
      <w:r w:rsidR="53B23DF4" w:rsidRPr="346FCB5B">
        <w:rPr>
          <w:rFonts w:ascii="Arial" w:eastAsia="Arial" w:hAnsi="Arial" w:cs="Arial"/>
          <w:lang w:val="mn"/>
        </w:rPr>
        <w:t>зарим зохицуулалтыг олон улсын сайн туршлага, бусад улс орны жишгийн дагуу</w:t>
      </w:r>
      <w:r w:rsidR="4CF6ACC0" w:rsidRPr="346FCB5B">
        <w:rPr>
          <w:rFonts w:ascii="Arial" w:eastAsia="Arial" w:hAnsi="Arial" w:cs="Arial"/>
          <w:lang w:val="mn"/>
        </w:rPr>
        <w:t xml:space="preserve"> өөрчлөх нь</w:t>
      </w:r>
      <w:r w:rsidR="53B23DF4" w:rsidRPr="346FCB5B">
        <w:rPr>
          <w:rFonts w:ascii="Arial" w:eastAsia="Arial" w:hAnsi="Arial" w:cs="Arial"/>
          <w:lang w:val="mn"/>
        </w:rPr>
        <w:t xml:space="preserve"> олон улсын банк, санхүүгийн байгууллагуудын оролцоог нэмэгдүүлэх, банкны тогтвортой үйл ажиллагаанд</w:t>
      </w:r>
      <w:r w:rsidR="6A53E65E" w:rsidRPr="346FCB5B">
        <w:rPr>
          <w:rFonts w:ascii="Arial" w:eastAsia="Arial" w:hAnsi="Arial" w:cs="Arial"/>
          <w:lang w:val="mn"/>
        </w:rPr>
        <w:t xml:space="preserve"> эерэг нөлөө үзүүл</w:t>
      </w:r>
      <w:r w:rsidR="61AD3121" w:rsidRPr="346FCB5B">
        <w:rPr>
          <w:rFonts w:ascii="Arial" w:eastAsia="Arial" w:hAnsi="Arial" w:cs="Arial"/>
          <w:lang w:val="mn"/>
        </w:rPr>
        <w:t>эх боломжтой</w:t>
      </w:r>
      <w:r w:rsidR="004A1C92">
        <w:rPr>
          <w:rFonts w:ascii="Arial" w:eastAsia="Arial" w:hAnsi="Arial" w:cs="Arial"/>
          <w:lang w:val="mn-MN"/>
        </w:rPr>
        <w:t xml:space="preserve"> юм</w:t>
      </w:r>
      <w:r w:rsidR="61AD3121" w:rsidRPr="346FCB5B">
        <w:rPr>
          <w:rFonts w:ascii="Arial" w:eastAsia="Arial" w:hAnsi="Arial" w:cs="Arial"/>
          <w:lang w:val="mn"/>
        </w:rPr>
        <w:t>.</w:t>
      </w:r>
      <w:r w:rsidR="53B23DF4" w:rsidRPr="346FCB5B">
        <w:rPr>
          <w:rFonts w:ascii="Arial" w:eastAsia="Arial" w:hAnsi="Arial" w:cs="Arial"/>
          <w:lang w:val="mn"/>
        </w:rPr>
        <w:t xml:space="preserve"> </w:t>
      </w:r>
      <w:r w:rsidR="53B23DF4" w:rsidRPr="346FCB5B">
        <w:rPr>
          <w:rFonts w:ascii="Arial" w:hAnsi="Arial" w:cs="Arial"/>
          <w:lang w:val="mn-MN"/>
        </w:rPr>
        <w:t xml:space="preserve"> </w:t>
      </w:r>
    </w:p>
    <w:p w14:paraId="6D6D0529" w14:textId="0C054996" w:rsidR="004A1C92" w:rsidRDefault="00D07F83" w:rsidP="004A1C92">
      <w:pPr>
        <w:ind w:firstLine="720"/>
        <w:jc w:val="both"/>
        <w:rPr>
          <w:rFonts w:ascii="Arial" w:hAnsi="Arial" w:cs="Arial"/>
          <w:lang w:val="mn-MN"/>
        </w:rPr>
      </w:pPr>
      <w:r w:rsidRPr="1FC30319">
        <w:rPr>
          <w:rFonts w:ascii="Arial" w:hAnsi="Arial" w:cs="Arial"/>
          <w:lang w:val="mn-MN"/>
        </w:rPr>
        <w:t>Дэлхийн банкны 2021 оны банкны хяналт шалгалт, зохицуулалтын судалгаанаас үзэхэд хувь</w:t>
      </w:r>
      <w:r w:rsidR="008E4CAA">
        <w:rPr>
          <w:rFonts w:ascii="Arial" w:hAnsi="Arial" w:cs="Arial"/>
          <w:lang w:val="mn-MN"/>
        </w:rPr>
        <w:t>цаа</w:t>
      </w:r>
      <w:r w:rsidRPr="1FC30319">
        <w:rPr>
          <w:rFonts w:ascii="Arial" w:hAnsi="Arial" w:cs="Arial"/>
          <w:lang w:val="mn-MN"/>
        </w:rPr>
        <w:t xml:space="preserve"> эзэмшлийн төвлөрлийг 50 хүртэлх хувиар тогтоодог нийт 29 улс орон бай</w:t>
      </w:r>
      <w:r w:rsidR="00644B87" w:rsidRPr="1FC30319">
        <w:rPr>
          <w:rFonts w:ascii="Arial" w:hAnsi="Arial" w:cs="Arial"/>
          <w:lang w:val="mn-MN"/>
        </w:rPr>
        <w:t>гаа</w:t>
      </w:r>
      <w:r w:rsidR="007C7A7C">
        <w:rPr>
          <w:rFonts w:ascii="Arial" w:hAnsi="Arial" w:cs="Arial"/>
          <w:lang w:val="mn-MN"/>
        </w:rPr>
        <w:t xml:space="preserve">д </w:t>
      </w:r>
      <w:r w:rsidR="00352482" w:rsidRPr="1FC30319">
        <w:rPr>
          <w:rFonts w:ascii="Arial" w:hAnsi="Arial" w:cs="Arial"/>
          <w:lang w:val="mn-MN"/>
        </w:rPr>
        <w:t xml:space="preserve">Австрали, Канад, Хятад, Энэтхэг, Мексик, Вьетнам зэрэг улсууд багтаж </w:t>
      </w:r>
      <w:r w:rsidR="00644B87" w:rsidRPr="1FC30319">
        <w:rPr>
          <w:rFonts w:ascii="Arial" w:hAnsi="Arial" w:cs="Arial"/>
          <w:lang w:val="mn-MN"/>
        </w:rPr>
        <w:t>байна.</w:t>
      </w:r>
      <w:r w:rsidR="00352482" w:rsidRPr="1FC30319">
        <w:rPr>
          <w:rFonts w:ascii="Arial" w:hAnsi="Arial" w:cs="Arial"/>
          <w:lang w:val="mn-MN"/>
        </w:rPr>
        <w:t xml:space="preserve"> </w:t>
      </w:r>
      <w:r w:rsidR="00644B87" w:rsidRPr="1FC30319">
        <w:rPr>
          <w:rFonts w:ascii="Arial" w:hAnsi="Arial" w:cs="Arial"/>
          <w:lang w:val="mn-MN"/>
        </w:rPr>
        <w:t>З</w:t>
      </w:r>
      <w:r w:rsidR="00352482" w:rsidRPr="1FC30319">
        <w:rPr>
          <w:rFonts w:ascii="Arial" w:hAnsi="Arial" w:cs="Arial"/>
          <w:lang w:val="mn-MN"/>
        </w:rPr>
        <w:t xml:space="preserve">арим улс </w:t>
      </w:r>
      <w:r w:rsidR="003E217C" w:rsidRPr="1FC30319">
        <w:rPr>
          <w:rFonts w:ascii="Arial" w:hAnsi="Arial" w:cs="Arial"/>
          <w:lang w:val="mn-MN"/>
        </w:rPr>
        <w:t>орнууд</w:t>
      </w:r>
      <w:r w:rsidR="00352482" w:rsidRPr="1FC30319">
        <w:rPr>
          <w:rFonts w:ascii="Arial" w:hAnsi="Arial" w:cs="Arial"/>
          <w:lang w:val="mn-MN"/>
        </w:rPr>
        <w:t xml:space="preserve"> хувь</w:t>
      </w:r>
      <w:r w:rsidR="008E4CAA">
        <w:rPr>
          <w:rFonts w:ascii="Arial" w:hAnsi="Arial" w:cs="Arial"/>
          <w:lang w:val="mn-MN"/>
        </w:rPr>
        <w:t>цаа</w:t>
      </w:r>
      <w:r w:rsidR="00352482" w:rsidRPr="1FC30319">
        <w:rPr>
          <w:rFonts w:ascii="Arial" w:hAnsi="Arial" w:cs="Arial"/>
          <w:lang w:val="mn-MN"/>
        </w:rPr>
        <w:t xml:space="preserve"> эзэмшлийн төвлөрлийн шаардлагыг тухайн хөрөнгө оруулагчийн бүтэц</w:t>
      </w:r>
      <w:r w:rsidR="00376A1C">
        <w:rPr>
          <w:rFonts w:ascii="Arial" w:hAnsi="Arial" w:cs="Arial"/>
          <w:lang w:val="mn-MN"/>
        </w:rPr>
        <w:t xml:space="preserve">, </w:t>
      </w:r>
      <w:r w:rsidR="00352482" w:rsidRPr="1FC30319">
        <w:rPr>
          <w:rFonts w:ascii="Arial" w:hAnsi="Arial" w:cs="Arial"/>
          <w:lang w:val="mn-MN"/>
        </w:rPr>
        <w:t>банкны хэмжээ</w:t>
      </w:r>
      <w:r w:rsidR="006F4139">
        <w:rPr>
          <w:rFonts w:ascii="Arial" w:hAnsi="Arial" w:cs="Arial"/>
          <w:lang w:val="mn-MN"/>
        </w:rPr>
        <w:t xml:space="preserve"> болон</w:t>
      </w:r>
      <w:r w:rsidR="00352482" w:rsidRPr="1FC30319">
        <w:rPr>
          <w:rFonts w:ascii="Arial" w:hAnsi="Arial" w:cs="Arial"/>
          <w:lang w:val="mn-MN"/>
        </w:rPr>
        <w:t xml:space="preserve"> систем дэх ач холбогдлоос хамааруулан ялгавартай тогтоодог.</w:t>
      </w:r>
      <w:r w:rsidR="0000536F" w:rsidRPr="1FC30319">
        <w:rPr>
          <w:rFonts w:ascii="Arial" w:hAnsi="Arial" w:cs="Arial"/>
          <w:lang w:val="mn-MN"/>
        </w:rPr>
        <w:t xml:space="preserve"> </w:t>
      </w:r>
      <w:r w:rsidR="000767D8" w:rsidRPr="000767D8">
        <w:rPr>
          <w:rFonts w:ascii="Arial" w:hAnsi="Arial" w:cs="Arial"/>
          <w:lang w:val="mn-MN"/>
        </w:rPr>
        <w:t xml:space="preserve"> </w:t>
      </w:r>
    </w:p>
    <w:p w14:paraId="75375A59" w14:textId="7BD57B3B" w:rsidR="00D07F83" w:rsidRDefault="000767D8" w:rsidP="004A1C92">
      <w:pPr>
        <w:ind w:firstLine="720"/>
        <w:jc w:val="both"/>
        <w:rPr>
          <w:rFonts w:ascii="Arial" w:hAnsi="Arial" w:cs="Arial"/>
          <w:lang w:val="mn-MN"/>
        </w:rPr>
      </w:pPr>
      <w:r w:rsidRPr="1FC30319">
        <w:rPr>
          <w:rFonts w:ascii="Arial" w:hAnsi="Arial" w:cs="Arial"/>
          <w:lang w:val="mn-MN"/>
        </w:rPr>
        <w:t xml:space="preserve">Иймд олон улсын жишгийн дагуу, </w:t>
      </w:r>
      <w:r w:rsidR="00706BF8">
        <w:rPr>
          <w:rFonts w:ascii="Arial" w:hAnsi="Arial" w:cs="Arial"/>
          <w:lang w:val="mn-MN"/>
        </w:rPr>
        <w:t xml:space="preserve">банкны </w:t>
      </w:r>
      <w:r w:rsidRPr="1FC30319">
        <w:rPr>
          <w:rFonts w:ascii="Arial" w:hAnsi="Arial" w:cs="Arial"/>
          <w:lang w:val="mn-MN"/>
        </w:rPr>
        <w:t>хувьцаа</w:t>
      </w:r>
      <w:r w:rsidR="008874C1">
        <w:rPr>
          <w:rFonts w:ascii="Arial" w:hAnsi="Arial" w:cs="Arial"/>
          <w:lang w:val="mn-MN"/>
        </w:rPr>
        <w:t xml:space="preserve"> эзэмшлийн </w:t>
      </w:r>
      <w:r w:rsidRPr="1FC30319">
        <w:rPr>
          <w:rFonts w:ascii="Arial" w:hAnsi="Arial" w:cs="Arial"/>
          <w:lang w:val="mn-MN"/>
        </w:rPr>
        <w:t>төвлөрлийг үе шаттайгаар бууруулах нөхцөлийг бүрдүүлэх үүднээс хувьцаа эзэмш</w:t>
      </w:r>
      <w:r w:rsidR="00706BF8">
        <w:rPr>
          <w:rFonts w:ascii="Arial" w:hAnsi="Arial" w:cs="Arial"/>
          <w:lang w:val="mn-MN"/>
        </w:rPr>
        <w:t xml:space="preserve">игчид </w:t>
      </w:r>
      <w:r w:rsidR="00706BF8">
        <w:rPr>
          <w:rFonts w:ascii="Arial" w:hAnsi="Arial" w:cs="Arial"/>
          <w:lang w:val="mn-MN"/>
        </w:rPr>
        <w:lastRenderedPageBreak/>
        <w:t>тогтоосон</w:t>
      </w:r>
      <w:r w:rsidRPr="1FC30319">
        <w:rPr>
          <w:rFonts w:ascii="Arial" w:hAnsi="Arial" w:cs="Arial"/>
          <w:lang w:val="mn-MN"/>
        </w:rPr>
        <w:t xml:space="preserve"> дээд хязгаарыг нэмэгдүүлэх, нэг хувьцаа эзэмшигч нийт саналын эрхийн хяналтын багц, олонх</w:t>
      </w:r>
      <w:r w:rsidR="00A0302A">
        <w:rPr>
          <w:rFonts w:ascii="Arial" w:hAnsi="Arial" w:cs="Arial"/>
          <w:lang w:val="mn-MN"/>
        </w:rPr>
        <w:t>ыг</w:t>
      </w:r>
      <w:r w:rsidRPr="1FC30319">
        <w:rPr>
          <w:rFonts w:ascii="Arial" w:hAnsi="Arial" w:cs="Arial"/>
          <w:lang w:val="mn-MN"/>
        </w:rPr>
        <w:t xml:space="preserve"> эзэмших боломжийг бүрдүүл</w:t>
      </w:r>
      <w:r>
        <w:rPr>
          <w:rFonts w:ascii="Arial" w:hAnsi="Arial" w:cs="Arial"/>
          <w:lang w:val="mn-MN"/>
        </w:rPr>
        <w:t>ж</w:t>
      </w:r>
      <w:r w:rsidRPr="1FC30319">
        <w:rPr>
          <w:rFonts w:ascii="Arial" w:hAnsi="Arial" w:cs="Arial"/>
          <w:lang w:val="mn-MN"/>
        </w:rPr>
        <w:t xml:space="preserve"> системд нөлөө бүхий байдлаас нь хамааруулан зохицуулах нь олон улсын захаас хөрөнгө оруулалт, урт хугацааны хөрөнгө оруулагчдыг татах</w:t>
      </w:r>
      <w:r>
        <w:rPr>
          <w:rFonts w:ascii="Arial" w:hAnsi="Arial" w:cs="Arial"/>
          <w:lang w:val="mn-MN"/>
        </w:rPr>
        <w:t xml:space="preserve">, санхүүгийн зах зээлийн </w:t>
      </w:r>
      <w:r w:rsidRPr="1FC30319">
        <w:rPr>
          <w:rFonts w:ascii="Arial" w:hAnsi="Arial" w:cs="Arial"/>
          <w:lang w:val="mn-MN"/>
        </w:rPr>
        <w:t>тогтвортой үйл ажиллагаанд эер</w:t>
      </w:r>
      <w:r w:rsidR="00C504E4">
        <w:rPr>
          <w:rFonts w:ascii="Arial" w:hAnsi="Arial" w:cs="Arial"/>
          <w:lang w:val="mn-MN"/>
        </w:rPr>
        <w:t>эг</w:t>
      </w:r>
      <w:r w:rsidRPr="1FC30319">
        <w:rPr>
          <w:rFonts w:ascii="Arial" w:hAnsi="Arial" w:cs="Arial"/>
          <w:lang w:val="mn-MN"/>
        </w:rPr>
        <w:t xml:space="preserve"> нөлөөлө</w:t>
      </w:r>
      <w:r>
        <w:rPr>
          <w:rFonts w:ascii="Arial" w:hAnsi="Arial" w:cs="Arial"/>
          <w:lang w:val="mn-MN"/>
        </w:rPr>
        <w:t>л үзүүлнэ.</w:t>
      </w:r>
      <w:r w:rsidRPr="1FC30319">
        <w:rPr>
          <w:rFonts w:ascii="Arial" w:hAnsi="Arial" w:cs="Arial"/>
          <w:lang w:val="mn-MN"/>
        </w:rPr>
        <w:t xml:space="preserve"> </w:t>
      </w:r>
    </w:p>
    <w:p w14:paraId="1B85137A" w14:textId="111DC018" w:rsidR="000767D8" w:rsidRDefault="000767D8" w:rsidP="004A1C92">
      <w:pPr>
        <w:ind w:firstLine="720"/>
        <w:jc w:val="both"/>
        <w:rPr>
          <w:rFonts w:ascii="Arial" w:hAnsi="Arial" w:cs="Arial"/>
          <w:lang w:val="mn-MN"/>
        </w:rPr>
      </w:pPr>
      <w:r w:rsidRPr="1FC30319">
        <w:rPr>
          <w:rFonts w:ascii="Arial" w:hAnsi="Arial" w:cs="Arial"/>
          <w:lang w:val="mn-MN"/>
        </w:rPr>
        <w:t xml:space="preserve">Монгол Улсад </w:t>
      </w:r>
      <w:r>
        <w:rPr>
          <w:rFonts w:ascii="Arial" w:hAnsi="Arial" w:cs="Arial"/>
          <w:lang w:val="mn-MN"/>
        </w:rPr>
        <w:t>г</w:t>
      </w:r>
      <w:r w:rsidRPr="1FC30319">
        <w:rPr>
          <w:rFonts w:ascii="Arial" w:hAnsi="Arial" w:cs="Arial"/>
          <w:lang w:val="mn-MN"/>
        </w:rPr>
        <w:t xml:space="preserve">адаадын банк, </w:t>
      </w:r>
      <w:r>
        <w:rPr>
          <w:rFonts w:ascii="Arial" w:hAnsi="Arial" w:cs="Arial"/>
          <w:lang w:val="mn-MN"/>
        </w:rPr>
        <w:t xml:space="preserve">түүний нэгж үйл ажиллагаа эрхлэх </w:t>
      </w:r>
      <w:r w:rsidRPr="1FC30319">
        <w:rPr>
          <w:rFonts w:ascii="Arial" w:hAnsi="Arial" w:cs="Arial"/>
          <w:lang w:val="mn-MN"/>
        </w:rPr>
        <w:t xml:space="preserve"> эрх зүйн орчин бүрдсэн ч Банкны тухай хуулийн 36 дугаар зүйлийн 36.1-д заасан хувьцаа эзэмшлийн хүрээнд охин компани хэлбэрээр үйл ажиллагаа явуулах боломжгүй. </w:t>
      </w:r>
      <w:r w:rsidR="008874C1">
        <w:rPr>
          <w:rFonts w:ascii="Arial" w:hAnsi="Arial" w:cs="Arial"/>
          <w:lang w:val="mn-MN"/>
        </w:rPr>
        <w:t xml:space="preserve">Цаашлаад </w:t>
      </w:r>
      <w:r w:rsidRPr="1FC30319">
        <w:rPr>
          <w:rFonts w:ascii="Arial" w:hAnsi="Arial" w:cs="Arial"/>
          <w:lang w:val="mn-MN"/>
        </w:rPr>
        <w:t>дотоодын банк</w:t>
      </w:r>
      <w:r w:rsidRPr="1FC30319" w:rsidDel="008D5E81">
        <w:rPr>
          <w:rFonts w:ascii="Arial" w:hAnsi="Arial" w:cs="Arial"/>
          <w:lang w:val="mn-MN"/>
        </w:rPr>
        <w:t>н</w:t>
      </w:r>
      <w:r w:rsidRPr="1FC30319">
        <w:rPr>
          <w:rFonts w:ascii="Arial" w:hAnsi="Arial" w:cs="Arial"/>
          <w:lang w:val="mn-MN"/>
        </w:rPr>
        <w:t>ууд хувьцаа эзэмшлийн төвлөрлөө бууруулах хуулийн шаардлагы</w:t>
      </w:r>
      <w:r w:rsidR="006A36DF">
        <w:rPr>
          <w:rFonts w:ascii="Arial" w:hAnsi="Arial" w:cs="Arial"/>
          <w:lang w:val="mn-MN"/>
        </w:rPr>
        <w:t>н дагуу</w:t>
      </w:r>
      <w:r w:rsidRPr="1FC30319">
        <w:rPr>
          <w:rFonts w:ascii="Arial" w:hAnsi="Arial" w:cs="Arial"/>
          <w:lang w:val="mn-MN"/>
        </w:rPr>
        <w:t xml:space="preserve"> гадаадын хөрөнгө оруулалт татах үүднээс банкны нэгдлийн толгой компанийн бүтцээр дамжуулан гадаад улсад өмчийн хэрэгслээ бүртгүүлэх боломж</w:t>
      </w:r>
      <w:r w:rsidR="008874C1">
        <w:rPr>
          <w:rFonts w:ascii="Arial" w:hAnsi="Arial" w:cs="Arial"/>
          <w:lang w:val="mn-MN"/>
        </w:rPr>
        <w:t xml:space="preserve"> хязгаарлагдмал байна.</w:t>
      </w:r>
      <w:r w:rsidRPr="1FC30319">
        <w:rPr>
          <w:rFonts w:ascii="Arial" w:hAnsi="Arial" w:cs="Arial"/>
          <w:lang w:val="mn-MN"/>
        </w:rPr>
        <w:t xml:space="preserve"> </w:t>
      </w:r>
    </w:p>
    <w:p w14:paraId="1CCF8B53" w14:textId="54B1102C" w:rsidR="00EA1F67" w:rsidRDefault="008A0E79" w:rsidP="004A1C92">
      <w:pPr>
        <w:ind w:firstLine="720"/>
        <w:jc w:val="both"/>
        <w:rPr>
          <w:rFonts w:ascii="Arial" w:hAnsi="Arial" w:cs="Arial"/>
          <w:lang w:val="mn-MN"/>
        </w:rPr>
      </w:pPr>
      <w:r>
        <w:rPr>
          <w:rFonts w:ascii="Arial" w:hAnsi="Arial" w:cs="Arial"/>
          <w:lang w:val="mn-MN"/>
        </w:rPr>
        <w:t xml:space="preserve">Нэг </w:t>
      </w:r>
      <w:r w:rsidR="007535DB" w:rsidRPr="1FC30319">
        <w:rPr>
          <w:rFonts w:ascii="Arial" w:hAnsi="Arial" w:cs="Arial"/>
          <w:lang w:val="mn-MN"/>
        </w:rPr>
        <w:t xml:space="preserve"> хувь</w:t>
      </w:r>
      <w:r w:rsidR="006A36DF">
        <w:rPr>
          <w:rFonts w:ascii="Arial" w:hAnsi="Arial" w:cs="Arial"/>
          <w:lang w:val="mn-MN"/>
        </w:rPr>
        <w:t>цаа</w:t>
      </w:r>
      <w:r w:rsidR="007535DB" w:rsidRPr="1FC30319">
        <w:rPr>
          <w:rFonts w:ascii="Arial" w:hAnsi="Arial" w:cs="Arial"/>
          <w:lang w:val="mn-MN"/>
        </w:rPr>
        <w:t xml:space="preserve"> эзэмш</w:t>
      </w:r>
      <w:r w:rsidR="006A36DF">
        <w:rPr>
          <w:rFonts w:ascii="Arial" w:hAnsi="Arial" w:cs="Arial"/>
          <w:lang w:val="mn-MN"/>
        </w:rPr>
        <w:t>игчид тавигдах</w:t>
      </w:r>
      <w:r w:rsidR="007B5F27" w:rsidRPr="1FC30319">
        <w:rPr>
          <w:rFonts w:ascii="Arial" w:hAnsi="Arial" w:cs="Arial"/>
          <w:lang w:val="mn-MN"/>
        </w:rPr>
        <w:t xml:space="preserve"> </w:t>
      </w:r>
      <w:r>
        <w:rPr>
          <w:rFonts w:ascii="Arial" w:hAnsi="Arial" w:cs="Arial"/>
          <w:lang w:val="mn-MN"/>
        </w:rPr>
        <w:t xml:space="preserve">хувьцаа эзэмшлийн дээд хязгаарыг нэмэгдүүлэх, мөн хувьцаа эзэмшлийг </w:t>
      </w:r>
      <w:r w:rsidR="007E4406" w:rsidRPr="1FC30319">
        <w:rPr>
          <w:rFonts w:ascii="Arial" w:hAnsi="Arial" w:cs="Arial"/>
          <w:lang w:val="mn-MN"/>
        </w:rPr>
        <w:t>эцсийн өмчлөгч</w:t>
      </w:r>
      <w:r w:rsidR="00A80C18">
        <w:rPr>
          <w:rFonts w:ascii="Arial" w:hAnsi="Arial" w:cs="Arial"/>
          <w:lang w:val="mn-MN"/>
        </w:rPr>
        <w:t>өөр тодорхойл</w:t>
      </w:r>
      <w:r>
        <w:rPr>
          <w:rFonts w:ascii="Arial" w:hAnsi="Arial" w:cs="Arial"/>
          <w:lang w:val="mn-MN"/>
        </w:rPr>
        <w:t>дог болох нь</w:t>
      </w:r>
      <w:r w:rsidR="00A80C18">
        <w:rPr>
          <w:rFonts w:ascii="Arial" w:hAnsi="Arial" w:cs="Arial"/>
          <w:lang w:val="mn-MN"/>
        </w:rPr>
        <w:t xml:space="preserve"> </w:t>
      </w:r>
      <w:r w:rsidR="00D441D6" w:rsidRPr="1FC30319">
        <w:rPr>
          <w:rFonts w:ascii="Arial" w:hAnsi="Arial" w:cs="Arial"/>
          <w:lang w:val="mn-MN"/>
        </w:rPr>
        <w:t>гадаадын банк</w:t>
      </w:r>
      <w:r w:rsidR="00FE7F56" w:rsidRPr="1FC30319">
        <w:rPr>
          <w:rFonts w:ascii="Arial" w:hAnsi="Arial" w:cs="Arial"/>
          <w:lang w:val="mn-MN"/>
        </w:rPr>
        <w:t>ийг</w:t>
      </w:r>
      <w:r w:rsidR="00213985" w:rsidRPr="1FC30319">
        <w:rPr>
          <w:rFonts w:ascii="Arial" w:hAnsi="Arial" w:cs="Arial"/>
          <w:lang w:val="mn-MN"/>
        </w:rPr>
        <w:t xml:space="preserve"> охин компани</w:t>
      </w:r>
      <w:r w:rsidR="00C504E4">
        <w:rPr>
          <w:rFonts w:ascii="Arial" w:hAnsi="Arial" w:cs="Arial"/>
          <w:lang w:val="mn-MN"/>
        </w:rPr>
        <w:t xml:space="preserve"> хэлбэрээр</w:t>
      </w:r>
      <w:r w:rsidR="00CD7AEF" w:rsidRPr="1FC30319">
        <w:rPr>
          <w:rFonts w:ascii="Arial" w:hAnsi="Arial" w:cs="Arial"/>
          <w:lang w:val="mn-MN"/>
        </w:rPr>
        <w:t xml:space="preserve"> байгуулах, </w:t>
      </w:r>
      <w:r w:rsidR="00982CCF">
        <w:rPr>
          <w:rFonts w:ascii="Arial" w:hAnsi="Arial" w:cs="Arial"/>
          <w:lang w:val="mn-MN"/>
        </w:rPr>
        <w:t xml:space="preserve">дотоодын банканд </w:t>
      </w:r>
      <w:r w:rsidR="00CD7AEF" w:rsidRPr="1FC30319">
        <w:rPr>
          <w:rFonts w:ascii="Arial" w:hAnsi="Arial" w:cs="Arial"/>
          <w:lang w:val="mn-MN"/>
        </w:rPr>
        <w:t>банкны нэгдлийн толгой компаниар дамжуулан гадаадын биржид</w:t>
      </w:r>
      <w:r w:rsidR="00FE45D1" w:rsidRPr="1FC30319">
        <w:rPr>
          <w:rFonts w:ascii="Arial" w:hAnsi="Arial" w:cs="Arial"/>
          <w:lang w:val="mn-MN"/>
        </w:rPr>
        <w:t xml:space="preserve"> өмчийн </w:t>
      </w:r>
      <w:r w:rsidR="004225CD" w:rsidRPr="1FC30319">
        <w:rPr>
          <w:rFonts w:ascii="Arial" w:hAnsi="Arial" w:cs="Arial"/>
          <w:lang w:val="mn-MN"/>
        </w:rPr>
        <w:t xml:space="preserve">хэрэгслээ </w:t>
      </w:r>
      <w:r w:rsidR="00817FB0" w:rsidRPr="1FC30319">
        <w:rPr>
          <w:rFonts w:ascii="Arial" w:hAnsi="Arial" w:cs="Arial"/>
          <w:lang w:val="mn-MN"/>
        </w:rPr>
        <w:t>бүртгүүлэх боломжийг бүрдүүл</w:t>
      </w:r>
      <w:r w:rsidR="00A22B6B">
        <w:rPr>
          <w:rFonts w:ascii="Arial" w:hAnsi="Arial" w:cs="Arial"/>
          <w:lang w:val="mn-MN"/>
        </w:rPr>
        <w:t xml:space="preserve">нэ. Энэ нь </w:t>
      </w:r>
      <w:r w:rsidR="00EB14BD">
        <w:rPr>
          <w:rFonts w:ascii="Arial" w:hAnsi="Arial" w:cs="Arial"/>
          <w:lang w:val="mn-MN"/>
        </w:rPr>
        <w:t xml:space="preserve">хувьцаа эзэмшлийн төвлөрлийг үе шаттайгаар бууруулах нөхцөлийг бүрдүүлэхийн зэрэгцээ </w:t>
      </w:r>
      <w:r w:rsidR="00A22B6B">
        <w:rPr>
          <w:rFonts w:ascii="Arial" w:hAnsi="Arial" w:cs="Arial"/>
          <w:lang w:val="mn-MN"/>
        </w:rPr>
        <w:t xml:space="preserve">банкны </w:t>
      </w:r>
      <w:r w:rsidR="00A62074" w:rsidRPr="1FC30319">
        <w:rPr>
          <w:rFonts w:ascii="Arial" w:hAnsi="Arial" w:cs="Arial"/>
          <w:lang w:val="mn-MN"/>
        </w:rPr>
        <w:t>салбарын</w:t>
      </w:r>
      <w:r w:rsidR="005F39BC" w:rsidRPr="1FC30319">
        <w:rPr>
          <w:rFonts w:ascii="Arial" w:hAnsi="Arial" w:cs="Arial"/>
          <w:lang w:val="mn-MN"/>
        </w:rPr>
        <w:t xml:space="preserve"> өрсөлдөөнийг</w:t>
      </w:r>
      <w:r w:rsidR="000C5F21" w:rsidRPr="1FC30319">
        <w:rPr>
          <w:rFonts w:ascii="Arial" w:hAnsi="Arial" w:cs="Arial"/>
          <w:lang w:val="mn-MN"/>
        </w:rPr>
        <w:t xml:space="preserve"> нэмэгдүүлэх, </w:t>
      </w:r>
      <w:r w:rsidR="00031AED" w:rsidRPr="1FC30319">
        <w:rPr>
          <w:rFonts w:ascii="Arial" w:hAnsi="Arial" w:cs="Arial"/>
          <w:lang w:val="mn-MN"/>
        </w:rPr>
        <w:t xml:space="preserve">банкны салбарын хөгжлийн дараагийн үе шат болох хил дамнасан банкны үйл ажиллагааг эхлүүлэх </w:t>
      </w:r>
      <w:r w:rsidR="003B5C4B">
        <w:rPr>
          <w:rFonts w:ascii="Arial" w:hAnsi="Arial" w:cs="Arial"/>
          <w:lang w:val="mn-MN"/>
        </w:rPr>
        <w:t xml:space="preserve">суурийг тавих </w:t>
      </w:r>
      <w:r w:rsidR="00031AED" w:rsidRPr="1FC30319">
        <w:rPr>
          <w:rFonts w:ascii="Arial" w:hAnsi="Arial" w:cs="Arial"/>
          <w:lang w:val="mn-MN"/>
        </w:rPr>
        <w:t>ач холбогдолтой.</w:t>
      </w:r>
    </w:p>
    <w:p w14:paraId="0505D13F" w14:textId="758432F6" w:rsidR="00EA1F67" w:rsidRPr="004E19C5" w:rsidRDefault="00EA1F67" w:rsidP="004A1C92">
      <w:pPr>
        <w:ind w:firstLine="720"/>
        <w:jc w:val="both"/>
        <w:rPr>
          <w:rFonts w:ascii="Arial" w:hAnsi="Arial" w:cs="Arial"/>
          <w:lang w:val="mn-MN"/>
        </w:rPr>
      </w:pPr>
      <w:r w:rsidRPr="1FC30319">
        <w:rPr>
          <w:rFonts w:ascii="Arial" w:hAnsi="Arial" w:cs="Arial"/>
          <w:lang w:val="mn-MN"/>
        </w:rPr>
        <w:t>Түүнчлэн</w:t>
      </w:r>
      <w:r w:rsidR="00821BDC">
        <w:rPr>
          <w:rFonts w:ascii="Arial" w:hAnsi="Arial" w:cs="Arial"/>
          <w:lang w:val="mn-MN"/>
        </w:rPr>
        <w:t xml:space="preserve"> </w:t>
      </w:r>
      <w:r w:rsidRPr="1FC30319">
        <w:rPr>
          <w:rFonts w:ascii="Arial" w:hAnsi="Arial" w:cs="Arial"/>
          <w:lang w:val="mn-MN"/>
        </w:rPr>
        <w:t>банкны нөлөө бүхий хувьцаа эзэмшигчийн босго хувь хэмжээг олон улсын нийтлэг жишигтэй нийцүүлж, 10 хувь болгож өөрчлөх шаардлагатай байна. Энэхүү зохицуулалт нь компанийн зохистой засаглал болон хувь</w:t>
      </w:r>
      <w:r w:rsidR="008E4CAA">
        <w:rPr>
          <w:rFonts w:ascii="Arial" w:hAnsi="Arial" w:cs="Arial"/>
          <w:lang w:val="mn-MN"/>
        </w:rPr>
        <w:t>цаа</w:t>
      </w:r>
      <w:r w:rsidRPr="1FC30319">
        <w:rPr>
          <w:rFonts w:ascii="Arial" w:hAnsi="Arial" w:cs="Arial"/>
          <w:lang w:val="mn-MN"/>
        </w:rPr>
        <w:t xml:space="preserve"> эзэмшлийн төвлөрлийг бууруулах давуу талтай</w:t>
      </w:r>
      <w:r w:rsidR="00C504E4">
        <w:rPr>
          <w:rFonts w:ascii="Arial" w:hAnsi="Arial" w:cs="Arial"/>
          <w:lang w:val="mn-MN"/>
        </w:rPr>
        <w:t>.</w:t>
      </w:r>
      <w:r w:rsidRPr="1FC30319">
        <w:rPr>
          <w:rFonts w:ascii="Arial" w:hAnsi="Arial" w:cs="Arial"/>
          <w:lang w:val="mn-MN"/>
        </w:rPr>
        <w:t xml:space="preserve"> </w:t>
      </w:r>
      <w:r w:rsidRPr="00BE0FF0">
        <w:rPr>
          <w:rFonts w:ascii="Arial" w:hAnsi="Arial" w:cs="Arial"/>
          <w:lang w:val="mn-MN"/>
        </w:rPr>
        <w:t>(</w:t>
      </w:r>
      <w:r w:rsidRPr="1FC30319">
        <w:rPr>
          <w:rFonts w:ascii="Arial" w:hAnsi="Arial" w:cs="Arial"/>
          <w:lang w:val="mn-MN"/>
        </w:rPr>
        <w:t>нийт 80 гаруй улс орон уг босгыг 10 хувиар тогтоодог байна</w:t>
      </w:r>
      <w:r w:rsidRPr="00BE0FF0">
        <w:rPr>
          <w:rFonts w:ascii="Arial" w:hAnsi="Arial" w:cs="Arial"/>
          <w:lang w:val="mn-MN"/>
        </w:rPr>
        <w:t>)</w:t>
      </w:r>
      <w:r w:rsidR="006A36DF" w:rsidRPr="00BE0FF0">
        <w:rPr>
          <w:rFonts w:ascii="Arial" w:hAnsi="Arial" w:cs="Arial"/>
          <w:lang w:val="mn-MN"/>
        </w:rPr>
        <w:t>.</w:t>
      </w:r>
      <w:r w:rsidRPr="1FC30319">
        <w:rPr>
          <w:rFonts w:ascii="Arial" w:hAnsi="Arial" w:cs="Arial"/>
          <w:lang w:val="mn-MN"/>
        </w:rPr>
        <w:t xml:space="preserve"> </w:t>
      </w:r>
    </w:p>
    <w:p w14:paraId="4889DB38" w14:textId="7382B057" w:rsidR="00CD06FB" w:rsidRPr="004E19C5" w:rsidRDefault="007B1EDF" w:rsidP="004A1C92">
      <w:pPr>
        <w:ind w:firstLine="720"/>
        <w:jc w:val="both"/>
        <w:rPr>
          <w:rFonts w:ascii="Arial" w:hAnsi="Arial" w:cs="Arial"/>
          <w:lang w:val="mn-MN"/>
        </w:rPr>
      </w:pPr>
      <w:r>
        <w:rPr>
          <w:rFonts w:ascii="Arial" w:hAnsi="Arial" w:cs="Arial"/>
          <w:lang w:val="mn-MN"/>
        </w:rPr>
        <w:t>Банкны засаглалыг бэхжүүлэх</w:t>
      </w:r>
      <w:r w:rsidR="00417132">
        <w:rPr>
          <w:rFonts w:ascii="Arial" w:hAnsi="Arial" w:cs="Arial"/>
          <w:lang w:val="mn-MN"/>
        </w:rPr>
        <w:t xml:space="preserve"> </w:t>
      </w:r>
      <w:r w:rsidR="00A75F54">
        <w:rPr>
          <w:rFonts w:ascii="Arial" w:hAnsi="Arial" w:cs="Arial"/>
          <w:lang w:val="mn-MN"/>
        </w:rPr>
        <w:t>үзэл баримтлалы</w:t>
      </w:r>
      <w:r w:rsidR="00B8102D">
        <w:rPr>
          <w:rFonts w:ascii="Arial" w:hAnsi="Arial" w:cs="Arial"/>
          <w:lang w:val="mn-MN"/>
        </w:rPr>
        <w:t xml:space="preserve">н </w:t>
      </w:r>
      <w:r w:rsidR="001D069C">
        <w:rPr>
          <w:rFonts w:ascii="Arial" w:hAnsi="Arial" w:cs="Arial"/>
          <w:lang w:val="mn-MN"/>
        </w:rPr>
        <w:t xml:space="preserve">хүрээнд авч хэрэгжүүлэх </w:t>
      </w:r>
      <w:r w:rsidR="00CC5D73">
        <w:rPr>
          <w:rFonts w:ascii="Arial" w:hAnsi="Arial" w:cs="Arial"/>
          <w:lang w:val="mn-MN"/>
        </w:rPr>
        <w:t>арга хэмжээ</w:t>
      </w:r>
      <w:r w:rsidR="008874C1">
        <w:rPr>
          <w:rFonts w:ascii="Arial" w:hAnsi="Arial" w:cs="Arial"/>
          <w:lang w:val="mn-MN"/>
        </w:rPr>
        <w:t>ний нэг</w:t>
      </w:r>
      <w:r w:rsidR="00CC5D73">
        <w:rPr>
          <w:rFonts w:ascii="Arial" w:hAnsi="Arial" w:cs="Arial"/>
          <w:lang w:val="mn-MN"/>
        </w:rPr>
        <w:t xml:space="preserve"> нь</w:t>
      </w:r>
      <w:r w:rsidR="00FC4224">
        <w:rPr>
          <w:rFonts w:ascii="Arial" w:hAnsi="Arial" w:cs="Arial"/>
          <w:lang w:val="mn-MN"/>
        </w:rPr>
        <w:t xml:space="preserve"> </w:t>
      </w:r>
      <w:r w:rsidR="00C504E4">
        <w:rPr>
          <w:rFonts w:ascii="Arial" w:hAnsi="Arial" w:cs="Arial"/>
          <w:lang w:val="mn-MN"/>
        </w:rPr>
        <w:t xml:space="preserve">банкуудын хувьцаа эзэмшигчдийн бүтцийг </w:t>
      </w:r>
      <w:r w:rsidR="00FC4224">
        <w:rPr>
          <w:rFonts w:ascii="Arial" w:hAnsi="Arial" w:cs="Arial"/>
          <w:lang w:val="mn-MN"/>
        </w:rPr>
        <w:t>мэргэжлийн хөрөнгө оруулагчдын төлөөлл</w:t>
      </w:r>
      <w:r w:rsidR="00C504E4">
        <w:rPr>
          <w:rFonts w:ascii="Arial" w:hAnsi="Arial" w:cs="Arial"/>
          <w:lang w:val="mn-MN"/>
        </w:rPr>
        <w:t>өөр өргөжүүлэн бүрдүүлэх явдал</w:t>
      </w:r>
      <w:r w:rsidR="005071CD">
        <w:rPr>
          <w:rFonts w:ascii="Arial" w:hAnsi="Arial" w:cs="Arial"/>
          <w:lang w:val="mn-MN"/>
        </w:rPr>
        <w:t xml:space="preserve"> юм.</w:t>
      </w:r>
      <w:r w:rsidR="00FC4224">
        <w:rPr>
          <w:rFonts w:ascii="Arial" w:hAnsi="Arial" w:cs="Arial"/>
          <w:lang w:val="mn-MN"/>
        </w:rPr>
        <w:t xml:space="preserve"> </w:t>
      </w:r>
      <w:r w:rsidR="005071CD">
        <w:rPr>
          <w:rFonts w:ascii="Arial" w:hAnsi="Arial" w:cs="Arial"/>
          <w:lang w:val="mn-MN"/>
        </w:rPr>
        <w:t>Тодруулбал</w:t>
      </w:r>
      <w:r w:rsidR="002B2D91">
        <w:rPr>
          <w:rFonts w:ascii="Arial" w:hAnsi="Arial" w:cs="Arial"/>
          <w:lang w:val="mn-MN"/>
        </w:rPr>
        <w:t>,</w:t>
      </w:r>
      <w:r w:rsidR="005071CD">
        <w:rPr>
          <w:rFonts w:ascii="Arial" w:hAnsi="Arial" w:cs="Arial"/>
          <w:lang w:val="mn-MN"/>
        </w:rPr>
        <w:t xml:space="preserve"> </w:t>
      </w:r>
      <w:r w:rsidR="00CD06FB" w:rsidRPr="006C323B">
        <w:rPr>
          <w:rFonts w:ascii="Arial" w:hAnsi="Arial" w:cs="Arial"/>
          <w:lang w:val="mn-MN"/>
        </w:rPr>
        <w:t xml:space="preserve">Монгол улс гишүүнээр нь элсэн орсон Европын </w:t>
      </w:r>
      <w:r w:rsidR="006F062C">
        <w:rPr>
          <w:rFonts w:ascii="Arial" w:hAnsi="Arial" w:cs="Arial"/>
          <w:lang w:val="mn-MN"/>
        </w:rPr>
        <w:t>с</w:t>
      </w:r>
      <w:r w:rsidR="00CD06FB" w:rsidRPr="006C323B">
        <w:rPr>
          <w:rFonts w:ascii="Arial" w:hAnsi="Arial" w:cs="Arial"/>
          <w:lang w:val="mn-MN"/>
        </w:rPr>
        <w:t>эргээн босголт</w:t>
      </w:r>
      <w:r w:rsidR="002B2D91">
        <w:rPr>
          <w:rFonts w:ascii="Arial" w:hAnsi="Arial" w:cs="Arial"/>
          <w:lang w:val="mn-MN"/>
        </w:rPr>
        <w:t xml:space="preserve"> хөгжлий</w:t>
      </w:r>
      <w:r w:rsidR="00CD06FB" w:rsidRPr="006C323B">
        <w:rPr>
          <w:rFonts w:ascii="Arial" w:hAnsi="Arial" w:cs="Arial"/>
          <w:lang w:val="mn-MN"/>
        </w:rPr>
        <w:t xml:space="preserve">н банк, Азийн хөгжлийн банк, Олон </w:t>
      </w:r>
      <w:r w:rsidR="00C178A6">
        <w:rPr>
          <w:rFonts w:ascii="Arial" w:hAnsi="Arial" w:cs="Arial"/>
          <w:lang w:val="mn-MN"/>
        </w:rPr>
        <w:t>ул</w:t>
      </w:r>
      <w:r w:rsidR="00CD06FB" w:rsidRPr="006C323B">
        <w:rPr>
          <w:rFonts w:ascii="Arial" w:hAnsi="Arial" w:cs="Arial"/>
          <w:lang w:val="mn-MN"/>
        </w:rPr>
        <w:t xml:space="preserve">сын санхүүгийн </w:t>
      </w:r>
      <w:r w:rsidR="00CD06FB">
        <w:rPr>
          <w:rFonts w:ascii="Arial" w:hAnsi="Arial" w:cs="Arial"/>
          <w:lang w:val="mn-MN"/>
        </w:rPr>
        <w:t>к</w:t>
      </w:r>
      <w:r w:rsidR="00CD06FB" w:rsidRPr="006C323B">
        <w:rPr>
          <w:rFonts w:ascii="Arial" w:hAnsi="Arial" w:cs="Arial"/>
          <w:lang w:val="mn-MN"/>
        </w:rPr>
        <w:t xml:space="preserve">орпораци зэрэг </w:t>
      </w:r>
      <w:r w:rsidR="00CD06FB">
        <w:rPr>
          <w:rFonts w:ascii="Arial" w:hAnsi="Arial" w:cs="Arial"/>
          <w:lang w:val="mn-MN"/>
        </w:rPr>
        <w:t>нэр хүнд бүхий</w:t>
      </w:r>
      <w:r w:rsidR="00A62DCB">
        <w:rPr>
          <w:rFonts w:ascii="Arial" w:hAnsi="Arial" w:cs="Arial"/>
          <w:lang w:val="mn-MN"/>
        </w:rPr>
        <w:t>, гишүүдийн</w:t>
      </w:r>
      <w:r w:rsidR="00445918">
        <w:rPr>
          <w:rFonts w:ascii="Arial" w:hAnsi="Arial" w:cs="Arial"/>
          <w:lang w:val="mn-MN"/>
        </w:rPr>
        <w:t>хээ</w:t>
      </w:r>
      <w:r w:rsidR="00A62DCB">
        <w:rPr>
          <w:rFonts w:ascii="Arial" w:hAnsi="Arial" w:cs="Arial"/>
          <w:lang w:val="mn-MN"/>
        </w:rPr>
        <w:t xml:space="preserve"> эдийн засгийн тогтвортой хөгжлийг дэмжих зорилготой</w:t>
      </w:r>
      <w:r w:rsidR="00CD06FB">
        <w:rPr>
          <w:rFonts w:ascii="Arial" w:hAnsi="Arial" w:cs="Arial"/>
          <w:lang w:val="mn-MN"/>
        </w:rPr>
        <w:t xml:space="preserve"> </w:t>
      </w:r>
      <w:r w:rsidR="00CD06FB" w:rsidRPr="006C323B">
        <w:rPr>
          <w:rFonts w:ascii="Arial" w:hAnsi="Arial" w:cs="Arial"/>
          <w:lang w:val="mn-MN"/>
        </w:rPr>
        <w:t>олон улсын санхүүгийн байгууллагуудыг Банкны тухай хуулийн 36.15</w:t>
      </w:r>
      <w:r w:rsidR="008874C1">
        <w:rPr>
          <w:rFonts w:ascii="Arial" w:hAnsi="Arial" w:cs="Arial"/>
          <w:lang w:val="mn-MN"/>
        </w:rPr>
        <w:t>-</w:t>
      </w:r>
      <w:r w:rsidR="00483D39">
        <w:rPr>
          <w:rFonts w:ascii="Arial" w:hAnsi="Arial" w:cs="Arial"/>
          <w:lang w:val="mn-MN"/>
        </w:rPr>
        <w:t xml:space="preserve">д заасан </w:t>
      </w:r>
      <w:r w:rsidR="00CD06FB" w:rsidRPr="006C323B">
        <w:rPr>
          <w:rFonts w:ascii="Arial" w:hAnsi="Arial" w:cs="Arial"/>
          <w:lang w:val="mn-MN"/>
        </w:rPr>
        <w:t>хязгаарлалтаас чөлөөл</w:t>
      </w:r>
      <w:r w:rsidR="002B2D91">
        <w:rPr>
          <w:rFonts w:ascii="Arial" w:hAnsi="Arial" w:cs="Arial"/>
          <w:lang w:val="mn-MN"/>
        </w:rPr>
        <w:t>снөөр</w:t>
      </w:r>
      <w:r w:rsidR="006B3BD3">
        <w:rPr>
          <w:rFonts w:ascii="Arial" w:hAnsi="Arial" w:cs="Arial"/>
          <w:lang w:val="mn-MN"/>
        </w:rPr>
        <w:t xml:space="preserve"> </w:t>
      </w:r>
      <w:r w:rsidR="003D7A66">
        <w:rPr>
          <w:rFonts w:ascii="Arial" w:hAnsi="Arial" w:cs="Arial"/>
          <w:lang w:val="mn-MN"/>
        </w:rPr>
        <w:t>банк</w:t>
      </w:r>
      <w:r w:rsidR="00CF6C22" w:rsidDel="008D5E81">
        <w:rPr>
          <w:rFonts w:ascii="Arial" w:hAnsi="Arial" w:cs="Arial"/>
          <w:lang w:val="mn-MN"/>
        </w:rPr>
        <w:t>н</w:t>
      </w:r>
      <w:r w:rsidR="003D7A66">
        <w:rPr>
          <w:rFonts w:ascii="Arial" w:hAnsi="Arial" w:cs="Arial"/>
          <w:lang w:val="mn-MN"/>
        </w:rPr>
        <w:t xml:space="preserve">уудын </w:t>
      </w:r>
      <w:r w:rsidR="00CD06FB" w:rsidRPr="006C323B">
        <w:rPr>
          <w:rFonts w:ascii="Arial" w:hAnsi="Arial" w:cs="Arial"/>
          <w:lang w:val="mn-MN"/>
        </w:rPr>
        <w:t>хувьцаа эзэмшлийн төвлөр</w:t>
      </w:r>
      <w:r w:rsidR="003D7A66">
        <w:rPr>
          <w:rFonts w:ascii="Arial" w:hAnsi="Arial" w:cs="Arial"/>
          <w:lang w:val="mn-MN"/>
        </w:rPr>
        <w:t>өл буурах</w:t>
      </w:r>
      <w:r w:rsidR="00CD06FB">
        <w:rPr>
          <w:rFonts w:ascii="Arial" w:hAnsi="Arial" w:cs="Arial"/>
          <w:lang w:val="mn-MN"/>
        </w:rPr>
        <w:t xml:space="preserve">, гадаадын хөрөнгө оруулалт </w:t>
      </w:r>
      <w:r w:rsidR="0098717E">
        <w:rPr>
          <w:rFonts w:ascii="Arial" w:hAnsi="Arial" w:cs="Arial"/>
          <w:lang w:val="mn-MN"/>
        </w:rPr>
        <w:t xml:space="preserve">нэмэгдэхэд </w:t>
      </w:r>
      <w:r w:rsidR="00A90C2D">
        <w:rPr>
          <w:rFonts w:ascii="Arial" w:hAnsi="Arial" w:cs="Arial"/>
          <w:lang w:val="mn-MN"/>
        </w:rPr>
        <w:t xml:space="preserve">нэмэлт </w:t>
      </w:r>
      <w:r w:rsidR="00CD06FB" w:rsidRPr="006C323B">
        <w:rPr>
          <w:rFonts w:ascii="Arial" w:hAnsi="Arial" w:cs="Arial"/>
          <w:lang w:val="mn-MN"/>
        </w:rPr>
        <w:t xml:space="preserve">дэмжлэг </w:t>
      </w:r>
      <w:r w:rsidR="0098717E">
        <w:rPr>
          <w:rFonts w:ascii="Arial" w:hAnsi="Arial" w:cs="Arial"/>
          <w:lang w:val="mn-MN"/>
        </w:rPr>
        <w:t>бий болно</w:t>
      </w:r>
      <w:r w:rsidR="00680E54">
        <w:rPr>
          <w:rFonts w:ascii="Arial" w:hAnsi="Arial" w:cs="Arial"/>
          <w:lang w:val="mn-MN"/>
        </w:rPr>
        <w:t>.</w:t>
      </w:r>
      <w:r w:rsidR="00CD06FB" w:rsidRPr="006C323B">
        <w:rPr>
          <w:rFonts w:ascii="Arial" w:hAnsi="Arial" w:cs="Arial"/>
          <w:lang w:val="mn-MN"/>
        </w:rPr>
        <w:t xml:space="preserve"> Эдгээр санхүүгийн </w:t>
      </w:r>
      <w:r w:rsidR="00CD06FB" w:rsidRPr="6ADC2910">
        <w:rPr>
          <w:rFonts w:ascii="Arial" w:hAnsi="Arial" w:cs="Arial"/>
          <w:lang w:val="mn-MN"/>
        </w:rPr>
        <w:t>байгууллагын</w:t>
      </w:r>
      <w:r w:rsidR="00CD06FB" w:rsidRPr="006C323B">
        <w:rPr>
          <w:rFonts w:ascii="Arial" w:hAnsi="Arial" w:cs="Arial"/>
          <w:lang w:val="mn-MN"/>
        </w:rPr>
        <w:t xml:space="preserve"> төлөөллүүдээс дотоодын банкны салбарт хөрөнгө оруулалт хийх сонирх</w:t>
      </w:r>
      <w:r w:rsidR="002B2D91">
        <w:rPr>
          <w:rFonts w:ascii="Arial" w:hAnsi="Arial" w:cs="Arial"/>
          <w:lang w:val="mn-MN"/>
        </w:rPr>
        <w:t xml:space="preserve">лоо </w:t>
      </w:r>
      <w:r w:rsidR="00CD06FB" w:rsidRPr="006C323B">
        <w:rPr>
          <w:rFonts w:ascii="Arial" w:hAnsi="Arial" w:cs="Arial"/>
          <w:lang w:val="mn-MN"/>
        </w:rPr>
        <w:t>илэрхийлж байгаа тул уг өөрчлөлт нь банкны салбарт засаглалын өндөр чадамж бүхий хувьцаа эзэмшигчдийг бүрдүүлэх</w:t>
      </w:r>
      <w:r w:rsidR="00711411">
        <w:rPr>
          <w:rFonts w:ascii="Arial" w:hAnsi="Arial" w:cs="Arial"/>
          <w:lang w:val="mn-MN"/>
        </w:rPr>
        <w:t xml:space="preserve"> эерэг </w:t>
      </w:r>
      <w:r w:rsidR="004B4106">
        <w:rPr>
          <w:rFonts w:ascii="Arial" w:hAnsi="Arial" w:cs="Arial"/>
          <w:lang w:val="mn-MN"/>
        </w:rPr>
        <w:t>үр дүнтэй</w:t>
      </w:r>
      <w:r w:rsidR="00CD06FB" w:rsidRPr="006C323B">
        <w:rPr>
          <w:rFonts w:ascii="Arial" w:hAnsi="Arial" w:cs="Arial"/>
          <w:lang w:val="mn-MN"/>
        </w:rPr>
        <w:t>.</w:t>
      </w:r>
      <w:r w:rsidR="00737D42">
        <w:rPr>
          <w:rFonts w:ascii="Arial" w:hAnsi="Arial" w:cs="Arial"/>
          <w:lang w:val="mn-MN"/>
        </w:rPr>
        <w:t xml:space="preserve"> </w:t>
      </w:r>
      <w:r w:rsidR="00EE7BD0">
        <w:rPr>
          <w:rFonts w:ascii="Arial" w:hAnsi="Arial" w:cs="Arial"/>
          <w:lang w:val="mn-MN"/>
        </w:rPr>
        <w:t>М</w:t>
      </w:r>
      <w:r w:rsidR="001820A2">
        <w:rPr>
          <w:rFonts w:ascii="Arial" w:hAnsi="Arial" w:cs="Arial"/>
          <w:lang w:val="mn-MN"/>
        </w:rPr>
        <w:t>өн</w:t>
      </w:r>
      <w:r w:rsidR="008D1264">
        <w:rPr>
          <w:rFonts w:ascii="Arial" w:hAnsi="Arial" w:cs="Arial"/>
          <w:lang w:val="mn-MN"/>
        </w:rPr>
        <w:t xml:space="preserve"> </w:t>
      </w:r>
      <w:r w:rsidR="000B7B1C">
        <w:rPr>
          <w:rFonts w:ascii="Arial" w:hAnsi="Arial" w:cs="Arial"/>
          <w:lang w:val="mn-MN"/>
        </w:rPr>
        <w:t xml:space="preserve">хөрөнгө оруулалтын сангууд </w:t>
      </w:r>
      <w:r w:rsidR="008D1264">
        <w:rPr>
          <w:rFonts w:ascii="Arial" w:hAnsi="Arial" w:cs="Arial"/>
          <w:lang w:val="mn-MN"/>
        </w:rPr>
        <w:t xml:space="preserve">банкны хувьцааг номинал дансаар </w:t>
      </w:r>
      <w:r w:rsidR="009536F7">
        <w:rPr>
          <w:rFonts w:ascii="Arial" w:hAnsi="Arial" w:cs="Arial"/>
          <w:lang w:val="mn-MN"/>
        </w:rPr>
        <w:t xml:space="preserve">дамжуулан </w:t>
      </w:r>
      <w:r w:rsidR="00224B62">
        <w:rPr>
          <w:rFonts w:ascii="Arial" w:hAnsi="Arial" w:cs="Arial"/>
          <w:lang w:val="mn-MN"/>
        </w:rPr>
        <w:t xml:space="preserve">харилцагчдынхаа </w:t>
      </w:r>
      <w:r w:rsidR="009536F7">
        <w:rPr>
          <w:rFonts w:ascii="Arial" w:hAnsi="Arial" w:cs="Arial"/>
          <w:lang w:val="mn-MN"/>
        </w:rPr>
        <w:t xml:space="preserve">нэрийн өмнөөс </w:t>
      </w:r>
      <w:r w:rsidR="00A04833">
        <w:rPr>
          <w:rFonts w:ascii="Arial" w:hAnsi="Arial" w:cs="Arial"/>
          <w:lang w:val="mn-MN"/>
        </w:rPr>
        <w:t>эзэмших</w:t>
      </w:r>
      <w:r w:rsidR="0073287B">
        <w:rPr>
          <w:rFonts w:ascii="Arial" w:hAnsi="Arial" w:cs="Arial"/>
          <w:lang w:val="mn-MN"/>
        </w:rPr>
        <w:t xml:space="preserve"> </w:t>
      </w:r>
      <w:r w:rsidR="00917D8C">
        <w:rPr>
          <w:rFonts w:ascii="Arial" w:hAnsi="Arial" w:cs="Arial"/>
          <w:lang w:val="mn-MN"/>
        </w:rPr>
        <w:t xml:space="preserve">зохицуулалтыг </w:t>
      </w:r>
      <w:r w:rsidR="00FA4506">
        <w:rPr>
          <w:rFonts w:ascii="Arial" w:hAnsi="Arial" w:cs="Arial"/>
          <w:lang w:val="mn-MN"/>
        </w:rPr>
        <w:t>хий</w:t>
      </w:r>
      <w:r w:rsidR="000155DD">
        <w:rPr>
          <w:rFonts w:ascii="Arial" w:hAnsi="Arial" w:cs="Arial"/>
          <w:lang w:val="mn-MN"/>
        </w:rPr>
        <w:t xml:space="preserve">ж, институцийн хөрөнгө оруулагчдын оролцоо, хяналтыг </w:t>
      </w:r>
      <w:r w:rsidR="00224B62">
        <w:rPr>
          <w:rFonts w:ascii="Arial" w:hAnsi="Arial" w:cs="Arial"/>
          <w:lang w:val="mn-MN"/>
        </w:rPr>
        <w:t xml:space="preserve">үүсгэх, дэмжих </w:t>
      </w:r>
      <w:r w:rsidR="00FA4506">
        <w:rPr>
          <w:rFonts w:ascii="Arial" w:hAnsi="Arial" w:cs="Arial"/>
          <w:lang w:val="mn-MN"/>
        </w:rPr>
        <w:t>нь зүйтэй</w:t>
      </w:r>
      <w:r w:rsidR="00224B62">
        <w:rPr>
          <w:rFonts w:ascii="Arial" w:hAnsi="Arial" w:cs="Arial"/>
          <w:lang w:val="mn-MN"/>
        </w:rPr>
        <w:t xml:space="preserve"> байна</w:t>
      </w:r>
      <w:r w:rsidR="00FA4506">
        <w:rPr>
          <w:rFonts w:ascii="Arial" w:hAnsi="Arial" w:cs="Arial"/>
          <w:lang w:val="mn-MN"/>
        </w:rPr>
        <w:t>.</w:t>
      </w:r>
    </w:p>
    <w:p w14:paraId="6894AFBE" w14:textId="56382E04" w:rsidR="00CD22F1" w:rsidRPr="00E944B6" w:rsidRDefault="00CD22F1" w:rsidP="004A1C92">
      <w:pPr>
        <w:ind w:firstLine="720"/>
        <w:jc w:val="both"/>
        <w:rPr>
          <w:rFonts w:ascii="Arial" w:hAnsi="Arial" w:cs="Arial"/>
          <w:lang w:val="mn-MN"/>
        </w:rPr>
      </w:pPr>
      <w:r w:rsidRPr="23DCB6A9">
        <w:rPr>
          <w:rFonts w:ascii="Arial" w:hAnsi="Arial" w:cs="Arial"/>
          <w:lang w:val="mn-MN"/>
        </w:rPr>
        <w:lastRenderedPageBreak/>
        <w:t>Хувь</w:t>
      </w:r>
      <w:r w:rsidR="00B779B0">
        <w:rPr>
          <w:rFonts w:ascii="Arial" w:hAnsi="Arial" w:cs="Arial"/>
          <w:lang w:val="mn-MN"/>
        </w:rPr>
        <w:t>цаа</w:t>
      </w:r>
      <w:r w:rsidRPr="23DCB6A9">
        <w:rPr>
          <w:rFonts w:ascii="Arial" w:hAnsi="Arial" w:cs="Arial"/>
          <w:lang w:val="mn-MN"/>
        </w:rPr>
        <w:t xml:space="preserve"> эзэмшлийн төвлөрлийг бууруулах зохицуулалт гадаад, дотоодын хүчин зүйлсээс шалтгаалан хэрэгжих боломж хязгаарлагдмал байсныг харгалзан 2021 оны Банкны тухай хуульд нэмэлт, өөрчлөлт оруулах тухай хуулийг дагаж мөрдөх журмын тухай хуульд 2024 оны 06 дугаар сарын 05-ны өдөр өөрчлөлт оруулж, холбогдох шаардлагыг мөрдүүлж эхлэх хугацаа</w:t>
      </w:r>
      <w:r w:rsidR="7BCA47A4" w:rsidRPr="23DCB6A9">
        <w:rPr>
          <w:rFonts w:ascii="Arial" w:hAnsi="Arial" w:cs="Arial"/>
          <w:lang w:val="mn-MN"/>
        </w:rPr>
        <w:t>г</w:t>
      </w:r>
      <w:r w:rsidRPr="23DCB6A9">
        <w:rPr>
          <w:rFonts w:ascii="Arial" w:hAnsi="Arial" w:cs="Arial"/>
          <w:lang w:val="mn-MN"/>
        </w:rPr>
        <w:t xml:space="preserve"> 2023 оны 12 дугаар сарын 31-ний өдрийн дотор байсныг 2026 оны 12 дугаар сарын 31-ний өдрийн дотор болгож сунгасан. Хуулийн хугацааг ийнхүү сунгасан ч гадаад, дотоодын хөрөнгө оруулагчдын өнөөгийн эрэлт, хөрөнгийн зах зээлийн нөхцөл байдал, хөрвөх чадвар зэргээс хамаарч </w:t>
      </w:r>
      <w:r w:rsidR="002F6836">
        <w:rPr>
          <w:rFonts w:ascii="Arial" w:hAnsi="Arial" w:cs="Arial"/>
          <w:lang w:val="mn-MN"/>
        </w:rPr>
        <w:t xml:space="preserve">хувьцаа эзэмшлийн </w:t>
      </w:r>
      <w:r w:rsidRPr="23DCB6A9">
        <w:rPr>
          <w:rFonts w:ascii="Arial" w:hAnsi="Arial" w:cs="Arial"/>
          <w:lang w:val="mn-MN"/>
        </w:rPr>
        <w:t>төвлөрлийг бууруулах талаар хуулийн хүрээнд нэмэлт арга хэмжээ авах шаардлага хэвээр байна.</w:t>
      </w:r>
      <w:r w:rsidR="002D5453" w:rsidRPr="23DCB6A9">
        <w:rPr>
          <w:rFonts w:ascii="Arial" w:hAnsi="Arial" w:cs="Arial"/>
          <w:lang w:val="mn-MN"/>
        </w:rPr>
        <w:t xml:space="preserve"> </w:t>
      </w:r>
      <w:r w:rsidR="004A267B" w:rsidRPr="23DCB6A9">
        <w:rPr>
          <w:rFonts w:ascii="Arial" w:hAnsi="Arial" w:cs="Arial"/>
          <w:lang w:val="mn-MN"/>
        </w:rPr>
        <w:t>Түүнчлэн</w:t>
      </w:r>
      <w:r w:rsidR="002D5453" w:rsidRPr="23DCB6A9">
        <w:rPr>
          <w:rFonts w:ascii="Arial" w:hAnsi="Arial" w:cs="Arial"/>
          <w:lang w:val="mn-MN"/>
        </w:rPr>
        <w:t xml:space="preserve"> дээр дурдсан </w:t>
      </w:r>
      <w:r w:rsidR="00E873BD" w:rsidRPr="23DCB6A9">
        <w:rPr>
          <w:rFonts w:ascii="Arial" w:hAnsi="Arial" w:cs="Arial"/>
          <w:lang w:val="mn-MN"/>
        </w:rPr>
        <w:t>хувьцаа эзэмшлийн бүтэц,</w:t>
      </w:r>
      <w:r w:rsidR="00844A15" w:rsidRPr="23DCB6A9">
        <w:rPr>
          <w:rFonts w:ascii="Arial" w:hAnsi="Arial" w:cs="Arial"/>
          <w:lang w:val="mn-MN"/>
        </w:rPr>
        <w:t xml:space="preserve"> гадаадын хөрөнгө оруулалттай холбоотой бодлогыг</w:t>
      </w:r>
      <w:r w:rsidR="002D5453" w:rsidRPr="23DCB6A9">
        <w:rPr>
          <w:rFonts w:ascii="Arial" w:hAnsi="Arial" w:cs="Arial"/>
          <w:lang w:val="mn-MN"/>
        </w:rPr>
        <w:t xml:space="preserve"> </w:t>
      </w:r>
      <w:r w:rsidR="00844A15" w:rsidRPr="23DCB6A9">
        <w:rPr>
          <w:rFonts w:ascii="Arial" w:hAnsi="Arial" w:cs="Arial"/>
          <w:lang w:val="mn-MN"/>
        </w:rPr>
        <w:t xml:space="preserve">оновчтой </w:t>
      </w:r>
      <w:r w:rsidR="002D5453" w:rsidRPr="23DCB6A9">
        <w:rPr>
          <w:rFonts w:ascii="Arial" w:hAnsi="Arial" w:cs="Arial"/>
          <w:lang w:val="mn-MN"/>
        </w:rPr>
        <w:t>хэрэгжүүлэх</w:t>
      </w:r>
      <w:r w:rsidR="00A666AD" w:rsidRPr="23DCB6A9">
        <w:rPr>
          <w:rFonts w:ascii="Arial" w:hAnsi="Arial" w:cs="Arial"/>
          <w:lang w:val="mn-MN"/>
        </w:rPr>
        <w:t xml:space="preserve"> буюу </w:t>
      </w:r>
      <w:r w:rsidR="0045092B" w:rsidRPr="23DCB6A9">
        <w:rPr>
          <w:rFonts w:ascii="Arial" w:hAnsi="Arial" w:cs="Arial"/>
          <w:lang w:val="mn-MN"/>
        </w:rPr>
        <w:t xml:space="preserve">дотоодын </w:t>
      </w:r>
      <w:r w:rsidR="00751A5E">
        <w:rPr>
          <w:rFonts w:ascii="Arial" w:hAnsi="Arial" w:cs="Arial"/>
          <w:lang w:val="mn-MN"/>
        </w:rPr>
        <w:t>банк</w:t>
      </w:r>
      <w:r w:rsidR="00CF6C22" w:rsidDel="008D5E81">
        <w:rPr>
          <w:rFonts w:ascii="Arial" w:hAnsi="Arial" w:cs="Arial"/>
          <w:lang w:val="mn-MN"/>
        </w:rPr>
        <w:t>н</w:t>
      </w:r>
      <w:r w:rsidR="00751A5E">
        <w:rPr>
          <w:rFonts w:ascii="Arial" w:hAnsi="Arial" w:cs="Arial"/>
          <w:lang w:val="mn-MN"/>
        </w:rPr>
        <w:t>ууд</w:t>
      </w:r>
      <w:r w:rsidR="0045092B" w:rsidRPr="23DCB6A9">
        <w:rPr>
          <w:rFonts w:ascii="Arial" w:hAnsi="Arial" w:cs="Arial"/>
          <w:lang w:val="mn-MN"/>
        </w:rPr>
        <w:t xml:space="preserve">ын </w:t>
      </w:r>
      <w:r w:rsidR="0031717B" w:rsidRPr="23DCB6A9">
        <w:rPr>
          <w:rFonts w:ascii="Arial" w:hAnsi="Arial" w:cs="Arial"/>
          <w:lang w:val="mn-MN"/>
        </w:rPr>
        <w:t>өмчийн хэрэгслийг бусад улс орны биржид бүртгүүлэх</w:t>
      </w:r>
      <w:r w:rsidR="00787700" w:rsidRPr="23DCB6A9">
        <w:rPr>
          <w:rFonts w:ascii="Arial" w:hAnsi="Arial" w:cs="Arial"/>
          <w:lang w:val="mn-MN"/>
        </w:rPr>
        <w:t xml:space="preserve">эд </w:t>
      </w:r>
      <w:r w:rsidR="004627F8" w:rsidRPr="23DCB6A9">
        <w:rPr>
          <w:rFonts w:ascii="Arial" w:hAnsi="Arial" w:cs="Arial"/>
          <w:lang w:val="mn-MN"/>
        </w:rPr>
        <w:t xml:space="preserve">нэмэлт </w:t>
      </w:r>
      <w:r w:rsidR="0024046A" w:rsidRPr="23DCB6A9">
        <w:rPr>
          <w:rFonts w:ascii="Arial" w:hAnsi="Arial" w:cs="Arial"/>
          <w:lang w:val="mn-MN"/>
        </w:rPr>
        <w:t>хугацаа</w:t>
      </w:r>
      <w:r w:rsidR="004627F8" w:rsidRPr="23DCB6A9">
        <w:rPr>
          <w:rFonts w:ascii="Arial" w:hAnsi="Arial" w:cs="Arial"/>
          <w:lang w:val="mn-MN"/>
        </w:rPr>
        <w:t xml:space="preserve"> шаардлагатай</w:t>
      </w:r>
      <w:r w:rsidR="00385AF6" w:rsidRPr="23DCB6A9">
        <w:rPr>
          <w:rFonts w:ascii="Arial" w:hAnsi="Arial" w:cs="Arial"/>
          <w:lang w:val="mn-MN"/>
        </w:rPr>
        <w:t xml:space="preserve"> юм</w:t>
      </w:r>
      <w:r w:rsidR="002D5453" w:rsidRPr="23DCB6A9">
        <w:rPr>
          <w:rFonts w:ascii="Arial" w:hAnsi="Arial" w:cs="Arial"/>
          <w:lang w:val="mn-MN"/>
        </w:rPr>
        <w:t>.</w:t>
      </w:r>
    </w:p>
    <w:p w14:paraId="01ADCAEC" w14:textId="79923169" w:rsidR="00585FA4" w:rsidRPr="00E944B6" w:rsidRDefault="6234D128" w:rsidP="004A1C92">
      <w:pPr>
        <w:ind w:firstLine="720"/>
        <w:jc w:val="both"/>
        <w:rPr>
          <w:rFonts w:ascii="Arial" w:hAnsi="Arial" w:cs="Arial"/>
          <w:lang w:val="mn-MN"/>
        </w:rPr>
      </w:pPr>
      <w:r w:rsidRPr="00E944B6">
        <w:rPr>
          <w:rFonts w:ascii="Arial" w:hAnsi="Arial" w:cs="Arial"/>
          <w:lang w:val="mn-MN"/>
        </w:rPr>
        <w:t>Иймд санхүүгийн салбарын тогтвортой байдлыг хангах, банкны салбарын нийт хувьцаа эзэмшигч</w:t>
      </w:r>
      <w:r w:rsidR="0A8D7C50" w:rsidRPr="00E944B6">
        <w:rPr>
          <w:rFonts w:ascii="Arial" w:hAnsi="Arial" w:cs="Arial"/>
          <w:lang w:val="mn-MN"/>
        </w:rPr>
        <w:t>д</w:t>
      </w:r>
      <w:r w:rsidRPr="00E944B6">
        <w:rPr>
          <w:rFonts w:ascii="Arial" w:hAnsi="Arial" w:cs="Arial"/>
          <w:lang w:val="mn-MN"/>
        </w:rPr>
        <w:t>ийн өмчилж байгаа хувьцааны үнэ цэнийг хадгалах, банкны хувь</w:t>
      </w:r>
      <w:r w:rsidR="008E4CAA">
        <w:rPr>
          <w:rFonts w:ascii="Arial" w:hAnsi="Arial" w:cs="Arial"/>
          <w:lang w:val="mn-MN"/>
        </w:rPr>
        <w:t>цаа</w:t>
      </w:r>
      <w:r w:rsidRPr="00E944B6">
        <w:rPr>
          <w:rFonts w:ascii="Arial" w:hAnsi="Arial" w:cs="Arial"/>
          <w:lang w:val="mn-MN"/>
        </w:rPr>
        <w:t xml:space="preserve"> эзэмшлийн төвлөрлийг бууруулах зохицуулалтыг банкны салбарт амжилттай хэрэгжүүлэх</w:t>
      </w:r>
      <w:r w:rsidR="6A2AB1B5">
        <w:rPr>
          <w:rFonts w:ascii="Arial" w:hAnsi="Arial" w:cs="Arial"/>
          <w:lang w:val="mn-MN"/>
        </w:rPr>
        <w:t>, гадаадын хөрөнгө оруулалт, олон улсын банк, санхүүгийн байгууллагын оролцоог нэмэгдүүлэх</w:t>
      </w:r>
      <w:r w:rsidRPr="00E944B6">
        <w:rPr>
          <w:rFonts w:ascii="Arial" w:hAnsi="Arial" w:cs="Arial"/>
          <w:lang w:val="mn-MN"/>
        </w:rPr>
        <w:t xml:space="preserve"> зорилгын хүрээнд</w:t>
      </w:r>
      <w:r w:rsidR="48F21BDB" w:rsidRPr="00E944B6">
        <w:rPr>
          <w:rFonts w:ascii="Arial" w:hAnsi="Arial" w:cs="Arial"/>
          <w:lang w:val="mn-MN"/>
        </w:rPr>
        <w:t>, мөн хөндлөнгийн зөвлөх мэргэжлийн байгууллагууд, Олон улсын валютын сангийн 2025 оны дүрмийн 4 дүгээр зү</w:t>
      </w:r>
      <w:r w:rsidR="09E733AC" w:rsidRPr="00E944B6">
        <w:rPr>
          <w:rFonts w:ascii="Arial" w:hAnsi="Arial" w:cs="Arial"/>
          <w:lang w:val="mn-MN"/>
        </w:rPr>
        <w:t>й</w:t>
      </w:r>
      <w:r w:rsidR="204F4DC9">
        <w:rPr>
          <w:rFonts w:ascii="Arial" w:hAnsi="Arial" w:cs="Arial"/>
          <w:lang w:val="mn-MN"/>
        </w:rPr>
        <w:t>л</w:t>
      </w:r>
      <w:r w:rsidR="6D14FAF6">
        <w:rPr>
          <w:rFonts w:ascii="Arial" w:hAnsi="Arial" w:cs="Arial"/>
          <w:lang w:val="mn-MN"/>
        </w:rPr>
        <w:t>ийн</w:t>
      </w:r>
      <w:r w:rsidR="29CC75D0">
        <w:rPr>
          <w:rFonts w:ascii="Arial" w:hAnsi="Arial" w:cs="Arial"/>
          <w:lang w:val="mn-MN"/>
        </w:rPr>
        <w:t xml:space="preserve"> үнэлгээний</w:t>
      </w:r>
      <w:r w:rsidR="4037DD57">
        <w:rPr>
          <w:rFonts w:ascii="Arial" w:hAnsi="Arial" w:cs="Arial"/>
          <w:lang w:val="mn-MN"/>
        </w:rPr>
        <w:t xml:space="preserve"> дүгнэлт</w:t>
      </w:r>
      <w:r w:rsidR="48F21BDB" w:rsidRPr="00E944B6">
        <w:rPr>
          <w:rFonts w:ascii="Arial" w:hAnsi="Arial" w:cs="Arial"/>
          <w:lang w:val="mn-MN"/>
        </w:rPr>
        <w:t>, зөвлөмж</w:t>
      </w:r>
      <w:r w:rsidR="00966880" w:rsidRPr="00E944B6">
        <w:rPr>
          <w:rStyle w:val="FootnoteReference"/>
          <w:rFonts w:ascii="Arial" w:hAnsi="Arial" w:cs="Arial"/>
          <w:lang w:val="mn-MN"/>
        </w:rPr>
        <w:footnoteReference w:id="1"/>
      </w:r>
      <w:r w:rsidR="48F21BDB" w:rsidRPr="00E944B6">
        <w:rPr>
          <w:rFonts w:ascii="Arial" w:hAnsi="Arial" w:cs="Arial"/>
          <w:lang w:val="mn-MN"/>
        </w:rPr>
        <w:t xml:space="preserve">, </w:t>
      </w:r>
      <w:r w:rsidR="61CF1B23" w:rsidRPr="00E944B6">
        <w:rPr>
          <w:rFonts w:ascii="Arial" w:hAnsi="Arial" w:cs="Arial"/>
          <w:lang w:val="mn-MN"/>
        </w:rPr>
        <w:t xml:space="preserve">болон </w:t>
      </w:r>
      <w:r w:rsidR="48F21BDB" w:rsidRPr="00E944B6">
        <w:rPr>
          <w:rFonts w:ascii="Arial" w:hAnsi="Arial" w:cs="Arial"/>
          <w:lang w:val="mn-MN"/>
        </w:rPr>
        <w:t>бусад олон улсын санхүүгийн байгууллаг</w:t>
      </w:r>
      <w:r w:rsidR="56F095E0" w:rsidRPr="00E944B6">
        <w:rPr>
          <w:rFonts w:ascii="Arial" w:hAnsi="Arial" w:cs="Arial"/>
          <w:lang w:val="mn-MN"/>
        </w:rPr>
        <w:t>ууд</w:t>
      </w:r>
      <w:r w:rsidR="48F21BDB" w:rsidRPr="00E944B6">
        <w:rPr>
          <w:rFonts w:ascii="Arial" w:hAnsi="Arial" w:cs="Arial"/>
          <w:lang w:val="mn-MN"/>
        </w:rPr>
        <w:t>ын хүсэлтийг харгалзан</w:t>
      </w:r>
      <w:r w:rsidRPr="00E944B6">
        <w:rPr>
          <w:rFonts w:ascii="Arial" w:hAnsi="Arial" w:cs="Arial"/>
          <w:lang w:val="mn-MN"/>
        </w:rPr>
        <w:t xml:space="preserve"> хөрөнгө оруулагчид болон хувьцаа эзэмшигчдэд боломжит хугацаа өгөх</w:t>
      </w:r>
      <w:r w:rsidR="79F51114" w:rsidRPr="00E944B6">
        <w:rPr>
          <w:rFonts w:ascii="Arial" w:hAnsi="Arial" w:cs="Arial"/>
          <w:lang w:val="mn-MN"/>
        </w:rPr>
        <w:t>, хувь</w:t>
      </w:r>
      <w:r w:rsidR="008E4CAA">
        <w:rPr>
          <w:rFonts w:ascii="Arial" w:hAnsi="Arial" w:cs="Arial"/>
          <w:lang w:val="mn-MN"/>
        </w:rPr>
        <w:t>цаа</w:t>
      </w:r>
      <w:r w:rsidR="79F51114" w:rsidRPr="00E944B6">
        <w:rPr>
          <w:rFonts w:ascii="Arial" w:hAnsi="Arial" w:cs="Arial"/>
          <w:lang w:val="mn-MN"/>
        </w:rPr>
        <w:t xml:space="preserve"> эзэмшлийн төвлөрлийн шаардлагад өөрчлөлт оруулах, хэд хэдэн банканд</w:t>
      </w:r>
      <w:r w:rsidR="604D4627" w:rsidRPr="00E944B6">
        <w:rPr>
          <w:rFonts w:ascii="Arial" w:hAnsi="Arial" w:cs="Arial"/>
          <w:lang w:val="mn-MN"/>
        </w:rPr>
        <w:t xml:space="preserve"> </w:t>
      </w:r>
      <w:r w:rsidR="79F51114" w:rsidRPr="00E944B6">
        <w:rPr>
          <w:rFonts w:ascii="Arial" w:hAnsi="Arial" w:cs="Arial"/>
          <w:lang w:val="mn-MN"/>
        </w:rPr>
        <w:t xml:space="preserve">нөлөө бүхий хувьцаа эзэмшигч болохыг </w:t>
      </w:r>
      <w:r w:rsidR="3FF0B0E6" w:rsidRPr="00E944B6">
        <w:rPr>
          <w:rFonts w:ascii="Arial" w:hAnsi="Arial" w:cs="Arial"/>
          <w:lang w:val="mn-MN"/>
        </w:rPr>
        <w:t xml:space="preserve">шаардлага хангасан хөрөнгө оруулагчдад зөвшөөрөх, институцийн болон </w:t>
      </w:r>
      <w:r w:rsidR="7DB13993" w:rsidRPr="00E944B6">
        <w:rPr>
          <w:rFonts w:ascii="Arial" w:hAnsi="Arial" w:cs="Arial"/>
          <w:lang w:val="mn-MN"/>
        </w:rPr>
        <w:t xml:space="preserve">гадаадын </w:t>
      </w:r>
      <w:r w:rsidR="3FF0B0E6" w:rsidRPr="00E944B6">
        <w:rPr>
          <w:rFonts w:ascii="Arial" w:hAnsi="Arial" w:cs="Arial"/>
          <w:lang w:val="mn-MN"/>
        </w:rPr>
        <w:t xml:space="preserve">хөрөнгө оруулагчдын </w:t>
      </w:r>
      <w:r w:rsidR="611695A7" w:rsidRPr="00E944B6">
        <w:rPr>
          <w:rFonts w:ascii="Arial" w:hAnsi="Arial" w:cs="Arial"/>
          <w:lang w:val="mn-MN"/>
        </w:rPr>
        <w:t xml:space="preserve">сонирхол, хөрөнгө оруулах боломжийг </w:t>
      </w:r>
      <w:r w:rsidR="3FF0B0E6" w:rsidRPr="00E944B6">
        <w:rPr>
          <w:rFonts w:ascii="Arial" w:hAnsi="Arial" w:cs="Arial"/>
          <w:lang w:val="mn-MN"/>
        </w:rPr>
        <w:t xml:space="preserve">дэмжих </w:t>
      </w:r>
      <w:r w:rsidR="7905EF5B" w:rsidRPr="00E944B6">
        <w:rPr>
          <w:rFonts w:ascii="Arial" w:hAnsi="Arial" w:cs="Arial"/>
          <w:lang w:val="mn-MN"/>
        </w:rPr>
        <w:t>эрх зүйн зохицуулалтыг бүрдүүлэх</w:t>
      </w:r>
      <w:r w:rsidR="3FF0B0E6" w:rsidRPr="00E944B6">
        <w:rPr>
          <w:rFonts w:ascii="Arial" w:hAnsi="Arial" w:cs="Arial"/>
          <w:lang w:val="mn-MN"/>
        </w:rPr>
        <w:t xml:space="preserve"> </w:t>
      </w:r>
      <w:r w:rsidR="0DA8BDE0" w:rsidRPr="00E944B6">
        <w:rPr>
          <w:rFonts w:ascii="Arial" w:hAnsi="Arial" w:cs="Arial"/>
          <w:lang w:val="mn-MN"/>
        </w:rPr>
        <w:t>нь зүйтэй</w:t>
      </w:r>
      <w:r w:rsidRPr="00E944B6">
        <w:rPr>
          <w:rFonts w:ascii="Arial" w:hAnsi="Arial" w:cs="Arial"/>
          <w:lang w:val="mn-MN"/>
        </w:rPr>
        <w:t xml:space="preserve"> байна.</w:t>
      </w:r>
    </w:p>
    <w:p w14:paraId="623EF366" w14:textId="77777777" w:rsidR="0024218A" w:rsidRPr="00BE0FF0" w:rsidRDefault="0024218A" w:rsidP="0049465C">
      <w:pPr>
        <w:spacing w:before="240" w:after="0" w:line="240" w:lineRule="auto"/>
        <w:ind w:firstLine="720"/>
        <w:jc w:val="both"/>
        <w:rPr>
          <w:rFonts w:ascii="Arial" w:hAnsi="Arial" w:cs="Arial"/>
          <w:b/>
          <w:lang w:val="mn-MN"/>
        </w:rPr>
      </w:pPr>
      <w:r w:rsidRPr="00E944B6">
        <w:rPr>
          <w:rFonts w:ascii="Arial" w:hAnsi="Arial" w:cs="Arial"/>
          <w:b/>
          <w:lang w:val="mn-MN"/>
        </w:rPr>
        <w:t>Банкны тухай хуульд өөрчлөлт оруулах тухай хуулийн төслийн талаар</w:t>
      </w:r>
      <w:r w:rsidRPr="00BE0FF0">
        <w:rPr>
          <w:rFonts w:ascii="Arial" w:hAnsi="Arial" w:cs="Arial"/>
          <w:b/>
          <w:lang w:val="mn-MN"/>
        </w:rPr>
        <w:t>:</w:t>
      </w:r>
    </w:p>
    <w:p w14:paraId="191A24AD" w14:textId="66B5437A" w:rsidR="0024218A" w:rsidRPr="00E944B6" w:rsidRDefault="46002CC9" w:rsidP="0049465C">
      <w:pPr>
        <w:spacing w:before="240"/>
        <w:ind w:firstLine="720"/>
        <w:jc w:val="both"/>
        <w:rPr>
          <w:rFonts w:ascii="Arial" w:hAnsi="Arial" w:cs="Arial"/>
          <w:lang w:val="mn-MN"/>
        </w:rPr>
      </w:pPr>
      <w:r w:rsidRPr="00E944B6">
        <w:rPr>
          <w:rFonts w:ascii="Arial" w:hAnsi="Arial" w:cs="Arial"/>
          <w:lang w:val="mn-MN"/>
        </w:rPr>
        <w:t xml:space="preserve">Банкны тухай хуулийн 3 дугаар зүйлийн </w:t>
      </w:r>
      <w:r w:rsidR="6292B9D3">
        <w:rPr>
          <w:rFonts w:ascii="Arial" w:hAnsi="Arial" w:cs="Arial"/>
          <w:lang w:val="mn-MN"/>
        </w:rPr>
        <w:t>3.1.2</w:t>
      </w:r>
      <w:r w:rsidR="73104E16">
        <w:rPr>
          <w:rFonts w:ascii="Arial" w:hAnsi="Arial" w:cs="Arial"/>
          <w:lang w:val="mn-MN"/>
        </w:rPr>
        <w:t xml:space="preserve">.е, </w:t>
      </w:r>
      <w:r w:rsidRPr="00E944B6">
        <w:rPr>
          <w:rFonts w:ascii="Arial" w:hAnsi="Arial" w:cs="Arial"/>
          <w:lang w:val="mn-MN"/>
        </w:rPr>
        <w:t xml:space="preserve">3.1.2.з-д </w:t>
      </w:r>
      <w:r w:rsidR="73104E16">
        <w:rPr>
          <w:rFonts w:ascii="Arial" w:hAnsi="Arial" w:cs="Arial"/>
          <w:lang w:val="mn-MN"/>
        </w:rPr>
        <w:t xml:space="preserve">банкны эрхлэх үйл ажиллагаанд мэдэгдэхүйц нөлөө үзүүлдэг банктай нэгдмэл сонирхолтой этгээд, </w:t>
      </w:r>
      <w:r w:rsidRPr="00E944B6">
        <w:rPr>
          <w:rFonts w:ascii="Arial" w:hAnsi="Arial" w:cs="Arial"/>
          <w:lang w:val="mn-MN"/>
        </w:rPr>
        <w:t xml:space="preserve">холбогдох этгээдтэй нэгдмэл сонирхолтой бусад хувь хүн, хуулийн этгээдийг банкны холбогдох этгээд гэж заасныг хүчингүй болгох нь зүйтэй байна. Тус тодорхойлолтыг Банкны тухай хуулийн “холбогдох этгээд”-ийн тодорхойлолт болон  </w:t>
      </w:r>
      <w:r w:rsidR="08E92ED9" w:rsidRPr="72FD6DCE">
        <w:rPr>
          <w:rFonts w:ascii="Arial" w:hAnsi="Arial" w:cs="Arial"/>
          <w:lang w:val="mn-MN"/>
        </w:rPr>
        <w:t>Базел</w:t>
      </w:r>
      <w:r w:rsidR="5B006283">
        <w:rPr>
          <w:rFonts w:ascii="Arial" w:hAnsi="Arial" w:cs="Arial"/>
          <w:lang w:val="mn-MN"/>
        </w:rPr>
        <w:t>ы</w:t>
      </w:r>
      <w:r w:rsidR="08E92ED9">
        <w:rPr>
          <w:rFonts w:ascii="Arial" w:hAnsi="Arial" w:cs="Arial"/>
          <w:lang w:val="mn-MN"/>
        </w:rPr>
        <w:t>н банкны хяналт шалгалтын хорооноос</w:t>
      </w:r>
      <w:r w:rsidRPr="00E944B6">
        <w:rPr>
          <w:rFonts w:ascii="Arial" w:hAnsi="Arial" w:cs="Arial"/>
          <w:lang w:val="mn-MN"/>
        </w:rPr>
        <w:t xml:space="preserve"> баталсан Банкны үр нөлөөтэй хяналт шалгалтын үндсэн зарчмын тодорхойлолттой харьцуулахад агуулгын хувьд адил төстэй байх ба </w:t>
      </w:r>
      <w:hyperlink r:id="rId11">
        <w:r w:rsidRPr="726E57D6">
          <w:rPr>
            <w:rStyle w:val="Hyperlink"/>
            <w:rFonts w:ascii="Arial" w:hAnsi="Arial" w:cs="Arial"/>
            <w:lang w:val="mn-MN"/>
          </w:rPr>
          <w:t>www.legalinfo.mn</w:t>
        </w:r>
      </w:hyperlink>
      <w:r w:rsidRPr="00E944B6">
        <w:rPr>
          <w:rFonts w:ascii="Arial" w:hAnsi="Arial" w:cs="Arial"/>
          <w:lang w:val="mn-MN"/>
        </w:rPr>
        <w:t xml:space="preserve"> цахим хуулийн санд хадгалагдаж байгаа Компанийн тухай хуулийн англи хэлний орчуулгад нэгдмэл </w:t>
      </w:r>
      <w:r w:rsidRPr="00E944B6">
        <w:rPr>
          <w:rFonts w:ascii="Arial" w:hAnsi="Arial" w:cs="Arial"/>
          <w:lang w:val="mn-MN"/>
        </w:rPr>
        <w:lastRenderedPageBreak/>
        <w:t>сонирхолтой этгээдийг related party</w:t>
      </w:r>
      <w:r w:rsidR="0024218A" w:rsidRPr="00E944B6">
        <w:rPr>
          <w:rFonts w:ascii="Arial" w:hAnsi="Arial" w:cs="Arial"/>
          <w:vertAlign w:val="superscript"/>
          <w:lang w:val="mn-MN"/>
        </w:rPr>
        <w:footnoteReference w:id="2"/>
      </w:r>
      <w:r w:rsidRPr="00E944B6">
        <w:rPr>
          <w:rFonts w:ascii="Arial" w:hAnsi="Arial" w:cs="Arial"/>
          <w:lang w:val="mn-MN"/>
        </w:rPr>
        <w:t xml:space="preserve"> гэж тусгасан буюу Банкны тухай хуулийн холбогдох этгээд (related party),  Банкны үр нөлөөтэй хяналт шалгалтын үндсэн зарчмын холбогдох этгээд (related party</w:t>
      </w:r>
      <w:r w:rsidR="0024218A" w:rsidRPr="00E944B6">
        <w:rPr>
          <w:rStyle w:val="FootnoteReference"/>
          <w:rFonts w:ascii="Arial" w:hAnsi="Arial" w:cs="Arial"/>
          <w:lang w:val="mn-MN"/>
        </w:rPr>
        <w:footnoteReference w:id="3"/>
      </w:r>
      <w:r w:rsidRPr="00E944B6">
        <w:rPr>
          <w:rFonts w:ascii="Arial" w:hAnsi="Arial" w:cs="Arial"/>
          <w:lang w:val="mn-MN"/>
        </w:rPr>
        <w:t xml:space="preserve">)-тэй ижил агуулгатай ба энэ нь агуулгын хувьд хууль хоорондын давхардал, хууль зүйн техник, хэлбэрийн хувьд холбогдох этгээд гэж холбогдох этгээдийг хэлнэ гэх зөрчил, </w:t>
      </w:r>
      <w:r w:rsidR="0049465C">
        <w:rPr>
          <w:rFonts w:ascii="Arial" w:hAnsi="Arial" w:cs="Arial"/>
          <w:lang w:val="mn-MN"/>
        </w:rPr>
        <w:t>давхцалыг</w:t>
      </w:r>
      <w:r w:rsidRPr="00E944B6">
        <w:rPr>
          <w:rFonts w:ascii="Arial" w:hAnsi="Arial" w:cs="Arial"/>
          <w:lang w:val="mn-MN"/>
        </w:rPr>
        <w:t xml:space="preserve"> бий болгож байна.</w:t>
      </w:r>
    </w:p>
    <w:p w14:paraId="1AD0ABD7" w14:textId="2E3AEFB8" w:rsidR="00A42F4E" w:rsidRDefault="00CF6C22" w:rsidP="00CF6C22">
      <w:pPr>
        <w:ind w:firstLine="720"/>
        <w:jc w:val="both"/>
        <w:rPr>
          <w:rFonts w:ascii="Arial" w:hAnsi="Arial" w:cs="Arial"/>
          <w:lang w:val="mn-MN"/>
        </w:rPr>
      </w:pPr>
      <w:r>
        <w:rPr>
          <w:rFonts w:ascii="Arial" w:hAnsi="Arial" w:cs="Arial"/>
          <w:lang w:val="mn-MN"/>
        </w:rPr>
        <w:t>Б</w:t>
      </w:r>
      <w:r w:rsidR="00751A5E">
        <w:rPr>
          <w:rFonts w:ascii="Arial" w:hAnsi="Arial" w:cs="Arial"/>
          <w:lang w:val="mn-MN"/>
        </w:rPr>
        <w:t>анк</w:t>
      </w:r>
      <w:r w:rsidDel="008D5E81">
        <w:rPr>
          <w:rFonts w:ascii="Arial" w:hAnsi="Arial" w:cs="Arial"/>
          <w:lang w:val="mn-MN"/>
        </w:rPr>
        <w:t>н</w:t>
      </w:r>
      <w:r w:rsidR="00751A5E">
        <w:rPr>
          <w:rFonts w:ascii="Arial" w:hAnsi="Arial" w:cs="Arial"/>
          <w:lang w:val="mn-MN"/>
        </w:rPr>
        <w:t>ууд</w:t>
      </w:r>
      <w:r w:rsidR="008748CC" w:rsidRPr="00E944B6">
        <w:rPr>
          <w:rFonts w:ascii="Arial" w:hAnsi="Arial" w:cs="Arial"/>
          <w:lang w:val="mn-MN"/>
        </w:rPr>
        <w:t xml:space="preserve"> хувьцаат компанийн хэлбэрт шилжсэнтэй холбоотойгоор хууль хоорондын нийцлийг хангах, тухайлбал Үнэт цаасны зах зээлийн тухай хуульд заасан “номиналь эзэмшигч" болон "</w:t>
      </w:r>
      <w:r w:rsidR="008748CC" w:rsidRPr="57A698A5">
        <w:rPr>
          <w:rFonts w:ascii="Arial" w:hAnsi="Arial" w:cs="Arial"/>
          <w:lang w:val="mn-MN"/>
        </w:rPr>
        <w:t>бенефициар</w:t>
      </w:r>
      <w:r w:rsidR="7568732F" w:rsidRPr="57A698A5">
        <w:rPr>
          <w:rFonts w:ascii="Arial" w:hAnsi="Arial" w:cs="Arial"/>
          <w:lang w:val="mn-MN"/>
        </w:rPr>
        <w:t>/эцсийн</w:t>
      </w:r>
      <w:r w:rsidR="008748CC" w:rsidRPr="00E944B6">
        <w:rPr>
          <w:rFonts w:ascii="Arial" w:hAnsi="Arial" w:cs="Arial"/>
          <w:lang w:val="mn-MN"/>
        </w:rPr>
        <w:t xml:space="preserve"> өмчлөгч"-д холбогдох харилцааг хэрэгжүүлэх боломжийг хангах үүднээс Банкны тухай хуулийн 36 дугаар зүйлийн 36.13 дахь хэсэгт заасан “Иргэн, хуулийн этгээд бусдын нэрийг ашиглан банкны хувьцааг шууд бус хэлбэрээр эзэмшихийг хориглоно.” гэснийг хүчингүй болгох шаардлагатай байна. Ингэснээр</w:t>
      </w:r>
      <w:r w:rsidR="006C323B" w:rsidRPr="00E944B6">
        <w:rPr>
          <w:rFonts w:ascii="Arial" w:hAnsi="Arial" w:cs="Arial"/>
          <w:lang w:val="mn-MN"/>
        </w:rPr>
        <w:t xml:space="preserve"> </w:t>
      </w:r>
      <w:r w:rsidR="008748CC" w:rsidRPr="00E944B6">
        <w:rPr>
          <w:rFonts w:ascii="Arial" w:hAnsi="Arial" w:cs="Arial"/>
          <w:lang w:val="mn-MN"/>
        </w:rPr>
        <w:t>мэргэжлийн хөрөнгө оруулагчид</w:t>
      </w:r>
      <w:r w:rsidR="006C323B" w:rsidRPr="00E944B6">
        <w:rPr>
          <w:rFonts w:ascii="Arial" w:hAnsi="Arial" w:cs="Arial"/>
          <w:lang w:val="mn-MN"/>
        </w:rPr>
        <w:t xml:space="preserve"> банкны</w:t>
      </w:r>
      <w:r w:rsidR="008748CC" w:rsidRPr="00E944B6">
        <w:rPr>
          <w:rFonts w:ascii="Arial" w:hAnsi="Arial" w:cs="Arial"/>
          <w:lang w:val="mn-MN"/>
        </w:rPr>
        <w:t xml:space="preserve"> салбарт хөрөнгө оруулах</w:t>
      </w:r>
      <w:r w:rsidR="006C323B" w:rsidRPr="00E944B6">
        <w:rPr>
          <w:rFonts w:ascii="Arial" w:hAnsi="Arial" w:cs="Arial"/>
          <w:lang w:val="mn-MN"/>
        </w:rPr>
        <w:t xml:space="preserve"> хууль, эрх зүйн орчны таатай нөхцөл бий болж,</w:t>
      </w:r>
      <w:r w:rsidR="008748CC" w:rsidRPr="00E944B6">
        <w:rPr>
          <w:rFonts w:ascii="Arial" w:hAnsi="Arial" w:cs="Arial"/>
          <w:lang w:val="mn-MN"/>
        </w:rPr>
        <w:t xml:space="preserve"> </w:t>
      </w:r>
      <w:r w:rsidR="006C323B" w:rsidRPr="00E944B6">
        <w:rPr>
          <w:rFonts w:ascii="Arial" w:hAnsi="Arial" w:cs="Arial"/>
          <w:lang w:val="mn-MN"/>
        </w:rPr>
        <w:t>хувь</w:t>
      </w:r>
      <w:r w:rsidR="008E4CAA">
        <w:rPr>
          <w:rFonts w:ascii="Arial" w:hAnsi="Arial" w:cs="Arial"/>
          <w:lang w:val="mn-MN"/>
        </w:rPr>
        <w:t>цаа</w:t>
      </w:r>
      <w:r w:rsidR="006C323B" w:rsidRPr="00E944B6">
        <w:rPr>
          <w:rFonts w:ascii="Arial" w:hAnsi="Arial" w:cs="Arial"/>
          <w:lang w:val="mn-MN"/>
        </w:rPr>
        <w:t xml:space="preserve"> эзэмшлийн төвлөрлийг бууруулах хуулийн үзэл баримтлал хэрэгжих </w:t>
      </w:r>
      <w:r w:rsidR="008748CC" w:rsidRPr="00E944B6">
        <w:rPr>
          <w:rFonts w:ascii="Arial" w:hAnsi="Arial" w:cs="Arial"/>
          <w:lang w:val="mn-MN"/>
        </w:rPr>
        <w:t>боломж</w:t>
      </w:r>
      <w:r w:rsidR="006C323B" w:rsidRPr="00E944B6">
        <w:rPr>
          <w:rFonts w:ascii="Arial" w:hAnsi="Arial" w:cs="Arial"/>
          <w:lang w:val="mn-MN"/>
        </w:rPr>
        <w:t xml:space="preserve">ийг нэмэгдүүлэхэд ач холбогдолтой </w:t>
      </w:r>
      <w:r w:rsidR="002D18A8">
        <w:rPr>
          <w:rFonts w:ascii="Arial" w:hAnsi="Arial" w:cs="Arial"/>
          <w:lang w:val="mn-MN"/>
        </w:rPr>
        <w:t xml:space="preserve">гэж үзэж </w:t>
      </w:r>
      <w:r w:rsidR="006C323B" w:rsidRPr="00E944B6">
        <w:rPr>
          <w:rFonts w:ascii="Arial" w:hAnsi="Arial" w:cs="Arial"/>
          <w:lang w:val="mn-MN"/>
        </w:rPr>
        <w:t>байна.</w:t>
      </w:r>
    </w:p>
    <w:p w14:paraId="1F793133" w14:textId="299A3C3C" w:rsidR="00772CB0" w:rsidRDefault="00AE118F" w:rsidP="004A1C92">
      <w:pPr>
        <w:ind w:firstLine="720"/>
        <w:jc w:val="both"/>
        <w:rPr>
          <w:rFonts w:ascii="Arial" w:hAnsi="Arial" w:cs="Arial"/>
          <w:lang w:val="mn-MN"/>
        </w:rPr>
      </w:pPr>
      <w:r w:rsidRPr="5F41C19D">
        <w:rPr>
          <w:rFonts w:ascii="Arial" w:hAnsi="Arial" w:cs="Arial"/>
          <w:lang w:val="mn-MN"/>
        </w:rPr>
        <w:t xml:space="preserve">Гадаад, дотоодын </w:t>
      </w:r>
      <w:r w:rsidR="00751A5E" w:rsidRPr="5F41C19D">
        <w:rPr>
          <w:rFonts w:ascii="Arial" w:hAnsi="Arial" w:cs="Arial"/>
          <w:lang w:val="mn-MN"/>
        </w:rPr>
        <w:t>банкууд</w:t>
      </w:r>
      <w:r w:rsidRPr="5F41C19D">
        <w:rPr>
          <w:rFonts w:ascii="Arial" w:hAnsi="Arial" w:cs="Arial"/>
          <w:lang w:val="mn-MN"/>
        </w:rPr>
        <w:t xml:space="preserve"> хил дамнасан үйл</w:t>
      </w:r>
      <w:r w:rsidR="00CF6C22">
        <w:rPr>
          <w:rFonts w:ascii="Arial" w:hAnsi="Arial" w:cs="Arial"/>
          <w:lang w:val="mn-MN"/>
        </w:rPr>
        <w:t xml:space="preserve"> ажиллагаа</w:t>
      </w:r>
      <w:r w:rsidRPr="5F41C19D">
        <w:rPr>
          <w:rFonts w:ascii="Arial" w:hAnsi="Arial" w:cs="Arial"/>
          <w:lang w:val="mn-MN"/>
        </w:rPr>
        <w:t xml:space="preserve"> эрхлэх</w:t>
      </w:r>
      <w:r w:rsidR="00F80621" w:rsidRPr="5F41C19D">
        <w:rPr>
          <w:rFonts w:ascii="Arial" w:hAnsi="Arial" w:cs="Arial"/>
          <w:lang w:val="mn-MN"/>
        </w:rPr>
        <w:t>,  олон талт санхүүгийн байгууллагууд хөрөнгө оруулах</w:t>
      </w:r>
      <w:r w:rsidRPr="5F41C19D">
        <w:rPr>
          <w:rFonts w:ascii="Arial" w:hAnsi="Arial" w:cs="Arial"/>
          <w:lang w:val="mn-MN"/>
        </w:rPr>
        <w:t xml:space="preserve"> хүсэлтээ илэрхийлснийг </w:t>
      </w:r>
      <w:r w:rsidR="00DA1999" w:rsidRPr="5F41C19D">
        <w:rPr>
          <w:rFonts w:ascii="Arial" w:hAnsi="Arial" w:cs="Arial"/>
          <w:lang w:val="mn-MN"/>
        </w:rPr>
        <w:t>тус тус</w:t>
      </w:r>
      <w:r w:rsidRPr="5F41C19D">
        <w:rPr>
          <w:rFonts w:ascii="Arial" w:hAnsi="Arial" w:cs="Arial"/>
          <w:lang w:val="mn-MN"/>
        </w:rPr>
        <w:t xml:space="preserve"> харгалзан, Базел</w:t>
      </w:r>
      <w:r w:rsidR="00B376BE" w:rsidRPr="5F41C19D">
        <w:rPr>
          <w:rFonts w:ascii="Arial" w:hAnsi="Arial" w:cs="Arial"/>
          <w:lang w:val="mn-MN"/>
        </w:rPr>
        <w:t>ы</w:t>
      </w:r>
      <w:r w:rsidRPr="5F41C19D">
        <w:rPr>
          <w:rFonts w:ascii="Arial" w:hAnsi="Arial" w:cs="Arial"/>
          <w:lang w:val="mn-MN"/>
        </w:rPr>
        <w:t>н банкны хяналт шалгалтын хорооноос</w:t>
      </w:r>
      <w:r w:rsidR="00BC2E83" w:rsidRPr="5F41C19D">
        <w:rPr>
          <w:rFonts w:ascii="Arial" w:hAnsi="Arial" w:cs="Arial"/>
          <w:lang w:val="mn-MN"/>
        </w:rPr>
        <w:t xml:space="preserve"> баталсан </w:t>
      </w:r>
      <w:r w:rsidR="001E2068" w:rsidRPr="5F41C19D">
        <w:rPr>
          <w:rFonts w:ascii="Arial" w:hAnsi="Arial" w:cs="Arial"/>
          <w:lang w:val="mn-MN"/>
        </w:rPr>
        <w:t xml:space="preserve">Банкны үр нөлөөтэй хяналт шалгалтын үндсэн зарчмуудын </w:t>
      </w:r>
      <w:r w:rsidR="00EC55FB" w:rsidRPr="5F41C19D">
        <w:rPr>
          <w:rFonts w:ascii="Arial" w:hAnsi="Arial" w:cs="Arial"/>
          <w:lang w:val="mn-MN"/>
        </w:rPr>
        <w:t>1</w:t>
      </w:r>
      <w:r w:rsidR="002D55DA" w:rsidRPr="5F41C19D">
        <w:rPr>
          <w:rFonts w:ascii="Arial" w:hAnsi="Arial" w:cs="Arial"/>
          <w:lang w:val="mn-MN"/>
        </w:rPr>
        <w:t>, 13</w:t>
      </w:r>
      <w:r w:rsidR="003B07B9" w:rsidRPr="5F41C19D">
        <w:rPr>
          <w:rFonts w:ascii="Arial" w:hAnsi="Arial" w:cs="Arial"/>
          <w:lang w:val="mn-MN"/>
        </w:rPr>
        <w:t xml:space="preserve"> дахь зарчмууд</w:t>
      </w:r>
      <w:r w:rsidR="00B00EAB" w:rsidRPr="5F41C19D">
        <w:rPr>
          <w:rFonts w:ascii="Arial" w:hAnsi="Arial" w:cs="Arial"/>
          <w:lang w:val="mn-MN"/>
        </w:rPr>
        <w:t xml:space="preserve"> </w:t>
      </w:r>
      <w:r w:rsidR="64F654E1" w:rsidRPr="5F41C19D">
        <w:rPr>
          <w:rFonts w:ascii="Arial" w:hAnsi="Arial" w:cs="Arial"/>
          <w:lang w:val="mn-MN"/>
        </w:rPr>
        <w:t xml:space="preserve">болон </w:t>
      </w:r>
      <w:r w:rsidR="00B00EAB" w:rsidRPr="5F41C19D">
        <w:rPr>
          <w:rFonts w:ascii="Arial" w:hAnsi="Arial" w:cs="Arial"/>
          <w:lang w:val="mn-MN"/>
        </w:rPr>
        <w:t>бусад улсын туршлагыг</w:t>
      </w:r>
      <w:r w:rsidR="003B07B9" w:rsidRPr="5F41C19D">
        <w:rPr>
          <w:rFonts w:ascii="Arial" w:hAnsi="Arial" w:cs="Arial"/>
          <w:lang w:val="mn-MN"/>
        </w:rPr>
        <w:t xml:space="preserve"> үндэслэн</w:t>
      </w:r>
      <w:r w:rsidR="00D53482" w:rsidRPr="5F41C19D">
        <w:rPr>
          <w:rFonts w:ascii="Arial" w:hAnsi="Arial" w:cs="Arial"/>
          <w:lang w:val="mn-MN"/>
        </w:rPr>
        <w:t xml:space="preserve"> </w:t>
      </w:r>
      <w:r w:rsidR="00EA01A7" w:rsidRPr="5F41C19D">
        <w:rPr>
          <w:rFonts w:ascii="Arial" w:hAnsi="Arial" w:cs="Arial"/>
          <w:lang w:val="mn-MN"/>
        </w:rPr>
        <w:t>Банкны тухай хуулийн 22 дугаар зүйлийн 22.4</w:t>
      </w:r>
      <w:r w:rsidR="007BA330" w:rsidRPr="5F41C19D">
        <w:rPr>
          <w:rFonts w:ascii="Arial" w:hAnsi="Arial" w:cs="Arial"/>
          <w:lang w:val="mn-MN"/>
        </w:rPr>
        <w:t xml:space="preserve"> дэх хэсэг</w:t>
      </w:r>
      <w:r w:rsidR="00EA01A7" w:rsidRPr="5F41C19D">
        <w:rPr>
          <w:rFonts w:ascii="Arial" w:hAnsi="Arial" w:cs="Arial"/>
          <w:lang w:val="mn-MN"/>
        </w:rPr>
        <w:t xml:space="preserve">, </w:t>
      </w:r>
      <w:r w:rsidR="005452DA" w:rsidRPr="5F41C19D">
        <w:rPr>
          <w:rFonts w:ascii="Arial" w:hAnsi="Arial" w:cs="Arial"/>
          <w:lang w:val="mn-MN"/>
        </w:rPr>
        <w:t>36 дугаар зүйлийн 36.1 дэх хэсгийг</w:t>
      </w:r>
      <w:r w:rsidR="00EA01A7" w:rsidRPr="5F41C19D">
        <w:rPr>
          <w:rFonts w:ascii="Arial" w:hAnsi="Arial" w:cs="Arial"/>
          <w:lang w:val="mn-MN"/>
        </w:rPr>
        <w:t xml:space="preserve"> өөрчлөн найруулах, </w:t>
      </w:r>
      <w:r w:rsidR="00225C22" w:rsidRPr="5F41C19D">
        <w:rPr>
          <w:rFonts w:ascii="Arial" w:hAnsi="Arial" w:cs="Arial"/>
          <w:lang w:val="mn-MN"/>
        </w:rPr>
        <w:t>мөн хуулийн 3 дугаар зүйлийн 3.</w:t>
      </w:r>
      <w:r w:rsidR="009B0315">
        <w:rPr>
          <w:rFonts w:ascii="Arial" w:hAnsi="Arial" w:cs="Arial"/>
          <w:lang w:val="mn-MN"/>
        </w:rPr>
        <w:t>1</w:t>
      </w:r>
      <w:r w:rsidR="00225C22" w:rsidRPr="5F41C19D">
        <w:rPr>
          <w:rFonts w:ascii="Arial" w:hAnsi="Arial" w:cs="Arial"/>
          <w:lang w:val="mn-MN"/>
        </w:rPr>
        <w:t xml:space="preserve">.21 дэх хэсэг, </w:t>
      </w:r>
      <w:r w:rsidR="002C23E6" w:rsidRPr="5F41C19D">
        <w:rPr>
          <w:rFonts w:ascii="Arial" w:hAnsi="Arial" w:cs="Arial"/>
          <w:lang w:val="mn-MN"/>
        </w:rPr>
        <w:t>2</w:t>
      </w:r>
      <w:r w:rsidR="002C23E6">
        <w:rPr>
          <w:rFonts w:ascii="Arial" w:hAnsi="Arial" w:cs="Arial"/>
          <w:lang w:val="mn-MN"/>
        </w:rPr>
        <w:t>7</w:t>
      </w:r>
      <w:r w:rsidR="002C23E6" w:rsidRPr="5F41C19D">
        <w:rPr>
          <w:rFonts w:ascii="Arial" w:hAnsi="Arial" w:cs="Arial"/>
          <w:lang w:val="mn-MN"/>
        </w:rPr>
        <w:t xml:space="preserve"> </w:t>
      </w:r>
      <w:r w:rsidR="00225C22" w:rsidRPr="5F41C19D">
        <w:rPr>
          <w:rFonts w:ascii="Arial" w:hAnsi="Arial" w:cs="Arial"/>
          <w:lang w:val="mn-MN"/>
        </w:rPr>
        <w:t xml:space="preserve">дугаар зүйлийн </w:t>
      </w:r>
      <w:r w:rsidR="002C23E6">
        <w:rPr>
          <w:rFonts w:ascii="Arial" w:hAnsi="Arial" w:cs="Arial"/>
          <w:lang w:val="mn-MN"/>
        </w:rPr>
        <w:t>27.6-д</w:t>
      </w:r>
      <w:r w:rsidR="00EA01A7" w:rsidRPr="5F41C19D">
        <w:rPr>
          <w:rFonts w:ascii="Arial" w:hAnsi="Arial" w:cs="Arial"/>
          <w:lang w:val="mn-MN"/>
        </w:rPr>
        <w:t xml:space="preserve"> </w:t>
      </w:r>
      <w:r w:rsidR="00671742" w:rsidRPr="5F41C19D">
        <w:rPr>
          <w:rFonts w:ascii="Arial" w:hAnsi="Arial" w:cs="Arial"/>
          <w:lang w:val="mn-MN"/>
        </w:rPr>
        <w:t xml:space="preserve">шинээр хэсэг </w:t>
      </w:r>
      <w:r w:rsidR="00EA01A7" w:rsidRPr="5F41C19D">
        <w:rPr>
          <w:rFonts w:ascii="Arial" w:hAnsi="Arial" w:cs="Arial"/>
          <w:lang w:val="mn-MN"/>
        </w:rPr>
        <w:t>нэмэх</w:t>
      </w:r>
      <w:r w:rsidR="00353C29" w:rsidRPr="5F41C19D">
        <w:rPr>
          <w:rFonts w:ascii="Arial" w:hAnsi="Arial" w:cs="Arial"/>
          <w:lang w:val="mn-MN"/>
        </w:rPr>
        <w:t>, 19 дүгээр зүйлийн 19.1.</w:t>
      </w:r>
      <w:r w:rsidR="009B0315">
        <w:rPr>
          <w:rFonts w:ascii="Arial" w:hAnsi="Arial" w:cs="Arial"/>
          <w:lang w:val="mn-MN"/>
        </w:rPr>
        <w:t>6, 19.2</w:t>
      </w:r>
      <w:r w:rsidR="007A2C1E" w:rsidRPr="5F41C19D">
        <w:rPr>
          <w:rFonts w:ascii="Arial" w:hAnsi="Arial" w:cs="Arial"/>
          <w:lang w:val="mn-MN"/>
        </w:rPr>
        <w:t>-</w:t>
      </w:r>
      <w:r w:rsidR="009B0315">
        <w:rPr>
          <w:rFonts w:ascii="Arial" w:hAnsi="Arial" w:cs="Arial"/>
          <w:lang w:val="mn-MN"/>
        </w:rPr>
        <w:t>т</w:t>
      </w:r>
      <w:r w:rsidR="00671742" w:rsidRPr="5F41C19D">
        <w:rPr>
          <w:rFonts w:ascii="Arial" w:hAnsi="Arial" w:cs="Arial"/>
          <w:lang w:val="mn-MN"/>
        </w:rPr>
        <w:t xml:space="preserve"> шинээр заалт</w:t>
      </w:r>
      <w:r w:rsidR="009B0315">
        <w:rPr>
          <w:rFonts w:ascii="Arial" w:hAnsi="Arial" w:cs="Arial"/>
          <w:lang w:val="mn-MN"/>
        </w:rPr>
        <w:t>, хэсэг</w:t>
      </w:r>
      <w:r w:rsidR="00353C29" w:rsidRPr="5F41C19D">
        <w:rPr>
          <w:rFonts w:ascii="Arial" w:hAnsi="Arial" w:cs="Arial"/>
          <w:lang w:val="mn-MN"/>
        </w:rPr>
        <w:t xml:space="preserve"> нэмэх</w:t>
      </w:r>
      <w:r w:rsidR="00CF43DF" w:rsidRPr="5F41C19D">
        <w:rPr>
          <w:rFonts w:ascii="Arial" w:hAnsi="Arial" w:cs="Arial"/>
          <w:lang w:val="mn-MN"/>
        </w:rPr>
        <w:t>, 3 дугаар зүйлийн 3.1.12</w:t>
      </w:r>
      <w:r w:rsidR="006A4178" w:rsidRPr="5F41C19D">
        <w:rPr>
          <w:rFonts w:ascii="Arial" w:hAnsi="Arial" w:cs="Arial"/>
          <w:lang w:val="mn-MN"/>
        </w:rPr>
        <w:t xml:space="preserve"> дахь заалтын</w:t>
      </w:r>
      <w:r w:rsidR="00CE1906" w:rsidRPr="5F41C19D">
        <w:rPr>
          <w:rFonts w:ascii="Arial" w:hAnsi="Arial" w:cs="Arial"/>
          <w:lang w:val="mn-MN"/>
        </w:rPr>
        <w:t xml:space="preserve"> “тав” гэснийг “арав” болгож өөрчлөх</w:t>
      </w:r>
      <w:r w:rsidR="00353C29" w:rsidRPr="5F41C19D">
        <w:rPr>
          <w:rFonts w:ascii="Arial" w:hAnsi="Arial" w:cs="Arial"/>
          <w:lang w:val="mn-MN"/>
        </w:rPr>
        <w:t xml:space="preserve"> н</w:t>
      </w:r>
      <w:r w:rsidR="00834BD2" w:rsidRPr="5F41C19D">
        <w:rPr>
          <w:rFonts w:ascii="Arial" w:hAnsi="Arial" w:cs="Arial"/>
          <w:lang w:val="mn-MN"/>
        </w:rPr>
        <w:t>ь зүйтэй байна.</w:t>
      </w:r>
      <w:r w:rsidR="00F37717" w:rsidRPr="5F41C19D">
        <w:rPr>
          <w:rFonts w:ascii="Arial" w:hAnsi="Arial" w:cs="Arial"/>
          <w:lang w:val="mn-MN"/>
        </w:rPr>
        <w:t xml:space="preserve"> Ингэснээр Монгол Улсад үйл ажиллагаа явуулах гадаадын банкны охин компани болон хуулийн этгээдийн эрхгүй салбар, төлөөлөгчийн газрын </w:t>
      </w:r>
      <w:r w:rsidR="00235513" w:rsidRPr="5F41C19D">
        <w:rPr>
          <w:rFonts w:ascii="Arial" w:hAnsi="Arial" w:cs="Arial"/>
          <w:lang w:val="mn-MN"/>
        </w:rPr>
        <w:t>зохицуулалт</w:t>
      </w:r>
      <w:r w:rsidR="00752418" w:rsidRPr="5F41C19D">
        <w:rPr>
          <w:rFonts w:ascii="Arial" w:hAnsi="Arial" w:cs="Arial"/>
          <w:lang w:val="mn-MN"/>
        </w:rPr>
        <w:t>ууд тодорхой</w:t>
      </w:r>
      <w:r w:rsidR="0049610A" w:rsidRPr="5F41C19D">
        <w:rPr>
          <w:rFonts w:ascii="Arial" w:hAnsi="Arial" w:cs="Arial"/>
          <w:lang w:val="mn-MN"/>
        </w:rPr>
        <w:t xml:space="preserve"> болж</w:t>
      </w:r>
      <w:r w:rsidR="00CF1E1D" w:rsidRPr="5F41C19D">
        <w:rPr>
          <w:rFonts w:ascii="Arial" w:hAnsi="Arial" w:cs="Arial"/>
          <w:lang w:val="mn-MN"/>
        </w:rPr>
        <w:t xml:space="preserve">, улмаар </w:t>
      </w:r>
      <w:r w:rsidR="00377BF0" w:rsidRPr="5F41C19D">
        <w:rPr>
          <w:rFonts w:ascii="Arial" w:hAnsi="Arial" w:cs="Arial"/>
          <w:lang w:val="mn-MN"/>
        </w:rPr>
        <w:t xml:space="preserve">хэрэгжүүлэх хяналт шалгалт, </w:t>
      </w:r>
      <w:r w:rsidR="009621EE" w:rsidRPr="5F41C19D">
        <w:rPr>
          <w:rFonts w:ascii="Arial" w:hAnsi="Arial" w:cs="Arial"/>
          <w:lang w:val="mn-MN"/>
        </w:rPr>
        <w:t xml:space="preserve">мөрдүүлэх зохицуулалтын хэм хэмжээг </w:t>
      </w:r>
      <w:r w:rsidR="00B10F4F" w:rsidRPr="5F41C19D">
        <w:rPr>
          <w:rFonts w:ascii="Arial" w:hAnsi="Arial" w:cs="Arial"/>
          <w:lang w:val="mn-MN"/>
        </w:rPr>
        <w:t>тод</w:t>
      </w:r>
      <w:r w:rsidR="001D1FE6" w:rsidRPr="5F41C19D">
        <w:rPr>
          <w:rFonts w:ascii="Arial" w:hAnsi="Arial" w:cs="Arial"/>
          <w:lang w:val="mn-MN"/>
        </w:rPr>
        <w:t>орхойлох боломж бүрдэнэ.</w:t>
      </w:r>
      <w:r w:rsidR="005A4FCF" w:rsidRPr="5F41C19D">
        <w:rPr>
          <w:rFonts w:ascii="Arial" w:hAnsi="Arial" w:cs="Arial"/>
          <w:lang w:val="mn-MN"/>
        </w:rPr>
        <w:t xml:space="preserve"> </w:t>
      </w:r>
      <w:r w:rsidR="00D61684" w:rsidRPr="5F41C19D">
        <w:rPr>
          <w:rFonts w:ascii="Arial" w:hAnsi="Arial" w:cs="Arial"/>
          <w:lang w:val="mn-MN"/>
        </w:rPr>
        <w:t xml:space="preserve">Түүнчлэн хувьцаа эзэмшлийн төвлөрлийн зохицуулалтыг </w:t>
      </w:r>
      <w:r w:rsidR="00977A70" w:rsidRPr="5F41C19D">
        <w:rPr>
          <w:rFonts w:ascii="Arial" w:hAnsi="Arial" w:cs="Arial"/>
          <w:lang w:val="mn-MN"/>
        </w:rPr>
        <w:t>эцсийн өмчлөгч</w:t>
      </w:r>
      <w:r w:rsidR="00712B22" w:rsidRPr="5F41C19D">
        <w:rPr>
          <w:rFonts w:ascii="Arial" w:hAnsi="Arial" w:cs="Arial"/>
          <w:lang w:val="mn-MN"/>
        </w:rPr>
        <w:t>өөр тодорхойлох</w:t>
      </w:r>
      <w:r w:rsidR="009D0366" w:rsidRPr="5F41C19D">
        <w:rPr>
          <w:rFonts w:ascii="Arial" w:hAnsi="Arial" w:cs="Arial"/>
          <w:lang w:val="mn-MN"/>
        </w:rPr>
        <w:t>, нөлөө бүхий хувьцаа эзэмшигч</w:t>
      </w:r>
      <w:r w:rsidR="00DA1999" w:rsidRPr="5F41C19D">
        <w:rPr>
          <w:rFonts w:ascii="Arial" w:hAnsi="Arial" w:cs="Arial"/>
          <w:lang w:val="mn-MN"/>
        </w:rPr>
        <w:t xml:space="preserve"> гэж</w:t>
      </w:r>
      <w:r w:rsidR="00ED52CD" w:rsidRPr="5F41C19D">
        <w:rPr>
          <w:rFonts w:ascii="Arial" w:hAnsi="Arial" w:cs="Arial"/>
          <w:lang w:val="mn-MN"/>
        </w:rPr>
        <w:t xml:space="preserve"> тооцох </w:t>
      </w:r>
      <w:r w:rsidR="004939C5" w:rsidRPr="5F41C19D">
        <w:rPr>
          <w:rFonts w:ascii="Arial" w:hAnsi="Arial" w:cs="Arial"/>
          <w:lang w:val="mn-MN"/>
        </w:rPr>
        <w:t>шалгуурыг</w:t>
      </w:r>
      <w:r w:rsidR="00ED52CD" w:rsidRPr="5F41C19D">
        <w:rPr>
          <w:rFonts w:ascii="Arial" w:hAnsi="Arial" w:cs="Arial"/>
          <w:lang w:val="mn-MN"/>
        </w:rPr>
        <w:t xml:space="preserve"> </w:t>
      </w:r>
      <w:r w:rsidR="009D0366" w:rsidRPr="5F41C19D">
        <w:rPr>
          <w:rFonts w:ascii="Arial" w:hAnsi="Arial" w:cs="Arial"/>
          <w:lang w:val="mn-MN"/>
        </w:rPr>
        <w:t>10</w:t>
      </w:r>
      <w:r w:rsidR="00202A45" w:rsidRPr="5F41C19D">
        <w:rPr>
          <w:rFonts w:ascii="Arial" w:hAnsi="Arial" w:cs="Arial"/>
          <w:lang w:val="mn-MN"/>
        </w:rPr>
        <w:t xml:space="preserve"> хувь</w:t>
      </w:r>
      <w:r w:rsidR="009D0366" w:rsidRPr="5F41C19D">
        <w:rPr>
          <w:rFonts w:ascii="Arial" w:hAnsi="Arial" w:cs="Arial"/>
          <w:lang w:val="mn-MN"/>
        </w:rPr>
        <w:t xml:space="preserve"> болгож өөрчлөх</w:t>
      </w:r>
      <w:r w:rsidR="00977A70" w:rsidRPr="5F41C19D">
        <w:rPr>
          <w:rFonts w:ascii="Arial" w:hAnsi="Arial" w:cs="Arial"/>
          <w:lang w:val="mn-MN"/>
        </w:rPr>
        <w:t xml:space="preserve"> нь </w:t>
      </w:r>
      <w:r w:rsidR="003D6451" w:rsidRPr="5F41C19D">
        <w:rPr>
          <w:rFonts w:ascii="Arial" w:hAnsi="Arial" w:cs="Arial"/>
          <w:lang w:val="mn-MN"/>
        </w:rPr>
        <w:t>банкны засаглалыг сайжруулах</w:t>
      </w:r>
      <w:r w:rsidR="0012085F" w:rsidRPr="5F41C19D">
        <w:rPr>
          <w:rFonts w:ascii="Arial" w:hAnsi="Arial" w:cs="Arial"/>
          <w:lang w:val="mn-MN"/>
        </w:rPr>
        <w:t>тай холбоотой зохицуулалтыг илүү оновчтой болгох</w:t>
      </w:r>
      <w:r w:rsidR="0093386E" w:rsidRPr="5F41C19D">
        <w:rPr>
          <w:rFonts w:ascii="Arial" w:hAnsi="Arial" w:cs="Arial"/>
          <w:lang w:val="mn-MN"/>
        </w:rPr>
        <w:t>, хөрөнгө оруулагчдын тоо, төрлийг өргөжүүлэхийн</w:t>
      </w:r>
      <w:r w:rsidR="0012085F" w:rsidRPr="5F41C19D">
        <w:rPr>
          <w:rFonts w:ascii="Arial" w:hAnsi="Arial" w:cs="Arial"/>
          <w:lang w:val="mn-MN"/>
        </w:rPr>
        <w:t xml:space="preserve"> зэрэгцээ </w:t>
      </w:r>
      <w:r w:rsidR="0033739B" w:rsidRPr="5F41C19D">
        <w:rPr>
          <w:rFonts w:ascii="Arial" w:hAnsi="Arial" w:cs="Arial"/>
          <w:lang w:val="mn-MN"/>
        </w:rPr>
        <w:t xml:space="preserve">дотоодын банкууд </w:t>
      </w:r>
      <w:r w:rsidR="00A560E9" w:rsidRPr="5F41C19D">
        <w:rPr>
          <w:rFonts w:ascii="Arial" w:hAnsi="Arial" w:cs="Arial"/>
          <w:lang w:val="mn-MN"/>
        </w:rPr>
        <w:t>банкны нэгдлийн толгой компаниар дамжуулан гадаад улсад өмчийн хэрэгслээ бүртгүүлэх нөхцөл бий болно.</w:t>
      </w:r>
      <w:r w:rsidR="00B66175" w:rsidRPr="5F41C19D">
        <w:rPr>
          <w:rFonts w:ascii="Arial" w:hAnsi="Arial" w:cs="Arial"/>
          <w:lang w:val="mn-MN"/>
        </w:rPr>
        <w:t xml:space="preserve"> </w:t>
      </w:r>
    </w:p>
    <w:p w14:paraId="3F25B22D" w14:textId="77777777" w:rsidR="00772CB0" w:rsidRPr="004A1C92" w:rsidRDefault="00772CB0" w:rsidP="004A1C92">
      <w:pPr>
        <w:ind w:firstLine="720"/>
        <w:jc w:val="both"/>
        <w:rPr>
          <w:rFonts w:ascii="Arial" w:hAnsi="Arial" w:cs="Arial"/>
          <w:lang w:val="mn-MN"/>
        </w:rPr>
      </w:pPr>
    </w:p>
    <w:p w14:paraId="04A76854" w14:textId="2EEA83DD" w:rsidR="0024218A" w:rsidRDefault="0024218A" w:rsidP="004A1C92">
      <w:pPr>
        <w:ind w:firstLine="720"/>
        <w:jc w:val="both"/>
        <w:rPr>
          <w:rFonts w:ascii="Arial" w:hAnsi="Arial" w:cs="Arial"/>
          <w:lang w:val="mn-MN"/>
        </w:rPr>
      </w:pPr>
      <w:r w:rsidRPr="5F41C19D">
        <w:rPr>
          <w:rFonts w:ascii="Arial" w:hAnsi="Arial" w:cs="Arial"/>
          <w:b/>
          <w:bCs/>
          <w:lang w:val="mn-MN"/>
        </w:rPr>
        <w:lastRenderedPageBreak/>
        <w:t>Банкны тухай хуульд нэмэлт, өөрчлөлт оруулах тухай хуулийг дагаж мөрдөх журмын тухай хуульд нэмэлт, өөрчлөлт оруулах тухай хуулийн төслийн талаар</w:t>
      </w:r>
      <w:r w:rsidRPr="00BE0FF0">
        <w:rPr>
          <w:rFonts w:ascii="Arial" w:hAnsi="Arial" w:cs="Arial"/>
          <w:b/>
          <w:bCs/>
          <w:lang w:val="mn-MN"/>
        </w:rPr>
        <w:t>:</w:t>
      </w:r>
    </w:p>
    <w:p w14:paraId="070BB771" w14:textId="7FA6BBBF" w:rsidR="5F41C19D" w:rsidRDefault="0A4BD26C" w:rsidP="004A1C92">
      <w:pPr>
        <w:ind w:firstLine="720"/>
        <w:jc w:val="both"/>
        <w:rPr>
          <w:rFonts w:ascii="Arial" w:hAnsi="Arial" w:cs="Arial"/>
          <w:lang w:val="mn-MN"/>
        </w:rPr>
      </w:pPr>
      <w:r w:rsidRPr="5F41C19D">
        <w:rPr>
          <w:rFonts w:ascii="Arial" w:hAnsi="Arial" w:cs="Arial"/>
          <w:lang w:val="mn-MN"/>
        </w:rPr>
        <w:t xml:space="preserve">Банкны тухай хуульд нэмэлт, өөрчлөлт оруулах тухай хуулийг дагаж мөрдөх журмын тухай хуульд нэмэлт, өөрчлөлт оруулах тухай хуулийн төсөл нь </w:t>
      </w:r>
      <w:r w:rsidR="00772CB0">
        <w:rPr>
          <w:rFonts w:ascii="Arial" w:hAnsi="Arial" w:cs="Arial"/>
          <w:lang w:val="mn-MN"/>
        </w:rPr>
        <w:t>3</w:t>
      </w:r>
      <w:r w:rsidRPr="5F41C19D">
        <w:rPr>
          <w:rFonts w:ascii="Arial" w:hAnsi="Arial" w:cs="Arial"/>
          <w:lang w:val="mn-MN"/>
        </w:rPr>
        <w:t xml:space="preserve"> зүйлтэй бөгөөд тус хуулийн</w:t>
      </w:r>
      <w:r w:rsidRPr="5F41C19D">
        <w:rPr>
          <w:rFonts w:ascii="Arial" w:hAnsi="Arial" w:cs="Arial"/>
          <w:b/>
          <w:bCs/>
          <w:lang w:val="mn-MN"/>
        </w:rPr>
        <w:t xml:space="preserve"> </w:t>
      </w:r>
      <w:r w:rsidRPr="5F41C19D">
        <w:rPr>
          <w:rFonts w:ascii="Arial" w:hAnsi="Arial" w:cs="Arial"/>
          <w:lang w:val="mn-MN"/>
        </w:rPr>
        <w:t>5 дугаар зүйлийн "2026" гэснийг "</w:t>
      </w:r>
      <w:r w:rsidRPr="0049465C">
        <w:rPr>
          <w:rFonts w:ascii="Arial" w:hAnsi="Arial" w:cs="Arial"/>
          <w:lang w:val="mn-MN"/>
        </w:rPr>
        <w:t>2029</w:t>
      </w:r>
      <w:r w:rsidRPr="5F41C19D">
        <w:rPr>
          <w:rFonts w:ascii="Arial" w:hAnsi="Arial" w:cs="Arial"/>
          <w:lang w:val="mn-MN"/>
        </w:rPr>
        <w:t>" гэж өөрчлөхөөр тус</w:t>
      </w:r>
      <w:r w:rsidR="00772CB0">
        <w:rPr>
          <w:rFonts w:ascii="Arial" w:hAnsi="Arial" w:cs="Arial"/>
          <w:lang w:val="mn-MN"/>
        </w:rPr>
        <w:t>га</w:t>
      </w:r>
      <w:r w:rsidRPr="5F41C19D">
        <w:rPr>
          <w:rFonts w:ascii="Arial" w:hAnsi="Arial" w:cs="Arial"/>
          <w:lang w:val="mn-MN"/>
        </w:rPr>
        <w:t>сан бөгөөд ийнхүү хугацааг сунгах нь хуулийн хэрэгжилтийг хангуулахад үр нөлөөтэй.</w:t>
      </w:r>
    </w:p>
    <w:p w14:paraId="33189EBA" w14:textId="528B8D27" w:rsidR="005C7C11" w:rsidRDefault="005C7C11" w:rsidP="004A1C92">
      <w:pPr>
        <w:ind w:firstLine="720"/>
        <w:jc w:val="both"/>
        <w:rPr>
          <w:rFonts w:ascii="Arial" w:hAnsi="Arial" w:cs="Arial"/>
          <w:lang w:val="mn-MN"/>
        </w:rPr>
      </w:pPr>
      <w:r w:rsidRPr="00E944B6">
        <w:rPr>
          <w:rFonts w:ascii="Arial" w:hAnsi="Arial" w:cs="Arial"/>
          <w:lang w:val="mn-MN"/>
        </w:rPr>
        <w:t xml:space="preserve"> </w:t>
      </w:r>
      <w:r w:rsidR="002B6623">
        <w:rPr>
          <w:rFonts w:ascii="Arial" w:hAnsi="Arial" w:cs="Arial"/>
          <w:lang w:val="mn-MN"/>
        </w:rPr>
        <w:t>Мөн</w:t>
      </w:r>
      <w:r w:rsidR="002B6623" w:rsidRPr="00E944B6">
        <w:rPr>
          <w:rFonts w:ascii="Arial" w:hAnsi="Arial" w:cs="Arial"/>
          <w:lang w:val="mn-MN"/>
        </w:rPr>
        <w:t xml:space="preserve"> </w:t>
      </w:r>
      <w:r w:rsidRPr="00E944B6">
        <w:rPr>
          <w:rFonts w:ascii="Arial" w:hAnsi="Arial" w:cs="Arial"/>
          <w:lang w:val="mn-MN"/>
        </w:rPr>
        <w:t xml:space="preserve">энэхүү үйл ажиллагааг тодорхой үе </w:t>
      </w:r>
      <w:r w:rsidRPr="452C64C7">
        <w:rPr>
          <w:rFonts w:ascii="Arial" w:hAnsi="Arial" w:cs="Arial"/>
          <w:lang w:val="mn-MN"/>
        </w:rPr>
        <w:t>шаттай</w:t>
      </w:r>
      <w:r w:rsidR="39B2E1BF" w:rsidRPr="452C64C7">
        <w:rPr>
          <w:rFonts w:ascii="Arial" w:hAnsi="Arial" w:cs="Arial"/>
          <w:lang w:val="mn-MN"/>
        </w:rPr>
        <w:t>гаар</w:t>
      </w:r>
      <w:r w:rsidRPr="452C64C7">
        <w:rPr>
          <w:rFonts w:ascii="Arial" w:hAnsi="Arial" w:cs="Arial"/>
          <w:lang w:val="mn-MN"/>
        </w:rPr>
        <w:t xml:space="preserve"> хэрэгжүүлэх</w:t>
      </w:r>
      <w:r w:rsidR="3B2AB210" w:rsidRPr="452C64C7">
        <w:rPr>
          <w:rFonts w:ascii="Arial" w:hAnsi="Arial" w:cs="Arial"/>
          <w:lang w:val="mn-MN"/>
        </w:rPr>
        <w:t>эд</w:t>
      </w:r>
      <w:r w:rsidRPr="00E944B6">
        <w:rPr>
          <w:rFonts w:ascii="Arial" w:hAnsi="Arial" w:cs="Arial"/>
          <w:lang w:val="mn-MN"/>
        </w:rPr>
        <w:t xml:space="preserve">  банк болон зохицуулах </w:t>
      </w:r>
      <w:r w:rsidRPr="452C64C7">
        <w:rPr>
          <w:rFonts w:ascii="Arial" w:hAnsi="Arial" w:cs="Arial"/>
          <w:lang w:val="mn-MN"/>
        </w:rPr>
        <w:t>байгууллаг</w:t>
      </w:r>
      <w:r w:rsidR="404ABDBC" w:rsidRPr="452C64C7">
        <w:rPr>
          <w:rFonts w:ascii="Arial" w:hAnsi="Arial" w:cs="Arial"/>
          <w:lang w:val="mn-MN"/>
        </w:rPr>
        <w:t xml:space="preserve">ын </w:t>
      </w:r>
      <w:r w:rsidRPr="00E944B6">
        <w:rPr>
          <w:rFonts w:ascii="Arial" w:hAnsi="Arial" w:cs="Arial"/>
          <w:lang w:val="mn-MN"/>
        </w:rPr>
        <w:t xml:space="preserve">хамтын ажиллагаа </w:t>
      </w:r>
      <w:r w:rsidRPr="40EED740">
        <w:rPr>
          <w:rFonts w:ascii="Arial" w:hAnsi="Arial" w:cs="Arial"/>
          <w:lang w:val="mn-MN"/>
        </w:rPr>
        <w:t>шаард</w:t>
      </w:r>
      <w:r w:rsidR="744D040F" w:rsidRPr="40EED740">
        <w:rPr>
          <w:rFonts w:ascii="Arial" w:hAnsi="Arial" w:cs="Arial"/>
          <w:lang w:val="mn-MN"/>
        </w:rPr>
        <w:t>агдах</w:t>
      </w:r>
      <w:r w:rsidRPr="00E944B6">
        <w:rPr>
          <w:rFonts w:ascii="Arial" w:hAnsi="Arial" w:cs="Arial"/>
          <w:lang w:val="mn-MN"/>
        </w:rPr>
        <w:t xml:space="preserve"> ба хугацааны эцэст бус </w:t>
      </w:r>
      <w:r w:rsidR="76A487A0" w:rsidRPr="452C64C7">
        <w:rPr>
          <w:rFonts w:ascii="Arial" w:hAnsi="Arial" w:cs="Arial"/>
          <w:lang w:val="mn-MN"/>
        </w:rPr>
        <w:t xml:space="preserve">тухай бүр </w:t>
      </w:r>
      <w:r w:rsidRPr="00E944B6">
        <w:rPr>
          <w:rFonts w:ascii="Arial" w:hAnsi="Arial" w:cs="Arial"/>
          <w:lang w:val="mn-MN"/>
        </w:rPr>
        <w:t xml:space="preserve">шаардлагатай арга хэмжээг авч </w:t>
      </w:r>
      <w:r w:rsidRPr="55FD769A">
        <w:rPr>
          <w:rFonts w:ascii="Arial" w:hAnsi="Arial" w:cs="Arial"/>
          <w:lang w:val="mn-MN"/>
        </w:rPr>
        <w:t>байх</w:t>
      </w:r>
      <w:r w:rsidRPr="00E944B6">
        <w:rPr>
          <w:rFonts w:ascii="Arial" w:hAnsi="Arial" w:cs="Arial"/>
          <w:lang w:val="mn-MN"/>
        </w:rPr>
        <w:t xml:space="preserve"> </w:t>
      </w:r>
      <w:r w:rsidR="36BE906C" w:rsidRPr="082B0847">
        <w:rPr>
          <w:rFonts w:ascii="Arial" w:hAnsi="Arial" w:cs="Arial"/>
          <w:lang w:val="mn-MN"/>
        </w:rPr>
        <w:t xml:space="preserve">боломжтой </w:t>
      </w:r>
      <w:r w:rsidR="1D3DBE8F" w:rsidRPr="6AA999BD">
        <w:rPr>
          <w:rFonts w:ascii="Arial" w:hAnsi="Arial" w:cs="Arial"/>
          <w:lang w:val="mn-MN"/>
        </w:rPr>
        <w:t>б</w:t>
      </w:r>
      <w:r w:rsidR="7A82BFC6" w:rsidRPr="6AA999BD">
        <w:rPr>
          <w:rFonts w:ascii="Arial" w:hAnsi="Arial" w:cs="Arial"/>
          <w:lang w:val="mn-MN"/>
        </w:rPr>
        <w:t>олно.</w:t>
      </w:r>
    </w:p>
    <w:p w14:paraId="30ED2AB4" w14:textId="16AD8294" w:rsidR="00772CB0" w:rsidRPr="004A1C92" w:rsidRDefault="00772CB0" w:rsidP="004A1C92">
      <w:pPr>
        <w:ind w:firstLine="720"/>
        <w:jc w:val="both"/>
        <w:rPr>
          <w:rFonts w:ascii="Arial" w:hAnsi="Arial" w:cs="Arial"/>
          <w:noProof/>
          <w:lang w:val="mn-MN"/>
        </w:rPr>
      </w:pPr>
      <w:r>
        <w:rPr>
          <w:rFonts w:ascii="Arial" w:hAnsi="Arial" w:cs="Arial"/>
          <w:noProof/>
          <w:lang w:val="mn-MN"/>
        </w:rPr>
        <w:t xml:space="preserve">Түүнчлэн </w:t>
      </w:r>
      <w:r w:rsidRPr="004A1C92">
        <w:rPr>
          <w:rFonts w:ascii="Arial" w:hAnsi="Arial" w:cs="Arial"/>
          <w:noProof/>
          <w:lang w:val="mn-MN"/>
        </w:rPr>
        <w:t>Банкны тухай хуулийн 36 дугаар зүйлийн 36.15 дахь хэсгийг олон тал</w:t>
      </w:r>
      <w:r w:rsidR="002467CF">
        <w:rPr>
          <w:rFonts w:ascii="Arial" w:hAnsi="Arial" w:cs="Arial"/>
          <w:noProof/>
          <w:lang w:val="mn-MN"/>
        </w:rPr>
        <w:t>т</w:t>
      </w:r>
      <w:r w:rsidRPr="004A1C92">
        <w:rPr>
          <w:rFonts w:ascii="Arial" w:hAnsi="Arial" w:cs="Arial"/>
          <w:noProof/>
          <w:lang w:val="mn-MN"/>
        </w:rPr>
        <w:t xml:space="preserve"> санхүүгийн байгууллагад хамааруулахгүй байх</w:t>
      </w:r>
      <w:r w:rsidR="007B4265">
        <w:rPr>
          <w:rFonts w:ascii="Arial" w:hAnsi="Arial" w:cs="Arial"/>
          <w:noProof/>
          <w:lang w:val="mn-MN"/>
        </w:rPr>
        <w:t xml:space="preserve"> тухай хуулийн төсөлд оруулсан. Тус нэмэлт </w:t>
      </w:r>
      <w:r w:rsidRPr="004A1C92">
        <w:rPr>
          <w:rFonts w:ascii="Arial" w:hAnsi="Arial" w:cs="Arial"/>
          <w:noProof/>
          <w:lang w:val="mn-MN"/>
        </w:rPr>
        <w:t>нь Монгол Улс гишүүнээр нь орсон, гишүүдийнхээ эдийн засгийн тогтвортой хөгжлийг дэмжих зорилго бүхий олон улсын санхүүгийн байгууллагаас банкуудад хөрөнгө оруулах боломж бүрдэж</w:t>
      </w:r>
      <w:r w:rsidR="00A40EAB">
        <w:rPr>
          <w:rFonts w:ascii="Arial" w:hAnsi="Arial" w:cs="Arial"/>
          <w:noProof/>
          <w:lang w:val="mn-MN"/>
        </w:rPr>
        <w:t>,</w:t>
      </w:r>
      <w:r w:rsidRPr="004A1C92">
        <w:rPr>
          <w:rFonts w:ascii="Arial" w:hAnsi="Arial" w:cs="Arial"/>
          <w:noProof/>
          <w:lang w:val="mn-MN"/>
        </w:rPr>
        <w:t xml:space="preserve"> </w:t>
      </w:r>
      <w:r w:rsidR="002467CF">
        <w:rPr>
          <w:rFonts w:ascii="Arial" w:hAnsi="Arial" w:cs="Arial"/>
          <w:noProof/>
          <w:lang w:val="mn-MN"/>
        </w:rPr>
        <w:t>банк</w:t>
      </w:r>
      <w:r w:rsidR="00CF6C22" w:rsidDel="008D5E81">
        <w:rPr>
          <w:rFonts w:ascii="Arial" w:hAnsi="Arial" w:cs="Arial"/>
          <w:noProof/>
          <w:lang w:val="mn-MN"/>
        </w:rPr>
        <w:t>н</w:t>
      </w:r>
      <w:r w:rsidR="002467CF">
        <w:rPr>
          <w:rFonts w:ascii="Arial" w:hAnsi="Arial" w:cs="Arial"/>
          <w:noProof/>
          <w:lang w:val="mn-MN"/>
        </w:rPr>
        <w:t>уудын засаглалыг бэхжүүлэ</w:t>
      </w:r>
      <w:r w:rsidR="00CF6C22">
        <w:rPr>
          <w:rFonts w:ascii="Arial" w:hAnsi="Arial" w:cs="Arial"/>
          <w:noProof/>
          <w:lang w:val="mn-MN"/>
        </w:rPr>
        <w:t>х</w:t>
      </w:r>
      <w:r w:rsidR="002467CF">
        <w:rPr>
          <w:rFonts w:ascii="Arial" w:hAnsi="Arial" w:cs="Arial"/>
          <w:noProof/>
          <w:lang w:val="mn-MN"/>
        </w:rPr>
        <w:t xml:space="preserve"> </w:t>
      </w:r>
      <w:r w:rsidRPr="004A1C92">
        <w:rPr>
          <w:rFonts w:ascii="Arial" w:hAnsi="Arial" w:cs="Arial"/>
          <w:noProof/>
          <w:lang w:val="mn-MN"/>
        </w:rPr>
        <w:t>хуулийн үндсэн зорилго биелэх нөхцөлийг хангана гэж үзлээ.</w:t>
      </w:r>
    </w:p>
    <w:p w14:paraId="09B162C5" w14:textId="2C7416FD" w:rsidR="00E944B6" w:rsidRDefault="005C7C11" w:rsidP="004A1C92">
      <w:pPr>
        <w:ind w:firstLine="720"/>
        <w:jc w:val="both"/>
        <w:rPr>
          <w:rFonts w:ascii="Arial" w:hAnsi="Arial" w:cs="Arial"/>
          <w:lang w:val="mn-MN"/>
        </w:rPr>
      </w:pPr>
      <w:r w:rsidRPr="00E944B6">
        <w:rPr>
          <w:rFonts w:ascii="Arial" w:hAnsi="Arial" w:cs="Arial"/>
          <w:lang w:val="mn-MN"/>
        </w:rPr>
        <w:t xml:space="preserve">Банкны тухай хуульд </w:t>
      </w:r>
      <w:r w:rsidR="00F865B1" w:rsidRPr="00E944B6">
        <w:rPr>
          <w:rFonts w:ascii="Arial" w:hAnsi="Arial" w:cs="Arial"/>
          <w:lang w:val="mn-MN"/>
        </w:rPr>
        <w:t xml:space="preserve">өөрчлөлт оруулах тухай хууль, Банкны тухай хуульд </w:t>
      </w:r>
      <w:r w:rsidRPr="00E944B6">
        <w:rPr>
          <w:rFonts w:ascii="Arial" w:hAnsi="Arial" w:cs="Arial"/>
          <w:lang w:val="mn-MN"/>
        </w:rPr>
        <w:t xml:space="preserve">нэмэлт, өөрчлөлт оруулах тухай хуулийг дагаж мөрдөх журмын тухай хуульд </w:t>
      </w:r>
      <w:r w:rsidR="0024218A" w:rsidRPr="00E944B6">
        <w:rPr>
          <w:rFonts w:ascii="Arial" w:hAnsi="Arial" w:cs="Arial"/>
          <w:lang w:val="mn-MN"/>
        </w:rPr>
        <w:t xml:space="preserve">нэмэлт, </w:t>
      </w:r>
      <w:r w:rsidRPr="00E944B6">
        <w:rPr>
          <w:rFonts w:ascii="Arial" w:hAnsi="Arial" w:cs="Arial"/>
          <w:lang w:val="mn-MN"/>
        </w:rPr>
        <w:t xml:space="preserve">өөрчлөлт оруулах тухай хуулийн төсөл нь </w:t>
      </w:r>
      <w:r w:rsidR="00751A5E">
        <w:rPr>
          <w:rFonts w:ascii="Arial" w:hAnsi="Arial" w:cs="Arial"/>
          <w:lang w:val="mn-MN"/>
        </w:rPr>
        <w:t>банкууд</w:t>
      </w:r>
      <w:r w:rsidRPr="49047C66">
        <w:rPr>
          <w:rFonts w:ascii="Arial" w:hAnsi="Arial" w:cs="Arial"/>
          <w:lang w:val="mn-MN"/>
        </w:rPr>
        <w:t>ын</w:t>
      </w:r>
      <w:r w:rsidRPr="00E944B6">
        <w:rPr>
          <w:rFonts w:ascii="Arial" w:hAnsi="Arial" w:cs="Arial"/>
          <w:lang w:val="mn-MN"/>
        </w:rPr>
        <w:t xml:space="preserve"> хувь</w:t>
      </w:r>
      <w:r w:rsidR="008E4CAA">
        <w:rPr>
          <w:rFonts w:ascii="Arial" w:hAnsi="Arial" w:cs="Arial"/>
          <w:lang w:val="mn-MN"/>
        </w:rPr>
        <w:t>цаа</w:t>
      </w:r>
      <w:r w:rsidRPr="00E944B6">
        <w:rPr>
          <w:rFonts w:ascii="Arial" w:hAnsi="Arial" w:cs="Arial"/>
          <w:lang w:val="mn-MN"/>
        </w:rPr>
        <w:t xml:space="preserve"> эзэмшлийн төвлөрлийг бууруулж, шинэ хөрөнгө оруулагчаар дамжуулан банкны зохистой засаглалыг сайжруулах, шат дараалсан </w:t>
      </w:r>
      <w:r w:rsidR="57EEC7BA" w:rsidRPr="00BE0FF0">
        <w:rPr>
          <w:rFonts w:ascii="Arial" w:hAnsi="Arial" w:cs="Arial"/>
          <w:lang w:val="mn-MN"/>
        </w:rPr>
        <w:t>хяналтын хэрэгжилтийг хангуулах</w:t>
      </w:r>
      <w:r w:rsidRPr="00E944B6">
        <w:rPr>
          <w:rFonts w:ascii="Arial" w:hAnsi="Arial" w:cs="Arial"/>
          <w:lang w:val="mn-MN"/>
        </w:rPr>
        <w:t xml:space="preserve">, </w:t>
      </w:r>
      <w:r w:rsidR="005A685F" w:rsidRPr="00E944B6">
        <w:rPr>
          <w:rFonts w:ascii="Arial" w:hAnsi="Arial" w:cs="Arial"/>
          <w:lang w:val="mn-MN"/>
        </w:rPr>
        <w:t xml:space="preserve">хуульд заасан </w:t>
      </w:r>
      <w:r w:rsidRPr="00E944B6">
        <w:rPr>
          <w:rFonts w:ascii="Arial" w:hAnsi="Arial" w:cs="Arial"/>
          <w:lang w:val="mn-MN"/>
        </w:rPr>
        <w:t xml:space="preserve">хязгаарлалтыг мөрдүүлэх, өөрийн хөрөнгийн бүтэц, чанарыг сайжруулах, эрсдэл даах чадварыг нэмэгдүүлэх, банк дахь олон нийтийн оролцоо хяналтыг бий болгох, </w:t>
      </w:r>
      <w:r w:rsidR="00A64B9F" w:rsidRPr="05FB3ADC">
        <w:rPr>
          <w:rFonts w:ascii="Arial" w:hAnsi="Arial" w:cs="Arial"/>
          <w:lang w:val="mn-MN"/>
        </w:rPr>
        <w:t>гада</w:t>
      </w:r>
      <w:r w:rsidR="711E2EDA" w:rsidRPr="05FB3ADC">
        <w:rPr>
          <w:rFonts w:ascii="Arial" w:hAnsi="Arial" w:cs="Arial"/>
          <w:lang w:val="mn-MN"/>
        </w:rPr>
        <w:t>ад</w:t>
      </w:r>
      <w:r w:rsidR="00A64B9F" w:rsidRPr="05FB3ADC">
        <w:rPr>
          <w:rFonts w:ascii="Arial" w:hAnsi="Arial" w:cs="Arial"/>
          <w:lang w:val="mn-MN"/>
        </w:rPr>
        <w:t>ын</w:t>
      </w:r>
      <w:r w:rsidR="00A64B9F">
        <w:rPr>
          <w:rFonts w:ascii="Arial" w:hAnsi="Arial" w:cs="Arial"/>
          <w:lang w:val="mn-MN"/>
        </w:rPr>
        <w:t xml:space="preserve"> хөрөнгө оруулалтыг нэмэгдүүлэх, </w:t>
      </w:r>
      <w:r w:rsidRPr="00E944B6">
        <w:rPr>
          <w:rFonts w:ascii="Arial" w:hAnsi="Arial" w:cs="Arial"/>
          <w:lang w:val="mn-MN"/>
        </w:rPr>
        <w:t>улмаар банк, санхүүгийн салбарын тогтвортой байдлыг хангах</w:t>
      </w:r>
      <w:r w:rsidR="001A3105">
        <w:rPr>
          <w:rFonts w:ascii="Arial" w:hAnsi="Arial" w:cs="Arial"/>
          <w:lang w:val="mn-MN"/>
        </w:rPr>
        <w:t>, өрсөлдөөнийг дэмжих</w:t>
      </w:r>
      <w:r w:rsidRPr="00E944B6">
        <w:rPr>
          <w:rFonts w:ascii="Arial" w:hAnsi="Arial" w:cs="Arial"/>
          <w:lang w:val="mn-MN"/>
        </w:rPr>
        <w:t xml:space="preserve"> ач холбогдолтой.</w:t>
      </w:r>
    </w:p>
    <w:p w14:paraId="097ABD31" w14:textId="77777777" w:rsidR="00946298" w:rsidRDefault="00946298" w:rsidP="004A1C92">
      <w:pPr>
        <w:ind w:firstLine="720"/>
        <w:jc w:val="both"/>
        <w:rPr>
          <w:rFonts w:ascii="Arial" w:hAnsi="Arial" w:cs="Arial"/>
          <w:lang w:val="mn-MN"/>
        </w:rPr>
      </w:pPr>
    </w:p>
    <w:p w14:paraId="7D9B1171" w14:textId="77777777" w:rsidR="00946298" w:rsidRPr="00E944B6" w:rsidRDefault="00946298" w:rsidP="004A1C92">
      <w:pPr>
        <w:ind w:firstLine="720"/>
        <w:jc w:val="both"/>
        <w:rPr>
          <w:rFonts w:ascii="Arial" w:hAnsi="Arial" w:cs="Arial"/>
          <w:lang w:val="mn-MN"/>
        </w:rPr>
      </w:pPr>
    </w:p>
    <w:p w14:paraId="4E1FDFD9" w14:textId="137C504A" w:rsidR="005C7C11" w:rsidRPr="00E944B6" w:rsidRDefault="005C7C11" w:rsidP="003D1489">
      <w:pPr>
        <w:jc w:val="center"/>
        <w:rPr>
          <w:rFonts w:ascii="Arial" w:hAnsi="Arial" w:cs="Arial"/>
          <w:lang w:val="mn-MN"/>
        </w:rPr>
      </w:pPr>
      <w:r w:rsidRPr="00E944B6">
        <w:rPr>
          <w:rFonts w:ascii="Arial" w:hAnsi="Arial" w:cs="Arial"/>
          <w:lang w:val="mn-MN"/>
        </w:rPr>
        <w:t>---оОо---</w:t>
      </w:r>
    </w:p>
    <w:sectPr w:rsidR="005C7C11" w:rsidRPr="00E944B6" w:rsidSect="00C805AE">
      <w:head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9C8C" w14:textId="77777777" w:rsidR="006152C7" w:rsidRDefault="006152C7" w:rsidP="00F63E9F">
      <w:pPr>
        <w:spacing w:after="0" w:line="240" w:lineRule="auto"/>
      </w:pPr>
      <w:r>
        <w:separator/>
      </w:r>
    </w:p>
  </w:endnote>
  <w:endnote w:type="continuationSeparator" w:id="0">
    <w:p w14:paraId="46371EAE" w14:textId="77777777" w:rsidR="006152C7" w:rsidRDefault="006152C7" w:rsidP="00F6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0C551" w14:textId="77777777" w:rsidR="006152C7" w:rsidRDefault="006152C7" w:rsidP="00F63E9F">
      <w:pPr>
        <w:spacing w:after="0" w:line="240" w:lineRule="auto"/>
      </w:pPr>
      <w:r>
        <w:separator/>
      </w:r>
    </w:p>
  </w:footnote>
  <w:footnote w:type="continuationSeparator" w:id="0">
    <w:p w14:paraId="688B1F36" w14:textId="77777777" w:rsidR="006152C7" w:rsidRDefault="006152C7" w:rsidP="00F63E9F">
      <w:pPr>
        <w:spacing w:after="0" w:line="240" w:lineRule="auto"/>
      </w:pPr>
      <w:r>
        <w:continuationSeparator/>
      </w:r>
    </w:p>
  </w:footnote>
  <w:footnote w:id="1">
    <w:p w14:paraId="25F2639B" w14:textId="77777777" w:rsidR="00966880" w:rsidRPr="005B10C2" w:rsidRDefault="00966880" w:rsidP="00966880">
      <w:pPr>
        <w:pStyle w:val="FootnoteText"/>
        <w:rPr>
          <w:rFonts w:ascii="Arial" w:hAnsi="Arial" w:cs="Arial"/>
          <w:lang w:val="mn-MN"/>
        </w:rPr>
      </w:pPr>
      <w:r w:rsidRPr="005B10C2">
        <w:rPr>
          <w:rStyle w:val="FootnoteReference"/>
          <w:rFonts w:ascii="Arial" w:hAnsi="Arial" w:cs="Arial"/>
        </w:rPr>
        <w:footnoteRef/>
      </w:r>
      <w:r w:rsidRPr="008A1722">
        <w:rPr>
          <w:rFonts w:ascii="Arial" w:hAnsi="Arial" w:cs="Arial"/>
          <w:lang w:val="mn-MN"/>
        </w:rPr>
        <w:t xml:space="preserve"> https://www.imf.org/en/Publications/CR/Issues/2025/09/15/Mongolia-2025-Article-IV-Consultation-Press-Release-Staff-Report-and-Statement-by-the-570413</w:t>
      </w:r>
    </w:p>
  </w:footnote>
  <w:footnote w:id="2">
    <w:p w14:paraId="1AFDB8BF" w14:textId="77777777" w:rsidR="0024218A" w:rsidRPr="004A1C92" w:rsidRDefault="0024218A" w:rsidP="0024218A">
      <w:pPr>
        <w:pStyle w:val="FootnoteText"/>
        <w:rPr>
          <w:sz w:val="18"/>
          <w:szCs w:val="18"/>
          <w:lang w:val="mn-MN"/>
        </w:rPr>
      </w:pPr>
      <w:r w:rsidRPr="007E0BDF">
        <w:rPr>
          <w:rStyle w:val="FootnoteReference"/>
          <w:sz w:val="18"/>
          <w:szCs w:val="18"/>
        </w:rPr>
        <w:footnoteRef/>
      </w:r>
      <w:r w:rsidRPr="004A1C92">
        <w:rPr>
          <w:sz w:val="18"/>
          <w:szCs w:val="18"/>
          <w:lang w:val="mn-MN"/>
        </w:rPr>
        <w:t xml:space="preserve"> </w:t>
      </w:r>
      <w:hyperlink r:id="rId1" w:history="1">
        <w:r w:rsidRPr="004A1C92">
          <w:rPr>
            <w:rStyle w:val="Hyperlink"/>
            <w:sz w:val="18"/>
            <w:szCs w:val="18"/>
            <w:lang w:val="mn-MN"/>
          </w:rPr>
          <w:t>https://legalinfo.mn/en/edtl/16532642401271</w:t>
        </w:r>
      </w:hyperlink>
    </w:p>
  </w:footnote>
  <w:footnote w:id="3">
    <w:p w14:paraId="12A53E32" w14:textId="77777777" w:rsidR="0024218A" w:rsidRPr="004A1C92" w:rsidRDefault="0024218A" w:rsidP="0024218A">
      <w:pPr>
        <w:pStyle w:val="FootnoteText"/>
        <w:rPr>
          <w:lang w:val="mn-MN"/>
        </w:rPr>
      </w:pPr>
      <w:r>
        <w:rPr>
          <w:rStyle w:val="FootnoteReference"/>
        </w:rPr>
        <w:footnoteRef/>
      </w:r>
      <w:r w:rsidRPr="004A1C92">
        <w:rPr>
          <w:lang w:val="mn-MN"/>
        </w:rPr>
        <w:t xml:space="preserve"> </w:t>
      </w:r>
      <w:hyperlink r:id="rId2" w:history="1">
        <w:r w:rsidRPr="004A1C92">
          <w:rPr>
            <w:rStyle w:val="Hyperlink"/>
            <w:lang w:val="mn-MN"/>
          </w:rPr>
          <w:t>https://www.bis.org/bcbs/publ/d573.pdf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6627" w14:textId="2AE56E0A" w:rsidR="00F63E9F" w:rsidRPr="0049465C" w:rsidRDefault="00F63E9F" w:rsidP="00F63E9F">
    <w:pPr>
      <w:pStyle w:val="Header"/>
      <w:jc w:val="right"/>
      <w:rPr>
        <w:rFonts w:ascii="Arial" w:hAnsi="Arial" w:cs="Arial"/>
        <w:sz w:val="20"/>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5104"/>
    <w:multiLevelType w:val="hybridMultilevel"/>
    <w:tmpl w:val="B5C4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97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E9F"/>
    <w:rsid w:val="00003863"/>
    <w:rsid w:val="00004E03"/>
    <w:rsid w:val="0000536F"/>
    <w:rsid w:val="00006B80"/>
    <w:rsid w:val="000108B4"/>
    <w:rsid w:val="00012B2C"/>
    <w:rsid w:val="000155DD"/>
    <w:rsid w:val="00015AEE"/>
    <w:rsid w:val="00017B85"/>
    <w:rsid w:val="000200EC"/>
    <w:rsid w:val="000224C8"/>
    <w:rsid w:val="00023811"/>
    <w:rsid w:val="00023FCA"/>
    <w:rsid w:val="00027972"/>
    <w:rsid w:val="00031AED"/>
    <w:rsid w:val="0004066B"/>
    <w:rsid w:val="000423EA"/>
    <w:rsid w:val="00045A22"/>
    <w:rsid w:val="00051B8B"/>
    <w:rsid w:val="00055BCE"/>
    <w:rsid w:val="00056959"/>
    <w:rsid w:val="00056F07"/>
    <w:rsid w:val="00061002"/>
    <w:rsid w:val="000610D8"/>
    <w:rsid w:val="000612AF"/>
    <w:rsid w:val="000617FE"/>
    <w:rsid w:val="00061E49"/>
    <w:rsid w:val="00063626"/>
    <w:rsid w:val="00067067"/>
    <w:rsid w:val="00071246"/>
    <w:rsid w:val="00071D88"/>
    <w:rsid w:val="00072890"/>
    <w:rsid w:val="000767D8"/>
    <w:rsid w:val="0007680E"/>
    <w:rsid w:val="00076BFE"/>
    <w:rsid w:val="000772EC"/>
    <w:rsid w:val="00080E2E"/>
    <w:rsid w:val="00082247"/>
    <w:rsid w:val="000835C4"/>
    <w:rsid w:val="00086D25"/>
    <w:rsid w:val="000872A4"/>
    <w:rsid w:val="0009251A"/>
    <w:rsid w:val="00093C33"/>
    <w:rsid w:val="000969D5"/>
    <w:rsid w:val="000978DB"/>
    <w:rsid w:val="00097CB3"/>
    <w:rsid w:val="000A20BB"/>
    <w:rsid w:val="000A369E"/>
    <w:rsid w:val="000A3EAD"/>
    <w:rsid w:val="000A4ED9"/>
    <w:rsid w:val="000A60ED"/>
    <w:rsid w:val="000A765F"/>
    <w:rsid w:val="000B0B60"/>
    <w:rsid w:val="000B16B4"/>
    <w:rsid w:val="000B1EC0"/>
    <w:rsid w:val="000B22C2"/>
    <w:rsid w:val="000B3490"/>
    <w:rsid w:val="000B34BB"/>
    <w:rsid w:val="000B3ADF"/>
    <w:rsid w:val="000B4310"/>
    <w:rsid w:val="000B4E47"/>
    <w:rsid w:val="000B651C"/>
    <w:rsid w:val="000B755C"/>
    <w:rsid w:val="000B7B1C"/>
    <w:rsid w:val="000C0224"/>
    <w:rsid w:val="000C0736"/>
    <w:rsid w:val="000C323D"/>
    <w:rsid w:val="000C3459"/>
    <w:rsid w:val="000C44B1"/>
    <w:rsid w:val="000C5F21"/>
    <w:rsid w:val="000D04FE"/>
    <w:rsid w:val="000D2056"/>
    <w:rsid w:val="000D296D"/>
    <w:rsid w:val="000D3D89"/>
    <w:rsid w:val="000D69A6"/>
    <w:rsid w:val="000E03FB"/>
    <w:rsid w:val="000E081D"/>
    <w:rsid w:val="000E0DED"/>
    <w:rsid w:val="000E1709"/>
    <w:rsid w:val="000E32A7"/>
    <w:rsid w:val="000E430D"/>
    <w:rsid w:val="000F008C"/>
    <w:rsid w:val="000F1533"/>
    <w:rsid w:val="000F15F5"/>
    <w:rsid w:val="000F1636"/>
    <w:rsid w:val="000F2797"/>
    <w:rsid w:val="000F64DF"/>
    <w:rsid w:val="000F6982"/>
    <w:rsid w:val="0010042E"/>
    <w:rsid w:val="00101F4B"/>
    <w:rsid w:val="00102597"/>
    <w:rsid w:val="00103636"/>
    <w:rsid w:val="00103AF1"/>
    <w:rsid w:val="00105279"/>
    <w:rsid w:val="001062A9"/>
    <w:rsid w:val="001067CA"/>
    <w:rsid w:val="00110873"/>
    <w:rsid w:val="00114DF2"/>
    <w:rsid w:val="00116279"/>
    <w:rsid w:val="00116F56"/>
    <w:rsid w:val="001203EB"/>
    <w:rsid w:val="00120656"/>
    <w:rsid w:val="0012085F"/>
    <w:rsid w:val="00121037"/>
    <w:rsid w:val="0012238A"/>
    <w:rsid w:val="00122520"/>
    <w:rsid w:val="00122CD8"/>
    <w:rsid w:val="00124936"/>
    <w:rsid w:val="0012692A"/>
    <w:rsid w:val="00130EFA"/>
    <w:rsid w:val="0013242F"/>
    <w:rsid w:val="00135F28"/>
    <w:rsid w:val="00136D7F"/>
    <w:rsid w:val="00140B34"/>
    <w:rsid w:val="0014137E"/>
    <w:rsid w:val="00141995"/>
    <w:rsid w:val="00141E0C"/>
    <w:rsid w:val="00142B27"/>
    <w:rsid w:val="001431F8"/>
    <w:rsid w:val="00143410"/>
    <w:rsid w:val="00144212"/>
    <w:rsid w:val="00144CD5"/>
    <w:rsid w:val="00145CA8"/>
    <w:rsid w:val="00147BC8"/>
    <w:rsid w:val="00150E57"/>
    <w:rsid w:val="0015409F"/>
    <w:rsid w:val="0015707F"/>
    <w:rsid w:val="0016005D"/>
    <w:rsid w:val="00162320"/>
    <w:rsid w:val="0016353A"/>
    <w:rsid w:val="00164A58"/>
    <w:rsid w:val="00165C21"/>
    <w:rsid w:val="00167B79"/>
    <w:rsid w:val="00170358"/>
    <w:rsid w:val="00170542"/>
    <w:rsid w:val="001709DE"/>
    <w:rsid w:val="001727F7"/>
    <w:rsid w:val="00172A3E"/>
    <w:rsid w:val="00173E34"/>
    <w:rsid w:val="0017502A"/>
    <w:rsid w:val="0017554E"/>
    <w:rsid w:val="001763F2"/>
    <w:rsid w:val="00177271"/>
    <w:rsid w:val="00181189"/>
    <w:rsid w:val="001820A2"/>
    <w:rsid w:val="001830B1"/>
    <w:rsid w:val="00183510"/>
    <w:rsid w:val="00184B1A"/>
    <w:rsid w:val="00185527"/>
    <w:rsid w:val="001858C1"/>
    <w:rsid w:val="001906A8"/>
    <w:rsid w:val="001926CE"/>
    <w:rsid w:val="00194768"/>
    <w:rsid w:val="00195AD3"/>
    <w:rsid w:val="001960D9"/>
    <w:rsid w:val="001A0814"/>
    <w:rsid w:val="001A1279"/>
    <w:rsid w:val="001A140F"/>
    <w:rsid w:val="001A1A61"/>
    <w:rsid w:val="001A1FD0"/>
    <w:rsid w:val="001A231C"/>
    <w:rsid w:val="001A2D0B"/>
    <w:rsid w:val="001A2D99"/>
    <w:rsid w:val="001A2E6D"/>
    <w:rsid w:val="001A3105"/>
    <w:rsid w:val="001A343C"/>
    <w:rsid w:val="001A392B"/>
    <w:rsid w:val="001B21A9"/>
    <w:rsid w:val="001B25B6"/>
    <w:rsid w:val="001B276D"/>
    <w:rsid w:val="001B2CC2"/>
    <w:rsid w:val="001B374B"/>
    <w:rsid w:val="001B43D0"/>
    <w:rsid w:val="001B51A5"/>
    <w:rsid w:val="001B68E7"/>
    <w:rsid w:val="001B6F5B"/>
    <w:rsid w:val="001C0985"/>
    <w:rsid w:val="001C09E2"/>
    <w:rsid w:val="001C1847"/>
    <w:rsid w:val="001C1B00"/>
    <w:rsid w:val="001C1B7A"/>
    <w:rsid w:val="001C2845"/>
    <w:rsid w:val="001C28B5"/>
    <w:rsid w:val="001C2FE5"/>
    <w:rsid w:val="001C462B"/>
    <w:rsid w:val="001C476A"/>
    <w:rsid w:val="001C519C"/>
    <w:rsid w:val="001C5A01"/>
    <w:rsid w:val="001C6AA2"/>
    <w:rsid w:val="001C6F47"/>
    <w:rsid w:val="001D03CA"/>
    <w:rsid w:val="001D069C"/>
    <w:rsid w:val="001D0EF0"/>
    <w:rsid w:val="001D1FE6"/>
    <w:rsid w:val="001D386F"/>
    <w:rsid w:val="001D48C6"/>
    <w:rsid w:val="001D497D"/>
    <w:rsid w:val="001D5391"/>
    <w:rsid w:val="001D6350"/>
    <w:rsid w:val="001D7731"/>
    <w:rsid w:val="001E1093"/>
    <w:rsid w:val="001E2068"/>
    <w:rsid w:val="001E29B6"/>
    <w:rsid w:val="001E2FDF"/>
    <w:rsid w:val="001E44E8"/>
    <w:rsid w:val="001E694D"/>
    <w:rsid w:val="001E799D"/>
    <w:rsid w:val="001F117C"/>
    <w:rsid w:val="001F2E84"/>
    <w:rsid w:val="001F31AC"/>
    <w:rsid w:val="001F31DB"/>
    <w:rsid w:val="001F4D31"/>
    <w:rsid w:val="001F7545"/>
    <w:rsid w:val="00200D7F"/>
    <w:rsid w:val="00202A45"/>
    <w:rsid w:val="00204666"/>
    <w:rsid w:val="00204B60"/>
    <w:rsid w:val="00204C40"/>
    <w:rsid w:val="00205712"/>
    <w:rsid w:val="00205E9F"/>
    <w:rsid w:val="00206306"/>
    <w:rsid w:val="002065E7"/>
    <w:rsid w:val="00207360"/>
    <w:rsid w:val="00207469"/>
    <w:rsid w:val="00210C1C"/>
    <w:rsid w:val="00213985"/>
    <w:rsid w:val="002143E8"/>
    <w:rsid w:val="0021643F"/>
    <w:rsid w:val="00217C36"/>
    <w:rsid w:val="0022045A"/>
    <w:rsid w:val="00221070"/>
    <w:rsid w:val="0022176D"/>
    <w:rsid w:val="00221B4A"/>
    <w:rsid w:val="002227F6"/>
    <w:rsid w:val="00222D26"/>
    <w:rsid w:val="0022367F"/>
    <w:rsid w:val="00223CDF"/>
    <w:rsid w:val="00224598"/>
    <w:rsid w:val="00224B62"/>
    <w:rsid w:val="00225C22"/>
    <w:rsid w:val="002261DE"/>
    <w:rsid w:val="00226A4E"/>
    <w:rsid w:val="00227460"/>
    <w:rsid w:val="00227C4F"/>
    <w:rsid w:val="00231E2A"/>
    <w:rsid w:val="00233107"/>
    <w:rsid w:val="002333D4"/>
    <w:rsid w:val="00233F4B"/>
    <w:rsid w:val="00234E87"/>
    <w:rsid w:val="00235513"/>
    <w:rsid w:val="0024046A"/>
    <w:rsid w:val="0024218A"/>
    <w:rsid w:val="002430D0"/>
    <w:rsid w:val="00243D69"/>
    <w:rsid w:val="00244FA1"/>
    <w:rsid w:val="002467CF"/>
    <w:rsid w:val="00246F57"/>
    <w:rsid w:val="0024762F"/>
    <w:rsid w:val="00250424"/>
    <w:rsid w:val="00250C28"/>
    <w:rsid w:val="00251653"/>
    <w:rsid w:val="00251F3B"/>
    <w:rsid w:val="00253319"/>
    <w:rsid w:val="002541F6"/>
    <w:rsid w:val="00256F6A"/>
    <w:rsid w:val="002600E9"/>
    <w:rsid w:val="00261B93"/>
    <w:rsid w:val="00261BA3"/>
    <w:rsid w:val="00262E66"/>
    <w:rsid w:val="00267178"/>
    <w:rsid w:val="0026720B"/>
    <w:rsid w:val="00267C16"/>
    <w:rsid w:val="00267D08"/>
    <w:rsid w:val="00270CAC"/>
    <w:rsid w:val="00272AD0"/>
    <w:rsid w:val="00276431"/>
    <w:rsid w:val="002800FA"/>
    <w:rsid w:val="00282C84"/>
    <w:rsid w:val="00284E3F"/>
    <w:rsid w:val="00290D7C"/>
    <w:rsid w:val="00292E18"/>
    <w:rsid w:val="00294605"/>
    <w:rsid w:val="00296000"/>
    <w:rsid w:val="002A0A92"/>
    <w:rsid w:val="002A0F68"/>
    <w:rsid w:val="002A318D"/>
    <w:rsid w:val="002A3353"/>
    <w:rsid w:val="002A3520"/>
    <w:rsid w:val="002A5816"/>
    <w:rsid w:val="002A5931"/>
    <w:rsid w:val="002A5DFF"/>
    <w:rsid w:val="002A6147"/>
    <w:rsid w:val="002A64BC"/>
    <w:rsid w:val="002B17C1"/>
    <w:rsid w:val="002B18AF"/>
    <w:rsid w:val="002B20E9"/>
    <w:rsid w:val="002B22EC"/>
    <w:rsid w:val="002B23FA"/>
    <w:rsid w:val="002B259C"/>
    <w:rsid w:val="002B2D91"/>
    <w:rsid w:val="002B3408"/>
    <w:rsid w:val="002B6623"/>
    <w:rsid w:val="002C0BF6"/>
    <w:rsid w:val="002C10DB"/>
    <w:rsid w:val="002C11C7"/>
    <w:rsid w:val="002C185E"/>
    <w:rsid w:val="002C227F"/>
    <w:rsid w:val="002C23E6"/>
    <w:rsid w:val="002C30BE"/>
    <w:rsid w:val="002C3516"/>
    <w:rsid w:val="002C480E"/>
    <w:rsid w:val="002C4837"/>
    <w:rsid w:val="002C5EE7"/>
    <w:rsid w:val="002C775A"/>
    <w:rsid w:val="002D053C"/>
    <w:rsid w:val="002D18A8"/>
    <w:rsid w:val="002D1F63"/>
    <w:rsid w:val="002D1F69"/>
    <w:rsid w:val="002D3044"/>
    <w:rsid w:val="002D3AF6"/>
    <w:rsid w:val="002D4131"/>
    <w:rsid w:val="002D5188"/>
    <w:rsid w:val="002D5453"/>
    <w:rsid w:val="002D55DA"/>
    <w:rsid w:val="002D62AE"/>
    <w:rsid w:val="002D7EAB"/>
    <w:rsid w:val="002E06DD"/>
    <w:rsid w:val="002E18F5"/>
    <w:rsid w:val="002E1CA0"/>
    <w:rsid w:val="002E2125"/>
    <w:rsid w:val="002E2F11"/>
    <w:rsid w:val="002E354E"/>
    <w:rsid w:val="002E3AE7"/>
    <w:rsid w:val="002E3D31"/>
    <w:rsid w:val="002E7807"/>
    <w:rsid w:val="002F0F65"/>
    <w:rsid w:val="002F5CE6"/>
    <w:rsid w:val="002F6415"/>
    <w:rsid w:val="002F6836"/>
    <w:rsid w:val="002F7CB0"/>
    <w:rsid w:val="00300339"/>
    <w:rsid w:val="00300BE0"/>
    <w:rsid w:val="0030303B"/>
    <w:rsid w:val="003033B8"/>
    <w:rsid w:val="0030446E"/>
    <w:rsid w:val="003054BA"/>
    <w:rsid w:val="00305652"/>
    <w:rsid w:val="0030670A"/>
    <w:rsid w:val="00307509"/>
    <w:rsid w:val="00307DAA"/>
    <w:rsid w:val="003102A7"/>
    <w:rsid w:val="00310564"/>
    <w:rsid w:val="003118C5"/>
    <w:rsid w:val="00313CA0"/>
    <w:rsid w:val="0031402E"/>
    <w:rsid w:val="00315F15"/>
    <w:rsid w:val="00316FDA"/>
    <w:rsid w:val="0031717B"/>
    <w:rsid w:val="00320868"/>
    <w:rsid w:val="003216F7"/>
    <w:rsid w:val="003234BA"/>
    <w:rsid w:val="00323C4B"/>
    <w:rsid w:val="003250D6"/>
    <w:rsid w:val="003333D6"/>
    <w:rsid w:val="00333A0E"/>
    <w:rsid w:val="003354F2"/>
    <w:rsid w:val="003372D6"/>
    <w:rsid w:val="00337360"/>
    <w:rsid w:val="0033739B"/>
    <w:rsid w:val="0033764B"/>
    <w:rsid w:val="00337DE9"/>
    <w:rsid w:val="0034079E"/>
    <w:rsid w:val="00340B61"/>
    <w:rsid w:val="003415B0"/>
    <w:rsid w:val="00342263"/>
    <w:rsid w:val="00342E06"/>
    <w:rsid w:val="003470A7"/>
    <w:rsid w:val="00347E5B"/>
    <w:rsid w:val="00350C93"/>
    <w:rsid w:val="00350DEB"/>
    <w:rsid w:val="00350E50"/>
    <w:rsid w:val="00352482"/>
    <w:rsid w:val="0035305A"/>
    <w:rsid w:val="00353C29"/>
    <w:rsid w:val="00354070"/>
    <w:rsid w:val="003578C0"/>
    <w:rsid w:val="00360378"/>
    <w:rsid w:val="00360656"/>
    <w:rsid w:val="003627A5"/>
    <w:rsid w:val="00363402"/>
    <w:rsid w:val="0036429D"/>
    <w:rsid w:val="00364B87"/>
    <w:rsid w:val="00365179"/>
    <w:rsid w:val="00367625"/>
    <w:rsid w:val="00367C76"/>
    <w:rsid w:val="00371720"/>
    <w:rsid w:val="00372FE6"/>
    <w:rsid w:val="003765EF"/>
    <w:rsid w:val="00376A1C"/>
    <w:rsid w:val="00377496"/>
    <w:rsid w:val="00377BF0"/>
    <w:rsid w:val="0037DDB8"/>
    <w:rsid w:val="003800EA"/>
    <w:rsid w:val="00383CEC"/>
    <w:rsid w:val="00385AF6"/>
    <w:rsid w:val="00385B5B"/>
    <w:rsid w:val="00386AD5"/>
    <w:rsid w:val="00387F2F"/>
    <w:rsid w:val="0039030F"/>
    <w:rsid w:val="0039072C"/>
    <w:rsid w:val="00391583"/>
    <w:rsid w:val="00392CC0"/>
    <w:rsid w:val="00392E8F"/>
    <w:rsid w:val="00393DAF"/>
    <w:rsid w:val="003A1937"/>
    <w:rsid w:val="003A2302"/>
    <w:rsid w:val="003A32F2"/>
    <w:rsid w:val="003A3B06"/>
    <w:rsid w:val="003A4238"/>
    <w:rsid w:val="003A7D91"/>
    <w:rsid w:val="003B07B9"/>
    <w:rsid w:val="003B1011"/>
    <w:rsid w:val="003B28FF"/>
    <w:rsid w:val="003B5C4B"/>
    <w:rsid w:val="003B622A"/>
    <w:rsid w:val="003B6A37"/>
    <w:rsid w:val="003B6F0D"/>
    <w:rsid w:val="003C1C48"/>
    <w:rsid w:val="003C2C2C"/>
    <w:rsid w:val="003C309B"/>
    <w:rsid w:val="003C640E"/>
    <w:rsid w:val="003D1489"/>
    <w:rsid w:val="003D48DC"/>
    <w:rsid w:val="003D6451"/>
    <w:rsid w:val="003D7A66"/>
    <w:rsid w:val="003E08A0"/>
    <w:rsid w:val="003E113A"/>
    <w:rsid w:val="003E217C"/>
    <w:rsid w:val="003E296F"/>
    <w:rsid w:val="003E3B34"/>
    <w:rsid w:val="003E3C2E"/>
    <w:rsid w:val="003E3F38"/>
    <w:rsid w:val="003E479A"/>
    <w:rsid w:val="003F05A9"/>
    <w:rsid w:val="003F0D10"/>
    <w:rsid w:val="003F128E"/>
    <w:rsid w:val="003F15F8"/>
    <w:rsid w:val="003F21EB"/>
    <w:rsid w:val="003F2BED"/>
    <w:rsid w:val="003F300B"/>
    <w:rsid w:val="003F3B72"/>
    <w:rsid w:val="003F6B21"/>
    <w:rsid w:val="003F70A3"/>
    <w:rsid w:val="003F74F9"/>
    <w:rsid w:val="004025C9"/>
    <w:rsid w:val="00403C66"/>
    <w:rsid w:val="004049DF"/>
    <w:rsid w:val="00404C03"/>
    <w:rsid w:val="00406535"/>
    <w:rsid w:val="0041035D"/>
    <w:rsid w:val="00410C4B"/>
    <w:rsid w:val="00412ED7"/>
    <w:rsid w:val="00415C0E"/>
    <w:rsid w:val="004164EC"/>
    <w:rsid w:val="00417132"/>
    <w:rsid w:val="00420333"/>
    <w:rsid w:val="00422182"/>
    <w:rsid w:val="004225CD"/>
    <w:rsid w:val="004242E2"/>
    <w:rsid w:val="0042546F"/>
    <w:rsid w:val="00426089"/>
    <w:rsid w:val="00426AC6"/>
    <w:rsid w:val="00426FA4"/>
    <w:rsid w:val="00427126"/>
    <w:rsid w:val="00427E50"/>
    <w:rsid w:val="00430C0A"/>
    <w:rsid w:val="004313CB"/>
    <w:rsid w:val="004334A5"/>
    <w:rsid w:val="004340BA"/>
    <w:rsid w:val="0043444C"/>
    <w:rsid w:val="00436574"/>
    <w:rsid w:val="00436E3A"/>
    <w:rsid w:val="00441A36"/>
    <w:rsid w:val="00443537"/>
    <w:rsid w:val="00445918"/>
    <w:rsid w:val="00446ED2"/>
    <w:rsid w:val="00450025"/>
    <w:rsid w:val="00450815"/>
    <w:rsid w:val="0045092B"/>
    <w:rsid w:val="00454475"/>
    <w:rsid w:val="00455D63"/>
    <w:rsid w:val="00455E6F"/>
    <w:rsid w:val="00460392"/>
    <w:rsid w:val="004608A3"/>
    <w:rsid w:val="004608B0"/>
    <w:rsid w:val="0046110D"/>
    <w:rsid w:val="00461E0E"/>
    <w:rsid w:val="0046209F"/>
    <w:rsid w:val="0046271A"/>
    <w:rsid w:val="004627F8"/>
    <w:rsid w:val="00462C1B"/>
    <w:rsid w:val="00463E8F"/>
    <w:rsid w:val="0046438A"/>
    <w:rsid w:val="00465266"/>
    <w:rsid w:val="00467E6A"/>
    <w:rsid w:val="00467E78"/>
    <w:rsid w:val="0047000D"/>
    <w:rsid w:val="004746FF"/>
    <w:rsid w:val="004750A2"/>
    <w:rsid w:val="00476088"/>
    <w:rsid w:val="00476B80"/>
    <w:rsid w:val="00477A68"/>
    <w:rsid w:val="00482160"/>
    <w:rsid w:val="00483CED"/>
    <w:rsid w:val="00483D39"/>
    <w:rsid w:val="0048729F"/>
    <w:rsid w:val="0048731E"/>
    <w:rsid w:val="004904A3"/>
    <w:rsid w:val="004920AB"/>
    <w:rsid w:val="004939C5"/>
    <w:rsid w:val="0049465C"/>
    <w:rsid w:val="0049610A"/>
    <w:rsid w:val="00497B03"/>
    <w:rsid w:val="004A0545"/>
    <w:rsid w:val="004A1C92"/>
    <w:rsid w:val="004A267B"/>
    <w:rsid w:val="004A26F0"/>
    <w:rsid w:val="004A3B02"/>
    <w:rsid w:val="004A44F3"/>
    <w:rsid w:val="004A60D3"/>
    <w:rsid w:val="004A769B"/>
    <w:rsid w:val="004A7A5B"/>
    <w:rsid w:val="004A7F2C"/>
    <w:rsid w:val="004B4106"/>
    <w:rsid w:val="004C19CF"/>
    <w:rsid w:val="004C1D43"/>
    <w:rsid w:val="004C1EE9"/>
    <w:rsid w:val="004C1EF4"/>
    <w:rsid w:val="004C2120"/>
    <w:rsid w:val="004C2321"/>
    <w:rsid w:val="004C44FA"/>
    <w:rsid w:val="004C6628"/>
    <w:rsid w:val="004D033C"/>
    <w:rsid w:val="004D0AE6"/>
    <w:rsid w:val="004D0BF3"/>
    <w:rsid w:val="004D22B5"/>
    <w:rsid w:val="004D2E4C"/>
    <w:rsid w:val="004D46B2"/>
    <w:rsid w:val="004D51EC"/>
    <w:rsid w:val="004D554E"/>
    <w:rsid w:val="004D57C3"/>
    <w:rsid w:val="004D57CA"/>
    <w:rsid w:val="004D5D9F"/>
    <w:rsid w:val="004D6E49"/>
    <w:rsid w:val="004D7025"/>
    <w:rsid w:val="004E0576"/>
    <w:rsid w:val="004E19C5"/>
    <w:rsid w:val="004E3592"/>
    <w:rsid w:val="004E4922"/>
    <w:rsid w:val="004E5558"/>
    <w:rsid w:val="004F00E8"/>
    <w:rsid w:val="004F061C"/>
    <w:rsid w:val="004F0968"/>
    <w:rsid w:val="004F3DF3"/>
    <w:rsid w:val="004F3E48"/>
    <w:rsid w:val="004F5118"/>
    <w:rsid w:val="004F5175"/>
    <w:rsid w:val="004F69A2"/>
    <w:rsid w:val="004F76F3"/>
    <w:rsid w:val="00500110"/>
    <w:rsid w:val="00500E7F"/>
    <w:rsid w:val="0050112D"/>
    <w:rsid w:val="00503CE0"/>
    <w:rsid w:val="0050469A"/>
    <w:rsid w:val="0050616F"/>
    <w:rsid w:val="005064B9"/>
    <w:rsid w:val="005071CD"/>
    <w:rsid w:val="005074A9"/>
    <w:rsid w:val="00507549"/>
    <w:rsid w:val="00507869"/>
    <w:rsid w:val="00510D72"/>
    <w:rsid w:val="00511895"/>
    <w:rsid w:val="005123AD"/>
    <w:rsid w:val="00513EA3"/>
    <w:rsid w:val="00513ECD"/>
    <w:rsid w:val="00514804"/>
    <w:rsid w:val="00515356"/>
    <w:rsid w:val="005155E2"/>
    <w:rsid w:val="00522465"/>
    <w:rsid w:val="00522A7C"/>
    <w:rsid w:val="00524055"/>
    <w:rsid w:val="00524FF6"/>
    <w:rsid w:val="00525E12"/>
    <w:rsid w:val="00525F9A"/>
    <w:rsid w:val="00526956"/>
    <w:rsid w:val="00526ACE"/>
    <w:rsid w:val="0053046F"/>
    <w:rsid w:val="005314BD"/>
    <w:rsid w:val="005323D9"/>
    <w:rsid w:val="005336CD"/>
    <w:rsid w:val="0053384D"/>
    <w:rsid w:val="005341FD"/>
    <w:rsid w:val="00535259"/>
    <w:rsid w:val="00535E78"/>
    <w:rsid w:val="005369F8"/>
    <w:rsid w:val="00540FF1"/>
    <w:rsid w:val="00541044"/>
    <w:rsid w:val="0054156D"/>
    <w:rsid w:val="00541C09"/>
    <w:rsid w:val="0054309A"/>
    <w:rsid w:val="005452DA"/>
    <w:rsid w:val="005471F8"/>
    <w:rsid w:val="00554235"/>
    <w:rsid w:val="005543FB"/>
    <w:rsid w:val="00555E68"/>
    <w:rsid w:val="00555ECF"/>
    <w:rsid w:val="00556C4C"/>
    <w:rsid w:val="00556E7F"/>
    <w:rsid w:val="00557B21"/>
    <w:rsid w:val="005640B8"/>
    <w:rsid w:val="005669EF"/>
    <w:rsid w:val="00566D55"/>
    <w:rsid w:val="0056728D"/>
    <w:rsid w:val="0057209A"/>
    <w:rsid w:val="005725F3"/>
    <w:rsid w:val="00574FED"/>
    <w:rsid w:val="00580261"/>
    <w:rsid w:val="00582867"/>
    <w:rsid w:val="00583290"/>
    <w:rsid w:val="00583AB1"/>
    <w:rsid w:val="00585682"/>
    <w:rsid w:val="00585808"/>
    <w:rsid w:val="00585FA4"/>
    <w:rsid w:val="005867FB"/>
    <w:rsid w:val="00587398"/>
    <w:rsid w:val="0059040D"/>
    <w:rsid w:val="0059113C"/>
    <w:rsid w:val="00594296"/>
    <w:rsid w:val="00594325"/>
    <w:rsid w:val="00594D07"/>
    <w:rsid w:val="00595613"/>
    <w:rsid w:val="00596861"/>
    <w:rsid w:val="00596E0E"/>
    <w:rsid w:val="00597B75"/>
    <w:rsid w:val="005A08D4"/>
    <w:rsid w:val="005A416B"/>
    <w:rsid w:val="005A4A08"/>
    <w:rsid w:val="005A4FCF"/>
    <w:rsid w:val="005A5E12"/>
    <w:rsid w:val="005A66E8"/>
    <w:rsid w:val="005A685F"/>
    <w:rsid w:val="005A7FE8"/>
    <w:rsid w:val="005B09E7"/>
    <w:rsid w:val="005B0EAC"/>
    <w:rsid w:val="005B10C2"/>
    <w:rsid w:val="005B25C0"/>
    <w:rsid w:val="005B57F5"/>
    <w:rsid w:val="005B684B"/>
    <w:rsid w:val="005B7714"/>
    <w:rsid w:val="005C145F"/>
    <w:rsid w:val="005C1953"/>
    <w:rsid w:val="005C1C07"/>
    <w:rsid w:val="005C4EE0"/>
    <w:rsid w:val="005C5231"/>
    <w:rsid w:val="005C7326"/>
    <w:rsid w:val="005C7C11"/>
    <w:rsid w:val="005D0D2F"/>
    <w:rsid w:val="005D1AF6"/>
    <w:rsid w:val="005D211A"/>
    <w:rsid w:val="005D2ED8"/>
    <w:rsid w:val="005D402B"/>
    <w:rsid w:val="005D474B"/>
    <w:rsid w:val="005D65AE"/>
    <w:rsid w:val="005D7E07"/>
    <w:rsid w:val="005D7E9E"/>
    <w:rsid w:val="005E0636"/>
    <w:rsid w:val="005E1975"/>
    <w:rsid w:val="005E2339"/>
    <w:rsid w:val="005E5DC8"/>
    <w:rsid w:val="005E6077"/>
    <w:rsid w:val="005F29A4"/>
    <w:rsid w:val="005F39BC"/>
    <w:rsid w:val="005F457B"/>
    <w:rsid w:val="005F49A9"/>
    <w:rsid w:val="005F5931"/>
    <w:rsid w:val="005F65BD"/>
    <w:rsid w:val="005F6618"/>
    <w:rsid w:val="00600251"/>
    <w:rsid w:val="00600DF0"/>
    <w:rsid w:val="00601AE8"/>
    <w:rsid w:val="00603497"/>
    <w:rsid w:val="0060479D"/>
    <w:rsid w:val="00605127"/>
    <w:rsid w:val="006067B0"/>
    <w:rsid w:val="006070A7"/>
    <w:rsid w:val="00607DDE"/>
    <w:rsid w:val="006138CF"/>
    <w:rsid w:val="00614569"/>
    <w:rsid w:val="00614A49"/>
    <w:rsid w:val="00614D2F"/>
    <w:rsid w:val="006152C7"/>
    <w:rsid w:val="00615312"/>
    <w:rsid w:val="0062034D"/>
    <w:rsid w:val="00620979"/>
    <w:rsid w:val="00620C77"/>
    <w:rsid w:val="00620FC9"/>
    <w:rsid w:val="006229DA"/>
    <w:rsid w:val="00622F4D"/>
    <w:rsid w:val="006249E8"/>
    <w:rsid w:val="0062587A"/>
    <w:rsid w:val="006276EB"/>
    <w:rsid w:val="00627943"/>
    <w:rsid w:val="00630E8E"/>
    <w:rsid w:val="0063138D"/>
    <w:rsid w:val="00634026"/>
    <w:rsid w:val="00634871"/>
    <w:rsid w:val="0063491F"/>
    <w:rsid w:val="006353B3"/>
    <w:rsid w:val="0063794A"/>
    <w:rsid w:val="0064054E"/>
    <w:rsid w:val="00641C60"/>
    <w:rsid w:val="00642E60"/>
    <w:rsid w:val="006431AD"/>
    <w:rsid w:val="00644B87"/>
    <w:rsid w:val="00647089"/>
    <w:rsid w:val="00647129"/>
    <w:rsid w:val="00647FBA"/>
    <w:rsid w:val="00653B4A"/>
    <w:rsid w:val="00654363"/>
    <w:rsid w:val="0065535F"/>
    <w:rsid w:val="00665907"/>
    <w:rsid w:val="00667141"/>
    <w:rsid w:val="00667406"/>
    <w:rsid w:val="00670365"/>
    <w:rsid w:val="006708C2"/>
    <w:rsid w:val="006712BE"/>
    <w:rsid w:val="00671742"/>
    <w:rsid w:val="00672F8D"/>
    <w:rsid w:val="006749E2"/>
    <w:rsid w:val="00675093"/>
    <w:rsid w:val="00675142"/>
    <w:rsid w:val="00675B6B"/>
    <w:rsid w:val="00677CAC"/>
    <w:rsid w:val="00680E54"/>
    <w:rsid w:val="0068134C"/>
    <w:rsid w:val="006831F2"/>
    <w:rsid w:val="00683362"/>
    <w:rsid w:val="006851DC"/>
    <w:rsid w:val="006859E2"/>
    <w:rsid w:val="006869C6"/>
    <w:rsid w:val="006911A4"/>
    <w:rsid w:val="00691881"/>
    <w:rsid w:val="00691AE0"/>
    <w:rsid w:val="00692731"/>
    <w:rsid w:val="00692ABD"/>
    <w:rsid w:val="00693404"/>
    <w:rsid w:val="00693444"/>
    <w:rsid w:val="00693C2D"/>
    <w:rsid w:val="00694A0D"/>
    <w:rsid w:val="00695393"/>
    <w:rsid w:val="006959DE"/>
    <w:rsid w:val="00695C7C"/>
    <w:rsid w:val="00695D9B"/>
    <w:rsid w:val="00696AFD"/>
    <w:rsid w:val="00696E70"/>
    <w:rsid w:val="006A0A87"/>
    <w:rsid w:val="006A2E39"/>
    <w:rsid w:val="006A3406"/>
    <w:rsid w:val="006A36DF"/>
    <w:rsid w:val="006A4178"/>
    <w:rsid w:val="006A41DD"/>
    <w:rsid w:val="006A4485"/>
    <w:rsid w:val="006A648D"/>
    <w:rsid w:val="006A6C3A"/>
    <w:rsid w:val="006A6C84"/>
    <w:rsid w:val="006A6C89"/>
    <w:rsid w:val="006B2111"/>
    <w:rsid w:val="006B30D5"/>
    <w:rsid w:val="006B3BD3"/>
    <w:rsid w:val="006B4BEB"/>
    <w:rsid w:val="006B74AD"/>
    <w:rsid w:val="006B78F4"/>
    <w:rsid w:val="006C0EE9"/>
    <w:rsid w:val="006C323B"/>
    <w:rsid w:val="006C416A"/>
    <w:rsid w:val="006C506C"/>
    <w:rsid w:val="006C5B49"/>
    <w:rsid w:val="006C5E1F"/>
    <w:rsid w:val="006D0158"/>
    <w:rsid w:val="006D02CB"/>
    <w:rsid w:val="006D0641"/>
    <w:rsid w:val="006D234A"/>
    <w:rsid w:val="006D2C51"/>
    <w:rsid w:val="006D55F8"/>
    <w:rsid w:val="006D5947"/>
    <w:rsid w:val="006E42A0"/>
    <w:rsid w:val="006E43EC"/>
    <w:rsid w:val="006E4658"/>
    <w:rsid w:val="006E4CEE"/>
    <w:rsid w:val="006E647B"/>
    <w:rsid w:val="006E6E45"/>
    <w:rsid w:val="006E6E5C"/>
    <w:rsid w:val="006E6E71"/>
    <w:rsid w:val="006E7181"/>
    <w:rsid w:val="006E7317"/>
    <w:rsid w:val="006E7740"/>
    <w:rsid w:val="006F062C"/>
    <w:rsid w:val="006F14E5"/>
    <w:rsid w:val="006F2F51"/>
    <w:rsid w:val="006F400D"/>
    <w:rsid w:val="006F4139"/>
    <w:rsid w:val="006F46A8"/>
    <w:rsid w:val="007001A8"/>
    <w:rsid w:val="00700A41"/>
    <w:rsid w:val="00701728"/>
    <w:rsid w:val="00702032"/>
    <w:rsid w:val="007033D1"/>
    <w:rsid w:val="00706089"/>
    <w:rsid w:val="00706BF8"/>
    <w:rsid w:val="007079DC"/>
    <w:rsid w:val="00707F98"/>
    <w:rsid w:val="00710B03"/>
    <w:rsid w:val="007112CB"/>
    <w:rsid w:val="007112D3"/>
    <w:rsid w:val="00711411"/>
    <w:rsid w:val="007119DB"/>
    <w:rsid w:val="007121B9"/>
    <w:rsid w:val="00712B22"/>
    <w:rsid w:val="00712BAB"/>
    <w:rsid w:val="00712D80"/>
    <w:rsid w:val="00714129"/>
    <w:rsid w:val="007168DD"/>
    <w:rsid w:val="00716F70"/>
    <w:rsid w:val="00717C42"/>
    <w:rsid w:val="00720149"/>
    <w:rsid w:val="00721D40"/>
    <w:rsid w:val="00725FA6"/>
    <w:rsid w:val="00725FE8"/>
    <w:rsid w:val="007263CA"/>
    <w:rsid w:val="00726A3E"/>
    <w:rsid w:val="00726FED"/>
    <w:rsid w:val="00727394"/>
    <w:rsid w:val="00731C0F"/>
    <w:rsid w:val="0073287B"/>
    <w:rsid w:val="00737D42"/>
    <w:rsid w:val="00740184"/>
    <w:rsid w:val="00741A8C"/>
    <w:rsid w:val="00741C08"/>
    <w:rsid w:val="00741C9C"/>
    <w:rsid w:val="007423D8"/>
    <w:rsid w:val="007428C2"/>
    <w:rsid w:val="0074548E"/>
    <w:rsid w:val="0074632E"/>
    <w:rsid w:val="00746F7C"/>
    <w:rsid w:val="00751A5E"/>
    <w:rsid w:val="00752245"/>
    <w:rsid w:val="00752418"/>
    <w:rsid w:val="007526D9"/>
    <w:rsid w:val="00752E40"/>
    <w:rsid w:val="00752E5C"/>
    <w:rsid w:val="0075307F"/>
    <w:rsid w:val="007535DB"/>
    <w:rsid w:val="007536E4"/>
    <w:rsid w:val="00756285"/>
    <w:rsid w:val="00757FA5"/>
    <w:rsid w:val="0076289D"/>
    <w:rsid w:val="00762BFD"/>
    <w:rsid w:val="0076381B"/>
    <w:rsid w:val="00764FEB"/>
    <w:rsid w:val="0076567E"/>
    <w:rsid w:val="00772217"/>
    <w:rsid w:val="00772CB0"/>
    <w:rsid w:val="007739D2"/>
    <w:rsid w:val="00773E9F"/>
    <w:rsid w:val="007741B9"/>
    <w:rsid w:val="007748E8"/>
    <w:rsid w:val="00776A6E"/>
    <w:rsid w:val="00780039"/>
    <w:rsid w:val="0078034A"/>
    <w:rsid w:val="0078088A"/>
    <w:rsid w:val="007819D6"/>
    <w:rsid w:val="00782468"/>
    <w:rsid w:val="007840A3"/>
    <w:rsid w:val="00784285"/>
    <w:rsid w:val="00784343"/>
    <w:rsid w:val="00785498"/>
    <w:rsid w:val="00785C3A"/>
    <w:rsid w:val="00786BD7"/>
    <w:rsid w:val="00787700"/>
    <w:rsid w:val="00787DD5"/>
    <w:rsid w:val="007915FE"/>
    <w:rsid w:val="00791CB7"/>
    <w:rsid w:val="007922E9"/>
    <w:rsid w:val="007930CF"/>
    <w:rsid w:val="0079487D"/>
    <w:rsid w:val="00797F7F"/>
    <w:rsid w:val="007A2C1E"/>
    <w:rsid w:val="007A2FFF"/>
    <w:rsid w:val="007A5126"/>
    <w:rsid w:val="007B1B98"/>
    <w:rsid w:val="007B1EDF"/>
    <w:rsid w:val="007B2EF1"/>
    <w:rsid w:val="007B4265"/>
    <w:rsid w:val="007B5F27"/>
    <w:rsid w:val="007B5FB9"/>
    <w:rsid w:val="007B6F46"/>
    <w:rsid w:val="007B7C86"/>
    <w:rsid w:val="007BA330"/>
    <w:rsid w:val="007C06EA"/>
    <w:rsid w:val="007C399A"/>
    <w:rsid w:val="007C6E02"/>
    <w:rsid w:val="007C7189"/>
    <w:rsid w:val="007C7A7C"/>
    <w:rsid w:val="007D4792"/>
    <w:rsid w:val="007D4B6E"/>
    <w:rsid w:val="007D6709"/>
    <w:rsid w:val="007E4406"/>
    <w:rsid w:val="007E4D19"/>
    <w:rsid w:val="007E5DD8"/>
    <w:rsid w:val="007E5E82"/>
    <w:rsid w:val="007E6091"/>
    <w:rsid w:val="007E6105"/>
    <w:rsid w:val="007E6C40"/>
    <w:rsid w:val="007F0C1E"/>
    <w:rsid w:val="007F3AB4"/>
    <w:rsid w:val="007F3ACB"/>
    <w:rsid w:val="007F40C6"/>
    <w:rsid w:val="007F562C"/>
    <w:rsid w:val="0080479D"/>
    <w:rsid w:val="00804E4B"/>
    <w:rsid w:val="00806909"/>
    <w:rsid w:val="00812B5E"/>
    <w:rsid w:val="00812DCB"/>
    <w:rsid w:val="0081361F"/>
    <w:rsid w:val="0081452B"/>
    <w:rsid w:val="00815A1F"/>
    <w:rsid w:val="00815F7D"/>
    <w:rsid w:val="00816D0D"/>
    <w:rsid w:val="0081796A"/>
    <w:rsid w:val="00817FB0"/>
    <w:rsid w:val="008216A1"/>
    <w:rsid w:val="00821BDC"/>
    <w:rsid w:val="00821DF8"/>
    <w:rsid w:val="00824B71"/>
    <w:rsid w:val="00825BF6"/>
    <w:rsid w:val="0082663F"/>
    <w:rsid w:val="0082717D"/>
    <w:rsid w:val="008326D7"/>
    <w:rsid w:val="008329C2"/>
    <w:rsid w:val="00834BC5"/>
    <w:rsid w:val="00834BD2"/>
    <w:rsid w:val="00836431"/>
    <w:rsid w:val="008371BE"/>
    <w:rsid w:val="00840C2E"/>
    <w:rsid w:val="00840D77"/>
    <w:rsid w:val="008410BD"/>
    <w:rsid w:val="00841F2E"/>
    <w:rsid w:val="00844A15"/>
    <w:rsid w:val="00844B8E"/>
    <w:rsid w:val="00844D74"/>
    <w:rsid w:val="00845721"/>
    <w:rsid w:val="0084726B"/>
    <w:rsid w:val="008527BC"/>
    <w:rsid w:val="00853802"/>
    <w:rsid w:val="008556FA"/>
    <w:rsid w:val="0085647E"/>
    <w:rsid w:val="008571AE"/>
    <w:rsid w:val="00860D31"/>
    <w:rsid w:val="008640DB"/>
    <w:rsid w:val="008655B8"/>
    <w:rsid w:val="008661C9"/>
    <w:rsid w:val="0087009E"/>
    <w:rsid w:val="00870100"/>
    <w:rsid w:val="00871544"/>
    <w:rsid w:val="008716BB"/>
    <w:rsid w:val="00871D44"/>
    <w:rsid w:val="00871E9F"/>
    <w:rsid w:val="008737F0"/>
    <w:rsid w:val="008738A4"/>
    <w:rsid w:val="00874814"/>
    <w:rsid w:val="008748CC"/>
    <w:rsid w:val="00876B9E"/>
    <w:rsid w:val="0087795F"/>
    <w:rsid w:val="00880244"/>
    <w:rsid w:val="00880C3B"/>
    <w:rsid w:val="00884DB8"/>
    <w:rsid w:val="008874C1"/>
    <w:rsid w:val="008878B8"/>
    <w:rsid w:val="008977EE"/>
    <w:rsid w:val="0089790F"/>
    <w:rsid w:val="00897DED"/>
    <w:rsid w:val="008A01C5"/>
    <w:rsid w:val="008A045D"/>
    <w:rsid w:val="008A07B2"/>
    <w:rsid w:val="008A0E79"/>
    <w:rsid w:val="008A1722"/>
    <w:rsid w:val="008A303D"/>
    <w:rsid w:val="008A5124"/>
    <w:rsid w:val="008A6114"/>
    <w:rsid w:val="008A695F"/>
    <w:rsid w:val="008B028E"/>
    <w:rsid w:val="008B0524"/>
    <w:rsid w:val="008B0915"/>
    <w:rsid w:val="008B10BE"/>
    <w:rsid w:val="008B43E7"/>
    <w:rsid w:val="008B442C"/>
    <w:rsid w:val="008B4FAE"/>
    <w:rsid w:val="008C1887"/>
    <w:rsid w:val="008C18A7"/>
    <w:rsid w:val="008C1A6A"/>
    <w:rsid w:val="008C50AB"/>
    <w:rsid w:val="008C6CB4"/>
    <w:rsid w:val="008C78AA"/>
    <w:rsid w:val="008C7F05"/>
    <w:rsid w:val="008D1264"/>
    <w:rsid w:val="008D169A"/>
    <w:rsid w:val="008D27B3"/>
    <w:rsid w:val="008D482E"/>
    <w:rsid w:val="008D5337"/>
    <w:rsid w:val="008D5DAC"/>
    <w:rsid w:val="008D5E81"/>
    <w:rsid w:val="008E0D1C"/>
    <w:rsid w:val="008E1D1E"/>
    <w:rsid w:val="008E2BA6"/>
    <w:rsid w:val="008E3940"/>
    <w:rsid w:val="008E3EB3"/>
    <w:rsid w:val="008E492C"/>
    <w:rsid w:val="008E4CAA"/>
    <w:rsid w:val="008E4DF0"/>
    <w:rsid w:val="008F559B"/>
    <w:rsid w:val="008F64E9"/>
    <w:rsid w:val="00900467"/>
    <w:rsid w:val="00900640"/>
    <w:rsid w:val="00900D09"/>
    <w:rsid w:val="009030E3"/>
    <w:rsid w:val="00903389"/>
    <w:rsid w:val="009037AD"/>
    <w:rsid w:val="00903C68"/>
    <w:rsid w:val="00904333"/>
    <w:rsid w:val="00904DCF"/>
    <w:rsid w:val="00905F94"/>
    <w:rsid w:val="00906039"/>
    <w:rsid w:val="009065EF"/>
    <w:rsid w:val="009100BE"/>
    <w:rsid w:val="009124E7"/>
    <w:rsid w:val="00914A3E"/>
    <w:rsid w:val="00915065"/>
    <w:rsid w:val="00915187"/>
    <w:rsid w:val="00917D8C"/>
    <w:rsid w:val="009212C0"/>
    <w:rsid w:val="00921EDA"/>
    <w:rsid w:val="00923504"/>
    <w:rsid w:val="00924530"/>
    <w:rsid w:val="00926000"/>
    <w:rsid w:val="0092660E"/>
    <w:rsid w:val="00926FFD"/>
    <w:rsid w:val="009276C2"/>
    <w:rsid w:val="00927815"/>
    <w:rsid w:val="00931BE1"/>
    <w:rsid w:val="0093206C"/>
    <w:rsid w:val="009330A7"/>
    <w:rsid w:val="0093365F"/>
    <w:rsid w:val="0093386E"/>
    <w:rsid w:val="00934FB4"/>
    <w:rsid w:val="0093595D"/>
    <w:rsid w:val="00935A4C"/>
    <w:rsid w:val="0093607C"/>
    <w:rsid w:val="00937BB9"/>
    <w:rsid w:val="00937FB7"/>
    <w:rsid w:val="00941D09"/>
    <w:rsid w:val="00941EA6"/>
    <w:rsid w:val="0094223B"/>
    <w:rsid w:val="00942637"/>
    <w:rsid w:val="00944F64"/>
    <w:rsid w:val="00945031"/>
    <w:rsid w:val="00946298"/>
    <w:rsid w:val="0094714C"/>
    <w:rsid w:val="00947AF9"/>
    <w:rsid w:val="009515AD"/>
    <w:rsid w:val="009521E4"/>
    <w:rsid w:val="009536F7"/>
    <w:rsid w:val="00956ED1"/>
    <w:rsid w:val="0096071B"/>
    <w:rsid w:val="009621EE"/>
    <w:rsid w:val="0096416B"/>
    <w:rsid w:val="009647A8"/>
    <w:rsid w:val="00966880"/>
    <w:rsid w:val="009675E3"/>
    <w:rsid w:val="0096781C"/>
    <w:rsid w:val="00971484"/>
    <w:rsid w:val="00971BC9"/>
    <w:rsid w:val="00971C7A"/>
    <w:rsid w:val="00973540"/>
    <w:rsid w:val="009742AF"/>
    <w:rsid w:val="0097782D"/>
    <w:rsid w:val="00977A70"/>
    <w:rsid w:val="00982481"/>
    <w:rsid w:val="009829EE"/>
    <w:rsid w:val="00982CCF"/>
    <w:rsid w:val="009843AA"/>
    <w:rsid w:val="00984A33"/>
    <w:rsid w:val="009853F3"/>
    <w:rsid w:val="00986F27"/>
    <w:rsid w:val="0098717E"/>
    <w:rsid w:val="00987BAD"/>
    <w:rsid w:val="009902F4"/>
    <w:rsid w:val="009904E8"/>
    <w:rsid w:val="00991343"/>
    <w:rsid w:val="0099411A"/>
    <w:rsid w:val="00994D1D"/>
    <w:rsid w:val="00995B26"/>
    <w:rsid w:val="009A1FE9"/>
    <w:rsid w:val="009A3498"/>
    <w:rsid w:val="009A3E52"/>
    <w:rsid w:val="009A3EAA"/>
    <w:rsid w:val="009A5E4D"/>
    <w:rsid w:val="009A5F37"/>
    <w:rsid w:val="009A775F"/>
    <w:rsid w:val="009B019B"/>
    <w:rsid w:val="009B0315"/>
    <w:rsid w:val="009B2F2A"/>
    <w:rsid w:val="009B36BB"/>
    <w:rsid w:val="009B43DC"/>
    <w:rsid w:val="009B454C"/>
    <w:rsid w:val="009B6EC9"/>
    <w:rsid w:val="009C0E41"/>
    <w:rsid w:val="009C11B9"/>
    <w:rsid w:val="009C1AF0"/>
    <w:rsid w:val="009C4039"/>
    <w:rsid w:val="009C490B"/>
    <w:rsid w:val="009C59EB"/>
    <w:rsid w:val="009C5EE5"/>
    <w:rsid w:val="009C6E6B"/>
    <w:rsid w:val="009D0366"/>
    <w:rsid w:val="009D0608"/>
    <w:rsid w:val="009D1AE1"/>
    <w:rsid w:val="009D1E7C"/>
    <w:rsid w:val="009D25C9"/>
    <w:rsid w:val="009D2B89"/>
    <w:rsid w:val="009D4C1D"/>
    <w:rsid w:val="009D5D0C"/>
    <w:rsid w:val="009D7595"/>
    <w:rsid w:val="009D7A7E"/>
    <w:rsid w:val="009E22E8"/>
    <w:rsid w:val="009E27C8"/>
    <w:rsid w:val="009E44ED"/>
    <w:rsid w:val="009E5969"/>
    <w:rsid w:val="009E6E34"/>
    <w:rsid w:val="009F066C"/>
    <w:rsid w:val="009F0CA8"/>
    <w:rsid w:val="009F21FE"/>
    <w:rsid w:val="009F2A65"/>
    <w:rsid w:val="009F2C0E"/>
    <w:rsid w:val="009F36DD"/>
    <w:rsid w:val="009F39A7"/>
    <w:rsid w:val="009F417D"/>
    <w:rsid w:val="009F5C7F"/>
    <w:rsid w:val="009F5F04"/>
    <w:rsid w:val="009F7B45"/>
    <w:rsid w:val="009F7D34"/>
    <w:rsid w:val="00A0082B"/>
    <w:rsid w:val="00A0302A"/>
    <w:rsid w:val="00A046A8"/>
    <w:rsid w:val="00A047C4"/>
    <w:rsid w:val="00A04833"/>
    <w:rsid w:val="00A04ABB"/>
    <w:rsid w:val="00A064F6"/>
    <w:rsid w:val="00A10CAE"/>
    <w:rsid w:val="00A12604"/>
    <w:rsid w:val="00A13D74"/>
    <w:rsid w:val="00A15327"/>
    <w:rsid w:val="00A154F9"/>
    <w:rsid w:val="00A16E51"/>
    <w:rsid w:val="00A2282C"/>
    <w:rsid w:val="00A22B6B"/>
    <w:rsid w:val="00A23006"/>
    <w:rsid w:val="00A2308A"/>
    <w:rsid w:val="00A23AFC"/>
    <w:rsid w:val="00A26BC2"/>
    <w:rsid w:val="00A2744F"/>
    <w:rsid w:val="00A27C58"/>
    <w:rsid w:val="00A311C6"/>
    <w:rsid w:val="00A32B82"/>
    <w:rsid w:val="00A33F79"/>
    <w:rsid w:val="00A353ED"/>
    <w:rsid w:val="00A35499"/>
    <w:rsid w:val="00A37F3A"/>
    <w:rsid w:val="00A40EAB"/>
    <w:rsid w:val="00A42C64"/>
    <w:rsid w:val="00A42F4E"/>
    <w:rsid w:val="00A44203"/>
    <w:rsid w:val="00A46008"/>
    <w:rsid w:val="00A47237"/>
    <w:rsid w:val="00A47437"/>
    <w:rsid w:val="00A50765"/>
    <w:rsid w:val="00A507A5"/>
    <w:rsid w:val="00A50D68"/>
    <w:rsid w:val="00A53DFB"/>
    <w:rsid w:val="00A560E9"/>
    <w:rsid w:val="00A56E14"/>
    <w:rsid w:val="00A57811"/>
    <w:rsid w:val="00A60C1F"/>
    <w:rsid w:val="00A62074"/>
    <w:rsid w:val="00A62DCB"/>
    <w:rsid w:val="00A64B9F"/>
    <w:rsid w:val="00A666AD"/>
    <w:rsid w:val="00A666D4"/>
    <w:rsid w:val="00A673FD"/>
    <w:rsid w:val="00A67408"/>
    <w:rsid w:val="00A712A7"/>
    <w:rsid w:val="00A72025"/>
    <w:rsid w:val="00A73028"/>
    <w:rsid w:val="00A7336D"/>
    <w:rsid w:val="00A7343D"/>
    <w:rsid w:val="00A7486A"/>
    <w:rsid w:val="00A75446"/>
    <w:rsid w:val="00A75F54"/>
    <w:rsid w:val="00A760C8"/>
    <w:rsid w:val="00A76B15"/>
    <w:rsid w:val="00A77337"/>
    <w:rsid w:val="00A80C18"/>
    <w:rsid w:val="00A81F2E"/>
    <w:rsid w:val="00A8255D"/>
    <w:rsid w:val="00A825E7"/>
    <w:rsid w:val="00A84EAD"/>
    <w:rsid w:val="00A85789"/>
    <w:rsid w:val="00A85ED8"/>
    <w:rsid w:val="00A86CC2"/>
    <w:rsid w:val="00A87577"/>
    <w:rsid w:val="00A906A0"/>
    <w:rsid w:val="00A90C2D"/>
    <w:rsid w:val="00A90C9F"/>
    <w:rsid w:val="00A91A33"/>
    <w:rsid w:val="00A92ABD"/>
    <w:rsid w:val="00A93803"/>
    <w:rsid w:val="00A94035"/>
    <w:rsid w:val="00A9423C"/>
    <w:rsid w:val="00A94388"/>
    <w:rsid w:val="00A946FA"/>
    <w:rsid w:val="00A94830"/>
    <w:rsid w:val="00A94CDB"/>
    <w:rsid w:val="00A96391"/>
    <w:rsid w:val="00AA43C5"/>
    <w:rsid w:val="00AA4680"/>
    <w:rsid w:val="00AA4AF0"/>
    <w:rsid w:val="00AA4C7A"/>
    <w:rsid w:val="00AA575F"/>
    <w:rsid w:val="00AA5794"/>
    <w:rsid w:val="00AA64B7"/>
    <w:rsid w:val="00AB0119"/>
    <w:rsid w:val="00AB03A6"/>
    <w:rsid w:val="00AB04A1"/>
    <w:rsid w:val="00AB0A52"/>
    <w:rsid w:val="00AB0E06"/>
    <w:rsid w:val="00AB221B"/>
    <w:rsid w:val="00AB2B27"/>
    <w:rsid w:val="00AB3001"/>
    <w:rsid w:val="00AB545D"/>
    <w:rsid w:val="00AB5BA5"/>
    <w:rsid w:val="00AB61BE"/>
    <w:rsid w:val="00AB682E"/>
    <w:rsid w:val="00AB69AD"/>
    <w:rsid w:val="00AC1416"/>
    <w:rsid w:val="00AC20B2"/>
    <w:rsid w:val="00AC2368"/>
    <w:rsid w:val="00AC686E"/>
    <w:rsid w:val="00AC7F53"/>
    <w:rsid w:val="00AD097B"/>
    <w:rsid w:val="00AD1107"/>
    <w:rsid w:val="00AD121A"/>
    <w:rsid w:val="00AD46E0"/>
    <w:rsid w:val="00AD4774"/>
    <w:rsid w:val="00AD4BEC"/>
    <w:rsid w:val="00AD6C8E"/>
    <w:rsid w:val="00AE118F"/>
    <w:rsid w:val="00AE2272"/>
    <w:rsid w:val="00AE3016"/>
    <w:rsid w:val="00AE3197"/>
    <w:rsid w:val="00AE35C0"/>
    <w:rsid w:val="00AE435B"/>
    <w:rsid w:val="00AE5321"/>
    <w:rsid w:val="00AE73EC"/>
    <w:rsid w:val="00AF0136"/>
    <w:rsid w:val="00AF0303"/>
    <w:rsid w:val="00AF1DCE"/>
    <w:rsid w:val="00AF2F16"/>
    <w:rsid w:val="00AF5A43"/>
    <w:rsid w:val="00AF6200"/>
    <w:rsid w:val="00AF625F"/>
    <w:rsid w:val="00AF68D5"/>
    <w:rsid w:val="00B00513"/>
    <w:rsid w:val="00B0055E"/>
    <w:rsid w:val="00B00BE9"/>
    <w:rsid w:val="00B00EAB"/>
    <w:rsid w:val="00B024D7"/>
    <w:rsid w:val="00B03004"/>
    <w:rsid w:val="00B034DA"/>
    <w:rsid w:val="00B0411C"/>
    <w:rsid w:val="00B053C0"/>
    <w:rsid w:val="00B0789E"/>
    <w:rsid w:val="00B10F4F"/>
    <w:rsid w:val="00B118D6"/>
    <w:rsid w:val="00B12CA6"/>
    <w:rsid w:val="00B15F92"/>
    <w:rsid w:val="00B1606F"/>
    <w:rsid w:val="00B16138"/>
    <w:rsid w:val="00B1683F"/>
    <w:rsid w:val="00B16A4D"/>
    <w:rsid w:val="00B21653"/>
    <w:rsid w:val="00B2178E"/>
    <w:rsid w:val="00B24D53"/>
    <w:rsid w:val="00B26864"/>
    <w:rsid w:val="00B3385B"/>
    <w:rsid w:val="00B344E2"/>
    <w:rsid w:val="00B376BE"/>
    <w:rsid w:val="00B4072F"/>
    <w:rsid w:val="00B40F4B"/>
    <w:rsid w:val="00B4543C"/>
    <w:rsid w:val="00B461B8"/>
    <w:rsid w:val="00B46615"/>
    <w:rsid w:val="00B51CFD"/>
    <w:rsid w:val="00B55C8D"/>
    <w:rsid w:val="00B60265"/>
    <w:rsid w:val="00B61826"/>
    <w:rsid w:val="00B6385E"/>
    <w:rsid w:val="00B646F3"/>
    <w:rsid w:val="00B66175"/>
    <w:rsid w:val="00B66E65"/>
    <w:rsid w:val="00B70279"/>
    <w:rsid w:val="00B719CB"/>
    <w:rsid w:val="00B7594F"/>
    <w:rsid w:val="00B75DC2"/>
    <w:rsid w:val="00B76C56"/>
    <w:rsid w:val="00B7796E"/>
    <w:rsid w:val="00B779B0"/>
    <w:rsid w:val="00B805EC"/>
    <w:rsid w:val="00B8102D"/>
    <w:rsid w:val="00B83637"/>
    <w:rsid w:val="00B8424A"/>
    <w:rsid w:val="00B849C3"/>
    <w:rsid w:val="00B862D6"/>
    <w:rsid w:val="00B86404"/>
    <w:rsid w:val="00B870F4"/>
    <w:rsid w:val="00B9063E"/>
    <w:rsid w:val="00B90DFF"/>
    <w:rsid w:val="00B9634D"/>
    <w:rsid w:val="00B974C0"/>
    <w:rsid w:val="00B97705"/>
    <w:rsid w:val="00BA1CD0"/>
    <w:rsid w:val="00BA56AC"/>
    <w:rsid w:val="00BA7F44"/>
    <w:rsid w:val="00BB0045"/>
    <w:rsid w:val="00BB0D59"/>
    <w:rsid w:val="00BB17F5"/>
    <w:rsid w:val="00BB3CD6"/>
    <w:rsid w:val="00BB5347"/>
    <w:rsid w:val="00BB5543"/>
    <w:rsid w:val="00BB5EE6"/>
    <w:rsid w:val="00BB7C39"/>
    <w:rsid w:val="00BC125A"/>
    <w:rsid w:val="00BC186C"/>
    <w:rsid w:val="00BC27F8"/>
    <w:rsid w:val="00BC2E83"/>
    <w:rsid w:val="00BC7512"/>
    <w:rsid w:val="00BD09ED"/>
    <w:rsid w:val="00BD2F29"/>
    <w:rsid w:val="00BD44F7"/>
    <w:rsid w:val="00BD4A63"/>
    <w:rsid w:val="00BD5308"/>
    <w:rsid w:val="00BD5B23"/>
    <w:rsid w:val="00BD6D98"/>
    <w:rsid w:val="00BD7470"/>
    <w:rsid w:val="00BE0CDA"/>
    <w:rsid w:val="00BE0F2B"/>
    <w:rsid w:val="00BE0FF0"/>
    <w:rsid w:val="00BE19C4"/>
    <w:rsid w:val="00BE36B1"/>
    <w:rsid w:val="00BE39FD"/>
    <w:rsid w:val="00BE45BE"/>
    <w:rsid w:val="00BE4800"/>
    <w:rsid w:val="00BE6645"/>
    <w:rsid w:val="00BE6D75"/>
    <w:rsid w:val="00BF4906"/>
    <w:rsid w:val="00BF4ED2"/>
    <w:rsid w:val="00C00C36"/>
    <w:rsid w:val="00C01820"/>
    <w:rsid w:val="00C03E4D"/>
    <w:rsid w:val="00C050DA"/>
    <w:rsid w:val="00C063EC"/>
    <w:rsid w:val="00C06591"/>
    <w:rsid w:val="00C103A2"/>
    <w:rsid w:val="00C10E01"/>
    <w:rsid w:val="00C1109C"/>
    <w:rsid w:val="00C149EA"/>
    <w:rsid w:val="00C16D35"/>
    <w:rsid w:val="00C178A6"/>
    <w:rsid w:val="00C22E4F"/>
    <w:rsid w:val="00C245F7"/>
    <w:rsid w:val="00C25969"/>
    <w:rsid w:val="00C27E35"/>
    <w:rsid w:val="00C33ACD"/>
    <w:rsid w:val="00C35C3D"/>
    <w:rsid w:val="00C365F6"/>
    <w:rsid w:val="00C405F6"/>
    <w:rsid w:val="00C41718"/>
    <w:rsid w:val="00C428BD"/>
    <w:rsid w:val="00C441A7"/>
    <w:rsid w:val="00C5023F"/>
    <w:rsid w:val="00C504E4"/>
    <w:rsid w:val="00C52466"/>
    <w:rsid w:val="00C526E7"/>
    <w:rsid w:val="00C52731"/>
    <w:rsid w:val="00C559BB"/>
    <w:rsid w:val="00C560C5"/>
    <w:rsid w:val="00C63D6E"/>
    <w:rsid w:val="00C64E1B"/>
    <w:rsid w:val="00C659DA"/>
    <w:rsid w:val="00C67A35"/>
    <w:rsid w:val="00C67F40"/>
    <w:rsid w:val="00C744F0"/>
    <w:rsid w:val="00C766C4"/>
    <w:rsid w:val="00C7694B"/>
    <w:rsid w:val="00C77D8D"/>
    <w:rsid w:val="00C805AE"/>
    <w:rsid w:val="00C809CC"/>
    <w:rsid w:val="00C80AFB"/>
    <w:rsid w:val="00C81024"/>
    <w:rsid w:val="00C83150"/>
    <w:rsid w:val="00C8386D"/>
    <w:rsid w:val="00C83A7D"/>
    <w:rsid w:val="00C83C77"/>
    <w:rsid w:val="00C86FE7"/>
    <w:rsid w:val="00C9270F"/>
    <w:rsid w:val="00C932B1"/>
    <w:rsid w:val="00C93900"/>
    <w:rsid w:val="00C953C5"/>
    <w:rsid w:val="00C96536"/>
    <w:rsid w:val="00C96A2F"/>
    <w:rsid w:val="00C973B3"/>
    <w:rsid w:val="00C976AD"/>
    <w:rsid w:val="00CA1E4B"/>
    <w:rsid w:val="00CA289E"/>
    <w:rsid w:val="00CA2BFF"/>
    <w:rsid w:val="00CA4196"/>
    <w:rsid w:val="00CA4CC4"/>
    <w:rsid w:val="00CA6367"/>
    <w:rsid w:val="00CA64DC"/>
    <w:rsid w:val="00CA69AB"/>
    <w:rsid w:val="00CA7801"/>
    <w:rsid w:val="00CA7BEB"/>
    <w:rsid w:val="00CB005F"/>
    <w:rsid w:val="00CB0253"/>
    <w:rsid w:val="00CB0380"/>
    <w:rsid w:val="00CB10A9"/>
    <w:rsid w:val="00CB1A13"/>
    <w:rsid w:val="00CB21D7"/>
    <w:rsid w:val="00CB2340"/>
    <w:rsid w:val="00CB29E0"/>
    <w:rsid w:val="00CB3C02"/>
    <w:rsid w:val="00CB508A"/>
    <w:rsid w:val="00CB511A"/>
    <w:rsid w:val="00CB59D3"/>
    <w:rsid w:val="00CB5D2F"/>
    <w:rsid w:val="00CB76BA"/>
    <w:rsid w:val="00CC090C"/>
    <w:rsid w:val="00CC1C48"/>
    <w:rsid w:val="00CC1F18"/>
    <w:rsid w:val="00CC205E"/>
    <w:rsid w:val="00CC24C8"/>
    <w:rsid w:val="00CC401D"/>
    <w:rsid w:val="00CC454E"/>
    <w:rsid w:val="00CC4B23"/>
    <w:rsid w:val="00CC5D73"/>
    <w:rsid w:val="00CC6735"/>
    <w:rsid w:val="00CD06FB"/>
    <w:rsid w:val="00CD22F1"/>
    <w:rsid w:val="00CD246D"/>
    <w:rsid w:val="00CD26E6"/>
    <w:rsid w:val="00CD3C0C"/>
    <w:rsid w:val="00CD586F"/>
    <w:rsid w:val="00CD5933"/>
    <w:rsid w:val="00CD7AEF"/>
    <w:rsid w:val="00CD7B53"/>
    <w:rsid w:val="00CE1906"/>
    <w:rsid w:val="00CE1CF6"/>
    <w:rsid w:val="00CE20B7"/>
    <w:rsid w:val="00CE2BB1"/>
    <w:rsid w:val="00CE5D42"/>
    <w:rsid w:val="00CE604A"/>
    <w:rsid w:val="00CE617E"/>
    <w:rsid w:val="00CE6B78"/>
    <w:rsid w:val="00CF110D"/>
    <w:rsid w:val="00CF1E1D"/>
    <w:rsid w:val="00CF38C4"/>
    <w:rsid w:val="00CF3CBE"/>
    <w:rsid w:val="00CF43DF"/>
    <w:rsid w:val="00CF442D"/>
    <w:rsid w:val="00CF498D"/>
    <w:rsid w:val="00CF4D83"/>
    <w:rsid w:val="00CF641D"/>
    <w:rsid w:val="00CF6C22"/>
    <w:rsid w:val="00D01071"/>
    <w:rsid w:val="00D01C31"/>
    <w:rsid w:val="00D02093"/>
    <w:rsid w:val="00D026B8"/>
    <w:rsid w:val="00D02E9B"/>
    <w:rsid w:val="00D03E52"/>
    <w:rsid w:val="00D04196"/>
    <w:rsid w:val="00D04596"/>
    <w:rsid w:val="00D06BF4"/>
    <w:rsid w:val="00D07F83"/>
    <w:rsid w:val="00D101C2"/>
    <w:rsid w:val="00D1078F"/>
    <w:rsid w:val="00D127C0"/>
    <w:rsid w:val="00D14052"/>
    <w:rsid w:val="00D16EBE"/>
    <w:rsid w:val="00D17411"/>
    <w:rsid w:val="00D21788"/>
    <w:rsid w:val="00D21E5E"/>
    <w:rsid w:val="00D22E2A"/>
    <w:rsid w:val="00D23FE9"/>
    <w:rsid w:val="00D243D7"/>
    <w:rsid w:val="00D24B55"/>
    <w:rsid w:val="00D24E7F"/>
    <w:rsid w:val="00D25872"/>
    <w:rsid w:val="00D25BDF"/>
    <w:rsid w:val="00D25FC3"/>
    <w:rsid w:val="00D31E3F"/>
    <w:rsid w:val="00D32C02"/>
    <w:rsid w:val="00D34F73"/>
    <w:rsid w:val="00D365C7"/>
    <w:rsid w:val="00D36D64"/>
    <w:rsid w:val="00D36D7F"/>
    <w:rsid w:val="00D4333E"/>
    <w:rsid w:val="00D441D6"/>
    <w:rsid w:val="00D450C7"/>
    <w:rsid w:val="00D4545E"/>
    <w:rsid w:val="00D500DF"/>
    <w:rsid w:val="00D501EC"/>
    <w:rsid w:val="00D5347E"/>
    <w:rsid w:val="00D53482"/>
    <w:rsid w:val="00D55F4E"/>
    <w:rsid w:val="00D61684"/>
    <w:rsid w:val="00D6347D"/>
    <w:rsid w:val="00D638F6"/>
    <w:rsid w:val="00D63BEE"/>
    <w:rsid w:val="00D64A72"/>
    <w:rsid w:val="00D6547C"/>
    <w:rsid w:val="00D71322"/>
    <w:rsid w:val="00D736CC"/>
    <w:rsid w:val="00D74BBD"/>
    <w:rsid w:val="00D75DD1"/>
    <w:rsid w:val="00D804DC"/>
    <w:rsid w:val="00D834A1"/>
    <w:rsid w:val="00D845EE"/>
    <w:rsid w:val="00D84CBC"/>
    <w:rsid w:val="00D86406"/>
    <w:rsid w:val="00D90ACA"/>
    <w:rsid w:val="00D90C60"/>
    <w:rsid w:val="00D90C73"/>
    <w:rsid w:val="00D91AE4"/>
    <w:rsid w:val="00D93BE7"/>
    <w:rsid w:val="00D951D2"/>
    <w:rsid w:val="00D96ACC"/>
    <w:rsid w:val="00DA12CC"/>
    <w:rsid w:val="00DA1999"/>
    <w:rsid w:val="00DA1D40"/>
    <w:rsid w:val="00DA2CA9"/>
    <w:rsid w:val="00DA5B97"/>
    <w:rsid w:val="00DA6347"/>
    <w:rsid w:val="00DA63DF"/>
    <w:rsid w:val="00DB247B"/>
    <w:rsid w:val="00DB26F4"/>
    <w:rsid w:val="00DB3056"/>
    <w:rsid w:val="00DB30CF"/>
    <w:rsid w:val="00DC10D4"/>
    <w:rsid w:val="00DC2CCB"/>
    <w:rsid w:val="00DC3889"/>
    <w:rsid w:val="00DC433B"/>
    <w:rsid w:val="00DC52E6"/>
    <w:rsid w:val="00DC74CD"/>
    <w:rsid w:val="00DD0CFE"/>
    <w:rsid w:val="00DD0FB1"/>
    <w:rsid w:val="00DD285C"/>
    <w:rsid w:val="00DD5F71"/>
    <w:rsid w:val="00DD7C6A"/>
    <w:rsid w:val="00DD7CD9"/>
    <w:rsid w:val="00DE02D8"/>
    <w:rsid w:val="00DE2A9E"/>
    <w:rsid w:val="00DE2CB7"/>
    <w:rsid w:val="00DE378A"/>
    <w:rsid w:val="00DE4535"/>
    <w:rsid w:val="00DE4EDB"/>
    <w:rsid w:val="00DE5E7A"/>
    <w:rsid w:val="00DE60CF"/>
    <w:rsid w:val="00DF0AE1"/>
    <w:rsid w:val="00DF0DA8"/>
    <w:rsid w:val="00DF0F2E"/>
    <w:rsid w:val="00DF2B51"/>
    <w:rsid w:val="00DF2D36"/>
    <w:rsid w:val="00DF2DD9"/>
    <w:rsid w:val="00DF2ECF"/>
    <w:rsid w:val="00DF3F96"/>
    <w:rsid w:val="00DF485F"/>
    <w:rsid w:val="00DF4862"/>
    <w:rsid w:val="00DF5CDF"/>
    <w:rsid w:val="00DF7452"/>
    <w:rsid w:val="00DF75F7"/>
    <w:rsid w:val="00DF7996"/>
    <w:rsid w:val="00E01DC9"/>
    <w:rsid w:val="00E0303B"/>
    <w:rsid w:val="00E036E3"/>
    <w:rsid w:val="00E03AF1"/>
    <w:rsid w:val="00E03F3A"/>
    <w:rsid w:val="00E07F91"/>
    <w:rsid w:val="00E10963"/>
    <w:rsid w:val="00E1114E"/>
    <w:rsid w:val="00E11526"/>
    <w:rsid w:val="00E11F53"/>
    <w:rsid w:val="00E1570D"/>
    <w:rsid w:val="00E17A8D"/>
    <w:rsid w:val="00E212AB"/>
    <w:rsid w:val="00E215E1"/>
    <w:rsid w:val="00E2171A"/>
    <w:rsid w:val="00E253AA"/>
    <w:rsid w:val="00E266FB"/>
    <w:rsid w:val="00E276CF"/>
    <w:rsid w:val="00E27A38"/>
    <w:rsid w:val="00E30F75"/>
    <w:rsid w:val="00E33FF8"/>
    <w:rsid w:val="00E35A74"/>
    <w:rsid w:val="00E3670B"/>
    <w:rsid w:val="00E36D93"/>
    <w:rsid w:val="00E37E15"/>
    <w:rsid w:val="00E37E1D"/>
    <w:rsid w:val="00E37F65"/>
    <w:rsid w:val="00E4168D"/>
    <w:rsid w:val="00E41DD8"/>
    <w:rsid w:val="00E445F2"/>
    <w:rsid w:val="00E4557E"/>
    <w:rsid w:val="00E457CC"/>
    <w:rsid w:val="00E47B7B"/>
    <w:rsid w:val="00E52CCA"/>
    <w:rsid w:val="00E555EC"/>
    <w:rsid w:val="00E57FDB"/>
    <w:rsid w:val="00E61370"/>
    <w:rsid w:val="00E6340B"/>
    <w:rsid w:val="00E65CDB"/>
    <w:rsid w:val="00E6764B"/>
    <w:rsid w:val="00E67C28"/>
    <w:rsid w:val="00E70184"/>
    <w:rsid w:val="00E704F6"/>
    <w:rsid w:val="00E718B0"/>
    <w:rsid w:val="00E72A20"/>
    <w:rsid w:val="00E73F62"/>
    <w:rsid w:val="00E74882"/>
    <w:rsid w:val="00E75031"/>
    <w:rsid w:val="00E76B76"/>
    <w:rsid w:val="00E77B9F"/>
    <w:rsid w:val="00E80D56"/>
    <w:rsid w:val="00E82F34"/>
    <w:rsid w:val="00E83B31"/>
    <w:rsid w:val="00E8569C"/>
    <w:rsid w:val="00E85922"/>
    <w:rsid w:val="00E873BD"/>
    <w:rsid w:val="00E90633"/>
    <w:rsid w:val="00E944B6"/>
    <w:rsid w:val="00E95701"/>
    <w:rsid w:val="00E95F0B"/>
    <w:rsid w:val="00E960CD"/>
    <w:rsid w:val="00E967D2"/>
    <w:rsid w:val="00E96960"/>
    <w:rsid w:val="00E979C9"/>
    <w:rsid w:val="00EA01A7"/>
    <w:rsid w:val="00EA160D"/>
    <w:rsid w:val="00EA17B6"/>
    <w:rsid w:val="00EA1F67"/>
    <w:rsid w:val="00EA2147"/>
    <w:rsid w:val="00EA3B78"/>
    <w:rsid w:val="00EA4C98"/>
    <w:rsid w:val="00EA50ED"/>
    <w:rsid w:val="00EA6BDC"/>
    <w:rsid w:val="00EA7192"/>
    <w:rsid w:val="00EB14BD"/>
    <w:rsid w:val="00EB47E8"/>
    <w:rsid w:val="00EB5045"/>
    <w:rsid w:val="00EB5723"/>
    <w:rsid w:val="00EB62D6"/>
    <w:rsid w:val="00EB6FCF"/>
    <w:rsid w:val="00EC118F"/>
    <w:rsid w:val="00EC196E"/>
    <w:rsid w:val="00EC53AB"/>
    <w:rsid w:val="00EC55FB"/>
    <w:rsid w:val="00EC5E09"/>
    <w:rsid w:val="00ED22E0"/>
    <w:rsid w:val="00ED2FD1"/>
    <w:rsid w:val="00ED52CD"/>
    <w:rsid w:val="00ED571A"/>
    <w:rsid w:val="00EE3C16"/>
    <w:rsid w:val="00EE40CE"/>
    <w:rsid w:val="00EE6D27"/>
    <w:rsid w:val="00EE7A02"/>
    <w:rsid w:val="00EE7BD0"/>
    <w:rsid w:val="00EF0568"/>
    <w:rsid w:val="00EF27E9"/>
    <w:rsid w:val="00EF3BA5"/>
    <w:rsid w:val="00EF51AF"/>
    <w:rsid w:val="00EF5212"/>
    <w:rsid w:val="00EF5535"/>
    <w:rsid w:val="00F010A4"/>
    <w:rsid w:val="00F01C18"/>
    <w:rsid w:val="00F02104"/>
    <w:rsid w:val="00F027A2"/>
    <w:rsid w:val="00F040CF"/>
    <w:rsid w:val="00F052E7"/>
    <w:rsid w:val="00F05395"/>
    <w:rsid w:val="00F05C4E"/>
    <w:rsid w:val="00F10D8E"/>
    <w:rsid w:val="00F1199D"/>
    <w:rsid w:val="00F11D64"/>
    <w:rsid w:val="00F11F96"/>
    <w:rsid w:val="00F1334F"/>
    <w:rsid w:val="00F13C5F"/>
    <w:rsid w:val="00F1490E"/>
    <w:rsid w:val="00F153BF"/>
    <w:rsid w:val="00F1606A"/>
    <w:rsid w:val="00F175F6"/>
    <w:rsid w:val="00F20802"/>
    <w:rsid w:val="00F233D2"/>
    <w:rsid w:val="00F24A23"/>
    <w:rsid w:val="00F256B5"/>
    <w:rsid w:val="00F25CAB"/>
    <w:rsid w:val="00F26F4B"/>
    <w:rsid w:val="00F307C9"/>
    <w:rsid w:val="00F307D3"/>
    <w:rsid w:val="00F31DA4"/>
    <w:rsid w:val="00F33BC9"/>
    <w:rsid w:val="00F33D38"/>
    <w:rsid w:val="00F34852"/>
    <w:rsid w:val="00F34CC1"/>
    <w:rsid w:val="00F3534E"/>
    <w:rsid w:val="00F35819"/>
    <w:rsid w:val="00F35B91"/>
    <w:rsid w:val="00F37717"/>
    <w:rsid w:val="00F41D0F"/>
    <w:rsid w:val="00F42133"/>
    <w:rsid w:val="00F422CC"/>
    <w:rsid w:val="00F42CF4"/>
    <w:rsid w:val="00F42DBA"/>
    <w:rsid w:val="00F4301B"/>
    <w:rsid w:val="00F47062"/>
    <w:rsid w:val="00F47412"/>
    <w:rsid w:val="00F489AB"/>
    <w:rsid w:val="00F5001C"/>
    <w:rsid w:val="00F50BAF"/>
    <w:rsid w:val="00F50E47"/>
    <w:rsid w:val="00F50E74"/>
    <w:rsid w:val="00F5183C"/>
    <w:rsid w:val="00F527FB"/>
    <w:rsid w:val="00F546E3"/>
    <w:rsid w:val="00F56DB0"/>
    <w:rsid w:val="00F57A22"/>
    <w:rsid w:val="00F61608"/>
    <w:rsid w:val="00F63E1A"/>
    <w:rsid w:val="00F63E9F"/>
    <w:rsid w:val="00F64BC4"/>
    <w:rsid w:val="00F665B2"/>
    <w:rsid w:val="00F715CF"/>
    <w:rsid w:val="00F7242F"/>
    <w:rsid w:val="00F73C9E"/>
    <w:rsid w:val="00F75220"/>
    <w:rsid w:val="00F757BA"/>
    <w:rsid w:val="00F76A0C"/>
    <w:rsid w:val="00F80621"/>
    <w:rsid w:val="00F82409"/>
    <w:rsid w:val="00F825EE"/>
    <w:rsid w:val="00F834B2"/>
    <w:rsid w:val="00F8356F"/>
    <w:rsid w:val="00F84E9B"/>
    <w:rsid w:val="00F852E9"/>
    <w:rsid w:val="00F8625B"/>
    <w:rsid w:val="00F865B1"/>
    <w:rsid w:val="00F906E6"/>
    <w:rsid w:val="00F9178A"/>
    <w:rsid w:val="00F92519"/>
    <w:rsid w:val="00F926EF"/>
    <w:rsid w:val="00F92970"/>
    <w:rsid w:val="00F929EF"/>
    <w:rsid w:val="00F94794"/>
    <w:rsid w:val="00F94C9A"/>
    <w:rsid w:val="00F95B8F"/>
    <w:rsid w:val="00F96EC8"/>
    <w:rsid w:val="00FA0F4A"/>
    <w:rsid w:val="00FA18CE"/>
    <w:rsid w:val="00FA4506"/>
    <w:rsid w:val="00FB0AD5"/>
    <w:rsid w:val="00FB210E"/>
    <w:rsid w:val="00FB347F"/>
    <w:rsid w:val="00FB46AC"/>
    <w:rsid w:val="00FB4718"/>
    <w:rsid w:val="00FB735F"/>
    <w:rsid w:val="00FB7AD6"/>
    <w:rsid w:val="00FC0F90"/>
    <w:rsid w:val="00FC1099"/>
    <w:rsid w:val="00FC127E"/>
    <w:rsid w:val="00FC1DB2"/>
    <w:rsid w:val="00FC2F56"/>
    <w:rsid w:val="00FC4224"/>
    <w:rsid w:val="00FC42D9"/>
    <w:rsid w:val="00FC599A"/>
    <w:rsid w:val="00FC6A08"/>
    <w:rsid w:val="00FD1EB3"/>
    <w:rsid w:val="00FD271E"/>
    <w:rsid w:val="00FD2A39"/>
    <w:rsid w:val="00FD2A9C"/>
    <w:rsid w:val="00FD395A"/>
    <w:rsid w:val="00FD497F"/>
    <w:rsid w:val="00FD4C97"/>
    <w:rsid w:val="00FD5AF7"/>
    <w:rsid w:val="00FE04D6"/>
    <w:rsid w:val="00FE3105"/>
    <w:rsid w:val="00FE3517"/>
    <w:rsid w:val="00FE4248"/>
    <w:rsid w:val="00FE45D1"/>
    <w:rsid w:val="00FE5033"/>
    <w:rsid w:val="00FE5685"/>
    <w:rsid w:val="00FE6028"/>
    <w:rsid w:val="00FE7F56"/>
    <w:rsid w:val="00FF44A7"/>
    <w:rsid w:val="00FF44E4"/>
    <w:rsid w:val="00FF68AA"/>
    <w:rsid w:val="015EAB9D"/>
    <w:rsid w:val="01A49E6F"/>
    <w:rsid w:val="0225C448"/>
    <w:rsid w:val="02ACB3AD"/>
    <w:rsid w:val="02DDF28F"/>
    <w:rsid w:val="031170B8"/>
    <w:rsid w:val="03D1E80B"/>
    <w:rsid w:val="04B25FB0"/>
    <w:rsid w:val="04C2F224"/>
    <w:rsid w:val="04D89C1D"/>
    <w:rsid w:val="04FEBE7C"/>
    <w:rsid w:val="05BC2E03"/>
    <w:rsid w:val="05FB3ADC"/>
    <w:rsid w:val="0651C29C"/>
    <w:rsid w:val="06639519"/>
    <w:rsid w:val="06767ED1"/>
    <w:rsid w:val="06CFAAF2"/>
    <w:rsid w:val="07C3F004"/>
    <w:rsid w:val="082B0847"/>
    <w:rsid w:val="083F9665"/>
    <w:rsid w:val="084B8A70"/>
    <w:rsid w:val="08E92ED9"/>
    <w:rsid w:val="0919604B"/>
    <w:rsid w:val="09E733AC"/>
    <w:rsid w:val="0A4BD26C"/>
    <w:rsid w:val="0A8D7C50"/>
    <w:rsid w:val="0A970146"/>
    <w:rsid w:val="0A9A8748"/>
    <w:rsid w:val="0B6B6A31"/>
    <w:rsid w:val="0B7D194F"/>
    <w:rsid w:val="0BEFDC75"/>
    <w:rsid w:val="0BF408F2"/>
    <w:rsid w:val="0C01E6AC"/>
    <w:rsid w:val="0C17852B"/>
    <w:rsid w:val="0C2A597B"/>
    <w:rsid w:val="0C344296"/>
    <w:rsid w:val="0CBA16EB"/>
    <w:rsid w:val="0D3DD149"/>
    <w:rsid w:val="0D546113"/>
    <w:rsid w:val="0DA8BDE0"/>
    <w:rsid w:val="0ECB7C42"/>
    <w:rsid w:val="0EFD50B5"/>
    <w:rsid w:val="0F2CDA83"/>
    <w:rsid w:val="0F88BF03"/>
    <w:rsid w:val="107557CE"/>
    <w:rsid w:val="10B46CD1"/>
    <w:rsid w:val="117DD63E"/>
    <w:rsid w:val="11F89910"/>
    <w:rsid w:val="12EA3835"/>
    <w:rsid w:val="138D5D80"/>
    <w:rsid w:val="1453B3A0"/>
    <w:rsid w:val="1470FA8C"/>
    <w:rsid w:val="14740A31"/>
    <w:rsid w:val="149FEDA7"/>
    <w:rsid w:val="15E6ED5B"/>
    <w:rsid w:val="1643A4B8"/>
    <w:rsid w:val="16505AE1"/>
    <w:rsid w:val="170C2452"/>
    <w:rsid w:val="171FA7B4"/>
    <w:rsid w:val="1748D79C"/>
    <w:rsid w:val="179E3481"/>
    <w:rsid w:val="17CC5876"/>
    <w:rsid w:val="17D67241"/>
    <w:rsid w:val="1823EBB1"/>
    <w:rsid w:val="188F0741"/>
    <w:rsid w:val="19004D71"/>
    <w:rsid w:val="19C35A6C"/>
    <w:rsid w:val="1AA4AB14"/>
    <w:rsid w:val="1B1B96E7"/>
    <w:rsid w:val="1BBB1D6E"/>
    <w:rsid w:val="1BF6E1A7"/>
    <w:rsid w:val="1BFD784C"/>
    <w:rsid w:val="1CE3451E"/>
    <w:rsid w:val="1D2272F3"/>
    <w:rsid w:val="1D3DBE8F"/>
    <w:rsid w:val="1DA09DB8"/>
    <w:rsid w:val="1DDC99D7"/>
    <w:rsid w:val="1E03E0B6"/>
    <w:rsid w:val="1F6BFF8C"/>
    <w:rsid w:val="1FBBC61B"/>
    <w:rsid w:val="1FC30319"/>
    <w:rsid w:val="1FD42379"/>
    <w:rsid w:val="2026B575"/>
    <w:rsid w:val="203281BE"/>
    <w:rsid w:val="204F4DC9"/>
    <w:rsid w:val="20F76AFA"/>
    <w:rsid w:val="210614FF"/>
    <w:rsid w:val="2117140F"/>
    <w:rsid w:val="21A0D2D7"/>
    <w:rsid w:val="21E7ADD8"/>
    <w:rsid w:val="22CBEE90"/>
    <w:rsid w:val="2321EB20"/>
    <w:rsid w:val="234FCBA9"/>
    <w:rsid w:val="23850DB4"/>
    <w:rsid w:val="23DCB6A9"/>
    <w:rsid w:val="2473A336"/>
    <w:rsid w:val="258B5EB9"/>
    <w:rsid w:val="260E735D"/>
    <w:rsid w:val="260EE65C"/>
    <w:rsid w:val="26EEA22F"/>
    <w:rsid w:val="270219A2"/>
    <w:rsid w:val="273A3CEE"/>
    <w:rsid w:val="278481F9"/>
    <w:rsid w:val="28FCDD69"/>
    <w:rsid w:val="2994F51F"/>
    <w:rsid w:val="29CC75D0"/>
    <w:rsid w:val="29F12E76"/>
    <w:rsid w:val="2A353973"/>
    <w:rsid w:val="2A5F47FB"/>
    <w:rsid w:val="2A8BB48D"/>
    <w:rsid w:val="2AB7BF00"/>
    <w:rsid w:val="2B7A8CE0"/>
    <w:rsid w:val="2BC8DDEF"/>
    <w:rsid w:val="2BD33025"/>
    <w:rsid w:val="2C1CED0F"/>
    <w:rsid w:val="2C6B3AA7"/>
    <w:rsid w:val="2CE902C0"/>
    <w:rsid w:val="2CF4F1A3"/>
    <w:rsid w:val="2D668298"/>
    <w:rsid w:val="2DD4F192"/>
    <w:rsid w:val="2DF1C33B"/>
    <w:rsid w:val="2ED5E7E9"/>
    <w:rsid w:val="2F672555"/>
    <w:rsid w:val="2F7CACE4"/>
    <w:rsid w:val="300D709C"/>
    <w:rsid w:val="3046F6A4"/>
    <w:rsid w:val="308A8522"/>
    <w:rsid w:val="314E4603"/>
    <w:rsid w:val="31D8F940"/>
    <w:rsid w:val="327C7953"/>
    <w:rsid w:val="32BFABCA"/>
    <w:rsid w:val="331F0323"/>
    <w:rsid w:val="343339E2"/>
    <w:rsid w:val="346FCB5B"/>
    <w:rsid w:val="3474D046"/>
    <w:rsid w:val="34937622"/>
    <w:rsid w:val="3535F56A"/>
    <w:rsid w:val="36949444"/>
    <w:rsid w:val="3698D127"/>
    <w:rsid w:val="36AF3AE0"/>
    <w:rsid w:val="36BE906C"/>
    <w:rsid w:val="36C4D1D7"/>
    <w:rsid w:val="379DAF1E"/>
    <w:rsid w:val="37A5159B"/>
    <w:rsid w:val="3836555B"/>
    <w:rsid w:val="3837A8A1"/>
    <w:rsid w:val="38446512"/>
    <w:rsid w:val="389CECA4"/>
    <w:rsid w:val="39B2E1BF"/>
    <w:rsid w:val="39D908DA"/>
    <w:rsid w:val="3A3C8FC7"/>
    <w:rsid w:val="3AABC862"/>
    <w:rsid w:val="3B212CEC"/>
    <w:rsid w:val="3B2AB210"/>
    <w:rsid w:val="3B338D4F"/>
    <w:rsid w:val="3B412D16"/>
    <w:rsid w:val="3BA9D31F"/>
    <w:rsid w:val="3BE46863"/>
    <w:rsid w:val="3C947090"/>
    <w:rsid w:val="3CFC9BF8"/>
    <w:rsid w:val="3D062178"/>
    <w:rsid w:val="3D46651C"/>
    <w:rsid w:val="3D5BB295"/>
    <w:rsid w:val="3D9624EC"/>
    <w:rsid w:val="3DDF7E3D"/>
    <w:rsid w:val="3E6FD1BE"/>
    <w:rsid w:val="3EDE62F5"/>
    <w:rsid w:val="3F720EE4"/>
    <w:rsid w:val="3FC6AEC4"/>
    <w:rsid w:val="3FD09F03"/>
    <w:rsid w:val="3FF0B0E6"/>
    <w:rsid w:val="4037DD57"/>
    <w:rsid w:val="404ABDBC"/>
    <w:rsid w:val="4050D09D"/>
    <w:rsid w:val="407C6834"/>
    <w:rsid w:val="408C5765"/>
    <w:rsid w:val="40DB68EE"/>
    <w:rsid w:val="40EED740"/>
    <w:rsid w:val="40FA8B13"/>
    <w:rsid w:val="417C8E75"/>
    <w:rsid w:val="41BF041C"/>
    <w:rsid w:val="41CE76E6"/>
    <w:rsid w:val="41F95A06"/>
    <w:rsid w:val="421BEC2C"/>
    <w:rsid w:val="42396174"/>
    <w:rsid w:val="427344A2"/>
    <w:rsid w:val="429C4115"/>
    <w:rsid w:val="42F65B65"/>
    <w:rsid w:val="43A89ECD"/>
    <w:rsid w:val="43EEBC7A"/>
    <w:rsid w:val="440DAE6D"/>
    <w:rsid w:val="4414BD6A"/>
    <w:rsid w:val="44332607"/>
    <w:rsid w:val="44B1E446"/>
    <w:rsid w:val="451496CA"/>
    <w:rsid w:val="452C64C7"/>
    <w:rsid w:val="453FE827"/>
    <w:rsid w:val="455509A0"/>
    <w:rsid w:val="46002CC9"/>
    <w:rsid w:val="4615FB29"/>
    <w:rsid w:val="464CFC00"/>
    <w:rsid w:val="467A5EA1"/>
    <w:rsid w:val="4696676A"/>
    <w:rsid w:val="46AAA77E"/>
    <w:rsid w:val="47256261"/>
    <w:rsid w:val="474BCCDC"/>
    <w:rsid w:val="47C1852D"/>
    <w:rsid w:val="480FFD48"/>
    <w:rsid w:val="48225ADC"/>
    <w:rsid w:val="4830AA08"/>
    <w:rsid w:val="4889E661"/>
    <w:rsid w:val="48CF97D8"/>
    <w:rsid w:val="48F21BDB"/>
    <w:rsid w:val="49000BA2"/>
    <w:rsid w:val="49047C66"/>
    <w:rsid w:val="4979C1D9"/>
    <w:rsid w:val="498AF34C"/>
    <w:rsid w:val="4993067D"/>
    <w:rsid w:val="4A32A06B"/>
    <w:rsid w:val="4A81277C"/>
    <w:rsid w:val="4ACA4B10"/>
    <w:rsid w:val="4AEEC398"/>
    <w:rsid w:val="4B1B9A80"/>
    <w:rsid w:val="4B31A938"/>
    <w:rsid w:val="4C87C459"/>
    <w:rsid w:val="4CEA8E5F"/>
    <w:rsid w:val="4CF6ACC0"/>
    <w:rsid w:val="4D52ED27"/>
    <w:rsid w:val="4D664BCB"/>
    <w:rsid w:val="4D96992D"/>
    <w:rsid w:val="4DD0E78D"/>
    <w:rsid w:val="4E4C7D0B"/>
    <w:rsid w:val="4E69A636"/>
    <w:rsid w:val="4EBC9886"/>
    <w:rsid w:val="4F63AD71"/>
    <w:rsid w:val="4F716270"/>
    <w:rsid w:val="4FFE5255"/>
    <w:rsid w:val="5151F27F"/>
    <w:rsid w:val="517209B5"/>
    <w:rsid w:val="518C1F76"/>
    <w:rsid w:val="5200F998"/>
    <w:rsid w:val="526C5F98"/>
    <w:rsid w:val="52B868AE"/>
    <w:rsid w:val="53B23DF4"/>
    <w:rsid w:val="53D04FF0"/>
    <w:rsid w:val="5481C292"/>
    <w:rsid w:val="54C333DE"/>
    <w:rsid w:val="5536C3C5"/>
    <w:rsid w:val="55B0CD22"/>
    <w:rsid w:val="55CBAD28"/>
    <w:rsid w:val="55FD769A"/>
    <w:rsid w:val="562071B8"/>
    <w:rsid w:val="56ADAE21"/>
    <w:rsid w:val="56D870DC"/>
    <w:rsid w:val="56F095E0"/>
    <w:rsid w:val="5755109B"/>
    <w:rsid w:val="5762AFF6"/>
    <w:rsid w:val="5789A564"/>
    <w:rsid w:val="57A698A5"/>
    <w:rsid w:val="57EEC7BA"/>
    <w:rsid w:val="57F662F1"/>
    <w:rsid w:val="58101733"/>
    <w:rsid w:val="5811365B"/>
    <w:rsid w:val="583C6E6E"/>
    <w:rsid w:val="58568773"/>
    <w:rsid w:val="58EE1FE5"/>
    <w:rsid w:val="59A63EBA"/>
    <w:rsid w:val="5A33BA34"/>
    <w:rsid w:val="5ADFB3A1"/>
    <w:rsid w:val="5B006283"/>
    <w:rsid w:val="5B1BC243"/>
    <w:rsid w:val="5B302419"/>
    <w:rsid w:val="5B56EFDA"/>
    <w:rsid w:val="5B898034"/>
    <w:rsid w:val="5BD13426"/>
    <w:rsid w:val="5BFA2452"/>
    <w:rsid w:val="5C251DAB"/>
    <w:rsid w:val="5C50F07F"/>
    <w:rsid w:val="5C657475"/>
    <w:rsid w:val="5C7D6616"/>
    <w:rsid w:val="5CC7F61B"/>
    <w:rsid w:val="5CD20D7D"/>
    <w:rsid w:val="5D3187C4"/>
    <w:rsid w:val="5D3E887E"/>
    <w:rsid w:val="5D50A2DA"/>
    <w:rsid w:val="5D72E7F2"/>
    <w:rsid w:val="5DF3E8C7"/>
    <w:rsid w:val="5E046601"/>
    <w:rsid w:val="5F0EE2B9"/>
    <w:rsid w:val="5F19EE08"/>
    <w:rsid w:val="5F41C19D"/>
    <w:rsid w:val="5F716066"/>
    <w:rsid w:val="604D4627"/>
    <w:rsid w:val="607553DE"/>
    <w:rsid w:val="60D78C98"/>
    <w:rsid w:val="6109D5DE"/>
    <w:rsid w:val="611695A7"/>
    <w:rsid w:val="612325AA"/>
    <w:rsid w:val="61745819"/>
    <w:rsid w:val="617CD4AD"/>
    <w:rsid w:val="618A586C"/>
    <w:rsid w:val="61AD3121"/>
    <w:rsid w:val="61CF1B23"/>
    <w:rsid w:val="620FCC4B"/>
    <w:rsid w:val="62203E59"/>
    <w:rsid w:val="6234D128"/>
    <w:rsid w:val="6245AC16"/>
    <w:rsid w:val="625D2F32"/>
    <w:rsid w:val="626E7324"/>
    <w:rsid w:val="6292B9D3"/>
    <w:rsid w:val="62DAF612"/>
    <w:rsid w:val="63B0A098"/>
    <w:rsid w:val="6476B41F"/>
    <w:rsid w:val="64C49D37"/>
    <w:rsid w:val="64F654E1"/>
    <w:rsid w:val="64F84339"/>
    <w:rsid w:val="6563082E"/>
    <w:rsid w:val="68214149"/>
    <w:rsid w:val="68802991"/>
    <w:rsid w:val="68860268"/>
    <w:rsid w:val="698FDEC7"/>
    <w:rsid w:val="69ECCB7D"/>
    <w:rsid w:val="6A2AB1B5"/>
    <w:rsid w:val="6A53E65E"/>
    <w:rsid w:val="6A95A6C4"/>
    <w:rsid w:val="6AA732CB"/>
    <w:rsid w:val="6AA999BD"/>
    <w:rsid w:val="6ADC2910"/>
    <w:rsid w:val="6B09A7DD"/>
    <w:rsid w:val="6B2F1D8B"/>
    <w:rsid w:val="6BE311C9"/>
    <w:rsid w:val="6C4BC377"/>
    <w:rsid w:val="6C527B65"/>
    <w:rsid w:val="6C588AB2"/>
    <w:rsid w:val="6CCD5411"/>
    <w:rsid w:val="6D14FAF6"/>
    <w:rsid w:val="6D538E18"/>
    <w:rsid w:val="6D7D5DB4"/>
    <w:rsid w:val="6D955068"/>
    <w:rsid w:val="6DD10060"/>
    <w:rsid w:val="6E0DA9F6"/>
    <w:rsid w:val="6E3D0A9E"/>
    <w:rsid w:val="6E7F44B2"/>
    <w:rsid w:val="6F2B20E8"/>
    <w:rsid w:val="6F5385B7"/>
    <w:rsid w:val="6FC728E6"/>
    <w:rsid w:val="700E9312"/>
    <w:rsid w:val="703492FA"/>
    <w:rsid w:val="70475CF9"/>
    <w:rsid w:val="7051C3E3"/>
    <w:rsid w:val="70AC0F2A"/>
    <w:rsid w:val="70D61073"/>
    <w:rsid w:val="70D85543"/>
    <w:rsid w:val="70E5E12E"/>
    <w:rsid w:val="70E9EDE5"/>
    <w:rsid w:val="711E2EDA"/>
    <w:rsid w:val="719A14C6"/>
    <w:rsid w:val="71CAA667"/>
    <w:rsid w:val="7213CDE9"/>
    <w:rsid w:val="726E57D6"/>
    <w:rsid w:val="72D5F620"/>
    <w:rsid w:val="72FD6DCE"/>
    <w:rsid w:val="73104E16"/>
    <w:rsid w:val="734EEA01"/>
    <w:rsid w:val="73F40421"/>
    <w:rsid w:val="744D040F"/>
    <w:rsid w:val="74AC4AFC"/>
    <w:rsid w:val="74FBE280"/>
    <w:rsid w:val="7568732F"/>
    <w:rsid w:val="75969006"/>
    <w:rsid w:val="75C81461"/>
    <w:rsid w:val="7691392D"/>
    <w:rsid w:val="76977B07"/>
    <w:rsid w:val="76A487A0"/>
    <w:rsid w:val="76F1BBCB"/>
    <w:rsid w:val="777B5C5C"/>
    <w:rsid w:val="77980EF4"/>
    <w:rsid w:val="77DFC7EF"/>
    <w:rsid w:val="78405A90"/>
    <w:rsid w:val="78B35C65"/>
    <w:rsid w:val="7905EF5B"/>
    <w:rsid w:val="7909F32A"/>
    <w:rsid w:val="792D064E"/>
    <w:rsid w:val="7964AF5A"/>
    <w:rsid w:val="79F51114"/>
    <w:rsid w:val="7A82BFC6"/>
    <w:rsid w:val="7A8FEA9C"/>
    <w:rsid w:val="7B200F85"/>
    <w:rsid w:val="7B6D6C94"/>
    <w:rsid w:val="7B7FCE41"/>
    <w:rsid w:val="7B92A305"/>
    <w:rsid w:val="7BCA47A4"/>
    <w:rsid w:val="7C35F95B"/>
    <w:rsid w:val="7D177952"/>
    <w:rsid w:val="7D9EE804"/>
    <w:rsid w:val="7DB13993"/>
    <w:rsid w:val="7E8826DE"/>
    <w:rsid w:val="7EC5799A"/>
    <w:rsid w:val="7EE81AE9"/>
    <w:rsid w:val="7F7A8974"/>
    <w:rsid w:val="7F877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EC5D"/>
  <w15:chartTrackingRefBased/>
  <w15:docId w15:val="{E076D03B-0970-4AF0-BD49-A562F32D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E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E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E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E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E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E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E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E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E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E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E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E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E9F"/>
    <w:rPr>
      <w:rFonts w:eastAsiaTheme="majorEastAsia" w:cstheme="majorBidi"/>
      <w:color w:val="272727" w:themeColor="text1" w:themeTint="D8"/>
    </w:rPr>
  </w:style>
  <w:style w:type="paragraph" w:styleId="Title">
    <w:name w:val="Title"/>
    <w:basedOn w:val="Normal"/>
    <w:next w:val="Normal"/>
    <w:link w:val="TitleChar"/>
    <w:uiPriority w:val="10"/>
    <w:qFormat/>
    <w:rsid w:val="00F63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E9F"/>
    <w:pPr>
      <w:spacing w:before="160"/>
      <w:jc w:val="center"/>
    </w:pPr>
    <w:rPr>
      <w:i/>
      <w:iCs/>
      <w:color w:val="404040" w:themeColor="text1" w:themeTint="BF"/>
    </w:rPr>
  </w:style>
  <w:style w:type="character" w:customStyle="1" w:styleId="QuoteChar">
    <w:name w:val="Quote Char"/>
    <w:basedOn w:val="DefaultParagraphFont"/>
    <w:link w:val="Quote"/>
    <w:uiPriority w:val="29"/>
    <w:rsid w:val="00F63E9F"/>
    <w:rPr>
      <w:i/>
      <w:iCs/>
      <w:color w:val="404040" w:themeColor="text1" w:themeTint="BF"/>
    </w:rPr>
  </w:style>
  <w:style w:type="paragraph" w:styleId="ListParagraph">
    <w:name w:val="List Paragraph"/>
    <w:basedOn w:val="Normal"/>
    <w:uiPriority w:val="34"/>
    <w:qFormat/>
    <w:rsid w:val="00F63E9F"/>
    <w:pPr>
      <w:ind w:left="720"/>
      <w:contextualSpacing/>
    </w:pPr>
  </w:style>
  <w:style w:type="character" w:styleId="IntenseEmphasis">
    <w:name w:val="Intense Emphasis"/>
    <w:basedOn w:val="DefaultParagraphFont"/>
    <w:uiPriority w:val="21"/>
    <w:qFormat/>
    <w:rsid w:val="00F63E9F"/>
    <w:rPr>
      <w:i/>
      <w:iCs/>
      <w:color w:val="0F4761" w:themeColor="accent1" w:themeShade="BF"/>
    </w:rPr>
  </w:style>
  <w:style w:type="paragraph" w:styleId="IntenseQuote">
    <w:name w:val="Intense Quote"/>
    <w:basedOn w:val="Normal"/>
    <w:next w:val="Normal"/>
    <w:link w:val="IntenseQuoteChar"/>
    <w:uiPriority w:val="30"/>
    <w:qFormat/>
    <w:rsid w:val="00F63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E9F"/>
    <w:rPr>
      <w:i/>
      <w:iCs/>
      <w:color w:val="0F4761" w:themeColor="accent1" w:themeShade="BF"/>
    </w:rPr>
  </w:style>
  <w:style w:type="character" w:styleId="IntenseReference">
    <w:name w:val="Intense Reference"/>
    <w:basedOn w:val="DefaultParagraphFont"/>
    <w:uiPriority w:val="32"/>
    <w:qFormat/>
    <w:rsid w:val="00F63E9F"/>
    <w:rPr>
      <w:b/>
      <w:bCs/>
      <w:smallCaps/>
      <w:color w:val="0F4761" w:themeColor="accent1" w:themeShade="BF"/>
      <w:spacing w:val="5"/>
    </w:rPr>
  </w:style>
  <w:style w:type="paragraph" w:styleId="Header">
    <w:name w:val="header"/>
    <w:basedOn w:val="Normal"/>
    <w:link w:val="HeaderChar"/>
    <w:uiPriority w:val="99"/>
    <w:unhideWhenUsed/>
    <w:rsid w:val="00F63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E9F"/>
  </w:style>
  <w:style w:type="paragraph" w:styleId="Footer">
    <w:name w:val="footer"/>
    <w:basedOn w:val="Normal"/>
    <w:link w:val="FooterChar"/>
    <w:uiPriority w:val="99"/>
    <w:unhideWhenUsed/>
    <w:rsid w:val="00F63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E9F"/>
  </w:style>
  <w:style w:type="paragraph" w:styleId="FootnoteText">
    <w:name w:val="footnote text"/>
    <w:basedOn w:val="Normal"/>
    <w:link w:val="FootnoteTextChar"/>
    <w:uiPriority w:val="99"/>
    <w:semiHidden/>
    <w:unhideWhenUsed/>
    <w:rsid w:val="00AB03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3A6"/>
    <w:rPr>
      <w:sz w:val="20"/>
      <w:szCs w:val="20"/>
    </w:rPr>
  </w:style>
  <w:style w:type="character" w:styleId="FootnoteReference">
    <w:name w:val="footnote reference"/>
    <w:basedOn w:val="DefaultParagraphFont"/>
    <w:uiPriority w:val="99"/>
    <w:semiHidden/>
    <w:unhideWhenUsed/>
    <w:rsid w:val="00AB03A6"/>
    <w:rPr>
      <w:vertAlign w:val="superscript"/>
    </w:rPr>
  </w:style>
  <w:style w:type="paragraph" w:styleId="Revision">
    <w:name w:val="Revision"/>
    <w:hidden/>
    <w:uiPriority w:val="99"/>
    <w:semiHidden/>
    <w:rsid w:val="008A1722"/>
    <w:pPr>
      <w:spacing w:after="0" w:line="240" w:lineRule="auto"/>
    </w:pPr>
  </w:style>
  <w:style w:type="character" w:styleId="CommentReference">
    <w:name w:val="annotation reference"/>
    <w:basedOn w:val="DefaultParagraphFont"/>
    <w:uiPriority w:val="99"/>
    <w:semiHidden/>
    <w:unhideWhenUsed/>
    <w:rsid w:val="00DF3F96"/>
    <w:rPr>
      <w:sz w:val="16"/>
      <w:szCs w:val="16"/>
    </w:rPr>
  </w:style>
  <w:style w:type="paragraph" w:styleId="CommentText">
    <w:name w:val="annotation text"/>
    <w:basedOn w:val="Normal"/>
    <w:link w:val="CommentTextChar"/>
    <w:uiPriority w:val="99"/>
    <w:unhideWhenUsed/>
    <w:rsid w:val="00DF3F96"/>
    <w:pPr>
      <w:spacing w:line="240" w:lineRule="auto"/>
    </w:pPr>
    <w:rPr>
      <w:sz w:val="20"/>
      <w:szCs w:val="20"/>
    </w:rPr>
  </w:style>
  <w:style w:type="character" w:customStyle="1" w:styleId="CommentTextChar">
    <w:name w:val="Comment Text Char"/>
    <w:basedOn w:val="DefaultParagraphFont"/>
    <w:link w:val="CommentText"/>
    <w:uiPriority w:val="99"/>
    <w:rsid w:val="00DF3F96"/>
    <w:rPr>
      <w:sz w:val="20"/>
      <w:szCs w:val="20"/>
    </w:rPr>
  </w:style>
  <w:style w:type="paragraph" w:styleId="CommentSubject">
    <w:name w:val="annotation subject"/>
    <w:basedOn w:val="CommentText"/>
    <w:next w:val="CommentText"/>
    <w:link w:val="CommentSubjectChar"/>
    <w:uiPriority w:val="99"/>
    <w:semiHidden/>
    <w:unhideWhenUsed/>
    <w:rsid w:val="00DF3F96"/>
    <w:rPr>
      <w:b/>
      <w:bCs/>
    </w:rPr>
  </w:style>
  <w:style w:type="character" w:customStyle="1" w:styleId="CommentSubjectChar">
    <w:name w:val="Comment Subject Char"/>
    <w:basedOn w:val="CommentTextChar"/>
    <w:link w:val="CommentSubject"/>
    <w:uiPriority w:val="99"/>
    <w:semiHidden/>
    <w:rsid w:val="00DF3F96"/>
    <w:rPr>
      <w:b/>
      <w:bCs/>
      <w:sz w:val="20"/>
      <w:szCs w:val="20"/>
    </w:rPr>
  </w:style>
  <w:style w:type="character" w:styleId="Hyperlink">
    <w:name w:val="Hyperlink"/>
    <w:basedOn w:val="DefaultParagraphFont"/>
    <w:uiPriority w:val="99"/>
    <w:unhideWhenUsed/>
    <w:rsid w:val="001926CE"/>
    <w:rPr>
      <w:color w:val="467886" w:themeColor="hyperlink"/>
      <w:u w:val="single"/>
    </w:rPr>
  </w:style>
  <w:style w:type="character" w:customStyle="1" w:styleId="UnresolvedMention1">
    <w:name w:val="Unresolved Mention1"/>
    <w:basedOn w:val="DefaultParagraphFont"/>
    <w:uiPriority w:val="99"/>
    <w:semiHidden/>
    <w:unhideWhenUsed/>
    <w:rsid w:val="001926CE"/>
    <w:rPr>
      <w:color w:val="605E5C"/>
      <w:shd w:val="clear" w:color="auto" w:fill="E1DFDD"/>
    </w:rPr>
  </w:style>
  <w:style w:type="character" w:customStyle="1" w:styleId="UnresolvedMention2">
    <w:name w:val="Unresolved Mention2"/>
    <w:basedOn w:val="DefaultParagraphFont"/>
    <w:uiPriority w:val="99"/>
    <w:semiHidden/>
    <w:unhideWhenUsed/>
    <w:rsid w:val="006C323B"/>
    <w:rPr>
      <w:color w:val="605E5C"/>
      <w:shd w:val="clear" w:color="auto" w:fill="E1DFDD"/>
    </w:rPr>
  </w:style>
  <w:style w:type="paragraph" w:styleId="BalloonText">
    <w:name w:val="Balloon Text"/>
    <w:basedOn w:val="Normal"/>
    <w:link w:val="BalloonTextChar"/>
    <w:uiPriority w:val="99"/>
    <w:semiHidden/>
    <w:unhideWhenUsed/>
    <w:rsid w:val="00BE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alinfo.m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is.org/bcbs/publ/d573.pdf" TargetMode="External"/><Relationship Id="rId1" Type="http://schemas.openxmlformats.org/officeDocument/2006/relationships/hyperlink" Target="https://legalinfo.mn/en/edtl/1653264240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D2FD0DE7D7E4F8D267014EEB60102" ma:contentTypeVersion="3" ma:contentTypeDescription="Create a new document." ma:contentTypeScope="" ma:versionID="0aa317a714f2c4234d3e64bbabf78014">
  <xsd:schema xmlns:xsd="http://www.w3.org/2001/XMLSchema" xmlns:xs="http://www.w3.org/2001/XMLSchema" xmlns:p="http://schemas.microsoft.com/office/2006/metadata/properties" xmlns:ns2="1728dbd8-5c49-4069-94f6-ad253e663f56" targetNamespace="http://schemas.microsoft.com/office/2006/metadata/properties" ma:root="true" ma:fieldsID="e52a646279e59ed003c5d376cf0f8f94" ns2:_="">
    <xsd:import namespace="1728dbd8-5c49-4069-94f6-ad253e663f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8dbd8-5c49-4069-94f6-ad253e663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6FF2-99B8-43B7-96FC-9671211E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8dbd8-5c49-4069-94f6-ad253e663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84A99-5ADC-4C96-9C70-A243CBBD6144}">
  <ds:schemaRefs>
    <ds:schemaRef ds:uri="http://schemas.microsoft.com/sharepoint/v3/contenttype/forms"/>
  </ds:schemaRefs>
</ds:datastoreItem>
</file>

<file path=customXml/itemProps3.xml><?xml version="1.0" encoding="utf-8"?>
<ds:datastoreItem xmlns:ds="http://schemas.openxmlformats.org/officeDocument/2006/customXml" ds:itemID="{273E9AFB-6C6A-40E0-AD83-564CB6EB7A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8A0F83-6090-4952-B0D1-3F0BC30B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BBUBG Urnuun I</dc:creator>
  <cp:keywords/>
  <dc:description/>
  <cp:lastModifiedBy>353</cp:lastModifiedBy>
  <cp:revision>5</cp:revision>
  <cp:lastPrinted>2026-04-23T08:12:00Z</cp:lastPrinted>
  <dcterms:created xsi:type="dcterms:W3CDTF">2026-04-20T03:01:00Z</dcterms:created>
  <dcterms:modified xsi:type="dcterms:W3CDTF">2026-04-23T08:12:00Z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0x010100B51D2FD0DE7D7E4F8D267014EEB60102</vt:lpwstr>
  </property>
</Properties>
</file>