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1B28" w14:textId="77777777" w:rsidR="007D5E3E" w:rsidRDefault="00276199" w:rsidP="007D5E3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20095F">
        <w:rPr>
          <w:rFonts w:ascii="Arial" w:eastAsia="Times New Roman" w:hAnsi="Arial" w:cs="Arial"/>
          <w:b/>
          <w:bCs/>
          <w:sz w:val="24"/>
          <w:szCs w:val="24"/>
        </w:rPr>
        <w:t xml:space="preserve">МОНГОЛ УЛСЫН ШҮҮХИЙН ТУХАЙ ХУУЛИЙН НЭМЭЛТ, </w:t>
      </w:r>
    </w:p>
    <w:p w14:paraId="1130BA0D" w14:textId="5F32331F" w:rsidR="00276199" w:rsidRDefault="00276199" w:rsidP="007D5E3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20095F">
        <w:rPr>
          <w:rFonts w:ascii="Arial" w:eastAsia="Times New Roman" w:hAnsi="Arial" w:cs="Arial"/>
          <w:b/>
          <w:bCs/>
          <w:sz w:val="24"/>
          <w:szCs w:val="24"/>
        </w:rPr>
        <w:t>ӨӨРЧЛӨЛТ</w:t>
      </w: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ОРУУЛАХ ТУХАЙ ХУУЛИЙН ТӨСЛИЙН </w:t>
      </w:r>
      <w:r w:rsidRPr="0020095F">
        <w:rPr>
          <w:rFonts w:ascii="Arial" w:eastAsia="Times New Roman" w:hAnsi="Arial" w:cs="Arial"/>
          <w:b/>
          <w:bCs/>
          <w:sz w:val="24"/>
          <w:szCs w:val="24"/>
        </w:rPr>
        <w:t>ТОВЧ ТАНИЛЦУУЛГА</w:t>
      </w:r>
    </w:p>
    <w:p w14:paraId="1D3AF5F3" w14:textId="77777777" w:rsidR="007D5E3E" w:rsidRPr="0020095F" w:rsidRDefault="007D5E3E" w:rsidP="007D5E3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14:paraId="5E78C1D7" w14:textId="0DDE8767" w:rsidR="00276199" w:rsidRPr="004410D0" w:rsidRDefault="00276199" w:rsidP="00276199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Энэхүү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хуулийн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төсөл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нь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шүүгчид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нэр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дэвшигчийн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хууль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зүйн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мэдлэг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чадварыг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үнэлэх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ажиллагааг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илүү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бодитой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шударга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ил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тод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болгох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шүүх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эрх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мэдлийн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хараат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бус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байдлыг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бэхжүүлэх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зорилготой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410D0">
        <w:rPr>
          <w:rFonts w:ascii="Arial" w:hAnsi="Arial" w:cs="Arial"/>
          <w:sz w:val="24"/>
          <w:szCs w:val="24"/>
        </w:rPr>
        <w:t>Одоогийн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хуульд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шалгалтыг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зохион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байгуулагч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этгээд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өөрөө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үнэлгээ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хийх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боломжтой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бөгөөд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энэ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нь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ашиг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сонирхлын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зөрчил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үүсгэх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үнэлгээний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бодитой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байдалд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эргэлзээ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төрүүлэх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эрсдэлтэй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байна</w:t>
      </w:r>
      <w:proofErr w:type="spellEnd"/>
      <w:r w:rsidRPr="004410D0">
        <w:rPr>
          <w:rFonts w:ascii="Arial" w:hAnsi="Arial" w:cs="Arial"/>
          <w:sz w:val="24"/>
          <w:szCs w:val="24"/>
        </w:rPr>
        <w:t>.</w:t>
      </w:r>
    </w:p>
    <w:p w14:paraId="59B1346A" w14:textId="77777777" w:rsidR="00276199" w:rsidRPr="004410D0" w:rsidRDefault="00276199" w:rsidP="0027619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4410D0">
        <w:rPr>
          <w:rFonts w:ascii="Arial" w:hAnsi="Arial" w:cs="Arial"/>
          <w:sz w:val="24"/>
          <w:szCs w:val="24"/>
        </w:rPr>
        <w:t>Төсөлд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нэр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дэвшигчийн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хууль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зүйн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мэдлэг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чадварын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шалгалтыг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хөндлөнгийн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хараат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бус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шинжээч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үнэлэх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эрх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зүйн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зохицуулалт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оруулж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шинжээчдийн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бүрэлдэхүүн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5–10 </w:t>
      </w:r>
      <w:proofErr w:type="spellStart"/>
      <w:r w:rsidRPr="004410D0">
        <w:rPr>
          <w:rFonts w:ascii="Arial" w:hAnsi="Arial" w:cs="Arial"/>
          <w:sz w:val="24"/>
          <w:szCs w:val="24"/>
        </w:rPr>
        <w:t>хүнээс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тогтох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шалгалт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болохоос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30-аас </w:t>
      </w:r>
      <w:proofErr w:type="spellStart"/>
      <w:r w:rsidRPr="004410D0">
        <w:rPr>
          <w:rFonts w:ascii="Arial" w:hAnsi="Arial" w:cs="Arial"/>
          <w:sz w:val="24"/>
          <w:szCs w:val="24"/>
        </w:rPr>
        <w:t>доошгүй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хоногийн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өмнө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олон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нийтэд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зарлах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урилга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илгээх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шаардлагыг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урьдчилан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тодорхойлох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зохицуулалтыг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хуульчилсан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410D0">
        <w:rPr>
          <w:rFonts w:ascii="Arial" w:hAnsi="Arial" w:cs="Arial"/>
          <w:sz w:val="24"/>
          <w:szCs w:val="24"/>
        </w:rPr>
        <w:t>Шинжээчдэд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өндөр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мэргэшил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шаардлагатай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тул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урамшуулал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олгох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боломжийг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ч </w:t>
      </w:r>
      <w:proofErr w:type="spellStart"/>
      <w:r w:rsidRPr="004410D0">
        <w:rPr>
          <w:rFonts w:ascii="Arial" w:hAnsi="Arial" w:cs="Arial"/>
          <w:sz w:val="24"/>
          <w:szCs w:val="24"/>
        </w:rPr>
        <w:t>тусгасан</w:t>
      </w:r>
      <w:proofErr w:type="spellEnd"/>
      <w:r w:rsidRPr="004410D0">
        <w:rPr>
          <w:rFonts w:ascii="Arial" w:hAnsi="Arial" w:cs="Arial"/>
          <w:sz w:val="24"/>
          <w:szCs w:val="24"/>
        </w:rPr>
        <w:t>.</w:t>
      </w:r>
    </w:p>
    <w:p w14:paraId="7E34A224" w14:textId="77777777" w:rsidR="00276199" w:rsidRDefault="00276199" w:rsidP="0027619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4410D0">
        <w:rPr>
          <w:rFonts w:ascii="Arial" w:hAnsi="Arial" w:cs="Arial"/>
          <w:sz w:val="24"/>
          <w:szCs w:val="24"/>
        </w:rPr>
        <w:t>Энэхүү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зохицуулалт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нь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олон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улсын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туршлагаас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үүдэн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410D0">
        <w:rPr>
          <w:rFonts w:ascii="Arial" w:hAnsi="Arial" w:cs="Arial"/>
          <w:sz w:val="24"/>
          <w:szCs w:val="24"/>
        </w:rPr>
        <w:t>үнэлгээг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олон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гишүүнтэй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олон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эх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сурвалжид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тулгуурласан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ил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тод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стандартчилсан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байдлаар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хийх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зарчмыг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баримталдаг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410D0">
        <w:rPr>
          <w:rFonts w:ascii="Arial" w:hAnsi="Arial" w:cs="Arial"/>
          <w:sz w:val="24"/>
          <w:szCs w:val="24"/>
        </w:rPr>
        <w:t>Төслийн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батлагдсанаар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шүүгчийн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сонгон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шалгаруулалт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ил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тод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шударга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болох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нэр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дэвшигчийн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мэдлэг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чадвар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бодитой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үнэлэгдэх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0D0">
        <w:rPr>
          <w:rFonts w:ascii="Arial" w:hAnsi="Arial" w:cs="Arial"/>
          <w:sz w:val="24"/>
          <w:szCs w:val="24"/>
        </w:rPr>
        <w:t>шүүхийн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хараат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бус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байдалд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олон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нийтийн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итгэл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нэмэгдэх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нөхцөл</w:t>
      </w:r>
      <w:proofErr w:type="spellEnd"/>
      <w:r w:rsidRPr="00441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0D0">
        <w:rPr>
          <w:rFonts w:ascii="Arial" w:hAnsi="Arial" w:cs="Arial"/>
          <w:sz w:val="24"/>
          <w:szCs w:val="24"/>
        </w:rPr>
        <w:t>бүрдэнэ</w:t>
      </w:r>
      <w:proofErr w:type="spellEnd"/>
      <w:r w:rsidRPr="004410D0">
        <w:rPr>
          <w:rFonts w:ascii="Arial" w:hAnsi="Arial" w:cs="Arial"/>
          <w:sz w:val="24"/>
          <w:szCs w:val="24"/>
        </w:rPr>
        <w:t>.</w:t>
      </w:r>
    </w:p>
    <w:p w14:paraId="443D44E6" w14:textId="77777777" w:rsidR="00276199" w:rsidRDefault="00276199" w:rsidP="00276199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D891546" w14:textId="77777777" w:rsidR="00276199" w:rsidRPr="004410D0" w:rsidRDefault="00276199" w:rsidP="00276199">
      <w:pPr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ХУУЛЬ САНААЧЛАГЧ</w:t>
      </w:r>
    </w:p>
    <w:p w14:paraId="72839837" w14:textId="77777777" w:rsidR="00276199" w:rsidRDefault="00276199"/>
    <w:sectPr w:rsidR="00276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99"/>
    <w:rsid w:val="00276199"/>
    <w:rsid w:val="005B7625"/>
    <w:rsid w:val="007D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22473"/>
  <w15:chartTrackingRefBased/>
  <w15:docId w15:val="{6FE2D174-F500-4985-AC43-C96FCEA3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Erdenebold Sukhbaatar</cp:lastModifiedBy>
  <cp:revision>2</cp:revision>
  <cp:lastPrinted>2026-04-16T03:13:00Z</cp:lastPrinted>
  <dcterms:created xsi:type="dcterms:W3CDTF">2026-04-09T08:10:00Z</dcterms:created>
  <dcterms:modified xsi:type="dcterms:W3CDTF">2026-04-16T03:19:00Z</dcterms:modified>
</cp:coreProperties>
</file>