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D133" w14:textId="2794AF25" w:rsidR="00C86EAD" w:rsidRPr="00B83B50" w:rsidRDefault="00C86EAD" w:rsidP="00C86EAD">
      <w:pPr>
        <w:spacing w:after="0" w:line="240" w:lineRule="auto"/>
        <w:rPr>
          <w:rFonts w:ascii="Arial" w:eastAsia="Times New Roman" w:hAnsi="Arial" w:cs="Arial"/>
          <w:b/>
          <w:lang w:val="mn-MN"/>
        </w:rPr>
      </w:pPr>
      <w:r w:rsidRPr="00D12567">
        <w:rPr>
          <w:rFonts w:ascii="Arial" w:eastAsia="Times New Roman" w:hAnsi="Arial" w:cs="Arial"/>
          <w:b/>
          <w:lang w:val="mn-MN"/>
        </w:rPr>
        <w:t xml:space="preserve">БАТЛАВ: </w:t>
      </w:r>
      <w:r>
        <w:rPr>
          <w:rFonts w:ascii="Arial" w:eastAsia="Times New Roman" w:hAnsi="Arial" w:cs="Arial"/>
          <w:b/>
          <w:lang w:val="mn-MN"/>
        </w:rPr>
        <w:t>МОНГО</w:t>
      </w:r>
      <w:r w:rsidRPr="00B83B50">
        <w:rPr>
          <w:rFonts w:ascii="Arial" w:eastAsia="Times New Roman" w:hAnsi="Arial" w:cs="Arial"/>
          <w:b/>
          <w:lang w:val="mn-MN"/>
        </w:rPr>
        <w:t xml:space="preserve">Л УЛСЫН </w:t>
      </w:r>
    </w:p>
    <w:p w14:paraId="6A5073AE" w14:textId="77777777" w:rsidR="00C86EAD" w:rsidRPr="00B83B50" w:rsidRDefault="00C86EAD" w:rsidP="00C86EAD">
      <w:pPr>
        <w:spacing w:after="0" w:line="240" w:lineRule="auto"/>
        <w:rPr>
          <w:rFonts w:ascii="Arial" w:hAnsi="Arial" w:cs="Arial"/>
          <w:b/>
          <w:shd w:val="clear" w:color="auto" w:fill="FFFFFF"/>
          <w:lang w:val="mn-MN"/>
        </w:rPr>
      </w:pPr>
      <w:r w:rsidRPr="00B83B50">
        <w:rPr>
          <w:rFonts w:ascii="Arial" w:eastAsia="Times New Roman" w:hAnsi="Arial" w:cs="Arial"/>
          <w:b/>
          <w:lang w:val="mn-MN"/>
        </w:rPr>
        <w:t>ИХ ХУРЛЫН ГИШҮҮН                                                Ж.БАЯРМАА</w:t>
      </w:r>
      <w:r w:rsidRPr="00B83B50">
        <w:rPr>
          <w:rFonts w:ascii="Arial" w:hAnsi="Arial" w:cs="Arial"/>
          <w:b/>
          <w:shd w:val="clear" w:color="auto" w:fill="FFFFFF"/>
          <w:lang w:val="mn-MN"/>
        </w:rPr>
        <w:t xml:space="preserve"> </w:t>
      </w:r>
    </w:p>
    <w:p w14:paraId="2B72D877" w14:textId="77777777" w:rsidR="00C86EAD" w:rsidRPr="00B83B50" w:rsidRDefault="00C86EAD" w:rsidP="00C86EAD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6FE7298A" w14:textId="28CB5454" w:rsidR="00C86EAD" w:rsidRPr="00B83B50" w:rsidRDefault="00C86EAD" w:rsidP="00C86EAD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  <w:r>
        <w:rPr>
          <w:rFonts w:ascii="Arial" w:hAnsi="Arial" w:cs="Arial"/>
          <w:b/>
          <w:shd w:val="clear" w:color="auto" w:fill="FFFFFF"/>
          <w:lang w:val="mn-MN"/>
        </w:rPr>
        <w:t xml:space="preserve">НЭМЭГДСЭН ӨРТГИЙН </w:t>
      </w:r>
      <w:r w:rsidRPr="00B83B50">
        <w:rPr>
          <w:rFonts w:ascii="Arial" w:hAnsi="Arial" w:cs="Arial"/>
          <w:b/>
          <w:shd w:val="clear" w:color="auto" w:fill="FFFFFF"/>
          <w:lang w:val="mn-MN"/>
        </w:rPr>
        <w:t>АЛБАН ТАТВАРЫН ТУХАЙ ХУУЛЬД ӨӨРЧЛӨЛТ ОРУУЛАХ ТУХАЙ ХУУЛИЙН ТӨСЛИЙН ҮЗЭЛ БАРИМТЛАЛ</w:t>
      </w:r>
    </w:p>
    <w:p w14:paraId="12318AF2" w14:textId="77777777" w:rsidR="00C86EAD" w:rsidRPr="00B83B50" w:rsidRDefault="00C86EAD" w:rsidP="00C86EAD">
      <w:pPr>
        <w:spacing w:after="120" w:line="240" w:lineRule="auto"/>
        <w:jc w:val="both"/>
        <w:rPr>
          <w:rFonts w:ascii="Arial" w:hAnsi="Arial" w:cs="Arial"/>
          <w:b/>
          <w:noProof/>
          <w:lang w:val="mn-MN"/>
        </w:rPr>
      </w:pPr>
    </w:p>
    <w:p w14:paraId="11AC2A7A" w14:textId="77777777" w:rsidR="00C86EAD" w:rsidRPr="00B83B50" w:rsidRDefault="00C86EAD" w:rsidP="00C86EAD">
      <w:pPr>
        <w:spacing w:after="120" w:line="240" w:lineRule="auto"/>
        <w:ind w:firstLine="720"/>
        <w:jc w:val="both"/>
        <w:rPr>
          <w:rFonts w:ascii="Arial" w:hAnsi="Arial" w:cs="Arial"/>
          <w:b/>
          <w:noProof/>
          <w:lang w:val="mn-MN"/>
        </w:rPr>
      </w:pPr>
      <w:r w:rsidRPr="00B83B50">
        <w:rPr>
          <w:rFonts w:ascii="Arial" w:hAnsi="Arial" w:cs="Arial"/>
          <w:b/>
          <w:noProof/>
          <w:lang w:val="mn-MN"/>
        </w:rPr>
        <w:t>Нэг.Хуулийн төсөл боловсруулах үндэслэл, шаардлага</w:t>
      </w:r>
    </w:p>
    <w:p w14:paraId="14E64584" w14:textId="77777777" w:rsidR="00C86EAD" w:rsidRPr="00B83B50" w:rsidRDefault="00C86EAD" w:rsidP="00C86EAD">
      <w:pPr>
        <w:spacing w:after="120" w:line="240" w:lineRule="auto"/>
        <w:ind w:firstLine="720"/>
        <w:jc w:val="both"/>
        <w:rPr>
          <w:rFonts w:ascii="Arial" w:hAnsi="Arial" w:cs="Arial"/>
          <w:b/>
          <w:noProof/>
          <w:lang w:val="mn-MN"/>
        </w:rPr>
      </w:pPr>
      <w:r w:rsidRPr="00B83B50">
        <w:rPr>
          <w:rFonts w:ascii="Arial" w:hAnsi="Arial" w:cs="Arial"/>
          <w:b/>
          <w:noProof/>
          <w:lang w:val="mn-MN"/>
        </w:rPr>
        <w:t>1.1.Хууль зүйн үндэслэл:</w:t>
      </w:r>
    </w:p>
    <w:p w14:paraId="7084BAAF" w14:textId="4B7280D4" w:rsidR="00D51D5A" w:rsidRPr="00962FC6" w:rsidRDefault="00C86EAD" w:rsidP="00C86EAD">
      <w:pPr>
        <w:spacing w:line="276" w:lineRule="auto"/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 xml:space="preserve">Монгол </w:t>
      </w:r>
      <w:r w:rsidRPr="00D12567">
        <w:rPr>
          <w:rFonts w:ascii="Arial" w:hAnsi="Arial" w:cs="Arial"/>
          <w:shd w:val="clear" w:color="auto" w:fill="FFFFFF"/>
          <w:lang w:val="mn-MN"/>
        </w:rPr>
        <w:t xml:space="preserve">Улсын </w:t>
      </w:r>
      <w:r w:rsidR="00D51D5A">
        <w:rPr>
          <w:rFonts w:ascii="Arial" w:hAnsi="Arial" w:cs="Arial"/>
          <w:shd w:val="clear" w:color="auto" w:fill="FFFFFF"/>
          <w:lang w:val="mn-MN"/>
        </w:rPr>
        <w:t xml:space="preserve">Үндсэн Хуулийн </w:t>
      </w:r>
      <w:r w:rsidR="00D51D5A" w:rsidRPr="00962FC6">
        <w:rPr>
          <w:rFonts w:ascii="Arial" w:hAnsi="Arial" w:cs="Arial"/>
          <w:bCs/>
          <w:shd w:val="clear" w:color="auto" w:fill="FFFFFF"/>
          <w:lang w:val="mn-MN"/>
        </w:rPr>
        <w:t xml:space="preserve">Нэгдүгээр зүйлийн </w:t>
      </w:r>
      <w:r w:rsidR="00962FC6" w:rsidRPr="00962FC6">
        <w:rPr>
          <w:rFonts w:ascii="Arial" w:hAnsi="Arial" w:cs="Arial"/>
          <w:bCs/>
          <w:shd w:val="clear" w:color="auto" w:fill="FFFFFF"/>
          <w:lang w:val="mn-MN"/>
        </w:rPr>
        <w:t>2</w:t>
      </w:r>
      <w:r w:rsidR="008E53C6">
        <w:rPr>
          <w:rFonts w:ascii="Arial" w:hAnsi="Arial" w:cs="Arial"/>
          <w:bCs/>
          <w:shd w:val="clear" w:color="auto" w:fill="FFFFFF"/>
          <w:lang w:val="mn-MN"/>
        </w:rPr>
        <w:t xml:space="preserve"> дахь хэсэг</w:t>
      </w:r>
      <w:r w:rsidR="00962FC6" w:rsidRPr="00962FC6">
        <w:rPr>
          <w:rFonts w:ascii="Arial" w:hAnsi="Arial" w:cs="Arial"/>
          <w:bCs/>
          <w:shd w:val="clear" w:color="auto" w:fill="FFFFFF"/>
          <w:lang w:val="mn-MN"/>
        </w:rPr>
        <w:t>т</w:t>
      </w:r>
      <w:r w:rsidR="00D51D5A" w:rsidRPr="00962FC6">
        <w:rPr>
          <w:rFonts w:ascii="Arial" w:hAnsi="Arial" w:cs="Arial"/>
          <w:bCs/>
          <w:shd w:val="clear" w:color="auto" w:fill="FFFFFF"/>
          <w:lang w:val="mn-MN"/>
        </w:rPr>
        <w:t xml:space="preserve"> “Ардчилсан ёс, шударга ёс, эрх чөлөө, тэгш байдал, үндэсний эв нэгдлийг хангах, хууль дээдлэх нь төрийн үйл ажиллагааны үндсэн зарчим мөн.”, Тавдугаар зүйлийн </w:t>
      </w:r>
      <w:r w:rsidR="00962FC6" w:rsidRPr="00962FC6">
        <w:rPr>
          <w:rFonts w:ascii="Arial" w:hAnsi="Arial" w:cs="Arial"/>
          <w:bCs/>
          <w:shd w:val="clear" w:color="auto" w:fill="FFFFFF"/>
          <w:lang w:val="mn-MN"/>
        </w:rPr>
        <w:t>2</w:t>
      </w:r>
      <w:r w:rsidR="008E53C6">
        <w:rPr>
          <w:rFonts w:ascii="Arial" w:hAnsi="Arial" w:cs="Arial"/>
          <w:bCs/>
          <w:shd w:val="clear" w:color="auto" w:fill="FFFFFF"/>
          <w:lang w:val="mn-MN"/>
        </w:rPr>
        <w:t xml:space="preserve"> дахь хэсэг</w:t>
      </w:r>
      <w:r w:rsidR="00962FC6" w:rsidRPr="00962FC6">
        <w:rPr>
          <w:rFonts w:ascii="Arial" w:hAnsi="Arial" w:cs="Arial"/>
          <w:bCs/>
          <w:shd w:val="clear" w:color="auto" w:fill="FFFFFF"/>
          <w:lang w:val="mn-MN"/>
        </w:rPr>
        <w:t>т “Төр нь нийтийн болон хувийн өмчийн аливаа хэлбэрийг хүлээн зөвшөөрч, өмчлөгчийн эрхийг хуулиар хамгаална.”, 4</w:t>
      </w:r>
      <w:r w:rsidR="008E53C6">
        <w:rPr>
          <w:rFonts w:ascii="Arial" w:hAnsi="Arial" w:cs="Arial"/>
          <w:bCs/>
          <w:shd w:val="clear" w:color="auto" w:fill="FFFFFF"/>
          <w:lang w:val="mn-MN"/>
        </w:rPr>
        <w:t xml:space="preserve"> дэх хэсэг</w:t>
      </w:r>
      <w:r w:rsidR="00962FC6" w:rsidRPr="00962FC6">
        <w:rPr>
          <w:rFonts w:ascii="Arial" w:hAnsi="Arial" w:cs="Arial"/>
          <w:bCs/>
          <w:shd w:val="clear" w:color="auto" w:fill="FFFFFF"/>
          <w:lang w:val="mn-MN"/>
        </w:rPr>
        <w:t xml:space="preserve">т “Төр нь үндэсний эдийн засгийн аюулгүй байдал, аж ахуйн бүх хэвшлийн болон хүн амын нийгмийн хөгжлийг хангах зорилгод нийцүүлэн эдийн засгийг зохицуулна.” гэж тус тус заасан. </w:t>
      </w:r>
    </w:p>
    <w:p w14:paraId="1902BD90" w14:textId="02C51245" w:rsidR="0045058E" w:rsidRDefault="0045058E" w:rsidP="0045058E">
      <w:pPr>
        <w:spacing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>Татварын ерөнхий хуульд татварын тэгш, шударга байх</w:t>
      </w:r>
      <w:r w:rsidR="008E53C6">
        <w:rPr>
          <w:rFonts w:ascii="Arial" w:hAnsi="Arial" w:cs="Arial"/>
          <w:shd w:val="clear" w:color="auto" w:fill="FFFFFF"/>
          <w:lang w:val="mn-MN"/>
        </w:rPr>
        <w:t>,</w:t>
      </w:r>
      <w:r>
        <w:rPr>
          <w:rFonts w:ascii="Arial" w:hAnsi="Arial" w:cs="Arial"/>
          <w:shd w:val="clear" w:color="auto" w:fill="FFFFFF"/>
          <w:lang w:val="mn-MN"/>
        </w:rPr>
        <w:t xml:space="preserve"> тодорхой ойлгомжтой байх, давхар татвар ногдуулахгүй байх зарчмуудыг тус тус хуульчилсан байдаг. </w:t>
      </w:r>
    </w:p>
    <w:p w14:paraId="4B77FAEF" w14:textId="4323B20D" w:rsidR="00962FC6" w:rsidRDefault="00962FC6" w:rsidP="00A45211">
      <w:pPr>
        <w:spacing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 xml:space="preserve">Нэмэгдсэн өртгийн албан татварын тухай хуулийн </w:t>
      </w:r>
      <w:r w:rsidR="001235F2" w:rsidRPr="00FE5788">
        <w:rPr>
          <w:rFonts w:ascii="Arial" w:hAnsi="Arial" w:cs="Arial"/>
          <w:noProof/>
          <w:lang w:val="mn-MN"/>
        </w:rPr>
        <w:t xml:space="preserve">14 дүгээр зүйлийн </w:t>
      </w:r>
      <w:r>
        <w:rPr>
          <w:rFonts w:ascii="Arial" w:hAnsi="Arial" w:cs="Arial"/>
          <w:shd w:val="clear" w:color="auto" w:fill="FFFFFF"/>
          <w:lang w:val="mn-MN"/>
        </w:rPr>
        <w:t>14.1.5 дах</w:t>
      </w:r>
      <w:r w:rsidR="002A207D">
        <w:rPr>
          <w:rFonts w:ascii="Arial" w:hAnsi="Arial" w:cs="Arial"/>
          <w:shd w:val="clear" w:color="auto" w:fill="FFFFFF"/>
          <w:lang w:val="mn-MN"/>
        </w:rPr>
        <w:t>ь</w:t>
      </w:r>
      <w:r>
        <w:rPr>
          <w:rFonts w:ascii="Arial" w:hAnsi="Arial" w:cs="Arial"/>
          <w:shd w:val="clear" w:color="auto" w:fill="FFFFFF"/>
          <w:lang w:val="mn-MN"/>
        </w:rPr>
        <w:t xml:space="preserve"> заалт нь</w:t>
      </w:r>
      <w:r w:rsidR="00A45211">
        <w:rPr>
          <w:rFonts w:ascii="Arial" w:hAnsi="Arial" w:cs="Arial"/>
          <w:shd w:val="clear" w:color="auto" w:fill="FFFFFF"/>
          <w:lang w:val="mn-MN"/>
        </w:rPr>
        <w:t xml:space="preserve"> 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>татвар</w:t>
      </w:r>
      <w:r w:rsidR="008E53C6">
        <w:rPr>
          <w:rFonts w:ascii="Arial" w:hAnsi="Arial" w:cs="Arial"/>
          <w:shd w:val="clear" w:color="auto" w:fill="FFFFFF"/>
          <w:lang w:val="mn-MN"/>
        </w:rPr>
        <w:t xml:space="preserve"> 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>төлөгчийг ялгавартай байдалд оруул</w:t>
      </w:r>
      <w:r w:rsidR="008E53C6">
        <w:rPr>
          <w:rFonts w:ascii="Arial" w:hAnsi="Arial" w:cs="Arial"/>
          <w:shd w:val="clear" w:color="auto" w:fill="FFFFFF"/>
          <w:lang w:val="mn-MN"/>
        </w:rPr>
        <w:t>ах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 xml:space="preserve">, </w:t>
      </w:r>
      <w:r w:rsidR="008E53C6">
        <w:rPr>
          <w:rFonts w:ascii="Arial" w:hAnsi="Arial" w:cs="Arial"/>
          <w:shd w:val="clear" w:color="auto" w:fill="FFFFFF"/>
          <w:lang w:val="mn-MN"/>
        </w:rPr>
        <w:t xml:space="preserve">үндсэн хөрөнгөд 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>хөрөнгө оруулалт хийсэн этгээд</w:t>
      </w:r>
      <w:r w:rsidR="008E53C6">
        <w:rPr>
          <w:rFonts w:ascii="Arial" w:hAnsi="Arial" w:cs="Arial"/>
          <w:shd w:val="clear" w:color="auto" w:fill="FFFFFF"/>
          <w:lang w:val="mn-MN"/>
        </w:rPr>
        <w:t>эд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 xml:space="preserve"> </w:t>
      </w:r>
      <w:r w:rsidR="008E53C6">
        <w:rPr>
          <w:rFonts w:ascii="Arial" w:hAnsi="Arial" w:cs="Arial"/>
          <w:shd w:val="clear" w:color="auto" w:fill="FFFFFF"/>
          <w:lang w:val="mn-MN"/>
        </w:rPr>
        <w:t xml:space="preserve">татварын 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>ачаалал үүсгэ</w:t>
      </w:r>
      <w:r w:rsidR="008E53C6">
        <w:rPr>
          <w:rFonts w:ascii="Arial" w:hAnsi="Arial" w:cs="Arial"/>
          <w:shd w:val="clear" w:color="auto" w:fill="FFFFFF"/>
          <w:lang w:val="mn-MN"/>
        </w:rPr>
        <w:t>х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>, өмчийн үр өгөөжийг ашиглах боломжийг хугацаагаар хязгаарла</w:t>
      </w:r>
      <w:r w:rsidR="008E53C6">
        <w:rPr>
          <w:rFonts w:ascii="Arial" w:hAnsi="Arial" w:cs="Arial"/>
          <w:shd w:val="clear" w:color="auto" w:fill="FFFFFF"/>
          <w:lang w:val="mn-MN"/>
        </w:rPr>
        <w:t>х зэрэг сөрөг үр дагаврыг бий болго</w:t>
      </w:r>
      <w:r w:rsidR="00A45211" w:rsidRPr="00A45211">
        <w:rPr>
          <w:rFonts w:ascii="Arial" w:hAnsi="Arial" w:cs="Arial"/>
          <w:shd w:val="clear" w:color="auto" w:fill="FFFFFF"/>
          <w:lang w:val="mn-MN"/>
        </w:rPr>
        <w:t xml:space="preserve">ж байна. </w:t>
      </w:r>
    </w:p>
    <w:p w14:paraId="3D607D40" w14:textId="77777777" w:rsidR="00C86EAD" w:rsidRPr="00B83B50" w:rsidRDefault="00C86EAD" w:rsidP="00C86EAD">
      <w:pPr>
        <w:spacing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39B1E661" w14:textId="77777777" w:rsidR="00C86EAD" w:rsidRPr="00B83B50" w:rsidRDefault="00C86EAD" w:rsidP="00C86EAD">
      <w:pPr>
        <w:spacing w:after="120" w:line="240" w:lineRule="auto"/>
        <w:ind w:firstLine="720"/>
        <w:jc w:val="both"/>
        <w:rPr>
          <w:rStyle w:val="Strong"/>
          <w:rFonts w:ascii="Arial" w:hAnsi="Arial" w:cs="Arial"/>
          <w:bCs w:val="0"/>
          <w:noProof/>
          <w:lang w:val="mn-MN"/>
        </w:rPr>
      </w:pPr>
      <w:r w:rsidRPr="00B83B50">
        <w:rPr>
          <w:rFonts w:ascii="Arial" w:hAnsi="Arial" w:cs="Arial"/>
          <w:b/>
          <w:noProof/>
          <w:shd w:val="clear" w:color="auto" w:fill="FFFFFF"/>
          <w:lang w:val="mn-MN"/>
        </w:rPr>
        <w:t>1.2.Практик шаардлага:</w:t>
      </w:r>
    </w:p>
    <w:p w14:paraId="1D2C91A6" w14:textId="53CF3B2F" w:rsidR="003F5C45" w:rsidRDefault="003F5C45" w:rsidP="003F5C45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631F1E">
        <w:rPr>
          <w:rFonts w:ascii="Arial" w:hAnsi="Arial" w:cs="Arial"/>
          <w:bCs/>
          <w:shd w:val="clear" w:color="auto" w:fill="FFFFFF"/>
          <w:lang w:val="mn-MN"/>
        </w:rPr>
        <w:t>Нэмэгдсэн өртгийн албан татвар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 xml:space="preserve"> (НӨАТ) бол хэрэглээний татвар</w:t>
      </w:r>
      <w:r w:rsidR="008E53C6">
        <w:rPr>
          <w:rFonts w:ascii="Arial" w:hAnsi="Arial" w:cs="Arial"/>
          <w:bCs/>
          <w:shd w:val="clear" w:color="auto" w:fill="FFFFFF"/>
          <w:lang w:val="mn-MN"/>
        </w:rPr>
        <w:t xml:space="preserve"> бөгөөд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 xml:space="preserve"> бизнес</w:t>
      </w:r>
      <w:r w:rsidR="008E53C6">
        <w:rPr>
          <w:rFonts w:ascii="Arial" w:hAnsi="Arial" w:cs="Arial"/>
          <w:bCs/>
          <w:shd w:val="clear" w:color="auto" w:fill="FFFFFF"/>
          <w:lang w:val="mn-MN"/>
        </w:rPr>
        <w:t>ийн үйл ажиллагаанд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 xml:space="preserve"> дарамт </w:t>
      </w:r>
      <w:r w:rsidR="008E53C6">
        <w:rPr>
          <w:rFonts w:ascii="Arial" w:hAnsi="Arial" w:cs="Arial"/>
          <w:bCs/>
          <w:shd w:val="clear" w:color="auto" w:fill="FFFFFF"/>
          <w:lang w:val="mn-MN"/>
        </w:rPr>
        <w:t xml:space="preserve">учруулахгүй байх 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 xml:space="preserve">зарчимд тулгуурладаг. </w:t>
      </w:r>
      <w:r>
        <w:rPr>
          <w:rFonts w:ascii="Arial" w:hAnsi="Arial" w:cs="Arial"/>
          <w:shd w:val="clear" w:color="auto" w:fill="FFFFFF"/>
          <w:lang w:val="mn-MN"/>
        </w:rPr>
        <w:t xml:space="preserve">Өнөөдөр хэрэгжиж байгаа Нэмэгдсэн өртгийн 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албан татварын тухай хуулийн </w:t>
      </w:r>
      <w:r w:rsidR="001235F2" w:rsidRPr="00FE5788">
        <w:rPr>
          <w:rFonts w:ascii="Arial" w:hAnsi="Arial" w:cs="Arial"/>
          <w:noProof/>
          <w:lang w:val="mn-MN"/>
        </w:rPr>
        <w:t xml:space="preserve">14 дүгээр зүйлийн 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14.1.5 дахь заалтаар барилга, 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>байгууламжийн НӨАТ-ыг 10 жил, тоног төхөөрөмжийн НӨАТ-ыг 5 жил, бусад үндсэн хөрөнгийг шууд хасахаар зохицуулсан байна. Энэхүү зохицуулалт нь дараах хүндрэлүүдийг үүсгэж байна:</w:t>
      </w:r>
    </w:p>
    <w:p w14:paraId="3A35D29A" w14:textId="412581B8" w:rsidR="003F5C45" w:rsidRPr="003F5C45" w:rsidRDefault="003F5C45" w:rsidP="003F5C4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621433">
        <w:rPr>
          <w:rFonts w:ascii="Arial" w:hAnsi="Arial" w:cs="Arial"/>
          <w:bCs/>
          <w:shd w:val="clear" w:color="auto" w:fill="FFFFFF"/>
          <w:lang w:val="mn-MN"/>
        </w:rPr>
        <w:t>Татварын ачаалал бодитоор нэмэгдэж байна.</w:t>
      </w:r>
      <w:r>
        <w:rPr>
          <w:rFonts w:ascii="Arial" w:hAnsi="Arial" w:cs="Arial"/>
          <w:bCs/>
          <w:shd w:val="clear" w:color="auto" w:fill="FFFFFF"/>
          <w:lang w:val="mn-MN"/>
        </w:rPr>
        <w:t xml:space="preserve"> 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>НӨАТ нь хэрэглээний татвар байх ёстой боловч уг зохицуулалтын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 улмаас бизнесийн зардал болж хувирч, татварын </w:t>
      </w:r>
      <w:r w:rsidR="00F20680" w:rsidRPr="00F20680">
        <w:rPr>
          <w:rFonts w:ascii="Arial" w:hAnsi="Arial" w:cs="Arial"/>
          <w:bCs/>
          <w:shd w:val="clear" w:color="auto" w:fill="FFFFFF"/>
          <w:lang w:val="mn-MN"/>
        </w:rPr>
        <w:t>үйл ажиллагаанд баримтлах зарчмууд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 алдагдаж байна.</w:t>
      </w:r>
    </w:p>
    <w:p w14:paraId="4C2DFDB4" w14:textId="77777777" w:rsidR="003F5C45" w:rsidRPr="003F5C45" w:rsidRDefault="003F5C45" w:rsidP="003F5C4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621433">
        <w:rPr>
          <w:rFonts w:ascii="Arial" w:hAnsi="Arial" w:cs="Arial"/>
          <w:bCs/>
          <w:shd w:val="clear" w:color="auto" w:fill="FFFFFF"/>
          <w:lang w:val="mn-MN"/>
        </w:rPr>
        <w:t>Аж ахуйн нэгжийн санхүүгийн дарамт нэмэгдэж байна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>. Их хэмжээний хөрөнгө оруулалт хийсэн аж ахуйн нэгжүүд НӨАТ-аа шууд хасаж чадахгүйгээс татварын өр үүсэх, эргэлтийн хөрөнгийн хомсдолд орох нөхцөл бий болж байна.</w:t>
      </w:r>
    </w:p>
    <w:p w14:paraId="455BB166" w14:textId="0737A184" w:rsidR="003F5C45" w:rsidRPr="00E448D9" w:rsidRDefault="003F5C45" w:rsidP="00D847F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E448D9">
        <w:rPr>
          <w:rFonts w:ascii="Arial" w:hAnsi="Arial" w:cs="Arial"/>
          <w:bCs/>
          <w:shd w:val="clear" w:color="auto" w:fill="FFFFFF"/>
          <w:lang w:val="mn-MN"/>
        </w:rPr>
        <w:lastRenderedPageBreak/>
        <w:t xml:space="preserve">Хөрөнгө оруулалтад сөргөөр нөлөөлж байна. </w:t>
      </w:r>
      <w:r w:rsidR="00213629" w:rsidRPr="00213629">
        <w:rPr>
          <w:rFonts w:ascii="Arial" w:hAnsi="Arial" w:cs="Arial"/>
          <w:bCs/>
          <w:shd w:val="clear" w:color="auto" w:fill="FFFFFF"/>
          <w:lang w:val="mn-MN"/>
        </w:rPr>
        <w:t>Үндсэн хөрөнгөд хөрөнгө оруулалт хийсэн бизнесүүд импорт, худалдаанд суурилсан үйл ажил</w:t>
      </w:r>
      <w:r w:rsidR="00213629" w:rsidRPr="00621433">
        <w:rPr>
          <w:rFonts w:ascii="Arial" w:hAnsi="Arial" w:cs="Arial"/>
          <w:bCs/>
          <w:shd w:val="clear" w:color="auto" w:fill="FFFFFF"/>
          <w:lang w:val="mn-MN"/>
        </w:rPr>
        <w:t xml:space="preserve">лагаатай харьцуулахад татварын дарамтад </w:t>
      </w:r>
      <w:r w:rsidR="00FA60CF" w:rsidRPr="00621433">
        <w:rPr>
          <w:rFonts w:ascii="Arial" w:hAnsi="Arial" w:cs="Arial"/>
          <w:bCs/>
          <w:shd w:val="clear" w:color="auto" w:fill="FFFFFF"/>
          <w:lang w:val="mn-MN"/>
        </w:rPr>
        <w:t xml:space="preserve">илүү </w:t>
      </w:r>
      <w:r w:rsidR="00213629" w:rsidRPr="00621433">
        <w:rPr>
          <w:rFonts w:ascii="Arial" w:hAnsi="Arial" w:cs="Arial"/>
          <w:bCs/>
          <w:shd w:val="clear" w:color="auto" w:fill="FFFFFF"/>
          <w:lang w:val="mn-MN"/>
        </w:rPr>
        <w:t>орж, өрсөлдөх чадвар буурч байна.</w:t>
      </w:r>
    </w:p>
    <w:p w14:paraId="4CB4E4AB" w14:textId="77777777" w:rsidR="00213629" w:rsidRDefault="00631F1E" w:rsidP="001A1541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</w:pPr>
      <w:r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НӨАТ-ын тогтолцооны нийтлэг зарч</w:t>
      </w:r>
      <w:r w:rsidR="00E448D9" w:rsidRPr="001A1541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и</w:t>
      </w:r>
      <w:r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м</w:t>
      </w:r>
      <w:r w:rsidR="00E448D9" w:rsidRPr="001A1541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д хасагдах татварыг хугацаагаар х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уваа</w:t>
      </w:r>
      <w:r w:rsidR="0021362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н хасах зохицуулалт байдаггүй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. </w:t>
      </w:r>
      <w:r w:rsidR="0021362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Тухайлба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л</w:t>
      </w:r>
      <w:r w:rsidR="0021362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,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 </w:t>
      </w:r>
      <w:r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Сингапур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, А</w:t>
      </w:r>
      <w:r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встрали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, </w:t>
      </w:r>
      <w:r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Казахстан 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зэрэг улсад </w:t>
      </w:r>
      <w:r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үндсэн хөрөнгийн НӨАТ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-ыг ш</w:t>
      </w:r>
      <w:r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ууд хаса</w:t>
      </w:r>
      <w:r w:rsidR="0021362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х боломжийг бүрдүүлсэн бай</w:t>
      </w:r>
      <w:r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даг</w:t>
      </w:r>
      <w:r w:rsidR="00E448D9" w:rsidRPr="00621433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.</w:t>
      </w:r>
      <w:r w:rsidR="00E448D9" w:rsidRPr="001A1541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 </w:t>
      </w:r>
    </w:p>
    <w:p w14:paraId="431ACBD2" w14:textId="2C44276C" w:rsidR="00631F1E" w:rsidRPr="00631F1E" w:rsidRDefault="00631F1E" w:rsidP="001A1541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</w:pPr>
      <w:r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Монгол Улсын одоогийн зохицуулалт </w:t>
      </w:r>
      <w:r w:rsidR="00213629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нь </w:t>
      </w:r>
      <w:r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олон улсын нийтлэг </w:t>
      </w:r>
      <w:r w:rsidR="00213629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жишгээс</w:t>
      </w:r>
      <w:r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 зөрүүтэй</w:t>
      </w:r>
      <w:r w:rsidR="00213629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 байна. </w:t>
      </w:r>
    </w:p>
    <w:p w14:paraId="34173888" w14:textId="77777777" w:rsidR="00C86EAD" w:rsidRPr="00B83B50" w:rsidRDefault="00C86EAD" w:rsidP="00C86EAD">
      <w:pPr>
        <w:pStyle w:val="NormalWeb"/>
        <w:spacing w:before="0" w:beforeAutospacing="0" w:after="120" w:afterAutospacing="0"/>
        <w:ind w:firstLine="720"/>
        <w:jc w:val="both"/>
        <w:rPr>
          <w:rFonts w:ascii="Arial" w:hAnsi="Arial" w:cs="Arial"/>
          <w:b/>
          <w:bCs/>
          <w:noProof/>
          <w:shd w:val="clear" w:color="auto" w:fill="FFFFFF"/>
          <w:lang w:val="mn-MN"/>
        </w:rPr>
      </w:pPr>
    </w:p>
    <w:p w14:paraId="79E0883A" w14:textId="77777777" w:rsidR="00C86EAD" w:rsidRPr="00B83B50" w:rsidRDefault="00C86EAD" w:rsidP="00C86EAD">
      <w:pPr>
        <w:pStyle w:val="NormalWeb"/>
        <w:spacing w:before="0" w:beforeAutospacing="0" w:after="120" w:afterAutospacing="0"/>
        <w:ind w:firstLine="720"/>
        <w:jc w:val="both"/>
        <w:rPr>
          <w:rFonts w:ascii="Arial" w:hAnsi="Arial" w:cs="Arial"/>
          <w:b/>
          <w:bCs/>
          <w:noProof/>
          <w:shd w:val="clear" w:color="auto" w:fill="FFFFFF"/>
          <w:lang w:val="mn-MN"/>
        </w:rPr>
      </w:pPr>
      <w:r w:rsidRPr="00B83B50">
        <w:rPr>
          <w:rFonts w:ascii="Arial" w:hAnsi="Arial" w:cs="Arial"/>
          <w:b/>
          <w:bCs/>
          <w:noProof/>
          <w:shd w:val="clear" w:color="auto" w:fill="FFFFFF"/>
          <w:lang w:val="mn-MN"/>
        </w:rPr>
        <w:t>Хоёр. Хуулийн төслийн зорилго, ерөнхий бүтэц, зохицуулах харилцаа, хамрах хүрээ:</w:t>
      </w:r>
    </w:p>
    <w:p w14:paraId="35D71C92" w14:textId="0B7D7FD8" w:rsidR="00C86EAD" w:rsidRPr="00B83B50" w:rsidRDefault="00C86EAD" w:rsidP="00C86EAD">
      <w:pPr>
        <w:spacing w:line="276" w:lineRule="auto"/>
        <w:ind w:firstLine="720"/>
        <w:jc w:val="both"/>
        <w:rPr>
          <w:rFonts w:ascii="Arial" w:hAnsi="Arial" w:cs="Arial"/>
          <w:noProof/>
          <w:lang w:val="mn-MN"/>
        </w:rPr>
      </w:pPr>
      <w:r w:rsidRPr="00B83B50">
        <w:rPr>
          <w:rFonts w:ascii="Arial" w:hAnsi="Arial" w:cs="Arial"/>
          <w:noProof/>
          <w:lang w:val="mn-MN"/>
        </w:rPr>
        <w:t xml:space="preserve">Энэ хуулийн төслийн зорилго нь </w:t>
      </w:r>
      <w:r w:rsidR="001A1541" w:rsidRPr="001A1541">
        <w:rPr>
          <w:rFonts w:ascii="Arial" w:hAnsi="Arial" w:cs="Arial"/>
          <w:noProof/>
          <w:lang w:val="mn-MN"/>
        </w:rPr>
        <w:t xml:space="preserve">үндсэн хөрөнгө бэлтгэхтэй холбоотойгоор төлсөн нэмэгдсэн өртгийн албан татварыг хасах хугацааг олон улсын жишигт нийцүүлэн өөрчилж, татварын ачааллыг бууруулах, хөрөнгө оруулалтыг дэмжихэд </w:t>
      </w:r>
      <w:r w:rsidRPr="00B83B50">
        <w:rPr>
          <w:rFonts w:ascii="Arial" w:hAnsi="Arial" w:cs="Arial"/>
          <w:noProof/>
          <w:lang w:val="mn-MN"/>
        </w:rPr>
        <w:t xml:space="preserve">оршино. </w:t>
      </w:r>
    </w:p>
    <w:p w14:paraId="7EB96FB2" w14:textId="196A6DB1" w:rsidR="00FE5788" w:rsidRDefault="00C86EAD" w:rsidP="00C86EAD">
      <w:pPr>
        <w:spacing w:line="276" w:lineRule="auto"/>
        <w:ind w:firstLine="720"/>
        <w:jc w:val="both"/>
        <w:rPr>
          <w:rFonts w:ascii="Arial" w:hAnsi="Arial" w:cs="Arial"/>
          <w:noProof/>
          <w:lang w:val="mn-MN"/>
        </w:rPr>
      </w:pPr>
      <w:r w:rsidRPr="00B275FF">
        <w:rPr>
          <w:rFonts w:ascii="Arial" w:hAnsi="Arial" w:cs="Arial"/>
          <w:noProof/>
          <w:lang w:val="mn-MN"/>
        </w:rPr>
        <w:t xml:space="preserve">Хуулийн төсөл </w:t>
      </w:r>
      <w:r w:rsidR="001A1541">
        <w:rPr>
          <w:rFonts w:ascii="Arial" w:hAnsi="Arial" w:cs="Arial"/>
          <w:noProof/>
          <w:lang w:val="mn-MN"/>
        </w:rPr>
        <w:t>гурван</w:t>
      </w:r>
      <w:r w:rsidRPr="00B275FF">
        <w:rPr>
          <w:rFonts w:ascii="Arial" w:hAnsi="Arial" w:cs="Arial"/>
          <w:noProof/>
          <w:lang w:val="mn-MN"/>
        </w:rPr>
        <w:t xml:space="preserve"> зүйлтэй. Нэгдүгээр зүйлд </w:t>
      </w:r>
      <w:r w:rsidR="001A1541">
        <w:rPr>
          <w:rFonts w:ascii="Arial" w:hAnsi="Arial" w:cs="Arial"/>
          <w:noProof/>
          <w:lang w:val="mn-MN"/>
        </w:rPr>
        <w:t xml:space="preserve">Нэмэгдсэн өртгийн </w:t>
      </w:r>
      <w:r w:rsidRPr="00B275FF">
        <w:rPr>
          <w:rFonts w:ascii="Arial" w:hAnsi="Arial" w:cs="Arial"/>
          <w:noProof/>
          <w:lang w:val="mn-MN"/>
        </w:rPr>
        <w:t xml:space="preserve">албан татварын тухай хуулийн </w:t>
      </w:r>
      <w:r w:rsidR="00FE5788" w:rsidRPr="00FE5788">
        <w:rPr>
          <w:rFonts w:ascii="Arial" w:hAnsi="Arial" w:cs="Arial"/>
          <w:noProof/>
          <w:lang w:val="mn-MN"/>
        </w:rPr>
        <w:t xml:space="preserve">14 дүгээр зүйлийн 14.1.5 дахь заалтыг хүчингүй болгох зохицуулалтыг, </w:t>
      </w:r>
      <w:r w:rsidR="00FE5788">
        <w:rPr>
          <w:rFonts w:ascii="Arial" w:hAnsi="Arial" w:cs="Arial"/>
          <w:noProof/>
          <w:lang w:val="mn-MN"/>
        </w:rPr>
        <w:t>х</w:t>
      </w:r>
      <w:r w:rsidRPr="00B275FF">
        <w:rPr>
          <w:rFonts w:ascii="Arial" w:hAnsi="Arial" w:cs="Arial"/>
          <w:noProof/>
          <w:lang w:val="mn-MN"/>
        </w:rPr>
        <w:t xml:space="preserve">оёрдугаар зүйлд </w:t>
      </w:r>
      <w:r w:rsidR="00FE5788">
        <w:rPr>
          <w:rFonts w:ascii="Arial" w:hAnsi="Arial" w:cs="Arial"/>
          <w:noProof/>
          <w:lang w:val="mn-MN"/>
        </w:rPr>
        <w:t>шилжилтийн зохицуулалтыг, г</w:t>
      </w:r>
      <w:r w:rsidRPr="00B275FF">
        <w:rPr>
          <w:rFonts w:ascii="Arial" w:hAnsi="Arial" w:cs="Arial"/>
          <w:noProof/>
          <w:lang w:val="mn-MN"/>
        </w:rPr>
        <w:t>уравдугаар зүйлд хуулийн дагаж мөрдөх хугацааг</w:t>
      </w:r>
      <w:r w:rsidR="00FE5788">
        <w:rPr>
          <w:rFonts w:ascii="Arial" w:hAnsi="Arial" w:cs="Arial"/>
          <w:noProof/>
          <w:lang w:val="mn-MN"/>
        </w:rPr>
        <w:t xml:space="preserve"> тус тус тусгасан. </w:t>
      </w:r>
    </w:p>
    <w:p w14:paraId="602852EB" w14:textId="77777777" w:rsidR="00C86EAD" w:rsidRPr="00B83B50" w:rsidRDefault="00C86EAD" w:rsidP="00C86EAD">
      <w:pPr>
        <w:spacing w:after="0" w:line="240" w:lineRule="auto"/>
        <w:ind w:firstLine="567"/>
        <w:jc w:val="both"/>
        <w:rPr>
          <w:rFonts w:ascii="Arial" w:hAnsi="Arial" w:cs="Arial"/>
          <w:lang w:val="mn-MN"/>
        </w:rPr>
      </w:pPr>
    </w:p>
    <w:p w14:paraId="0601E57B" w14:textId="77777777" w:rsidR="00C86EAD" w:rsidRPr="00B83B50" w:rsidRDefault="00C86EAD" w:rsidP="00C86EAD">
      <w:pPr>
        <w:pStyle w:val="NormalWeb"/>
        <w:spacing w:before="0" w:beforeAutospacing="0" w:after="120" w:afterAutospacing="0"/>
        <w:ind w:firstLine="720"/>
        <w:jc w:val="both"/>
        <w:rPr>
          <w:rFonts w:ascii="Arial" w:hAnsi="Arial" w:cs="Arial"/>
          <w:b/>
          <w:noProof/>
          <w:lang w:val="mn-MN"/>
        </w:rPr>
      </w:pPr>
      <w:r w:rsidRPr="00B83B50">
        <w:rPr>
          <w:rFonts w:ascii="Arial" w:hAnsi="Arial" w:cs="Arial"/>
          <w:b/>
          <w:noProof/>
          <w:lang w:val="mn-MN"/>
        </w:rPr>
        <w:t>Гурав. Хуулийн төсөл батлагдсаны дараа үүсэж болох эдийн засаг, нийгмийн үр дагавар, тэдгээрийг шийдвэрлэх арга хэмжээний талаар:</w:t>
      </w:r>
    </w:p>
    <w:p w14:paraId="7395BB3E" w14:textId="77777777" w:rsidR="00A755CF" w:rsidRDefault="00A755CF" w:rsidP="00A755CF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A755CF">
        <w:rPr>
          <w:rFonts w:ascii="Arial" w:hAnsi="Arial" w:cs="Arial"/>
          <w:lang w:val="mn-MN"/>
        </w:rPr>
        <w:t xml:space="preserve">Хуулийн төслийг баталж хэрэгжүүлснээр дараах эерэг үр дүн гарна гэж үзэж байна. Үүнд: </w:t>
      </w:r>
    </w:p>
    <w:p w14:paraId="2C93C3A9" w14:textId="77777777" w:rsidR="004732BA" w:rsidRDefault="00A755CF" w:rsidP="00A755C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mn-MN"/>
        </w:rPr>
      </w:pPr>
      <w:r w:rsidRPr="004732BA">
        <w:rPr>
          <w:rFonts w:ascii="Arial" w:hAnsi="Arial" w:cs="Arial"/>
          <w:lang w:val="mn-MN"/>
        </w:rPr>
        <w:t>Аж ахуйн нэгжийн санхүүгийн чадавх сайжирна</w:t>
      </w:r>
      <w:r w:rsidR="004732BA" w:rsidRPr="004732BA">
        <w:rPr>
          <w:rFonts w:ascii="Arial" w:hAnsi="Arial" w:cs="Arial"/>
          <w:lang w:val="mn-MN"/>
        </w:rPr>
        <w:t xml:space="preserve">. </w:t>
      </w:r>
      <w:r w:rsidRPr="004732BA">
        <w:rPr>
          <w:rFonts w:ascii="Arial" w:hAnsi="Arial" w:cs="Arial"/>
          <w:lang w:val="mn-MN"/>
        </w:rPr>
        <w:t>Үндсэн хөрөнгө бэлтгэхтэй холбоотойгоор төлсөн нэмэгдсэн өртгийн албан татварыг шууд хасах боломж бүрдсэнээр аж ахуйн нэгжийн эргэлтийн хөрөнгө чөлөөлөгдөж, санхүүгийн дарамт буурна.</w:t>
      </w:r>
    </w:p>
    <w:p w14:paraId="4F50AE54" w14:textId="77777777" w:rsidR="004732BA" w:rsidRPr="004732BA" w:rsidRDefault="00A755CF" w:rsidP="00A755C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mn-MN"/>
        </w:rPr>
      </w:pPr>
      <w:r w:rsidRPr="004732BA">
        <w:rPr>
          <w:rFonts w:ascii="Arial" w:hAnsi="Arial" w:cs="Arial"/>
          <w:lang w:val="mn-MN"/>
        </w:rPr>
        <w:t>Хөрөнгө оруулалтын идэвх нэмэгдэнэ</w:t>
      </w:r>
      <w:r w:rsidR="004732BA" w:rsidRPr="004732BA">
        <w:rPr>
          <w:rFonts w:ascii="Arial" w:hAnsi="Arial" w:cs="Arial"/>
          <w:lang w:val="mn-MN"/>
        </w:rPr>
        <w:t xml:space="preserve">. </w:t>
      </w:r>
      <w:r w:rsidRPr="004732BA">
        <w:rPr>
          <w:rFonts w:ascii="Arial" w:hAnsi="Arial" w:cs="Arial"/>
          <w:lang w:val="mn-MN"/>
        </w:rPr>
        <w:t>Үндсэн хөрөнгөд чиглэсэн татварын ачаалал буурснаар дотоод, гадаадын хөрөнгө оруулалтын орчин сайжирч, үйлдвэрлэл, дэд бүтэц зэрэг салбарт хөрөнгө оруулалт нэмэгдэнэ.</w:t>
      </w:r>
    </w:p>
    <w:p w14:paraId="6B81D328" w14:textId="24BBCACC" w:rsidR="004732BA" w:rsidRPr="004732BA" w:rsidRDefault="00A755CF" w:rsidP="00A755C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mn-MN"/>
        </w:rPr>
      </w:pPr>
      <w:r w:rsidRPr="004732BA">
        <w:rPr>
          <w:rFonts w:ascii="Arial" w:hAnsi="Arial" w:cs="Arial"/>
          <w:lang w:val="mn-MN"/>
        </w:rPr>
        <w:t>Дотоодын үйлдвэрлэл, нэмүү өртөг бий болголт дэмжигдэнэ</w:t>
      </w:r>
      <w:r w:rsidR="004732BA" w:rsidRPr="004732BA">
        <w:rPr>
          <w:rFonts w:ascii="Arial" w:hAnsi="Arial" w:cs="Arial"/>
          <w:lang w:val="mn-MN"/>
        </w:rPr>
        <w:t>. Х</w:t>
      </w:r>
      <w:r w:rsidRPr="004732BA">
        <w:rPr>
          <w:rFonts w:ascii="Arial" w:hAnsi="Arial" w:cs="Arial"/>
          <w:lang w:val="mn-MN"/>
        </w:rPr>
        <w:t>өрөнгө оруулалтад татварын саад багассанаар аж үйлдвэрийн салбарын өрсөлдөх чадвар нэмэгдэж, дотоодын үйлдвэрлэл, нэмүү өртөг бий болгох үйл ажиллагаа идэвх</w:t>
      </w:r>
      <w:r w:rsidR="00787E32">
        <w:rPr>
          <w:rFonts w:ascii="Arial" w:hAnsi="Arial" w:cs="Arial"/>
          <w:lang w:val="mn-MN"/>
        </w:rPr>
        <w:t>эж</w:t>
      </w:r>
      <w:r w:rsidRPr="004732BA">
        <w:rPr>
          <w:rFonts w:ascii="Arial" w:hAnsi="Arial" w:cs="Arial"/>
          <w:lang w:val="mn-MN"/>
        </w:rPr>
        <w:t>нэ.</w:t>
      </w:r>
    </w:p>
    <w:p w14:paraId="5D93CAE3" w14:textId="77777777" w:rsidR="004732BA" w:rsidRPr="004732BA" w:rsidRDefault="00A755CF" w:rsidP="00A755C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mn-MN"/>
        </w:rPr>
      </w:pPr>
      <w:r w:rsidRPr="004732BA">
        <w:rPr>
          <w:rFonts w:ascii="Arial" w:hAnsi="Arial" w:cs="Arial"/>
          <w:lang w:val="mn-MN"/>
        </w:rPr>
        <w:t>Татварын тогтолцооны үр ашиг, ил тод байдал сайжирна</w:t>
      </w:r>
      <w:r w:rsidR="004732BA" w:rsidRPr="004732BA">
        <w:rPr>
          <w:rFonts w:ascii="Arial" w:hAnsi="Arial" w:cs="Arial"/>
          <w:lang w:val="mn-MN"/>
        </w:rPr>
        <w:t xml:space="preserve">. </w:t>
      </w:r>
      <w:r w:rsidRPr="004732BA">
        <w:rPr>
          <w:rFonts w:ascii="Arial" w:hAnsi="Arial" w:cs="Arial"/>
          <w:lang w:val="mn-MN"/>
        </w:rPr>
        <w:t xml:space="preserve">Нэмэгдсэн өртгийн албан татварын суурь зарчимд нийцүүлэн орцын татварыг шууд </w:t>
      </w:r>
      <w:r w:rsidRPr="004732BA">
        <w:rPr>
          <w:rFonts w:ascii="Arial" w:hAnsi="Arial" w:cs="Arial"/>
          <w:lang w:val="mn-MN"/>
        </w:rPr>
        <w:lastRenderedPageBreak/>
        <w:t>хасах боломж бүрдсэнээр татварын тогтолцоо илүү ойлгомжтой, үр ашигтай болно.</w:t>
      </w:r>
    </w:p>
    <w:p w14:paraId="0D2C8C6E" w14:textId="77777777" w:rsidR="004732BA" w:rsidRPr="004732BA" w:rsidRDefault="00A755CF" w:rsidP="00A755C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mn-MN"/>
        </w:rPr>
      </w:pPr>
      <w:r w:rsidRPr="004732BA">
        <w:rPr>
          <w:rFonts w:ascii="Arial" w:hAnsi="Arial" w:cs="Arial"/>
          <w:lang w:val="mn-MN"/>
        </w:rPr>
        <w:t>Аж ахуйн нэгжийн санхүүжилтийн зардал буурна</w:t>
      </w:r>
      <w:r w:rsidR="004732BA" w:rsidRPr="004732BA">
        <w:rPr>
          <w:rFonts w:ascii="Arial" w:hAnsi="Arial" w:cs="Arial"/>
          <w:lang w:val="mn-MN"/>
        </w:rPr>
        <w:t xml:space="preserve">. </w:t>
      </w:r>
      <w:r w:rsidRPr="004732BA">
        <w:rPr>
          <w:rFonts w:ascii="Arial" w:hAnsi="Arial" w:cs="Arial"/>
          <w:lang w:val="mn-MN"/>
        </w:rPr>
        <w:t>Нэмэгдсэн өртгийн албан татварын хасалт хугацаагаар хойшлогдохгүй болсноор аж ахуйн нэгжүүдийн зээлийн хэрэгцээ буурч, санхүүжилтийн зардал багасна.</w:t>
      </w:r>
    </w:p>
    <w:p w14:paraId="47A13432" w14:textId="2B140048" w:rsidR="00A755CF" w:rsidRPr="004732BA" w:rsidRDefault="00A755CF" w:rsidP="00A755C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mn-MN"/>
        </w:rPr>
      </w:pPr>
      <w:r w:rsidRPr="004732BA">
        <w:rPr>
          <w:rFonts w:ascii="Arial" w:hAnsi="Arial" w:cs="Arial"/>
          <w:lang w:val="mn-MN"/>
        </w:rPr>
        <w:t>Эдийн засгийн өсөлтөд эерэг нөлөө үзүүлнэ</w:t>
      </w:r>
      <w:r w:rsidR="004732BA" w:rsidRPr="004732BA">
        <w:rPr>
          <w:rFonts w:ascii="Arial" w:hAnsi="Arial" w:cs="Arial"/>
          <w:lang w:val="mn-MN"/>
        </w:rPr>
        <w:t xml:space="preserve">. </w:t>
      </w:r>
      <w:r w:rsidRPr="004732BA">
        <w:rPr>
          <w:rFonts w:ascii="Arial" w:hAnsi="Arial" w:cs="Arial"/>
          <w:lang w:val="mn-MN"/>
        </w:rPr>
        <w:t>Хөрөнгө оруулалт, үйлдвэрлэлийн идэвхжил нэмэгдсэнээр ажлын байр бий болох, татварын суурь тэлэх, эдийн засгийн өсөлтийг дэмжих нөхцөл бүрдэнэ.</w:t>
      </w:r>
    </w:p>
    <w:p w14:paraId="6CE6BB1B" w14:textId="77777777" w:rsidR="00C86EAD" w:rsidRPr="00D24DDE" w:rsidRDefault="00C86EAD" w:rsidP="00C86EAD">
      <w:pPr>
        <w:spacing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AA4E50E" w14:textId="77777777" w:rsidR="00C86EAD" w:rsidRPr="00FC0CD4" w:rsidRDefault="00C86EAD" w:rsidP="00C86EAD">
      <w:pPr>
        <w:pStyle w:val="NormalWeb"/>
        <w:spacing w:before="0" w:beforeAutospacing="0" w:after="120" w:afterAutospacing="0"/>
        <w:ind w:firstLine="720"/>
        <w:jc w:val="both"/>
        <w:rPr>
          <w:rFonts w:ascii="Arial" w:hAnsi="Arial" w:cs="Arial"/>
          <w:noProof/>
          <w:lang w:val="mn-MN"/>
        </w:rPr>
      </w:pPr>
      <w:r w:rsidRPr="00D12567">
        <w:rPr>
          <w:rFonts w:ascii="Arial" w:hAnsi="Arial" w:cs="Arial"/>
          <w:b/>
          <w:noProof/>
          <w:lang w:val="mn-MN"/>
        </w:rPr>
        <w:t>Дөрөв. Хуулийн төсөл нь Монгол Улсын Үндсэн хуульд нийцсэн эсэх, холбогдох хууль тогтоомжтой уялдсан байдал, хуулийн төслийг дагалдан гарах хууль тогтоомжийн төслийн талаар:</w:t>
      </w:r>
    </w:p>
    <w:p w14:paraId="52F439CE" w14:textId="77777777" w:rsidR="00C86EAD" w:rsidRDefault="00C86EAD" w:rsidP="00C86EAD">
      <w:pPr>
        <w:pStyle w:val="Bodytext2"/>
        <w:shd w:val="clear" w:color="auto" w:fill="auto"/>
        <w:spacing w:after="120" w:line="240" w:lineRule="auto"/>
        <w:ind w:firstLine="760"/>
        <w:jc w:val="both"/>
        <w:rPr>
          <w:noProof/>
          <w:color w:val="auto"/>
          <w:sz w:val="24"/>
          <w:szCs w:val="24"/>
        </w:rPr>
      </w:pPr>
      <w:r w:rsidRPr="00D12567">
        <w:rPr>
          <w:noProof/>
          <w:color w:val="auto"/>
          <w:sz w:val="24"/>
          <w:szCs w:val="24"/>
        </w:rPr>
        <w:t>Энэхүү хуулийн төс</w:t>
      </w:r>
      <w:r>
        <w:rPr>
          <w:noProof/>
          <w:color w:val="auto"/>
          <w:sz w:val="24"/>
          <w:szCs w:val="24"/>
        </w:rPr>
        <w:t>ө</w:t>
      </w:r>
      <w:r w:rsidRPr="00D12567">
        <w:rPr>
          <w:noProof/>
          <w:color w:val="auto"/>
          <w:sz w:val="24"/>
          <w:szCs w:val="24"/>
        </w:rPr>
        <w:t>л</w:t>
      </w:r>
      <w:r>
        <w:rPr>
          <w:noProof/>
          <w:color w:val="auto"/>
          <w:sz w:val="24"/>
          <w:szCs w:val="24"/>
        </w:rPr>
        <w:t xml:space="preserve"> нь </w:t>
      </w:r>
      <w:r w:rsidRPr="00D12567">
        <w:rPr>
          <w:noProof/>
          <w:color w:val="auto"/>
          <w:sz w:val="24"/>
          <w:szCs w:val="24"/>
        </w:rPr>
        <w:t>Монгол Улсын Үндсэн хууль</w:t>
      </w:r>
      <w:r>
        <w:rPr>
          <w:noProof/>
          <w:color w:val="auto"/>
          <w:sz w:val="24"/>
          <w:szCs w:val="24"/>
        </w:rPr>
        <w:t xml:space="preserve">д нийцсэн ба бусад хууль тогтоомжид өөрчлөлт оруулах шаардлага үүсэхгүй. </w:t>
      </w:r>
    </w:p>
    <w:p w14:paraId="7E5A6701" w14:textId="77777777" w:rsidR="00C86EAD" w:rsidRDefault="00C86EAD" w:rsidP="00C86EAD">
      <w:pPr>
        <w:pStyle w:val="Bodytext2"/>
        <w:shd w:val="clear" w:color="auto" w:fill="auto"/>
        <w:spacing w:after="120" w:line="240" w:lineRule="auto"/>
        <w:ind w:firstLine="760"/>
        <w:jc w:val="both"/>
        <w:rPr>
          <w:noProof/>
          <w:color w:val="auto"/>
          <w:sz w:val="24"/>
          <w:szCs w:val="24"/>
        </w:rPr>
      </w:pPr>
    </w:p>
    <w:p w14:paraId="6D2E8307" w14:textId="77777777" w:rsidR="00C86EAD" w:rsidRDefault="00C86EAD" w:rsidP="00C86EAD">
      <w:pPr>
        <w:pStyle w:val="Bodytext2"/>
        <w:shd w:val="clear" w:color="auto" w:fill="auto"/>
        <w:spacing w:after="120" w:line="240" w:lineRule="auto"/>
        <w:ind w:firstLine="760"/>
        <w:jc w:val="both"/>
        <w:rPr>
          <w:noProof/>
          <w:color w:val="auto"/>
          <w:sz w:val="24"/>
          <w:szCs w:val="24"/>
        </w:rPr>
      </w:pPr>
    </w:p>
    <w:p w14:paraId="2C659283" w14:textId="77777777" w:rsidR="00C86EAD" w:rsidRPr="00F354BE" w:rsidRDefault="00C86EAD" w:rsidP="00C86EAD">
      <w:pPr>
        <w:pStyle w:val="Bodytext2"/>
        <w:shd w:val="clear" w:color="auto" w:fill="auto"/>
        <w:spacing w:after="120" w:line="240" w:lineRule="auto"/>
        <w:ind w:firstLine="760"/>
        <w:rPr>
          <w:b/>
          <w:bCs/>
          <w:sz w:val="24"/>
          <w:szCs w:val="24"/>
        </w:rPr>
      </w:pPr>
      <w:r w:rsidRPr="00F354BE">
        <w:rPr>
          <w:b/>
          <w:bCs/>
          <w:sz w:val="24"/>
          <w:szCs w:val="24"/>
        </w:rPr>
        <w:t>ХУУЛЬ САНААЧЛАГЧ</w:t>
      </w:r>
    </w:p>
    <w:p w14:paraId="4FB285E1" w14:textId="77777777" w:rsidR="00C86EAD" w:rsidRPr="00F354BE" w:rsidRDefault="00C86EAD" w:rsidP="00C86EAD">
      <w:pPr>
        <w:pStyle w:val="Bodytext2"/>
        <w:shd w:val="clear" w:color="auto" w:fill="auto"/>
        <w:spacing w:after="120" w:line="240" w:lineRule="auto"/>
        <w:ind w:firstLine="760"/>
        <w:rPr>
          <w:b/>
          <w:bCs/>
          <w:sz w:val="24"/>
          <w:szCs w:val="24"/>
        </w:rPr>
      </w:pPr>
    </w:p>
    <w:p w14:paraId="0BB55CE7" w14:textId="77777777" w:rsidR="002F0B9C" w:rsidRDefault="002F0B9C"/>
    <w:sectPr w:rsidR="002F0B9C" w:rsidSect="00B80D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5A9"/>
    <w:multiLevelType w:val="multilevel"/>
    <w:tmpl w:val="4C94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12F4C"/>
    <w:multiLevelType w:val="multilevel"/>
    <w:tmpl w:val="8514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D77D9"/>
    <w:multiLevelType w:val="multilevel"/>
    <w:tmpl w:val="35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0442"/>
    <w:multiLevelType w:val="multilevel"/>
    <w:tmpl w:val="F3D0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92D46"/>
    <w:multiLevelType w:val="multilevel"/>
    <w:tmpl w:val="3C6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B0ADE"/>
    <w:multiLevelType w:val="hybridMultilevel"/>
    <w:tmpl w:val="3BEC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115A"/>
    <w:multiLevelType w:val="hybridMultilevel"/>
    <w:tmpl w:val="D9DE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3F31"/>
    <w:multiLevelType w:val="multilevel"/>
    <w:tmpl w:val="1A7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00B99"/>
    <w:multiLevelType w:val="hybridMultilevel"/>
    <w:tmpl w:val="4276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50324">
    <w:abstractNumId w:val="8"/>
  </w:num>
  <w:num w:numId="2" w16cid:durableId="977418015">
    <w:abstractNumId w:val="7"/>
  </w:num>
  <w:num w:numId="3" w16cid:durableId="517082476">
    <w:abstractNumId w:val="2"/>
  </w:num>
  <w:num w:numId="4" w16cid:durableId="1872379995">
    <w:abstractNumId w:val="4"/>
  </w:num>
  <w:num w:numId="5" w16cid:durableId="1641229488">
    <w:abstractNumId w:val="0"/>
  </w:num>
  <w:num w:numId="6" w16cid:durableId="220217080">
    <w:abstractNumId w:val="3"/>
  </w:num>
  <w:num w:numId="7" w16cid:durableId="1491407773">
    <w:abstractNumId w:val="1"/>
  </w:num>
  <w:num w:numId="8" w16cid:durableId="578832164">
    <w:abstractNumId w:val="5"/>
  </w:num>
  <w:num w:numId="9" w16cid:durableId="1403143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AD"/>
    <w:rsid w:val="001235F2"/>
    <w:rsid w:val="001A1541"/>
    <w:rsid w:val="00213629"/>
    <w:rsid w:val="002A207D"/>
    <w:rsid w:val="002F0B9C"/>
    <w:rsid w:val="003F5C45"/>
    <w:rsid w:val="0045058E"/>
    <w:rsid w:val="004732BA"/>
    <w:rsid w:val="00573B5B"/>
    <w:rsid w:val="00621433"/>
    <w:rsid w:val="00631F1E"/>
    <w:rsid w:val="007565D4"/>
    <w:rsid w:val="00787E32"/>
    <w:rsid w:val="008D2D71"/>
    <w:rsid w:val="008E53C6"/>
    <w:rsid w:val="00962FC6"/>
    <w:rsid w:val="00A45211"/>
    <w:rsid w:val="00A755CF"/>
    <w:rsid w:val="00C86EAD"/>
    <w:rsid w:val="00D51D5A"/>
    <w:rsid w:val="00E448D9"/>
    <w:rsid w:val="00F20680"/>
    <w:rsid w:val="00F95D0A"/>
    <w:rsid w:val="00FA1877"/>
    <w:rsid w:val="00FA60CF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6570"/>
  <w15:chartTrackingRefBased/>
  <w15:docId w15:val="{84911275-C7A2-4508-94E8-2C18DDF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63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E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6EAD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C8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WebChar">
    <w:name w:val="Normal (Web) Char"/>
    <w:link w:val="NormalWeb"/>
    <w:uiPriority w:val="99"/>
    <w:locked/>
    <w:rsid w:val="00C86EAD"/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paragraph" w:customStyle="1" w:styleId="Bodytext2">
    <w:name w:val="Body text (2)"/>
    <w:basedOn w:val="Normal"/>
    <w:link w:val="Bodytext20"/>
    <w:rsid w:val="00C86EAD"/>
    <w:pPr>
      <w:widowControl w:val="0"/>
      <w:shd w:val="clear" w:color="auto" w:fill="FFFFFF"/>
      <w:spacing w:after="840" w:line="0" w:lineRule="atLeast"/>
      <w:jc w:val="center"/>
    </w:pPr>
    <w:rPr>
      <w:rFonts w:ascii="Arial" w:eastAsia="Arial" w:hAnsi="Arial" w:cs="Arial"/>
      <w:color w:val="000000"/>
      <w:kern w:val="0"/>
      <w:sz w:val="22"/>
      <w:szCs w:val="22"/>
      <w:lang w:val="mn-MN" w:eastAsia="mn-MN" w:bidi="mn-MN"/>
    </w:rPr>
  </w:style>
  <w:style w:type="character" w:customStyle="1" w:styleId="Bodytext20">
    <w:name w:val="Body text (2)_"/>
    <w:link w:val="Bodytext2"/>
    <w:rsid w:val="00C86EAD"/>
    <w:rPr>
      <w:rFonts w:ascii="Arial" w:eastAsia="Arial" w:hAnsi="Arial" w:cs="Arial"/>
      <w:color w:val="000000"/>
      <w:shd w:val="clear" w:color="auto" w:fill="FFFFFF"/>
      <w:lang w:val="mn-MN" w:eastAsia="mn-MN" w:bidi="mn-M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31F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hitespace-normal">
    <w:name w:val="whitespace-normal"/>
    <w:basedOn w:val="DefaultParagraphFont"/>
    <w:rsid w:val="00631F1E"/>
  </w:style>
  <w:style w:type="character" w:customStyle="1" w:styleId="Heading3Char">
    <w:name w:val="Heading 3 Char"/>
    <w:basedOn w:val="DefaultParagraphFont"/>
    <w:link w:val="Heading3"/>
    <w:uiPriority w:val="9"/>
    <w:rsid w:val="003F5C4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3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7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1715-73B2-4CB6-9158-EBF4FD9F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Bayarmaa</cp:lastModifiedBy>
  <cp:revision>9</cp:revision>
  <dcterms:created xsi:type="dcterms:W3CDTF">2026-04-19T05:41:00Z</dcterms:created>
  <dcterms:modified xsi:type="dcterms:W3CDTF">2026-04-24T09:51:00Z</dcterms:modified>
</cp:coreProperties>
</file>