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6549E" w:rsidRDefault="0006549E" w:rsidP="0051115C">
      <w:pPr>
        <w:pStyle w:val="NormalWeb"/>
        <w:spacing w:before="0" w:after="0" w:line="276" w:lineRule="auto"/>
        <w:ind w:left="720"/>
        <w:jc w:val="center"/>
        <w:rPr>
          <w:rFonts w:ascii="Arial" w:hAnsi="Arial" w:cs="Arial"/>
          <w:b/>
          <w:lang w:val="mn-MN"/>
        </w:rPr>
      </w:pPr>
    </w:p>
    <w:p w:rsidR="00577A6B" w:rsidRDefault="00577A6B" w:rsidP="00577A6B">
      <w:pPr>
        <w:pStyle w:val="NormalWeb"/>
        <w:spacing w:before="0" w:after="0" w:line="276" w:lineRule="auto"/>
        <w:ind w:left="720"/>
        <w:jc w:val="center"/>
        <w:rPr>
          <w:rFonts w:ascii="Arial" w:hAnsi="Arial" w:cs="Arial"/>
          <w:bCs/>
          <w:lang w:val="mn-MN"/>
        </w:rPr>
      </w:pPr>
      <w:r>
        <w:rPr>
          <w:rFonts w:ascii="Arial" w:hAnsi="Arial" w:cs="Arial"/>
          <w:bCs/>
          <w:lang w:val="mn-MN"/>
        </w:rPr>
        <w:t>БАТЛАВ                                УЛСЫН ИХ ХУРЛЫН</w:t>
      </w:r>
    </w:p>
    <w:p w:rsidR="00577A6B" w:rsidRPr="00B35D6E" w:rsidRDefault="00577A6B" w:rsidP="00577A6B">
      <w:pPr>
        <w:pStyle w:val="NormalWeb"/>
        <w:spacing w:before="0" w:after="0" w:line="276" w:lineRule="auto"/>
        <w:ind w:left="720"/>
        <w:jc w:val="center"/>
        <w:rPr>
          <w:rFonts w:ascii="Arial" w:hAnsi="Arial" w:cs="Arial"/>
          <w:bCs/>
          <w:lang w:val="mn-MN"/>
        </w:rPr>
      </w:pPr>
      <w:r>
        <w:rPr>
          <w:rFonts w:ascii="Arial" w:hAnsi="Arial" w:cs="Arial"/>
          <w:bCs/>
          <w:lang w:val="mn-MN"/>
        </w:rPr>
        <w:t xml:space="preserve">                                                            ГИШҮҮН Ж.АЛДАРЖАВХЛАН</w:t>
      </w:r>
    </w:p>
    <w:p w:rsidR="00577A6B" w:rsidRDefault="00577A6B" w:rsidP="00577A6B">
      <w:pPr>
        <w:pStyle w:val="NormalWeb"/>
        <w:spacing w:before="0" w:after="0" w:line="276" w:lineRule="auto"/>
        <w:ind w:left="720"/>
        <w:jc w:val="center"/>
        <w:rPr>
          <w:rFonts w:ascii="Arial" w:hAnsi="Arial" w:cs="Arial"/>
          <w:b/>
          <w:lang w:val="mn-MN"/>
        </w:rPr>
      </w:pPr>
    </w:p>
    <w:p w:rsidR="00577A6B" w:rsidRDefault="00577A6B" w:rsidP="0051115C">
      <w:pPr>
        <w:pStyle w:val="NormalWeb"/>
        <w:spacing w:before="0" w:after="0" w:line="276" w:lineRule="auto"/>
        <w:ind w:left="720"/>
        <w:jc w:val="center"/>
        <w:rPr>
          <w:rFonts w:ascii="Arial" w:hAnsi="Arial" w:cs="Arial"/>
          <w:b/>
          <w:lang w:val="mn-MN"/>
        </w:rPr>
      </w:pPr>
    </w:p>
    <w:p w:rsidR="00577A6B" w:rsidRDefault="00577A6B" w:rsidP="0051115C">
      <w:pPr>
        <w:pStyle w:val="NormalWeb"/>
        <w:spacing w:before="0" w:after="0" w:line="276" w:lineRule="auto"/>
        <w:ind w:left="720"/>
        <w:jc w:val="center"/>
        <w:rPr>
          <w:rFonts w:ascii="Arial" w:hAnsi="Arial" w:cs="Arial"/>
          <w:b/>
          <w:lang w:val="mn-MN"/>
        </w:rPr>
      </w:pPr>
    </w:p>
    <w:p w:rsidR="00577A6B" w:rsidRDefault="00577A6B" w:rsidP="00577A6B">
      <w:pPr>
        <w:pStyle w:val="NormalWeb"/>
        <w:spacing w:before="0" w:after="0" w:line="276" w:lineRule="auto"/>
        <w:rPr>
          <w:rFonts w:ascii="Arial" w:hAnsi="Arial" w:cs="Arial"/>
          <w:b/>
          <w:lang w:val="mn-MN"/>
        </w:rPr>
      </w:pPr>
    </w:p>
    <w:p w:rsidR="004D3878" w:rsidRPr="0024727E" w:rsidRDefault="005C3E9F" w:rsidP="0051115C">
      <w:pPr>
        <w:pStyle w:val="NormalWeb"/>
        <w:spacing w:before="0" w:after="0" w:line="276" w:lineRule="auto"/>
        <w:ind w:left="720"/>
        <w:jc w:val="center"/>
        <w:rPr>
          <w:rFonts w:ascii="Arial" w:hAnsi="Arial" w:cs="Arial"/>
          <w:b/>
        </w:rPr>
      </w:pPr>
      <w:r>
        <w:rPr>
          <w:rFonts w:ascii="Arial" w:hAnsi="Arial" w:cs="Arial"/>
          <w:b/>
          <w:lang w:val="mn-MN"/>
        </w:rPr>
        <w:t xml:space="preserve">МОНГОЛ </w:t>
      </w:r>
      <w:r w:rsidR="0024727E">
        <w:rPr>
          <w:rFonts w:ascii="Arial" w:hAnsi="Arial" w:cs="Arial"/>
          <w:b/>
          <w:lang w:val="mn-MN"/>
        </w:rPr>
        <w:t>УЛСЫН ИХ ХУРЛЫН ХЯНАЛТ ШАЛГАЛТЫН ТУХАЙ ХУУЛЬ</w:t>
      </w:r>
      <w:r>
        <w:rPr>
          <w:rFonts w:ascii="Arial" w:hAnsi="Arial" w:cs="Arial"/>
          <w:b/>
          <w:lang w:val="mn-MN"/>
        </w:rPr>
        <w:t xml:space="preserve"> /ШИНЭЧИЛСЭН НАЙРУУЛГА/-</w:t>
      </w:r>
      <w:r w:rsidR="0024727E">
        <w:rPr>
          <w:rFonts w:ascii="Arial" w:hAnsi="Arial" w:cs="Arial"/>
          <w:b/>
          <w:lang w:val="mn-MN"/>
        </w:rPr>
        <w:t>Д НЭМЭЛТ</w:t>
      </w:r>
      <w:r w:rsidR="00750D64">
        <w:rPr>
          <w:rFonts w:ascii="Arial" w:hAnsi="Arial" w:cs="Arial"/>
          <w:b/>
          <w:lang w:val="mn-MN"/>
        </w:rPr>
        <w:t xml:space="preserve"> ОРУУЛАХ </w:t>
      </w:r>
      <w:r w:rsidR="000F75C8" w:rsidRPr="00E46A7D">
        <w:rPr>
          <w:rFonts w:ascii="Arial" w:hAnsi="Arial" w:cs="Arial"/>
          <w:b/>
          <w:lang w:val="mn-MN"/>
        </w:rPr>
        <w:t>ТУХАЙ ХУУЛИЙН ТӨСЛИЙН ҮЗЭЛ БАРИМТЛАЛ</w:t>
      </w:r>
    </w:p>
    <w:p w:rsidR="004D3878" w:rsidRPr="00E46A7D" w:rsidRDefault="004D3878" w:rsidP="00E46A7D">
      <w:pPr>
        <w:pStyle w:val="NormalWeb"/>
        <w:spacing w:before="0" w:after="0" w:line="276" w:lineRule="auto"/>
        <w:ind w:firstLine="720"/>
        <w:jc w:val="center"/>
        <w:rPr>
          <w:rFonts w:ascii="Arial" w:hAnsi="Arial" w:cs="Arial"/>
        </w:rPr>
      </w:pPr>
    </w:p>
    <w:p w:rsidR="004D3878" w:rsidRDefault="000F75C8" w:rsidP="00E46A7D">
      <w:pPr>
        <w:pStyle w:val="NormalWeb"/>
        <w:spacing w:before="0" w:after="0" w:line="276" w:lineRule="auto"/>
        <w:ind w:firstLine="720"/>
        <w:jc w:val="both"/>
        <w:rPr>
          <w:rFonts w:ascii="Arial" w:hAnsi="Arial" w:cs="Arial"/>
          <w:b/>
          <w:lang w:val="mn-MN"/>
        </w:rPr>
      </w:pPr>
      <w:r w:rsidRPr="00E46A7D">
        <w:rPr>
          <w:rFonts w:ascii="Arial" w:hAnsi="Arial" w:cs="Arial"/>
          <w:b/>
          <w:lang w:val="mn-MN"/>
        </w:rPr>
        <w:t>Нэг. Хуулийн төсөл боловсруулах болсон үндэслэл, шаардлага</w:t>
      </w:r>
    </w:p>
    <w:p w:rsidR="003E0293" w:rsidRDefault="003E0293" w:rsidP="00E46A7D">
      <w:pPr>
        <w:pStyle w:val="NormalWeb"/>
        <w:spacing w:before="0" w:after="0" w:line="276" w:lineRule="auto"/>
        <w:ind w:firstLine="720"/>
        <w:jc w:val="both"/>
        <w:rPr>
          <w:rFonts w:ascii="Arial" w:hAnsi="Arial" w:cs="Arial"/>
          <w:b/>
          <w:lang w:val="mn-MN"/>
        </w:rPr>
      </w:pPr>
    </w:p>
    <w:p w:rsidR="0051115C" w:rsidRDefault="0024727E" w:rsidP="00124FBC">
      <w:pPr>
        <w:pStyle w:val="NormalWeb"/>
        <w:shd w:val="clear" w:color="auto" w:fill="FFFFFF"/>
        <w:spacing w:before="0" w:after="135" w:line="276" w:lineRule="auto"/>
        <w:jc w:val="both"/>
        <w:rPr>
          <w:rFonts w:ascii="Arial" w:hAnsi="Arial" w:cs="Arial"/>
          <w:color w:val="auto"/>
          <w:shd w:val="clear" w:color="auto" w:fill="FFFFFF"/>
          <w:lang w:val="mn-MN"/>
        </w:rPr>
      </w:pPr>
      <w:r>
        <w:rPr>
          <w:rFonts w:ascii="Arial" w:hAnsi="Arial" w:cs="Arial"/>
          <w:lang w:val="mn-MN"/>
        </w:rPr>
        <w:tab/>
      </w:r>
      <w:r w:rsidR="00894C7B" w:rsidRPr="00894C7B">
        <w:rPr>
          <w:rFonts w:ascii="Arial" w:hAnsi="Arial" w:cs="Arial"/>
          <w:color w:val="auto"/>
          <w:lang w:val="mn-MN"/>
        </w:rPr>
        <w:t xml:space="preserve">Монгол Улсын Үндсэн хуулийн Хорин тавдугаар зүйлийн 1 дэх хэсгийн 8-д заасны дагуу Улсын Их Хурал нь хууль, Улсын Их Хурлын бусад шийдвэрийн биелэлтийг хянан шалгах онцгой бүрэн эрхтэй бөгөөд </w:t>
      </w:r>
      <w:proofErr w:type="spellStart"/>
      <w:r w:rsidR="00894C7B" w:rsidRPr="00894C7B">
        <w:rPr>
          <w:rFonts w:ascii="Arial" w:hAnsi="Arial" w:cs="Arial"/>
          <w:color w:val="auto"/>
          <w:shd w:val="clear" w:color="auto" w:fill="FFFFFF"/>
        </w:rPr>
        <w:t>парламентын</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нээлттэй</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сонсгол</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бол</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Улсын</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Их</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Хурал</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хяналт</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шалгалтын</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чиг</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үүргээ</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хэрэгжүүлэхэд</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өндөр</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ач</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холбогдолтой</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ол</w:t>
      </w:r>
      <w:r w:rsidR="00894C7B">
        <w:rPr>
          <w:rFonts w:ascii="Arial" w:hAnsi="Arial" w:cs="Arial"/>
          <w:color w:val="auto"/>
          <w:shd w:val="clear" w:color="auto" w:fill="FFFFFF"/>
        </w:rPr>
        <w:t>он</w:t>
      </w:r>
      <w:proofErr w:type="spellEnd"/>
      <w:r w:rsidR="00894C7B">
        <w:rPr>
          <w:rFonts w:ascii="Arial" w:hAnsi="Arial" w:cs="Arial"/>
          <w:color w:val="auto"/>
          <w:shd w:val="clear" w:color="auto" w:fill="FFFFFF"/>
        </w:rPr>
        <w:t xml:space="preserve"> </w:t>
      </w:r>
      <w:proofErr w:type="spellStart"/>
      <w:r w:rsidR="00894C7B">
        <w:rPr>
          <w:rFonts w:ascii="Arial" w:hAnsi="Arial" w:cs="Arial"/>
          <w:color w:val="auto"/>
          <w:shd w:val="clear" w:color="auto" w:fill="FFFFFF"/>
        </w:rPr>
        <w:t>нийтийн</w:t>
      </w:r>
      <w:proofErr w:type="spellEnd"/>
      <w:r w:rsidR="00894C7B">
        <w:rPr>
          <w:rFonts w:ascii="Arial" w:hAnsi="Arial" w:cs="Arial"/>
          <w:color w:val="auto"/>
          <w:shd w:val="clear" w:color="auto" w:fill="FFFFFF"/>
        </w:rPr>
        <w:t xml:space="preserve"> </w:t>
      </w:r>
      <w:proofErr w:type="spellStart"/>
      <w:r w:rsidR="00894C7B">
        <w:rPr>
          <w:rFonts w:ascii="Arial" w:hAnsi="Arial" w:cs="Arial"/>
          <w:color w:val="auto"/>
          <w:shd w:val="clear" w:color="auto" w:fill="FFFFFF"/>
        </w:rPr>
        <w:t>оролцоотой</w:t>
      </w:r>
      <w:proofErr w:type="spellEnd"/>
      <w:r w:rsidR="00894C7B">
        <w:rPr>
          <w:rFonts w:ascii="Arial" w:hAnsi="Arial" w:cs="Arial"/>
          <w:color w:val="auto"/>
          <w:shd w:val="clear" w:color="auto" w:fill="FFFFFF"/>
        </w:rPr>
        <w:t xml:space="preserve"> </w:t>
      </w:r>
      <w:proofErr w:type="spellStart"/>
      <w:r w:rsidR="00894C7B">
        <w:rPr>
          <w:rFonts w:ascii="Arial" w:hAnsi="Arial" w:cs="Arial"/>
          <w:color w:val="auto"/>
          <w:shd w:val="clear" w:color="auto" w:fill="FFFFFF"/>
        </w:rPr>
        <w:t>механизм</w:t>
      </w:r>
      <w:proofErr w:type="spellEnd"/>
      <w:r w:rsidR="00894C7B">
        <w:rPr>
          <w:rFonts w:ascii="Arial" w:hAnsi="Arial" w:cs="Arial"/>
          <w:color w:val="auto"/>
          <w:shd w:val="clear" w:color="auto" w:fill="FFFFFF"/>
          <w:lang w:val="mn-MN"/>
        </w:rPr>
        <w:t xml:space="preserve"> болдог. </w:t>
      </w:r>
    </w:p>
    <w:p w:rsidR="00A742B8" w:rsidRDefault="0051115C" w:rsidP="0051115C">
      <w:pPr>
        <w:pStyle w:val="NormalWeb"/>
        <w:shd w:val="clear" w:color="auto" w:fill="FFFFFF"/>
        <w:spacing w:before="0" w:after="135" w:line="276" w:lineRule="auto"/>
        <w:ind w:firstLine="720"/>
        <w:jc w:val="both"/>
        <w:rPr>
          <w:rFonts w:ascii="Arial" w:hAnsi="Arial" w:cs="Arial"/>
          <w:color w:val="auto"/>
          <w:shd w:val="clear" w:color="auto" w:fill="FFFFFF"/>
          <w:lang w:val="mn-MN"/>
        </w:rPr>
      </w:pPr>
      <w:r>
        <w:rPr>
          <w:rFonts w:ascii="Arial" w:hAnsi="Arial" w:cs="Arial"/>
          <w:color w:val="auto"/>
          <w:shd w:val="clear" w:color="auto" w:fill="FFFFFF"/>
          <w:lang w:val="mn-MN"/>
        </w:rPr>
        <w:t>Энэхүү</w:t>
      </w:r>
      <w:r w:rsidR="00894C7B">
        <w:rPr>
          <w:rFonts w:ascii="Arial" w:hAnsi="Arial" w:cs="Arial"/>
          <w:color w:val="auto"/>
          <w:shd w:val="clear" w:color="auto" w:fill="FFFFFF"/>
          <w:lang w:val="mn-MN"/>
        </w:rPr>
        <w:t xml:space="preserve"> зорилго, ач холбогдлыг </w:t>
      </w:r>
      <w:r w:rsidR="00894C7B" w:rsidRPr="00894C7B">
        <w:rPr>
          <w:rFonts w:ascii="Arial" w:hAnsi="Arial" w:cs="Arial"/>
          <w:color w:val="auto"/>
          <w:shd w:val="clear" w:color="auto" w:fill="FFFFFF"/>
          <w:lang w:val="mn-MN"/>
        </w:rPr>
        <w:t xml:space="preserve">тусгаж </w:t>
      </w:r>
      <w:proofErr w:type="spellStart"/>
      <w:r w:rsidR="00894C7B" w:rsidRPr="00894C7B">
        <w:rPr>
          <w:rFonts w:ascii="Arial" w:hAnsi="Arial" w:cs="Arial"/>
          <w:color w:val="auto"/>
          <w:shd w:val="clear" w:color="auto" w:fill="FFFFFF"/>
        </w:rPr>
        <w:t>Монгол</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Улсын</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Үндсэн</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хууль</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бусад</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хуулийн</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биелэлтийг</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улс</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даяар</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зохион</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байгуулж</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хангах</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Засгийн</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газрын</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үйл</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ажиллагаа</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хууль</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тогтоомжийн</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биелэлтийг</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Улсын</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Их</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Хурлаас</w:t>
      </w:r>
      <w:proofErr w:type="spellEnd"/>
      <w:r w:rsidR="00894C7B">
        <w:rPr>
          <w:rFonts w:ascii="Arial" w:hAnsi="Arial" w:cs="Arial"/>
          <w:color w:val="auto"/>
          <w:shd w:val="clear" w:color="auto" w:fill="FFFFFF"/>
          <w:lang w:val="mn-MN"/>
        </w:rPr>
        <w:t xml:space="preserve"> </w:t>
      </w:r>
      <w:proofErr w:type="spellStart"/>
      <w:r w:rsidR="00894C7B" w:rsidRPr="00894C7B">
        <w:rPr>
          <w:rFonts w:ascii="Arial" w:hAnsi="Arial" w:cs="Arial"/>
          <w:color w:val="auto"/>
          <w:shd w:val="clear" w:color="auto" w:fill="FFFFFF"/>
        </w:rPr>
        <w:t>хянан</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шалгахтай</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холбогдсон</w:t>
      </w:r>
      <w:proofErr w:type="spellEnd"/>
      <w:r w:rsidR="00894C7B" w:rsidRPr="00894C7B">
        <w:rPr>
          <w:rFonts w:ascii="Arial" w:hAnsi="Arial" w:cs="Arial"/>
          <w:color w:val="auto"/>
          <w:shd w:val="clear" w:color="auto" w:fill="FFFFFF"/>
        </w:rPr>
        <w:t xml:space="preserve"> </w:t>
      </w:r>
      <w:proofErr w:type="spellStart"/>
      <w:r w:rsidR="00894C7B" w:rsidRPr="00894C7B">
        <w:rPr>
          <w:rFonts w:ascii="Arial" w:hAnsi="Arial" w:cs="Arial"/>
          <w:color w:val="auto"/>
          <w:shd w:val="clear" w:color="auto" w:fill="FFFFFF"/>
        </w:rPr>
        <w:t>харилцааг</w:t>
      </w:r>
      <w:proofErr w:type="spellEnd"/>
      <w:r w:rsidR="00894C7B" w:rsidRPr="00894C7B">
        <w:rPr>
          <w:rFonts w:ascii="Arial" w:hAnsi="Arial" w:cs="Arial"/>
          <w:color w:val="auto"/>
          <w:shd w:val="clear" w:color="auto" w:fill="FFFFFF"/>
        </w:rPr>
        <w:t xml:space="preserve"> </w:t>
      </w:r>
      <w:r w:rsidR="00894C7B">
        <w:rPr>
          <w:rFonts w:ascii="Arial" w:hAnsi="Arial" w:cs="Arial"/>
          <w:color w:val="auto"/>
          <w:shd w:val="clear" w:color="auto" w:fill="FFFFFF"/>
          <w:lang w:val="mn-MN"/>
        </w:rPr>
        <w:t xml:space="preserve">бүхэлд нь эргэн харж 2024 оны 5 дугаар сарын 26-ны өдөр Улсын Их Хурлын хяналт шалгалтын тухай хуулийн шинэчилсэн </w:t>
      </w:r>
      <w:r w:rsidR="00894C7B" w:rsidRPr="0051115C">
        <w:rPr>
          <w:rFonts w:ascii="Arial" w:hAnsi="Arial" w:cs="Arial"/>
          <w:color w:val="auto"/>
          <w:shd w:val="clear" w:color="auto" w:fill="FFFFFF"/>
          <w:lang w:val="mn-MN"/>
        </w:rPr>
        <w:t xml:space="preserve">найруулгыг баталсан. Мөн уг хууль батлагдсантай холбоотойгоор Нийтийн сонсголын тухай хуульд заасан ерөнхий хяналтын сонсголыг </w:t>
      </w:r>
      <w:proofErr w:type="spellStart"/>
      <w:r w:rsidRPr="0051115C">
        <w:rPr>
          <w:rFonts w:ascii="Arial" w:hAnsi="Arial" w:cs="Arial"/>
          <w:color w:val="auto"/>
          <w:shd w:val="clear" w:color="auto" w:fill="FFFFFF"/>
        </w:rPr>
        <w:t>Монгол</w:t>
      </w:r>
      <w:proofErr w:type="spellEnd"/>
      <w:r w:rsidRPr="0051115C">
        <w:rPr>
          <w:rFonts w:ascii="Arial" w:hAnsi="Arial" w:cs="Arial"/>
          <w:color w:val="auto"/>
          <w:shd w:val="clear" w:color="auto" w:fill="FFFFFF"/>
        </w:rPr>
        <w:t xml:space="preserve"> </w:t>
      </w:r>
      <w:proofErr w:type="spellStart"/>
      <w:r w:rsidRPr="0051115C">
        <w:rPr>
          <w:rFonts w:ascii="Arial" w:hAnsi="Arial" w:cs="Arial"/>
          <w:color w:val="auto"/>
          <w:shd w:val="clear" w:color="auto" w:fill="FFFFFF"/>
        </w:rPr>
        <w:t>Улсын</w:t>
      </w:r>
      <w:proofErr w:type="spellEnd"/>
      <w:r w:rsidRPr="0051115C">
        <w:rPr>
          <w:rFonts w:ascii="Arial" w:hAnsi="Arial" w:cs="Arial"/>
          <w:color w:val="auto"/>
          <w:shd w:val="clear" w:color="auto" w:fill="FFFFFF"/>
        </w:rPr>
        <w:t xml:space="preserve"> </w:t>
      </w:r>
      <w:proofErr w:type="spellStart"/>
      <w:r w:rsidRPr="0051115C">
        <w:rPr>
          <w:rFonts w:ascii="Arial" w:hAnsi="Arial" w:cs="Arial"/>
          <w:color w:val="auto"/>
          <w:shd w:val="clear" w:color="auto" w:fill="FFFFFF"/>
        </w:rPr>
        <w:t>Их</w:t>
      </w:r>
      <w:proofErr w:type="spellEnd"/>
      <w:r w:rsidRPr="0051115C">
        <w:rPr>
          <w:rFonts w:ascii="Arial" w:hAnsi="Arial" w:cs="Arial"/>
          <w:color w:val="auto"/>
          <w:shd w:val="clear" w:color="auto" w:fill="FFFFFF"/>
        </w:rPr>
        <w:t xml:space="preserve"> </w:t>
      </w:r>
      <w:proofErr w:type="spellStart"/>
      <w:r w:rsidRPr="0051115C">
        <w:rPr>
          <w:rFonts w:ascii="Arial" w:hAnsi="Arial" w:cs="Arial"/>
          <w:color w:val="auto"/>
          <w:shd w:val="clear" w:color="auto" w:fill="FFFFFF"/>
        </w:rPr>
        <w:t>Хурлын</w:t>
      </w:r>
      <w:proofErr w:type="spellEnd"/>
      <w:r w:rsidRPr="0051115C">
        <w:rPr>
          <w:rFonts w:ascii="Arial" w:hAnsi="Arial" w:cs="Arial"/>
          <w:color w:val="auto"/>
          <w:shd w:val="clear" w:color="auto" w:fill="FFFFFF"/>
        </w:rPr>
        <w:t xml:space="preserve"> </w:t>
      </w:r>
      <w:proofErr w:type="spellStart"/>
      <w:r w:rsidRPr="0051115C">
        <w:rPr>
          <w:rFonts w:ascii="Arial" w:hAnsi="Arial" w:cs="Arial"/>
          <w:color w:val="auto"/>
          <w:shd w:val="clear" w:color="auto" w:fill="FFFFFF"/>
        </w:rPr>
        <w:t>хяналт</w:t>
      </w:r>
      <w:proofErr w:type="spellEnd"/>
      <w:r w:rsidRPr="0051115C">
        <w:rPr>
          <w:rFonts w:ascii="Arial" w:hAnsi="Arial" w:cs="Arial"/>
          <w:color w:val="auto"/>
          <w:shd w:val="clear" w:color="auto" w:fill="FFFFFF"/>
        </w:rPr>
        <w:t xml:space="preserve"> </w:t>
      </w:r>
      <w:proofErr w:type="spellStart"/>
      <w:r w:rsidRPr="0051115C">
        <w:rPr>
          <w:rFonts w:ascii="Arial" w:hAnsi="Arial" w:cs="Arial"/>
          <w:color w:val="auto"/>
          <w:shd w:val="clear" w:color="auto" w:fill="FFFFFF"/>
        </w:rPr>
        <w:t>шалгалтын</w:t>
      </w:r>
      <w:proofErr w:type="spellEnd"/>
      <w:r w:rsidRPr="0051115C">
        <w:rPr>
          <w:rFonts w:ascii="Arial" w:hAnsi="Arial" w:cs="Arial"/>
          <w:color w:val="auto"/>
          <w:shd w:val="clear" w:color="auto" w:fill="FFFFFF"/>
        </w:rPr>
        <w:t xml:space="preserve"> </w:t>
      </w:r>
      <w:proofErr w:type="spellStart"/>
      <w:r w:rsidRPr="0051115C">
        <w:rPr>
          <w:rFonts w:ascii="Arial" w:hAnsi="Arial" w:cs="Arial"/>
          <w:color w:val="auto"/>
          <w:shd w:val="clear" w:color="auto" w:fill="FFFFFF"/>
        </w:rPr>
        <w:t>тухай</w:t>
      </w:r>
      <w:proofErr w:type="spellEnd"/>
      <w:r w:rsidRPr="0051115C">
        <w:rPr>
          <w:rFonts w:ascii="Arial" w:hAnsi="Arial" w:cs="Arial"/>
          <w:color w:val="auto"/>
          <w:shd w:val="clear" w:color="auto" w:fill="FFFFFF"/>
        </w:rPr>
        <w:t xml:space="preserve">, </w:t>
      </w:r>
      <w:proofErr w:type="spellStart"/>
      <w:r w:rsidRPr="0051115C">
        <w:rPr>
          <w:rFonts w:ascii="Arial" w:hAnsi="Arial" w:cs="Arial"/>
          <w:color w:val="auto"/>
          <w:shd w:val="clear" w:color="auto" w:fill="FFFFFF"/>
        </w:rPr>
        <w:t>Монгол</w:t>
      </w:r>
      <w:proofErr w:type="spellEnd"/>
      <w:r w:rsidRPr="0051115C">
        <w:rPr>
          <w:rFonts w:ascii="Arial" w:hAnsi="Arial" w:cs="Arial"/>
          <w:color w:val="auto"/>
          <w:shd w:val="clear" w:color="auto" w:fill="FFFFFF"/>
        </w:rPr>
        <w:t xml:space="preserve"> </w:t>
      </w:r>
      <w:proofErr w:type="spellStart"/>
      <w:r w:rsidRPr="0051115C">
        <w:rPr>
          <w:rFonts w:ascii="Arial" w:hAnsi="Arial" w:cs="Arial"/>
          <w:color w:val="auto"/>
          <w:shd w:val="clear" w:color="auto" w:fill="FFFFFF"/>
        </w:rPr>
        <w:t>Улсын</w:t>
      </w:r>
      <w:proofErr w:type="spellEnd"/>
      <w:r w:rsidRPr="0051115C">
        <w:rPr>
          <w:rFonts w:ascii="Arial" w:hAnsi="Arial" w:cs="Arial"/>
          <w:color w:val="auto"/>
          <w:shd w:val="clear" w:color="auto" w:fill="FFFFFF"/>
        </w:rPr>
        <w:t xml:space="preserve"> </w:t>
      </w:r>
      <w:proofErr w:type="spellStart"/>
      <w:r w:rsidRPr="0051115C">
        <w:rPr>
          <w:rFonts w:ascii="Arial" w:hAnsi="Arial" w:cs="Arial"/>
          <w:color w:val="auto"/>
          <w:shd w:val="clear" w:color="auto" w:fill="FFFFFF"/>
        </w:rPr>
        <w:t>Их</w:t>
      </w:r>
      <w:proofErr w:type="spellEnd"/>
      <w:r w:rsidRPr="0051115C">
        <w:rPr>
          <w:rFonts w:ascii="Arial" w:hAnsi="Arial" w:cs="Arial"/>
          <w:color w:val="auto"/>
          <w:shd w:val="clear" w:color="auto" w:fill="FFFFFF"/>
        </w:rPr>
        <w:t xml:space="preserve"> </w:t>
      </w:r>
      <w:proofErr w:type="spellStart"/>
      <w:r w:rsidRPr="0051115C">
        <w:rPr>
          <w:rFonts w:ascii="Arial" w:hAnsi="Arial" w:cs="Arial"/>
          <w:color w:val="auto"/>
          <w:shd w:val="clear" w:color="auto" w:fill="FFFFFF"/>
        </w:rPr>
        <w:t>Хурлын</w:t>
      </w:r>
      <w:proofErr w:type="spellEnd"/>
      <w:r w:rsidRPr="0051115C">
        <w:rPr>
          <w:rFonts w:ascii="Arial" w:hAnsi="Arial" w:cs="Arial"/>
          <w:color w:val="auto"/>
          <w:shd w:val="clear" w:color="auto" w:fill="FFFFFF"/>
        </w:rPr>
        <w:t xml:space="preserve"> </w:t>
      </w:r>
      <w:proofErr w:type="spellStart"/>
      <w:r w:rsidRPr="0051115C">
        <w:rPr>
          <w:rFonts w:ascii="Arial" w:hAnsi="Arial" w:cs="Arial"/>
          <w:color w:val="auto"/>
          <w:shd w:val="clear" w:color="auto" w:fill="FFFFFF"/>
        </w:rPr>
        <w:t>чуулганы</w:t>
      </w:r>
      <w:proofErr w:type="spellEnd"/>
      <w:r w:rsidRPr="0051115C">
        <w:rPr>
          <w:rFonts w:ascii="Arial" w:hAnsi="Arial" w:cs="Arial"/>
          <w:color w:val="auto"/>
          <w:shd w:val="clear" w:color="auto" w:fill="FFFFFF"/>
        </w:rPr>
        <w:t xml:space="preserve"> </w:t>
      </w:r>
      <w:proofErr w:type="spellStart"/>
      <w:r w:rsidRPr="0051115C">
        <w:rPr>
          <w:rFonts w:ascii="Arial" w:hAnsi="Arial" w:cs="Arial"/>
          <w:color w:val="auto"/>
          <w:shd w:val="clear" w:color="auto" w:fill="FFFFFF"/>
        </w:rPr>
        <w:t>хуралдааны</w:t>
      </w:r>
      <w:proofErr w:type="spellEnd"/>
      <w:r w:rsidRPr="0051115C">
        <w:rPr>
          <w:rFonts w:ascii="Arial" w:hAnsi="Arial" w:cs="Arial"/>
          <w:color w:val="auto"/>
          <w:shd w:val="clear" w:color="auto" w:fill="FFFFFF"/>
        </w:rPr>
        <w:t xml:space="preserve"> </w:t>
      </w:r>
      <w:proofErr w:type="spellStart"/>
      <w:r w:rsidRPr="0051115C">
        <w:rPr>
          <w:rFonts w:ascii="Arial" w:hAnsi="Arial" w:cs="Arial"/>
          <w:color w:val="auto"/>
          <w:shd w:val="clear" w:color="auto" w:fill="FFFFFF"/>
        </w:rPr>
        <w:t>дэгийн</w:t>
      </w:r>
      <w:proofErr w:type="spellEnd"/>
      <w:r w:rsidRPr="0051115C">
        <w:rPr>
          <w:rFonts w:ascii="Arial" w:hAnsi="Arial" w:cs="Arial"/>
          <w:color w:val="auto"/>
          <w:shd w:val="clear" w:color="auto" w:fill="FFFFFF"/>
        </w:rPr>
        <w:t xml:space="preserve"> </w:t>
      </w:r>
      <w:proofErr w:type="spellStart"/>
      <w:r w:rsidRPr="0051115C">
        <w:rPr>
          <w:rFonts w:ascii="Arial" w:hAnsi="Arial" w:cs="Arial"/>
          <w:color w:val="auto"/>
          <w:shd w:val="clear" w:color="auto" w:fill="FFFFFF"/>
        </w:rPr>
        <w:t>т</w:t>
      </w:r>
      <w:r>
        <w:rPr>
          <w:rFonts w:ascii="Arial" w:hAnsi="Arial" w:cs="Arial"/>
          <w:color w:val="auto"/>
          <w:shd w:val="clear" w:color="auto" w:fill="FFFFFF"/>
        </w:rPr>
        <w:t>ухай</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хуульд</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заасны</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дагуу</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явуул</w:t>
      </w:r>
      <w:proofErr w:type="spellEnd"/>
      <w:r>
        <w:rPr>
          <w:rFonts w:ascii="Arial" w:hAnsi="Arial" w:cs="Arial"/>
          <w:color w:val="auto"/>
          <w:shd w:val="clear" w:color="auto" w:fill="FFFFFF"/>
          <w:lang w:val="mn-MN"/>
        </w:rPr>
        <w:t>ахаар хуульчилсан.</w:t>
      </w:r>
    </w:p>
    <w:p w:rsidR="0051115C" w:rsidRDefault="0051115C" w:rsidP="00124FBC">
      <w:pPr>
        <w:pStyle w:val="NormalWeb"/>
        <w:shd w:val="clear" w:color="auto" w:fill="FFFFFF"/>
        <w:spacing w:before="0" w:after="135" w:line="276" w:lineRule="auto"/>
        <w:jc w:val="both"/>
        <w:rPr>
          <w:rFonts w:ascii="Arial" w:hAnsi="Arial" w:cs="Arial"/>
          <w:color w:val="auto"/>
          <w:shd w:val="clear" w:color="auto" w:fill="FFFFFF"/>
          <w:lang w:val="mn-MN"/>
        </w:rPr>
      </w:pPr>
      <w:r>
        <w:rPr>
          <w:rFonts w:ascii="Arial" w:hAnsi="Arial" w:cs="Arial"/>
          <w:color w:val="auto"/>
          <w:shd w:val="clear" w:color="auto" w:fill="FFFFFF"/>
          <w:lang w:val="mn-MN"/>
        </w:rPr>
        <w:tab/>
        <w:t>Дээр дурдсанаар парламентын сонсгол зохион байгуулах нь өндөр ач холбогдолтой хэдий ч сонсголын үр дүнд авч хэрэгжүүлсэн арга хэмжээ, түүний биелэлт, үр дүнг тооцож, шалгах үр дүнгийн сонсголын зохион байгуулах нь парламентын аливаа шийдвэр, шийдвэрийг хэрэгжүүлэхэд чиглэсэн арга хэмжээний биелэлтийг тооцох, нээлттэй сонсох ач холбогдолтой юм.</w:t>
      </w:r>
    </w:p>
    <w:p w:rsidR="0006549E" w:rsidRPr="0006549E" w:rsidRDefault="0006549E" w:rsidP="00124FBC">
      <w:pPr>
        <w:pStyle w:val="NormalWeb"/>
        <w:shd w:val="clear" w:color="auto" w:fill="FFFFFF"/>
        <w:spacing w:before="0" w:after="135" w:line="276" w:lineRule="auto"/>
        <w:jc w:val="both"/>
        <w:rPr>
          <w:rFonts w:ascii="Arial" w:hAnsi="Arial" w:cs="Arial"/>
          <w:color w:val="auto"/>
          <w:shd w:val="clear" w:color="auto" w:fill="FFFFFF"/>
          <w:lang w:val="mn-MN"/>
        </w:rPr>
      </w:pPr>
      <w:r>
        <w:rPr>
          <w:rFonts w:ascii="Arial" w:hAnsi="Arial" w:cs="Arial"/>
          <w:color w:val="auto"/>
          <w:shd w:val="clear" w:color="auto" w:fill="FFFFFF"/>
          <w:lang w:val="mn-MN"/>
        </w:rPr>
        <w:tab/>
        <w:t xml:space="preserve">Мөн </w:t>
      </w:r>
      <w:r w:rsidRPr="0006549E">
        <w:rPr>
          <w:rFonts w:ascii="Arial" w:hAnsi="Arial" w:cs="Arial"/>
          <w:color w:val="auto"/>
          <w:shd w:val="clear" w:color="auto" w:fill="FFFFFF"/>
          <w:lang w:val="mn-MN"/>
        </w:rPr>
        <w:t xml:space="preserve">Улсын Их Хурлын 2020 оны 52 дугаар тогтоолоор баталсан “Алсын хараа 2050” Монгол Улсын урт хугацааны хөгжлийн бодлогод тусгасан </w:t>
      </w:r>
      <w:proofErr w:type="spellStart"/>
      <w:r w:rsidRPr="0006549E">
        <w:rPr>
          <w:rFonts w:ascii="Arial" w:hAnsi="Arial" w:cs="Arial"/>
          <w:color w:val="auto"/>
          <w:shd w:val="clear" w:color="auto" w:fill="FFFFFF"/>
        </w:rPr>
        <w:t>Монгол</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хүний</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хөгжлийг</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хангасан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ухаалаг-тогтвортой</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засаглал</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тогтож</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захиргааны</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оновчтой</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бүтэц</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зохион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байгуулалт</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бүхий</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төрийн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алба</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төлөвшин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цахим</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технологид</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тулгуурласан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иргэн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төвтэй</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төрийн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үйлчилгээнд</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бүрэн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шилжиж</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төр-хувийн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хэвшил-иргэний</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нийгмийн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хамтын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ажиллагаа</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бүх</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хүрээнд</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өргөжин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хүний</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эрхийг</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бүрэн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хангасан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шударга</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ёсны</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тогтолцо</w:t>
      </w:r>
      <w:r>
        <w:rPr>
          <w:rFonts w:ascii="Arial" w:hAnsi="Arial" w:cs="Arial"/>
          <w:color w:val="auto"/>
          <w:shd w:val="clear" w:color="auto" w:fill="FFFFFF"/>
        </w:rPr>
        <w:t>о</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төлөвшсөн</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авлигагүй</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улс</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бол</w:t>
      </w:r>
      <w:proofErr w:type="spellEnd"/>
      <w:r>
        <w:rPr>
          <w:rFonts w:ascii="Arial" w:hAnsi="Arial" w:cs="Arial"/>
          <w:color w:val="auto"/>
          <w:shd w:val="clear" w:color="auto" w:fill="FFFFFF"/>
          <w:lang w:val="mn-MN"/>
        </w:rPr>
        <w:t>ох зорилгын хүрээнд 2021-</w:t>
      </w:r>
      <w:r>
        <w:rPr>
          <w:rFonts w:ascii="Arial" w:hAnsi="Arial" w:cs="Arial"/>
          <w:color w:val="auto"/>
          <w:shd w:val="clear" w:color="auto" w:fill="FFFFFF"/>
          <w:lang w:val="mn-MN"/>
        </w:rPr>
        <w:lastRenderedPageBreak/>
        <w:t xml:space="preserve">2030 </w:t>
      </w:r>
      <w:r w:rsidRPr="0006549E">
        <w:rPr>
          <w:rFonts w:ascii="Arial" w:hAnsi="Arial" w:cs="Arial"/>
          <w:color w:val="auto"/>
          <w:shd w:val="clear" w:color="auto" w:fill="FFFFFF"/>
          <w:lang w:val="mn-MN"/>
        </w:rPr>
        <w:t xml:space="preserve">онд </w:t>
      </w:r>
      <w:proofErr w:type="spellStart"/>
      <w:r w:rsidRPr="0006549E">
        <w:rPr>
          <w:rFonts w:ascii="Arial" w:hAnsi="Arial" w:cs="Arial"/>
          <w:color w:val="auto"/>
          <w:shd w:val="clear" w:color="auto" w:fill="FFFFFF"/>
        </w:rPr>
        <w:t>Улсын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Их</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Хурлын</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хууль</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тогтоох</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бодлого</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тодорхойлох</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төлөөлөх</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хяналт</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тавих</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чадавх</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сайжирч</w:t>
      </w:r>
      <w:proofErr w:type="spellEnd"/>
      <w:r w:rsidRPr="0006549E">
        <w:rPr>
          <w:rFonts w:ascii="Arial" w:hAnsi="Arial" w:cs="Arial"/>
          <w:color w:val="auto"/>
          <w:shd w:val="clear" w:color="auto" w:fill="FFFFFF"/>
        </w:rPr>
        <w:t xml:space="preserve"> </w:t>
      </w:r>
      <w:proofErr w:type="spellStart"/>
      <w:r w:rsidRPr="0006549E">
        <w:rPr>
          <w:rFonts w:ascii="Arial" w:hAnsi="Arial" w:cs="Arial"/>
          <w:color w:val="auto"/>
          <w:shd w:val="clear" w:color="auto" w:fill="FFFFFF"/>
        </w:rPr>
        <w:t>пар</w:t>
      </w:r>
      <w:r>
        <w:rPr>
          <w:rFonts w:ascii="Arial" w:hAnsi="Arial" w:cs="Arial"/>
          <w:color w:val="auto"/>
          <w:shd w:val="clear" w:color="auto" w:fill="FFFFFF"/>
        </w:rPr>
        <w:t>ламентын</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засаглал</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бэхэжсэн</w:t>
      </w:r>
      <w:proofErr w:type="spellEnd"/>
      <w:r>
        <w:rPr>
          <w:rFonts w:ascii="Arial" w:hAnsi="Arial" w:cs="Arial"/>
          <w:color w:val="auto"/>
          <w:shd w:val="clear" w:color="auto" w:fill="FFFFFF"/>
        </w:rPr>
        <w:t xml:space="preserve"> </w:t>
      </w:r>
      <w:proofErr w:type="spellStart"/>
      <w:r>
        <w:rPr>
          <w:rFonts w:ascii="Arial" w:hAnsi="Arial" w:cs="Arial"/>
          <w:color w:val="auto"/>
          <w:shd w:val="clear" w:color="auto" w:fill="FFFFFF"/>
        </w:rPr>
        <w:t>бай</w:t>
      </w:r>
      <w:proofErr w:type="spellEnd"/>
      <w:r>
        <w:rPr>
          <w:rFonts w:ascii="Arial" w:hAnsi="Arial" w:cs="Arial"/>
          <w:color w:val="auto"/>
          <w:shd w:val="clear" w:color="auto" w:fill="FFFFFF"/>
          <w:lang w:val="mn-MN"/>
        </w:rPr>
        <w:t xml:space="preserve">хаар хүрэх үр дүнг тодорхойлсон. </w:t>
      </w:r>
    </w:p>
    <w:p w:rsidR="00894C7B" w:rsidRPr="0051115C" w:rsidRDefault="0051115C" w:rsidP="00124FBC">
      <w:pPr>
        <w:pStyle w:val="NormalWeb"/>
        <w:shd w:val="clear" w:color="auto" w:fill="FFFFFF"/>
        <w:spacing w:before="0" w:after="135" w:line="276" w:lineRule="auto"/>
        <w:jc w:val="both"/>
        <w:rPr>
          <w:rFonts w:ascii="Arial" w:hAnsi="Arial" w:cs="Arial"/>
          <w:color w:val="auto"/>
          <w:shd w:val="clear" w:color="auto" w:fill="FFFFFF"/>
          <w:lang w:val="mn-MN"/>
        </w:rPr>
      </w:pPr>
      <w:r>
        <w:rPr>
          <w:rFonts w:ascii="Arial" w:hAnsi="Arial" w:cs="Arial"/>
          <w:color w:val="auto"/>
          <w:shd w:val="clear" w:color="auto" w:fill="FFFFFF"/>
          <w:lang w:val="mn-MN"/>
        </w:rPr>
        <w:tab/>
        <w:t xml:space="preserve">Иймд </w:t>
      </w:r>
      <w:r w:rsidR="0006549E">
        <w:rPr>
          <w:rFonts w:ascii="Arial" w:hAnsi="Arial" w:cs="Arial"/>
          <w:color w:val="auto"/>
          <w:shd w:val="clear" w:color="auto" w:fill="FFFFFF"/>
          <w:lang w:val="mn-MN"/>
        </w:rPr>
        <w:t xml:space="preserve">Монгол Улсын </w:t>
      </w:r>
      <w:r>
        <w:rPr>
          <w:rFonts w:ascii="Arial" w:hAnsi="Arial" w:cs="Arial"/>
          <w:color w:val="auto"/>
          <w:shd w:val="clear" w:color="auto" w:fill="FFFFFF"/>
          <w:lang w:val="mn-MN"/>
        </w:rPr>
        <w:t xml:space="preserve">Улсын Их Хурлын хяналт шалгалтын тухай хуульд </w:t>
      </w:r>
      <w:r w:rsidRPr="00F12002">
        <w:rPr>
          <w:rFonts w:ascii="Arial" w:hAnsi="Arial" w:cs="Arial"/>
          <w:lang w:val="mn-MN"/>
        </w:rPr>
        <w:t>зохион байгуулсан хяналтын сонсголоос гарсан санал, дүгнэлт, чиглэлтэй холбоотойгоор үр дүнгийн с</w:t>
      </w:r>
      <w:r>
        <w:rPr>
          <w:rFonts w:ascii="Arial" w:hAnsi="Arial" w:cs="Arial"/>
          <w:lang w:val="mn-MN"/>
        </w:rPr>
        <w:t>онсголыг зохион байгуулахтай холбоотой эрх зүйн үндсийг хуульчлах шаардлагатай байна.</w:t>
      </w:r>
    </w:p>
    <w:p w:rsidR="004D3878" w:rsidRPr="00E46A7D" w:rsidRDefault="000F75C8" w:rsidP="00E46A7D">
      <w:pPr>
        <w:pStyle w:val="NormalWeb"/>
        <w:spacing w:before="0" w:after="0" w:line="276" w:lineRule="auto"/>
        <w:ind w:firstLine="720"/>
        <w:jc w:val="both"/>
        <w:rPr>
          <w:rFonts w:ascii="Arial" w:hAnsi="Arial" w:cs="Arial"/>
          <w:lang w:val="mn-MN"/>
        </w:rPr>
      </w:pPr>
      <w:r w:rsidRPr="00E46A7D">
        <w:rPr>
          <w:rFonts w:ascii="Arial" w:hAnsi="Arial" w:cs="Arial"/>
          <w:b/>
          <w:lang w:val="mn-MN"/>
        </w:rPr>
        <w:t>Хоёр. Хуулийн төслийн зо</w:t>
      </w:r>
      <w:r w:rsidR="001745BA">
        <w:rPr>
          <w:rFonts w:ascii="Arial" w:hAnsi="Arial" w:cs="Arial"/>
          <w:b/>
          <w:lang w:val="mn-MN"/>
        </w:rPr>
        <w:t>хицуулах харилцаа, хамрах хүрээ.</w:t>
      </w:r>
    </w:p>
    <w:p w:rsidR="00E46A7D" w:rsidRDefault="00E46A7D" w:rsidP="00E46A7D">
      <w:pPr>
        <w:pStyle w:val="NormalWeb"/>
        <w:spacing w:before="0" w:after="0" w:line="276" w:lineRule="auto"/>
        <w:ind w:firstLine="720"/>
        <w:jc w:val="both"/>
        <w:rPr>
          <w:rFonts w:ascii="Arial" w:hAnsi="Arial" w:cs="Arial"/>
          <w:lang w:val="mn-MN"/>
        </w:rPr>
      </w:pPr>
    </w:p>
    <w:p w:rsidR="0051115C" w:rsidRDefault="0051115C" w:rsidP="0051115C">
      <w:pPr>
        <w:pStyle w:val="NormalWeb"/>
        <w:tabs>
          <w:tab w:val="left" w:pos="709"/>
          <w:tab w:val="left" w:pos="993"/>
        </w:tabs>
        <w:spacing w:before="0" w:after="0" w:line="276" w:lineRule="auto"/>
        <w:jc w:val="both"/>
        <w:rPr>
          <w:rFonts w:ascii="Arial" w:hAnsi="Arial" w:cs="Arial"/>
          <w:lang w:val="mn-MN"/>
        </w:rPr>
      </w:pPr>
      <w:r>
        <w:rPr>
          <w:rFonts w:ascii="Arial" w:hAnsi="Arial" w:cs="Arial"/>
          <w:lang w:val="mn-MN"/>
        </w:rPr>
        <w:tab/>
        <w:t xml:space="preserve">Хуулийн төсөл нь </w:t>
      </w:r>
      <w:r>
        <w:rPr>
          <w:rFonts w:ascii="Arial" w:hAnsi="Arial" w:cs="Arial"/>
          <w:color w:val="auto"/>
          <w:shd w:val="clear" w:color="auto" w:fill="FFFFFF"/>
          <w:lang w:val="mn-MN"/>
        </w:rPr>
        <w:t xml:space="preserve">Улсын Их Хурлын хяналт шалгалтын тухай хуульд </w:t>
      </w:r>
      <w:r w:rsidRPr="00F12002">
        <w:rPr>
          <w:rFonts w:ascii="Arial" w:hAnsi="Arial" w:cs="Arial"/>
          <w:lang w:val="mn-MN"/>
        </w:rPr>
        <w:t>зохион байгуулсан хяналтын сонсголоос гарсан санал, дүгнэлт, чиглэлтэй холбоотойгоор үр дүнгийн с</w:t>
      </w:r>
      <w:r>
        <w:rPr>
          <w:rFonts w:ascii="Arial" w:hAnsi="Arial" w:cs="Arial"/>
          <w:lang w:val="mn-MN"/>
        </w:rPr>
        <w:t>онсголыг зохион байгуулахтай холбоотой харилцаанд хамаарах бөгөөд үр дүнгийн сонсгол зохион байгуулах эрх зүйн үндсийг тодорхойлно.</w:t>
      </w:r>
    </w:p>
    <w:p w:rsidR="0051115C" w:rsidRDefault="0051115C" w:rsidP="0051115C">
      <w:pPr>
        <w:pStyle w:val="NormalWeb"/>
        <w:tabs>
          <w:tab w:val="left" w:pos="709"/>
          <w:tab w:val="left" w:pos="993"/>
        </w:tabs>
        <w:spacing w:before="0" w:after="0" w:line="276" w:lineRule="auto"/>
        <w:jc w:val="both"/>
        <w:rPr>
          <w:rFonts w:ascii="Arial" w:hAnsi="Arial" w:cs="Arial"/>
          <w:lang w:val="mn-MN"/>
        </w:rPr>
      </w:pPr>
    </w:p>
    <w:p w:rsidR="004D3878" w:rsidRPr="0051115C" w:rsidRDefault="0051115C" w:rsidP="0051115C">
      <w:pPr>
        <w:pStyle w:val="NormalWeb"/>
        <w:tabs>
          <w:tab w:val="left" w:pos="709"/>
          <w:tab w:val="left" w:pos="993"/>
        </w:tabs>
        <w:spacing w:before="0" w:after="0" w:line="276" w:lineRule="auto"/>
        <w:jc w:val="both"/>
        <w:rPr>
          <w:rFonts w:ascii="Arial" w:hAnsi="Arial" w:cs="Arial"/>
          <w:lang w:val="mn-MN"/>
        </w:rPr>
      </w:pPr>
      <w:r>
        <w:rPr>
          <w:rFonts w:ascii="Arial" w:hAnsi="Arial" w:cs="Arial"/>
          <w:lang w:val="mn-MN"/>
        </w:rPr>
        <w:tab/>
      </w:r>
      <w:r w:rsidR="000F75C8" w:rsidRPr="00E46A7D">
        <w:rPr>
          <w:rFonts w:ascii="Arial" w:hAnsi="Arial" w:cs="Arial"/>
          <w:b/>
          <w:lang w:val="mn-MN"/>
        </w:rPr>
        <w:t>Гурав. Хуулийн төсөл батлагдсаны дараа үүсч болох нийгэм, эдийн засаг, хууль эрх зүйн үр дагавар, тэдгээрийг шийдвэрлэх талаар авч хэрэгжүүлэх арга хэмжээний санал.</w:t>
      </w:r>
    </w:p>
    <w:p w:rsidR="00573F2E" w:rsidRPr="004239AF" w:rsidRDefault="00573F2E" w:rsidP="004239AF">
      <w:pPr>
        <w:pStyle w:val="NormalWeb"/>
        <w:spacing w:before="0" w:after="0" w:line="276" w:lineRule="auto"/>
        <w:ind w:firstLine="720"/>
        <w:jc w:val="both"/>
        <w:rPr>
          <w:rFonts w:ascii="Arial" w:hAnsi="Arial" w:cs="Arial"/>
          <w:lang w:val="mn-MN"/>
        </w:rPr>
      </w:pPr>
    </w:p>
    <w:p w:rsidR="004D3878" w:rsidRPr="0051115C" w:rsidRDefault="0071706F" w:rsidP="00C20B5F">
      <w:pPr>
        <w:ind w:firstLine="720"/>
        <w:jc w:val="both"/>
        <w:rPr>
          <w:rFonts w:ascii="Arial" w:hAnsi="Arial" w:cs="Arial"/>
          <w:color w:val="auto"/>
          <w:sz w:val="24"/>
          <w:szCs w:val="24"/>
          <w:lang w:val="mn-MN"/>
        </w:rPr>
      </w:pPr>
      <w:r w:rsidRPr="0051115C">
        <w:rPr>
          <w:rFonts w:ascii="Arial" w:hAnsi="Arial" w:cs="Arial"/>
          <w:color w:val="auto"/>
          <w:sz w:val="24"/>
          <w:szCs w:val="24"/>
          <w:lang w:val="ms-BN"/>
        </w:rPr>
        <w:t>Энэ</w:t>
      </w:r>
      <w:r w:rsidRPr="0051115C">
        <w:rPr>
          <w:rFonts w:ascii="Arial" w:hAnsi="Arial" w:cs="Arial"/>
          <w:color w:val="auto"/>
          <w:sz w:val="24"/>
          <w:szCs w:val="24"/>
          <w:lang w:val="mn-MN"/>
        </w:rPr>
        <w:t>хүү</w:t>
      </w:r>
      <w:r w:rsidRPr="0051115C">
        <w:rPr>
          <w:rFonts w:ascii="Arial" w:hAnsi="Arial" w:cs="Arial"/>
          <w:color w:val="auto"/>
          <w:sz w:val="24"/>
          <w:szCs w:val="24"/>
          <w:lang w:val="ms-BN"/>
        </w:rPr>
        <w:t xml:space="preserve"> хуулийн төсөл </w:t>
      </w:r>
      <w:r w:rsidR="00AB5A5A" w:rsidRPr="0051115C">
        <w:rPr>
          <w:rFonts w:ascii="Arial" w:hAnsi="Arial" w:cs="Arial"/>
          <w:color w:val="auto"/>
          <w:sz w:val="24"/>
          <w:szCs w:val="24"/>
          <w:lang w:val="ms-BN"/>
        </w:rPr>
        <w:t>батлагдсанаар</w:t>
      </w:r>
      <w:r w:rsidR="00AB5A5A" w:rsidRPr="0051115C">
        <w:rPr>
          <w:rFonts w:ascii="Arial" w:hAnsi="Arial" w:cs="Arial"/>
          <w:color w:val="auto"/>
          <w:sz w:val="24"/>
          <w:szCs w:val="24"/>
          <w:lang w:val="mn-MN"/>
        </w:rPr>
        <w:t xml:space="preserve"> </w:t>
      </w:r>
      <w:r w:rsidR="0051115C" w:rsidRPr="0051115C">
        <w:rPr>
          <w:rFonts w:ascii="Arial" w:hAnsi="Arial" w:cs="Arial"/>
          <w:color w:val="auto"/>
          <w:sz w:val="24"/>
          <w:szCs w:val="24"/>
          <w:shd w:val="clear" w:color="auto" w:fill="FFFFFF"/>
          <w:lang w:val="mn-MN"/>
        </w:rPr>
        <w:t>сонсголын үр дүнд авч хэрэгжүүлсэн арга хэмжээ, түүний биелэлт, үр дүнг тооцох</w:t>
      </w:r>
      <w:r w:rsidR="00124FBC" w:rsidRPr="0051115C">
        <w:rPr>
          <w:rFonts w:ascii="Arial" w:hAnsi="Arial" w:cs="Arial"/>
          <w:color w:val="auto"/>
          <w:sz w:val="24"/>
          <w:szCs w:val="24"/>
          <w:lang w:val="mn-MN"/>
        </w:rPr>
        <w:t xml:space="preserve"> </w:t>
      </w:r>
      <w:r w:rsidRPr="0051115C">
        <w:rPr>
          <w:rFonts w:ascii="Arial" w:hAnsi="Arial" w:cs="Arial"/>
          <w:color w:val="auto"/>
          <w:sz w:val="24"/>
          <w:szCs w:val="24"/>
          <w:lang w:val="mn-MN"/>
        </w:rPr>
        <w:t xml:space="preserve">хууль </w:t>
      </w:r>
      <w:r w:rsidR="00124FBC" w:rsidRPr="0051115C">
        <w:rPr>
          <w:rFonts w:ascii="Arial" w:hAnsi="Arial" w:cs="Arial"/>
          <w:color w:val="auto"/>
          <w:sz w:val="24"/>
          <w:szCs w:val="24"/>
          <w:lang w:val="mn-MN"/>
        </w:rPr>
        <w:t>эрх зүйн орчин</w:t>
      </w:r>
      <w:r w:rsidRPr="0051115C">
        <w:rPr>
          <w:rFonts w:ascii="Arial" w:hAnsi="Arial" w:cs="Arial"/>
          <w:color w:val="auto"/>
          <w:sz w:val="24"/>
          <w:szCs w:val="24"/>
          <w:lang w:val="mn-MN"/>
        </w:rPr>
        <w:t xml:space="preserve"> бүрдэнэ гэж үзэж байна. </w:t>
      </w:r>
    </w:p>
    <w:p w:rsidR="004D3878" w:rsidRPr="00E46A7D" w:rsidRDefault="0062721C" w:rsidP="00E46A7D">
      <w:pPr>
        <w:pStyle w:val="NormalWeb"/>
        <w:spacing w:before="0" w:after="0" w:line="276" w:lineRule="auto"/>
        <w:ind w:firstLine="720"/>
        <w:jc w:val="both"/>
        <w:rPr>
          <w:rFonts w:ascii="Arial" w:hAnsi="Arial" w:cs="Arial"/>
        </w:rPr>
      </w:pPr>
      <w:r>
        <w:rPr>
          <w:rFonts w:ascii="Arial" w:hAnsi="Arial" w:cs="Arial"/>
          <w:b/>
          <w:lang w:val="mn-MN"/>
        </w:rPr>
        <w:t>Дөрөв. Хуулийн төсөл</w:t>
      </w:r>
      <w:r w:rsidR="000F75C8" w:rsidRPr="00E46A7D">
        <w:rPr>
          <w:rFonts w:ascii="Arial" w:hAnsi="Arial" w:cs="Arial"/>
          <w:b/>
          <w:lang w:val="mn-MN"/>
        </w:rPr>
        <w:t xml:space="preserve"> нь Монгол Улсын Үндсэн хууль болон бусад хуультай хэрхэн уялдах, түүнийг сайжруулах зорилгоор цаашид шинээр боловсруулах буюу нэмэлт, өөрчлөлт оруулах, хүчингүй болгох хуулийн талаар.</w:t>
      </w:r>
    </w:p>
    <w:p w:rsidR="00124FBC" w:rsidRDefault="00124FBC" w:rsidP="00124FBC">
      <w:pPr>
        <w:ind w:left="720"/>
        <w:jc w:val="both"/>
        <w:rPr>
          <w:rFonts w:ascii="Arial" w:hAnsi="Arial" w:cs="Arial"/>
          <w:sz w:val="24"/>
          <w:szCs w:val="24"/>
          <w:lang w:val="mn-MN"/>
        </w:rPr>
      </w:pPr>
    </w:p>
    <w:p w:rsidR="004B1933" w:rsidRDefault="0051115C" w:rsidP="00124FBC">
      <w:pPr>
        <w:ind w:firstLine="720"/>
        <w:jc w:val="both"/>
        <w:rPr>
          <w:rFonts w:ascii="Arial" w:hAnsi="Arial" w:cs="Arial"/>
          <w:sz w:val="24"/>
          <w:szCs w:val="24"/>
          <w:lang w:val="mn-MN"/>
        </w:rPr>
      </w:pPr>
      <w:r>
        <w:rPr>
          <w:rFonts w:ascii="Arial" w:hAnsi="Arial" w:cs="Arial"/>
          <w:sz w:val="24"/>
          <w:szCs w:val="24"/>
          <w:lang w:val="mn-MN"/>
        </w:rPr>
        <w:t>Монгол Улсын Их Хурлын хяналт шалгалтын тухай хууль /шинэчилсэн найруулга/-д нэмэлт</w:t>
      </w:r>
      <w:r w:rsidR="00124FBC">
        <w:rPr>
          <w:rFonts w:ascii="Arial" w:hAnsi="Arial" w:cs="Arial"/>
          <w:sz w:val="24"/>
          <w:szCs w:val="24"/>
          <w:lang w:val="mn-MN"/>
        </w:rPr>
        <w:t xml:space="preserve"> </w:t>
      </w:r>
      <w:r w:rsidR="003F7052">
        <w:rPr>
          <w:rFonts w:ascii="Arial" w:hAnsi="Arial" w:cs="Arial"/>
          <w:sz w:val="24"/>
          <w:szCs w:val="24"/>
          <w:lang w:val="mn-MN"/>
        </w:rPr>
        <w:t xml:space="preserve">оруулах тухай </w:t>
      </w:r>
      <w:r w:rsidR="00AB5A5A">
        <w:rPr>
          <w:rFonts w:ascii="Arial" w:hAnsi="Arial" w:cs="Arial"/>
          <w:sz w:val="24"/>
          <w:szCs w:val="24"/>
          <w:lang w:val="mn-MN"/>
        </w:rPr>
        <w:t xml:space="preserve">хуулийн </w:t>
      </w:r>
      <w:r w:rsidR="00C20B5F">
        <w:rPr>
          <w:rFonts w:ascii="Arial" w:hAnsi="Arial" w:cs="Arial"/>
          <w:sz w:val="24"/>
          <w:szCs w:val="24"/>
          <w:lang w:val="mn-MN"/>
        </w:rPr>
        <w:t>төслийг</w:t>
      </w:r>
      <w:r w:rsidR="00C20B5F" w:rsidRPr="00E46A7D">
        <w:rPr>
          <w:rFonts w:ascii="Arial" w:hAnsi="Arial" w:cs="Arial"/>
          <w:sz w:val="24"/>
          <w:szCs w:val="24"/>
          <w:lang w:val="mn-MN"/>
        </w:rPr>
        <w:t xml:space="preserve"> Монгол Улсын Үндсэн хууль болон түүний үзэл баримтлалд </w:t>
      </w:r>
      <w:r w:rsidR="00C20B5F">
        <w:rPr>
          <w:rFonts w:ascii="Arial" w:hAnsi="Arial" w:cs="Arial"/>
          <w:sz w:val="24"/>
          <w:szCs w:val="24"/>
          <w:lang w:val="mn-MN"/>
        </w:rPr>
        <w:t>нийцүүлэн боловсруулна.</w:t>
      </w:r>
      <w:r w:rsidR="00C20B5F" w:rsidRPr="00E46A7D">
        <w:rPr>
          <w:rFonts w:ascii="Arial" w:hAnsi="Arial" w:cs="Arial"/>
          <w:sz w:val="24"/>
          <w:szCs w:val="24"/>
          <w:lang w:val="mn-MN"/>
        </w:rPr>
        <w:t xml:space="preserve"> </w:t>
      </w:r>
      <w:r w:rsidR="00C20B5F">
        <w:rPr>
          <w:rFonts w:ascii="Arial" w:hAnsi="Arial" w:cs="Arial"/>
          <w:sz w:val="24"/>
          <w:szCs w:val="24"/>
          <w:lang w:val="mn-MN"/>
        </w:rPr>
        <w:t xml:space="preserve"> </w:t>
      </w:r>
    </w:p>
    <w:p w:rsidR="00573F2E" w:rsidRPr="00E14601" w:rsidRDefault="00573F2E" w:rsidP="004B1933">
      <w:pPr>
        <w:ind w:firstLine="720"/>
        <w:jc w:val="both"/>
        <w:rPr>
          <w:rFonts w:ascii="Arial" w:hAnsi="Arial" w:cs="Arial"/>
          <w:sz w:val="24"/>
          <w:szCs w:val="24"/>
          <w:lang w:val="mn-MN"/>
        </w:rPr>
      </w:pPr>
    </w:p>
    <w:p w:rsidR="004D3878" w:rsidRPr="004239AF" w:rsidRDefault="000F75C8" w:rsidP="004239AF">
      <w:pPr>
        <w:pStyle w:val="NormalWeb"/>
        <w:spacing w:before="0" w:after="0" w:line="276" w:lineRule="auto"/>
        <w:jc w:val="center"/>
        <w:rPr>
          <w:rFonts w:ascii="Arial" w:hAnsi="Arial" w:cs="Arial"/>
          <w:lang w:val="mn-MN"/>
        </w:rPr>
      </w:pPr>
      <w:r w:rsidRPr="00E46A7D">
        <w:rPr>
          <w:rFonts w:ascii="Arial" w:hAnsi="Arial" w:cs="Arial"/>
          <w:b/>
          <w:lang w:val="mn-MN"/>
        </w:rPr>
        <w:t>ХУУЛЬ САНААЧЛАГЧ</w:t>
      </w:r>
    </w:p>
    <w:sectPr w:rsidR="004D3878" w:rsidRPr="004239AF" w:rsidSect="00F20489">
      <w:footerReference w:type="default" r:id="rId8"/>
      <w:pgSz w:w="12240" w:h="15840"/>
      <w:pgMar w:top="1134" w:right="1041" w:bottom="1693" w:left="1701" w:header="284" w:footer="1134" w:gutter="0"/>
      <w:cols w:space="720"/>
      <w:formProt w:val="0"/>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83A91" w:rsidRDefault="00C83A91" w:rsidP="004D3878">
      <w:pPr>
        <w:spacing w:after="0" w:line="240" w:lineRule="auto"/>
      </w:pPr>
      <w:r>
        <w:separator/>
      </w:r>
    </w:p>
  </w:endnote>
  <w:endnote w:type="continuationSeparator" w:id="0">
    <w:p w:rsidR="00C83A91" w:rsidRDefault="00C83A91" w:rsidP="004D38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D3878" w:rsidRDefault="00614D9D">
    <w:pPr>
      <w:pStyle w:val="Footer"/>
      <w:jc w:val="center"/>
    </w:pPr>
    <w:r>
      <w:fldChar w:fldCharType="begin"/>
    </w:r>
    <w:r w:rsidR="000F75C8">
      <w:instrText>PAGE</w:instrText>
    </w:r>
    <w:r>
      <w:fldChar w:fldCharType="separate"/>
    </w:r>
    <w:r w:rsidR="0006549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83A91" w:rsidRDefault="00C83A91" w:rsidP="004D3878">
      <w:pPr>
        <w:spacing w:after="0" w:line="240" w:lineRule="auto"/>
      </w:pPr>
      <w:r>
        <w:separator/>
      </w:r>
    </w:p>
  </w:footnote>
  <w:footnote w:type="continuationSeparator" w:id="0">
    <w:p w:rsidR="00C83A91" w:rsidRDefault="00C83A91" w:rsidP="004D38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7A671B"/>
    <w:multiLevelType w:val="hybridMultilevel"/>
    <w:tmpl w:val="319EEF48"/>
    <w:lvl w:ilvl="0" w:tplc="54328B9A">
      <w:start w:val="1"/>
      <w:numFmt w:val="decimal"/>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 w15:restartNumberingAfterBreak="0">
    <w:nsid w:val="0D41239F"/>
    <w:multiLevelType w:val="hybridMultilevel"/>
    <w:tmpl w:val="998C1B6E"/>
    <w:lvl w:ilvl="0" w:tplc="F7BCAD58">
      <w:start w:val="2015"/>
      <w:numFmt w:val="bullet"/>
      <w:lvlText w:val="-"/>
      <w:lvlJc w:val="left"/>
      <w:pPr>
        <w:ind w:left="1080" w:hanging="360"/>
      </w:pPr>
      <w:rPr>
        <w:rFonts w:ascii="Arial" w:eastAsia="SimSun" w:hAnsi="Arial" w:cs="Arial"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1563851"/>
    <w:multiLevelType w:val="hybridMultilevel"/>
    <w:tmpl w:val="340AB64E"/>
    <w:lvl w:ilvl="0" w:tplc="7C58BD5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9575068">
    <w:abstractNumId w:val="1"/>
  </w:num>
  <w:num w:numId="2" w16cid:durableId="424303620">
    <w:abstractNumId w:val="2"/>
  </w:num>
  <w:num w:numId="3" w16cid:durableId="8605816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878"/>
    <w:rsid w:val="00001874"/>
    <w:rsid w:val="0000791B"/>
    <w:rsid w:val="00010C84"/>
    <w:rsid w:val="0001140C"/>
    <w:rsid w:val="00032E06"/>
    <w:rsid w:val="00053CFF"/>
    <w:rsid w:val="0006549E"/>
    <w:rsid w:val="000654CE"/>
    <w:rsid w:val="000806DA"/>
    <w:rsid w:val="000B162B"/>
    <w:rsid w:val="000D036D"/>
    <w:rsid w:val="000E26F1"/>
    <w:rsid w:val="000F75C8"/>
    <w:rsid w:val="00105B36"/>
    <w:rsid w:val="00112684"/>
    <w:rsid w:val="00124FBC"/>
    <w:rsid w:val="0015598B"/>
    <w:rsid w:val="001614D7"/>
    <w:rsid w:val="001745BA"/>
    <w:rsid w:val="001775E9"/>
    <w:rsid w:val="001E64BD"/>
    <w:rsid w:val="00221A67"/>
    <w:rsid w:val="00234CB6"/>
    <w:rsid w:val="00246049"/>
    <w:rsid w:val="002471C6"/>
    <w:rsid w:val="0024727E"/>
    <w:rsid w:val="002474D8"/>
    <w:rsid w:val="00251C0B"/>
    <w:rsid w:val="00262C84"/>
    <w:rsid w:val="00285FF5"/>
    <w:rsid w:val="002B7204"/>
    <w:rsid w:val="002C6949"/>
    <w:rsid w:val="00312754"/>
    <w:rsid w:val="003176C3"/>
    <w:rsid w:val="003766DD"/>
    <w:rsid w:val="003D7152"/>
    <w:rsid w:val="003E0293"/>
    <w:rsid w:val="003F7052"/>
    <w:rsid w:val="003F7CC3"/>
    <w:rsid w:val="00404CE5"/>
    <w:rsid w:val="0041673D"/>
    <w:rsid w:val="004239AF"/>
    <w:rsid w:val="0043746F"/>
    <w:rsid w:val="00451F05"/>
    <w:rsid w:val="004578C5"/>
    <w:rsid w:val="00485E10"/>
    <w:rsid w:val="00486AB6"/>
    <w:rsid w:val="004B1933"/>
    <w:rsid w:val="004C57E3"/>
    <w:rsid w:val="004C6ABC"/>
    <w:rsid w:val="004D09AD"/>
    <w:rsid w:val="004D3878"/>
    <w:rsid w:val="004D4621"/>
    <w:rsid w:val="004E7316"/>
    <w:rsid w:val="004F34D9"/>
    <w:rsid w:val="005039CF"/>
    <w:rsid w:val="00507270"/>
    <w:rsid w:val="0051115C"/>
    <w:rsid w:val="005157DE"/>
    <w:rsid w:val="00515BE5"/>
    <w:rsid w:val="00522850"/>
    <w:rsid w:val="00556B4C"/>
    <w:rsid w:val="0056211B"/>
    <w:rsid w:val="0056696B"/>
    <w:rsid w:val="00573F2E"/>
    <w:rsid w:val="00577A6B"/>
    <w:rsid w:val="00583033"/>
    <w:rsid w:val="00583F92"/>
    <w:rsid w:val="005A40A1"/>
    <w:rsid w:val="005A7F33"/>
    <w:rsid w:val="005C3E9F"/>
    <w:rsid w:val="005C54DA"/>
    <w:rsid w:val="005C6064"/>
    <w:rsid w:val="005D2188"/>
    <w:rsid w:val="005D237D"/>
    <w:rsid w:val="005F4434"/>
    <w:rsid w:val="005F6BA1"/>
    <w:rsid w:val="00612552"/>
    <w:rsid w:val="00614D9D"/>
    <w:rsid w:val="0062721C"/>
    <w:rsid w:val="00692989"/>
    <w:rsid w:val="006B0327"/>
    <w:rsid w:val="006C538F"/>
    <w:rsid w:val="00703003"/>
    <w:rsid w:val="00705167"/>
    <w:rsid w:val="0071706F"/>
    <w:rsid w:val="007326DA"/>
    <w:rsid w:val="00750D64"/>
    <w:rsid w:val="00752AA9"/>
    <w:rsid w:val="0077211C"/>
    <w:rsid w:val="00791456"/>
    <w:rsid w:val="007A37F7"/>
    <w:rsid w:val="007C083E"/>
    <w:rsid w:val="007E5F93"/>
    <w:rsid w:val="007E6A95"/>
    <w:rsid w:val="007F5F1F"/>
    <w:rsid w:val="00835D70"/>
    <w:rsid w:val="00840EE8"/>
    <w:rsid w:val="00847A7C"/>
    <w:rsid w:val="0087381C"/>
    <w:rsid w:val="00892F17"/>
    <w:rsid w:val="00894C7B"/>
    <w:rsid w:val="008A5F5E"/>
    <w:rsid w:val="008B75BA"/>
    <w:rsid w:val="008C7394"/>
    <w:rsid w:val="008D24CA"/>
    <w:rsid w:val="008E776C"/>
    <w:rsid w:val="008E78EE"/>
    <w:rsid w:val="00902233"/>
    <w:rsid w:val="009248A4"/>
    <w:rsid w:val="00994C72"/>
    <w:rsid w:val="009D2159"/>
    <w:rsid w:val="009D43D5"/>
    <w:rsid w:val="009F1F58"/>
    <w:rsid w:val="00A025AD"/>
    <w:rsid w:val="00A15F61"/>
    <w:rsid w:val="00A357AB"/>
    <w:rsid w:val="00A40D4E"/>
    <w:rsid w:val="00A41BD0"/>
    <w:rsid w:val="00A6291C"/>
    <w:rsid w:val="00A656BA"/>
    <w:rsid w:val="00A72CA6"/>
    <w:rsid w:val="00A742B8"/>
    <w:rsid w:val="00A81412"/>
    <w:rsid w:val="00AB4F66"/>
    <w:rsid w:val="00AB5A5A"/>
    <w:rsid w:val="00AC5886"/>
    <w:rsid w:val="00AD3244"/>
    <w:rsid w:val="00AD35C4"/>
    <w:rsid w:val="00AE201C"/>
    <w:rsid w:val="00B10C0B"/>
    <w:rsid w:val="00B25A5B"/>
    <w:rsid w:val="00B2677A"/>
    <w:rsid w:val="00B44C31"/>
    <w:rsid w:val="00B473C9"/>
    <w:rsid w:val="00BB2A52"/>
    <w:rsid w:val="00BC1008"/>
    <w:rsid w:val="00BF12CC"/>
    <w:rsid w:val="00BF31DA"/>
    <w:rsid w:val="00BF4B61"/>
    <w:rsid w:val="00C12BF2"/>
    <w:rsid w:val="00C1605C"/>
    <w:rsid w:val="00C16EE0"/>
    <w:rsid w:val="00C208D6"/>
    <w:rsid w:val="00C20B5F"/>
    <w:rsid w:val="00C314E3"/>
    <w:rsid w:val="00C674B9"/>
    <w:rsid w:val="00C83A91"/>
    <w:rsid w:val="00CB6FC2"/>
    <w:rsid w:val="00CF5364"/>
    <w:rsid w:val="00CF7C86"/>
    <w:rsid w:val="00D41F17"/>
    <w:rsid w:val="00D91A58"/>
    <w:rsid w:val="00D93DB4"/>
    <w:rsid w:val="00DF02BB"/>
    <w:rsid w:val="00E13775"/>
    <w:rsid w:val="00E13E6E"/>
    <w:rsid w:val="00E14601"/>
    <w:rsid w:val="00E25812"/>
    <w:rsid w:val="00E46A7D"/>
    <w:rsid w:val="00E53F1F"/>
    <w:rsid w:val="00E92937"/>
    <w:rsid w:val="00EB78F3"/>
    <w:rsid w:val="00EC68BB"/>
    <w:rsid w:val="00ED39EC"/>
    <w:rsid w:val="00F05609"/>
    <w:rsid w:val="00F0786A"/>
    <w:rsid w:val="00F11238"/>
    <w:rsid w:val="00F20489"/>
    <w:rsid w:val="00F23122"/>
    <w:rsid w:val="00F364A3"/>
    <w:rsid w:val="00F91EF3"/>
    <w:rsid w:val="00F96EA4"/>
    <w:rsid w:val="00FA15BC"/>
    <w:rsid w:val="00FA7264"/>
    <w:rsid w:val="00FB3773"/>
    <w:rsid w:val="00FB5359"/>
    <w:rsid w:val="00FE346A"/>
    <w:rsid w:val="00FF1E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5C029"/>
  <w15:docId w15:val="{28F0EFD3-4134-47E1-A750-7DB1B5201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D3878"/>
    <w:pPr>
      <w:suppressAutoHyphens/>
    </w:pPr>
    <w:rPr>
      <w:rFonts w:ascii="Calibri" w:eastAsia="SimSun" w:hAnsi="Calibri" w:cs="Calibri"/>
      <w:color w:val="00000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Textbody"/>
    <w:rsid w:val="004D3878"/>
    <w:pPr>
      <w:keepNext/>
      <w:spacing w:before="240" w:after="120"/>
    </w:pPr>
    <w:rPr>
      <w:rFonts w:ascii="Arial" w:eastAsia="Microsoft YaHei" w:hAnsi="Arial" w:cs="Mangal"/>
      <w:sz w:val="28"/>
      <w:szCs w:val="28"/>
    </w:rPr>
  </w:style>
  <w:style w:type="paragraph" w:customStyle="1" w:styleId="Textbody">
    <w:name w:val="Text body"/>
    <w:basedOn w:val="Normal"/>
    <w:rsid w:val="004D3878"/>
    <w:pPr>
      <w:spacing w:after="120"/>
    </w:pPr>
  </w:style>
  <w:style w:type="paragraph" w:styleId="List">
    <w:name w:val="List"/>
    <w:basedOn w:val="Textbody"/>
    <w:rsid w:val="004D3878"/>
    <w:rPr>
      <w:rFonts w:ascii="Arial" w:hAnsi="Arial" w:cs="Mangal"/>
    </w:rPr>
  </w:style>
  <w:style w:type="paragraph" w:styleId="Caption">
    <w:name w:val="caption"/>
    <w:basedOn w:val="Normal"/>
    <w:rsid w:val="004D3878"/>
    <w:pPr>
      <w:suppressLineNumbers/>
      <w:spacing w:before="120" w:after="120"/>
    </w:pPr>
    <w:rPr>
      <w:rFonts w:ascii="Arial" w:hAnsi="Arial" w:cs="Mangal"/>
      <w:i/>
      <w:iCs/>
      <w:sz w:val="24"/>
      <w:szCs w:val="24"/>
    </w:rPr>
  </w:style>
  <w:style w:type="paragraph" w:customStyle="1" w:styleId="Index">
    <w:name w:val="Index"/>
    <w:basedOn w:val="Normal"/>
    <w:rsid w:val="004D3878"/>
    <w:pPr>
      <w:suppressLineNumbers/>
    </w:pPr>
    <w:rPr>
      <w:rFonts w:ascii="Arial" w:hAnsi="Arial" w:cs="Mangal"/>
    </w:rPr>
  </w:style>
  <w:style w:type="paragraph" w:styleId="NormalWeb">
    <w:name w:val="Normal (Web)"/>
    <w:basedOn w:val="Normal"/>
    <w:uiPriority w:val="99"/>
    <w:rsid w:val="004D3878"/>
    <w:pPr>
      <w:spacing w:before="28" w:after="28" w:line="100" w:lineRule="atLeast"/>
    </w:pPr>
    <w:rPr>
      <w:rFonts w:ascii="Times New Roman" w:hAnsi="Times New Roman"/>
      <w:sz w:val="24"/>
      <w:szCs w:val="24"/>
    </w:rPr>
  </w:style>
  <w:style w:type="paragraph" w:styleId="ListParagraph">
    <w:name w:val="List Paragraph"/>
    <w:basedOn w:val="Normal"/>
    <w:uiPriority w:val="34"/>
    <w:qFormat/>
    <w:rsid w:val="004D3878"/>
    <w:pPr>
      <w:spacing w:after="0" w:line="100" w:lineRule="atLeast"/>
      <w:ind w:left="720"/>
      <w:contextualSpacing/>
    </w:pPr>
    <w:rPr>
      <w:rFonts w:ascii="Verdana" w:eastAsia="Verdana" w:hAnsi="Verdana" w:cs="Times New Roman"/>
      <w:sz w:val="15"/>
      <w:szCs w:val="16"/>
    </w:rPr>
  </w:style>
  <w:style w:type="paragraph" w:styleId="Footer">
    <w:name w:val="footer"/>
    <w:basedOn w:val="Normal"/>
    <w:rsid w:val="004D3878"/>
    <w:pPr>
      <w:suppressLineNumbers/>
      <w:tabs>
        <w:tab w:val="center" w:pos="4844"/>
        <w:tab w:val="right" w:pos="9689"/>
      </w:tabs>
    </w:pPr>
  </w:style>
  <w:style w:type="paragraph" w:styleId="Header">
    <w:name w:val="header"/>
    <w:basedOn w:val="Normal"/>
    <w:link w:val="HeaderChar"/>
    <w:uiPriority w:val="99"/>
    <w:unhideWhenUsed/>
    <w:rsid w:val="0015598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598B"/>
    <w:rPr>
      <w:rFonts w:ascii="Calibri" w:eastAsia="SimSun" w:hAnsi="Calibri" w:cs="Calibri"/>
      <w:color w:val="00000A"/>
    </w:rPr>
  </w:style>
  <w:style w:type="paragraph" w:styleId="BalloonText">
    <w:name w:val="Balloon Text"/>
    <w:basedOn w:val="Normal"/>
    <w:link w:val="BalloonTextChar"/>
    <w:uiPriority w:val="99"/>
    <w:semiHidden/>
    <w:unhideWhenUsed/>
    <w:rsid w:val="001559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598B"/>
    <w:rPr>
      <w:rFonts w:ascii="Tahoma" w:eastAsia="SimSun" w:hAnsi="Tahoma" w:cs="Tahoma"/>
      <w:color w:val="00000A"/>
      <w:sz w:val="16"/>
      <w:szCs w:val="16"/>
    </w:rPr>
  </w:style>
  <w:style w:type="character" w:styleId="Strong">
    <w:name w:val="Strong"/>
    <w:basedOn w:val="DefaultParagraphFont"/>
    <w:uiPriority w:val="22"/>
    <w:qFormat/>
    <w:rsid w:val="007051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4598276">
      <w:bodyDiv w:val="1"/>
      <w:marLeft w:val="0"/>
      <w:marRight w:val="0"/>
      <w:marTop w:val="0"/>
      <w:marBottom w:val="0"/>
      <w:divBdr>
        <w:top w:val="none" w:sz="0" w:space="0" w:color="auto"/>
        <w:left w:val="none" w:sz="0" w:space="0" w:color="auto"/>
        <w:bottom w:val="none" w:sz="0" w:space="0" w:color="auto"/>
        <w:right w:val="none" w:sz="0" w:space="0" w:color="auto"/>
      </w:divBdr>
    </w:div>
    <w:div w:id="14608779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E3AA97-9E4D-42A9-BD92-9D8AA0E3AA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Bat-Erdene</dc:creator>
  <cp:lastModifiedBy>aldar</cp:lastModifiedBy>
  <cp:revision>5</cp:revision>
  <cp:lastPrinted>2024-12-26T04:45:00Z</cp:lastPrinted>
  <dcterms:created xsi:type="dcterms:W3CDTF">2024-12-25T05:42:00Z</dcterms:created>
  <dcterms:modified xsi:type="dcterms:W3CDTF">2024-12-26T04:45:00Z</dcterms:modified>
</cp:coreProperties>
</file>