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32DF" w14:textId="77777777" w:rsidR="004F4AB9" w:rsidRPr="00452868" w:rsidRDefault="00451DF9" w:rsidP="00771246">
      <w:pPr>
        <w:spacing w:after="0" w:line="240" w:lineRule="auto"/>
        <w:ind w:right="49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</w:t>
      </w:r>
      <w:r w:rsidR="004F4AB9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Төсөл</w:t>
      </w:r>
    </w:p>
    <w:p w14:paraId="0249408D" w14:textId="77777777" w:rsidR="004F4AB9" w:rsidRPr="00452868" w:rsidRDefault="004F4AB9" w:rsidP="00771246">
      <w:pPr>
        <w:spacing w:after="0" w:line="240" w:lineRule="auto"/>
        <w:ind w:right="49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F3E02CA" w14:textId="77777777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18FDE79D" w14:textId="77777777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FAB2F8D" w14:textId="636FD31B" w:rsidR="004F4AB9" w:rsidRPr="00452868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 w:rsidR="00952A4E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6</w:t>
      </w: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дугаар                                                                                            Улаанбаатар</w:t>
      </w:r>
    </w:p>
    <w:p w14:paraId="454C12EF" w14:textId="7726D7C5" w:rsidR="004F4AB9" w:rsidRPr="00452868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сарын ...-ны өдөр                                   </w:t>
      </w:r>
      <w:r w:rsidR="00F322F0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</w:t>
      </w: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хот</w:t>
      </w:r>
    </w:p>
    <w:p w14:paraId="127F2515" w14:textId="77777777" w:rsidR="004F4AB9" w:rsidRPr="00452868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2BE4A55" w14:textId="77777777" w:rsidR="004F4AB9" w:rsidRPr="00452868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9365F18" w14:textId="77777777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ЭРҮҮГИЙН ХЭРЭГ ХЯНАН ШИЙДВЭРЛЭХ ТУХАЙ ХУУЛЬД </w:t>
      </w:r>
    </w:p>
    <w:p w14:paraId="45EAE8BF" w14:textId="163D9BFE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НЭМЭЛТ ОРУУЛАХ ТУХАЙ</w:t>
      </w:r>
    </w:p>
    <w:p w14:paraId="5FEFB6BC" w14:textId="77777777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A4231DA" w14:textId="69EFFEBF" w:rsidR="004F4AB9" w:rsidRPr="00452868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ab/>
        <w:t>1 дүгээр зүйл.</w:t>
      </w: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Эрүүгийн хэрэг хянан шийдвэрлэх тухай хуульд доор дурдсан агуулгатай дараах </w:t>
      </w:r>
      <w:r w:rsidR="003D3A1D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х</w:t>
      </w: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эсэг</w:t>
      </w:r>
      <w:r w:rsidR="00586B88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нэмсүгэй:  </w:t>
      </w:r>
    </w:p>
    <w:p w14:paraId="287F2CB9" w14:textId="77777777" w:rsidR="004F4AB9" w:rsidRPr="00452868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3FA0BFA" w14:textId="6755D445" w:rsidR="00F322F0" w:rsidRPr="00452868" w:rsidRDefault="00DD0AA4" w:rsidP="003D37E5">
      <w:pPr>
        <w:spacing w:after="0" w:line="240" w:lineRule="auto"/>
        <w:ind w:left="720" w:right="49" w:firstLine="72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1/</w:t>
      </w:r>
      <w:r w:rsidR="00524F2B"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14.4</w:t>
      </w:r>
      <w:r w:rsidR="00590A1A"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дүгээр зүйлийн </w:t>
      </w:r>
      <w:r w:rsidR="00524F2B"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6</w:t>
      </w:r>
      <w:r w:rsidR="00751F91" w:rsidRPr="00452868">
        <w:rPr>
          <w:rFonts w:ascii="Arial" w:hAnsi="Arial" w:cs="Arial"/>
          <w:b/>
          <w:bCs/>
          <w:color w:val="000000" w:themeColor="text1"/>
          <w:sz w:val="24"/>
          <w:szCs w:val="24"/>
        </w:rPr>
        <w:t>-11</w:t>
      </w:r>
      <w:r w:rsidR="00590A1A"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д</w:t>
      </w:r>
      <w:r w:rsidR="00751F91"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эх </w:t>
      </w:r>
      <w:r w:rsidR="00B9589B"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хэсэг</w:t>
      </w:r>
      <w:r w:rsidR="00590A1A"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:</w:t>
      </w:r>
    </w:p>
    <w:p w14:paraId="2A525029" w14:textId="77777777" w:rsidR="003D37E5" w:rsidRPr="00452868" w:rsidRDefault="003D37E5" w:rsidP="003D37E5">
      <w:pPr>
        <w:spacing w:after="0" w:line="240" w:lineRule="auto"/>
        <w:ind w:left="720" w:right="49" w:firstLine="72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FAF1BAC" w14:textId="7ABC9719" w:rsidR="00590A1A" w:rsidRPr="00452868" w:rsidRDefault="00F462EE" w:rsidP="00751F91">
      <w:pPr>
        <w:spacing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“</w:t>
      </w:r>
      <w:r w:rsidR="00524F2B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6.</w:t>
      </w:r>
      <w:r w:rsidR="003219C8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Шүүх </w:t>
      </w:r>
      <w:bookmarkStart w:id="0" w:name="_Hlk205543064"/>
      <w:r w:rsidR="003219C8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хуулийн этгээдийн тодорхой төрлийн үйл ажиллагаа явуулах эрхийг түдгэлзүүлэх таслан сэргийлэх арга хэмжээг авах</w:t>
      </w:r>
      <w:bookmarkEnd w:id="0"/>
      <w:r w:rsidR="003219C8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эсэхийг дараах нөхцөл байдлыг харгалзан шийдвэрлэнэ</w:t>
      </w:r>
      <w:r w:rsidR="00751F91" w:rsidRPr="00452868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18009B82" w14:textId="0BAA3A5F" w:rsidR="00BE1289" w:rsidRPr="00452868" w:rsidRDefault="00590A1A" w:rsidP="00F322F0">
      <w:pPr>
        <w:pStyle w:val="NormalWeb"/>
        <w:shd w:val="clear" w:color="auto" w:fill="FFFFFF"/>
        <w:spacing w:before="0" w:beforeAutospacing="0" w:after="24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52868">
        <w:rPr>
          <w:rFonts w:ascii="Arial" w:hAnsi="Arial" w:cs="Arial"/>
          <w:color w:val="000000" w:themeColor="text1"/>
          <w:lang w:val="mn-MN"/>
        </w:rPr>
        <w:t xml:space="preserve">           </w:t>
      </w:r>
      <w:bookmarkStart w:id="1" w:name="_Hlk210121477"/>
      <w:r w:rsidR="00524F2B" w:rsidRPr="00452868">
        <w:rPr>
          <w:rFonts w:ascii="Arial" w:hAnsi="Arial" w:cs="Arial"/>
          <w:color w:val="000000" w:themeColor="text1"/>
          <w:lang w:val="mn-MN"/>
        </w:rPr>
        <w:t>6.1.</w:t>
      </w:r>
      <w:r w:rsidR="003219C8" w:rsidRPr="00452868">
        <w:rPr>
          <w:rFonts w:ascii="Arial" w:hAnsi="Arial" w:cs="Arial"/>
          <w:color w:val="000000" w:themeColor="text1"/>
          <w:lang w:val="mn-MN"/>
        </w:rPr>
        <w:t>Хуулийн этгээдийн тодорхой төрлийн үйл ажиллагаа явуулах эрхийг түдгэлзүүлэх нь бусдын амь нас, эрүүл мэнд, эд хөрөнгөд ноцтой, бусад хуулийн этгээд, эсхүл нийтийн ашиг сонирхолд илт хохирол учруулах эсэх;</w:t>
      </w:r>
    </w:p>
    <w:p w14:paraId="6A5A7C34" w14:textId="47767DA3" w:rsidR="00BE1289" w:rsidRPr="00452868" w:rsidRDefault="00463A2C" w:rsidP="00463A2C">
      <w:pPr>
        <w:spacing w:after="240" w:line="240" w:lineRule="auto"/>
        <w:ind w:firstLine="144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6.2</w:t>
      </w:r>
      <w:r w:rsidR="00283FD6" w:rsidRPr="0045286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.Хуулийн этгээдийн тодорхой төрлийн үйл ажиллагаа явуулах эрхийг түдгэлзүүлэх нь тухайн хуулийн этгээдийн үйлдвэрлэл, үйлчилгээний хэвийн үйл ажиллагааг алдагдуулах, орлого олох </w:t>
      </w:r>
      <w:bookmarkStart w:id="2" w:name="_Hlk219278227"/>
      <w:r w:rsidR="00283FD6" w:rsidRPr="0045286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эх үүсвэрийг хаах</w:t>
      </w:r>
      <w:bookmarkEnd w:id="2"/>
      <w:r w:rsidR="00283FD6" w:rsidRPr="0045286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, түүнчлэн </w:t>
      </w:r>
      <w:r w:rsidR="005F12AC" w:rsidRPr="0045286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түүхий эд, </w:t>
      </w:r>
      <w:r w:rsidR="00283FD6" w:rsidRPr="0045286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бүтээгдэхүүн түргэн муудаж, чанараа алдах зэрэг үр дагаварт хүргэх эсэх;</w:t>
      </w:r>
      <w:bookmarkEnd w:id="1"/>
    </w:p>
    <w:p w14:paraId="74FA3ECB" w14:textId="0D232D47" w:rsidR="00C67775" w:rsidRPr="00452868" w:rsidRDefault="004C5A25" w:rsidP="00F322F0">
      <w:pPr>
        <w:spacing w:after="24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7.Хуулийн этгээдийн тодорхой төрлийн үйл ажиллагаа явуулах эрхийг түдгэлзүүлэх таслан сэргийлэх арга хэмжээг авах үндсэн хугацаа 1 сар хүртэл байна.</w:t>
      </w:r>
    </w:p>
    <w:p w14:paraId="5FD944EE" w14:textId="3AF19C2F" w:rsidR="004C5A25" w:rsidRPr="00452868" w:rsidRDefault="004C5A25" w:rsidP="00F322F0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8.Шүүх хуулийн этгээдийн тодорхой төрлийн үйл ажиллагаа явуулах эрхийг түдгэлзүүлэх таслан сэргийлэх арга хэмжээ авсан үндэслэл арилаагүй гэж үзвэл хуулийн этгээдэд авсан тухайн таслан сэргийлэх арга хэмжээний хугацааг тухай бүр 1 сар хүртэл хугацаагаар сунгаж болно.</w:t>
      </w:r>
    </w:p>
    <w:p w14:paraId="7C3EEAA9" w14:textId="0E2B0AA7" w:rsidR="004C5A25" w:rsidRPr="00452868" w:rsidRDefault="004C5A25" w:rsidP="00F322F0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9.Хуулийн этгээдийн тодорхой төрлийн үйл ажиллагаа явуулах эрхийг түдгэлзүүлэх таслан сэргийлэх арга хэмжээ авах нийт хугацаа 6 сараас хэтэрч болохгүй</w:t>
      </w:r>
      <w:r w:rsidR="009F34F7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.</w:t>
      </w:r>
    </w:p>
    <w:p w14:paraId="1459F0CD" w14:textId="6CCC51E8" w:rsidR="004C5A25" w:rsidRPr="00452868" w:rsidRDefault="004C5A25" w:rsidP="00F322F0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10.Мөрдөгч хуулийн этгээдийн тодорхой төрлийн үйл ажиллагаа явуулах эрхийг түдгэлзүүлэх таслан сэргийлэх арга хэмжээг авах хугацааг сунгах тухай саналаа хугацаа дуусахаас 7-оос доошгүй хоногийн өмнө прокурорт хүргүүлэх ба прокурор мөрдөгчийн саналыг үндэслэлтэй гэж үзвэл </w:t>
      </w:r>
      <w:r w:rsidR="009F34F7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тухайн таслан сэргийлэх арга хэмжээний </w:t>
      </w:r>
      <w:r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хугацааг сунгах тухай саналаа даруй шүүхэд хүргүүлнэ</w:t>
      </w:r>
      <w:r w:rsidR="009F34F7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.</w:t>
      </w:r>
    </w:p>
    <w:p w14:paraId="5AE67F70" w14:textId="3A5EAF6C" w:rsidR="00F462EE" w:rsidRPr="00452868" w:rsidRDefault="009F34F7" w:rsidP="00452868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11.</w:t>
      </w:r>
      <w:r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Шүүх хуулийн этгээдийн тодорхой төрлийн үйл ажиллагаа явуулах эрхийг түдгэлзүүлэх таслан сэргийлэх арга хэмжээ авах хугацааг сунгах тухай прокурорын саналыг хугацаа дуусахаас 4-өөс доошгүй хоногийн өмнө</w:t>
      </w:r>
      <w:r w:rsidR="004A27A7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26130C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энэ хуулийн </w:t>
      </w:r>
      <w:r w:rsidR="00614615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14.13 дугаар </w:t>
      </w:r>
      <w:r w:rsidR="00614615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lastRenderedPageBreak/>
        <w:t>зүйлд зааснаар</w:t>
      </w:r>
      <w:r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хянан хэлэлцэж, тухайн таслан сэргийлэх арга хэмжээний хугацааг сунгах, эсхүл сунгахыг татгалзах тухай шийдвэр гаргана.</w:t>
      </w:r>
      <w:r w:rsidR="00F462E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”</w:t>
      </w:r>
    </w:p>
    <w:p w14:paraId="59D3714A" w14:textId="48861528" w:rsidR="00571FDA" w:rsidRPr="00452868" w:rsidRDefault="00751F91" w:rsidP="002421CE">
      <w:pPr>
        <w:spacing w:after="240" w:line="240" w:lineRule="auto"/>
        <w:ind w:firstLine="144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  <w:r w:rsidRPr="004528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>2</w:t>
      </w:r>
      <w:r w:rsidR="00571FDA" w:rsidRPr="004528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>/</w:t>
      </w:r>
      <w:r w:rsidR="002C3EA7" w:rsidRPr="004528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26.1 дүгээр зүйлийн </w:t>
      </w:r>
      <w:r w:rsidR="0060326E" w:rsidRPr="004528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>3</w:t>
      </w:r>
      <w:r w:rsidR="002C3EA7" w:rsidRPr="004528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 дах</w:t>
      </w:r>
      <w:r w:rsidR="00F322F0" w:rsidRPr="004528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ь </w:t>
      </w:r>
      <w:r w:rsidR="002C3EA7" w:rsidRPr="004528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>хэсэг:</w:t>
      </w:r>
    </w:p>
    <w:p w14:paraId="4C26DD44" w14:textId="33F232E1" w:rsidR="00127AC7" w:rsidRPr="00452868" w:rsidRDefault="00F462EE" w:rsidP="00751F91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“</w:t>
      </w:r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3.</w:t>
      </w:r>
      <w:r w:rsidR="00127AC7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Прокурор нь хуулийн этгээдэд холбогдуулан э</w:t>
      </w:r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нэ зүйлийн 1 дэх хэсэгт заасан </w:t>
      </w:r>
      <w:bookmarkStart w:id="3" w:name="_Hlk219278758"/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хөрөнгийн шилжилт хөдөлгөөнийг хязгаарлах</w:t>
      </w:r>
      <w:bookmarkEnd w:id="3"/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мөрдөн шалгах ажиллагааг явуулах</w:t>
      </w:r>
      <w:r w:rsidR="00127AC7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даа дараах нөхцөл байдлыг харгалзан шийдвэрлэнэ</w:t>
      </w:r>
      <w:r w:rsidR="00751F91" w:rsidRPr="00452868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1568D01A" w14:textId="518A3F2A" w:rsidR="00127AC7" w:rsidRPr="00452868" w:rsidRDefault="00127AC7" w:rsidP="0060326E">
      <w:pPr>
        <w:spacing w:after="24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3.1.Б</w:t>
      </w:r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усдын амь нас, эрүүл мэнд, эд хөрөнгөд ноцтой, бусад хуулийн этгээд, эсхүл нийтийн ашиг сонирхолд илт хохирол учруулах эсэх</w:t>
      </w:r>
      <w:r w:rsidR="00F322F0" w:rsidRPr="00452868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4389613D" w14:textId="661760AF" w:rsidR="0060326E" w:rsidRPr="00452868" w:rsidRDefault="00127AC7" w:rsidP="00127AC7">
      <w:pPr>
        <w:spacing w:after="24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3.2.Т</w:t>
      </w:r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ухайн хуулийн этгээдийн</w:t>
      </w:r>
      <w:r w:rsidR="009F054B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үйлдвэрлэл,</w:t>
      </w:r>
      <w:r w:rsidR="009F054B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үйлчилгээний хэвийн үйл ажиллагааг алдагдуулах, орлого олох </w:t>
      </w:r>
      <w:bookmarkStart w:id="4" w:name="_Hlk219278952"/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эх үүсвэрийг хаах</w:t>
      </w:r>
      <w:bookmarkEnd w:id="4"/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,</w:t>
      </w:r>
      <w:r w:rsidR="00E56A49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түүнчлэн </w:t>
      </w:r>
      <w:r w:rsidR="0060326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бүтээгдэхүүн түргэн муудаж, чанараа алдах зэрэг үр дагаварт хүргэх эсэх</w:t>
      </w:r>
      <w:r w:rsidR="00F462EE" w:rsidRPr="0045286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.”</w:t>
      </w:r>
    </w:p>
    <w:p w14:paraId="5ABE9A39" w14:textId="582C15DB" w:rsidR="00771246" w:rsidRPr="00452868" w:rsidRDefault="00532D28" w:rsidP="00771246">
      <w:pPr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2</w:t>
      </w:r>
      <w:r w:rsidR="00771246"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дугаар зүйл</w:t>
      </w:r>
      <w:r w:rsidR="00771246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0E6F6A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</w:t>
      </w:r>
      <w:r w:rsidR="00771246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202</w:t>
      </w:r>
      <w:r w:rsidR="00952A4E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6</w:t>
      </w:r>
      <w:r w:rsidR="00771246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</w:t>
      </w:r>
      <w:r w:rsidR="00F5020D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...</w:t>
      </w:r>
      <w:r w:rsidR="00771246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</w:t>
      </w:r>
      <w:r w:rsidR="00F462EE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угаа</w:t>
      </w:r>
      <w:r w:rsidR="00771246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р сарын </w:t>
      </w:r>
      <w:r w:rsidR="00F5020D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... </w:t>
      </w:r>
      <w:r w:rsidR="00771246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-н</w:t>
      </w:r>
      <w:r w:rsidR="00F462EE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ы</w:t>
      </w:r>
      <w:r w:rsidR="00771246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өдрөөс эхлэн дагаж мөрдөнө. </w:t>
      </w:r>
    </w:p>
    <w:p w14:paraId="1F30DE39" w14:textId="6B8787FA" w:rsidR="00C02A57" w:rsidRPr="00452868" w:rsidRDefault="00C02A57" w:rsidP="00C02A57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CE70137" w14:textId="77777777" w:rsidR="004F4AB9" w:rsidRPr="00452868" w:rsidRDefault="004F4AB9" w:rsidP="00771246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textAlignment w:val="top"/>
        <w:rPr>
          <w:rFonts w:ascii="Arial" w:eastAsia="Arial" w:hAnsi="Arial" w:cs="Arial"/>
          <w:iCs/>
          <w:noProof/>
          <w:color w:val="000000" w:themeColor="text1"/>
          <w:shd w:val="clear" w:color="auto" w:fill="FFFFFF"/>
          <w:lang w:val="mn-MN" w:eastAsia="mn-MN"/>
        </w:rPr>
      </w:pPr>
    </w:p>
    <w:p w14:paraId="4526A4EC" w14:textId="77777777" w:rsidR="004F4AB9" w:rsidRPr="00452868" w:rsidRDefault="004F4AB9" w:rsidP="00771246">
      <w:pPr>
        <w:spacing w:after="0" w:line="240" w:lineRule="auto"/>
        <w:ind w:left="2880" w:right="49"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691DB01" w14:textId="73B447D1" w:rsidR="004F4AB9" w:rsidRPr="00452868" w:rsidRDefault="000408F9" w:rsidP="000408F9">
      <w:pPr>
        <w:spacing w:after="0" w:line="240" w:lineRule="auto"/>
        <w:ind w:left="3600"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4F4AB9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Гарын үсэг</w:t>
      </w:r>
    </w:p>
    <w:p w14:paraId="548BBD6F" w14:textId="77777777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883C3F9" w14:textId="77777777" w:rsidR="00987A30" w:rsidRPr="00452868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201F802" w14:textId="77777777" w:rsidR="00987A30" w:rsidRPr="00452868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0942252" w14:textId="77777777" w:rsidR="00987A30" w:rsidRPr="00452868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DF5631A" w14:textId="77777777" w:rsidR="00987A30" w:rsidRPr="00452868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9E7DFF1" w14:textId="77777777" w:rsidR="00987A30" w:rsidRPr="00452868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sectPr w:rsidR="00987A30" w:rsidRPr="00452868" w:rsidSect="00F322F0">
      <w:footerReference w:type="default" r:id="rId6"/>
      <w:pgSz w:w="11900" w:h="16840"/>
      <w:pgMar w:top="1531" w:right="851" w:bottom="1134" w:left="1701" w:header="70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B193" w14:textId="77777777" w:rsidR="00FB15F4" w:rsidRDefault="00FB15F4">
      <w:pPr>
        <w:spacing w:after="0" w:line="240" w:lineRule="auto"/>
      </w:pPr>
      <w:r>
        <w:separator/>
      </w:r>
    </w:p>
  </w:endnote>
  <w:endnote w:type="continuationSeparator" w:id="0">
    <w:p w14:paraId="0CEDF14B" w14:textId="77777777" w:rsidR="00FB15F4" w:rsidRDefault="00FB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2D6A" w14:textId="0153E4D3" w:rsidR="00615422" w:rsidRDefault="00615422">
    <w:pPr>
      <w:pStyle w:val="Footer"/>
      <w:jc w:val="center"/>
    </w:pPr>
  </w:p>
  <w:p w14:paraId="56571B31" w14:textId="77777777" w:rsidR="00615422" w:rsidRPr="003D37E5" w:rsidRDefault="00615422">
    <w:pPr>
      <w:pStyle w:val="Footer"/>
      <w:rPr>
        <w:lang w:val="mn-M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0B52" w14:textId="77777777" w:rsidR="00FB15F4" w:rsidRDefault="00FB15F4">
      <w:pPr>
        <w:spacing w:after="0" w:line="240" w:lineRule="auto"/>
      </w:pPr>
      <w:r>
        <w:separator/>
      </w:r>
    </w:p>
  </w:footnote>
  <w:footnote w:type="continuationSeparator" w:id="0">
    <w:p w14:paraId="1639E16E" w14:textId="77777777" w:rsidR="00FB15F4" w:rsidRDefault="00FB1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B9"/>
    <w:rsid w:val="00000C1E"/>
    <w:rsid w:val="00002523"/>
    <w:rsid w:val="000025E8"/>
    <w:rsid w:val="00002FAB"/>
    <w:rsid w:val="0000361F"/>
    <w:rsid w:val="00023BF3"/>
    <w:rsid w:val="000325CF"/>
    <w:rsid w:val="000408F9"/>
    <w:rsid w:val="00045682"/>
    <w:rsid w:val="00071E3A"/>
    <w:rsid w:val="0008516F"/>
    <w:rsid w:val="00087334"/>
    <w:rsid w:val="00096EEA"/>
    <w:rsid w:val="000A19AE"/>
    <w:rsid w:val="000A2B2E"/>
    <w:rsid w:val="000B149A"/>
    <w:rsid w:val="000B7C8B"/>
    <w:rsid w:val="000D79EB"/>
    <w:rsid w:val="000E33CC"/>
    <w:rsid w:val="000E6F6A"/>
    <w:rsid w:val="00104F6F"/>
    <w:rsid w:val="00106733"/>
    <w:rsid w:val="001106D2"/>
    <w:rsid w:val="00113894"/>
    <w:rsid w:val="001252E8"/>
    <w:rsid w:val="00127AC7"/>
    <w:rsid w:val="0013362A"/>
    <w:rsid w:val="001355E5"/>
    <w:rsid w:val="00135CF5"/>
    <w:rsid w:val="00146E41"/>
    <w:rsid w:val="00147C20"/>
    <w:rsid w:val="001524F4"/>
    <w:rsid w:val="00160C42"/>
    <w:rsid w:val="00160CA7"/>
    <w:rsid w:val="00162C34"/>
    <w:rsid w:val="001723B1"/>
    <w:rsid w:val="00175B9E"/>
    <w:rsid w:val="00194F80"/>
    <w:rsid w:val="001A3E0E"/>
    <w:rsid w:val="001A4F5F"/>
    <w:rsid w:val="001B18EF"/>
    <w:rsid w:val="001B333F"/>
    <w:rsid w:val="001B50F6"/>
    <w:rsid w:val="001C396C"/>
    <w:rsid w:val="001C607F"/>
    <w:rsid w:val="001D044A"/>
    <w:rsid w:val="001D0DE8"/>
    <w:rsid w:val="001E75DE"/>
    <w:rsid w:val="001F129E"/>
    <w:rsid w:val="001F192F"/>
    <w:rsid w:val="001F223F"/>
    <w:rsid w:val="0020213A"/>
    <w:rsid w:val="002025EA"/>
    <w:rsid w:val="002054CF"/>
    <w:rsid w:val="00206AA9"/>
    <w:rsid w:val="00207C8C"/>
    <w:rsid w:val="00211300"/>
    <w:rsid w:val="00224C20"/>
    <w:rsid w:val="00225722"/>
    <w:rsid w:val="002421CE"/>
    <w:rsid w:val="00255742"/>
    <w:rsid w:val="0026130C"/>
    <w:rsid w:val="002620BB"/>
    <w:rsid w:val="00262F43"/>
    <w:rsid w:val="00263C64"/>
    <w:rsid w:val="00265B29"/>
    <w:rsid w:val="00272677"/>
    <w:rsid w:val="0027463F"/>
    <w:rsid w:val="00274730"/>
    <w:rsid w:val="002770BB"/>
    <w:rsid w:val="00282203"/>
    <w:rsid w:val="00283FD6"/>
    <w:rsid w:val="002A502A"/>
    <w:rsid w:val="002B400F"/>
    <w:rsid w:val="002C3EA7"/>
    <w:rsid w:val="002C53C9"/>
    <w:rsid w:val="002C5927"/>
    <w:rsid w:val="002C6676"/>
    <w:rsid w:val="002E4B10"/>
    <w:rsid w:val="002E4E2F"/>
    <w:rsid w:val="002F3E10"/>
    <w:rsid w:val="002F4B1C"/>
    <w:rsid w:val="002F4D3E"/>
    <w:rsid w:val="00314981"/>
    <w:rsid w:val="003219C8"/>
    <w:rsid w:val="0033187D"/>
    <w:rsid w:val="003331FA"/>
    <w:rsid w:val="003406F5"/>
    <w:rsid w:val="003439EA"/>
    <w:rsid w:val="00343A9E"/>
    <w:rsid w:val="00343FC0"/>
    <w:rsid w:val="00347AC6"/>
    <w:rsid w:val="00347CB9"/>
    <w:rsid w:val="003500E6"/>
    <w:rsid w:val="00355336"/>
    <w:rsid w:val="003629A3"/>
    <w:rsid w:val="00364E58"/>
    <w:rsid w:val="00373966"/>
    <w:rsid w:val="00380EA2"/>
    <w:rsid w:val="00381841"/>
    <w:rsid w:val="00385D94"/>
    <w:rsid w:val="003A2260"/>
    <w:rsid w:val="003A5571"/>
    <w:rsid w:val="003B1C94"/>
    <w:rsid w:val="003B25BE"/>
    <w:rsid w:val="003C1876"/>
    <w:rsid w:val="003D00BA"/>
    <w:rsid w:val="003D37E5"/>
    <w:rsid w:val="003D3A1D"/>
    <w:rsid w:val="003D586D"/>
    <w:rsid w:val="003D6B16"/>
    <w:rsid w:val="003E7B93"/>
    <w:rsid w:val="003F185A"/>
    <w:rsid w:val="003F3668"/>
    <w:rsid w:val="00400198"/>
    <w:rsid w:val="00400382"/>
    <w:rsid w:val="004063FB"/>
    <w:rsid w:val="00407051"/>
    <w:rsid w:val="00417361"/>
    <w:rsid w:val="00425394"/>
    <w:rsid w:val="00432602"/>
    <w:rsid w:val="0043413E"/>
    <w:rsid w:val="0043679D"/>
    <w:rsid w:val="00441E98"/>
    <w:rsid w:val="00450A1D"/>
    <w:rsid w:val="00451DF9"/>
    <w:rsid w:val="00451E8E"/>
    <w:rsid w:val="00452868"/>
    <w:rsid w:val="0045472A"/>
    <w:rsid w:val="00455124"/>
    <w:rsid w:val="004578F8"/>
    <w:rsid w:val="00460AD1"/>
    <w:rsid w:val="00463A2C"/>
    <w:rsid w:val="0046718A"/>
    <w:rsid w:val="00471DDD"/>
    <w:rsid w:val="00474F3C"/>
    <w:rsid w:val="00491E6D"/>
    <w:rsid w:val="004954FE"/>
    <w:rsid w:val="00496B06"/>
    <w:rsid w:val="004A27A7"/>
    <w:rsid w:val="004B7983"/>
    <w:rsid w:val="004B7C3B"/>
    <w:rsid w:val="004C3BD2"/>
    <w:rsid w:val="004C5A25"/>
    <w:rsid w:val="004D1474"/>
    <w:rsid w:val="004E1704"/>
    <w:rsid w:val="004E3CF3"/>
    <w:rsid w:val="004E6255"/>
    <w:rsid w:val="004F4AB9"/>
    <w:rsid w:val="00504161"/>
    <w:rsid w:val="00512176"/>
    <w:rsid w:val="00520FC2"/>
    <w:rsid w:val="00524F2B"/>
    <w:rsid w:val="005300A8"/>
    <w:rsid w:val="0053243B"/>
    <w:rsid w:val="00532BC6"/>
    <w:rsid w:val="00532D28"/>
    <w:rsid w:val="00534A9B"/>
    <w:rsid w:val="00540C00"/>
    <w:rsid w:val="005426AC"/>
    <w:rsid w:val="00543BF1"/>
    <w:rsid w:val="005453DA"/>
    <w:rsid w:val="00547F74"/>
    <w:rsid w:val="00550A46"/>
    <w:rsid w:val="005549A8"/>
    <w:rsid w:val="0056343B"/>
    <w:rsid w:val="0056587A"/>
    <w:rsid w:val="005673B4"/>
    <w:rsid w:val="00567E6E"/>
    <w:rsid w:val="005718FA"/>
    <w:rsid w:val="00571FDA"/>
    <w:rsid w:val="00573FAF"/>
    <w:rsid w:val="0058216F"/>
    <w:rsid w:val="00586B88"/>
    <w:rsid w:val="00587BB7"/>
    <w:rsid w:val="00590A1A"/>
    <w:rsid w:val="0059231C"/>
    <w:rsid w:val="00592BDD"/>
    <w:rsid w:val="00593315"/>
    <w:rsid w:val="00593CC9"/>
    <w:rsid w:val="005A5D14"/>
    <w:rsid w:val="005A7A0E"/>
    <w:rsid w:val="005B3F04"/>
    <w:rsid w:val="005B413D"/>
    <w:rsid w:val="005B6AD4"/>
    <w:rsid w:val="005C1411"/>
    <w:rsid w:val="005D03EA"/>
    <w:rsid w:val="005D3491"/>
    <w:rsid w:val="005D368A"/>
    <w:rsid w:val="005D36A3"/>
    <w:rsid w:val="005E5E66"/>
    <w:rsid w:val="005F12AC"/>
    <w:rsid w:val="005F54FF"/>
    <w:rsid w:val="0060171D"/>
    <w:rsid w:val="00601AFC"/>
    <w:rsid w:val="0060326E"/>
    <w:rsid w:val="00606E4E"/>
    <w:rsid w:val="00610784"/>
    <w:rsid w:val="00614615"/>
    <w:rsid w:val="00615422"/>
    <w:rsid w:val="006221FF"/>
    <w:rsid w:val="00623036"/>
    <w:rsid w:val="00624982"/>
    <w:rsid w:val="006552BA"/>
    <w:rsid w:val="006561BC"/>
    <w:rsid w:val="0066029B"/>
    <w:rsid w:val="006769CD"/>
    <w:rsid w:val="0069266A"/>
    <w:rsid w:val="006938F8"/>
    <w:rsid w:val="00694DB5"/>
    <w:rsid w:val="0069561F"/>
    <w:rsid w:val="006A132C"/>
    <w:rsid w:val="006B1F0E"/>
    <w:rsid w:val="006B215F"/>
    <w:rsid w:val="006B307D"/>
    <w:rsid w:val="006E0D3C"/>
    <w:rsid w:val="006E3B36"/>
    <w:rsid w:val="006F1BD9"/>
    <w:rsid w:val="006F64A5"/>
    <w:rsid w:val="00700A9E"/>
    <w:rsid w:val="00707504"/>
    <w:rsid w:val="00707B60"/>
    <w:rsid w:val="00712FBE"/>
    <w:rsid w:val="00717E8B"/>
    <w:rsid w:val="00733275"/>
    <w:rsid w:val="00746BA0"/>
    <w:rsid w:val="00751F91"/>
    <w:rsid w:val="0075505B"/>
    <w:rsid w:val="00755CEF"/>
    <w:rsid w:val="0076164E"/>
    <w:rsid w:val="00771246"/>
    <w:rsid w:val="00776FFB"/>
    <w:rsid w:val="00777FC0"/>
    <w:rsid w:val="00780410"/>
    <w:rsid w:val="00784A3F"/>
    <w:rsid w:val="00786B09"/>
    <w:rsid w:val="007A3AEB"/>
    <w:rsid w:val="007A67DF"/>
    <w:rsid w:val="007A7CCC"/>
    <w:rsid w:val="007C1954"/>
    <w:rsid w:val="007C671E"/>
    <w:rsid w:val="007C6E74"/>
    <w:rsid w:val="007C72C4"/>
    <w:rsid w:val="007E5212"/>
    <w:rsid w:val="007F411D"/>
    <w:rsid w:val="007F7F8B"/>
    <w:rsid w:val="008006F3"/>
    <w:rsid w:val="008073E6"/>
    <w:rsid w:val="00810653"/>
    <w:rsid w:val="00814429"/>
    <w:rsid w:val="008178AA"/>
    <w:rsid w:val="00820FD0"/>
    <w:rsid w:val="00827073"/>
    <w:rsid w:val="008353A5"/>
    <w:rsid w:val="00836E7F"/>
    <w:rsid w:val="008411CA"/>
    <w:rsid w:val="008439D6"/>
    <w:rsid w:val="00846F36"/>
    <w:rsid w:val="00850475"/>
    <w:rsid w:val="00851D15"/>
    <w:rsid w:val="00856B3B"/>
    <w:rsid w:val="00861459"/>
    <w:rsid w:val="008650C9"/>
    <w:rsid w:val="00871E18"/>
    <w:rsid w:val="00872F09"/>
    <w:rsid w:val="00882BD3"/>
    <w:rsid w:val="00883AA8"/>
    <w:rsid w:val="0088558B"/>
    <w:rsid w:val="008875BF"/>
    <w:rsid w:val="0089060C"/>
    <w:rsid w:val="00894340"/>
    <w:rsid w:val="00895D7A"/>
    <w:rsid w:val="008A0DE7"/>
    <w:rsid w:val="008A1BD4"/>
    <w:rsid w:val="008A4136"/>
    <w:rsid w:val="008A4C15"/>
    <w:rsid w:val="008A4C59"/>
    <w:rsid w:val="008A5498"/>
    <w:rsid w:val="008C24C6"/>
    <w:rsid w:val="008C72CB"/>
    <w:rsid w:val="008C7BE3"/>
    <w:rsid w:val="008D1E52"/>
    <w:rsid w:val="008D6CE5"/>
    <w:rsid w:val="008D7386"/>
    <w:rsid w:val="008E6709"/>
    <w:rsid w:val="008E6ADA"/>
    <w:rsid w:val="008F4474"/>
    <w:rsid w:val="008F5CAB"/>
    <w:rsid w:val="008F7EDF"/>
    <w:rsid w:val="0091049E"/>
    <w:rsid w:val="00934A17"/>
    <w:rsid w:val="009466BC"/>
    <w:rsid w:val="00952A4E"/>
    <w:rsid w:val="00953FD1"/>
    <w:rsid w:val="00954F3F"/>
    <w:rsid w:val="009555B8"/>
    <w:rsid w:val="0095716A"/>
    <w:rsid w:val="009578B0"/>
    <w:rsid w:val="0096064B"/>
    <w:rsid w:val="00965C02"/>
    <w:rsid w:val="00967B6B"/>
    <w:rsid w:val="009708C8"/>
    <w:rsid w:val="00973C74"/>
    <w:rsid w:val="0098180E"/>
    <w:rsid w:val="00986743"/>
    <w:rsid w:val="009874DC"/>
    <w:rsid w:val="00987A30"/>
    <w:rsid w:val="00991F3D"/>
    <w:rsid w:val="00992456"/>
    <w:rsid w:val="00995A99"/>
    <w:rsid w:val="009A49CA"/>
    <w:rsid w:val="009B782F"/>
    <w:rsid w:val="009C1725"/>
    <w:rsid w:val="009C4892"/>
    <w:rsid w:val="009C557E"/>
    <w:rsid w:val="009D59FF"/>
    <w:rsid w:val="009E6724"/>
    <w:rsid w:val="009E6E92"/>
    <w:rsid w:val="009F054B"/>
    <w:rsid w:val="009F34F7"/>
    <w:rsid w:val="00A0441D"/>
    <w:rsid w:val="00A06954"/>
    <w:rsid w:val="00A07180"/>
    <w:rsid w:val="00A07798"/>
    <w:rsid w:val="00A2317B"/>
    <w:rsid w:val="00A235E6"/>
    <w:rsid w:val="00A23BF6"/>
    <w:rsid w:val="00A26CED"/>
    <w:rsid w:val="00A27C0E"/>
    <w:rsid w:val="00A319B2"/>
    <w:rsid w:val="00A3582D"/>
    <w:rsid w:val="00A37674"/>
    <w:rsid w:val="00A3779D"/>
    <w:rsid w:val="00A378C8"/>
    <w:rsid w:val="00A4126A"/>
    <w:rsid w:val="00A455A9"/>
    <w:rsid w:val="00A53CF4"/>
    <w:rsid w:val="00A57639"/>
    <w:rsid w:val="00A61E51"/>
    <w:rsid w:val="00A63ED5"/>
    <w:rsid w:val="00A64DD0"/>
    <w:rsid w:val="00A708EB"/>
    <w:rsid w:val="00A75F5E"/>
    <w:rsid w:val="00A83824"/>
    <w:rsid w:val="00A853F0"/>
    <w:rsid w:val="00A9066D"/>
    <w:rsid w:val="00A90D6F"/>
    <w:rsid w:val="00A92C3D"/>
    <w:rsid w:val="00A9465C"/>
    <w:rsid w:val="00A976B9"/>
    <w:rsid w:val="00A978D9"/>
    <w:rsid w:val="00AB1403"/>
    <w:rsid w:val="00AB1885"/>
    <w:rsid w:val="00AB479E"/>
    <w:rsid w:val="00AC4939"/>
    <w:rsid w:val="00AD27C4"/>
    <w:rsid w:val="00AF5E4B"/>
    <w:rsid w:val="00AF66D0"/>
    <w:rsid w:val="00B01174"/>
    <w:rsid w:val="00B01517"/>
    <w:rsid w:val="00B0681F"/>
    <w:rsid w:val="00B1269C"/>
    <w:rsid w:val="00B20566"/>
    <w:rsid w:val="00B21E37"/>
    <w:rsid w:val="00B304E7"/>
    <w:rsid w:val="00B31A43"/>
    <w:rsid w:val="00B33F62"/>
    <w:rsid w:val="00B36AD1"/>
    <w:rsid w:val="00B37D7A"/>
    <w:rsid w:val="00B43A9E"/>
    <w:rsid w:val="00B47584"/>
    <w:rsid w:val="00B50857"/>
    <w:rsid w:val="00B56E1F"/>
    <w:rsid w:val="00B76A11"/>
    <w:rsid w:val="00B85311"/>
    <w:rsid w:val="00B95507"/>
    <w:rsid w:val="00B9589B"/>
    <w:rsid w:val="00BA39DF"/>
    <w:rsid w:val="00BC010A"/>
    <w:rsid w:val="00BC2097"/>
    <w:rsid w:val="00BC5BA8"/>
    <w:rsid w:val="00BD0372"/>
    <w:rsid w:val="00BD1CE8"/>
    <w:rsid w:val="00BD1D1E"/>
    <w:rsid w:val="00BD2F2C"/>
    <w:rsid w:val="00BD6243"/>
    <w:rsid w:val="00BE1289"/>
    <w:rsid w:val="00BE4AD6"/>
    <w:rsid w:val="00BF22F0"/>
    <w:rsid w:val="00BF33FD"/>
    <w:rsid w:val="00BF3ECA"/>
    <w:rsid w:val="00BF5A63"/>
    <w:rsid w:val="00BF5DC2"/>
    <w:rsid w:val="00BF7641"/>
    <w:rsid w:val="00C0078F"/>
    <w:rsid w:val="00C0145D"/>
    <w:rsid w:val="00C02A57"/>
    <w:rsid w:val="00C041AA"/>
    <w:rsid w:val="00C10A98"/>
    <w:rsid w:val="00C14A64"/>
    <w:rsid w:val="00C150BD"/>
    <w:rsid w:val="00C15EC4"/>
    <w:rsid w:val="00C2595C"/>
    <w:rsid w:val="00C31F1B"/>
    <w:rsid w:val="00C35BBB"/>
    <w:rsid w:val="00C46526"/>
    <w:rsid w:val="00C50956"/>
    <w:rsid w:val="00C50D29"/>
    <w:rsid w:val="00C51386"/>
    <w:rsid w:val="00C57114"/>
    <w:rsid w:val="00C67227"/>
    <w:rsid w:val="00C67775"/>
    <w:rsid w:val="00C80A5F"/>
    <w:rsid w:val="00C83792"/>
    <w:rsid w:val="00C84E41"/>
    <w:rsid w:val="00C85600"/>
    <w:rsid w:val="00C93347"/>
    <w:rsid w:val="00CA340C"/>
    <w:rsid w:val="00CC05A5"/>
    <w:rsid w:val="00CC4CBE"/>
    <w:rsid w:val="00CD70D4"/>
    <w:rsid w:val="00CD7A9B"/>
    <w:rsid w:val="00CE01CB"/>
    <w:rsid w:val="00CF4846"/>
    <w:rsid w:val="00CF563D"/>
    <w:rsid w:val="00D024CE"/>
    <w:rsid w:val="00D129A4"/>
    <w:rsid w:val="00D252A1"/>
    <w:rsid w:val="00D32FFA"/>
    <w:rsid w:val="00D54869"/>
    <w:rsid w:val="00D62DD6"/>
    <w:rsid w:val="00D635C5"/>
    <w:rsid w:val="00D65643"/>
    <w:rsid w:val="00D753FB"/>
    <w:rsid w:val="00D81F09"/>
    <w:rsid w:val="00D841F3"/>
    <w:rsid w:val="00D9449D"/>
    <w:rsid w:val="00D952FF"/>
    <w:rsid w:val="00DA26E3"/>
    <w:rsid w:val="00DB32AD"/>
    <w:rsid w:val="00DB3DF7"/>
    <w:rsid w:val="00DB59A2"/>
    <w:rsid w:val="00DB7ABA"/>
    <w:rsid w:val="00DB7C8E"/>
    <w:rsid w:val="00DC3864"/>
    <w:rsid w:val="00DC42CD"/>
    <w:rsid w:val="00DC543C"/>
    <w:rsid w:val="00DC67FD"/>
    <w:rsid w:val="00DC6E60"/>
    <w:rsid w:val="00DD06BA"/>
    <w:rsid w:val="00DD0AA4"/>
    <w:rsid w:val="00DD2003"/>
    <w:rsid w:val="00DD2809"/>
    <w:rsid w:val="00DD3A96"/>
    <w:rsid w:val="00DD5FA7"/>
    <w:rsid w:val="00DF4005"/>
    <w:rsid w:val="00E01A44"/>
    <w:rsid w:val="00E02571"/>
    <w:rsid w:val="00E07C2F"/>
    <w:rsid w:val="00E11F79"/>
    <w:rsid w:val="00E16877"/>
    <w:rsid w:val="00E21378"/>
    <w:rsid w:val="00E220CB"/>
    <w:rsid w:val="00E27850"/>
    <w:rsid w:val="00E34B4A"/>
    <w:rsid w:val="00E40861"/>
    <w:rsid w:val="00E4214F"/>
    <w:rsid w:val="00E42A1F"/>
    <w:rsid w:val="00E47EE3"/>
    <w:rsid w:val="00E56A49"/>
    <w:rsid w:val="00E61372"/>
    <w:rsid w:val="00E62F74"/>
    <w:rsid w:val="00E75749"/>
    <w:rsid w:val="00E80991"/>
    <w:rsid w:val="00E82AE8"/>
    <w:rsid w:val="00E84A34"/>
    <w:rsid w:val="00E91872"/>
    <w:rsid w:val="00E91F75"/>
    <w:rsid w:val="00EA4179"/>
    <w:rsid w:val="00EA4500"/>
    <w:rsid w:val="00EA4633"/>
    <w:rsid w:val="00EA67C6"/>
    <w:rsid w:val="00EA6DF8"/>
    <w:rsid w:val="00EA72D7"/>
    <w:rsid w:val="00EB7984"/>
    <w:rsid w:val="00EC0136"/>
    <w:rsid w:val="00EC217B"/>
    <w:rsid w:val="00EC31AA"/>
    <w:rsid w:val="00EC394F"/>
    <w:rsid w:val="00ED1715"/>
    <w:rsid w:val="00ED5A37"/>
    <w:rsid w:val="00ED5D19"/>
    <w:rsid w:val="00ED78D4"/>
    <w:rsid w:val="00EE52B3"/>
    <w:rsid w:val="00EF24E8"/>
    <w:rsid w:val="00EF4E6E"/>
    <w:rsid w:val="00F00F9A"/>
    <w:rsid w:val="00F02152"/>
    <w:rsid w:val="00F023D6"/>
    <w:rsid w:val="00F024C2"/>
    <w:rsid w:val="00F05624"/>
    <w:rsid w:val="00F22C47"/>
    <w:rsid w:val="00F30BBE"/>
    <w:rsid w:val="00F322F0"/>
    <w:rsid w:val="00F3436B"/>
    <w:rsid w:val="00F40F2B"/>
    <w:rsid w:val="00F462EE"/>
    <w:rsid w:val="00F5020D"/>
    <w:rsid w:val="00F523F6"/>
    <w:rsid w:val="00F55788"/>
    <w:rsid w:val="00F601E7"/>
    <w:rsid w:val="00F803DE"/>
    <w:rsid w:val="00F9134E"/>
    <w:rsid w:val="00F95304"/>
    <w:rsid w:val="00F964EE"/>
    <w:rsid w:val="00F9755E"/>
    <w:rsid w:val="00FB03B0"/>
    <w:rsid w:val="00FB15F4"/>
    <w:rsid w:val="00FB1EA6"/>
    <w:rsid w:val="00FB3BC2"/>
    <w:rsid w:val="00FB4EBD"/>
    <w:rsid w:val="00FB62EB"/>
    <w:rsid w:val="00FC157A"/>
    <w:rsid w:val="00FD1ADC"/>
    <w:rsid w:val="00FD6937"/>
    <w:rsid w:val="00FE0580"/>
    <w:rsid w:val="00FE08B5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BF9FC"/>
  <w15:chartTrackingRefBased/>
  <w15:docId w15:val="{75AB09E8-8170-0E4C-B931-FE1FB96F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B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F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4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B9"/>
    <w:rPr>
      <w:sz w:val="22"/>
      <w:szCs w:val="22"/>
      <w:lang w:val="en-US"/>
    </w:rPr>
  </w:style>
  <w:style w:type="character" w:customStyle="1" w:styleId="Bodytext2">
    <w:name w:val="Body text (2)_"/>
    <w:link w:val="Bodytext20"/>
    <w:uiPriority w:val="99"/>
    <w:rsid w:val="004F4AB9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F4AB9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  <w:sz w:val="24"/>
      <w:szCs w:val="24"/>
    </w:rPr>
  </w:style>
  <w:style w:type="paragraph" w:customStyle="1" w:styleId="msghead">
    <w:name w:val="msg_head"/>
    <w:basedOn w:val="Normal"/>
    <w:qFormat/>
    <w:rsid w:val="004F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F4AB9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4F4AB9"/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rsid w:val="004F4AB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lv-LV" w:eastAsia="zh-CN" w:bidi="hi-IN"/>
    </w:rPr>
  </w:style>
  <w:style w:type="character" w:customStyle="1" w:styleId="BodyTextChar">
    <w:name w:val="Body Text Char"/>
    <w:basedOn w:val="DefaultParagraphFont"/>
    <w:link w:val="BodyText"/>
    <w:rsid w:val="004F4AB9"/>
    <w:rPr>
      <w:rFonts w:ascii="Liberation Serif" w:eastAsia="SimSun" w:hAnsi="Liberation Serif" w:cs="Mangal"/>
      <w:kern w:val="1"/>
      <w:lang w:val="lv-LV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53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3B"/>
    <w:rPr>
      <w:sz w:val="22"/>
      <w:szCs w:val="22"/>
      <w:lang w:val="en-US"/>
    </w:rPr>
  </w:style>
  <w:style w:type="paragraph" w:styleId="NoSpacing">
    <w:name w:val="No Spacing"/>
    <w:uiPriority w:val="1"/>
    <w:qFormat/>
    <w:rsid w:val="002B400F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5F12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Enkhtuvshin</cp:lastModifiedBy>
  <cp:revision>11</cp:revision>
  <cp:lastPrinted>2026-04-13T02:46:00Z</cp:lastPrinted>
  <dcterms:created xsi:type="dcterms:W3CDTF">2026-04-10T12:01:00Z</dcterms:created>
  <dcterms:modified xsi:type="dcterms:W3CDTF">2026-04-13T02:46:00Z</dcterms:modified>
</cp:coreProperties>
</file>