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8A4CB" w14:textId="205BC94B" w:rsidR="00DC54F7" w:rsidRPr="00DC54F7" w:rsidRDefault="00DC54F7" w:rsidP="00DC54F7">
      <w:pPr>
        <w:tabs>
          <w:tab w:val="left" w:pos="1134"/>
        </w:tabs>
        <w:spacing w:afterLines="50"/>
        <w:ind w:left="0" w:firstLine="0"/>
        <w:jc w:val="center"/>
        <w:rPr>
          <w:rFonts w:cs="Arial"/>
          <w:b/>
          <w:bCs/>
        </w:rPr>
      </w:pPr>
      <w:r w:rsidRPr="00DC54F7">
        <w:rPr>
          <w:rFonts w:cs="Arial"/>
          <w:b/>
          <w:bCs/>
        </w:rPr>
        <w:t>“МОНГОЛ УЛСЫН НЭГДСЭН ТӨСВИЙН 2027 ОНЫ ТӨСВИЙН ХҮРЭЭНИЙ МЭДЭГДЭЛ, 2028-2029 ОНЫ ТӨСВИЙН ТӨСӨӨЛЛИЙН ТУХАЙ ХУУЛИЙН ТӨСӨЛ”-ИЙН ОЛОН НИЙТИЙН ХЭЛЭЛЦҮҮЛГИЙН САНАЛЫН ТОВЬЁГ</w:t>
      </w:r>
    </w:p>
    <w:p w14:paraId="259A4D64" w14:textId="2F19D431" w:rsidR="00DC54F7" w:rsidRDefault="00DC54F7" w:rsidP="00DC54F7">
      <w:pPr>
        <w:tabs>
          <w:tab w:val="left" w:pos="1134"/>
        </w:tabs>
        <w:spacing w:afterLines="50"/>
        <w:ind w:left="0" w:firstLine="567"/>
        <w:rPr>
          <w:rFonts w:cs="Arial"/>
        </w:rPr>
      </w:pPr>
      <w:r w:rsidRPr="00CD1403">
        <w:rPr>
          <w:rFonts w:cs="Arial"/>
        </w:rPr>
        <w:t>Монгол Улсын "Дунд хугацааны төсвийн хүрээний мэдэгдэл"-ийн төсөл боловсруулах</w:t>
      </w:r>
      <w:r>
        <w:rPr>
          <w:rFonts w:cs="Arial"/>
        </w:rPr>
        <w:t xml:space="preserve"> хүрээнд</w:t>
      </w:r>
      <w:r w:rsidRPr="00CD1403">
        <w:rPr>
          <w:rFonts w:cs="Arial"/>
        </w:rPr>
        <w:t xml:space="preserve"> Төсвийн тухай хууль, Төсвийн тогтвортой байдлын тухай хууль болон холбогдох бусад хууль, журамд заасны дагуу төсвийн төлөвлөлтөд</w:t>
      </w:r>
      <w:r>
        <w:rPr>
          <w:rFonts w:cs="Arial"/>
        </w:rPr>
        <w:t xml:space="preserve"> </w:t>
      </w:r>
      <w:r w:rsidRPr="00CD1403">
        <w:rPr>
          <w:rFonts w:cs="Arial"/>
        </w:rPr>
        <w:t xml:space="preserve">төр, хувийн хэвшил, эрдэм шинжилгээний байгууллага, олон улсын байгууллага, хэвлэл мэдээлэл, иргэдийн оролцоог хангах, иргэдийн санал, санаачилгыг төсөвт тусгах </w:t>
      </w:r>
      <w:r>
        <w:rPr>
          <w:rFonts w:cs="Arial"/>
        </w:rPr>
        <w:t xml:space="preserve">зорилгоор </w:t>
      </w:r>
      <w:r w:rsidRPr="00CD1403">
        <w:rPr>
          <w:rFonts w:cs="Arial"/>
        </w:rPr>
        <w:t>2026 оны 3 дугаар сарын 30-ны өдөр</w:t>
      </w:r>
      <w:r>
        <w:rPr>
          <w:rFonts w:cs="Arial"/>
        </w:rPr>
        <w:t xml:space="preserve"> </w:t>
      </w:r>
      <w:r w:rsidRPr="00CD1403">
        <w:rPr>
          <w:rFonts w:cs="Arial"/>
        </w:rPr>
        <w:t>олон нийтийн хэлэлцүүлгийг зохион байгуул</w:t>
      </w:r>
      <w:r>
        <w:rPr>
          <w:rFonts w:cs="Arial"/>
        </w:rPr>
        <w:t>сан</w:t>
      </w:r>
      <w:r w:rsidRPr="00CD1403">
        <w:rPr>
          <w:rFonts w:cs="Arial"/>
        </w:rPr>
        <w:t xml:space="preserve">. </w:t>
      </w:r>
    </w:p>
    <w:p w14:paraId="2B97A9B4" w14:textId="5FCFA7E5" w:rsidR="00DC54F7" w:rsidRDefault="00DC54F7" w:rsidP="00DC54F7">
      <w:pPr>
        <w:tabs>
          <w:tab w:val="left" w:pos="1134"/>
        </w:tabs>
        <w:spacing w:afterLines="50"/>
        <w:ind w:left="0" w:firstLine="567"/>
        <w:rPr>
          <w:rFonts w:cs="Arial"/>
        </w:rPr>
      </w:pPr>
      <w:r>
        <w:rPr>
          <w:rFonts w:cs="Arial"/>
        </w:rPr>
        <w:t>Мөн түүнчлэн</w:t>
      </w:r>
      <w:r w:rsidRPr="00CD1403">
        <w:rPr>
          <w:rFonts w:cs="Arial"/>
        </w:rPr>
        <w:t xml:space="preserve"> Эдийн засаг, хөгжлийн яамны дэргэдэх “Хөрөнгө оруулагчдын эрх ашгийг хамгаалах төв”-өөр дамжуулан санал авах үйл ажиллагааг зохион байгуул</w:t>
      </w:r>
      <w:r>
        <w:rPr>
          <w:rFonts w:cs="Arial"/>
        </w:rPr>
        <w:t xml:space="preserve">ж, </w:t>
      </w:r>
      <w:r w:rsidRPr="00CD1403">
        <w:rPr>
          <w:rFonts w:cs="Arial"/>
        </w:rPr>
        <w:t>цахим орчинд нээлттэй санал, асуулга явуул</w:t>
      </w:r>
      <w:r>
        <w:rPr>
          <w:rFonts w:cs="Arial"/>
        </w:rPr>
        <w:t>сны үр дүнд</w:t>
      </w:r>
      <w:r w:rsidRPr="00CD1403">
        <w:rPr>
          <w:rFonts w:cs="Arial"/>
        </w:rPr>
        <w:t xml:space="preserve"> нийт </w:t>
      </w:r>
      <w:r w:rsidRPr="00C03C88">
        <w:rPr>
          <w:rFonts w:cs="Arial"/>
        </w:rPr>
        <w:t>1,030 гаруй хариулт, 4</w:t>
      </w:r>
      <w:r>
        <w:rPr>
          <w:rFonts w:cs="Arial"/>
        </w:rPr>
        <w:t>2</w:t>
      </w:r>
      <w:r w:rsidRPr="00C03C88">
        <w:rPr>
          <w:rFonts w:cs="Arial"/>
        </w:rPr>
        <w:t xml:space="preserve"> задгай санал хүлээн авсан байна.</w:t>
      </w:r>
      <w:r w:rsidRPr="00026C54">
        <w:rPr>
          <w:rFonts w:cs="Arial"/>
        </w:rPr>
        <w:t xml:space="preserve"> </w:t>
      </w:r>
      <w:r>
        <w:rPr>
          <w:rFonts w:cs="Arial"/>
        </w:rPr>
        <w:t xml:space="preserve">Олон нийтээс </w:t>
      </w:r>
      <w:r w:rsidRPr="00CD1403">
        <w:rPr>
          <w:rFonts w:cs="Arial"/>
        </w:rPr>
        <w:t>ирүүлсэн санал</w:t>
      </w:r>
      <w:r>
        <w:rPr>
          <w:rFonts w:cs="Arial"/>
        </w:rPr>
        <w:t xml:space="preserve">, зөвлөмжийг </w:t>
      </w:r>
      <w:r w:rsidRPr="00CD1403">
        <w:rPr>
          <w:rFonts w:cs="Arial"/>
        </w:rPr>
        <w:t>нэгтгэн</w:t>
      </w:r>
      <w:r>
        <w:rPr>
          <w:rFonts w:cs="Arial"/>
        </w:rPr>
        <w:t xml:space="preserve"> дүн шинжилгээ хийж, Монгол Улсын нэгдсэн төсвийн 2027 оны төсвийн хүрээний мэдэгдэл, 2028-2029 оны төсвийн төсөөллийн тухай хуулийн төсөлд</w:t>
      </w:r>
      <w:r w:rsidRPr="00CD1403">
        <w:rPr>
          <w:rFonts w:cs="Arial"/>
        </w:rPr>
        <w:t xml:space="preserve"> тусгасан болно.</w:t>
      </w:r>
    </w:p>
    <w:p w14:paraId="745636F4" w14:textId="77777777" w:rsidR="00DC54F7" w:rsidRPr="00CD1403" w:rsidRDefault="00DC54F7" w:rsidP="00DC54F7">
      <w:pPr>
        <w:spacing w:after="288"/>
        <w:ind w:left="0" w:firstLine="0"/>
        <w:rPr>
          <w:rFonts w:cs="Arial"/>
          <w:b/>
          <w:szCs w:val="24"/>
        </w:rPr>
      </w:pPr>
      <w:r w:rsidRPr="00CD1403">
        <w:rPr>
          <w:rFonts w:cs="Arial"/>
          <w:b/>
          <w:szCs w:val="24"/>
        </w:rPr>
        <w:t>Нэг. Хэлэлцүүлэх арга хэмжээнд төрийн</w:t>
      </w:r>
      <w:r>
        <w:rPr>
          <w:rFonts w:cs="Arial"/>
          <w:b/>
          <w:szCs w:val="24"/>
        </w:rPr>
        <w:t xml:space="preserve"> болон</w:t>
      </w:r>
      <w:r w:rsidRPr="00CD1403">
        <w:rPr>
          <w:rFonts w:cs="Arial"/>
          <w:b/>
          <w:szCs w:val="24"/>
        </w:rPr>
        <w:t xml:space="preserve"> эрдэм шинжилгээний байгууллага, иргэний нийгмийн байгууллага, хувийн хэвшил болон иргэдийн төлөөллөөс ирүүлсэн задгай саналын товьёг</w:t>
      </w:r>
    </w:p>
    <w:p w14:paraId="2A87234E" w14:textId="15A422E1" w:rsidR="00DC54F7" w:rsidRPr="00DC54F7" w:rsidRDefault="00DC54F7" w:rsidP="00DC54F7">
      <w:pPr>
        <w:pStyle w:val="Caption"/>
        <w:keepNext/>
        <w:tabs>
          <w:tab w:val="left" w:pos="1134"/>
        </w:tabs>
        <w:ind w:left="0" w:firstLine="0"/>
        <w:rPr>
          <w:rFonts w:ascii="Arial" w:hAnsi="Arial" w:cs="Arial"/>
          <w:color w:val="000000" w:themeColor="text1"/>
          <w:sz w:val="22"/>
          <w:szCs w:val="20"/>
        </w:rPr>
      </w:pPr>
      <w:bookmarkStart w:id="0" w:name="_Toc194943840"/>
      <w:bookmarkStart w:id="1" w:name="_Toc195256796"/>
      <w:bookmarkStart w:id="2" w:name="_Toc195291968"/>
      <w:bookmarkStart w:id="3" w:name="_Toc195371819"/>
      <w:bookmarkStart w:id="4" w:name="_Toc195373134"/>
      <w:bookmarkStart w:id="5" w:name="_Toc195524211"/>
      <w:bookmarkStart w:id="6" w:name="_Toc195524241"/>
      <w:bookmarkStart w:id="7" w:name="_Toc228311067"/>
      <w:bookmarkStart w:id="8" w:name="_Toc228311445"/>
      <w:bookmarkStart w:id="9" w:name="_Toc228311692"/>
      <w:r w:rsidRPr="00DC54F7">
        <w:rPr>
          <w:rFonts w:ascii="Arial" w:hAnsi="Arial" w:cs="Arial"/>
          <w:color w:val="000000" w:themeColor="text1"/>
          <w:sz w:val="22"/>
          <w:szCs w:val="20"/>
        </w:rPr>
        <w:t xml:space="preserve">Хүснэгт </w:t>
      </w:r>
      <w:r w:rsidRPr="00DC54F7">
        <w:rPr>
          <w:rFonts w:ascii="Arial" w:hAnsi="Arial" w:cs="Arial"/>
          <w:color w:val="000000" w:themeColor="text1"/>
          <w:sz w:val="22"/>
          <w:szCs w:val="20"/>
        </w:rPr>
        <w:fldChar w:fldCharType="begin"/>
      </w:r>
      <w:r w:rsidRPr="00DC54F7">
        <w:rPr>
          <w:rFonts w:ascii="Arial" w:hAnsi="Arial" w:cs="Arial"/>
          <w:color w:val="000000" w:themeColor="text1"/>
          <w:sz w:val="22"/>
          <w:szCs w:val="20"/>
        </w:rPr>
        <w:instrText xml:space="preserve"> SEQ Хүснэгт \* ARABIC \s 1 </w:instrText>
      </w:r>
      <w:r w:rsidRPr="00DC54F7">
        <w:rPr>
          <w:rFonts w:ascii="Arial" w:hAnsi="Arial" w:cs="Arial"/>
          <w:color w:val="000000" w:themeColor="text1"/>
          <w:sz w:val="22"/>
          <w:szCs w:val="20"/>
        </w:rPr>
        <w:fldChar w:fldCharType="separate"/>
      </w:r>
      <w:r w:rsidR="006E51CE">
        <w:rPr>
          <w:rFonts w:ascii="Arial" w:hAnsi="Arial" w:cs="Arial"/>
          <w:noProof/>
          <w:color w:val="000000" w:themeColor="text1"/>
          <w:sz w:val="22"/>
          <w:szCs w:val="20"/>
        </w:rPr>
        <w:t>1</w:t>
      </w:r>
      <w:r w:rsidRPr="00DC54F7">
        <w:rPr>
          <w:rFonts w:ascii="Arial" w:hAnsi="Arial" w:cs="Arial"/>
          <w:color w:val="000000" w:themeColor="text1"/>
          <w:sz w:val="22"/>
          <w:szCs w:val="20"/>
        </w:rPr>
        <w:fldChar w:fldCharType="end"/>
      </w:r>
      <w:r w:rsidRPr="00DC54F7">
        <w:rPr>
          <w:rFonts w:ascii="Arial" w:hAnsi="Arial" w:cs="Arial"/>
          <w:color w:val="000000" w:themeColor="text1"/>
          <w:sz w:val="22"/>
          <w:szCs w:val="20"/>
        </w:rPr>
        <w:t>. Эрдэм шинжилгээ, иргэний нийгмийн байгууллага, хувийн хэвшил болон иргэдийн төлөөллөөс ирүүлсэн задгай санал</w:t>
      </w:r>
      <w:bookmarkEnd w:id="0"/>
      <w:bookmarkEnd w:id="1"/>
      <w:bookmarkEnd w:id="2"/>
      <w:bookmarkEnd w:id="3"/>
      <w:bookmarkEnd w:id="4"/>
      <w:bookmarkEnd w:id="5"/>
      <w:bookmarkEnd w:id="6"/>
      <w:bookmarkEnd w:id="7"/>
      <w:bookmarkEnd w:id="8"/>
      <w:bookmarkEnd w:id="9"/>
    </w:p>
    <w:tbl>
      <w:tblPr>
        <w:tblW w:w="4998"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710"/>
        <w:gridCol w:w="571"/>
        <w:gridCol w:w="2813"/>
        <w:gridCol w:w="4246"/>
      </w:tblGrid>
      <w:tr w:rsidR="00DC54F7" w:rsidRPr="00DC54F7" w14:paraId="2AD58AE7" w14:textId="77777777" w:rsidTr="00604FD1">
        <w:trPr>
          <w:trHeight w:val="600"/>
          <w:tblHeader/>
        </w:trPr>
        <w:tc>
          <w:tcPr>
            <w:tcW w:w="915" w:type="pct"/>
            <w:shd w:val="clear" w:color="auto" w:fill="F2F2F2" w:themeFill="background1" w:themeFillShade="F2"/>
            <w:vAlign w:val="center"/>
            <w:hideMark/>
          </w:tcPr>
          <w:p w14:paraId="1D623A22" w14:textId="77777777" w:rsidR="00DC54F7" w:rsidRPr="00DC54F7" w:rsidRDefault="00DC54F7">
            <w:pPr>
              <w:spacing w:before="0" w:afterLines="0" w:after="0" w:line="240" w:lineRule="auto"/>
              <w:ind w:left="0" w:firstLine="0"/>
              <w:rPr>
                <w:rFonts w:cs="Arial"/>
                <w:b/>
                <w:bCs/>
                <w:color w:val="000000" w:themeColor="text1"/>
                <w:sz w:val="22"/>
              </w:rPr>
            </w:pPr>
            <w:r w:rsidRPr="00DC54F7">
              <w:rPr>
                <w:rFonts w:cs="Arial"/>
                <w:b/>
                <w:bCs/>
                <w:color w:val="000000" w:themeColor="text1"/>
                <w:sz w:val="22"/>
              </w:rPr>
              <w:t>Байгууллага, иргэн</w:t>
            </w:r>
          </w:p>
        </w:tc>
        <w:tc>
          <w:tcPr>
            <w:tcW w:w="305" w:type="pct"/>
            <w:shd w:val="clear" w:color="auto" w:fill="F2F2F2" w:themeFill="background1" w:themeFillShade="F2"/>
            <w:vAlign w:val="center"/>
            <w:hideMark/>
          </w:tcPr>
          <w:p w14:paraId="5C5CF92D" w14:textId="77777777" w:rsidR="00DC54F7" w:rsidRPr="00DC54F7" w:rsidRDefault="00DC54F7">
            <w:pPr>
              <w:spacing w:before="0" w:afterLines="0" w:after="0" w:line="240" w:lineRule="auto"/>
              <w:ind w:left="0" w:firstLine="0"/>
              <w:jc w:val="center"/>
              <w:rPr>
                <w:rFonts w:cs="Arial"/>
                <w:b/>
                <w:bCs/>
                <w:color w:val="000000" w:themeColor="text1"/>
                <w:sz w:val="22"/>
              </w:rPr>
            </w:pPr>
            <w:r w:rsidRPr="00DC54F7">
              <w:rPr>
                <w:rFonts w:cs="Arial"/>
                <w:b/>
                <w:bCs/>
                <w:color w:val="000000" w:themeColor="text1"/>
                <w:sz w:val="22"/>
              </w:rPr>
              <w:t>№</w:t>
            </w:r>
          </w:p>
        </w:tc>
        <w:tc>
          <w:tcPr>
            <w:tcW w:w="1506" w:type="pct"/>
            <w:shd w:val="clear" w:color="auto" w:fill="F2F2F2" w:themeFill="background1" w:themeFillShade="F2"/>
            <w:vAlign w:val="center"/>
            <w:hideMark/>
          </w:tcPr>
          <w:p w14:paraId="75D0107B" w14:textId="77777777" w:rsidR="00DC54F7" w:rsidRPr="00DC54F7" w:rsidRDefault="00DC54F7">
            <w:pPr>
              <w:spacing w:before="0" w:afterLines="0" w:after="0" w:line="240" w:lineRule="auto"/>
              <w:ind w:left="0" w:firstLine="0"/>
              <w:jc w:val="center"/>
              <w:rPr>
                <w:rFonts w:cs="Arial"/>
                <w:b/>
                <w:bCs/>
                <w:color w:val="000000" w:themeColor="text1"/>
                <w:sz w:val="22"/>
              </w:rPr>
            </w:pPr>
            <w:r w:rsidRPr="00DC54F7">
              <w:rPr>
                <w:rFonts w:cs="Arial"/>
                <w:b/>
                <w:bCs/>
                <w:color w:val="000000" w:themeColor="text1"/>
                <w:sz w:val="22"/>
              </w:rPr>
              <w:t>Ирүүлсэн санал</w:t>
            </w:r>
          </w:p>
        </w:tc>
        <w:tc>
          <w:tcPr>
            <w:tcW w:w="2273" w:type="pct"/>
            <w:shd w:val="clear" w:color="auto" w:fill="F2F2F2" w:themeFill="background1" w:themeFillShade="F2"/>
            <w:vAlign w:val="center"/>
            <w:hideMark/>
          </w:tcPr>
          <w:p w14:paraId="4A15366B" w14:textId="32DA364A" w:rsidR="00DC54F7" w:rsidRPr="00DC54F7" w:rsidRDefault="00DC54F7">
            <w:pPr>
              <w:spacing w:before="0" w:afterLines="0" w:after="0" w:line="240" w:lineRule="auto"/>
              <w:ind w:left="0" w:firstLine="0"/>
              <w:jc w:val="center"/>
              <w:rPr>
                <w:rFonts w:cs="Arial"/>
                <w:b/>
                <w:bCs/>
                <w:color w:val="000000" w:themeColor="text1"/>
                <w:sz w:val="22"/>
              </w:rPr>
            </w:pPr>
            <w:r w:rsidRPr="00DC54F7">
              <w:rPr>
                <w:rFonts w:cs="Arial"/>
                <w:b/>
                <w:bCs/>
                <w:color w:val="000000" w:themeColor="text1"/>
                <w:sz w:val="22"/>
              </w:rPr>
              <w:t>Саналыг тусгасан эсэх тайлбар</w:t>
            </w:r>
          </w:p>
        </w:tc>
      </w:tr>
      <w:tr w:rsidR="00DC54F7" w:rsidRPr="00DC54F7" w14:paraId="714A4E35" w14:textId="77777777" w:rsidTr="00604FD1">
        <w:trPr>
          <w:trHeight w:val="701"/>
        </w:trPr>
        <w:tc>
          <w:tcPr>
            <w:tcW w:w="915" w:type="pct"/>
            <w:vMerge w:val="restart"/>
            <w:shd w:val="clear" w:color="auto" w:fill="FFFFFF" w:themeFill="background1"/>
            <w:vAlign w:val="center"/>
            <w:hideMark/>
          </w:tcPr>
          <w:p w14:paraId="5D3E8633" w14:textId="77777777" w:rsidR="00DC54F7" w:rsidRPr="00DC54F7" w:rsidRDefault="00DC54F7">
            <w:pPr>
              <w:spacing w:before="0" w:afterLines="0" w:after="0" w:line="240" w:lineRule="auto"/>
              <w:ind w:left="0" w:firstLine="0"/>
              <w:jc w:val="center"/>
              <w:rPr>
                <w:rFonts w:cs="Arial"/>
                <w:sz w:val="22"/>
              </w:rPr>
            </w:pPr>
          </w:p>
          <w:p w14:paraId="42AF3AE7" w14:textId="77777777" w:rsidR="00DC54F7" w:rsidRPr="00DC54F7" w:rsidRDefault="00DC54F7">
            <w:pPr>
              <w:spacing w:before="0" w:afterLines="0" w:after="0" w:line="240" w:lineRule="auto"/>
              <w:ind w:left="0" w:firstLine="0"/>
              <w:jc w:val="center"/>
              <w:rPr>
                <w:rFonts w:cs="Arial"/>
                <w:sz w:val="22"/>
              </w:rPr>
            </w:pPr>
          </w:p>
          <w:p w14:paraId="57738ABB" w14:textId="77777777" w:rsidR="00DC54F7" w:rsidRPr="00DC54F7" w:rsidRDefault="00DC54F7">
            <w:pPr>
              <w:spacing w:before="0" w:afterLines="0" w:after="0" w:line="240" w:lineRule="auto"/>
              <w:ind w:left="0" w:firstLine="0"/>
              <w:jc w:val="center"/>
              <w:rPr>
                <w:rFonts w:cs="Arial"/>
                <w:sz w:val="22"/>
              </w:rPr>
            </w:pPr>
          </w:p>
          <w:p w14:paraId="069E0779" w14:textId="77777777" w:rsidR="00DC54F7" w:rsidRPr="00DC54F7" w:rsidRDefault="00DC54F7">
            <w:pPr>
              <w:spacing w:before="0" w:afterLines="0" w:after="0" w:line="240" w:lineRule="auto"/>
              <w:ind w:left="0" w:firstLine="0"/>
              <w:jc w:val="center"/>
              <w:rPr>
                <w:rFonts w:cs="Arial"/>
                <w:sz w:val="22"/>
              </w:rPr>
            </w:pPr>
          </w:p>
          <w:p w14:paraId="779150C5" w14:textId="77777777" w:rsidR="00DC54F7" w:rsidRPr="00DC54F7" w:rsidRDefault="00DC54F7">
            <w:pPr>
              <w:spacing w:before="0" w:afterLines="0" w:after="0" w:line="240" w:lineRule="auto"/>
              <w:ind w:left="0" w:firstLine="0"/>
              <w:jc w:val="center"/>
              <w:rPr>
                <w:rFonts w:cs="Arial"/>
                <w:sz w:val="22"/>
              </w:rPr>
            </w:pPr>
          </w:p>
          <w:p w14:paraId="1CD48F07" w14:textId="77777777" w:rsidR="00DC54F7" w:rsidRPr="00DC54F7" w:rsidRDefault="00DC54F7">
            <w:pPr>
              <w:spacing w:before="0" w:afterLines="0" w:after="0" w:line="240" w:lineRule="auto"/>
              <w:ind w:left="0" w:firstLine="0"/>
              <w:jc w:val="center"/>
              <w:rPr>
                <w:rFonts w:cs="Arial"/>
                <w:sz w:val="22"/>
              </w:rPr>
            </w:pPr>
          </w:p>
          <w:p w14:paraId="217FC3F4" w14:textId="77777777" w:rsidR="00DC54F7" w:rsidRPr="00DC54F7" w:rsidRDefault="00DC54F7">
            <w:pPr>
              <w:spacing w:before="0" w:afterLines="0" w:after="0" w:line="240" w:lineRule="auto"/>
              <w:ind w:left="0" w:firstLine="0"/>
              <w:jc w:val="center"/>
              <w:rPr>
                <w:rFonts w:cs="Arial"/>
                <w:sz w:val="22"/>
              </w:rPr>
            </w:pPr>
          </w:p>
          <w:p w14:paraId="3D8D3B43" w14:textId="77777777" w:rsidR="00DC54F7" w:rsidRPr="00DC54F7" w:rsidRDefault="00DC54F7">
            <w:pPr>
              <w:spacing w:before="0" w:afterLines="0" w:after="0" w:line="240" w:lineRule="auto"/>
              <w:ind w:left="0" w:firstLine="0"/>
              <w:jc w:val="center"/>
              <w:rPr>
                <w:rFonts w:cs="Arial"/>
                <w:sz w:val="22"/>
              </w:rPr>
            </w:pPr>
          </w:p>
          <w:p w14:paraId="6E274816" w14:textId="77777777" w:rsidR="00DC54F7" w:rsidRPr="00DC54F7" w:rsidRDefault="00DC54F7">
            <w:pPr>
              <w:spacing w:before="0" w:afterLines="0" w:after="0" w:line="240" w:lineRule="auto"/>
              <w:ind w:left="0" w:firstLine="0"/>
              <w:jc w:val="center"/>
              <w:rPr>
                <w:rFonts w:cs="Arial"/>
                <w:sz w:val="22"/>
              </w:rPr>
            </w:pPr>
          </w:p>
          <w:p w14:paraId="74057085" w14:textId="77777777" w:rsidR="00DC54F7" w:rsidRPr="00DC54F7" w:rsidRDefault="00DC54F7">
            <w:pPr>
              <w:spacing w:before="0" w:afterLines="0" w:after="0" w:line="240" w:lineRule="auto"/>
              <w:ind w:left="0" w:firstLine="0"/>
              <w:jc w:val="center"/>
              <w:rPr>
                <w:rFonts w:cs="Arial"/>
                <w:sz w:val="22"/>
              </w:rPr>
            </w:pPr>
          </w:p>
          <w:p w14:paraId="0FBA9A53" w14:textId="77777777" w:rsidR="00DC54F7" w:rsidRPr="00DC54F7" w:rsidRDefault="00DC54F7">
            <w:pPr>
              <w:spacing w:before="0" w:afterLines="0" w:after="0" w:line="240" w:lineRule="auto"/>
              <w:ind w:left="0" w:firstLine="0"/>
              <w:jc w:val="center"/>
              <w:rPr>
                <w:rFonts w:cs="Arial"/>
                <w:sz w:val="22"/>
              </w:rPr>
            </w:pPr>
          </w:p>
          <w:p w14:paraId="04BF2D4F" w14:textId="77777777" w:rsidR="00DC54F7" w:rsidRPr="00DC54F7" w:rsidRDefault="00DC54F7">
            <w:pPr>
              <w:spacing w:before="0" w:afterLines="0" w:after="0" w:line="240" w:lineRule="auto"/>
              <w:ind w:left="0" w:firstLine="0"/>
              <w:jc w:val="center"/>
              <w:rPr>
                <w:rFonts w:cs="Arial"/>
                <w:sz w:val="22"/>
              </w:rPr>
            </w:pPr>
          </w:p>
          <w:p w14:paraId="3539EA4B" w14:textId="77777777" w:rsidR="00DC54F7" w:rsidRPr="00DC54F7" w:rsidRDefault="00DC54F7">
            <w:pPr>
              <w:spacing w:before="0" w:afterLines="0" w:after="0" w:line="240" w:lineRule="auto"/>
              <w:ind w:left="0" w:firstLine="0"/>
              <w:jc w:val="center"/>
              <w:rPr>
                <w:rFonts w:cs="Arial"/>
                <w:sz w:val="22"/>
              </w:rPr>
            </w:pPr>
          </w:p>
          <w:p w14:paraId="09DE1ABD" w14:textId="77777777" w:rsidR="00DC54F7" w:rsidRPr="00DC54F7" w:rsidRDefault="00DC54F7">
            <w:pPr>
              <w:spacing w:before="0" w:afterLines="0" w:after="0" w:line="240" w:lineRule="auto"/>
              <w:ind w:left="0" w:firstLine="0"/>
              <w:jc w:val="center"/>
              <w:rPr>
                <w:rFonts w:cs="Arial"/>
                <w:sz w:val="22"/>
              </w:rPr>
            </w:pPr>
          </w:p>
          <w:p w14:paraId="28B46FD2"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Эрдэм шинжилгээ, судалгааны  байгууллага</w:t>
            </w:r>
          </w:p>
          <w:p w14:paraId="2D3296BE" w14:textId="77777777" w:rsidR="00DC54F7" w:rsidRPr="00DC54F7" w:rsidRDefault="00DC54F7">
            <w:pPr>
              <w:spacing w:before="0" w:afterLines="0" w:after="0" w:line="240" w:lineRule="auto"/>
              <w:ind w:left="0" w:firstLine="0"/>
              <w:jc w:val="center"/>
              <w:rPr>
                <w:rFonts w:cs="Arial"/>
                <w:sz w:val="22"/>
              </w:rPr>
            </w:pPr>
          </w:p>
          <w:p w14:paraId="08CDCD7F" w14:textId="77777777" w:rsidR="00DC54F7" w:rsidRPr="00DC54F7" w:rsidRDefault="00DC54F7">
            <w:pPr>
              <w:spacing w:before="0" w:afterLines="0" w:after="0" w:line="240" w:lineRule="auto"/>
              <w:ind w:left="0" w:firstLine="0"/>
              <w:jc w:val="center"/>
              <w:rPr>
                <w:rFonts w:cs="Arial"/>
                <w:sz w:val="22"/>
              </w:rPr>
            </w:pPr>
          </w:p>
          <w:p w14:paraId="5A5125C6" w14:textId="77777777" w:rsidR="00DC54F7" w:rsidRPr="00DC54F7" w:rsidRDefault="00DC54F7">
            <w:pPr>
              <w:spacing w:before="0" w:afterLines="0" w:after="0" w:line="240" w:lineRule="auto"/>
              <w:ind w:left="0" w:firstLine="0"/>
              <w:jc w:val="center"/>
              <w:rPr>
                <w:rFonts w:cs="Arial"/>
                <w:sz w:val="22"/>
              </w:rPr>
            </w:pPr>
          </w:p>
          <w:p w14:paraId="7623164F" w14:textId="77777777" w:rsidR="00DC54F7" w:rsidRPr="00DC54F7" w:rsidRDefault="00DC54F7">
            <w:pPr>
              <w:spacing w:before="0" w:afterLines="0" w:after="0" w:line="240" w:lineRule="auto"/>
              <w:ind w:left="0" w:firstLine="0"/>
              <w:jc w:val="center"/>
              <w:rPr>
                <w:rFonts w:cs="Arial"/>
                <w:sz w:val="22"/>
              </w:rPr>
            </w:pPr>
          </w:p>
          <w:p w14:paraId="3B1BDECB" w14:textId="77777777" w:rsidR="00DC54F7" w:rsidRPr="00DC54F7" w:rsidRDefault="00DC54F7">
            <w:pPr>
              <w:spacing w:before="0" w:afterLines="0" w:after="0" w:line="240" w:lineRule="auto"/>
              <w:ind w:left="0" w:firstLine="0"/>
              <w:jc w:val="center"/>
              <w:rPr>
                <w:rFonts w:cs="Arial"/>
                <w:sz w:val="22"/>
              </w:rPr>
            </w:pPr>
          </w:p>
          <w:p w14:paraId="373EE298" w14:textId="77777777" w:rsidR="00DC54F7" w:rsidRPr="00DC54F7" w:rsidRDefault="00DC54F7">
            <w:pPr>
              <w:spacing w:before="0" w:afterLines="0" w:after="0" w:line="240" w:lineRule="auto"/>
              <w:ind w:left="0" w:firstLine="0"/>
              <w:jc w:val="center"/>
              <w:rPr>
                <w:rFonts w:cs="Arial"/>
                <w:sz w:val="22"/>
              </w:rPr>
            </w:pPr>
          </w:p>
          <w:p w14:paraId="0287BAB0" w14:textId="77777777" w:rsidR="00DC54F7" w:rsidRPr="00DC54F7" w:rsidRDefault="00DC54F7">
            <w:pPr>
              <w:spacing w:before="0" w:afterLines="0" w:after="0" w:line="240" w:lineRule="auto"/>
              <w:ind w:left="0" w:firstLine="0"/>
              <w:jc w:val="center"/>
              <w:rPr>
                <w:rFonts w:cs="Arial"/>
                <w:sz w:val="22"/>
              </w:rPr>
            </w:pPr>
          </w:p>
          <w:p w14:paraId="2C11A0C5" w14:textId="77777777" w:rsidR="00DC54F7" w:rsidRPr="00DC54F7" w:rsidRDefault="00DC54F7">
            <w:pPr>
              <w:spacing w:before="0" w:afterLines="0" w:after="0" w:line="240" w:lineRule="auto"/>
              <w:ind w:left="0" w:firstLine="0"/>
              <w:jc w:val="center"/>
              <w:rPr>
                <w:rFonts w:cs="Arial"/>
                <w:sz w:val="22"/>
              </w:rPr>
            </w:pPr>
          </w:p>
          <w:p w14:paraId="3B516D33" w14:textId="77777777" w:rsidR="00DC54F7" w:rsidRPr="00DC54F7" w:rsidRDefault="00DC54F7">
            <w:pPr>
              <w:spacing w:before="0" w:afterLines="0" w:after="0" w:line="240" w:lineRule="auto"/>
              <w:ind w:left="0" w:firstLine="0"/>
              <w:jc w:val="center"/>
              <w:rPr>
                <w:rFonts w:cs="Arial"/>
                <w:sz w:val="22"/>
              </w:rPr>
            </w:pPr>
          </w:p>
          <w:p w14:paraId="3DD720E2" w14:textId="77777777" w:rsidR="00DC54F7" w:rsidRPr="00DC54F7" w:rsidRDefault="00DC54F7">
            <w:pPr>
              <w:spacing w:before="0" w:afterLines="0" w:after="0" w:line="240" w:lineRule="auto"/>
              <w:ind w:left="0" w:firstLine="0"/>
              <w:jc w:val="center"/>
              <w:rPr>
                <w:rFonts w:cs="Arial"/>
                <w:sz w:val="22"/>
              </w:rPr>
            </w:pPr>
          </w:p>
          <w:p w14:paraId="01155266" w14:textId="77777777" w:rsidR="00DC54F7" w:rsidRPr="00DC54F7" w:rsidRDefault="00DC54F7">
            <w:pPr>
              <w:spacing w:before="0" w:afterLines="0" w:after="0" w:line="240" w:lineRule="auto"/>
              <w:ind w:left="0" w:firstLine="0"/>
              <w:jc w:val="center"/>
              <w:rPr>
                <w:rFonts w:cs="Arial"/>
                <w:sz w:val="22"/>
              </w:rPr>
            </w:pPr>
          </w:p>
          <w:p w14:paraId="2A06D3CB" w14:textId="77777777" w:rsidR="00DC54F7" w:rsidRPr="00DC54F7" w:rsidRDefault="00DC54F7">
            <w:pPr>
              <w:spacing w:before="0" w:afterLines="0" w:after="0" w:line="240" w:lineRule="auto"/>
              <w:ind w:left="0" w:firstLine="0"/>
              <w:jc w:val="center"/>
              <w:rPr>
                <w:rFonts w:cs="Arial"/>
                <w:sz w:val="22"/>
              </w:rPr>
            </w:pPr>
          </w:p>
          <w:p w14:paraId="62F7EA30" w14:textId="77777777" w:rsidR="00DC54F7" w:rsidRPr="00DC54F7" w:rsidRDefault="00DC54F7">
            <w:pPr>
              <w:spacing w:before="0" w:afterLines="0" w:after="0" w:line="240" w:lineRule="auto"/>
              <w:ind w:left="0" w:firstLine="0"/>
              <w:jc w:val="center"/>
              <w:rPr>
                <w:rFonts w:cs="Arial"/>
                <w:sz w:val="22"/>
              </w:rPr>
            </w:pPr>
          </w:p>
          <w:p w14:paraId="5BE017CD" w14:textId="77777777" w:rsidR="00DC54F7" w:rsidRPr="00DC54F7" w:rsidRDefault="00DC54F7">
            <w:pPr>
              <w:spacing w:before="0" w:afterLines="0" w:after="0" w:line="240" w:lineRule="auto"/>
              <w:ind w:left="0" w:firstLine="0"/>
              <w:jc w:val="center"/>
              <w:rPr>
                <w:rFonts w:cs="Arial"/>
                <w:sz w:val="22"/>
              </w:rPr>
            </w:pPr>
          </w:p>
          <w:p w14:paraId="3EFE0C42" w14:textId="77777777" w:rsidR="00DC54F7" w:rsidRPr="00DC54F7" w:rsidRDefault="00DC54F7">
            <w:pPr>
              <w:spacing w:before="0" w:afterLines="0" w:after="0" w:line="240" w:lineRule="auto"/>
              <w:ind w:left="0" w:firstLine="0"/>
              <w:jc w:val="center"/>
              <w:rPr>
                <w:rFonts w:cs="Arial"/>
                <w:sz w:val="22"/>
              </w:rPr>
            </w:pPr>
          </w:p>
          <w:p w14:paraId="33291253" w14:textId="77777777" w:rsidR="00DC54F7" w:rsidRPr="00DC54F7" w:rsidRDefault="00DC54F7">
            <w:pPr>
              <w:spacing w:before="0" w:afterLines="0" w:after="0" w:line="240" w:lineRule="auto"/>
              <w:ind w:left="0" w:firstLine="0"/>
              <w:jc w:val="center"/>
              <w:rPr>
                <w:rFonts w:cs="Arial"/>
                <w:sz w:val="22"/>
              </w:rPr>
            </w:pPr>
          </w:p>
          <w:p w14:paraId="49B0C588" w14:textId="77777777" w:rsidR="00DC54F7" w:rsidRPr="00DC54F7" w:rsidRDefault="00DC54F7">
            <w:pPr>
              <w:spacing w:before="0" w:afterLines="0" w:after="0" w:line="240" w:lineRule="auto"/>
              <w:ind w:left="0" w:firstLine="0"/>
              <w:jc w:val="center"/>
              <w:rPr>
                <w:rFonts w:cs="Arial"/>
                <w:sz w:val="22"/>
              </w:rPr>
            </w:pPr>
          </w:p>
          <w:p w14:paraId="1D96C1E8"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Эрдэм шинжилгээ, судалгааны  байгууллага</w:t>
            </w:r>
          </w:p>
        </w:tc>
        <w:tc>
          <w:tcPr>
            <w:tcW w:w="305" w:type="pct"/>
            <w:shd w:val="clear" w:color="auto" w:fill="FFFFFF" w:themeFill="background1"/>
            <w:vAlign w:val="center"/>
            <w:hideMark/>
          </w:tcPr>
          <w:p w14:paraId="3B99B068"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1</w:t>
            </w:r>
          </w:p>
        </w:tc>
        <w:tc>
          <w:tcPr>
            <w:tcW w:w="1506" w:type="pct"/>
            <w:shd w:val="clear" w:color="auto" w:fill="FFFFFF" w:themeFill="background1"/>
            <w:vAlign w:val="center"/>
            <w:hideMark/>
          </w:tcPr>
          <w:p w14:paraId="1211586E" w14:textId="77777777" w:rsidR="00DC54F7" w:rsidRPr="00DC54F7" w:rsidRDefault="00DC54F7">
            <w:pPr>
              <w:spacing w:before="0" w:afterLines="0" w:after="0" w:line="240" w:lineRule="auto"/>
              <w:ind w:left="0" w:firstLine="0"/>
              <w:rPr>
                <w:rFonts w:cs="Arial"/>
                <w:sz w:val="22"/>
              </w:rPr>
            </w:pPr>
            <w:r w:rsidRPr="00DC54F7">
              <w:rPr>
                <w:rFonts w:cs="Arial"/>
                <w:sz w:val="22"/>
              </w:rPr>
              <w:t>Хөдөө аж ахуйн салбарын бүтээмж, нэмүү өртгийг нэмэгдүүлэх бодлогыг дэмжих.</w:t>
            </w:r>
          </w:p>
        </w:tc>
        <w:tc>
          <w:tcPr>
            <w:tcW w:w="2273" w:type="pct"/>
            <w:shd w:val="clear" w:color="auto" w:fill="FFFFFF" w:themeFill="background1"/>
            <w:noWrap/>
            <w:vAlign w:val="center"/>
            <w:hideMark/>
          </w:tcPr>
          <w:p w14:paraId="3E7A34D9" w14:textId="77777777" w:rsidR="00DC54F7" w:rsidRPr="00DC54F7" w:rsidRDefault="00DC54F7">
            <w:pPr>
              <w:spacing w:before="0" w:afterLines="0" w:after="0" w:line="240" w:lineRule="auto"/>
              <w:ind w:left="0" w:firstLine="0"/>
              <w:rPr>
                <w:rFonts w:cs="Arial"/>
                <w:sz w:val="22"/>
              </w:rPr>
            </w:pPr>
            <w:r w:rsidRPr="00DC54F7">
              <w:rPr>
                <w:rFonts w:cs="Arial"/>
                <w:sz w:val="22"/>
              </w:rPr>
              <w:t>Саналыг хүлээн авч, хөдөө аж ахуйн салбарын цаашид баримтлах бодлого, стратегид тусгасан. Дэлгэрэнгүй танилцуулгын 3.1. дэх хэсгээс харах боломжтой.</w:t>
            </w:r>
          </w:p>
        </w:tc>
      </w:tr>
      <w:tr w:rsidR="00DC54F7" w:rsidRPr="00DC54F7" w14:paraId="1908BFAD" w14:textId="77777777" w:rsidTr="00604FD1">
        <w:trPr>
          <w:trHeight w:val="899"/>
        </w:trPr>
        <w:tc>
          <w:tcPr>
            <w:tcW w:w="915" w:type="pct"/>
            <w:vMerge/>
            <w:shd w:val="clear" w:color="auto" w:fill="FFFFFF" w:themeFill="background1"/>
            <w:vAlign w:val="center"/>
            <w:hideMark/>
          </w:tcPr>
          <w:p w14:paraId="4AA73E3D" w14:textId="77777777" w:rsidR="00DC54F7" w:rsidRPr="00DC54F7" w:rsidRDefault="00DC54F7">
            <w:pPr>
              <w:spacing w:before="0" w:afterLines="0" w:after="0" w:line="240" w:lineRule="auto"/>
              <w:ind w:left="0" w:firstLine="0"/>
              <w:jc w:val="center"/>
              <w:rPr>
                <w:rFonts w:cs="Arial"/>
                <w:sz w:val="22"/>
              </w:rPr>
            </w:pPr>
          </w:p>
        </w:tc>
        <w:tc>
          <w:tcPr>
            <w:tcW w:w="305" w:type="pct"/>
            <w:shd w:val="clear" w:color="auto" w:fill="FFFFFF" w:themeFill="background1"/>
            <w:vAlign w:val="center"/>
            <w:hideMark/>
          </w:tcPr>
          <w:p w14:paraId="0D0B9516"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2</w:t>
            </w:r>
          </w:p>
        </w:tc>
        <w:tc>
          <w:tcPr>
            <w:tcW w:w="1506" w:type="pct"/>
            <w:shd w:val="clear" w:color="auto" w:fill="FFFFFF" w:themeFill="background1"/>
            <w:vAlign w:val="center"/>
            <w:hideMark/>
          </w:tcPr>
          <w:p w14:paraId="10632830" w14:textId="77777777" w:rsidR="00DC54F7" w:rsidRPr="00DC54F7" w:rsidRDefault="00DC54F7">
            <w:pPr>
              <w:spacing w:before="0" w:afterLines="0" w:after="0" w:line="240" w:lineRule="auto"/>
              <w:ind w:left="0" w:firstLine="0"/>
              <w:rPr>
                <w:rFonts w:cs="Arial"/>
                <w:sz w:val="22"/>
              </w:rPr>
            </w:pPr>
            <w:r w:rsidRPr="00DC54F7">
              <w:rPr>
                <w:rFonts w:cs="Arial"/>
                <w:sz w:val="22"/>
              </w:rPr>
              <w:t>Төсвийн алдагдлын хязгаарыг бодлогын баримт бичгүүдтэй уялдуулан чанд баримтлах.</w:t>
            </w:r>
          </w:p>
        </w:tc>
        <w:tc>
          <w:tcPr>
            <w:tcW w:w="2273" w:type="pct"/>
            <w:shd w:val="clear" w:color="auto" w:fill="FFFFFF" w:themeFill="background1"/>
            <w:noWrap/>
            <w:vAlign w:val="center"/>
            <w:hideMark/>
          </w:tcPr>
          <w:p w14:paraId="47097FF2" w14:textId="77777777" w:rsidR="00DC54F7" w:rsidRPr="00DC54F7" w:rsidRDefault="00DC54F7">
            <w:pPr>
              <w:spacing w:before="0" w:afterLines="0" w:after="0" w:line="240" w:lineRule="auto"/>
              <w:ind w:left="0" w:firstLine="0"/>
              <w:rPr>
                <w:rFonts w:cs="Arial"/>
                <w:sz w:val="22"/>
              </w:rPr>
            </w:pPr>
            <w:r w:rsidRPr="00DC54F7">
              <w:rPr>
                <w:rFonts w:cs="Arial"/>
                <w:sz w:val="22"/>
              </w:rPr>
              <w:t xml:space="preserve">Саналыг хүлээн авч, Монгол Улсын нэгдсэн төсвийн 2027 оны төсвийн хүрээний мэдэгдэл, 2028-2029 оны төсвийн төсөөллийн тухай хуулийн төсөлд төсвийн тэнцвэржүүлсэн тэнцлийг Төсвийн тогтвортой байдлын тухай хуулийн 19.9-д заасан тухайн төсвийн жилийн ДНБ-ий 2.0 хувиас илүүгүй ашиг, алдагдалтай байх зорилтот түвшнийг хангаж байхаар хуулийн хүрээнд тусгасан. </w:t>
            </w:r>
          </w:p>
          <w:p w14:paraId="527E3DD5" w14:textId="77777777" w:rsidR="00DC54F7" w:rsidRPr="00DC54F7" w:rsidRDefault="00DC54F7">
            <w:pPr>
              <w:spacing w:before="0" w:afterLines="0" w:after="0" w:line="240" w:lineRule="auto"/>
              <w:ind w:left="0" w:firstLine="0"/>
              <w:rPr>
                <w:rFonts w:cs="Arial"/>
                <w:sz w:val="22"/>
              </w:rPr>
            </w:pPr>
          </w:p>
          <w:p w14:paraId="5016E2D4" w14:textId="77777777" w:rsidR="00DC54F7" w:rsidRPr="00DC54F7" w:rsidRDefault="00DC54F7">
            <w:pPr>
              <w:spacing w:before="0" w:afterLines="0" w:after="0" w:line="240" w:lineRule="auto"/>
              <w:ind w:left="0" w:firstLine="0"/>
              <w:rPr>
                <w:rFonts w:cs="Arial"/>
                <w:sz w:val="22"/>
              </w:rPr>
            </w:pPr>
            <w:r w:rsidRPr="00DC54F7">
              <w:rPr>
                <w:rFonts w:cs="Arial"/>
                <w:sz w:val="22"/>
              </w:rPr>
              <w:t>Дэлгэрэнгүй танилцуулгын 2.2.6 дахь хэсгээс харах боломжтой.</w:t>
            </w:r>
          </w:p>
        </w:tc>
      </w:tr>
      <w:tr w:rsidR="00DC54F7" w:rsidRPr="00DC54F7" w14:paraId="6E63B462" w14:textId="77777777" w:rsidTr="00604FD1">
        <w:trPr>
          <w:trHeight w:val="719"/>
        </w:trPr>
        <w:tc>
          <w:tcPr>
            <w:tcW w:w="915" w:type="pct"/>
            <w:vMerge/>
            <w:shd w:val="clear" w:color="auto" w:fill="FFFFFF" w:themeFill="background1"/>
            <w:vAlign w:val="center"/>
            <w:hideMark/>
          </w:tcPr>
          <w:p w14:paraId="7FAE0F75" w14:textId="77777777" w:rsidR="00DC54F7" w:rsidRPr="00DC54F7" w:rsidRDefault="00DC54F7">
            <w:pPr>
              <w:spacing w:before="0" w:afterLines="0" w:after="0" w:line="240" w:lineRule="auto"/>
              <w:ind w:left="0" w:firstLine="0"/>
              <w:jc w:val="center"/>
              <w:rPr>
                <w:rFonts w:cs="Arial"/>
                <w:sz w:val="22"/>
              </w:rPr>
            </w:pPr>
          </w:p>
        </w:tc>
        <w:tc>
          <w:tcPr>
            <w:tcW w:w="305" w:type="pct"/>
            <w:shd w:val="clear" w:color="auto" w:fill="FFFFFF" w:themeFill="background1"/>
            <w:vAlign w:val="center"/>
            <w:hideMark/>
          </w:tcPr>
          <w:p w14:paraId="539403DF"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3</w:t>
            </w:r>
          </w:p>
        </w:tc>
        <w:tc>
          <w:tcPr>
            <w:tcW w:w="1506" w:type="pct"/>
            <w:shd w:val="clear" w:color="auto" w:fill="FFFFFF" w:themeFill="background1"/>
            <w:vAlign w:val="center"/>
            <w:hideMark/>
          </w:tcPr>
          <w:p w14:paraId="70657254" w14:textId="77777777" w:rsidR="00DC54F7" w:rsidRPr="00DC54F7" w:rsidRDefault="00DC54F7">
            <w:pPr>
              <w:spacing w:before="0" w:afterLines="0" w:after="0" w:line="240" w:lineRule="auto"/>
              <w:ind w:left="0" w:firstLine="0"/>
              <w:rPr>
                <w:rFonts w:cs="Arial"/>
                <w:sz w:val="22"/>
              </w:rPr>
            </w:pPr>
            <w:r w:rsidRPr="00DC54F7">
              <w:rPr>
                <w:rFonts w:cs="Arial"/>
                <w:sz w:val="22"/>
              </w:rPr>
              <w:t>Шинжлэх ухааны салбарын санхүүжилтийг нэмэгдүүлэх.</w:t>
            </w:r>
          </w:p>
        </w:tc>
        <w:tc>
          <w:tcPr>
            <w:tcW w:w="2273" w:type="pct"/>
            <w:shd w:val="clear" w:color="auto" w:fill="FFFFFF" w:themeFill="background1"/>
            <w:noWrap/>
            <w:vAlign w:val="center"/>
            <w:hideMark/>
          </w:tcPr>
          <w:p w14:paraId="7EDFE511" w14:textId="77777777" w:rsidR="00DC54F7" w:rsidRPr="00DC54F7" w:rsidRDefault="00DC54F7">
            <w:pPr>
              <w:spacing w:before="0" w:afterLines="0" w:after="0" w:line="240" w:lineRule="auto"/>
              <w:ind w:left="0" w:firstLine="0"/>
              <w:rPr>
                <w:rFonts w:cs="Arial"/>
                <w:sz w:val="22"/>
              </w:rPr>
            </w:pPr>
            <w:r w:rsidRPr="00DC54F7">
              <w:rPr>
                <w:rFonts w:cs="Arial"/>
                <w:sz w:val="22"/>
              </w:rPr>
              <w:t>Саналыг хүлээн авч, цаашид төсвийн хүрээний мэдэгдлийн төслийг боловсруулахад анхаарч ажиллана.</w:t>
            </w:r>
          </w:p>
        </w:tc>
      </w:tr>
      <w:tr w:rsidR="00DC54F7" w:rsidRPr="00DC54F7" w14:paraId="398EBC53" w14:textId="77777777" w:rsidTr="00604FD1">
        <w:trPr>
          <w:trHeight w:val="1250"/>
        </w:trPr>
        <w:tc>
          <w:tcPr>
            <w:tcW w:w="915" w:type="pct"/>
            <w:vMerge/>
            <w:shd w:val="clear" w:color="auto" w:fill="FFFFFF" w:themeFill="background1"/>
            <w:vAlign w:val="center"/>
            <w:hideMark/>
          </w:tcPr>
          <w:p w14:paraId="020C1382" w14:textId="77777777" w:rsidR="00DC54F7" w:rsidRPr="00DC54F7" w:rsidRDefault="00DC54F7">
            <w:pPr>
              <w:spacing w:before="0" w:afterLines="0" w:after="0" w:line="240" w:lineRule="auto"/>
              <w:ind w:left="0" w:firstLine="0"/>
              <w:jc w:val="center"/>
              <w:rPr>
                <w:rFonts w:cs="Arial"/>
                <w:sz w:val="22"/>
              </w:rPr>
            </w:pPr>
          </w:p>
        </w:tc>
        <w:tc>
          <w:tcPr>
            <w:tcW w:w="305" w:type="pct"/>
            <w:shd w:val="clear" w:color="auto" w:fill="FFFFFF" w:themeFill="background1"/>
            <w:vAlign w:val="center"/>
            <w:hideMark/>
          </w:tcPr>
          <w:p w14:paraId="2455181A"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4</w:t>
            </w:r>
          </w:p>
        </w:tc>
        <w:tc>
          <w:tcPr>
            <w:tcW w:w="1506" w:type="pct"/>
            <w:shd w:val="clear" w:color="auto" w:fill="FFFFFF" w:themeFill="background1"/>
            <w:vAlign w:val="center"/>
            <w:hideMark/>
          </w:tcPr>
          <w:p w14:paraId="6F8A67EC" w14:textId="77777777" w:rsidR="00DC54F7" w:rsidRPr="00DC54F7" w:rsidRDefault="00DC54F7">
            <w:pPr>
              <w:spacing w:before="0" w:afterLines="0" w:after="0" w:line="240" w:lineRule="auto"/>
              <w:ind w:left="0" w:firstLine="0"/>
              <w:rPr>
                <w:rFonts w:cs="Arial"/>
                <w:sz w:val="22"/>
              </w:rPr>
            </w:pPr>
            <w:r w:rsidRPr="00DC54F7">
              <w:rPr>
                <w:rFonts w:cs="Arial"/>
                <w:sz w:val="22"/>
              </w:rPr>
              <w:t>Дэлхийн эдийн засгийн нөхцөл байдлын нөлөөллийг бодлогын түвшинд тусгах.</w:t>
            </w:r>
          </w:p>
        </w:tc>
        <w:tc>
          <w:tcPr>
            <w:tcW w:w="2273" w:type="pct"/>
            <w:shd w:val="clear" w:color="auto" w:fill="FFFFFF" w:themeFill="background1"/>
            <w:vAlign w:val="center"/>
            <w:hideMark/>
          </w:tcPr>
          <w:p w14:paraId="2BC1CEB5" w14:textId="77777777" w:rsidR="00DC54F7" w:rsidRPr="00DC54F7" w:rsidRDefault="00DC54F7">
            <w:pPr>
              <w:spacing w:before="0" w:afterLines="0" w:after="0" w:line="240" w:lineRule="auto"/>
              <w:ind w:left="0" w:firstLine="0"/>
              <w:rPr>
                <w:rFonts w:cs="Arial"/>
                <w:sz w:val="22"/>
              </w:rPr>
            </w:pPr>
            <w:r w:rsidRPr="00DC54F7">
              <w:rPr>
                <w:rFonts w:cs="Arial"/>
                <w:sz w:val="22"/>
              </w:rPr>
              <w:t xml:space="preserve">Манай улс сүүлийн жилүүдэд эдийн засгийн өсөлт болон макро эдийн засгийн суурь үзүүлэлтүүдийг харьцангуй тогтвортой түвшинд хадгалж ирсэн хэдий ч гадаад, дотоод орчны тодорхой бус байдал, шинэ сорилтууд нэмэгдсээр байна. </w:t>
            </w:r>
          </w:p>
          <w:p w14:paraId="4523C6E7" w14:textId="77777777" w:rsidR="00DC54F7" w:rsidRPr="00DC54F7" w:rsidRDefault="00DC54F7">
            <w:pPr>
              <w:spacing w:before="0" w:afterLines="0" w:after="0" w:line="240" w:lineRule="auto"/>
              <w:ind w:left="0" w:firstLine="0"/>
              <w:rPr>
                <w:rFonts w:cs="Arial"/>
                <w:sz w:val="22"/>
              </w:rPr>
            </w:pPr>
          </w:p>
          <w:p w14:paraId="08925AE5" w14:textId="77777777" w:rsidR="00DC54F7" w:rsidRPr="00DC54F7" w:rsidRDefault="00DC54F7">
            <w:pPr>
              <w:spacing w:before="0" w:afterLines="0" w:after="0" w:line="240" w:lineRule="auto"/>
              <w:ind w:left="0" w:firstLine="0"/>
              <w:rPr>
                <w:rFonts w:cs="Arial"/>
                <w:sz w:val="22"/>
              </w:rPr>
            </w:pPr>
            <w:r w:rsidRPr="00DC54F7">
              <w:rPr>
                <w:rFonts w:cs="Arial"/>
                <w:sz w:val="22"/>
              </w:rPr>
              <w:t>Геополитикийн нөхцөл байдал хурцдаж, ялангуяа Ойрх Дорнодын бүс нутаг дахь тогтворгүй байдал нэмэгдэж байгаа нь олон улсын санхүүгийн зах зээл, тээвэр, логистик, хөрөнгө оруулалтын орчинд сөргөөр нөлөөлж, нийлүүлэлтийн сүлжээ, импортын үнийн дарамт, экспортын орлого, валютын ханш, инфляцад эрсдэл үүсгэх нөхцөлийг бүрдүүлж байна.</w:t>
            </w:r>
          </w:p>
          <w:p w14:paraId="71B5C7E6" w14:textId="77777777" w:rsidR="00DC54F7" w:rsidRPr="00DC54F7" w:rsidRDefault="00DC54F7">
            <w:pPr>
              <w:spacing w:before="0" w:afterLines="0" w:after="0" w:line="240" w:lineRule="auto"/>
              <w:ind w:left="0" w:firstLine="0"/>
              <w:rPr>
                <w:rFonts w:cs="Arial"/>
                <w:sz w:val="22"/>
              </w:rPr>
            </w:pPr>
            <w:r w:rsidRPr="00DC54F7">
              <w:rPr>
                <w:rFonts w:cs="Arial"/>
                <w:sz w:val="22"/>
              </w:rPr>
              <w:tab/>
            </w:r>
          </w:p>
          <w:p w14:paraId="65C2B20C" w14:textId="77777777" w:rsidR="00DC54F7" w:rsidRPr="00DC54F7" w:rsidRDefault="00DC54F7">
            <w:pPr>
              <w:spacing w:before="0" w:afterLines="0" w:after="0" w:line="240" w:lineRule="auto"/>
              <w:ind w:left="0" w:firstLine="0"/>
              <w:rPr>
                <w:rFonts w:cs="Arial"/>
                <w:sz w:val="22"/>
              </w:rPr>
            </w:pPr>
            <w:r w:rsidRPr="00DC54F7">
              <w:rPr>
                <w:rFonts w:cs="Arial"/>
                <w:sz w:val="22"/>
              </w:rPr>
              <w:t>Эдгээр хүчин зүйлсийг харгалзан Монгол Улсын нэгдсэн төсвийн 2027 оны төсвийн хүрээний мэдэгдэл, 2028–2029 оны төсвийн төсөөллийн тухай хуулийн төслийг боловсруулсан болно.</w:t>
            </w:r>
          </w:p>
          <w:p w14:paraId="79355AFC" w14:textId="77777777" w:rsidR="00DC54F7" w:rsidRPr="00DC54F7" w:rsidRDefault="00DC54F7">
            <w:pPr>
              <w:spacing w:before="0" w:afterLines="0" w:after="0" w:line="240" w:lineRule="auto"/>
              <w:ind w:left="0" w:firstLine="0"/>
              <w:rPr>
                <w:rFonts w:cs="Arial"/>
                <w:sz w:val="22"/>
              </w:rPr>
            </w:pPr>
          </w:p>
          <w:p w14:paraId="0EF07394" w14:textId="77777777" w:rsidR="00DC54F7" w:rsidRPr="00DC54F7" w:rsidRDefault="00DC54F7">
            <w:pPr>
              <w:spacing w:before="0" w:afterLines="0" w:after="0" w:line="240" w:lineRule="auto"/>
              <w:ind w:left="0" w:firstLine="0"/>
              <w:rPr>
                <w:rFonts w:cs="Arial"/>
                <w:sz w:val="22"/>
              </w:rPr>
            </w:pPr>
          </w:p>
        </w:tc>
      </w:tr>
      <w:tr w:rsidR="00DC54F7" w:rsidRPr="00DC54F7" w14:paraId="4D2D4967" w14:textId="77777777" w:rsidTr="00604FD1">
        <w:trPr>
          <w:trHeight w:val="1331"/>
        </w:trPr>
        <w:tc>
          <w:tcPr>
            <w:tcW w:w="915" w:type="pct"/>
            <w:vMerge/>
            <w:shd w:val="clear" w:color="auto" w:fill="FFFFFF" w:themeFill="background1"/>
            <w:vAlign w:val="center"/>
            <w:hideMark/>
          </w:tcPr>
          <w:p w14:paraId="33DB8189" w14:textId="77777777" w:rsidR="00DC54F7" w:rsidRPr="00DC54F7" w:rsidRDefault="00DC54F7">
            <w:pPr>
              <w:spacing w:before="0" w:afterLines="0" w:after="0" w:line="240" w:lineRule="auto"/>
              <w:ind w:left="0" w:firstLine="0"/>
              <w:jc w:val="center"/>
              <w:rPr>
                <w:rFonts w:cs="Arial"/>
                <w:sz w:val="22"/>
              </w:rPr>
            </w:pPr>
          </w:p>
        </w:tc>
        <w:tc>
          <w:tcPr>
            <w:tcW w:w="305" w:type="pct"/>
            <w:shd w:val="clear" w:color="auto" w:fill="FFFFFF" w:themeFill="background1"/>
            <w:vAlign w:val="center"/>
            <w:hideMark/>
          </w:tcPr>
          <w:p w14:paraId="07054641"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5</w:t>
            </w:r>
          </w:p>
        </w:tc>
        <w:tc>
          <w:tcPr>
            <w:tcW w:w="1506" w:type="pct"/>
            <w:shd w:val="clear" w:color="auto" w:fill="FFFFFF" w:themeFill="background1"/>
            <w:vAlign w:val="center"/>
            <w:hideMark/>
          </w:tcPr>
          <w:p w14:paraId="7064EB26" w14:textId="77777777" w:rsidR="00DC54F7" w:rsidRPr="00DC54F7" w:rsidRDefault="00DC54F7">
            <w:pPr>
              <w:spacing w:before="0" w:afterLines="0" w:after="0" w:line="240" w:lineRule="auto"/>
              <w:ind w:left="0" w:firstLine="0"/>
              <w:rPr>
                <w:rFonts w:cs="Arial"/>
                <w:sz w:val="22"/>
              </w:rPr>
            </w:pPr>
            <w:r w:rsidRPr="00DC54F7">
              <w:rPr>
                <w:rFonts w:cs="Arial"/>
                <w:sz w:val="22"/>
              </w:rPr>
              <w:t>Төсвийн хуваарилалтыг илүү оновчтой болгох.</w:t>
            </w:r>
          </w:p>
        </w:tc>
        <w:tc>
          <w:tcPr>
            <w:tcW w:w="2273" w:type="pct"/>
            <w:shd w:val="clear" w:color="auto" w:fill="FFFFFF" w:themeFill="background1"/>
            <w:vAlign w:val="center"/>
            <w:hideMark/>
          </w:tcPr>
          <w:p w14:paraId="6A9E1234" w14:textId="77777777" w:rsidR="00DC54F7" w:rsidRPr="00DC54F7" w:rsidRDefault="00DC54F7">
            <w:pPr>
              <w:spacing w:before="0" w:afterLines="0" w:after="0" w:line="240" w:lineRule="auto"/>
              <w:ind w:left="0" w:firstLine="0"/>
              <w:rPr>
                <w:rFonts w:cs="Arial"/>
                <w:sz w:val="22"/>
              </w:rPr>
            </w:pPr>
            <w:r w:rsidRPr="00DC54F7">
              <w:rPr>
                <w:rFonts w:cs="Arial"/>
                <w:sz w:val="22"/>
              </w:rPr>
              <w:t xml:space="preserve">Саналыг хүлээн авч, Монгол Улсын нэгдсэн төсвийн 2027 оны төсвийн хүрээний мэдэгдэл, 2028-2029 оны төсвийн төсөөллийн тухай хуулийн төсөлд тусгав. </w:t>
            </w:r>
          </w:p>
        </w:tc>
      </w:tr>
      <w:tr w:rsidR="00DC54F7" w:rsidRPr="00DC54F7" w14:paraId="6AD096D2" w14:textId="77777777" w:rsidTr="00604FD1">
        <w:trPr>
          <w:trHeight w:val="791"/>
        </w:trPr>
        <w:tc>
          <w:tcPr>
            <w:tcW w:w="915" w:type="pct"/>
            <w:vMerge/>
            <w:shd w:val="clear" w:color="auto" w:fill="FFFFFF" w:themeFill="background1"/>
            <w:vAlign w:val="center"/>
            <w:hideMark/>
          </w:tcPr>
          <w:p w14:paraId="5D65DF90" w14:textId="77777777" w:rsidR="00DC54F7" w:rsidRPr="00DC54F7" w:rsidRDefault="00DC54F7">
            <w:pPr>
              <w:spacing w:before="0" w:afterLines="0" w:after="0" w:line="240" w:lineRule="auto"/>
              <w:ind w:left="0" w:firstLine="0"/>
              <w:jc w:val="center"/>
              <w:rPr>
                <w:rFonts w:cs="Arial"/>
                <w:sz w:val="22"/>
              </w:rPr>
            </w:pPr>
          </w:p>
        </w:tc>
        <w:tc>
          <w:tcPr>
            <w:tcW w:w="305" w:type="pct"/>
            <w:shd w:val="clear" w:color="auto" w:fill="FFFFFF" w:themeFill="background1"/>
            <w:vAlign w:val="center"/>
            <w:hideMark/>
          </w:tcPr>
          <w:p w14:paraId="283E8DC7"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6</w:t>
            </w:r>
          </w:p>
        </w:tc>
        <w:tc>
          <w:tcPr>
            <w:tcW w:w="1506" w:type="pct"/>
            <w:shd w:val="clear" w:color="auto" w:fill="FFFFFF" w:themeFill="background1"/>
            <w:vAlign w:val="center"/>
            <w:hideMark/>
          </w:tcPr>
          <w:p w14:paraId="02D1C571" w14:textId="77777777" w:rsidR="00DC54F7" w:rsidRPr="00DC54F7" w:rsidRDefault="00DC54F7">
            <w:pPr>
              <w:spacing w:before="0" w:afterLines="0" w:after="0" w:line="240" w:lineRule="auto"/>
              <w:ind w:left="0" w:firstLine="0"/>
              <w:rPr>
                <w:rFonts w:cs="Arial"/>
                <w:sz w:val="22"/>
              </w:rPr>
            </w:pPr>
            <w:r w:rsidRPr="00DC54F7">
              <w:rPr>
                <w:rFonts w:cs="Arial"/>
                <w:sz w:val="22"/>
              </w:rPr>
              <w:t>Шинжлэх ухаанд чиглэсэн хөрөнгө оруулалтыг нэмэгдүүлэх.</w:t>
            </w:r>
          </w:p>
        </w:tc>
        <w:tc>
          <w:tcPr>
            <w:tcW w:w="2273" w:type="pct"/>
            <w:shd w:val="clear" w:color="auto" w:fill="FFFFFF" w:themeFill="background1"/>
            <w:noWrap/>
            <w:vAlign w:val="center"/>
            <w:hideMark/>
          </w:tcPr>
          <w:p w14:paraId="449031BA" w14:textId="77777777" w:rsidR="00DC54F7" w:rsidRPr="00DC54F7" w:rsidRDefault="00DC54F7">
            <w:pPr>
              <w:spacing w:before="0" w:afterLines="0" w:after="0" w:line="240" w:lineRule="auto"/>
              <w:ind w:left="0" w:firstLine="0"/>
              <w:rPr>
                <w:rFonts w:cs="Arial"/>
                <w:sz w:val="22"/>
              </w:rPr>
            </w:pPr>
            <w:r w:rsidRPr="00DC54F7">
              <w:rPr>
                <w:rFonts w:cs="Arial"/>
                <w:sz w:val="22"/>
              </w:rPr>
              <w:t>Саналыг хүлээн авч, цаашид төсвийн хүрээний мэдэгдлийн төслийг боловсруулахад анхаарч ажиллана.</w:t>
            </w:r>
          </w:p>
        </w:tc>
      </w:tr>
      <w:tr w:rsidR="00DC54F7" w:rsidRPr="00DC54F7" w14:paraId="0070CDFF" w14:textId="77777777" w:rsidTr="00604FD1">
        <w:trPr>
          <w:trHeight w:val="1439"/>
        </w:trPr>
        <w:tc>
          <w:tcPr>
            <w:tcW w:w="915" w:type="pct"/>
            <w:vMerge/>
            <w:shd w:val="clear" w:color="auto" w:fill="FFFFFF" w:themeFill="background1"/>
            <w:vAlign w:val="center"/>
            <w:hideMark/>
          </w:tcPr>
          <w:p w14:paraId="5F36D67F" w14:textId="77777777" w:rsidR="00DC54F7" w:rsidRPr="00DC54F7" w:rsidRDefault="00DC54F7">
            <w:pPr>
              <w:spacing w:before="0" w:afterLines="0" w:after="0" w:line="240" w:lineRule="auto"/>
              <w:ind w:left="0" w:firstLine="0"/>
              <w:jc w:val="center"/>
              <w:rPr>
                <w:rFonts w:cs="Arial"/>
                <w:sz w:val="22"/>
              </w:rPr>
            </w:pPr>
          </w:p>
        </w:tc>
        <w:tc>
          <w:tcPr>
            <w:tcW w:w="305" w:type="pct"/>
            <w:shd w:val="clear" w:color="auto" w:fill="FFFFFF" w:themeFill="background1"/>
            <w:vAlign w:val="center"/>
            <w:hideMark/>
          </w:tcPr>
          <w:p w14:paraId="55CFA8AB"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7</w:t>
            </w:r>
          </w:p>
        </w:tc>
        <w:tc>
          <w:tcPr>
            <w:tcW w:w="1506" w:type="pct"/>
            <w:shd w:val="clear" w:color="auto" w:fill="FFFFFF" w:themeFill="background1"/>
            <w:vAlign w:val="center"/>
            <w:hideMark/>
          </w:tcPr>
          <w:p w14:paraId="1A867C7E" w14:textId="77777777" w:rsidR="00DC54F7" w:rsidRPr="00DC54F7" w:rsidRDefault="00DC54F7">
            <w:pPr>
              <w:spacing w:before="0" w:afterLines="0" w:after="0" w:line="240" w:lineRule="auto"/>
              <w:ind w:left="0" w:firstLine="0"/>
              <w:rPr>
                <w:rFonts w:cs="Arial"/>
                <w:sz w:val="22"/>
              </w:rPr>
            </w:pPr>
            <w:r w:rsidRPr="00DC54F7">
              <w:rPr>
                <w:rFonts w:cs="Arial"/>
                <w:sz w:val="22"/>
              </w:rPr>
              <w:t>Төсвийн нийт хэмжээг оновчтой түвшинд барих.</w:t>
            </w:r>
          </w:p>
        </w:tc>
        <w:tc>
          <w:tcPr>
            <w:tcW w:w="2273" w:type="pct"/>
            <w:shd w:val="clear" w:color="auto" w:fill="FFFFFF" w:themeFill="background1"/>
            <w:vAlign w:val="center"/>
            <w:hideMark/>
          </w:tcPr>
          <w:p w14:paraId="3462B57B" w14:textId="7F8E233E" w:rsidR="00DC54F7" w:rsidRPr="00DC54F7" w:rsidRDefault="00DC54F7">
            <w:pPr>
              <w:spacing w:before="0" w:afterLines="0" w:after="0" w:line="240" w:lineRule="auto"/>
              <w:ind w:left="0" w:firstLine="0"/>
              <w:rPr>
                <w:rFonts w:cs="Arial"/>
                <w:sz w:val="22"/>
              </w:rPr>
            </w:pPr>
            <w:r w:rsidRPr="00DC54F7">
              <w:rPr>
                <w:rFonts w:cs="Arial"/>
                <w:sz w:val="22"/>
              </w:rPr>
              <w:t>Хөгжиж буй улс орнуудын төсвийн орлого, зарлагын ДНБ-д эзлэх хувь хэмжээг Монгол Улстай харьцуулсан байдлаар шигтгээ мэдээлэл бэлтгэн боловсруулсан. Дэлгэрэнгүй танилцуулгын Шигтгээ 2.1 д</w:t>
            </w:r>
            <w:r w:rsidR="00474900">
              <w:rPr>
                <w:rFonts w:cs="Arial"/>
                <w:sz w:val="22"/>
              </w:rPr>
              <w:t>э</w:t>
            </w:r>
            <w:r w:rsidRPr="00DC54F7">
              <w:rPr>
                <w:rFonts w:cs="Arial"/>
                <w:sz w:val="22"/>
              </w:rPr>
              <w:t xml:space="preserve">х хэсгээс харах боломжтой. </w:t>
            </w:r>
          </w:p>
          <w:p w14:paraId="49D90301" w14:textId="77777777" w:rsidR="00DC54F7" w:rsidRPr="00DC54F7" w:rsidRDefault="00DC54F7">
            <w:pPr>
              <w:spacing w:before="0" w:afterLines="0" w:after="0" w:line="240" w:lineRule="auto"/>
              <w:ind w:left="0" w:firstLine="0"/>
              <w:rPr>
                <w:rFonts w:cs="Arial"/>
                <w:sz w:val="22"/>
              </w:rPr>
            </w:pPr>
          </w:p>
          <w:p w14:paraId="2555169B" w14:textId="77777777" w:rsidR="00DC54F7" w:rsidRPr="00DC54F7" w:rsidRDefault="00DC54F7">
            <w:pPr>
              <w:spacing w:before="0" w:afterLines="0" w:after="0" w:line="240" w:lineRule="auto"/>
              <w:ind w:left="0" w:firstLine="0"/>
              <w:rPr>
                <w:rFonts w:cs="Arial"/>
                <w:sz w:val="22"/>
              </w:rPr>
            </w:pPr>
            <w:r w:rsidRPr="00DC54F7">
              <w:rPr>
                <w:rFonts w:cs="Arial"/>
                <w:sz w:val="22"/>
              </w:rPr>
              <w:t xml:space="preserve">Мөн түүнчлэн Дунд хугацаанд нийт зардлын ДНБ-д эзлэх хувь хэмжээг үе шаттай бууруулж, зах зээл дэх төрийн оролцоог бууруулах, нийгмийн халамжийн үйлчилгээг зөвхөн зорилтот бүлэг рүү чиглүүлэх, үр ашиггүй төсвийн зарцуулалтыг багасгаж төсвийн сахилга </w:t>
            </w:r>
          </w:p>
          <w:p w14:paraId="4C50F899" w14:textId="77777777" w:rsidR="00DC54F7" w:rsidRPr="00DC54F7" w:rsidRDefault="00DC54F7">
            <w:pPr>
              <w:spacing w:before="0" w:afterLines="0" w:after="0" w:line="240" w:lineRule="auto"/>
              <w:ind w:left="0" w:firstLine="0"/>
              <w:rPr>
                <w:rFonts w:cs="Arial"/>
                <w:sz w:val="22"/>
              </w:rPr>
            </w:pPr>
            <w:r w:rsidRPr="00DC54F7">
              <w:rPr>
                <w:rFonts w:cs="Arial"/>
                <w:sz w:val="22"/>
              </w:rPr>
              <w:t>батыг сайжруулах бодлого баримтална.</w:t>
            </w:r>
          </w:p>
          <w:p w14:paraId="595DD993" w14:textId="77777777" w:rsidR="00DC54F7" w:rsidRPr="00DC54F7" w:rsidRDefault="00DC54F7">
            <w:pPr>
              <w:spacing w:before="0" w:afterLines="0" w:after="0" w:line="240" w:lineRule="auto"/>
              <w:ind w:left="0" w:firstLine="0"/>
              <w:rPr>
                <w:rFonts w:cs="Arial"/>
                <w:sz w:val="22"/>
              </w:rPr>
            </w:pPr>
          </w:p>
        </w:tc>
      </w:tr>
      <w:tr w:rsidR="00DC54F7" w:rsidRPr="00DC54F7" w14:paraId="6A1513AA" w14:textId="77777777" w:rsidTr="00604FD1">
        <w:trPr>
          <w:trHeight w:val="989"/>
        </w:trPr>
        <w:tc>
          <w:tcPr>
            <w:tcW w:w="915" w:type="pct"/>
            <w:vMerge/>
            <w:shd w:val="clear" w:color="auto" w:fill="FFFFFF" w:themeFill="background1"/>
            <w:vAlign w:val="center"/>
            <w:hideMark/>
          </w:tcPr>
          <w:p w14:paraId="029B7134" w14:textId="77777777" w:rsidR="00DC54F7" w:rsidRPr="00DC54F7" w:rsidRDefault="00DC54F7">
            <w:pPr>
              <w:spacing w:before="0" w:afterLines="0" w:after="0" w:line="240" w:lineRule="auto"/>
              <w:ind w:left="0" w:firstLine="0"/>
              <w:jc w:val="center"/>
              <w:rPr>
                <w:rFonts w:cs="Arial"/>
                <w:sz w:val="22"/>
              </w:rPr>
            </w:pPr>
          </w:p>
        </w:tc>
        <w:tc>
          <w:tcPr>
            <w:tcW w:w="305" w:type="pct"/>
            <w:shd w:val="clear" w:color="auto" w:fill="FFFFFF" w:themeFill="background1"/>
            <w:vAlign w:val="center"/>
            <w:hideMark/>
          </w:tcPr>
          <w:p w14:paraId="205288E6"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8</w:t>
            </w:r>
          </w:p>
        </w:tc>
        <w:tc>
          <w:tcPr>
            <w:tcW w:w="1506" w:type="pct"/>
            <w:shd w:val="clear" w:color="auto" w:fill="FFFFFF" w:themeFill="background1"/>
            <w:vAlign w:val="center"/>
            <w:hideMark/>
          </w:tcPr>
          <w:p w14:paraId="195A9697" w14:textId="77777777" w:rsidR="00DC54F7" w:rsidRPr="00DC54F7" w:rsidRDefault="00DC54F7">
            <w:pPr>
              <w:spacing w:before="0" w:afterLines="0" w:after="0" w:line="240" w:lineRule="auto"/>
              <w:ind w:left="0" w:firstLine="0"/>
              <w:rPr>
                <w:rFonts w:cs="Arial"/>
                <w:sz w:val="22"/>
              </w:rPr>
            </w:pPr>
            <w:r w:rsidRPr="00DC54F7">
              <w:rPr>
                <w:rFonts w:cs="Arial"/>
                <w:sz w:val="22"/>
              </w:rPr>
              <w:t>Шинжлэх ухааны салбарт хөрөнгө оруулалт хийх шаардлагатай.</w:t>
            </w:r>
          </w:p>
        </w:tc>
        <w:tc>
          <w:tcPr>
            <w:tcW w:w="2273" w:type="pct"/>
            <w:shd w:val="clear" w:color="auto" w:fill="FFFFFF" w:themeFill="background1"/>
            <w:noWrap/>
            <w:vAlign w:val="center"/>
            <w:hideMark/>
          </w:tcPr>
          <w:p w14:paraId="434FDE6F" w14:textId="77777777" w:rsidR="00DC54F7" w:rsidRPr="00DC54F7" w:rsidRDefault="00DC54F7">
            <w:pPr>
              <w:spacing w:before="0" w:afterLines="0" w:after="0" w:line="240" w:lineRule="auto"/>
              <w:ind w:left="0" w:firstLine="0"/>
              <w:rPr>
                <w:rFonts w:cs="Arial"/>
                <w:sz w:val="22"/>
              </w:rPr>
            </w:pPr>
            <w:r w:rsidRPr="00DC54F7">
              <w:rPr>
                <w:rFonts w:cs="Arial"/>
                <w:sz w:val="22"/>
              </w:rPr>
              <w:t>Саналыг хүлээн авч, цаашид төсвийн хүрээний мэдэгдлийн төслийг боловсруулахад анхаарч ажиллана.</w:t>
            </w:r>
          </w:p>
        </w:tc>
      </w:tr>
      <w:tr w:rsidR="00DC54F7" w:rsidRPr="00DC54F7" w14:paraId="28535C28" w14:textId="77777777" w:rsidTr="00604FD1">
        <w:trPr>
          <w:trHeight w:val="1322"/>
        </w:trPr>
        <w:tc>
          <w:tcPr>
            <w:tcW w:w="915" w:type="pct"/>
            <w:vMerge/>
            <w:shd w:val="clear" w:color="auto" w:fill="FFFFFF" w:themeFill="background1"/>
            <w:vAlign w:val="center"/>
            <w:hideMark/>
          </w:tcPr>
          <w:p w14:paraId="45A03FEB" w14:textId="77777777" w:rsidR="00DC54F7" w:rsidRPr="00DC54F7" w:rsidRDefault="00DC54F7">
            <w:pPr>
              <w:spacing w:before="0" w:afterLines="0" w:after="0" w:line="240" w:lineRule="auto"/>
              <w:ind w:left="0" w:firstLine="0"/>
              <w:jc w:val="center"/>
              <w:rPr>
                <w:rFonts w:cs="Arial"/>
                <w:sz w:val="22"/>
              </w:rPr>
            </w:pPr>
          </w:p>
        </w:tc>
        <w:tc>
          <w:tcPr>
            <w:tcW w:w="305" w:type="pct"/>
            <w:shd w:val="clear" w:color="auto" w:fill="FFFFFF" w:themeFill="background1"/>
            <w:vAlign w:val="center"/>
            <w:hideMark/>
          </w:tcPr>
          <w:p w14:paraId="2FC0E813"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9</w:t>
            </w:r>
          </w:p>
        </w:tc>
        <w:tc>
          <w:tcPr>
            <w:tcW w:w="1506" w:type="pct"/>
            <w:shd w:val="clear" w:color="auto" w:fill="FFFFFF" w:themeFill="background1"/>
            <w:vAlign w:val="center"/>
            <w:hideMark/>
          </w:tcPr>
          <w:p w14:paraId="1693E23E" w14:textId="77777777" w:rsidR="00DC54F7" w:rsidRPr="00DC54F7" w:rsidRDefault="00DC54F7">
            <w:pPr>
              <w:spacing w:before="0" w:afterLines="0" w:after="0" w:line="240" w:lineRule="auto"/>
              <w:ind w:left="0" w:firstLine="0"/>
              <w:rPr>
                <w:rFonts w:cs="Arial"/>
                <w:sz w:val="22"/>
              </w:rPr>
            </w:pPr>
            <w:r w:rsidRPr="00DC54F7">
              <w:rPr>
                <w:rFonts w:cs="Arial"/>
                <w:sz w:val="22"/>
              </w:rPr>
              <w:t>Төсвийн зардлыг бууруулах бодлогыг тууштай хэрэгжүүлэх.</w:t>
            </w:r>
          </w:p>
        </w:tc>
        <w:tc>
          <w:tcPr>
            <w:tcW w:w="2273" w:type="pct"/>
            <w:shd w:val="clear" w:color="auto" w:fill="FFFFFF" w:themeFill="background1"/>
            <w:vAlign w:val="center"/>
            <w:hideMark/>
          </w:tcPr>
          <w:p w14:paraId="425B26FC" w14:textId="77777777" w:rsidR="00DC54F7" w:rsidRPr="00DC54F7" w:rsidRDefault="00DC54F7">
            <w:pPr>
              <w:spacing w:before="0" w:afterLines="0" w:after="0" w:line="240" w:lineRule="auto"/>
              <w:ind w:left="0" w:firstLine="0"/>
              <w:rPr>
                <w:rFonts w:cs="Arial"/>
                <w:sz w:val="22"/>
              </w:rPr>
            </w:pPr>
            <w:r w:rsidRPr="00DC54F7">
              <w:rPr>
                <w:rFonts w:cs="Arial"/>
                <w:sz w:val="22"/>
              </w:rPr>
              <w:t>Дунд хугацаанд Засгийн газрын 2024-2028 оны үйл ажиллагааны хөтөлбөр, Монгол Улсыг 2026-2030 онд хөгжүүлэх таван жилийн үндсэн чиглэлд туссан бодлогын хүрээнд эдийн засаг дахь төрийн оролцоо, төсвийн зардлын тэлэлтийг хязгаарлах, урсгал зардлын өсөлтөд зайлшгүй шаардлагатай нийгмийн халамж, тэтгэвэр тэтгэмж, цалин хөлсийг инфляцтай уялдуулан нэмэгдүүлэх, үр ашиггүй төсвийн зардлыг бууруулж, төсвийн сахилга батыг сахих бодлогыг баримтлан төсвийн зарлагын ДНБ-нд эзлэх хэмжээг үе шаттай бууруулах бодлогыг баримталсан болно.</w:t>
            </w:r>
          </w:p>
          <w:p w14:paraId="3DF36FCF" w14:textId="77777777" w:rsidR="00DC54F7" w:rsidRPr="00DC54F7" w:rsidRDefault="00DC54F7">
            <w:pPr>
              <w:spacing w:before="0" w:afterLines="0" w:after="0" w:line="240" w:lineRule="auto"/>
              <w:ind w:left="0" w:firstLine="0"/>
              <w:rPr>
                <w:rFonts w:cs="Arial"/>
                <w:sz w:val="22"/>
              </w:rPr>
            </w:pPr>
          </w:p>
          <w:p w14:paraId="3F151F02" w14:textId="77777777" w:rsidR="00DC54F7" w:rsidRPr="00DC54F7" w:rsidRDefault="00DC54F7">
            <w:pPr>
              <w:spacing w:before="0" w:afterLines="0" w:after="0" w:line="240" w:lineRule="auto"/>
              <w:ind w:left="0" w:firstLine="0"/>
              <w:rPr>
                <w:rFonts w:cs="Arial"/>
                <w:sz w:val="22"/>
              </w:rPr>
            </w:pPr>
            <w:r w:rsidRPr="00DC54F7">
              <w:rPr>
                <w:rFonts w:cs="Arial"/>
                <w:sz w:val="22"/>
              </w:rPr>
              <w:t>Төсвийн зардлын 2027-2029 оны төсөөллийн талаар дэлгэрэнгүй танилцуулгын 2.2.2 дахь хэсгээс харах боломжтой.</w:t>
            </w:r>
          </w:p>
        </w:tc>
      </w:tr>
      <w:tr w:rsidR="00DC54F7" w:rsidRPr="00DC54F7" w14:paraId="662863FD" w14:textId="77777777" w:rsidTr="00604FD1">
        <w:trPr>
          <w:trHeight w:val="2231"/>
        </w:trPr>
        <w:tc>
          <w:tcPr>
            <w:tcW w:w="915" w:type="pct"/>
            <w:shd w:val="clear" w:color="auto" w:fill="FFFFFF" w:themeFill="background1"/>
            <w:vAlign w:val="center"/>
            <w:hideMark/>
          </w:tcPr>
          <w:p w14:paraId="21032880"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Мандах Их Сургууль</w:t>
            </w:r>
          </w:p>
        </w:tc>
        <w:tc>
          <w:tcPr>
            <w:tcW w:w="305" w:type="pct"/>
            <w:shd w:val="clear" w:color="auto" w:fill="FFFFFF" w:themeFill="background1"/>
            <w:vAlign w:val="center"/>
            <w:hideMark/>
          </w:tcPr>
          <w:p w14:paraId="1135724C"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10</w:t>
            </w:r>
          </w:p>
        </w:tc>
        <w:tc>
          <w:tcPr>
            <w:tcW w:w="1506" w:type="pct"/>
            <w:shd w:val="clear" w:color="auto" w:fill="FFFFFF" w:themeFill="background1"/>
            <w:vAlign w:val="center"/>
            <w:hideMark/>
          </w:tcPr>
          <w:p w14:paraId="4A6E7F23" w14:textId="77777777" w:rsidR="00DC54F7" w:rsidRPr="00DC54F7" w:rsidRDefault="00DC54F7">
            <w:pPr>
              <w:spacing w:before="0" w:afterLines="0" w:after="0" w:line="240" w:lineRule="auto"/>
              <w:ind w:left="0" w:firstLine="0"/>
              <w:rPr>
                <w:rFonts w:cs="Arial"/>
                <w:sz w:val="22"/>
              </w:rPr>
            </w:pPr>
            <w:r w:rsidRPr="00DC54F7">
              <w:rPr>
                <w:rFonts w:cs="Arial"/>
                <w:sz w:val="22"/>
              </w:rPr>
              <w:t>Хөрөнгө оруулалтын төслүүдийг эдийн засгийн өгөөжөөр нь эрэмбэлж, төрийн байгууллагуудыг KPI-д суурилсан санхүүжилтийн тогтолцоонд шилжүүлэх. Мөн зардал-үр ашгийн (cost-benefit) шинжилгээг тогтмол хийж, төсвийн алдагдлыг бууруулах.</w:t>
            </w:r>
          </w:p>
        </w:tc>
        <w:tc>
          <w:tcPr>
            <w:tcW w:w="2273" w:type="pct"/>
            <w:shd w:val="clear" w:color="auto" w:fill="FFFFFF" w:themeFill="background1"/>
            <w:vAlign w:val="center"/>
            <w:hideMark/>
          </w:tcPr>
          <w:p w14:paraId="0C103E08" w14:textId="77777777" w:rsidR="00DC54F7" w:rsidRPr="00DC54F7" w:rsidRDefault="00DC54F7">
            <w:pPr>
              <w:spacing w:before="0" w:afterLines="0" w:after="0" w:line="240" w:lineRule="auto"/>
              <w:ind w:left="0" w:firstLine="0"/>
              <w:rPr>
                <w:rFonts w:cs="Arial"/>
                <w:sz w:val="22"/>
              </w:rPr>
            </w:pPr>
            <w:r w:rsidRPr="00DC54F7">
              <w:rPr>
                <w:rFonts w:cs="Arial"/>
                <w:sz w:val="22"/>
              </w:rPr>
              <w:t xml:space="preserve">Саналыг хүлээн авч, Монгол Улсын нэгдсэн төсвийн 2027 оны төсвийн хүрээний мэдэгдэл, 2028-2029 оны төсвийн төсөөллийн тухай хуулийн төсөлд тусгав. </w:t>
            </w:r>
          </w:p>
        </w:tc>
      </w:tr>
      <w:tr w:rsidR="00DC54F7" w:rsidRPr="00DC54F7" w14:paraId="003EFE37" w14:textId="77777777" w:rsidTr="00604FD1">
        <w:trPr>
          <w:trHeight w:val="1889"/>
        </w:trPr>
        <w:tc>
          <w:tcPr>
            <w:tcW w:w="915" w:type="pct"/>
            <w:shd w:val="clear" w:color="auto" w:fill="FFFFFF" w:themeFill="background1"/>
            <w:vAlign w:val="center"/>
            <w:hideMark/>
          </w:tcPr>
          <w:p w14:paraId="3690CBC2"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Монгол Улсын Их Сургууль</w:t>
            </w:r>
          </w:p>
        </w:tc>
        <w:tc>
          <w:tcPr>
            <w:tcW w:w="305" w:type="pct"/>
            <w:shd w:val="clear" w:color="auto" w:fill="FFFFFF" w:themeFill="background1"/>
            <w:vAlign w:val="center"/>
            <w:hideMark/>
          </w:tcPr>
          <w:p w14:paraId="6BE5AC10"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11</w:t>
            </w:r>
          </w:p>
        </w:tc>
        <w:tc>
          <w:tcPr>
            <w:tcW w:w="1506" w:type="pct"/>
            <w:shd w:val="clear" w:color="auto" w:fill="FFFFFF" w:themeFill="background1"/>
            <w:vAlign w:val="center"/>
            <w:hideMark/>
          </w:tcPr>
          <w:p w14:paraId="6506D2CD" w14:textId="77777777" w:rsidR="00DC54F7" w:rsidRPr="00DC54F7" w:rsidRDefault="00DC54F7">
            <w:pPr>
              <w:spacing w:before="0" w:afterLines="0" w:after="0" w:line="240" w:lineRule="auto"/>
              <w:ind w:left="0" w:firstLine="0"/>
              <w:rPr>
                <w:rFonts w:cs="Arial"/>
                <w:sz w:val="22"/>
              </w:rPr>
            </w:pPr>
            <w:r w:rsidRPr="00DC54F7">
              <w:rPr>
                <w:rFonts w:cs="Arial"/>
                <w:sz w:val="22"/>
              </w:rPr>
              <w:t>ААНОАТ-ын тухай хуулийн 22.9-д заасан борлуулалтын 1%-ийн татварын хөнгөлөлтийг дунд хугацааны төсвийн хүрээний мэдэгдэлд тусгаж, хэрэгжилт болон тайлагналын журмыг тодорхой болгох шаардлагатай.</w:t>
            </w:r>
          </w:p>
        </w:tc>
        <w:tc>
          <w:tcPr>
            <w:tcW w:w="2273" w:type="pct"/>
            <w:shd w:val="clear" w:color="auto" w:fill="FFFFFF" w:themeFill="background1"/>
            <w:vAlign w:val="center"/>
            <w:hideMark/>
          </w:tcPr>
          <w:p w14:paraId="51D1FF61" w14:textId="77777777" w:rsidR="00DC54F7" w:rsidRPr="00DC54F7" w:rsidRDefault="00DC54F7">
            <w:pPr>
              <w:spacing w:before="0" w:afterLines="0" w:after="0" w:line="240" w:lineRule="auto"/>
              <w:ind w:left="0" w:firstLine="0"/>
              <w:rPr>
                <w:rFonts w:cs="Arial"/>
                <w:sz w:val="22"/>
              </w:rPr>
            </w:pPr>
            <w:r w:rsidRPr="00DC54F7">
              <w:rPr>
                <w:rFonts w:cs="Arial"/>
                <w:sz w:val="22"/>
              </w:rPr>
              <w:t>Саналыг хүлээн авч, Сангийн яамны эрхлэх асуудлын хүрээнд хамаарах татварын бодлогыг холбогдох хууль тогтоомж болон дунд хугацааны төсвийн хүрээний мэдэгдэлтэй уялдуулан тусгах чиглэлээр анхаарч ажиллана.</w:t>
            </w:r>
          </w:p>
        </w:tc>
      </w:tr>
      <w:tr w:rsidR="00DC54F7" w:rsidRPr="00DC54F7" w14:paraId="0AD75E2B" w14:textId="77777777" w:rsidTr="00604FD1">
        <w:trPr>
          <w:trHeight w:val="890"/>
        </w:trPr>
        <w:tc>
          <w:tcPr>
            <w:tcW w:w="915" w:type="pct"/>
            <w:vMerge w:val="restart"/>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FFFFFF" w:themeFill="background1"/>
            <w:vAlign w:val="center"/>
            <w:hideMark/>
          </w:tcPr>
          <w:p w14:paraId="0BAB2C85"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Иргэний нийгмийн байгууллага</w:t>
            </w:r>
          </w:p>
        </w:tc>
        <w:tc>
          <w:tcPr>
            <w:tcW w:w="30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40D7A80F"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12</w:t>
            </w:r>
          </w:p>
        </w:tc>
        <w:tc>
          <w:tcPr>
            <w:tcW w:w="15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2C572314" w14:textId="77777777" w:rsidR="00DC54F7" w:rsidRPr="00DC54F7" w:rsidRDefault="00DC54F7">
            <w:pPr>
              <w:spacing w:before="0" w:afterLines="0" w:after="0" w:line="240" w:lineRule="auto"/>
              <w:ind w:left="0" w:firstLine="0"/>
              <w:rPr>
                <w:rFonts w:cs="Arial"/>
                <w:sz w:val="22"/>
              </w:rPr>
            </w:pPr>
            <w:r w:rsidRPr="00DC54F7">
              <w:rPr>
                <w:rFonts w:cs="Arial"/>
                <w:sz w:val="22"/>
              </w:rPr>
              <w:t>Боловсролын салбарын хөрөнгө оруулалтыг нэмэгдүүлж, чанарыг сайжруулах.</w:t>
            </w:r>
          </w:p>
        </w:tc>
        <w:tc>
          <w:tcPr>
            <w:tcW w:w="227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25E98671" w14:textId="77777777" w:rsidR="00DC54F7" w:rsidRPr="00DC54F7" w:rsidRDefault="00DC54F7">
            <w:pPr>
              <w:spacing w:before="0" w:afterLines="0" w:after="0" w:line="240" w:lineRule="auto"/>
              <w:ind w:left="0" w:firstLine="0"/>
              <w:rPr>
                <w:rFonts w:cs="Arial"/>
                <w:sz w:val="22"/>
              </w:rPr>
            </w:pPr>
            <w:r w:rsidRPr="00DC54F7">
              <w:rPr>
                <w:rFonts w:cs="Arial"/>
                <w:sz w:val="22"/>
              </w:rPr>
              <w:t>Саналыг хүлээн авч, цаашид төсвийн хүрээний мэдэгдлийн төслийг боловсруулахад анхаарч ажиллана.</w:t>
            </w:r>
          </w:p>
        </w:tc>
      </w:tr>
      <w:tr w:rsidR="00DC54F7" w:rsidRPr="00DC54F7" w14:paraId="04BF8F21" w14:textId="77777777" w:rsidTr="00604FD1">
        <w:trPr>
          <w:trHeight w:val="710"/>
        </w:trPr>
        <w:tc>
          <w:tcPr>
            <w:tcW w:w="915" w:type="pct"/>
            <w:vMerge/>
            <w:tcBorders>
              <w:left w:val="single" w:sz="4" w:space="0" w:color="D9D9D9" w:themeColor="background1" w:themeShade="D9"/>
              <w:right w:val="single" w:sz="4" w:space="0" w:color="D9D9D9" w:themeColor="background1" w:themeShade="D9"/>
            </w:tcBorders>
            <w:shd w:val="clear" w:color="auto" w:fill="FFFFFF" w:themeFill="background1"/>
            <w:vAlign w:val="center"/>
            <w:hideMark/>
          </w:tcPr>
          <w:p w14:paraId="0344452E" w14:textId="77777777" w:rsidR="00DC54F7" w:rsidRPr="00DC54F7" w:rsidRDefault="00DC54F7">
            <w:pPr>
              <w:spacing w:before="0" w:afterLines="0" w:after="0" w:line="240" w:lineRule="auto"/>
              <w:ind w:left="0" w:firstLine="0"/>
              <w:jc w:val="center"/>
              <w:rPr>
                <w:rFonts w:cs="Arial"/>
                <w:sz w:val="22"/>
              </w:rPr>
            </w:pPr>
          </w:p>
        </w:tc>
        <w:tc>
          <w:tcPr>
            <w:tcW w:w="30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6D1EB9F8"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13</w:t>
            </w:r>
          </w:p>
        </w:tc>
        <w:tc>
          <w:tcPr>
            <w:tcW w:w="15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4ED14B24" w14:textId="77777777" w:rsidR="00DC54F7" w:rsidRPr="00DC54F7" w:rsidRDefault="00DC54F7">
            <w:pPr>
              <w:spacing w:before="0" w:afterLines="0" w:after="0" w:line="240" w:lineRule="auto"/>
              <w:ind w:left="0" w:firstLine="0"/>
              <w:rPr>
                <w:rFonts w:cs="Arial"/>
                <w:sz w:val="22"/>
                <w:highlight w:val="yellow"/>
              </w:rPr>
            </w:pPr>
            <w:r w:rsidRPr="00DC54F7">
              <w:rPr>
                <w:rFonts w:cs="Arial"/>
                <w:sz w:val="22"/>
              </w:rPr>
              <w:t>Орон нутаг болон хөдөө аж ахуйн салбарын хөгжлийг дэмжих.</w:t>
            </w:r>
          </w:p>
        </w:tc>
        <w:tc>
          <w:tcPr>
            <w:tcW w:w="227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4E3C9226" w14:textId="77777777" w:rsidR="00DC54F7" w:rsidRPr="00DC54F7" w:rsidRDefault="00DC54F7">
            <w:pPr>
              <w:spacing w:before="0" w:afterLines="0" w:after="0" w:line="240" w:lineRule="auto"/>
              <w:ind w:left="0" w:firstLine="0"/>
              <w:rPr>
                <w:rFonts w:cs="Arial"/>
                <w:sz w:val="22"/>
              </w:rPr>
            </w:pPr>
            <w:r w:rsidRPr="00DC54F7">
              <w:rPr>
                <w:rFonts w:cs="Arial"/>
                <w:sz w:val="22"/>
              </w:rPr>
              <w:t>Саналыг хүлээн авч, хөдөө аж ахуйн салбарын цаашид баримтлах бодлого, стратегид тусгасан. Дэлгэрэнгүй танилцуулгын 3.1. дэх хэсгээс харах боломжтой.</w:t>
            </w:r>
          </w:p>
        </w:tc>
      </w:tr>
      <w:tr w:rsidR="00DC54F7" w:rsidRPr="00DC54F7" w14:paraId="7503EDE5" w14:textId="77777777" w:rsidTr="00604FD1">
        <w:trPr>
          <w:trHeight w:val="1070"/>
        </w:trPr>
        <w:tc>
          <w:tcPr>
            <w:tcW w:w="915" w:type="pct"/>
            <w:vMerge/>
            <w:tcBorders>
              <w:left w:val="single" w:sz="4" w:space="0" w:color="D9D9D9" w:themeColor="background1" w:themeShade="D9"/>
              <w:right w:val="single" w:sz="4" w:space="0" w:color="D9D9D9" w:themeColor="background1" w:themeShade="D9"/>
            </w:tcBorders>
            <w:shd w:val="clear" w:color="auto" w:fill="FFFFFF" w:themeFill="background1"/>
            <w:vAlign w:val="center"/>
            <w:hideMark/>
          </w:tcPr>
          <w:p w14:paraId="43E297DD" w14:textId="77777777" w:rsidR="00DC54F7" w:rsidRPr="00DC54F7" w:rsidRDefault="00DC54F7">
            <w:pPr>
              <w:spacing w:before="0" w:afterLines="0" w:after="0" w:line="240" w:lineRule="auto"/>
              <w:ind w:left="0" w:firstLine="0"/>
              <w:jc w:val="center"/>
              <w:rPr>
                <w:rFonts w:cs="Arial"/>
                <w:sz w:val="22"/>
              </w:rPr>
            </w:pPr>
          </w:p>
        </w:tc>
        <w:tc>
          <w:tcPr>
            <w:tcW w:w="30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66E8DFEF"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14</w:t>
            </w:r>
          </w:p>
        </w:tc>
        <w:tc>
          <w:tcPr>
            <w:tcW w:w="15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0EE3CE2F" w14:textId="77777777" w:rsidR="00DC54F7" w:rsidRPr="00DC54F7" w:rsidRDefault="00DC54F7">
            <w:pPr>
              <w:spacing w:before="0" w:afterLines="0" w:after="0" w:line="240" w:lineRule="auto"/>
              <w:ind w:left="0" w:firstLine="0"/>
              <w:rPr>
                <w:rFonts w:cs="Arial"/>
                <w:sz w:val="22"/>
              </w:rPr>
            </w:pPr>
            <w:r w:rsidRPr="00DC54F7">
              <w:rPr>
                <w:rFonts w:cs="Arial"/>
                <w:sz w:val="22"/>
              </w:rPr>
              <w:t>Боловсролын төсвийг ДНБ-ий 6%-д хүргэж тогтвортой хадгалах.</w:t>
            </w:r>
          </w:p>
        </w:tc>
        <w:tc>
          <w:tcPr>
            <w:tcW w:w="227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5469AC4D" w14:textId="77777777" w:rsidR="00DC54F7" w:rsidRPr="00DC54F7" w:rsidRDefault="00DC54F7">
            <w:pPr>
              <w:spacing w:before="0" w:afterLines="0" w:after="0" w:line="240" w:lineRule="auto"/>
              <w:ind w:left="0" w:firstLine="0"/>
              <w:rPr>
                <w:rFonts w:cs="Arial"/>
                <w:sz w:val="22"/>
              </w:rPr>
            </w:pPr>
            <w:r w:rsidRPr="00DC54F7">
              <w:rPr>
                <w:rFonts w:cs="Arial"/>
                <w:sz w:val="22"/>
              </w:rPr>
              <w:t>Саналыг хүлээн авч, боловсролын салбарын санхүүжилтийг нэмэгдүүлэх бодлогын хүрээнд судалж, үе шаттай хэрэгжүүлнэ.</w:t>
            </w:r>
          </w:p>
        </w:tc>
      </w:tr>
      <w:tr w:rsidR="00DC54F7" w:rsidRPr="00DC54F7" w14:paraId="369BAF56" w14:textId="77777777" w:rsidTr="00604FD1">
        <w:trPr>
          <w:trHeight w:val="719"/>
        </w:trPr>
        <w:tc>
          <w:tcPr>
            <w:tcW w:w="915" w:type="pct"/>
            <w:vMerge/>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32CA67EC" w14:textId="77777777" w:rsidR="00DC54F7" w:rsidRPr="00DC54F7" w:rsidRDefault="00DC54F7">
            <w:pPr>
              <w:spacing w:before="0" w:afterLines="0" w:after="0" w:line="240" w:lineRule="auto"/>
              <w:ind w:left="0" w:firstLine="0"/>
              <w:jc w:val="center"/>
              <w:rPr>
                <w:rFonts w:cs="Arial"/>
                <w:sz w:val="22"/>
              </w:rPr>
            </w:pPr>
          </w:p>
        </w:tc>
        <w:tc>
          <w:tcPr>
            <w:tcW w:w="30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1A019AC9"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15</w:t>
            </w:r>
          </w:p>
        </w:tc>
        <w:tc>
          <w:tcPr>
            <w:tcW w:w="15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4A9BC086" w14:textId="77777777" w:rsidR="00DC54F7" w:rsidRPr="00DC54F7" w:rsidRDefault="00DC54F7">
            <w:pPr>
              <w:spacing w:before="0" w:afterLines="0" w:after="0" w:line="240" w:lineRule="auto"/>
              <w:ind w:left="0" w:firstLine="0"/>
              <w:rPr>
                <w:rFonts w:cs="Arial"/>
                <w:sz w:val="22"/>
              </w:rPr>
            </w:pPr>
            <w:r w:rsidRPr="00DC54F7">
              <w:rPr>
                <w:rFonts w:cs="Arial"/>
                <w:sz w:val="22"/>
              </w:rPr>
              <w:t>Төсвийн сахилга батыг чанд мөрдүүлэх.</w:t>
            </w:r>
          </w:p>
        </w:tc>
        <w:tc>
          <w:tcPr>
            <w:tcW w:w="227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5435B4A9" w14:textId="77777777" w:rsidR="00DC54F7" w:rsidRPr="00DC54F7" w:rsidRDefault="00DC54F7">
            <w:pPr>
              <w:spacing w:before="0" w:afterLines="0" w:after="0" w:line="240" w:lineRule="auto"/>
              <w:ind w:left="0" w:firstLine="0"/>
              <w:rPr>
                <w:rFonts w:cs="Arial"/>
                <w:sz w:val="22"/>
              </w:rPr>
            </w:pPr>
            <w:r w:rsidRPr="00DC54F7">
              <w:rPr>
                <w:rFonts w:cs="Arial"/>
                <w:sz w:val="22"/>
              </w:rPr>
              <w:t xml:space="preserve">Дунд хугацаанд нийт зардлын ДНБ-д эзлэх хувь хэмжээг үе шаттай бууруулж, зах зээл дэх төрийн оролцоог бууруулах, нийгмийн халамжийн үйлчилгээг зөвхөн зорилтот бүлэг рүү чиглүүлэх, үр ашиггүй төсвийн зарцуулалтыг багасгаж төсвийн сахилга </w:t>
            </w:r>
          </w:p>
          <w:p w14:paraId="2B60AB63" w14:textId="77777777" w:rsidR="00DC54F7" w:rsidRPr="00DC54F7" w:rsidRDefault="00DC54F7">
            <w:pPr>
              <w:spacing w:before="0" w:afterLines="0" w:after="0" w:line="240" w:lineRule="auto"/>
              <w:ind w:left="0" w:firstLine="0"/>
              <w:rPr>
                <w:rFonts w:cs="Arial"/>
                <w:sz w:val="22"/>
              </w:rPr>
            </w:pPr>
            <w:r w:rsidRPr="00DC54F7">
              <w:rPr>
                <w:rFonts w:cs="Arial"/>
                <w:sz w:val="22"/>
              </w:rPr>
              <w:t>батыг сайжруулах бодлого баримтална.</w:t>
            </w:r>
          </w:p>
        </w:tc>
      </w:tr>
      <w:tr w:rsidR="00DC54F7" w:rsidRPr="00DC54F7" w14:paraId="6DB7ED02" w14:textId="77777777" w:rsidTr="00604FD1">
        <w:trPr>
          <w:trHeight w:val="1331"/>
        </w:trPr>
        <w:tc>
          <w:tcPr>
            <w:tcW w:w="915" w:type="pct"/>
            <w:vMerge w:val="restart"/>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FFFFFF" w:themeFill="background1"/>
            <w:vAlign w:val="center"/>
            <w:hideMark/>
          </w:tcPr>
          <w:p w14:paraId="0DA23CD4"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Хувийн хэвшил</w:t>
            </w:r>
          </w:p>
        </w:tc>
        <w:tc>
          <w:tcPr>
            <w:tcW w:w="30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2404488A"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16</w:t>
            </w:r>
          </w:p>
        </w:tc>
        <w:tc>
          <w:tcPr>
            <w:tcW w:w="15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535FA076" w14:textId="77777777" w:rsidR="00DC54F7" w:rsidRPr="00DC54F7" w:rsidRDefault="00DC54F7">
            <w:pPr>
              <w:spacing w:before="0" w:afterLines="0" w:after="0" w:line="240" w:lineRule="auto"/>
              <w:ind w:left="0" w:firstLine="0"/>
              <w:rPr>
                <w:rFonts w:cs="Arial"/>
                <w:sz w:val="22"/>
              </w:rPr>
            </w:pPr>
            <w:r w:rsidRPr="00DC54F7">
              <w:rPr>
                <w:rFonts w:cs="Arial"/>
                <w:sz w:val="22"/>
              </w:rPr>
              <w:t>Төсвийн орлого нэмэгдэх бүрд зардлыг дагуулан тэлэх бодлогыг хязгаарлаж, санхүүгийн сахилга батыг сайжруулах.</w:t>
            </w:r>
          </w:p>
        </w:tc>
        <w:tc>
          <w:tcPr>
            <w:tcW w:w="227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169BAFE7" w14:textId="77777777" w:rsidR="00DC54F7" w:rsidRPr="00DC54F7" w:rsidRDefault="00DC54F7">
            <w:pPr>
              <w:spacing w:before="0" w:afterLines="0" w:after="0" w:line="240" w:lineRule="auto"/>
              <w:ind w:left="0" w:firstLine="0"/>
              <w:rPr>
                <w:rFonts w:cs="Arial"/>
                <w:sz w:val="22"/>
              </w:rPr>
            </w:pPr>
            <w:r w:rsidRPr="00DC54F7">
              <w:rPr>
                <w:rFonts w:cs="Arial"/>
                <w:sz w:val="22"/>
              </w:rPr>
              <w:t xml:space="preserve">Саналыг хүлээн авч, төсвийн сахилга батыг сайжруулах, зардлын өсөлтийг хязгаарлах чиглэлээр </w:t>
            </w:r>
            <w:proofErr w:type="spellStart"/>
            <w:r w:rsidRPr="00DC54F7">
              <w:rPr>
                <w:rFonts w:cs="Arial"/>
                <w:sz w:val="22"/>
              </w:rPr>
              <w:t>ДХТХМ</w:t>
            </w:r>
            <w:proofErr w:type="spellEnd"/>
            <w:r w:rsidRPr="00DC54F7">
              <w:rPr>
                <w:rFonts w:cs="Arial"/>
                <w:sz w:val="22"/>
              </w:rPr>
              <w:t>-д тусгасан.</w:t>
            </w:r>
          </w:p>
        </w:tc>
      </w:tr>
      <w:tr w:rsidR="00DC54F7" w:rsidRPr="00DC54F7" w14:paraId="797205C0" w14:textId="77777777" w:rsidTr="00604FD1">
        <w:trPr>
          <w:trHeight w:val="1889"/>
        </w:trPr>
        <w:tc>
          <w:tcPr>
            <w:tcW w:w="915" w:type="pct"/>
            <w:vMerge/>
            <w:tcBorders>
              <w:left w:val="single" w:sz="4" w:space="0" w:color="D9D9D9" w:themeColor="background1" w:themeShade="D9"/>
              <w:right w:val="single" w:sz="4" w:space="0" w:color="D9D9D9" w:themeColor="background1" w:themeShade="D9"/>
            </w:tcBorders>
            <w:shd w:val="clear" w:color="auto" w:fill="FFFFFF" w:themeFill="background1"/>
            <w:vAlign w:val="center"/>
            <w:hideMark/>
          </w:tcPr>
          <w:p w14:paraId="440C597E" w14:textId="77777777" w:rsidR="00DC54F7" w:rsidRPr="00DC54F7" w:rsidRDefault="00DC54F7">
            <w:pPr>
              <w:spacing w:before="0" w:afterLines="0" w:after="0" w:line="240" w:lineRule="auto"/>
              <w:ind w:left="0" w:firstLine="0"/>
              <w:jc w:val="center"/>
              <w:rPr>
                <w:rFonts w:cs="Arial"/>
                <w:sz w:val="22"/>
              </w:rPr>
            </w:pPr>
          </w:p>
        </w:tc>
        <w:tc>
          <w:tcPr>
            <w:tcW w:w="30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28D202AD"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17</w:t>
            </w:r>
          </w:p>
        </w:tc>
        <w:tc>
          <w:tcPr>
            <w:tcW w:w="15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1BBD80C4" w14:textId="77777777" w:rsidR="00DC54F7" w:rsidRPr="00DC54F7" w:rsidRDefault="00DC54F7">
            <w:pPr>
              <w:spacing w:before="0" w:afterLines="0" w:after="0" w:line="240" w:lineRule="auto"/>
              <w:ind w:left="0" w:firstLine="0"/>
              <w:rPr>
                <w:rFonts w:cs="Arial"/>
                <w:sz w:val="22"/>
              </w:rPr>
            </w:pPr>
            <w:r w:rsidRPr="00DC54F7">
              <w:rPr>
                <w:rFonts w:cs="Arial"/>
                <w:sz w:val="22"/>
              </w:rPr>
              <w:t>Төсвийн орлогын бүтцэд уул уурхайгаас хамаарах хамаарлыг бууруулж, бусад салбарыг дэмжих.</w:t>
            </w:r>
          </w:p>
        </w:tc>
        <w:tc>
          <w:tcPr>
            <w:tcW w:w="227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5001917B" w14:textId="77777777" w:rsidR="00DC54F7" w:rsidRPr="00DC54F7" w:rsidRDefault="00DC54F7">
            <w:pPr>
              <w:spacing w:before="0" w:afterLines="0" w:after="0" w:line="240" w:lineRule="auto"/>
              <w:ind w:left="0" w:firstLine="0"/>
              <w:rPr>
                <w:rFonts w:cs="Arial"/>
                <w:sz w:val="22"/>
              </w:rPr>
            </w:pPr>
            <w:r w:rsidRPr="00DC54F7">
              <w:rPr>
                <w:rFonts w:cs="Arial"/>
                <w:sz w:val="22"/>
              </w:rPr>
              <w:t>Дунд хугацаанд салбаруудын үйл ажиллагааг зах зээлийн механизм руу чиглүүлж, бүтээмжийг нэмэгдүүлэх, эдийн засгийн төрөлжилтийг дэмжих бодлогыг баримтална.</w:t>
            </w:r>
          </w:p>
          <w:p w14:paraId="6736F0F3" w14:textId="77777777" w:rsidR="00DC54F7" w:rsidRPr="00DC54F7" w:rsidRDefault="00DC54F7">
            <w:pPr>
              <w:spacing w:before="0" w:afterLines="0" w:after="0" w:line="240" w:lineRule="auto"/>
              <w:ind w:left="0" w:firstLine="0"/>
              <w:rPr>
                <w:rFonts w:cs="Arial"/>
                <w:sz w:val="22"/>
              </w:rPr>
            </w:pPr>
          </w:p>
          <w:p w14:paraId="41C68F3E" w14:textId="77777777" w:rsidR="00DC54F7" w:rsidRPr="00DC54F7" w:rsidRDefault="00DC54F7">
            <w:pPr>
              <w:spacing w:before="0" w:afterLines="0" w:after="0" w:line="240" w:lineRule="auto"/>
              <w:ind w:left="0" w:firstLine="0"/>
              <w:rPr>
                <w:rFonts w:cs="Arial"/>
                <w:sz w:val="22"/>
              </w:rPr>
            </w:pPr>
            <w:r w:rsidRPr="00DC54F7">
              <w:rPr>
                <w:rFonts w:cs="Arial"/>
                <w:sz w:val="22"/>
              </w:rPr>
              <w:t xml:space="preserve">Эдийн засгийн төрөлжилтийг дэмжих салбаруудын бодлогын талаар дэлгэрэнгүй танилцуулгын 3.1. дэх хэсгээс харах боломжтой. </w:t>
            </w:r>
          </w:p>
        </w:tc>
      </w:tr>
      <w:tr w:rsidR="00DC54F7" w:rsidRPr="00DC54F7" w14:paraId="6168070D" w14:textId="77777777" w:rsidTr="00604FD1">
        <w:trPr>
          <w:trHeight w:val="1061"/>
        </w:trPr>
        <w:tc>
          <w:tcPr>
            <w:tcW w:w="915" w:type="pct"/>
            <w:vMerge/>
            <w:tcBorders>
              <w:left w:val="single" w:sz="4" w:space="0" w:color="D9D9D9" w:themeColor="background1" w:themeShade="D9"/>
              <w:right w:val="single" w:sz="4" w:space="0" w:color="D9D9D9" w:themeColor="background1" w:themeShade="D9"/>
            </w:tcBorders>
            <w:shd w:val="clear" w:color="auto" w:fill="FFFFFF" w:themeFill="background1"/>
            <w:vAlign w:val="center"/>
            <w:hideMark/>
          </w:tcPr>
          <w:p w14:paraId="26539ADA" w14:textId="77777777" w:rsidR="00DC54F7" w:rsidRPr="00DC54F7" w:rsidRDefault="00DC54F7">
            <w:pPr>
              <w:spacing w:before="0" w:afterLines="0" w:after="0" w:line="240" w:lineRule="auto"/>
              <w:ind w:left="0" w:firstLine="0"/>
              <w:jc w:val="center"/>
              <w:rPr>
                <w:rFonts w:cs="Arial"/>
                <w:sz w:val="22"/>
              </w:rPr>
            </w:pPr>
          </w:p>
        </w:tc>
        <w:tc>
          <w:tcPr>
            <w:tcW w:w="30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706859A9"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18</w:t>
            </w:r>
          </w:p>
        </w:tc>
        <w:tc>
          <w:tcPr>
            <w:tcW w:w="15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6E4498A2" w14:textId="77777777" w:rsidR="00DC54F7" w:rsidRPr="00DC54F7" w:rsidRDefault="00DC54F7">
            <w:pPr>
              <w:spacing w:before="0" w:afterLines="0" w:after="0" w:line="240" w:lineRule="auto"/>
              <w:ind w:left="0" w:firstLine="0"/>
              <w:rPr>
                <w:rFonts w:cs="Arial"/>
                <w:sz w:val="22"/>
              </w:rPr>
            </w:pPr>
            <w:r w:rsidRPr="00DC54F7">
              <w:rPr>
                <w:rFonts w:cs="Arial"/>
                <w:sz w:val="22"/>
              </w:rPr>
              <w:t>Төсвийн зардлын үр ашиг, зарцуулалтад хяналтын тогтолцоог сайжруулах.</w:t>
            </w:r>
          </w:p>
        </w:tc>
        <w:tc>
          <w:tcPr>
            <w:tcW w:w="227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58A082F3" w14:textId="77777777" w:rsidR="00DC54F7" w:rsidRPr="00DC54F7" w:rsidRDefault="00DC54F7">
            <w:pPr>
              <w:spacing w:before="0" w:afterLines="0" w:after="0" w:line="240" w:lineRule="auto"/>
              <w:ind w:left="0" w:firstLine="0"/>
              <w:rPr>
                <w:rFonts w:cs="Arial"/>
                <w:sz w:val="22"/>
              </w:rPr>
            </w:pPr>
            <w:r w:rsidRPr="00DC54F7">
              <w:rPr>
                <w:rFonts w:cs="Arial"/>
                <w:sz w:val="22"/>
              </w:rPr>
              <w:t xml:space="preserve">Дунд хугацаанд нийт зардлын ДНБ-д эзлэх хувь хэмжээг үе шаттай бууруулж, зах зээл дэх төрийн оролцоог бууруулах, нийгмийн халамжийн үйлчилгээг зөвхөн зорилтот бүлэг рүү чиглүүлэх, үр ашиггүй төсвийн зарцуулалтыг багасгаж төсвийн сахилга </w:t>
            </w:r>
          </w:p>
          <w:p w14:paraId="20CC871C" w14:textId="77777777" w:rsidR="00DC54F7" w:rsidRPr="00DC54F7" w:rsidRDefault="00DC54F7">
            <w:pPr>
              <w:spacing w:before="0" w:afterLines="0" w:after="0" w:line="240" w:lineRule="auto"/>
              <w:ind w:left="0" w:firstLine="0"/>
              <w:rPr>
                <w:rFonts w:cs="Arial"/>
                <w:sz w:val="22"/>
              </w:rPr>
            </w:pPr>
            <w:r w:rsidRPr="00DC54F7">
              <w:rPr>
                <w:rFonts w:cs="Arial"/>
                <w:sz w:val="22"/>
              </w:rPr>
              <w:t>батыг сайжруулах бодлого баримтална.</w:t>
            </w:r>
          </w:p>
        </w:tc>
      </w:tr>
      <w:tr w:rsidR="00DC54F7" w:rsidRPr="00DC54F7" w14:paraId="2593CBDD" w14:textId="77777777" w:rsidTr="00604FD1">
        <w:trPr>
          <w:trHeight w:val="1250"/>
        </w:trPr>
        <w:tc>
          <w:tcPr>
            <w:tcW w:w="915" w:type="pct"/>
            <w:vMerge/>
            <w:tcBorders>
              <w:left w:val="single" w:sz="4" w:space="0" w:color="D9D9D9" w:themeColor="background1" w:themeShade="D9"/>
              <w:right w:val="single" w:sz="4" w:space="0" w:color="D9D9D9" w:themeColor="background1" w:themeShade="D9"/>
            </w:tcBorders>
            <w:shd w:val="clear" w:color="auto" w:fill="FFFFFF" w:themeFill="background1"/>
            <w:vAlign w:val="center"/>
            <w:hideMark/>
          </w:tcPr>
          <w:p w14:paraId="6EE35B4E" w14:textId="77777777" w:rsidR="00DC54F7" w:rsidRPr="00DC54F7" w:rsidRDefault="00DC54F7">
            <w:pPr>
              <w:spacing w:before="0" w:afterLines="0" w:after="0" w:line="240" w:lineRule="auto"/>
              <w:ind w:left="0" w:firstLine="0"/>
              <w:jc w:val="center"/>
              <w:rPr>
                <w:rFonts w:cs="Arial"/>
                <w:sz w:val="22"/>
              </w:rPr>
            </w:pPr>
          </w:p>
        </w:tc>
        <w:tc>
          <w:tcPr>
            <w:tcW w:w="30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2332BA85"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19</w:t>
            </w:r>
          </w:p>
        </w:tc>
        <w:tc>
          <w:tcPr>
            <w:tcW w:w="15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6C2A4B78" w14:textId="77777777" w:rsidR="00DC54F7" w:rsidRPr="00DC54F7" w:rsidRDefault="00DC54F7">
            <w:pPr>
              <w:spacing w:before="0" w:afterLines="0" w:after="0" w:line="240" w:lineRule="auto"/>
              <w:ind w:left="0" w:firstLine="0"/>
              <w:rPr>
                <w:rFonts w:cs="Arial"/>
                <w:sz w:val="22"/>
              </w:rPr>
            </w:pPr>
            <w:r w:rsidRPr="00DC54F7">
              <w:rPr>
                <w:rFonts w:cs="Arial"/>
                <w:sz w:val="22"/>
              </w:rPr>
              <w:t>Хөдөлмөрийн зах зээлд хиймэл оюун ухааны нөлөөллийг бодлогод тусгах.</w:t>
            </w:r>
          </w:p>
        </w:tc>
        <w:tc>
          <w:tcPr>
            <w:tcW w:w="227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2D9E1B8D" w14:textId="77777777" w:rsidR="00DC54F7" w:rsidRPr="00DC54F7" w:rsidRDefault="00DC54F7">
            <w:pPr>
              <w:spacing w:before="0" w:afterLines="0" w:after="0" w:line="240" w:lineRule="auto"/>
              <w:ind w:left="0" w:firstLine="0"/>
              <w:rPr>
                <w:rFonts w:cs="Arial"/>
                <w:sz w:val="22"/>
              </w:rPr>
            </w:pPr>
            <w:r w:rsidRPr="00DC54F7">
              <w:rPr>
                <w:rFonts w:cs="Arial"/>
                <w:sz w:val="22"/>
              </w:rPr>
              <w:t xml:space="preserve">Саналыг хүлээн авч, цаашид төсвийн хүрээний мэдэгдлийн төслийг боловсруулахад анхаарч ажиллана. </w:t>
            </w:r>
          </w:p>
        </w:tc>
      </w:tr>
      <w:tr w:rsidR="00DC54F7" w:rsidRPr="00DC54F7" w14:paraId="2FB0C784" w14:textId="77777777" w:rsidTr="00604FD1">
        <w:trPr>
          <w:trHeight w:val="1061"/>
        </w:trPr>
        <w:tc>
          <w:tcPr>
            <w:tcW w:w="915" w:type="pct"/>
            <w:vMerge/>
            <w:tcBorders>
              <w:left w:val="single" w:sz="4" w:space="0" w:color="D9D9D9" w:themeColor="background1" w:themeShade="D9"/>
              <w:right w:val="single" w:sz="4" w:space="0" w:color="D9D9D9" w:themeColor="background1" w:themeShade="D9"/>
            </w:tcBorders>
            <w:shd w:val="clear" w:color="auto" w:fill="FFFFFF" w:themeFill="background1"/>
            <w:vAlign w:val="center"/>
            <w:hideMark/>
          </w:tcPr>
          <w:p w14:paraId="32009662" w14:textId="77777777" w:rsidR="00DC54F7" w:rsidRPr="00DC54F7" w:rsidRDefault="00DC54F7">
            <w:pPr>
              <w:spacing w:before="0" w:afterLines="0" w:after="0" w:line="240" w:lineRule="auto"/>
              <w:ind w:left="0" w:firstLine="0"/>
              <w:jc w:val="center"/>
              <w:rPr>
                <w:rFonts w:cs="Arial"/>
                <w:sz w:val="22"/>
              </w:rPr>
            </w:pPr>
          </w:p>
        </w:tc>
        <w:tc>
          <w:tcPr>
            <w:tcW w:w="30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5B95F0D0"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20</w:t>
            </w:r>
          </w:p>
        </w:tc>
        <w:tc>
          <w:tcPr>
            <w:tcW w:w="15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224432C8" w14:textId="77777777" w:rsidR="00DC54F7" w:rsidRPr="00DC54F7" w:rsidRDefault="00DC54F7">
            <w:pPr>
              <w:spacing w:before="0" w:afterLines="0" w:after="0" w:line="240" w:lineRule="auto"/>
              <w:ind w:left="0" w:firstLine="0"/>
              <w:rPr>
                <w:rFonts w:cs="Arial"/>
                <w:sz w:val="22"/>
              </w:rPr>
            </w:pPr>
            <w:r w:rsidRPr="00DC54F7">
              <w:rPr>
                <w:rFonts w:cs="Arial"/>
                <w:sz w:val="22"/>
              </w:rPr>
              <w:t>Дэд бүтцийг тэргүүнд хөгжүүлж байж томоохон төслүүдийн үр ашгийг нэмэгдүүлэх.</w:t>
            </w:r>
          </w:p>
        </w:tc>
        <w:tc>
          <w:tcPr>
            <w:tcW w:w="227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2D5CE69E" w14:textId="77777777" w:rsidR="00DC54F7" w:rsidRPr="00DC54F7" w:rsidRDefault="00DC54F7">
            <w:pPr>
              <w:spacing w:before="0" w:afterLines="0" w:after="0" w:line="240" w:lineRule="auto"/>
              <w:ind w:left="0" w:firstLine="0"/>
              <w:rPr>
                <w:rFonts w:cs="Arial"/>
                <w:sz w:val="22"/>
              </w:rPr>
            </w:pPr>
            <w:r w:rsidRPr="00DC54F7">
              <w:rPr>
                <w:rFonts w:cs="Arial"/>
                <w:sz w:val="22"/>
              </w:rPr>
              <w:t xml:space="preserve">Саналыг хүлээн авч, томоохон авто замын төслүүд болон эрчим хүчний төслүүдийг хэрэгжүүлэхээр салбарт бүрд баримтлах стратегид тусгасан болно </w:t>
            </w:r>
          </w:p>
          <w:p w14:paraId="60080B92" w14:textId="77777777" w:rsidR="00DC54F7" w:rsidRPr="00DC54F7" w:rsidRDefault="00DC54F7">
            <w:pPr>
              <w:spacing w:before="0" w:afterLines="0" w:after="0" w:line="240" w:lineRule="auto"/>
              <w:ind w:left="0" w:firstLine="0"/>
              <w:rPr>
                <w:rFonts w:cs="Arial"/>
                <w:sz w:val="22"/>
              </w:rPr>
            </w:pPr>
          </w:p>
        </w:tc>
      </w:tr>
      <w:tr w:rsidR="00DC54F7" w:rsidRPr="00DC54F7" w14:paraId="11B735C3" w14:textId="77777777" w:rsidTr="00604FD1">
        <w:trPr>
          <w:trHeight w:val="1250"/>
        </w:trPr>
        <w:tc>
          <w:tcPr>
            <w:tcW w:w="915" w:type="pct"/>
            <w:vMerge/>
            <w:tcBorders>
              <w:left w:val="single" w:sz="4" w:space="0" w:color="D9D9D9" w:themeColor="background1" w:themeShade="D9"/>
              <w:right w:val="single" w:sz="4" w:space="0" w:color="D9D9D9" w:themeColor="background1" w:themeShade="D9"/>
            </w:tcBorders>
            <w:shd w:val="clear" w:color="auto" w:fill="FFFFFF" w:themeFill="background1"/>
            <w:vAlign w:val="center"/>
            <w:hideMark/>
          </w:tcPr>
          <w:p w14:paraId="2BE2E6E0" w14:textId="77777777" w:rsidR="00DC54F7" w:rsidRPr="00DC54F7" w:rsidRDefault="00DC54F7">
            <w:pPr>
              <w:spacing w:before="0" w:afterLines="0" w:after="0" w:line="240" w:lineRule="auto"/>
              <w:ind w:left="0" w:firstLine="0"/>
              <w:jc w:val="center"/>
              <w:rPr>
                <w:rFonts w:cs="Arial"/>
                <w:sz w:val="22"/>
              </w:rPr>
            </w:pPr>
          </w:p>
        </w:tc>
        <w:tc>
          <w:tcPr>
            <w:tcW w:w="30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3ABFE3A3"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21</w:t>
            </w:r>
          </w:p>
        </w:tc>
        <w:tc>
          <w:tcPr>
            <w:tcW w:w="15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6E8CA9E5" w14:textId="77777777" w:rsidR="00DC54F7" w:rsidRPr="00DC54F7" w:rsidRDefault="00DC54F7">
            <w:pPr>
              <w:spacing w:before="0" w:afterLines="0" w:after="0" w:line="240" w:lineRule="auto"/>
              <w:ind w:left="0" w:firstLine="0"/>
              <w:rPr>
                <w:rFonts w:cs="Arial"/>
                <w:sz w:val="22"/>
              </w:rPr>
            </w:pPr>
            <w:r w:rsidRPr="00DC54F7">
              <w:rPr>
                <w:rFonts w:cs="Arial"/>
                <w:sz w:val="22"/>
              </w:rPr>
              <w:t>Геополитикийн эрсдэлийг тооцож, урьдчилан сэргийлэх механизм болон хяналтын тогтолцоог сайжруулах.</w:t>
            </w:r>
          </w:p>
        </w:tc>
        <w:tc>
          <w:tcPr>
            <w:tcW w:w="227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255EB38C" w14:textId="77777777" w:rsidR="00DC54F7" w:rsidRPr="00DC54F7" w:rsidRDefault="00DC54F7">
            <w:pPr>
              <w:spacing w:before="0" w:afterLines="0" w:after="0" w:line="240" w:lineRule="auto"/>
              <w:ind w:left="0" w:firstLine="0"/>
              <w:rPr>
                <w:rFonts w:cs="Arial"/>
                <w:sz w:val="22"/>
              </w:rPr>
            </w:pPr>
            <w:r w:rsidRPr="00DC54F7">
              <w:rPr>
                <w:rFonts w:cs="Arial"/>
                <w:sz w:val="22"/>
              </w:rPr>
              <w:t>Ойрх Дорнодын бүс нутагт үүсээд буй геополитикийн нөхцөл байдалтай холбоотойгоор дэлхийн зах зээл дэх тодорхой бус байдал нэмэгдэж байна.</w:t>
            </w:r>
          </w:p>
          <w:p w14:paraId="3D1AD75A" w14:textId="77777777" w:rsidR="00DC54F7" w:rsidRPr="00DC54F7" w:rsidRDefault="00DC54F7">
            <w:pPr>
              <w:spacing w:before="0" w:afterLines="0" w:after="0" w:line="240" w:lineRule="auto"/>
              <w:ind w:left="0" w:firstLine="0"/>
              <w:rPr>
                <w:rFonts w:cs="Arial"/>
                <w:sz w:val="22"/>
              </w:rPr>
            </w:pPr>
          </w:p>
          <w:p w14:paraId="49C47B33" w14:textId="77777777" w:rsidR="00DC54F7" w:rsidRPr="00DC54F7" w:rsidRDefault="00DC54F7">
            <w:pPr>
              <w:spacing w:before="0" w:afterLines="0" w:after="0" w:line="240" w:lineRule="auto"/>
              <w:ind w:left="0" w:firstLine="0"/>
              <w:rPr>
                <w:rFonts w:cs="Arial"/>
                <w:sz w:val="22"/>
              </w:rPr>
            </w:pPr>
            <w:r w:rsidRPr="00DC54F7">
              <w:rPr>
                <w:rFonts w:cs="Arial"/>
                <w:sz w:val="22"/>
              </w:rPr>
              <w:t>Иймд олон улсын шинжээчдийн дүгнэлт, зөвлөмжийг харгалзан үзэж манай улсын эдийн засагт үзүүлэх нөлөөллийг тооцон дунд хугацааны төсвийн хүрээний мэдэгдлийг боловсрууллаа.</w:t>
            </w:r>
          </w:p>
        </w:tc>
      </w:tr>
      <w:tr w:rsidR="00DC54F7" w:rsidRPr="00DC54F7" w14:paraId="29E3428D" w14:textId="77777777" w:rsidTr="00604FD1">
        <w:trPr>
          <w:trHeight w:val="1079"/>
        </w:trPr>
        <w:tc>
          <w:tcPr>
            <w:tcW w:w="915" w:type="pct"/>
            <w:vMerge/>
            <w:tcBorders>
              <w:left w:val="single" w:sz="4" w:space="0" w:color="D9D9D9" w:themeColor="background1" w:themeShade="D9"/>
              <w:right w:val="single" w:sz="4" w:space="0" w:color="D9D9D9" w:themeColor="background1" w:themeShade="D9"/>
            </w:tcBorders>
            <w:shd w:val="clear" w:color="auto" w:fill="FFFFFF" w:themeFill="background1"/>
            <w:vAlign w:val="center"/>
            <w:hideMark/>
          </w:tcPr>
          <w:p w14:paraId="3C963256" w14:textId="77777777" w:rsidR="00DC54F7" w:rsidRPr="00DC54F7" w:rsidRDefault="00DC54F7">
            <w:pPr>
              <w:spacing w:before="0" w:afterLines="0" w:after="0" w:line="240" w:lineRule="auto"/>
              <w:ind w:left="0" w:firstLine="0"/>
              <w:jc w:val="center"/>
              <w:rPr>
                <w:rFonts w:cs="Arial"/>
                <w:sz w:val="22"/>
              </w:rPr>
            </w:pPr>
          </w:p>
        </w:tc>
        <w:tc>
          <w:tcPr>
            <w:tcW w:w="30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6915E56E"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22</w:t>
            </w:r>
          </w:p>
        </w:tc>
        <w:tc>
          <w:tcPr>
            <w:tcW w:w="15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080FA526" w14:textId="77777777" w:rsidR="00DC54F7" w:rsidRPr="00DC54F7" w:rsidRDefault="00DC54F7">
            <w:pPr>
              <w:spacing w:before="0" w:afterLines="0" w:after="0" w:line="240" w:lineRule="auto"/>
              <w:ind w:left="0" w:firstLine="0"/>
              <w:rPr>
                <w:rFonts w:cs="Arial"/>
                <w:sz w:val="22"/>
              </w:rPr>
            </w:pPr>
            <w:r w:rsidRPr="00DC54F7">
              <w:rPr>
                <w:rFonts w:cs="Arial"/>
                <w:sz w:val="22"/>
              </w:rPr>
              <w:t>Гадаадын зээл, тусламжийн ил тод байдал болон үр ашигт хяналтыг сайжруулах.</w:t>
            </w:r>
          </w:p>
        </w:tc>
        <w:tc>
          <w:tcPr>
            <w:tcW w:w="227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5B3F63C4" w14:textId="77777777" w:rsidR="00DC54F7" w:rsidRPr="00DC54F7" w:rsidRDefault="00DC54F7">
            <w:pPr>
              <w:spacing w:before="0" w:afterLines="0" w:after="0" w:line="240" w:lineRule="auto"/>
              <w:ind w:left="0" w:firstLine="0"/>
              <w:rPr>
                <w:rFonts w:cs="Arial"/>
                <w:sz w:val="22"/>
              </w:rPr>
            </w:pPr>
            <w:r w:rsidRPr="00DC54F7">
              <w:rPr>
                <w:rFonts w:cs="Arial"/>
                <w:sz w:val="22"/>
              </w:rPr>
              <w:t xml:space="preserve">Саналыг хүлээн авсан. </w:t>
            </w:r>
          </w:p>
        </w:tc>
      </w:tr>
      <w:tr w:rsidR="00DC54F7" w:rsidRPr="00DC54F7" w14:paraId="54CDCF36" w14:textId="77777777" w:rsidTr="00604FD1">
        <w:trPr>
          <w:trHeight w:val="791"/>
        </w:trPr>
        <w:tc>
          <w:tcPr>
            <w:tcW w:w="915" w:type="pct"/>
            <w:vMerge/>
            <w:tcBorders>
              <w:left w:val="single" w:sz="4" w:space="0" w:color="D9D9D9" w:themeColor="background1" w:themeShade="D9"/>
              <w:right w:val="single" w:sz="4" w:space="0" w:color="D9D9D9" w:themeColor="background1" w:themeShade="D9"/>
            </w:tcBorders>
            <w:shd w:val="clear" w:color="auto" w:fill="FFFFFF" w:themeFill="background1"/>
            <w:vAlign w:val="center"/>
            <w:hideMark/>
          </w:tcPr>
          <w:p w14:paraId="0E7CE7BA" w14:textId="77777777" w:rsidR="00DC54F7" w:rsidRPr="00DC54F7" w:rsidRDefault="00DC54F7">
            <w:pPr>
              <w:spacing w:before="0" w:afterLines="0" w:after="0" w:line="240" w:lineRule="auto"/>
              <w:ind w:left="0" w:firstLine="0"/>
              <w:jc w:val="center"/>
              <w:rPr>
                <w:rFonts w:cs="Arial"/>
                <w:sz w:val="22"/>
              </w:rPr>
            </w:pPr>
          </w:p>
        </w:tc>
        <w:tc>
          <w:tcPr>
            <w:tcW w:w="30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68D28F81"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23</w:t>
            </w:r>
          </w:p>
        </w:tc>
        <w:tc>
          <w:tcPr>
            <w:tcW w:w="15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70D825E5" w14:textId="77777777" w:rsidR="00DC54F7" w:rsidRPr="00DC54F7" w:rsidRDefault="00DC54F7">
            <w:pPr>
              <w:spacing w:before="0" w:afterLines="0" w:after="0" w:line="240" w:lineRule="auto"/>
              <w:ind w:left="0" w:firstLine="0"/>
              <w:rPr>
                <w:rFonts w:cs="Arial"/>
                <w:sz w:val="22"/>
              </w:rPr>
            </w:pPr>
            <w:r w:rsidRPr="00DC54F7">
              <w:rPr>
                <w:rFonts w:cs="Arial"/>
                <w:sz w:val="22"/>
              </w:rPr>
              <w:t>Төсвийн зардлыг танах бодлого хэрэгжүүлэх.</w:t>
            </w:r>
          </w:p>
        </w:tc>
        <w:tc>
          <w:tcPr>
            <w:tcW w:w="227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2F32C0D2" w14:textId="77777777" w:rsidR="00DC54F7" w:rsidRPr="00DC54F7" w:rsidRDefault="00DC54F7">
            <w:pPr>
              <w:spacing w:before="0" w:afterLines="0" w:after="0" w:line="240" w:lineRule="auto"/>
              <w:ind w:left="0" w:firstLine="0"/>
              <w:rPr>
                <w:rFonts w:cs="Arial"/>
                <w:sz w:val="22"/>
              </w:rPr>
            </w:pPr>
            <w:r w:rsidRPr="00DC54F7">
              <w:rPr>
                <w:rFonts w:cs="Arial"/>
                <w:sz w:val="22"/>
              </w:rPr>
              <w:t xml:space="preserve">Дунд хугацаанд нийт зардлын ДНБ-д эзлэх хувь хэмжээг үе шаттай бууруулж, зах зээл дэх төрийн оролцоог бууруулах, нийгмийн халамжийн үйлчилгээг зөвхөн зорилтот бүлэг рүү чиглүүлэх, үр ашиггүй төсвийн зарцуулалтыг багасгаж төсвийн сахилга </w:t>
            </w:r>
          </w:p>
          <w:p w14:paraId="491C113B" w14:textId="77777777" w:rsidR="00DC54F7" w:rsidRPr="00DC54F7" w:rsidRDefault="00DC54F7">
            <w:pPr>
              <w:spacing w:before="0" w:afterLines="0" w:after="0" w:line="240" w:lineRule="auto"/>
              <w:ind w:left="0" w:firstLine="0"/>
              <w:rPr>
                <w:rFonts w:cs="Arial"/>
                <w:sz w:val="22"/>
              </w:rPr>
            </w:pPr>
            <w:r w:rsidRPr="00DC54F7">
              <w:rPr>
                <w:rFonts w:cs="Arial"/>
                <w:sz w:val="22"/>
              </w:rPr>
              <w:t>батыг сайжруулах бодлого баримтална.</w:t>
            </w:r>
          </w:p>
        </w:tc>
      </w:tr>
      <w:tr w:rsidR="00DC54F7" w:rsidRPr="00DC54F7" w14:paraId="10779B9E" w14:textId="77777777" w:rsidTr="00604FD1">
        <w:trPr>
          <w:trHeight w:val="719"/>
        </w:trPr>
        <w:tc>
          <w:tcPr>
            <w:tcW w:w="915" w:type="pct"/>
            <w:vMerge/>
            <w:tcBorders>
              <w:left w:val="single" w:sz="4" w:space="0" w:color="D9D9D9" w:themeColor="background1" w:themeShade="D9"/>
              <w:right w:val="single" w:sz="4" w:space="0" w:color="D9D9D9" w:themeColor="background1" w:themeShade="D9"/>
            </w:tcBorders>
            <w:shd w:val="clear" w:color="auto" w:fill="FFFFFF" w:themeFill="background1"/>
            <w:vAlign w:val="center"/>
            <w:hideMark/>
          </w:tcPr>
          <w:p w14:paraId="76932F18" w14:textId="77777777" w:rsidR="00DC54F7" w:rsidRPr="00DC54F7" w:rsidRDefault="00DC54F7">
            <w:pPr>
              <w:spacing w:before="0" w:afterLines="0" w:after="0" w:line="240" w:lineRule="auto"/>
              <w:ind w:left="0" w:firstLine="0"/>
              <w:jc w:val="center"/>
              <w:rPr>
                <w:rFonts w:cs="Arial"/>
                <w:sz w:val="22"/>
              </w:rPr>
            </w:pPr>
          </w:p>
        </w:tc>
        <w:tc>
          <w:tcPr>
            <w:tcW w:w="30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07829BD1"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24</w:t>
            </w:r>
          </w:p>
        </w:tc>
        <w:tc>
          <w:tcPr>
            <w:tcW w:w="15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38A04A36" w14:textId="77777777" w:rsidR="00DC54F7" w:rsidRPr="00DC54F7" w:rsidRDefault="00DC54F7">
            <w:pPr>
              <w:spacing w:before="0" w:afterLines="0" w:after="0" w:line="240" w:lineRule="auto"/>
              <w:ind w:left="0" w:firstLine="0"/>
              <w:rPr>
                <w:rFonts w:cs="Arial"/>
                <w:sz w:val="22"/>
              </w:rPr>
            </w:pPr>
            <w:r w:rsidRPr="00DC54F7">
              <w:rPr>
                <w:rFonts w:cs="Arial"/>
                <w:sz w:val="22"/>
              </w:rPr>
              <w:t>Экспортыг дэмжих санхүүжилтийг нэмэгдүүлэх.</w:t>
            </w:r>
          </w:p>
        </w:tc>
        <w:tc>
          <w:tcPr>
            <w:tcW w:w="227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784BD6AD" w14:textId="77777777" w:rsidR="00DC54F7" w:rsidRPr="00DC54F7" w:rsidRDefault="00DC54F7">
            <w:pPr>
              <w:spacing w:before="0" w:afterLines="0" w:after="0" w:line="240" w:lineRule="auto"/>
              <w:ind w:left="0" w:firstLine="0"/>
              <w:rPr>
                <w:rFonts w:cs="Arial"/>
                <w:sz w:val="22"/>
              </w:rPr>
            </w:pPr>
            <w:r w:rsidRPr="00DC54F7">
              <w:rPr>
                <w:rFonts w:cs="Arial"/>
                <w:sz w:val="22"/>
              </w:rPr>
              <w:t>Дунд хугацаанд экспортыг нэмэгдүүлэх хүрээнд Засгийн газраас баяжуулах болон боловсруулах үйлдвэрүүдийг дэмжих, хил, гааль, тээврийн зохион байгуулалтыг сайжруулах, мөн ашигт малтмалын тухай хуульд нэмэлт, өөрчлөлт оруулж зэсийн салбарт орох хөрөнгө оруулалтыг нэмэгдүүлэх зэрэг арга хэмжээг авч хэрэгжүүлэхээр тусгасан.</w:t>
            </w:r>
          </w:p>
        </w:tc>
      </w:tr>
      <w:tr w:rsidR="00DC54F7" w:rsidRPr="00DC54F7" w14:paraId="79F1EF9A" w14:textId="77777777" w:rsidTr="00604FD1">
        <w:trPr>
          <w:trHeight w:val="629"/>
        </w:trPr>
        <w:tc>
          <w:tcPr>
            <w:tcW w:w="915" w:type="pct"/>
            <w:vMerge/>
            <w:tcBorders>
              <w:left w:val="single" w:sz="4" w:space="0" w:color="D9D9D9" w:themeColor="background1" w:themeShade="D9"/>
              <w:right w:val="single" w:sz="4" w:space="0" w:color="D9D9D9" w:themeColor="background1" w:themeShade="D9"/>
            </w:tcBorders>
            <w:shd w:val="clear" w:color="auto" w:fill="FFFFFF" w:themeFill="background1"/>
            <w:vAlign w:val="center"/>
            <w:hideMark/>
          </w:tcPr>
          <w:p w14:paraId="5799BE1C" w14:textId="77777777" w:rsidR="00DC54F7" w:rsidRPr="00DC54F7" w:rsidRDefault="00DC54F7">
            <w:pPr>
              <w:spacing w:before="0" w:afterLines="0" w:after="0" w:line="240" w:lineRule="auto"/>
              <w:ind w:left="0" w:firstLine="0"/>
              <w:jc w:val="center"/>
              <w:rPr>
                <w:rFonts w:cs="Arial"/>
                <w:sz w:val="22"/>
              </w:rPr>
            </w:pPr>
          </w:p>
        </w:tc>
        <w:tc>
          <w:tcPr>
            <w:tcW w:w="30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401F1D7A"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25</w:t>
            </w:r>
          </w:p>
        </w:tc>
        <w:tc>
          <w:tcPr>
            <w:tcW w:w="15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04BA9AFB" w14:textId="77777777" w:rsidR="00DC54F7" w:rsidRPr="00DC54F7" w:rsidRDefault="00DC54F7">
            <w:pPr>
              <w:spacing w:before="0" w:afterLines="0" w:after="0" w:line="240" w:lineRule="auto"/>
              <w:ind w:left="0" w:firstLine="0"/>
              <w:rPr>
                <w:rFonts w:cs="Arial"/>
                <w:sz w:val="22"/>
              </w:rPr>
            </w:pPr>
            <w:r w:rsidRPr="00DC54F7">
              <w:rPr>
                <w:rFonts w:cs="Arial"/>
                <w:sz w:val="22"/>
              </w:rPr>
              <w:t>Төсвийн зардлыг бууруулах бодлого баримтлах.</w:t>
            </w:r>
          </w:p>
        </w:tc>
        <w:tc>
          <w:tcPr>
            <w:tcW w:w="227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05D83181" w14:textId="77777777" w:rsidR="00DC54F7" w:rsidRPr="00DC54F7" w:rsidRDefault="00DC54F7">
            <w:pPr>
              <w:spacing w:before="0" w:afterLines="0" w:after="0" w:line="240" w:lineRule="auto"/>
              <w:ind w:left="0" w:firstLine="0"/>
              <w:rPr>
                <w:rFonts w:cs="Arial"/>
                <w:sz w:val="22"/>
              </w:rPr>
            </w:pPr>
            <w:r w:rsidRPr="00DC54F7">
              <w:rPr>
                <w:rFonts w:cs="Arial"/>
                <w:sz w:val="22"/>
              </w:rPr>
              <w:t xml:space="preserve">Дунд хугацаанд нийт зардлын ДНБ-д эзлэх хувь хэмжээг үе шаттай бууруулж, зах зээл дэх төрийн оролцоог бууруулах, нийгмийн халамжийн үйлчилгээг зөвхөн зорилтот бүлэг рүү чиглүүлэх, үр ашиггүй төсвийн зарцуулалтыг багасгаж төсвийн сахилга </w:t>
            </w:r>
          </w:p>
          <w:p w14:paraId="51EFDCAE" w14:textId="77777777" w:rsidR="00DC54F7" w:rsidRPr="00DC54F7" w:rsidRDefault="00DC54F7">
            <w:pPr>
              <w:spacing w:before="0" w:afterLines="0" w:after="0" w:line="240" w:lineRule="auto"/>
              <w:ind w:left="0" w:firstLine="0"/>
              <w:rPr>
                <w:rFonts w:cs="Arial"/>
                <w:sz w:val="22"/>
              </w:rPr>
            </w:pPr>
            <w:r w:rsidRPr="00DC54F7">
              <w:rPr>
                <w:rFonts w:cs="Arial"/>
                <w:sz w:val="22"/>
              </w:rPr>
              <w:t>батыг сайжруулах бодлого баримтална.</w:t>
            </w:r>
          </w:p>
        </w:tc>
      </w:tr>
      <w:tr w:rsidR="00DC54F7" w:rsidRPr="00DC54F7" w14:paraId="550C2CD2" w14:textId="77777777" w:rsidTr="00604FD1">
        <w:trPr>
          <w:trHeight w:val="1511"/>
        </w:trPr>
        <w:tc>
          <w:tcPr>
            <w:tcW w:w="915" w:type="pct"/>
            <w:vMerge/>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5181D277" w14:textId="77777777" w:rsidR="00DC54F7" w:rsidRPr="00DC54F7" w:rsidRDefault="00DC54F7">
            <w:pPr>
              <w:spacing w:before="0" w:afterLines="0" w:after="0" w:line="240" w:lineRule="auto"/>
              <w:ind w:left="0" w:firstLine="0"/>
              <w:jc w:val="center"/>
              <w:rPr>
                <w:rFonts w:cs="Arial"/>
                <w:sz w:val="22"/>
              </w:rPr>
            </w:pPr>
          </w:p>
        </w:tc>
        <w:tc>
          <w:tcPr>
            <w:tcW w:w="30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7C74123E"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26</w:t>
            </w:r>
          </w:p>
        </w:tc>
        <w:tc>
          <w:tcPr>
            <w:tcW w:w="15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0BECCDC3" w14:textId="77777777" w:rsidR="00DC54F7" w:rsidRPr="00DC54F7" w:rsidRDefault="00DC54F7">
            <w:pPr>
              <w:spacing w:before="0" w:afterLines="0" w:after="0" w:line="240" w:lineRule="auto"/>
              <w:ind w:left="0" w:firstLine="0"/>
              <w:rPr>
                <w:rFonts w:cs="Arial"/>
                <w:sz w:val="22"/>
              </w:rPr>
            </w:pPr>
            <w:r w:rsidRPr="00DC54F7">
              <w:rPr>
                <w:rFonts w:cs="Arial"/>
                <w:sz w:val="22"/>
              </w:rPr>
              <w:t>Макро эдийн засгийн үзүүлэлтүүдийг суурь, өөдрөг, гутранги зэрэг олон хувилбараар тооцож, эрсдэлийг бодлогын түвшинд тусгах.</w:t>
            </w:r>
          </w:p>
        </w:tc>
        <w:tc>
          <w:tcPr>
            <w:tcW w:w="227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169E616C" w14:textId="77777777" w:rsidR="00DC54F7" w:rsidRPr="00DC54F7" w:rsidRDefault="00DC54F7">
            <w:pPr>
              <w:spacing w:before="0" w:afterLines="0" w:after="0" w:line="240" w:lineRule="auto"/>
              <w:ind w:left="0" w:firstLine="0"/>
              <w:rPr>
                <w:rFonts w:cs="Arial"/>
                <w:sz w:val="22"/>
              </w:rPr>
            </w:pPr>
            <w:r w:rsidRPr="00DC54F7">
              <w:rPr>
                <w:rFonts w:cs="Arial"/>
                <w:sz w:val="22"/>
              </w:rPr>
              <w:t xml:space="preserve">Саналыг хүлээн авч, цаашид төсвийн хүрээний мэдэгдлийн төслийг боловсруулахад анхаарч ажиллана. </w:t>
            </w:r>
          </w:p>
        </w:tc>
      </w:tr>
      <w:tr w:rsidR="00DC54F7" w:rsidRPr="00DC54F7" w14:paraId="427AB520" w14:textId="77777777" w:rsidTr="00604FD1">
        <w:trPr>
          <w:trHeight w:val="1709"/>
        </w:trPr>
        <w:tc>
          <w:tcPr>
            <w:tcW w:w="915" w:type="pct"/>
            <w:vMerge w:val="restart"/>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FFFFFF" w:themeFill="background1"/>
            <w:vAlign w:val="center"/>
            <w:hideMark/>
          </w:tcPr>
          <w:p w14:paraId="4F206428"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Иргэн</w:t>
            </w:r>
          </w:p>
        </w:tc>
        <w:tc>
          <w:tcPr>
            <w:tcW w:w="30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28AF33A4"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27</w:t>
            </w:r>
          </w:p>
        </w:tc>
        <w:tc>
          <w:tcPr>
            <w:tcW w:w="15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645CDDA3" w14:textId="77777777" w:rsidR="00DC54F7" w:rsidRPr="00DC54F7" w:rsidRDefault="00DC54F7">
            <w:pPr>
              <w:spacing w:before="0" w:afterLines="0" w:after="0" w:line="240" w:lineRule="auto"/>
              <w:ind w:left="0" w:firstLine="0"/>
              <w:rPr>
                <w:rFonts w:cs="Arial"/>
                <w:sz w:val="22"/>
              </w:rPr>
            </w:pPr>
            <w:r w:rsidRPr="00DC54F7">
              <w:rPr>
                <w:rFonts w:cs="Arial"/>
                <w:sz w:val="22"/>
              </w:rPr>
              <w:t xml:space="preserve">Эрчим хүч, боловсрол, эрүүл мэндийн салбарт анхаарч, </w:t>
            </w:r>
            <w:proofErr w:type="spellStart"/>
            <w:r w:rsidRPr="00DC54F7">
              <w:rPr>
                <w:rFonts w:cs="Arial"/>
                <w:sz w:val="22"/>
              </w:rPr>
              <w:t>ТЭЗҮ</w:t>
            </w:r>
            <w:proofErr w:type="spellEnd"/>
            <w:r w:rsidRPr="00DC54F7">
              <w:rPr>
                <w:rFonts w:cs="Arial"/>
                <w:sz w:val="22"/>
              </w:rPr>
              <w:t xml:space="preserve"> болон </w:t>
            </w:r>
            <w:proofErr w:type="spellStart"/>
            <w:r w:rsidRPr="00DC54F7">
              <w:rPr>
                <w:rFonts w:cs="Arial"/>
                <w:sz w:val="22"/>
              </w:rPr>
              <w:t>БОҮ</w:t>
            </w:r>
            <w:proofErr w:type="spellEnd"/>
            <w:r w:rsidRPr="00DC54F7">
              <w:rPr>
                <w:rFonts w:cs="Arial"/>
                <w:sz w:val="22"/>
              </w:rPr>
              <w:t>-гүй төслүүдийг санхүүжүүлэхгүй байх, төсөл хөтөлбөрийг ач холбогдлоор нь эрэмбэлэх.</w:t>
            </w:r>
          </w:p>
        </w:tc>
        <w:tc>
          <w:tcPr>
            <w:tcW w:w="227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59AFA5DB" w14:textId="77777777" w:rsidR="00DC54F7" w:rsidRPr="00DC54F7" w:rsidRDefault="00DC54F7">
            <w:pPr>
              <w:spacing w:before="0" w:afterLines="0" w:after="0" w:line="240" w:lineRule="auto"/>
              <w:ind w:left="0" w:firstLine="0"/>
              <w:rPr>
                <w:rFonts w:cs="Arial"/>
                <w:sz w:val="22"/>
              </w:rPr>
            </w:pPr>
            <w:r w:rsidRPr="00DC54F7">
              <w:rPr>
                <w:rFonts w:cs="Arial"/>
                <w:sz w:val="22"/>
              </w:rPr>
              <w:t xml:space="preserve">Саналын хүлээн авч, холбогдох </w:t>
            </w:r>
            <w:proofErr w:type="spellStart"/>
            <w:r w:rsidRPr="00DC54F7">
              <w:rPr>
                <w:rFonts w:cs="Arial"/>
                <w:sz w:val="22"/>
              </w:rPr>
              <w:t>ТЕЗ</w:t>
            </w:r>
            <w:proofErr w:type="spellEnd"/>
            <w:r w:rsidRPr="00DC54F7">
              <w:rPr>
                <w:rFonts w:cs="Arial"/>
                <w:sz w:val="22"/>
              </w:rPr>
              <w:t>-ын саналтай уялдуулан, төсөл хөтөлбөрийн эрэмбэлэх, санхүүжилтийн шалгуурыг сайжруулах чиглэлээр анхаарч ажиллана.</w:t>
            </w:r>
          </w:p>
        </w:tc>
      </w:tr>
      <w:tr w:rsidR="00DC54F7" w:rsidRPr="00DC54F7" w14:paraId="7DE93160" w14:textId="77777777" w:rsidTr="00604FD1">
        <w:trPr>
          <w:trHeight w:val="890"/>
        </w:trPr>
        <w:tc>
          <w:tcPr>
            <w:tcW w:w="915" w:type="pct"/>
            <w:vMerge/>
            <w:tcBorders>
              <w:left w:val="single" w:sz="4" w:space="0" w:color="D9D9D9" w:themeColor="background1" w:themeShade="D9"/>
              <w:right w:val="single" w:sz="4" w:space="0" w:color="D9D9D9" w:themeColor="background1" w:themeShade="D9"/>
            </w:tcBorders>
            <w:shd w:val="clear" w:color="auto" w:fill="FFFFFF" w:themeFill="background1"/>
            <w:vAlign w:val="center"/>
            <w:hideMark/>
          </w:tcPr>
          <w:p w14:paraId="78835C0C" w14:textId="77777777" w:rsidR="00DC54F7" w:rsidRPr="00DC54F7" w:rsidRDefault="00DC54F7">
            <w:pPr>
              <w:spacing w:before="0" w:afterLines="0" w:after="0" w:line="240" w:lineRule="auto"/>
              <w:ind w:left="0" w:firstLine="0"/>
              <w:rPr>
                <w:rFonts w:cs="Arial"/>
                <w:sz w:val="22"/>
              </w:rPr>
            </w:pPr>
          </w:p>
        </w:tc>
        <w:tc>
          <w:tcPr>
            <w:tcW w:w="30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626F26E0"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28</w:t>
            </w:r>
          </w:p>
        </w:tc>
        <w:tc>
          <w:tcPr>
            <w:tcW w:w="15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5D335C94" w14:textId="77777777" w:rsidR="00DC54F7" w:rsidRPr="00DC54F7" w:rsidRDefault="00DC54F7">
            <w:pPr>
              <w:spacing w:before="0" w:afterLines="0" w:after="0" w:line="240" w:lineRule="auto"/>
              <w:ind w:left="0" w:firstLine="0"/>
              <w:rPr>
                <w:rFonts w:cs="Arial"/>
                <w:sz w:val="22"/>
              </w:rPr>
            </w:pPr>
            <w:r w:rsidRPr="00DC54F7">
              <w:rPr>
                <w:rFonts w:cs="Arial"/>
                <w:sz w:val="22"/>
              </w:rPr>
              <w:t>Хэрэгцээгүй, давхардсан зардлыг бүрэн зогсоох.</w:t>
            </w:r>
          </w:p>
        </w:tc>
        <w:tc>
          <w:tcPr>
            <w:tcW w:w="227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1673879D" w14:textId="77777777" w:rsidR="00DC54F7" w:rsidRPr="00DC54F7" w:rsidRDefault="00DC54F7">
            <w:pPr>
              <w:spacing w:before="0" w:afterLines="0" w:after="0" w:line="240" w:lineRule="auto"/>
              <w:ind w:left="0" w:firstLine="0"/>
              <w:rPr>
                <w:rFonts w:cs="Arial"/>
                <w:sz w:val="22"/>
              </w:rPr>
            </w:pPr>
            <w:r w:rsidRPr="00DC54F7">
              <w:rPr>
                <w:rFonts w:cs="Arial"/>
                <w:sz w:val="22"/>
              </w:rPr>
              <w:t xml:space="preserve">Дунд хугацаанд нийт зардлын ДНБ-д эзлэх хувь хэмжээг үе шаттай бууруулж, зах зээл дэх төрийн оролцоог бууруулах, нийгмийн халамжийн үйлчилгээг зөвхөн зорилтот бүлэг рүү чиглүүлэх, үр ашиггүй төсвийн зарцуулалтыг багасгаж төсвийн сахилга </w:t>
            </w:r>
          </w:p>
          <w:p w14:paraId="69265073" w14:textId="77777777" w:rsidR="00DC54F7" w:rsidRPr="00DC54F7" w:rsidRDefault="00DC54F7">
            <w:pPr>
              <w:spacing w:before="0" w:afterLines="0" w:after="0" w:line="240" w:lineRule="auto"/>
              <w:ind w:left="0" w:firstLine="0"/>
              <w:rPr>
                <w:rFonts w:cs="Arial"/>
                <w:sz w:val="22"/>
              </w:rPr>
            </w:pPr>
            <w:r w:rsidRPr="00DC54F7">
              <w:rPr>
                <w:rFonts w:cs="Arial"/>
                <w:sz w:val="22"/>
              </w:rPr>
              <w:t>батыг сайжруулах бодлого баримтална.</w:t>
            </w:r>
          </w:p>
        </w:tc>
      </w:tr>
      <w:tr w:rsidR="00DC54F7" w:rsidRPr="00DC54F7" w14:paraId="2D8192AF" w14:textId="77777777" w:rsidTr="00604FD1">
        <w:trPr>
          <w:trHeight w:val="1079"/>
        </w:trPr>
        <w:tc>
          <w:tcPr>
            <w:tcW w:w="915" w:type="pct"/>
            <w:vMerge/>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76183BC3" w14:textId="77777777" w:rsidR="00DC54F7" w:rsidRPr="00DC54F7" w:rsidRDefault="00DC54F7">
            <w:pPr>
              <w:spacing w:before="0" w:afterLines="0" w:after="0" w:line="240" w:lineRule="auto"/>
              <w:ind w:left="0" w:firstLine="0"/>
              <w:rPr>
                <w:rFonts w:cs="Arial"/>
                <w:sz w:val="22"/>
              </w:rPr>
            </w:pPr>
          </w:p>
        </w:tc>
        <w:tc>
          <w:tcPr>
            <w:tcW w:w="30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1AB9ACD7" w14:textId="77777777" w:rsidR="00DC54F7" w:rsidRPr="00DC54F7" w:rsidRDefault="00DC54F7">
            <w:pPr>
              <w:spacing w:before="0" w:afterLines="0" w:after="0" w:line="240" w:lineRule="auto"/>
              <w:ind w:left="0" w:firstLine="0"/>
              <w:jc w:val="center"/>
              <w:rPr>
                <w:rFonts w:cs="Arial"/>
                <w:sz w:val="22"/>
              </w:rPr>
            </w:pPr>
            <w:r w:rsidRPr="00DC54F7">
              <w:rPr>
                <w:rFonts w:cs="Arial"/>
                <w:sz w:val="22"/>
              </w:rPr>
              <w:t>29</w:t>
            </w:r>
          </w:p>
        </w:tc>
        <w:tc>
          <w:tcPr>
            <w:tcW w:w="150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60287777" w14:textId="77777777" w:rsidR="00DC54F7" w:rsidRPr="00DC54F7" w:rsidRDefault="00DC54F7">
            <w:pPr>
              <w:spacing w:before="0" w:afterLines="0" w:after="0" w:line="240" w:lineRule="auto"/>
              <w:ind w:left="0" w:firstLine="0"/>
              <w:rPr>
                <w:rFonts w:cs="Arial"/>
                <w:sz w:val="22"/>
              </w:rPr>
            </w:pPr>
            <w:r w:rsidRPr="00DC54F7">
              <w:rPr>
                <w:rFonts w:cs="Arial"/>
                <w:sz w:val="22"/>
              </w:rPr>
              <w:t>Ашигт малтмал боловсруулах үйлдвэрийг дэмжиж, төсвийн орлогыг нэмэгдүүлэх.</w:t>
            </w:r>
          </w:p>
        </w:tc>
        <w:tc>
          <w:tcPr>
            <w:tcW w:w="227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0B7BF563" w14:textId="77777777" w:rsidR="00DC54F7" w:rsidRPr="00DC54F7" w:rsidRDefault="00DC54F7">
            <w:pPr>
              <w:spacing w:before="0" w:afterLines="0" w:after="0" w:line="240" w:lineRule="auto"/>
              <w:ind w:left="0" w:firstLine="0"/>
              <w:rPr>
                <w:rFonts w:cs="Arial"/>
                <w:sz w:val="22"/>
              </w:rPr>
            </w:pPr>
            <w:r w:rsidRPr="00DC54F7">
              <w:rPr>
                <w:rFonts w:cs="Arial"/>
                <w:sz w:val="22"/>
              </w:rPr>
              <w:t xml:space="preserve">Саналыг хүлээн авч бодлогын чиглэлд холбогдох агуулгыг тусгалаа. Уул уурхай, боловсруулах аж үйлдвэрийн салбарын бодлогын чиглэлийн талаар дэлгэрэнгүй танилцуулгын 3.1. дэх хэсгээс харах боломжтой. </w:t>
            </w:r>
          </w:p>
        </w:tc>
      </w:tr>
    </w:tbl>
    <w:p w14:paraId="5EE5147F" w14:textId="77777777" w:rsidR="00DC54F7" w:rsidRDefault="00DC54F7" w:rsidP="00DC54F7">
      <w:pPr>
        <w:tabs>
          <w:tab w:val="left" w:pos="1134"/>
        </w:tabs>
        <w:spacing w:before="240" w:afterLines="0" w:after="240" w:line="278" w:lineRule="auto"/>
        <w:ind w:left="0" w:firstLine="0"/>
        <w:rPr>
          <w:rFonts w:cs="Arial"/>
          <w:b/>
          <w:szCs w:val="24"/>
        </w:rPr>
      </w:pPr>
    </w:p>
    <w:p w14:paraId="15502C93" w14:textId="77777777" w:rsidR="00DC54F7" w:rsidRDefault="00DC54F7" w:rsidP="00DC54F7">
      <w:pPr>
        <w:spacing w:after="288"/>
        <w:rPr>
          <w:rFonts w:cs="Arial"/>
          <w:b/>
          <w:szCs w:val="24"/>
        </w:rPr>
      </w:pPr>
      <w:r>
        <w:rPr>
          <w:rFonts w:cs="Arial"/>
          <w:b/>
          <w:szCs w:val="24"/>
        </w:rPr>
        <w:br w:type="page"/>
      </w:r>
    </w:p>
    <w:p w14:paraId="3FCAAE1D" w14:textId="77777777" w:rsidR="00DC54F7" w:rsidRPr="00CD1403" w:rsidRDefault="00DC54F7" w:rsidP="00DC54F7">
      <w:pPr>
        <w:tabs>
          <w:tab w:val="left" w:pos="1134"/>
        </w:tabs>
        <w:spacing w:before="240" w:afterLines="0" w:after="240" w:line="278" w:lineRule="auto"/>
        <w:ind w:left="0" w:firstLine="0"/>
        <w:rPr>
          <w:rFonts w:cs="Arial"/>
          <w:b/>
          <w:szCs w:val="24"/>
        </w:rPr>
      </w:pPr>
      <w:r w:rsidRPr="00CD1403">
        <w:rPr>
          <w:rFonts w:cs="Arial"/>
          <w:b/>
          <w:szCs w:val="24"/>
        </w:rPr>
        <w:t>Хоёр. Төрийн байгууллагын төлөөллөөс ирүүлсэн задгай саналын товьёг</w:t>
      </w:r>
    </w:p>
    <w:p w14:paraId="5D86568A" w14:textId="49AC5D81" w:rsidR="00DC54F7" w:rsidRPr="00DC54F7" w:rsidRDefault="00DC54F7" w:rsidP="00DC54F7">
      <w:pPr>
        <w:pStyle w:val="Caption"/>
        <w:keepNext/>
        <w:tabs>
          <w:tab w:val="left" w:pos="1134"/>
        </w:tabs>
        <w:ind w:left="0" w:firstLine="0"/>
        <w:rPr>
          <w:rFonts w:ascii="Arial" w:hAnsi="Arial" w:cs="Arial"/>
          <w:color w:val="000000" w:themeColor="text1"/>
          <w:sz w:val="22"/>
          <w:szCs w:val="22"/>
        </w:rPr>
      </w:pPr>
      <w:bookmarkStart w:id="10" w:name="_Toc194943841"/>
      <w:bookmarkStart w:id="11" w:name="_Toc195256797"/>
      <w:bookmarkStart w:id="12" w:name="_Toc195291969"/>
      <w:bookmarkStart w:id="13" w:name="_Toc195371820"/>
      <w:bookmarkStart w:id="14" w:name="_Toc195373135"/>
      <w:bookmarkStart w:id="15" w:name="_Toc195524212"/>
      <w:bookmarkStart w:id="16" w:name="_Toc195524242"/>
      <w:bookmarkStart w:id="17" w:name="_Toc228311068"/>
      <w:bookmarkStart w:id="18" w:name="_Toc228311446"/>
      <w:bookmarkStart w:id="19" w:name="_Toc228311693"/>
      <w:r w:rsidRPr="00DC54F7">
        <w:rPr>
          <w:rFonts w:ascii="Arial" w:hAnsi="Arial" w:cs="Arial"/>
          <w:color w:val="000000" w:themeColor="text1"/>
          <w:sz w:val="22"/>
          <w:szCs w:val="22"/>
        </w:rPr>
        <w:t xml:space="preserve">Хүснэгт </w:t>
      </w:r>
      <w:r w:rsidRPr="00DC54F7">
        <w:rPr>
          <w:rFonts w:ascii="Arial" w:hAnsi="Arial" w:cs="Arial"/>
          <w:color w:val="000000" w:themeColor="text1"/>
          <w:sz w:val="22"/>
          <w:szCs w:val="22"/>
        </w:rPr>
        <w:fldChar w:fldCharType="begin"/>
      </w:r>
      <w:r w:rsidRPr="00DC54F7">
        <w:rPr>
          <w:rFonts w:ascii="Arial" w:hAnsi="Arial" w:cs="Arial"/>
          <w:color w:val="000000" w:themeColor="text1"/>
          <w:sz w:val="22"/>
          <w:szCs w:val="22"/>
        </w:rPr>
        <w:instrText xml:space="preserve"> SEQ Хүснэгт \* ARABIC \s 1 </w:instrText>
      </w:r>
      <w:r w:rsidRPr="00DC54F7">
        <w:rPr>
          <w:rFonts w:ascii="Arial" w:hAnsi="Arial" w:cs="Arial"/>
          <w:color w:val="000000" w:themeColor="text1"/>
          <w:sz w:val="22"/>
          <w:szCs w:val="22"/>
        </w:rPr>
        <w:fldChar w:fldCharType="separate"/>
      </w:r>
      <w:r w:rsidR="006E51CE">
        <w:rPr>
          <w:rFonts w:ascii="Arial" w:hAnsi="Arial" w:cs="Arial"/>
          <w:noProof/>
          <w:color w:val="000000" w:themeColor="text1"/>
          <w:sz w:val="22"/>
          <w:szCs w:val="22"/>
        </w:rPr>
        <w:t>2</w:t>
      </w:r>
      <w:r w:rsidRPr="00DC54F7">
        <w:rPr>
          <w:rFonts w:ascii="Arial" w:hAnsi="Arial" w:cs="Arial"/>
          <w:color w:val="000000" w:themeColor="text1"/>
          <w:sz w:val="22"/>
          <w:szCs w:val="22"/>
        </w:rPr>
        <w:fldChar w:fldCharType="end"/>
      </w:r>
      <w:r w:rsidRPr="00DC54F7">
        <w:rPr>
          <w:rFonts w:ascii="Arial" w:hAnsi="Arial" w:cs="Arial"/>
          <w:color w:val="000000" w:themeColor="text1"/>
          <w:sz w:val="22"/>
          <w:szCs w:val="22"/>
        </w:rPr>
        <w:t xml:space="preserve"> Төрийн байгууллагын төлөөллөөс ирүүлсэн задгай санал</w:t>
      </w:r>
      <w:bookmarkEnd w:id="10"/>
      <w:bookmarkEnd w:id="11"/>
      <w:bookmarkEnd w:id="12"/>
      <w:bookmarkEnd w:id="13"/>
      <w:bookmarkEnd w:id="14"/>
      <w:bookmarkEnd w:id="15"/>
      <w:bookmarkEnd w:id="16"/>
      <w:bookmarkEnd w:id="17"/>
      <w:bookmarkEnd w:id="18"/>
      <w:bookmarkEnd w:id="19"/>
    </w:p>
    <w:tbl>
      <w:tblPr>
        <w:tblW w:w="5003"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968"/>
        <w:gridCol w:w="462"/>
        <w:gridCol w:w="3343"/>
        <w:gridCol w:w="3577"/>
      </w:tblGrid>
      <w:tr w:rsidR="00DC54F7" w:rsidRPr="00DC54F7" w14:paraId="299EE226" w14:textId="77777777" w:rsidTr="00DC54F7">
        <w:trPr>
          <w:trHeight w:val="600"/>
          <w:tblHeader/>
        </w:trPr>
        <w:tc>
          <w:tcPr>
            <w:tcW w:w="1057" w:type="pct"/>
            <w:shd w:val="clear" w:color="auto" w:fill="F2F2F2" w:themeFill="background1" w:themeFillShade="F2"/>
            <w:vAlign w:val="center"/>
            <w:hideMark/>
          </w:tcPr>
          <w:p w14:paraId="05B2DB55" w14:textId="77777777" w:rsidR="00DC54F7" w:rsidRPr="00DC54F7" w:rsidRDefault="00DC54F7">
            <w:pPr>
              <w:spacing w:before="0" w:afterLines="0" w:after="0" w:line="240" w:lineRule="auto"/>
              <w:ind w:left="0" w:firstLine="0"/>
              <w:rPr>
                <w:rFonts w:cs="Arial"/>
                <w:b/>
                <w:bCs/>
                <w:color w:val="000000" w:themeColor="text1"/>
                <w:sz w:val="22"/>
              </w:rPr>
            </w:pPr>
            <w:r w:rsidRPr="00DC54F7">
              <w:rPr>
                <w:rFonts w:cs="Arial"/>
                <w:b/>
                <w:bCs/>
                <w:color w:val="000000" w:themeColor="text1"/>
                <w:sz w:val="22"/>
              </w:rPr>
              <w:t>Байгууллага, иргэн</w:t>
            </w:r>
          </w:p>
        </w:tc>
        <w:tc>
          <w:tcPr>
            <w:tcW w:w="234" w:type="pct"/>
            <w:shd w:val="clear" w:color="auto" w:fill="F2F2F2" w:themeFill="background1" w:themeFillShade="F2"/>
            <w:vAlign w:val="center"/>
            <w:hideMark/>
          </w:tcPr>
          <w:p w14:paraId="3994EE46" w14:textId="77777777" w:rsidR="00DC54F7" w:rsidRPr="00DC54F7" w:rsidRDefault="00DC54F7">
            <w:pPr>
              <w:spacing w:before="0" w:afterLines="0" w:after="0" w:line="240" w:lineRule="auto"/>
              <w:ind w:left="0" w:firstLine="0"/>
              <w:jc w:val="center"/>
              <w:rPr>
                <w:rFonts w:cs="Arial"/>
                <w:b/>
                <w:bCs/>
                <w:color w:val="000000" w:themeColor="text1"/>
                <w:sz w:val="22"/>
              </w:rPr>
            </w:pPr>
            <w:r w:rsidRPr="00DC54F7">
              <w:rPr>
                <w:rFonts w:cs="Arial"/>
                <w:b/>
                <w:bCs/>
                <w:color w:val="000000" w:themeColor="text1"/>
                <w:sz w:val="22"/>
              </w:rPr>
              <w:t>№</w:t>
            </w:r>
          </w:p>
        </w:tc>
        <w:tc>
          <w:tcPr>
            <w:tcW w:w="1792" w:type="pct"/>
            <w:shd w:val="clear" w:color="auto" w:fill="F2F2F2" w:themeFill="background1" w:themeFillShade="F2"/>
            <w:vAlign w:val="center"/>
            <w:hideMark/>
          </w:tcPr>
          <w:p w14:paraId="2185B538" w14:textId="77777777" w:rsidR="00DC54F7" w:rsidRPr="00DC54F7" w:rsidRDefault="00DC54F7">
            <w:pPr>
              <w:spacing w:before="0" w:afterLines="0" w:after="0" w:line="240" w:lineRule="auto"/>
              <w:ind w:left="0" w:firstLine="0"/>
              <w:jc w:val="center"/>
              <w:rPr>
                <w:rFonts w:cs="Arial"/>
                <w:b/>
                <w:bCs/>
                <w:color w:val="000000" w:themeColor="text1"/>
                <w:sz w:val="22"/>
              </w:rPr>
            </w:pPr>
            <w:r w:rsidRPr="00DC54F7">
              <w:rPr>
                <w:rFonts w:cs="Arial"/>
                <w:b/>
                <w:bCs/>
                <w:color w:val="000000" w:themeColor="text1"/>
                <w:sz w:val="22"/>
              </w:rPr>
              <w:t>Ирүүлсэн санал</w:t>
            </w:r>
          </w:p>
        </w:tc>
        <w:tc>
          <w:tcPr>
            <w:tcW w:w="1917" w:type="pct"/>
            <w:shd w:val="clear" w:color="auto" w:fill="F2F2F2" w:themeFill="background1" w:themeFillShade="F2"/>
            <w:vAlign w:val="center"/>
            <w:hideMark/>
          </w:tcPr>
          <w:p w14:paraId="2185EB41" w14:textId="102B65A2" w:rsidR="00DC54F7" w:rsidRPr="00DC54F7" w:rsidRDefault="00DC54F7">
            <w:pPr>
              <w:spacing w:before="0" w:afterLines="0" w:after="0" w:line="240" w:lineRule="auto"/>
              <w:ind w:left="0" w:firstLine="0"/>
              <w:jc w:val="center"/>
              <w:rPr>
                <w:rFonts w:cs="Arial"/>
                <w:b/>
                <w:bCs/>
                <w:color w:val="000000" w:themeColor="text1"/>
                <w:sz w:val="22"/>
              </w:rPr>
            </w:pPr>
            <w:r w:rsidRPr="00DC54F7">
              <w:rPr>
                <w:rFonts w:cs="Arial"/>
                <w:b/>
                <w:bCs/>
                <w:color w:val="000000" w:themeColor="text1"/>
                <w:sz w:val="22"/>
              </w:rPr>
              <w:t>Саналыг тусгасан эсэх тайлбар</w:t>
            </w:r>
          </w:p>
        </w:tc>
      </w:tr>
      <w:tr w:rsidR="00DC54F7" w:rsidRPr="00DC54F7" w14:paraId="13E3EFCB" w14:textId="77777777">
        <w:trPr>
          <w:trHeight w:val="1151"/>
        </w:trPr>
        <w:tc>
          <w:tcPr>
            <w:tcW w:w="1057" w:type="pct"/>
            <w:vMerge w:val="restart"/>
            <w:shd w:val="clear" w:color="auto" w:fill="FFFFFF" w:themeFill="background1"/>
            <w:vAlign w:val="center"/>
            <w:hideMark/>
          </w:tcPr>
          <w:p w14:paraId="4F5694DC" w14:textId="77777777" w:rsidR="00DC54F7" w:rsidRPr="00DC54F7" w:rsidRDefault="00DC54F7">
            <w:pPr>
              <w:spacing w:before="0" w:afterLines="50" w:line="240" w:lineRule="auto"/>
              <w:ind w:left="0" w:firstLine="0"/>
              <w:jc w:val="center"/>
              <w:rPr>
                <w:rFonts w:eastAsia="Times New Roman" w:cs="Arial"/>
                <w:color w:val="000000"/>
                <w:kern w:val="0"/>
                <w:sz w:val="22"/>
                <w14:ligatures w14:val="none"/>
              </w:rPr>
            </w:pPr>
            <w:r w:rsidRPr="00DC54F7">
              <w:rPr>
                <w:rFonts w:eastAsia="Times New Roman" w:cs="Arial"/>
                <w:color w:val="000000"/>
                <w:kern w:val="0"/>
                <w:sz w:val="22"/>
                <w14:ligatures w14:val="none"/>
              </w:rPr>
              <w:t>Төрийн Байгууллага</w:t>
            </w:r>
          </w:p>
        </w:tc>
        <w:tc>
          <w:tcPr>
            <w:tcW w:w="23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47999995" w14:textId="77777777" w:rsidR="00DC54F7" w:rsidRPr="00DC54F7" w:rsidRDefault="00DC54F7">
            <w:pPr>
              <w:spacing w:before="0" w:afterLines="0" w:after="0" w:line="240" w:lineRule="auto"/>
              <w:ind w:left="0" w:firstLine="0"/>
              <w:rPr>
                <w:rFonts w:cs="Arial"/>
                <w:sz w:val="22"/>
              </w:rPr>
            </w:pPr>
            <w:r w:rsidRPr="00DC54F7">
              <w:rPr>
                <w:rFonts w:cs="Arial"/>
                <w:sz w:val="22"/>
              </w:rPr>
              <w:t>1</w:t>
            </w:r>
          </w:p>
        </w:tc>
        <w:tc>
          <w:tcPr>
            <w:tcW w:w="179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6AA5C4EA" w14:textId="77777777" w:rsidR="00DC54F7" w:rsidRPr="00DC54F7" w:rsidRDefault="00DC54F7">
            <w:pPr>
              <w:spacing w:before="0" w:afterLines="0" w:after="0" w:line="240" w:lineRule="auto"/>
              <w:ind w:left="0" w:firstLine="0"/>
              <w:rPr>
                <w:rFonts w:cs="Arial"/>
                <w:sz w:val="22"/>
              </w:rPr>
            </w:pPr>
            <w:r w:rsidRPr="00DC54F7">
              <w:rPr>
                <w:rFonts w:cs="Arial"/>
                <w:sz w:val="22"/>
              </w:rPr>
              <w:t>Гадаад зах зээлийн савлагаа, эрсдэлийг бодитой тооцож төсвийн төлөвлөлтөд тусгах.</w:t>
            </w:r>
          </w:p>
        </w:tc>
        <w:tc>
          <w:tcPr>
            <w:tcW w:w="191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74803266" w14:textId="77777777" w:rsidR="00DC54F7" w:rsidRPr="00DC54F7" w:rsidRDefault="00DC54F7">
            <w:pPr>
              <w:spacing w:before="0" w:afterLines="0" w:after="0" w:line="240" w:lineRule="auto"/>
              <w:ind w:left="0" w:firstLine="0"/>
              <w:rPr>
                <w:rFonts w:cs="Arial"/>
                <w:sz w:val="22"/>
              </w:rPr>
            </w:pPr>
            <w:r w:rsidRPr="00DC54F7">
              <w:rPr>
                <w:rFonts w:cs="Arial"/>
                <w:sz w:val="22"/>
              </w:rPr>
              <w:t xml:space="preserve">Дунд хугацааны төсвийн хүрээний мэдэгдлийн үзүүлэлтүүдийн төсөөллийг боловсруулахад дэлхийн зах зээл дээрх тодорхой бус байдал, геополитикийн нөхцөл байдлын талаарх олон улсын шинжээчдийн дүгнэлтийг харгалзан үзэж, олон улсын байгууллагуудын төсөөлөлд үндэслэн боловсруулсан болно. </w:t>
            </w:r>
          </w:p>
          <w:p w14:paraId="751A7ABF" w14:textId="77777777" w:rsidR="00DC54F7" w:rsidRPr="00DC54F7" w:rsidRDefault="00DC54F7">
            <w:pPr>
              <w:spacing w:before="0" w:afterLines="0" w:after="0" w:line="240" w:lineRule="auto"/>
              <w:ind w:left="0" w:firstLine="0"/>
              <w:rPr>
                <w:rFonts w:cs="Arial"/>
                <w:sz w:val="22"/>
              </w:rPr>
            </w:pPr>
          </w:p>
        </w:tc>
      </w:tr>
      <w:tr w:rsidR="00DC54F7" w:rsidRPr="00DC54F7" w14:paraId="757A1369" w14:textId="77777777">
        <w:trPr>
          <w:trHeight w:val="710"/>
        </w:trPr>
        <w:tc>
          <w:tcPr>
            <w:tcW w:w="1057" w:type="pct"/>
            <w:vMerge/>
            <w:shd w:val="clear" w:color="auto" w:fill="FFFFFF" w:themeFill="background1"/>
            <w:vAlign w:val="center"/>
            <w:hideMark/>
          </w:tcPr>
          <w:p w14:paraId="2A7302B5" w14:textId="77777777" w:rsidR="00DC54F7" w:rsidRPr="00DC54F7" w:rsidRDefault="00DC54F7">
            <w:pPr>
              <w:spacing w:after="288" w:line="240" w:lineRule="auto"/>
              <w:jc w:val="center"/>
              <w:rPr>
                <w:rFonts w:eastAsia="Times New Roman" w:cs="Arial"/>
                <w:color w:val="000000"/>
                <w:kern w:val="0"/>
                <w:sz w:val="22"/>
                <w14:ligatures w14:val="none"/>
              </w:rPr>
            </w:pPr>
          </w:p>
        </w:tc>
        <w:tc>
          <w:tcPr>
            <w:tcW w:w="23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193BA9EE" w14:textId="77777777" w:rsidR="00DC54F7" w:rsidRPr="00DC54F7" w:rsidRDefault="00DC54F7">
            <w:pPr>
              <w:spacing w:before="0" w:afterLines="0" w:after="0" w:line="240" w:lineRule="auto"/>
              <w:ind w:left="0" w:firstLine="0"/>
              <w:rPr>
                <w:rFonts w:cs="Arial"/>
                <w:sz w:val="22"/>
              </w:rPr>
            </w:pPr>
            <w:r w:rsidRPr="00DC54F7">
              <w:rPr>
                <w:rFonts w:cs="Arial"/>
                <w:sz w:val="22"/>
              </w:rPr>
              <w:t>2</w:t>
            </w:r>
          </w:p>
        </w:tc>
        <w:tc>
          <w:tcPr>
            <w:tcW w:w="179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20F2D093" w14:textId="77777777" w:rsidR="00DC54F7" w:rsidRPr="00DC54F7" w:rsidRDefault="00DC54F7">
            <w:pPr>
              <w:spacing w:before="0" w:afterLines="0" w:after="0" w:line="240" w:lineRule="auto"/>
              <w:ind w:left="0" w:firstLine="0"/>
              <w:rPr>
                <w:rFonts w:cs="Arial"/>
                <w:sz w:val="22"/>
              </w:rPr>
            </w:pPr>
            <w:r w:rsidRPr="00DC54F7">
              <w:rPr>
                <w:rFonts w:cs="Arial"/>
                <w:sz w:val="22"/>
              </w:rPr>
              <w:t>Бүсчилсэн хөгжлийн бодлогыг тууштай хэрэгжүүлж, эдийн засгийг төрөлжүүлэх.</w:t>
            </w:r>
          </w:p>
        </w:tc>
        <w:tc>
          <w:tcPr>
            <w:tcW w:w="191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1E386B53" w14:textId="77777777" w:rsidR="00DC54F7" w:rsidRPr="00DC54F7" w:rsidRDefault="00DC54F7">
            <w:pPr>
              <w:spacing w:before="0" w:afterLines="0" w:after="0" w:line="240" w:lineRule="auto"/>
              <w:ind w:left="0" w:firstLine="0"/>
              <w:rPr>
                <w:rFonts w:cs="Arial"/>
                <w:sz w:val="22"/>
              </w:rPr>
            </w:pPr>
            <w:r w:rsidRPr="00DC54F7">
              <w:rPr>
                <w:rFonts w:cs="Arial"/>
                <w:sz w:val="22"/>
              </w:rPr>
              <w:t xml:space="preserve">Улсын хөгжлийн 2027 оны төлөвлөгөөний төсөлд тусгагдсан. </w:t>
            </w:r>
          </w:p>
        </w:tc>
      </w:tr>
      <w:tr w:rsidR="00DC54F7" w:rsidRPr="00DC54F7" w14:paraId="2FEEEB4E" w14:textId="77777777">
        <w:trPr>
          <w:trHeight w:val="791"/>
        </w:trPr>
        <w:tc>
          <w:tcPr>
            <w:tcW w:w="1057" w:type="pct"/>
            <w:vMerge/>
            <w:shd w:val="clear" w:color="auto" w:fill="FFFFFF" w:themeFill="background1"/>
            <w:vAlign w:val="center"/>
            <w:hideMark/>
          </w:tcPr>
          <w:p w14:paraId="67478F30" w14:textId="77777777" w:rsidR="00DC54F7" w:rsidRPr="00DC54F7" w:rsidRDefault="00DC54F7">
            <w:pPr>
              <w:spacing w:after="288" w:line="240" w:lineRule="auto"/>
              <w:jc w:val="center"/>
              <w:rPr>
                <w:rFonts w:eastAsia="Times New Roman" w:cs="Arial"/>
                <w:color w:val="000000"/>
                <w:kern w:val="0"/>
                <w:sz w:val="22"/>
                <w14:ligatures w14:val="none"/>
              </w:rPr>
            </w:pPr>
          </w:p>
        </w:tc>
        <w:tc>
          <w:tcPr>
            <w:tcW w:w="23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3F4D21F1" w14:textId="77777777" w:rsidR="00DC54F7" w:rsidRPr="00DC54F7" w:rsidRDefault="00DC54F7">
            <w:pPr>
              <w:spacing w:before="0" w:afterLines="0" w:after="0" w:line="240" w:lineRule="auto"/>
              <w:ind w:left="0" w:firstLine="0"/>
              <w:rPr>
                <w:rFonts w:cs="Arial"/>
                <w:sz w:val="22"/>
              </w:rPr>
            </w:pPr>
            <w:r w:rsidRPr="00DC54F7">
              <w:rPr>
                <w:rFonts w:cs="Arial"/>
                <w:sz w:val="22"/>
              </w:rPr>
              <w:t>3</w:t>
            </w:r>
          </w:p>
        </w:tc>
        <w:tc>
          <w:tcPr>
            <w:tcW w:w="179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0D1BFDE9" w14:textId="77777777" w:rsidR="00DC54F7" w:rsidRPr="00DC54F7" w:rsidRDefault="00DC54F7">
            <w:pPr>
              <w:spacing w:before="0" w:afterLines="0" w:after="0" w:line="240" w:lineRule="auto"/>
              <w:ind w:left="0" w:firstLine="0"/>
              <w:rPr>
                <w:rFonts w:cs="Arial"/>
                <w:sz w:val="22"/>
              </w:rPr>
            </w:pPr>
            <w:r w:rsidRPr="00DC54F7">
              <w:rPr>
                <w:rFonts w:cs="Arial"/>
                <w:sz w:val="22"/>
              </w:rPr>
              <w:t>Төсвийн зардлын бүтцийг оновчтой болгож, шаардлагагүй зардлыг танах замаар үе шаттай бууруулах.</w:t>
            </w:r>
          </w:p>
        </w:tc>
        <w:tc>
          <w:tcPr>
            <w:tcW w:w="1917" w:type="pct"/>
            <w:vMerge w:val="restart"/>
            <w:tcBorders>
              <w:left w:val="single" w:sz="4" w:space="0" w:color="D9D9D9" w:themeColor="background1" w:themeShade="D9"/>
              <w:right w:val="single" w:sz="4" w:space="0" w:color="D9D9D9" w:themeColor="background1" w:themeShade="D9"/>
            </w:tcBorders>
            <w:shd w:val="clear" w:color="auto" w:fill="FFFFFF" w:themeFill="background1"/>
            <w:vAlign w:val="center"/>
            <w:hideMark/>
          </w:tcPr>
          <w:p w14:paraId="05E88194" w14:textId="77777777" w:rsidR="00DC54F7" w:rsidRPr="00DC54F7" w:rsidRDefault="00DC54F7">
            <w:pPr>
              <w:spacing w:before="0" w:afterLines="0" w:after="0" w:line="240" w:lineRule="auto"/>
              <w:ind w:left="0" w:firstLine="0"/>
              <w:rPr>
                <w:rFonts w:cs="Arial"/>
                <w:sz w:val="22"/>
              </w:rPr>
            </w:pPr>
            <w:r w:rsidRPr="00DC54F7">
              <w:rPr>
                <w:rFonts w:cs="Arial"/>
                <w:sz w:val="22"/>
              </w:rPr>
              <w:t xml:space="preserve">Дунд хугацаанд нийт зардлын ДНБ-д эзлэх хувь хэмжээг үе шаттай бууруулж, зах зээл дэх төрийн оролцоог бууруулах, нийгмийн халамжийн үйлчилгээг зөвхөн зорилтот бүлэг рүү чиглүүлэх, үр ашиггүй төсвийн зарцуулалтыг багасгаж төсвийн сахилга </w:t>
            </w:r>
          </w:p>
          <w:p w14:paraId="43BFCB81" w14:textId="77777777" w:rsidR="00DC54F7" w:rsidRPr="00DC54F7" w:rsidRDefault="00DC54F7">
            <w:pPr>
              <w:spacing w:before="0" w:afterLines="0" w:after="0" w:line="240" w:lineRule="auto"/>
              <w:ind w:left="0" w:firstLine="0"/>
              <w:rPr>
                <w:rFonts w:cs="Arial"/>
                <w:sz w:val="22"/>
              </w:rPr>
            </w:pPr>
            <w:r w:rsidRPr="00DC54F7">
              <w:rPr>
                <w:rFonts w:cs="Arial"/>
                <w:sz w:val="22"/>
              </w:rPr>
              <w:t>батыг сайжруулах бодлого баримтална.</w:t>
            </w:r>
          </w:p>
        </w:tc>
      </w:tr>
      <w:tr w:rsidR="00DC54F7" w:rsidRPr="00DC54F7" w14:paraId="59F72166" w14:textId="77777777">
        <w:trPr>
          <w:trHeight w:val="998"/>
        </w:trPr>
        <w:tc>
          <w:tcPr>
            <w:tcW w:w="1057" w:type="pct"/>
            <w:vMerge/>
            <w:shd w:val="clear" w:color="auto" w:fill="FFFFFF" w:themeFill="background1"/>
            <w:vAlign w:val="center"/>
            <w:hideMark/>
          </w:tcPr>
          <w:p w14:paraId="7BC5E833" w14:textId="77777777" w:rsidR="00DC54F7" w:rsidRPr="00DC54F7" w:rsidRDefault="00DC54F7">
            <w:pPr>
              <w:spacing w:after="288" w:line="240" w:lineRule="auto"/>
              <w:jc w:val="center"/>
              <w:rPr>
                <w:rFonts w:eastAsia="Times New Roman" w:cs="Arial"/>
                <w:color w:val="000000"/>
                <w:kern w:val="0"/>
                <w:sz w:val="22"/>
                <w14:ligatures w14:val="none"/>
              </w:rPr>
            </w:pPr>
          </w:p>
        </w:tc>
        <w:tc>
          <w:tcPr>
            <w:tcW w:w="23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7269D6B3" w14:textId="77777777" w:rsidR="00DC54F7" w:rsidRPr="00DC54F7" w:rsidRDefault="00DC54F7">
            <w:pPr>
              <w:spacing w:before="0" w:afterLines="0" w:after="0" w:line="240" w:lineRule="auto"/>
              <w:ind w:left="0" w:firstLine="0"/>
              <w:rPr>
                <w:rFonts w:cs="Arial"/>
                <w:sz w:val="22"/>
              </w:rPr>
            </w:pPr>
            <w:r w:rsidRPr="00DC54F7">
              <w:rPr>
                <w:rFonts w:cs="Arial"/>
                <w:sz w:val="22"/>
              </w:rPr>
              <w:t>4</w:t>
            </w:r>
          </w:p>
        </w:tc>
        <w:tc>
          <w:tcPr>
            <w:tcW w:w="179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615E79B3" w14:textId="77777777" w:rsidR="00DC54F7" w:rsidRPr="00DC54F7" w:rsidRDefault="00DC54F7">
            <w:pPr>
              <w:spacing w:before="0" w:afterLines="0" w:after="0" w:line="240" w:lineRule="auto"/>
              <w:ind w:left="0" w:firstLine="0"/>
              <w:rPr>
                <w:rFonts w:cs="Arial"/>
                <w:sz w:val="22"/>
              </w:rPr>
            </w:pPr>
            <w:r w:rsidRPr="00DC54F7">
              <w:rPr>
                <w:rFonts w:cs="Arial"/>
                <w:sz w:val="22"/>
              </w:rPr>
              <w:t>Үр ашиггүй зардлыг бууруулж, төсөл, арга хэмжээний эдийн засгийн өгөөжийг үнэлж шийдвэр гаргах.</w:t>
            </w:r>
          </w:p>
        </w:tc>
        <w:tc>
          <w:tcPr>
            <w:tcW w:w="1917" w:type="pct"/>
            <w:vMerge/>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006FBECB" w14:textId="77777777" w:rsidR="00DC54F7" w:rsidRPr="00DC54F7" w:rsidRDefault="00DC54F7">
            <w:pPr>
              <w:spacing w:before="0" w:afterLines="0" w:after="0" w:line="240" w:lineRule="auto"/>
              <w:ind w:left="0" w:firstLine="0"/>
              <w:rPr>
                <w:rFonts w:cs="Arial"/>
                <w:sz w:val="22"/>
              </w:rPr>
            </w:pPr>
          </w:p>
        </w:tc>
      </w:tr>
      <w:tr w:rsidR="00DC54F7" w:rsidRPr="00DC54F7" w14:paraId="66C04B75" w14:textId="77777777">
        <w:trPr>
          <w:trHeight w:val="1250"/>
        </w:trPr>
        <w:tc>
          <w:tcPr>
            <w:tcW w:w="1057" w:type="pct"/>
            <w:vMerge/>
            <w:shd w:val="clear" w:color="auto" w:fill="FFFFFF" w:themeFill="background1"/>
            <w:vAlign w:val="center"/>
            <w:hideMark/>
          </w:tcPr>
          <w:p w14:paraId="78C933F9" w14:textId="77777777" w:rsidR="00DC54F7" w:rsidRPr="00DC54F7" w:rsidRDefault="00DC54F7">
            <w:pPr>
              <w:spacing w:after="288" w:line="240" w:lineRule="auto"/>
              <w:jc w:val="center"/>
              <w:rPr>
                <w:rFonts w:eastAsia="Times New Roman" w:cs="Arial"/>
                <w:color w:val="000000"/>
                <w:kern w:val="0"/>
                <w:sz w:val="22"/>
                <w14:ligatures w14:val="none"/>
              </w:rPr>
            </w:pPr>
          </w:p>
        </w:tc>
        <w:tc>
          <w:tcPr>
            <w:tcW w:w="23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59DBCEAB" w14:textId="77777777" w:rsidR="00DC54F7" w:rsidRPr="00DC54F7" w:rsidRDefault="00DC54F7">
            <w:pPr>
              <w:spacing w:before="0" w:afterLines="0" w:after="0" w:line="240" w:lineRule="auto"/>
              <w:ind w:left="0" w:firstLine="0"/>
              <w:rPr>
                <w:rFonts w:cs="Arial"/>
                <w:sz w:val="22"/>
              </w:rPr>
            </w:pPr>
            <w:r w:rsidRPr="00DC54F7">
              <w:rPr>
                <w:rFonts w:cs="Arial"/>
                <w:sz w:val="22"/>
              </w:rPr>
              <w:t>5</w:t>
            </w:r>
          </w:p>
        </w:tc>
        <w:tc>
          <w:tcPr>
            <w:tcW w:w="179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60944FA9" w14:textId="77777777" w:rsidR="00DC54F7" w:rsidRPr="00DC54F7" w:rsidRDefault="00DC54F7">
            <w:pPr>
              <w:spacing w:before="0" w:afterLines="0" w:after="0" w:line="240" w:lineRule="auto"/>
              <w:ind w:left="0" w:firstLine="0"/>
              <w:rPr>
                <w:rFonts w:cs="Arial"/>
                <w:sz w:val="22"/>
              </w:rPr>
            </w:pPr>
            <w:r w:rsidRPr="00DC54F7">
              <w:rPr>
                <w:rFonts w:cs="Arial"/>
                <w:sz w:val="22"/>
              </w:rPr>
              <w:t>Инфляцыг бууруулж, иргэдийн бодит орлогыг хамгаалах бодлого хэрэгжүүлэхийн зэрэгцээ нийгмийн салбарын санхүүжилтийг нэмэгдүүлэх.</w:t>
            </w:r>
          </w:p>
        </w:tc>
        <w:tc>
          <w:tcPr>
            <w:tcW w:w="191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34C0E28F" w14:textId="77777777" w:rsidR="00DC54F7" w:rsidRPr="00DC54F7" w:rsidRDefault="00DC54F7">
            <w:pPr>
              <w:spacing w:before="0" w:afterLines="0" w:after="0" w:line="240" w:lineRule="auto"/>
              <w:ind w:left="0" w:firstLine="0"/>
              <w:rPr>
                <w:rFonts w:cs="Arial"/>
                <w:sz w:val="22"/>
              </w:rPr>
            </w:pPr>
            <w:r w:rsidRPr="00DC54F7">
              <w:rPr>
                <w:rFonts w:cs="Arial"/>
                <w:sz w:val="22"/>
              </w:rPr>
              <w:t xml:space="preserve">Саналыг хүлээн авч, Монгол Улсын нэгдсэн төсвийн 2027 оны төсвийн хүрээний мэдэгдэл, 2028-2029 оны төсвийн төсөөллийн тухай хуулийн төсөлд тусгав. </w:t>
            </w:r>
          </w:p>
        </w:tc>
      </w:tr>
      <w:tr w:rsidR="00DC54F7" w:rsidRPr="00DC54F7" w14:paraId="4107779E" w14:textId="77777777">
        <w:trPr>
          <w:trHeight w:val="764"/>
        </w:trPr>
        <w:tc>
          <w:tcPr>
            <w:tcW w:w="1057" w:type="pct"/>
            <w:vMerge/>
            <w:shd w:val="clear" w:color="auto" w:fill="FFFFFF" w:themeFill="background1"/>
            <w:vAlign w:val="center"/>
            <w:hideMark/>
          </w:tcPr>
          <w:p w14:paraId="7A1BBA97" w14:textId="77777777" w:rsidR="00DC54F7" w:rsidRPr="00DC54F7" w:rsidRDefault="00DC54F7">
            <w:pPr>
              <w:spacing w:after="288" w:line="240" w:lineRule="auto"/>
              <w:jc w:val="center"/>
              <w:rPr>
                <w:rFonts w:eastAsia="Times New Roman" w:cs="Arial"/>
                <w:color w:val="000000"/>
                <w:kern w:val="0"/>
                <w:sz w:val="22"/>
                <w14:ligatures w14:val="none"/>
              </w:rPr>
            </w:pPr>
          </w:p>
        </w:tc>
        <w:tc>
          <w:tcPr>
            <w:tcW w:w="23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14D23310" w14:textId="77777777" w:rsidR="00DC54F7" w:rsidRPr="00DC54F7" w:rsidRDefault="00DC54F7">
            <w:pPr>
              <w:spacing w:before="0" w:afterLines="0" w:after="0" w:line="240" w:lineRule="auto"/>
              <w:ind w:left="0" w:firstLine="0"/>
              <w:rPr>
                <w:rFonts w:cs="Arial"/>
                <w:sz w:val="22"/>
              </w:rPr>
            </w:pPr>
            <w:r w:rsidRPr="00DC54F7">
              <w:rPr>
                <w:rFonts w:cs="Arial"/>
                <w:sz w:val="22"/>
              </w:rPr>
              <w:t>6</w:t>
            </w:r>
          </w:p>
        </w:tc>
        <w:tc>
          <w:tcPr>
            <w:tcW w:w="179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5EFD9832" w14:textId="77777777" w:rsidR="00DC54F7" w:rsidRPr="00DC54F7" w:rsidRDefault="00DC54F7">
            <w:pPr>
              <w:spacing w:before="0" w:afterLines="0" w:after="0" w:line="240" w:lineRule="auto"/>
              <w:ind w:left="0" w:firstLine="0"/>
              <w:rPr>
                <w:rFonts w:cs="Arial"/>
                <w:sz w:val="22"/>
              </w:rPr>
            </w:pPr>
            <w:r w:rsidRPr="00DC54F7">
              <w:rPr>
                <w:rFonts w:cs="Arial"/>
                <w:sz w:val="22"/>
              </w:rPr>
              <w:t>Төрийн үйлчилгээний албан хаагчдын цалинг үе шаттайгаар нэмэгдүүлэх.</w:t>
            </w:r>
          </w:p>
        </w:tc>
        <w:tc>
          <w:tcPr>
            <w:tcW w:w="191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41C49686" w14:textId="6E1C36B1" w:rsidR="00DC54F7" w:rsidRPr="00DC54F7" w:rsidRDefault="00DC54F7">
            <w:pPr>
              <w:spacing w:before="0" w:afterLines="0" w:after="0" w:line="240" w:lineRule="auto"/>
              <w:ind w:left="0" w:firstLine="0"/>
              <w:rPr>
                <w:rFonts w:cs="Arial"/>
                <w:sz w:val="22"/>
              </w:rPr>
            </w:pPr>
            <w:r w:rsidRPr="00DC54F7">
              <w:rPr>
                <w:rFonts w:cs="Arial"/>
                <w:sz w:val="22"/>
              </w:rPr>
              <w:t>Засгийн газрын 2025 оны “Төрийн үйлчилгээний албан хаагчийн цалингийн талаар авах арга хэмжээний тухай” 224-р тогтоол батлагдаж, зарим салбарын албан хаагчдын цалингийн хэмжээг нэмэгдүүл</w:t>
            </w:r>
            <w:r w:rsidR="00EF4F8C">
              <w:rPr>
                <w:rFonts w:cs="Arial"/>
                <w:sz w:val="22"/>
              </w:rPr>
              <w:t>сэн.</w:t>
            </w:r>
          </w:p>
          <w:p w14:paraId="2DCF5CC9" w14:textId="77777777" w:rsidR="00DC54F7" w:rsidRPr="00DC54F7" w:rsidRDefault="00DC54F7">
            <w:pPr>
              <w:spacing w:before="0" w:afterLines="0" w:after="0" w:line="240" w:lineRule="auto"/>
              <w:ind w:left="0" w:firstLine="0"/>
              <w:rPr>
                <w:rFonts w:cs="Arial"/>
                <w:sz w:val="22"/>
              </w:rPr>
            </w:pPr>
          </w:p>
          <w:p w14:paraId="07275727" w14:textId="77777777" w:rsidR="00DC54F7" w:rsidRPr="00DC54F7" w:rsidRDefault="00DC54F7">
            <w:pPr>
              <w:spacing w:before="0" w:afterLines="0" w:after="0" w:line="240" w:lineRule="auto"/>
              <w:ind w:left="0" w:firstLine="0"/>
              <w:rPr>
                <w:rFonts w:cs="Arial"/>
                <w:sz w:val="22"/>
              </w:rPr>
            </w:pPr>
            <w:r w:rsidRPr="00DC54F7">
              <w:rPr>
                <w:rFonts w:cs="Arial"/>
                <w:sz w:val="22"/>
              </w:rPr>
              <w:t xml:space="preserve">Уг шийдвэртэй холбоотойгоор </w:t>
            </w:r>
            <w:proofErr w:type="spellStart"/>
            <w:r w:rsidRPr="00DC54F7">
              <w:rPr>
                <w:rFonts w:cs="Arial"/>
                <w:sz w:val="22"/>
              </w:rPr>
              <w:t>ДХТХМ</w:t>
            </w:r>
            <w:proofErr w:type="spellEnd"/>
            <w:r w:rsidRPr="00DC54F7">
              <w:rPr>
                <w:rFonts w:cs="Arial"/>
                <w:sz w:val="22"/>
              </w:rPr>
              <w:t>-д эдгээр нөлөөллийг тооцож, боловсруулсан бөгөөд цалингийн зардлын төсөөллийн талаар дэлгэрэнгүй танилцуулгын 2.2.2 дахь хэсгээс харах боломжтой.</w:t>
            </w:r>
          </w:p>
          <w:p w14:paraId="0B471544" w14:textId="77777777" w:rsidR="00DC54F7" w:rsidRPr="00DC54F7" w:rsidRDefault="00DC54F7">
            <w:pPr>
              <w:spacing w:before="0" w:afterLines="0" w:after="0" w:line="240" w:lineRule="auto"/>
              <w:ind w:left="0" w:firstLine="0"/>
              <w:rPr>
                <w:rFonts w:cs="Arial"/>
                <w:sz w:val="22"/>
              </w:rPr>
            </w:pPr>
          </w:p>
        </w:tc>
      </w:tr>
      <w:tr w:rsidR="00DC54F7" w:rsidRPr="00DC54F7" w14:paraId="1A16BA87" w14:textId="77777777">
        <w:trPr>
          <w:trHeight w:val="1169"/>
        </w:trPr>
        <w:tc>
          <w:tcPr>
            <w:tcW w:w="1057" w:type="pct"/>
            <w:vMerge/>
            <w:shd w:val="clear" w:color="auto" w:fill="FFFFFF" w:themeFill="background1"/>
            <w:vAlign w:val="center"/>
            <w:hideMark/>
          </w:tcPr>
          <w:p w14:paraId="5684BECA" w14:textId="77777777" w:rsidR="00DC54F7" w:rsidRPr="00DC54F7" w:rsidRDefault="00DC54F7">
            <w:pPr>
              <w:spacing w:after="288" w:line="240" w:lineRule="auto"/>
              <w:jc w:val="center"/>
              <w:rPr>
                <w:rFonts w:eastAsia="Times New Roman" w:cs="Arial"/>
                <w:color w:val="000000"/>
                <w:kern w:val="0"/>
                <w:sz w:val="22"/>
                <w14:ligatures w14:val="none"/>
              </w:rPr>
            </w:pPr>
          </w:p>
        </w:tc>
        <w:tc>
          <w:tcPr>
            <w:tcW w:w="23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3D9835C8" w14:textId="77777777" w:rsidR="00DC54F7" w:rsidRPr="00DC54F7" w:rsidRDefault="00DC54F7">
            <w:pPr>
              <w:spacing w:before="0" w:afterLines="0" w:after="0" w:line="240" w:lineRule="auto"/>
              <w:ind w:left="0" w:firstLine="0"/>
              <w:rPr>
                <w:rFonts w:cs="Arial"/>
                <w:sz w:val="22"/>
              </w:rPr>
            </w:pPr>
            <w:r w:rsidRPr="00DC54F7">
              <w:rPr>
                <w:rFonts w:cs="Arial"/>
                <w:sz w:val="22"/>
              </w:rPr>
              <w:t>7</w:t>
            </w:r>
          </w:p>
        </w:tc>
        <w:tc>
          <w:tcPr>
            <w:tcW w:w="179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135410CD" w14:textId="77777777" w:rsidR="00DC54F7" w:rsidRPr="00DC54F7" w:rsidRDefault="00DC54F7">
            <w:pPr>
              <w:spacing w:before="0" w:afterLines="0" w:after="0" w:line="240" w:lineRule="auto"/>
              <w:ind w:left="0" w:firstLine="0"/>
              <w:rPr>
                <w:rFonts w:cs="Arial"/>
                <w:sz w:val="22"/>
              </w:rPr>
            </w:pPr>
            <w:r w:rsidRPr="00DC54F7">
              <w:rPr>
                <w:rFonts w:cs="Arial"/>
                <w:sz w:val="22"/>
              </w:rPr>
              <w:t>Төсвийн тооцооллыг бодит нөхцөлд нийцүүлэн илүү нарийвчлалтай хийх.</w:t>
            </w:r>
          </w:p>
        </w:tc>
        <w:tc>
          <w:tcPr>
            <w:tcW w:w="191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1B154578" w14:textId="77777777" w:rsidR="00DC54F7" w:rsidRPr="00DC54F7" w:rsidRDefault="00DC54F7">
            <w:pPr>
              <w:spacing w:before="0" w:afterLines="0" w:after="0" w:line="240" w:lineRule="auto"/>
              <w:ind w:left="0" w:firstLine="0"/>
              <w:rPr>
                <w:rFonts w:cs="Arial"/>
                <w:sz w:val="22"/>
              </w:rPr>
            </w:pPr>
            <w:r w:rsidRPr="00DC54F7">
              <w:rPr>
                <w:rFonts w:cs="Arial"/>
                <w:sz w:val="22"/>
              </w:rPr>
              <w:t xml:space="preserve">Саналыг хүлээн авч, Монгол Улсын нэгдсэн төсвийн 2027 оны төсвийн хүрээний мэдэгдэл, 2028-2029 оны төсвийн төсөөллийн тухай хуулийн төсөлд тусгав. </w:t>
            </w:r>
          </w:p>
        </w:tc>
      </w:tr>
      <w:tr w:rsidR="00DC54F7" w:rsidRPr="00DC54F7" w14:paraId="586C107B" w14:textId="77777777">
        <w:trPr>
          <w:trHeight w:val="1070"/>
        </w:trPr>
        <w:tc>
          <w:tcPr>
            <w:tcW w:w="1057" w:type="pct"/>
            <w:vMerge/>
            <w:shd w:val="clear" w:color="auto" w:fill="FFFFFF" w:themeFill="background1"/>
            <w:vAlign w:val="center"/>
            <w:hideMark/>
          </w:tcPr>
          <w:p w14:paraId="74FE8DC7" w14:textId="77777777" w:rsidR="00DC54F7" w:rsidRPr="00DC54F7" w:rsidRDefault="00DC54F7">
            <w:pPr>
              <w:spacing w:after="288" w:line="240" w:lineRule="auto"/>
              <w:jc w:val="center"/>
              <w:rPr>
                <w:rFonts w:eastAsia="Times New Roman" w:cs="Arial"/>
                <w:color w:val="000000"/>
                <w:kern w:val="0"/>
                <w:sz w:val="22"/>
                <w14:ligatures w14:val="none"/>
              </w:rPr>
            </w:pPr>
          </w:p>
        </w:tc>
        <w:tc>
          <w:tcPr>
            <w:tcW w:w="23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64920918" w14:textId="77777777" w:rsidR="00DC54F7" w:rsidRPr="00DC54F7" w:rsidRDefault="00DC54F7">
            <w:pPr>
              <w:spacing w:before="0" w:afterLines="0" w:after="0" w:line="240" w:lineRule="auto"/>
              <w:ind w:left="0" w:firstLine="0"/>
              <w:rPr>
                <w:rFonts w:cs="Arial"/>
                <w:sz w:val="22"/>
              </w:rPr>
            </w:pPr>
            <w:r w:rsidRPr="00DC54F7">
              <w:rPr>
                <w:rFonts w:cs="Arial"/>
                <w:sz w:val="22"/>
              </w:rPr>
              <w:t>8</w:t>
            </w:r>
          </w:p>
        </w:tc>
        <w:tc>
          <w:tcPr>
            <w:tcW w:w="179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5173DD05" w14:textId="77777777" w:rsidR="00DC54F7" w:rsidRPr="00DC54F7" w:rsidRDefault="00DC54F7">
            <w:pPr>
              <w:spacing w:before="0" w:afterLines="0" w:after="0" w:line="240" w:lineRule="auto"/>
              <w:ind w:left="0" w:firstLine="0"/>
              <w:rPr>
                <w:rFonts w:cs="Arial"/>
                <w:sz w:val="22"/>
              </w:rPr>
            </w:pPr>
            <w:r w:rsidRPr="00DC54F7">
              <w:rPr>
                <w:rFonts w:cs="Arial"/>
                <w:sz w:val="22"/>
              </w:rPr>
              <w:t>Үндэсний баялгийн сангийн зарцуулалтыг хязгаарлаж, төсвийн алдагдлыг салбараар ангилан тооцох.</w:t>
            </w:r>
          </w:p>
        </w:tc>
        <w:tc>
          <w:tcPr>
            <w:tcW w:w="191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64F2F9F5" w14:textId="77777777" w:rsidR="00DC54F7" w:rsidRPr="00DC54F7" w:rsidRDefault="00DC54F7">
            <w:pPr>
              <w:spacing w:before="0" w:afterLines="0" w:after="0" w:line="240" w:lineRule="auto"/>
              <w:ind w:left="0" w:firstLine="0"/>
              <w:rPr>
                <w:rFonts w:cs="Arial"/>
                <w:sz w:val="22"/>
              </w:rPr>
            </w:pPr>
            <w:r w:rsidRPr="00DC54F7">
              <w:rPr>
                <w:rFonts w:cs="Arial"/>
                <w:sz w:val="22"/>
              </w:rPr>
              <w:t xml:space="preserve">Саналыг хүлээн авч, цаашид төсвийн хүрээний мэдэгдлийн төслийг боловсруулахад анхаарч ажиллана. </w:t>
            </w:r>
          </w:p>
        </w:tc>
      </w:tr>
      <w:tr w:rsidR="00DC54F7" w:rsidRPr="00DC54F7" w14:paraId="174C3B35" w14:textId="77777777">
        <w:trPr>
          <w:trHeight w:val="710"/>
        </w:trPr>
        <w:tc>
          <w:tcPr>
            <w:tcW w:w="1057" w:type="pct"/>
            <w:vMerge/>
            <w:shd w:val="clear" w:color="auto" w:fill="FFFFFF" w:themeFill="background1"/>
            <w:vAlign w:val="center"/>
            <w:hideMark/>
          </w:tcPr>
          <w:p w14:paraId="44C12EC7" w14:textId="77777777" w:rsidR="00DC54F7" w:rsidRPr="00DC54F7" w:rsidRDefault="00DC54F7">
            <w:pPr>
              <w:spacing w:after="288" w:line="240" w:lineRule="auto"/>
              <w:jc w:val="center"/>
              <w:rPr>
                <w:rFonts w:eastAsia="Times New Roman" w:cs="Arial"/>
                <w:color w:val="000000"/>
                <w:kern w:val="0"/>
                <w:sz w:val="22"/>
                <w14:ligatures w14:val="none"/>
              </w:rPr>
            </w:pPr>
          </w:p>
        </w:tc>
        <w:tc>
          <w:tcPr>
            <w:tcW w:w="23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422C57F1" w14:textId="77777777" w:rsidR="00DC54F7" w:rsidRPr="00DC54F7" w:rsidRDefault="00DC54F7">
            <w:pPr>
              <w:spacing w:before="0" w:afterLines="0" w:after="0" w:line="240" w:lineRule="auto"/>
              <w:ind w:left="0" w:firstLine="0"/>
              <w:rPr>
                <w:rFonts w:cs="Arial"/>
                <w:sz w:val="22"/>
              </w:rPr>
            </w:pPr>
            <w:r w:rsidRPr="00DC54F7">
              <w:rPr>
                <w:rFonts w:cs="Arial"/>
                <w:sz w:val="22"/>
              </w:rPr>
              <w:t>9</w:t>
            </w:r>
          </w:p>
        </w:tc>
        <w:tc>
          <w:tcPr>
            <w:tcW w:w="179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3A36959D" w14:textId="77777777" w:rsidR="00DC54F7" w:rsidRPr="00DC54F7" w:rsidRDefault="00DC54F7">
            <w:pPr>
              <w:spacing w:before="0" w:afterLines="0" w:after="0" w:line="240" w:lineRule="auto"/>
              <w:ind w:left="0" w:firstLine="0"/>
              <w:rPr>
                <w:rFonts w:cs="Arial"/>
                <w:sz w:val="22"/>
              </w:rPr>
            </w:pPr>
            <w:r w:rsidRPr="00DC54F7">
              <w:rPr>
                <w:rFonts w:cs="Arial"/>
                <w:sz w:val="22"/>
              </w:rPr>
              <w:t>Уул уурхайгаас бусад салбарыг хөгжүүлж, эдийн засгийн бүтцийг төрөлжүүлэх.</w:t>
            </w:r>
          </w:p>
        </w:tc>
        <w:tc>
          <w:tcPr>
            <w:tcW w:w="191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5B167270" w14:textId="77777777" w:rsidR="00DC54F7" w:rsidRPr="00DC54F7" w:rsidRDefault="00DC54F7">
            <w:pPr>
              <w:spacing w:before="0" w:afterLines="0" w:after="0" w:line="240" w:lineRule="auto"/>
              <w:ind w:left="0" w:firstLine="0"/>
              <w:rPr>
                <w:rFonts w:cs="Arial"/>
                <w:sz w:val="22"/>
              </w:rPr>
            </w:pPr>
            <w:r w:rsidRPr="00DC54F7">
              <w:rPr>
                <w:rFonts w:cs="Arial"/>
                <w:sz w:val="22"/>
              </w:rPr>
              <w:t>Дунд хугацаанд салбаруудын үйл ажиллагааг зах зээлийн механизм руу чиглүүлж, бүтээмжийг нэмэгдүүлэх, эдийн засгийн төрөлжилтийг дэмжих бодлогыг баримтална.</w:t>
            </w:r>
          </w:p>
          <w:p w14:paraId="07311AB1" w14:textId="77777777" w:rsidR="00DC54F7" w:rsidRPr="00DC54F7" w:rsidRDefault="00DC54F7">
            <w:pPr>
              <w:spacing w:before="0" w:afterLines="0" w:after="0" w:line="240" w:lineRule="auto"/>
              <w:ind w:left="0" w:firstLine="0"/>
              <w:rPr>
                <w:rFonts w:cs="Arial"/>
                <w:sz w:val="22"/>
              </w:rPr>
            </w:pPr>
          </w:p>
          <w:p w14:paraId="01D9B047" w14:textId="77777777" w:rsidR="00DC54F7" w:rsidRPr="00DC54F7" w:rsidRDefault="00DC54F7">
            <w:pPr>
              <w:spacing w:before="0" w:afterLines="0" w:after="0" w:line="240" w:lineRule="auto"/>
              <w:ind w:left="0" w:firstLine="0"/>
              <w:rPr>
                <w:rFonts w:cs="Arial"/>
                <w:sz w:val="22"/>
              </w:rPr>
            </w:pPr>
            <w:r w:rsidRPr="00DC54F7">
              <w:rPr>
                <w:rFonts w:cs="Arial"/>
                <w:sz w:val="22"/>
              </w:rPr>
              <w:t>Эдийн засгийн төрөлжилтийг дэмжих салбаруудын бодлогын талаар дэлгэрэнгүй танилцуулгын 3.1. дэх хэсгээс харах боломжтой.</w:t>
            </w:r>
          </w:p>
        </w:tc>
      </w:tr>
      <w:tr w:rsidR="00DC54F7" w:rsidRPr="00DC54F7" w14:paraId="556AB632" w14:textId="77777777">
        <w:trPr>
          <w:trHeight w:val="1232"/>
        </w:trPr>
        <w:tc>
          <w:tcPr>
            <w:tcW w:w="1057" w:type="pct"/>
            <w:vMerge/>
            <w:shd w:val="clear" w:color="auto" w:fill="FFFFFF" w:themeFill="background1"/>
            <w:vAlign w:val="center"/>
            <w:hideMark/>
          </w:tcPr>
          <w:p w14:paraId="6288288F" w14:textId="77777777" w:rsidR="00DC54F7" w:rsidRPr="00DC54F7" w:rsidRDefault="00DC54F7">
            <w:pPr>
              <w:spacing w:after="288" w:line="240" w:lineRule="auto"/>
              <w:jc w:val="center"/>
              <w:rPr>
                <w:rFonts w:eastAsia="Times New Roman" w:cs="Arial"/>
                <w:color w:val="000000"/>
                <w:kern w:val="0"/>
                <w:sz w:val="22"/>
                <w14:ligatures w14:val="none"/>
              </w:rPr>
            </w:pPr>
          </w:p>
        </w:tc>
        <w:tc>
          <w:tcPr>
            <w:tcW w:w="23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1C88F1A9" w14:textId="77777777" w:rsidR="00DC54F7" w:rsidRPr="00DC54F7" w:rsidRDefault="00DC54F7">
            <w:pPr>
              <w:spacing w:before="0" w:afterLines="0" w:after="0" w:line="240" w:lineRule="auto"/>
              <w:ind w:left="0" w:firstLine="0"/>
              <w:rPr>
                <w:rFonts w:cs="Arial"/>
                <w:sz w:val="22"/>
              </w:rPr>
            </w:pPr>
            <w:r w:rsidRPr="00DC54F7">
              <w:rPr>
                <w:rFonts w:cs="Arial"/>
                <w:sz w:val="22"/>
              </w:rPr>
              <w:t>10</w:t>
            </w:r>
          </w:p>
        </w:tc>
        <w:tc>
          <w:tcPr>
            <w:tcW w:w="179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4CAB8F99" w14:textId="77777777" w:rsidR="00DC54F7" w:rsidRPr="00DC54F7" w:rsidRDefault="00DC54F7">
            <w:pPr>
              <w:spacing w:before="0" w:afterLines="0" w:after="0" w:line="240" w:lineRule="auto"/>
              <w:ind w:left="0" w:firstLine="0"/>
              <w:rPr>
                <w:rFonts w:cs="Arial"/>
                <w:sz w:val="22"/>
              </w:rPr>
            </w:pPr>
            <w:r w:rsidRPr="00DC54F7">
              <w:rPr>
                <w:rFonts w:cs="Arial"/>
                <w:sz w:val="22"/>
              </w:rPr>
              <w:t>Нийслэлийн төсвийг улсын төсөвтэй уялдуулах.</w:t>
            </w:r>
          </w:p>
        </w:tc>
        <w:tc>
          <w:tcPr>
            <w:tcW w:w="191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6CB0CB0D" w14:textId="77777777" w:rsidR="00DC54F7" w:rsidRPr="00DC54F7" w:rsidRDefault="00DC54F7">
            <w:pPr>
              <w:spacing w:before="0" w:afterLines="0" w:after="0" w:line="240" w:lineRule="auto"/>
              <w:ind w:left="0" w:firstLine="0"/>
              <w:rPr>
                <w:rFonts w:cs="Arial"/>
                <w:sz w:val="22"/>
              </w:rPr>
            </w:pPr>
            <w:r w:rsidRPr="00DC54F7">
              <w:rPr>
                <w:rFonts w:cs="Arial"/>
                <w:sz w:val="22"/>
              </w:rPr>
              <w:t>Нийслэлийн төсвийг улсын төсөвтэй уялдуулах асуудал нь Төсвийн тухай хуулиар Сангийн яамны эрхлэх асуудлын хүрээнд хамаарна.</w:t>
            </w:r>
          </w:p>
        </w:tc>
      </w:tr>
      <w:tr w:rsidR="00DC54F7" w:rsidRPr="00DC54F7" w14:paraId="633472DD" w14:textId="77777777">
        <w:trPr>
          <w:trHeight w:val="1439"/>
        </w:trPr>
        <w:tc>
          <w:tcPr>
            <w:tcW w:w="1057" w:type="pct"/>
            <w:vMerge/>
            <w:shd w:val="clear" w:color="auto" w:fill="FFFFFF" w:themeFill="background1"/>
            <w:vAlign w:val="center"/>
            <w:hideMark/>
          </w:tcPr>
          <w:p w14:paraId="79DC7B65" w14:textId="77777777" w:rsidR="00DC54F7" w:rsidRPr="00DC54F7" w:rsidRDefault="00DC54F7">
            <w:pPr>
              <w:spacing w:after="288" w:line="240" w:lineRule="auto"/>
              <w:jc w:val="center"/>
              <w:rPr>
                <w:rFonts w:eastAsia="Times New Roman" w:cs="Arial"/>
                <w:color w:val="000000"/>
                <w:kern w:val="0"/>
                <w:sz w:val="22"/>
                <w14:ligatures w14:val="none"/>
              </w:rPr>
            </w:pPr>
          </w:p>
        </w:tc>
        <w:tc>
          <w:tcPr>
            <w:tcW w:w="23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1A76CCBA" w14:textId="77777777" w:rsidR="00DC54F7" w:rsidRPr="00DC54F7" w:rsidRDefault="00DC54F7">
            <w:pPr>
              <w:spacing w:before="0" w:afterLines="0" w:after="0" w:line="240" w:lineRule="auto"/>
              <w:ind w:left="0" w:firstLine="0"/>
              <w:rPr>
                <w:rFonts w:cs="Arial"/>
                <w:sz w:val="22"/>
              </w:rPr>
            </w:pPr>
            <w:r w:rsidRPr="00DC54F7">
              <w:rPr>
                <w:rFonts w:cs="Arial"/>
                <w:sz w:val="22"/>
              </w:rPr>
              <w:t>11</w:t>
            </w:r>
          </w:p>
        </w:tc>
        <w:tc>
          <w:tcPr>
            <w:tcW w:w="179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5A98B8EF" w14:textId="77777777" w:rsidR="00DC54F7" w:rsidRPr="00DC54F7" w:rsidRDefault="00DC54F7">
            <w:pPr>
              <w:spacing w:before="0" w:afterLines="0" w:after="0" w:line="240" w:lineRule="auto"/>
              <w:ind w:left="0" w:firstLine="0"/>
              <w:rPr>
                <w:rFonts w:cs="Arial"/>
                <w:sz w:val="22"/>
              </w:rPr>
            </w:pPr>
            <w:r w:rsidRPr="00DC54F7">
              <w:rPr>
                <w:rFonts w:cs="Arial"/>
                <w:sz w:val="22"/>
              </w:rPr>
              <w:t>Төсвийг алдагдалгүй батлах бодлого баримтлах.</w:t>
            </w:r>
          </w:p>
        </w:tc>
        <w:tc>
          <w:tcPr>
            <w:tcW w:w="191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2FFB9FF6" w14:textId="77777777" w:rsidR="00DC54F7" w:rsidRPr="00DC54F7" w:rsidRDefault="00DC54F7">
            <w:pPr>
              <w:spacing w:before="0" w:afterLines="0" w:after="0" w:line="240" w:lineRule="auto"/>
              <w:ind w:left="0" w:firstLine="0"/>
              <w:rPr>
                <w:rFonts w:cs="Arial"/>
                <w:sz w:val="22"/>
              </w:rPr>
            </w:pPr>
            <w:r w:rsidRPr="00DC54F7">
              <w:rPr>
                <w:rFonts w:cs="Arial"/>
                <w:sz w:val="22"/>
              </w:rPr>
              <w:t>Саналыг хүлээн авч, төсвийг алдагдалгүй батлах бодлогыг эдийн засгийн мөчлөгтэй уялдуулан, төсвийн тогтвортой байдлыг хангах чиглэлд үе шаттай хэрэгжүүлэхээр тусгасан.</w:t>
            </w:r>
          </w:p>
        </w:tc>
      </w:tr>
      <w:tr w:rsidR="00DC54F7" w:rsidRPr="00DC54F7" w14:paraId="7AD9B0FF" w14:textId="77777777">
        <w:trPr>
          <w:trHeight w:val="701"/>
        </w:trPr>
        <w:tc>
          <w:tcPr>
            <w:tcW w:w="1057" w:type="pct"/>
            <w:vMerge/>
            <w:shd w:val="clear" w:color="auto" w:fill="FFFFFF" w:themeFill="background1"/>
            <w:vAlign w:val="center"/>
            <w:hideMark/>
          </w:tcPr>
          <w:p w14:paraId="6E276199" w14:textId="77777777" w:rsidR="00DC54F7" w:rsidRPr="00DC54F7" w:rsidRDefault="00DC54F7">
            <w:pPr>
              <w:spacing w:after="288" w:line="240" w:lineRule="auto"/>
              <w:jc w:val="center"/>
              <w:rPr>
                <w:rFonts w:eastAsia="Times New Roman" w:cs="Arial"/>
                <w:color w:val="000000"/>
                <w:kern w:val="0"/>
                <w:sz w:val="22"/>
                <w14:ligatures w14:val="none"/>
              </w:rPr>
            </w:pPr>
          </w:p>
        </w:tc>
        <w:tc>
          <w:tcPr>
            <w:tcW w:w="23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77D81833" w14:textId="77777777" w:rsidR="00DC54F7" w:rsidRPr="00DC54F7" w:rsidRDefault="00DC54F7">
            <w:pPr>
              <w:spacing w:before="0" w:afterLines="0" w:after="0" w:line="240" w:lineRule="auto"/>
              <w:ind w:left="0" w:firstLine="0"/>
              <w:rPr>
                <w:rFonts w:cs="Arial"/>
                <w:sz w:val="22"/>
              </w:rPr>
            </w:pPr>
            <w:r w:rsidRPr="00DC54F7">
              <w:rPr>
                <w:rFonts w:cs="Arial"/>
                <w:sz w:val="22"/>
              </w:rPr>
              <w:t>12</w:t>
            </w:r>
          </w:p>
        </w:tc>
        <w:tc>
          <w:tcPr>
            <w:tcW w:w="179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382552D7" w14:textId="77777777" w:rsidR="00DC54F7" w:rsidRPr="00DC54F7" w:rsidRDefault="00DC54F7">
            <w:pPr>
              <w:spacing w:before="0" w:afterLines="0" w:after="0" w:line="240" w:lineRule="auto"/>
              <w:ind w:left="0" w:firstLine="0"/>
              <w:rPr>
                <w:rFonts w:cs="Arial"/>
                <w:sz w:val="22"/>
              </w:rPr>
            </w:pPr>
            <w:r w:rsidRPr="00DC54F7">
              <w:rPr>
                <w:rFonts w:cs="Arial"/>
                <w:sz w:val="22"/>
              </w:rPr>
              <w:t>Улсын өрсөлдөх чадварыг нэмэгдүүлэх бодлого хэрэгжүүлэх.</w:t>
            </w:r>
          </w:p>
        </w:tc>
        <w:tc>
          <w:tcPr>
            <w:tcW w:w="191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hideMark/>
          </w:tcPr>
          <w:p w14:paraId="0AE7D4C1" w14:textId="77777777" w:rsidR="00DC54F7" w:rsidRPr="00DC54F7" w:rsidRDefault="00DC54F7">
            <w:pPr>
              <w:spacing w:before="0" w:afterLines="0" w:after="0" w:line="240" w:lineRule="auto"/>
              <w:ind w:left="0" w:firstLine="0"/>
              <w:rPr>
                <w:rFonts w:cs="Arial"/>
                <w:sz w:val="22"/>
              </w:rPr>
            </w:pPr>
            <w:r w:rsidRPr="00DC54F7">
              <w:rPr>
                <w:rFonts w:cs="Arial"/>
                <w:sz w:val="22"/>
              </w:rPr>
              <w:t xml:space="preserve">Улсын хөгжлийн 2027 оны төлөвлөгөөний төсөлд тусгагдсан. </w:t>
            </w:r>
          </w:p>
        </w:tc>
      </w:tr>
      <w:tr w:rsidR="00DC54F7" w:rsidRPr="00DC54F7" w14:paraId="176A6455" w14:textId="77777777">
        <w:trPr>
          <w:trHeight w:val="800"/>
        </w:trPr>
        <w:tc>
          <w:tcPr>
            <w:tcW w:w="1057" w:type="pct"/>
            <w:vMerge/>
            <w:shd w:val="clear" w:color="auto" w:fill="FFFFFF" w:themeFill="background1"/>
            <w:vAlign w:val="center"/>
            <w:hideMark/>
          </w:tcPr>
          <w:p w14:paraId="0C683262" w14:textId="77777777" w:rsidR="00DC54F7" w:rsidRPr="00DC54F7" w:rsidRDefault="00DC54F7">
            <w:pPr>
              <w:spacing w:after="288" w:line="240" w:lineRule="auto"/>
              <w:jc w:val="center"/>
              <w:rPr>
                <w:rFonts w:eastAsia="Times New Roman" w:cs="Arial"/>
                <w:color w:val="000000"/>
                <w:kern w:val="0"/>
                <w:sz w:val="22"/>
                <w14:ligatures w14:val="none"/>
              </w:rPr>
            </w:pPr>
          </w:p>
        </w:tc>
        <w:tc>
          <w:tcPr>
            <w:tcW w:w="23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146183F0" w14:textId="77777777" w:rsidR="00DC54F7" w:rsidRPr="00DC54F7" w:rsidRDefault="00DC54F7">
            <w:pPr>
              <w:spacing w:before="0" w:afterLines="0" w:after="0" w:line="240" w:lineRule="auto"/>
              <w:ind w:left="0" w:firstLine="0"/>
              <w:rPr>
                <w:rFonts w:cs="Arial"/>
                <w:sz w:val="22"/>
              </w:rPr>
            </w:pPr>
            <w:r w:rsidRPr="00DC54F7">
              <w:rPr>
                <w:rFonts w:cs="Arial"/>
                <w:sz w:val="22"/>
              </w:rPr>
              <w:t>13</w:t>
            </w:r>
          </w:p>
        </w:tc>
        <w:tc>
          <w:tcPr>
            <w:tcW w:w="179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7C0F59B6" w14:textId="77777777" w:rsidR="00DC54F7" w:rsidRPr="00DC54F7" w:rsidRDefault="00DC54F7">
            <w:pPr>
              <w:spacing w:before="0" w:afterLines="0" w:after="0" w:line="240" w:lineRule="auto"/>
              <w:ind w:left="0" w:firstLine="0"/>
              <w:rPr>
                <w:rFonts w:cs="Arial"/>
                <w:sz w:val="22"/>
              </w:rPr>
            </w:pPr>
            <w:r w:rsidRPr="00DC54F7">
              <w:rPr>
                <w:rFonts w:cs="Arial"/>
                <w:sz w:val="22"/>
              </w:rPr>
              <w:t>Хөрөнгө оруулалтыг нэмэгдүүлж, эдийн засгийн идэвхжилийг дэмжих.</w:t>
            </w:r>
          </w:p>
        </w:tc>
        <w:tc>
          <w:tcPr>
            <w:tcW w:w="191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hideMark/>
          </w:tcPr>
          <w:p w14:paraId="73F19EEA" w14:textId="77777777" w:rsidR="00DC54F7" w:rsidRPr="00DC54F7" w:rsidRDefault="00DC54F7">
            <w:pPr>
              <w:spacing w:before="0" w:afterLines="0" w:after="0" w:line="240" w:lineRule="auto"/>
              <w:ind w:left="0" w:firstLine="0"/>
              <w:rPr>
                <w:rFonts w:cs="Arial"/>
                <w:sz w:val="22"/>
              </w:rPr>
            </w:pPr>
            <w:r w:rsidRPr="00DC54F7">
              <w:rPr>
                <w:rFonts w:cs="Arial"/>
                <w:sz w:val="22"/>
              </w:rPr>
              <w:t xml:space="preserve">Улсын хөгжлийн 2027 оны төлөвлөгөөний төсөлд тусгагдсан. </w:t>
            </w:r>
          </w:p>
        </w:tc>
      </w:tr>
    </w:tbl>
    <w:p w14:paraId="6797C4F4" w14:textId="77777777" w:rsidR="001A4C59" w:rsidRDefault="001A4C59">
      <w:pPr>
        <w:spacing w:after="288"/>
      </w:pPr>
    </w:p>
    <w:p w14:paraId="03B4818B" w14:textId="0E848BE2" w:rsidR="00DC54F7" w:rsidRPr="00DC54F7" w:rsidRDefault="00DC54F7" w:rsidP="00DC54F7">
      <w:pPr>
        <w:spacing w:after="288"/>
        <w:ind w:left="0" w:firstLine="0"/>
        <w:jc w:val="center"/>
        <w:rPr>
          <w:lang w:val="en-GB"/>
        </w:rPr>
      </w:pPr>
      <w:r>
        <w:rPr>
          <w:lang w:val="en-GB"/>
        </w:rPr>
        <w:t>--</w:t>
      </w:r>
      <w:proofErr w:type="spellStart"/>
      <w:r>
        <w:rPr>
          <w:lang w:val="en-GB"/>
        </w:rPr>
        <w:t>oOo</w:t>
      </w:r>
      <w:proofErr w:type="spellEnd"/>
      <w:r>
        <w:rPr>
          <w:lang w:val="en-GB"/>
        </w:rPr>
        <w:t>--</w:t>
      </w:r>
    </w:p>
    <w:sectPr w:rsidR="00DC54F7" w:rsidRPr="00DC54F7" w:rsidSect="006E51CE">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 w:name="Segoe UI Light">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4F7"/>
    <w:rsid w:val="00002C78"/>
    <w:rsid w:val="00004353"/>
    <w:rsid w:val="00004FAB"/>
    <w:rsid w:val="00005D65"/>
    <w:rsid w:val="000201A5"/>
    <w:rsid w:val="00025BBD"/>
    <w:rsid w:val="00035567"/>
    <w:rsid w:val="00040AFB"/>
    <w:rsid w:val="00040C76"/>
    <w:rsid w:val="000635B1"/>
    <w:rsid w:val="0006739B"/>
    <w:rsid w:val="000743CE"/>
    <w:rsid w:val="00074E96"/>
    <w:rsid w:val="00076FC1"/>
    <w:rsid w:val="00077FE6"/>
    <w:rsid w:val="00082792"/>
    <w:rsid w:val="0008522C"/>
    <w:rsid w:val="000864CF"/>
    <w:rsid w:val="00087EC4"/>
    <w:rsid w:val="00090C3B"/>
    <w:rsid w:val="00095B99"/>
    <w:rsid w:val="000A17A0"/>
    <w:rsid w:val="000B6575"/>
    <w:rsid w:val="000C0191"/>
    <w:rsid w:val="000C083D"/>
    <w:rsid w:val="000C7D02"/>
    <w:rsid w:val="000D34A7"/>
    <w:rsid w:val="000D4084"/>
    <w:rsid w:val="000D7959"/>
    <w:rsid w:val="000E37D1"/>
    <w:rsid w:val="000E6CCA"/>
    <w:rsid w:val="000F0250"/>
    <w:rsid w:val="000F37D5"/>
    <w:rsid w:val="00106A12"/>
    <w:rsid w:val="00106E9A"/>
    <w:rsid w:val="0011656A"/>
    <w:rsid w:val="00122FB0"/>
    <w:rsid w:val="001236A4"/>
    <w:rsid w:val="0015730D"/>
    <w:rsid w:val="00162827"/>
    <w:rsid w:val="00163AFD"/>
    <w:rsid w:val="00183CFF"/>
    <w:rsid w:val="001858D0"/>
    <w:rsid w:val="001861FA"/>
    <w:rsid w:val="001909C0"/>
    <w:rsid w:val="001A4C59"/>
    <w:rsid w:val="001A5CF0"/>
    <w:rsid w:val="001B77A7"/>
    <w:rsid w:val="001C12D2"/>
    <w:rsid w:val="001D3F84"/>
    <w:rsid w:val="001E1129"/>
    <w:rsid w:val="001E184D"/>
    <w:rsid w:val="001E5F02"/>
    <w:rsid w:val="001E6B4E"/>
    <w:rsid w:val="002055A7"/>
    <w:rsid w:val="00210F76"/>
    <w:rsid w:val="00220F7C"/>
    <w:rsid w:val="00235D14"/>
    <w:rsid w:val="00250A84"/>
    <w:rsid w:val="00253986"/>
    <w:rsid w:val="0025436C"/>
    <w:rsid w:val="002571BE"/>
    <w:rsid w:val="00260593"/>
    <w:rsid w:val="00263B2C"/>
    <w:rsid w:val="00264A99"/>
    <w:rsid w:val="002751A6"/>
    <w:rsid w:val="002930FA"/>
    <w:rsid w:val="002959F0"/>
    <w:rsid w:val="002A383B"/>
    <w:rsid w:val="002B0809"/>
    <w:rsid w:val="002B7FC7"/>
    <w:rsid w:val="002C7DEE"/>
    <w:rsid w:val="002D319F"/>
    <w:rsid w:val="002D4479"/>
    <w:rsid w:val="002D4BA3"/>
    <w:rsid w:val="002F3340"/>
    <w:rsid w:val="002F6193"/>
    <w:rsid w:val="002F68E1"/>
    <w:rsid w:val="002F6AB7"/>
    <w:rsid w:val="002F6B3A"/>
    <w:rsid w:val="00305C3D"/>
    <w:rsid w:val="0030660C"/>
    <w:rsid w:val="00316635"/>
    <w:rsid w:val="00321ED4"/>
    <w:rsid w:val="00331794"/>
    <w:rsid w:val="00335241"/>
    <w:rsid w:val="00335EF1"/>
    <w:rsid w:val="00337A0E"/>
    <w:rsid w:val="00343581"/>
    <w:rsid w:val="003504EF"/>
    <w:rsid w:val="00365B06"/>
    <w:rsid w:val="00380937"/>
    <w:rsid w:val="003817CF"/>
    <w:rsid w:val="003818C6"/>
    <w:rsid w:val="00382EEF"/>
    <w:rsid w:val="003A1A90"/>
    <w:rsid w:val="003A3191"/>
    <w:rsid w:val="003A6D3A"/>
    <w:rsid w:val="003B4B37"/>
    <w:rsid w:val="003B774F"/>
    <w:rsid w:val="003C5684"/>
    <w:rsid w:val="003D0F34"/>
    <w:rsid w:val="003D1F89"/>
    <w:rsid w:val="003F7529"/>
    <w:rsid w:val="00406082"/>
    <w:rsid w:val="00407D5E"/>
    <w:rsid w:val="00416819"/>
    <w:rsid w:val="00426B0D"/>
    <w:rsid w:val="00435E36"/>
    <w:rsid w:val="00435EED"/>
    <w:rsid w:val="00435F00"/>
    <w:rsid w:val="00436516"/>
    <w:rsid w:val="00447CC9"/>
    <w:rsid w:val="0045136F"/>
    <w:rsid w:val="004610C4"/>
    <w:rsid w:val="00461780"/>
    <w:rsid w:val="004679AD"/>
    <w:rsid w:val="00473257"/>
    <w:rsid w:val="00474900"/>
    <w:rsid w:val="00474AD8"/>
    <w:rsid w:val="00481A6E"/>
    <w:rsid w:val="0048318D"/>
    <w:rsid w:val="004905BA"/>
    <w:rsid w:val="00491B19"/>
    <w:rsid w:val="00492198"/>
    <w:rsid w:val="004B0F01"/>
    <w:rsid w:val="004B4B81"/>
    <w:rsid w:val="004D4A35"/>
    <w:rsid w:val="004D72E2"/>
    <w:rsid w:val="004E0C21"/>
    <w:rsid w:val="004E7DA4"/>
    <w:rsid w:val="004F1EF8"/>
    <w:rsid w:val="004F2CE2"/>
    <w:rsid w:val="004F4B52"/>
    <w:rsid w:val="00501924"/>
    <w:rsid w:val="005139C0"/>
    <w:rsid w:val="00522F1E"/>
    <w:rsid w:val="00524CFA"/>
    <w:rsid w:val="00526527"/>
    <w:rsid w:val="00532C6E"/>
    <w:rsid w:val="00535040"/>
    <w:rsid w:val="00535586"/>
    <w:rsid w:val="005429E7"/>
    <w:rsid w:val="00562482"/>
    <w:rsid w:val="0056699B"/>
    <w:rsid w:val="00580369"/>
    <w:rsid w:val="00587704"/>
    <w:rsid w:val="005878E5"/>
    <w:rsid w:val="00595047"/>
    <w:rsid w:val="005A5648"/>
    <w:rsid w:val="005A6E9F"/>
    <w:rsid w:val="005B0BB0"/>
    <w:rsid w:val="005B1323"/>
    <w:rsid w:val="005C1FF7"/>
    <w:rsid w:val="005C25E0"/>
    <w:rsid w:val="005C2686"/>
    <w:rsid w:val="005C45DD"/>
    <w:rsid w:val="005C6B87"/>
    <w:rsid w:val="005D141A"/>
    <w:rsid w:val="005D3DA3"/>
    <w:rsid w:val="005D55EE"/>
    <w:rsid w:val="005D759A"/>
    <w:rsid w:val="005E0AD8"/>
    <w:rsid w:val="005E188A"/>
    <w:rsid w:val="005E1DCA"/>
    <w:rsid w:val="00604FD1"/>
    <w:rsid w:val="00607944"/>
    <w:rsid w:val="00615E58"/>
    <w:rsid w:val="0061675E"/>
    <w:rsid w:val="0062397F"/>
    <w:rsid w:val="00625CE6"/>
    <w:rsid w:val="00636AFB"/>
    <w:rsid w:val="00644388"/>
    <w:rsid w:val="00652CAD"/>
    <w:rsid w:val="00653DE4"/>
    <w:rsid w:val="00655E24"/>
    <w:rsid w:val="006629DE"/>
    <w:rsid w:val="006659CE"/>
    <w:rsid w:val="00670BD3"/>
    <w:rsid w:val="00681399"/>
    <w:rsid w:val="00693E2A"/>
    <w:rsid w:val="00697361"/>
    <w:rsid w:val="006A0708"/>
    <w:rsid w:val="006A1B36"/>
    <w:rsid w:val="006E01C0"/>
    <w:rsid w:val="006E405A"/>
    <w:rsid w:val="006E51CE"/>
    <w:rsid w:val="006E7FDC"/>
    <w:rsid w:val="006F28CF"/>
    <w:rsid w:val="006F6BD7"/>
    <w:rsid w:val="007066FB"/>
    <w:rsid w:val="0071543F"/>
    <w:rsid w:val="00716602"/>
    <w:rsid w:val="007232DB"/>
    <w:rsid w:val="007301C2"/>
    <w:rsid w:val="00731C9E"/>
    <w:rsid w:val="00740A74"/>
    <w:rsid w:val="00743ED3"/>
    <w:rsid w:val="007562CE"/>
    <w:rsid w:val="0075675E"/>
    <w:rsid w:val="00767192"/>
    <w:rsid w:val="00776D0C"/>
    <w:rsid w:val="007772A2"/>
    <w:rsid w:val="00781B07"/>
    <w:rsid w:val="0078451F"/>
    <w:rsid w:val="007854C8"/>
    <w:rsid w:val="007A180A"/>
    <w:rsid w:val="007A66A3"/>
    <w:rsid w:val="007B0335"/>
    <w:rsid w:val="007B21D2"/>
    <w:rsid w:val="007B44AF"/>
    <w:rsid w:val="007B4B8A"/>
    <w:rsid w:val="007D15AE"/>
    <w:rsid w:val="007D28D8"/>
    <w:rsid w:val="007D3F76"/>
    <w:rsid w:val="007E0517"/>
    <w:rsid w:val="007E0D5F"/>
    <w:rsid w:val="007E7BC1"/>
    <w:rsid w:val="007E7DCC"/>
    <w:rsid w:val="007F7D2E"/>
    <w:rsid w:val="00801DE5"/>
    <w:rsid w:val="008060EC"/>
    <w:rsid w:val="00806800"/>
    <w:rsid w:val="0082223E"/>
    <w:rsid w:val="0083201F"/>
    <w:rsid w:val="00832F13"/>
    <w:rsid w:val="00844EAC"/>
    <w:rsid w:val="008530B7"/>
    <w:rsid w:val="00861C0D"/>
    <w:rsid w:val="00877738"/>
    <w:rsid w:val="00881318"/>
    <w:rsid w:val="00887B08"/>
    <w:rsid w:val="00890BFD"/>
    <w:rsid w:val="00894AF8"/>
    <w:rsid w:val="00894DC8"/>
    <w:rsid w:val="008974C7"/>
    <w:rsid w:val="008A55DD"/>
    <w:rsid w:val="008A70AB"/>
    <w:rsid w:val="008B63C1"/>
    <w:rsid w:val="008C000A"/>
    <w:rsid w:val="008C15E0"/>
    <w:rsid w:val="008C5F3A"/>
    <w:rsid w:val="008E4394"/>
    <w:rsid w:val="008E68A6"/>
    <w:rsid w:val="008F3862"/>
    <w:rsid w:val="00900FB6"/>
    <w:rsid w:val="00902E89"/>
    <w:rsid w:val="0090319C"/>
    <w:rsid w:val="00915EB0"/>
    <w:rsid w:val="00924009"/>
    <w:rsid w:val="009312C4"/>
    <w:rsid w:val="0093238A"/>
    <w:rsid w:val="0094188B"/>
    <w:rsid w:val="0094743D"/>
    <w:rsid w:val="00951605"/>
    <w:rsid w:val="00953405"/>
    <w:rsid w:val="0096164A"/>
    <w:rsid w:val="009620D7"/>
    <w:rsid w:val="00975718"/>
    <w:rsid w:val="00976DC0"/>
    <w:rsid w:val="00980B33"/>
    <w:rsid w:val="00985085"/>
    <w:rsid w:val="00995328"/>
    <w:rsid w:val="009A24AA"/>
    <w:rsid w:val="009A3AAA"/>
    <w:rsid w:val="009C2111"/>
    <w:rsid w:val="009C3110"/>
    <w:rsid w:val="009C39F9"/>
    <w:rsid w:val="009C6ABD"/>
    <w:rsid w:val="009C71E9"/>
    <w:rsid w:val="009D0B10"/>
    <w:rsid w:val="009D6E19"/>
    <w:rsid w:val="009E3239"/>
    <w:rsid w:val="009E57E2"/>
    <w:rsid w:val="00A022D6"/>
    <w:rsid w:val="00A067EE"/>
    <w:rsid w:val="00A1186F"/>
    <w:rsid w:val="00A12161"/>
    <w:rsid w:val="00A12B7A"/>
    <w:rsid w:val="00A26FCD"/>
    <w:rsid w:val="00A273E2"/>
    <w:rsid w:val="00A46DCF"/>
    <w:rsid w:val="00A50C87"/>
    <w:rsid w:val="00A679FE"/>
    <w:rsid w:val="00A67AA2"/>
    <w:rsid w:val="00A74AD7"/>
    <w:rsid w:val="00A83B3B"/>
    <w:rsid w:val="00A95352"/>
    <w:rsid w:val="00A9688B"/>
    <w:rsid w:val="00A978BD"/>
    <w:rsid w:val="00AA09C4"/>
    <w:rsid w:val="00AA4C61"/>
    <w:rsid w:val="00AB57DB"/>
    <w:rsid w:val="00AC0135"/>
    <w:rsid w:val="00AC7F48"/>
    <w:rsid w:val="00AD0050"/>
    <w:rsid w:val="00AE2251"/>
    <w:rsid w:val="00B00B0D"/>
    <w:rsid w:val="00B07502"/>
    <w:rsid w:val="00B07AFD"/>
    <w:rsid w:val="00B10A7A"/>
    <w:rsid w:val="00B13812"/>
    <w:rsid w:val="00B14286"/>
    <w:rsid w:val="00B2429E"/>
    <w:rsid w:val="00B261AB"/>
    <w:rsid w:val="00B27E04"/>
    <w:rsid w:val="00B45026"/>
    <w:rsid w:val="00B45645"/>
    <w:rsid w:val="00B53E16"/>
    <w:rsid w:val="00B559C1"/>
    <w:rsid w:val="00B57CF4"/>
    <w:rsid w:val="00B64D8C"/>
    <w:rsid w:val="00B65021"/>
    <w:rsid w:val="00B70CFC"/>
    <w:rsid w:val="00B71863"/>
    <w:rsid w:val="00B829EF"/>
    <w:rsid w:val="00B91B22"/>
    <w:rsid w:val="00BA35CC"/>
    <w:rsid w:val="00BB4CB0"/>
    <w:rsid w:val="00BC77A5"/>
    <w:rsid w:val="00BD5B66"/>
    <w:rsid w:val="00BF203A"/>
    <w:rsid w:val="00C05099"/>
    <w:rsid w:val="00C06A5B"/>
    <w:rsid w:val="00C153C7"/>
    <w:rsid w:val="00C263B2"/>
    <w:rsid w:val="00C31192"/>
    <w:rsid w:val="00C32B75"/>
    <w:rsid w:val="00C33889"/>
    <w:rsid w:val="00C3788C"/>
    <w:rsid w:val="00C46F93"/>
    <w:rsid w:val="00C573F3"/>
    <w:rsid w:val="00C86BFD"/>
    <w:rsid w:val="00C97190"/>
    <w:rsid w:val="00CB3996"/>
    <w:rsid w:val="00CC6664"/>
    <w:rsid w:val="00CD32DD"/>
    <w:rsid w:val="00D00E36"/>
    <w:rsid w:val="00D03B7A"/>
    <w:rsid w:val="00D059E7"/>
    <w:rsid w:val="00D0711B"/>
    <w:rsid w:val="00D07CD4"/>
    <w:rsid w:val="00D15DB6"/>
    <w:rsid w:val="00D2430A"/>
    <w:rsid w:val="00D3549C"/>
    <w:rsid w:val="00D35C89"/>
    <w:rsid w:val="00D40F78"/>
    <w:rsid w:val="00D45248"/>
    <w:rsid w:val="00D46CA8"/>
    <w:rsid w:val="00D5121E"/>
    <w:rsid w:val="00D558AA"/>
    <w:rsid w:val="00D56A81"/>
    <w:rsid w:val="00D6260A"/>
    <w:rsid w:val="00D8649D"/>
    <w:rsid w:val="00D9342C"/>
    <w:rsid w:val="00D9652C"/>
    <w:rsid w:val="00DA1B80"/>
    <w:rsid w:val="00DA3D2D"/>
    <w:rsid w:val="00DB38E8"/>
    <w:rsid w:val="00DC54F7"/>
    <w:rsid w:val="00DC7E18"/>
    <w:rsid w:val="00DD08F9"/>
    <w:rsid w:val="00DD317C"/>
    <w:rsid w:val="00DF6D8A"/>
    <w:rsid w:val="00E051D1"/>
    <w:rsid w:val="00E07007"/>
    <w:rsid w:val="00E15A28"/>
    <w:rsid w:val="00E201B4"/>
    <w:rsid w:val="00E202B4"/>
    <w:rsid w:val="00E33F75"/>
    <w:rsid w:val="00E4374B"/>
    <w:rsid w:val="00E5532E"/>
    <w:rsid w:val="00E56502"/>
    <w:rsid w:val="00E643F1"/>
    <w:rsid w:val="00E64AEF"/>
    <w:rsid w:val="00E66CEC"/>
    <w:rsid w:val="00E66D5E"/>
    <w:rsid w:val="00E66FC2"/>
    <w:rsid w:val="00E76EF3"/>
    <w:rsid w:val="00E80072"/>
    <w:rsid w:val="00E80FBD"/>
    <w:rsid w:val="00E910ED"/>
    <w:rsid w:val="00E9225B"/>
    <w:rsid w:val="00E93C78"/>
    <w:rsid w:val="00E960C3"/>
    <w:rsid w:val="00EA5B06"/>
    <w:rsid w:val="00EA6053"/>
    <w:rsid w:val="00EB023B"/>
    <w:rsid w:val="00EB2BFF"/>
    <w:rsid w:val="00EB30BE"/>
    <w:rsid w:val="00EB4557"/>
    <w:rsid w:val="00EC58ED"/>
    <w:rsid w:val="00EC6686"/>
    <w:rsid w:val="00ED4F9D"/>
    <w:rsid w:val="00EE0803"/>
    <w:rsid w:val="00EE30DC"/>
    <w:rsid w:val="00EF2469"/>
    <w:rsid w:val="00EF453B"/>
    <w:rsid w:val="00EF4F8C"/>
    <w:rsid w:val="00EF544D"/>
    <w:rsid w:val="00F05B30"/>
    <w:rsid w:val="00F0703C"/>
    <w:rsid w:val="00F254D7"/>
    <w:rsid w:val="00F462CE"/>
    <w:rsid w:val="00F47C98"/>
    <w:rsid w:val="00F53B5B"/>
    <w:rsid w:val="00F66B16"/>
    <w:rsid w:val="00F73B10"/>
    <w:rsid w:val="00F7534F"/>
    <w:rsid w:val="00F944C0"/>
    <w:rsid w:val="00F96C52"/>
    <w:rsid w:val="00FA1A00"/>
    <w:rsid w:val="00FB2D03"/>
    <w:rsid w:val="00FC6668"/>
    <w:rsid w:val="00FC76C5"/>
    <w:rsid w:val="00FD0BBA"/>
    <w:rsid w:val="00FD2B75"/>
    <w:rsid w:val="00FE79E2"/>
    <w:rsid w:val="00FF047E"/>
    <w:rsid w:val="00FF3092"/>
    <w:rsid w:val="00FF31FF"/>
    <w:rsid w:val="00FF3A3A"/>
    <w:rsid w:val="00FF58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A6D4B"/>
  <w15:chartTrackingRefBased/>
  <w15:docId w15:val="{F9DDB7AF-DD54-4F42-89D0-A454E01B6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4F7"/>
    <w:pPr>
      <w:spacing w:before="40" w:afterLines="120" w:after="120" w:line="259" w:lineRule="auto"/>
      <w:ind w:left="1800" w:hanging="720"/>
      <w:jc w:val="both"/>
    </w:pPr>
    <w:rPr>
      <w:rFonts w:ascii="Arial" w:eastAsia="MS Mincho" w:hAnsi="Arial"/>
      <w:szCs w:val="22"/>
      <w:lang w:val="mn-MN"/>
    </w:rPr>
  </w:style>
  <w:style w:type="paragraph" w:styleId="Heading1">
    <w:name w:val="heading 1"/>
    <w:basedOn w:val="Normal"/>
    <w:next w:val="Normal"/>
    <w:link w:val="Heading1Char"/>
    <w:uiPriority w:val="9"/>
    <w:qFormat/>
    <w:rsid w:val="00DC54F7"/>
    <w:pPr>
      <w:keepNext/>
      <w:keepLines/>
      <w:spacing w:before="360" w:afterLines="0" w:after="80" w:line="279" w:lineRule="auto"/>
      <w:ind w:left="0" w:firstLine="0"/>
      <w:jc w:val="left"/>
      <w:outlineLvl w:val="0"/>
    </w:pPr>
    <w:rPr>
      <w:rFonts w:asciiTheme="majorHAnsi" w:eastAsiaTheme="majorEastAsia" w:hAnsiTheme="majorHAnsi" w:cstheme="majorBidi"/>
      <w:color w:val="0F4761" w:themeColor="accent1" w:themeShade="BF"/>
      <w:kern w:val="0"/>
      <w:sz w:val="40"/>
      <w:szCs w:val="40"/>
      <w:lang w:val="en-US" w:eastAsia="ja-JP"/>
      <w14:ligatures w14:val="none"/>
    </w:rPr>
  </w:style>
  <w:style w:type="paragraph" w:styleId="Heading2">
    <w:name w:val="heading 2"/>
    <w:basedOn w:val="Normal"/>
    <w:next w:val="Normal"/>
    <w:link w:val="Heading2Char"/>
    <w:uiPriority w:val="9"/>
    <w:semiHidden/>
    <w:unhideWhenUsed/>
    <w:qFormat/>
    <w:rsid w:val="00DC54F7"/>
    <w:pPr>
      <w:keepNext/>
      <w:keepLines/>
      <w:spacing w:before="160" w:afterLines="0" w:after="80" w:line="279" w:lineRule="auto"/>
      <w:ind w:left="0" w:firstLine="0"/>
      <w:jc w:val="left"/>
      <w:outlineLvl w:val="1"/>
    </w:pPr>
    <w:rPr>
      <w:rFonts w:asciiTheme="majorHAnsi" w:eastAsiaTheme="majorEastAsia" w:hAnsiTheme="majorHAnsi" w:cstheme="majorBidi"/>
      <w:color w:val="0F4761" w:themeColor="accent1" w:themeShade="BF"/>
      <w:kern w:val="0"/>
      <w:sz w:val="32"/>
      <w:szCs w:val="32"/>
      <w:lang w:val="en-US" w:eastAsia="ja-JP"/>
      <w14:ligatures w14:val="none"/>
    </w:rPr>
  </w:style>
  <w:style w:type="paragraph" w:styleId="Heading3">
    <w:name w:val="heading 3"/>
    <w:basedOn w:val="Normal"/>
    <w:next w:val="Normal"/>
    <w:link w:val="Heading3Char"/>
    <w:uiPriority w:val="9"/>
    <w:semiHidden/>
    <w:unhideWhenUsed/>
    <w:qFormat/>
    <w:rsid w:val="00DC54F7"/>
    <w:pPr>
      <w:keepNext/>
      <w:keepLines/>
      <w:spacing w:before="160" w:afterLines="0" w:after="80" w:line="279" w:lineRule="auto"/>
      <w:ind w:left="0" w:firstLine="0"/>
      <w:jc w:val="left"/>
      <w:outlineLvl w:val="2"/>
    </w:pPr>
    <w:rPr>
      <w:rFonts w:asciiTheme="minorHAnsi" w:eastAsiaTheme="majorEastAsia" w:hAnsiTheme="minorHAnsi" w:cstheme="majorBidi"/>
      <w:color w:val="0F4761" w:themeColor="accent1" w:themeShade="BF"/>
      <w:kern w:val="0"/>
      <w:sz w:val="28"/>
      <w:szCs w:val="28"/>
      <w:lang w:val="en-US" w:eastAsia="ja-JP"/>
      <w14:ligatures w14:val="none"/>
    </w:rPr>
  </w:style>
  <w:style w:type="paragraph" w:styleId="Heading4">
    <w:name w:val="heading 4"/>
    <w:basedOn w:val="Normal"/>
    <w:next w:val="Normal"/>
    <w:link w:val="Heading4Char"/>
    <w:uiPriority w:val="9"/>
    <w:semiHidden/>
    <w:unhideWhenUsed/>
    <w:qFormat/>
    <w:rsid w:val="00DC54F7"/>
    <w:pPr>
      <w:keepNext/>
      <w:keepLines/>
      <w:spacing w:before="80" w:afterLines="0" w:after="40" w:line="279" w:lineRule="auto"/>
      <w:ind w:left="0" w:firstLine="0"/>
      <w:jc w:val="left"/>
      <w:outlineLvl w:val="3"/>
    </w:pPr>
    <w:rPr>
      <w:rFonts w:asciiTheme="minorHAnsi" w:eastAsiaTheme="majorEastAsia" w:hAnsiTheme="minorHAnsi" w:cstheme="majorBidi"/>
      <w:i/>
      <w:iCs/>
      <w:color w:val="0F4761" w:themeColor="accent1" w:themeShade="BF"/>
      <w:kern w:val="0"/>
      <w:szCs w:val="24"/>
      <w:lang w:val="en-US" w:eastAsia="ja-JP"/>
      <w14:ligatures w14:val="none"/>
    </w:rPr>
  </w:style>
  <w:style w:type="paragraph" w:styleId="Heading5">
    <w:name w:val="heading 5"/>
    <w:basedOn w:val="Normal"/>
    <w:next w:val="Normal"/>
    <w:link w:val="Heading5Char"/>
    <w:uiPriority w:val="9"/>
    <w:semiHidden/>
    <w:unhideWhenUsed/>
    <w:qFormat/>
    <w:rsid w:val="00DC54F7"/>
    <w:pPr>
      <w:keepNext/>
      <w:keepLines/>
      <w:spacing w:before="80" w:afterLines="0" w:after="40" w:line="279" w:lineRule="auto"/>
      <w:ind w:left="0" w:firstLine="0"/>
      <w:jc w:val="left"/>
      <w:outlineLvl w:val="4"/>
    </w:pPr>
    <w:rPr>
      <w:rFonts w:asciiTheme="minorHAnsi" w:eastAsiaTheme="majorEastAsia" w:hAnsiTheme="minorHAnsi" w:cstheme="majorBidi"/>
      <w:color w:val="0F4761" w:themeColor="accent1" w:themeShade="BF"/>
      <w:kern w:val="0"/>
      <w:szCs w:val="24"/>
      <w:lang w:val="en-US" w:eastAsia="ja-JP"/>
      <w14:ligatures w14:val="none"/>
    </w:rPr>
  </w:style>
  <w:style w:type="paragraph" w:styleId="Heading6">
    <w:name w:val="heading 6"/>
    <w:basedOn w:val="Normal"/>
    <w:next w:val="Normal"/>
    <w:link w:val="Heading6Char"/>
    <w:uiPriority w:val="9"/>
    <w:semiHidden/>
    <w:unhideWhenUsed/>
    <w:qFormat/>
    <w:rsid w:val="00DC54F7"/>
    <w:pPr>
      <w:keepNext/>
      <w:keepLines/>
      <w:spacing w:afterLines="0" w:after="0" w:line="279" w:lineRule="auto"/>
      <w:ind w:left="0" w:firstLine="0"/>
      <w:jc w:val="left"/>
      <w:outlineLvl w:val="5"/>
    </w:pPr>
    <w:rPr>
      <w:rFonts w:asciiTheme="minorHAnsi" w:eastAsiaTheme="majorEastAsia" w:hAnsiTheme="minorHAnsi" w:cstheme="majorBidi"/>
      <w:i/>
      <w:iCs/>
      <w:color w:val="595959" w:themeColor="text1" w:themeTint="A6"/>
      <w:kern w:val="0"/>
      <w:szCs w:val="24"/>
      <w:lang w:val="en-US" w:eastAsia="ja-JP"/>
      <w14:ligatures w14:val="none"/>
    </w:rPr>
  </w:style>
  <w:style w:type="paragraph" w:styleId="Heading7">
    <w:name w:val="heading 7"/>
    <w:basedOn w:val="Normal"/>
    <w:next w:val="Normal"/>
    <w:link w:val="Heading7Char"/>
    <w:uiPriority w:val="9"/>
    <w:semiHidden/>
    <w:unhideWhenUsed/>
    <w:qFormat/>
    <w:rsid w:val="00DC54F7"/>
    <w:pPr>
      <w:keepNext/>
      <w:keepLines/>
      <w:spacing w:afterLines="0" w:after="0" w:line="279" w:lineRule="auto"/>
      <w:ind w:left="0" w:firstLine="0"/>
      <w:jc w:val="left"/>
      <w:outlineLvl w:val="6"/>
    </w:pPr>
    <w:rPr>
      <w:rFonts w:asciiTheme="minorHAnsi" w:eastAsiaTheme="majorEastAsia" w:hAnsiTheme="minorHAnsi" w:cstheme="majorBidi"/>
      <w:color w:val="595959" w:themeColor="text1" w:themeTint="A6"/>
      <w:kern w:val="0"/>
      <w:szCs w:val="24"/>
      <w:lang w:val="en-US" w:eastAsia="ja-JP"/>
      <w14:ligatures w14:val="none"/>
    </w:rPr>
  </w:style>
  <w:style w:type="paragraph" w:styleId="Heading8">
    <w:name w:val="heading 8"/>
    <w:basedOn w:val="Normal"/>
    <w:next w:val="Normal"/>
    <w:link w:val="Heading8Char"/>
    <w:uiPriority w:val="9"/>
    <w:semiHidden/>
    <w:unhideWhenUsed/>
    <w:qFormat/>
    <w:rsid w:val="00DC54F7"/>
    <w:pPr>
      <w:keepNext/>
      <w:keepLines/>
      <w:spacing w:before="0" w:afterLines="0" w:after="0" w:line="279" w:lineRule="auto"/>
      <w:ind w:left="0" w:firstLine="0"/>
      <w:jc w:val="left"/>
      <w:outlineLvl w:val="7"/>
    </w:pPr>
    <w:rPr>
      <w:rFonts w:asciiTheme="minorHAnsi" w:eastAsiaTheme="majorEastAsia" w:hAnsiTheme="minorHAnsi" w:cstheme="majorBidi"/>
      <w:i/>
      <w:iCs/>
      <w:color w:val="272727" w:themeColor="text1" w:themeTint="D8"/>
      <w:kern w:val="0"/>
      <w:szCs w:val="24"/>
      <w:lang w:val="en-US" w:eastAsia="ja-JP"/>
      <w14:ligatures w14:val="none"/>
    </w:rPr>
  </w:style>
  <w:style w:type="paragraph" w:styleId="Heading9">
    <w:name w:val="heading 9"/>
    <w:basedOn w:val="Normal"/>
    <w:next w:val="Normal"/>
    <w:link w:val="Heading9Char"/>
    <w:uiPriority w:val="9"/>
    <w:semiHidden/>
    <w:unhideWhenUsed/>
    <w:qFormat/>
    <w:rsid w:val="00DC54F7"/>
    <w:pPr>
      <w:keepNext/>
      <w:keepLines/>
      <w:spacing w:before="0" w:afterLines="0" w:after="0" w:line="279" w:lineRule="auto"/>
      <w:ind w:left="0" w:firstLine="0"/>
      <w:jc w:val="left"/>
      <w:outlineLvl w:val="8"/>
    </w:pPr>
    <w:rPr>
      <w:rFonts w:asciiTheme="minorHAnsi" w:eastAsiaTheme="majorEastAsia" w:hAnsiTheme="minorHAnsi" w:cstheme="majorBidi"/>
      <w:color w:val="272727" w:themeColor="text1" w:themeTint="D8"/>
      <w:kern w:val="0"/>
      <w:szCs w:val="24"/>
      <w:lang w:val="en-US"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4F7"/>
    <w:rPr>
      <w:rFonts w:asciiTheme="majorHAnsi" w:eastAsiaTheme="majorEastAsia" w:hAnsiTheme="majorHAnsi" w:cstheme="majorBidi"/>
      <w:color w:val="0F4761" w:themeColor="accent1" w:themeShade="BF"/>
      <w:kern w:val="0"/>
      <w:sz w:val="40"/>
      <w:szCs w:val="40"/>
      <w:lang w:eastAsia="ja-JP"/>
      <w14:ligatures w14:val="none"/>
    </w:rPr>
  </w:style>
  <w:style w:type="character" w:customStyle="1" w:styleId="Heading2Char">
    <w:name w:val="Heading 2 Char"/>
    <w:basedOn w:val="DefaultParagraphFont"/>
    <w:link w:val="Heading2"/>
    <w:uiPriority w:val="9"/>
    <w:semiHidden/>
    <w:rsid w:val="00DC54F7"/>
    <w:rPr>
      <w:rFonts w:asciiTheme="majorHAnsi" w:eastAsiaTheme="majorEastAsia" w:hAnsiTheme="majorHAnsi" w:cstheme="majorBidi"/>
      <w:color w:val="0F4761" w:themeColor="accent1" w:themeShade="BF"/>
      <w:kern w:val="0"/>
      <w:sz w:val="32"/>
      <w:szCs w:val="32"/>
      <w:lang w:eastAsia="ja-JP"/>
      <w14:ligatures w14:val="none"/>
    </w:rPr>
  </w:style>
  <w:style w:type="character" w:customStyle="1" w:styleId="Heading3Char">
    <w:name w:val="Heading 3 Char"/>
    <w:basedOn w:val="DefaultParagraphFont"/>
    <w:link w:val="Heading3"/>
    <w:uiPriority w:val="9"/>
    <w:semiHidden/>
    <w:rsid w:val="00DC54F7"/>
    <w:rPr>
      <w:rFonts w:eastAsiaTheme="majorEastAsia" w:cstheme="majorBidi"/>
      <w:color w:val="0F4761" w:themeColor="accent1" w:themeShade="BF"/>
      <w:kern w:val="0"/>
      <w:sz w:val="28"/>
      <w:szCs w:val="28"/>
      <w:lang w:eastAsia="ja-JP"/>
      <w14:ligatures w14:val="none"/>
    </w:rPr>
  </w:style>
  <w:style w:type="character" w:customStyle="1" w:styleId="Heading4Char">
    <w:name w:val="Heading 4 Char"/>
    <w:basedOn w:val="DefaultParagraphFont"/>
    <w:link w:val="Heading4"/>
    <w:uiPriority w:val="9"/>
    <w:semiHidden/>
    <w:rsid w:val="00DC54F7"/>
    <w:rPr>
      <w:rFonts w:eastAsiaTheme="majorEastAsia" w:cstheme="majorBidi"/>
      <w:i/>
      <w:iCs/>
      <w:color w:val="0F4761" w:themeColor="accent1" w:themeShade="BF"/>
      <w:kern w:val="0"/>
      <w:lang w:eastAsia="ja-JP"/>
      <w14:ligatures w14:val="none"/>
    </w:rPr>
  </w:style>
  <w:style w:type="character" w:customStyle="1" w:styleId="Heading5Char">
    <w:name w:val="Heading 5 Char"/>
    <w:basedOn w:val="DefaultParagraphFont"/>
    <w:link w:val="Heading5"/>
    <w:uiPriority w:val="9"/>
    <w:semiHidden/>
    <w:rsid w:val="00DC54F7"/>
    <w:rPr>
      <w:rFonts w:eastAsiaTheme="majorEastAsia" w:cstheme="majorBidi"/>
      <w:color w:val="0F4761" w:themeColor="accent1" w:themeShade="BF"/>
      <w:kern w:val="0"/>
      <w:lang w:eastAsia="ja-JP"/>
      <w14:ligatures w14:val="none"/>
    </w:rPr>
  </w:style>
  <w:style w:type="character" w:customStyle="1" w:styleId="Heading6Char">
    <w:name w:val="Heading 6 Char"/>
    <w:basedOn w:val="DefaultParagraphFont"/>
    <w:link w:val="Heading6"/>
    <w:uiPriority w:val="9"/>
    <w:semiHidden/>
    <w:rsid w:val="00DC54F7"/>
    <w:rPr>
      <w:rFonts w:eastAsiaTheme="majorEastAsia" w:cstheme="majorBidi"/>
      <w:i/>
      <w:iCs/>
      <w:color w:val="595959" w:themeColor="text1" w:themeTint="A6"/>
      <w:kern w:val="0"/>
      <w:lang w:eastAsia="ja-JP"/>
      <w14:ligatures w14:val="none"/>
    </w:rPr>
  </w:style>
  <w:style w:type="character" w:customStyle="1" w:styleId="Heading7Char">
    <w:name w:val="Heading 7 Char"/>
    <w:basedOn w:val="DefaultParagraphFont"/>
    <w:link w:val="Heading7"/>
    <w:uiPriority w:val="9"/>
    <w:semiHidden/>
    <w:rsid w:val="00DC54F7"/>
    <w:rPr>
      <w:rFonts w:eastAsiaTheme="majorEastAsia" w:cstheme="majorBidi"/>
      <w:color w:val="595959" w:themeColor="text1" w:themeTint="A6"/>
      <w:kern w:val="0"/>
      <w:lang w:eastAsia="ja-JP"/>
      <w14:ligatures w14:val="none"/>
    </w:rPr>
  </w:style>
  <w:style w:type="character" w:customStyle="1" w:styleId="Heading8Char">
    <w:name w:val="Heading 8 Char"/>
    <w:basedOn w:val="DefaultParagraphFont"/>
    <w:link w:val="Heading8"/>
    <w:uiPriority w:val="9"/>
    <w:semiHidden/>
    <w:rsid w:val="00DC54F7"/>
    <w:rPr>
      <w:rFonts w:eastAsiaTheme="majorEastAsia" w:cstheme="majorBidi"/>
      <w:i/>
      <w:iCs/>
      <w:color w:val="272727" w:themeColor="text1" w:themeTint="D8"/>
      <w:kern w:val="0"/>
      <w:lang w:eastAsia="ja-JP"/>
      <w14:ligatures w14:val="none"/>
    </w:rPr>
  </w:style>
  <w:style w:type="character" w:customStyle="1" w:styleId="Heading9Char">
    <w:name w:val="Heading 9 Char"/>
    <w:basedOn w:val="DefaultParagraphFont"/>
    <w:link w:val="Heading9"/>
    <w:uiPriority w:val="9"/>
    <w:semiHidden/>
    <w:rsid w:val="00DC54F7"/>
    <w:rPr>
      <w:rFonts w:eastAsiaTheme="majorEastAsia" w:cstheme="majorBidi"/>
      <w:color w:val="272727" w:themeColor="text1" w:themeTint="D8"/>
      <w:kern w:val="0"/>
      <w:lang w:eastAsia="ja-JP"/>
      <w14:ligatures w14:val="none"/>
    </w:rPr>
  </w:style>
  <w:style w:type="paragraph" w:styleId="Title">
    <w:name w:val="Title"/>
    <w:basedOn w:val="Normal"/>
    <w:next w:val="Normal"/>
    <w:link w:val="TitleChar"/>
    <w:uiPriority w:val="10"/>
    <w:qFormat/>
    <w:rsid w:val="00DC54F7"/>
    <w:pPr>
      <w:spacing w:before="0" w:afterLines="0" w:after="80" w:line="240" w:lineRule="auto"/>
      <w:ind w:left="0" w:firstLine="0"/>
      <w:contextualSpacing/>
      <w:jc w:val="left"/>
    </w:pPr>
    <w:rPr>
      <w:rFonts w:asciiTheme="majorHAnsi" w:eastAsiaTheme="majorEastAsia" w:hAnsiTheme="majorHAnsi" w:cstheme="majorBidi"/>
      <w:spacing w:val="-10"/>
      <w:kern w:val="28"/>
      <w:sz w:val="56"/>
      <w:szCs w:val="56"/>
      <w:lang w:val="en-US" w:eastAsia="ja-JP"/>
      <w14:ligatures w14:val="none"/>
    </w:rPr>
  </w:style>
  <w:style w:type="character" w:customStyle="1" w:styleId="TitleChar">
    <w:name w:val="Title Char"/>
    <w:basedOn w:val="DefaultParagraphFont"/>
    <w:link w:val="Title"/>
    <w:uiPriority w:val="10"/>
    <w:rsid w:val="00DC54F7"/>
    <w:rPr>
      <w:rFonts w:asciiTheme="majorHAnsi" w:eastAsiaTheme="majorEastAsia" w:hAnsiTheme="majorHAnsi" w:cstheme="majorBidi"/>
      <w:spacing w:val="-10"/>
      <w:kern w:val="28"/>
      <w:sz w:val="56"/>
      <w:szCs w:val="56"/>
      <w:lang w:eastAsia="ja-JP"/>
      <w14:ligatures w14:val="none"/>
    </w:rPr>
  </w:style>
  <w:style w:type="paragraph" w:styleId="Subtitle">
    <w:name w:val="Subtitle"/>
    <w:basedOn w:val="Normal"/>
    <w:next w:val="Normal"/>
    <w:link w:val="SubtitleChar"/>
    <w:uiPriority w:val="11"/>
    <w:qFormat/>
    <w:rsid w:val="00DC54F7"/>
    <w:pPr>
      <w:numPr>
        <w:ilvl w:val="1"/>
      </w:numPr>
      <w:spacing w:before="0" w:afterLines="0" w:after="160" w:line="279" w:lineRule="auto"/>
      <w:ind w:left="1800" w:hanging="720"/>
      <w:jc w:val="left"/>
    </w:pPr>
    <w:rPr>
      <w:rFonts w:asciiTheme="minorHAnsi" w:eastAsiaTheme="majorEastAsia" w:hAnsiTheme="minorHAnsi" w:cstheme="majorBidi"/>
      <w:color w:val="595959" w:themeColor="text1" w:themeTint="A6"/>
      <w:spacing w:val="15"/>
      <w:kern w:val="0"/>
      <w:sz w:val="28"/>
      <w:szCs w:val="28"/>
      <w:lang w:val="en-US" w:eastAsia="ja-JP"/>
      <w14:ligatures w14:val="none"/>
    </w:rPr>
  </w:style>
  <w:style w:type="character" w:customStyle="1" w:styleId="SubtitleChar">
    <w:name w:val="Subtitle Char"/>
    <w:basedOn w:val="DefaultParagraphFont"/>
    <w:link w:val="Subtitle"/>
    <w:uiPriority w:val="11"/>
    <w:rsid w:val="00DC54F7"/>
    <w:rPr>
      <w:rFonts w:eastAsiaTheme="majorEastAsia" w:cstheme="majorBidi"/>
      <w:color w:val="595959" w:themeColor="text1" w:themeTint="A6"/>
      <w:spacing w:val="15"/>
      <w:kern w:val="0"/>
      <w:sz w:val="28"/>
      <w:szCs w:val="28"/>
      <w:lang w:eastAsia="ja-JP"/>
      <w14:ligatures w14:val="none"/>
    </w:rPr>
  </w:style>
  <w:style w:type="paragraph" w:styleId="Quote">
    <w:name w:val="Quote"/>
    <w:basedOn w:val="Normal"/>
    <w:next w:val="Normal"/>
    <w:link w:val="QuoteChar"/>
    <w:uiPriority w:val="29"/>
    <w:qFormat/>
    <w:rsid w:val="00DC54F7"/>
    <w:pPr>
      <w:spacing w:before="160" w:afterLines="0" w:after="160" w:line="279" w:lineRule="auto"/>
      <w:ind w:left="0" w:firstLine="0"/>
      <w:jc w:val="center"/>
    </w:pPr>
    <w:rPr>
      <w:rFonts w:asciiTheme="minorBidi" w:eastAsiaTheme="minorEastAsia" w:hAnsiTheme="minorBidi"/>
      <w:i/>
      <w:iCs/>
      <w:color w:val="404040" w:themeColor="text1" w:themeTint="BF"/>
      <w:kern w:val="0"/>
      <w:szCs w:val="24"/>
      <w:lang w:val="en-US" w:eastAsia="ja-JP"/>
      <w14:ligatures w14:val="none"/>
    </w:rPr>
  </w:style>
  <w:style w:type="character" w:customStyle="1" w:styleId="QuoteChar">
    <w:name w:val="Quote Char"/>
    <w:basedOn w:val="DefaultParagraphFont"/>
    <w:link w:val="Quote"/>
    <w:uiPriority w:val="29"/>
    <w:rsid w:val="00DC54F7"/>
    <w:rPr>
      <w:rFonts w:asciiTheme="minorBidi" w:eastAsiaTheme="minorEastAsia" w:hAnsiTheme="minorBidi"/>
      <w:i/>
      <w:iCs/>
      <w:color w:val="404040" w:themeColor="text1" w:themeTint="BF"/>
      <w:kern w:val="0"/>
      <w:lang w:eastAsia="ja-JP"/>
      <w14:ligatures w14:val="none"/>
    </w:rPr>
  </w:style>
  <w:style w:type="paragraph" w:styleId="ListParagraph">
    <w:name w:val="List Paragraph"/>
    <w:basedOn w:val="Normal"/>
    <w:uiPriority w:val="34"/>
    <w:qFormat/>
    <w:rsid w:val="00DC54F7"/>
    <w:pPr>
      <w:spacing w:before="0" w:afterLines="0" w:after="160" w:line="279" w:lineRule="auto"/>
      <w:ind w:left="720" w:firstLine="0"/>
      <w:contextualSpacing/>
      <w:jc w:val="left"/>
    </w:pPr>
    <w:rPr>
      <w:rFonts w:asciiTheme="minorBidi" w:eastAsiaTheme="minorEastAsia" w:hAnsiTheme="minorBidi"/>
      <w:kern w:val="0"/>
      <w:szCs w:val="24"/>
      <w:lang w:val="en-US" w:eastAsia="ja-JP"/>
      <w14:ligatures w14:val="none"/>
    </w:rPr>
  </w:style>
  <w:style w:type="character" w:styleId="IntenseEmphasis">
    <w:name w:val="Intense Emphasis"/>
    <w:basedOn w:val="DefaultParagraphFont"/>
    <w:uiPriority w:val="21"/>
    <w:qFormat/>
    <w:rsid w:val="00DC54F7"/>
    <w:rPr>
      <w:i/>
      <w:iCs/>
      <w:color w:val="0F4761" w:themeColor="accent1" w:themeShade="BF"/>
    </w:rPr>
  </w:style>
  <w:style w:type="paragraph" w:styleId="IntenseQuote">
    <w:name w:val="Intense Quote"/>
    <w:basedOn w:val="Normal"/>
    <w:next w:val="Normal"/>
    <w:link w:val="IntenseQuoteChar"/>
    <w:uiPriority w:val="30"/>
    <w:qFormat/>
    <w:rsid w:val="00DC54F7"/>
    <w:pPr>
      <w:pBdr>
        <w:top w:val="single" w:sz="4" w:space="10" w:color="0F4761" w:themeColor="accent1" w:themeShade="BF"/>
        <w:bottom w:val="single" w:sz="4" w:space="10" w:color="0F4761" w:themeColor="accent1" w:themeShade="BF"/>
      </w:pBdr>
      <w:spacing w:before="360" w:afterLines="0" w:after="360" w:line="279" w:lineRule="auto"/>
      <w:ind w:left="864" w:right="864" w:firstLine="0"/>
      <w:jc w:val="center"/>
    </w:pPr>
    <w:rPr>
      <w:rFonts w:asciiTheme="minorBidi" w:eastAsiaTheme="minorEastAsia" w:hAnsiTheme="minorBidi"/>
      <w:i/>
      <w:iCs/>
      <w:color w:val="0F4761" w:themeColor="accent1" w:themeShade="BF"/>
      <w:kern w:val="0"/>
      <w:szCs w:val="24"/>
      <w:lang w:val="en-US" w:eastAsia="ja-JP"/>
      <w14:ligatures w14:val="none"/>
    </w:rPr>
  </w:style>
  <w:style w:type="character" w:customStyle="1" w:styleId="IntenseQuoteChar">
    <w:name w:val="Intense Quote Char"/>
    <w:basedOn w:val="DefaultParagraphFont"/>
    <w:link w:val="IntenseQuote"/>
    <w:uiPriority w:val="30"/>
    <w:rsid w:val="00DC54F7"/>
    <w:rPr>
      <w:rFonts w:asciiTheme="minorBidi" w:eastAsiaTheme="minorEastAsia" w:hAnsiTheme="minorBidi"/>
      <w:i/>
      <w:iCs/>
      <w:color w:val="0F4761" w:themeColor="accent1" w:themeShade="BF"/>
      <w:kern w:val="0"/>
      <w:lang w:eastAsia="ja-JP"/>
      <w14:ligatures w14:val="none"/>
    </w:rPr>
  </w:style>
  <w:style w:type="character" w:styleId="IntenseReference">
    <w:name w:val="Intense Reference"/>
    <w:basedOn w:val="DefaultParagraphFont"/>
    <w:uiPriority w:val="32"/>
    <w:qFormat/>
    <w:rsid w:val="00DC54F7"/>
    <w:rPr>
      <w:b/>
      <w:bCs/>
      <w:smallCaps/>
      <w:color w:val="0F4761" w:themeColor="accent1" w:themeShade="BF"/>
      <w:spacing w:val="5"/>
    </w:rPr>
  </w:style>
  <w:style w:type="paragraph" w:styleId="Caption">
    <w:name w:val="caption"/>
    <w:aliases w:val="Хавсралт,Хавсралт №"/>
    <w:basedOn w:val="Normal"/>
    <w:next w:val="Normal"/>
    <w:link w:val="CaptionChar"/>
    <w:uiPriority w:val="35"/>
    <w:unhideWhenUsed/>
    <w:qFormat/>
    <w:rsid w:val="00DC54F7"/>
    <w:pPr>
      <w:spacing w:afterLines="0" w:after="0" w:line="240" w:lineRule="auto"/>
      <w:contextualSpacing/>
    </w:pPr>
    <w:rPr>
      <w:rFonts w:ascii="Segoe UI Light" w:eastAsiaTheme="minorEastAsia" w:hAnsi="Segoe UI Light"/>
      <w:i/>
      <w:iCs/>
      <w:color w:val="055957"/>
      <w:kern w:val="0"/>
      <w:sz w:val="20"/>
      <w:szCs w:val="18"/>
    </w:rPr>
  </w:style>
  <w:style w:type="character" w:customStyle="1" w:styleId="CaptionChar">
    <w:name w:val="Caption Char"/>
    <w:aliases w:val="Хавсралт Char,Хавсралт № Char"/>
    <w:basedOn w:val="DefaultParagraphFont"/>
    <w:link w:val="Caption"/>
    <w:uiPriority w:val="35"/>
    <w:rsid w:val="00DC54F7"/>
    <w:rPr>
      <w:rFonts w:ascii="Segoe UI Light" w:eastAsiaTheme="minorEastAsia" w:hAnsi="Segoe UI Light"/>
      <w:i/>
      <w:iCs/>
      <w:color w:val="055957"/>
      <w:kern w:val="0"/>
      <w:sz w:val="20"/>
      <w:szCs w:val="18"/>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22" ma:contentTypeDescription="Create a new document." ma:contentTypeScope="" ma:versionID="e395b52430222d23df43796f28956eb1">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fa4ed462d156791ebf92ff357007d89c"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cc29ea0-13c3-469d-8107-fdcbce64d82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C6D64C-7684-4CEF-BD10-3C26F3F132C4}">
  <ds:schemaRefs>
    <ds:schemaRef ds:uri="http://schemas.microsoft.com/sharepoint/v3/contenttype/forms"/>
  </ds:schemaRefs>
</ds:datastoreItem>
</file>

<file path=customXml/itemProps2.xml><?xml version="1.0" encoding="utf-8"?>
<ds:datastoreItem xmlns:ds="http://schemas.openxmlformats.org/officeDocument/2006/customXml" ds:itemID="{DA892883-C9A5-498D-9175-4412DE52429B}">
  <ds:schemaRefs>
    <ds:schemaRef ds:uri="http://schemas.microsoft.com/office/2006/metadata/properties"/>
    <ds:schemaRef ds:uri="http://schemas.microsoft.com/office/infopath/2007/PartnerControls"/>
    <ds:schemaRef ds:uri="a6ac2e82-6d58-4877-80da-2382c159e9d4"/>
    <ds:schemaRef ds:uri="86bdc60b-3bb4-498c-97b6-1370c6bac81b"/>
  </ds:schemaRefs>
</ds:datastoreItem>
</file>

<file path=customXml/itemProps3.xml><?xml version="1.0" encoding="utf-8"?>
<ds:datastoreItem xmlns:ds="http://schemas.openxmlformats.org/officeDocument/2006/customXml" ds:itemID="{CBAB2186-8382-4EA2-8C64-7882176AB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2124</Words>
  <Characters>12113</Characters>
  <Application>Microsoft Office Word</Application>
  <DocSecurity>4</DocSecurity>
  <Lines>100</Lines>
  <Paragraphs>28</Paragraphs>
  <ScaleCrop>false</ScaleCrop>
  <Company/>
  <LinksUpToDate>false</LinksUpToDate>
  <CharactersWithSpaces>14209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Оюунтүлхүүр Болдоо</dc:creator>
  <cp:keywords/>
  <dc:description/>
  <cp:lastModifiedBy>Оюунтүлхүүр Болдоо</cp:lastModifiedBy>
  <cp:revision>7</cp:revision>
  <dcterms:created xsi:type="dcterms:W3CDTF">2026-04-30T22:50:00Z</dcterms:created>
  <dcterms:modified xsi:type="dcterms:W3CDTF">2026-04-30T09:50:00Z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ies>
</file>