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FF46" w14:textId="54A398E7" w:rsidR="004E378B" w:rsidRPr="00B40528" w:rsidRDefault="004E378B" w:rsidP="004E378B">
      <w:pPr>
        <w:rPr>
          <w:rFonts w:ascii="Arial" w:hAnsi="Arial" w:cs="Arial"/>
          <w:lang w:val="mn-MN"/>
        </w:rPr>
      </w:pPr>
      <w:r w:rsidRPr="001D4A1D">
        <w:rPr>
          <w:rFonts w:ascii="Arial" w:eastAsia="Arial" w:hAnsi="Arial" w:cs="Arial"/>
          <w:b/>
          <w:lang w:val="mn-MN"/>
        </w:rPr>
        <w:t xml:space="preserve">   </w:t>
      </w:r>
      <w:bookmarkStart w:id="0" w:name="_Hlk172733543"/>
      <w:r w:rsidR="00111ECA">
        <w:rPr>
          <w:rFonts w:ascii="Arial" w:eastAsia="Arial" w:hAnsi="Arial" w:cs="Arial"/>
          <w:b/>
          <w:lang w:val="mn-MN"/>
        </w:rPr>
        <w:tab/>
      </w:r>
      <w:r w:rsidR="003A53E7">
        <w:rPr>
          <w:rFonts w:ascii="Arial" w:eastAsia="Arial" w:hAnsi="Arial" w:cs="Arial"/>
          <w:b/>
          <w:lang w:val="mn-MN"/>
        </w:rPr>
        <w:t xml:space="preserve">     </w:t>
      </w:r>
      <w:r w:rsidRPr="001D4A1D">
        <w:rPr>
          <w:rFonts w:ascii="Arial" w:eastAsia="Arial" w:hAnsi="Arial" w:cs="Arial"/>
          <w:b/>
          <w:lang w:val="mn-MN"/>
        </w:rPr>
        <w:t xml:space="preserve">БАТЛАВ. </w:t>
      </w:r>
      <w:r w:rsidRPr="001D4A1D">
        <w:rPr>
          <w:rFonts w:ascii="Arial" w:hAnsi="Arial" w:cs="Arial"/>
          <w:lang w:val="mn-MN"/>
        </w:rPr>
        <w:tab/>
      </w:r>
      <w:r w:rsidRPr="001D4A1D">
        <w:rPr>
          <w:rFonts w:ascii="Arial" w:hAnsi="Arial" w:cs="Arial"/>
          <w:lang w:val="mn-MN"/>
        </w:rPr>
        <w:tab/>
      </w:r>
      <w:r w:rsidR="003A53E7">
        <w:rPr>
          <w:rFonts w:ascii="Arial" w:hAnsi="Arial" w:cs="Arial"/>
          <w:lang w:val="mn-MN"/>
        </w:rPr>
        <w:t xml:space="preserve">      </w:t>
      </w:r>
      <w:r w:rsidRPr="001D4A1D">
        <w:rPr>
          <w:rFonts w:ascii="Arial" w:eastAsia="Arial" w:hAnsi="Arial" w:cs="Arial"/>
          <w:b/>
          <w:lang w:val="mn-MN"/>
        </w:rPr>
        <w:t xml:space="preserve">   БАТЛАВ.</w:t>
      </w:r>
      <w:r w:rsidRPr="001D4A1D">
        <w:rPr>
          <w:rFonts w:ascii="Arial" w:hAnsi="Arial" w:cs="Arial"/>
          <w:lang w:val="mn-MN"/>
        </w:rPr>
        <w:tab/>
      </w:r>
      <w:r w:rsidRPr="001D4A1D">
        <w:rPr>
          <w:rFonts w:ascii="Arial" w:hAnsi="Arial" w:cs="Arial"/>
          <w:lang w:val="mn-MN"/>
        </w:rPr>
        <w:tab/>
      </w:r>
      <w:r w:rsidR="00111ECA">
        <w:rPr>
          <w:rFonts w:ascii="Arial" w:hAnsi="Arial" w:cs="Arial"/>
          <w:lang w:val="mn-MN"/>
        </w:rPr>
        <w:tab/>
      </w:r>
      <w:r w:rsidR="003A53E7">
        <w:rPr>
          <w:rFonts w:ascii="Arial" w:hAnsi="Arial" w:cs="Arial"/>
          <w:lang w:val="mn-MN"/>
        </w:rPr>
        <w:t xml:space="preserve">   </w:t>
      </w:r>
      <w:r w:rsidRPr="001D4A1D">
        <w:rPr>
          <w:rFonts w:ascii="Arial" w:eastAsia="Arial" w:hAnsi="Arial" w:cs="Arial"/>
          <w:b/>
          <w:lang w:val="mn-MN"/>
        </w:rPr>
        <w:t>БАТЛАВ</w:t>
      </w:r>
      <w:bookmarkEnd w:id="0"/>
      <w:r w:rsidRPr="001D4A1D">
        <w:rPr>
          <w:rFonts w:ascii="Arial" w:eastAsia="Arial" w:hAnsi="Arial" w:cs="Arial"/>
          <w:b/>
          <w:lang w:val="mn-MN"/>
        </w:rPr>
        <w:t>.</w:t>
      </w:r>
      <w:r w:rsidRPr="001D4A1D">
        <w:rPr>
          <w:rFonts w:ascii="Arial" w:hAnsi="Arial" w:cs="Arial"/>
          <w:lang w:val="mn-MN"/>
        </w:rPr>
        <w:tab/>
      </w:r>
    </w:p>
    <w:tbl>
      <w:tblPr>
        <w:tblStyle w:val="TableGrid"/>
        <w:tblW w:w="94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001"/>
        <w:gridCol w:w="3146"/>
      </w:tblGrid>
      <w:tr w:rsidR="004E378B" w:rsidRPr="00F30779" w14:paraId="55F35218" w14:textId="77777777" w:rsidTr="003A53E7">
        <w:trPr>
          <w:trHeight w:val="2062"/>
          <w:jc w:val="center"/>
        </w:trPr>
        <w:tc>
          <w:tcPr>
            <w:tcW w:w="3289" w:type="dxa"/>
          </w:tcPr>
          <w:p w14:paraId="7265EA3B" w14:textId="77777777" w:rsidR="004E378B" w:rsidRPr="001D4A1D" w:rsidRDefault="004E378B">
            <w:pPr>
              <w:spacing w:line="276" w:lineRule="auto"/>
              <w:jc w:val="center"/>
              <w:rPr>
                <w:rFonts w:ascii="Arial" w:hAnsi="Arial" w:cs="Arial"/>
                <w:b/>
                <w:lang w:val="mn-MN"/>
              </w:rPr>
            </w:pPr>
            <w:bookmarkStart w:id="1" w:name="_Hlk172733499"/>
            <w:r w:rsidRPr="001D4A1D">
              <w:rPr>
                <w:rFonts w:ascii="Arial" w:hAnsi="Arial" w:cs="Arial"/>
                <w:b/>
                <w:lang w:val="mn-MN"/>
              </w:rPr>
              <w:t>ТЭРГҮҮН ШАДАР САЙД БӨГӨӨД ЭДИЙН ЗАСАГ, ХӨГЖЛИЙН САЙД</w:t>
            </w:r>
          </w:p>
          <w:p w14:paraId="55497972" w14:textId="77777777" w:rsidR="004E378B" w:rsidRPr="001D4A1D" w:rsidRDefault="004E378B">
            <w:pPr>
              <w:spacing w:line="276" w:lineRule="auto"/>
              <w:jc w:val="center"/>
              <w:rPr>
                <w:rFonts w:ascii="Arial" w:hAnsi="Arial" w:cs="Arial"/>
                <w:b/>
                <w:lang w:val="mn-MN"/>
              </w:rPr>
            </w:pPr>
          </w:p>
          <w:p w14:paraId="7EC4FB8D" w14:textId="77777777" w:rsidR="004E378B" w:rsidRPr="001D4A1D" w:rsidRDefault="004E378B">
            <w:pPr>
              <w:spacing w:line="276" w:lineRule="auto"/>
              <w:jc w:val="center"/>
              <w:rPr>
                <w:rFonts w:ascii="Arial" w:hAnsi="Arial" w:cs="Arial"/>
                <w:b/>
                <w:lang w:val="mn-MN"/>
              </w:rPr>
            </w:pPr>
            <w:r w:rsidRPr="001D4A1D">
              <w:rPr>
                <w:rFonts w:ascii="Arial" w:hAnsi="Arial" w:cs="Arial"/>
                <w:b/>
                <w:lang w:val="mn-MN"/>
              </w:rPr>
              <w:t xml:space="preserve"> Ж.ЭНХБАЯР</w:t>
            </w:r>
          </w:p>
        </w:tc>
        <w:tc>
          <w:tcPr>
            <w:tcW w:w="3001" w:type="dxa"/>
          </w:tcPr>
          <w:p w14:paraId="65F35B10" w14:textId="77777777" w:rsidR="004E378B" w:rsidRPr="001D4A1D" w:rsidRDefault="004E378B">
            <w:pPr>
              <w:spacing w:line="276" w:lineRule="auto"/>
              <w:jc w:val="center"/>
              <w:rPr>
                <w:rFonts w:ascii="Arial" w:hAnsi="Arial" w:cs="Arial"/>
                <w:b/>
                <w:lang w:val="mn-MN"/>
              </w:rPr>
            </w:pPr>
            <w:r w:rsidRPr="001D4A1D">
              <w:rPr>
                <w:rFonts w:ascii="Arial" w:hAnsi="Arial" w:cs="Arial"/>
                <w:b/>
                <w:lang w:val="mn-MN"/>
              </w:rPr>
              <w:t>САНГИЙН САЙД</w:t>
            </w:r>
          </w:p>
          <w:p w14:paraId="51A3C7CD" w14:textId="77777777" w:rsidR="004E378B" w:rsidRPr="001D4A1D" w:rsidRDefault="004E378B">
            <w:pPr>
              <w:spacing w:line="276" w:lineRule="auto"/>
              <w:jc w:val="center"/>
              <w:rPr>
                <w:rFonts w:ascii="Arial" w:hAnsi="Arial" w:cs="Arial"/>
                <w:b/>
                <w:lang w:val="mn-MN"/>
              </w:rPr>
            </w:pPr>
          </w:p>
          <w:p w14:paraId="1334DC6A" w14:textId="77777777" w:rsidR="004E378B" w:rsidRPr="001D4A1D" w:rsidRDefault="004E378B">
            <w:pPr>
              <w:spacing w:line="276" w:lineRule="auto"/>
              <w:rPr>
                <w:rFonts w:ascii="Arial" w:hAnsi="Arial" w:cs="Arial"/>
                <w:b/>
                <w:lang w:val="mn-MN"/>
              </w:rPr>
            </w:pPr>
          </w:p>
          <w:p w14:paraId="6DF89949" w14:textId="77777777" w:rsidR="004E378B" w:rsidRPr="001D4A1D" w:rsidRDefault="004E378B">
            <w:pPr>
              <w:spacing w:line="276" w:lineRule="auto"/>
              <w:jc w:val="center"/>
              <w:rPr>
                <w:rFonts w:ascii="Arial" w:hAnsi="Arial" w:cs="Arial"/>
                <w:b/>
                <w:lang w:val="mn-MN"/>
              </w:rPr>
            </w:pPr>
          </w:p>
          <w:p w14:paraId="751D69FF" w14:textId="77777777" w:rsidR="004E378B" w:rsidRPr="001D4A1D" w:rsidRDefault="004E378B">
            <w:pPr>
              <w:spacing w:line="276" w:lineRule="auto"/>
              <w:jc w:val="center"/>
              <w:rPr>
                <w:rFonts w:ascii="Arial" w:hAnsi="Arial" w:cs="Arial"/>
                <w:b/>
                <w:lang w:val="mn-MN"/>
              </w:rPr>
            </w:pPr>
            <w:r w:rsidRPr="001D4A1D">
              <w:rPr>
                <w:rFonts w:ascii="Arial" w:hAnsi="Arial" w:cs="Arial"/>
                <w:b/>
                <w:lang w:val="mn-MN"/>
              </w:rPr>
              <w:t xml:space="preserve"> З.МЭНДСАЙХАН</w:t>
            </w:r>
          </w:p>
        </w:tc>
        <w:tc>
          <w:tcPr>
            <w:tcW w:w="3146" w:type="dxa"/>
          </w:tcPr>
          <w:p w14:paraId="04784BCF" w14:textId="77777777" w:rsidR="004E378B" w:rsidRPr="001D4A1D" w:rsidRDefault="004E378B">
            <w:pPr>
              <w:spacing w:line="276" w:lineRule="auto"/>
              <w:jc w:val="center"/>
              <w:rPr>
                <w:rFonts w:ascii="Arial" w:hAnsi="Arial" w:cs="Arial"/>
                <w:b/>
                <w:lang w:val="mn-MN"/>
              </w:rPr>
            </w:pPr>
            <w:r w:rsidRPr="001D4A1D">
              <w:rPr>
                <w:rFonts w:ascii="Arial" w:hAnsi="Arial" w:cs="Arial"/>
                <w:b/>
                <w:lang w:val="mn-MN"/>
              </w:rPr>
              <w:t>ХУУЛЬ ЗҮЙ, ДОТООД      ХЭРГИЙН САЙД</w:t>
            </w:r>
          </w:p>
          <w:p w14:paraId="1600F488" w14:textId="77777777" w:rsidR="004E378B" w:rsidRPr="001D4A1D" w:rsidRDefault="004E378B">
            <w:pPr>
              <w:spacing w:line="276" w:lineRule="auto"/>
              <w:jc w:val="center"/>
              <w:rPr>
                <w:rFonts w:ascii="Arial" w:hAnsi="Arial" w:cs="Arial"/>
                <w:b/>
                <w:lang w:val="mn-MN"/>
              </w:rPr>
            </w:pPr>
          </w:p>
          <w:p w14:paraId="66F75D4C" w14:textId="77777777" w:rsidR="004E378B" w:rsidRPr="001D4A1D" w:rsidRDefault="004E378B">
            <w:pPr>
              <w:spacing w:line="276" w:lineRule="auto"/>
              <w:jc w:val="center"/>
              <w:rPr>
                <w:rFonts w:ascii="Arial" w:hAnsi="Arial" w:cs="Arial"/>
                <w:b/>
                <w:lang w:val="mn-MN"/>
              </w:rPr>
            </w:pPr>
          </w:p>
          <w:p w14:paraId="3AC31177" w14:textId="77777777" w:rsidR="004E378B" w:rsidRPr="001D4A1D" w:rsidRDefault="004E378B">
            <w:pPr>
              <w:spacing w:line="276" w:lineRule="auto"/>
              <w:jc w:val="center"/>
              <w:rPr>
                <w:rFonts w:ascii="Arial" w:hAnsi="Arial" w:cs="Arial"/>
                <w:b/>
                <w:lang w:val="mn-MN"/>
              </w:rPr>
            </w:pPr>
            <w:r w:rsidRPr="001D4A1D">
              <w:rPr>
                <w:rFonts w:ascii="Arial" w:hAnsi="Arial" w:cs="Arial"/>
                <w:b/>
                <w:lang w:val="mn-MN"/>
              </w:rPr>
              <w:t>С.АМАРСАЙХАН</w:t>
            </w:r>
          </w:p>
          <w:p w14:paraId="6881C870" w14:textId="77777777" w:rsidR="004E378B" w:rsidRPr="001D4A1D" w:rsidRDefault="004E378B">
            <w:pPr>
              <w:spacing w:line="276" w:lineRule="auto"/>
              <w:jc w:val="both"/>
              <w:rPr>
                <w:rFonts w:ascii="Arial" w:hAnsi="Arial" w:cs="Arial"/>
                <w:b/>
                <w:lang w:val="mn-MN"/>
              </w:rPr>
            </w:pPr>
          </w:p>
        </w:tc>
      </w:tr>
    </w:tbl>
    <w:bookmarkEnd w:id="1"/>
    <w:p w14:paraId="2F6082D4" w14:textId="1FD53CF9" w:rsidR="004E378B" w:rsidRPr="001D4A1D" w:rsidRDefault="004E378B" w:rsidP="004E378B">
      <w:pPr>
        <w:spacing w:line="276" w:lineRule="auto"/>
        <w:rPr>
          <w:rFonts w:ascii="Arial" w:eastAsia="MS Mincho" w:hAnsi="Arial" w:cs="Arial"/>
          <w:bCs/>
          <w:lang w:val="mn-MN"/>
        </w:rPr>
      </w:pPr>
      <w:r w:rsidRPr="001D4A1D">
        <w:rPr>
          <w:rFonts w:ascii="Arial" w:eastAsia="Arial" w:hAnsi="Arial" w:cs="Arial"/>
          <w:bCs/>
          <w:lang w:val="mn-MN"/>
        </w:rPr>
        <w:t xml:space="preserve">2026 </w:t>
      </w:r>
      <w:r w:rsidRPr="001D4A1D">
        <w:rPr>
          <w:rFonts w:ascii="Arial" w:eastAsia="MS Mincho" w:hAnsi="Arial" w:cs="Arial"/>
          <w:bCs/>
          <w:lang w:val="mn-MN"/>
        </w:rPr>
        <w:t>оны 4 дүгээр сарын 06-ны өдөр</w:t>
      </w:r>
    </w:p>
    <w:p w14:paraId="1BE70E92" w14:textId="77777777" w:rsidR="004E378B" w:rsidRPr="001D4A1D" w:rsidRDefault="004E378B" w:rsidP="004E378B">
      <w:pPr>
        <w:spacing w:line="276" w:lineRule="auto"/>
        <w:ind w:left="562"/>
        <w:jc w:val="center"/>
        <w:rPr>
          <w:rFonts w:ascii="Arial" w:eastAsia="Arial" w:hAnsi="Arial" w:cs="Arial"/>
          <w:b/>
          <w:lang w:val="mn-MN"/>
        </w:rPr>
      </w:pPr>
    </w:p>
    <w:p w14:paraId="2487CCDE" w14:textId="77777777" w:rsidR="004E378B" w:rsidRPr="001D4A1D" w:rsidRDefault="004E378B" w:rsidP="00487BC5">
      <w:pPr>
        <w:spacing w:line="276" w:lineRule="auto"/>
        <w:ind w:left="562"/>
        <w:jc w:val="center"/>
        <w:rPr>
          <w:rFonts w:ascii="Arial" w:eastAsia="Arial" w:hAnsi="Arial" w:cs="Arial"/>
          <w:b/>
          <w:lang w:val="mn-MN"/>
        </w:rPr>
      </w:pPr>
      <w:r w:rsidRPr="001D4A1D">
        <w:rPr>
          <w:rFonts w:ascii="Arial" w:eastAsia="Arial" w:hAnsi="Arial" w:cs="Arial"/>
          <w:b/>
          <w:lang w:val="mn-MN"/>
        </w:rPr>
        <w:t xml:space="preserve">МОНГОЛ УЛСЫН НЭГДСЭН ТӨСВИЙН 2027 ОНЫ ТӨСВИЙН </w:t>
      </w:r>
      <w:r w:rsidRPr="001D4A1D">
        <w:rPr>
          <w:rFonts w:ascii="Arial" w:hAnsi="Arial" w:cs="Arial"/>
          <w:lang w:val="mn-MN"/>
        </w:rPr>
        <w:br/>
      </w:r>
      <w:r w:rsidRPr="001D4A1D">
        <w:rPr>
          <w:rFonts w:ascii="Arial" w:eastAsia="Arial" w:hAnsi="Arial" w:cs="Arial"/>
          <w:b/>
          <w:lang w:val="mn-MN"/>
        </w:rPr>
        <w:t xml:space="preserve">ХҮРЭЭНИЙ МЭДЭГДЭЛ, 2028-2029 ОНЫ ТӨСВИЙН ТӨСӨӨЛЛИЙН </w:t>
      </w:r>
      <w:r w:rsidRPr="001D4A1D">
        <w:rPr>
          <w:rFonts w:ascii="Arial" w:hAnsi="Arial" w:cs="Arial"/>
          <w:lang w:val="mn-MN"/>
        </w:rPr>
        <w:br/>
      </w:r>
      <w:r w:rsidRPr="001D4A1D">
        <w:rPr>
          <w:rFonts w:ascii="Arial" w:eastAsia="Arial" w:hAnsi="Arial" w:cs="Arial"/>
          <w:b/>
          <w:lang w:val="mn-MN"/>
        </w:rPr>
        <w:t>ТУХАЙ ХУУЛИЙН</w:t>
      </w:r>
      <w:r w:rsidRPr="001D4A1D">
        <w:rPr>
          <w:rFonts w:ascii="Arial" w:hAnsi="Arial" w:cs="Arial" w:hint="eastAsia"/>
          <w:b/>
          <w:lang w:val="mn-MN"/>
        </w:rPr>
        <w:t xml:space="preserve"> </w:t>
      </w:r>
      <w:r w:rsidRPr="001D4A1D">
        <w:rPr>
          <w:rFonts w:ascii="Arial" w:eastAsia="Arial" w:hAnsi="Arial" w:cs="Arial"/>
          <w:b/>
          <w:lang w:val="mn-MN"/>
        </w:rPr>
        <w:t xml:space="preserve">ТӨСЛИЙН ҮЗЭЛ БАРИМТЛАЛ </w:t>
      </w:r>
    </w:p>
    <w:p w14:paraId="08CB2FED" w14:textId="42C5903F" w:rsidR="004E378B" w:rsidRPr="001D4A1D" w:rsidRDefault="004E378B" w:rsidP="00487BC5">
      <w:pPr>
        <w:pStyle w:val="CM58"/>
        <w:spacing w:before="240" w:after="120" w:line="276" w:lineRule="auto"/>
        <w:ind w:firstLine="720"/>
        <w:jc w:val="both"/>
        <w:rPr>
          <w:rFonts w:ascii="Arial" w:eastAsia="Arial" w:hAnsi="Arial" w:cs="Arial"/>
          <w:b/>
          <w:lang w:val="mn-MN"/>
        </w:rPr>
      </w:pPr>
      <w:r w:rsidRPr="001D4A1D">
        <w:rPr>
          <w:rFonts w:ascii="Arial" w:eastAsia="Arial" w:hAnsi="Arial" w:cs="Arial"/>
          <w:b/>
          <w:lang w:val="mn-MN"/>
        </w:rPr>
        <w:t xml:space="preserve">Нэг. Хуулийн төслийг боловсруулах үндэслэл, шаардлага  </w:t>
      </w:r>
    </w:p>
    <w:p w14:paraId="75FA5150" w14:textId="77777777" w:rsidR="004E378B" w:rsidRPr="001D4A1D" w:rsidRDefault="004E378B" w:rsidP="004E378B">
      <w:pPr>
        <w:spacing w:line="276" w:lineRule="auto"/>
        <w:ind w:firstLine="720"/>
        <w:jc w:val="both"/>
        <w:rPr>
          <w:rFonts w:ascii="Arial" w:eastAsia="Arial" w:hAnsi="Arial" w:cs="Arial"/>
          <w:lang w:val="mn-MN"/>
        </w:rPr>
      </w:pPr>
      <w:bookmarkStart w:id="2" w:name="_Hlk142470611"/>
      <w:r w:rsidRPr="001D4A1D">
        <w:rPr>
          <w:rFonts w:ascii="Arial" w:eastAsia="Arial" w:hAnsi="Arial" w:cs="Arial"/>
          <w:lang w:val="mn-MN"/>
        </w:rPr>
        <w:t>Төсвийн тухай хуулийн 8 дугаар зүйлийн 8.1.1-т “</w:t>
      </w:r>
      <w:r w:rsidRPr="001D4A1D">
        <w:rPr>
          <w:rFonts w:ascii="Arial" w:eastAsia="Times New Roman" w:hAnsi="Arial" w:cs="Arial"/>
          <w:lang w:val="mn-MN"/>
        </w:rPr>
        <w:t xml:space="preserve">эдийн засаг, хөгжлийн асуудал эрхэлсэн төрийн захиргааны төв байгууллага дунд хугацааны төсвийн хүрээний мэдэгдлийн төслийг Төсвийн тогтвортой байдлын зөвлөлөөс ирүүлсэн макро эдийн засгийн үндсэн үзүүлэлт, төлөв байдлын таамаглалд үндэслэн боловсруулж, жил бүрийн 04 дүгээр сарын 15-ны дотор Засгийн газарт хүргүүлэх” гэж, 8.1.3-т “Засгийн газар Стратегийн баримт бичиг, дунд хугацааны төсвийн хүрээний мэдэгдлийн төслийг хэлэлцэн жил бүрийн 5 дугаар сарын 01-ний дотор Улсын Их Хуралд өргөн мэдүүлэх” гэж, 8.1.4-т “Улсын Их Хурал Стратегийн баримт бичиг болон дунд хугацааны төсвийн хүрээний мэдэгдлийн төслийг жил бүрийн 06 дугаар сарын 01-ний дотор хэлэлцэж, батлах”, Төсвийн тогтвортой байдлын тухай хуулийн 9 дүгээр зүйлийн 9.1.1-д “дунд хугацааны төсвийн хүрээний мэдэгдлийг энэ хуулийн 11.1.3-т заасны дагуу тооцсон гол нэр төрлийн эрдэс баялгийн үнийг тусгаж тодорхойлсон төсвийн тэнцвэржүүлсэн орлогын хэмжээ, төсвийн тусгай шаардлагад нийцүүлж хуульчлан батлах” гэж тус тус </w:t>
      </w:r>
      <w:r w:rsidRPr="001D4A1D">
        <w:rPr>
          <w:rFonts w:ascii="Arial" w:eastAsia="Arial" w:hAnsi="Arial" w:cs="Arial"/>
          <w:lang w:val="mn-MN"/>
        </w:rPr>
        <w:t xml:space="preserve">заасан нь Монгол Улсын нэгдсэн төсвийн 2027 оны төсвийн хүрээний мэдэгдэл, 2028-2029 оны төсвийн төсөөллийн тухай хуулийн төслийг боловсруулах хууль зүйн үндэслэл болж байна. </w:t>
      </w:r>
    </w:p>
    <w:bookmarkEnd w:id="2"/>
    <w:p w14:paraId="1F0E6F70" w14:textId="77777777" w:rsidR="004E378B" w:rsidRPr="001D4A1D" w:rsidRDefault="004E378B" w:rsidP="004E378B">
      <w:pPr>
        <w:spacing w:line="276" w:lineRule="auto"/>
        <w:ind w:firstLine="567"/>
        <w:jc w:val="both"/>
        <w:rPr>
          <w:rFonts w:ascii="Arial" w:eastAsia="Arial" w:hAnsi="Arial" w:cs="Arial"/>
          <w:b/>
          <w:lang w:val="mn-MN"/>
        </w:rPr>
      </w:pPr>
      <w:r w:rsidRPr="001D4A1D">
        <w:rPr>
          <w:rFonts w:ascii="Arial" w:hAnsi="Arial" w:cs="Arial"/>
          <w:lang w:val="mn-MN"/>
        </w:rPr>
        <w:tab/>
      </w:r>
      <w:r w:rsidRPr="001D4A1D">
        <w:rPr>
          <w:rFonts w:ascii="Arial" w:eastAsia="Arial" w:hAnsi="Arial" w:cs="Arial"/>
          <w:b/>
          <w:lang w:val="mn-MN"/>
        </w:rPr>
        <w:t xml:space="preserve">Хоёр. Хуулийн төслийн зорилго, ерөнхий бүтэц, зохицуулах харилцаа, хамрах хүрээ </w:t>
      </w:r>
    </w:p>
    <w:p w14:paraId="07D5DB75" w14:textId="77777777" w:rsidR="004E378B" w:rsidRPr="001D4A1D" w:rsidRDefault="004E378B" w:rsidP="004E378B">
      <w:pPr>
        <w:spacing w:line="276" w:lineRule="auto"/>
        <w:ind w:firstLine="720"/>
        <w:jc w:val="both"/>
        <w:rPr>
          <w:rStyle w:val="normaltextrun"/>
          <w:rFonts w:ascii="Arial" w:eastAsia="Arial" w:hAnsi="Arial" w:cs="Arial"/>
          <w:b/>
          <w:bCs/>
          <w:lang w:val="mn-MN"/>
        </w:rPr>
      </w:pPr>
      <w:r w:rsidRPr="001D4A1D">
        <w:rPr>
          <w:rFonts w:ascii="Arial" w:eastAsia="Arial" w:hAnsi="Arial" w:cs="Arial"/>
          <w:lang w:val="mn-MN"/>
        </w:rPr>
        <w:t xml:space="preserve">Монгол Улсын нэгдсэн төсвийн 2027 оны төсвийн хүрээний мэдэгдэл, 2028-2029 оны төсвийн төсөөллийн тухай хуулийн төсөл нь Монгол Улсын нэгдсэн төсвийн 2027 оны оны төсвийн хүрээний мэдэгдэл, 2028-2029 оны төсвийн төсөөллийн үзүүлэлтийг хүснэгтээр батлах тухай гэсэн нэг зүйлтэй байна. </w:t>
      </w:r>
    </w:p>
    <w:p w14:paraId="3250BAB9" w14:textId="77777777" w:rsidR="004E378B" w:rsidRPr="001D4A1D" w:rsidRDefault="004E378B" w:rsidP="004E378B">
      <w:pPr>
        <w:spacing w:line="276" w:lineRule="auto"/>
        <w:ind w:firstLine="720"/>
        <w:jc w:val="both"/>
        <w:rPr>
          <w:rFonts w:ascii="Arial" w:eastAsia="Arial" w:hAnsi="Arial" w:cs="Arial"/>
          <w:b/>
          <w:lang w:val="mn-MN"/>
        </w:rPr>
      </w:pPr>
      <w:r w:rsidRPr="001D4A1D">
        <w:rPr>
          <w:rFonts w:ascii="Arial" w:eastAsia="Arial" w:hAnsi="Arial" w:cs="Arial"/>
          <w:b/>
          <w:lang w:val="mn-MN"/>
        </w:rPr>
        <w:t xml:space="preserve">Гурав. 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 </w:t>
      </w:r>
    </w:p>
    <w:p w14:paraId="5E180CEB" w14:textId="73CCFE35" w:rsidR="004E378B" w:rsidRPr="001D4A1D" w:rsidRDefault="004E378B" w:rsidP="004E378B">
      <w:pPr>
        <w:spacing w:line="276" w:lineRule="auto"/>
        <w:ind w:firstLine="720"/>
        <w:jc w:val="both"/>
        <w:rPr>
          <w:rFonts w:ascii="Arial" w:eastAsia="Arial" w:hAnsi="Arial" w:cs="Arial"/>
          <w:lang w:val="mn-MN"/>
        </w:rPr>
      </w:pPr>
      <w:bookmarkStart w:id="3" w:name="_Hlk142470859"/>
      <w:r w:rsidRPr="001D4A1D">
        <w:rPr>
          <w:rFonts w:ascii="Arial" w:eastAsia="Arial" w:hAnsi="Arial" w:cs="Arial"/>
          <w:lang w:val="mn-MN"/>
        </w:rPr>
        <w:t xml:space="preserve">Хуулийн төсөл батлагдсанаар Төсвийн хүрээний мэдэгдэл нь Монгол Улсын 2027 оны төсвийн зарлагын хязгаар, 2028-2029 оны дунд хугацааны зарлагын </w:t>
      </w:r>
      <w:r w:rsidRPr="001D4A1D">
        <w:rPr>
          <w:rFonts w:ascii="Arial" w:eastAsia="Arial" w:hAnsi="Arial" w:cs="Arial"/>
          <w:lang w:val="mn-MN"/>
        </w:rPr>
        <w:lastRenderedPageBreak/>
        <w:t>төсөөлөл болон Монгол Улсын 2027 оны төсвийн тухай хуулийн төсөл, холбогдох тооцоо, судалгааны үндсэн суурь үзүүлэлт болж, тэдгээрийг боловсруулах нөхцөлийг бүрдүүлнэ.</w:t>
      </w:r>
    </w:p>
    <w:bookmarkEnd w:id="3"/>
    <w:p w14:paraId="5BB478AC" w14:textId="77777777" w:rsidR="004E378B" w:rsidRDefault="004E378B" w:rsidP="004E378B">
      <w:pPr>
        <w:spacing w:line="276" w:lineRule="auto"/>
        <w:ind w:firstLine="720"/>
        <w:jc w:val="both"/>
        <w:rPr>
          <w:rFonts w:ascii="Arial" w:eastAsia="Arial" w:hAnsi="Arial" w:cs="Arial"/>
          <w:b/>
          <w:lang w:val="mn-MN"/>
        </w:rPr>
      </w:pPr>
      <w:r w:rsidRPr="001D4A1D">
        <w:rPr>
          <w:rFonts w:ascii="Arial" w:eastAsia="Arial" w:hAnsi="Arial" w:cs="Arial"/>
          <w:b/>
          <w:lang w:val="mn-MN"/>
        </w:rPr>
        <w:t xml:space="preserve">Дөрөв. Хуулийн төсөл нь Монгол Улсын Үндсэн хууль, Монгол Улсын олон улсын гэрээ болон бусад хуультай хэрхэн уялдах, уг хуулийг хэрэгжүүлэхтэй холбогдуулан  шинээр боловсруулах буюу нэмэлт, өөрчлөлт оруулах, хүчингүй болгосонд тооцох тухай хууль тогтоомжийн талаар </w:t>
      </w:r>
      <w:bookmarkStart w:id="4" w:name="_Hlk142470880"/>
    </w:p>
    <w:p w14:paraId="35864E81" w14:textId="3ECBF1FF" w:rsidR="004E378B" w:rsidRPr="0042463D" w:rsidRDefault="004E378B" w:rsidP="004E378B">
      <w:pPr>
        <w:spacing w:line="276" w:lineRule="auto"/>
        <w:ind w:firstLine="720"/>
        <w:jc w:val="both"/>
        <w:rPr>
          <w:rFonts w:ascii="Arial" w:eastAsia="Arial" w:hAnsi="Arial" w:cs="Arial"/>
          <w:b/>
          <w:lang w:val="mn-MN"/>
        </w:rPr>
      </w:pPr>
      <w:r w:rsidRPr="001D4A1D">
        <w:rPr>
          <w:rStyle w:val="normaltextrun"/>
          <w:rFonts w:ascii="Arial" w:hAnsi="Arial" w:cs="Arial"/>
          <w:lang w:val="mn-MN"/>
        </w:rPr>
        <w:t>Хуулийн төсөл нь Монгол Улсын Үндсэн хууль, Төсвийн тогтвортой байдлын тухай хууль, Төсвийн тухай хууль болон холбогдох бусад хууль тогтоомжи</w:t>
      </w:r>
      <w:r>
        <w:rPr>
          <w:rStyle w:val="normaltextrun"/>
          <w:rFonts w:ascii="Arial" w:hAnsi="Arial" w:cs="Arial"/>
          <w:lang w:val="mn-MN"/>
        </w:rPr>
        <w:t>д бүрэн нийцнэ</w:t>
      </w:r>
      <w:r w:rsidRPr="001D4A1D">
        <w:rPr>
          <w:rStyle w:val="normaltextrun"/>
          <w:rFonts w:ascii="Arial" w:hAnsi="Arial" w:cs="Arial"/>
          <w:lang w:val="mn-MN"/>
        </w:rPr>
        <w:t>. Хуулийн төсөлтэй холбогдуулан</w:t>
      </w:r>
      <w:bookmarkEnd w:id="4"/>
      <w:r>
        <w:rPr>
          <w:rFonts w:ascii="Arial" w:eastAsia="Arial" w:hAnsi="Arial" w:cs="Arial"/>
          <w:lang w:val="mn-MN"/>
        </w:rPr>
        <w:t xml:space="preserve"> </w:t>
      </w:r>
      <w:r w:rsidRPr="00697E00">
        <w:rPr>
          <w:rFonts w:ascii="Arial" w:hAnsi="Arial" w:cs="Arial"/>
          <w:lang w:val="mn-MN"/>
        </w:rPr>
        <w:t>Нэмэгдсэн өртгийн албан татварын тухай хуульд өөрчлөлт оруулах тухай хуулийн төсөл</w:t>
      </w:r>
      <w:r w:rsidR="006D39EE">
        <w:rPr>
          <w:rFonts w:ascii="Arial" w:eastAsia="Arial" w:hAnsi="Arial" w:cs="Arial"/>
          <w:lang w:val="mn-MN"/>
        </w:rPr>
        <w:t xml:space="preserve"> </w:t>
      </w:r>
      <w:r w:rsidRPr="004F3B74">
        <w:rPr>
          <w:rFonts w:ascii="Arial" w:hAnsi="Arial"/>
          <w:bCs/>
          <w:szCs w:val="30"/>
          <w:lang w:val="mn-MN" w:bidi="mn-Mong-MN"/>
        </w:rPr>
        <w:t xml:space="preserve">болон </w:t>
      </w:r>
      <w:r w:rsidRPr="009E37C1">
        <w:rPr>
          <w:rFonts w:ascii="Arial" w:eastAsia="Arial" w:hAnsi="Arial" w:cs="Arial"/>
          <w:lang w:val="mn-MN"/>
        </w:rPr>
        <w:t>Төсвийн тогтвортой байдлын тухай хуульд өөрчлөлт оруулах тухай хуулийн төслийг</w:t>
      </w:r>
      <w:r w:rsidR="008500A3">
        <w:rPr>
          <w:rFonts w:ascii="Arial" w:eastAsia="Arial" w:hAnsi="Arial" w:cs="Arial"/>
          <w:lang w:val="mn-MN"/>
        </w:rPr>
        <w:t xml:space="preserve"> </w:t>
      </w:r>
      <w:r w:rsidRPr="009E37C1">
        <w:rPr>
          <w:rFonts w:ascii="Arial" w:eastAsia="Arial" w:hAnsi="Arial" w:cs="Arial"/>
          <w:lang w:val="mn-MN"/>
        </w:rPr>
        <w:t>боловсруулна.</w:t>
      </w:r>
    </w:p>
    <w:p w14:paraId="7C7E738A" w14:textId="77777777" w:rsidR="004E378B" w:rsidRDefault="004E378B" w:rsidP="004E378B">
      <w:pPr>
        <w:spacing w:line="276" w:lineRule="auto"/>
        <w:jc w:val="center"/>
        <w:rPr>
          <w:rFonts w:ascii="Arial" w:eastAsia="Arial" w:hAnsi="Arial" w:cs="Arial"/>
          <w:lang w:val="mn-MN"/>
        </w:rPr>
      </w:pPr>
    </w:p>
    <w:p w14:paraId="1A237CAE" w14:textId="77777777" w:rsidR="004E378B" w:rsidRPr="001D4A1D" w:rsidRDefault="004E378B" w:rsidP="004E378B">
      <w:pPr>
        <w:spacing w:line="276" w:lineRule="auto"/>
        <w:jc w:val="center"/>
        <w:rPr>
          <w:rFonts w:ascii="Arial" w:eastAsia="Arial" w:hAnsi="Arial" w:cs="Arial"/>
          <w:lang w:val="mn-MN"/>
        </w:rPr>
      </w:pPr>
      <w:r w:rsidRPr="001D4A1D">
        <w:rPr>
          <w:rFonts w:ascii="Arial" w:eastAsia="Arial" w:hAnsi="Arial" w:cs="Arial"/>
          <w:lang w:val="mn-MN"/>
        </w:rPr>
        <w:t>---o0o---</w:t>
      </w:r>
    </w:p>
    <w:p w14:paraId="2C078E63" w14:textId="3329F520" w:rsidR="002F7C64" w:rsidRPr="004E378B" w:rsidRDefault="00311E85" w:rsidP="004E378B">
      <w:r w:rsidRPr="004E378B">
        <w:t xml:space="preserve"> </w:t>
      </w:r>
    </w:p>
    <w:sectPr w:rsidR="002F7C64" w:rsidRPr="004E378B" w:rsidSect="00487BC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h Freese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76B077"/>
    <w:rsid w:val="0000793E"/>
    <w:rsid w:val="00111ECA"/>
    <w:rsid w:val="00151B6C"/>
    <w:rsid w:val="00197192"/>
    <w:rsid w:val="001A7662"/>
    <w:rsid w:val="00277E4C"/>
    <w:rsid w:val="002B49A8"/>
    <w:rsid w:val="002F7C64"/>
    <w:rsid w:val="00311E85"/>
    <w:rsid w:val="003A53E7"/>
    <w:rsid w:val="00487BC5"/>
    <w:rsid w:val="00490C7D"/>
    <w:rsid w:val="004E378B"/>
    <w:rsid w:val="00600FC5"/>
    <w:rsid w:val="00665D85"/>
    <w:rsid w:val="006710CA"/>
    <w:rsid w:val="006C5888"/>
    <w:rsid w:val="006D39EE"/>
    <w:rsid w:val="0070091A"/>
    <w:rsid w:val="00724A43"/>
    <w:rsid w:val="007552F7"/>
    <w:rsid w:val="00776431"/>
    <w:rsid w:val="008500A3"/>
    <w:rsid w:val="0086574B"/>
    <w:rsid w:val="00871427"/>
    <w:rsid w:val="008B786F"/>
    <w:rsid w:val="008F54C7"/>
    <w:rsid w:val="009757A2"/>
    <w:rsid w:val="00A025B4"/>
    <w:rsid w:val="00A65A19"/>
    <w:rsid w:val="00AB6D96"/>
    <w:rsid w:val="00B57A3E"/>
    <w:rsid w:val="00BA4052"/>
    <w:rsid w:val="00C95E7F"/>
    <w:rsid w:val="00CE789F"/>
    <w:rsid w:val="00D66088"/>
    <w:rsid w:val="00E176DC"/>
    <w:rsid w:val="00E433E5"/>
    <w:rsid w:val="00F20F88"/>
    <w:rsid w:val="00F30779"/>
    <w:rsid w:val="4576B077"/>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B077"/>
  <w15:chartTrackingRefBased/>
  <w15:docId w15:val="{9BCEB969-B58D-4D33-98EE-829B57A7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8">
    <w:name w:val="CM58"/>
    <w:basedOn w:val="Normal"/>
    <w:next w:val="Normal"/>
    <w:uiPriority w:val="99"/>
    <w:rsid w:val="00AB6D96"/>
    <w:pPr>
      <w:widowControl w:val="0"/>
      <w:autoSpaceDE w:val="0"/>
      <w:autoSpaceDN w:val="0"/>
      <w:adjustRightInd w:val="0"/>
      <w:spacing w:after="0" w:line="240" w:lineRule="auto"/>
    </w:pPr>
    <w:rPr>
      <w:rFonts w:ascii="Ch Freeset" w:eastAsia="Times New Roman" w:hAnsi="Ch Freeset" w:cs="Times New Roman"/>
      <w:lang w:eastAsia="en-US"/>
    </w:rPr>
  </w:style>
  <w:style w:type="character" w:customStyle="1" w:styleId="normaltextrun">
    <w:name w:val="normaltextrun"/>
    <w:basedOn w:val="DefaultParagraphFont"/>
    <w:rsid w:val="00AB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e395b52430222d23df43796f28956eb1">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fa4ed462d156791ebf92ff357007d89c"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8D932-8DA9-4F6C-B741-F42FCA101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B22DF-EF32-4076-855D-E2C761A29C59}">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3.xml><?xml version="1.0" encoding="utf-8"?>
<ds:datastoreItem xmlns:ds="http://schemas.openxmlformats.org/officeDocument/2006/customXml" ds:itemID="{BAA40CF8-94D1-4106-A7D5-00A672CBF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Энхсайхан Батжаргал</dc:creator>
  <cp:keywords/>
  <dc:description/>
  <cp:lastModifiedBy>Мягмардорж Отгондэмбэрэл</cp:lastModifiedBy>
  <cp:revision>2</cp:revision>
  <cp:lastPrinted>2026-04-28T16:52:00Z</cp:lastPrinted>
  <dcterms:created xsi:type="dcterms:W3CDTF">2026-05-01T08:58:00Z</dcterms:created>
  <dcterms:modified xsi:type="dcterms:W3CDTF">2026-05-01T08:58:00Z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