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278A" w14:textId="77777777" w:rsidR="00E12DF5" w:rsidRPr="007B74DF" w:rsidRDefault="00E12DF5" w:rsidP="00E12DF5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Төсөл</w:t>
      </w:r>
    </w:p>
    <w:p w14:paraId="44BC95D3" w14:textId="77777777" w:rsidR="00E12DF5" w:rsidRPr="007B74DF" w:rsidRDefault="00E12DF5" w:rsidP="00E12DF5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 </w:t>
      </w:r>
    </w:p>
    <w:p w14:paraId="11CC9E71" w14:textId="77777777" w:rsidR="00E12DF5" w:rsidRPr="007B74DF" w:rsidRDefault="00E12DF5" w:rsidP="00E12DF5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МОНГОЛ УЛСЫН ХУУЛЬ</w:t>
      </w:r>
    </w:p>
    <w:p w14:paraId="71E6FFE8" w14:textId="77777777" w:rsidR="00E12DF5" w:rsidRPr="007B74DF" w:rsidRDefault="00E12DF5" w:rsidP="00E12DF5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5F46396" w14:textId="77777777" w:rsidR="00E12DF5" w:rsidRPr="007B74DF" w:rsidRDefault="00E12DF5" w:rsidP="00E12DF5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B9D5885" w14:textId="77777777" w:rsidR="00E12DF5" w:rsidRPr="007B74DF" w:rsidRDefault="00E12DF5" w:rsidP="00E12DF5">
      <w:pPr>
        <w:suppressAutoHyphens/>
        <w:spacing w:after="0" w:line="240" w:lineRule="auto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2026 оны .. дугаар сарын ...-ны өдөр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         Улаанбаатар хот</w:t>
      </w:r>
    </w:p>
    <w:p w14:paraId="6E59B6C9" w14:textId="77777777" w:rsidR="00E12DF5" w:rsidRPr="007B74DF" w:rsidRDefault="00E12DF5" w:rsidP="00E12DF5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</w:p>
    <w:p w14:paraId="02C6405F" w14:textId="77777777" w:rsidR="00E12DF5" w:rsidRPr="007B74DF" w:rsidRDefault="00E12DF5" w:rsidP="00E12DF5">
      <w:pPr>
        <w:suppressAutoHyphens/>
        <w:spacing w:after="0" w:line="360" w:lineRule="auto"/>
        <w:jc w:val="center"/>
        <w:rPr>
          <w:rFonts w:ascii="Arial" w:hAnsi="Arial" w:cs="Arial"/>
          <w:szCs w:val="24"/>
          <w:lang w:val="mn-MN"/>
        </w:rPr>
      </w:pPr>
    </w:p>
    <w:p w14:paraId="0AA04007" w14:textId="77777777" w:rsidR="00E12DF5" w:rsidRPr="007B74DF" w:rsidRDefault="00E12DF5" w:rsidP="00E12DF5">
      <w:pPr>
        <w:suppressAutoHyphens/>
        <w:spacing w:after="0" w:line="360" w:lineRule="auto"/>
        <w:jc w:val="center"/>
        <w:rPr>
          <w:rFonts w:ascii="Arial" w:hAnsi="Arial" w:cs="Arial"/>
          <w:b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МОНГОЛ УЛСЫН ИХ ХУРЛЫН ТУХАЙ</w:t>
      </w:r>
    </w:p>
    <w:p w14:paraId="40C4F2E9" w14:textId="77777777" w:rsidR="00E12DF5" w:rsidRPr="007B74DF" w:rsidRDefault="00E12DF5" w:rsidP="00E12DF5">
      <w:pPr>
        <w:suppressAutoHyphens/>
        <w:spacing w:after="0" w:line="360" w:lineRule="auto"/>
        <w:jc w:val="center"/>
        <w:rPr>
          <w:rFonts w:ascii="Arial" w:hAnsi="Arial" w:cs="Arial"/>
          <w:b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ХУУЛЬД НЭМЭЛТ, ӨӨРЧЛӨЛТ ОРУУЛАХ ТУХАЙ</w:t>
      </w:r>
    </w:p>
    <w:p w14:paraId="5EA79F1D" w14:textId="77777777" w:rsidR="00E12DF5" w:rsidRPr="007B74DF" w:rsidRDefault="00E12DF5" w:rsidP="00E12DF5">
      <w:pPr>
        <w:suppressAutoHyphens/>
        <w:spacing w:after="0" w:line="360" w:lineRule="auto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5F8FFB38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1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 xml:space="preserve"> Монгол Улсын Их Хурлын тухай хуулийн 9 дүгээр зүйлд дор дурдсан агуулгатай 9.1.7 дах хэсэг нэмсүгэй.</w:t>
      </w:r>
    </w:p>
    <w:p w14:paraId="31A56B76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1/ “9.1.7.Улсын Их хуралд суудал авсан намын төлөөллийн төв байгууллагаас хувь тэнцүүлэн төлөөлөх аргаар сонгогдсон гишүүнийг эргүүлэн татах шийдвэр гаргасан.”</w:t>
      </w:r>
    </w:p>
    <w:p w14:paraId="321858B9" w14:textId="77777777" w:rsidR="00E12DF5" w:rsidRPr="007B74DF" w:rsidRDefault="00E12DF5" w:rsidP="00E12DF5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ab/>
      </w:r>
    </w:p>
    <w:p w14:paraId="6B10764A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 дугаар зүйл.</w:t>
      </w:r>
      <w:r w:rsidRPr="007B74DF">
        <w:rPr>
          <w:rFonts w:ascii="Arial" w:hAnsi="Arial" w:cs="Arial"/>
          <w:szCs w:val="24"/>
          <w:lang w:val="mn-MN"/>
        </w:rPr>
        <w:t xml:space="preserve"> Монгол Улсын Их Хурлын 9 дүгээр зүйлийн 9.3 дах хэсгийн “</w:t>
      </w: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>Улсын Их Хурал хүлээн зөвшөөрсөн” гэсний дараа “,</w:t>
      </w:r>
      <w:r>
        <w:rPr>
          <w:rFonts w:ascii="Arial" w:eastAsia="Droid Sans" w:hAnsi="Arial" w:cs="Arial"/>
          <w:kern w:val="2"/>
          <w:szCs w:val="24"/>
          <w:lang w:val="mn-MN" w:eastAsia="zh-CN" w:bidi="hi-IN"/>
        </w:rPr>
        <w:t xml:space="preserve"> </w:t>
      </w: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>Улсын Их Хуралд суудал авсан намын төлөөллийн төв байгууллагаас хувь тэнцүүлэн төлөөлөх аргаар сонгогдсон гишүүнийг эргүүлэн татах шийдвэр гаргасан” гэж нэмсүгэй.</w:t>
      </w:r>
    </w:p>
    <w:p w14:paraId="7196E0DA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Cs w:val="24"/>
          <w:lang w:val="mn-MN" w:eastAsia="zh-CN" w:bidi="hi-IN"/>
        </w:rPr>
      </w:pPr>
    </w:p>
    <w:p w14:paraId="443D01A8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3 дугаар зүйл.</w:t>
      </w: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>Монгол Улсын Их Хурлын тухай хуулийн 9 дүгээр 9.4 дэх хэсгийн “9.1.5-д заасан асуудлаар” гэснийг  “9.1.5, 9.1.7-д заасан асуудлаар” гэж өөрчлөн найруулсугай.</w:t>
      </w:r>
    </w:p>
    <w:p w14:paraId="73756A9C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7A87E80A" w14:textId="77777777" w:rsidR="00E12DF5" w:rsidRPr="007B74DF" w:rsidRDefault="00E12DF5" w:rsidP="00E12DF5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4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Энэ хуулийг 2026 оны ... дугаар сарын .....-ний өдрөөс эхлэн дагаж мөрд</w:t>
      </w:r>
      <w:r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өнө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.</w:t>
      </w:r>
    </w:p>
    <w:p w14:paraId="4ADDD41F" w14:textId="77777777" w:rsidR="00E12DF5" w:rsidRPr="007B74DF" w:rsidRDefault="00E12DF5" w:rsidP="00E12DF5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3B1F9948" w14:textId="77777777" w:rsidR="00E12DF5" w:rsidRPr="007B74DF" w:rsidRDefault="00E12DF5" w:rsidP="00E12DF5">
      <w:pPr>
        <w:suppressAutoHyphens/>
        <w:spacing w:after="0" w:line="360" w:lineRule="auto"/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464827D6" w14:textId="77777777" w:rsidR="00E12DF5" w:rsidRPr="007B74DF" w:rsidRDefault="00E12DF5" w:rsidP="00E12DF5">
      <w:pPr>
        <w:suppressAutoHyphens/>
        <w:spacing w:after="0" w:line="360" w:lineRule="auto"/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Гарын үсэг</w:t>
      </w:r>
    </w:p>
    <w:p w14:paraId="463A6654" w14:textId="77777777" w:rsidR="00DB4940" w:rsidRDefault="00DB4940"/>
    <w:sectPr w:rsidR="00DB4940" w:rsidSect="00CB4B54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oid San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F5"/>
    <w:rsid w:val="002D3237"/>
    <w:rsid w:val="00736C8C"/>
    <w:rsid w:val="0077189D"/>
    <w:rsid w:val="00CB4B54"/>
    <w:rsid w:val="00DB4940"/>
    <w:rsid w:val="00E1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00E0"/>
  <w15:chartTrackingRefBased/>
  <w15:docId w15:val="{047C43C7-3F2F-4F43-9516-EE5E8A60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mn-Mong-M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F5"/>
    <w:pPr>
      <w:spacing w:line="259" w:lineRule="auto"/>
    </w:pPr>
    <w:rPr>
      <w:rFonts w:ascii="Times New Roman" w:eastAsiaTheme="minorHAnsi" w:hAnsi="Times New Roman" w:cstheme="minorBidi"/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D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ja-JP" w:bidi="mn-Mong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ja-JP" w:bidi="mn-Mong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D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ja-JP" w:bidi="mn-Mong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30"/>
      <w:lang w:eastAsia="ja-JP" w:bidi="mn-Mong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30"/>
      <w:lang w:eastAsia="ja-JP" w:bidi="mn-Mong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D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  <w:lang w:eastAsia="ja-JP" w:bidi="mn-Mong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  <w:lang w:eastAsia="ja-JP" w:bidi="mn-Mong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  <w:lang w:eastAsia="ja-JP" w:bidi="mn-Mong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  <w:lang w:eastAsia="ja-JP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F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DF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DF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DF5"/>
    <w:rPr>
      <w:rFonts w:asciiTheme="minorHAnsi" w:eastAsiaTheme="majorEastAsia" w:hAnsiTheme="minorHAnsi" w:cstheme="majorBidi"/>
      <w:i/>
      <w:iCs/>
      <w:color w:val="2F5496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F5"/>
    <w:rPr>
      <w:rFonts w:asciiTheme="minorHAnsi" w:eastAsiaTheme="majorEastAsia" w:hAnsiTheme="minorHAnsi" w:cstheme="majorBidi"/>
      <w:color w:val="2F5496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DF5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F5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F5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F5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1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 w:bidi="mn-Mong-MN"/>
    </w:rPr>
  </w:style>
  <w:style w:type="character" w:customStyle="1" w:styleId="TitleChar">
    <w:name w:val="Title Char"/>
    <w:basedOn w:val="DefaultParagraphFont"/>
    <w:link w:val="Title"/>
    <w:uiPriority w:val="10"/>
    <w:rsid w:val="00E12D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F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ja-JP" w:bidi="mn-Mong-MN"/>
    </w:rPr>
  </w:style>
  <w:style w:type="character" w:customStyle="1" w:styleId="SubtitleChar">
    <w:name w:val="Subtitle Char"/>
    <w:basedOn w:val="DefaultParagraphFont"/>
    <w:link w:val="Subtitle"/>
    <w:uiPriority w:val="11"/>
    <w:rsid w:val="00E12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DF5"/>
    <w:pPr>
      <w:spacing w:before="160" w:line="278" w:lineRule="auto"/>
      <w:jc w:val="center"/>
    </w:pPr>
    <w:rPr>
      <w:rFonts w:ascii="Arial" w:eastAsiaTheme="minorEastAsia" w:hAnsi="Arial" w:cs="Arial"/>
      <w:i/>
      <w:iCs/>
      <w:color w:val="404040" w:themeColor="text1" w:themeTint="BF"/>
      <w:szCs w:val="30"/>
      <w:lang w:eastAsia="ja-JP" w:bidi="mn-Mong-MN"/>
    </w:rPr>
  </w:style>
  <w:style w:type="character" w:customStyle="1" w:styleId="QuoteChar">
    <w:name w:val="Quote Char"/>
    <w:basedOn w:val="DefaultParagraphFont"/>
    <w:link w:val="Quote"/>
    <w:uiPriority w:val="29"/>
    <w:rsid w:val="00E12DF5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E12DF5"/>
    <w:pPr>
      <w:spacing w:line="278" w:lineRule="auto"/>
      <w:ind w:left="720"/>
      <w:contextualSpacing/>
    </w:pPr>
    <w:rPr>
      <w:rFonts w:ascii="Arial" w:eastAsiaTheme="minorEastAsia" w:hAnsi="Arial" w:cs="Arial"/>
      <w:szCs w:val="30"/>
      <w:lang w:eastAsia="ja-JP" w:bidi="mn-Mong-MN"/>
    </w:rPr>
  </w:style>
  <w:style w:type="character" w:styleId="IntenseEmphasis">
    <w:name w:val="Intense Emphasis"/>
    <w:basedOn w:val="DefaultParagraphFont"/>
    <w:uiPriority w:val="21"/>
    <w:qFormat/>
    <w:rsid w:val="00E12D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EastAsia" w:hAnsi="Arial" w:cs="Arial"/>
      <w:i/>
      <w:iCs/>
      <w:color w:val="2F5496" w:themeColor="accent1" w:themeShade="BF"/>
      <w:szCs w:val="30"/>
      <w:lang w:eastAsia="ja-JP" w:bidi="mn-Mong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DF5"/>
    <w:rPr>
      <w:i/>
      <w:iCs/>
      <w:color w:val="2F5496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E12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Амармэнд Амартүвшин</cp:lastModifiedBy>
  <cp:revision>1</cp:revision>
  <dcterms:created xsi:type="dcterms:W3CDTF">2026-05-07T08:35:00Z</dcterms:created>
  <dcterms:modified xsi:type="dcterms:W3CDTF">2026-05-07T08:35:00Z</dcterms:modified>
</cp:coreProperties>
</file>